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284" w:rightFromText="284" w:topFromText="284" w:bottomFromText="284" w:horzAnchor="margin" w:tblpXSpec="right"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4"/>
      </w:tblGrid>
      <w:tr w:rsidR="003638B8" w:rsidRPr="00212AE7" w14:paraId="0E523152" w14:textId="77777777" w:rsidTr="00EF6EC9">
        <w:tc>
          <w:tcPr>
            <w:tcW w:w="5234" w:type="dxa"/>
          </w:tcPr>
          <w:p w14:paraId="21FD527C" w14:textId="287D5021" w:rsidR="003638B8" w:rsidRPr="00212AE7" w:rsidRDefault="006B75CE" w:rsidP="00912477">
            <w:pPr>
              <w:pStyle w:val="ARTD-Cover-Documenttitle"/>
              <w:framePr w:hSpace="0" w:vSpace="0" w:wrap="auto" w:hAnchor="text" w:xAlign="left" w:yAlign="inline"/>
            </w:pPr>
            <w:r w:rsidRPr="00212AE7">
              <w:t xml:space="preserve">Independent </w:t>
            </w:r>
            <w:r w:rsidR="00C07052">
              <w:t>e</w:t>
            </w:r>
            <w:r w:rsidRPr="00212AE7">
              <w:t>valuation of 1800RESPECT</w:t>
            </w:r>
          </w:p>
        </w:tc>
      </w:tr>
      <w:tr w:rsidR="006A5FD3" w:rsidRPr="00212AE7" w14:paraId="26F80726" w14:textId="77777777" w:rsidTr="00EF6EC9">
        <w:tc>
          <w:tcPr>
            <w:tcW w:w="5234" w:type="dxa"/>
          </w:tcPr>
          <w:p w14:paraId="023ADB34" w14:textId="6107DC2B" w:rsidR="006A5FD3" w:rsidRPr="00212AE7" w:rsidRDefault="00000ADB" w:rsidP="006A5FD3">
            <w:pPr>
              <w:pStyle w:val="ARTD-Cover-Documentsubtitle"/>
              <w:spacing w:after="160" w:line="259" w:lineRule="auto"/>
              <w:outlineLvl w:val="9"/>
            </w:pPr>
            <w:r>
              <w:rPr>
                <w:rFonts w:ascii="ZWAdobeF" w:hAnsi="ZWAdobeF" w:cs="ZWAdobeF"/>
                <w:color w:val="auto"/>
                <w:sz w:val="2"/>
                <w:szCs w:val="2"/>
              </w:rPr>
              <w:t>0B</w:t>
            </w:r>
            <w:r w:rsidR="006B75CE" w:rsidRPr="00212AE7">
              <w:t>Department of Social Services</w:t>
            </w:r>
          </w:p>
        </w:tc>
      </w:tr>
      <w:tr w:rsidR="006A5FD3" w:rsidRPr="00212AE7" w14:paraId="41A565E7" w14:textId="77777777" w:rsidTr="00EF6EC9">
        <w:tc>
          <w:tcPr>
            <w:tcW w:w="5234" w:type="dxa"/>
          </w:tcPr>
          <w:p w14:paraId="14370B8F" w14:textId="61F0C480" w:rsidR="00B11FA5" w:rsidRPr="00212AE7" w:rsidRDefault="00B11FA5" w:rsidP="00B11FA5">
            <w:pPr>
              <w:pStyle w:val="ARTD-Cover-Documenttype"/>
            </w:pPr>
            <w:r w:rsidRPr="00212AE7">
              <w:t>Final</w:t>
            </w:r>
            <w:r w:rsidR="006B75CE" w:rsidRPr="00212AE7">
              <w:t xml:space="preserve"> Report</w:t>
            </w:r>
          </w:p>
          <w:p w14:paraId="1EC333C2" w14:textId="7854A427" w:rsidR="006A5FD3" w:rsidRPr="00212AE7" w:rsidRDefault="00ED2731" w:rsidP="006A5FD3">
            <w:pPr>
              <w:pStyle w:val="ARTD-Cover-Documentdate"/>
              <w:framePr w:hSpace="0" w:vSpace="0" w:wrap="auto" w:hAnchor="text" w:xAlign="left" w:yAlign="inline"/>
            </w:pPr>
            <w:r w:rsidRPr="00212AE7">
              <w:t>Ju</w:t>
            </w:r>
            <w:r w:rsidR="00101C6F">
              <w:t>ne</w:t>
            </w:r>
            <w:r w:rsidR="00E26B4D" w:rsidRPr="00212AE7">
              <w:t xml:space="preserve"> 20</w:t>
            </w:r>
            <w:r w:rsidR="006B6FC9" w:rsidRPr="00212AE7">
              <w:t>25</w:t>
            </w:r>
          </w:p>
        </w:tc>
      </w:tr>
    </w:tbl>
    <w:p w14:paraId="01433340" w14:textId="77777777" w:rsidR="003D709F" w:rsidRPr="00212AE7" w:rsidRDefault="005D2235" w:rsidP="00BF0CDF">
      <w:r w:rsidRPr="00212AE7">
        <w:rPr>
          <w:noProof/>
        </w:rPr>
        <w:drawing>
          <wp:anchor distT="0" distB="0" distL="114300" distR="114300" simplePos="0" relativeHeight="251658240" behindDoc="1" locked="1" layoutInCell="1" allowOverlap="1" wp14:anchorId="5CE03C7D" wp14:editId="41624D91">
            <wp:simplePos x="904875" y="904875"/>
            <wp:positionH relativeFrom="page">
              <wp:align>left</wp:align>
            </wp:positionH>
            <wp:positionV relativeFrom="page">
              <wp:align>top</wp:align>
            </wp:positionV>
            <wp:extent cx="7578000" cy="10710000"/>
            <wp:effectExtent l="0" t="0" r="4445" b="0"/>
            <wp:wrapNone/>
            <wp:docPr id="1337607248" name="Picture 1" descr="P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07248" name="Picture 1" descr="P8#y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14:paraId="0A11DA0C" w14:textId="77777777" w:rsidR="003D709F" w:rsidRPr="00212AE7" w:rsidRDefault="003D709F" w:rsidP="00BF0CDF"/>
    <w:p w14:paraId="69E6AFE3" w14:textId="69C42054" w:rsidR="005D7067" w:rsidRPr="00212AE7" w:rsidRDefault="005A0936" w:rsidP="005A0936">
      <w:r w:rsidRPr="00212AE7">
        <w:rPr>
          <w:noProof/>
        </w:rPr>
        <mc:AlternateContent>
          <mc:Choice Requires="wps">
            <w:drawing>
              <wp:anchor distT="0" distB="0" distL="114300" distR="114300" simplePos="0" relativeHeight="251658241" behindDoc="0" locked="0" layoutInCell="1" allowOverlap="1" wp14:anchorId="66E82DCB" wp14:editId="558898A7">
                <wp:simplePos x="0" y="0"/>
                <wp:positionH relativeFrom="margin">
                  <wp:posOffset>-495300</wp:posOffset>
                </wp:positionH>
                <wp:positionV relativeFrom="paragraph">
                  <wp:posOffset>1995170</wp:posOffset>
                </wp:positionV>
                <wp:extent cx="5400000" cy="5400000"/>
                <wp:effectExtent l="57150" t="57150" r="48895" b="48895"/>
                <wp:wrapNone/>
                <wp:docPr id="1" name="Oval 1" descr="A photograph of two women holding hands showing only their hands and parts of their torso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400000" cy="5400000"/>
                        </a:xfrm>
                        <a:prstGeom prst="ellipse">
                          <a:avLst/>
                        </a:prstGeom>
                        <a:blipFill>
                          <a:blip r:embed="rId9" cstate="print">
                            <a:extLst>
                              <a:ext uri="{28A0092B-C50C-407E-A947-70E740481C1C}">
                                <a14:useLocalDpi xmlns:a14="http://schemas.microsoft.com/office/drawing/2010/main" val="0"/>
                              </a:ext>
                            </a:extLst>
                          </a:blip>
                          <a:stretch>
                            <a:fillRect/>
                          </a:stretch>
                        </a:blipFill>
                        <a:ln w="1143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85722" w14:textId="77777777" w:rsidR="005A0936" w:rsidRPr="00C55E7D" w:rsidRDefault="005A0936" w:rsidP="005A09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82DCB" id="Oval 1" o:spid="_x0000_s1026" alt="A photograph of two women holding hands showing only their hands and parts of their torsos. " style="position:absolute;margin-left:-39pt;margin-top:157.1pt;width:425.2pt;height:425.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" strokecolor="#49a7c3 [3205]" strokeweight="9pt">
                <v:fill r:id="rId10" o:title="A photograph of two women holding hands showing only their hands and parts of their torsos" recolor="t" rotate="t" type="frame"/>
                <v:textbox>
                  <w:txbxContent>
                    <w:p w14:paraId="08B85722" w14:textId="77777777" w:rsidR="005A0936" w:rsidRPr="00C55E7D" w:rsidRDefault="005A0936" w:rsidP="005A0936">
                      <w:pPr>
                        <w:jc w:val="center"/>
                      </w:pPr>
                    </w:p>
                  </w:txbxContent>
                </v:textbox>
                <w10:wrap anchorx="margin"/>
              </v:oval>
            </w:pict>
          </mc:Fallback>
        </mc:AlternateContent>
      </w:r>
      <w:r w:rsidR="005D7067" w:rsidRPr="00212AE7">
        <w:br w:type="page"/>
      </w:r>
    </w:p>
    <w:p w14:paraId="51F67F47" w14:textId="108E70C9" w:rsidR="00764D6A" w:rsidRPr="00212AE7" w:rsidRDefault="004D6B29" w:rsidP="00E4635D">
      <w:pPr>
        <w:pStyle w:val="ARTD-Intro-Heading"/>
      </w:pPr>
      <w:r w:rsidRPr="00212AE7">
        <w:lastRenderedPageBreak/>
        <w:t xml:space="preserve">Acknowledgements </w:t>
      </w:r>
    </w:p>
    <w:p w14:paraId="787DA6D9" w14:textId="43897A07" w:rsidR="00E4635D" w:rsidRPr="00212AE7" w:rsidRDefault="00827FB8" w:rsidP="00EA0554">
      <w:pPr>
        <w:jc w:val="center"/>
      </w:pPr>
      <w:r w:rsidRPr="00212AE7">
        <w:rPr>
          <w:noProof/>
        </w:rPr>
        <w:drawing>
          <wp:inline distT="0" distB="0" distL="0" distR="0" wp14:anchorId="30BA19DA" wp14:editId="167D9613">
            <wp:extent cx="3438525" cy="3402330"/>
            <wp:effectExtent l="0" t="0" r="9525" b="7620"/>
            <wp:docPr id="198385401" name="Picture 6" descr="We recognise the diversity of Aboriginal and Torres Strait Islander peoples across this country and acknowledge their sovereignty was never ceded.&#10;&#10;We pay our respects to Elders past and present, and acknowledge their continued custodianship and care for the many lands and waterways that support life.&#10;&#10;We acknowledge the untold histories and the injustices of the past and the present. We respect and value the ongoing contribution that Aboriginal and Torres Strait Islander peoples make to our communities and to wider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5401" name="Picture 6" descr="We recognise the diversity of Aboriginal and Torres Strait Islander peoples across this country and acknowledge their sovereignty was never ceded.&#10;&#10;We pay our respects to Elders past and present, and acknowledge their continued custodianship and care for the many lands and waterways that support life.&#10;&#10;We acknowledge the untold histories and the injustices of the past and the present. We respect and value the ongoing contribution that Aboriginal and Torres Strait Islander peoples make to our communities and to wider Australia.  "/>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438525" cy="3402330"/>
                    </a:xfrm>
                    <a:prstGeom prst="rect">
                      <a:avLst/>
                    </a:prstGeom>
                    <a:ln>
                      <a:noFill/>
                    </a:ln>
                    <a:extLst>
                      <a:ext uri="{53640926-AAD7-44D8-BBD7-CCE9431645EC}">
                        <a14:shadowObscured xmlns:a14="http://schemas.microsoft.com/office/drawing/2010/main"/>
                      </a:ext>
                    </a:extLst>
                  </pic:spPr>
                </pic:pic>
              </a:graphicData>
            </a:graphic>
          </wp:inline>
        </w:drawing>
      </w:r>
    </w:p>
    <w:p w14:paraId="0776CDCB" w14:textId="57E6B48E" w:rsidR="008D3E01" w:rsidRPr="00212AE7" w:rsidRDefault="008D3E01" w:rsidP="008D3E01">
      <w:pPr>
        <w:pStyle w:val="ARTD-Notesfortablesandfigures"/>
        <w:jc w:val="center"/>
      </w:pPr>
      <w:r w:rsidRPr="00212AE7">
        <w:t>We also acknowledge the talent and artistry of Emma Walke, who designed the artwork for our acknowledgment of Aboriginal and Torres Strait Islander peoples. The design shows a story of connection to country and people, representing the breadth of work we do with Aboriginal and Torres Strait Islander communities across Australia. The colours represent the land, and the lines in between represent the water that connects us all.</w:t>
      </w:r>
    </w:p>
    <w:p w14:paraId="3532288A" w14:textId="77777777" w:rsidR="00EA0554" w:rsidRPr="00212AE7" w:rsidRDefault="00EA0554" w:rsidP="00EA0554">
      <w:pPr>
        <w:rPr>
          <w:color w:val="005677" w:themeColor="text1"/>
          <w:sz w:val="16"/>
          <w:szCs w:val="16"/>
        </w:rPr>
      </w:pPr>
      <w:r w:rsidRPr="00212AE7">
        <w:rPr>
          <w:color w:val="005677" w:themeColor="text1"/>
          <w:sz w:val="16"/>
          <w:szCs w:val="16"/>
        </w:rPr>
        <w:t>---------------------------------------------------------------------------------------------------------------------------------------------</w:t>
      </w:r>
    </w:p>
    <w:p w14:paraId="6566CF76" w14:textId="6F565197" w:rsidR="00CB329C" w:rsidRPr="00212AE7" w:rsidRDefault="00CB329C" w:rsidP="004C2C6D">
      <w:pPr>
        <w:spacing w:before="60" w:after="60"/>
      </w:pPr>
      <w:r w:rsidRPr="00212AE7">
        <w:t xml:space="preserve">This work was completed with the assistance of </w:t>
      </w:r>
      <w:r w:rsidR="00EC75B9" w:rsidRPr="00212AE7">
        <w:t xml:space="preserve">the </w:t>
      </w:r>
      <w:r w:rsidR="00A56A01" w:rsidRPr="00212AE7">
        <w:t xml:space="preserve">Ending Gender-Based Violence Group </w:t>
      </w:r>
      <w:r w:rsidR="000A0405">
        <w:t>at</w:t>
      </w:r>
      <w:r w:rsidR="000A0405" w:rsidRPr="00212AE7">
        <w:t xml:space="preserve"> </w:t>
      </w:r>
      <w:r w:rsidRPr="00212AE7">
        <w:t xml:space="preserve">the </w:t>
      </w:r>
      <w:r w:rsidR="000A0405">
        <w:t xml:space="preserve">Australian Government </w:t>
      </w:r>
      <w:r w:rsidRPr="00212AE7">
        <w:t xml:space="preserve">Department of </w:t>
      </w:r>
      <w:r w:rsidR="008F5643" w:rsidRPr="00212AE7">
        <w:t xml:space="preserve">Social </w:t>
      </w:r>
      <w:r w:rsidR="006E5F6C" w:rsidRPr="00212AE7">
        <w:t>Services.</w:t>
      </w:r>
      <w:r w:rsidRPr="00212AE7">
        <w:t xml:space="preserve"> </w:t>
      </w:r>
    </w:p>
    <w:p w14:paraId="3431DE79" w14:textId="45D6BC74" w:rsidR="00CB329C" w:rsidRPr="00212AE7" w:rsidRDefault="00CB329C" w:rsidP="004C2C6D">
      <w:pPr>
        <w:spacing w:before="60" w:after="60"/>
      </w:pPr>
      <w:r w:rsidRPr="00212AE7">
        <w:t xml:space="preserve">We would also like to thank the </w:t>
      </w:r>
      <w:r w:rsidR="00BE6EB1" w:rsidRPr="00212AE7">
        <w:t xml:space="preserve">past service users and </w:t>
      </w:r>
      <w:r w:rsidRPr="00212AE7">
        <w:t xml:space="preserve">many key informants from </w:t>
      </w:r>
      <w:r w:rsidR="00D27EDC" w:rsidRPr="00212AE7">
        <w:t>Telstra Health</w:t>
      </w:r>
      <w:r w:rsidR="006E5F6C" w:rsidRPr="00212AE7">
        <w:t xml:space="preserve">, </w:t>
      </w:r>
      <w:r w:rsidR="00D27EDC" w:rsidRPr="00212AE7">
        <w:t xml:space="preserve">1800RESPECT subcontracted </w:t>
      </w:r>
      <w:r w:rsidR="001D3668" w:rsidRPr="00212AE7">
        <w:t>organisations</w:t>
      </w:r>
      <w:r w:rsidR="00DC6553" w:rsidRPr="00212AE7">
        <w:t xml:space="preserve"> and </w:t>
      </w:r>
      <w:r w:rsidR="004E135C" w:rsidRPr="00212AE7">
        <w:t xml:space="preserve">the </w:t>
      </w:r>
      <w:r w:rsidR="00DC6553" w:rsidRPr="00212AE7">
        <w:t xml:space="preserve">broader service system who </w:t>
      </w:r>
      <w:r w:rsidR="004E135C" w:rsidRPr="00212AE7">
        <w:t>participated in the evaluation</w:t>
      </w:r>
      <w:r w:rsidR="00D27EDC" w:rsidRPr="00212AE7">
        <w:t>.</w:t>
      </w:r>
      <w:r w:rsidRPr="00212AE7">
        <w:t xml:space="preserve"> We thank them for their time and insights and trust that their views are adequately represented in this report. </w:t>
      </w:r>
    </w:p>
    <w:p w14:paraId="7830A46A" w14:textId="77777777" w:rsidR="00CB329C" w:rsidRPr="00212AE7" w:rsidRDefault="00CB329C" w:rsidP="004C2C6D">
      <w:pPr>
        <w:spacing w:before="60" w:after="60"/>
        <w:rPr>
          <w:b/>
          <w:bCs/>
        </w:rPr>
      </w:pPr>
      <w:r w:rsidRPr="00212AE7">
        <w:rPr>
          <w:b/>
          <w:bCs/>
        </w:rPr>
        <w:t>ARTD consultancy team</w:t>
      </w:r>
    </w:p>
    <w:p w14:paraId="7D207C40" w14:textId="31FDDD3D" w:rsidR="00CB329C" w:rsidRPr="00212AE7" w:rsidRDefault="006B6FC9" w:rsidP="004C2C6D">
      <w:pPr>
        <w:spacing w:before="60" w:after="60"/>
      </w:pPr>
      <w:r w:rsidRPr="00212AE7">
        <w:t xml:space="preserve">Stephanie Quail, Alexandra Lorigan, </w:t>
      </w:r>
      <w:r w:rsidR="00C04D93" w:rsidRPr="00212AE7">
        <w:t>Imogen Williams, Natalie Martino, Natalie Janzen,</w:t>
      </w:r>
      <w:r w:rsidR="005C5A0F">
        <w:t xml:space="preserve"> Tracee Kresin,</w:t>
      </w:r>
      <w:r w:rsidR="00C04D93" w:rsidRPr="00212AE7">
        <w:t xml:space="preserve"> Leah Carrol, </w:t>
      </w:r>
      <w:proofErr w:type="spellStart"/>
      <w:r w:rsidR="00C04D93" w:rsidRPr="00212AE7">
        <w:t>Theebana</w:t>
      </w:r>
      <w:proofErr w:type="spellEnd"/>
      <w:r w:rsidR="00C04D93" w:rsidRPr="00212AE7">
        <w:t xml:space="preserve"> </w:t>
      </w:r>
      <w:proofErr w:type="spellStart"/>
      <w:r w:rsidR="00C04D93" w:rsidRPr="00212AE7">
        <w:t>Tha</w:t>
      </w:r>
      <w:r w:rsidR="00021397" w:rsidRPr="00212AE7">
        <w:t>r</w:t>
      </w:r>
      <w:r w:rsidR="00680349" w:rsidRPr="00212AE7">
        <w:t>makumar</w:t>
      </w:r>
      <w:proofErr w:type="spellEnd"/>
      <w:r w:rsidR="00C04D93" w:rsidRPr="00212AE7">
        <w:t xml:space="preserve">, </w:t>
      </w:r>
      <w:r w:rsidR="000C2090" w:rsidRPr="00212AE7">
        <w:t>Paula Shaw, Andrew Hawkin</w:t>
      </w:r>
      <w:r w:rsidR="003C7242" w:rsidRPr="00212AE7">
        <w:t>s</w:t>
      </w:r>
    </w:p>
    <w:p w14:paraId="6F200948" w14:textId="0FEDB5EA" w:rsidR="00DF285D" w:rsidRPr="00212AE7" w:rsidRDefault="00DF285D" w:rsidP="004C2C6D">
      <w:pPr>
        <w:spacing w:before="60" w:after="60"/>
        <w:rPr>
          <w:b/>
          <w:bCs/>
        </w:rPr>
      </w:pPr>
      <w:r w:rsidRPr="00212AE7">
        <w:rPr>
          <w:b/>
          <w:bCs/>
        </w:rPr>
        <w:t>ARTD associates</w:t>
      </w:r>
    </w:p>
    <w:p w14:paraId="1F17A93D" w14:textId="6FA83F2D" w:rsidR="00DF285D" w:rsidRPr="00212AE7" w:rsidRDefault="00DF285D" w:rsidP="004C2C6D">
      <w:pPr>
        <w:spacing w:before="60" w:after="60"/>
      </w:pPr>
      <w:r w:rsidRPr="00212AE7">
        <w:t>Auntie Julie Smith, Peter Ninnes, Greta Waring</w:t>
      </w:r>
    </w:p>
    <w:p w14:paraId="08CB0F3D" w14:textId="4CE33DE8" w:rsidR="0076259E" w:rsidRPr="00212AE7" w:rsidRDefault="0076259E" w:rsidP="004C2C6D">
      <w:pPr>
        <w:pStyle w:val="ARTD-Intro-HeadingforTableofFigures"/>
        <w:spacing w:after="60"/>
      </w:pPr>
      <w:r w:rsidRPr="00212AE7">
        <w:t xml:space="preserve">Content warning </w:t>
      </w:r>
    </w:p>
    <w:p w14:paraId="18E71954" w14:textId="4CD1E9A9" w:rsidR="0076259E" w:rsidRPr="00212AE7" w:rsidRDefault="0076259E" w:rsidP="004C2C6D">
      <w:pPr>
        <w:spacing w:before="60" w:after="60"/>
      </w:pPr>
      <w:r w:rsidRPr="00212AE7">
        <w:t xml:space="preserve">This </w:t>
      </w:r>
      <w:r w:rsidR="00C82965" w:rsidRPr="00212AE7">
        <w:t>document</w:t>
      </w:r>
      <w:r w:rsidRPr="00212AE7">
        <w:t xml:space="preserve"> </w:t>
      </w:r>
      <w:r w:rsidR="00C256B6" w:rsidRPr="00212AE7">
        <w:t xml:space="preserve">contains </w:t>
      </w:r>
      <w:r w:rsidR="003239A8" w:rsidRPr="00212AE7">
        <w:t>reference</w:t>
      </w:r>
      <w:r w:rsidR="00C256B6" w:rsidRPr="00212AE7">
        <w:t xml:space="preserve"> to</w:t>
      </w:r>
      <w:r w:rsidR="004E786A" w:rsidRPr="00212AE7">
        <w:t xml:space="preserve"> </w:t>
      </w:r>
      <w:r w:rsidRPr="00212AE7">
        <w:t>domestic, family and sexual violence (DFSV)</w:t>
      </w:r>
      <w:r w:rsidR="00C82965" w:rsidRPr="00212AE7">
        <w:t xml:space="preserve">. </w:t>
      </w:r>
      <w:r w:rsidR="00BC1363" w:rsidRPr="00212AE7">
        <w:t xml:space="preserve">Some readers may find this content distressing. If you or someone you know needs support, please consider </w:t>
      </w:r>
      <w:r w:rsidR="0045560F" w:rsidRPr="00212AE7">
        <w:t>seeking support from a trusted individual or professional service.</w:t>
      </w:r>
      <w:r w:rsidR="002E5B02" w:rsidRPr="00212AE7">
        <w:t xml:space="preserve"> If you, a child, or another person is in immediate danger, call 000.</w:t>
      </w:r>
    </w:p>
    <w:p w14:paraId="0C1D9BA1" w14:textId="6A216AB2" w:rsidR="004D6B29" w:rsidRPr="00212AE7" w:rsidRDefault="001A49F1" w:rsidP="007B7823">
      <w:pPr>
        <w:pStyle w:val="ARTD-Intro-Heading"/>
      </w:pPr>
      <w:r w:rsidRPr="00212AE7">
        <w:lastRenderedPageBreak/>
        <w:t xml:space="preserve">Contents </w:t>
      </w:r>
    </w:p>
    <w:p w14:paraId="5666C7F4" w14:textId="112A6FA6" w:rsidR="00F42237" w:rsidRDefault="00AF022E" w:rsidP="00820B6D">
      <w:pPr>
        <w:pStyle w:val="TOC1-Bold"/>
        <w:rPr>
          <w:rFonts w:asciiTheme="minorHAnsi" w:eastAsiaTheme="minorEastAsia" w:hAnsiTheme="minorHAnsi"/>
          <w:color w:val="auto"/>
          <w:kern w:val="2"/>
          <w:sz w:val="24"/>
          <w:szCs w:val="24"/>
          <w:lang w:eastAsia="en-AU"/>
          <w14:ligatures w14:val="standardContextual"/>
        </w:rPr>
      </w:pPr>
      <w:r w:rsidRPr="00212AE7">
        <w:fldChar w:fldCharType="begin"/>
      </w:r>
      <w:r w:rsidRPr="00212AE7">
        <w:instrText xml:space="preserve"> TOC \o "1-2" \h \z \u </w:instrText>
      </w:r>
      <w:r w:rsidRPr="00212AE7">
        <w:fldChar w:fldCharType="separate"/>
      </w:r>
      <w:hyperlink w:anchor="_Toc202351095" w:history="1">
        <w:r w:rsidR="00F42237" w:rsidRPr="00C026F9">
          <w:rPr>
            <w:rStyle w:val="Hyperlink"/>
          </w:rPr>
          <w:t>Summary</w:t>
        </w:r>
        <w:r w:rsidR="00F42237">
          <w:rPr>
            <w:webHidden/>
          </w:rPr>
          <w:tab/>
        </w:r>
        <w:r w:rsidR="00F42237">
          <w:rPr>
            <w:webHidden/>
          </w:rPr>
          <w:fldChar w:fldCharType="begin"/>
        </w:r>
        <w:r w:rsidR="00F42237">
          <w:rPr>
            <w:webHidden/>
          </w:rPr>
          <w:instrText xml:space="preserve"> PAGEREF _Toc202351095 \h </w:instrText>
        </w:r>
        <w:r w:rsidR="00F42237">
          <w:rPr>
            <w:webHidden/>
          </w:rPr>
        </w:r>
        <w:r w:rsidR="00F42237">
          <w:rPr>
            <w:webHidden/>
          </w:rPr>
          <w:fldChar w:fldCharType="separate"/>
        </w:r>
        <w:r w:rsidR="002535B4">
          <w:rPr>
            <w:webHidden/>
          </w:rPr>
          <w:t>v</w:t>
        </w:r>
        <w:r w:rsidR="00F42237">
          <w:rPr>
            <w:webHidden/>
          </w:rPr>
          <w:fldChar w:fldCharType="end"/>
        </w:r>
      </w:hyperlink>
    </w:p>
    <w:p w14:paraId="4011CB49" w14:textId="5B7D5652" w:rsidR="00F42237" w:rsidRDefault="00F42237" w:rsidP="00820B6D">
      <w:pPr>
        <w:pStyle w:val="TOC2"/>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096" w:history="1">
        <w:r w:rsidRPr="00C026F9">
          <w:rPr>
            <w:rStyle w:val="Hyperlink"/>
            <w:noProof/>
          </w:rPr>
          <w:t>Snapshot</w:t>
        </w:r>
        <w:r>
          <w:rPr>
            <w:noProof/>
            <w:webHidden/>
          </w:rPr>
          <w:tab/>
        </w:r>
        <w:r>
          <w:rPr>
            <w:noProof/>
            <w:webHidden/>
          </w:rPr>
          <w:fldChar w:fldCharType="begin"/>
        </w:r>
        <w:r>
          <w:rPr>
            <w:noProof/>
            <w:webHidden/>
          </w:rPr>
          <w:instrText xml:space="preserve"> PAGEREF _Toc202351096 \h </w:instrText>
        </w:r>
        <w:r>
          <w:rPr>
            <w:noProof/>
            <w:webHidden/>
          </w:rPr>
        </w:r>
        <w:r>
          <w:rPr>
            <w:noProof/>
            <w:webHidden/>
          </w:rPr>
          <w:fldChar w:fldCharType="separate"/>
        </w:r>
        <w:r w:rsidR="002535B4">
          <w:rPr>
            <w:noProof/>
            <w:webHidden/>
          </w:rPr>
          <w:t>vi</w:t>
        </w:r>
        <w:r>
          <w:rPr>
            <w:noProof/>
            <w:webHidden/>
          </w:rPr>
          <w:fldChar w:fldCharType="end"/>
        </w:r>
      </w:hyperlink>
    </w:p>
    <w:p w14:paraId="05B07BBA" w14:textId="3AEB5AC9" w:rsidR="00F42237" w:rsidRDefault="00F42237" w:rsidP="00820B6D">
      <w:pPr>
        <w:pStyle w:val="TOC2"/>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097" w:history="1">
        <w:r w:rsidRPr="00C026F9">
          <w:rPr>
            <w:rStyle w:val="Hyperlink"/>
            <w:noProof/>
          </w:rPr>
          <w:t>Executive Summary</w:t>
        </w:r>
        <w:r>
          <w:rPr>
            <w:noProof/>
            <w:webHidden/>
          </w:rPr>
          <w:tab/>
        </w:r>
        <w:r>
          <w:rPr>
            <w:noProof/>
            <w:webHidden/>
          </w:rPr>
          <w:fldChar w:fldCharType="begin"/>
        </w:r>
        <w:r>
          <w:rPr>
            <w:noProof/>
            <w:webHidden/>
          </w:rPr>
          <w:instrText xml:space="preserve"> PAGEREF _Toc202351097 \h </w:instrText>
        </w:r>
        <w:r>
          <w:rPr>
            <w:noProof/>
            <w:webHidden/>
          </w:rPr>
        </w:r>
        <w:r>
          <w:rPr>
            <w:noProof/>
            <w:webHidden/>
          </w:rPr>
          <w:fldChar w:fldCharType="separate"/>
        </w:r>
        <w:r w:rsidR="002535B4">
          <w:rPr>
            <w:noProof/>
            <w:webHidden/>
          </w:rPr>
          <w:t>vii</w:t>
        </w:r>
        <w:r>
          <w:rPr>
            <w:noProof/>
            <w:webHidden/>
          </w:rPr>
          <w:fldChar w:fldCharType="end"/>
        </w:r>
      </w:hyperlink>
    </w:p>
    <w:p w14:paraId="5E8737A1" w14:textId="01DEADBD" w:rsidR="00F42237" w:rsidRDefault="00F42237" w:rsidP="00820B6D">
      <w:pPr>
        <w:pStyle w:val="TOC1-Bold"/>
        <w:rPr>
          <w:rFonts w:asciiTheme="minorHAnsi" w:eastAsiaTheme="minorEastAsia" w:hAnsiTheme="minorHAnsi"/>
          <w:color w:val="auto"/>
          <w:kern w:val="2"/>
          <w:sz w:val="24"/>
          <w:szCs w:val="24"/>
          <w:lang w:eastAsia="en-AU"/>
          <w14:ligatures w14:val="standardContextual"/>
        </w:rPr>
      </w:pPr>
      <w:hyperlink w:anchor="_Toc202351098" w:history="1">
        <w:r w:rsidRPr="00C026F9">
          <w:rPr>
            <w:rStyle w:val="Hyperlink"/>
          </w:rPr>
          <w:t>Report</w:t>
        </w:r>
        <w:r>
          <w:rPr>
            <w:webHidden/>
          </w:rPr>
          <w:tab/>
        </w:r>
        <w:r>
          <w:rPr>
            <w:webHidden/>
          </w:rPr>
          <w:fldChar w:fldCharType="begin"/>
        </w:r>
        <w:r>
          <w:rPr>
            <w:webHidden/>
          </w:rPr>
          <w:instrText xml:space="preserve"> PAGEREF _Toc202351098 \h </w:instrText>
        </w:r>
        <w:r>
          <w:rPr>
            <w:webHidden/>
          </w:rPr>
        </w:r>
        <w:r>
          <w:rPr>
            <w:webHidden/>
          </w:rPr>
          <w:fldChar w:fldCharType="separate"/>
        </w:r>
        <w:r w:rsidR="002535B4">
          <w:rPr>
            <w:webHidden/>
          </w:rPr>
          <w:t>15</w:t>
        </w:r>
        <w:r>
          <w:rPr>
            <w:webHidden/>
          </w:rPr>
          <w:fldChar w:fldCharType="end"/>
        </w:r>
      </w:hyperlink>
    </w:p>
    <w:p w14:paraId="046E0A03" w14:textId="02717C1D" w:rsidR="00F42237" w:rsidRDefault="00F42237" w:rsidP="00820B6D">
      <w:pPr>
        <w:pStyle w:val="TOC1"/>
        <w:spacing w:beforeLines="40" w:before="96" w:afterLines="40" w:after="96"/>
        <w:rPr>
          <w:rFonts w:asciiTheme="minorHAnsi" w:eastAsiaTheme="minorEastAsia" w:hAnsiTheme="minorHAnsi"/>
          <w:color w:val="auto"/>
          <w:kern w:val="2"/>
          <w:sz w:val="24"/>
          <w:szCs w:val="24"/>
          <w:lang w:eastAsia="en-AU"/>
          <w14:ligatures w14:val="standardContextual"/>
        </w:rPr>
      </w:pPr>
      <w:hyperlink w:anchor="_Toc202351099" w:history="1">
        <w:r w:rsidRPr="00C026F9">
          <w:rPr>
            <w:rStyle w:val="Hyperlink"/>
          </w:rPr>
          <w:t>1.</w:t>
        </w:r>
        <w:r>
          <w:rPr>
            <w:rFonts w:asciiTheme="minorHAnsi" w:eastAsiaTheme="minorEastAsia" w:hAnsiTheme="minorHAnsi"/>
            <w:color w:val="auto"/>
            <w:kern w:val="2"/>
            <w:sz w:val="24"/>
            <w:szCs w:val="24"/>
            <w:lang w:eastAsia="en-AU"/>
            <w14:ligatures w14:val="standardContextual"/>
          </w:rPr>
          <w:tab/>
        </w:r>
        <w:r w:rsidRPr="00C026F9">
          <w:rPr>
            <w:rStyle w:val="Hyperlink"/>
          </w:rPr>
          <w:t>Program and policy context</w:t>
        </w:r>
        <w:r>
          <w:rPr>
            <w:webHidden/>
          </w:rPr>
          <w:tab/>
        </w:r>
        <w:r>
          <w:rPr>
            <w:webHidden/>
          </w:rPr>
          <w:fldChar w:fldCharType="begin"/>
        </w:r>
        <w:r>
          <w:rPr>
            <w:webHidden/>
          </w:rPr>
          <w:instrText xml:space="preserve"> PAGEREF _Toc202351099 \h </w:instrText>
        </w:r>
        <w:r>
          <w:rPr>
            <w:webHidden/>
          </w:rPr>
        </w:r>
        <w:r>
          <w:rPr>
            <w:webHidden/>
          </w:rPr>
          <w:fldChar w:fldCharType="separate"/>
        </w:r>
        <w:r w:rsidR="002535B4">
          <w:rPr>
            <w:webHidden/>
          </w:rPr>
          <w:t>16</w:t>
        </w:r>
        <w:r>
          <w:rPr>
            <w:webHidden/>
          </w:rPr>
          <w:fldChar w:fldCharType="end"/>
        </w:r>
      </w:hyperlink>
    </w:p>
    <w:p w14:paraId="0C82C57F" w14:textId="311FCC15" w:rsidR="00F42237" w:rsidRDefault="00F42237" w:rsidP="00820B6D">
      <w:pPr>
        <w:pStyle w:val="TOC2"/>
        <w:tabs>
          <w:tab w:val="left" w:pos="960"/>
        </w:tabs>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00" w:history="1">
        <w:r w:rsidRPr="00C026F9">
          <w:rPr>
            <w:rStyle w:val="Hyperlink"/>
            <w:noProof/>
          </w:rPr>
          <w:t>1.1</w:t>
        </w:r>
        <w:r>
          <w:rPr>
            <w:rFonts w:asciiTheme="minorHAnsi" w:eastAsiaTheme="minorEastAsia" w:hAnsiTheme="minorHAnsi"/>
            <w:noProof/>
            <w:kern w:val="2"/>
            <w:sz w:val="24"/>
            <w:szCs w:val="24"/>
            <w:lang w:eastAsia="en-AU"/>
            <w14:ligatures w14:val="standardContextual"/>
          </w:rPr>
          <w:tab/>
        </w:r>
        <w:r w:rsidRPr="00C026F9">
          <w:rPr>
            <w:rStyle w:val="Hyperlink"/>
            <w:noProof/>
          </w:rPr>
          <w:t>The policy context</w:t>
        </w:r>
        <w:r>
          <w:rPr>
            <w:noProof/>
            <w:webHidden/>
          </w:rPr>
          <w:tab/>
        </w:r>
        <w:r>
          <w:rPr>
            <w:noProof/>
            <w:webHidden/>
          </w:rPr>
          <w:fldChar w:fldCharType="begin"/>
        </w:r>
        <w:r>
          <w:rPr>
            <w:noProof/>
            <w:webHidden/>
          </w:rPr>
          <w:instrText xml:space="preserve"> PAGEREF _Toc202351100 \h </w:instrText>
        </w:r>
        <w:r>
          <w:rPr>
            <w:noProof/>
            <w:webHidden/>
          </w:rPr>
        </w:r>
        <w:r>
          <w:rPr>
            <w:noProof/>
            <w:webHidden/>
          </w:rPr>
          <w:fldChar w:fldCharType="separate"/>
        </w:r>
        <w:r w:rsidR="002535B4">
          <w:rPr>
            <w:noProof/>
            <w:webHidden/>
          </w:rPr>
          <w:t>16</w:t>
        </w:r>
        <w:r>
          <w:rPr>
            <w:noProof/>
            <w:webHidden/>
          </w:rPr>
          <w:fldChar w:fldCharType="end"/>
        </w:r>
      </w:hyperlink>
    </w:p>
    <w:p w14:paraId="0FDF59A7" w14:textId="0DCEEE1E" w:rsidR="00F42237" w:rsidRDefault="00F42237" w:rsidP="00820B6D">
      <w:pPr>
        <w:pStyle w:val="TOC2"/>
        <w:tabs>
          <w:tab w:val="left" w:pos="960"/>
        </w:tabs>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01" w:history="1">
        <w:r w:rsidRPr="00C026F9">
          <w:rPr>
            <w:rStyle w:val="Hyperlink"/>
            <w:noProof/>
          </w:rPr>
          <w:t>1.2</w:t>
        </w:r>
        <w:r>
          <w:rPr>
            <w:rFonts w:asciiTheme="minorHAnsi" w:eastAsiaTheme="minorEastAsia" w:hAnsiTheme="minorHAnsi"/>
            <w:noProof/>
            <w:kern w:val="2"/>
            <w:sz w:val="24"/>
            <w:szCs w:val="24"/>
            <w:lang w:eastAsia="en-AU"/>
            <w14:ligatures w14:val="standardContextual"/>
          </w:rPr>
          <w:tab/>
        </w:r>
        <w:r w:rsidRPr="00C026F9">
          <w:rPr>
            <w:rStyle w:val="Hyperlink"/>
            <w:noProof/>
          </w:rPr>
          <w:t>1800RESPECT</w:t>
        </w:r>
        <w:r>
          <w:rPr>
            <w:noProof/>
            <w:webHidden/>
          </w:rPr>
          <w:tab/>
        </w:r>
        <w:r>
          <w:rPr>
            <w:noProof/>
            <w:webHidden/>
          </w:rPr>
          <w:fldChar w:fldCharType="begin"/>
        </w:r>
        <w:r>
          <w:rPr>
            <w:noProof/>
            <w:webHidden/>
          </w:rPr>
          <w:instrText xml:space="preserve"> PAGEREF _Toc202351101 \h </w:instrText>
        </w:r>
        <w:r>
          <w:rPr>
            <w:noProof/>
            <w:webHidden/>
          </w:rPr>
        </w:r>
        <w:r>
          <w:rPr>
            <w:noProof/>
            <w:webHidden/>
          </w:rPr>
          <w:fldChar w:fldCharType="separate"/>
        </w:r>
        <w:r w:rsidR="002535B4">
          <w:rPr>
            <w:noProof/>
            <w:webHidden/>
          </w:rPr>
          <w:t>18</w:t>
        </w:r>
        <w:r>
          <w:rPr>
            <w:noProof/>
            <w:webHidden/>
          </w:rPr>
          <w:fldChar w:fldCharType="end"/>
        </w:r>
      </w:hyperlink>
    </w:p>
    <w:p w14:paraId="067F1E35" w14:textId="2BE148F7" w:rsidR="00F42237" w:rsidRDefault="00F42237" w:rsidP="00820B6D">
      <w:pPr>
        <w:pStyle w:val="TOC1"/>
        <w:spacing w:beforeLines="40" w:before="96" w:afterLines="40" w:after="96"/>
        <w:rPr>
          <w:rFonts w:asciiTheme="minorHAnsi" w:eastAsiaTheme="minorEastAsia" w:hAnsiTheme="minorHAnsi"/>
          <w:color w:val="auto"/>
          <w:kern w:val="2"/>
          <w:sz w:val="24"/>
          <w:szCs w:val="24"/>
          <w:lang w:eastAsia="en-AU"/>
          <w14:ligatures w14:val="standardContextual"/>
        </w:rPr>
      </w:pPr>
      <w:hyperlink w:anchor="_Toc202351102" w:history="1">
        <w:r w:rsidRPr="00C026F9">
          <w:rPr>
            <w:rStyle w:val="Hyperlink"/>
            <w:lang w:eastAsia="ja-JP"/>
          </w:rPr>
          <w:t>2.</w:t>
        </w:r>
        <w:r>
          <w:rPr>
            <w:rFonts w:asciiTheme="minorHAnsi" w:eastAsiaTheme="minorEastAsia" w:hAnsiTheme="minorHAnsi"/>
            <w:color w:val="auto"/>
            <w:kern w:val="2"/>
            <w:sz w:val="24"/>
            <w:szCs w:val="24"/>
            <w:lang w:eastAsia="en-AU"/>
            <w14:ligatures w14:val="standardContextual"/>
          </w:rPr>
          <w:tab/>
        </w:r>
        <w:r w:rsidRPr="00C026F9">
          <w:rPr>
            <w:rStyle w:val="Hyperlink"/>
            <w:lang w:eastAsia="ja-JP"/>
          </w:rPr>
          <w:t>The evaluation</w:t>
        </w:r>
        <w:r>
          <w:rPr>
            <w:webHidden/>
          </w:rPr>
          <w:tab/>
        </w:r>
        <w:r>
          <w:rPr>
            <w:webHidden/>
          </w:rPr>
          <w:fldChar w:fldCharType="begin"/>
        </w:r>
        <w:r>
          <w:rPr>
            <w:webHidden/>
          </w:rPr>
          <w:instrText xml:space="preserve"> PAGEREF _Toc202351102 \h </w:instrText>
        </w:r>
        <w:r>
          <w:rPr>
            <w:webHidden/>
          </w:rPr>
        </w:r>
        <w:r>
          <w:rPr>
            <w:webHidden/>
          </w:rPr>
          <w:fldChar w:fldCharType="separate"/>
        </w:r>
        <w:r w:rsidR="002535B4">
          <w:rPr>
            <w:webHidden/>
          </w:rPr>
          <w:t>30</w:t>
        </w:r>
        <w:r>
          <w:rPr>
            <w:webHidden/>
          </w:rPr>
          <w:fldChar w:fldCharType="end"/>
        </w:r>
      </w:hyperlink>
    </w:p>
    <w:p w14:paraId="55B6961E" w14:textId="5D127202" w:rsidR="00F42237" w:rsidRDefault="00F42237" w:rsidP="00820B6D">
      <w:pPr>
        <w:pStyle w:val="TOC2"/>
        <w:tabs>
          <w:tab w:val="left" w:pos="960"/>
        </w:tabs>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03" w:history="1">
        <w:r w:rsidRPr="00C026F9">
          <w:rPr>
            <w:rStyle w:val="Hyperlink"/>
            <w:noProof/>
          </w:rPr>
          <w:t>2.1</w:t>
        </w:r>
        <w:r>
          <w:rPr>
            <w:rFonts w:asciiTheme="minorHAnsi" w:eastAsiaTheme="minorEastAsia" w:hAnsiTheme="minorHAnsi"/>
            <w:noProof/>
            <w:kern w:val="2"/>
            <w:sz w:val="24"/>
            <w:szCs w:val="24"/>
            <w:lang w:eastAsia="en-AU"/>
            <w14:ligatures w14:val="standardContextual"/>
          </w:rPr>
          <w:tab/>
        </w:r>
        <w:r w:rsidRPr="00C026F9">
          <w:rPr>
            <w:rStyle w:val="Hyperlink"/>
            <w:noProof/>
          </w:rPr>
          <w:t>Purpose</w:t>
        </w:r>
        <w:r>
          <w:rPr>
            <w:noProof/>
            <w:webHidden/>
          </w:rPr>
          <w:tab/>
        </w:r>
        <w:r>
          <w:rPr>
            <w:noProof/>
            <w:webHidden/>
          </w:rPr>
          <w:fldChar w:fldCharType="begin"/>
        </w:r>
        <w:r>
          <w:rPr>
            <w:noProof/>
            <w:webHidden/>
          </w:rPr>
          <w:instrText xml:space="preserve"> PAGEREF _Toc202351103 \h </w:instrText>
        </w:r>
        <w:r>
          <w:rPr>
            <w:noProof/>
            <w:webHidden/>
          </w:rPr>
        </w:r>
        <w:r>
          <w:rPr>
            <w:noProof/>
            <w:webHidden/>
          </w:rPr>
          <w:fldChar w:fldCharType="separate"/>
        </w:r>
        <w:r w:rsidR="002535B4">
          <w:rPr>
            <w:noProof/>
            <w:webHidden/>
          </w:rPr>
          <w:t>30</w:t>
        </w:r>
        <w:r>
          <w:rPr>
            <w:noProof/>
            <w:webHidden/>
          </w:rPr>
          <w:fldChar w:fldCharType="end"/>
        </w:r>
      </w:hyperlink>
    </w:p>
    <w:p w14:paraId="58A9E5F2" w14:textId="24C23EDD" w:rsidR="00F42237" w:rsidRDefault="00F42237" w:rsidP="00820B6D">
      <w:pPr>
        <w:pStyle w:val="TOC2"/>
        <w:tabs>
          <w:tab w:val="left" w:pos="960"/>
        </w:tabs>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04" w:history="1">
        <w:r w:rsidRPr="00C026F9">
          <w:rPr>
            <w:rStyle w:val="Hyperlink"/>
            <w:noProof/>
          </w:rPr>
          <w:t>2.2</w:t>
        </w:r>
        <w:r>
          <w:rPr>
            <w:rFonts w:asciiTheme="minorHAnsi" w:eastAsiaTheme="minorEastAsia" w:hAnsiTheme="minorHAnsi"/>
            <w:noProof/>
            <w:kern w:val="2"/>
            <w:sz w:val="24"/>
            <w:szCs w:val="24"/>
            <w:lang w:eastAsia="en-AU"/>
            <w14:ligatures w14:val="standardContextual"/>
          </w:rPr>
          <w:tab/>
        </w:r>
        <w:r w:rsidRPr="00C026F9">
          <w:rPr>
            <w:rStyle w:val="Hyperlink"/>
            <w:noProof/>
          </w:rPr>
          <w:t>Methods</w:t>
        </w:r>
        <w:r>
          <w:rPr>
            <w:noProof/>
            <w:webHidden/>
          </w:rPr>
          <w:tab/>
        </w:r>
        <w:r>
          <w:rPr>
            <w:noProof/>
            <w:webHidden/>
          </w:rPr>
          <w:fldChar w:fldCharType="begin"/>
        </w:r>
        <w:r>
          <w:rPr>
            <w:noProof/>
            <w:webHidden/>
          </w:rPr>
          <w:instrText xml:space="preserve"> PAGEREF _Toc202351104 \h </w:instrText>
        </w:r>
        <w:r>
          <w:rPr>
            <w:noProof/>
            <w:webHidden/>
          </w:rPr>
        </w:r>
        <w:r>
          <w:rPr>
            <w:noProof/>
            <w:webHidden/>
          </w:rPr>
          <w:fldChar w:fldCharType="separate"/>
        </w:r>
        <w:r w:rsidR="002535B4">
          <w:rPr>
            <w:noProof/>
            <w:webHidden/>
          </w:rPr>
          <w:t>32</w:t>
        </w:r>
        <w:r>
          <w:rPr>
            <w:noProof/>
            <w:webHidden/>
          </w:rPr>
          <w:fldChar w:fldCharType="end"/>
        </w:r>
      </w:hyperlink>
    </w:p>
    <w:p w14:paraId="08E76815" w14:textId="50F7C4AA" w:rsidR="00F42237" w:rsidRDefault="00F42237" w:rsidP="00820B6D">
      <w:pPr>
        <w:pStyle w:val="TOC2"/>
        <w:tabs>
          <w:tab w:val="left" w:pos="960"/>
        </w:tabs>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05" w:history="1">
        <w:r w:rsidRPr="00C026F9">
          <w:rPr>
            <w:rStyle w:val="Hyperlink"/>
            <w:noProof/>
          </w:rPr>
          <w:t>2.3</w:t>
        </w:r>
        <w:r>
          <w:rPr>
            <w:rFonts w:asciiTheme="minorHAnsi" w:eastAsiaTheme="minorEastAsia" w:hAnsiTheme="minorHAnsi"/>
            <w:noProof/>
            <w:kern w:val="2"/>
            <w:sz w:val="24"/>
            <w:szCs w:val="24"/>
            <w:lang w:eastAsia="en-AU"/>
            <w14:ligatures w14:val="standardContextual"/>
          </w:rPr>
          <w:tab/>
        </w:r>
        <w:r w:rsidRPr="00C026F9">
          <w:rPr>
            <w:rStyle w:val="Hyperlink"/>
            <w:noProof/>
          </w:rPr>
          <w:t>Confidence in the findings and limitations</w:t>
        </w:r>
        <w:r>
          <w:rPr>
            <w:noProof/>
            <w:webHidden/>
          </w:rPr>
          <w:tab/>
        </w:r>
        <w:r>
          <w:rPr>
            <w:noProof/>
            <w:webHidden/>
          </w:rPr>
          <w:fldChar w:fldCharType="begin"/>
        </w:r>
        <w:r>
          <w:rPr>
            <w:noProof/>
            <w:webHidden/>
          </w:rPr>
          <w:instrText xml:space="preserve"> PAGEREF _Toc202351105 \h </w:instrText>
        </w:r>
        <w:r>
          <w:rPr>
            <w:noProof/>
            <w:webHidden/>
          </w:rPr>
        </w:r>
        <w:r>
          <w:rPr>
            <w:noProof/>
            <w:webHidden/>
          </w:rPr>
          <w:fldChar w:fldCharType="separate"/>
        </w:r>
        <w:r w:rsidR="002535B4">
          <w:rPr>
            <w:noProof/>
            <w:webHidden/>
          </w:rPr>
          <w:t>35</w:t>
        </w:r>
        <w:r>
          <w:rPr>
            <w:noProof/>
            <w:webHidden/>
          </w:rPr>
          <w:fldChar w:fldCharType="end"/>
        </w:r>
      </w:hyperlink>
    </w:p>
    <w:p w14:paraId="3090A813" w14:textId="60E9DDE9" w:rsidR="00F42237" w:rsidRDefault="00F42237" w:rsidP="00820B6D">
      <w:pPr>
        <w:pStyle w:val="TOC1"/>
        <w:spacing w:beforeLines="40" w:before="96" w:afterLines="40" w:after="96"/>
        <w:rPr>
          <w:rFonts w:asciiTheme="minorHAnsi" w:eastAsiaTheme="minorEastAsia" w:hAnsiTheme="minorHAnsi"/>
          <w:color w:val="auto"/>
          <w:kern w:val="2"/>
          <w:sz w:val="24"/>
          <w:szCs w:val="24"/>
          <w:lang w:eastAsia="en-AU"/>
          <w14:ligatures w14:val="standardContextual"/>
        </w:rPr>
      </w:pPr>
      <w:hyperlink w:anchor="_Toc202351106" w:history="1">
        <w:r w:rsidRPr="00C026F9">
          <w:rPr>
            <w:rStyle w:val="Hyperlink"/>
            <w:lang w:eastAsia="ja-JP"/>
          </w:rPr>
          <w:t>3.</w:t>
        </w:r>
        <w:r>
          <w:rPr>
            <w:rFonts w:asciiTheme="minorHAnsi" w:eastAsiaTheme="minorEastAsia" w:hAnsiTheme="minorHAnsi"/>
            <w:color w:val="auto"/>
            <w:kern w:val="2"/>
            <w:sz w:val="24"/>
            <w:szCs w:val="24"/>
            <w:lang w:eastAsia="en-AU"/>
            <w14:ligatures w14:val="standardContextual"/>
          </w:rPr>
          <w:tab/>
        </w:r>
        <w:r w:rsidRPr="00C026F9">
          <w:rPr>
            <w:rStyle w:val="Hyperlink"/>
            <w:lang w:eastAsia="ja-JP"/>
          </w:rPr>
          <w:t>How effective is 1800RESPECT in delivering an accessible service?</w:t>
        </w:r>
        <w:r>
          <w:rPr>
            <w:webHidden/>
          </w:rPr>
          <w:tab/>
        </w:r>
        <w:r>
          <w:rPr>
            <w:webHidden/>
          </w:rPr>
          <w:fldChar w:fldCharType="begin"/>
        </w:r>
        <w:r>
          <w:rPr>
            <w:webHidden/>
          </w:rPr>
          <w:instrText xml:space="preserve"> PAGEREF _Toc202351106 \h </w:instrText>
        </w:r>
        <w:r>
          <w:rPr>
            <w:webHidden/>
          </w:rPr>
        </w:r>
        <w:r>
          <w:rPr>
            <w:webHidden/>
          </w:rPr>
          <w:fldChar w:fldCharType="separate"/>
        </w:r>
        <w:r w:rsidR="002535B4">
          <w:rPr>
            <w:webHidden/>
          </w:rPr>
          <w:t>38</w:t>
        </w:r>
        <w:r>
          <w:rPr>
            <w:webHidden/>
          </w:rPr>
          <w:fldChar w:fldCharType="end"/>
        </w:r>
      </w:hyperlink>
    </w:p>
    <w:p w14:paraId="388CAE74" w14:textId="372ACAC5" w:rsidR="00F42237" w:rsidRDefault="00F42237" w:rsidP="00820B6D">
      <w:pPr>
        <w:pStyle w:val="TOC2"/>
        <w:tabs>
          <w:tab w:val="left" w:pos="960"/>
        </w:tabs>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07" w:history="1">
        <w:r w:rsidRPr="00C026F9">
          <w:rPr>
            <w:rStyle w:val="Hyperlink"/>
            <w:noProof/>
          </w:rPr>
          <w:t>3.1</w:t>
        </w:r>
        <w:r>
          <w:rPr>
            <w:rFonts w:asciiTheme="minorHAnsi" w:eastAsiaTheme="minorEastAsia" w:hAnsiTheme="minorHAnsi"/>
            <w:noProof/>
            <w:kern w:val="2"/>
            <w:sz w:val="24"/>
            <w:szCs w:val="24"/>
            <w:lang w:eastAsia="en-AU"/>
            <w14:ligatures w14:val="standardContextual"/>
          </w:rPr>
          <w:tab/>
        </w:r>
        <w:r w:rsidRPr="00C026F9">
          <w:rPr>
            <w:rStyle w:val="Hyperlink"/>
            <w:noProof/>
          </w:rPr>
          <w:t>What is the awareness and understanding of 1800RESPECT in the community?</w:t>
        </w:r>
        <w:r>
          <w:rPr>
            <w:noProof/>
            <w:webHidden/>
          </w:rPr>
          <w:tab/>
        </w:r>
        <w:r>
          <w:rPr>
            <w:noProof/>
            <w:webHidden/>
          </w:rPr>
          <w:fldChar w:fldCharType="begin"/>
        </w:r>
        <w:r>
          <w:rPr>
            <w:noProof/>
            <w:webHidden/>
          </w:rPr>
          <w:instrText xml:space="preserve"> PAGEREF _Toc202351107 \h </w:instrText>
        </w:r>
        <w:r>
          <w:rPr>
            <w:noProof/>
            <w:webHidden/>
          </w:rPr>
        </w:r>
        <w:r>
          <w:rPr>
            <w:noProof/>
            <w:webHidden/>
          </w:rPr>
          <w:fldChar w:fldCharType="separate"/>
        </w:r>
        <w:r w:rsidR="002535B4">
          <w:rPr>
            <w:noProof/>
            <w:webHidden/>
          </w:rPr>
          <w:t>38</w:t>
        </w:r>
        <w:r>
          <w:rPr>
            <w:noProof/>
            <w:webHidden/>
          </w:rPr>
          <w:fldChar w:fldCharType="end"/>
        </w:r>
      </w:hyperlink>
    </w:p>
    <w:p w14:paraId="080D71E9" w14:textId="5EF41FDE" w:rsidR="00F42237" w:rsidRDefault="00F42237" w:rsidP="00820B6D">
      <w:pPr>
        <w:pStyle w:val="TOC2"/>
        <w:tabs>
          <w:tab w:val="left" w:pos="960"/>
        </w:tabs>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08" w:history="1">
        <w:r w:rsidRPr="00C026F9">
          <w:rPr>
            <w:rStyle w:val="Hyperlink"/>
            <w:noProof/>
          </w:rPr>
          <w:t>3.2</w:t>
        </w:r>
        <w:r>
          <w:rPr>
            <w:rFonts w:asciiTheme="minorHAnsi" w:eastAsiaTheme="minorEastAsia" w:hAnsiTheme="minorHAnsi"/>
            <w:noProof/>
            <w:kern w:val="2"/>
            <w:sz w:val="24"/>
            <w:szCs w:val="24"/>
            <w:lang w:eastAsia="en-AU"/>
            <w14:ligatures w14:val="standardContextual"/>
          </w:rPr>
          <w:tab/>
        </w:r>
        <w:r w:rsidRPr="00C026F9">
          <w:rPr>
            <w:rStyle w:val="Hyperlink"/>
            <w:noProof/>
          </w:rPr>
          <w:t>How accessible is the service?</w:t>
        </w:r>
        <w:r>
          <w:rPr>
            <w:noProof/>
            <w:webHidden/>
          </w:rPr>
          <w:tab/>
        </w:r>
        <w:r>
          <w:rPr>
            <w:noProof/>
            <w:webHidden/>
          </w:rPr>
          <w:fldChar w:fldCharType="begin"/>
        </w:r>
        <w:r>
          <w:rPr>
            <w:noProof/>
            <w:webHidden/>
          </w:rPr>
          <w:instrText xml:space="preserve"> PAGEREF _Toc202351108 \h </w:instrText>
        </w:r>
        <w:r>
          <w:rPr>
            <w:noProof/>
            <w:webHidden/>
          </w:rPr>
        </w:r>
        <w:r>
          <w:rPr>
            <w:noProof/>
            <w:webHidden/>
          </w:rPr>
          <w:fldChar w:fldCharType="separate"/>
        </w:r>
        <w:r w:rsidR="002535B4">
          <w:rPr>
            <w:noProof/>
            <w:webHidden/>
          </w:rPr>
          <w:t>45</w:t>
        </w:r>
        <w:r>
          <w:rPr>
            <w:noProof/>
            <w:webHidden/>
          </w:rPr>
          <w:fldChar w:fldCharType="end"/>
        </w:r>
      </w:hyperlink>
    </w:p>
    <w:p w14:paraId="06D79BFD" w14:textId="414A9763" w:rsidR="00F42237" w:rsidRDefault="00F42237" w:rsidP="00820B6D">
      <w:pPr>
        <w:pStyle w:val="TOC1"/>
        <w:spacing w:beforeLines="40" w:before="96" w:afterLines="40" w:after="96"/>
        <w:rPr>
          <w:rFonts w:asciiTheme="minorHAnsi" w:eastAsiaTheme="minorEastAsia" w:hAnsiTheme="minorHAnsi"/>
          <w:color w:val="auto"/>
          <w:kern w:val="2"/>
          <w:sz w:val="24"/>
          <w:szCs w:val="24"/>
          <w:lang w:eastAsia="en-AU"/>
          <w14:ligatures w14:val="standardContextual"/>
        </w:rPr>
      </w:pPr>
      <w:hyperlink w:anchor="_Toc202351109" w:history="1">
        <w:r w:rsidRPr="00C026F9">
          <w:rPr>
            <w:rStyle w:val="Hyperlink"/>
            <w:lang w:eastAsia="ja-JP"/>
          </w:rPr>
          <w:t>4.</w:t>
        </w:r>
        <w:r>
          <w:rPr>
            <w:rFonts w:asciiTheme="minorHAnsi" w:eastAsiaTheme="minorEastAsia" w:hAnsiTheme="minorHAnsi"/>
            <w:color w:val="auto"/>
            <w:kern w:val="2"/>
            <w:sz w:val="24"/>
            <w:szCs w:val="24"/>
            <w:lang w:eastAsia="en-AU"/>
            <w14:ligatures w14:val="standardContextual"/>
          </w:rPr>
          <w:tab/>
        </w:r>
        <w:r w:rsidRPr="00C026F9">
          <w:rPr>
            <w:rStyle w:val="Hyperlink"/>
            <w:lang w:eastAsia="ja-JP"/>
          </w:rPr>
          <w:t>How effective is 1800RESPECT in delivering a service that is responsive to service user needs?</w:t>
        </w:r>
        <w:r>
          <w:rPr>
            <w:webHidden/>
          </w:rPr>
          <w:tab/>
        </w:r>
        <w:r>
          <w:rPr>
            <w:webHidden/>
          </w:rPr>
          <w:fldChar w:fldCharType="begin"/>
        </w:r>
        <w:r>
          <w:rPr>
            <w:webHidden/>
          </w:rPr>
          <w:instrText xml:space="preserve"> PAGEREF _Toc202351109 \h </w:instrText>
        </w:r>
        <w:r>
          <w:rPr>
            <w:webHidden/>
          </w:rPr>
        </w:r>
        <w:r>
          <w:rPr>
            <w:webHidden/>
          </w:rPr>
          <w:fldChar w:fldCharType="separate"/>
        </w:r>
        <w:r w:rsidR="002535B4">
          <w:rPr>
            <w:webHidden/>
          </w:rPr>
          <w:t>60</w:t>
        </w:r>
        <w:r>
          <w:rPr>
            <w:webHidden/>
          </w:rPr>
          <w:fldChar w:fldCharType="end"/>
        </w:r>
      </w:hyperlink>
    </w:p>
    <w:p w14:paraId="1887F00F" w14:textId="0D8D9A88" w:rsidR="00F42237" w:rsidRDefault="00F42237" w:rsidP="00820B6D">
      <w:pPr>
        <w:pStyle w:val="TOC2"/>
        <w:tabs>
          <w:tab w:val="left" w:pos="960"/>
        </w:tabs>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10" w:history="1">
        <w:r w:rsidRPr="00C026F9">
          <w:rPr>
            <w:rStyle w:val="Hyperlink"/>
            <w:noProof/>
          </w:rPr>
          <w:t>4.1</w:t>
        </w:r>
        <w:r>
          <w:rPr>
            <w:rFonts w:asciiTheme="minorHAnsi" w:eastAsiaTheme="minorEastAsia" w:hAnsiTheme="minorHAnsi"/>
            <w:noProof/>
            <w:kern w:val="2"/>
            <w:sz w:val="24"/>
            <w:szCs w:val="24"/>
            <w:lang w:eastAsia="en-AU"/>
            <w14:ligatures w14:val="standardContextual"/>
          </w:rPr>
          <w:tab/>
        </w:r>
        <w:r w:rsidRPr="00C026F9">
          <w:rPr>
            <w:rStyle w:val="Hyperlink"/>
            <w:noProof/>
          </w:rPr>
          <w:t>What are the needs of 1800RESPECT service users?</w:t>
        </w:r>
        <w:r>
          <w:rPr>
            <w:noProof/>
            <w:webHidden/>
          </w:rPr>
          <w:tab/>
        </w:r>
        <w:r>
          <w:rPr>
            <w:noProof/>
            <w:webHidden/>
          </w:rPr>
          <w:fldChar w:fldCharType="begin"/>
        </w:r>
        <w:r>
          <w:rPr>
            <w:noProof/>
            <w:webHidden/>
          </w:rPr>
          <w:instrText xml:space="preserve"> PAGEREF _Toc202351110 \h </w:instrText>
        </w:r>
        <w:r>
          <w:rPr>
            <w:noProof/>
            <w:webHidden/>
          </w:rPr>
        </w:r>
        <w:r>
          <w:rPr>
            <w:noProof/>
            <w:webHidden/>
          </w:rPr>
          <w:fldChar w:fldCharType="separate"/>
        </w:r>
        <w:r w:rsidR="002535B4">
          <w:rPr>
            <w:noProof/>
            <w:webHidden/>
          </w:rPr>
          <w:t>60</w:t>
        </w:r>
        <w:r>
          <w:rPr>
            <w:noProof/>
            <w:webHidden/>
          </w:rPr>
          <w:fldChar w:fldCharType="end"/>
        </w:r>
      </w:hyperlink>
    </w:p>
    <w:p w14:paraId="32113D4D" w14:textId="7205750D" w:rsidR="00F42237" w:rsidRDefault="00F42237" w:rsidP="00820B6D">
      <w:pPr>
        <w:pStyle w:val="TOC2"/>
        <w:tabs>
          <w:tab w:val="left" w:pos="960"/>
        </w:tabs>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11" w:history="1">
        <w:r w:rsidRPr="00C026F9">
          <w:rPr>
            <w:rStyle w:val="Hyperlink"/>
            <w:noProof/>
          </w:rPr>
          <w:t>4.2</w:t>
        </w:r>
        <w:r>
          <w:rPr>
            <w:rFonts w:asciiTheme="minorHAnsi" w:eastAsiaTheme="minorEastAsia" w:hAnsiTheme="minorHAnsi"/>
            <w:noProof/>
            <w:kern w:val="2"/>
            <w:sz w:val="24"/>
            <w:szCs w:val="24"/>
            <w:lang w:eastAsia="en-AU"/>
            <w14:ligatures w14:val="standardContextual"/>
          </w:rPr>
          <w:tab/>
        </w:r>
        <w:r w:rsidRPr="00C026F9">
          <w:rPr>
            <w:rStyle w:val="Hyperlink"/>
            <w:noProof/>
          </w:rPr>
          <w:t>How well does 1800RESPECT meet the needs of service users?</w:t>
        </w:r>
        <w:r>
          <w:rPr>
            <w:noProof/>
            <w:webHidden/>
          </w:rPr>
          <w:tab/>
        </w:r>
        <w:r>
          <w:rPr>
            <w:noProof/>
            <w:webHidden/>
          </w:rPr>
          <w:fldChar w:fldCharType="begin"/>
        </w:r>
        <w:r>
          <w:rPr>
            <w:noProof/>
            <w:webHidden/>
          </w:rPr>
          <w:instrText xml:space="preserve"> PAGEREF _Toc202351111 \h </w:instrText>
        </w:r>
        <w:r>
          <w:rPr>
            <w:noProof/>
            <w:webHidden/>
          </w:rPr>
        </w:r>
        <w:r>
          <w:rPr>
            <w:noProof/>
            <w:webHidden/>
          </w:rPr>
          <w:fldChar w:fldCharType="separate"/>
        </w:r>
        <w:r w:rsidR="002535B4">
          <w:rPr>
            <w:noProof/>
            <w:webHidden/>
          </w:rPr>
          <w:t>62</w:t>
        </w:r>
        <w:r>
          <w:rPr>
            <w:noProof/>
            <w:webHidden/>
          </w:rPr>
          <w:fldChar w:fldCharType="end"/>
        </w:r>
      </w:hyperlink>
    </w:p>
    <w:p w14:paraId="5A69823F" w14:textId="7C518996" w:rsidR="00F42237" w:rsidRDefault="00F42237" w:rsidP="00820B6D">
      <w:pPr>
        <w:pStyle w:val="TOC2"/>
        <w:tabs>
          <w:tab w:val="left" w:pos="960"/>
        </w:tabs>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12" w:history="1">
        <w:r w:rsidRPr="00C026F9">
          <w:rPr>
            <w:rStyle w:val="Hyperlink"/>
            <w:noProof/>
          </w:rPr>
          <w:t>4.3</w:t>
        </w:r>
        <w:r>
          <w:rPr>
            <w:rFonts w:asciiTheme="minorHAnsi" w:eastAsiaTheme="minorEastAsia" w:hAnsiTheme="minorHAnsi"/>
            <w:noProof/>
            <w:kern w:val="2"/>
            <w:sz w:val="24"/>
            <w:szCs w:val="24"/>
            <w:lang w:eastAsia="en-AU"/>
            <w14:ligatures w14:val="standardContextual"/>
          </w:rPr>
          <w:tab/>
        </w:r>
        <w:r w:rsidRPr="00C026F9">
          <w:rPr>
            <w:rStyle w:val="Hyperlink"/>
            <w:noProof/>
          </w:rPr>
          <w:t>To what extent does 1800RESPECT support service users to navigate the broader service system through the provision of connected and coordinated support?</w:t>
        </w:r>
        <w:r>
          <w:rPr>
            <w:noProof/>
            <w:webHidden/>
          </w:rPr>
          <w:tab/>
        </w:r>
        <w:r>
          <w:rPr>
            <w:noProof/>
            <w:webHidden/>
          </w:rPr>
          <w:fldChar w:fldCharType="begin"/>
        </w:r>
        <w:r>
          <w:rPr>
            <w:noProof/>
            <w:webHidden/>
          </w:rPr>
          <w:instrText xml:space="preserve"> PAGEREF _Toc202351112 \h </w:instrText>
        </w:r>
        <w:r>
          <w:rPr>
            <w:noProof/>
            <w:webHidden/>
          </w:rPr>
        </w:r>
        <w:r>
          <w:rPr>
            <w:noProof/>
            <w:webHidden/>
          </w:rPr>
          <w:fldChar w:fldCharType="separate"/>
        </w:r>
        <w:r w:rsidR="002535B4">
          <w:rPr>
            <w:noProof/>
            <w:webHidden/>
          </w:rPr>
          <w:t>77</w:t>
        </w:r>
        <w:r>
          <w:rPr>
            <w:noProof/>
            <w:webHidden/>
          </w:rPr>
          <w:fldChar w:fldCharType="end"/>
        </w:r>
      </w:hyperlink>
    </w:p>
    <w:p w14:paraId="1CB68B79" w14:textId="4241AAF6" w:rsidR="00F42237" w:rsidRDefault="00F42237" w:rsidP="00820B6D">
      <w:pPr>
        <w:pStyle w:val="TOC1"/>
        <w:spacing w:beforeLines="40" w:before="96" w:afterLines="40" w:after="96"/>
        <w:rPr>
          <w:rFonts w:asciiTheme="minorHAnsi" w:eastAsiaTheme="minorEastAsia" w:hAnsiTheme="minorHAnsi"/>
          <w:color w:val="auto"/>
          <w:kern w:val="2"/>
          <w:sz w:val="24"/>
          <w:szCs w:val="24"/>
          <w:lang w:eastAsia="en-AU"/>
          <w14:ligatures w14:val="standardContextual"/>
        </w:rPr>
      </w:pPr>
      <w:hyperlink w:anchor="_Toc202351113" w:history="1">
        <w:r w:rsidRPr="00C026F9">
          <w:rPr>
            <w:rStyle w:val="Hyperlink"/>
            <w:lang w:eastAsia="ja-JP"/>
          </w:rPr>
          <w:t>5.</w:t>
        </w:r>
        <w:r>
          <w:rPr>
            <w:rFonts w:asciiTheme="minorHAnsi" w:eastAsiaTheme="minorEastAsia" w:hAnsiTheme="minorHAnsi"/>
            <w:color w:val="auto"/>
            <w:kern w:val="2"/>
            <w:sz w:val="24"/>
            <w:szCs w:val="24"/>
            <w:lang w:eastAsia="en-AU"/>
            <w14:ligatures w14:val="standardContextual"/>
          </w:rPr>
          <w:tab/>
        </w:r>
        <w:r w:rsidRPr="00C026F9">
          <w:rPr>
            <w:rStyle w:val="Hyperlink"/>
            <w:lang w:eastAsia="ja-JP"/>
          </w:rPr>
          <w:t>To what extent is 1800RESPECT efficiently delivering a value for money service?</w:t>
        </w:r>
        <w:r>
          <w:rPr>
            <w:webHidden/>
          </w:rPr>
          <w:tab/>
        </w:r>
        <w:r>
          <w:rPr>
            <w:webHidden/>
          </w:rPr>
          <w:fldChar w:fldCharType="begin"/>
        </w:r>
        <w:r>
          <w:rPr>
            <w:webHidden/>
          </w:rPr>
          <w:instrText xml:space="preserve"> PAGEREF _Toc202351113 \h </w:instrText>
        </w:r>
        <w:r>
          <w:rPr>
            <w:webHidden/>
          </w:rPr>
        </w:r>
        <w:r>
          <w:rPr>
            <w:webHidden/>
          </w:rPr>
          <w:fldChar w:fldCharType="separate"/>
        </w:r>
        <w:r w:rsidR="002535B4">
          <w:rPr>
            <w:webHidden/>
          </w:rPr>
          <w:t>84</w:t>
        </w:r>
        <w:r>
          <w:rPr>
            <w:webHidden/>
          </w:rPr>
          <w:fldChar w:fldCharType="end"/>
        </w:r>
      </w:hyperlink>
    </w:p>
    <w:p w14:paraId="2211599B" w14:textId="35B1BD28" w:rsidR="00F42237" w:rsidRDefault="00F42237" w:rsidP="00820B6D">
      <w:pPr>
        <w:pStyle w:val="TOC2"/>
        <w:tabs>
          <w:tab w:val="left" w:pos="960"/>
        </w:tabs>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14" w:history="1">
        <w:r w:rsidRPr="00C026F9">
          <w:rPr>
            <w:rStyle w:val="Hyperlink"/>
            <w:noProof/>
          </w:rPr>
          <w:t>5.1</w:t>
        </w:r>
        <w:r>
          <w:rPr>
            <w:rFonts w:asciiTheme="minorHAnsi" w:eastAsiaTheme="minorEastAsia" w:hAnsiTheme="minorHAnsi"/>
            <w:noProof/>
            <w:kern w:val="2"/>
            <w:sz w:val="24"/>
            <w:szCs w:val="24"/>
            <w:lang w:eastAsia="en-AU"/>
            <w14:ligatures w14:val="standardContextual"/>
          </w:rPr>
          <w:tab/>
        </w:r>
        <w:r w:rsidRPr="00C026F9">
          <w:rPr>
            <w:rStyle w:val="Hyperlink"/>
            <w:noProof/>
          </w:rPr>
          <w:t xml:space="preserve">How is the current </w:t>
        </w:r>
        <w:r w:rsidR="00820B6D">
          <w:rPr>
            <w:rStyle w:val="Hyperlink"/>
            <w:noProof/>
          </w:rPr>
          <w:t>P</w:t>
        </w:r>
        <w:r w:rsidRPr="00C026F9">
          <w:rPr>
            <w:rStyle w:val="Hyperlink"/>
            <w:noProof/>
          </w:rPr>
          <w:t xml:space="preserve">erformance </w:t>
        </w:r>
        <w:r w:rsidR="00820B6D">
          <w:rPr>
            <w:rStyle w:val="Hyperlink"/>
            <w:noProof/>
          </w:rPr>
          <w:t>M</w:t>
        </w:r>
        <w:r w:rsidRPr="00C026F9">
          <w:rPr>
            <w:rStyle w:val="Hyperlink"/>
            <w:noProof/>
          </w:rPr>
          <w:t xml:space="preserve">anagement </w:t>
        </w:r>
        <w:r w:rsidR="00820B6D">
          <w:rPr>
            <w:rStyle w:val="Hyperlink"/>
            <w:noProof/>
          </w:rPr>
          <w:t>F</w:t>
        </w:r>
        <w:r w:rsidRPr="00C026F9">
          <w:rPr>
            <w:rStyle w:val="Hyperlink"/>
            <w:noProof/>
          </w:rPr>
          <w:t>ramework supporting the efficiency of the service?</w:t>
        </w:r>
        <w:r>
          <w:rPr>
            <w:noProof/>
            <w:webHidden/>
          </w:rPr>
          <w:tab/>
        </w:r>
        <w:r>
          <w:rPr>
            <w:noProof/>
            <w:webHidden/>
          </w:rPr>
          <w:fldChar w:fldCharType="begin"/>
        </w:r>
        <w:r>
          <w:rPr>
            <w:noProof/>
            <w:webHidden/>
          </w:rPr>
          <w:instrText xml:space="preserve"> PAGEREF _Toc202351114 \h </w:instrText>
        </w:r>
        <w:r>
          <w:rPr>
            <w:noProof/>
            <w:webHidden/>
          </w:rPr>
        </w:r>
        <w:r>
          <w:rPr>
            <w:noProof/>
            <w:webHidden/>
          </w:rPr>
          <w:fldChar w:fldCharType="separate"/>
        </w:r>
        <w:r w:rsidR="002535B4">
          <w:rPr>
            <w:noProof/>
            <w:webHidden/>
          </w:rPr>
          <w:t>85</w:t>
        </w:r>
        <w:r>
          <w:rPr>
            <w:noProof/>
            <w:webHidden/>
          </w:rPr>
          <w:fldChar w:fldCharType="end"/>
        </w:r>
      </w:hyperlink>
    </w:p>
    <w:p w14:paraId="0EA74F13" w14:textId="1FAFBB7B" w:rsidR="00F42237" w:rsidRDefault="00F42237" w:rsidP="00820B6D">
      <w:pPr>
        <w:pStyle w:val="TOC2"/>
        <w:tabs>
          <w:tab w:val="left" w:pos="960"/>
        </w:tabs>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15" w:history="1">
        <w:r w:rsidRPr="00C026F9">
          <w:rPr>
            <w:rStyle w:val="Hyperlink"/>
            <w:noProof/>
          </w:rPr>
          <w:t>5.2</w:t>
        </w:r>
        <w:r>
          <w:rPr>
            <w:rFonts w:asciiTheme="minorHAnsi" w:eastAsiaTheme="minorEastAsia" w:hAnsiTheme="minorHAnsi"/>
            <w:noProof/>
            <w:kern w:val="2"/>
            <w:sz w:val="24"/>
            <w:szCs w:val="24"/>
            <w:lang w:eastAsia="en-AU"/>
            <w14:ligatures w14:val="standardContextual"/>
          </w:rPr>
          <w:tab/>
        </w:r>
        <w:r w:rsidRPr="00C026F9">
          <w:rPr>
            <w:rStyle w:val="Hyperlink"/>
            <w:noProof/>
          </w:rPr>
          <w:t>What are the key cost drivers under the current service delivery arrangements?</w:t>
        </w:r>
        <w:r>
          <w:rPr>
            <w:noProof/>
            <w:webHidden/>
          </w:rPr>
          <w:tab/>
        </w:r>
        <w:r>
          <w:rPr>
            <w:noProof/>
            <w:webHidden/>
          </w:rPr>
          <w:fldChar w:fldCharType="begin"/>
        </w:r>
        <w:r>
          <w:rPr>
            <w:noProof/>
            <w:webHidden/>
          </w:rPr>
          <w:instrText xml:space="preserve"> PAGEREF _Toc202351115 \h </w:instrText>
        </w:r>
        <w:r>
          <w:rPr>
            <w:noProof/>
            <w:webHidden/>
          </w:rPr>
        </w:r>
        <w:r>
          <w:rPr>
            <w:noProof/>
            <w:webHidden/>
          </w:rPr>
          <w:fldChar w:fldCharType="separate"/>
        </w:r>
        <w:r w:rsidR="002535B4">
          <w:rPr>
            <w:noProof/>
            <w:webHidden/>
          </w:rPr>
          <w:t>89</w:t>
        </w:r>
        <w:r>
          <w:rPr>
            <w:noProof/>
            <w:webHidden/>
          </w:rPr>
          <w:fldChar w:fldCharType="end"/>
        </w:r>
      </w:hyperlink>
    </w:p>
    <w:p w14:paraId="4391557B" w14:textId="3A7980E8" w:rsidR="00F42237" w:rsidRDefault="00F42237" w:rsidP="00820B6D">
      <w:pPr>
        <w:pStyle w:val="TOC2"/>
        <w:tabs>
          <w:tab w:val="left" w:pos="960"/>
        </w:tabs>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16" w:history="1">
        <w:r w:rsidRPr="00C026F9">
          <w:rPr>
            <w:rStyle w:val="Hyperlink"/>
            <w:noProof/>
          </w:rPr>
          <w:t>5.3</w:t>
        </w:r>
        <w:r>
          <w:rPr>
            <w:rFonts w:asciiTheme="minorHAnsi" w:eastAsiaTheme="minorEastAsia" w:hAnsiTheme="minorHAnsi"/>
            <w:noProof/>
            <w:kern w:val="2"/>
            <w:sz w:val="24"/>
            <w:szCs w:val="24"/>
            <w:lang w:eastAsia="en-AU"/>
            <w14:ligatures w14:val="standardContextual"/>
          </w:rPr>
          <w:tab/>
        </w:r>
        <w:r w:rsidRPr="00C026F9">
          <w:rPr>
            <w:rStyle w:val="Hyperlink"/>
            <w:noProof/>
          </w:rPr>
          <w:t>Are the core elements of the service delivery arrangements, including the PMF, achieving intended value for money?</w:t>
        </w:r>
        <w:r>
          <w:rPr>
            <w:noProof/>
            <w:webHidden/>
          </w:rPr>
          <w:tab/>
        </w:r>
        <w:r>
          <w:rPr>
            <w:noProof/>
            <w:webHidden/>
          </w:rPr>
          <w:fldChar w:fldCharType="begin"/>
        </w:r>
        <w:r>
          <w:rPr>
            <w:noProof/>
            <w:webHidden/>
          </w:rPr>
          <w:instrText xml:space="preserve"> PAGEREF _Toc202351116 \h </w:instrText>
        </w:r>
        <w:r>
          <w:rPr>
            <w:noProof/>
            <w:webHidden/>
          </w:rPr>
        </w:r>
        <w:r>
          <w:rPr>
            <w:noProof/>
            <w:webHidden/>
          </w:rPr>
          <w:fldChar w:fldCharType="separate"/>
        </w:r>
        <w:r w:rsidR="002535B4">
          <w:rPr>
            <w:noProof/>
            <w:webHidden/>
          </w:rPr>
          <w:t>91</w:t>
        </w:r>
        <w:r>
          <w:rPr>
            <w:noProof/>
            <w:webHidden/>
          </w:rPr>
          <w:fldChar w:fldCharType="end"/>
        </w:r>
      </w:hyperlink>
    </w:p>
    <w:p w14:paraId="398937C2" w14:textId="2ADC8FBE" w:rsidR="00F42237" w:rsidRDefault="00F42237" w:rsidP="00820B6D">
      <w:pPr>
        <w:pStyle w:val="TOC1"/>
        <w:spacing w:beforeLines="40" w:before="96" w:afterLines="40" w:after="96"/>
        <w:rPr>
          <w:rFonts w:asciiTheme="minorHAnsi" w:eastAsiaTheme="minorEastAsia" w:hAnsiTheme="minorHAnsi"/>
          <w:color w:val="auto"/>
          <w:kern w:val="2"/>
          <w:sz w:val="24"/>
          <w:szCs w:val="24"/>
          <w:lang w:eastAsia="en-AU"/>
          <w14:ligatures w14:val="standardContextual"/>
        </w:rPr>
      </w:pPr>
      <w:hyperlink w:anchor="_Toc202351117" w:history="1">
        <w:r w:rsidRPr="00C026F9">
          <w:rPr>
            <w:rStyle w:val="Hyperlink"/>
            <w:lang w:eastAsia="ja-JP"/>
          </w:rPr>
          <w:t>6.</w:t>
        </w:r>
        <w:r>
          <w:rPr>
            <w:rFonts w:asciiTheme="minorHAnsi" w:eastAsiaTheme="minorEastAsia" w:hAnsiTheme="minorHAnsi"/>
            <w:color w:val="auto"/>
            <w:kern w:val="2"/>
            <w:sz w:val="24"/>
            <w:szCs w:val="24"/>
            <w:lang w:eastAsia="en-AU"/>
            <w14:ligatures w14:val="standardContextual"/>
          </w:rPr>
          <w:tab/>
        </w:r>
        <w:r w:rsidRPr="00C026F9">
          <w:rPr>
            <w:rStyle w:val="Hyperlink"/>
            <w:lang w:eastAsia="ja-JP"/>
          </w:rPr>
          <w:t>Conclusion</w:t>
        </w:r>
        <w:r>
          <w:rPr>
            <w:webHidden/>
          </w:rPr>
          <w:tab/>
        </w:r>
        <w:r>
          <w:rPr>
            <w:webHidden/>
          </w:rPr>
          <w:fldChar w:fldCharType="begin"/>
        </w:r>
        <w:r>
          <w:rPr>
            <w:webHidden/>
          </w:rPr>
          <w:instrText xml:space="preserve"> PAGEREF _Toc202351117 \h </w:instrText>
        </w:r>
        <w:r>
          <w:rPr>
            <w:webHidden/>
          </w:rPr>
        </w:r>
        <w:r>
          <w:rPr>
            <w:webHidden/>
          </w:rPr>
          <w:fldChar w:fldCharType="separate"/>
        </w:r>
        <w:r w:rsidR="002535B4">
          <w:rPr>
            <w:webHidden/>
          </w:rPr>
          <w:t>93</w:t>
        </w:r>
        <w:r>
          <w:rPr>
            <w:webHidden/>
          </w:rPr>
          <w:fldChar w:fldCharType="end"/>
        </w:r>
      </w:hyperlink>
    </w:p>
    <w:p w14:paraId="602CF2C7" w14:textId="4949FEE3" w:rsidR="00F42237" w:rsidRDefault="00F42237" w:rsidP="00820B6D">
      <w:pPr>
        <w:pStyle w:val="TOC2"/>
        <w:tabs>
          <w:tab w:val="left" w:pos="960"/>
        </w:tabs>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18" w:history="1">
        <w:r w:rsidRPr="00C026F9">
          <w:rPr>
            <w:rStyle w:val="Hyperlink"/>
            <w:noProof/>
          </w:rPr>
          <w:t>6.1</w:t>
        </w:r>
        <w:r>
          <w:rPr>
            <w:rFonts w:asciiTheme="minorHAnsi" w:eastAsiaTheme="minorEastAsia" w:hAnsiTheme="minorHAnsi"/>
            <w:noProof/>
            <w:kern w:val="2"/>
            <w:sz w:val="24"/>
            <w:szCs w:val="24"/>
            <w:lang w:eastAsia="en-AU"/>
            <w14:ligatures w14:val="standardContextual"/>
          </w:rPr>
          <w:tab/>
        </w:r>
        <w:r w:rsidRPr="00C026F9">
          <w:rPr>
            <w:rStyle w:val="Hyperlink"/>
            <w:noProof/>
          </w:rPr>
          <w:t>Conclusions</w:t>
        </w:r>
        <w:r>
          <w:rPr>
            <w:noProof/>
            <w:webHidden/>
          </w:rPr>
          <w:tab/>
        </w:r>
        <w:r>
          <w:rPr>
            <w:noProof/>
            <w:webHidden/>
          </w:rPr>
          <w:fldChar w:fldCharType="begin"/>
        </w:r>
        <w:r>
          <w:rPr>
            <w:noProof/>
            <w:webHidden/>
          </w:rPr>
          <w:instrText xml:space="preserve"> PAGEREF _Toc202351118 \h </w:instrText>
        </w:r>
        <w:r>
          <w:rPr>
            <w:noProof/>
            <w:webHidden/>
          </w:rPr>
        </w:r>
        <w:r>
          <w:rPr>
            <w:noProof/>
            <w:webHidden/>
          </w:rPr>
          <w:fldChar w:fldCharType="separate"/>
        </w:r>
        <w:r w:rsidR="002535B4">
          <w:rPr>
            <w:noProof/>
            <w:webHidden/>
          </w:rPr>
          <w:t>93</w:t>
        </w:r>
        <w:r>
          <w:rPr>
            <w:noProof/>
            <w:webHidden/>
          </w:rPr>
          <w:fldChar w:fldCharType="end"/>
        </w:r>
      </w:hyperlink>
    </w:p>
    <w:p w14:paraId="376AAC50" w14:textId="1F3E442A" w:rsidR="00F42237" w:rsidRDefault="00F42237" w:rsidP="00820B6D">
      <w:pPr>
        <w:pStyle w:val="TOC2"/>
        <w:tabs>
          <w:tab w:val="left" w:pos="960"/>
        </w:tabs>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19" w:history="1">
        <w:r w:rsidRPr="00C026F9">
          <w:rPr>
            <w:rStyle w:val="Hyperlink"/>
            <w:noProof/>
          </w:rPr>
          <w:t>6.2</w:t>
        </w:r>
        <w:r>
          <w:rPr>
            <w:rFonts w:asciiTheme="minorHAnsi" w:eastAsiaTheme="minorEastAsia" w:hAnsiTheme="minorHAnsi"/>
            <w:noProof/>
            <w:kern w:val="2"/>
            <w:sz w:val="24"/>
            <w:szCs w:val="24"/>
            <w:lang w:eastAsia="en-AU"/>
            <w14:ligatures w14:val="standardContextual"/>
          </w:rPr>
          <w:tab/>
        </w:r>
        <w:r w:rsidRPr="00C026F9">
          <w:rPr>
            <w:rStyle w:val="Hyperlink"/>
            <w:noProof/>
          </w:rPr>
          <w:t>Opportunities for continuous improvement</w:t>
        </w:r>
        <w:r>
          <w:rPr>
            <w:noProof/>
            <w:webHidden/>
          </w:rPr>
          <w:tab/>
        </w:r>
        <w:r>
          <w:rPr>
            <w:noProof/>
            <w:webHidden/>
          </w:rPr>
          <w:fldChar w:fldCharType="begin"/>
        </w:r>
        <w:r>
          <w:rPr>
            <w:noProof/>
            <w:webHidden/>
          </w:rPr>
          <w:instrText xml:space="preserve"> PAGEREF _Toc202351119 \h </w:instrText>
        </w:r>
        <w:r>
          <w:rPr>
            <w:noProof/>
            <w:webHidden/>
          </w:rPr>
        </w:r>
        <w:r>
          <w:rPr>
            <w:noProof/>
            <w:webHidden/>
          </w:rPr>
          <w:fldChar w:fldCharType="separate"/>
        </w:r>
        <w:r w:rsidR="002535B4">
          <w:rPr>
            <w:noProof/>
            <w:webHidden/>
          </w:rPr>
          <w:t>93</w:t>
        </w:r>
        <w:r>
          <w:rPr>
            <w:noProof/>
            <w:webHidden/>
          </w:rPr>
          <w:fldChar w:fldCharType="end"/>
        </w:r>
      </w:hyperlink>
    </w:p>
    <w:p w14:paraId="126141BF" w14:textId="7FCC1D1A" w:rsidR="00F42237" w:rsidRDefault="00F42237" w:rsidP="00820B6D">
      <w:pPr>
        <w:pStyle w:val="TOC1-Bold"/>
        <w:rPr>
          <w:rFonts w:asciiTheme="minorHAnsi" w:eastAsiaTheme="minorEastAsia" w:hAnsiTheme="minorHAnsi"/>
          <w:color w:val="auto"/>
          <w:kern w:val="2"/>
          <w:sz w:val="24"/>
          <w:szCs w:val="24"/>
          <w:lang w:eastAsia="en-AU"/>
          <w14:ligatures w14:val="standardContextual"/>
        </w:rPr>
      </w:pPr>
      <w:hyperlink w:anchor="_Toc202351120" w:history="1">
        <w:r w:rsidRPr="00C026F9">
          <w:rPr>
            <w:rStyle w:val="Hyperlink"/>
          </w:rPr>
          <w:t>Appendices</w:t>
        </w:r>
        <w:r>
          <w:rPr>
            <w:webHidden/>
          </w:rPr>
          <w:tab/>
        </w:r>
        <w:r>
          <w:rPr>
            <w:webHidden/>
          </w:rPr>
          <w:fldChar w:fldCharType="begin"/>
        </w:r>
        <w:r>
          <w:rPr>
            <w:webHidden/>
          </w:rPr>
          <w:instrText xml:space="preserve"> PAGEREF _Toc202351120 \h </w:instrText>
        </w:r>
        <w:r>
          <w:rPr>
            <w:webHidden/>
          </w:rPr>
        </w:r>
        <w:r>
          <w:rPr>
            <w:webHidden/>
          </w:rPr>
          <w:fldChar w:fldCharType="separate"/>
        </w:r>
        <w:r w:rsidR="002535B4">
          <w:rPr>
            <w:webHidden/>
          </w:rPr>
          <w:t>96</w:t>
        </w:r>
        <w:r>
          <w:rPr>
            <w:webHidden/>
          </w:rPr>
          <w:fldChar w:fldCharType="end"/>
        </w:r>
      </w:hyperlink>
    </w:p>
    <w:p w14:paraId="3823F735" w14:textId="1DBEEA62" w:rsidR="00F42237" w:rsidRDefault="00F42237" w:rsidP="00820B6D">
      <w:pPr>
        <w:pStyle w:val="TOC1"/>
        <w:spacing w:beforeLines="40" w:before="96" w:afterLines="40" w:after="96"/>
        <w:rPr>
          <w:rFonts w:asciiTheme="minorHAnsi" w:eastAsiaTheme="minorEastAsia" w:hAnsiTheme="minorHAnsi"/>
          <w:color w:val="auto"/>
          <w:kern w:val="2"/>
          <w:sz w:val="24"/>
          <w:szCs w:val="24"/>
          <w:lang w:eastAsia="en-AU"/>
          <w14:ligatures w14:val="standardContextual"/>
        </w:rPr>
      </w:pPr>
      <w:hyperlink w:anchor="_Toc202351121" w:history="1">
        <w:r w:rsidRPr="00C026F9">
          <w:rPr>
            <w:rStyle w:val="Hyperlink"/>
          </w:rPr>
          <w:t>Appendix 1. Supplementary tables and figures</w:t>
        </w:r>
        <w:r>
          <w:rPr>
            <w:webHidden/>
          </w:rPr>
          <w:tab/>
        </w:r>
        <w:r>
          <w:rPr>
            <w:webHidden/>
          </w:rPr>
          <w:fldChar w:fldCharType="begin"/>
        </w:r>
        <w:r>
          <w:rPr>
            <w:webHidden/>
          </w:rPr>
          <w:instrText xml:space="preserve"> PAGEREF _Toc202351121 \h </w:instrText>
        </w:r>
        <w:r>
          <w:rPr>
            <w:webHidden/>
          </w:rPr>
        </w:r>
        <w:r>
          <w:rPr>
            <w:webHidden/>
          </w:rPr>
          <w:fldChar w:fldCharType="separate"/>
        </w:r>
        <w:r w:rsidR="002535B4">
          <w:rPr>
            <w:webHidden/>
          </w:rPr>
          <w:t>97</w:t>
        </w:r>
        <w:r>
          <w:rPr>
            <w:webHidden/>
          </w:rPr>
          <w:fldChar w:fldCharType="end"/>
        </w:r>
      </w:hyperlink>
    </w:p>
    <w:p w14:paraId="56CF7648" w14:textId="68F4DB15" w:rsidR="00F42237" w:rsidRDefault="00F42237" w:rsidP="00820B6D">
      <w:pPr>
        <w:pStyle w:val="TOC2"/>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22" w:history="1">
        <w:r w:rsidRPr="00C026F9">
          <w:rPr>
            <w:rStyle w:val="Hyperlink"/>
            <w:noProof/>
          </w:rPr>
          <w:t>A1.1. Population survey</w:t>
        </w:r>
        <w:r>
          <w:rPr>
            <w:noProof/>
            <w:webHidden/>
          </w:rPr>
          <w:tab/>
        </w:r>
        <w:r>
          <w:rPr>
            <w:noProof/>
            <w:webHidden/>
          </w:rPr>
          <w:fldChar w:fldCharType="begin"/>
        </w:r>
        <w:r>
          <w:rPr>
            <w:noProof/>
            <w:webHidden/>
          </w:rPr>
          <w:instrText xml:space="preserve"> PAGEREF _Toc202351122 \h </w:instrText>
        </w:r>
        <w:r>
          <w:rPr>
            <w:noProof/>
            <w:webHidden/>
          </w:rPr>
        </w:r>
        <w:r>
          <w:rPr>
            <w:noProof/>
            <w:webHidden/>
          </w:rPr>
          <w:fldChar w:fldCharType="separate"/>
        </w:r>
        <w:r w:rsidR="002535B4">
          <w:rPr>
            <w:noProof/>
            <w:webHidden/>
          </w:rPr>
          <w:t>97</w:t>
        </w:r>
        <w:r>
          <w:rPr>
            <w:noProof/>
            <w:webHidden/>
          </w:rPr>
          <w:fldChar w:fldCharType="end"/>
        </w:r>
      </w:hyperlink>
    </w:p>
    <w:p w14:paraId="6FF993AD" w14:textId="64696FBC" w:rsidR="00F42237" w:rsidRDefault="00F42237" w:rsidP="00820B6D">
      <w:pPr>
        <w:pStyle w:val="TOC2"/>
        <w:spacing w:beforeLines="40" w:before="96" w:afterLines="40" w:after="96"/>
        <w:rPr>
          <w:rFonts w:asciiTheme="minorHAnsi" w:eastAsiaTheme="minorEastAsia" w:hAnsiTheme="minorHAnsi"/>
          <w:noProof/>
          <w:kern w:val="2"/>
          <w:sz w:val="24"/>
          <w:szCs w:val="24"/>
          <w:lang w:eastAsia="en-AU"/>
          <w14:ligatures w14:val="standardContextual"/>
        </w:rPr>
      </w:pPr>
      <w:hyperlink w:anchor="_Toc202351123" w:history="1">
        <w:r w:rsidRPr="00C026F9">
          <w:rPr>
            <w:rStyle w:val="Hyperlink"/>
            <w:noProof/>
          </w:rPr>
          <w:t>A1.2. Service data</w:t>
        </w:r>
        <w:r>
          <w:rPr>
            <w:noProof/>
            <w:webHidden/>
          </w:rPr>
          <w:tab/>
        </w:r>
        <w:r>
          <w:rPr>
            <w:noProof/>
            <w:webHidden/>
          </w:rPr>
          <w:fldChar w:fldCharType="begin"/>
        </w:r>
        <w:r>
          <w:rPr>
            <w:noProof/>
            <w:webHidden/>
          </w:rPr>
          <w:instrText xml:space="preserve"> PAGEREF _Toc202351123 \h </w:instrText>
        </w:r>
        <w:r>
          <w:rPr>
            <w:noProof/>
            <w:webHidden/>
          </w:rPr>
        </w:r>
        <w:r>
          <w:rPr>
            <w:noProof/>
            <w:webHidden/>
          </w:rPr>
          <w:fldChar w:fldCharType="separate"/>
        </w:r>
        <w:r w:rsidR="002535B4">
          <w:rPr>
            <w:noProof/>
            <w:webHidden/>
          </w:rPr>
          <w:t>120</w:t>
        </w:r>
        <w:r>
          <w:rPr>
            <w:noProof/>
            <w:webHidden/>
          </w:rPr>
          <w:fldChar w:fldCharType="end"/>
        </w:r>
      </w:hyperlink>
    </w:p>
    <w:p w14:paraId="54A346C9" w14:textId="13021291" w:rsidR="00F42237" w:rsidRDefault="00F42237" w:rsidP="00820B6D">
      <w:pPr>
        <w:pStyle w:val="TOC1"/>
        <w:spacing w:beforeLines="40" w:before="96" w:afterLines="40" w:after="96"/>
        <w:rPr>
          <w:rFonts w:asciiTheme="minorHAnsi" w:eastAsiaTheme="minorEastAsia" w:hAnsiTheme="minorHAnsi"/>
          <w:color w:val="auto"/>
          <w:kern w:val="2"/>
          <w:sz w:val="24"/>
          <w:szCs w:val="24"/>
          <w:lang w:eastAsia="en-AU"/>
          <w14:ligatures w14:val="standardContextual"/>
        </w:rPr>
      </w:pPr>
      <w:hyperlink w:anchor="_Toc202351124" w:history="1">
        <w:r w:rsidRPr="00C026F9">
          <w:rPr>
            <w:rStyle w:val="Hyperlink"/>
          </w:rPr>
          <w:t>Appendix 2. Performance Management Framework</w:t>
        </w:r>
        <w:r>
          <w:rPr>
            <w:webHidden/>
          </w:rPr>
          <w:tab/>
        </w:r>
        <w:r>
          <w:rPr>
            <w:webHidden/>
          </w:rPr>
          <w:fldChar w:fldCharType="begin"/>
        </w:r>
        <w:r>
          <w:rPr>
            <w:webHidden/>
          </w:rPr>
          <w:instrText xml:space="preserve"> PAGEREF _Toc202351124 \h </w:instrText>
        </w:r>
        <w:r>
          <w:rPr>
            <w:webHidden/>
          </w:rPr>
        </w:r>
        <w:r>
          <w:rPr>
            <w:webHidden/>
          </w:rPr>
          <w:fldChar w:fldCharType="separate"/>
        </w:r>
        <w:r w:rsidR="002535B4">
          <w:rPr>
            <w:webHidden/>
          </w:rPr>
          <w:t>123</w:t>
        </w:r>
        <w:r>
          <w:rPr>
            <w:webHidden/>
          </w:rPr>
          <w:fldChar w:fldCharType="end"/>
        </w:r>
      </w:hyperlink>
    </w:p>
    <w:p w14:paraId="16DF7F70" w14:textId="738270F8" w:rsidR="00F42237" w:rsidRDefault="00F42237" w:rsidP="00820B6D">
      <w:pPr>
        <w:pStyle w:val="TOC1"/>
        <w:spacing w:beforeLines="40" w:before="96" w:afterLines="40" w:after="96"/>
        <w:rPr>
          <w:rFonts w:asciiTheme="minorHAnsi" w:eastAsiaTheme="minorEastAsia" w:hAnsiTheme="minorHAnsi"/>
          <w:color w:val="auto"/>
          <w:kern w:val="2"/>
          <w:sz w:val="24"/>
          <w:szCs w:val="24"/>
          <w:lang w:eastAsia="en-AU"/>
          <w14:ligatures w14:val="standardContextual"/>
        </w:rPr>
      </w:pPr>
      <w:hyperlink w:anchor="_Toc202351125" w:history="1">
        <w:r w:rsidRPr="00C026F9">
          <w:rPr>
            <w:rStyle w:val="Hyperlink"/>
          </w:rPr>
          <w:t>Connect with us</w:t>
        </w:r>
        <w:r>
          <w:rPr>
            <w:webHidden/>
          </w:rPr>
          <w:tab/>
        </w:r>
        <w:r>
          <w:rPr>
            <w:webHidden/>
          </w:rPr>
          <w:fldChar w:fldCharType="begin"/>
        </w:r>
        <w:r>
          <w:rPr>
            <w:webHidden/>
          </w:rPr>
          <w:instrText xml:space="preserve"> PAGEREF _Toc202351125 \h </w:instrText>
        </w:r>
        <w:r>
          <w:rPr>
            <w:webHidden/>
          </w:rPr>
        </w:r>
        <w:r>
          <w:rPr>
            <w:webHidden/>
          </w:rPr>
          <w:fldChar w:fldCharType="separate"/>
        </w:r>
        <w:r w:rsidR="002535B4">
          <w:rPr>
            <w:webHidden/>
          </w:rPr>
          <w:t>125</w:t>
        </w:r>
        <w:r>
          <w:rPr>
            <w:webHidden/>
          </w:rPr>
          <w:fldChar w:fldCharType="end"/>
        </w:r>
      </w:hyperlink>
    </w:p>
    <w:p w14:paraId="43AA7C9E" w14:textId="2A6C9AAF" w:rsidR="001A49F1" w:rsidRPr="00212AE7" w:rsidRDefault="00AF022E" w:rsidP="00820B6D">
      <w:pPr>
        <w:pStyle w:val="ARTD-Intro-Heading"/>
      </w:pPr>
      <w:r w:rsidRPr="00212AE7">
        <w:rPr>
          <w:noProof/>
        </w:rPr>
        <w:fldChar w:fldCharType="end"/>
      </w:r>
      <w:r w:rsidR="001A49F1" w:rsidRPr="00212AE7">
        <w:t xml:space="preserve">Abbreviations, acronyms and common terms </w:t>
      </w:r>
    </w:p>
    <w:tbl>
      <w:tblPr>
        <w:tblW w:w="0" w:type="auto"/>
        <w:tblLook w:val="04A0" w:firstRow="1" w:lastRow="0" w:firstColumn="1" w:lastColumn="0" w:noHBand="0" w:noVBand="1"/>
      </w:tblPr>
      <w:tblGrid>
        <w:gridCol w:w="1985"/>
        <w:gridCol w:w="6346"/>
      </w:tblGrid>
      <w:tr w:rsidR="00E96C9B" w:rsidRPr="00212AE7" w14:paraId="5E1D47BB" w14:textId="77777777" w:rsidTr="00EF6EC9">
        <w:tc>
          <w:tcPr>
            <w:tcW w:w="1985" w:type="dxa"/>
          </w:tcPr>
          <w:p w14:paraId="5B97F453" w14:textId="4C7F2FEB" w:rsidR="00E96C9B" w:rsidRPr="00212AE7" w:rsidRDefault="00E96C9B" w:rsidP="00102D53">
            <w:pPr>
              <w:pStyle w:val="ARTD-Table-Text-Left"/>
              <w:rPr>
                <w:lang w:eastAsia="ja-JP"/>
              </w:rPr>
            </w:pPr>
            <w:r w:rsidRPr="00212AE7">
              <w:rPr>
                <w:lang w:eastAsia="ja-JP"/>
              </w:rPr>
              <w:t>AIHW</w:t>
            </w:r>
          </w:p>
        </w:tc>
        <w:tc>
          <w:tcPr>
            <w:tcW w:w="6346" w:type="dxa"/>
          </w:tcPr>
          <w:p w14:paraId="6F850BA9" w14:textId="10FEFA8A" w:rsidR="00E96C9B" w:rsidRPr="00212AE7" w:rsidRDefault="00E96C9B" w:rsidP="00102D53">
            <w:pPr>
              <w:pStyle w:val="ARTD-Table-Text-Left"/>
            </w:pPr>
            <w:r w:rsidRPr="00212AE7">
              <w:rPr>
                <w:lang w:eastAsia="ja-JP"/>
              </w:rPr>
              <w:t>Australian Institute of Health and Welfare</w:t>
            </w:r>
          </w:p>
        </w:tc>
      </w:tr>
      <w:tr w:rsidR="00E05343" w:rsidRPr="00212AE7" w14:paraId="663DCDC4" w14:textId="77777777" w:rsidTr="00EF6EC9">
        <w:tc>
          <w:tcPr>
            <w:tcW w:w="1985" w:type="dxa"/>
          </w:tcPr>
          <w:p w14:paraId="1E0EB15C" w14:textId="77777777" w:rsidR="00E05343" w:rsidRPr="00212AE7" w:rsidRDefault="00E05343" w:rsidP="00102D53">
            <w:pPr>
              <w:pStyle w:val="ARTD-Table-Text-Left"/>
            </w:pPr>
            <w:r w:rsidRPr="00212AE7">
              <w:rPr>
                <w:lang w:eastAsia="ja-JP"/>
              </w:rPr>
              <w:t>ANAO</w:t>
            </w:r>
          </w:p>
        </w:tc>
        <w:tc>
          <w:tcPr>
            <w:tcW w:w="6346" w:type="dxa"/>
          </w:tcPr>
          <w:p w14:paraId="34B6DCB5" w14:textId="06976FC5" w:rsidR="00E05343" w:rsidRPr="00212AE7" w:rsidRDefault="00E05343" w:rsidP="00102D53">
            <w:pPr>
              <w:pStyle w:val="ARTD-Table-Text-Left"/>
            </w:pPr>
            <w:r w:rsidRPr="00212AE7">
              <w:t xml:space="preserve">Australian National Audit Office </w:t>
            </w:r>
          </w:p>
        </w:tc>
      </w:tr>
      <w:tr w:rsidR="00E05343" w:rsidRPr="00212AE7" w14:paraId="743DD729" w14:textId="77777777" w:rsidTr="00EF6EC9">
        <w:tc>
          <w:tcPr>
            <w:tcW w:w="1985" w:type="dxa"/>
          </w:tcPr>
          <w:p w14:paraId="6C0BB304" w14:textId="77777777" w:rsidR="00E05343" w:rsidRPr="00212AE7" w:rsidRDefault="00E05343" w:rsidP="00102D53">
            <w:pPr>
              <w:pStyle w:val="ARTD-Table-Text-Left"/>
            </w:pPr>
            <w:r w:rsidRPr="00212AE7">
              <w:t>CALD</w:t>
            </w:r>
          </w:p>
        </w:tc>
        <w:tc>
          <w:tcPr>
            <w:tcW w:w="6346" w:type="dxa"/>
          </w:tcPr>
          <w:p w14:paraId="17DF7FFD" w14:textId="77777777" w:rsidR="00E05343" w:rsidRPr="00212AE7" w:rsidRDefault="00E05343" w:rsidP="00102D53">
            <w:pPr>
              <w:pStyle w:val="ARTD-Table-Text-Left"/>
            </w:pPr>
            <w:r w:rsidRPr="00212AE7">
              <w:t>Culturally and linguistically diverse</w:t>
            </w:r>
          </w:p>
        </w:tc>
      </w:tr>
      <w:tr w:rsidR="00F33138" w:rsidRPr="00212AE7" w14:paraId="0815DD27" w14:textId="77777777" w:rsidTr="00EF6EC9">
        <w:tc>
          <w:tcPr>
            <w:tcW w:w="1985" w:type="dxa"/>
          </w:tcPr>
          <w:p w14:paraId="3B1709CC" w14:textId="3BED1940" w:rsidR="00F33138" w:rsidRPr="00212AE7" w:rsidRDefault="00F33138" w:rsidP="00102D53">
            <w:pPr>
              <w:pStyle w:val="ARTD-Table-Text-Left"/>
            </w:pPr>
            <w:r w:rsidRPr="00212AE7">
              <w:t>CASP</w:t>
            </w:r>
          </w:p>
        </w:tc>
        <w:tc>
          <w:tcPr>
            <w:tcW w:w="6346" w:type="dxa"/>
          </w:tcPr>
          <w:p w14:paraId="7DDFA6FB" w14:textId="70AFC9DF" w:rsidR="00F33138" w:rsidRPr="00212AE7" w:rsidRDefault="006116E9" w:rsidP="00102D53">
            <w:pPr>
              <w:pStyle w:val="ARTD-Table-Text-Left"/>
            </w:pPr>
            <w:r w:rsidRPr="00212AE7">
              <w:rPr>
                <w:lang w:eastAsia="ja-JP"/>
              </w:rPr>
              <w:t>Caller Access and Support Plan</w:t>
            </w:r>
          </w:p>
        </w:tc>
      </w:tr>
      <w:tr w:rsidR="00E05343" w:rsidRPr="00212AE7" w14:paraId="79ED52EA" w14:textId="77777777" w:rsidTr="00EF6EC9">
        <w:tc>
          <w:tcPr>
            <w:tcW w:w="1985" w:type="dxa"/>
          </w:tcPr>
          <w:p w14:paraId="03744053" w14:textId="77777777" w:rsidR="00E05343" w:rsidRPr="00212AE7" w:rsidRDefault="00E05343" w:rsidP="00102D53">
            <w:pPr>
              <w:pStyle w:val="ARTD-Table-Text-Left"/>
            </w:pPr>
            <w:r w:rsidRPr="00212AE7">
              <w:t>CRM</w:t>
            </w:r>
          </w:p>
        </w:tc>
        <w:tc>
          <w:tcPr>
            <w:tcW w:w="6346" w:type="dxa"/>
          </w:tcPr>
          <w:p w14:paraId="1DD47085" w14:textId="091A53E7" w:rsidR="00E05343" w:rsidRPr="00212AE7" w:rsidRDefault="00E05343" w:rsidP="00102D53">
            <w:pPr>
              <w:pStyle w:val="ARTD-Table-Text-Left"/>
            </w:pPr>
            <w:r w:rsidRPr="00212AE7">
              <w:t xml:space="preserve">Customer </w:t>
            </w:r>
            <w:r w:rsidR="003D00A6">
              <w:t>R</w:t>
            </w:r>
            <w:r w:rsidR="003D00A6" w:rsidRPr="00212AE7">
              <w:t xml:space="preserve">elationship </w:t>
            </w:r>
            <w:r w:rsidR="003D00A6">
              <w:t>M</w:t>
            </w:r>
            <w:r w:rsidR="003D00A6" w:rsidRPr="00212AE7">
              <w:t xml:space="preserve">anagement </w:t>
            </w:r>
            <w:r w:rsidR="003D00A6">
              <w:t>system</w:t>
            </w:r>
          </w:p>
        </w:tc>
      </w:tr>
      <w:tr w:rsidR="00E05343" w:rsidRPr="00212AE7" w14:paraId="3F82FF7A" w14:textId="77777777" w:rsidTr="00EF6EC9">
        <w:tc>
          <w:tcPr>
            <w:tcW w:w="1985" w:type="dxa"/>
          </w:tcPr>
          <w:p w14:paraId="2092C87B" w14:textId="4207A45C" w:rsidR="00E05343" w:rsidRPr="00212AE7" w:rsidRDefault="002F137F" w:rsidP="00102D53">
            <w:pPr>
              <w:pStyle w:val="ARTD-Table-Text-Left"/>
            </w:pPr>
            <w:r w:rsidRPr="00212AE7">
              <w:t>DSS</w:t>
            </w:r>
          </w:p>
        </w:tc>
        <w:tc>
          <w:tcPr>
            <w:tcW w:w="6346" w:type="dxa"/>
          </w:tcPr>
          <w:p w14:paraId="3A21D8B2" w14:textId="7BC6D966" w:rsidR="00E05343" w:rsidRPr="00212AE7" w:rsidRDefault="002F137F" w:rsidP="00102D53">
            <w:pPr>
              <w:pStyle w:val="ARTD-Table-Text-Left"/>
            </w:pPr>
            <w:r w:rsidRPr="00212AE7">
              <w:t>Department of Social Services (</w:t>
            </w:r>
            <w:r w:rsidR="00E05343" w:rsidRPr="00212AE7">
              <w:t>The department</w:t>
            </w:r>
            <w:r w:rsidRPr="00212AE7">
              <w:t>)</w:t>
            </w:r>
          </w:p>
        </w:tc>
      </w:tr>
      <w:tr w:rsidR="00E05343" w:rsidRPr="00212AE7" w14:paraId="137974DB" w14:textId="77777777" w:rsidTr="00EF6EC9">
        <w:tc>
          <w:tcPr>
            <w:tcW w:w="1985" w:type="dxa"/>
          </w:tcPr>
          <w:p w14:paraId="2D76ECD0" w14:textId="1FF6695A" w:rsidR="00E05343" w:rsidRPr="00212AE7" w:rsidRDefault="003F65E8" w:rsidP="00102D53">
            <w:pPr>
              <w:pStyle w:val="ARTD-Table-Text-Left"/>
            </w:pPr>
            <w:r w:rsidRPr="00212AE7">
              <w:t>DFSV</w:t>
            </w:r>
          </w:p>
        </w:tc>
        <w:tc>
          <w:tcPr>
            <w:tcW w:w="6346" w:type="dxa"/>
          </w:tcPr>
          <w:p w14:paraId="4667B437" w14:textId="0995D006" w:rsidR="00E05343" w:rsidRPr="00212AE7" w:rsidRDefault="003F65E8" w:rsidP="00102D53">
            <w:pPr>
              <w:pStyle w:val="ARTD-Table-Text-Left"/>
            </w:pPr>
            <w:r w:rsidRPr="00212AE7">
              <w:t>Domestic, family and</w:t>
            </w:r>
            <w:r w:rsidR="00E05343" w:rsidRPr="00212AE7">
              <w:t xml:space="preserve"> sexual violence</w:t>
            </w:r>
          </w:p>
        </w:tc>
      </w:tr>
      <w:tr w:rsidR="00E96C9B" w:rsidRPr="00212AE7" w14:paraId="42258FA9" w14:textId="77777777" w:rsidTr="00EF6EC9">
        <w:tc>
          <w:tcPr>
            <w:tcW w:w="1985" w:type="dxa"/>
          </w:tcPr>
          <w:p w14:paraId="579A5739" w14:textId="5D3E5AFC" w:rsidR="00E96C9B" w:rsidRPr="00212AE7" w:rsidRDefault="00E96C9B" w:rsidP="00102D53">
            <w:pPr>
              <w:pStyle w:val="ARTD-Table-Text-Left"/>
            </w:pPr>
            <w:r w:rsidRPr="00212AE7">
              <w:rPr>
                <w:lang w:eastAsia="ja-JP"/>
              </w:rPr>
              <w:t>GAD</w:t>
            </w:r>
          </w:p>
        </w:tc>
        <w:tc>
          <w:tcPr>
            <w:tcW w:w="6346" w:type="dxa"/>
          </w:tcPr>
          <w:p w14:paraId="5710FF78" w14:textId="11E0F2E5" w:rsidR="00E96C9B" w:rsidRPr="00212AE7" w:rsidRDefault="00E96C9B" w:rsidP="00102D53">
            <w:pPr>
              <w:pStyle w:val="ARTD-Table-Text-Left"/>
            </w:pPr>
            <w:r w:rsidRPr="00212AE7">
              <w:rPr>
                <w:lang w:eastAsia="ja-JP"/>
              </w:rPr>
              <w:t>generalised anxiety disorder</w:t>
            </w:r>
          </w:p>
        </w:tc>
      </w:tr>
      <w:tr w:rsidR="00E05343" w:rsidRPr="00212AE7" w14:paraId="53A593D8" w14:textId="77777777" w:rsidTr="00EF6EC9">
        <w:tc>
          <w:tcPr>
            <w:tcW w:w="1985" w:type="dxa"/>
          </w:tcPr>
          <w:p w14:paraId="3584A4FD" w14:textId="77777777" w:rsidR="00E05343" w:rsidRPr="00212AE7" w:rsidRDefault="00E05343" w:rsidP="00102D53">
            <w:pPr>
              <w:pStyle w:val="ARTD-Table-Text-Left"/>
            </w:pPr>
            <w:r w:rsidRPr="00212AE7">
              <w:t>KPI</w:t>
            </w:r>
          </w:p>
        </w:tc>
        <w:tc>
          <w:tcPr>
            <w:tcW w:w="6346" w:type="dxa"/>
          </w:tcPr>
          <w:p w14:paraId="3CBA56ED" w14:textId="77777777" w:rsidR="00E05343" w:rsidRPr="00212AE7" w:rsidRDefault="00E05343" w:rsidP="00102D53">
            <w:pPr>
              <w:pStyle w:val="ARTD-Table-Text-Left"/>
            </w:pPr>
            <w:r w:rsidRPr="00212AE7">
              <w:t>Key Performance Indicator</w:t>
            </w:r>
          </w:p>
        </w:tc>
      </w:tr>
      <w:tr w:rsidR="00E05343" w:rsidRPr="00212AE7" w14:paraId="3CDAF164" w14:textId="77777777" w:rsidTr="00EF6EC9">
        <w:tc>
          <w:tcPr>
            <w:tcW w:w="1985" w:type="dxa"/>
          </w:tcPr>
          <w:p w14:paraId="1225A5D4" w14:textId="77777777" w:rsidR="00E05343" w:rsidRPr="00212AE7" w:rsidRDefault="00E05343" w:rsidP="00102D53">
            <w:pPr>
              <w:pStyle w:val="ARTD-Table-Text-Left"/>
            </w:pPr>
            <w:r w:rsidRPr="00212AE7">
              <w:rPr>
                <w:lang w:eastAsia="ja-JP"/>
              </w:rPr>
              <w:t>LGBTIQA+</w:t>
            </w:r>
          </w:p>
        </w:tc>
        <w:tc>
          <w:tcPr>
            <w:tcW w:w="6346" w:type="dxa"/>
          </w:tcPr>
          <w:p w14:paraId="4957801F" w14:textId="77777777" w:rsidR="00E05343" w:rsidRPr="00212AE7" w:rsidRDefault="00E05343" w:rsidP="00102D53">
            <w:pPr>
              <w:pStyle w:val="ARTD-Table-Text-Left"/>
            </w:pPr>
            <w:r w:rsidRPr="00212AE7">
              <w:t>Lesbian, Gay, Bisexual, Transgender, Intersex, Queer, Asexual</w:t>
            </w:r>
          </w:p>
        </w:tc>
      </w:tr>
      <w:tr w:rsidR="00E96C9B" w:rsidRPr="00212AE7" w14:paraId="5965A02B" w14:textId="77777777" w:rsidTr="00EF6EC9">
        <w:tc>
          <w:tcPr>
            <w:tcW w:w="1985" w:type="dxa"/>
          </w:tcPr>
          <w:p w14:paraId="069539D0" w14:textId="18248B2D" w:rsidR="00E96C9B" w:rsidRPr="00212AE7" w:rsidRDefault="00E96C9B" w:rsidP="00102D53">
            <w:pPr>
              <w:pStyle w:val="ARTD-Table-Text-Left"/>
            </w:pPr>
            <w:r w:rsidRPr="00212AE7">
              <w:rPr>
                <w:lang w:eastAsia="ja-JP"/>
              </w:rPr>
              <w:t>MDD</w:t>
            </w:r>
          </w:p>
        </w:tc>
        <w:tc>
          <w:tcPr>
            <w:tcW w:w="6346" w:type="dxa"/>
          </w:tcPr>
          <w:p w14:paraId="25D78DBF" w14:textId="0CE6B3FE" w:rsidR="00E96C9B" w:rsidRPr="00212AE7" w:rsidRDefault="00E96C9B" w:rsidP="00102D53">
            <w:pPr>
              <w:pStyle w:val="ARTD-Table-Text-Left"/>
            </w:pPr>
            <w:r w:rsidRPr="00212AE7">
              <w:rPr>
                <w:lang w:eastAsia="ja-JP"/>
              </w:rPr>
              <w:t>major depressive disorder</w:t>
            </w:r>
          </w:p>
        </w:tc>
      </w:tr>
      <w:tr w:rsidR="00E05343" w:rsidRPr="00212AE7" w14:paraId="3CA13201" w14:textId="77777777" w:rsidTr="00EF6EC9">
        <w:tc>
          <w:tcPr>
            <w:tcW w:w="1985" w:type="dxa"/>
          </w:tcPr>
          <w:p w14:paraId="366B51C9" w14:textId="77777777" w:rsidR="00E05343" w:rsidRPr="00212AE7" w:rsidRDefault="00E05343" w:rsidP="00102D53">
            <w:pPr>
              <w:pStyle w:val="ARTD-Table-Text-Left"/>
            </w:pPr>
            <w:r w:rsidRPr="00212AE7">
              <w:t>MHS</w:t>
            </w:r>
          </w:p>
        </w:tc>
        <w:tc>
          <w:tcPr>
            <w:tcW w:w="6346" w:type="dxa"/>
          </w:tcPr>
          <w:p w14:paraId="4E2D584C" w14:textId="77777777" w:rsidR="00E05343" w:rsidRPr="00212AE7" w:rsidRDefault="00E05343" w:rsidP="00102D53">
            <w:pPr>
              <w:pStyle w:val="ARTD-Table-Text-Left"/>
            </w:pPr>
            <w:r w:rsidRPr="00212AE7">
              <w:t>Medibank Health Solutions Telehealth Pty Ltd</w:t>
            </w:r>
          </w:p>
        </w:tc>
      </w:tr>
      <w:tr w:rsidR="00E05343" w:rsidRPr="00212AE7" w14:paraId="5127B585" w14:textId="77777777" w:rsidTr="00EF6EC9">
        <w:tc>
          <w:tcPr>
            <w:tcW w:w="1985" w:type="dxa"/>
          </w:tcPr>
          <w:p w14:paraId="0F081467" w14:textId="77777777" w:rsidR="00E05343" w:rsidRPr="00212AE7" w:rsidRDefault="00E05343" w:rsidP="00102D53">
            <w:pPr>
              <w:pStyle w:val="ARTD-Table-Text-Left"/>
            </w:pPr>
            <w:r w:rsidRPr="00212AE7">
              <w:t>NPS</w:t>
            </w:r>
          </w:p>
        </w:tc>
        <w:tc>
          <w:tcPr>
            <w:tcW w:w="6346" w:type="dxa"/>
          </w:tcPr>
          <w:p w14:paraId="44036432" w14:textId="77777777" w:rsidR="00E05343" w:rsidRPr="00212AE7" w:rsidRDefault="00E05343" w:rsidP="00102D53">
            <w:pPr>
              <w:pStyle w:val="ARTD-Table-Text-Left"/>
            </w:pPr>
            <w:r w:rsidRPr="00212AE7">
              <w:t>Net Promoter Score</w:t>
            </w:r>
          </w:p>
        </w:tc>
      </w:tr>
      <w:tr w:rsidR="00E05343" w:rsidRPr="00212AE7" w14:paraId="5E03295F" w14:textId="77777777" w:rsidTr="00EF6EC9">
        <w:trPr>
          <w:trHeight w:val="373"/>
        </w:trPr>
        <w:tc>
          <w:tcPr>
            <w:tcW w:w="1985" w:type="dxa"/>
          </w:tcPr>
          <w:p w14:paraId="7B6B839C" w14:textId="77777777" w:rsidR="00E05343" w:rsidRPr="00212AE7" w:rsidRDefault="00E05343" w:rsidP="00102D53">
            <w:pPr>
              <w:pStyle w:val="ARTD-Table-Text-Left"/>
            </w:pPr>
            <w:r w:rsidRPr="00212AE7">
              <w:t>NRS</w:t>
            </w:r>
          </w:p>
        </w:tc>
        <w:tc>
          <w:tcPr>
            <w:tcW w:w="6346" w:type="dxa"/>
          </w:tcPr>
          <w:p w14:paraId="66A4DEC5" w14:textId="77777777" w:rsidR="00E05343" w:rsidRPr="00212AE7" w:rsidRDefault="00E05343" w:rsidP="00102D53">
            <w:pPr>
              <w:pStyle w:val="ARTD-Table-Text-Left"/>
              <w:rPr>
                <w:iCs/>
              </w:rPr>
            </w:pPr>
            <w:r w:rsidRPr="00212AE7">
              <w:t xml:space="preserve">National Relay Service </w:t>
            </w:r>
          </w:p>
        </w:tc>
      </w:tr>
      <w:tr w:rsidR="00E05343" w:rsidRPr="00212AE7" w14:paraId="0C43F7F6" w14:textId="77777777" w:rsidTr="00EF6EC9">
        <w:tc>
          <w:tcPr>
            <w:tcW w:w="1985" w:type="dxa"/>
          </w:tcPr>
          <w:p w14:paraId="3A56FA61" w14:textId="77777777" w:rsidR="00E05343" w:rsidRPr="00212AE7" w:rsidRDefault="00E05343" w:rsidP="00102D53">
            <w:pPr>
              <w:pStyle w:val="ARTD-Table-Text-Left"/>
            </w:pPr>
            <w:r w:rsidRPr="00212AE7">
              <w:t>PMF</w:t>
            </w:r>
          </w:p>
        </w:tc>
        <w:tc>
          <w:tcPr>
            <w:tcW w:w="6346" w:type="dxa"/>
          </w:tcPr>
          <w:p w14:paraId="35D01F0D" w14:textId="77777777" w:rsidR="00E05343" w:rsidRPr="00212AE7" w:rsidRDefault="00E05343" w:rsidP="00102D53">
            <w:pPr>
              <w:pStyle w:val="ARTD-Table-Text-Left"/>
              <w:rPr>
                <w:iCs/>
              </w:rPr>
            </w:pPr>
            <w:r w:rsidRPr="00212AE7">
              <w:rPr>
                <w:iCs/>
              </w:rPr>
              <w:t>Performance Management Framework</w:t>
            </w:r>
          </w:p>
        </w:tc>
      </w:tr>
      <w:tr w:rsidR="00E96C9B" w:rsidRPr="00212AE7" w14:paraId="5F56638D" w14:textId="77777777" w:rsidTr="00EF6EC9">
        <w:tc>
          <w:tcPr>
            <w:tcW w:w="1985" w:type="dxa"/>
          </w:tcPr>
          <w:p w14:paraId="2AF3E449" w14:textId="5B5C00D1" w:rsidR="00E96C9B" w:rsidRPr="00212AE7" w:rsidRDefault="00E96C9B" w:rsidP="00102D53">
            <w:pPr>
              <w:pStyle w:val="ARTD-Table-Text-Left"/>
            </w:pPr>
            <w:r w:rsidRPr="00212AE7">
              <w:rPr>
                <w:lang w:eastAsia="ja-JP"/>
              </w:rPr>
              <w:t>PTSD</w:t>
            </w:r>
          </w:p>
        </w:tc>
        <w:tc>
          <w:tcPr>
            <w:tcW w:w="6346" w:type="dxa"/>
          </w:tcPr>
          <w:p w14:paraId="69899CEF" w14:textId="703889F9" w:rsidR="00E96C9B" w:rsidRPr="00212AE7" w:rsidRDefault="00E96C9B" w:rsidP="00102D53">
            <w:pPr>
              <w:pStyle w:val="ARTD-Table-Text-Left"/>
            </w:pPr>
            <w:r w:rsidRPr="00212AE7">
              <w:rPr>
                <w:lang w:eastAsia="ja-JP"/>
              </w:rPr>
              <w:t>post-traumatic stress disorder</w:t>
            </w:r>
          </w:p>
        </w:tc>
      </w:tr>
      <w:tr w:rsidR="00A4789D" w:rsidRPr="00212AE7" w14:paraId="2639C986" w14:textId="77777777" w:rsidTr="00EF6EC9">
        <w:tc>
          <w:tcPr>
            <w:tcW w:w="1985" w:type="dxa"/>
          </w:tcPr>
          <w:p w14:paraId="1190F0F3" w14:textId="732A8CC0" w:rsidR="00A4789D" w:rsidRPr="00212AE7" w:rsidRDefault="00A4789D" w:rsidP="00102D53">
            <w:pPr>
              <w:pStyle w:val="ARTD-Table-Text-Left"/>
            </w:pPr>
            <w:r>
              <w:t>QDA</w:t>
            </w:r>
          </w:p>
        </w:tc>
        <w:tc>
          <w:tcPr>
            <w:tcW w:w="6346" w:type="dxa"/>
          </w:tcPr>
          <w:p w14:paraId="007867FB" w14:textId="184FDDD5" w:rsidR="00A4789D" w:rsidRPr="00212AE7" w:rsidRDefault="00A4789D" w:rsidP="00102D53">
            <w:pPr>
              <w:pStyle w:val="ARTD-Table-Text-Left"/>
            </w:pPr>
            <w:r>
              <w:t>qualitative data analysis</w:t>
            </w:r>
          </w:p>
        </w:tc>
      </w:tr>
      <w:tr w:rsidR="00E05343" w:rsidRPr="00212AE7" w14:paraId="4473598B" w14:textId="77777777" w:rsidTr="00EF6EC9">
        <w:tc>
          <w:tcPr>
            <w:tcW w:w="1985" w:type="dxa"/>
          </w:tcPr>
          <w:p w14:paraId="268C61B9" w14:textId="77777777" w:rsidR="00E05343" w:rsidRPr="00212AE7" w:rsidRDefault="00E05343" w:rsidP="00102D53">
            <w:pPr>
              <w:pStyle w:val="ARTD-Table-Text-Left"/>
            </w:pPr>
            <w:r w:rsidRPr="00212AE7">
              <w:t>RDVSA</w:t>
            </w:r>
          </w:p>
        </w:tc>
        <w:tc>
          <w:tcPr>
            <w:tcW w:w="6346" w:type="dxa"/>
          </w:tcPr>
          <w:p w14:paraId="728DC960" w14:textId="77777777" w:rsidR="00E05343" w:rsidRPr="00212AE7" w:rsidRDefault="00E05343" w:rsidP="00102D53">
            <w:pPr>
              <w:pStyle w:val="ARTD-Table-Text-Left"/>
              <w:rPr>
                <w:iCs/>
              </w:rPr>
            </w:pPr>
            <w:r w:rsidRPr="00212AE7">
              <w:t>Rape and Domestic Violence Services Australia</w:t>
            </w:r>
          </w:p>
        </w:tc>
      </w:tr>
      <w:tr w:rsidR="00E96C9B" w:rsidRPr="00212AE7" w14:paraId="7C818EC8" w14:textId="77777777" w:rsidTr="00EF6EC9">
        <w:tc>
          <w:tcPr>
            <w:tcW w:w="1985" w:type="dxa"/>
          </w:tcPr>
          <w:p w14:paraId="1D70A617" w14:textId="49991253" w:rsidR="00E96C9B" w:rsidRPr="00212AE7" w:rsidRDefault="00E96C9B" w:rsidP="00102D53">
            <w:pPr>
              <w:pStyle w:val="ARTD-Table-Text-Left"/>
            </w:pPr>
            <w:r w:rsidRPr="00212AE7">
              <w:rPr>
                <w:lang w:eastAsia="ja-JP"/>
              </w:rPr>
              <w:t>SAUD</w:t>
            </w:r>
          </w:p>
        </w:tc>
        <w:tc>
          <w:tcPr>
            <w:tcW w:w="6346" w:type="dxa"/>
          </w:tcPr>
          <w:p w14:paraId="05A09505" w14:textId="702FC089" w:rsidR="00E96C9B" w:rsidRPr="00212AE7" w:rsidRDefault="00E96C9B" w:rsidP="00102D53">
            <w:pPr>
              <w:pStyle w:val="ARTD-Table-Text-Left"/>
            </w:pPr>
            <w:r w:rsidRPr="00212AE7">
              <w:rPr>
                <w:lang w:eastAsia="ja-JP"/>
              </w:rPr>
              <w:t>severe alcohol use disorder</w:t>
            </w:r>
          </w:p>
        </w:tc>
      </w:tr>
      <w:tr w:rsidR="00E05343" w:rsidRPr="00212AE7" w14:paraId="7CAB868B" w14:textId="77777777" w:rsidTr="00EF6EC9">
        <w:tc>
          <w:tcPr>
            <w:tcW w:w="1985" w:type="dxa"/>
          </w:tcPr>
          <w:p w14:paraId="183EF21B" w14:textId="77777777" w:rsidR="00E05343" w:rsidRPr="00212AE7" w:rsidRDefault="00E05343" w:rsidP="00102D53">
            <w:pPr>
              <w:pStyle w:val="ARTD-Table-Text-Left"/>
            </w:pPr>
            <w:r w:rsidRPr="00212AE7">
              <w:t>SHI</w:t>
            </w:r>
          </w:p>
        </w:tc>
        <w:tc>
          <w:tcPr>
            <w:tcW w:w="6346" w:type="dxa"/>
          </w:tcPr>
          <w:p w14:paraId="41DAA9A9" w14:textId="77777777" w:rsidR="00E05343" w:rsidRPr="00212AE7" w:rsidRDefault="00E05343" w:rsidP="00102D53">
            <w:pPr>
              <w:pStyle w:val="ARTD-Table-Text-Left"/>
              <w:rPr>
                <w:iCs/>
              </w:rPr>
            </w:pPr>
            <w:r w:rsidRPr="00212AE7">
              <w:t>System Health Indicator</w:t>
            </w:r>
          </w:p>
        </w:tc>
      </w:tr>
      <w:tr w:rsidR="00A4789D" w:rsidRPr="00212AE7" w14:paraId="295855F0" w14:textId="77777777" w:rsidTr="00EF6EC9">
        <w:tc>
          <w:tcPr>
            <w:tcW w:w="1985" w:type="dxa"/>
          </w:tcPr>
          <w:p w14:paraId="6AFECBBD" w14:textId="1807BF85" w:rsidR="00A4789D" w:rsidRPr="00212AE7" w:rsidRDefault="00A4789D" w:rsidP="00102D53">
            <w:pPr>
              <w:pStyle w:val="ARTD-Table-Text-Left"/>
              <w:rPr>
                <w:lang w:eastAsia="ja-JP"/>
              </w:rPr>
            </w:pPr>
            <w:r w:rsidRPr="00212AE7">
              <w:rPr>
                <w:lang w:eastAsia="ja-JP"/>
              </w:rPr>
              <w:t>SHS</w:t>
            </w:r>
          </w:p>
        </w:tc>
        <w:tc>
          <w:tcPr>
            <w:tcW w:w="6346" w:type="dxa"/>
          </w:tcPr>
          <w:p w14:paraId="4BDAF0E5" w14:textId="47CFD684" w:rsidR="00A4789D" w:rsidRPr="00212AE7" w:rsidRDefault="00A4789D" w:rsidP="00102D53">
            <w:pPr>
              <w:pStyle w:val="ARTD-Table-Text-Left"/>
            </w:pPr>
            <w:r w:rsidRPr="00212AE7">
              <w:rPr>
                <w:lang w:eastAsia="ja-JP"/>
              </w:rPr>
              <w:t>Specialist Homelessness Services</w:t>
            </w:r>
          </w:p>
        </w:tc>
      </w:tr>
      <w:tr w:rsidR="00E05343" w:rsidRPr="00212AE7" w14:paraId="24BED6E2" w14:textId="77777777" w:rsidTr="00EF6EC9">
        <w:tc>
          <w:tcPr>
            <w:tcW w:w="1985" w:type="dxa"/>
          </w:tcPr>
          <w:p w14:paraId="5B556DA4" w14:textId="77777777" w:rsidR="00E05343" w:rsidRPr="00212AE7" w:rsidRDefault="00E05343" w:rsidP="00102D53">
            <w:pPr>
              <w:pStyle w:val="ARTD-Table-Text-Left"/>
            </w:pPr>
            <w:r w:rsidRPr="00212AE7">
              <w:rPr>
                <w:lang w:eastAsia="ja-JP"/>
              </w:rPr>
              <w:t>SMS</w:t>
            </w:r>
          </w:p>
        </w:tc>
        <w:tc>
          <w:tcPr>
            <w:tcW w:w="6346" w:type="dxa"/>
          </w:tcPr>
          <w:p w14:paraId="775C2330" w14:textId="77777777" w:rsidR="00E05343" w:rsidRPr="00212AE7" w:rsidRDefault="00E05343" w:rsidP="00102D53">
            <w:pPr>
              <w:pStyle w:val="ARTD-Table-Text-Left"/>
            </w:pPr>
            <w:r w:rsidRPr="00212AE7">
              <w:t xml:space="preserve">Short Message Service </w:t>
            </w:r>
          </w:p>
        </w:tc>
      </w:tr>
      <w:tr w:rsidR="00E05343" w:rsidRPr="00212AE7" w14:paraId="71BA7A87" w14:textId="77777777" w:rsidTr="00EF6EC9">
        <w:tc>
          <w:tcPr>
            <w:tcW w:w="1985" w:type="dxa"/>
          </w:tcPr>
          <w:p w14:paraId="48466C0D" w14:textId="77777777" w:rsidR="00E05343" w:rsidRPr="00212AE7" w:rsidRDefault="00E05343" w:rsidP="00102D53">
            <w:pPr>
              <w:pStyle w:val="ARTD-Table-Text-Left"/>
            </w:pPr>
            <w:r w:rsidRPr="00212AE7">
              <w:t>SPM</w:t>
            </w:r>
          </w:p>
        </w:tc>
        <w:tc>
          <w:tcPr>
            <w:tcW w:w="6346" w:type="dxa"/>
          </w:tcPr>
          <w:p w14:paraId="50AC014B" w14:textId="77777777" w:rsidR="00E05343" w:rsidRPr="00212AE7" w:rsidRDefault="00E05343" w:rsidP="00102D53">
            <w:pPr>
              <w:pStyle w:val="ARTD-Table-Text-Left"/>
            </w:pPr>
            <w:r w:rsidRPr="00212AE7">
              <w:t xml:space="preserve">Strategic Performance Measures </w:t>
            </w:r>
          </w:p>
        </w:tc>
      </w:tr>
    </w:tbl>
    <w:p w14:paraId="1DC3B7B9" w14:textId="77777777" w:rsidR="009F4D58" w:rsidRPr="00212AE7" w:rsidRDefault="009F4D58"/>
    <w:p w14:paraId="786BFE02" w14:textId="756D79FA" w:rsidR="008D6887" w:rsidRPr="00212AE7" w:rsidRDefault="009F4D58" w:rsidP="00BF0CDF">
      <w:pPr>
        <w:sectPr w:rsidR="008D6887" w:rsidRPr="00212AE7" w:rsidSect="00B26CD1">
          <w:headerReference w:type="default" r:id="rId12"/>
          <w:footerReference w:type="default" r:id="rId13"/>
          <w:footerReference w:type="first" r:id="rId14"/>
          <w:pgSz w:w="11906" w:h="16838" w:code="9"/>
          <w:pgMar w:top="1418" w:right="1418" w:bottom="1418" w:left="1418" w:header="567" w:footer="0" w:gutter="0"/>
          <w:pgNumType w:fmt="lowerRoman"/>
          <w:cols w:space="708"/>
          <w:titlePg/>
          <w:docGrid w:linePitch="360"/>
        </w:sectPr>
      </w:pPr>
      <w:r w:rsidRPr="00212AE7">
        <w:br w:type="page"/>
      </w:r>
    </w:p>
    <w:p w14:paraId="61FC8FB5" w14:textId="4FA23EA6" w:rsidR="00940287" w:rsidRPr="00212AE7" w:rsidRDefault="009F4D58" w:rsidP="00F36A16">
      <w:pPr>
        <w:pStyle w:val="ARTD-DividerPage-Heading"/>
      </w:pPr>
      <w:bookmarkStart w:id="0" w:name="_Toc202351095"/>
      <w:r w:rsidRPr="00212AE7">
        <w:lastRenderedPageBreak/>
        <w:t>Summary</w:t>
      </w:r>
      <w:bookmarkEnd w:id="0"/>
    </w:p>
    <w:p w14:paraId="3121EBB2" w14:textId="77777777" w:rsidR="00940287" w:rsidRPr="00212AE7" w:rsidRDefault="006B2822" w:rsidP="00940287">
      <w:pPr>
        <w:pStyle w:val="ARTD-DividerPage-Description"/>
      </w:pPr>
      <w:r w:rsidRPr="00212AE7">
        <w:t>A graphic snapshot of the project and the Executive Summary.</w:t>
      </w:r>
    </w:p>
    <w:p w14:paraId="7D5BD670" w14:textId="77777777" w:rsidR="009F4D58" w:rsidRPr="00212AE7" w:rsidRDefault="009F4D58" w:rsidP="00BF0CDF">
      <w:r w:rsidRPr="00212AE7">
        <w:br w:type="page"/>
      </w:r>
    </w:p>
    <w:p w14:paraId="473E9188" w14:textId="77777777" w:rsidR="009F4D58" w:rsidRPr="00212AE7" w:rsidRDefault="009F4D58" w:rsidP="0093746A">
      <w:pPr>
        <w:pStyle w:val="ARTD-ExecutiveSummary-Heading"/>
      </w:pPr>
      <w:bookmarkStart w:id="1" w:name="_Toc202351096"/>
      <w:r w:rsidRPr="00212AE7">
        <w:lastRenderedPageBreak/>
        <w:t>Snapshot</w:t>
      </w:r>
      <w:bookmarkEnd w:id="1"/>
      <w:r w:rsidRPr="00212AE7">
        <w:t xml:space="preserve"> </w:t>
      </w:r>
    </w:p>
    <w:p w14:paraId="4661D836" w14:textId="2BCC049D" w:rsidR="00DB3AF6" w:rsidRPr="00212AE7" w:rsidRDefault="00DB3AF6" w:rsidP="00DB3AF6">
      <w:pPr>
        <w:pStyle w:val="ARTD-ExecutiveSummary-Sub-heading"/>
      </w:pPr>
      <w:r w:rsidRPr="00212AE7">
        <w:t>What we did</w:t>
      </w:r>
    </w:p>
    <w:p w14:paraId="32B0663C" w14:textId="70DAF7AA" w:rsidR="00C54A36" w:rsidRPr="00212AE7" w:rsidRDefault="00E13353" w:rsidP="00C54A36">
      <w:pPr>
        <w:rPr>
          <w:lang w:eastAsia="ja-JP"/>
        </w:rPr>
      </w:pPr>
      <w:r w:rsidRPr="00212AE7">
        <w:rPr>
          <w:noProof/>
          <w:lang w:eastAsia="ja-JP"/>
        </w:rPr>
        <w:drawing>
          <wp:inline distT="0" distB="0" distL="0" distR="0" wp14:anchorId="7D99E3A8" wp14:editId="42072C89">
            <wp:extent cx="5518231" cy="638648"/>
            <wp:effectExtent l="0" t="0" r="0" b="9525"/>
            <wp:docPr id="1747271583" name="Picture 2" descr="65 individual/group interviews with 1800RESPCT stakeholders&#10;Survey of community awareness and attitudes (n=3,679)&#10;Analysis of multimodal service delivery data (July 2022 to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71583" name="Picture 2" descr="65 individual/group interviews with 1800RESPCT stakeholders&#10;Survey of community awareness and attitudes (n=3,679)&#10;Analysis of multimodal service delivery data (July 2022 to December 202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518231" cy="638648"/>
                    </a:xfrm>
                    <a:prstGeom prst="rect">
                      <a:avLst/>
                    </a:prstGeom>
                    <a:noFill/>
                  </pic:spPr>
                </pic:pic>
              </a:graphicData>
            </a:graphic>
          </wp:inline>
        </w:drawing>
      </w:r>
    </w:p>
    <w:p w14:paraId="344EE4BD" w14:textId="57A696A3" w:rsidR="00F3373E" w:rsidRPr="00212AE7" w:rsidRDefault="00F3373E" w:rsidP="00F3373E">
      <w:pPr>
        <w:pStyle w:val="ARTD-ExecutiveSummary-Sub-heading"/>
      </w:pPr>
      <w:r w:rsidRPr="00212AE7">
        <w:t>What we found</w:t>
      </w:r>
    </w:p>
    <w:p w14:paraId="51A9F170" w14:textId="0761E68C" w:rsidR="007E0E28" w:rsidRPr="00212AE7" w:rsidRDefault="004F1B55" w:rsidP="007E0E28">
      <w:pPr>
        <w:rPr>
          <w:lang w:eastAsia="ja-JP"/>
        </w:rPr>
      </w:pPr>
      <w:r w:rsidRPr="00212AE7">
        <w:rPr>
          <w:noProof/>
          <w:lang w:eastAsia="ja-JP"/>
        </w:rPr>
        <w:drawing>
          <wp:inline distT="0" distB="0" distL="0" distR="0" wp14:anchorId="4AAF0534" wp14:editId="0F1B3BDB">
            <wp:extent cx="5521570" cy="3420930"/>
            <wp:effectExtent l="0" t="0" r="3175" b="8255"/>
            <wp:docPr id="538826819" name="Picture 3" descr="1800RESPECT is a  well regarded and accessible service, with low wait-times. &#10;Most people in the community are aware of 1800RESPECT and the community is most aware of 1800RESPECT’s role in providing support related to domestic and family violence. The service is accessible – it is available 24/7, with low wait times for service users across voice, webchat, SMS and video service channels. More than 80% of contacts on all service channels are answered within 20 seconds. &#10;1800RESPECT provides information, counselling and referrals that service users value&#10;1800RESPECT delivers short term solutions-focussed counselling and provides service users with information and psychoeducation relating to family, domestic and sexual violence, and makes referrals to other services that can provide more specialised and/or ongoing support. This is a highly valued service that successfully addresses immediate needs for emotional support and general information. It is less effective supporting those with complex presentations. &#10;Greater integration with the service system is needed to better support service users with referrals&#10;As the National Front Door, 1800RESPECT is intended to be a first point of contact for victim-survivors, facilitating connections between service users and organisations that can provide them with practical and ongoing supports. However, the extent to which 1800RESPECT can effectively support service users with referrals is impacted by limited relationships with the broader sector. A lack of capacity in the broader sector also impacts the effectiveness of referrals. &#10;1800RESPECT is efficiently  delivering a value for money service&#10;The 2020 to 2022 procurement process resulted in a new contract, performance management framework (PMF) and service model that the Australian National Audit Office found had the potential to achieve value for money if implemented as intended. The PMF is working effectively to drive service efficiencies. However, there are opportunities to further refine this framework to better assess service quality as it m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26819" name="Picture 3" descr="1800RESPECT is a  well regarded and accessible service, with low wait-times. &#10;Most people in the community are aware of 1800RESPECT and the community is most aware of 1800RESPECT’s role in providing support related to domestic and family violence. The service is accessible – it is available 24/7, with low wait times for service users across voice, webchat, SMS and video service channels. More than 80% of contacts on all service channels are answered within 20 seconds. &#10;1800RESPECT provides information, counselling and referrals that service users value&#10;1800RESPECT delivers short term solutions-focussed counselling and provides service users with information and psychoeducation relating to family, domestic and sexual violence, and makes referrals to other services that can provide more specialised and/or ongoing support. This is a highly valued service that successfully addresses immediate needs for emotional support and general information. It is less effective supporting those with complex presentations. &#10;Greater integration with the service system is needed to better support service users with referrals&#10;As the National Front Door, 1800RESPECT is intended to be a first point of contact for victim-survivors, facilitating connections between service users and organisations that can provide them with practical and ongoing supports. However, the extent to which 1800RESPECT can effectively support service users with referrals is impacted by limited relationships with the broader sector. A lack of capacity in the broader sector also impacts the effectiveness of referrals. &#10;1800RESPECT is efficiently  delivering a value for money service&#10;The 2020 to 2022 procurement process resulted in a new contract, performance management framework (PMF) and service model that the Australian National Audit Office found had the potential to achieve value for money if implemented as intended. The PMF is working effectively to drive service efficiencies. However, there are opportunities to further refine this framework to better assess service quality as it matures.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521570" cy="3420930"/>
                    </a:xfrm>
                    <a:prstGeom prst="rect">
                      <a:avLst/>
                    </a:prstGeom>
                    <a:noFill/>
                  </pic:spPr>
                </pic:pic>
              </a:graphicData>
            </a:graphic>
          </wp:inline>
        </w:drawing>
      </w:r>
    </w:p>
    <w:p w14:paraId="54FB1A81" w14:textId="566D2788" w:rsidR="0038696F" w:rsidRPr="00212AE7" w:rsidRDefault="00F3373E" w:rsidP="00F54B94">
      <w:pPr>
        <w:pStyle w:val="ARTD-ExecutiveSummary-Sub-heading"/>
        <w:rPr>
          <w:rFonts w:eastAsiaTheme="minorHAnsi"/>
          <w:b w:val="0"/>
          <w:color w:val="auto"/>
          <w:kern w:val="0"/>
          <w:sz w:val="22"/>
          <w:szCs w:val="22"/>
        </w:rPr>
      </w:pPr>
      <w:r w:rsidRPr="00212AE7">
        <w:t>What we recommend</w:t>
      </w:r>
    </w:p>
    <w:p w14:paraId="11784559" w14:textId="61179B2E" w:rsidR="009F4D58" w:rsidRPr="00212AE7" w:rsidRDefault="008714AA" w:rsidP="00BF0CDF">
      <w:r w:rsidRPr="00212AE7">
        <w:rPr>
          <w:noProof/>
        </w:rPr>
        <w:drawing>
          <wp:inline distT="0" distB="0" distL="0" distR="0" wp14:anchorId="19645E08" wp14:editId="7F47D2C9">
            <wp:extent cx="5529124" cy="2373534"/>
            <wp:effectExtent l="0" t="0" r="0" b="8255"/>
            <wp:docPr id="118529449" name="Picture 2" descr="Opportunity 1&#10;Improve promotional activities to build awareness and understanding of 1800RESPECT within the community, and for the organisations and practitioners that make referrals to the service. &#10;Opportunity 2&#10;Improve ongoing training and professional development opportunities for counsellors to ensure that 1800RESPECT consistently provides service users with appropriate, high quality, trauma-informed counselling and support. &#10;Opportunity 3&#10;Review and refine processes for identifying appropriate services and referring service users to external organisations that can provide appropriate and coordinated support to victim-survivors. &#10;Opportunity 4&#10;Consider opportunities to improve data collection through refining the systems and processes, technology and support for counsellors to capture key relevant information relating to service user needs and characteristics.&#10;Opportunity 5&#10;Consider refining the Performance Management Framework to reflect the increasing maturity of the service model and the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9449" name="Picture 2" descr="Opportunity 1&#10;Improve promotional activities to build awareness and understanding of 1800RESPECT within the community, and for the organisations and practitioners that make referrals to the service. &#10;Opportunity 2&#10;Improve ongoing training and professional development opportunities for counsellors to ensure that 1800RESPECT consistently provides service users with appropriate, high quality, trauma-informed counselling and support. &#10;Opportunity 3&#10;Review and refine processes for identifying appropriate services and referring service users to external organisations that can provide appropriate and coordinated support to victim-survivors. &#10;Opportunity 4&#10;Consider opportunities to improve data collection through refining the systems and processes, technology and support for counsellors to capture key relevant information relating to service user needs and characteristics.&#10;Opportunity 5&#10;Consider refining the Performance Management Framework to reflect the increasing maturity of the service model and the framework.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529124" cy="2373534"/>
                    </a:xfrm>
                    <a:prstGeom prst="rect">
                      <a:avLst/>
                    </a:prstGeom>
                    <a:noFill/>
                  </pic:spPr>
                </pic:pic>
              </a:graphicData>
            </a:graphic>
          </wp:inline>
        </w:drawing>
      </w:r>
      <w:r w:rsidR="009F4D58" w:rsidRPr="00212AE7">
        <w:br w:type="page"/>
      </w:r>
    </w:p>
    <w:p w14:paraId="4E091E07" w14:textId="7BB69395" w:rsidR="009F4D58" w:rsidRPr="00212AE7" w:rsidRDefault="009F4D58" w:rsidP="00764F0B">
      <w:pPr>
        <w:pStyle w:val="ARTD-ExecutiveSummary-Heading"/>
      </w:pPr>
      <w:bookmarkStart w:id="2" w:name="_Toc202351097"/>
      <w:r w:rsidRPr="00212AE7">
        <w:lastRenderedPageBreak/>
        <w:t>Executive Summary</w:t>
      </w:r>
      <w:bookmarkEnd w:id="2"/>
      <w:r w:rsidRPr="00212AE7">
        <w:t xml:space="preserve"> </w:t>
      </w:r>
    </w:p>
    <w:p w14:paraId="60D1CC10" w14:textId="63C2706E" w:rsidR="005577FD" w:rsidRPr="00212AE7" w:rsidRDefault="003D40F7" w:rsidP="0024492F">
      <w:r w:rsidRPr="00212AE7">
        <w:t xml:space="preserve">1800RESPECT </w:t>
      </w:r>
      <w:r w:rsidR="00DA0152" w:rsidRPr="00212AE7">
        <w:t xml:space="preserve">is </w:t>
      </w:r>
      <w:r w:rsidR="005577FD" w:rsidRPr="00212AE7">
        <w:t>a</w:t>
      </w:r>
      <w:r w:rsidR="007D2759" w:rsidRPr="00212AE7">
        <w:t xml:space="preserve"> national </w:t>
      </w:r>
      <w:r w:rsidR="00AC0DFD" w:rsidRPr="00212AE7">
        <w:t xml:space="preserve">service that </w:t>
      </w:r>
      <w:r w:rsidR="00AC0DFD" w:rsidRPr="00212AE7">
        <w:rPr>
          <w:b/>
        </w:rPr>
        <w:t>provides</w:t>
      </w:r>
      <w:r w:rsidR="00C0075D" w:rsidRPr="00212AE7">
        <w:rPr>
          <w:b/>
        </w:rPr>
        <w:t xml:space="preserve"> counselling,</w:t>
      </w:r>
      <w:r w:rsidR="00AC0DFD" w:rsidRPr="00212AE7">
        <w:rPr>
          <w:b/>
        </w:rPr>
        <w:t xml:space="preserve"> information</w:t>
      </w:r>
      <w:r w:rsidR="00C0075D" w:rsidRPr="00212AE7">
        <w:rPr>
          <w:b/>
        </w:rPr>
        <w:t xml:space="preserve"> and</w:t>
      </w:r>
      <w:r w:rsidR="000B7E43" w:rsidRPr="00212AE7">
        <w:rPr>
          <w:b/>
        </w:rPr>
        <w:t xml:space="preserve"> support to people experiencing or at risk of </w:t>
      </w:r>
      <w:r w:rsidR="00DF178F" w:rsidRPr="00212AE7">
        <w:rPr>
          <w:b/>
        </w:rPr>
        <w:t>domestic, family and sexual violence</w:t>
      </w:r>
      <w:r w:rsidR="00F042F7" w:rsidRPr="00212AE7">
        <w:rPr>
          <w:b/>
        </w:rPr>
        <w:t xml:space="preserve"> </w:t>
      </w:r>
      <w:r w:rsidR="00F042F7" w:rsidRPr="00212AE7">
        <w:rPr>
          <w:bCs/>
        </w:rPr>
        <w:t>(</w:t>
      </w:r>
      <w:r w:rsidR="003F65E8" w:rsidRPr="00212AE7">
        <w:rPr>
          <w:bCs/>
        </w:rPr>
        <w:t>DFSV</w:t>
      </w:r>
      <w:r w:rsidR="00F042F7" w:rsidRPr="00212AE7">
        <w:rPr>
          <w:bCs/>
        </w:rPr>
        <w:t>)</w:t>
      </w:r>
      <w:r w:rsidR="00FE3CFE">
        <w:rPr>
          <w:bCs/>
        </w:rPr>
        <w:t>,</w:t>
      </w:r>
      <w:r w:rsidR="00670D29" w:rsidRPr="00212AE7">
        <w:t xml:space="preserve"> including sexual harassment</w:t>
      </w:r>
      <w:r w:rsidR="00A745F0" w:rsidRPr="00212AE7">
        <w:t xml:space="preserve"> and workplace sexual harassment</w:t>
      </w:r>
      <w:r w:rsidR="00670D29" w:rsidRPr="00212AE7">
        <w:t>.</w:t>
      </w:r>
      <w:r w:rsidR="00927538" w:rsidRPr="00212AE7">
        <w:t xml:space="preserve"> The service is also available to</w:t>
      </w:r>
      <w:r w:rsidR="000B7E43" w:rsidRPr="00212AE7">
        <w:t xml:space="preserve"> </w:t>
      </w:r>
      <w:r w:rsidR="000B2CFF" w:rsidRPr="00212AE7">
        <w:t>the people and professionals who support them.</w:t>
      </w:r>
      <w:r w:rsidR="00923BF3" w:rsidRPr="00212AE7">
        <w:t xml:space="preserve"> </w:t>
      </w:r>
      <w:r w:rsidR="001378F6" w:rsidRPr="00212AE7">
        <w:t>1800RESPECT provides free, 24/7 support, nationwide.</w:t>
      </w:r>
    </w:p>
    <w:p w14:paraId="6C260887" w14:textId="05963A76" w:rsidR="00585D8C" w:rsidRPr="00212AE7" w:rsidRDefault="00DA0152" w:rsidP="00585D8C">
      <w:r w:rsidRPr="00212AE7">
        <w:t>Following a procurement process over 2020</w:t>
      </w:r>
      <w:r w:rsidR="001C61F8">
        <w:t xml:space="preserve"> to </w:t>
      </w:r>
      <w:r w:rsidRPr="00212AE7">
        <w:t xml:space="preserve">2022, </w:t>
      </w:r>
      <w:r w:rsidR="000C73F5" w:rsidRPr="00212AE7">
        <w:rPr>
          <w:b/>
        </w:rPr>
        <w:t xml:space="preserve">1800RESPECT </w:t>
      </w:r>
      <w:r w:rsidR="00596AF5" w:rsidRPr="00212AE7">
        <w:rPr>
          <w:b/>
          <w:bCs/>
        </w:rPr>
        <w:t>is</w:t>
      </w:r>
      <w:r w:rsidR="000C73F5" w:rsidRPr="00212AE7">
        <w:rPr>
          <w:b/>
        </w:rPr>
        <w:t xml:space="preserve"> delivered by Telstra Health and subcontracted </w:t>
      </w:r>
      <w:r w:rsidR="00B96796" w:rsidRPr="00212AE7">
        <w:rPr>
          <w:b/>
        </w:rPr>
        <w:t>organisations</w:t>
      </w:r>
      <w:r w:rsidR="000C73F5" w:rsidRPr="00212AE7">
        <w:rPr>
          <w:b/>
        </w:rPr>
        <w:t xml:space="preserve"> </w:t>
      </w:r>
      <w:r w:rsidR="000C73F5" w:rsidRPr="00212AE7">
        <w:t>(</w:t>
      </w:r>
      <w:r w:rsidR="008E3364" w:rsidRPr="00212AE7">
        <w:t xml:space="preserve">currently 54 Reasons, </w:t>
      </w:r>
      <w:proofErr w:type="spellStart"/>
      <w:r w:rsidR="00956ACB" w:rsidRPr="00212AE7">
        <w:t>Marninwarntikura</w:t>
      </w:r>
      <w:proofErr w:type="spellEnd"/>
      <w:r w:rsidR="00956ACB" w:rsidRPr="00212AE7">
        <w:t xml:space="preserve"> Women’s Resource Centre</w:t>
      </w:r>
      <w:r w:rsidR="008E3364" w:rsidRPr="00212AE7">
        <w:t>, Lifeline</w:t>
      </w:r>
      <w:r w:rsidR="001B5E33" w:rsidRPr="00212AE7">
        <w:t xml:space="preserve"> and</w:t>
      </w:r>
      <w:r w:rsidR="00C0075D" w:rsidRPr="00212AE7">
        <w:t xml:space="preserve"> Safe Steps Family Violence Response Centre</w:t>
      </w:r>
      <w:r w:rsidR="008E3364" w:rsidRPr="00212AE7">
        <w:t>)</w:t>
      </w:r>
      <w:r w:rsidR="00CC5516" w:rsidRPr="00212AE7">
        <w:t>.</w:t>
      </w:r>
      <w:r w:rsidR="00000ADB">
        <w:rPr>
          <w:rFonts w:ascii="ZWAdobeF" w:hAnsi="ZWAdobeF" w:cs="ZWAdobeF"/>
          <w:sz w:val="2"/>
          <w:szCs w:val="2"/>
        </w:rPr>
        <w:t>0F</w:t>
      </w:r>
      <w:r w:rsidR="001C61F8">
        <w:rPr>
          <w:rStyle w:val="FootnoteReference"/>
        </w:rPr>
        <w:footnoteReference w:id="2"/>
      </w:r>
      <w:r w:rsidR="00CC5516" w:rsidRPr="00212AE7">
        <w:t xml:space="preserve"> </w:t>
      </w:r>
      <w:r w:rsidR="00A047A5" w:rsidRPr="00212AE7">
        <w:t xml:space="preserve">The subcontracted </w:t>
      </w:r>
      <w:r w:rsidR="00B96796" w:rsidRPr="00212AE7">
        <w:t>organisations</w:t>
      </w:r>
      <w:r w:rsidR="00A047A5" w:rsidRPr="00212AE7">
        <w:t xml:space="preserve"> </w:t>
      </w:r>
      <w:r w:rsidR="004E047A" w:rsidRPr="00212AE7">
        <w:t>work as Counsellors</w:t>
      </w:r>
      <w:r w:rsidR="00C0075D" w:rsidRPr="00212AE7">
        <w:t xml:space="preserve"> and Senior Counsellors</w:t>
      </w:r>
      <w:r w:rsidR="00581AD0" w:rsidRPr="00212AE7">
        <w:t xml:space="preserve"> alongside Telstra Health </w:t>
      </w:r>
      <w:r w:rsidR="00FB5B76" w:rsidRPr="00212AE7">
        <w:t>Counsellors and Senior Counsellors</w:t>
      </w:r>
      <w:r w:rsidR="00585D8C" w:rsidRPr="00212AE7">
        <w:t xml:space="preserve">, providing counselling and supervision, as well as subject matter expertise to the 1800RESPECT Service. </w:t>
      </w:r>
    </w:p>
    <w:p w14:paraId="3496B87F" w14:textId="1EB7B863" w:rsidR="00CC5516" w:rsidRPr="00212AE7" w:rsidRDefault="00CC5516" w:rsidP="0024492F">
      <w:r w:rsidRPr="00212AE7">
        <w:t xml:space="preserve">People seeking information or support </w:t>
      </w:r>
      <w:r w:rsidR="004135C5" w:rsidRPr="00212AE7">
        <w:t xml:space="preserve">from a counsellor </w:t>
      </w:r>
      <w:r w:rsidR="00B5676D" w:rsidRPr="00212AE7">
        <w:t>can</w:t>
      </w:r>
      <w:r w:rsidRPr="00212AE7">
        <w:t xml:space="preserve"> </w:t>
      </w:r>
      <w:r w:rsidRPr="00212AE7">
        <w:rPr>
          <w:b/>
        </w:rPr>
        <w:t xml:space="preserve">access 1800RESPECT </w:t>
      </w:r>
      <w:r w:rsidR="007D2759" w:rsidRPr="00212AE7">
        <w:rPr>
          <w:b/>
        </w:rPr>
        <w:t>through a range of service channels</w:t>
      </w:r>
      <w:r w:rsidR="00C07F93" w:rsidRPr="00212AE7">
        <w:t xml:space="preserve"> (</w:t>
      </w:r>
      <w:r w:rsidR="001B24BB" w:rsidRPr="00212AE7">
        <w:t>phone</w:t>
      </w:r>
      <w:r w:rsidR="004135C5" w:rsidRPr="00212AE7">
        <w:t>, online chat</w:t>
      </w:r>
      <w:r w:rsidR="00BB5900" w:rsidRPr="00212AE7">
        <w:t xml:space="preserve">) </w:t>
      </w:r>
      <w:r w:rsidR="00493B40" w:rsidRPr="00212AE7">
        <w:t xml:space="preserve">as well as </w:t>
      </w:r>
      <w:r w:rsidR="004260AB" w:rsidRPr="00212AE7">
        <w:t>through</w:t>
      </w:r>
      <w:r w:rsidR="00493B40" w:rsidRPr="00212AE7">
        <w:t xml:space="preserve"> </w:t>
      </w:r>
      <w:r w:rsidR="002F3471">
        <w:rPr>
          <w:b/>
        </w:rPr>
        <w:t>2</w:t>
      </w:r>
      <w:r w:rsidR="002F3471" w:rsidRPr="00212AE7">
        <w:rPr>
          <w:b/>
        </w:rPr>
        <w:t xml:space="preserve"> </w:t>
      </w:r>
      <w:r w:rsidR="000230C8" w:rsidRPr="00212AE7">
        <w:rPr>
          <w:b/>
        </w:rPr>
        <w:t xml:space="preserve">new </w:t>
      </w:r>
      <w:r w:rsidR="00BB5900" w:rsidRPr="00212AE7">
        <w:rPr>
          <w:b/>
        </w:rPr>
        <w:t>service channels</w:t>
      </w:r>
      <w:r w:rsidR="00BB5900" w:rsidRPr="00212AE7">
        <w:t xml:space="preserve"> introduced as part of the new service model (SMS, video call). </w:t>
      </w:r>
      <w:r w:rsidR="00B13E70" w:rsidRPr="00212AE7">
        <w:t xml:space="preserve">People can also access information on the 1800RESPECT website and through the Daisy and Sunny digital applications. </w:t>
      </w:r>
    </w:p>
    <w:p w14:paraId="2F3328CC" w14:textId="339F1252" w:rsidR="00CC5516" w:rsidRPr="00212AE7" w:rsidRDefault="00417F56" w:rsidP="0024492F">
      <w:r w:rsidRPr="00212AE7">
        <w:t>The Department of Social Services (</w:t>
      </w:r>
      <w:r w:rsidR="00F33138" w:rsidRPr="00212AE7">
        <w:t>the department</w:t>
      </w:r>
      <w:r w:rsidRPr="00212AE7">
        <w:t xml:space="preserve">) funds 1800RESPECT through </w:t>
      </w:r>
      <w:r w:rsidR="002E20A7" w:rsidRPr="00212AE7">
        <w:t xml:space="preserve">a </w:t>
      </w:r>
      <w:r w:rsidR="002E20A7" w:rsidRPr="00212AE7">
        <w:rPr>
          <w:b/>
        </w:rPr>
        <w:t xml:space="preserve">contract-based funding model, </w:t>
      </w:r>
      <w:r w:rsidR="002657D1" w:rsidRPr="00212AE7">
        <w:rPr>
          <w:b/>
        </w:rPr>
        <w:t>including a Performance Management Framework</w:t>
      </w:r>
      <w:r w:rsidR="002657D1" w:rsidRPr="00212AE7">
        <w:t xml:space="preserve"> (PMF)</w:t>
      </w:r>
      <w:r w:rsidR="00DD362E" w:rsidRPr="00212AE7">
        <w:t>, that was developed as part of the 2020</w:t>
      </w:r>
      <w:r w:rsidR="002F3471">
        <w:t xml:space="preserve"> to </w:t>
      </w:r>
      <w:r w:rsidR="00DD362E" w:rsidRPr="00212AE7">
        <w:t>2022 procurement process. Th</w:t>
      </w:r>
      <w:r w:rsidR="00DC6940" w:rsidRPr="00212AE7">
        <w:t>e Australian National Audit Office (ANAO) audit</w:t>
      </w:r>
      <w:r w:rsidR="002F3471">
        <w:t>ed</w:t>
      </w:r>
      <w:r w:rsidR="00DC6940" w:rsidRPr="00212AE7">
        <w:t xml:space="preserve"> this procurement process</w:t>
      </w:r>
      <w:r w:rsidR="002F3471">
        <w:t xml:space="preserve"> and</w:t>
      </w:r>
      <w:r w:rsidR="00DC6940" w:rsidRPr="00212AE7">
        <w:t xml:space="preserve"> found that </w:t>
      </w:r>
      <w:r w:rsidR="007B5899" w:rsidRPr="00212AE7">
        <w:rPr>
          <w:b/>
        </w:rPr>
        <w:t xml:space="preserve">the new funding contract and service model </w:t>
      </w:r>
      <w:r w:rsidR="009C397F" w:rsidRPr="00212AE7">
        <w:rPr>
          <w:b/>
        </w:rPr>
        <w:t>had the potential to deliver value to government, if the</w:t>
      </w:r>
      <w:r w:rsidR="00DD4420" w:rsidRPr="00212AE7">
        <w:rPr>
          <w:b/>
        </w:rPr>
        <w:t xml:space="preserve"> contract and PMF </w:t>
      </w:r>
      <w:r w:rsidR="00E273EA" w:rsidRPr="00212AE7">
        <w:rPr>
          <w:b/>
        </w:rPr>
        <w:t xml:space="preserve">were able to be fully </w:t>
      </w:r>
      <w:r w:rsidR="000C7D50" w:rsidRPr="00212AE7">
        <w:rPr>
          <w:b/>
        </w:rPr>
        <w:t>implemented</w:t>
      </w:r>
      <w:r w:rsidR="000C7D50" w:rsidRPr="00212AE7">
        <w:t xml:space="preserve"> and</w:t>
      </w:r>
      <w:r w:rsidR="00EE5CCF" w:rsidRPr="00212AE7">
        <w:t xml:space="preserve"> drive</w:t>
      </w:r>
      <w:r w:rsidR="000C7D50" w:rsidRPr="00212AE7">
        <w:t xml:space="preserve"> the </w:t>
      </w:r>
      <w:r w:rsidR="00EE5CCF" w:rsidRPr="00212AE7">
        <w:t xml:space="preserve">service </w:t>
      </w:r>
      <w:r w:rsidR="000C7D50" w:rsidRPr="00212AE7">
        <w:t xml:space="preserve">and cost </w:t>
      </w:r>
      <w:r w:rsidR="00EE5CCF" w:rsidRPr="00212AE7">
        <w:t xml:space="preserve">efficiencies </w:t>
      </w:r>
      <w:r w:rsidR="00E273EA" w:rsidRPr="00212AE7">
        <w:t xml:space="preserve">as intended. </w:t>
      </w:r>
    </w:p>
    <w:p w14:paraId="53BAF25C" w14:textId="43126ABE" w:rsidR="0024492F" w:rsidRPr="00212AE7" w:rsidRDefault="0024492F" w:rsidP="007C0F47">
      <w:pPr>
        <w:pStyle w:val="ARTD-ExecutiveSummary-Sub-heading"/>
      </w:pPr>
      <w:bookmarkStart w:id="3" w:name="_Toc170236922"/>
      <w:bookmarkStart w:id="4" w:name="_Toc170236964"/>
      <w:r w:rsidRPr="00212AE7">
        <w:t>What we did</w:t>
      </w:r>
      <w:bookmarkEnd w:id="3"/>
      <w:bookmarkEnd w:id="4"/>
      <w:r w:rsidRPr="00212AE7">
        <w:t xml:space="preserve"> </w:t>
      </w:r>
    </w:p>
    <w:p w14:paraId="02FB7A86" w14:textId="77777777" w:rsidR="001C4510" w:rsidRPr="00212AE7" w:rsidRDefault="00CC3788" w:rsidP="001C4510">
      <w:pPr>
        <w:rPr>
          <w:lang w:eastAsia="ja-JP"/>
        </w:rPr>
      </w:pPr>
      <w:r w:rsidRPr="00212AE7">
        <w:rPr>
          <w:lang w:eastAsia="ja-JP"/>
        </w:rPr>
        <w:t>The department</w:t>
      </w:r>
      <w:r w:rsidR="00776811" w:rsidRPr="00212AE7">
        <w:rPr>
          <w:lang w:eastAsia="ja-JP"/>
        </w:rPr>
        <w:t xml:space="preserve"> engaged ARTD Consultants to conduct an independent evaluation of 1800RESPECT between July 2024 and June 2025. </w:t>
      </w:r>
      <w:r w:rsidR="001C4510" w:rsidRPr="00212AE7">
        <w:rPr>
          <w:lang w:eastAsia="ja-JP"/>
        </w:rPr>
        <w:t>The evaluation focuses on the period from when Telstra Health started delivering 1800RESPECT on 1 July 2022 until 31 March 2025. The evaluation does not directly examine implementation of the service under previous models and previous service providers.</w:t>
      </w:r>
    </w:p>
    <w:p w14:paraId="062728AC" w14:textId="77777777" w:rsidR="0046588A" w:rsidRDefault="0046588A">
      <w:pPr>
        <w:spacing w:before="0" w:after="0" w:line="240" w:lineRule="auto"/>
        <w:rPr>
          <w:lang w:eastAsia="ja-JP"/>
        </w:rPr>
      </w:pPr>
      <w:r>
        <w:rPr>
          <w:lang w:eastAsia="ja-JP"/>
        </w:rPr>
        <w:br w:type="page"/>
      </w:r>
    </w:p>
    <w:p w14:paraId="1825C0CB" w14:textId="1A493947" w:rsidR="001378F6" w:rsidRPr="00212AE7" w:rsidRDefault="00264918" w:rsidP="00E273EA">
      <w:pPr>
        <w:rPr>
          <w:lang w:eastAsia="ja-JP"/>
        </w:rPr>
      </w:pPr>
      <w:r w:rsidRPr="00212AE7">
        <w:rPr>
          <w:lang w:eastAsia="ja-JP"/>
        </w:rPr>
        <w:lastRenderedPageBreak/>
        <w:t xml:space="preserve">Given the recent evaluation of 1800RESPECT conducted by the University of New South Wales in 2020, </w:t>
      </w:r>
      <w:r w:rsidR="00D1388D">
        <w:rPr>
          <w:lang w:eastAsia="ja-JP"/>
        </w:rPr>
        <w:t>our</w:t>
      </w:r>
      <w:r w:rsidR="00D1388D" w:rsidRPr="00212AE7">
        <w:rPr>
          <w:lang w:eastAsia="ja-JP"/>
        </w:rPr>
        <w:t xml:space="preserve"> </w:t>
      </w:r>
      <w:r w:rsidR="00CB4655" w:rsidRPr="00212AE7">
        <w:rPr>
          <w:lang w:eastAsia="ja-JP"/>
        </w:rPr>
        <w:t xml:space="preserve">evaluation </w:t>
      </w:r>
      <w:r w:rsidR="00E54139" w:rsidRPr="00212AE7">
        <w:rPr>
          <w:lang w:eastAsia="ja-JP"/>
        </w:rPr>
        <w:t>intended to</w:t>
      </w:r>
      <w:r w:rsidR="001378F6" w:rsidRPr="00212AE7">
        <w:rPr>
          <w:lang w:eastAsia="ja-JP"/>
        </w:rPr>
        <w:t>:</w:t>
      </w:r>
    </w:p>
    <w:p w14:paraId="458F1F22" w14:textId="77777777" w:rsidR="001378F6" w:rsidRPr="00212AE7" w:rsidRDefault="00B257F7" w:rsidP="001378F6">
      <w:pPr>
        <w:pStyle w:val="ListBullet"/>
        <w:rPr>
          <w:lang w:eastAsia="ja-JP"/>
        </w:rPr>
      </w:pPr>
      <w:r w:rsidRPr="00212AE7">
        <w:rPr>
          <w:b/>
          <w:lang w:eastAsia="ja-JP"/>
        </w:rPr>
        <w:t>fill gaps in knowledge</w:t>
      </w:r>
      <w:r w:rsidRPr="00212AE7">
        <w:rPr>
          <w:lang w:eastAsia="ja-JP"/>
        </w:rPr>
        <w:t xml:space="preserve"> (rather than duplicating existing research) </w:t>
      </w:r>
    </w:p>
    <w:p w14:paraId="0428FA92" w14:textId="1C0FEC66" w:rsidR="001378F6" w:rsidRPr="00212AE7" w:rsidRDefault="00B257F7" w:rsidP="001378F6">
      <w:pPr>
        <w:pStyle w:val="ListBullet"/>
        <w:rPr>
          <w:lang w:eastAsia="ja-JP"/>
        </w:rPr>
      </w:pPr>
      <w:r w:rsidRPr="00212AE7">
        <w:rPr>
          <w:b/>
          <w:lang w:eastAsia="ja-JP"/>
        </w:rPr>
        <w:t>understand the extent to which 1800RESPECT is achieving its strategic outcomes</w:t>
      </w:r>
      <w:r w:rsidR="008B6F3A" w:rsidRPr="00212AE7">
        <w:rPr>
          <w:b/>
          <w:lang w:eastAsia="ja-JP"/>
        </w:rPr>
        <w:t xml:space="preserve"> </w:t>
      </w:r>
      <w:r w:rsidR="008B6F3A" w:rsidRPr="00212AE7">
        <w:rPr>
          <w:bCs/>
          <w:lang w:eastAsia="ja-JP"/>
        </w:rPr>
        <w:t>and</w:t>
      </w:r>
      <w:r w:rsidR="008B6F3A" w:rsidRPr="00212AE7">
        <w:rPr>
          <w:b/>
          <w:lang w:eastAsia="ja-JP"/>
        </w:rPr>
        <w:t xml:space="preserve"> value for money</w:t>
      </w:r>
      <w:r w:rsidR="0029178C" w:rsidRPr="00212AE7">
        <w:rPr>
          <w:lang w:eastAsia="ja-JP"/>
        </w:rPr>
        <w:t xml:space="preserve"> </w:t>
      </w:r>
    </w:p>
    <w:p w14:paraId="006F5B41" w14:textId="3A24CF7A" w:rsidR="00E273EA" w:rsidRPr="00212AE7" w:rsidRDefault="0029178C" w:rsidP="001378F6">
      <w:pPr>
        <w:pStyle w:val="ListBullet"/>
        <w:rPr>
          <w:lang w:eastAsia="ja-JP"/>
        </w:rPr>
      </w:pPr>
      <w:r w:rsidRPr="00212AE7">
        <w:rPr>
          <w:b/>
          <w:lang w:eastAsia="ja-JP"/>
        </w:rPr>
        <w:t>provide practical recommendations</w:t>
      </w:r>
      <w:r w:rsidRPr="00212AE7">
        <w:rPr>
          <w:lang w:eastAsia="ja-JP"/>
        </w:rPr>
        <w:t xml:space="preserve"> that support continuous improvement in service delivery. </w:t>
      </w:r>
    </w:p>
    <w:p w14:paraId="5D786866" w14:textId="4452113E" w:rsidR="00F52BA7" w:rsidRPr="00212AE7" w:rsidRDefault="00E26DB9" w:rsidP="00F52BA7">
      <w:bookmarkStart w:id="5" w:name="_Toc170236923"/>
      <w:bookmarkStart w:id="6" w:name="_Toc170236965"/>
      <w:r w:rsidRPr="00212AE7">
        <w:t xml:space="preserve">We </w:t>
      </w:r>
      <w:r w:rsidR="003C0122" w:rsidRPr="00212AE7">
        <w:t>consulted widely a</w:t>
      </w:r>
      <w:r w:rsidR="00F52BA7" w:rsidRPr="00212AE7">
        <w:t>s part of this evaluation</w:t>
      </w:r>
      <w:r w:rsidR="003C0122" w:rsidRPr="00212AE7">
        <w:t>. W</w:t>
      </w:r>
      <w:r w:rsidR="00F52BA7" w:rsidRPr="00212AE7">
        <w:t xml:space="preserve">e conducted </w:t>
      </w:r>
      <w:r w:rsidR="00F52BA7" w:rsidRPr="00212AE7">
        <w:rPr>
          <w:b/>
        </w:rPr>
        <w:t>65 individual/group interviews</w:t>
      </w:r>
      <w:r w:rsidR="008A3F49" w:rsidRPr="00212AE7">
        <w:t xml:space="preserve"> </w:t>
      </w:r>
      <w:r w:rsidR="0016632F">
        <w:t xml:space="preserve">with </w:t>
      </w:r>
      <w:r w:rsidR="008A3F49" w:rsidRPr="00212AE7">
        <w:t>1800RESPECT staff, service providers, sector peaks, lived experience groups and service users</w:t>
      </w:r>
      <w:r w:rsidR="0016632F">
        <w:t>,</w:t>
      </w:r>
      <w:r w:rsidR="008A3F49" w:rsidRPr="00212AE7">
        <w:t xml:space="preserve"> </w:t>
      </w:r>
      <w:r w:rsidR="00F52BA7" w:rsidRPr="00212AE7">
        <w:t xml:space="preserve">and collected </w:t>
      </w:r>
      <w:r w:rsidR="00F52BA7" w:rsidRPr="00212AE7">
        <w:rPr>
          <w:b/>
        </w:rPr>
        <w:t>3,679 survey responses from the Australian community</w:t>
      </w:r>
      <w:r w:rsidR="00F52BA7" w:rsidRPr="00212AE7">
        <w:t xml:space="preserve">, </w:t>
      </w:r>
      <w:r w:rsidR="00F234CF" w:rsidRPr="00212AE7">
        <w:t>of which</w:t>
      </w:r>
      <w:r w:rsidR="00F52BA7" w:rsidRPr="00212AE7">
        <w:t xml:space="preserve"> 312 survey respondents (9%) had used 1800RESPECT in the past 3 years. </w:t>
      </w:r>
      <w:r w:rsidR="008953FB" w:rsidRPr="00212AE7">
        <w:t xml:space="preserve">We also analysed </w:t>
      </w:r>
      <w:r w:rsidR="008953FB" w:rsidRPr="00212AE7">
        <w:rPr>
          <w:b/>
        </w:rPr>
        <w:t>multimodal service data</w:t>
      </w:r>
      <w:r w:rsidR="008953FB" w:rsidRPr="00212AE7">
        <w:t xml:space="preserve"> relating to the access and delivery of </w:t>
      </w:r>
      <w:r w:rsidR="0077664C" w:rsidRPr="00212AE7">
        <w:t>1800RESPECT and</w:t>
      </w:r>
      <w:r w:rsidR="008953FB" w:rsidRPr="00212AE7">
        <w:t xml:space="preserve"> </w:t>
      </w:r>
      <w:r w:rsidR="008953FB" w:rsidRPr="00212AE7">
        <w:rPr>
          <w:b/>
        </w:rPr>
        <w:t>reviewed key documents</w:t>
      </w:r>
      <w:r w:rsidR="008953FB" w:rsidRPr="00212AE7">
        <w:t xml:space="preserve"> relating to the service</w:t>
      </w:r>
      <w:r w:rsidR="00C43B74" w:rsidRPr="00212AE7">
        <w:t>,</w:t>
      </w:r>
      <w:r w:rsidR="008953FB" w:rsidRPr="00212AE7">
        <w:t xml:space="preserve"> including the PMF</w:t>
      </w:r>
      <w:r w:rsidR="009D374C" w:rsidRPr="00212AE7">
        <w:t>, regular service reporting</w:t>
      </w:r>
      <w:r w:rsidR="008953FB" w:rsidRPr="00212AE7">
        <w:t xml:space="preserve">, prior evaluations of the service and audit reports. </w:t>
      </w:r>
    </w:p>
    <w:p w14:paraId="18E85BC7" w14:textId="27B3C8DE" w:rsidR="00265EAC" w:rsidRPr="00212AE7" w:rsidRDefault="005D1F5D" w:rsidP="00F52BA7">
      <w:r w:rsidRPr="00212AE7">
        <w:t xml:space="preserve">We were able to implement most data collection and analysis methods as intended. We are confident </w:t>
      </w:r>
      <w:r w:rsidR="0062744F" w:rsidRPr="00212AE7">
        <w:t xml:space="preserve">in our answers to the key evaluation questions. </w:t>
      </w:r>
    </w:p>
    <w:p w14:paraId="3C59079E" w14:textId="323CB1A9" w:rsidR="0024492F" w:rsidRPr="00212AE7" w:rsidRDefault="0024492F" w:rsidP="007C0F47">
      <w:pPr>
        <w:pStyle w:val="ARTD-ExecutiveSummary-Sub-heading"/>
      </w:pPr>
      <w:r w:rsidRPr="00212AE7">
        <w:t>What we found</w:t>
      </w:r>
      <w:bookmarkEnd w:id="5"/>
      <w:bookmarkEnd w:id="6"/>
      <w:r w:rsidRPr="00212AE7">
        <w:t xml:space="preserve"> </w:t>
      </w:r>
    </w:p>
    <w:p w14:paraId="60FE1CFF" w14:textId="1FB6D570" w:rsidR="000C3CC3" w:rsidRPr="00212AE7" w:rsidRDefault="00C17F5D" w:rsidP="000C3CC3">
      <w:pPr>
        <w:rPr>
          <w:lang w:eastAsia="ja-JP"/>
        </w:rPr>
      </w:pPr>
      <w:r w:rsidRPr="00212AE7">
        <w:rPr>
          <w:lang w:eastAsia="ja-JP"/>
        </w:rPr>
        <w:t xml:space="preserve">1800RESPECT is delivering a </w:t>
      </w:r>
      <w:r w:rsidRPr="00212AE7">
        <w:rPr>
          <w:b/>
          <w:lang w:eastAsia="ja-JP"/>
        </w:rPr>
        <w:t xml:space="preserve">highly </w:t>
      </w:r>
      <w:r w:rsidR="004274CB" w:rsidRPr="00212AE7">
        <w:rPr>
          <w:b/>
          <w:lang w:eastAsia="ja-JP"/>
        </w:rPr>
        <w:t>accessible service</w:t>
      </w:r>
      <w:r w:rsidR="004274CB" w:rsidRPr="00212AE7">
        <w:rPr>
          <w:lang w:eastAsia="ja-JP"/>
        </w:rPr>
        <w:t xml:space="preserve">. </w:t>
      </w:r>
      <w:r w:rsidR="00935DD3" w:rsidRPr="00212AE7">
        <w:rPr>
          <w:lang w:eastAsia="ja-JP"/>
        </w:rPr>
        <w:t>People looking for</w:t>
      </w:r>
      <w:r w:rsidR="0016632F">
        <w:rPr>
          <w:lang w:eastAsia="ja-JP"/>
        </w:rPr>
        <w:t xml:space="preserve"> </w:t>
      </w:r>
      <w:r w:rsidR="00C0075D" w:rsidRPr="00212AE7">
        <w:rPr>
          <w:lang w:eastAsia="ja-JP"/>
        </w:rPr>
        <w:t>counselling,</w:t>
      </w:r>
      <w:r w:rsidR="0016632F">
        <w:rPr>
          <w:lang w:eastAsia="ja-JP"/>
        </w:rPr>
        <w:t xml:space="preserve"> </w:t>
      </w:r>
      <w:r w:rsidR="00935DD3" w:rsidRPr="00212AE7">
        <w:rPr>
          <w:lang w:eastAsia="ja-JP"/>
        </w:rPr>
        <w:t>information</w:t>
      </w:r>
      <w:r w:rsidR="00C0075D" w:rsidRPr="00212AE7">
        <w:rPr>
          <w:lang w:eastAsia="ja-JP"/>
        </w:rPr>
        <w:t xml:space="preserve"> and</w:t>
      </w:r>
      <w:r w:rsidR="000E0374" w:rsidRPr="00212AE7">
        <w:rPr>
          <w:lang w:eastAsia="ja-JP"/>
        </w:rPr>
        <w:t xml:space="preserve"> </w:t>
      </w:r>
      <w:r w:rsidR="00C0075D" w:rsidRPr="00212AE7">
        <w:rPr>
          <w:lang w:eastAsia="ja-JP"/>
        </w:rPr>
        <w:t xml:space="preserve">referral </w:t>
      </w:r>
      <w:r w:rsidR="00935DD3" w:rsidRPr="00212AE7">
        <w:rPr>
          <w:lang w:eastAsia="ja-JP"/>
        </w:rPr>
        <w:t>support</w:t>
      </w:r>
      <w:r w:rsidR="00935DD3" w:rsidRPr="00212AE7" w:rsidDel="00C0075D">
        <w:rPr>
          <w:lang w:eastAsia="ja-JP"/>
        </w:rPr>
        <w:t xml:space="preserve"> </w:t>
      </w:r>
      <w:r w:rsidR="00935DD3" w:rsidRPr="00212AE7">
        <w:rPr>
          <w:lang w:eastAsia="ja-JP"/>
        </w:rPr>
        <w:t xml:space="preserve">relating to </w:t>
      </w:r>
      <w:r w:rsidR="003F65E8" w:rsidRPr="00212AE7">
        <w:rPr>
          <w:lang w:eastAsia="ja-JP"/>
        </w:rPr>
        <w:t>DFSV</w:t>
      </w:r>
      <w:r w:rsidR="00BD2889">
        <w:rPr>
          <w:lang w:eastAsia="ja-JP"/>
        </w:rPr>
        <w:t>,</w:t>
      </w:r>
      <w:r w:rsidR="00935DD3" w:rsidRPr="00212AE7">
        <w:rPr>
          <w:lang w:eastAsia="ja-JP"/>
        </w:rPr>
        <w:t xml:space="preserve"> including </w:t>
      </w:r>
      <w:r w:rsidR="00AD6EF0" w:rsidRPr="00212AE7">
        <w:rPr>
          <w:lang w:eastAsia="ja-JP"/>
        </w:rPr>
        <w:t>sexual</w:t>
      </w:r>
      <w:r w:rsidR="00935DD3" w:rsidRPr="00212AE7">
        <w:rPr>
          <w:lang w:eastAsia="ja-JP"/>
        </w:rPr>
        <w:t xml:space="preserve"> harassment</w:t>
      </w:r>
      <w:r w:rsidR="00BD2889">
        <w:rPr>
          <w:lang w:eastAsia="ja-JP"/>
        </w:rPr>
        <w:t>,</w:t>
      </w:r>
      <w:r w:rsidR="00BD2889" w:rsidRPr="00212AE7">
        <w:rPr>
          <w:lang w:eastAsia="ja-JP"/>
        </w:rPr>
        <w:t xml:space="preserve"> </w:t>
      </w:r>
      <w:proofErr w:type="gramStart"/>
      <w:r w:rsidR="00935DD3" w:rsidRPr="00212AE7">
        <w:rPr>
          <w:lang w:eastAsia="ja-JP"/>
        </w:rPr>
        <w:t>are able t</w:t>
      </w:r>
      <w:r w:rsidR="00987734" w:rsidRPr="00212AE7">
        <w:rPr>
          <w:lang w:eastAsia="ja-JP"/>
        </w:rPr>
        <w:t>o</w:t>
      </w:r>
      <w:proofErr w:type="gramEnd"/>
      <w:r w:rsidR="00935DD3" w:rsidRPr="00212AE7">
        <w:rPr>
          <w:lang w:eastAsia="ja-JP"/>
        </w:rPr>
        <w:t xml:space="preserve"> </w:t>
      </w:r>
      <w:r w:rsidR="00861414" w:rsidRPr="00212AE7">
        <w:rPr>
          <w:lang w:eastAsia="ja-JP"/>
        </w:rPr>
        <w:t xml:space="preserve">speak to </w:t>
      </w:r>
      <w:r w:rsidR="005D113F" w:rsidRPr="00212AE7">
        <w:rPr>
          <w:lang w:eastAsia="ja-JP"/>
        </w:rPr>
        <w:t>a</w:t>
      </w:r>
      <w:r w:rsidR="00861414" w:rsidRPr="00212AE7">
        <w:rPr>
          <w:lang w:eastAsia="ja-JP"/>
        </w:rPr>
        <w:t xml:space="preserve"> highly qualified </w:t>
      </w:r>
      <w:r w:rsidR="009109D8" w:rsidRPr="00212AE7">
        <w:rPr>
          <w:lang w:eastAsia="ja-JP"/>
        </w:rPr>
        <w:t>c</w:t>
      </w:r>
      <w:r w:rsidR="00861414" w:rsidRPr="00212AE7">
        <w:rPr>
          <w:lang w:eastAsia="ja-JP"/>
        </w:rPr>
        <w:t xml:space="preserve">ounsellor </w:t>
      </w:r>
      <w:r w:rsidR="00F8473A" w:rsidRPr="00212AE7">
        <w:rPr>
          <w:lang w:eastAsia="ja-JP"/>
        </w:rPr>
        <w:t>24 hours a day</w:t>
      </w:r>
      <w:r w:rsidR="00592FD3" w:rsidRPr="00212AE7">
        <w:rPr>
          <w:lang w:eastAsia="ja-JP"/>
        </w:rPr>
        <w:t xml:space="preserve">, </w:t>
      </w:r>
      <w:r w:rsidR="00F8473A" w:rsidRPr="00212AE7">
        <w:rPr>
          <w:lang w:eastAsia="ja-JP"/>
        </w:rPr>
        <w:t>7 days a week</w:t>
      </w:r>
      <w:r w:rsidR="00F073DA" w:rsidRPr="00212AE7">
        <w:rPr>
          <w:lang w:eastAsia="ja-JP"/>
        </w:rPr>
        <w:t xml:space="preserve">. </w:t>
      </w:r>
      <w:r w:rsidR="00836312" w:rsidRPr="00212AE7">
        <w:rPr>
          <w:lang w:eastAsia="ja-JP"/>
        </w:rPr>
        <w:t xml:space="preserve">More than 80% of contacts </w:t>
      </w:r>
      <w:r w:rsidR="0013402A" w:rsidRPr="00212AE7">
        <w:rPr>
          <w:lang w:eastAsia="ja-JP"/>
        </w:rPr>
        <w:t xml:space="preserve">across multiple channels (phone, </w:t>
      </w:r>
      <w:r w:rsidR="00261032">
        <w:rPr>
          <w:lang w:eastAsia="ja-JP"/>
        </w:rPr>
        <w:t xml:space="preserve">online </w:t>
      </w:r>
      <w:r w:rsidR="0070102B" w:rsidRPr="00212AE7">
        <w:rPr>
          <w:lang w:eastAsia="ja-JP"/>
        </w:rPr>
        <w:t>chat, SMS, video</w:t>
      </w:r>
      <w:r w:rsidR="00261032">
        <w:rPr>
          <w:lang w:eastAsia="ja-JP"/>
        </w:rPr>
        <w:t xml:space="preserve"> calls</w:t>
      </w:r>
      <w:r w:rsidR="0013402A" w:rsidRPr="00212AE7">
        <w:rPr>
          <w:lang w:eastAsia="ja-JP"/>
        </w:rPr>
        <w:t xml:space="preserve">) </w:t>
      </w:r>
      <w:r w:rsidR="00836312" w:rsidRPr="00212AE7">
        <w:rPr>
          <w:lang w:eastAsia="ja-JP"/>
        </w:rPr>
        <w:t xml:space="preserve">are answered within 20 seconds. </w:t>
      </w:r>
    </w:p>
    <w:p w14:paraId="62071EE0" w14:textId="605F6CF6" w:rsidR="001020BC" w:rsidRPr="00212AE7" w:rsidRDefault="00AA75FE" w:rsidP="000C3CC3">
      <w:pPr>
        <w:rPr>
          <w:lang w:eastAsia="ja-JP"/>
        </w:rPr>
      </w:pPr>
      <w:r w:rsidRPr="00212AE7">
        <w:rPr>
          <w:lang w:eastAsia="ja-JP"/>
        </w:rPr>
        <w:t xml:space="preserve">The short-term solutions-focused </w:t>
      </w:r>
      <w:r w:rsidR="005B0DC0" w:rsidRPr="00212AE7">
        <w:rPr>
          <w:lang w:eastAsia="ja-JP"/>
        </w:rPr>
        <w:t>counselling, information and referral</w:t>
      </w:r>
      <w:r w:rsidR="00C0075D" w:rsidRPr="00212AE7">
        <w:rPr>
          <w:lang w:eastAsia="ja-JP"/>
        </w:rPr>
        <w:t xml:space="preserve"> support</w:t>
      </w:r>
      <w:r w:rsidR="001B5E33" w:rsidRPr="00212AE7">
        <w:rPr>
          <w:lang w:eastAsia="ja-JP"/>
        </w:rPr>
        <w:t xml:space="preserve"> </w:t>
      </w:r>
      <w:r w:rsidR="005B0DC0" w:rsidRPr="00212AE7">
        <w:rPr>
          <w:lang w:eastAsia="ja-JP"/>
        </w:rPr>
        <w:t xml:space="preserve">1800RESPECT provides </w:t>
      </w:r>
      <w:r w:rsidR="00B33B6F" w:rsidRPr="00212AE7">
        <w:rPr>
          <w:lang w:eastAsia="ja-JP"/>
        </w:rPr>
        <w:t>is generally well re</w:t>
      </w:r>
      <w:r w:rsidR="00E85A2B" w:rsidRPr="00212AE7">
        <w:rPr>
          <w:lang w:eastAsia="ja-JP"/>
        </w:rPr>
        <w:t xml:space="preserve">ceived and </w:t>
      </w:r>
      <w:r w:rsidR="00E85A2B" w:rsidRPr="00212AE7">
        <w:rPr>
          <w:b/>
          <w:bCs/>
          <w:lang w:eastAsia="ja-JP"/>
        </w:rPr>
        <w:t>appear</w:t>
      </w:r>
      <w:r w:rsidR="007053E4" w:rsidRPr="00212AE7">
        <w:rPr>
          <w:b/>
          <w:bCs/>
          <w:lang w:eastAsia="ja-JP"/>
        </w:rPr>
        <w:t>s to meet the needs of most service users</w:t>
      </w:r>
      <w:r w:rsidR="001020BC" w:rsidRPr="00212AE7">
        <w:rPr>
          <w:lang w:eastAsia="ja-JP"/>
        </w:rPr>
        <w:t xml:space="preserve">, particularly those who are looking for </w:t>
      </w:r>
      <w:r w:rsidR="00642303" w:rsidRPr="00212AE7">
        <w:rPr>
          <w:lang w:eastAsia="ja-JP"/>
        </w:rPr>
        <w:t>general information and counselling supports.</w:t>
      </w:r>
      <w:r w:rsidR="00584E9D" w:rsidRPr="00212AE7">
        <w:rPr>
          <w:lang w:eastAsia="ja-JP"/>
        </w:rPr>
        <w:t xml:space="preserve"> However, people </w:t>
      </w:r>
      <w:r w:rsidR="007A2948" w:rsidRPr="00212AE7">
        <w:rPr>
          <w:lang w:eastAsia="ja-JP"/>
        </w:rPr>
        <w:t xml:space="preserve">with complex presentations </w:t>
      </w:r>
      <w:r w:rsidR="003666B3" w:rsidRPr="00212AE7">
        <w:rPr>
          <w:lang w:eastAsia="ja-JP"/>
        </w:rPr>
        <w:t>and people from underrepresented cohorts</w:t>
      </w:r>
      <w:r w:rsidR="00584E9D" w:rsidRPr="00212AE7">
        <w:rPr>
          <w:lang w:eastAsia="ja-JP"/>
        </w:rPr>
        <w:t xml:space="preserve"> </w:t>
      </w:r>
      <w:proofErr w:type="gramStart"/>
      <w:r w:rsidR="000434ED" w:rsidRPr="00212AE7">
        <w:rPr>
          <w:lang w:eastAsia="ja-JP"/>
        </w:rPr>
        <w:t>are not able to</w:t>
      </w:r>
      <w:proofErr w:type="gramEnd"/>
      <w:r w:rsidR="000434ED" w:rsidRPr="00212AE7">
        <w:rPr>
          <w:lang w:eastAsia="ja-JP"/>
        </w:rPr>
        <w:t xml:space="preserve"> </w:t>
      </w:r>
      <w:r w:rsidR="00160AC0" w:rsidRPr="00212AE7">
        <w:rPr>
          <w:lang w:eastAsia="ja-JP"/>
        </w:rPr>
        <w:t xml:space="preserve">consistently experience </w:t>
      </w:r>
      <w:r w:rsidR="00C63B02" w:rsidRPr="00212AE7">
        <w:rPr>
          <w:lang w:eastAsia="ja-JP"/>
        </w:rPr>
        <w:t>a</w:t>
      </w:r>
      <w:r w:rsidR="00160AC0" w:rsidRPr="00212AE7">
        <w:rPr>
          <w:lang w:eastAsia="ja-JP"/>
        </w:rPr>
        <w:t xml:space="preserve"> service that </w:t>
      </w:r>
      <w:r w:rsidR="002832E0" w:rsidRPr="00212AE7">
        <w:rPr>
          <w:lang w:eastAsia="ja-JP"/>
        </w:rPr>
        <w:t>meets their needs</w:t>
      </w:r>
      <w:r w:rsidR="00037726" w:rsidRPr="00212AE7">
        <w:rPr>
          <w:lang w:eastAsia="ja-JP"/>
        </w:rPr>
        <w:t xml:space="preserve">, highlighting the need to </w:t>
      </w:r>
      <w:r w:rsidR="005A20C4" w:rsidRPr="00212AE7">
        <w:rPr>
          <w:lang w:eastAsia="ja-JP"/>
        </w:rPr>
        <w:t xml:space="preserve">improve </w:t>
      </w:r>
      <w:r w:rsidR="00011BDE" w:rsidRPr="00212AE7">
        <w:rPr>
          <w:lang w:eastAsia="ja-JP"/>
        </w:rPr>
        <w:t xml:space="preserve">the ability of the service to appropriately engage with these cohorts, </w:t>
      </w:r>
      <w:r w:rsidR="003F0680" w:rsidRPr="00212AE7">
        <w:rPr>
          <w:lang w:eastAsia="ja-JP"/>
        </w:rPr>
        <w:t>and the critical importance of ensu</w:t>
      </w:r>
      <w:r w:rsidR="00BE52AE" w:rsidRPr="00212AE7">
        <w:rPr>
          <w:lang w:eastAsia="ja-JP"/>
        </w:rPr>
        <w:t>r</w:t>
      </w:r>
      <w:r w:rsidR="003F0680" w:rsidRPr="00212AE7">
        <w:rPr>
          <w:lang w:eastAsia="ja-JP"/>
        </w:rPr>
        <w:t>ing</w:t>
      </w:r>
      <w:r w:rsidR="0098651C" w:rsidRPr="00212AE7">
        <w:rPr>
          <w:lang w:eastAsia="ja-JP"/>
        </w:rPr>
        <w:t xml:space="preserve"> the service </w:t>
      </w:r>
      <w:r w:rsidR="00BE52AE" w:rsidRPr="00212AE7">
        <w:rPr>
          <w:lang w:eastAsia="ja-JP"/>
        </w:rPr>
        <w:t>is</w:t>
      </w:r>
      <w:r w:rsidR="0098651C" w:rsidRPr="00212AE7">
        <w:rPr>
          <w:lang w:eastAsia="ja-JP"/>
        </w:rPr>
        <w:t xml:space="preserve"> successful at referring </w:t>
      </w:r>
      <w:r w:rsidR="001436EE" w:rsidRPr="00212AE7">
        <w:rPr>
          <w:lang w:eastAsia="ja-JP"/>
        </w:rPr>
        <w:t>service users to specialised support services</w:t>
      </w:r>
      <w:r w:rsidR="007003E0" w:rsidRPr="00212AE7">
        <w:rPr>
          <w:lang w:eastAsia="ja-JP"/>
        </w:rPr>
        <w:t>.</w:t>
      </w:r>
    </w:p>
    <w:p w14:paraId="1A48D5E3" w14:textId="0586B361" w:rsidR="005E4A54" w:rsidRPr="00212AE7" w:rsidRDefault="0014112A" w:rsidP="000C3CC3">
      <w:pPr>
        <w:rPr>
          <w:lang w:eastAsia="ja-JP"/>
        </w:rPr>
      </w:pPr>
      <w:r w:rsidRPr="00212AE7">
        <w:rPr>
          <w:lang w:eastAsia="ja-JP"/>
        </w:rPr>
        <w:t xml:space="preserve">The new contract, </w:t>
      </w:r>
      <w:r w:rsidR="002C2D59" w:rsidRPr="00212AE7">
        <w:rPr>
          <w:lang w:eastAsia="ja-JP"/>
        </w:rPr>
        <w:t>PMF</w:t>
      </w:r>
      <w:r w:rsidRPr="00212AE7">
        <w:rPr>
          <w:lang w:eastAsia="ja-JP"/>
        </w:rPr>
        <w:t xml:space="preserve"> and service model </w:t>
      </w:r>
      <w:r w:rsidR="002F137F" w:rsidRPr="00212AE7">
        <w:rPr>
          <w:lang w:eastAsia="ja-JP"/>
        </w:rPr>
        <w:t>are</w:t>
      </w:r>
      <w:r w:rsidRPr="00212AE7">
        <w:rPr>
          <w:lang w:eastAsia="ja-JP"/>
        </w:rPr>
        <w:t xml:space="preserve"> </w:t>
      </w:r>
      <w:r w:rsidR="00F301FA" w:rsidRPr="00212AE7">
        <w:rPr>
          <w:b/>
          <w:lang w:eastAsia="ja-JP"/>
        </w:rPr>
        <w:t>working as intended to drive efficiencies in service delivery</w:t>
      </w:r>
      <w:r w:rsidR="00F301FA" w:rsidRPr="00212AE7">
        <w:rPr>
          <w:lang w:eastAsia="ja-JP"/>
        </w:rPr>
        <w:t xml:space="preserve">. </w:t>
      </w:r>
      <w:r w:rsidR="00DF7E77" w:rsidRPr="00212AE7">
        <w:rPr>
          <w:lang w:eastAsia="ja-JP"/>
        </w:rPr>
        <w:t xml:space="preserve">The </w:t>
      </w:r>
      <w:r w:rsidR="009126D1" w:rsidRPr="00212AE7">
        <w:rPr>
          <w:lang w:eastAsia="ja-JP"/>
        </w:rPr>
        <w:t>PMF</w:t>
      </w:r>
      <w:r w:rsidR="00DF7E77" w:rsidRPr="00212AE7">
        <w:rPr>
          <w:lang w:eastAsia="ja-JP"/>
        </w:rPr>
        <w:t xml:space="preserve"> places a high value on </w:t>
      </w:r>
      <w:r w:rsidR="00562552" w:rsidRPr="00212AE7">
        <w:rPr>
          <w:lang w:eastAsia="ja-JP"/>
        </w:rPr>
        <w:t>the timeliness of access to the service</w:t>
      </w:r>
      <w:r w:rsidR="00071F3E" w:rsidRPr="00212AE7">
        <w:rPr>
          <w:lang w:eastAsia="ja-JP"/>
        </w:rPr>
        <w:t xml:space="preserve">, which is </w:t>
      </w:r>
      <w:r w:rsidR="00886D30" w:rsidRPr="00212AE7">
        <w:rPr>
          <w:lang w:eastAsia="ja-JP"/>
        </w:rPr>
        <w:t xml:space="preserve">effective in delivering </w:t>
      </w:r>
      <w:r w:rsidR="006574AD" w:rsidRPr="00212AE7">
        <w:rPr>
          <w:lang w:eastAsia="ja-JP"/>
        </w:rPr>
        <w:t xml:space="preserve">low wait times for service users. </w:t>
      </w:r>
      <w:r w:rsidR="006279A1" w:rsidRPr="00212AE7">
        <w:rPr>
          <w:lang w:eastAsia="ja-JP"/>
        </w:rPr>
        <w:t xml:space="preserve">As this </w:t>
      </w:r>
      <w:r w:rsidR="00C94182" w:rsidRPr="00212AE7">
        <w:rPr>
          <w:lang w:eastAsia="ja-JP"/>
        </w:rPr>
        <w:t>service</w:t>
      </w:r>
      <w:r w:rsidR="006279A1" w:rsidRPr="00212AE7">
        <w:rPr>
          <w:lang w:eastAsia="ja-JP"/>
        </w:rPr>
        <w:t xml:space="preserve"> model </w:t>
      </w:r>
      <w:r w:rsidR="00CF57BB" w:rsidRPr="00212AE7">
        <w:rPr>
          <w:lang w:eastAsia="ja-JP"/>
        </w:rPr>
        <w:t>and</w:t>
      </w:r>
      <w:r w:rsidR="006279A1" w:rsidRPr="00212AE7">
        <w:rPr>
          <w:lang w:eastAsia="ja-JP"/>
        </w:rPr>
        <w:t xml:space="preserve"> </w:t>
      </w:r>
      <w:r w:rsidR="00C94182" w:rsidRPr="00212AE7">
        <w:rPr>
          <w:lang w:eastAsia="ja-JP"/>
        </w:rPr>
        <w:t xml:space="preserve">framework </w:t>
      </w:r>
      <w:r w:rsidR="006279A1" w:rsidRPr="00212AE7">
        <w:rPr>
          <w:lang w:eastAsia="ja-JP"/>
        </w:rPr>
        <w:t xml:space="preserve">matures, </w:t>
      </w:r>
      <w:r w:rsidR="0016488E" w:rsidRPr="00212AE7">
        <w:rPr>
          <w:lang w:eastAsia="ja-JP"/>
        </w:rPr>
        <w:t xml:space="preserve">opportunities </w:t>
      </w:r>
      <w:r w:rsidR="00C94182" w:rsidRPr="00212AE7">
        <w:rPr>
          <w:lang w:eastAsia="ja-JP"/>
        </w:rPr>
        <w:t>to</w:t>
      </w:r>
      <w:r w:rsidR="006A3B7A" w:rsidRPr="00212AE7">
        <w:rPr>
          <w:lang w:eastAsia="ja-JP"/>
        </w:rPr>
        <w:t xml:space="preserve"> incorporate </w:t>
      </w:r>
      <w:r w:rsidR="003154DB" w:rsidRPr="00212AE7">
        <w:rPr>
          <w:lang w:eastAsia="ja-JP"/>
        </w:rPr>
        <w:t>service user input and</w:t>
      </w:r>
      <w:r w:rsidR="00C5439C" w:rsidRPr="00212AE7">
        <w:rPr>
          <w:lang w:eastAsia="ja-JP"/>
        </w:rPr>
        <w:t xml:space="preserve"> assessment of the usefulness of referrals </w:t>
      </w:r>
      <w:r w:rsidR="009E7E0C" w:rsidRPr="00212AE7">
        <w:rPr>
          <w:lang w:eastAsia="ja-JP"/>
        </w:rPr>
        <w:t xml:space="preserve">and referral information </w:t>
      </w:r>
      <w:r w:rsidR="00C5439C" w:rsidRPr="00212AE7">
        <w:rPr>
          <w:lang w:eastAsia="ja-JP"/>
        </w:rPr>
        <w:t xml:space="preserve">could </w:t>
      </w:r>
      <w:r w:rsidR="008F05F9" w:rsidRPr="00212AE7">
        <w:rPr>
          <w:lang w:eastAsia="ja-JP"/>
        </w:rPr>
        <w:t>support 1800RESPECT to continue to deliver a high-quality and accessible service.</w:t>
      </w:r>
      <w:r w:rsidR="00B41040">
        <w:rPr>
          <w:lang w:eastAsia="ja-JP"/>
        </w:rPr>
        <w:t xml:space="preserve"> </w:t>
      </w:r>
    </w:p>
    <w:p w14:paraId="76754E27" w14:textId="323CBC80" w:rsidR="00B03E5C" w:rsidRPr="00212AE7" w:rsidRDefault="008D3648" w:rsidP="008D3648">
      <w:pPr>
        <w:pStyle w:val="Heading4"/>
        <w:rPr>
          <w:lang w:eastAsia="ja-JP"/>
        </w:rPr>
      </w:pPr>
      <w:r w:rsidRPr="00212AE7">
        <w:rPr>
          <w:lang w:eastAsia="ja-JP"/>
        </w:rPr>
        <w:lastRenderedPageBreak/>
        <w:t>How effective is 1800RESPECT in achieving its outcomes to deliver a high</w:t>
      </w:r>
      <w:r w:rsidR="008A436F" w:rsidRPr="00212AE7">
        <w:rPr>
          <w:lang w:eastAsia="ja-JP"/>
        </w:rPr>
        <w:t>-</w:t>
      </w:r>
      <w:r w:rsidRPr="00212AE7">
        <w:rPr>
          <w:lang w:eastAsia="ja-JP"/>
        </w:rPr>
        <w:t xml:space="preserve">quality service that is accessible and responsive to service user needs? </w:t>
      </w:r>
    </w:p>
    <w:p w14:paraId="09929DAA" w14:textId="54752CDA" w:rsidR="007D2FBF" w:rsidRPr="00212AE7" w:rsidRDefault="00C72C10" w:rsidP="00C72C10">
      <w:pPr>
        <w:pStyle w:val="ListBullet"/>
        <w:rPr>
          <w:lang w:eastAsia="ja-JP"/>
        </w:rPr>
      </w:pPr>
      <w:r w:rsidRPr="00212AE7">
        <w:rPr>
          <w:lang w:eastAsia="ja-JP"/>
        </w:rPr>
        <w:t xml:space="preserve">There is </w:t>
      </w:r>
      <w:r w:rsidRPr="00212AE7">
        <w:rPr>
          <w:b/>
          <w:lang w:eastAsia="ja-JP"/>
        </w:rPr>
        <w:t>broad, but not comprehensive community awareness of 1800RESPECT</w:t>
      </w:r>
      <w:r w:rsidRPr="00212AE7">
        <w:rPr>
          <w:lang w:eastAsia="ja-JP"/>
        </w:rPr>
        <w:t xml:space="preserve">. Around </w:t>
      </w:r>
      <w:r w:rsidR="001E2757" w:rsidRPr="00212AE7">
        <w:rPr>
          <w:lang w:eastAsia="ja-JP"/>
        </w:rPr>
        <w:t xml:space="preserve">half (55%) of </w:t>
      </w:r>
      <w:r w:rsidR="00BD2889">
        <w:rPr>
          <w:lang w:eastAsia="ja-JP"/>
        </w:rPr>
        <w:t xml:space="preserve">the </w:t>
      </w:r>
      <w:r w:rsidR="001E2757" w:rsidRPr="00212AE7">
        <w:rPr>
          <w:lang w:eastAsia="ja-JP"/>
        </w:rPr>
        <w:t>population survey respondents had heard of 1800RESPECT.</w:t>
      </w:r>
      <w:r w:rsidR="00341789" w:rsidRPr="00212AE7">
        <w:rPr>
          <w:lang w:eastAsia="ja-JP"/>
        </w:rPr>
        <w:t xml:space="preserve"> People with disability were more likely to have heard of 1800RESPECT</w:t>
      </w:r>
      <w:r w:rsidR="00CE06BF" w:rsidRPr="00212AE7">
        <w:rPr>
          <w:lang w:eastAsia="ja-JP"/>
        </w:rPr>
        <w:t xml:space="preserve"> than people with</w:t>
      </w:r>
      <w:r w:rsidR="007F7ABB" w:rsidRPr="00212AE7">
        <w:rPr>
          <w:lang w:eastAsia="ja-JP"/>
        </w:rPr>
        <w:t>out a</w:t>
      </w:r>
      <w:r w:rsidR="00CE06BF" w:rsidRPr="00212AE7">
        <w:rPr>
          <w:lang w:eastAsia="ja-JP"/>
        </w:rPr>
        <w:t xml:space="preserve"> disability. In contrast, people from </w:t>
      </w:r>
      <w:r w:rsidR="007A212E" w:rsidRPr="00212AE7">
        <w:rPr>
          <w:lang w:eastAsia="ja-JP"/>
        </w:rPr>
        <w:t>culturally and linguistically diverse (</w:t>
      </w:r>
      <w:r w:rsidR="00CE06BF" w:rsidRPr="00212AE7">
        <w:rPr>
          <w:lang w:eastAsia="ja-JP"/>
        </w:rPr>
        <w:t>CALD</w:t>
      </w:r>
      <w:r w:rsidR="007A212E" w:rsidRPr="00212AE7">
        <w:rPr>
          <w:lang w:eastAsia="ja-JP"/>
        </w:rPr>
        <w:t>)</w:t>
      </w:r>
      <w:r w:rsidR="00CE06BF" w:rsidRPr="00212AE7">
        <w:rPr>
          <w:lang w:eastAsia="ja-JP"/>
        </w:rPr>
        <w:t xml:space="preserve"> backgrounds were less likely to have heard of 1800RESPECT than people from non-CALD backgrounds. </w:t>
      </w:r>
      <w:r w:rsidR="00E938A8" w:rsidRPr="00212AE7">
        <w:rPr>
          <w:lang w:eastAsia="ja-JP"/>
        </w:rPr>
        <w:t xml:space="preserve">The community is </w:t>
      </w:r>
      <w:r w:rsidR="00E938A8" w:rsidRPr="00212AE7">
        <w:rPr>
          <w:b/>
          <w:lang w:eastAsia="ja-JP"/>
        </w:rPr>
        <w:t>most aware of 1800RESPECT’s role in providing support relating to domestic and family violence</w:t>
      </w:r>
      <w:r w:rsidR="00AA5365" w:rsidRPr="00212AE7">
        <w:rPr>
          <w:lang w:eastAsia="ja-JP"/>
        </w:rPr>
        <w:t xml:space="preserve">, but </w:t>
      </w:r>
      <w:r w:rsidR="0090020E" w:rsidRPr="00212AE7">
        <w:rPr>
          <w:lang w:eastAsia="ja-JP"/>
        </w:rPr>
        <w:t xml:space="preserve">less frequently </w:t>
      </w:r>
      <w:r w:rsidR="00005D7A" w:rsidRPr="00212AE7">
        <w:rPr>
          <w:lang w:eastAsia="ja-JP"/>
        </w:rPr>
        <w:t>described</w:t>
      </w:r>
      <w:r w:rsidR="00AA5365" w:rsidRPr="00212AE7">
        <w:rPr>
          <w:lang w:eastAsia="ja-JP"/>
        </w:rPr>
        <w:t xml:space="preserve"> the service’s role in providing support relating to sexual </w:t>
      </w:r>
      <w:r w:rsidR="00F434C3" w:rsidRPr="00212AE7">
        <w:rPr>
          <w:lang w:eastAsia="ja-JP"/>
        </w:rPr>
        <w:t>violence</w:t>
      </w:r>
      <w:r w:rsidR="00FE47DC" w:rsidRPr="00212AE7">
        <w:rPr>
          <w:lang w:eastAsia="ja-JP"/>
        </w:rPr>
        <w:t xml:space="preserve"> and</w:t>
      </w:r>
      <w:r w:rsidR="00F434C3" w:rsidRPr="00212AE7">
        <w:rPr>
          <w:lang w:eastAsia="ja-JP"/>
        </w:rPr>
        <w:t xml:space="preserve"> sexual harassment, and workplace sexual harassment. </w:t>
      </w:r>
      <w:r w:rsidR="004F014D" w:rsidRPr="00212AE7">
        <w:rPr>
          <w:lang w:eastAsia="ja-JP"/>
        </w:rPr>
        <w:t xml:space="preserve">When </w:t>
      </w:r>
      <w:r w:rsidR="00B80831" w:rsidRPr="00212AE7">
        <w:rPr>
          <w:lang w:eastAsia="ja-JP"/>
        </w:rPr>
        <w:t xml:space="preserve">provided with a description of 1800RESPECT, </w:t>
      </w:r>
      <w:r w:rsidR="00DB2696" w:rsidRPr="00212AE7">
        <w:rPr>
          <w:lang w:eastAsia="ja-JP"/>
        </w:rPr>
        <w:t xml:space="preserve">those who had not previously used </w:t>
      </w:r>
      <w:r w:rsidR="00315A5A" w:rsidRPr="00212AE7">
        <w:rPr>
          <w:lang w:eastAsia="ja-JP"/>
        </w:rPr>
        <w:t>the service</w:t>
      </w:r>
      <w:r w:rsidR="001B7BCE" w:rsidRPr="00212AE7">
        <w:rPr>
          <w:lang w:eastAsia="ja-JP"/>
        </w:rPr>
        <w:t xml:space="preserve"> </w:t>
      </w:r>
      <w:r w:rsidR="001B7BCE" w:rsidRPr="00212AE7">
        <w:rPr>
          <w:b/>
          <w:lang w:eastAsia="ja-JP"/>
        </w:rPr>
        <w:t xml:space="preserve">reported </w:t>
      </w:r>
      <w:r w:rsidR="009C47A2" w:rsidRPr="00212AE7">
        <w:rPr>
          <w:b/>
          <w:lang w:eastAsia="ja-JP"/>
        </w:rPr>
        <w:t xml:space="preserve">feeling </w:t>
      </w:r>
      <w:r w:rsidR="001B7BCE" w:rsidRPr="00212AE7">
        <w:rPr>
          <w:b/>
          <w:lang w:eastAsia="ja-JP"/>
        </w:rPr>
        <w:t xml:space="preserve">that </w:t>
      </w:r>
      <w:r w:rsidR="00DE4DF7" w:rsidRPr="00212AE7">
        <w:rPr>
          <w:b/>
          <w:bCs/>
          <w:lang w:eastAsia="ja-JP"/>
        </w:rPr>
        <w:t xml:space="preserve">1800RESPECT </w:t>
      </w:r>
      <w:r w:rsidR="00D56482" w:rsidRPr="00212AE7">
        <w:rPr>
          <w:b/>
          <w:bCs/>
          <w:lang w:eastAsia="ja-JP"/>
        </w:rPr>
        <w:t xml:space="preserve">appeared to be </w:t>
      </w:r>
      <w:r w:rsidR="00DE4DF7" w:rsidRPr="00212AE7">
        <w:rPr>
          <w:b/>
          <w:bCs/>
          <w:lang w:eastAsia="ja-JP"/>
        </w:rPr>
        <w:t>a safe</w:t>
      </w:r>
      <w:r w:rsidR="00DE4DF7" w:rsidRPr="00212AE7">
        <w:rPr>
          <w:lang w:eastAsia="ja-JP"/>
        </w:rPr>
        <w:t xml:space="preserve"> (78%) </w:t>
      </w:r>
      <w:r w:rsidR="00DE4DF7" w:rsidRPr="00212AE7">
        <w:rPr>
          <w:b/>
          <w:bCs/>
          <w:lang w:eastAsia="ja-JP"/>
        </w:rPr>
        <w:t xml:space="preserve">and accessible service </w:t>
      </w:r>
      <w:r w:rsidR="00DE4DF7" w:rsidRPr="00212AE7">
        <w:rPr>
          <w:lang w:eastAsia="ja-JP"/>
        </w:rPr>
        <w:t xml:space="preserve">(73%). </w:t>
      </w:r>
    </w:p>
    <w:p w14:paraId="304BA9E4" w14:textId="29076DC9" w:rsidR="00BB6290" w:rsidRPr="00212AE7" w:rsidRDefault="00941734" w:rsidP="00C72C10">
      <w:pPr>
        <w:pStyle w:val="ListBullet"/>
        <w:rPr>
          <w:lang w:eastAsia="ja-JP"/>
        </w:rPr>
      </w:pPr>
      <w:r w:rsidRPr="00212AE7">
        <w:rPr>
          <w:lang w:eastAsia="ja-JP"/>
        </w:rPr>
        <w:t xml:space="preserve">1800RESPECT delivers </w:t>
      </w:r>
      <w:r w:rsidRPr="00212AE7">
        <w:rPr>
          <w:b/>
          <w:bCs/>
          <w:lang w:eastAsia="ja-JP"/>
        </w:rPr>
        <w:t xml:space="preserve">a </w:t>
      </w:r>
      <w:r w:rsidR="00045ECA" w:rsidRPr="00212AE7">
        <w:rPr>
          <w:b/>
          <w:bCs/>
          <w:lang w:eastAsia="ja-JP"/>
        </w:rPr>
        <w:t xml:space="preserve">responsive service with </w:t>
      </w:r>
      <w:r w:rsidR="00404EC4" w:rsidRPr="00212AE7">
        <w:rPr>
          <w:b/>
          <w:bCs/>
          <w:lang w:eastAsia="ja-JP"/>
        </w:rPr>
        <w:t>low</w:t>
      </w:r>
      <w:r w:rsidR="00045ECA" w:rsidRPr="00212AE7">
        <w:rPr>
          <w:b/>
          <w:bCs/>
          <w:lang w:eastAsia="ja-JP"/>
        </w:rPr>
        <w:t xml:space="preserve"> wait times</w:t>
      </w:r>
      <w:r w:rsidR="00045ECA" w:rsidRPr="00212AE7">
        <w:rPr>
          <w:lang w:eastAsia="ja-JP"/>
        </w:rPr>
        <w:t xml:space="preserve"> for service users</w:t>
      </w:r>
      <w:r w:rsidR="004A399B" w:rsidRPr="00212AE7">
        <w:rPr>
          <w:lang w:eastAsia="ja-JP"/>
        </w:rPr>
        <w:t xml:space="preserve">: more than 80% of contacts </w:t>
      </w:r>
      <w:r w:rsidR="001453CF" w:rsidRPr="00212AE7">
        <w:rPr>
          <w:lang w:eastAsia="ja-JP"/>
        </w:rPr>
        <w:t>across</w:t>
      </w:r>
      <w:r w:rsidR="004A399B" w:rsidRPr="00212AE7">
        <w:rPr>
          <w:lang w:eastAsia="ja-JP"/>
        </w:rPr>
        <w:t xml:space="preserve"> all service channels were answered within 20 seconds. </w:t>
      </w:r>
      <w:r w:rsidR="00045ECA" w:rsidRPr="00212AE7">
        <w:rPr>
          <w:lang w:eastAsia="ja-JP"/>
        </w:rPr>
        <w:t xml:space="preserve">The proportion of contacts that are answered within </w:t>
      </w:r>
      <w:r w:rsidR="00127396" w:rsidRPr="00212AE7">
        <w:rPr>
          <w:lang w:eastAsia="ja-JP"/>
        </w:rPr>
        <w:t xml:space="preserve">20 seconds </w:t>
      </w:r>
      <w:r w:rsidR="009535F6" w:rsidRPr="00212AE7">
        <w:rPr>
          <w:lang w:eastAsia="ja-JP"/>
        </w:rPr>
        <w:t xml:space="preserve">has increased over </w:t>
      </w:r>
      <w:r w:rsidR="00575B29" w:rsidRPr="00212AE7">
        <w:rPr>
          <w:lang w:eastAsia="ja-JP"/>
        </w:rPr>
        <w:t xml:space="preserve">the </w:t>
      </w:r>
      <w:r w:rsidR="00DC1D8E" w:rsidRPr="00212AE7">
        <w:rPr>
          <w:lang w:eastAsia="ja-JP"/>
        </w:rPr>
        <w:t xml:space="preserve">current </w:t>
      </w:r>
      <w:r w:rsidR="00575B29" w:rsidRPr="00212AE7">
        <w:rPr>
          <w:lang w:eastAsia="ja-JP"/>
        </w:rPr>
        <w:t>contract period</w:t>
      </w:r>
      <w:r w:rsidR="004A399B" w:rsidRPr="00212AE7">
        <w:rPr>
          <w:lang w:eastAsia="ja-JP"/>
        </w:rPr>
        <w:t xml:space="preserve">. </w:t>
      </w:r>
    </w:p>
    <w:p w14:paraId="07E1EAE3" w14:textId="08CCB3A9" w:rsidR="007D2FBF" w:rsidRPr="00212AE7" w:rsidRDefault="003357F3" w:rsidP="00C72C10">
      <w:pPr>
        <w:pStyle w:val="ListBullet"/>
        <w:rPr>
          <w:lang w:eastAsia="ja-JP"/>
        </w:rPr>
      </w:pPr>
      <w:r w:rsidRPr="00212AE7">
        <w:rPr>
          <w:b/>
          <w:lang w:eastAsia="ja-JP"/>
        </w:rPr>
        <w:t xml:space="preserve">Service users </w:t>
      </w:r>
      <w:r w:rsidR="008F539C" w:rsidRPr="00212AE7">
        <w:rPr>
          <w:b/>
          <w:lang w:eastAsia="ja-JP"/>
        </w:rPr>
        <w:t>can access 1800RESPECT when they need it, including outside business hours</w:t>
      </w:r>
      <w:r w:rsidR="008F539C" w:rsidRPr="00212AE7">
        <w:rPr>
          <w:lang w:eastAsia="ja-JP"/>
        </w:rPr>
        <w:t xml:space="preserve">. </w:t>
      </w:r>
      <w:r w:rsidR="007E729C" w:rsidRPr="00212AE7">
        <w:rPr>
          <w:lang w:eastAsia="ja-JP"/>
        </w:rPr>
        <w:t xml:space="preserve">Service users predominantly access the service through </w:t>
      </w:r>
      <w:r w:rsidR="00446054" w:rsidRPr="00212AE7">
        <w:rPr>
          <w:lang w:eastAsia="ja-JP"/>
        </w:rPr>
        <w:t>the phone line</w:t>
      </w:r>
      <w:r w:rsidR="00005D7A" w:rsidRPr="00212AE7">
        <w:rPr>
          <w:lang w:eastAsia="ja-JP"/>
        </w:rPr>
        <w:t xml:space="preserve"> (84% of all contacts)</w:t>
      </w:r>
      <w:r w:rsidR="000F605F" w:rsidRPr="00212AE7">
        <w:rPr>
          <w:lang w:eastAsia="ja-JP"/>
        </w:rPr>
        <w:t xml:space="preserve">. </w:t>
      </w:r>
      <w:r w:rsidR="00992095" w:rsidRPr="00212AE7">
        <w:rPr>
          <w:lang w:eastAsia="ja-JP"/>
        </w:rPr>
        <w:t xml:space="preserve">Use of the phone line </w:t>
      </w:r>
      <w:r w:rsidR="00DD7037" w:rsidRPr="00212AE7">
        <w:rPr>
          <w:lang w:eastAsia="ja-JP"/>
        </w:rPr>
        <w:t>peak</w:t>
      </w:r>
      <w:r w:rsidR="00516702" w:rsidRPr="00212AE7">
        <w:rPr>
          <w:lang w:eastAsia="ja-JP"/>
        </w:rPr>
        <w:t>s</w:t>
      </w:r>
      <w:r w:rsidR="00170FA3" w:rsidRPr="00212AE7">
        <w:rPr>
          <w:lang w:eastAsia="ja-JP"/>
        </w:rPr>
        <w:t xml:space="preserve"> </w:t>
      </w:r>
      <w:r w:rsidR="00AF4F4A" w:rsidRPr="00212AE7">
        <w:rPr>
          <w:lang w:eastAsia="ja-JP"/>
        </w:rPr>
        <w:t xml:space="preserve">in the </w:t>
      </w:r>
      <w:r w:rsidR="00FF74EC" w:rsidRPr="00212AE7">
        <w:rPr>
          <w:lang w:eastAsia="ja-JP"/>
        </w:rPr>
        <w:t xml:space="preserve">afternoon and </w:t>
      </w:r>
      <w:r w:rsidR="00994795" w:rsidRPr="00212AE7">
        <w:rPr>
          <w:lang w:eastAsia="ja-JP"/>
        </w:rPr>
        <w:t>drops off after 8</w:t>
      </w:r>
      <w:r w:rsidR="00E15A89">
        <w:rPr>
          <w:lang w:eastAsia="ja-JP"/>
        </w:rPr>
        <w:t xml:space="preserve"> </w:t>
      </w:r>
      <w:r w:rsidR="00994795" w:rsidRPr="00212AE7">
        <w:rPr>
          <w:lang w:eastAsia="ja-JP"/>
        </w:rPr>
        <w:t>pm.</w:t>
      </w:r>
      <w:r w:rsidR="00CD333F" w:rsidRPr="00212AE7">
        <w:rPr>
          <w:lang w:eastAsia="ja-JP"/>
        </w:rPr>
        <w:t xml:space="preserve"> Use of the </w:t>
      </w:r>
      <w:r w:rsidR="00261032">
        <w:rPr>
          <w:lang w:eastAsia="ja-JP"/>
        </w:rPr>
        <w:t xml:space="preserve">online </w:t>
      </w:r>
      <w:r w:rsidR="00232857" w:rsidRPr="00212AE7">
        <w:rPr>
          <w:lang w:eastAsia="ja-JP"/>
        </w:rPr>
        <w:t xml:space="preserve">chat and SMS </w:t>
      </w:r>
      <w:r w:rsidR="0032102A" w:rsidRPr="00212AE7">
        <w:rPr>
          <w:lang w:eastAsia="ja-JP"/>
        </w:rPr>
        <w:t xml:space="preserve">service channels are </w:t>
      </w:r>
      <w:r w:rsidR="00C81DE8" w:rsidRPr="00212AE7">
        <w:rPr>
          <w:lang w:eastAsia="ja-JP"/>
        </w:rPr>
        <w:t xml:space="preserve">highest outside of business hours, </w:t>
      </w:r>
      <w:r w:rsidR="007033BA" w:rsidRPr="00212AE7">
        <w:rPr>
          <w:lang w:eastAsia="ja-JP"/>
        </w:rPr>
        <w:t xml:space="preserve">with peaks in activity </w:t>
      </w:r>
      <w:r w:rsidR="00FA3150" w:rsidRPr="00212AE7">
        <w:rPr>
          <w:lang w:eastAsia="ja-JP"/>
        </w:rPr>
        <w:t xml:space="preserve">between 8 </w:t>
      </w:r>
      <w:r w:rsidR="00E15A89">
        <w:rPr>
          <w:lang w:eastAsia="ja-JP"/>
        </w:rPr>
        <w:t>and</w:t>
      </w:r>
      <w:r w:rsidR="00E15A89" w:rsidRPr="00212AE7">
        <w:rPr>
          <w:lang w:eastAsia="ja-JP"/>
        </w:rPr>
        <w:t xml:space="preserve"> </w:t>
      </w:r>
      <w:r w:rsidR="00FA3150" w:rsidRPr="00212AE7">
        <w:rPr>
          <w:lang w:eastAsia="ja-JP"/>
        </w:rPr>
        <w:t>10</w:t>
      </w:r>
      <w:r w:rsidR="00E15A89">
        <w:rPr>
          <w:lang w:eastAsia="ja-JP"/>
        </w:rPr>
        <w:t xml:space="preserve"> </w:t>
      </w:r>
      <w:r w:rsidR="00FA3150" w:rsidRPr="00212AE7">
        <w:rPr>
          <w:lang w:eastAsia="ja-JP"/>
        </w:rPr>
        <w:t>pm</w:t>
      </w:r>
      <w:r w:rsidR="007033BA" w:rsidRPr="00212AE7">
        <w:rPr>
          <w:lang w:eastAsia="ja-JP"/>
        </w:rPr>
        <w:t xml:space="preserve">. </w:t>
      </w:r>
      <w:r w:rsidR="00FA3150" w:rsidRPr="00212AE7">
        <w:rPr>
          <w:lang w:eastAsia="ja-JP"/>
        </w:rPr>
        <w:t>These different patterns of demand suggests that the quieter and more discreet access that online chat and SMS channels provide may be valuable for service users looking for support overnight or where there may be others in the household around.</w:t>
      </w:r>
      <w:r w:rsidR="00B41040">
        <w:rPr>
          <w:lang w:eastAsia="ja-JP"/>
        </w:rPr>
        <w:t xml:space="preserve"> </w:t>
      </w:r>
    </w:p>
    <w:p w14:paraId="7AEF5206" w14:textId="47E401E4" w:rsidR="006678E6" w:rsidRPr="00212AE7" w:rsidRDefault="006520F8" w:rsidP="008448E4">
      <w:pPr>
        <w:pStyle w:val="ListBullet"/>
        <w:rPr>
          <w:lang w:eastAsia="ja-JP"/>
        </w:rPr>
      </w:pPr>
      <w:r w:rsidRPr="00212AE7">
        <w:rPr>
          <w:lang w:eastAsia="ja-JP"/>
        </w:rPr>
        <w:t xml:space="preserve">1800RESPECT </w:t>
      </w:r>
      <w:r w:rsidR="008D39A7" w:rsidRPr="00212AE7">
        <w:rPr>
          <w:lang w:eastAsia="ja-JP"/>
        </w:rPr>
        <w:t>delivers</w:t>
      </w:r>
      <w:r w:rsidR="004B1EC6" w:rsidRPr="00212AE7">
        <w:rPr>
          <w:lang w:eastAsia="ja-JP"/>
        </w:rPr>
        <w:t xml:space="preserve"> high volume</w:t>
      </w:r>
      <w:r w:rsidR="008D39A7" w:rsidRPr="00212AE7">
        <w:rPr>
          <w:lang w:eastAsia="ja-JP"/>
        </w:rPr>
        <w:t xml:space="preserve"> </w:t>
      </w:r>
      <w:r w:rsidR="00327725" w:rsidRPr="00212AE7">
        <w:rPr>
          <w:b/>
          <w:bCs/>
          <w:lang w:eastAsia="ja-JP"/>
        </w:rPr>
        <w:t>short</w:t>
      </w:r>
      <w:r w:rsidR="00B9581A" w:rsidRPr="00212AE7">
        <w:rPr>
          <w:b/>
          <w:bCs/>
          <w:lang w:eastAsia="ja-JP"/>
        </w:rPr>
        <w:t xml:space="preserve">-term </w:t>
      </w:r>
      <w:r w:rsidR="005346C1" w:rsidRPr="00212AE7">
        <w:rPr>
          <w:b/>
          <w:bCs/>
          <w:lang w:eastAsia="ja-JP"/>
        </w:rPr>
        <w:t>solutions-</w:t>
      </w:r>
      <w:r w:rsidR="00B9581A" w:rsidRPr="00212AE7">
        <w:rPr>
          <w:b/>
          <w:bCs/>
          <w:lang w:eastAsia="ja-JP"/>
        </w:rPr>
        <w:t xml:space="preserve">focused </w:t>
      </w:r>
      <w:proofErr w:type="gramStart"/>
      <w:r w:rsidR="00590966" w:rsidRPr="00212AE7">
        <w:rPr>
          <w:b/>
          <w:bCs/>
          <w:lang w:eastAsia="ja-JP"/>
        </w:rPr>
        <w:t>counselling</w:t>
      </w:r>
      <w:r w:rsidR="00B9581A" w:rsidRPr="00212AE7">
        <w:rPr>
          <w:lang w:eastAsia="ja-JP"/>
        </w:rPr>
        <w:t>, and</w:t>
      </w:r>
      <w:proofErr w:type="gramEnd"/>
      <w:r w:rsidR="00B9581A" w:rsidRPr="00212AE7">
        <w:rPr>
          <w:lang w:eastAsia="ja-JP"/>
        </w:rPr>
        <w:t xml:space="preserve"> provides service users with information about </w:t>
      </w:r>
      <w:r w:rsidR="003F65E8" w:rsidRPr="00212AE7">
        <w:rPr>
          <w:lang w:eastAsia="ja-JP"/>
        </w:rPr>
        <w:t>DFSV</w:t>
      </w:r>
      <w:r w:rsidR="00B9581A" w:rsidRPr="00212AE7">
        <w:rPr>
          <w:lang w:eastAsia="ja-JP"/>
        </w:rPr>
        <w:t xml:space="preserve"> </w:t>
      </w:r>
      <w:r w:rsidR="008C739D" w:rsidRPr="00212AE7">
        <w:rPr>
          <w:lang w:eastAsia="ja-JP"/>
        </w:rPr>
        <w:t>(including sexual harassment) and</w:t>
      </w:r>
      <w:r w:rsidR="00217690" w:rsidRPr="00212AE7">
        <w:rPr>
          <w:lang w:eastAsia="ja-JP"/>
        </w:rPr>
        <w:t xml:space="preserve"> referrals to other services that can provide more specialised and/or ongoing support. </w:t>
      </w:r>
      <w:r w:rsidR="005718E1" w:rsidRPr="00212AE7">
        <w:rPr>
          <w:lang w:eastAsia="ja-JP"/>
        </w:rPr>
        <w:t xml:space="preserve">The service is not intended to provide intensive </w:t>
      </w:r>
      <w:r w:rsidR="004B1EC6" w:rsidRPr="00212AE7">
        <w:rPr>
          <w:lang w:eastAsia="ja-JP"/>
        </w:rPr>
        <w:t xml:space="preserve">ongoing counselling or case management. </w:t>
      </w:r>
      <w:r w:rsidR="00653500" w:rsidRPr="00212AE7">
        <w:rPr>
          <w:lang w:eastAsia="ja-JP"/>
        </w:rPr>
        <w:t xml:space="preserve">Generally, service users were satisfied with the support </w:t>
      </w:r>
      <w:r w:rsidR="00384D1D" w:rsidRPr="00212AE7">
        <w:rPr>
          <w:lang w:eastAsia="ja-JP"/>
        </w:rPr>
        <w:t>they received from 1800RESPECT</w:t>
      </w:r>
      <w:r w:rsidR="00F74716" w:rsidRPr="00212AE7">
        <w:rPr>
          <w:lang w:eastAsia="ja-JP"/>
        </w:rPr>
        <w:t xml:space="preserve"> and appreciated the </w:t>
      </w:r>
      <w:r w:rsidR="00B52268" w:rsidRPr="00212AE7">
        <w:rPr>
          <w:lang w:eastAsia="ja-JP"/>
        </w:rPr>
        <w:t xml:space="preserve">skills, knowledge and trauma-informed approach </w:t>
      </w:r>
      <w:r w:rsidR="0018187F" w:rsidRPr="00212AE7">
        <w:rPr>
          <w:lang w:eastAsia="ja-JP"/>
        </w:rPr>
        <w:t xml:space="preserve">of the </w:t>
      </w:r>
      <w:r w:rsidR="00E15A89">
        <w:rPr>
          <w:lang w:eastAsia="ja-JP"/>
        </w:rPr>
        <w:t>c</w:t>
      </w:r>
      <w:r w:rsidR="00E15A89" w:rsidRPr="00212AE7">
        <w:rPr>
          <w:lang w:eastAsia="ja-JP"/>
        </w:rPr>
        <w:t>ounsellors</w:t>
      </w:r>
      <w:r w:rsidR="00384D1D" w:rsidRPr="00212AE7">
        <w:rPr>
          <w:lang w:eastAsia="ja-JP"/>
        </w:rPr>
        <w:t xml:space="preserve">. However, </w:t>
      </w:r>
      <w:r w:rsidR="0018187F" w:rsidRPr="00212AE7">
        <w:rPr>
          <w:lang w:eastAsia="ja-JP"/>
        </w:rPr>
        <w:t xml:space="preserve">some service users </w:t>
      </w:r>
      <w:r w:rsidR="00404DA3" w:rsidRPr="00212AE7">
        <w:rPr>
          <w:lang w:eastAsia="ja-JP"/>
        </w:rPr>
        <w:t xml:space="preserve">felt the </w:t>
      </w:r>
      <w:r w:rsidR="00E15A89">
        <w:rPr>
          <w:lang w:eastAsia="ja-JP"/>
        </w:rPr>
        <w:t>c</w:t>
      </w:r>
      <w:r w:rsidR="00E15A89" w:rsidRPr="00212AE7">
        <w:rPr>
          <w:lang w:eastAsia="ja-JP"/>
        </w:rPr>
        <w:t xml:space="preserve">ounsellors </w:t>
      </w:r>
      <w:r w:rsidR="00404DA3" w:rsidRPr="00212AE7">
        <w:rPr>
          <w:lang w:eastAsia="ja-JP"/>
        </w:rPr>
        <w:t xml:space="preserve">they engaged with required more training to be able to understand their circumstances and provide </w:t>
      </w:r>
      <w:r w:rsidR="00B00583" w:rsidRPr="00212AE7">
        <w:rPr>
          <w:lang w:eastAsia="ja-JP"/>
        </w:rPr>
        <w:t xml:space="preserve">person-centred </w:t>
      </w:r>
      <w:r w:rsidR="00404DA3" w:rsidRPr="00212AE7">
        <w:rPr>
          <w:lang w:eastAsia="ja-JP"/>
        </w:rPr>
        <w:t>support</w:t>
      </w:r>
      <w:r w:rsidR="006164DB" w:rsidRPr="00212AE7">
        <w:rPr>
          <w:lang w:eastAsia="ja-JP"/>
        </w:rPr>
        <w:t>.</w:t>
      </w:r>
      <w:r w:rsidR="00384D1D" w:rsidRPr="00212AE7">
        <w:rPr>
          <w:lang w:eastAsia="ja-JP"/>
        </w:rPr>
        <w:t xml:space="preserve"> </w:t>
      </w:r>
      <w:r w:rsidR="009A7A2E" w:rsidRPr="00212AE7">
        <w:rPr>
          <w:lang w:eastAsia="ja-JP"/>
        </w:rPr>
        <w:t xml:space="preserve">Service users generally found the counselling support they received more useful and appropriate than the practical advice </w:t>
      </w:r>
      <w:r w:rsidR="00E15A89">
        <w:rPr>
          <w:lang w:eastAsia="ja-JP"/>
        </w:rPr>
        <w:t xml:space="preserve">offered, such as </w:t>
      </w:r>
      <w:r w:rsidR="00521251" w:rsidRPr="00212AE7">
        <w:rPr>
          <w:lang w:eastAsia="ja-JP"/>
        </w:rPr>
        <w:t>steps to take</w:t>
      </w:r>
      <w:r w:rsidR="000620C0" w:rsidRPr="00212AE7">
        <w:rPr>
          <w:lang w:eastAsia="ja-JP"/>
        </w:rPr>
        <w:t xml:space="preserve"> to </w:t>
      </w:r>
      <w:r w:rsidR="00F373E0" w:rsidRPr="00212AE7">
        <w:rPr>
          <w:lang w:eastAsia="ja-JP"/>
        </w:rPr>
        <w:t xml:space="preserve">access </w:t>
      </w:r>
      <w:r w:rsidR="00585D8C" w:rsidRPr="00212AE7">
        <w:rPr>
          <w:lang w:eastAsia="ja-JP"/>
        </w:rPr>
        <w:t xml:space="preserve">additional </w:t>
      </w:r>
      <w:r w:rsidR="00F373E0" w:rsidRPr="00212AE7">
        <w:rPr>
          <w:lang w:eastAsia="ja-JP"/>
        </w:rPr>
        <w:t xml:space="preserve">support to address their </w:t>
      </w:r>
      <w:r w:rsidR="00F2666F" w:rsidRPr="00212AE7">
        <w:rPr>
          <w:lang w:eastAsia="ja-JP"/>
        </w:rPr>
        <w:t>needs</w:t>
      </w:r>
      <w:r w:rsidR="009A7A2E" w:rsidRPr="00212AE7">
        <w:rPr>
          <w:lang w:eastAsia="ja-JP"/>
        </w:rPr>
        <w:t xml:space="preserve"> and referrals</w:t>
      </w:r>
      <w:r w:rsidR="00E4554A">
        <w:rPr>
          <w:lang w:eastAsia="ja-JP"/>
        </w:rPr>
        <w:t xml:space="preserve"> to other services</w:t>
      </w:r>
      <w:r w:rsidR="009A7A2E" w:rsidRPr="00212AE7">
        <w:rPr>
          <w:lang w:eastAsia="ja-JP"/>
        </w:rPr>
        <w:t>.</w:t>
      </w:r>
      <w:r w:rsidR="00B41040">
        <w:rPr>
          <w:lang w:eastAsia="ja-JP"/>
        </w:rPr>
        <w:t xml:space="preserve"> </w:t>
      </w:r>
    </w:p>
    <w:p w14:paraId="1A9DFE65" w14:textId="3E219684" w:rsidR="000B4C6D" w:rsidRPr="00212AE7" w:rsidRDefault="00BB2AAD" w:rsidP="00CC05B6">
      <w:pPr>
        <w:pStyle w:val="ListBullet"/>
        <w:rPr>
          <w:lang w:eastAsia="ja-JP"/>
        </w:rPr>
      </w:pPr>
      <w:r w:rsidRPr="00212AE7">
        <w:rPr>
          <w:b/>
          <w:bCs/>
          <w:lang w:eastAsia="ja-JP"/>
        </w:rPr>
        <w:t xml:space="preserve">It is unclear </w:t>
      </w:r>
      <w:r w:rsidR="00376C55" w:rsidRPr="00212AE7">
        <w:rPr>
          <w:b/>
          <w:bCs/>
          <w:lang w:eastAsia="ja-JP"/>
        </w:rPr>
        <w:t>to what</w:t>
      </w:r>
      <w:r w:rsidRPr="00212AE7">
        <w:rPr>
          <w:b/>
          <w:bCs/>
          <w:lang w:eastAsia="ja-JP"/>
        </w:rPr>
        <w:t xml:space="preserve"> extent 1800RESPECT is meeting</w:t>
      </w:r>
      <w:r w:rsidR="00360352" w:rsidRPr="00212AE7">
        <w:rPr>
          <w:b/>
          <w:bCs/>
          <w:lang w:eastAsia="ja-JP"/>
        </w:rPr>
        <w:t xml:space="preserve"> the needs of people with complex presentations</w:t>
      </w:r>
      <w:r w:rsidR="0020171C" w:rsidRPr="00212AE7">
        <w:rPr>
          <w:b/>
          <w:bCs/>
          <w:lang w:eastAsia="ja-JP"/>
        </w:rPr>
        <w:t>.</w:t>
      </w:r>
      <w:r w:rsidR="00360352" w:rsidRPr="00212AE7">
        <w:rPr>
          <w:b/>
          <w:bCs/>
          <w:lang w:eastAsia="ja-JP"/>
        </w:rPr>
        <w:t xml:space="preserve"> </w:t>
      </w:r>
      <w:r w:rsidR="000F2DEC" w:rsidRPr="00212AE7">
        <w:rPr>
          <w:lang w:eastAsia="ja-JP"/>
        </w:rPr>
        <w:t xml:space="preserve">Service users </w:t>
      </w:r>
      <w:r w:rsidR="0090306C" w:rsidRPr="00212AE7">
        <w:rPr>
          <w:lang w:eastAsia="ja-JP"/>
        </w:rPr>
        <w:t xml:space="preserve">with complex </w:t>
      </w:r>
      <w:r w:rsidR="000F2DEC" w:rsidRPr="00212AE7">
        <w:rPr>
          <w:lang w:eastAsia="ja-JP"/>
        </w:rPr>
        <w:t xml:space="preserve">needs </w:t>
      </w:r>
      <w:r w:rsidR="00725607" w:rsidRPr="00212AE7">
        <w:rPr>
          <w:lang w:eastAsia="ja-JP"/>
        </w:rPr>
        <w:t>(</w:t>
      </w:r>
      <w:r w:rsidR="004B5B43" w:rsidRPr="00212AE7">
        <w:t>individuals who present with multiple, interconnected needs</w:t>
      </w:r>
      <w:r w:rsidR="00115F7A" w:rsidRPr="00212AE7">
        <w:t>)</w:t>
      </w:r>
      <w:r w:rsidR="004B5B43" w:rsidRPr="00212AE7">
        <w:t xml:space="preserve"> require tailored, multi-faceted approaches to counselling and support</w:t>
      </w:r>
      <w:r w:rsidR="00AE111F" w:rsidRPr="00212AE7">
        <w:rPr>
          <w:lang w:eastAsia="ja-JP"/>
        </w:rPr>
        <w:t xml:space="preserve">. </w:t>
      </w:r>
      <w:r w:rsidR="00393924" w:rsidRPr="00212AE7">
        <w:rPr>
          <w:lang w:eastAsia="ja-JP"/>
        </w:rPr>
        <w:t xml:space="preserve">1800RESPECT’s </w:t>
      </w:r>
      <w:r w:rsidR="00146349" w:rsidRPr="00212AE7">
        <w:rPr>
          <w:lang w:eastAsia="ja-JP"/>
        </w:rPr>
        <w:t xml:space="preserve">trauma-informed, person-centred </w:t>
      </w:r>
      <w:r w:rsidR="006068CF" w:rsidRPr="00212AE7">
        <w:rPr>
          <w:lang w:eastAsia="ja-JP"/>
        </w:rPr>
        <w:t>approach</w:t>
      </w:r>
      <w:r w:rsidR="00146349" w:rsidRPr="00212AE7">
        <w:rPr>
          <w:lang w:eastAsia="ja-JP"/>
        </w:rPr>
        <w:t xml:space="preserve"> to </w:t>
      </w:r>
      <w:r w:rsidR="00E47EA1" w:rsidRPr="00212AE7">
        <w:rPr>
          <w:lang w:eastAsia="ja-JP"/>
        </w:rPr>
        <w:t xml:space="preserve">supporting </w:t>
      </w:r>
      <w:r w:rsidR="00146349" w:rsidRPr="00212AE7">
        <w:rPr>
          <w:lang w:eastAsia="ja-JP"/>
        </w:rPr>
        <w:t>these service users</w:t>
      </w:r>
      <w:r w:rsidR="00393924" w:rsidRPr="00212AE7">
        <w:rPr>
          <w:lang w:eastAsia="ja-JP"/>
        </w:rPr>
        <w:t xml:space="preserve"> recognises that while 1800RESPECT will always be available to these </w:t>
      </w:r>
      <w:r w:rsidR="00393924" w:rsidRPr="00212AE7">
        <w:rPr>
          <w:lang w:eastAsia="ja-JP"/>
        </w:rPr>
        <w:lastRenderedPageBreak/>
        <w:t xml:space="preserve">service users for counselling and/or support if needed, connecting them to state and territory-based services that can provide medium to long-term support is the best way </w:t>
      </w:r>
      <w:r w:rsidR="00E4554A">
        <w:rPr>
          <w:lang w:eastAsia="ja-JP"/>
        </w:rPr>
        <w:t>to</w:t>
      </w:r>
      <w:r w:rsidR="00B41040">
        <w:rPr>
          <w:lang w:eastAsia="ja-JP"/>
        </w:rPr>
        <w:t xml:space="preserve"> </w:t>
      </w:r>
      <w:r w:rsidR="00393924" w:rsidRPr="00212AE7">
        <w:rPr>
          <w:lang w:eastAsia="ja-JP"/>
        </w:rPr>
        <w:t xml:space="preserve">meet their needs. </w:t>
      </w:r>
      <w:r w:rsidR="0003028B" w:rsidRPr="00212AE7">
        <w:t xml:space="preserve">The evaluation has limited data to assess the effectiveness of this policy in supporting </w:t>
      </w:r>
      <w:r w:rsidR="004A5A8E" w:rsidRPr="00212AE7">
        <w:t>service users with complex needs</w:t>
      </w:r>
      <w:r w:rsidR="0003028B" w:rsidRPr="00212AE7">
        <w:t xml:space="preserve"> to transition to medium to long-term supports as these service users are not always able to be identified in the system</w:t>
      </w:r>
      <w:r w:rsidR="00C45A20" w:rsidRPr="00212AE7">
        <w:t>.</w:t>
      </w:r>
      <w:r w:rsidR="00B41040">
        <w:t xml:space="preserve"> </w:t>
      </w:r>
      <w:r w:rsidR="006748B2" w:rsidRPr="00212AE7">
        <w:t>Additionally</w:t>
      </w:r>
      <w:r w:rsidR="00A51588" w:rsidRPr="00212AE7">
        <w:t xml:space="preserve">, as </w:t>
      </w:r>
      <w:r w:rsidR="00DA0E4C" w:rsidRPr="00212AE7">
        <w:t>t</w:t>
      </w:r>
      <w:r w:rsidR="00C0552F" w:rsidRPr="00212AE7">
        <w:t xml:space="preserve">here </w:t>
      </w:r>
      <w:r w:rsidR="00D46F4E" w:rsidRPr="00212AE7">
        <w:t xml:space="preserve">are limitations </w:t>
      </w:r>
      <w:proofErr w:type="gramStart"/>
      <w:r w:rsidR="00D46F4E" w:rsidRPr="00212AE7">
        <w:t>with regard to</w:t>
      </w:r>
      <w:proofErr w:type="gramEnd"/>
      <w:r w:rsidR="0003028B" w:rsidRPr="00212AE7">
        <w:t xml:space="preserve"> recording referrals, and there is no data </w:t>
      </w:r>
      <w:r w:rsidR="005D4760" w:rsidRPr="00212AE7">
        <w:t xml:space="preserve">currently available </w:t>
      </w:r>
      <w:r w:rsidR="0003028B" w:rsidRPr="00212AE7">
        <w:t>to understand satisfaction with support or uptake of referrals</w:t>
      </w:r>
      <w:r w:rsidR="004637EB">
        <w:t>,</w:t>
      </w:r>
      <w:r w:rsidR="00DA0E4C" w:rsidRPr="00212AE7">
        <w:t xml:space="preserve"> it is difficult to assess</w:t>
      </w:r>
      <w:r w:rsidR="004200F4" w:rsidRPr="00212AE7">
        <w:t xml:space="preserve"> the extent to which the referrals made align with or have successfully addressed service user needs</w:t>
      </w:r>
      <w:r w:rsidR="0003028B" w:rsidRPr="00212AE7">
        <w:t xml:space="preserve">. </w:t>
      </w:r>
      <w:r w:rsidR="00CD42C8" w:rsidRPr="00212AE7">
        <w:t xml:space="preserve">Staff reported </w:t>
      </w:r>
      <w:r w:rsidR="008D7D3A" w:rsidRPr="00212AE7">
        <w:t>mixed levels of confidence in supporting service users</w:t>
      </w:r>
      <w:r w:rsidR="00D52056" w:rsidRPr="00212AE7">
        <w:t xml:space="preserve"> with complex needs</w:t>
      </w:r>
      <w:r w:rsidR="008D7D3A" w:rsidRPr="00212AE7">
        <w:t xml:space="preserve">, which </w:t>
      </w:r>
      <w:r w:rsidRPr="00212AE7">
        <w:rPr>
          <w:lang w:eastAsia="ja-JP"/>
        </w:rPr>
        <w:t xml:space="preserve">may suggest </w:t>
      </w:r>
      <w:r w:rsidR="00452A6D" w:rsidRPr="00212AE7">
        <w:rPr>
          <w:lang w:eastAsia="ja-JP"/>
        </w:rPr>
        <w:t>variability in</w:t>
      </w:r>
      <w:r w:rsidRPr="00212AE7">
        <w:rPr>
          <w:lang w:eastAsia="ja-JP"/>
        </w:rPr>
        <w:t xml:space="preserve"> the extent to which service users with complex </w:t>
      </w:r>
      <w:r w:rsidR="00A429E5" w:rsidRPr="00212AE7">
        <w:rPr>
          <w:lang w:eastAsia="ja-JP"/>
        </w:rPr>
        <w:t>needs</w:t>
      </w:r>
      <w:r w:rsidRPr="00212AE7">
        <w:rPr>
          <w:lang w:eastAsia="ja-JP"/>
        </w:rPr>
        <w:t xml:space="preserve"> are being connected to services that meet their needs.</w:t>
      </w:r>
    </w:p>
    <w:p w14:paraId="40F06533" w14:textId="6F4D765D" w:rsidR="00460B59" w:rsidRPr="00212AE7" w:rsidRDefault="00456EE5">
      <w:pPr>
        <w:pStyle w:val="ListBullet"/>
        <w:rPr>
          <w:lang w:eastAsia="ja-JP"/>
        </w:rPr>
      </w:pPr>
      <w:r w:rsidRPr="00212AE7">
        <w:rPr>
          <w:lang w:eastAsia="ja-JP"/>
        </w:rPr>
        <w:t xml:space="preserve">As part of the new service model delivered by </w:t>
      </w:r>
      <w:r w:rsidR="00B34711" w:rsidRPr="00212AE7">
        <w:rPr>
          <w:lang w:eastAsia="ja-JP"/>
        </w:rPr>
        <w:t xml:space="preserve">Telstra Health, 1800RESPECT has introduced </w:t>
      </w:r>
      <w:r w:rsidR="004637EB">
        <w:rPr>
          <w:b/>
          <w:lang w:eastAsia="ja-JP"/>
        </w:rPr>
        <w:t>2</w:t>
      </w:r>
      <w:r w:rsidR="004637EB" w:rsidRPr="00212AE7">
        <w:rPr>
          <w:b/>
          <w:lang w:eastAsia="ja-JP"/>
        </w:rPr>
        <w:t xml:space="preserve"> </w:t>
      </w:r>
      <w:r w:rsidR="00B34711" w:rsidRPr="00212AE7">
        <w:rPr>
          <w:b/>
          <w:lang w:eastAsia="ja-JP"/>
        </w:rPr>
        <w:t>new service channels (SMS and video call)</w:t>
      </w:r>
      <w:r w:rsidR="007E0642" w:rsidRPr="00212AE7">
        <w:rPr>
          <w:b/>
          <w:lang w:eastAsia="ja-JP"/>
        </w:rPr>
        <w:t>.</w:t>
      </w:r>
      <w:r w:rsidR="007E0642" w:rsidRPr="00212AE7">
        <w:rPr>
          <w:lang w:eastAsia="ja-JP"/>
        </w:rPr>
        <w:t xml:space="preserve"> In response to Recommendation 54 </w:t>
      </w:r>
      <w:r w:rsidR="00DC3BCA" w:rsidRPr="00212AE7">
        <w:rPr>
          <w:lang w:eastAsia="ja-JP"/>
        </w:rPr>
        <w:t>of</w:t>
      </w:r>
      <w:r w:rsidR="007E0642" w:rsidRPr="00212AE7">
        <w:rPr>
          <w:lang w:eastAsia="ja-JP"/>
        </w:rPr>
        <w:t xml:space="preserve"> the </w:t>
      </w:r>
      <w:proofErr w:type="spellStart"/>
      <w:r w:rsidR="007E0642" w:rsidRPr="00212AE7">
        <w:rPr>
          <w:lang w:eastAsia="ja-JP"/>
        </w:rPr>
        <w:t>Respect@Work</w:t>
      </w:r>
      <w:proofErr w:type="spellEnd"/>
      <w:r w:rsidR="007E0642" w:rsidRPr="00212AE7">
        <w:rPr>
          <w:lang w:eastAsia="ja-JP"/>
        </w:rPr>
        <w:t xml:space="preserve"> report, </w:t>
      </w:r>
      <w:r w:rsidR="00D81B79" w:rsidRPr="00212AE7">
        <w:rPr>
          <w:lang w:eastAsia="ja-JP"/>
        </w:rPr>
        <w:t xml:space="preserve">focused on </w:t>
      </w:r>
      <w:r w:rsidR="00476375" w:rsidRPr="00212AE7">
        <w:rPr>
          <w:b/>
          <w:bCs/>
          <w:lang w:eastAsia="ja-JP"/>
        </w:rPr>
        <w:t>uplifting</w:t>
      </w:r>
      <w:r w:rsidR="00476375" w:rsidRPr="00212AE7">
        <w:rPr>
          <w:b/>
          <w:lang w:eastAsia="ja-JP"/>
        </w:rPr>
        <w:t xml:space="preserve"> and </w:t>
      </w:r>
      <w:r w:rsidR="00476375" w:rsidRPr="00212AE7">
        <w:rPr>
          <w:b/>
          <w:bCs/>
          <w:lang w:eastAsia="ja-JP"/>
        </w:rPr>
        <w:t xml:space="preserve">promoting </w:t>
      </w:r>
      <w:r w:rsidR="008E20AB" w:rsidRPr="00212AE7">
        <w:rPr>
          <w:b/>
          <w:bCs/>
          <w:lang w:eastAsia="ja-JP"/>
        </w:rPr>
        <w:t xml:space="preserve">1800RESPECT’s </w:t>
      </w:r>
      <w:r w:rsidR="00B56DB9" w:rsidRPr="00212AE7">
        <w:rPr>
          <w:b/>
          <w:bCs/>
          <w:lang w:eastAsia="ja-JP"/>
        </w:rPr>
        <w:t>capability</w:t>
      </w:r>
      <w:r w:rsidR="00B56DB9" w:rsidRPr="00212AE7">
        <w:rPr>
          <w:b/>
          <w:lang w:eastAsia="ja-JP"/>
        </w:rPr>
        <w:t xml:space="preserve"> to </w:t>
      </w:r>
      <w:r w:rsidR="00B56DB9" w:rsidRPr="00212AE7">
        <w:rPr>
          <w:b/>
          <w:bCs/>
          <w:lang w:eastAsia="ja-JP"/>
        </w:rPr>
        <w:t>support th</w:t>
      </w:r>
      <w:r w:rsidR="00CD617E" w:rsidRPr="00212AE7">
        <w:rPr>
          <w:b/>
          <w:bCs/>
          <w:lang w:eastAsia="ja-JP"/>
        </w:rPr>
        <w:t>o</w:t>
      </w:r>
      <w:r w:rsidR="00C62053" w:rsidRPr="00212AE7">
        <w:rPr>
          <w:b/>
          <w:bCs/>
          <w:lang w:eastAsia="ja-JP"/>
        </w:rPr>
        <w:t>s</w:t>
      </w:r>
      <w:r w:rsidR="00B56DB9" w:rsidRPr="00212AE7">
        <w:rPr>
          <w:b/>
          <w:bCs/>
          <w:lang w:eastAsia="ja-JP"/>
        </w:rPr>
        <w:t xml:space="preserve">e </w:t>
      </w:r>
      <w:r w:rsidR="001B3BCF" w:rsidRPr="00212AE7">
        <w:rPr>
          <w:b/>
          <w:bCs/>
          <w:lang w:eastAsia="ja-JP"/>
        </w:rPr>
        <w:t>affected by workplace</w:t>
      </w:r>
      <w:r w:rsidR="001B3BCF" w:rsidRPr="00212AE7">
        <w:rPr>
          <w:b/>
          <w:lang w:eastAsia="ja-JP"/>
        </w:rPr>
        <w:t xml:space="preserve"> sexual harassment</w:t>
      </w:r>
      <w:r w:rsidR="00DC3BCA" w:rsidRPr="00212AE7">
        <w:rPr>
          <w:lang w:eastAsia="ja-JP"/>
        </w:rPr>
        <w:t>.</w:t>
      </w:r>
      <w:r w:rsidR="00000ADB">
        <w:rPr>
          <w:rFonts w:ascii="ZWAdobeF" w:hAnsi="ZWAdobeF" w:cs="ZWAdobeF"/>
          <w:color w:val="auto"/>
          <w:sz w:val="2"/>
          <w:szCs w:val="2"/>
          <w:lang w:eastAsia="ja-JP"/>
        </w:rPr>
        <w:t>1F</w:t>
      </w:r>
      <w:r w:rsidR="007E0642" w:rsidRPr="00212AE7">
        <w:rPr>
          <w:rStyle w:val="FootnoteReference"/>
          <w:lang w:eastAsia="ja-JP"/>
        </w:rPr>
        <w:footnoteReference w:id="3"/>
      </w:r>
      <w:r w:rsidR="00460B59" w:rsidRPr="00212AE7">
        <w:rPr>
          <w:lang w:eastAsia="ja-JP"/>
        </w:rPr>
        <w:t xml:space="preserve"> Telstra Health has taken a staged approach to introducing these </w:t>
      </w:r>
      <w:r w:rsidR="00EB0F63" w:rsidRPr="00212AE7">
        <w:rPr>
          <w:lang w:eastAsia="ja-JP"/>
        </w:rPr>
        <w:t xml:space="preserve">service channels and </w:t>
      </w:r>
      <w:r w:rsidR="00BC03AE" w:rsidRPr="00212AE7">
        <w:rPr>
          <w:lang w:eastAsia="ja-JP"/>
        </w:rPr>
        <w:t xml:space="preserve">the </w:t>
      </w:r>
      <w:r w:rsidR="00B223AD" w:rsidRPr="00212AE7">
        <w:rPr>
          <w:lang w:eastAsia="ja-JP"/>
        </w:rPr>
        <w:t>promotion</w:t>
      </w:r>
      <w:r w:rsidR="00BC03AE" w:rsidRPr="00212AE7">
        <w:rPr>
          <w:lang w:eastAsia="ja-JP"/>
        </w:rPr>
        <w:t xml:space="preserve"> of its role in supporting people </w:t>
      </w:r>
      <w:r w:rsidR="00B223AD" w:rsidRPr="00212AE7">
        <w:rPr>
          <w:lang w:eastAsia="ja-JP"/>
        </w:rPr>
        <w:t>affected by workplace sexual harassment</w:t>
      </w:r>
      <w:r w:rsidR="00460B59" w:rsidRPr="00212AE7">
        <w:rPr>
          <w:lang w:eastAsia="ja-JP"/>
        </w:rPr>
        <w:t xml:space="preserve"> to ensure 1800RESPECT is adequately resourced to respond to increased service user uptake and </w:t>
      </w:r>
      <w:r w:rsidR="004637EB">
        <w:rPr>
          <w:lang w:eastAsia="ja-JP"/>
        </w:rPr>
        <w:t xml:space="preserve">is </w:t>
      </w:r>
      <w:r w:rsidR="00460B59" w:rsidRPr="00212AE7">
        <w:rPr>
          <w:lang w:eastAsia="ja-JP"/>
        </w:rPr>
        <w:t xml:space="preserve">able to provide appropriate support and referrals. During the </w:t>
      </w:r>
      <w:r w:rsidR="009526F7">
        <w:rPr>
          <w:lang w:eastAsia="ja-JP"/>
        </w:rPr>
        <w:t>evaluation</w:t>
      </w:r>
      <w:r w:rsidR="00460B59" w:rsidRPr="00212AE7">
        <w:rPr>
          <w:lang w:eastAsia="ja-JP"/>
        </w:rPr>
        <w:t xml:space="preserve"> period, </w:t>
      </w:r>
      <w:r w:rsidR="009C09D9" w:rsidRPr="00212AE7">
        <w:rPr>
          <w:lang w:eastAsia="ja-JP"/>
        </w:rPr>
        <w:t xml:space="preserve">some </w:t>
      </w:r>
      <w:r w:rsidR="00460B59" w:rsidRPr="00212AE7">
        <w:rPr>
          <w:lang w:eastAsia="ja-JP"/>
        </w:rPr>
        <w:t>elements of service delivery were not yet fully implemented</w:t>
      </w:r>
      <w:r w:rsidR="004637EB">
        <w:rPr>
          <w:lang w:eastAsia="ja-JP"/>
        </w:rPr>
        <w:t>,</w:t>
      </w:r>
      <w:r w:rsidR="009C09D9" w:rsidRPr="00212AE7">
        <w:rPr>
          <w:lang w:eastAsia="ja-JP"/>
        </w:rPr>
        <w:t xml:space="preserve"> </w:t>
      </w:r>
      <w:r w:rsidR="004637EB">
        <w:rPr>
          <w:lang w:eastAsia="ja-JP"/>
        </w:rPr>
        <w:t>including</w:t>
      </w:r>
      <w:r w:rsidR="003D0569" w:rsidRPr="00212AE7">
        <w:rPr>
          <w:lang w:eastAsia="ja-JP"/>
        </w:rPr>
        <w:t xml:space="preserve"> Senior Counsellor support over </w:t>
      </w:r>
      <w:r w:rsidR="00EE4F4C" w:rsidRPr="00212AE7">
        <w:rPr>
          <w:lang w:eastAsia="ja-JP"/>
        </w:rPr>
        <w:t>video call</w:t>
      </w:r>
      <w:r w:rsidR="00B41040">
        <w:rPr>
          <w:lang w:eastAsia="ja-JP"/>
        </w:rPr>
        <w:t xml:space="preserve"> </w:t>
      </w:r>
      <w:r w:rsidR="004637EB">
        <w:rPr>
          <w:lang w:eastAsia="ja-JP"/>
        </w:rPr>
        <w:t>and</w:t>
      </w:r>
      <w:r w:rsidR="004637EB" w:rsidRPr="00212AE7">
        <w:rPr>
          <w:lang w:eastAsia="ja-JP"/>
        </w:rPr>
        <w:t xml:space="preserve"> </w:t>
      </w:r>
      <w:r w:rsidR="00F46FDD" w:rsidRPr="00212AE7">
        <w:rPr>
          <w:lang w:eastAsia="ja-JP"/>
        </w:rPr>
        <w:t xml:space="preserve">broader promotion of </w:t>
      </w:r>
      <w:r w:rsidR="00037100" w:rsidRPr="00212AE7">
        <w:rPr>
          <w:lang w:eastAsia="ja-JP"/>
        </w:rPr>
        <w:t xml:space="preserve">1800RESPECT’s capability to provide support relating to workplace sexual </w:t>
      </w:r>
      <w:r w:rsidR="0058152B" w:rsidRPr="00212AE7">
        <w:rPr>
          <w:lang w:eastAsia="ja-JP"/>
        </w:rPr>
        <w:t>harassment</w:t>
      </w:r>
      <w:r w:rsidR="00037100" w:rsidRPr="00212AE7">
        <w:rPr>
          <w:lang w:eastAsia="ja-JP"/>
        </w:rPr>
        <w:t>. H</w:t>
      </w:r>
      <w:r w:rsidR="00460B59" w:rsidRPr="00212AE7">
        <w:rPr>
          <w:lang w:eastAsia="ja-JP"/>
        </w:rPr>
        <w:t xml:space="preserve">owever, </w:t>
      </w:r>
      <w:r w:rsidR="00F43949">
        <w:rPr>
          <w:lang w:eastAsia="ja-JP"/>
        </w:rPr>
        <w:t>these elements of service delivery</w:t>
      </w:r>
      <w:r w:rsidR="00F43949" w:rsidRPr="00212AE7">
        <w:rPr>
          <w:lang w:eastAsia="ja-JP"/>
        </w:rPr>
        <w:t xml:space="preserve"> </w:t>
      </w:r>
      <w:r w:rsidR="00460B59" w:rsidRPr="00212AE7">
        <w:rPr>
          <w:lang w:eastAsia="ja-JP"/>
        </w:rPr>
        <w:t xml:space="preserve">have resulted in significant changes internally. Video call and SMS uptake has reportedly increased substantially since the </w:t>
      </w:r>
      <w:r w:rsidR="009526F7">
        <w:rPr>
          <w:lang w:eastAsia="ja-JP"/>
        </w:rPr>
        <w:t>evaluation</w:t>
      </w:r>
      <w:r w:rsidR="00460B59" w:rsidRPr="00212AE7">
        <w:rPr>
          <w:lang w:eastAsia="ja-JP"/>
        </w:rPr>
        <w:t xml:space="preserve"> period, and contacts related to workplace sexual harassment are expected to increase as </w:t>
      </w:r>
      <w:r w:rsidR="00B37EEC" w:rsidRPr="00212AE7">
        <w:rPr>
          <w:lang w:eastAsia="ja-JP"/>
        </w:rPr>
        <w:t xml:space="preserve">broader </w:t>
      </w:r>
      <w:r w:rsidR="00460B59" w:rsidRPr="00212AE7">
        <w:rPr>
          <w:lang w:eastAsia="ja-JP"/>
        </w:rPr>
        <w:t xml:space="preserve">promotion </w:t>
      </w:r>
      <w:r w:rsidR="00B37EEC" w:rsidRPr="00212AE7">
        <w:rPr>
          <w:lang w:eastAsia="ja-JP"/>
        </w:rPr>
        <w:t>rolls out</w:t>
      </w:r>
      <w:r w:rsidR="00460B59" w:rsidRPr="00212AE7">
        <w:rPr>
          <w:lang w:eastAsia="ja-JP"/>
        </w:rPr>
        <w:t xml:space="preserve"> in 2025</w:t>
      </w:r>
      <w:r w:rsidR="00F43949">
        <w:rPr>
          <w:lang w:eastAsia="ja-JP"/>
        </w:rPr>
        <w:t xml:space="preserve"> and </w:t>
      </w:r>
      <w:r w:rsidR="00460B59" w:rsidRPr="00212AE7">
        <w:rPr>
          <w:lang w:eastAsia="ja-JP"/>
        </w:rPr>
        <w:t>26.</w:t>
      </w:r>
    </w:p>
    <w:p w14:paraId="06BDD7FA" w14:textId="09C2C227" w:rsidR="004525FB" w:rsidRPr="00212AE7" w:rsidRDefault="000D7C30" w:rsidP="00C72C10">
      <w:pPr>
        <w:pStyle w:val="ListBullet"/>
        <w:rPr>
          <w:lang w:eastAsia="ja-JP"/>
        </w:rPr>
      </w:pPr>
      <w:r w:rsidRPr="00212AE7">
        <w:rPr>
          <w:lang w:eastAsia="ja-JP"/>
        </w:rPr>
        <w:t>As the ‘National Front Door’</w:t>
      </w:r>
      <w:r w:rsidR="0019215E">
        <w:rPr>
          <w:lang w:eastAsia="ja-JP"/>
        </w:rPr>
        <w:t xml:space="preserve"> (</w:t>
      </w:r>
      <w:r w:rsidR="0019215E" w:rsidRPr="00212AE7">
        <w:rPr>
          <w:lang w:eastAsia="ja-JP"/>
        </w:rPr>
        <w:t>a service that is accessible to people affected by DFSV across Australia</w:t>
      </w:r>
      <w:r w:rsidR="0019215E">
        <w:rPr>
          <w:lang w:eastAsia="ja-JP"/>
        </w:rPr>
        <w:t xml:space="preserve"> and </w:t>
      </w:r>
      <w:r w:rsidR="0019215E" w:rsidRPr="00212AE7">
        <w:rPr>
          <w:lang w:eastAsia="ja-JP"/>
        </w:rPr>
        <w:t>is intended to act as a first point of contact</w:t>
      </w:r>
      <w:r w:rsidR="0019215E">
        <w:rPr>
          <w:lang w:eastAsia="ja-JP"/>
        </w:rPr>
        <w:t>)</w:t>
      </w:r>
      <w:r w:rsidR="00BC2080" w:rsidRPr="00212AE7">
        <w:rPr>
          <w:lang w:eastAsia="ja-JP"/>
        </w:rPr>
        <w:t xml:space="preserve">, </w:t>
      </w:r>
      <w:r w:rsidR="00BC2080" w:rsidRPr="00212AE7">
        <w:rPr>
          <w:b/>
          <w:lang w:eastAsia="ja-JP"/>
        </w:rPr>
        <w:t xml:space="preserve">1800RESPECT is </w:t>
      </w:r>
      <w:r w:rsidR="008F6A85" w:rsidRPr="00212AE7">
        <w:rPr>
          <w:b/>
          <w:lang w:eastAsia="ja-JP"/>
        </w:rPr>
        <w:t>intended</w:t>
      </w:r>
      <w:r w:rsidR="00C77134" w:rsidRPr="00212AE7">
        <w:rPr>
          <w:b/>
          <w:lang w:eastAsia="ja-JP"/>
        </w:rPr>
        <w:t xml:space="preserve"> </w:t>
      </w:r>
      <w:r w:rsidR="001836F1" w:rsidRPr="00212AE7">
        <w:rPr>
          <w:b/>
          <w:lang w:eastAsia="ja-JP"/>
        </w:rPr>
        <w:t xml:space="preserve">to effectively </w:t>
      </w:r>
      <w:r w:rsidR="00F96D06" w:rsidRPr="00212AE7">
        <w:rPr>
          <w:b/>
          <w:lang w:eastAsia="ja-JP"/>
        </w:rPr>
        <w:t xml:space="preserve">facilitate </w:t>
      </w:r>
      <w:r w:rsidR="00C05328" w:rsidRPr="00212AE7">
        <w:rPr>
          <w:b/>
          <w:lang w:eastAsia="ja-JP"/>
        </w:rPr>
        <w:t xml:space="preserve">connections between </w:t>
      </w:r>
      <w:r w:rsidR="00C10173" w:rsidRPr="00212AE7">
        <w:rPr>
          <w:b/>
          <w:lang w:eastAsia="ja-JP"/>
        </w:rPr>
        <w:t xml:space="preserve">service users and </w:t>
      </w:r>
      <w:r w:rsidR="008B6132" w:rsidRPr="00212AE7">
        <w:rPr>
          <w:b/>
          <w:lang w:eastAsia="ja-JP"/>
        </w:rPr>
        <w:t>organisations in the broader service system</w:t>
      </w:r>
      <w:r w:rsidR="00722C85" w:rsidRPr="00212AE7">
        <w:rPr>
          <w:bCs/>
          <w:lang w:eastAsia="ja-JP"/>
        </w:rPr>
        <w:t>,</w:t>
      </w:r>
      <w:r w:rsidR="008B6132" w:rsidRPr="00212AE7">
        <w:rPr>
          <w:lang w:eastAsia="ja-JP"/>
        </w:rPr>
        <w:t xml:space="preserve"> </w:t>
      </w:r>
      <w:r w:rsidR="00DA75FF" w:rsidRPr="00212AE7">
        <w:rPr>
          <w:lang w:eastAsia="ja-JP"/>
        </w:rPr>
        <w:t xml:space="preserve">where victim-survivors </w:t>
      </w:r>
      <w:r w:rsidR="00EF2E14" w:rsidRPr="00212AE7">
        <w:rPr>
          <w:lang w:eastAsia="ja-JP"/>
        </w:rPr>
        <w:t xml:space="preserve">are </w:t>
      </w:r>
      <w:r w:rsidR="001A6E8F" w:rsidRPr="00212AE7">
        <w:rPr>
          <w:lang w:eastAsia="ja-JP"/>
        </w:rPr>
        <w:t xml:space="preserve">then </w:t>
      </w:r>
      <w:r w:rsidR="00EF2E14" w:rsidRPr="00212AE7">
        <w:rPr>
          <w:lang w:eastAsia="ja-JP"/>
        </w:rPr>
        <w:t xml:space="preserve">able to </w:t>
      </w:r>
      <w:r w:rsidR="00DA75FF" w:rsidRPr="00212AE7">
        <w:rPr>
          <w:lang w:eastAsia="ja-JP"/>
        </w:rPr>
        <w:t xml:space="preserve">access </w:t>
      </w:r>
      <w:r w:rsidR="004C3C81" w:rsidRPr="00212AE7">
        <w:rPr>
          <w:lang w:eastAsia="ja-JP"/>
        </w:rPr>
        <w:t>co</w:t>
      </w:r>
      <w:r w:rsidR="0050794E" w:rsidRPr="00212AE7">
        <w:rPr>
          <w:lang w:eastAsia="ja-JP"/>
        </w:rPr>
        <w:t>nnected and coordinated supports</w:t>
      </w:r>
      <w:r w:rsidR="0096740E" w:rsidRPr="00212AE7">
        <w:rPr>
          <w:lang w:eastAsia="ja-JP"/>
        </w:rPr>
        <w:t xml:space="preserve">. </w:t>
      </w:r>
      <w:r w:rsidR="00B425EE" w:rsidRPr="00212AE7">
        <w:rPr>
          <w:lang w:eastAsia="ja-JP"/>
        </w:rPr>
        <w:t xml:space="preserve">1800RESPECT provides </w:t>
      </w:r>
      <w:r w:rsidR="00670271" w:rsidRPr="00212AE7">
        <w:rPr>
          <w:lang w:eastAsia="ja-JP"/>
        </w:rPr>
        <w:t>service users with trauma-informed</w:t>
      </w:r>
      <w:r w:rsidR="00423C5C">
        <w:rPr>
          <w:lang w:eastAsia="ja-JP"/>
        </w:rPr>
        <w:t xml:space="preserve"> support,</w:t>
      </w:r>
      <w:r w:rsidR="00000ADB">
        <w:rPr>
          <w:rFonts w:ascii="ZWAdobeF" w:hAnsi="ZWAdobeF" w:cs="ZWAdobeF"/>
          <w:color w:val="auto"/>
          <w:sz w:val="2"/>
          <w:szCs w:val="2"/>
          <w:lang w:eastAsia="ja-JP"/>
        </w:rPr>
        <w:t>2F</w:t>
      </w:r>
      <w:r w:rsidR="00F26D6D" w:rsidRPr="00212AE7">
        <w:rPr>
          <w:rStyle w:val="FootnoteReference"/>
          <w:lang w:eastAsia="ja-JP"/>
        </w:rPr>
        <w:footnoteReference w:id="4"/>
      </w:r>
      <w:r w:rsidR="00670271" w:rsidRPr="00212AE7">
        <w:rPr>
          <w:lang w:eastAsia="ja-JP"/>
        </w:rPr>
        <w:t xml:space="preserve"> </w:t>
      </w:r>
      <w:r w:rsidR="0053082D" w:rsidRPr="00212AE7">
        <w:rPr>
          <w:lang w:eastAsia="ja-JP"/>
        </w:rPr>
        <w:t>th</w:t>
      </w:r>
      <w:r w:rsidR="00F87B09" w:rsidRPr="00212AE7">
        <w:rPr>
          <w:lang w:eastAsia="ja-JP"/>
        </w:rPr>
        <w:t>r</w:t>
      </w:r>
      <w:r w:rsidR="0053082D" w:rsidRPr="00212AE7">
        <w:rPr>
          <w:lang w:eastAsia="ja-JP"/>
        </w:rPr>
        <w:t xml:space="preserve">ough information, referrals and </w:t>
      </w:r>
      <w:r w:rsidR="009C4DD4" w:rsidRPr="00212AE7">
        <w:rPr>
          <w:lang w:eastAsia="ja-JP"/>
        </w:rPr>
        <w:t xml:space="preserve">short-term </w:t>
      </w:r>
      <w:r w:rsidR="00CD3970" w:rsidRPr="00212AE7">
        <w:rPr>
          <w:lang w:eastAsia="ja-JP"/>
        </w:rPr>
        <w:t>solutions-</w:t>
      </w:r>
      <w:r w:rsidR="009C4DD4" w:rsidRPr="00212AE7">
        <w:rPr>
          <w:lang w:eastAsia="ja-JP"/>
        </w:rPr>
        <w:t xml:space="preserve">focused </w:t>
      </w:r>
      <w:r w:rsidR="00561601" w:rsidRPr="00212AE7">
        <w:rPr>
          <w:lang w:eastAsia="ja-JP"/>
        </w:rPr>
        <w:t xml:space="preserve">counselling. However, </w:t>
      </w:r>
      <w:r w:rsidR="007F6760" w:rsidRPr="00212AE7">
        <w:rPr>
          <w:b/>
          <w:lang w:eastAsia="ja-JP"/>
        </w:rPr>
        <w:t xml:space="preserve">more could be </w:t>
      </w:r>
      <w:r w:rsidR="000648C5" w:rsidRPr="00212AE7">
        <w:rPr>
          <w:b/>
          <w:lang w:eastAsia="ja-JP"/>
        </w:rPr>
        <w:t xml:space="preserve">done to </w:t>
      </w:r>
      <w:r w:rsidR="00DA75FF" w:rsidRPr="00212AE7">
        <w:rPr>
          <w:b/>
          <w:bCs/>
          <w:lang w:eastAsia="ja-JP"/>
        </w:rPr>
        <w:t>improve the extent to which</w:t>
      </w:r>
      <w:r w:rsidR="000648C5" w:rsidRPr="00212AE7">
        <w:rPr>
          <w:b/>
          <w:lang w:eastAsia="ja-JP"/>
        </w:rPr>
        <w:t xml:space="preserve"> </w:t>
      </w:r>
      <w:r w:rsidR="00DB65E1" w:rsidRPr="00212AE7">
        <w:rPr>
          <w:b/>
          <w:lang w:eastAsia="ja-JP"/>
        </w:rPr>
        <w:t xml:space="preserve">the </w:t>
      </w:r>
      <w:r w:rsidR="00CD24D0" w:rsidRPr="00212AE7">
        <w:rPr>
          <w:b/>
          <w:lang w:eastAsia="ja-JP"/>
        </w:rPr>
        <w:t xml:space="preserve">support 1800RESPECT provides is connected and </w:t>
      </w:r>
      <w:r w:rsidR="006A7668" w:rsidRPr="00212AE7">
        <w:rPr>
          <w:b/>
          <w:lang w:eastAsia="ja-JP"/>
        </w:rPr>
        <w:t>coordinated with the broader service system</w:t>
      </w:r>
      <w:r w:rsidR="00F07208" w:rsidRPr="00212AE7">
        <w:rPr>
          <w:lang w:eastAsia="ja-JP"/>
        </w:rPr>
        <w:t xml:space="preserve"> including: </w:t>
      </w:r>
      <w:r w:rsidR="00E87E17" w:rsidRPr="00212AE7">
        <w:rPr>
          <w:lang w:eastAsia="ja-JP"/>
        </w:rPr>
        <w:t>building awareness of</w:t>
      </w:r>
      <w:r w:rsidR="00CA254B" w:rsidRPr="00212AE7">
        <w:rPr>
          <w:lang w:eastAsia="ja-JP"/>
        </w:rPr>
        <w:t xml:space="preserve"> </w:t>
      </w:r>
      <w:r w:rsidR="004B597D" w:rsidRPr="00212AE7">
        <w:rPr>
          <w:lang w:eastAsia="ja-JP"/>
        </w:rPr>
        <w:t xml:space="preserve">the </w:t>
      </w:r>
      <w:r w:rsidR="00CA254B" w:rsidRPr="00212AE7">
        <w:rPr>
          <w:lang w:eastAsia="ja-JP"/>
        </w:rPr>
        <w:t xml:space="preserve">purpose and scope of </w:t>
      </w:r>
      <w:r w:rsidR="00397664" w:rsidRPr="00212AE7">
        <w:rPr>
          <w:lang w:eastAsia="ja-JP"/>
        </w:rPr>
        <w:t xml:space="preserve">1800RESPECT within the sector, building stronger referral pathways and relationships between </w:t>
      </w:r>
      <w:r w:rsidR="00397664" w:rsidRPr="00212AE7">
        <w:rPr>
          <w:lang w:eastAsia="ja-JP"/>
        </w:rPr>
        <w:lastRenderedPageBreak/>
        <w:t>1800RESPECT and key jurisdictional service providers</w:t>
      </w:r>
      <w:r w:rsidR="00171770" w:rsidRPr="00212AE7">
        <w:rPr>
          <w:lang w:eastAsia="ja-JP"/>
        </w:rPr>
        <w:t xml:space="preserve">, </w:t>
      </w:r>
      <w:r w:rsidR="00FB154F" w:rsidRPr="00212AE7">
        <w:rPr>
          <w:lang w:eastAsia="ja-JP"/>
        </w:rPr>
        <w:t>making greater use of warm referrals</w:t>
      </w:r>
      <w:r w:rsidR="00F87B09" w:rsidRPr="00212AE7">
        <w:rPr>
          <w:lang w:eastAsia="ja-JP"/>
        </w:rPr>
        <w:t xml:space="preserve">, </w:t>
      </w:r>
      <w:r w:rsidR="00FB154F" w:rsidRPr="00212AE7">
        <w:rPr>
          <w:lang w:eastAsia="ja-JP"/>
        </w:rPr>
        <w:t xml:space="preserve">and </w:t>
      </w:r>
      <w:r w:rsidR="0077421D" w:rsidRPr="00212AE7">
        <w:rPr>
          <w:lang w:eastAsia="ja-JP"/>
        </w:rPr>
        <w:t xml:space="preserve">ensuring that the service directory is up to date and easy to access for </w:t>
      </w:r>
      <w:r w:rsidR="00F40CDD" w:rsidRPr="00212AE7">
        <w:rPr>
          <w:lang w:eastAsia="ja-JP"/>
        </w:rPr>
        <w:t xml:space="preserve">1800RESPECT staff and sector stakeholders. </w:t>
      </w:r>
    </w:p>
    <w:p w14:paraId="3A1F8558" w14:textId="64950D1A" w:rsidR="00E87E17" w:rsidRPr="00212AE7" w:rsidRDefault="00E87E17" w:rsidP="006755D7">
      <w:pPr>
        <w:rPr>
          <w:lang w:eastAsia="ja-JP"/>
        </w:rPr>
      </w:pPr>
      <w:r w:rsidRPr="00212AE7">
        <w:rPr>
          <w:lang w:eastAsia="ja-JP"/>
        </w:rPr>
        <w:t xml:space="preserve">In conclusion, 1800RESPECT has successfully delivered a </w:t>
      </w:r>
      <w:r w:rsidR="009D77F7" w:rsidRPr="00212AE7">
        <w:rPr>
          <w:lang w:eastAsia="ja-JP"/>
        </w:rPr>
        <w:t xml:space="preserve">service </w:t>
      </w:r>
      <w:r w:rsidRPr="00212AE7">
        <w:rPr>
          <w:lang w:eastAsia="ja-JP"/>
        </w:rPr>
        <w:t xml:space="preserve">model that ensures </w:t>
      </w:r>
      <w:r w:rsidR="00C43F3E" w:rsidRPr="00212AE7">
        <w:rPr>
          <w:lang w:eastAsia="ja-JP"/>
        </w:rPr>
        <w:t xml:space="preserve">people across Australia </w:t>
      </w:r>
      <w:r w:rsidR="00F87410" w:rsidRPr="00212AE7">
        <w:rPr>
          <w:lang w:eastAsia="ja-JP"/>
        </w:rPr>
        <w:t xml:space="preserve">can obtain </w:t>
      </w:r>
      <w:r w:rsidR="0048761B" w:rsidRPr="00212AE7">
        <w:rPr>
          <w:lang w:eastAsia="ja-JP"/>
        </w:rPr>
        <w:t>short</w:t>
      </w:r>
      <w:r w:rsidR="00F87B09" w:rsidRPr="00212AE7">
        <w:rPr>
          <w:lang w:eastAsia="ja-JP"/>
        </w:rPr>
        <w:t>-</w:t>
      </w:r>
      <w:r w:rsidR="0048761B" w:rsidRPr="00212AE7">
        <w:rPr>
          <w:lang w:eastAsia="ja-JP"/>
        </w:rPr>
        <w:t>term</w:t>
      </w:r>
      <w:r w:rsidR="00423C5C">
        <w:rPr>
          <w:lang w:eastAsia="ja-JP"/>
        </w:rPr>
        <w:t>,</w:t>
      </w:r>
      <w:r w:rsidR="0048761B" w:rsidRPr="00212AE7">
        <w:rPr>
          <w:lang w:eastAsia="ja-JP"/>
        </w:rPr>
        <w:t xml:space="preserve"> solution</w:t>
      </w:r>
      <w:r w:rsidR="00F87B09" w:rsidRPr="00212AE7">
        <w:rPr>
          <w:lang w:eastAsia="ja-JP"/>
        </w:rPr>
        <w:t>s-</w:t>
      </w:r>
      <w:r w:rsidR="00F87410" w:rsidRPr="00212AE7">
        <w:rPr>
          <w:lang w:eastAsia="ja-JP"/>
        </w:rPr>
        <w:t xml:space="preserve">focused counselling </w:t>
      </w:r>
      <w:r w:rsidR="0048761B" w:rsidRPr="00212AE7">
        <w:rPr>
          <w:lang w:eastAsia="ja-JP"/>
        </w:rPr>
        <w:t xml:space="preserve">and support </w:t>
      </w:r>
      <w:r w:rsidR="00125191" w:rsidRPr="00212AE7">
        <w:rPr>
          <w:lang w:eastAsia="ja-JP"/>
        </w:rPr>
        <w:t>where</w:t>
      </w:r>
      <w:r w:rsidR="0046390D" w:rsidRPr="00212AE7">
        <w:rPr>
          <w:lang w:eastAsia="ja-JP"/>
        </w:rPr>
        <w:t>,</w:t>
      </w:r>
      <w:r w:rsidR="00125191" w:rsidRPr="00212AE7">
        <w:rPr>
          <w:lang w:eastAsia="ja-JP"/>
        </w:rPr>
        <w:t xml:space="preserve"> </w:t>
      </w:r>
      <w:r w:rsidR="0048761B" w:rsidRPr="00212AE7">
        <w:rPr>
          <w:lang w:eastAsia="ja-JP"/>
        </w:rPr>
        <w:t xml:space="preserve">when </w:t>
      </w:r>
      <w:r w:rsidR="008D5663" w:rsidRPr="00212AE7">
        <w:rPr>
          <w:lang w:eastAsia="ja-JP"/>
        </w:rPr>
        <w:t xml:space="preserve">and how </w:t>
      </w:r>
      <w:r w:rsidR="0048761B" w:rsidRPr="00212AE7">
        <w:rPr>
          <w:lang w:eastAsia="ja-JP"/>
        </w:rPr>
        <w:t>they need it</w:t>
      </w:r>
      <w:r w:rsidR="00125191" w:rsidRPr="00212AE7">
        <w:rPr>
          <w:lang w:eastAsia="ja-JP"/>
        </w:rPr>
        <w:t xml:space="preserve">. </w:t>
      </w:r>
      <w:r w:rsidR="008542C1" w:rsidRPr="00212AE7">
        <w:rPr>
          <w:lang w:eastAsia="ja-JP"/>
        </w:rPr>
        <w:t xml:space="preserve">In the context of a high-volume, national service, the service model and delivery </w:t>
      </w:r>
      <w:proofErr w:type="gramStart"/>
      <w:r w:rsidR="008542C1" w:rsidRPr="00212AE7">
        <w:rPr>
          <w:lang w:eastAsia="ja-JP"/>
        </w:rPr>
        <w:t>is</w:t>
      </w:r>
      <w:proofErr w:type="gramEnd"/>
      <w:r w:rsidR="008542C1" w:rsidRPr="00212AE7">
        <w:rPr>
          <w:lang w:eastAsia="ja-JP"/>
        </w:rPr>
        <w:t xml:space="preserve"> broadly appropriate to meet the needs of </w:t>
      </w:r>
      <w:r w:rsidR="00941C02" w:rsidRPr="00212AE7">
        <w:rPr>
          <w:lang w:eastAsia="ja-JP"/>
        </w:rPr>
        <w:t xml:space="preserve">most </w:t>
      </w:r>
      <w:r w:rsidR="008542C1" w:rsidRPr="00212AE7">
        <w:rPr>
          <w:lang w:eastAsia="ja-JP"/>
        </w:rPr>
        <w:t xml:space="preserve">service users. </w:t>
      </w:r>
      <w:r w:rsidR="00853C9F" w:rsidRPr="00212AE7">
        <w:rPr>
          <w:lang w:eastAsia="ja-JP"/>
        </w:rPr>
        <w:t xml:space="preserve">The service can further </w:t>
      </w:r>
      <w:r w:rsidR="00EA7E11" w:rsidRPr="00212AE7">
        <w:rPr>
          <w:lang w:eastAsia="ja-JP"/>
        </w:rPr>
        <w:t xml:space="preserve">mature </w:t>
      </w:r>
      <w:r w:rsidR="00401D50" w:rsidRPr="00212AE7">
        <w:rPr>
          <w:lang w:eastAsia="ja-JP"/>
        </w:rPr>
        <w:t>by ensuring</w:t>
      </w:r>
      <w:r w:rsidR="00EA7E11" w:rsidRPr="00212AE7">
        <w:rPr>
          <w:lang w:eastAsia="ja-JP"/>
        </w:rPr>
        <w:t xml:space="preserve"> </w:t>
      </w:r>
      <w:r w:rsidR="00833FF8" w:rsidRPr="00212AE7">
        <w:rPr>
          <w:lang w:eastAsia="ja-JP"/>
        </w:rPr>
        <w:t xml:space="preserve">that, as the National Front Door, </w:t>
      </w:r>
      <w:r w:rsidR="007E2113" w:rsidRPr="00212AE7">
        <w:rPr>
          <w:lang w:eastAsia="ja-JP"/>
        </w:rPr>
        <w:t xml:space="preserve">it is well connected to the broader service system through improved knowledge of and stronger referral pathways to external services that </w:t>
      </w:r>
      <w:r w:rsidR="00AA749D" w:rsidRPr="00212AE7">
        <w:rPr>
          <w:lang w:eastAsia="ja-JP"/>
        </w:rPr>
        <w:t xml:space="preserve">are better placed to </w:t>
      </w:r>
      <w:r w:rsidR="007E2113" w:rsidRPr="00212AE7">
        <w:rPr>
          <w:lang w:eastAsia="ja-JP"/>
        </w:rPr>
        <w:t xml:space="preserve">meet </w:t>
      </w:r>
      <w:r w:rsidR="00CA1AA0" w:rsidRPr="00212AE7">
        <w:rPr>
          <w:lang w:eastAsia="ja-JP"/>
        </w:rPr>
        <w:t xml:space="preserve">more </w:t>
      </w:r>
      <w:r w:rsidR="004C79CE">
        <w:rPr>
          <w:lang w:eastAsia="ja-JP"/>
        </w:rPr>
        <w:t xml:space="preserve">complex and </w:t>
      </w:r>
      <w:r w:rsidR="00CA1AA0" w:rsidRPr="00212AE7">
        <w:rPr>
          <w:lang w:eastAsia="ja-JP"/>
        </w:rPr>
        <w:t>specialised needs</w:t>
      </w:r>
      <w:r w:rsidR="00AA749D" w:rsidRPr="00212AE7">
        <w:rPr>
          <w:lang w:eastAsia="ja-JP"/>
        </w:rPr>
        <w:t>.</w:t>
      </w:r>
    </w:p>
    <w:p w14:paraId="6D41A23E" w14:textId="53A267C3" w:rsidR="008D3648" w:rsidRPr="00212AE7" w:rsidRDefault="00507B59" w:rsidP="00BF7C69">
      <w:pPr>
        <w:pStyle w:val="Heading4"/>
        <w:rPr>
          <w:lang w:eastAsia="ja-JP"/>
        </w:rPr>
      </w:pPr>
      <w:r w:rsidRPr="00212AE7">
        <w:rPr>
          <w:lang w:eastAsia="ja-JP"/>
        </w:rPr>
        <w:t xml:space="preserve">To what extent is 1800RESPECT efficiently delivering a value for money service? </w:t>
      </w:r>
    </w:p>
    <w:p w14:paraId="369501D6" w14:textId="4C74D89C" w:rsidR="00FB41B4" w:rsidRPr="00212AE7" w:rsidRDefault="00FB41B4" w:rsidP="00F43389">
      <w:pPr>
        <w:rPr>
          <w:lang w:eastAsia="ja-JP"/>
        </w:rPr>
      </w:pPr>
      <w:r w:rsidRPr="00212AE7">
        <w:rPr>
          <w:lang w:eastAsia="ja-JP"/>
        </w:rPr>
        <w:t xml:space="preserve">Overall, </w:t>
      </w:r>
      <w:r w:rsidRPr="00212AE7">
        <w:rPr>
          <w:b/>
          <w:bCs/>
          <w:lang w:eastAsia="ja-JP"/>
        </w:rPr>
        <w:t>1800RESPECT is delivering a value for money service</w:t>
      </w:r>
      <w:r w:rsidRPr="00212AE7">
        <w:rPr>
          <w:lang w:eastAsia="ja-JP"/>
        </w:rPr>
        <w:t xml:space="preserve">, </w:t>
      </w:r>
      <w:proofErr w:type="gramStart"/>
      <w:r w:rsidRPr="00212AE7">
        <w:rPr>
          <w:lang w:eastAsia="ja-JP"/>
        </w:rPr>
        <w:t>as a result of</w:t>
      </w:r>
      <w:proofErr w:type="gramEnd"/>
      <w:r w:rsidRPr="00212AE7">
        <w:rPr>
          <w:lang w:eastAsia="ja-JP"/>
        </w:rPr>
        <w:t xml:space="preserve"> successfully implementing key elements of the contract and service model developed through the 2020</w:t>
      </w:r>
      <w:r w:rsidR="004C79CE">
        <w:rPr>
          <w:lang w:eastAsia="ja-JP"/>
        </w:rPr>
        <w:t xml:space="preserve"> to</w:t>
      </w:r>
      <w:r w:rsidRPr="00212AE7">
        <w:rPr>
          <w:lang w:eastAsia="ja-JP"/>
        </w:rPr>
        <w:t xml:space="preserve">2022 procurement process. </w:t>
      </w:r>
    </w:p>
    <w:p w14:paraId="63857F12" w14:textId="144F77D6" w:rsidR="000578F3" w:rsidRPr="00212AE7" w:rsidRDefault="00822A60" w:rsidP="000578F3">
      <w:pPr>
        <w:pStyle w:val="ListParagraph"/>
        <w:rPr>
          <w:lang w:eastAsia="ja-JP"/>
        </w:rPr>
      </w:pPr>
      <w:r w:rsidRPr="00212AE7">
        <w:rPr>
          <w:b/>
          <w:lang w:eastAsia="ja-JP"/>
        </w:rPr>
        <w:t xml:space="preserve">The PMF </w:t>
      </w:r>
      <w:r w:rsidR="00CB2EB2" w:rsidRPr="00212AE7">
        <w:rPr>
          <w:b/>
          <w:lang w:eastAsia="ja-JP"/>
        </w:rPr>
        <w:t xml:space="preserve">is working </w:t>
      </w:r>
      <w:r w:rsidR="0034165B" w:rsidRPr="00212AE7">
        <w:rPr>
          <w:b/>
          <w:lang w:eastAsia="ja-JP"/>
        </w:rPr>
        <w:t xml:space="preserve">as intended to drive a service that is </w:t>
      </w:r>
      <w:r w:rsidR="00610E68" w:rsidRPr="00212AE7">
        <w:rPr>
          <w:b/>
          <w:lang w:eastAsia="ja-JP"/>
        </w:rPr>
        <w:t>efficiently</w:t>
      </w:r>
      <w:r w:rsidR="0034165B" w:rsidRPr="00212AE7">
        <w:rPr>
          <w:b/>
          <w:lang w:eastAsia="ja-JP"/>
        </w:rPr>
        <w:t xml:space="preserve"> able to meet service demand </w:t>
      </w:r>
      <w:r w:rsidR="00F4218E">
        <w:rPr>
          <w:b/>
          <w:lang w:eastAsia="ja-JP"/>
        </w:rPr>
        <w:t>in a timely manner</w:t>
      </w:r>
      <w:r w:rsidRPr="00212AE7">
        <w:rPr>
          <w:lang w:eastAsia="ja-JP"/>
        </w:rPr>
        <w:t xml:space="preserve">. </w:t>
      </w:r>
      <w:r w:rsidR="006C5B7E" w:rsidRPr="00212AE7">
        <w:t xml:space="preserve">The overall efficiency of the service delivered requires a balance between the efficient use of resources, the service quality that can be provided, the accessibility of the service, and how well the service can respond to projected and unexpected demand for the service. </w:t>
      </w:r>
      <w:r w:rsidR="000B166A" w:rsidRPr="00212AE7">
        <w:t>The PMF is working well to ensure that service users can access support in a timely manner when they contact 1800RESPECT. There is a potential for the strong emphasis on timeliness metrics in the PMF to create incentives through overstaffing</w:t>
      </w:r>
      <w:r w:rsidR="004C79CE">
        <w:t>,</w:t>
      </w:r>
      <w:r w:rsidR="000B166A" w:rsidRPr="00212AE7">
        <w:t xml:space="preserve"> </w:t>
      </w:r>
      <w:r w:rsidR="004C79CE">
        <w:t>including</w:t>
      </w:r>
      <w:r w:rsidR="000B166A" w:rsidRPr="00212AE7">
        <w:t xml:space="preserve"> having more staff rostered on or available </w:t>
      </w:r>
      <w:r w:rsidR="004C79CE">
        <w:t xml:space="preserve">for a shift </w:t>
      </w:r>
      <w:r w:rsidR="000B166A" w:rsidRPr="00212AE7">
        <w:t>than are needed to avoid the potential penalty associated with not being able to meet targets relating to the timeliness of answering service user contacts.</w:t>
      </w:r>
      <w:r w:rsidR="00B41040">
        <w:t xml:space="preserve"> </w:t>
      </w:r>
      <w:r w:rsidR="000B166A" w:rsidRPr="00212AE7">
        <w:t xml:space="preserve">However, as the PMF is designed with checks and balances, other elements of the PMF </w:t>
      </w:r>
      <w:r w:rsidR="001B09A5">
        <w:t>such as</w:t>
      </w:r>
      <w:r w:rsidR="000B166A" w:rsidRPr="00212AE7">
        <w:t xml:space="preserve"> how the daily payment rates are calculated limit the impact of potential inefficiencies. </w:t>
      </w:r>
      <w:r w:rsidR="001B09A5">
        <w:t>We</w:t>
      </w:r>
      <w:r w:rsidR="00E6060C" w:rsidRPr="00212AE7">
        <w:t xml:space="preserve"> found that</w:t>
      </w:r>
      <w:r w:rsidR="0046777A" w:rsidRPr="00212AE7">
        <w:t xml:space="preserve"> </w:t>
      </w:r>
      <w:r w:rsidR="002C1CD5" w:rsidRPr="00212AE7">
        <w:t xml:space="preserve">balancing </w:t>
      </w:r>
      <w:r w:rsidR="00633CBC" w:rsidRPr="00212AE7">
        <w:t>the domains of efficiency has been well managed with no evidence found of a</w:t>
      </w:r>
      <w:r w:rsidR="0002590D" w:rsidRPr="00212AE7">
        <w:t>n</w:t>
      </w:r>
      <w:r w:rsidR="00633CBC" w:rsidRPr="00212AE7">
        <w:t xml:space="preserve"> </w:t>
      </w:r>
      <w:r w:rsidR="0002590D" w:rsidRPr="00212AE7">
        <w:t>in</w:t>
      </w:r>
      <w:r w:rsidR="00691A64" w:rsidRPr="00212AE7">
        <w:t>crease in one element of efficienc</w:t>
      </w:r>
      <w:r w:rsidR="0002590D" w:rsidRPr="00212AE7">
        <w:t>y at the expen</w:t>
      </w:r>
      <w:r w:rsidR="00F572EF" w:rsidRPr="00212AE7">
        <w:t>s</w:t>
      </w:r>
      <w:r w:rsidR="0002590D" w:rsidRPr="00212AE7">
        <w:t>e of another</w:t>
      </w:r>
      <w:r w:rsidR="00F572EF" w:rsidRPr="00212AE7">
        <w:t>.</w:t>
      </w:r>
      <w:r w:rsidR="00B41040">
        <w:t xml:space="preserve"> </w:t>
      </w:r>
    </w:p>
    <w:p w14:paraId="40F477EC" w14:textId="07110058" w:rsidR="006106A6" w:rsidRPr="00212AE7" w:rsidRDefault="000578F3" w:rsidP="006106A6">
      <w:pPr>
        <w:pStyle w:val="ListParagraph"/>
        <w:rPr>
          <w:lang w:eastAsia="ja-JP"/>
        </w:rPr>
      </w:pPr>
      <w:r w:rsidRPr="00212AE7">
        <w:t>According to the department, the key factor that drives how much it costs the government to deliver 1800RESPECT is service user demand and the number of contacts the service receives. Delivering a service that can provide the same level of support to an increasing number of service users costs more. Under the previous grant-based contract, 1800RESPECT was funded under a cost-per-contact model, where there was a set unit price for each call or online counselling session, regardless of its duration.</w:t>
      </w:r>
      <w:r w:rsidR="00B41040">
        <w:t xml:space="preserve"> </w:t>
      </w:r>
      <w:r w:rsidRPr="00212AE7">
        <w:t xml:space="preserve">This meant that the cost to the government would continue to increase linearly as service demand and access to the service increased. Given the projections that demand for the service would continue to increase over time, this model was considered to drive costs for government in an unsustainable way. The current service delivery arrangements were designed to </w:t>
      </w:r>
      <w:r w:rsidRPr="00212AE7">
        <w:lastRenderedPageBreak/>
        <w:t xml:space="preserve">ensure that growth in service user demand and access to the service does not drive cost for government in an unsustainable way. </w:t>
      </w:r>
      <w:r w:rsidRPr="00212AE7">
        <w:rPr>
          <w:lang w:eastAsia="ja-JP"/>
        </w:rPr>
        <w:t xml:space="preserve">This means that although contact volume remains the key cost driver for the government and the total cost to government will increase as service user demand for and access to the service increases, these costs do not scale linearly as the cost to the government of a having counsellor available to deliver the service (i.e. the marginal unit cost) decreases as the volume of support delivered increases. </w:t>
      </w:r>
    </w:p>
    <w:p w14:paraId="75E613D6" w14:textId="1B0D2B87" w:rsidR="006106A6" w:rsidRPr="00212AE7" w:rsidRDefault="00B1781F" w:rsidP="006106A6">
      <w:pPr>
        <w:pStyle w:val="ListParagraph"/>
        <w:rPr>
          <w:lang w:eastAsia="ja-JP"/>
        </w:rPr>
      </w:pPr>
      <w:r w:rsidRPr="00212AE7">
        <w:rPr>
          <w:lang w:eastAsia="ja-JP"/>
        </w:rPr>
        <w:t xml:space="preserve">Service user demand is also a key cost driver for Telstra Health. </w:t>
      </w:r>
      <w:r w:rsidR="006106A6" w:rsidRPr="00212AE7">
        <w:t>As contact volume increases it costs Telstra Health more to deliver support to meet this demand. However, the service payment Telstra Health receives also increases with the volume of contacts and support delivered. From Telstra Health’s perspective, there were several additional key factors that drive Telstra Health’s costs in delivering the service</w:t>
      </w:r>
      <w:r w:rsidR="0019228B">
        <w:t>,</w:t>
      </w:r>
      <w:r w:rsidR="006106A6" w:rsidRPr="00212AE7">
        <w:t xml:space="preserve"> including elements of frontline staffing related costs </w:t>
      </w:r>
      <w:r w:rsidR="0019228B">
        <w:t>such as those</w:t>
      </w:r>
      <w:r w:rsidR="006106A6" w:rsidRPr="00212AE7">
        <w:t xml:space="preserve"> relating to staff turnover, ongoing staff training and support and staff wellbeing, as well as the resourcing costs associated with some of the non-service delivery aspects of 1800RESPECT</w:t>
      </w:r>
      <w:r w:rsidR="00BA6152">
        <w:t xml:space="preserve"> such as</w:t>
      </w:r>
      <w:r w:rsidR="006106A6" w:rsidRPr="00212AE7">
        <w:t xml:space="preserve"> stakeholder engagement, additional data </w:t>
      </w:r>
      <w:r w:rsidR="00183393">
        <w:t>analysis</w:t>
      </w:r>
      <w:r w:rsidR="00BA6152">
        <w:t xml:space="preserve"> </w:t>
      </w:r>
      <w:r w:rsidR="006106A6" w:rsidRPr="00212AE7">
        <w:t>and reporting requirements.</w:t>
      </w:r>
    </w:p>
    <w:p w14:paraId="3A174D15" w14:textId="5BB417CC" w:rsidR="0024492F" w:rsidRPr="00212AE7" w:rsidRDefault="004259D3" w:rsidP="00CB6410">
      <w:pPr>
        <w:pStyle w:val="ARTD-ExecutiveSummary-Sub-heading"/>
      </w:pPr>
      <w:r w:rsidRPr="00212AE7">
        <w:t>Opportunities for continuous improvement</w:t>
      </w:r>
    </w:p>
    <w:p w14:paraId="3F198644" w14:textId="4654879E" w:rsidR="00E24ED2" w:rsidRPr="00212AE7" w:rsidRDefault="00FF3FF1" w:rsidP="00FF3FF1">
      <w:pPr>
        <w:rPr>
          <w:lang w:eastAsia="ja-JP"/>
        </w:rPr>
      </w:pPr>
      <w:r w:rsidRPr="00212AE7">
        <w:rPr>
          <w:lang w:eastAsia="ja-JP"/>
        </w:rPr>
        <w:t xml:space="preserve">Based on the evaluation findings, and the perspectives of staff, service users and key stakeholders, we have identified key potential opportunities for the continuous improvement of the service. </w:t>
      </w:r>
    </w:p>
    <w:p w14:paraId="23E8003C" w14:textId="6907307B" w:rsidR="00ED771B" w:rsidRPr="00212AE7" w:rsidRDefault="00A9503D" w:rsidP="00ED771B">
      <w:pPr>
        <w:pStyle w:val="ListNumber"/>
        <w:rPr>
          <w:lang w:eastAsia="ja-JP"/>
        </w:rPr>
      </w:pPr>
      <w:r w:rsidRPr="00212AE7">
        <w:rPr>
          <w:b/>
          <w:bCs/>
          <w:lang w:eastAsia="ja-JP"/>
        </w:rPr>
        <w:t xml:space="preserve">Improve </w:t>
      </w:r>
      <w:r w:rsidR="008871F2" w:rsidRPr="00212AE7">
        <w:rPr>
          <w:b/>
          <w:bCs/>
          <w:lang w:eastAsia="ja-JP"/>
        </w:rPr>
        <w:t xml:space="preserve">promotional activities </w:t>
      </w:r>
      <w:r w:rsidR="00EA60AA" w:rsidRPr="00212AE7">
        <w:rPr>
          <w:b/>
          <w:bCs/>
          <w:lang w:eastAsia="ja-JP"/>
        </w:rPr>
        <w:t>to build</w:t>
      </w:r>
      <w:r w:rsidR="00DB564D" w:rsidRPr="00212AE7">
        <w:rPr>
          <w:b/>
          <w:bCs/>
          <w:lang w:eastAsia="ja-JP"/>
        </w:rPr>
        <w:t xml:space="preserve"> awareness </w:t>
      </w:r>
      <w:r w:rsidR="0018637D" w:rsidRPr="00212AE7">
        <w:rPr>
          <w:b/>
          <w:bCs/>
          <w:lang w:eastAsia="ja-JP"/>
        </w:rPr>
        <w:t>and understanding of 1800RESPECT</w:t>
      </w:r>
      <w:r w:rsidR="007643D3" w:rsidRPr="00212AE7">
        <w:rPr>
          <w:b/>
          <w:bCs/>
          <w:lang w:eastAsia="ja-JP"/>
        </w:rPr>
        <w:t xml:space="preserve"> within the community and fo</w:t>
      </w:r>
      <w:r w:rsidR="00E66346" w:rsidRPr="00212AE7">
        <w:rPr>
          <w:b/>
          <w:bCs/>
          <w:lang w:eastAsia="ja-JP"/>
        </w:rPr>
        <w:t xml:space="preserve">r </w:t>
      </w:r>
      <w:r w:rsidR="00D96D43" w:rsidRPr="00212AE7">
        <w:rPr>
          <w:b/>
          <w:bCs/>
          <w:lang w:eastAsia="ja-JP"/>
        </w:rPr>
        <w:t xml:space="preserve">the organisations and practitioners </w:t>
      </w:r>
      <w:r w:rsidR="00C12D97" w:rsidRPr="00212AE7">
        <w:rPr>
          <w:b/>
          <w:bCs/>
          <w:lang w:eastAsia="ja-JP"/>
        </w:rPr>
        <w:t xml:space="preserve">that </w:t>
      </w:r>
      <w:r w:rsidR="008A188E" w:rsidRPr="00212AE7">
        <w:rPr>
          <w:b/>
          <w:bCs/>
          <w:lang w:eastAsia="ja-JP"/>
        </w:rPr>
        <w:t>make referrals to the service</w:t>
      </w:r>
      <w:r w:rsidR="008A188E" w:rsidRPr="00212AE7">
        <w:rPr>
          <w:lang w:eastAsia="ja-JP"/>
        </w:rPr>
        <w:t xml:space="preserve">. </w:t>
      </w:r>
      <w:r w:rsidR="009C6C23" w:rsidRPr="00212AE7">
        <w:rPr>
          <w:lang w:eastAsia="ja-JP"/>
        </w:rPr>
        <w:t xml:space="preserve">In addition to broad </w:t>
      </w:r>
      <w:r w:rsidR="00831DDD" w:rsidRPr="00212AE7">
        <w:rPr>
          <w:lang w:eastAsia="ja-JP"/>
        </w:rPr>
        <w:t xml:space="preserve">promotion of the service, targeted promotion </w:t>
      </w:r>
      <w:r w:rsidR="001D719C" w:rsidRPr="00212AE7">
        <w:rPr>
          <w:lang w:eastAsia="ja-JP"/>
        </w:rPr>
        <w:t xml:space="preserve">relating to the </w:t>
      </w:r>
      <w:r w:rsidR="000C0494" w:rsidRPr="00212AE7">
        <w:rPr>
          <w:lang w:eastAsia="ja-JP"/>
        </w:rPr>
        <w:t>elements of 1800RESPECT’s remit that were less well known</w:t>
      </w:r>
      <w:r w:rsidR="00DE0A38">
        <w:rPr>
          <w:lang w:eastAsia="ja-JP"/>
        </w:rPr>
        <w:t>,</w:t>
      </w:r>
      <w:r w:rsidR="000C0494" w:rsidRPr="00212AE7">
        <w:rPr>
          <w:lang w:eastAsia="ja-JP"/>
        </w:rPr>
        <w:t xml:space="preserve"> </w:t>
      </w:r>
      <w:r w:rsidR="00DE0A38">
        <w:rPr>
          <w:lang w:eastAsia="ja-JP"/>
        </w:rPr>
        <w:t>such as</w:t>
      </w:r>
      <w:r w:rsidR="00B41040">
        <w:rPr>
          <w:lang w:eastAsia="ja-JP"/>
        </w:rPr>
        <w:t xml:space="preserve"> </w:t>
      </w:r>
      <w:r w:rsidR="000C0494" w:rsidRPr="00212AE7">
        <w:rPr>
          <w:lang w:eastAsia="ja-JP"/>
        </w:rPr>
        <w:t xml:space="preserve">sexual </w:t>
      </w:r>
      <w:r w:rsidR="00300D98" w:rsidRPr="00212AE7">
        <w:rPr>
          <w:lang w:eastAsia="ja-JP"/>
        </w:rPr>
        <w:t>violence, including sexual</w:t>
      </w:r>
      <w:r w:rsidR="000C0494" w:rsidRPr="00212AE7">
        <w:rPr>
          <w:lang w:eastAsia="ja-JP"/>
        </w:rPr>
        <w:t xml:space="preserve"> harassment,</w:t>
      </w:r>
      <w:r w:rsidR="00300D98" w:rsidRPr="00212AE7">
        <w:rPr>
          <w:lang w:eastAsia="ja-JP"/>
        </w:rPr>
        <w:t xml:space="preserve"> and</w:t>
      </w:r>
      <w:r w:rsidR="000C0494" w:rsidRPr="00212AE7">
        <w:rPr>
          <w:lang w:eastAsia="ja-JP"/>
        </w:rPr>
        <w:t xml:space="preserve"> </w:t>
      </w:r>
      <w:r w:rsidR="00C95836" w:rsidRPr="00212AE7">
        <w:rPr>
          <w:lang w:eastAsia="ja-JP"/>
        </w:rPr>
        <w:t>workplace sexual harassment</w:t>
      </w:r>
      <w:r w:rsidR="00DE0A38">
        <w:rPr>
          <w:lang w:eastAsia="ja-JP"/>
        </w:rPr>
        <w:t>,</w:t>
      </w:r>
      <w:r w:rsidR="00DE0A38" w:rsidRPr="00212AE7">
        <w:rPr>
          <w:lang w:eastAsia="ja-JP"/>
        </w:rPr>
        <w:t xml:space="preserve"> </w:t>
      </w:r>
      <w:r w:rsidR="00240736" w:rsidRPr="00212AE7">
        <w:rPr>
          <w:lang w:eastAsia="ja-JP"/>
        </w:rPr>
        <w:t xml:space="preserve">could help </w:t>
      </w:r>
      <w:r w:rsidR="002F4E0F" w:rsidRPr="00212AE7">
        <w:rPr>
          <w:lang w:eastAsia="ja-JP"/>
        </w:rPr>
        <w:t>more victim-survivors be</w:t>
      </w:r>
      <w:r w:rsidR="00FC3FD8" w:rsidRPr="00212AE7">
        <w:rPr>
          <w:lang w:eastAsia="ja-JP"/>
        </w:rPr>
        <w:t>come aware</w:t>
      </w:r>
      <w:r w:rsidR="00716E33" w:rsidRPr="00212AE7">
        <w:rPr>
          <w:lang w:eastAsia="ja-JP"/>
        </w:rPr>
        <w:t xml:space="preserve"> that</w:t>
      </w:r>
      <w:r w:rsidR="00A012E3" w:rsidRPr="00212AE7">
        <w:rPr>
          <w:lang w:eastAsia="ja-JP"/>
        </w:rPr>
        <w:t xml:space="preserve"> 1800RESPECT </w:t>
      </w:r>
      <w:r w:rsidR="006E5F6C" w:rsidRPr="00212AE7">
        <w:rPr>
          <w:lang w:eastAsia="ja-JP"/>
        </w:rPr>
        <w:t>can</w:t>
      </w:r>
      <w:r w:rsidR="0089646A" w:rsidRPr="00212AE7">
        <w:rPr>
          <w:lang w:eastAsia="ja-JP"/>
        </w:rPr>
        <w:t xml:space="preserve"> support</w:t>
      </w:r>
      <w:r w:rsidR="006E5F6C" w:rsidRPr="00212AE7">
        <w:rPr>
          <w:lang w:eastAsia="ja-JP"/>
        </w:rPr>
        <w:t xml:space="preserve"> them</w:t>
      </w:r>
      <w:r w:rsidR="00CD5710" w:rsidRPr="00212AE7">
        <w:rPr>
          <w:lang w:eastAsia="ja-JP"/>
        </w:rPr>
        <w:t xml:space="preserve">. In </w:t>
      </w:r>
      <w:r w:rsidR="0019355D" w:rsidRPr="00212AE7">
        <w:rPr>
          <w:lang w:eastAsia="ja-JP"/>
        </w:rPr>
        <w:t xml:space="preserve">particular, </w:t>
      </w:r>
      <w:r w:rsidR="001946A2" w:rsidRPr="00212AE7">
        <w:rPr>
          <w:lang w:eastAsia="ja-JP"/>
        </w:rPr>
        <w:t xml:space="preserve">the lower levels of awareness of </w:t>
      </w:r>
      <w:r w:rsidR="00373538" w:rsidRPr="00212AE7">
        <w:rPr>
          <w:lang w:eastAsia="ja-JP"/>
        </w:rPr>
        <w:t>1800RESPECT</w:t>
      </w:r>
      <w:r w:rsidR="001946A2" w:rsidRPr="00212AE7">
        <w:rPr>
          <w:lang w:eastAsia="ja-JP"/>
        </w:rPr>
        <w:t xml:space="preserve"> </w:t>
      </w:r>
      <w:r w:rsidR="006E5F6C" w:rsidRPr="00212AE7">
        <w:rPr>
          <w:lang w:eastAsia="ja-JP"/>
        </w:rPr>
        <w:t>among</w:t>
      </w:r>
      <w:r w:rsidR="001946A2" w:rsidRPr="00212AE7">
        <w:rPr>
          <w:lang w:eastAsia="ja-JP"/>
        </w:rPr>
        <w:t xml:space="preserve"> people from CALD backgrounds, and the very small proportion of contacts </w:t>
      </w:r>
      <w:r w:rsidR="00BA681E" w:rsidRPr="00212AE7">
        <w:rPr>
          <w:lang w:eastAsia="ja-JP"/>
        </w:rPr>
        <w:t xml:space="preserve">made from service users who </w:t>
      </w:r>
      <w:r w:rsidR="007A212E" w:rsidRPr="00212AE7">
        <w:rPr>
          <w:lang w:eastAsia="ja-JP"/>
        </w:rPr>
        <w:t>speak a language other than</w:t>
      </w:r>
      <w:r w:rsidR="00BA681E" w:rsidRPr="00212AE7">
        <w:rPr>
          <w:lang w:eastAsia="ja-JP"/>
        </w:rPr>
        <w:t xml:space="preserve"> English, </w:t>
      </w:r>
      <w:r w:rsidR="00C9448E" w:rsidRPr="00212AE7">
        <w:rPr>
          <w:lang w:eastAsia="ja-JP"/>
        </w:rPr>
        <w:t>indicate</w:t>
      </w:r>
      <w:r w:rsidR="00995A16" w:rsidRPr="00212AE7">
        <w:rPr>
          <w:lang w:eastAsia="ja-JP"/>
        </w:rPr>
        <w:t xml:space="preserve"> an opportunity </w:t>
      </w:r>
      <w:r w:rsidR="003120AA" w:rsidRPr="00212AE7">
        <w:rPr>
          <w:lang w:eastAsia="ja-JP"/>
        </w:rPr>
        <w:t xml:space="preserve">to </w:t>
      </w:r>
      <w:r w:rsidR="00995A16" w:rsidRPr="00212AE7">
        <w:rPr>
          <w:lang w:eastAsia="ja-JP"/>
        </w:rPr>
        <w:t xml:space="preserve">increase awareness and understanding of 1800RESPECT </w:t>
      </w:r>
      <w:r w:rsidR="00DA094A" w:rsidRPr="00212AE7">
        <w:rPr>
          <w:lang w:eastAsia="ja-JP"/>
        </w:rPr>
        <w:t xml:space="preserve">in </w:t>
      </w:r>
      <w:r w:rsidR="00995A16" w:rsidRPr="00212AE7">
        <w:rPr>
          <w:lang w:eastAsia="ja-JP"/>
        </w:rPr>
        <w:t xml:space="preserve">CALD communities through targeted, culturally </w:t>
      </w:r>
      <w:r w:rsidR="00C6699E" w:rsidRPr="00212AE7">
        <w:rPr>
          <w:lang w:eastAsia="ja-JP"/>
        </w:rPr>
        <w:t>appropriate</w:t>
      </w:r>
      <w:r w:rsidR="001D7577" w:rsidRPr="00212AE7">
        <w:rPr>
          <w:lang w:eastAsia="ja-JP"/>
        </w:rPr>
        <w:t xml:space="preserve"> </w:t>
      </w:r>
      <w:r w:rsidR="00C6699E" w:rsidRPr="00212AE7">
        <w:rPr>
          <w:lang w:eastAsia="ja-JP"/>
        </w:rPr>
        <w:t>promotion</w:t>
      </w:r>
      <w:r w:rsidR="000B4F79" w:rsidRPr="00212AE7">
        <w:rPr>
          <w:lang w:eastAsia="ja-JP"/>
        </w:rPr>
        <w:t xml:space="preserve"> of the service.</w:t>
      </w:r>
      <w:r w:rsidR="00E211C9" w:rsidRPr="00212AE7">
        <w:rPr>
          <w:lang w:eastAsia="ja-JP"/>
        </w:rPr>
        <w:t xml:space="preserve"> Professionals </w:t>
      </w:r>
      <w:r w:rsidR="008D57DA" w:rsidRPr="00212AE7">
        <w:rPr>
          <w:lang w:eastAsia="ja-JP"/>
        </w:rPr>
        <w:t xml:space="preserve">in </w:t>
      </w:r>
      <w:r w:rsidR="00B514B3" w:rsidRPr="00212AE7">
        <w:rPr>
          <w:lang w:eastAsia="ja-JP"/>
        </w:rPr>
        <w:t xml:space="preserve">organisations that are not </w:t>
      </w:r>
      <w:r w:rsidR="00C3114E" w:rsidRPr="00212AE7">
        <w:rPr>
          <w:lang w:eastAsia="ja-JP"/>
        </w:rPr>
        <w:t xml:space="preserve">explicitly </w:t>
      </w:r>
      <w:r w:rsidR="00B514B3" w:rsidRPr="00212AE7">
        <w:rPr>
          <w:lang w:eastAsia="ja-JP"/>
        </w:rPr>
        <w:t>in the DFSV sector</w:t>
      </w:r>
      <w:r w:rsidR="005F2C8E" w:rsidRPr="00212AE7">
        <w:rPr>
          <w:lang w:eastAsia="ja-JP"/>
        </w:rPr>
        <w:t xml:space="preserve"> but</w:t>
      </w:r>
      <w:r w:rsidR="00DD186B" w:rsidRPr="00212AE7">
        <w:rPr>
          <w:lang w:eastAsia="ja-JP"/>
        </w:rPr>
        <w:t xml:space="preserve"> are likely to </w:t>
      </w:r>
      <w:proofErr w:type="gramStart"/>
      <w:r w:rsidR="00DD186B" w:rsidRPr="00212AE7">
        <w:rPr>
          <w:lang w:eastAsia="ja-JP"/>
        </w:rPr>
        <w:t>come into contact with</w:t>
      </w:r>
      <w:proofErr w:type="gramEnd"/>
      <w:r w:rsidR="00DD186B" w:rsidRPr="00212AE7">
        <w:rPr>
          <w:lang w:eastAsia="ja-JP"/>
        </w:rPr>
        <w:t xml:space="preserve"> victim-survivors</w:t>
      </w:r>
      <w:r w:rsidR="00DE0A38">
        <w:rPr>
          <w:lang w:eastAsia="ja-JP"/>
        </w:rPr>
        <w:t>, such as</w:t>
      </w:r>
      <w:r w:rsidR="00DD186B" w:rsidRPr="00212AE7">
        <w:rPr>
          <w:lang w:eastAsia="ja-JP"/>
        </w:rPr>
        <w:t xml:space="preserve"> </w:t>
      </w:r>
      <w:r w:rsidR="003F3593" w:rsidRPr="00212AE7">
        <w:rPr>
          <w:lang w:eastAsia="ja-JP"/>
        </w:rPr>
        <w:t>GPs, lawyers, settlement services</w:t>
      </w:r>
      <w:r w:rsidR="00B41040">
        <w:rPr>
          <w:lang w:eastAsia="ja-JP"/>
        </w:rPr>
        <w:t xml:space="preserve"> </w:t>
      </w:r>
      <w:r w:rsidR="00DE0A38">
        <w:rPr>
          <w:lang w:eastAsia="ja-JP"/>
        </w:rPr>
        <w:t>and</w:t>
      </w:r>
      <w:r w:rsidR="00DE0A38" w:rsidRPr="00212AE7">
        <w:rPr>
          <w:lang w:eastAsia="ja-JP"/>
        </w:rPr>
        <w:t xml:space="preserve"> </w:t>
      </w:r>
      <w:r w:rsidR="003F3593" w:rsidRPr="00212AE7">
        <w:rPr>
          <w:lang w:eastAsia="ja-JP"/>
        </w:rPr>
        <w:t>religious institutions</w:t>
      </w:r>
      <w:r w:rsidR="00DE0A38">
        <w:rPr>
          <w:lang w:eastAsia="ja-JP"/>
        </w:rPr>
        <w:t>,</w:t>
      </w:r>
      <w:r w:rsidR="00DD186B" w:rsidRPr="00212AE7">
        <w:rPr>
          <w:lang w:eastAsia="ja-JP"/>
        </w:rPr>
        <w:t xml:space="preserve"> </w:t>
      </w:r>
      <w:r w:rsidR="00670D49" w:rsidRPr="00212AE7">
        <w:rPr>
          <w:lang w:eastAsia="ja-JP"/>
        </w:rPr>
        <w:t xml:space="preserve">play an important role in </w:t>
      </w:r>
      <w:r w:rsidR="00643377" w:rsidRPr="00212AE7">
        <w:rPr>
          <w:lang w:eastAsia="ja-JP"/>
        </w:rPr>
        <w:t xml:space="preserve">referring </w:t>
      </w:r>
      <w:r w:rsidR="00C3114E" w:rsidRPr="00212AE7">
        <w:rPr>
          <w:lang w:eastAsia="ja-JP"/>
        </w:rPr>
        <w:t>people</w:t>
      </w:r>
      <w:r w:rsidR="00643377" w:rsidRPr="00212AE7">
        <w:rPr>
          <w:lang w:eastAsia="ja-JP"/>
        </w:rPr>
        <w:t xml:space="preserve"> who may need s</w:t>
      </w:r>
      <w:r w:rsidR="00A32BEB" w:rsidRPr="00212AE7">
        <w:rPr>
          <w:lang w:eastAsia="ja-JP"/>
        </w:rPr>
        <w:t>u</w:t>
      </w:r>
      <w:r w:rsidR="00643377" w:rsidRPr="00212AE7">
        <w:rPr>
          <w:lang w:eastAsia="ja-JP"/>
        </w:rPr>
        <w:t xml:space="preserve">pport to </w:t>
      </w:r>
      <w:r w:rsidR="00A32BEB" w:rsidRPr="00212AE7">
        <w:rPr>
          <w:lang w:eastAsia="ja-JP"/>
        </w:rPr>
        <w:t>1800RESPECT.</w:t>
      </w:r>
      <w:r w:rsidR="008D57DA" w:rsidRPr="00212AE7">
        <w:rPr>
          <w:lang w:eastAsia="ja-JP"/>
        </w:rPr>
        <w:t xml:space="preserve"> </w:t>
      </w:r>
      <w:r w:rsidR="001C7243" w:rsidRPr="00212AE7">
        <w:rPr>
          <w:lang w:eastAsia="ja-JP"/>
        </w:rPr>
        <w:t>T</w:t>
      </w:r>
      <w:r w:rsidR="00476C95" w:rsidRPr="00212AE7">
        <w:rPr>
          <w:lang w:eastAsia="ja-JP"/>
        </w:rPr>
        <w:t xml:space="preserve">here is an opportunity to </w:t>
      </w:r>
      <w:r w:rsidR="009F621D" w:rsidRPr="00212AE7">
        <w:rPr>
          <w:lang w:eastAsia="ja-JP"/>
        </w:rPr>
        <w:t xml:space="preserve">deliver </w:t>
      </w:r>
      <w:r w:rsidR="00B0672E" w:rsidRPr="00212AE7">
        <w:rPr>
          <w:lang w:eastAsia="ja-JP"/>
        </w:rPr>
        <w:t xml:space="preserve">more </w:t>
      </w:r>
      <w:r w:rsidR="00970800" w:rsidRPr="00212AE7">
        <w:rPr>
          <w:lang w:eastAsia="ja-JP"/>
        </w:rPr>
        <w:t xml:space="preserve">targeted promotion of the service to these </w:t>
      </w:r>
      <w:r w:rsidR="009D799F" w:rsidRPr="00212AE7">
        <w:rPr>
          <w:lang w:eastAsia="ja-JP"/>
        </w:rPr>
        <w:t xml:space="preserve">organisations to ensure that </w:t>
      </w:r>
      <w:r w:rsidR="007030DD" w:rsidRPr="00212AE7">
        <w:rPr>
          <w:lang w:eastAsia="ja-JP"/>
        </w:rPr>
        <w:t xml:space="preserve">those referring people to 1800RESPECT understand </w:t>
      </w:r>
      <w:r w:rsidR="00305219">
        <w:rPr>
          <w:lang w:eastAsia="ja-JP"/>
        </w:rPr>
        <w:t>its</w:t>
      </w:r>
      <w:r w:rsidR="00305219" w:rsidRPr="00212AE7">
        <w:rPr>
          <w:lang w:eastAsia="ja-JP"/>
        </w:rPr>
        <w:t xml:space="preserve"> </w:t>
      </w:r>
      <w:r w:rsidR="00E22CF8" w:rsidRPr="00212AE7">
        <w:rPr>
          <w:lang w:eastAsia="ja-JP"/>
        </w:rPr>
        <w:t xml:space="preserve">remit and the nature of the support the service </w:t>
      </w:r>
      <w:proofErr w:type="gramStart"/>
      <w:r w:rsidR="00E22CF8" w:rsidRPr="00212AE7">
        <w:rPr>
          <w:lang w:eastAsia="ja-JP"/>
        </w:rPr>
        <w:t>is able to</w:t>
      </w:r>
      <w:proofErr w:type="gramEnd"/>
      <w:r w:rsidR="00E22CF8" w:rsidRPr="00212AE7">
        <w:rPr>
          <w:lang w:eastAsia="ja-JP"/>
        </w:rPr>
        <w:t xml:space="preserve"> provide </w:t>
      </w:r>
      <w:r w:rsidR="00E62CE6" w:rsidRPr="00212AE7">
        <w:rPr>
          <w:lang w:eastAsia="ja-JP"/>
        </w:rPr>
        <w:t xml:space="preserve">to service users. </w:t>
      </w:r>
    </w:p>
    <w:p w14:paraId="4145E49C" w14:textId="77777777" w:rsidR="0046588A" w:rsidRDefault="0046588A">
      <w:pPr>
        <w:spacing w:before="0" w:after="0" w:line="240" w:lineRule="auto"/>
        <w:rPr>
          <w:b/>
          <w:bCs/>
          <w:color w:val="000000" w:themeColor="text2"/>
          <w:lang w:eastAsia="ja-JP"/>
        </w:rPr>
      </w:pPr>
      <w:r>
        <w:rPr>
          <w:b/>
          <w:bCs/>
          <w:lang w:eastAsia="ja-JP"/>
        </w:rPr>
        <w:br w:type="page"/>
      </w:r>
    </w:p>
    <w:p w14:paraId="734FD948" w14:textId="274FF3BA" w:rsidR="00C10E36" w:rsidRPr="00212AE7" w:rsidRDefault="00A9503D" w:rsidP="00ED771B">
      <w:pPr>
        <w:pStyle w:val="ListNumber"/>
        <w:rPr>
          <w:lang w:eastAsia="ja-JP"/>
        </w:rPr>
      </w:pPr>
      <w:r w:rsidRPr="00212AE7">
        <w:rPr>
          <w:b/>
          <w:bCs/>
          <w:lang w:eastAsia="ja-JP"/>
        </w:rPr>
        <w:lastRenderedPageBreak/>
        <w:t xml:space="preserve">Improve </w:t>
      </w:r>
      <w:r w:rsidR="000B2909" w:rsidRPr="00212AE7">
        <w:rPr>
          <w:b/>
          <w:bCs/>
          <w:lang w:eastAsia="ja-JP"/>
        </w:rPr>
        <w:t xml:space="preserve">ongoing training and professional development opportunities for </w:t>
      </w:r>
      <w:r w:rsidR="00E677C0" w:rsidRPr="00212AE7">
        <w:rPr>
          <w:b/>
          <w:bCs/>
          <w:lang w:eastAsia="ja-JP"/>
        </w:rPr>
        <w:t>c</w:t>
      </w:r>
      <w:r w:rsidR="000B2909" w:rsidRPr="00212AE7">
        <w:rPr>
          <w:b/>
          <w:bCs/>
          <w:lang w:eastAsia="ja-JP"/>
        </w:rPr>
        <w:t xml:space="preserve">ounsellors, to ensure </w:t>
      </w:r>
      <w:r w:rsidR="00930A64" w:rsidRPr="00212AE7">
        <w:rPr>
          <w:b/>
          <w:bCs/>
          <w:lang w:eastAsia="ja-JP"/>
        </w:rPr>
        <w:t xml:space="preserve">that 1800RESPECT </w:t>
      </w:r>
      <w:r w:rsidR="00F11FCA" w:rsidRPr="00212AE7">
        <w:rPr>
          <w:b/>
          <w:bCs/>
          <w:lang w:eastAsia="ja-JP"/>
        </w:rPr>
        <w:t>consistently provides service users</w:t>
      </w:r>
      <w:r w:rsidR="009654E0" w:rsidRPr="00212AE7">
        <w:rPr>
          <w:b/>
          <w:bCs/>
          <w:lang w:eastAsia="ja-JP"/>
        </w:rPr>
        <w:t xml:space="preserve"> with</w:t>
      </w:r>
      <w:r w:rsidR="00F11FCA" w:rsidRPr="00212AE7">
        <w:rPr>
          <w:b/>
          <w:bCs/>
          <w:lang w:eastAsia="ja-JP"/>
        </w:rPr>
        <w:t xml:space="preserve"> </w:t>
      </w:r>
      <w:r w:rsidR="00F7081C" w:rsidRPr="00212AE7">
        <w:rPr>
          <w:b/>
          <w:bCs/>
          <w:lang w:eastAsia="ja-JP"/>
        </w:rPr>
        <w:t>appropriate</w:t>
      </w:r>
      <w:r w:rsidR="008E39E1" w:rsidRPr="00212AE7">
        <w:rPr>
          <w:b/>
          <w:bCs/>
          <w:lang w:eastAsia="ja-JP"/>
        </w:rPr>
        <w:t>,</w:t>
      </w:r>
      <w:r w:rsidR="00F7081C" w:rsidRPr="00212AE7">
        <w:rPr>
          <w:b/>
          <w:bCs/>
          <w:lang w:eastAsia="ja-JP"/>
        </w:rPr>
        <w:t xml:space="preserve"> </w:t>
      </w:r>
      <w:r w:rsidR="00392459" w:rsidRPr="00212AE7">
        <w:rPr>
          <w:b/>
          <w:bCs/>
          <w:lang w:eastAsia="ja-JP"/>
        </w:rPr>
        <w:t>high quality, trauma-informed</w:t>
      </w:r>
      <w:r w:rsidR="00585D8C" w:rsidRPr="00212AE7">
        <w:rPr>
          <w:b/>
          <w:bCs/>
          <w:lang w:eastAsia="ja-JP"/>
        </w:rPr>
        <w:t xml:space="preserve"> c</w:t>
      </w:r>
      <w:r w:rsidR="00417148" w:rsidRPr="00212AE7">
        <w:rPr>
          <w:b/>
          <w:bCs/>
          <w:lang w:eastAsia="ja-JP"/>
        </w:rPr>
        <w:t>ounselling and</w:t>
      </w:r>
      <w:r w:rsidR="00392459" w:rsidRPr="00212AE7">
        <w:rPr>
          <w:b/>
          <w:bCs/>
          <w:lang w:eastAsia="ja-JP"/>
        </w:rPr>
        <w:t xml:space="preserve"> </w:t>
      </w:r>
      <w:r w:rsidR="00767DA6" w:rsidRPr="00212AE7">
        <w:rPr>
          <w:b/>
          <w:bCs/>
          <w:lang w:eastAsia="ja-JP"/>
        </w:rPr>
        <w:t>support</w:t>
      </w:r>
      <w:r w:rsidR="00767DA6" w:rsidRPr="00212AE7">
        <w:rPr>
          <w:lang w:eastAsia="ja-JP"/>
        </w:rPr>
        <w:t xml:space="preserve">. </w:t>
      </w:r>
      <w:r w:rsidR="00681F2E">
        <w:rPr>
          <w:lang w:eastAsia="ja-JP"/>
        </w:rPr>
        <w:t>1800RESPECT c</w:t>
      </w:r>
      <w:r w:rsidR="008734A3" w:rsidRPr="00212AE7">
        <w:rPr>
          <w:lang w:eastAsia="ja-JP"/>
        </w:rPr>
        <w:t xml:space="preserve">ounsellors </w:t>
      </w:r>
      <w:r w:rsidR="00FE6F43" w:rsidRPr="00212AE7">
        <w:rPr>
          <w:lang w:eastAsia="ja-JP"/>
        </w:rPr>
        <w:t xml:space="preserve">provide support to a </w:t>
      </w:r>
      <w:r w:rsidR="00D852CB" w:rsidRPr="00212AE7">
        <w:rPr>
          <w:lang w:eastAsia="ja-JP"/>
        </w:rPr>
        <w:t xml:space="preserve">broad range of </w:t>
      </w:r>
      <w:r w:rsidR="00586759" w:rsidRPr="00212AE7">
        <w:rPr>
          <w:lang w:eastAsia="ja-JP"/>
        </w:rPr>
        <w:t>individuals</w:t>
      </w:r>
      <w:r w:rsidR="0039462E" w:rsidRPr="00212AE7">
        <w:rPr>
          <w:lang w:eastAsia="ja-JP"/>
        </w:rPr>
        <w:t xml:space="preserve">, from diverse backgrounds, and </w:t>
      </w:r>
      <w:r w:rsidR="001A43A2" w:rsidRPr="00212AE7">
        <w:rPr>
          <w:lang w:eastAsia="ja-JP"/>
        </w:rPr>
        <w:t xml:space="preserve">with different needs and sensitivities. To ensure that </w:t>
      </w:r>
      <w:r w:rsidR="0013224B" w:rsidRPr="00212AE7">
        <w:rPr>
          <w:lang w:eastAsia="ja-JP"/>
        </w:rPr>
        <w:t xml:space="preserve">service users, regardless of their background or presenting circumstances, </w:t>
      </w:r>
      <w:proofErr w:type="gramStart"/>
      <w:r w:rsidR="0013224B" w:rsidRPr="00212AE7">
        <w:rPr>
          <w:lang w:eastAsia="ja-JP"/>
        </w:rPr>
        <w:t>are able to</w:t>
      </w:r>
      <w:proofErr w:type="gramEnd"/>
      <w:r w:rsidR="0013224B" w:rsidRPr="00212AE7">
        <w:rPr>
          <w:lang w:eastAsia="ja-JP"/>
        </w:rPr>
        <w:t xml:space="preserve"> </w:t>
      </w:r>
      <w:r w:rsidR="0039653C" w:rsidRPr="00212AE7">
        <w:rPr>
          <w:lang w:eastAsia="ja-JP"/>
        </w:rPr>
        <w:t xml:space="preserve">consistently receive high-quality, trauma-informed and culturally </w:t>
      </w:r>
      <w:r w:rsidR="00CF2CC5" w:rsidRPr="00212AE7">
        <w:rPr>
          <w:lang w:eastAsia="ja-JP"/>
        </w:rPr>
        <w:t>safe support,</w:t>
      </w:r>
      <w:r w:rsidR="0039653C" w:rsidRPr="00212AE7">
        <w:rPr>
          <w:lang w:eastAsia="ja-JP"/>
        </w:rPr>
        <w:t xml:space="preserve"> </w:t>
      </w:r>
      <w:r w:rsidR="00E677C0" w:rsidRPr="00212AE7">
        <w:rPr>
          <w:lang w:eastAsia="ja-JP"/>
        </w:rPr>
        <w:t>c</w:t>
      </w:r>
      <w:r w:rsidR="0039653C" w:rsidRPr="00212AE7">
        <w:rPr>
          <w:lang w:eastAsia="ja-JP"/>
        </w:rPr>
        <w:t xml:space="preserve">ounsellors </w:t>
      </w:r>
      <w:r w:rsidR="004643E6" w:rsidRPr="00212AE7">
        <w:rPr>
          <w:lang w:eastAsia="ja-JP"/>
        </w:rPr>
        <w:t>require a high level of ongoing training</w:t>
      </w:r>
      <w:r w:rsidR="000E18A6" w:rsidRPr="00212AE7">
        <w:rPr>
          <w:lang w:eastAsia="ja-JP"/>
        </w:rPr>
        <w:t xml:space="preserve"> and professional development</w:t>
      </w:r>
      <w:r w:rsidR="00CF2CC5" w:rsidRPr="00212AE7">
        <w:rPr>
          <w:lang w:eastAsia="ja-JP"/>
        </w:rPr>
        <w:t>. This includes continuing</w:t>
      </w:r>
      <w:r w:rsidR="00AB4FC3">
        <w:rPr>
          <w:lang w:eastAsia="ja-JP"/>
        </w:rPr>
        <w:t xml:space="preserve"> to focus on</w:t>
      </w:r>
      <w:r w:rsidR="00CF2CC5" w:rsidRPr="00212AE7">
        <w:rPr>
          <w:lang w:eastAsia="ja-JP"/>
        </w:rPr>
        <w:t>:</w:t>
      </w:r>
      <w:r w:rsidR="00855BAD" w:rsidRPr="00212AE7">
        <w:rPr>
          <w:lang w:eastAsia="ja-JP"/>
        </w:rPr>
        <w:t xml:space="preserve"> </w:t>
      </w:r>
      <w:r w:rsidR="00C10E36" w:rsidRPr="00212AE7">
        <w:rPr>
          <w:lang w:eastAsia="ja-JP"/>
        </w:rPr>
        <w:t xml:space="preserve">specialised </w:t>
      </w:r>
      <w:r w:rsidR="003F65E8" w:rsidRPr="00212AE7">
        <w:rPr>
          <w:lang w:eastAsia="ja-JP"/>
        </w:rPr>
        <w:t>DFSV</w:t>
      </w:r>
      <w:r w:rsidR="00C10E36" w:rsidRPr="00212AE7">
        <w:rPr>
          <w:lang w:eastAsia="ja-JP"/>
        </w:rPr>
        <w:t xml:space="preserve"> training</w:t>
      </w:r>
      <w:r w:rsidR="00CF2CC5" w:rsidRPr="00212AE7">
        <w:rPr>
          <w:lang w:eastAsia="ja-JP"/>
        </w:rPr>
        <w:t>;</w:t>
      </w:r>
      <w:r w:rsidR="00C10E36" w:rsidRPr="00212AE7">
        <w:rPr>
          <w:lang w:eastAsia="ja-JP"/>
        </w:rPr>
        <w:t xml:space="preserve"> </w:t>
      </w:r>
      <w:r w:rsidR="00855BAD" w:rsidRPr="00212AE7">
        <w:rPr>
          <w:lang w:eastAsia="ja-JP"/>
        </w:rPr>
        <w:t xml:space="preserve">training </w:t>
      </w:r>
      <w:r w:rsidR="00C10E36" w:rsidRPr="00212AE7">
        <w:rPr>
          <w:lang w:eastAsia="ja-JP"/>
        </w:rPr>
        <w:t>on emerging research and approaches</w:t>
      </w:r>
      <w:r w:rsidR="00CF2CC5" w:rsidRPr="00212AE7">
        <w:rPr>
          <w:lang w:eastAsia="ja-JP"/>
        </w:rPr>
        <w:t xml:space="preserve">; </w:t>
      </w:r>
      <w:r w:rsidR="00C10E36" w:rsidRPr="00212AE7">
        <w:rPr>
          <w:lang w:eastAsia="ja-JP"/>
        </w:rPr>
        <w:t>training to better support people seeking information and referrals for sexual harassment</w:t>
      </w:r>
      <w:r w:rsidR="00CF2CC5" w:rsidRPr="00212AE7">
        <w:rPr>
          <w:lang w:eastAsia="ja-JP"/>
        </w:rPr>
        <w:t>,</w:t>
      </w:r>
      <w:r w:rsidR="00C10E36" w:rsidRPr="00212AE7">
        <w:rPr>
          <w:lang w:eastAsia="ja-JP"/>
        </w:rPr>
        <w:t xml:space="preserve"> including workplace sexual harassment; training to provide more culturally responsive and inclusive support to underrepresented cohorts; </w:t>
      </w:r>
      <w:r w:rsidR="00855BAD" w:rsidRPr="00212AE7">
        <w:rPr>
          <w:lang w:eastAsia="ja-JP"/>
        </w:rPr>
        <w:t xml:space="preserve">and training relating to relevant </w:t>
      </w:r>
      <w:r w:rsidR="00C10E36" w:rsidRPr="00212AE7">
        <w:rPr>
          <w:lang w:eastAsia="ja-JP"/>
        </w:rPr>
        <w:t>services and legislation in different jurisdictions</w:t>
      </w:r>
      <w:r w:rsidR="00855BAD" w:rsidRPr="00212AE7">
        <w:rPr>
          <w:lang w:eastAsia="ja-JP"/>
        </w:rPr>
        <w:t xml:space="preserve">. </w:t>
      </w:r>
    </w:p>
    <w:p w14:paraId="03C60E78" w14:textId="0A41A830" w:rsidR="004A3BE4" w:rsidRPr="00212AE7" w:rsidRDefault="004A3BE4" w:rsidP="00EB3CAC">
      <w:pPr>
        <w:pStyle w:val="ListNumber"/>
        <w:rPr>
          <w:lang w:eastAsia="ja-JP"/>
        </w:rPr>
      </w:pPr>
      <w:r w:rsidRPr="00212AE7">
        <w:rPr>
          <w:b/>
          <w:bCs/>
          <w:lang w:eastAsia="ja-JP"/>
        </w:rPr>
        <w:t xml:space="preserve">Review and refine </w:t>
      </w:r>
      <w:r w:rsidR="00693833" w:rsidRPr="00212AE7">
        <w:rPr>
          <w:b/>
          <w:bCs/>
          <w:lang w:eastAsia="ja-JP"/>
        </w:rPr>
        <w:t xml:space="preserve">processes for identifying </w:t>
      </w:r>
      <w:r w:rsidR="00DE42DB" w:rsidRPr="00212AE7">
        <w:rPr>
          <w:b/>
          <w:bCs/>
          <w:lang w:eastAsia="ja-JP"/>
        </w:rPr>
        <w:t>appropriate services</w:t>
      </w:r>
      <w:r w:rsidR="00693833" w:rsidRPr="00212AE7">
        <w:rPr>
          <w:b/>
          <w:bCs/>
          <w:lang w:eastAsia="ja-JP"/>
        </w:rPr>
        <w:t xml:space="preserve"> and </w:t>
      </w:r>
      <w:r w:rsidR="00D843EC" w:rsidRPr="00212AE7">
        <w:rPr>
          <w:b/>
          <w:bCs/>
          <w:lang w:eastAsia="ja-JP"/>
        </w:rPr>
        <w:t xml:space="preserve">referring service users to external organisations </w:t>
      </w:r>
      <w:r w:rsidR="005F7724" w:rsidRPr="00212AE7">
        <w:rPr>
          <w:b/>
          <w:bCs/>
          <w:lang w:eastAsia="ja-JP"/>
        </w:rPr>
        <w:t xml:space="preserve">that can provide </w:t>
      </w:r>
      <w:r w:rsidR="0063129E" w:rsidRPr="00212AE7">
        <w:rPr>
          <w:b/>
          <w:bCs/>
          <w:lang w:eastAsia="ja-JP"/>
        </w:rPr>
        <w:t>appropriate</w:t>
      </w:r>
      <w:r w:rsidR="005F7724" w:rsidRPr="00212AE7">
        <w:rPr>
          <w:b/>
          <w:bCs/>
          <w:lang w:eastAsia="ja-JP"/>
        </w:rPr>
        <w:t xml:space="preserve"> and coordinated support</w:t>
      </w:r>
      <w:r w:rsidR="006819A6" w:rsidRPr="00212AE7">
        <w:rPr>
          <w:b/>
          <w:bCs/>
          <w:lang w:eastAsia="ja-JP"/>
        </w:rPr>
        <w:t xml:space="preserve"> to victim-survivors</w:t>
      </w:r>
      <w:r w:rsidR="006819A6" w:rsidRPr="00212AE7">
        <w:rPr>
          <w:lang w:eastAsia="ja-JP"/>
        </w:rPr>
        <w:t>.</w:t>
      </w:r>
      <w:r w:rsidR="000448B7" w:rsidRPr="00212AE7">
        <w:rPr>
          <w:lang w:eastAsia="ja-JP"/>
        </w:rPr>
        <w:t xml:space="preserve"> To ensure that 1800RESPECT is contributing to building the capacity of the sector to provide victim-survivors with </w:t>
      </w:r>
      <w:r w:rsidR="00BC4C64" w:rsidRPr="00212AE7">
        <w:rPr>
          <w:lang w:eastAsia="ja-JP"/>
        </w:rPr>
        <w:t>connected</w:t>
      </w:r>
      <w:r w:rsidR="0063129E" w:rsidRPr="00212AE7">
        <w:rPr>
          <w:lang w:eastAsia="ja-JP"/>
        </w:rPr>
        <w:t xml:space="preserve"> </w:t>
      </w:r>
      <w:r w:rsidR="007C74C9" w:rsidRPr="00212AE7">
        <w:rPr>
          <w:lang w:eastAsia="ja-JP"/>
        </w:rPr>
        <w:t>and coordinated support</w:t>
      </w:r>
      <w:r w:rsidR="00F2406B" w:rsidRPr="00212AE7">
        <w:rPr>
          <w:lang w:eastAsia="ja-JP"/>
        </w:rPr>
        <w:t xml:space="preserve">s, </w:t>
      </w:r>
      <w:r w:rsidR="00662482" w:rsidRPr="00212AE7">
        <w:rPr>
          <w:lang w:eastAsia="ja-JP"/>
        </w:rPr>
        <w:t xml:space="preserve">it is critical that 1800RESPECT </w:t>
      </w:r>
      <w:proofErr w:type="gramStart"/>
      <w:r w:rsidR="00662482" w:rsidRPr="00212AE7">
        <w:rPr>
          <w:lang w:eastAsia="ja-JP"/>
        </w:rPr>
        <w:t>is able to</w:t>
      </w:r>
      <w:proofErr w:type="gramEnd"/>
      <w:r w:rsidR="00662482" w:rsidRPr="00212AE7">
        <w:rPr>
          <w:lang w:eastAsia="ja-JP"/>
        </w:rPr>
        <w:t xml:space="preserve"> effectively connect service users with </w:t>
      </w:r>
      <w:r w:rsidR="004A1DF3" w:rsidRPr="00212AE7">
        <w:rPr>
          <w:lang w:eastAsia="ja-JP"/>
        </w:rPr>
        <w:t xml:space="preserve">other organisations that can provide them with </w:t>
      </w:r>
      <w:r w:rsidR="00BC4C64" w:rsidRPr="00212AE7">
        <w:rPr>
          <w:lang w:eastAsia="ja-JP"/>
        </w:rPr>
        <w:t xml:space="preserve">support </w:t>
      </w:r>
      <w:r w:rsidR="004A1DF3" w:rsidRPr="00212AE7">
        <w:rPr>
          <w:lang w:eastAsia="ja-JP"/>
        </w:rPr>
        <w:t xml:space="preserve">outside the remit of 1800RESPECT. </w:t>
      </w:r>
      <w:r w:rsidR="00491D43" w:rsidRPr="00212AE7">
        <w:rPr>
          <w:lang w:eastAsia="ja-JP"/>
        </w:rPr>
        <w:t xml:space="preserve">This requires </w:t>
      </w:r>
      <w:r w:rsidR="00613A48" w:rsidRPr="00212AE7">
        <w:rPr>
          <w:lang w:eastAsia="ja-JP"/>
        </w:rPr>
        <w:t>c</w:t>
      </w:r>
      <w:r w:rsidR="00491D43" w:rsidRPr="00212AE7">
        <w:rPr>
          <w:lang w:eastAsia="ja-JP"/>
        </w:rPr>
        <w:t xml:space="preserve">ounsellors to identify </w:t>
      </w:r>
      <w:r w:rsidR="00864EEA" w:rsidRPr="00212AE7">
        <w:rPr>
          <w:lang w:eastAsia="ja-JP"/>
        </w:rPr>
        <w:t xml:space="preserve">appropriate </w:t>
      </w:r>
      <w:r w:rsidR="00631719" w:rsidRPr="00212AE7">
        <w:rPr>
          <w:lang w:eastAsia="ja-JP"/>
        </w:rPr>
        <w:t>services to refer service users to</w:t>
      </w:r>
      <w:r w:rsidR="00864EEA" w:rsidRPr="00212AE7">
        <w:rPr>
          <w:lang w:eastAsia="ja-JP"/>
        </w:rPr>
        <w:t>, given their consent and</w:t>
      </w:r>
      <w:r w:rsidR="00631719" w:rsidRPr="00212AE7">
        <w:rPr>
          <w:lang w:eastAsia="ja-JP"/>
        </w:rPr>
        <w:t xml:space="preserve"> depending on their needs, location and other personal circumstances or characteristics</w:t>
      </w:r>
      <w:r w:rsidR="00F91BE9" w:rsidRPr="00212AE7">
        <w:rPr>
          <w:lang w:eastAsia="ja-JP"/>
        </w:rPr>
        <w:t xml:space="preserve">, and the </w:t>
      </w:r>
      <w:r w:rsidR="00613840" w:rsidRPr="00212AE7">
        <w:rPr>
          <w:lang w:eastAsia="ja-JP"/>
        </w:rPr>
        <w:t xml:space="preserve">processes that the service uses to </w:t>
      </w:r>
      <w:r w:rsidR="00326F34" w:rsidRPr="00212AE7">
        <w:rPr>
          <w:lang w:eastAsia="ja-JP"/>
        </w:rPr>
        <w:t>facilitate these connections.</w:t>
      </w:r>
      <w:r w:rsidR="00864EEA" w:rsidRPr="00212AE7">
        <w:rPr>
          <w:lang w:eastAsia="ja-JP"/>
        </w:rPr>
        <w:t xml:space="preserve"> Investing </w:t>
      </w:r>
      <w:r w:rsidR="0039712C" w:rsidRPr="00212AE7">
        <w:rPr>
          <w:lang w:eastAsia="ja-JP"/>
        </w:rPr>
        <w:t xml:space="preserve">more time and resources into developing sector relationships, as well as refining the processes used by counsellors to identify suitable </w:t>
      </w:r>
      <w:r w:rsidR="000D47E9" w:rsidRPr="00212AE7">
        <w:rPr>
          <w:lang w:eastAsia="ja-JP"/>
        </w:rPr>
        <w:t xml:space="preserve">services for </w:t>
      </w:r>
      <w:proofErr w:type="gramStart"/>
      <w:r w:rsidR="000D47E9" w:rsidRPr="00212AE7">
        <w:rPr>
          <w:lang w:eastAsia="ja-JP"/>
        </w:rPr>
        <w:t xml:space="preserve">referrals, </w:t>
      </w:r>
      <w:r w:rsidR="00A950C5">
        <w:rPr>
          <w:lang w:eastAsia="ja-JP"/>
        </w:rPr>
        <w:t>and</w:t>
      </w:r>
      <w:proofErr w:type="gramEnd"/>
      <w:r w:rsidR="00A950C5">
        <w:rPr>
          <w:lang w:eastAsia="ja-JP"/>
        </w:rPr>
        <w:t xml:space="preserve"> </w:t>
      </w:r>
      <w:r w:rsidR="004453AE" w:rsidRPr="00212AE7">
        <w:rPr>
          <w:lang w:eastAsia="ja-JP"/>
        </w:rPr>
        <w:t>developing approaches to</w:t>
      </w:r>
      <w:r w:rsidR="0013687F" w:rsidRPr="00212AE7">
        <w:rPr>
          <w:lang w:eastAsia="ja-JP"/>
        </w:rPr>
        <w:t xml:space="preserve"> assessing </w:t>
      </w:r>
      <w:r w:rsidR="004453AE" w:rsidRPr="00212AE7">
        <w:rPr>
          <w:lang w:eastAsia="ja-JP"/>
        </w:rPr>
        <w:t xml:space="preserve">whether the </w:t>
      </w:r>
      <w:r w:rsidR="00747B13" w:rsidRPr="00212AE7">
        <w:rPr>
          <w:lang w:eastAsia="ja-JP"/>
        </w:rPr>
        <w:t xml:space="preserve">counsellors are making accurate and appropriate referrals to services, could allow 1800RESPECT </w:t>
      </w:r>
      <w:r w:rsidR="00852A16" w:rsidRPr="00212AE7">
        <w:rPr>
          <w:lang w:eastAsia="ja-JP"/>
        </w:rPr>
        <w:t xml:space="preserve">to more effectively guide service users through the broader service system. </w:t>
      </w:r>
      <w:r w:rsidR="00367E23" w:rsidRPr="00212AE7">
        <w:rPr>
          <w:lang w:eastAsia="ja-JP"/>
        </w:rPr>
        <w:t xml:space="preserve">Given the barriers </w:t>
      </w:r>
      <w:r w:rsidR="0046390C" w:rsidRPr="00212AE7">
        <w:rPr>
          <w:lang w:eastAsia="ja-JP"/>
        </w:rPr>
        <w:t xml:space="preserve">service users can face </w:t>
      </w:r>
      <w:r w:rsidR="00A6304A" w:rsidRPr="00212AE7">
        <w:rPr>
          <w:lang w:eastAsia="ja-JP"/>
        </w:rPr>
        <w:t xml:space="preserve">when attempting to </w:t>
      </w:r>
      <w:r w:rsidR="00443BBE" w:rsidRPr="00212AE7">
        <w:rPr>
          <w:lang w:eastAsia="ja-JP"/>
        </w:rPr>
        <w:t xml:space="preserve">access </w:t>
      </w:r>
      <w:r w:rsidR="00781846" w:rsidRPr="00212AE7">
        <w:rPr>
          <w:lang w:eastAsia="ja-JP"/>
        </w:rPr>
        <w:t>service</w:t>
      </w:r>
      <w:r w:rsidR="006F7041" w:rsidRPr="00212AE7">
        <w:rPr>
          <w:lang w:eastAsia="ja-JP"/>
        </w:rPr>
        <w:t xml:space="preserve">s </w:t>
      </w:r>
      <w:r w:rsidR="00BB2B1C" w:rsidRPr="00212AE7">
        <w:rPr>
          <w:lang w:eastAsia="ja-JP"/>
        </w:rPr>
        <w:t xml:space="preserve">to which </w:t>
      </w:r>
      <w:r w:rsidR="006F7041" w:rsidRPr="00212AE7">
        <w:rPr>
          <w:lang w:eastAsia="ja-JP"/>
        </w:rPr>
        <w:t>they have been provided a cold referral, op</w:t>
      </w:r>
      <w:r w:rsidR="00E73022" w:rsidRPr="00212AE7">
        <w:rPr>
          <w:lang w:eastAsia="ja-JP"/>
        </w:rPr>
        <w:t xml:space="preserve">portunities to </w:t>
      </w:r>
      <w:r w:rsidR="00A14EC8" w:rsidRPr="00212AE7">
        <w:rPr>
          <w:lang w:eastAsia="ja-JP"/>
        </w:rPr>
        <w:t xml:space="preserve">facilitate </w:t>
      </w:r>
      <w:r w:rsidR="00C66D8C" w:rsidRPr="00212AE7">
        <w:rPr>
          <w:lang w:eastAsia="ja-JP"/>
        </w:rPr>
        <w:t xml:space="preserve">connections in a way that </w:t>
      </w:r>
      <w:r w:rsidR="002A4754" w:rsidRPr="00212AE7">
        <w:rPr>
          <w:lang w:eastAsia="ja-JP"/>
        </w:rPr>
        <w:t xml:space="preserve">minimises the </w:t>
      </w:r>
      <w:r w:rsidR="00FE7FBF" w:rsidRPr="00212AE7">
        <w:rPr>
          <w:lang w:eastAsia="ja-JP"/>
        </w:rPr>
        <w:t xml:space="preserve">frequency that service users are required to re-tell their story could </w:t>
      </w:r>
      <w:r w:rsidR="00D50A7D" w:rsidRPr="00212AE7">
        <w:rPr>
          <w:lang w:eastAsia="ja-JP"/>
        </w:rPr>
        <w:t xml:space="preserve">support service users </w:t>
      </w:r>
      <w:r w:rsidR="00D113A5" w:rsidRPr="00212AE7">
        <w:rPr>
          <w:lang w:eastAsia="ja-JP"/>
        </w:rPr>
        <w:t xml:space="preserve">to more effectively </w:t>
      </w:r>
      <w:r w:rsidR="00327C31" w:rsidRPr="00212AE7">
        <w:rPr>
          <w:lang w:eastAsia="ja-JP"/>
        </w:rPr>
        <w:t xml:space="preserve">continue their support journey. </w:t>
      </w:r>
    </w:p>
    <w:p w14:paraId="02930C9C" w14:textId="6392E162" w:rsidR="00054D42" w:rsidRPr="00212AE7" w:rsidRDefault="009B7229" w:rsidP="00EB3CAC">
      <w:pPr>
        <w:pStyle w:val="ListNumber"/>
        <w:rPr>
          <w:lang w:eastAsia="ja-JP"/>
        </w:rPr>
      </w:pPr>
      <w:r w:rsidRPr="00212AE7">
        <w:rPr>
          <w:b/>
          <w:bCs/>
          <w:lang w:eastAsia="ja-JP"/>
        </w:rPr>
        <w:t>Consider opportunities to</w:t>
      </w:r>
      <w:r w:rsidR="003D3A87" w:rsidRPr="00212AE7">
        <w:rPr>
          <w:b/>
          <w:bCs/>
          <w:lang w:eastAsia="ja-JP"/>
        </w:rPr>
        <w:t xml:space="preserve"> improve data collection through </w:t>
      </w:r>
      <w:r w:rsidR="009458B0" w:rsidRPr="00212AE7">
        <w:rPr>
          <w:b/>
          <w:bCs/>
          <w:lang w:eastAsia="ja-JP"/>
        </w:rPr>
        <w:t xml:space="preserve">refining the systems and processes, technology and </w:t>
      </w:r>
      <w:r w:rsidR="000E18A6" w:rsidRPr="00212AE7">
        <w:rPr>
          <w:b/>
          <w:bCs/>
          <w:lang w:eastAsia="ja-JP"/>
        </w:rPr>
        <w:t>support for</w:t>
      </w:r>
      <w:r w:rsidR="003E624B" w:rsidRPr="00212AE7">
        <w:rPr>
          <w:b/>
          <w:bCs/>
          <w:lang w:eastAsia="ja-JP"/>
        </w:rPr>
        <w:t xml:space="preserve"> </w:t>
      </w:r>
      <w:r w:rsidR="000E18A6" w:rsidRPr="00212AE7">
        <w:rPr>
          <w:b/>
          <w:bCs/>
          <w:lang w:eastAsia="ja-JP"/>
        </w:rPr>
        <w:t>counsellors to</w:t>
      </w:r>
      <w:r w:rsidR="00032520" w:rsidRPr="00212AE7">
        <w:rPr>
          <w:b/>
          <w:bCs/>
          <w:lang w:eastAsia="ja-JP"/>
        </w:rPr>
        <w:t xml:space="preserve"> </w:t>
      </w:r>
      <w:r w:rsidR="00A668F4" w:rsidRPr="00212AE7">
        <w:rPr>
          <w:b/>
          <w:bCs/>
          <w:lang w:eastAsia="ja-JP"/>
        </w:rPr>
        <w:t xml:space="preserve">capture </w:t>
      </w:r>
      <w:r w:rsidR="006D0093" w:rsidRPr="00212AE7">
        <w:rPr>
          <w:b/>
          <w:bCs/>
          <w:lang w:eastAsia="ja-JP"/>
        </w:rPr>
        <w:t xml:space="preserve">key relevant information </w:t>
      </w:r>
      <w:r w:rsidR="00B87107" w:rsidRPr="00212AE7">
        <w:rPr>
          <w:b/>
          <w:bCs/>
          <w:lang w:eastAsia="ja-JP"/>
        </w:rPr>
        <w:t xml:space="preserve">relating to service user </w:t>
      </w:r>
      <w:r w:rsidR="003106BB" w:rsidRPr="00212AE7">
        <w:rPr>
          <w:b/>
          <w:bCs/>
          <w:lang w:eastAsia="ja-JP"/>
        </w:rPr>
        <w:t>needs and characteristics</w:t>
      </w:r>
      <w:r w:rsidR="0084140A" w:rsidRPr="00212AE7">
        <w:rPr>
          <w:lang w:eastAsia="ja-JP"/>
        </w:rPr>
        <w:t xml:space="preserve">. </w:t>
      </w:r>
      <w:r w:rsidR="008E0586" w:rsidRPr="00212AE7">
        <w:rPr>
          <w:lang w:eastAsia="ja-JP"/>
        </w:rPr>
        <w:t xml:space="preserve">There is very limited information available relating to the needs, </w:t>
      </w:r>
      <w:r w:rsidR="00F1099E" w:rsidRPr="00212AE7">
        <w:rPr>
          <w:lang w:eastAsia="ja-JP"/>
        </w:rPr>
        <w:t xml:space="preserve">characteristics and experiences of </w:t>
      </w:r>
      <w:r w:rsidR="00551DF0" w:rsidRPr="00212AE7">
        <w:rPr>
          <w:lang w:eastAsia="ja-JP"/>
        </w:rPr>
        <w:t xml:space="preserve">service users. </w:t>
      </w:r>
      <w:r w:rsidR="00253A4B" w:rsidRPr="00212AE7">
        <w:rPr>
          <w:lang w:eastAsia="ja-JP"/>
        </w:rPr>
        <w:t xml:space="preserve">Additionally, </w:t>
      </w:r>
      <w:r w:rsidR="00B32480" w:rsidRPr="00212AE7">
        <w:rPr>
          <w:lang w:eastAsia="ja-JP"/>
        </w:rPr>
        <w:t>information relating to the</w:t>
      </w:r>
      <w:r w:rsidR="000B4B14" w:rsidRPr="00212AE7">
        <w:rPr>
          <w:lang w:eastAsia="ja-JP"/>
        </w:rPr>
        <w:t xml:space="preserve"> referrals </w:t>
      </w:r>
      <w:r w:rsidR="009A50E8" w:rsidRPr="00212AE7">
        <w:rPr>
          <w:lang w:eastAsia="ja-JP"/>
        </w:rPr>
        <w:t>c</w:t>
      </w:r>
      <w:r w:rsidR="00126704" w:rsidRPr="00212AE7">
        <w:rPr>
          <w:lang w:eastAsia="ja-JP"/>
        </w:rPr>
        <w:t xml:space="preserve">ounsellors provide to service users </w:t>
      </w:r>
      <w:r w:rsidR="00056D32" w:rsidRPr="00212AE7">
        <w:rPr>
          <w:lang w:eastAsia="ja-JP"/>
        </w:rPr>
        <w:t xml:space="preserve">is frequently not captured </w:t>
      </w:r>
      <w:r w:rsidR="005855CA" w:rsidRPr="00212AE7">
        <w:rPr>
          <w:lang w:eastAsia="ja-JP"/>
        </w:rPr>
        <w:t xml:space="preserve">in the 1800RESPECT </w:t>
      </w:r>
      <w:r w:rsidR="00170EF3" w:rsidRPr="00212AE7">
        <w:rPr>
          <w:lang w:eastAsia="ja-JP"/>
        </w:rPr>
        <w:t>customer relat</w:t>
      </w:r>
      <w:r w:rsidR="000812D3" w:rsidRPr="00212AE7">
        <w:rPr>
          <w:lang w:eastAsia="ja-JP"/>
        </w:rPr>
        <w:t>ionship management (CRM)</w:t>
      </w:r>
      <w:r w:rsidR="00A950C5">
        <w:rPr>
          <w:lang w:eastAsia="ja-JP"/>
        </w:rPr>
        <w:t xml:space="preserve"> system</w:t>
      </w:r>
      <w:r w:rsidR="005855CA" w:rsidRPr="00212AE7">
        <w:rPr>
          <w:lang w:eastAsia="ja-JP"/>
        </w:rPr>
        <w:t xml:space="preserve">. </w:t>
      </w:r>
      <w:r w:rsidR="00660AA0" w:rsidRPr="00212AE7">
        <w:rPr>
          <w:lang w:eastAsia="ja-JP"/>
        </w:rPr>
        <w:t xml:space="preserve">To ensure that 1800RESPECT delivers a high-quality, appropriate service that meets the needs of service users, it is important to have a greater understanding of </w:t>
      </w:r>
      <w:r w:rsidR="0075407C" w:rsidRPr="00212AE7">
        <w:rPr>
          <w:lang w:eastAsia="ja-JP"/>
        </w:rPr>
        <w:t xml:space="preserve">who is accessing the service, their characteristics, needs, and the types of </w:t>
      </w:r>
      <w:r w:rsidR="009D77F7" w:rsidRPr="00212AE7">
        <w:rPr>
          <w:lang w:eastAsia="ja-JP"/>
        </w:rPr>
        <w:t xml:space="preserve">support services </w:t>
      </w:r>
      <w:r w:rsidR="0075407C" w:rsidRPr="00212AE7">
        <w:rPr>
          <w:lang w:eastAsia="ja-JP"/>
        </w:rPr>
        <w:t xml:space="preserve">they are referred to. </w:t>
      </w:r>
      <w:r w:rsidR="00276282" w:rsidRPr="00212AE7">
        <w:rPr>
          <w:lang w:eastAsia="ja-JP"/>
        </w:rPr>
        <w:t xml:space="preserve">Telstra Health should continue </w:t>
      </w:r>
      <w:r w:rsidR="00674134" w:rsidRPr="00212AE7">
        <w:rPr>
          <w:lang w:eastAsia="ja-JP"/>
        </w:rPr>
        <w:t>their efforts to refine the CRM</w:t>
      </w:r>
      <w:r w:rsidR="005A75C3" w:rsidRPr="00212AE7">
        <w:rPr>
          <w:lang w:eastAsia="ja-JP"/>
        </w:rPr>
        <w:t xml:space="preserve"> used by </w:t>
      </w:r>
      <w:r w:rsidR="00032520" w:rsidRPr="00212AE7">
        <w:rPr>
          <w:lang w:eastAsia="ja-JP"/>
        </w:rPr>
        <w:t>c</w:t>
      </w:r>
      <w:r w:rsidR="005A75C3" w:rsidRPr="00212AE7">
        <w:rPr>
          <w:lang w:eastAsia="ja-JP"/>
        </w:rPr>
        <w:t>ounsellors</w:t>
      </w:r>
      <w:r w:rsidR="009018ED">
        <w:rPr>
          <w:lang w:eastAsia="ja-JP"/>
        </w:rPr>
        <w:t xml:space="preserve"> and</w:t>
      </w:r>
      <w:r w:rsidR="005A75C3" w:rsidRPr="00212AE7">
        <w:rPr>
          <w:lang w:eastAsia="ja-JP"/>
        </w:rPr>
        <w:t xml:space="preserve"> to better support </w:t>
      </w:r>
      <w:r w:rsidR="00FF487E" w:rsidRPr="00212AE7">
        <w:rPr>
          <w:lang w:eastAsia="ja-JP"/>
        </w:rPr>
        <w:t xml:space="preserve">the quality and completeness of appropriate </w:t>
      </w:r>
      <w:r w:rsidR="00EC2E8F" w:rsidRPr="00212AE7">
        <w:rPr>
          <w:lang w:eastAsia="ja-JP"/>
        </w:rPr>
        <w:t xml:space="preserve">data </w:t>
      </w:r>
      <w:r w:rsidR="00EC2E8F" w:rsidRPr="00212AE7">
        <w:rPr>
          <w:lang w:eastAsia="ja-JP"/>
        </w:rPr>
        <w:lastRenderedPageBreak/>
        <w:t>recorded as part of service delivery.</w:t>
      </w:r>
      <w:r w:rsidR="0056344A" w:rsidRPr="00212AE7">
        <w:rPr>
          <w:lang w:eastAsia="ja-JP"/>
        </w:rPr>
        <w:t xml:space="preserve"> Telstra Health</w:t>
      </w:r>
      <w:r w:rsidR="00EC2E8F" w:rsidRPr="00212AE7">
        <w:rPr>
          <w:lang w:eastAsia="ja-JP"/>
        </w:rPr>
        <w:t xml:space="preserve"> should also conside</w:t>
      </w:r>
      <w:r w:rsidR="00431ACA" w:rsidRPr="00212AE7">
        <w:rPr>
          <w:lang w:eastAsia="ja-JP"/>
        </w:rPr>
        <w:t xml:space="preserve">r </w:t>
      </w:r>
      <w:r w:rsidR="008A3BA7" w:rsidRPr="00212AE7">
        <w:rPr>
          <w:lang w:eastAsia="ja-JP"/>
        </w:rPr>
        <w:t>reviewing</w:t>
      </w:r>
      <w:r w:rsidR="0093262B" w:rsidRPr="00212AE7">
        <w:rPr>
          <w:lang w:eastAsia="ja-JP"/>
        </w:rPr>
        <w:t xml:space="preserve"> the processes </w:t>
      </w:r>
      <w:r w:rsidR="00681C92" w:rsidRPr="00212AE7">
        <w:rPr>
          <w:lang w:eastAsia="ja-JP"/>
        </w:rPr>
        <w:t xml:space="preserve">and guidance related to </w:t>
      </w:r>
      <w:r w:rsidR="0050041E" w:rsidRPr="00212AE7">
        <w:rPr>
          <w:lang w:eastAsia="ja-JP"/>
        </w:rPr>
        <w:t xml:space="preserve">when and how </w:t>
      </w:r>
      <w:r w:rsidR="008768C7" w:rsidRPr="00212AE7">
        <w:rPr>
          <w:lang w:eastAsia="ja-JP"/>
        </w:rPr>
        <w:t>information relating to service users</w:t>
      </w:r>
      <w:r w:rsidR="00202B8F" w:rsidRPr="00212AE7">
        <w:rPr>
          <w:lang w:eastAsia="ja-JP"/>
        </w:rPr>
        <w:t>’</w:t>
      </w:r>
      <w:r w:rsidR="008768C7" w:rsidRPr="00212AE7">
        <w:rPr>
          <w:lang w:eastAsia="ja-JP"/>
        </w:rPr>
        <w:t xml:space="preserve"> </w:t>
      </w:r>
      <w:r w:rsidR="00031A24" w:rsidRPr="00212AE7">
        <w:rPr>
          <w:lang w:eastAsia="ja-JP"/>
        </w:rPr>
        <w:t xml:space="preserve">needs, circumstances and support preferences </w:t>
      </w:r>
      <w:r w:rsidR="00D707ED" w:rsidRPr="00212AE7">
        <w:rPr>
          <w:lang w:eastAsia="ja-JP"/>
        </w:rPr>
        <w:t>can be collected in a trauma-informed way</w:t>
      </w:r>
      <w:r w:rsidR="006D40C6" w:rsidRPr="00212AE7">
        <w:rPr>
          <w:lang w:eastAsia="ja-JP"/>
        </w:rPr>
        <w:t>.</w:t>
      </w:r>
      <w:r w:rsidR="002C19DC" w:rsidRPr="00212AE7">
        <w:rPr>
          <w:lang w:eastAsia="ja-JP"/>
        </w:rPr>
        <w:t xml:space="preserve"> For example, </w:t>
      </w:r>
      <w:r w:rsidR="009018ED">
        <w:rPr>
          <w:lang w:eastAsia="ja-JP"/>
        </w:rPr>
        <w:t xml:space="preserve">we suggest </w:t>
      </w:r>
      <w:r w:rsidR="00C743C0" w:rsidRPr="00212AE7">
        <w:rPr>
          <w:lang w:eastAsia="ja-JP"/>
        </w:rPr>
        <w:t>consider</w:t>
      </w:r>
      <w:r w:rsidR="009018ED">
        <w:rPr>
          <w:lang w:eastAsia="ja-JP"/>
        </w:rPr>
        <w:t>ing</w:t>
      </w:r>
      <w:r w:rsidR="00C743C0" w:rsidRPr="00212AE7">
        <w:rPr>
          <w:lang w:eastAsia="ja-JP"/>
        </w:rPr>
        <w:t xml:space="preserve"> </w:t>
      </w:r>
      <w:r w:rsidR="009018ED">
        <w:rPr>
          <w:lang w:eastAsia="ja-JP"/>
        </w:rPr>
        <w:t>2</w:t>
      </w:r>
      <w:r w:rsidR="009018ED" w:rsidRPr="00212AE7">
        <w:rPr>
          <w:lang w:eastAsia="ja-JP"/>
        </w:rPr>
        <w:t xml:space="preserve"> </w:t>
      </w:r>
      <w:r w:rsidR="00B66D27" w:rsidRPr="00212AE7">
        <w:rPr>
          <w:lang w:eastAsia="ja-JP"/>
        </w:rPr>
        <w:t>processes – one for light-touch</w:t>
      </w:r>
      <w:r w:rsidR="00A03105" w:rsidRPr="00212AE7">
        <w:rPr>
          <w:lang w:eastAsia="ja-JP"/>
        </w:rPr>
        <w:t xml:space="preserve"> interactions, or where the service user does not wish to disclose or have</w:t>
      </w:r>
      <w:r w:rsidR="00A562EF" w:rsidRPr="00212AE7">
        <w:rPr>
          <w:lang w:eastAsia="ja-JP"/>
        </w:rPr>
        <w:t xml:space="preserve"> </w:t>
      </w:r>
      <w:r w:rsidR="009018ED">
        <w:rPr>
          <w:lang w:eastAsia="ja-JP"/>
        </w:rPr>
        <w:t xml:space="preserve">their </w:t>
      </w:r>
      <w:r w:rsidR="00A562EF" w:rsidRPr="00212AE7">
        <w:rPr>
          <w:lang w:eastAsia="ja-JP"/>
        </w:rPr>
        <w:t>personal information recorded, and a second</w:t>
      </w:r>
      <w:r w:rsidR="00FE47F1" w:rsidRPr="00212AE7">
        <w:rPr>
          <w:lang w:eastAsia="ja-JP"/>
        </w:rPr>
        <w:t xml:space="preserve"> process for more in-depth contacts where </w:t>
      </w:r>
      <w:r w:rsidR="00621EA9" w:rsidRPr="00212AE7">
        <w:rPr>
          <w:lang w:eastAsia="ja-JP"/>
        </w:rPr>
        <w:t xml:space="preserve">service users may </w:t>
      </w:r>
      <w:r w:rsidR="00F85DDC" w:rsidRPr="00212AE7">
        <w:rPr>
          <w:lang w:eastAsia="ja-JP"/>
        </w:rPr>
        <w:t xml:space="preserve">be more comfortable </w:t>
      </w:r>
      <w:r w:rsidR="00AC4430" w:rsidRPr="00212AE7">
        <w:rPr>
          <w:lang w:eastAsia="ja-JP"/>
        </w:rPr>
        <w:t xml:space="preserve">providing information about their needs and circumstances that could </w:t>
      </w:r>
      <w:r w:rsidR="0034729B" w:rsidRPr="00212AE7">
        <w:rPr>
          <w:lang w:eastAsia="ja-JP"/>
        </w:rPr>
        <w:t xml:space="preserve">allow the </w:t>
      </w:r>
      <w:r w:rsidR="009A50E8" w:rsidRPr="00212AE7">
        <w:rPr>
          <w:lang w:eastAsia="ja-JP"/>
        </w:rPr>
        <w:t>c</w:t>
      </w:r>
      <w:r w:rsidR="0034729B" w:rsidRPr="00212AE7">
        <w:rPr>
          <w:lang w:eastAsia="ja-JP"/>
        </w:rPr>
        <w:t xml:space="preserve">ounsellor collecting information to better tailor the support and referrals they provide. </w:t>
      </w:r>
      <w:r w:rsidR="006A7FF1" w:rsidRPr="00212AE7">
        <w:rPr>
          <w:lang w:eastAsia="ja-JP"/>
        </w:rPr>
        <w:t xml:space="preserve">Improving data collection processes relating to service user needs and characteristics </w:t>
      </w:r>
      <w:r w:rsidR="005013C1" w:rsidRPr="00212AE7">
        <w:rPr>
          <w:lang w:eastAsia="ja-JP"/>
        </w:rPr>
        <w:t xml:space="preserve">could help support </w:t>
      </w:r>
      <w:r w:rsidR="00BF5B11" w:rsidRPr="00212AE7">
        <w:rPr>
          <w:lang w:eastAsia="ja-JP"/>
        </w:rPr>
        <w:t xml:space="preserve">continued improvements to the quality and efficiency of the service by allowing a clearer understanding </w:t>
      </w:r>
      <w:r w:rsidR="00B011ED" w:rsidRPr="00212AE7">
        <w:rPr>
          <w:lang w:eastAsia="ja-JP"/>
        </w:rPr>
        <w:t xml:space="preserve">of who the service is reaching and </w:t>
      </w:r>
      <w:r w:rsidR="00AF4285" w:rsidRPr="00212AE7">
        <w:rPr>
          <w:lang w:eastAsia="ja-JP"/>
        </w:rPr>
        <w:t xml:space="preserve">how it </w:t>
      </w:r>
      <w:r w:rsidR="00E45960" w:rsidRPr="00212AE7">
        <w:rPr>
          <w:lang w:eastAsia="ja-JP"/>
        </w:rPr>
        <w:t xml:space="preserve">is responding to address service user needs. </w:t>
      </w:r>
    </w:p>
    <w:p w14:paraId="79DA0A8D" w14:textId="2FCFFC38" w:rsidR="008B03BD" w:rsidRPr="00212AE7" w:rsidRDefault="003E1DD6" w:rsidP="00FF3FF1">
      <w:pPr>
        <w:pStyle w:val="ListNumber"/>
        <w:rPr>
          <w:lang w:eastAsia="ja-JP"/>
        </w:rPr>
      </w:pPr>
      <w:r w:rsidRPr="00212AE7">
        <w:rPr>
          <w:b/>
          <w:bCs/>
          <w:lang w:eastAsia="ja-JP"/>
        </w:rPr>
        <w:t xml:space="preserve">Consider refining the </w:t>
      </w:r>
      <w:r w:rsidR="00BA43CA">
        <w:rPr>
          <w:b/>
          <w:bCs/>
          <w:lang w:eastAsia="ja-JP"/>
        </w:rPr>
        <w:t>PMF</w:t>
      </w:r>
      <w:r w:rsidR="00452B91" w:rsidRPr="00212AE7">
        <w:rPr>
          <w:b/>
          <w:bCs/>
          <w:lang w:eastAsia="ja-JP"/>
        </w:rPr>
        <w:t xml:space="preserve"> to ref</w:t>
      </w:r>
      <w:r w:rsidR="004D48C0" w:rsidRPr="00212AE7">
        <w:rPr>
          <w:b/>
          <w:bCs/>
          <w:lang w:eastAsia="ja-JP"/>
        </w:rPr>
        <w:t xml:space="preserve">lect the increasing </w:t>
      </w:r>
      <w:r w:rsidR="00BC5D1E" w:rsidRPr="00212AE7">
        <w:rPr>
          <w:b/>
          <w:bCs/>
          <w:lang w:eastAsia="ja-JP"/>
        </w:rPr>
        <w:t>maturi</w:t>
      </w:r>
      <w:r w:rsidR="00523439" w:rsidRPr="00212AE7">
        <w:rPr>
          <w:b/>
          <w:bCs/>
          <w:lang w:eastAsia="ja-JP"/>
        </w:rPr>
        <w:t>ty</w:t>
      </w:r>
      <w:r w:rsidR="00BC5D1E" w:rsidRPr="00212AE7">
        <w:rPr>
          <w:b/>
          <w:bCs/>
          <w:lang w:eastAsia="ja-JP"/>
        </w:rPr>
        <w:t xml:space="preserve"> of the service model</w:t>
      </w:r>
      <w:r w:rsidR="004256CB" w:rsidRPr="00212AE7">
        <w:rPr>
          <w:b/>
          <w:bCs/>
          <w:lang w:eastAsia="ja-JP"/>
        </w:rPr>
        <w:t xml:space="preserve"> and </w:t>
      </w:r>
      <w:r w:rsidR="0007266D" w:rsidRPr="00212AE7">
        <w:rPr>
          <w:b/>
          <w:bCs/>
          <w:lang w:eastAsia="ja-JP"/>
        </w:rPr>
        <w:t>the framework</w:t>
      </w:r>
      <w:r w:rsidR="0007266D" w:rsidRPr="00212AE7">
        <w:rPr>
          <w:lang w:eastAsia="ja-JP"/>
        </w:rPr>
        <w:t xml:space="preserve">. </w:t>
      </w:r>
      <w:r w:rsidR="006C4C40" w:rsidRPr="00212AE7">
        <w:rPr>
          <w:lang w:eastAsia="ja-JP"/>
        </w:rPr>
        <w:t xml:space="preserve">The PMF </w:t>
      </w:r>
      <w:r w:rsidR="00210850" w:rsidRPr="00212AE7">
        <w:rPr>
          <w:lang w:eastAsia="ja-JP"/>
        </w:rPr>
        <w:t xml:space="preserve">is working effectively to drive </w:t>
      </w:r>
      <w:r w:rsidR="00F34AA8" w:rsidRPr="00212AE7">
        <w:rPr>
          <w:lang w:eastAsia="ja-JP"/>
        </w:rPr>
        <w:t xml:space="preserve">service </w:t>
      </w:r>
      <w:r w:rsidR="00415D56" w:rsidRPr="00212AE7">
        <w:rPr>
          <w:lang w:eastAsia="ja-JP"/>
        </w:rPr>
        <w:t>efficiencies</w:t>
      </w:r>
      <w:r w:rsidR="005874C0" w:rsidRPr="00212AE7">
        <w:rPr>
          <w:lang w:eastAsia="ja-JP"/>
        </w:rPr>
        <w:t xml:space="preserve">. </w:t>
      </w:r>
      <w:r w:rsidR="00686666" w:rsidRPr="00212AE7">
        <w:rPr>
          <w:lang w:eastAsia="ja-JP"/>
        </w:rPr>
        <w:t xml:space="preserve">The PMF has a strong emphasis on timeliness metrics (as is appropriate for a service </w:t>
      </w:r>
      <w:r w:rsidR="00AA13F2" w:rsidRPr="00212AE7">
        <w:rPr>
          <w:lang w:eastAsia="ja-JP"/>
        </w:rPr>
        <w:t xml:space="preserve">where </w:t>
      </w:r>
      <w:r w:rsidR="00001F06" w:rsidRPr="00212AE7">
        <w:rPr>
          <w:lang w:eastAsia="ja-JP"/>
        </w:rPr>
        <w:t>service users may be in acute crisis when the</w:t>
      </w:r>
      <w:r w:rsidR="00050245" w:rsidRPr="00212AE7">
        <w:rPr>
          <w:lang w:eastAsia="ja-JP"/>
        </w:rPr>
        <w:t>y</w:t>
      </w:r>
      <w:r w:rsidR="00001F06" w:rsidRPr="00212AE7">
        <w:rPr>
          <w:lang w:eastAsia="ja-JP"/>
        </w:rPr>
        <w:t xml:space="preserve"> contact the service), and</w:t>
      </w:r>
      <w:r w:rsidR="00CB6210" w:rsidRPr="00212AE7">
        <w:rPr>
          <w:lang w:eastAsia="ja-JP"/>
        </w:rPr>
        <w:t xml:space="preserve"> the service’s performance against these metrics</w:t>
      </w:r>
      <w:r w:rsidR="00C563DA" w:rsidRPr="00212AE7">
        <w:rPr>
          <w:lang w:eastAsia="ja-JP"/>
        </w:rPr>
        <w:t xml:space="preserve"> across the implementation period </w:t>
      </w:r>
      <w:r w:rsidR="00146627" w:rsidRPr="00212AE7">
        <w:rPr>
          <w:lang w:eastAsia="ja-JP"/>
        </w:rPr>
        <w:t xml:space="preserve">demonstrates the </w:t>
      </w:r>
      <w:r w:rsidR="00AC6B8F" w:rsidRPr="00212AE7">
        <w:rPr>
          <w:lang w:eastAsia="ja-JP"/>
        </w:rPr>
        <w:t xml:space="preserve">effectiveness of </w:t>
      </w:r>
      <w:r w:rsidR="00257945" w:rsidRPr="00212AE7">
        <w:rPr>
          <w:lang w:eastAsia="ja-JP"/>
        </w:rPr>
        <w:t xml:space="preserve">assessing and tracking indicators to drive </w:t>
      </w:r>
      <w:r w:rsidR="006F5BDA" w:rsidRPr="00212AE7">
        <w:rPr>
          <w:lang w:eastAsia="ja-JP"/>
        </w:rPr>
        <w:t>service delivery</w:t>
      </w:r>
      <w:r w:rsidR="0014344E" w:rsidRPr="00212AE7">
        <w:rPr>
          <w:lang w:eastAsia="ja-JP"/>
        </w:rPr>
        <w:t xml:space="preserve"> towards intended outcomes.</w:t>
      </w:r>
      <w:r w:rsidR="00001F06" w:rsidRPr="00212AE7">
        <w:rPr>
          <w:lang w:eastAsia="ja-JP"/>
        </w:rPr>
        <w:t xml:space="preserve"> </w:t>
      </w:r>
      <w:r w:rsidR="008B03BD" w:rsidRPr="00212AE7">
        <w:rPr>
          <w:lang w:eastAsia="ja-JP"/>
        </w:rPr>
        <w:t>There is an opportunity</w:t>
      </w:r>
      <w:r w:rsidR="00BA45B9">
        <w:rPr>
          <w:lang w:eastAsia="ja-JP"/>
        </w:rPr>
        <w:t>,</w:t>
      </w:r>
      <w:r w:rsidR="008B03BD" w:rsidRPr="00212AE7">
        <w:rPr>
          <w:lang w:eastAsia="ja-JP"/>
        </w:rPr>
        <w:t xml:space="preserve"> as the service matures,</w:t>
      </w:r>
      <w:r w:rsidR="00327427" w:rsidRPr="00212AE7">
        <w:rPr>
          <w:lang w:eastAsia="ja-JP"/>
        </w:rPr>
        <w:t xml:space="preserve"> </w:t>
      </w:r>
      <w:r w:rsidR="00BA45B9">
        <w:rPr>
          <w:lang w:eastAsia="ja-JP"/>
        </w:rPr>
        <w:t xml:space="preserve">for </w:t>
      </w:r>
      <w:r w:rsidR="00327427" w:rsidRPr="00212AE7">
        <w:rPr>
          <w:lang w:eastAsia="ja-JP"/>
        </w:rPr>
        <w:t>further refining the PMF through integrating safe mechanisms for service user feedback into the quality assessment processes. This would provide more robust quality measurement</w:t>
      </w:r>
      <w:r w:rsidR="0012417F">
        <w:rPr>
          <w:lang w:eastAsia="ja-JP"/>
        </w:rPr>
        <w:t>s</w:t>
      </w:r>
      <w:r w:rsidR="00327427" w:rsidRPr="00212AE7">
        <w:rPr>
          <w:lang w:eastAsia="ja-JP"/>
        </w:rPr>
        <w:t xml:space="preserve"> and help identify opportunities for greater efficiency in service delivery that d</w:t>
      </w:r>
      <w:r w:rsidR="00523E45" w:rsidRPr="00212AE7">
        <w:rPr>
          <w:lang w:eastAsia="ja-JP"/>
        </w:rPr>
        <w:t>o not compromise the effectiveness of the service.</w:t>
      </w:r>
    </w:p>
    <w:p w14:paraId="0BA2EAA0" w14:textId="64634C04" w:rsidR="00DA188C" w:rsidRPr="00212AE7" w:rsidRDefault="00DA188C" w:rsidP="00CB6410">
      <w:pPr>
        <w:pStyle w:val="ListNumber"/>
        <w:numPr>
          <w:ilvl w:val="0"/>
          <w:numId w:val="0"/>
        </w:numPr>
        <w:rPr>
          <w:lang w:eastAsia="ja-JP"/>
        </w:rPr>
      </w:pPr>
    </w:p>
    <w:p w14:paraId="2E93AC9A" w14:textId="3A0EF9BC" w:rsidR="008718B5" w:rsidRPr="00212AE7" w:rsidRDefault="00256BE3" w:rsidP="00F7519E">
      <w:pPr>
        <w:spacing w:before="0" w:after="160" w:line="259" w:lineRule="auto"/>
      </w:pPr>
      <w:r>
        <w:rPr>
          <w:noProof/>
        </w:rPr>
        <w:drawing>
          <wp:anchor distT="0" distB="0" distL="114300" distR="114300" simplePos="0" relativeHeight="251658244" behindDoc="0" locked="1" layoutInCell="1" allowOverlap="1" wp14:anchorId="6B8F6A93" wp14:editId="1AD0C0FE">
            <wp:simplePos x="0" y="0"/>
            <wp:positionH relativeFrom="column">
              <wp:posOffset>4641215</wp:posOffset>
            </wp:positionH>
            <wp:positionV relativeFrom="page">
              <wp:posOffset>6798310</wp:posOffset>
            </wp:positionV>
            <wp:extent cx="3106420" cy="4027805"/>
            <wp:effectExtent l="0" t="3493" r="0" b="0"/>
            <wp:wrapNone/>
            <wp:docPr id="1346554160" name="Picture 2" descr="P18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54160" name="Picture 2" descr="P183#y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5400000" flipH="1">
                      <a:off x="0" y="0"/>
                      <a:ext cx="3106420" cy="4027805"/>
                    </a:xfrm>
                    <a:prstGeom prst="rect">
                      <a:avLst/>
                    </a:prstGeom>
                  </pic:spPr>
                </pic:pic>
              </a:graphicData>
            </a:graphic>
            <wp14:sizeRelH relativeFrom="page">
              <wp14:pctWidth>0</wp14:pctWidth>
            </wp14:sizeRelH>
            <wp14:sizeRelV relativeFrom="page">
              <wp14:pctHeight>0</wp14:pctHeight>
            </wp14:sizeRelV>
          </wp:anchor>
        </w:drawing>
      </w:r>
      <w:r w:rsidR="008718B5" w:rsidRPr="00212AE7">
        <w:br w:type="page"/>
      </w:r>
    </w:p>
    <w:p w14:paraId="72516669" w14:textId="7494D0E3" w:rsidR="008718B5" w:rsidRPr="00212AE7" w:rsidRDefault="008718B5" w:rsidP="0024492F">
      <w:pPr>
        <w:spacing w:before="0" w:after="160" w:line="259" w:lineRule="auto"/>
        <w:sectPr w:rsidR="008718B5" w:rsidRPr="00212AE7" w:rsidSect="00B26CD1">
          <w:headerReference w:type="default" r:id="rId19"/>
          <w:pgSz w:w="11906" w:h="16838" w:code="9"/>
          <w:pgMar w:top="1418" w:right="1418" w:bottom="1418" w:left="1418" w:header="567" w:footer="0" w:gutter="0"/>
          <w:pgNumType w:fmt="lowerRoman"/>
          <w:cols w:space="708"/>
          <w:titlePg/>
          <w:docGrid w:linePitch="360"/>
        </w:sectPr>
      </w:pPr>
    </w:p>
    <w:p w14:paraId="37D2BB83" w14:textId="3AF5DD19" w:rsidR="00E02295" w:rsidRPr="00212AE7" w:rsidRDefault="00E02295" w:rsidP="00764F0B">
      <w:pPr>
        <w:pStyle w:val="ARTD-DividerPage-Heading"/>
      </w:pPr>
      <w:bookmarkStart w:id="7" w:name="_Toc202351098"/>
      <w:r w:rsidRPr="00212AE7">
        <w:lastRenderedPageBreak/>
        <w:t>Report</w:t>
      </w:r>
      <w:bookmarkEnd w:id="7"/>
    </w:p>
    <w:p w14:paraId="2A7063B0" w14:textId="6EE55108" w:rsidR="00A00237" w:rsidRPr="00212AE7" w:rsidRDefault="00A00237" w:rsidP="00A00237">
      <w:pPr>
        <w:pStyle w:val="ARTD-DividerPage-Description"/>
      </w:pPr>
      <w:r w:rsidRPr="00212AE7">
        <w:t xml:space="preserve">Detailed analysis against the </w:t>
      </w:r>
      <w:r w:rsidR="00D4033B" w:rsidRPr="00212AE7">
        <w:t>K</w:t>
      </w:r>
      <w:r w:rsidRPr="00212AE7">
        <w:t xml:space="preserve">ey </w:t>
      </w:r>
      <w:r w:rsidR="00D4033B" w:rsidRPr="00212AE7">
        <w:t>E</w:t>
      </w:r>
      <w:r w:rsidRPr="00212AE7">
        <w:t xml:space="preserve">valuation </w:t>
      </w:r>
      <w:r w:rsidR="00D4033B" w:rsidRPr="00212AE7">
        <w:t>Q</w:t>
      </w:r>
      <w:r w:rsidRPr="00212AE7">
        <w:t>uestions.</w:t>
      </w:r>
    </w:p>
    <w:p w14:paraId="34AD1B46" w14:textId="77777777" w:rsidR="00E02295" w:rsidRPr="00212AE7" w:rsidRDefault="00E02295" w:rsidP="00BF0CDF">
      <w:r w:rsidRPr="00212AE7">
        <w:br w:type="page"/>
      </w:r>
    </w:p>
    <w:p w14:paraId="5DE34F48" w14:textId="0F3022FD" w:rsidR="007B65BE" w:rsidRPr="00212AE7" w:rsidRDefault="007B65BE" w:rsidP="007B65BE">
      <w:pPr>
        <w:pStyle w:val="Heading1"/>
      </w:pPr>
      <w:bookmarkStart w:id="8" w:name="_Toc202351099"/>
      <w:r w:rsidRPr="00212AE7">
        <w:lastRenderedPageBreak/>
        <w:t>Program and policy context</w:t>
      </w:r>
      <w:bookmarkEnd w:id="8"/>
      <w:r w:rsidRPr="00212AE7">
        <w:t xml:space="preserve"> </w:t>
      </w:r>
    </w:p>
    <w:p w14:paraId="746567B4" w14:textId="77777777" w:rsidR="007B65BE" w:rsidRPr="00212AE7" w:rsidRDefault="007B65BE" w:rsidP="007B65BE">
      <w:pPr>
        <w:pStyle w:val="Heading2"/>
      </w:pPr>
      <w:bookmarkStart w:id="9" w:name="_Toc202351100"/>
      <w:r w:rsidRPr="00212AE7">
        <w:t>The policy context</w:t>
      </w:r>
      <w:bookmarkEnd w:id="9"/>
    </w:p>
    <w:p w14:paraId="4F45518B" w14:textId="6DB413F5" w:rsidR="00DD6F30" w:rsidRPr="00212AE7" w:rsidRDefault="00DF178F" w:rsidP="008505A0">
      <w:pPr>
        <w:pStyle w:val="Heading3"/>
        <w:rPr>
          <w:lang w:eastAsia="ja-JP"/>
        </w:rPr>
      </w:pPr>
      <w:r w:rsidRPr="00212AE7">
        <w:rPr>
          <w:lang w:eastAsia="ja-JP"/>
        </w:rPr>
        <w:t>Domestic, family and sexual violence</w:t>
      </w:r>
    </w:p>
    <w:p w14:paraId="1D4088D9" w14:textId="0F9F0918" w:rsidR="00FF15DC" w:rsidRPr="00212AE7" w:rsidRDefault="00DF178F" w:rsidP="00FF15DC">
      <w:r w:rsidRPr="00212AE7">
        <w:rPr>
          <w:b/>
          <w:bCs/>
        </w:rPr>
        <w:t>Domestic and family violence</w:t>
      </w:r>
      <w:r w:rsidR="00FF15DC" w:rsidRPr="00212AE7">
        <w:rPr>
          <w:b/>
          <w:bCs/>
        </w:rPr>
        <w:t xml:space="preserve"> (</w:t>
      </w:r>
      <w:r w:rsidR="003F65E8" w:rsidRPr="00212AE7">
        <w:rPr>
          <w:b/>
          <w:bCs/>
        </w:rPr>
        <w:t>DFV</w:t>
      </w:r>
      <w:r w:rsidR="00FF15DC" w:rsidRPr="00212AE7">
        <w:rPr>
          <w:b/>
          <w:bCs/>
        </w:rPr>
        <w:t>)</w:t>
      </w:r>
      <w:r w:rsidR="00FF15DC" w:rsidRPr="00212AE7">
        <w:t xml:space="preserve"> is a pervasive and complex social issue that has serious consequences for victim</w:t>
      </w:r>
      <w:r w:rsidR="00113BE7" w:rsidRPr="00212AE7">
        <w:t>-</w:t>
      </w:r>
      <w:r w:rsidR="00FF15DC" w:rsidRPr="00212AE7">
        <w:t xml:space="preserve">survivors. </w:t>
      </w:r>
      <w:r w:rsidR="003F65E8" w:rsidRPr="00212AE7">
        <w:t>DFV</w:t>
      </w:r>
      <w:r w:rsidR="00FF15DC" w:rsidRPr="00212AE7">
        <w:t xml:space="preserve"> encompasses a broad range of behaviours that exert power and control through violence or threats of violence not only in intimate partner relationships, but also </w:t>
      </w:r>
      <w:r w:rsidR="008B6C92" w:rsidRPr="00212AE7">
        <w:t xml:space="preserve">in relationships with children, elders, across kin relationships and </w:t>
      </w:r>
      <w:r w:rsidR="00D82114" w:rsidRPr="00212AE7">
        <w:t>in care</w:t>
      </w:r>
      <w:r w:rsidR="00773D82" w:rsidRPr="00212AE7">
        <w:t xml:space="preserve"> giving</w:t>
      </w:r>
      <w:r w:rsidR="007C124C" w:rsidRPr="00212AE7">
        <w:t xml:space="preserve"> </w:t>
      </w:r>
      <w:r w:rsidR="00773D82" w:rsidRPr="00212AE7">
        <w:t>relationships</w:t>
      </w:r>
      <w:r w:rsidR="00FF15DC" w:rsidRPr="00212AE7">
        <w:t xml:space="preserve">. This includes behaviour that is physically, sexually, emotionally, psychologically or economically abusive. It also includes behaviours that are threatening, coercive, or in any way control or dominate a </w:t>
      </w:r>
      <w:r w:rsidR="00F34E96" w:rsidRPr="00212AE7">
        <w:t>person</w:t>
      </w:r>
      <w:r w:rsidR="00FF15DC" w:rsidRPr="00212AE7">
        <w:t xml:space="preserve"> so that they feel fear for the safety or wellbeing of themselves or another person. It also includes behaviour that causes a child to hear or </w:t>
      </w:r>
      <w:proofErr w:type="gramStart"/>
      <w:r w:rsidR="00FF15DC" w:rsidRPr="00212AE7">
        <w:t>witness, or</w:t>
      </w:r>
      <w:proofErr w:type="gramEnd"/>
      <w:r w:rsidR="00FF15DC" w:rsidRPr="00212AE7">
        <w:t xml:space="preserve"> otherwise be exposed to the effects of the above behaviour.</w:t>
      </w:r>
      <w:r w:rsidR="00000ADB">
        <w:rPr>
          <w:rFonts w:ascii="ZWAdobeF" w:hAnsi="ZWAdobeF" w:cs="ZWAdobeF"/>
          <w:sz w:val="2"/>
          <w:szCs w:val="2"/>
        </w:rPr>
        <w:t>3F</w:t>
      </w:r>
      <w:r w:rsidR="00FF15DC" w:rsidRPr="00212AE7">
        <w:rPr>
          <w:rStyle w:val="FootnoteReference"/>
        </w:rPr>
        <w:footnoteReference w:id="5"/>
      </w:r>
      <w:r w:rsidR="00FF15DC" w:rsidRPr="00212AE7">
        <w:t xml:space="preserve"> </w:t>
      </w:r>
    </w:p>
    <w:p w14:paraId="3E2FBFC6" w14:textId="5B66A926" w:rsidR="00A227F5" w:rsidRPr="00212AE7" w:rsidRDefault="00A633A7" w:rsidP="00FC6D2B">
      <w:r w:rsidRPr="00212AE7">
        <w:t>The </w:t>
      </w:r>
      <w:r w:rsidRPr="00212AE7">
        <w:rPr>
          <w:i/>
          <w:iCs/>
        </w:rPr>
        <w:t>National Plan to End Violence against Women and Children 2022–2032</w:t>
      </w:r>
      <w:r w:rsidRPr="00212AE7">
        <w:t xml:space="preserve"> (</w:t>
      </w:r>
      <w:r w:rsidR="009B43ED">
        <w:t xml:space="preserve">the </w:t>
      </w:r>
      <w:r w:rsidRPr="00212AE7">
        <w:t xml:space="preserve">National Plan) defines </w:t>
      </w:r>
      <w:r w:rsidRPr="00212AE7">
        <w:rPr>
          <w:b/>
          <w:bCs/>
        </w:rPr>
        <w:t>sexual violence</w:t>
      </w:r>
      <w:r w:rsidRPr="00212AE7">
        <w:t xml:space="preserve"> as sexual activity that happens where consent is not freely given or obtained, </w:t>
      </w:r>
      <w:r w:rsidR="009B43ED">
        <w:t xml:space="preserve">where consent </w:t>
      </w:r>
      <w:r w:rsidRPr="00212AE7">
        <w:t xml:space="preserve">is withdrawn or </w:t>
      </w:r>
      <w:r w:rsidR="00E355A5">
        <w:t xml:space="preserve">where </w:t>
      </w:r>
      <w:r w:rsidRPr="00212AE7">
        <w:t xml:space="preserve">the person is unable to consent due to their age or other factors. </w:t>
      </w:r>
      <w:r w:rsidR="00FC6D2B" w:rsidRPr="00212AE7">
        <w:t>Sexual violence involves forcing, coercing or manipulating someone into sexual activity.</w:t>
      </w:r>
      <w:r w:rsidR="00000ADB">
        <w:rPr>
          <w:rFonts w:ascii="ZWAdobeF" w:hAnsi="ZWAdobeF" w:cs="ZWAdobeF"/>
          <w:sz w:val="2"/>
          <w:szCs w:val="2"/>
        </w:rPr>
        <w:t>4F</w:t>
      </w:r>
      <w:r w:rsidR="00DF3034" w:rsidRPr="00212AE7">
        <w:rPr>
          <w:rStyle w:val="FootnoteReference"/>
        </w:rPr>
        <w:footnoteReference w:id="6"/>
      </w:r>
      <w:r w:rsidR="00FC6D2B" w:rsidRPr="00212AE7">
        <w:t xml:space="preserve"> This includes touching, abuse, assault, rape, harassment, intimidation and forced participation in pornography. Non-physical forms </w:t>
      </w:r>
      <w:r w:rsidR="00E355A5">
        <w:t xml:space="preserve">of sexual violence </w:t>
      </w:r>
      <w:r w:rsidR="00FC6D2B" w:rsidRPr="00212AE7">
        <w:t>include unwanted</w:t>
      </w:r>
      <w:r w:rsidR="00523E45" w:rsidRPr="00212AE7">
        <w:t xml:space="preserve"> sexualised</w:t>
      </w:r>
      <w:r w:rsidR="00FC6D2B" w:rsidRPr="00212AE7">
        <w:t xml:space="preserve"> comments, intrusive questions, and sexual harassment.</w:t>
      </w:r>
      <w:r w:rsidR="00000ADB">
        <w:rPr>
          <w:rFonts w:ascii="ZWAdobeF" w:hAnsi="ZWAdobeF" w:cs="ZWAdobeF"/>
          <w:sz w:val="2"/>
          <w:szCs w:val="2"/>
        </w:rPr>
        <w:t>5F</w:t>
      </w:r>
      <w:r w:rsidR="00AC7645" w:rsidRPr="00212AE7">
        <w:rPr>
          <w:rStyle w:val="FootnoteReference"/>
        </w:rPr>
        <w:footnoteReference w:id="7"/>
      </w:r>
      <w:r w:rsidR="00FC6D2B" w:rsidRPr="00212AE7">
        <w:t xml:space="preserve"> Modern slavery, such as forced marriage, servitude and trafficking can also involve sexual violence.</w:t>
      </w:r>
      <w:r w:rsidR="00000ADB">
        <w:rPr>
          <w:rFonts w:ascii="ZWAdobeF" w:hAnsi="ZWAdobeF" w:cs="ZWAdobeF"/>
          <w:sz w:val="2"/>
          <w:szCs w:val="2"/>
        </w:rPr>
        <w:t>6F</w:t>
      </w:r>
      <w:r w:rsidR="00486D46" w:rsidRPr="00212AE7">
        <w:rPr>
          <w:rStyle w:val="FootnoteReference"/>
        </w:rPr>
        <w:footnoteReference w:id="8"/>
      </w:r>
      <w:r w:rsidR="00FC6D2B" w:rsidRPr="00212AE7">
        <w:t xml:space="preserve"> </w:t>
      </w:r>
    </w:p>
    <w:p w14:paraId="3CCD9519" w14:textId="77777777" w:rsidR="009841DB" w:rsidRPr="00212AE7" w:rsidRDefault="009841DB" w:rsidP="008505A0">
      <w:pPr>
        <w:pStyle w:val="Heading3"/>
      </w:pPr>
      <w:bookmarkStart w:id="10" w:name="_Toc178601910"/>
      <w:r w:rsidRPr="00212AE7">
        <w:t>The National Plan to End Violence against Women and Children</w:t>
      </w:r>
      <w:bookmarkEnd w:id="10"/>
    </w:p>
    <w:p w14:paraId="10698A84" w14:textId="77777777" w:rsidR="009D224D" w:rsidRPr="00212AE7" w:rsidRDefault="009D224D" w:rsidP="009D224D">
      <w:pPr>
        <w:pStyle w:val="Heading4"/>
        <w:rPr>
          <w:rStyle w:val="normaltextrun"/>
        </w:rPr>
      </w:pPr>
      <w:r w:rsidRPr="00212AE7">
        <w:rPr>
          <w:lang w:eastAsia="ja-JP"/>
        </w:rPr>
        <w:t>The National Plan to Reduce Violence against Women and their Children 2010–2022</w:t>
      </w:r>
      <w:r w:rsidRPr="00212AE7">
        <w:rPr>
          <w:rStyle w:val="normaltextrun"/>
          <w:lang w:eastAsia="ja-JP"/>
        </w:rPr>
        <w:t xml:space="preserve"> </w:t>
      </w:r>
    </w:p>
    <w:p w14:paraId="3C321877" w14:textId="6D2D6718" w:rsidR="00E61DFD" w:rsidRPr="00212AE7" w:rsidRDefault="00E61DFD" w:rsidP="00E61DFD">
      <w:pPr>
        <w:rPr>
          <w:lang w:eastAsia="en-AU"/>
        </w:rPr>
      </w:pPr>
      <w:r w:rsidRPr="00212AE7">
        <w:rPr>
          <w:lang w:eastAsia="en-AU"/>
        </w:rPr>
        <w:t xml:space="preserve">The </w:t>
      </w:r>
      <w:r w:rsidRPr="00212AE7">
        <w:rPr>
          <w:b/>
          <w:bCs/>
          <w:lang w:eastAsia="en-AU"/>
        </w:rPr>
        <w:t>National Plan to Reduce Violence against Women and their Children 2010–2022</w:t>
      </w:r>
      <w:r w:rsidRPr="00212AE7">
        <w:rPr>
          <w:lang w:eastAsia="en-AU"/>
        </w:rPr>
        <w:t xml:space="preserve"> was Australia's first comprehensive policy framework to coordinate Commonwealth, state and territory government action to address violence against women.</w:t>
      </w:r>
      <w:r w:rsidRPr="00212AE7">
        <w:rPr>
          <w:rFonts w:ascii="Open Sans" w:hAnsi="Open Sans" w:cs="Open Sans"/>
          <w:color w:val="24235D"/>
        </w:rPr>
        <w:t xml:space="preserve"> </w:t>
      </w:r>
      <w:r w:rsidRPr="00212AE7">
        <w:rPr>
          <w:lang w:eastAsia="en-AU"/>
        </w:rPr>
        <w:t xml:space="preserve">It focused on the 2 main </w:t>
      </w:r>
      <w:r w:rsidRPr="00212AE7">
        <w:rPr>
          <w:lang w:eastAsia="en-AU"/>
        </w:rPr>
        <w:lastRenderedPageBreak/>
        <w:t>types of violence experienced by women – domestic</w:t>
      </w:r>
      <w:r w:rsidR="00160C92" w:rsidRPr="00212AE7">
        <w:rPr>
          <w:lang w:eastAsia="en-AU"/>
        </w:rPr>
        <w:t xml:space="preserve"> and </w:t>
      </w:r>
      <w:r w:rsidRPr="00212AE7">
        <w:rPr>
          <w:lang w:eastAsia="en-AU"/>
        </w:rPr>
        <w:t xml:space="preserve">family violence and sexual assault – and aimed to achieve a </w:t>
      </w:r>
      <w:r w:rsidRPr="00212AE7">
        <w:rPr>
          <w:b/>
          <w:bCs/>
          <w:lang w:eastAsia="en-AU"/>
        </w:rPr>
        <w:t>‘significant and sustained reduction in violence against women and their children</w:t>
      </w:r>
      <w:r w:rsidR="00291A03">
        <w:rPr>
          <w:b/>
          <w:bCs/>
          <w:lang w:eastAsia="en-AU"/>
        </w:rPr>
        <w:t>.</w:t>
      </w:r>
      <w:r w:rsidRPr="00212AE7">
        <w:rPr>
          <w:b/>
          <w:bCs/>
          <w:lang w:eastAsia="en-AU"/>
        </w:rPr>
        <w:t>’</w:t>
      </w:r>
      <w:r w:rsidRPr="00212AE7">
        <w:rPr>
          <w:lang w:eastAsia="en-AU"/>
        </w:rPr>
        <w:t xml:space="preserve"> The National Plan focused on 6 national outcomes:</w:t>
      </w:r>
    </w:p>
    <w:p w14:paraId="68E169C4" w14:textId="77777777" w:rsidR="00E61DFD" w:rsidRPr="00212AE7" w:rsidRDefault="00E61DFD" w:rsidP="002B2D6B">
      <w:pPr>
        <w:pStyle w:val="ListNumber"/>
        <w:numPr>
          <w:ilvl w:val="0"/>
          <w:numId w:val="26"/>
        </w:numPr>
        <w:rPr>
          <w:lang w:eastAsia="en-AU"/>
        </w:rPr>
      </w:pPr>
      <w:r w:rsidRPr="00212AE7">
        <w:rPr>
          <w:b/>
          <w:bCs/>
          <w:lang w:eastAsia="en-AU"/>
        </w:rPr>
        <w:t>Communities are safe and free from violence</w:t>
      </w:r>
      <w:r w:rsidRPr="00212AE7">
        <w:rPr>
          <w:lang w:eastAsia="en-AU"/>
        </w:rPr>
        <w:t>: Promoting community-wide attitudes and behaviours that support respectful relationships and prevent violence.</w:t>
      </w:r>
    </w:p>
    <w:p w14:paraId="2AA36A8F" w14:textId="01DAC82D" w:rsidR="00E61DFD" w:rsidRPr="00212AE7" w:rsidRDefault="00E61DFD" w:rsidP="00E61DFD">
      <w:pPr>
        <w:pStyle w:val="ListNumber"/>
        <w:rPr>
          <w:lang w:eastAsia="en-AU"/>
        </w:rPr>
      </w:pPr>
      <w:r w:rsidRPr="00212AE7">
        <w:rPr>
          <w:b/>
          <w:bCs/>
          <w:lang w:eastAsia="en-AU"/>
        </w:rPr>
        <w:t>Relationships are respectful</w:t>
      </w:r>
      <w:r w:rsidRPr="00212AE7">
        <w:rPr>
          <w:lang w:eastAsia="en-AU"/>
        </w:rPr>
        <w:t>: Encouraging respectful relationships, particularly among young</w:t>
      </w:r>
      <w:r w:rsidR="003356DD" w:rsidRPr="00212AE7">
        <w:rPr>
          <w:lang w:eastAsia="en-AU"/>
        </w:rPr>
        <w:t>er</w:t>
      </w:r>
      <w:r w:rsidRPr="00212AE7">
        <w:rPr>
          <w:lang w:eastAsia="en-AU"/>
        </w:rPr>
        <w:t xml:space="preserve"> people, to prevent the development of violent behaviours.</w:t>
      </w:r>
    </w:p>
    <w:p w14:paraId="5A3BA812" w14:textId="389CD2CE" w:rsidR="00E61DFD" w:rsidRPr="00212AE7" w:rsidRDefault="00E61DFD" w:rsidP="00E61DFD">
      <w:pPr>
        <w:pStyle w:val="ListNumber"/>
        <w:rPr>
          <w:lang w:eastAsia="en-AU"/>
        </w:rPr>
      </w:pPr>
      <w:r w:rsidRPr="00212AE7">
        <w:rPr>
          <w:b/>
          <w:bCs/>
          <w:lang w:eastAsia="en-AU"/>
        </w:rPr>
        <w:t>Indigenous communities are strengthened</w:t>
      </w:r>
      <w:r w:rsidRPr="00212AE7">
        <w:rPr>
          <w:lang w:eastAsia="en-AU"/>
        </w:rPr>
        <w:t xml:space="preserve">: Addressing the unique issues and higher rates of violence faced by </w:t>
      </w:r>
      <w:r w:rsidR="003356DD" w:rsidRPr="00212AE7">
        <w:rPr>
          <w:lang w:eastAsia="en-AU"/>
        </w:rPr>
        <w:t xml:space="preserve">Aboriginal and Torres Strait Islander </w:t>
      </w:r>
      <w:r w:rsidRPr="00212AE7">
        <w:rPr>
          <w:lang w:eastAsia="en-AU"/>
        </w:rPr>
        <w:t>women and children.</w:t>
      </w:r>
    </w:p>
    <w:p w14:paraId="3DAB9640" w14:textId="77777777" w:rsidR="00E61DFD" w:rsidRPr="00212AE7" w:rsidRDefault="00E61DFD" w:rsidP="00E61DFD">
      <w:pPr>
        <w:pStyle w:val="ListNumber"/>
        <w:rPr>
          <w:lang w:eastAsia="en-AU"/>
        </w:rPr>
      </w:pPr>
      <w:r w:rsidRPr="00212AE7">
        <w:rPr>
          <w:b/>
          <w:bCs/>
          <w:lang w:eastAsia="en-AU"/>
        </w:rPr>
        <w:t>Services meet the needs of women and their children experiencing violence</w:t>
      </w:r>
      <w:r w:rsidRPr="00212AE7">
        <w:rPr>
          <w:lang w:eastAsia="en-AU"/>
        </w:rPr>
        <w:t>: Enhancing service delivery for women and children to ensure they receive the support they need.</w:t>
      </w:r>
    </w:p>
    <w:p w14:paraId="7AAFFBAC" w14:textId="601BD1AA" w:rsidR="00E61DFD" w:rsidRPr="00212AE7" w:rsidRDefault="00E61DFD" w:rsidP="00E61DFD">
      <w:pPr>
        <w:pStyle w:val="ListNumber"/>
        <w:rPr>
          <w:lang w:eastAsia="en-AU"/>
        </w:rPr>
      </w:pPr>
      <w:r w:rsidRPr="00212AE7">
        <w:rPr>
          <w:b/>
          <w:bCs/>
          <w:lang w:eastAsia="en-AU"/>
        </w:rPr>
        <w:t>Justice responses are effective</w:t>
      </w:r>
      <w:r w:rsidRPr="00212AE7">
        <w:rPr>
          <w:lang w:eastAsia="en-AU"/>
        </w:rPr>
        <w:t xml:space="preserve">: Ensuring that the justice system holds </w:t>
      </w:r>
      <w:r w:rsidR="003356DD" w:rsidRPr="00212AE7">
        <w:rPr>
          <w:lang w:eastAsia="en-AU"/>
        </w:rPr>
        <w:t xml:space="preserve">people using violence </w:t>
      </w:r>
      <w:r w:rsidRPr="00212AE7">
        <w:rPr>
          <w:lang w:eastAsia="en-AU"/>
        </w:rPr>
        <w:t>accountable and provides justice and protection for victim</w:t>
      </w:r>
      <w:r w:rsidR="003356DD" w:rsidRPr="00212AE7">
        <w:rPr>
          <w:lang w:eastAsia="en-AU"/>
        </w:rPr>
        <w:t>-survivors</w:t>
      </w:r>
      <w:r w:rsidRPr="00212AE7">
        <w:rPr>
          <w:lang w:eastAsia="en-AU"/>
        </w:rPr>
        <w:t>.</w:t>
      </w:r>
    </w:p>
    <w:p w14:paraId="4C57014D" w14:textId="276D1963" w:rsidR="00E61DFD" w:rsidRPr="00212AE7" w:rsidRDefault="00E61DFD" w:rsidP="00E61DFD">
      <w:pPr>
        <w:pStyle w:val="ListNumber"/>
        <w:rPr>
          <w:lang w:eastAsia="en-AU"/>
        </w:rPr>
      </w:pPr>
      <w:r w:rsidRPr="00212AE7">
        <w:rPr>
          <w:b/>
          <w:bCs/>
          <w:lang w:eastAsia="en-AU"/>
        </w:rPr>
        <w:t>Perpetrators stop their violence and are held to account</w:t>
      </w:r>
      <w:r w:rsidRPr="00212AE7">
        <w:rPr>
          <w:lang w:eastAsia="en-AU"/>
        </w:rPr>
        <w:t xml:space="preserve">: Focusing on changing </w:t>
      </w:r>
      <w:r w:rsidR="003356DD" w:rsidRPr="00212AE7">
        <w:rPr>
          <w:lang w:eastAsia="en-AU"/>
        </w:rPr>
        <w:t>the behaviour of people who use violence</w:t>
      </w:r>
      <w:r w:rsidRPr="00212AE7">
        <w:rPr>
          <w:lang w:eastAsia="en-AU"/>
        </w:rPr>
        <w:t xml:space="preserve"> and enhancing intervention programs.</w:t>
      </w:r>
    </w:p>
    <w:p w14:paraId="031220B3" w14:textId="5A7C3304" w:rsidR="00E444BA" w:rsidRPr="00212AE7" w:rsidRDefault="00E444BA" w:rsidP="00E444BA">
      <w:pPr>
        <w:pStyle w:val="Heading4"/>
        <w:rPr>
          <w:rFonts w:eastAsiaTheme="minorHAnsi"/>
        </w:rPr>
      </w:pPr>
      <w:r w:rsidRPr="00212AE7">
        <w:t xml:space="preserve">The </w:t>
      </w:r>
      <w:r w:rsidRPr="00212AE7">
        <w:rPr>
          <w:rFonts w:eastAsiaTheme="minorHAnsi"/>
        </w:rPr>
        <w:t xml:space="preserve">National Plan to </w:t>
      </w:r>
      <w:r w:rsidR="006A63DB" w:rsidRPr="00212AE7">
        <w:rPr>
          <w:rFonts w:eastAsiaTheme="minorHAnsi"/>
        </w:rPr>
        <w:t>End</w:t>
      </w:r>
      <w:r w:rsidRPr="00212AE7">
        <w:rPr>
          <w:rFonts w:eastAsiaTheme="minorHAnsi"/>
        </w:rPr>
        <w:t xml:space="preserve"> Violence against Women and Children 2022</w:t>
      </w:r>
      <w:r w:rsidR="0062094F" w:rsidRPr="00212AE7">
        <w:rPr>
          <w:bCs/>
          <w:lang w:eastAsia="en-AU"/>
        </w:rPr>
        <w:t>–</w:t>
      </w:r>
      <w:r w:rsidRPr="00212AE7">
        <w:rPr>
          <w:rFonts w:eastAsiaTheme="minorHAnsi"/>
        </w:rPr>
        <w:t>2032</w:t>
      </w:r>
    </w:p>
    <w:p w14:paraId="697D2022" w14:textId="0A5D92CF" w:rsidR="00E444BA" w:rsidRPr="00212AE7" w:rsidRDefault="00E444BA" w:rsidP="00E444BA">
      <w:pPr>
        <w:rPr>
          <w:lang w:eastAsia="en-AU"/>
        </w:rPr>
      </w:pPr>
      <w:r w:rsidRPr="00212AE7">
        <w:rPr>
          <w:lang w:eastAsia="en-AU"/>
        </w:rPr>
        <w:t xml:space="preserve">The second plan, the </w:t>
      </w:r>
      <w:r w:rsidRPr="00212AE7">
        <w:rPr>
          <w:b/>
          <w:bCs/>
          <w:lang w:eastAsia="en-AU"/>
        </w:rPr>
        <w:t>National Plan to End Violence against Women and Children 2022–2032</w:t>
      </w:r>
      <w:r w:rsidRPr="00212AE7">
        <w:rPr>
          <w:lang w:eastAsia="en-AU"/>
        </w:rPr>
        <w:t>, was released in October 2022. It builds upon lessons learned from the previous National Plan and recognises there is more work to do.</w:t>
      </w:r>
    </w:p>
    <w:p w14:paraId="00469F89" w14:textId="5D48671F" w:rsidR="00E444BA" w:rsidRPr="00212AE7" w:rsidRDefault="00E444BA" w:rsidP="00E444BA">
      <w:pPr>
        <w:rPr>
          <w:lang w:eastAsia="en-AU"/>
        </w:rPr>
      </w:pPr>
      <w:r w:rsidRPr="00212AE7">
        <w:rPr>
          <w:lang w:eastAsia="en-AU"/>
        </w:rPr>
        <w:t xml:space="preserve">The National Plan highlights how all parts of society, including governments, businesses and workplaces, media, schools and educational institutions, the </w:t>
      </w:r>
      <w:r w:rsidR="00584D64" w:rsidRPr="00212AE7">
        <w:rPr>
          <w:lang w:eastAsia="en-AU"/>
        </w:rPr>
        <w:t xml:space="preserve">DFSV </w:t>
      </w:r>
      <w:r w:rsidRPr="00212AE7">
        <w:rPr>
          <w:lang w:eastAsia="en-AU"/>
        </w:rPr>
        <w:t xml:space="preserve">sector, communities and all individuals, must work together to achieve the shared vision of </w:t>
      </w:r>
      <w:r w:rsidRPr="00212AE7">
        <w:rPr>
          <w:b/>
          <w:bCs/>
          <w:lang w:eastAsia="en-AU"/>
        </w:rPr>
        <w:t>ending gender-based violence in one generation</w:t>
      </w:r>
      <w:r w:rsidRPr="00212AE7">
        <w:rPr>
          <w:lang w:eastAsia="en-AU"/>
        </w:rPr>
        <w:t xml:space="preserve">. </w:t>
      </w:r>
    </w:p>
    <w:p w14:paraId="70709331" w14:textId="6E9E1D8D" w:rsidR="006059B8" w:rsidRPr="00212AE7" w:rsidRDefault="006059B8" w:rsidP="00986A32">
      <w:pPr>
        <w:rPr>
          <w:lang w:eastAsia="en-AU"/>
        </w:rPr>
      </w:pPr>
      <w:r w:rsidRPr="00212AE7">
        <w:rPr>
          <w:lang w:eastAsia="en-AU"/>
        </w:rPr>
        <w:t xml:space="preserve">The scope of </w:t>
      </w:r>
      <w:r w:rsidR="00F92A57">
        <w:rPr>
          <w:lang w:eastAsia="en-AU"/>
        </w:rPr>
        <w:t>the second</w:t>
      </w:r>
      <w:r w:rsidR="00F92A57" w:rsidRPr="00212AE7">
        <w:rPr>
          <w:lang w:eastAsia="en-AU"/>
        </w:rPr>
        <w:t xml:space="preserve"> </w:t>
      </w:r>
      <w:r w:rsidRPr="00212AE7">
        <w:rPr>
          <w:lang w:eastAsia="en-AU"/>
        </w:rPr>
        <w:t xml:space="preserve">National Plan is broader than the </w:t>
      </w:r>
      <w:r w:rsidR="00F92A57">
        <w:rPr>
          <w:lang w:eastAsia="en-AU"/>
        </w:rPr>
        <w:t>first</w:t>
      </w:r>
      <w:r w:rsidRPr="00212AE7">
        <w:rPr>
          <w:lang w:eastAsia="en-AU"/>
        </w:rPr>
        <w:t xml:space="preserve">, reflecting the evolving understanding and language around gender-based violence. </w:t>
      </w:r>
    </w:p>
    <w:p w14:paraId="29CBAB73" w14:textId="3F7A27C3" w:rsidR="006059B8" w:rsidRPr="00212AE7" w:rsidRDefault="006059B8" w:rsidP="006059B8">
      <w:pPr>
        <w:rPr>
          <w:lang w:eastAsia="en-AU"/>
        </w:rPr>
      </w:pPr>
      <w:r w:rsidRPr="00212AE7">
        <w:rPr>
          <w:lang w:eastAsia="en-AU"/>
        </w:rPr>
        <w:t xml:space="preserve">The key objectives under each of the 4 domains of the National Plan – </w:t>
      </w:r>
      <w:r w:rsidRPr="00212AE7">
        <w:rPr>
          <w:b/>
          <w:bCs/>
          <w:lang w:eastAsia="en-AU"/>
        </w:rPr>
        <w:t xml:space="preserve">prevention, early intervention, response, and recovery and healing </w:t>
      </w:r>
      <w:r w:rsidRPr="00212AE7">
        <w:rPr>
          <w:lang w:eastAsia="en-AU"/>
        </w:rPr>
        <w:t xml:space="preserve">– will be implemented through </w:t>
      </w:r>
      <w:r w:rsidR="00E64311">
        <w:rPr>
          <w:lang w:eastAsia="en-AU"/>
        </w:rPr>
        <w:t>2</w:t>
      </w:r>
      <w:r w:rsidR="00E64311" w:rsidRPr="00212AE7">
        <w:rPr>
          <w:lang w:eastAsia="en-AU"/>
        </w:rPr>
        <w:t xml:space="preserve"> </w:t>
      </w:r>
      <w:r w:rsidRPr="00212AE7">
        <w:rPr>
          <w:lang w:eastAsia="en-AU"/>
        </w:rPr>
        <w:t>Action Plans</w:t>
      </w:r>
      <w:r w:rsidR="00E64311">
        <w:rPr>
          <w:lang w:eastAsia="en-AU"/>
        </w:rPr>
        <w:t>, each spanning 5 years</w:t>
      </w:r>
      <w:r w:rsidRPr="00212AE7">
        <w:rPr>
          <w:lang w:eastAsia="en-AU"/>
        </w:rPr>
        <w:t>.</w:t>
      </w:r>
    </w:p>
    <w:p w14:paraId="04D2EC9F" w14:textId="2F5253E9" w:rsidR="00982501" w:rsidRPr="00212AE7" w:rsidRDefault="00982501" w:rsidP="009274AC">
      <w:pPr>
        <w:pStyle w:val="ARTD-Callout-Highlightimportantpoints"/>
      </w:pPr>
      <w:r w:rsidRPr="00212AE7">
        <w:rPr>
          <w:lang w:eastAsia="en-AU"/>
        </w:rPr>
        <w:t xml:space="preserve">The </w:t>
      </w:r>
      <w:r w:rsidRPr="00212AE7">
        <w:rPr>
          <w:b/>
          <w:bCs/>
          <w:lang w:eastAsia="en-AU"/>
        </w:rPr>
        <w:t>First Action Plan 2023–2027</w:t>
      </w:r>
      <w:r w:rsidRPr="00212AE7">
        <w:rPr>
          <w:lang w:eastAsia="en-AU"/>
        </w:rPr>
        <w:t xml:space="preserve"> outlines the initial scope of activities, areas for action and responsibility with respect to outcomes. </w:t>
      </w:r>
      <w:r w:rsidRPr="00212AE7">
        <w:rPr>
          <w:b/>
          <w:bCs/>
        </w:rPr>
        <w:t>Action 4</w:t>
      </w:r>
      <w:r w:rsidRPr="00212AE7">
        <w:t xml:space="preserve"> under the First Action Plan is ‘</w:t>
      </w:r>
      <w:r w:rsidRPr="00212AE7">
        <w:rPr>
          <w:i/>
          <w:iCs/>
        </w:rPr>
        <w:t>Build the capacity of services and systems that support victim-survivors to provide trauma-informed, connected and coordinated responses that support long-term recovery, health and wellbeing</w:t>
      </w:r>
      <w:r w:rsidR="00691A9C">
        <w:rPr>
          <w:i/>
          <w:iCs/>
        </w:rPr>
        <w:t>.</w:t>
      </w:r>
      <w:r w:rsidRPr="00212AE7">
        <w:rPr>
          <w:i/>
          <w:iCs/>
        </w:rPr>
        <w:t>’</w:t>
      </w:r>
      <w:r w:rsidRPr="00212AE7">
        <w:t xml:space="preserve"> </w:t>
      </w:r>
      <w:r w:rsidRPr="00212AE7">
        <w:rPr>
          <w:lang w:eastAsia="en-AU"/>
        </w:rPr>
        <w:t xml:space="preserve">1800RESPECT is part of the Commonwealth Government’s contribution to this Action as </w:t>
      </w:r>
      <w:r w:rsidR="00371F64" w:rsidRPr="00212AE7">
        <w:rPr>
          <w:lang w:eastAsia="en-AU"/>
        </w:rPr>
        <w:t>part of its role is to</w:t>
      </w:r>
      <w:r w:rsidRPr="00212AE7">
        <w:rPr>
          <w:lang w:eastAsia="en-AU"/>
        </w:rPr>
        <w:t xml:space="preserve"> connect people to relevant services</w:t>
      </w:r>
      <w:r w:rsidR="00371F64" w:rsidRPr="00212AE7">
        <w:rPr>
          <w:lang w:eastAsia="en-AU"/>
        </w:rPr>
        <w:t xml:space="preserve"> within the broader service system.</w:t>
      </w:r>
    </w:p>
    <w:p w14:paraId="0026D915" w14:textId="0C740062" w:rsidR="00982501" w:rsidRPr="00212AE7" w:rsidRDefault="00982501" w:rsidP="009274AC">
      <w:pPr>
        <w:pStyle w:val="ARTD-Callout-Highlightimportantpoints"/>
        <w:rPr>
          <w:lang w:eastAsia="en-AU"/>
        </w:rPr>
      </w:pPr>
      <w:r w:rsidRPr="00212AE7">
        <w:rPr>
          <w:lang w:eastAsia="en-AU"/>
        </w:rPr>
        <w:lastRenderedPageBreak/>
        <w:t xml:space="preserve">To address the high rates of violence Aboriginal and Torres Strait Islander women and children experience, a dedicated </w:t>
      </w:r>
      <w:r w:rsidRPr="00212AE7">
        <w:rPr>
          <w:b/>
          <w:bCs/>
          <w:lang w:eastAsia="en-AU"/>
        </w:rPr>
        <w:t>Aboriginal and Torres Strait Islander Action Plan 2023–2025</w:t>
      </w:r>
      <w:r w:rsidRPr="00212AE7">
        <w:rPr>
          <w:lang w:eastAsia="en-AU"/>
        </w:rPr>
        <w:t xml:space="preserve"> has been developed, which </w:t>
      </w:r>
      <w:r w:rsidR="007D3BD3">
        <w:rPr>
          <w:lang w:eastAsia="en-AU"/>
        </w:rPr>
        <w:t>will work alongside the</w:t>
      </w:r>
      <w:r w:rsidRPr="00212AE7">
        <w:rPr>
          <w:lang w:eastAsia="en-AU"/>
        </w:rPr>
        <w:t xml:space="preserve"> </w:t>
      </w:r>
      <w:r w:rsidR="009D2CF0">
        <w:rPr>
          <w:lang w:eastAsia="en-AU"/>
        </w:rPr>
        <w:t xml:space="preserve">First Action Plan and </w:t>
      </w:r>
      <w:r w:rsidR="00C64F94">
        <w:rPr>
          <w:lang w:eastAsia="en-AU"/>
        </w:rPr>
        <w:t xml:space="preserve">be aligned to </w:t>
      </w:r>
      <w:r w:rsidR="009D2CF0">
        <w:rPr>
          <w:lang w:eastAsia="en-AU"/>
        </w:rPr>
        <w:t xml:space="preserve">the </w:t>
      </w:r>
      <w:r w:rsidRPr="00212AE7">
        <w:rPr>
          <w:lang w:eastAsia="en-AU"/>
        </w:rPr>
        <w:t>National Agreement on Closing the Gap.</w:t>
      </w:r>
      <w:r w:rsidR="00000ADB">
        <w:rPr>
          <w:rFonts w:ascii="ZWAdobeF" w:hAnsi="ZWAdobeF" w:cs="ZWAdobeF"/>
          <w:color w:val="auto"/>
          <w:sz w:val="2"/>
          <w:szCs w:val="2"/>
          <w:lang w:eastAsia="en-AU"/>
        </w:rPr>
        <w:t>7F</w:t>
      </w:r>
      <w:r w:rsidR="00AA0AE4">
        <w:rPr>
          <w:rStyle w:val="FootnoteReference"/>
          <w:lang w:eastAsia="en-AU"/>
        </w:rPr>
        <w:footnoteReference w:id="9"/>
      </w:r>
      <w:r w:rsidRPr="00212AE7">
        <w:rPr>
          <w:lang w:eastAsia="en-AU"/>
        </w:rPr>
        <w:t xml:space="preserve"> </w:t>
      </w:r>
    </w:p>
    <w:p w14:paraId="6E0CA52D" w14:textId="6D5E1E14" w:rsidR="007B65BE" w:rsidRPr="00212AE7" w:rsidRDefault="007B65BE" w:rsidP="007B65BE">
      <w:pPr>
        <w:pStyle w:val="Heading2"/>
      </w:pPr>
      <w:bookmarkStart w:id="11" w:name="_Ref196738468"/>
      <w:bookmarkStart w:id="12" w:name="_Toc202351101"/>
      <w:r w:rsidRPr="00212AE7">
        <w:t>1800RESPECT</w:t>
      </w:r>
      <w:bookmarkEnd w:id="11"/>
      <w:bookmarkEnd w:id="12"/>
      <w:r w:rsidRPr="00212AE7">
        <w:t xml:space="preserve"> </w:t>
      </w:r>
    </w:p>
    <w:p w14:paraId="52B1B8DE" w14:textId="195C24F5" w:rsidR="00896F66" w:rsidRPr="00212AE7" w:rsidRDefault="000A173E" w:rsidP="00725F25">
      <w:pPr>
        <w:rPr>
          <w:lang w:eastAsia="ja-JP"/>
        </w:rPr>
      </w:pPr>
      <w:r w:rsidRPr="00212AE7">
        <w:rPr>
          <w:lang w:eastAsia="ja-JP"/>
        </w:rPr>
        <w:t xml:space="preserve">1800RESPECT is </w:t>
      </w:r>
      <w:r w:rsidR="00493EE0" w:rsidRPr="00212AE7">
        <w:rPr>
          <w:lang w:eastAsia="ja-JP"/>
        </w:rPr>
        <w:t xml:space="preserve">Australia’s national </w:t>
      </w:r>
      <w:r w:rsidR="00584D64" w:rsidRPr="00212AE7">
        <w:rPr>
          <w:lang w:eastAsia="ja-JP"/>
        </w:rPr>
        <w:t>DFSV</w:t>
      </w:r>
      <w:r w:rsidR="00493EE0" w:rsidRPr="00212AE7">
        <w:rPr>
          <w:lang w:eastAsia="ja-JP"/>
        </w:rPr>
        <w:t xml:space="preserve"> counselling, information and support service</w:t>
      </w:r>
      <w:r w:rsidRPr="00212AE7">
        <w:rPr>
          <w:lang w:eastAsia="ja-JP"/>
        </w:rPr>
        <w:t xml:space="preserve">. It is </w:t>
      </w:r>
      <w:r w:rsidR="00B04A69" w:rsidRPr="00212AE7">
        <w:rPr>
          <w:lang w:eastAsia="ja-JP"/>
        </w:rPr>
        <w:t xml:space="preserve">free, confidential and </w:t>
      </w:r>
      <w:r w:rsidR="00C56F64" w:rsidRPr="00212AE7">
        <w:rPr>
          <w:lang w:eastAsia="ja-JP"/>
        </w:rPr>
        <w:t>available 24 hours a day, 7 days a week</w:t>
      </w:r>
      <w:r w:rsidR="00B04A69" w:rsidRPr="00212AE7">
        <w:rPr>
          <w:lang w:eastAsia="ja-JP"/>
        </w:rPr>
        <w:t xml:space="preserve">. </w:t>
      </w:r>
    </w:p>
    <w:p w14:paraId="33C712F9" w14:textId="57377D96" w:rsidR="00F75534" w:rsidRPr="00212AE7" w:rsidRDefault="00725F25" w:rsidP="00725F25">
      <w:pPr>
        <w:rPr>
          <w:lang w:eastAsia="en-AU"/>
        </w:rPr>
      </w:pPr>
      <w:r w:rsidRPr="00212AE7">
        <w:t xml:space="preserve">1800RESPECT was established in 2010 as a </w:t>
      </w:r>
      <w:r w:rsidRPr="00212AE7">
        <w:rPr>
          <w:b/>
          <w:bCs/>
        </w:rPr>
        <w:t>foundational service</w:t>
      </w:r>
      <w:r w:rsidRPr="00212AE7">
        <w:t xml:space="preserve"> under the National Plan </w:t>
      </w:r>
      <w:r w:rsidRPr="00212AE7">
        <w:rPr>
          <w:lang w:eastAsia="en-AU"/>
        </w:rPr>
        <w:t>2010–2022</w:t>
      </w:r>
      <w:r w:rsidRPr="00212AE7">
        <w:t xml:space="preserve">, designed to achieve </w:t>
      </w:r>
      <w:r w:rsidRPr="00212AE7">
        <w:rPr>
          <w:b/>
          <w:bCs/>
        </w:rPr>
        <w:t>National Outcome 4</w:t>
      </w:r>
      <w:r w:rsidRPr="00212AE7">
        <w:t xml:space="preserve"> (see Section 1.1.2), and remains a core component of the second National Plan</w:t>
      </w:r>
      <w:r w:rsidRPr="00212AE7">
        <w:rPr>
          <w:lang w:eastAsia="en-AU"/>
        </w:rPr>
        <w:t xml:space="preserve">. </w:t>
      </w:r>
    </w:p>
    <w:p w14:paraId="68FAF872" w14:textId="4EB7A743" w:rsidR="00130BB4" w:rsidRPr="00212AE7" w:rsidRDefault="00130BB4" w:rsidP="00130BB4">
      <w:pPr>
        <w:pStyle w:val="Heading3"/>
      </w:pPr>
      <w:r w:rsidRPr="00212AE7">
        <w:t xml:space="preserve">The history of </w:t>
      </w:r>
      <w:r w:rsidR="007C6A2A" w:rsidRPr="00212AE7">
        <w:t>1800RESPECT</w:t>
      </w:r>
    </w:p>
    <w:p w14:paraId="05281A4E" w14:textId="2FF411E5" w:rsidR="001D366E" w:rsidRPr="00212AE7" w:rsidRDefault="00130BB4" w:rsidP="00725F25">
      <w:pPr>
        <w:rPr>
          <w:b/>
          <w:bCs/>
          <w:lang w:eastAsia="en-AU"/>
        </w:rPr>
      </w:pPr>
      <w:r w:rsidRPr="00212AE7">
        <w:rPr>
          <w:lang w:eastAsia="en-AU"/>
        </w:rPr>
        <w:t xml:space="preserve">Figure </w:t>
      </w:r>
      <w:r w:rsidR="00C47992" w:rsidRPr="00212AE7">
        <w:rPr>
          <w:lang w:eastAsia="en-AU"/>
        </w:rPr>
        <w:t xml:space="preserve">1 </w:t>
      </w:r>
      <w:r w:rsidRPr="00212AE7">
        <w:rPr>
          <w:lang w:eastAsia="en-AU"/>
        </w:rPr>
        <w:t xml:space="preserve">below outlines the evolution of 1800RESPECT from </w:t>
      </w:r>
      <w:r w:rsidR="001B188A" w:rsidRPr="00212AE7">
        <w:rPr>
          <w:lang w:eastAsia="en-AU"/>
        </w:rPr>
        <w:t xml:space="preserve">when it was launched </w:t>
      </w:r>
      <w:r w:rsidR="007C6A2A" w:rsidRPr="00212AE7">
        <w:rPr>
          <w:lang w:eastAsia="en-AU"/>
        </w:rPr>
        <w:t xml:space="preserve">on </w:t>
      </w:r>
      <w:r w:rsidR="00452CFB" w:rsidRPr="00212AE7">
        <w:rPr>
          <w:lang w:eastAsia="en-AU"/>
        </w:rPr>
        <w:br/>
      </w:r>
      <w:r w:rsidR="007C6A2A" w:rsidRPr="00212AE7">
        <w:rPr>
          <w:lang w:eastAsia="en-AU"/>
        </w:rPr>
        <w:t xml:space="preserve">1 October 2010 to present. </w:t>
      </w:r>
      <w:r w:rsidR="00FB3910">
        <w:rPr>
          <w:lang w:eastAsia="en-AU"/>
        </w:rPr>
        <w:t>We then explain this</w:t>
      </w:r>
      <w:r w:rsidR="007C6A2A" w:rsidRPr="00212AE7">
        <w:rPr>
          <w:lang w:eastAsia="en-AU"/>
        </w:rPr>
        <w:t xml:space="preserve"> in more detail in the sections below the figure.</w:t>
      </w:r>
      <w:r w:rsidRPr="00212AE7">
        <w:rPr>
          <w:lang w:eastAsia="en-AU"/>
        </w:rPr>
        <w:t xml:space="preserve"> </w:t>
      </w:r>
    </w:p>
    <w:p w14:paraId="586C99DC" w14:textId="555628EE" w:rsidR="001B6994" w:rsidRDefault="001B6994">
      <w:pPr>
        <w:spacing w:before="0" w:after="0" w:line="240" w:lineRule="auto"/>
        <w:rPr>
          <w:b/>
        </w:rPr>
      </w:pPr>
      <w:r>
        <w:rPr>
          <w:b/>
        </w:rPr>
        <w:br w:type="page"/>
      </w:r>
    </w:p>
    <w:p w14:paraId="5AB22F66" w14:textId="52D22A54" w:rsidR="001B6994" w:rsidRDefault="001B6994">
      <w:pPr>
        <w:rPr>
          <w:b/>
          <w:bCs/>
        </w:rPr>
      </w:pPr>
      <w:r w:rsidRPr="00212AE7">
        <w:rPr>
          <w:b/>
        </w:rPr>
        <w:lastRenderedPageBreak/>
        <w:t xml:space="preserve">Figure </w:t>
      </w:r>
      <w:r w:rsidRPr="00212AE7">
        <w:rPr>
          <w:b/>
        </w:rPr>
        <w:fldChar w:fldCharType="begin"/>
      </w:r>
      <w:r w:rsidRPr="00212AE7">
        <w:rPr>
          <w:b/>
        </w:rPr>
        <w:instrText xml:space="preserve"> SEQ Figure \* ARABIC </w:instrText>
      </w:r>
      <w:r w:rsidRPr="00212AE7">
        <w:rPr>
          <w:b/>
        </w:rPr>
        <w:fldChar w:fldCharType="separate"/>
      </w:r>
      <w:r w:rsidR="002535B4">
        <w:rPr>
          <w:b/>
          <w:noProof/>
        </w:rPr>
        <w:t>1</w:t>
      </w:r>
      <w:r w:rsidRPr="00212AE7">
        <w:rPr>
          <w:b/>
        </w:rPr>
        <w:fldChar w:fldCharType="end"/>
      </w:r>
      <w:r w:rsidRPr="00212AE7">
        <w:rPr>
          <w:b/>
        </w:rPr>
        <w:t>: Evolution of 1800RESPECT</w:t>
      </w:r>
    </w:p>
    <w:p w14:paraId="7031D480" w14:textId="6E9EBC7E" w:rsidR="00AF2C97" w:rsidRPr="00212AE7" w:rsidRDefault="001B6994">
      <w:pPr>
        <w:rPr>
          <w:b/>
          <w:bCs/>
        </w:rPr>
      </w:pPr>
      <w:r w:rsidRPr="00212AE7">
        <w:rPr>
          <w:noProof/>
        </w:rPr>
        <w:drawing>
          <wp:inline distT="0" distB="0" distL="0" distR="0" wp14:anchorId="29BEBAF7" wp14:editId="30C3C4FC">
            <wp:extent cx="5882265" cy="8320036"/>
            <wp:effectExtent l="0" t="0" r="4445" b="5080"/>
            <wp:docPr id="1693007577" name="drawing" descr="2010&#10;1800RESPECT launched&#10;The department contracted Medibank Health Solutions (MHS) as the service provider, who then subcontracted NSW Rape and Domestic Violence Services Australia (R&amp;DVSA) to deliver counselling.&#10;2014&#10;Demand not met; additional funding provided&#10;Due to an unprecedented surge in demand, calls went unanswered. Additional funding was provided to increase the number of counsellors.&#10;2015&#10;Review conducted; additional funding provided&#10;Additional funding was provided. An external contractor was appointed by the department to conduct a review and they recommended that the service move from a frontline counselling service to a triage (or first responder) model where qualified counsellors or social workers referred callers to services.&#10;2016&#10;First Contact Triage Model implemented with additional funding&#10;Additional funding for the implementation of the triage model was associated with a 172% increase in the number of phone and online contacts answered, and the average waiting time reduced from over 10 minutes to 37 seconds. However, according to MHS, 20% of contacts referred to Senior Counsellors (as they are now known) were not answered.&#10;2017&#10;Additional organisations subcontracted&#10;MHS sought agreement from the department to go to market for additional providers to meet the demand for trauma counselling services. MHS subcontracted three additional providers. Additional funding was provided. R&amp;DVSA was invited to join as the fourth provider, but declined, citing differences of approach.&#10;2017&#10;Commencement of Senate Inquiry &#10;The Senate Finance and Public Administration Reference Committee established an inquiry focused on the quality of the counselling provided by 1800RESPECT. This resulted in recommendations relating to procurement, accountability and evaluation, and privacy.&#10;2018&#10;Additional funding provided &#10;The Senate Finance and Public Administration Reference Committee established an inquiry focused on the quality of the counselling provided by 1800RESPECT. This resulted in recommendations relating to procurement, accountability and evaluation, and privacy.&#10;2018&#10;Additional funding provided &#10;Additional funding was provided to increase the number of available counsellors and to improve service capacity.&#10;2019&#10;Additional funding provided; 2 new organisations subcontracted&#10;Additional funding was announced in March 2019. &#10;Two new organisations were subcontracted, bringing the total number of subcontracted organisations to 5. &#10;2020&#10;Additional funding provided and &#10;evaluation conducted &#10;Additional funding was provided in the context of the COVID-19 pandemic. UNSW conducted evaluation of 1800RESPECT in January 2020.&#10;2020&#10;Procurement for a future service provider commenced &#10;In February 2020, a procurement for a future service provider commenced. There were 11 respondents to a Request for EOIs: 5 were shortlisted to receive a request for tender (RFT); 2 tenderers were shortlisted. Subsequently, a procurement addendum relating to workplace sexual harassment was issued to the 2 short-listed tenderers in response to Recommendation 54 of the Respect@Work report.&#10;2022&#10;Telstra Health started delivering the service&#10;Telstra Health started delivering the service with the support of 3 subcontracted organisations: DVConnect, 54 Reasons and Marninwarntikura Women’s Resource Centre.&#10;2023&#10;A new organisation subcontracted&#10;Lifeline was subcontracted to deliver the service, bringing the total number of subcontracted organisations to 4.&#10;2024&#10;Changes to subcontracted organisations&#10;DVConnect left the service. Safe Steps was subcontracted and commenced service delivery in January 2025.&#10;2024 to 2025&#10;ARTD commissioned to conduct an independent evaluation of 1800RESP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07577" name="drawing" descr="2010&#10;1800RESPECT launched&#10;The department contracted Medibank Health Solutions (MHS) as the service provider, who then subcontracted NSW Rape and Domestic Violence Services Australia (R&amp;DVSA) to deliver counselling.&#10;2014&#10;Demand not met; additional funding provided&#10;Due to an unprecedented surge in demand, calls went unanswered. Additional funding was provided to increase the number of counsellors.&#10;2015&#10;Review conducted; additional funding provided&#10;Additional funding was provided. An external contractor was appointed by the department to conduct a review and they recommended that the service move from a frontline counselling service to a triage (or first responder) model where qualified counsellors or social workers referred callers to services.&#10;2016&#10;First Contact Triage Model implemented with additional funding&#10;Additional funding for the implementation of the triage model was associated with a 172% increase in the number of phone and online contacts answered, and the average waiting time reduced from over 10 minutes to 37 seconds. However, according to MHS, 20% of contacts referred to Senior Counsellors (as they are now known) were not answered.&#10;2017&#10;Additional organisations subcontracted&#10;MHS sought agreement from the department to go to market for additional providers to meet the demand for trauma counselling services. MHS subcontracted three additional providers. Additional funding was provided. R&amp;DVSA was invited to join as the fourth provider, but declined, citing differences of approach.&#10;2017&#10;Commencement of Senate Inquiry &#10;The Senate Finance and Public Administration Reference Committee established an inquiry focused on the quality of the counselling provided by 1800RESPECT. This resulted in recommendations relating to procurement, accountability and evaluation, and privacy.&#10;2018&#10;Additional funding provided &#10;The Senate Finance and Public Administration Reference Committee established an inquiry focused on the quality of the counselling provided by 1800RESPECT. This resulted in recommendations relating to procurement, accountability and evaluation, and privacy.&#10;2018&#10;Additional funding provided &#10;Additional funding was provided to increase the number of available counsellors and to improve service capacity.&#10;2019&#10;Additional funding provided; 2 new organisations subcontracted&#10;Additional funding was announced in March 2019. &#10;Two new organisations were subcontracted, bringing the total number of subcontracted organisations to 5. &#10;2020&#10;Additional funding provided and &#10;evaluation conducted &#10;Additional funding was provided in the context of the COVID-19 pandemic. UNSW conducted evaluation of 1800RESPECT in January 2020.&#10;2020&#10;Procurement for a future service provider commenced &#10;In February 2020, a procurement for a future service provider commenced. There were 11 respondents to a Request for EOIs: 5 were shortlisted to receive a request for tender (RFT); 2 tenderers were shortlisted. Subsequently, a procurement addendum relating to workplace sexual harassment was issued to the 2 short-listed tenderers in response to Recommendation 54 of the Respect@Work report.&#10;2022&#10;Telstra Health started delivering the service&#10;Telstra Health started delivering the service with the support of 3 subcontracted organisations: DVConnect, 54 Reasons and Marninwarntikura Women’s Resource Centre.&#10;2023&#10;A new organisation subcontracted&#10;Lifeline was subcontracted to deliver the service, bringing the total number of subcontracted organisations to 4.&#10;2024&#10;Changes to subcontracted organisations&#10;DVConnect left the service. Safe Steps was subcontracted and commenced service delivery in January 2025.&#10;2024 to 2025&#10;ARTD commissioned to conduct an independent evaluation of 1800RESPECT. "/>
                    <pic:cNvPicPr/>
                  </pic:nvPicPr>
                  <pic:blipFill>
                    <a:blip r:embed="rId20">
                      <a:extLst>
                        <a:ext uri="{28A0092B-C50C-407E-A947-70E740481C1C}">
                          <a14:useLocalDpi xmlns:a14="http://schemas.microsoft.com/office/drawing/2010/main" val="0"/>
                        </a:ext>
                      </a:extLst>
                    </a:blip>
                    <a:stretch>
                      <a:fillRect/>
                    </a:stretch>
                  </pic:blipFill>
                  <pic:spPr>
                    <a:xfrm>
                      <a:off x="0" y="0"/>
                      <a:ext cx="5892404" cy="8334378"/>
                    </a:xfrm>
                    <a:prstGeom prst="rect">
                      <a:avLst/>
                    </a:prstGeom>
                  </pic:spPr>
                </pic:pic>
              </a:graphicData>
            </a:graphic>
          </wp:inline>
        </w:drawing>
      </w:r>
    </w:p>
    <w:p w14:paraId="0564E8CE" w14:textId="0DF1D5F8" w:rsidR="00725F25" w:rsidRPr="00212AE7" w:rsidRDefault="00725F25" w:rsidP="00BA65FC">
      <w:pPr>
        <w:pStyle w:val="ARTD-SourceNote"/>
        <w:spacing w:before="0"/>
      </w:pPr>
      <w:r w:rsidRPr="00212AE7">
        <w:t xml:space="preserve">Source: Adapted from </w:t>
      </w:r>
      <w:r w:rsidR="004453E6" w:rsidRPr="00212AE7">
        <w:t xml:space="preserve">the </w:t>
      </w:r>
      <w:r w:rsidR="00E151BD" w:rsidRPr="00212AE7">
        <w:rPr>
          <w:lang w:eastAsia="en-AU"/>
        </w:rPr>
        <w:t>ANAO Performance Audit of the Procurement of 1800RESPECT (2022).</w:t>
      </w:r>
    </w:p>
    <w:p w14:paraId="21F76ADF" w14:textId="7671D3D3" w:rsidR="00577656" w:rsidRPr="00212AE7" w:rsidRDefault="00577656" w:rsidP="00F44B9D">
      <w:pPr>
        <w:pStyle w:val="Heading4"/>
        <w:rPr>
          <w:lang w:eastAsia="en-AU"/>
        </w:rPr>
      </w:pPr>
      <w:r w:rsidRPr="00212AE7">
        <w:rPr>
          <w:lang w:eastAsia="en-AU"/>
        </w:rPr>
        <w:lastRenderedPageBreak/>
        <w:t>The initial 1800RESPECT service model (2010–16)</w:t>
      </w:r>
    </w:p>
    <w:p w14:paraId="2BCBC1AF" w14:textId="11EBC8C6" w:rsidR="00577656" w:rsidRPr="00212AE7" w:rsidRDefault="00577656" w:rsidP="00577656">
      <w:pPr>
        <w:rPr>
          <w:lang w:eastAsia="en-AU"/>
        </w:rPr>
      </w:pPr>
      <w:r w:rsidRPr="00212AE7">
        <w:t>In 2010, the Australian Government Department of Families, Housing, Community Services and Indigenous Affairs (</w:t>
      </w:r>
      <w:proofErr w:type="spellStart"/>
      <w:r w:rsidRPr="00212AE7">
        <w:t>FaHCSIA</w:t>
      </w:r>
      <w:proofErr w:type="spellEnd"/>
      <w:r w:rsidRPr="00212AE7">
        <w:t>)</w:t>
      </w:r>
      <w:r w:rsidR="00382E80">
        <w:t>,</w:t>
      </w:r>
      <w:r w:rsidRPr="00212AE7">
        <w:t xml:space="preserve"> now </w:t>
      </w:r>
      <w:r w:rsidR="00382E80">
        <w:t xml:space="preserve">known as </w:t>
      </w:r>
      <w:r w:rsidR="0013261E" w:rsidRPr="00212AE7">
        <w:t>the Department of Social Services</w:t>
      </w:r>
      <w:r w:rsidR="00382E80">
        <w:t>,</w:t>
      </w:r>
      <w:r w:rsidR="00382E80" w:rsidRPr="00212AE7">
        <w:t xml:space="preserve"> </w:t>
      </w:r>
      <w:r w:rsidRPr="00212AE7">
        <w:t xml:space="preserve">contracted </w:t>
      </w:r>
      <w:r w:rsidR="009E6FD3" w:rsidRPr="00212AE7">
        <w:t xml:space="preserve">Medibank Health Solutions Telehealth Pty Ltd (MHS) </w:t>
      </w:r>
      <w:r w:rsidRPr="00212AE7">
        <w:t xml:space="preserve">to operate 1800RESPECT. </w:t>
      </w:r>
      <w:r w:rsidRPr="00212AE7">
        <w:rPr>
          <w:lang w:eastAsia="en-AU"/>
        </w:rPr>
        <w:t>The delivery of the service was contracted through a series of multi</w:t>
      </w:r>
      <w:r w:rsidR="0013261E" w:rsidRPr="00212AE7">
        <w:rPr>
          <w:lang w:eastAsia="en-AU"/>
        </w:rPr>
        <w:t>-</w:t>
      </w:r>
      <w:r w:rsidRPr="00212AE7">
        <w:rPr>
          <w:lang w:eastAsia="en-AU"/>
        </w:rPr>
        <w:t>year grant agreements</w:t>
      </w:r>
      <w:r w:rsidR="00E0535A" w:rsidRPr="00212AE7">
        <w:rPr>
          <w:lang w:eastAsia="en-AU"/>
        </w:rPr>
        <w:t xml:space="preserve"> from 8 July 2010 to 30 June 2022</w:t>
      </w:r>
      <w:r w:rsidRPr="00212AE7">
        <w:rPr>
          <w:lang w:eastAsia="en-AU"/>
        </w:rPr>
        <w:t xml:space="preserve">. Under these agreements, funding was provided for each contact made to 1800RESPECT. </w:t>
      </w:r>
    </w:p>
    <w:p w14:paraId="42D213CA" w14:textId="319498CE" w:rsidR="00577656" w:rsidRPr="00212AE7" w:rsidRDefault="00577656" w:rsidP="00577656">
      <w:r w:rsidRPr="00212AE7">
        <w:t>Over time, calls to the 1800RESPECT line grew substantially</w:t>
      </w:r>
      <w:r w:rsidR="007E461B" w:rsidRPr="00212AE7">
        <w:t xml:space="preserve">. </w:t>
      </w:r>
      <w:r w:rsidR="00FE1FD7" w:rsidRPr="00212AE7">
        <w:t>As d</w:t>
      </w:r>
      <w:r w:rsidR="00331498" w:rsidRPr="00212AE7">
        <w:t xml:space="preserve">emand for the service </w:t>
      </w:r>
      <w:r w:rsidR="000C0591" w:rsidRPr="00212AE7">
        <w:t xml:space="preserve">began to exceed </w:t>
      </w:r>
      <w:r w:rsidR="00D92BAA" w:rsidRPr="00212AE7">
        <w:t>capacity, many</w:t>
      </w:r>
      <w:r w:rsidRPr="00212AE7">
        <w:t xml:space="preserve"> calls went unanswered. In September 2015, as part of the Australian Government’s Women’s Safety Package, $5 million was allocated to 1800RESPECT to respond to the growing demand for the service. As part of the new funding, an independent review of the service was undertaken by KPMG in </w:t>
      </w:r>
      <w:r w:rsidR="009730BE" w:rsidRPr="00212AE7">
        <w:t>2015</w:t>
      </w:r>
      <w:r w:rsidR="00545917">
        <w:t xml:space="preserve"> and </w:t>
      </w:r>
      <w:r w:rsidRPr="00212AE7">
        <w:t xml:space="preserve">16. The review recommended that 1800RESPECT implement a First Response triage model to ensure all calls were answered quickly and </w:t>
      </w:r>
      <w:r w:rsidR="001C38A8" w:rsidRPr="00212AE7">
        <w:t>service user</w:t>
      </w:r>
      <w:r w:rsidRPr="00212AE7">
        <w:t>s got the help they needed, when they needed it.</w:t>
      </w:r>
    </w:p>
    <w:p w14:paraId="104E1596" w14:textId="0D9FBEF4" w:rsidR="00577656" w:rsidRPr="00212AE7" w:rsidRDefault="00545917" w:rsidP="00577656">
      <w:r>
        <w:t>A</w:t>
      </w:r>
      <w:r w:rsidR="00577656" w:rsidRPr="00212AE7">
        <w:t xml:space="preserve"> First Response model was introduced on 16 August 2016, with services subcontracted to</w:t>
      </w:r>
      <w:r w:rsidR="00506E7E" w:rsidRPr="00212AE7">
        <w:t xml:space="preserve"> Rape and Domestic Violence Services Australia</w:t>
      </w:r>
      <w:r w:rsidR="00577656" w:rsidRPr="00212AE7">
        <w:t xml:space="preserve"> </w:t>
      </w:r>
      <w:r w:rsidR="00506E7E" w:rsidRPr="00212AE7">
        <w:t>(</w:t>
      </w:r>
      <w:r w:rsidR="00577656" w:rsidRPr="00212AE7">
        <w:t>RDVSA</w:t>
      </w:r>
      <w:r w:rsidR="00506E7E" w:rsidRPr="00212AE7">
        <w:t>)</w:t>
      </w:r>
      <w:r w:rsidR="00577656" w:rsidRPr="00212AE7">
        <w:t xml:space="preserve">. This model involved the use of a prime provider, MHS, which provided a First Response, such as needs assessment, information, referral and some counselling; and, where needed, referred </w:t>
      </w:r>
      <w:r w:rsidR="00CE02FA" w:rsidRPr="00212AE7">
        <w:t>service user</w:t>
      </w:r>
      <w:r w:rsidR="00577656" w:rsidRPr="00212AE7">
        <w:t xml:space="preserve">s to RDVSA for more intensive trauma counselling. </w:t>
      </w:r>
    </w:p>
    <w:p w14:paraId="1E9ECFDF" w14:textId="77777777" w:rsidR="00577656" w:rsidRPr="00212AE7" w:rsidRDefault="00577656" w:rsidP="007C6A2A">
      <w:pPr>
        <w:pStyle w:val="Heading4"/>
      </w:pPr>
      <w:r w:rsidRPr="00212AE7">
        <w:t>1800RESPECT Senate Inquiry (2017)</w:t>
      </w:r>
    </w:p>
    <w:p w14:paraId="4D995037" w14:textId="59FD243B" w:rsidR="00577656" w:rsidRPr="00212AE7" w:rsidDel="00A872A3" w:rsidRDefault="00577656" w:rsidP="00577656">
      <w:r w:rsidRPr="00212AE7" w:rsidDel="00A872A3">
        <w:t xml:space="preserve">The Senate Inquiry into 1800RESPECT was launched in 2017 to examine the operation and effectiveness of Australia’s national telephone and online counselling service for people affected by </w:t>
      </w:r>
      <w:r w:rsidR="00334AA6">
        <w:t>DFSV</w:t>
      </w:r>
      <w:r w:rsidRPr="00212AE7" w:rsidDel="00A872A3">
        <w:t xml:space="preserve">. The inquiry was initiated in response to concerns over changes to the service's operating model, specifically the decision to outsource frontline counselling services to a single provider, MHS, instead of multiple specialist organisations. </w:t>
      </w:r>
    </w:p>
    <w:p w14:paraId="0DA71C49" w14:textId="2D67E3B5" w:rsidR="00577656" w:rsidRPr="00212AE7" w:rsidDel="00A872A3" w:rsidRDefault="00577656" w:rsidP="00577656">
      <w:r w:rsidRPr="00212AE7" w:rsidDel="00A872A3">
        <w:t>The inquiry highlighted concerns about the new model's impact on service quality, the need for improved governance, and better integration with specialist services. It recommended increased funding, enhanced accountability and ensuring that highly qualified, specialised counsellors are available to meet the needs of people affected by violence. It also outlined recommendations for strengthening 1800RESPECT’s operations, emphasising a need for a model that prioritises specialist, trauma-informed care and better coordination with broader support services.</w:t>
      </w:r>
    </w:p>
    <w:p w14:paraId="5EF4C8E0" w14:textId="77777777" w:rsidR="00577656" w:rsidRPr="00212AE7" w:rsidDel="00A872A3" w:rsidRDefault="00577656" w:rsidP="00577656">
      <w:r w:rsidRPr="00212AE7" w:rsidDel="00A872A3">
        <w:t>As a result of the Senate Inquiry into 1800RESPECT, several changes were made to improve the service:</w:t>
      </w:r>
    </w:p>
    <w:p w14:paraId="6FCB2798" w14:textId="62D4649E" w:rsidR="00577656" w:rsidRPr="00212AE7" w:rsidDel="00A872A3" w:rsidRDefault="00577656" w:rsidP="002B2D6B">
      <w:pPr>
        <w:pStyle w:val="ListParagraph"/>
        <w:numPr>
          <w:ilvl w:val="0"/>
          <w:numId w:val="24"/>
        </w:numPr>
      </w:pPr>
      <w:r w:rsidRPr="00212AE7" w:rsidDel="00A872A3">
        <w:rPr>
          <w:b/>
          <w:bCs/>
        </w:rPr>
        <w:t>Restoration of specialist services</w:t>
      </w:r>
      <w:r w:rsidRPr="00212AE7" w:rsidDel="00A872A3">
        <w:t xml:space="preserve">: The service model was adjusted to reintegrate specialist counsellors with expertise in </w:t>
      </w:r>
      <w:r w:rsidR="003F65E8" w:rsidRPr="00212AE7">
        <w:t>DFSV</w:t>
      </w:r>
      <w:r w:rsidRPr="00212AE7">
        <w:t xml:space="preserve"> by subcontracting </w:t>
      </w:r>
      <w:proofErr w:type="spellStart"/>
      <w:r w:rsidRPr="00212AE7">
        <w:t>DVConnect</w:t>
      </w:r>
      <w:proofErr w:type="spellEnd"/>
      <w:r w:rsidRPr="00212AE7">
        <w:t xml:space="preserve"> (Queensland), Women’s Safety Services (South Australia) and </w:t>
      </w:r>
      <w:r w:rsidR="009730BE" w:rsidRPr="00212AE7">
        <w:t>S</w:t>
      </w:r>
      <w:r w:rsidRPr="00212AE7">
        <w:t xml:space="preserve">afe </w:t>
      </w:r>
      <w:r w:rsidR="009730BE" w:rsidRPr="00212AE7">
        <w:t>S</w:t>
      </w:r>
      <w:r w:rsidRPr="00212AE7">
        <w:t xml:space="preserve">teps Family Violence Response Centre (Victoria) to deliver trauma-informed counselling. </w:t>
      </w:r>
      <w:r w:rsidRPr="00212AE7" w:rsidDel="00A872A3">
        <w:t xml:space="preserve">This aimed to ensure that </w:t>
      </w:r>
      <w:r w:rsidR="001C38A8" w:rsidRPr="00212AE7">
        <w:t>service users</w:t>
      </w:r>
      <w:r w:rsidRPr="00212AE7" w:rsidDel="00A872A3">
        <w:t xml:space="preserve"> received more knowledgeable and trauma-informed support.</w:t>
      </w:r>
      <w:r w:rsidRPr="00212AE7">
        <w:t xml:space="preserve"> </w:t>
      </w:r>
    </w:p>
    <w:p w14:paraId="5FBAD379" w14:textId="77777777" w:rsidR="00577656" w:rsidRPr="00212AE7" w:rsidDel="00A872A3" w:rsidRDefault="00577656" w:rsidP="00577656">
      <w:pPr>
        <w:pStyle w:val="ListNumber"/>
      </w:pPr>
      <w:r w:rsidRPr="00212AE7" w:rsidDel="00A872A3">
        <w:rPr>
          <w:b/>
          <w:bCs/>
        </w:rPr>
        <w:lastRenderedPageBreak/>
        <w:t>Increased funding</w:t>
      </w:r>
      <w:r w:rsidRPr="00212AE7" w:rsidDel="00A872A3">
        <w:t>: Additional funding was allocated to enhance the service’s capacity and quality, addressing concerns about under-resourcing.</w:t>
      </w:r>
    </w:p>
    <w:p w14:paraId="1D4FC078" w14:textId="77777777" w:rsidR="00577656" w:rsidRPr="00212AE7" w:rsidDel="00A872A3" w:rsidRDefault="00577656" w:rsidP="00577656">
      <w:pPr>
        <w:pStyle w:val="ListNumber"/>
      </w:pPr>
      <w:r w:rsidRPr="00212AE7" w:rsidDel="00A872A3">
        <w:rPr>
          <w:b/>
          <w:bCs/>
        </w:rPr>
        <w:t>Improved governance and oversight</w:t>
      </w:r>
      <w:r w:rsidRPr="00212AE7" w:rsidDel="00A872A3">
        <w:t>: Enhanced governance structures were implemented to ensure better oversight and accountability in the management of 1800RESPECT. This included improved contract management and transparency.</w:t>
      </w:r>
    </w:p>
    <w:p w14:paraId="17978A92" w14:textId="77777777" w:rsidR="00577656" w:rsidRPr="00212AE7" w:rsidRDefault="00577656" w:rsidP="00577656">
      <w:pPr>
        <w:pStyle w:val="ListNumber"/>
      </w:pPr>
      <w:r w:rsidRPr="00212AE7" w:rsidDel="00A872A3">
        <w:rPr>
          <w:b/>
          <w:bCs/>
        </w:rPr>
        <w:t>Enhanced coordination</w:t>
      </w:r>
      <w:r w:rsidRPr="00212AE7" w:rsidDel="00A872A3">
        <w:t>: Efforts were made to improve coordination between 1800RESPECT and other support services to ensure a more integrated response for people affected by violence.</w:t>
      </w:r>
    </w:p>
    <w:p w14:paraId="3925715E" w14:textId="77777777" w:rsidR="00577656" w:rsidRPr="00212AE7" w:rsidRDefault="00577656" w:rsidP="007C6A2A">
      <w:pPr>
        <w:pStyle w:val="Heading4"/>
      </w:pPr>
      <w:r w:rsidRPr="00212AE7">
        <w:t xml:space="preserve">Independent evaluation of 1800RESPECT (2020) </w:t>
      </w:r>
    </w:p>
    <w:p w14:paraId="6C7AFAE3" w14:textId="49D0240A" w:rsidR="00577656" w:rsidRPr="00212AE7" w:rsidRDefault="00577656" w:rsidP="00577656">
      <w:r w:rsidRPr="00212AE7">
        <w:t xml:space="preserve">In 2019, the University of New South Wales (UNSW) was commissioned by </w:t>
      </w:r>
      <w:r w:rsidR="00C1564E">
        <w:t>the department</w:t>
      </w:r>
      <w:r w:rsidR="00C1564E" w:rsidRPr="00212AE7">
        <w:t xml:space="preserve"> </w:t>
      </w:r>
      <w:r w:rsidRPr="00212AE7">
        <w:t>to undertake an independent evaluation of 1800RESPECT. The evaluation was conducted by the Social Policy Research Centre (SPRC) and Gendered Violence Research Network (GVRN) at UNSW and covered the period from October 2018 to May 2019</w:t>
      </w:r>
      <w:r w:rsidR="00C1564E">
        <w:t>.</w:t>
      </w:r>
      <w:r w:rsidRPr="00212AE7">
        <w:t xml:space="preserve"> </w:t>
      </w:r>
      <w:r w:rsidR="00C1564E">
        <w:t>It</w:t>
      </w:r>
      <w:r w:rsidR="00C1564E" w:rsidRPr="00212AE7">
        <w:t xml:space="preserve"> </w:t>
      </w:r>
      <w:r w:rsidRPr="00212AE7">
        <w:t xml:space="preserve">was </w:t>
      </w:r>
      <w:r w:rsidR="00162CF0" w:rsidRPr="00212AE7">
        <w:t xml:space="preserve">completed and made publicly available </w:t>
      </w:r>
      <w:r w:rsidRPr="00212AE7">
        <w:t xml:space="preserve">in 2020. </w:t>
      </w:r>
    </w:p>
    <w:p w14:paraId="44F7CB34" w14:textId="4E942E1B" w:rsidR="00577656" w:rsidRPr="00212AE7" w:rsidRDefault="00577656" w:rsidP="00577656">
      <w:r w:rsidRPr="00212AE7">
        <w:t xml:space="preserve">The evaluation examined the service’s </w:t>
      </w:r>
      <w:r w:rsidRPr="00212AE7">
        <w:rPr>
          <w:b/>
          <w:bCs/>
        </w:rPr>
        <w:t xml:space="preserve">effectiveness, funding arrangements, work-from-home practices, prevention of vicarious trauma, and staff qualifications and training. </w:t>
      </w:r>
      <w:r w:rsidRPr="00212AE7">
        <w:t xml:space="preserve">The report provided insights into the service's strengths and areas for improvement, including its effectiveness in delivering high-quality counselling, challenges in managing repeat </w:t>
      </w:r>
      <w:r w:rsidR="00217BBB" w:rsidRPr="00212AE7">
        <w:t xml:space="preserve">service users </w:t>
      </w:r>
      <w:r w:rsidRPr="00212AE7">
        <w:t>with complex needs, and issues related to funding arrangements, as noted by the Senate Inquiry in 2017, and staff support.</w:t>
      </w:r>
    </w:p>
    <w:p w14:paraId="713B63BA" w14:textId="77777777" w:rsidR="00577656" w:rsidRPr="00212AE7" w:rsidRDefault="00577656" w:rsidP="00577656">
      <w:pPr>
        <w:rPr>
          <w:b/>
          <w:bCs/>
        </w:rPr>
      </w:pPr>
      <w:r w:rsidRPr="00212AE7">
        <w:t xml:space="preserve">The evaluation reported that 1800RESPECT was generally considered effective in delivering </w:t>
      </w:r>
      <w:r w:rsidRPr="00212AE7">
        <w:rPr>
          <w:b/>
          <w:bCs/>
        </w:rPr>
        <w:t>high-quality, accessible and responsive counselling services</w:t>
      </w:r>
      <w:r w:rsidRPr="00212AE7">
        <w:t xml:space="preserve">, and was fulfilling its brief specified by National Outcome 4 of the National Plan. The service also had </w:t>
      </w:r>
      <w:r w:rsidRPr="00212AE7">
        <w:rPr>
          <w:b/>
          <w:bCs/>
        </w:rPr>
        <w:t>improved call answering rates and reduced wait times.</w:t>
      </w:r>
    </w:p>
    <w:p w14:paraId="0E6DCE9C" w14:textId="2876753E" w:rsidR="00577656" w:rsidRPr="00212AE7" w:rsidRDefault="00577656" w:rsidP="00577656">
      <w:r w:rsidRPr="00212AE7">
        <w:t xml:space="preserve">However, the service faced challenges in </w:t>
      </w:r>
      <w:r w:rsidRPr="00212AE7">
        <w:rPr>
          <w:b/>
          <w:bCs/>
        </w:rPr>
        <w:t xml:space="preserve">managing repeat </w:t>
      </w:r>
      <w:r w:rsidR="007B58F7" w:rsidRPr="00212AE7">
        <w:rPr>
          <w:b/>
          <w:bCs/>
        </w:rPr>
        <w:t xml:space="preserve">service users </w:t>
      </w:r>
      <w:r w:rsidRPr="00212AE7">
        <w:rPr>
          <w:b/>
          <w:bCs/>
        </w:rPr>
        <w:t>with complex needs</w:t>
      </w:r>
      <w:r w:rsidRPr="00212AE7">
        <w:t xml:space="preserve">, </w:t>
      </w:r>
      <w:r w:rsidR="00FA48B3" w:rsidRPr="00212AE7">
        <w:t xml:space="preserve">who </w:t>
      </w:r>
      <w:r w:rsidRPr="00212AE7">
        <w:t>require strategies beyond the single-session model</w:t>
      </w:r>
      <w:r w:rsidR="0099451D" w:rsidRPr="00212AE7">
        <w:t xml:space="preserve"> that was </w:t>
      </w:r>
      <w:r w:rsidR="00EB4823">
        <w:t>used</w:t>
      </w:r>
      <w:r w:rsidR="0099451D" w:rsidRPr="00212AE7">
        <w:t xml:space="preserve"> at that </w:t>
      </w:r>
      <w:r w:rsidR="000B21D8" w:rsidRPr="00212AE7">
        <w:t>time</w:t>
      </w:r>
      <w:r w:rsidRPr="00212AE7">
        <w:t xml:space="preserve">. The evaluation also raised concerns about the </w:t>
      </w:r>
      <w:r w:rsidRPr="00212AE7">
        <w:rPr>
          <w:b/>
          <w:bCs/>
        </w:rPr>
        <w:t>transparency and sustainability of the funding model</w:t>
      </w:r>
      <w:r w:rsidRPr="00212AE7">
        <w:t xml:space="preserve">, which was based on a cost-per-contact basis; and highlighted issues for </w:t>
      </w:r>
      <w:r w:rsidRPr="00212AE7">
        <w:rPr>
          <w:b/>
          <w:bCs/>
        </w:rPr>
        <w:t>monitoring of staff wellbeing</w:t>
      </w:r>
      <w:r w:rsidRPr="00212AE7">
        <w:t>, particularly for counsellors employed under work-from-home arrangements.</w:t>
      </w:r>
    </w:p>
    <w:p w14:paraId="259BE9DA" w14:textId="77777777" w:rsidR="00577656" w:rsidRPr="00212AE7" w:rsidRDefault="00577656" w:rsidP="00577656">
      <w:r w:rsidRPr="00212AE7">
        <w:t xml:space="preserve">Recommendations were made to </w:t>
      </w:r>
      <w:r w:rsidRPr="00212AE7">
        <w:rPr>
          <w:b/>
          <w:bCs/>
        </w:rPr>
        <w:t xml:space="preserve">ensure and enhance consistent access to supervision and support </w:t>
      </w:r>
      <w:r w:rsidRPr="00212AE7">
        <w:t>and to</w:t>
      </w:r>
      <w:r w:rsidRPr="00212AE7">
        <w:rPr>
          <w:b/>
          <w:bCs/>
        </w:rPr>
        <w:t xml:space="preserve"> improve training and professional development</w:t>
      </w:r>
      <w:r w:rsidRPr="00212AE7">
        <w:t xml:space="preserve">. There was also an identified need for </w:t>
      </w:r>
      <w:r w:rsidRPr="00212AE7">
        <w:rPr>
          <w:b/>
          <w:bCs/>
        </w:rPr>
        <w:t>better integration and coordination</w:t>
      </w:r>
      <w:r w:rsidRPr="00212AE7">
        <w:t xml:space="preserve"> with state, territory and local services for fit for purpose referral pathways.</w:t>
      </w:r>
    </w:p>
    <w:p w14:paraId="696705FE" w14:textId="68E02007" w:rsidR="00577656" w:rsidRPr="00212AE7" w:rsidRDefault="00577656" w:rsidP="00577656">
      <w:r w:rsidRPr="00212AE7">
        <w:t>Many of the issue</w:t>
      </w:r>
      <w:r w:rsidR="001823BE" w:rsidRPr="00212AE7">
        <w:t>s</w:t>
      </w:r>
      <w:r w:rsidRPr="00212AE7">
        <w:t xml:space="preserve"> identified in </w:t>
      </w:r>
      <w:r w:rsidR="00EB4823">
        <w:t>the UNSW</w:t>
      </w:r>
      <w:r w:rsidR="00EB4823" w:rsidRPr="00212AE7">
        <w:t xml:space="preserve"> </w:t>
      </w:r>
      <w:r w:rsidRPr="00212AE7">
        <w:t>evaluation contributed to the design and process for procuring a new service provider</w:t>
      </w:r>
      <w:r w:rsidR="00931B8F" w:rsidRPr="00212AE7">
        <w:t xml:space="preserve"> (see </w:t>
      </w:r>
      <w:r w:rsidR="00DD3C59" w:rsidRPr="00212AE7">
        <w:t xml:space="preserve">‘Auditor-General Report No. 15 2022–23 Performance Audit: Procurement of 1800RESPECT (2022)’ below). </w:t>
      </w:r>
    </w:p>
    <w:p w14:paraId="305DCB26" w14:textId="6DD9FA89" w:rsidR="00577656" w:rsidRPr="00212AE7" w:rsidRDefault="00577656" w:rsidP="007C6A2A">
      <w:pPr>
        <w:pStyle w:val="Heading4"/>
      </w:pPr>
      <w:proofErr w:type="spellStart"/>
      <w:r w:rsidRPr="00212AE7">
        <w:lastRenderedPageBreak/>
        <w:t>Respect@Work</w:t>
      </w:r>
      <w:proofErr w:type="spellEnd"/>
      <w:r w:rsidRPr="00212AE7">
        <w:t>: National Inquiry into Sexual Harassment in Australian Workplaces</w:t>
      </w:r>
      <w:r w:rsidR="00D33B07" w:rsidRPr="00212AE7">
        <w:t xml:space="preserve"> (2020)</w:t>
      </w:r>
    </w:p>
    <w:p w14:paraId="19473D89" w14:textId="44822AA5" w:rsidR="00577656" w:rsidRPr="00212AE7" w:rsidRDefault="001B5F45" w:rsidP="00577656">
      <w:r w:rsidRPr="00212AE7">
        <w:t>The</w:t>
      </w:r>
      <w:r w:rsidR="00577656" w:rsidRPr="00212AE7">
        <w:t xml:space="preserve"> </w:t>
      </w:r>
      <w:proofErr w:type="spellStart"/>
      <w:r w:rsidR="00577656" w:rsidRPr="00212AE7">
        <w:rPr>
          <w:b/>
          <w:bCs/>
        </w:rPr>
        <w:t>Respect@Work</w:t>
      </w:r>
      <w:proofErr w:type="spellEnd"/>
      <w:r w:rsidR="00577656" w:rsidRPr="00212AE7">
        <w:rPr>
          <w:b/>
          <w:bCs/>
        </w:rPr>
        <w:t>: National Inquiry into Sexual Harassment in Australian Workplaces</w:t>
      </w:r>
      <w:r w:rsidR="00577656" w:rsidRPr="00212AE7">
        <w:t xml:space="preserve"> was a comprehensive inquiry conducted by the Australian Human Rights Commission (AHRC), led by Sex Discrimination Commissioner</w:t>
      </w:r>
      <w:r w:rsidR="00E151BD" w:rsidRPr="00212AE7">
        <w:t>,</w:t>
      </w:r>
      <w:r w:rsidR="00577656" w:rsidRPr="00212AE7">
        <w:t xml:space="preserve"> Kate Jenkins. The inquiry was initiated in 2018 in response to widespread recognition that sexual harassment in Australian workplaces was a significant and pervasive problem. The final report was released on 8 April 2021.</w:t>
      </w:r>
    </w:p>
    <w:p w14:paraId="5D10643E" w14:textId="33A806C5" w:rsidR="00577656" w:rsidRPr="00212AE7" w:rsidRDefault="00577656" w:rsidP="00577656">
      <w:r w:rsidRPr="00212AE7">
        <w:rPr>
          <w:b/>
          <w:bCs/>
        </w:rPr>
        <w:t>Recommendation 54</w:t>
      </w:r>
      <w:r w:rsidRPr="00212AE7">
        <w:t xml:space="preserve"> from the Inquiry was: ‘The Australian Government promote the 1800RESPECT hotline and ensure it is adequately resourced to expand its services to provide appropriate psychological support and referral to people affected by workplace sexual </w:t>
      </w:r>
      <w:proofErr w:type="gramStart"/>
      <w:r w:rsidRPr="00212AE7">
        <w:t>harassment, and</w:t>
      </w:r>
      <w:proofErr w:type="gramEnd"/>
      <w:r w:rsidRPr="00212AE7">
        <w:t xml:space="preserve"> collect and maintain de-identified and disaggregated data on contacts regarding workplace sexual harassment</w:t>
      </w:r>
      <w:r w:rsidR="001D6E30">
        <w:t>.</w:t>
      </w:r>
      <w:r w:rsidRPr="00212AE7">
        <w:t>’</w:t>
      </w:r>
    </w:p>
    <w:p w14:paraId="1C07C883" w14:textId="15E796E3" w:rsidR="00291430" w:rsidRPr="00212AE7" w:rsidRDefault="00291430" w:rsidP="00291430">
      <w:r w:rsidRPr="00212AE7">
        <w:rPr>
          <w:rStyle w:val="normaltextrun"/>
          <w:rFonts w:cstheme="minorHAnsi"/>
          <w:color w:val="000000"/>
          <w:szCs w:val="20"/>
        </w:rPr>
        <w:t>While workplace sexual harassment ha</w:t>
      </w:r>
      <w:r w:rsidR="00BC4089" w:rsidRPr="00212AE7">
        <w:rPr>
          <w:rStyle w:val="normaltextrun"/>
          <w:rFonts w:cstheme="minorHAnsi"/>
          <w:color w:val="000000"/>
          <w:szCs w:val="20"/>
        </w:rPr>
        <w:t>s</w:t>
      </w:r>
      <w:r w:rsidRPr="00212AE7">
        <w:rPr>
          <w:rStyle w:val="normaltextrun"/>
          <w:rFonts w:cstheme="minorHAnsi"/>
          <w:color w:val="000000"/>
          <w:szCs w:val="20"/>
        </w:rPr>
        <w:t xml:space="preserve"> always been within the remit of 1800RESPECT, recommendation 54 </w:t>
      </w:r>
      <w:r w:rsidRPr="00212AE7">
        <w:t xml:space="preserve">resulted in the Australian Government </w:t>
      </w:r>
      <w:r w:rsidR="00374A0A" w:rsidRPr="00212AE7">
        <w:t>providing additional</w:t>
      </w:r>
      <w:r w:rsidR="001D6E30">
        <w:t>, one-off</w:t>
      </w:r>
      <w:r w:rsidR="00374A0A" w:rsidRPr="00212AE7">
        <w:t xml:space="preserve"> funding </w:t>
      </w:r>
      <w:r w:rsidRPr="00212AE7">
        <w:t xml:space="preserve">to the service. This </w:t>
      </w:r>
      <w:r w:rsidR="00374A0A" w:rsidRPr="00212AE7">
        <w:t>funding was to</w:t>
      </w:r>
      <w:r w:rsidRPr="00212AE7">
        <w:t xml:space="preserve"> enable improved promotion and specialised training for </w:t>
      </w:r>
      <w:r w:rsidRPr="00212AE7">
        <w:rPr>
          <w:rStyle w:val="normaltextrun"/>
          <w:rFonts w:cstheme="minorHAnsi"/>
          <w:color w:val="000000"/>
          <w:szCs w:val="20"/>
        </w:rPr>
        <w:t xml:space="preserve">1800RESPECT staff to ensure that people experiencing </w:t>
      </w:r>
      <w:r w:rsidRPr="00212AE7">
        <w:rPr>
          <w:rStyle w:val="normaltextrun"/>
          <w:rFonts w:cstheme="minorHAnsi"/>
          <w:color w:val="000000"/>
        </w:rPr>
        <w:t xml:space="preserve">workplace sexual harassment are aware of the support 1800RESPECT provides and can receive appropriate counselling, information and referral support relevant to their needs and circumstances. </w:t>
      </w:r>
    </w:p>
    <w:p w14:paraId="07B6C558" w14:textId="538BEF9D" w:rsidR="00577656" w:rsidRPr="00212AE7" w:rsidRDefault="00F74D0D" w:rsidP="00930198">
      <w:pPr>
        <w:pStyle w:val="ARTD-Callout-Highlightimportantpoints"/>
      </w:pPr>
      <w:r>
        <w:t xml:space="preserve">We note that our </w:t>
      </w:r>
      <w:r w:rsidR="00577656" w:rsidRPr="00212AE7">
        <w:t>evaluation assess</w:t>
      </w:r>
      <w:r>
        <w:t>es</w:t>
      </w:r>
      <w:r w:rsidR="00577656" w:rsidRPr="00212AE7">
        <w:t xml:space="preserve"> the extent to which the service is accessible to and appropriate for people experiencing DFSV, including workplace sexual harassment. </w:t>
      </w:r>
    </w:p>
    <w:p w14:paraId="09BD68D6" w14:textId="77777777" w:rsidR="00577656" w:rsidRPr="00212AE7" w:rsidRDefault="00577656" w:rsidP="00DD3C59">
      <w:pPr>
        <w:pStyle w:val="Heading4"/>
      </w:pPr>
      <w:r w:rsidRPr="00212AE7">
        <w:t>Auditor-General Report No. 15 2022–23 Performance Audit: Procurement of 1800RESPECT (2022)</w:t>
      </w:r>
    </w:p>
    <w:p w14:paraId="426B7F22" w14:textId="118DA342" w:rsidR="00577656" w:rsidRPr="00212AE7" w:rsidRDefault="00577656" w:rsidP="00577656">
      <w:r w:rsidRPr="00212AE7">
        <w:t xml:space="preserve">The Australian National Audit Office (ANAO) undertook a performance audit to assess the effectiveness of </w:t>
      </w:r>
      <w:r w:rsidR="00CF5CDA" w:rsidRPr="00212AE7">
        <w:t>the department’s</w:t>
      </w:r>
      <w:r w:rsidRPr="00212AE7">
        <w:t xml:space="preserve"> 2-stage procurement process (between 2020 to 2022) to select a service provider to deliver the 1800RESPECT service using a new contract-based approach to funding. The report assessed whether the procurement achieved value for money, complied with Commonwealth Procurement Rules and if the transition to the new provider was effectively managed. It also evaluated the administrative arrangements and performance monitoring systems established for the new contract. </w:t>
      </w:r>
    </w:p>
    <w:p w14:paraId="30F90755" w14:textId="399919C8" w:rsidR="00577656" w:rsidRPr="00212AE7" w:rsidRDefault="00577656" w:rsidP="00577656">
      <w:pPr>
        <w:rPr>
          <w:lang w:eastAsia="en-AU"/>
        </w:rPr>
      </w:pPr>
      <w:r w:rsidRPr="00212AE7">
        <w:rPr>
          <w:lang w:eastAsia="en-AU"/>
        </w:rPr>
        <w:t>An ANAO Performance Audit of the Procurement of 1800RESPECT</w:t>
      </w:r>
      <w:r w:rsidR="00AC0A65">
        <w:rPr>
          <w:lang w:eastAsia="en-AU"/>
        </w:rPr>
        <w:t>,</w:t>
      </w:r>
      <w:r w:rsidRPr="00212AE7">
        <w:rPr>
          <w:lang w:eastAsia="en-AU"/>
        </w:rPr>
        <w:t xml:space="preserve"> published in March 2023</w:t>
      </w:r>
      <w:r w:rsidR="00AC0A65">
        <w:rPr>
          <w:lang w:eastAsia="en-AU"/>
        </w:rPr>
        <w:t>,</w:t>
      </w:r>
      <w:r w:rsidRPr="00212AE7">
        <w:rPr>
          <w:lang w:eastAsia="en-AU"/>
        </w:rPr>
        <w:t xml:space="preserve"> found that the negotiations and design of the new contract were undertaken to achieve value for money – particularly by linking service provider performance to financial and commercial consequences. </w:t>
      </w:r>
    </w:p>
    <w:p w14:paraId="1E761A6C" w14:textId="77777777" w:rsidR="003507BC" w:rsidRDefault="003507BC">
      <w:pPr>
        <w:spacing w:before="0" w:after="0" w:line="240" w:lineRule="auto"/>
      </w:pPr>
      <w:r>
        <w:br w:type="page"/>
      </w:r>
    </w:p>
    <w:p w14:paraId="5C9B0266" w14:textId="5B7B2638" w:rsidR="00577656" w:rsidRPr="00212AE7" w:rsidRDefault="00577656" w:rsidP="00577656">
      <w:pPr>
        <w:rPr>
          <w:lang w:eastAsia="en-AU"/>
        </w:rPr>
      </w:pPr>
      <w:r w:rsidRPr="00212AE7">
        <w:lastRenderedPageBreak/>
        <w:t xml:space="preserve">The audit found that the procurement was effective and has the potential to achieve value for money. </w:t>
      </w:r>
      <w:r w:rsidRPr="00212AE7">
        <w:rPr>
          <w:lang w:eastAsia="en-AU"/>
        </w:rPr>
        <w:t xml:space="preserve">There are </w:t>
      </w:r>
      <w:r w:rsidR="00AC0A65">
        <w:rPr>
          <w:lang w:eastAsia="en-AU"/>
        </w:rPr>
        <w:t>5</w:t>
      </w:r>
      <w:r w:rsidR="00AC0A65" w:rsidRPr="00212AE7">
        <w:rPr>
          <w:lang w:eastAsia="en-AU"/>
        </w:rPr>
        <w:t xml:space="preserve"> </w:t>
      </w:r>
      <w:r w:rsidRPr="00212AE7">
        <w:rPr>
          <w:lang w:eastAsia="en-AU"/>
        </w:rPr>
        <w:t>key features of the new service delivery arrangement whose benefits need to be realised for 1800RESPECT to deliver the intended value for money</w:t>
      </w:r>
      <w:r w:rsidR="009753FB">
        <w:rPr>
          <w:lang w:eastAsia="en-AU"/>
        </w:rPr>
        <w:t>:</w:t>
      </w:r>
      <w:r w:rsidRPr="00212AE7">
        <w:rPr>
          <w:lang w:eastAsia="en-AU"/>
        </w:rPr>
        <w:t xml:space="preserve"> </w:t>
      </w:r>
    </w:p>
    <w:p w14:paraId="41B7D793" w14:textId="3A9734D1" w:rsidR="00577656" w:rsidRPr="00212AE7" w:rsidRDefault="00577656" w:rsidP="002B2D6B">
      <w:pPr>
        <w:pStyle w:val="ListNumber"/>
        <w:numPr>
          <w:ilvl w:val="0"/>
          <w:numId w:val="27"/>
        </w:numPr>
        <w:rPr>
          <w:lang w:eastAsia="en-AU"/>
        </w:rPr>
      </w:pPr>
      <w:r w:rsidRPr="00212AE7">
        <w:rPr>
          <w:b/>
          <w:bCs/>
          <w:lang w:eastAsia="en-AU"/>
        </w:rPr>
        <w:t>A new funding model</w:t>
      </w:r>
      <w:r w:rsidRPr="00212AE7">
        <w:rPr>
          <w:lang w:eastAsia="en-AU"/>
        </w:rPr>
        <w:t xml:space="preserve">: The funding of 1800RESPECT has changed from a cost-per-contact </w:t>
      </w:r>
      <w:r w:rsidR="00AC0A65">
        <w:rPr>
          <w:lang w:eastAsia="en-AU"/>
        </w:rPr>
        <w:t xml:space="preserve">model </w:t>
      </w:r>
      <w:r w:rsidRPr="00212AE7">
        <w:rPr>
          <w:lang w:eastAsia="en-AU"/>
        </w:rPr>
        <w:t xml:space="preserve">to </w:t>
      </w:r>
      <w:r w:rsidR="009F79E9">
        <w:rPr>
          <w:lang w:eastAsia="en-AU"/>
        </w:rPr>
        <w:t xml:space="preserve">one based on </w:t>
      </w:r>
      <w:r w:rsidRPr="00212AE7">
        <w:rPr>
          <w:lang w:eastAsia="en-AU"/>
        </w:rPr>
        <w:t xml:space="preserve">payment for the length of time support is provided. It has introduced an hourly rate that changes in line with demand levels. </w:t>
      </w:r>
      <w:r w:rsidR="00E151BD" w:rsidRPr="00212AE7">
        <w:rPr>
          <w:lang w:eastAsia="en-AU"/>
        </w:rPr>
        <w:t>The department</w:t>
      </w:r>
      <w:r w:rsidRPr="00212AE7">
        <w:rPr>
          <w:lang w:eastAsia="en-AU"/>
        </w:rPr>
        <w:t xml:space="preserve"> also pays for counsellors logged </w:t>
      </w:r>
      <w:r w:rsidR="000C53F3">
        <w:rPr>
          <w:lang w:eastAsia="en-AU"/>
        </w:rPr>
        <w:t>on and</w:t>
      </w:r>
      <w:r w:rsidRPr="00212AE7">
        <w:rPr>
          <w:lang w:eastAsia="en-AU"/>
        </w:rPr>
        <w:t xml:space="preserve"> available to deliver</w:t>
      </w:r>
      <w:r w:rsidR="00C51693" w:rsidRPr="00212AE7">
        <w:rPr>
          <w:lang w:eastAsia="en-AU"/>
        </w:rPr>
        <w:t xml:space="preserve"> services</w:t>
      </w:r>
      <w:r w:rsidRPr="00212AE7">
        <w:rPr>
          <w:lang w:eastAsia="en-AU"/>
        </w:rPr>
        <w:t xml:space="preserve">. This system is intended to encourage efficiency and effective responses to </w:t>
      </w:r>
      <w:r w:rsidR="00162CF0" w:rsidRPr="00212AE7">
        <w:rPr>
          <w:lang w:eastAsia="en-AU"/>
        </w:rPr>
        <w:t>service users</w:t>
      </w:r>
      <w:r w:rsidRPr="00212AE7">
        <w:rPr>
          <w:lang w:eastAsia="en-AU"/>
        </w:rPr>
        <w:t xml:space="preserve">. The contract also includes provisions for adjusting the contract if significant policy or legislative changes impact service delivery. </w:t>
      </w:r>
    </w:p>
    <w:p w14:paraId="44D5F80C" w14:textId="68C092EE" w:rsidR="00577656" w:rsidRPr="00212AE7" w:rsidRDefault="00577656" w:rsidP="00577656">
      <w:pPr>
        <w:pStyle w:val="ListNumber"/>
        <w:rPr>
          <w:lang w:eastAsia="en-AU"/>
        </w:rPr>
      </w:pPr>
      <w:r w:rsidRPr="00212AE7">
        <w:rPr>
          <w:b/>
          <w:bCs/>
          <w:lang w:eastAsia="en-AU"/>
        </w:rPr>
        <w:t>Performance linked payments</w:t>
      </w:r>
      <w:r w:rsidRPr="00212AE7">
        <w:rPr>
          <w:lang w:eastAsia="en-AU"/>
        </w:rPr>
        <w:t xml:space="preserve">: The new arrangement introduced a </w:t>
      </w:r>
      <w:r w:rsidR="00BF2B4D">
        <w:rPr>
          <w:lang w:eastAsia="en-AU"/>
        </w:rPr>
        <w:t>P</w:t>
      </w:r>
      <w:r w:rsidR="00BF2B4D" w:rsidRPr="00212AE7">
        <w:rPr>
          <w:lang w:eastAsia="en-AU"/>
        </w:rPr>
        <w:t xml:space="preserve">erformance </w:t>
      </w:r>
      <w:r w:rsidR="00BF2B4D">
        <w:rPr>
          <w:lang w:eastAsia="en-AU"/>
        </w:rPr>
        <w:t>M</w:t>
      </w:r>
      <w:r w:rsidR="00BF2B4D" w:rsidRPr="00212AE7">
        <w:rPr>
          <w:lang w:eastAsia="en-AU"/>
        </w:rPr>
        <w:t xml:space="preserve">anagement </w:t>
      </w:r>
      <w:r w:rsidR="00BF2B4D">
        <w:rPr>
          <w:lang w:eastAsia="en-AU"/>
        </w:rPr>
        <w:t>F</w:t>
      </w:r>
      <w:r w:rsidR="00BF2B4D" w:rsidRPr="00212AE7">
        <w:rPr>
          <w:lang w:eastAsia="en-AU"/>
        </w:rPr>
        <w:t xml:space="preserve">ramework </w:t>
      </w:r>
      <w:r w:rsidR="000918EA" w:rsidRPr="00212AE7">
        <w:rPr>
          <w:lang w:eastAsia="en-AU"/>
        </w:rPr>
        <w:t xml:space="preserve">(PMF) </w:t>
      </w:r>
      <w:r w:rsidRPr="00212AE7">
        <w:rPr>
          <w:lang w:eastAsia="en-AU"/>
        </w:rPr>
        <w:t xml:space="preserve">with strategic performance measures and key performance indicators to monitor performance. This framework links performance to financial and </w:t>
      </w:r>
      <w:r w:rsidR="00817072" w:rsidRPr="00212AE7">
        <w:rPr>
          <w:lang w:eastAsia="en-AU"/>
        </w:rPr>
        <w:t xml:space="preserve">non-financial </w:t>
      </w:r>
      <w:r w:rsidRPr="00212AE7">
        <w:rPr>
          <w:lang w:eastAsia="en-AU"/>
        </w:rPr>
        <w:t xml:space="preserve">consequences for the service provider. The framework also outlines that part of </w:t>
      </w:r>
      <w:r w:rsidR="004744FA">
        <w:rPr>
          <w:lang w:eastAsia="en-AU"/>
        </w:rPr>
        <w:t xml:space="preserve">the </w:t>
      </w:r>
      <w:r w:rsidRPr="00212AE7">
        <w:rPr>
          <w:lang w:eastAsia="en-AU"/>
        </w:rPr>
        <w:t xml:space="preserve">fees that can be lost for not achieving performance indicators can be earned back through performance against strategic measures. </w:t>
      </w:r>
    </w:p>
    <w:p w14:paraId="5F99AF70" w14:textId="0C6F7B59" w:rsidR="00577656" w:rsidRPr="00212AE7" w:rsidRDefault="00577656" w:rsidP="00577656">
      <w:pPr>
        <w:pStyle w:val="ListNumber"/>
        <w:rPr>
          <w:lang w:eastAsia="en-AU"/>
        </w:rPr>
      </w:pPr>
      <w:r w:rsidRPr="00212AE7">
        <w:rPr>
          <w:b/>
          <w:bCs/>
          <w:lang w:eastAsia="en-AU"/>
        </w:rPr>
        <w:t>Economies of scale</w:t>
      </w:r>
      <w:r w:rsidRPr="00212AE7">
        <w:rPr>
          <w:lang w:eastAsia="en-AU"/>
        </w:rPr>
        <w:t xml:space="preserve">: The new arrangement includes a fee structure designed to deliver economies of scale as demand grows, where the marginal unit cost </w:t>
      </w:r>
      <w:r w:rsidR="004744FA">
        <w:rPr>
          <w:lang w:eastAsia="en-AU"/>
        </w:rPr>
        <w:t>of each</w:t>
      </w:r>
      <w:r w:rsidRPr="00212AE7">
        <w:rPr>
          <w:lang w:eastAsia="en-AU"/>
        </w:rPr>
        <w:t xml:space="preserve"> </w:t>
      </w:r>
      <w:r w:rsidR="00967E5D" w:rsidRPr="00212AE7">
        <w:rPr>
          <w:lang w:eastAsia="en-AU"/>
        </w:rPr>
        <w:t>c</w:t>
      </w:r>
      <w:r w:rsidRPr="00212AE7">
        <w:rPr>
          <w:lang w:eastAsia="en-AU"/>
        </w:rPr>
        <w:t xml:space="preserve">ounsellor hour falls in line with decreasing hourly rates charged. </w:t>
      </w:r>
    </w:p>
    <w:p w14:paraId="25EC35AE" w14:textId="0BB41813" w:rsidR="00577656" w:rsidRPr="00212AE7" w:rsidRDefault="00577656" w:rsidP="00577656">
      <w:pPr>
        <w:pStyle w:val="ListNumber"/>
        <w:rPr>
          <w:lang w:eastAsia="en-AU"/>
        </w:rPr>
      </w:pPr>
      <w:r w:rsidRPr="00212AE7">
        <w:rPr>
          <w:b/>
          <w:bCs/>
          <w:lang w:eastAsia="en-AU"/>
        </w:rPr>
        <w:t>Risk allocation</w:t>
      </w:r>
      <w:r w:rsidRPr="00212AE7">
        <w:rPr>
          <w:lang w:eastAsia="en-AU"/>
        </w:rPr>
        <w:t xml:space="preserve">: The new arrangement assigns risk and accountability to the service provider (Telstra Health) to ensure the right number of </w:t>
      </w:r>
      <w:r w:rsidR="00967E5D" w:rsidRPr="00212AE7">
        <w:rPr>
          <w:lang w:eastAsia="en-AU"/>
        </w:rPr>
        <w:t>c</w:t>
      </w:r>
      <w:r w:rsidRPr="00212AE7">
        <w:rPr>
          <w:lang w:eastAsia="en-AU"/>
        </w:rPr>
        <w:t xml:space="preserve">ounsellors are available at agreed times. Telstra Health absorbs additional costs if demand exceeds their rostered </w:t>
      </w:r>
      <w:r w:rsidR="00967E5D" w:rsidRPr="00212AE7">
        <w:rPr>
          <w:lang w:eastAsia="en-AU"/>
        </w:rPr>
        <w:t>c</w:t>
      </w:r>
      <w:r w:rsidRPr="00212AE7">
        <w:rPr>
          <w:lang w:eastAsia="en-AU"/>
        </w:rPr>
        <w:t>ounsellor hours (subject to agreed limits)</w:t>
      </w:r>
      <w:r w:rsidR="00EE3BFA" w:rsidRPr="00212AE7">
        <w:rPr>
          <w:lang w:eastAsia="en-AU"/>
        </w:rPr>
        <w:t xml:space="preserve"> – noting that there are checks and balances in the PMF</w:t>
      </w:r>
      <w:r w:rsidRPr="00212AE7">
        <w:rPr>
          <w:lang w:eastAsia="en-AU"/>
        </w:rPr>
        <w:t xml:space="preserve">. </w:t>
      </w:r>
    </w:p>
    <w:p w14:paraId="71D40D74" w14:textId="76607F41" w:rsidR="00577656" w:rsidRPr="00212AE7" w:rsidRDefault="00577656" w:rsidP="00577656">
      <w:pPr>
        <w:pStyle w:val="ListNumber"/>
        <w:rPr>
          <w:lang w:eastAsia="en-AU"/>
        </w:rPr>
      </w:pPr>
      <w:r w:rsidRPr="00212AE7">
        <w:rPr>
          <w:b/>
          <w:bCs/>
          <w:lang w:eastAsia="en-AU"/>
        </w:rPr>
        <w:t>Enhanced service requirements</w:t>
      </w:r>
      <w:r w:rsidRPr="00212AE7">
        <w:rPr>
          <w:lang w:eastAsia="en-AU"/>
        </w:rPr>
        <w:t>: The new arrangement has introduced expanded service channels (SMS, video call) in addition to existing service channels (</w:t>
      </w:r>
      <w:r w:rsidR="00DA7233">
        <w:rPr>
          <w:lang w:eastAsia="en-AU"/>
        </w:rPr>
        <w:t>phone</w:t>
      </w:r>
      <w:r w:rsidRPr="00212AE7">
        <w:rPr>
          <w:lang w:eastAsia="en-AU"/>
        </w:rPr>
        <w:t xml:space="preserve"> call, online chat) to promote accessibility. It also mandates high-quality training and support for </w:t>
      </w:r>
      <w:r w:rsidR="00967E5D" w:rsidRPr="00212AE7">
        <w:rPr>
          <w:lang w:eastAsia="en-AU"/>
        </w:rPr>
        <w:t>c</w:t>
      </w:r>
      <w:r w:rsidRPr="00212AE7">
        <w:rPr>
          <w:lang w:eastAsia="en-AU"/>
        </w:rPr>
        <w:t xml:space="preserve">ounsellors. The new arrangement specifies governance arrangements with increased transparency and oversight compared with previous arrangements. </w:t>
      </w:r>
      <w:r w:rsidR="00E151BD" w:rsidRPr="00212AE7">
        <w:rPr>
          <w:lang w:eastAsia="en-AU"/>
        </w:rPr>
        <w:t>The department</w:t>
      </w:r>
      <w:r w:rsidRPr="00212AE7">
        <w:rPr>
          <w:lang w:eastAsia="en-AU"/>
        </w:rPr>
        <w:t xml:space="preserve"> now has direct access to the provider’s clinical governance team. </w:t>
      </w:r>
    </w:p>
    <w:p w14:paraId="302B96D1" w14:textId="64A25A6A" w:rsidR="00810F6C" w:rsidRPr="00212AE7" w:rsidRDefault="00577656" w:rsidP="000D79AF">
      <w:pPr>
        <w:spacing w:before="40" w:after="40" w:line="242" w:lineRule="auto"/>
      </w:pPr>
      <w:r w:rsidRPr="00212AE7">
        <w:t xml:space="preserve">The audit also found the procurement process complied with Commonwealth Procurement Rules and </w:t>
      </w:r>
      <w:r w:rsidR="003F4547" w:rsidRPr="00212AE7">
        <w:t>the department</w:t>
      </w:r>
      <w:r w:rsidRPr="00212AE7">
        <w:t xml:space="preserve"> applied lessons learned from previous reviews and evaluations to design the procurement process and negotiate a contract with improved performance measures and a revised funding model. The transition between service providers was appropriately managed, ensuring continuity of service. Fit-for-purpose administrative arrangements were established, including a contract management manual and governance framework. </w:t>
      </w:r>
      <w:r w:rsidR="00833D98" w:rsidRPr="00212AE7">
        <w:t>ANAO commenced</w:t>
      </w:r>
      <w:r w:rsidR="007319C6" w:rsidRPr="00212AE7">
        <w:t xml:space="preserve"> the</w:t>
      </w:r>
      <w:r w:rsidR="00833D98" w:rsidRPr="00212AE7">
        <w:t xml:space="preserve"> performance audit in </w:t>
      </w:r>
      <w:proofErr w:type="gramStart"/>
      <w:r w:rsidR="00833D98" w:rsidRPr="00212AE7">
        <w:t>2022</w:t>
      </w:r>
      <w:proofErr w:type="gramEnd"/>
      <w:r w:rsidR="00833D98" w:rsidRPr="00212AE7">
        <w:t xml:space="preserve"> and </w:t>
      </w:r>
      <w:r w:rsidR="007319C6" w:rsidRPr="00212AE7">
        <w:t>this was</w:t>
      </w:r>
      <w:r w:rsidR="00833D98" w:rsidRPr="00212AE7">
        <w:t xml:space="preserve"> finalised in March 2023. </w:t>
      </w:r>
      <w:r w:rsidR="007319C6" w:rsidRPr="00212AE7">
        <w:t>As such</w:t>
      </w:r>
      <w:r w:rsidR="00490849" w:rsidRPr="00212AE7">
        <w:t>, some</w:t>
      </w:r>
      <w:r w:rsidR="00833D98" w:rsidRPr="00212AE7">
        <w:t xml:space="preserve"> aspects of the contract </w:t>
      </w:r>
      <w:r w:rsidR="00626230" w:rsidRPr="00212AE7">
        <w:t>and PMF</w:t>
      </w:r>
      <w:r w:rsidR="00833D98" w:rsidRPr="00212AE7">
        <w:t xml:space="preserve"> were </w:t>
      </w:r>
      <w:r w:rsidR="00626230" w:rsidRPr="00212AE7">
        <w:t>in the process of</w:t>
      </w:r>
      <w:r w:rsidR="00833D98" w:rsidRPr="00212AE7">
        <w:t xml:space="preserve"> being implemented</w:t>
      </w:r>
      <w:r w:rsidR="00657C0F">
        <w:t xml:space="preserve"> at the time of the</w:t>
      </w:r>
      <w:r w:rsidR="00BF2B4D">
        <w:t xml:space="preserve"> ANAO’s</w:t>
      </w:r>
      <w:r w:rsidR="00657C0F">
        <w:t xml:space="preserve"> performance audit</w:t>
      </w:r>
      <w:r w:rsidR="00626230" w:rsidRPr="00212AE7">
        <w:t xml:space="preserve">. </w:t>
      </w:r>
      <w:r w:rsidR="00FE0323" w:rsidRPr="00212AE7">
        <w:t xml:space="preserve">This meant that at the </w:t>
      </w:r>
      <w:r w:rsidR="00833D98" w:rsidRPr="00212AE7">
        <w:t xml:space="preserve">time </w:t>
      </w:r>
      <w:r w:rsidR="00FE0323" w:rsidRPr="00212AE7">
        <w:t xml:space="preserve">of the ANAO </w:t>
      </w:r>
      <w:r w:rsidR="00BF2B4D">
        <w:t>performance audit</w:t>
      </w:r>
      <w:r w:rsidR="00FE0323" w:rsidRPr="00212AE7">
        <w:t xml:space="preserve">, </w:t>
      </w:r>
      <w:r w:rsidRPr="00212AE7">
        <w:t>the completeness and accuracy of data provided by Telstra Health</w:t>
      </w:r>
      <w:r w:rsidR="00F32FBE" w:rsidRPr="00212AE7">
        <w:t xml:space="preserve"> </w:t>
      </w:r>
      <w:r w:rsidRPr="00212AE7">
        <w:t>could not be assured</w:t>
      </w:r>
      <w:r w:rsidR="00C579E7" w:rsidRPr="00212AE7">
        <w:t>. Since this time</w:t>
      </w:r>
      <w:r w:rsidR="000F2293" w:rsidRPr="00212AE7">
        <w:t>,</w:t>
      </w:r>
      <w:r w:rsidR="00C579E7" w:rsidRPr="00212AE7">
        <w:t xml:space="preserve"> </w:t>
      </w:r>
      <w:r w:rsidR="00422BE4" w:rsidRPr="00212AE7">
        <w:t xml:space="preserve">additional reporting has been provided </w:t>
      </w:r>
      <w:r w:rsidR="00BE060F" w:rsidRPr="00212AE7">
        <w:t>to</w:t>
      </w:r>
      <w:r w:rsidR="0027238F" w:rsidRPr="00212AE7">
        <w:t xml:space="preserve"> the</w:t>
      </w:r>
      <w:r w:rsidR="00BE060F" w:rsidRPr="00212AE7">
        <w:t xml:space="preserve"> ANAO</w:t>
      </w:r>
      <w:r w:rsidR="00F32FBE" w:rsidRPr="00212AE7">
        <w:t xml:space="preserve">, </w:t>
      </w:r>
      <w:r w:rsidR="000F2293" w:rsidRPr="00212AE7">
        <w:t>providin</w:t>
      </w:r>
      <w:r w:rsidR="007D11C7" w:rsidRPr="00212AE7">
        <w:t xml:space="preserve">g assurance of the reliability of performance reporting </w:t>
      </w:r>
      <w:r w:rsidR="004E24DC" w:rsidRPr="00212AE7">
        <w:t>and the integrity of the contract management process.</w:t>
      </w:r>
      <w:r w:rsidR="000F2293" w:rsidRPr="00212AE7">
        <w:t xml:space="preserve"> </w:t>
      </w:r>
    </w:p>
    <w:p w14:paraId="5BB2A93E" w14:textId="05519117" w:rsidR="00C56F64" w:rsidRPr="00212AE7" w:rsidRDefault="00B03E69" w:rsidP="00C56F64">
      <w:pPr>
        <w:pStyle w:val="Heading3"/>
      </w:pPr>
      <w:r w:rsidRPr="00212AE7">
        <w:lastRenderedPageBreak/>
        <w:t xml:space="preserve">The current </w:t>
      </w:r>
      <w:r w:rsidR="00DD3C59" w:rsidRPr="00212AE7">
        <w:t xml:space="preserve">1800RESPECT </w:t>
      </w:r>
      <w:r w:rsidRPr="00212AE7">
        <w:t xml:space="preserve">service </w:t>
      </w:r>
      <w:r w:rsidR="000D68FE" w:rsidRPr="00212AE7">
        <w:t>model</w:t>
      </w:r>
    </w:p>
    <w:p w14:paraId="648B09F9" w14:textId="77769F64" w:rsidR="00275803" w:rsidRPr="00212AE7" w:rsidRDefault="00C4215D" w:rsidP="00275803">
      <w:r w:rsidRPr="00212AE7">
        <w:t xml:space="preserve">In </w:t>
      </w:r>
      <w:r w:rsidR="00AA680F" w:rsidRPr="00212AE7">
        <w:t xml:space="preserve">January 2022, </w:t>
      </w:r>
      <w:r w:rsidRPr="00212AE7">
        <w:t>Telstra Health signed a 5-year contract with the department to deliver 1800RESPECT</w:t>
      </w:r>
      <w:r w:rsidR="00AA680F" w:rsidRPr="00212AE7">
        <w:t>. However, it did not officially</w:t>
      </w:r>
      <w:r w:rsidRPr="00212AE7">
        <w:t xml:space="preserve"> start delivering services until </w:t>
      </w:r>
      <w:r w:rsidR="00AA680F" w:rsidRPr="00212AE7">
        <w:t>1 July 2022,</w:t>
      </w:r>
      <w:r w:rsidRPr="00212AE7">
        <w:t xml:space="preserve"> following </w:t>
      </w:r>
      <w:r w:rsidR="00AA680F" w:rsidRPr="00212AE7">
        <w:t xml:space="preserve">a </w:t>
      </w:r>
      <w:r w:rsidR="00F17B56" w:rsidRPr="00212AE7">
        <w:t xml:space="preserve">transition </w:t>
      </w:r>
      <w:r w:rsidRPr="00212AE7">
        <w:t>period with MHS.</w:t>
      </w:r>
    </w:p>
    <w:p w14:paraId="1A129B2F" w14:textId="77777777" w:rsidR="00427E2F" w:rsidRPr="00212AE7" w:rsidDel="00A5235F" w:rsidRDefault="00427E2F" w:rsidP="00427E2F">
      <w:pPr>
        <w:pStyle w:val="Heading4"/>
        <w:rPr>
          <w:lang w:eastAsia="ja-JP"/>
        </w:rPr>
      </w:pPr>
      <w:r w:rsidRPr="00212AE7" w:rsidDel="00A5235F">
        <w:rPr>
          <w:lang w:eastAsia="ja-JP"/>
        </w:rPr>
        <w:t>Strategic outcomes</w:t>
      </w:r>
    </w:p>
    <w:p w14:paraId="56D81EA2" w14:textId="76E972B5" w:rsidR="00427E2F" w:rsidRPr="00212AE7" w:rsidDel="00A5235F" w:rsidRDefault="00427E2F" w:rsidP="00427E2F">
      <w:pPr>
        <w:rPr>
          <w:lang w:eastAsia="ja-JP"/>
        </w:rPr>
      </w:pPr>
      <w:r w:rsidRPr="00212AE7" w:rsidDel="00A5235F">
        <w:rPr>
          <w:lang w:eastAsia="ja-JP"/>
        </w:rPr>
        <w:t xml:space="preserve">The delivery of 1800RESPECT is underpinned by </w:t>
      </w:r>
      <w:r w:rsidR="00981259" w:rsidRPr="00212AE7">
        <w:rPr>
          <w:lang w:eastAsia="ja-JP"/>
        </w:rPr>
        <w:t>6</w:t>
      </w:r>
      <w:r w:rsidRPr="00212AE7" w:rsidDel="00A5235F">
        <w:rPr>
          <w:lang w:eastAsia="ja-JP"/>
        </w:rPr>
        <w:t xml:space="preserve"> strategic outcomes</w:t>
      </w:r>
      <w:r w:rsidR="0019215E">
        <w:rPr>
          <w:lang w:eastAsia="ja-JP"/>
        </w:rPr>
        <w:t xml:space="preserve"> as a service that</w:t>
      </w:r>
      <w:r w:rsidR="00E02F24">
        <w:rPr>
          <w:lang w:eastAsia="ja-JP"/>
        </w:rPr>
        <w:t>:</w:t>
      </w:r>
      <w:r w:rsidR="00E02F24" w:rsidRPr="00212AE7" w:rsidDel="00A5235F">
        <w:rPr>
          <w:lang w:eastAsia="ja-JP"/>
        </w:rPr>
        <w:t xml:space="preserve"> </w:t>
      </w:r>
    </w:p>
    <w:p w14:paraId="3C1C0E69" w14:textId="1956EB31" w:rsidR="00427E2F" w:rsidRPr="00212AE7" w:rsidDel="00A5235F" w:rsidRDefault="0019215E" w:rsidP="002B2D6B">
      <w:pPr>
        <w:pStyle w:val="ListNumber"/>
        <w:numPr>
          <w:ilvl w:val="0"/>
          <w:numId w:val="25"/>
        </w:numPr>
        <w:rPr>
          <w:lang w:eastAsia="ja-JP"/>
        </w:rPr>
      </w:pPr>
      <w:r>
        <w:rPr>
          <w:lang w:eastAsia="ja-JP"/>
        </w:rPr>
        <w:t>acts as</w:t>
      </w:r>
      <w:r w:rsidRPr="00212AE7" w:rsidDel="00A5235F">
        <w:rPr>
          <w:lang w:eastAsia="ja-JP"/>
        </w:rPr>
        <w:t xml:space="preserve"> </w:t>
      </w:r>
      <w:r w:rsidR="00427E2F" w:rsidRPr="00212AE7" w:rsidDel="00A5235F">
        <w:rPr>
          <w:lang w:eastAsia="ja-JP"/>
        </w:rPr>
        <w:t xml:space="preserve">a </w:t>
      </w:r>
      <w:r w:rsidR="00E53D1B">
        <w:rPr>
          <w:lang w:eastAsia="ja-JP"/>
        </w:rPr>
        <w:t>N</w:t>
      </w:r>
      <w:r w:rsidR="00427E2F" w:rsidRPr="00212AE7" w:rsidDel="00A5235F">
        <w:rPr>
          <w:lang w:eastAsia="ja-JP"/>
        </w:rPr>
        <w:t xml:space="preserve">ational </w:t>
      </w:r>
      <w:r w:rsidR="00E53D1B">
        <w:rPr>
          <w:lang w:eastAsia="ja-JP"/>
        </w:rPr>
        <w:t>F</w:t>
      </w:r>
      <w:r w:rsidR="00E53D1B" w:rsidRPr="00212AE7" w:rsidDel="00A5235F">
        <w:rPr>
          <w:lang w:eastAsia="ja-JP"/>
        </w:rPr>
        <w:t xml:space="preserve">ront </w:t>
      </w:r>
      <w:r w:rsidR="00E53D1B">
        <w:rPr>
          <w:lang w:eastAsia="ja-JP"/>
        </w:rPr>
        <w:t>D</w:t>
      </w:r>
      <w:r w:rsidR="00E53D1B" w:rsidRPr="00212AE7" w:rsidDel="00A5235F">
        <w:rPr>
          <w:lang w:eastAsia="ja-JP"/>
        </w:rPr>
        <w:t>oor</w:t>
      </w:r>
      <w:r w:rsidR="00E53D1B">
        <w:rPr>
          <w:lang w:eastAsia="ja-JP"/>
        </w:rPr>
        <w:t xml:space="preserve"> </w:t>
      </w:r>
      <w:r w:rsidR="00877A59">
        <w:rPr>
          <w:lang w:eastAsia="ja-JP"/>
        </w:rPr>
        <w:t>(</w:t>
      </w:r>
      <w:r w:rsidR="00E53D1B" w:rsidRPr="00212AE7">
        <w:rPr>
          <w:lang w:eastAsia="ja-JP"/>
        </w:rPr>
        <w:t>a service that is accessible to people affected by DFSV across Australia</w:t>
      </w:r>
      <w:r w:rsidR="00C47381">
        <w:rPr>
          <w:lang w:eastAsia="ja-JP"/>
        </w:rPr>
        <w:t xml:space="preserve"> and</w:t>
      </w:r>
      <w:r w:rsidR="00E53D1B" w:rsidRPr="00212AE7">
        <w:rPr>
          <w:lang w:eastAsia="ja-JP"/>
        </w:rPr>
        <w:t xml:space="preserve"> is intended to act as a first point of contact</w:t>
      </w:r>
      <w:r w:rsidR="00877A59">
        <w:rPr>
          <w:lang w:eastAsia="ja-JP"/>
        </w:rPr>
        <w:t xml:space="preserve">) and </w:t>
      </w:r>
      <w:r w:rsidR="00427E2F" w:rsidRPr="00212AE7" w:rsidDel="00A5235F">
        <w:rPr>
          <w:lang w:eastAsia="ja-JP"/>
        </w:rPr>
        <w:t xml:space="preserve">a key source of information and a voice for people experiencing or at risk of </w:t>
      </w:r>
      <w:r w:rsidR="003F65E8" w:rsidRPr="00212AE7">
        <w:rPr>
          <w:lang w:eastAsia="ja-JP"/>
        </w:rPr>
        <w:t>DFSV</w:t>
      </w:r>
    </w:p>
    <w:p w14:paraId="1B6198A8" w14:textId="48C1261B" w:rsidR="00427E2F" w:rsidRPr="00212AE7" w:rsidDel="00A5235F" w:rsidRDefault="00427E2F" w:rsidP="00427E2F">
      <w:pPr>
        <w:pStyle w:val="ListNumber"/>
        <w:rPr>
          <w:lang w:eastAsia="ja-JP"/>
        </w:rPr>
      </w:pPr>
      <w:r w:rsidRPr="00212AE7" w:rsidDel="00A5235F">
        <w:rPr>
          <w:lang w:eastAsia="ja-JP"/>
        </w:rPr>
        <w:t>support</w:t>
      </w:r>
      <w:r w:rsidR="004543FC" w:rsidRPr="00212AE7">
        <w:rPr>
          <w:lang w:eastAsia="ja-JP"/>
        </w:rPr>
        <w:t>s</w:t>
      </w:r>
      <w:r w:rsidRPr="00212AE7" w:rsidDel="00A5235F">
        <w:rPr>
          <w:lang w:eastAsia="ja-JP"/>
        </w:rPr>
        <w:t xml:space="preserve"> service users to make decisions and plans to ensure their safety and manage risks</w:t>
      </w:r>
    </w:p>
    <w:p w14:paraId="0A2A1597" w14:textId="66A31DC7" w:rsidR="00427E2F" w:rsidRPr="00212AE7" w:rsidDel="00A5235F" w:rsidRDefault="00427E2F" w:rsidP="00427E2F">
      <w:pPr>
        <w:pStyle w:val="ListNumber"/>
        <w:rPr>
          <w:lang w:eastAsia="ja-JP"/>
        </w:rPr>
      </w:pPr>
      <w:r w:rsidRPr="00212AE7" w:rsidDel="00A5235F">
        <w:rPr>
          <w:lang w:eastAsia="ja-JP"/>
        </w:rPr>
        <w:t>informs and empowers service users through tools, reference material and trauma-informed education and advice</w:t>
      </w:r>
    </w:p>
    <w:p w14:paraId="0B8AE9F2" w14:textId="763B2491" w:rsidR="00427E2F" w:rsidRPr="00212AE7" w:rsidDel="00A5235F" w:rsidRDefault="00427E2F" w:rsidP="00427E2F">
      <w:pPr>
        <w:pStyle w:val="ListNumber"/>
        <w:rPr>
          <w:lang w:eastAsia="ja-JP"/>
        </w:rPr>
      </w:pPr>
      <w:r w:rsidRPr="00212AE7" w:rsidDel="00A5235F">
        <w:rPr>
          <w:lang w:eastAsia="ja-JP"/>
        </w:rPr>
        <w:t>can meet demand which may be unpredictable</w:t>
      </w:r>
    </w:p>
    <w:p w14:paraId="6B3DA335" w14:textId="593F6074" w:rsidR="00427E2F" w:rsidRPr="00212AE7" w:rsidDel="00A5235F" w:rsidRDefault="00427E2F" w:rsidP="00427E2F">
      <w:pPr>
        <w:pStyle w:val="ListNumber"/>
        <w:rPr>
          <w:lang w:eastAsia="ja-JP"/>
        </w:rPr>
      </w:pPr>
      <w:r w:rsidRPr="00212AE7" w:rsidDel="00A5235F">
        <w:rPr>
          <w:lang w:eastAsia="ja-JP"/>
        </w:rPr>
        <w:t xml:space="preserve">meets the needs of service users and improves support to </w:t>
      </w:r>
      <w:r w:rsidRPr="00212AE7">
        <w:rPr>
          <w:lang w:eastAsia="ja-JP"/>
        </w:rPr>
        <w:t xml:space="preserve">underrepresented </w:t>
      </w:r>
      <w:r w:rsidRPr="00212AE7" w:rsidDel="00A5235F">
        <w:rPr>
          <w:lang w:eastAsia="ja-JP"/>
        </w:rPr>
        <w:t>cohorts</w:t>
      </w:r>
      <w:r w:rsidR="00000ADB">
        <w:rPr>
          <w:rFonts w:ascii="ZWAdobeF" w:hAnsi="ZWAdobeF" w:cs="ZWAdobeF"/>
          <w:color w:val="auto"/>
          <w:sz w:val="2"/>
          <w:szCs w:val="2"/>
          <w:lang w:eastAsia="ja-JP"/>
        </w:rPr>
        <w:t>8F</w:t>
      </w:r>
      <w:r w:rsidR="00600406">
        <w:rPr>
          <w:rStyle w:val="FootnoteReference"/>
          <w:lang w:eastAsia="ja-JP"/>
        </w:rPr>
        <w:footnoteReference w:id="10"/>
      </w:r>
    </w:p>
    <w:p w14:paraId="2440EC4D" w14:textId="6F4E0765" w:rsidR="00427E2F" w:rsidRPr="00212AE7" w:rsidRDefault="00427E2F" w:rsidP="00E25E53">
      <w:pPr>
        <w:pStyle w:val="ListNumber"/>
        <w:rPr>
          <w:lang w:eastAsia="ja-JP"/>
        </w:rPr>
      </w:pPr>
      <w:r w:rsidRPr="00212AE7">
        <w:rPr>
          <w:lang w:eastAsia="ja-JP"/>
        </w:rPr>
        <w:t>offers high quality and improves the wellbeing and knowledge of service users</w:t>
      </w:r>
      <w:r w:rsidR="00AD53D4">
        <w:rPr>
          <w:lang w:eastAsia="ja-JP"/>
        </w:rPr>
        <w:t xml:space="preserve"> and</w:t>
      </w:r>
      <w:r w:rsidRPr="00212AE7">
        <w:rPr>
          <w:lang w:eastAsia="ja-JP"/>
        </w:rPr>
        <w:t xml:space="preserve"> the Australian </w:t>
      </w:r>
      <w:proofErr w:type="gramStart"/>
      <w:r w:rsidRPr="00212AE7">
        <w:rPr>
          <w:lang w:eastAsia="ja-JP"/>
        </w:rPr>
        <w:t>community, and</w:t>
      </w:r>
      <w:proofErr w:type="gramEnd"/>
      <w:r w:rsidRPr="00212AE7">
        <w:rPr>
          <w:lang w:eastAsia="ja-JP"/>
        </w:rPr>
        <w:t xml:space="preserve"> delivers value to the Commonwealth</w:t>
      </w:r>
      <w:r w:rsidR="004543FC" w:rsidRPr="00212AE7">
        <w:rPr>
          <w:lang w:eastAsia="ja-JP"/>
        </w:rPr>
        <w:t>.</w:t>
      </w:r>
    </w:p>
    <w:p w14:paraId="6AAF30BC" w14:textId="77777777" w:rsidR="00E25E53" w:rsidRPr="00212AE7" w:rsidRDefault="00E25E53" w:rsidP="00E25E53">
      <w:pPr>
        <w:pStyle w:val="Heading4"/>
        <w:rPr>
          <w:lang w:eastAsia="ja-JP"/>
        </w:rPr>
      </w:pPr>
      <w:r w:rsidRPr="00212AE7">
        <w:rPr>
          <w:lang w:eastAsia="ja-JP"/>
        </w:rPr>
        <w:t xml:space="preserve">Target cohort </w:t>
      </w:r>
    </w:p>
    <w:p w14:paraId="5DED9DD9" w14:textId="77777777" w:rsidR="00E25E53" w:rsidRPr="00212AE7" w:rsidRDefault="00E25E53" w:rsidP="00E25E53">
      <w:r w:rsidRPr="00212AE7">
        <w:t xml:space="preserve">1800RESPECT is designed to provide support for: </w:t>
      </w:r>
    </w:p>
    <w:p w14:paraId="7FCD69D7" w14:textId="1465EF3B" w:rsidR="00E25E53" w:rsidRPr="00212AE7" w:rsidRDefault="00E25E53" w:rsidP="00E25E53">
      <w:pPr>
        <w:pStyle w:val="ListBullet"/>
      </w:pPr>
      <w:r w:rsidRPr="00212AE7">
        <w:t xml:space="preserve">people experiencing or at risk of </w:t>
      </w:r>
      <w:r w:rsidR="003F65E8" w:rsidRPr="00212AE7">
        <w:t>DFSV</w:t>
      </w:r>
      <w:r w:rsidRPr="00212AE7">
        <w:t xml:space="preserve"> (including sexual harassment</w:t>
      </w:r>
      <w:r w:rsidR="00F17B56" w:rsidRPr="00212AE7">
        <w:t xml:space="preserve"> and workplace sexual harassment</w:t>
      </w:r>
      <w:r w:rsidRPr="00212AE7">
        <w:t xml:space="preserve">) </w:t>
      </w:r>
    </w:p>
    <w:p w14:paraId="06625F69" w14:textId="54A8A9C3" w:rsidR="00E25E53" w:rsidRPr="00212AE7" w:rsidRDefault="00E25E53" w:rsidP="00E25E53">
      <w:pPr>
        <w:pStyle w:val="ListBullet"/>
      </w:pPr>
      <w:r w:rsidRPr="00212AE7">
        <w:t xml:space="preserve">people supporting someone experiencing, or at risk of experiencing, </w:t>
      </w:r>
      <w:r w:rsidR="003F65E8" w:rsidRPr="00212AE7">
        <w:t>DFSV</w:t>
      </w:r>
      <w:r w:rsidRPr="00212AE7">
        <w:t xml:space="preserve"> (including sexual harassment</w:t>
      </w:r>
      <w:r w:rsidR="00F17B56" w:rsidRPr="00212AE7">
        <w:t xml:space="preserve"> and workplace sexual harassment</w:t>
      </w:r>
      <w:r w:rsidRPr="00212AE7">
        <w:t xml:space="preserve">) </w:t>
      </w:r>
    </w:p>
    <w:p w14:paraId="06F2EDD4" w14:textId="1478ACF9" w:rsidR="00E25E53" w:rsidRPr="00212AE7" w:rsidRDefault="00E25E53" w:rsidP="00E25E53">
      <w:pPr>
        <w:pStyle w:val="ListBullet"/>
      </w:pPr>
      <w:r w:rsidRPr="00212AE7">
        <w:rPr>
          <w:rFonts w:asciiTheme="minorHAnsi" w:hAnsiTheme="minorHAnsi"/>
          <w:szCs w:val="20"/>
        </w:rPr>
        <w:t xml:space="preserve">professionals supporting someone experiencing, or at risk of experiencing </w:t>
      </w:r>
      <w:r w:rsidR="003F65E8" w:rsidRPr="00212AE7">
        <w:rPr>
          <w:rFonts w:asciiTheme="minorHAnsi" w:hAnsiTheme="minorHAnsi"/>
          <w:szCs w:val="20"/>
        </w:rPr>
        <w:t>DFSV</w:t>
      </w:r>
      <w:r w:rsidRPr="00212AE7">
        <w:rPr>
          <w:rFonts w:asciiTheme="minorHAnsi" w:hAnsiTheme="minorHAnsi"/>
          <w:szCs w:val="20"/>
        </w:rPr>
        <w:t xml:space="preserve"> (including sexual harassment</w:t>
      </w:r>
      <w:r w:rsidR="00F17B56" w:rsidRPr="00212AE7">
        <w:rPr>
          <w:rFonts w:asciiTheme="minorHAnsi" w:hAnsiTheme="minorHAnsi"/>
          <w:szCs w:val="20"/>
        </w:rPr>
        <w:t xml:space="preserve"> and workplace sexual harassment</w:t>
      </w:r>
      <w:r w:rsidRPr="00212AE7">
        <w:rPr>
          <w:rFonts w:asciiTheme="minorHAnsi" w:hAnsiTheme="minorHAnsi"/>
          <w:szCs w:val="20"/>
        </w:rPr>
        <w:t xml:space="preserve">). </w:t>
      </w:r>
    </w:p>
    <w:p w14:paraId="309A97B6" w14:textId="77777777" w:rsidR="00E25E53" w:rsidRPr="00212AE7" w:rsidRDefault="00E25E53" w:rsidP="00E25E53">
      <w:pPr>
        <w:pStyle w:val="Heading4"/>
      </w:pPr>
      <w:r w:rsidRPr="00212AE7">
        <w:lastRenderedPageBreak/>
        <w:t>Service model</w:t>
      </w:r>
    </w:p>
    <w:p w14:paraId="688334A4" w14:textId="6289EAF2" w:rsidR="00E25E53" w:rsidRPr="006A229A" w:rsidRDefault="007F4C98" w:rsidP="006A229A">
      <w:r w:rsidRPr="006A229A">
        <w:t>People can access information</w:t>
      </w:r>
      <w:r w:rsidR="00A626CD" w:rsidRPr="006A229A">
        <w:t xml:space="preserve">, resources and </w:t>
      </w:r>
      <w:r w:rsidR="00F17B56" w:rsidRPr="006A229A">
        <w:t>external service</w:t>
      </w:r>
      <w:r w:rsidR="00E44558" w:rsidRPr="006A229A">
        <w:t xml:space="preserve"> provider</w:t>
      </w:r>
      <w:r w:rsidR="00F17B56" w:rsidRPr="006A229A">
        <w:t xml:space="preserve"> information</w:t>
      </w:r>
      <w:r w:rsidR="00E66136" w:rsidRPr="006A229A">
        <w:t xml:space="preserve"> </w:t>
      </w:r>
      <w:r w:rsidRPr="006A229A">
        <w:t xml:space="preserve">on the 1800RESPECT website and through the digital applications, Daisy and Sunny. They can also speak to a </w:t>
      </w:r>
      <w:r w:rsidR="00967E5D" w:rsidRPr="006A229A">
        <w:t>c</w:t>
      </w:r>
      <w:r w:rsidRPr="006A229A">
        <w:t xml:space="preserve">ounsellor via the following channels: </w:t>
      </w:r>
    </w:p>
    <w:p w14:paraId="4D9AD1F0" w14:textId="5323600B" w:rsidR="007F4C98" w:rsidRPr="00212AE7" w:rsidRDefault="00926E13" w:rsidP="006A229A">
      <w:pPr>
        <w:pStyle w:val="ListBullet"/>
        <w:rPr>
          <w:lang w:eastAsia="ja-JP"/>
        </w:rPr>
      </w:pPr>
      <w:r w:rsidRPr="00212AE7">
        <w:rPr>
          <w:lang w:eastAsia="ja-JP"/>
        </w:rPr>
        <w:t xml:space="preserve">phone </w:t>
      </w:r>
      <w:r w:rsidR="00736EE3">
        <w:rPr>
          <w:lang w:eastAsia="ja-JP"/>
        </w:rPr>
        <w:t>call</w:t>
      </w:r>
      <w:r w:rsidRPr="00212AE7">
        <w:rPr>
          <w:lang w:eastAsia="ja-JP"/>
        </w:rPr>
        <w:t xml:space="preserve"> </w:t>
      </w:r>
    </w:p>
    <w:p w14:paraId="64630772" w14:textId="5229F315" w:rsidR="007F4C98" w:rsidRPr="00212AE7" w:rsidRDefault="007F4C98" w:rsidP="006A229A">
      <w:pPr>
        <w:pStyle w:val="ListBullet"/>
        <w:rPr>
          <w:lang w:eastAsia="ja-JP"/>
        </w:rPr>
      </w:pPr>
      <w:r w:rsidRPr="00212AE7">
        <w:rPr>
          <w:lang w:eastAsia="ja-JP"/>
        </w:rPr>
        <w:t xml:space="preserve">online chat </w:t>
      </w:r>
    </w:p>
    <w:p w14:paraId="113B94AC" w14:textId="33B2D7AA" w:rsidR="007F4C98" w:rsidRPr="00212AE7" w:rsidRDefault="007F4C98" w:rsidP="006A229A">
      <w:pPr>
        <w:pStyle w:val="ListBullet"/>
        <w:rPr>
          <w:lang w:eastAsia="ja-JP"/>
        </w:rPr>
      </w:pPr>
      <w:r w:rsidRPr="00212AE7">
        <w:rPr>
          <w:lang w:eastAsia="ja-JP"/>
        </w:rPr>
        <w:t xml:space="preserve">SMS </w:t>
      </w:r>
    </w:p>
    <w:p w14:paraId="35C33B30" w14:textId="5D7895B4" w:rsidR="007F4C98" w:rsidRPr="00212AE7" w:rsidRDefault="007F4C98" w:rsidP="006A229A">
      <w:pPr>
        <w:pStyle w:val="ListBullet"/>
        <w:rPr>
          <w:lang w:eastAsia="ja-JP"/>
        </w:rPr>
      </w:pPr>
      <w:r w:rsidRPr="00212AE7">
        <w:rPr>
          <w:lang w:eastAsia="ja-JP"/>
        </w:rPr>
        <w:t>video call.</w:t>
      </w:r>
    </w:p>
    <w:p w14:paraId="607123BA" w14:textId="688B8C71" w:rsidR="00E25E53" w:rsidRPr="00212AE7" w:rsidRDefault="007F4C98" w:rsidP="00E25E53">
      <w:pPr>
        <w:rPr>
          <w:lang w:eastAsia="ja-JP"/>
        </w:rPr>
      </w:pPr>
      <w:r w:rsidRPr="00212AE7">
        <w:rPr>
          <w:lang w:eastAsia="ja-JP"/>
        </w:rPr>
        <w:t>Counsellors</w:t>
      </w:r>
      <w:r w:rsidR="00E25E53" w:rsidRPr="00212AE7">
        <w:rPr>
          <w:lang w:eastAsia="ja-JP"/>
        </w:rPr>
        <w:t xml:space="preserve"> </w:t>
      </w:r>
      <w:r w:rsidRPr="00212AE7">
        <w:rPr>
          <w:lang w:eastAsia="ja-JP"/>
        </w:rPr>
        <w:t xml:space="preserve">provide </w:t>
      </w:r>
      <w:r w:rsidR="00E25E53" w:rsidRPr="00212AE7">
        <w:rPr>
          <w:lang w:eastAsia="ja-JP"/>
        </w:rPr>
        <w:t>free and confidential support aligned to service user needs, which may include:</w:t>
      </w:r>
    </w:p>
    <w:p w14:paraId="6F7483E3" w14:textId="62A073BD" w:rsidR="00E25E53" w:rsidRPr="00212AE7" w:rsidRDefault="00342030" w:rsidP="00E25E53">
      <w:pPr>
        <w:pStyle w:val="ListParagraph"/>
      </w:pPr>
      <w:r>
        <w:rPr>
          <w:b/>
          <w:bCs/>
        </w:rPr>
        <w:t>C</w:t>
      </w:r>
      <w:r w:rsidRPr="00212AE7">
        <w:rPr>
          <w:b/>
          <w:bCs/>
        </w:rPr>
        <w:t xml:space="preserve">ounselling </w:t>
      </w:r>
      <w:r w:rsidR="00E25E53" w:rsidRPr="00212AE7">
        <w:t xml:space="preserve">delivered by </w:t>
      </w:r>
      <w:r w:rsidR="00075CD2" w:rsidRPr="00212AE7">
        <w:t xml:space="preserve">qualified </w:t>
      </w:r>
      <w:r w:rsidR="00687DE0" w:rsidRPr="00212AE7">
        <w:t>c</w:t>
      </w:r>
      <w:r w:rsidR="00E25E53" w:rsidRPr="00212AE7">
        <w:t xml:space="preserve">ounsellors who </w:t>
      </w:r>
      <w:r w:rsidR="00105158" w:rsidRPr="00212AE7">
        <w:t>provide trauma-informed and person-centred counselling support. Counsellors are</w:t>
      </w:r>
      <w:r w:rsidR="00E25E53" w:rsidRPr="00212AE7">
        <w:t xml:space="preserve"> guided by service users and work alongside them to find strategies to support their safety and wellbeing</w:t>
      </w:r>
      <w:r w:rsidR="002736F2" w:rsidRPr="00212AE7">
        <w:t>, including facili</w:t>
      </w:r>
      <w:r w:rsidR="00995BE9" w:rsidRPr="00212AE7">
        <w:t xml:space="preserve">tating connections to Senior </w:t>
      </w:r>
      <w:r w:rsidR="00075CD2" w:rsidRPr="00212AE7">
        <w:t>Counsellors for specialised support if required</w:t>
      </w:r>
      <w:r w:rsidR="000147B2" w:rsidRPr="00212AE7">
        <w:t>.</w:t>
      </w:r>
    </w:p>
    <w:p w14:paraId="63F49C31" w14:textId="0A5A31A9" w:rsidR="00E25E53" w:rsidRPr="00212AE7" w:rsidRDefault="00342030" w:rsidP="00E25E53">
      <w:pPr>
        <w:pStyle w:val="ListParagraph"/>
      </w:pPr>
      <w:r>
        <w:rPr>
          <w:b/>
          <w:bCs/>
        </w:rPr>
        <w:t>I</w:t>
      </w:r>
      <w:r w:rsidRPr="00212AE7">
        <w:rPr>
          <w:b/>
          <w:bCs/>
        </w:rPr>
        <w:t>nformation</w:t>
      </w:r>
      <w:r w:rsidRPr="00212AE7">
        <w:t xml:space="preserve"> </w:t>
      </w:r>
      <w:r w:rsidR="00312AB4" w:rsidRPr="00212AE7">
        <w:t xml:space="preserve">about </w:t>
      </w:r>
      <w:r w:rsidR="003F65E8" w:rsidRPr="00212AE7">
        <w:t>DFSV</w:t>
      </w:r>
      <w:r w:rsidR="00E25E53" w:rsidRPr="00212AE7">
        <w:t xml:space="preserve"> (including sexual harassment and workplace sexual harassment)</w:t>
      </w:r>
      <w:r w:rsidR="000147B2" w:rsidRPr="00212AE7">
        <w:t>.</w:t>
      </w:r>
    </w:p>
    <w:p w14:paraId="3A18E00A" w14:textId="6F642C76" w:rsidR="00E25E53" w:rsidRPr="00212AE7" w:rsidRDefault="00342030" w:rsidP="00E25E53">
      <w:pPr>
        <w:pStyle w:val="ListParagraph"/>
      </w:pPr>
      <w:r>
        <w:rPr>
          <w:b/>
          <w:bCs/>
        </w:rPr>
        <w:t>C</w:t>
      </w:r>
      <w:r w:rsidRPr="00212AE7">
        <w:rPr>
          <w:b/>
          <w:bCs/>
        </w:rPr>
        <w:t xml:space="preserve">old </w:t>
      </w:r>
      <w:r w:rsidR="00E25E53" w:rsidRPr="00212AE7">
        <w:rPr>
          <w:b/>
          <w:bCs/>
        </w:rPr>
        <w:t>and warm referrals</w:t>
      </w:r>
      <w:r w:rsidR="00AE0EA1" w:rsidRPr="00212AE7">
        <w:rPr>
          <w:b/>
          <w:bCs/>
        </w:rPr>
        <w:t xml:space="preserve"> </w:t>
      </w:r>
      <w:r w:rsidR="00E25E53" w:rsidRPr="00212AE7">
        <w:t xml:space="preserve">to </w:t>
      </w:r>
      <w:r w:rsidR="002736F2" w:rsidRPr="00212AE7">
        <w:t xml:space="preserve">other </w:t>
      </w:r>
      <w:r w:rsidR="0052020F" w:rsidRPr="00212AE7">
        <w:t>services</w:t>
      </w:r>
      <w:r w:rsidR="00E25E53" w:rsidRPr="00212AE7">
        <w:t xml:space="preserve"> that can provide more specialised and/or ongoing support.</w:t>
      </w:r>
      <w:r w:rsidR="00000ADB">
        <w:rPr>
          <w:rFonts w:ascii="ZWAdobeF" w:hAnsi="ZWAdobeF" w:cs="ZWAdobeF"/>
          <w:sz w:val="2"/>
          <w:szCs w:val="2"/>
        </w:rPr>
        <w:t>9F</w:t>
      </w:r>
      <w:r w:rsidR="00DB4E9A">
        <w:rPr>
          <w:rStyle w:val="FootnoteReference"/>
        </w:rPr>
        <w:footnoteReference w:id="11"/>
      </w:r>
    </w:p>
    <w:p w14:paraId="6757AA1C" w14:textId="0D078D63" w:rsidR="00E25E53" w:rsidRPr="00212AE7" w:rsidRDefault="00E25E53" w:rsidP="00E25E53">
      <w:r w:rsidRPr="00212AE7">
        <w:t xml:space="preserve">Service user safety, </w:t>
      </w:r>
      <w:r w:rsidR="000147B2" w:rsidRPr="00212AE7">
        <w:t xml:space="preserve">risk and </w:t>
      </w:r>
      <w:r w:rsidRPr="00212AE7">
        <w:t xml:space="preserve">needs are assessed through an initial intake assessment undertaken at the start of a person’s contact with the service. The 1800RESPECT </w:t>
      </w:r>
      <w:r w:rsidR="00F11B64">
        <w:t>C</w:t>
      </w:r>
      <w:r w:rsidR="00F11B64" w:rsidRPr="00212AE7">
        <w:t xml:space="preserve">ounsellor </w:t>
      </w:r>
      <w:r w:rsidRPr="00212AE7">
        <w:t>will then deliver support appropriate to these needs, as outlined in the delivery model below.</w:t>
      </w:r>
    </w:p>
    <w:p w14:paraId="6CD0F706" w14:textId="6F014CFF" w:rsidR="007F4C98" w:rsidRPr="00212AE7" w:rsidRDefault="007F4C98" w:rsidP="007F4C98">
      <w:pPr>
        <w:pStyle w:val="Caption"/>
      </w:pPr>
      <w:r w:rsidRPr="00212AE7">
        <w:lastRenderedPageBreak/>
        <w:t xml:space="preserve">Figure </w:t>
      </w:r>
      <w:r w:rsidRPr="00212AE7">
        <w:fldChar w:fldCharType="begin"/>
      </w:r>
      <w:r w:rsidRPr="00212AE7">
        <w:instrText>SEQ Figure \* ARABIC</w:instrText>
      </w:r>
      <w:r w:rsidRPr="00212AE7">
        <w:fldChar w:fldCharType="separate"/>
      </w:r>
      <w:r w:rsidR="002535B4">
        <w:rPr>
          <w:noProof/>
        </w:rPr>
        <w:t>2</w:t>
      </w:r>
      <w:r w:rsidRPr="00212AE7">
        <w:fldChar w:fldCharType="end"/>
      </w:r>
      <w:r w:rsidRPr="00212AE7">
        <w:t>: 1800RESPECT delivery model</w:t>
      </w:r>
    </w:p>
    <w:p w14:paraId="73E52F9E" w14:textId="0D31BA62" w:rsidR="367FF83A" w:rsidRPr="00212AE7" w:rsidRDefault="0014364E" w:rsidP="00487239">
      <w:pPr>
        <w:spacing w:before="0"/>
      </w:pPr>
      <w:r w:rsidRPr="00212AE7">
        <w:rPr>
          <w:noProof/>
        </w:rPr>
        <w:drawing>
          <wp:inline distT="0" distB="0" distL="0" distR="0" wp14:anchorId="37C9249B" wp14:editId="20B9E471">
            <wp:extent cx="5755940" cy="3590707"/>
            <wp:effectExtent l="0" t="0" r="0" b="0"/>
            <wp:docPr id="1846201221" name="Picture 3" descr="Intake assessment &#10;Counsellors assess the safety, risk and needs of service users using an inclusive, standardised and clinically appropriate triage tool. &#10;&#10;Information and advice &#10;Provide psychoeducation, information and resources about DFSV and sexual harassment, based on the service user's needs, or as requested by the service user. &#10;&#10;Crisis referral &#10;Counsellors provide immediate, supported referral to emergency services, or to a state or territory- based crisis service. &#10;&#10;Referral &#10;Make a warm or cold referral to external services that can most appropriately meet their ongoing and/or specialised needs. &#10;&#10;Counselling &#10;Provide evidenced-based, short-term solutions based on counselling aligned to the service user's needs, including internal referrals to Senior Counsellors where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01221" name="Picture 3" descr="Intake assessment &#10;Counsellors assess the safety, risk and needs of service users using an inclusive, standardised and clinically appropriate triage tool. &#10;&#10;Information and advice &#10;Provide psychoeducation, information and resources about DFSV and sexual harassment, based on the service user's needs, or as requested by the service user. &#10;&#10;Crisis referral &#10;Counsellors provide immediate, supported referral to emergency services, or to a state or territory- based crisis service. &#10;&#10;Referral &#10;Make a warm or cold referral to external services that can most appropriately meet their ongoing and/or specialised needs. &#10;&#10;Counselling &#10;Provide evidenced-based, short-term solutions based on counselling aligned to the service user's needs, including internal referrals to Senior Counsellors where required.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940" cy="3590707"/>
                    </a:xfrm>
                    <a:prstGeom prst="rect">
                      <a:avLst/>
                    </a:prstGeom>
                    <a:noFill/>
                    <a:ln>
                      <a:noFill/>
                    </a:ln>
                    <a:extLst>
                      <a:ext uri="{53640926-AAD7-44D8-BBD7-CCE9431645EC}">
                        <a14:shadowObscured xmlns:a14="http://schemas.microsoft.com/office/drawing/2010/main"/>
                      </a:ext>
                    </a:extLst>
                  </pic:spPr>
                </pic:pic>
              </a:graphicData>
            </a:graphic>
          </wp:inline>
        </w:drawing>
      </w:r>
    </w:p>
    <w:p w14:paraId="3CA1824C" w14:textId="0FCF62AA" w:rsidR="00427E2F" w:rsidRPr="00212AE7" w:rsidRDefault="00367D77" w:rsidP="00487239">
      <w:pPr>
        <w:pStyle w:val="ARTD-SourceNote"/>
        <w:spacing w:before="0"/>
        <w:rPr>
          <w:lang w:eastAsia="ja-JP"/>
        </w:rPr>
      </w:pPr>
      <w:r w:rsidRPr="00212AE7">
        <w:t xml:space="preserve">Source: 1800RESPECT contract. </w:t>
      </w:r>
    </w:p>
    <w:p w14:paraId="5D769C75" w14:textId="7C947F3E" w:rsidR="007F4C98" w:rsidRPr="00212AE7" w:rsidRDefault="00256BE3" w:rsidP="007F4C98">
      <w:pPr>
        <w:rPr>
          <w:lang w:eastAsia="ja-JP"/>
        </w:rPr>
      </w:pPr>
      <w:r>
        <w:rPr>
          <w:noProof/>
        </w:rPr>
        <w:drawing>
          <wp:anchor distT="0" distB="0" distL="114300" distR="114300" simplePos="0" relativeHeight="251658246" behindDoc="0" locked="0" layoutInCell="1" allowOverlap="1" wp14:anchorId="5DFFA481" wp14:editId="2AFF2F92">
            <wp:simplePos x="0" y="0"/>
            <wp:positionH relativeFrom="column">
              <wp:posOffset>4663070</wp:posOffset>
            </wp:positionH>
            <wp:positionV relativeFrom="paragraph">
              <wp:posOffset>1679765</wp:posOffset>
            </wp:positionV>
            <wp:extent cx="3108190" cy="4028508"/>
            <wp:effectExtent l="0" t="3175" r="0" b="0"/>
            <wp:wrapNone/>
            <wp:docPr id="1667158464" name="Picture 2" descr="P28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58464" name="Picture 2" descr="P282#y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5400000" flipH="1">
                      <a:off x="0" y="0"/>
                      <a:ext cx="3108190" cy="4028508"/>
                    </a:xfrm>
                    <a:prstGeom prst="rect">
                      <a:avLst/>
                    </a:prstGeom>
                  </pic:spPr>
                </pic:pic>
              </a:graphicData>
            </a:graphic>
            <wp14:sizeRelH relativeFrom="page">
              <wp14:pctWidth>0</wp14:pctWidth>
            </wp14:sizeRelH>
            <wp14:sizeRelV relativeFrom="page">
              <wp14:pctHeight>0</wp14:pctHeight>
            </wp14:sizeRelV>
          </wp:anchor>
        </w:drawing>
      </w:r>
      <w:r w:rsidR="007F4C98" w:rsidRPr="00212AE7">
        <w:rPr>
          <w:lang w:eastAsia="ja-JP"/>
        </w:rPr>
        <w:t xml:space="preserve">The support provided by 1800RESPECT is guided by the service principles, which are designed to ensure that 1800RESPECT delivers a safe, trauma-informed, person-centred, inclusive and connected service (see </w:t>
      </w:r>
      <w:r w:rsidR="002A45CF" w:rsidRPr="00212AE7">
        <w:rPr>
          <w:lang w:eastAsia="ja-JP"/>
        </w:rPr>
        <w:fldChar w:fldCharType="begin" w:fldLock="1"/>
      </w:r>
      <w:r w:rsidR="002A45CF" w:rsidRPr="00212AE7">
        <w:rPr>
          <w:lang w:eastAsia="ja-JP"/>
        </w:rPr>
        <w:instrText xml:space="preserve"> REF _Ref197702484 \h </w:instrText>
      </w:r>
      <w:r w:rsidR="002A45CF" w:rsidRPr="00212AE7">
        <w:rPr>
          <w:lang w:eastAsia="ja-JP"/>
        </w:rPr>
      </w:r>
      <w:r w:rsidR="002A45CF" w:rsidRPr="00212AE7">
        <w:rPr>
          <w:lang w:eastAsia="ja-JP"/>
        </w:rPr>
        <w:fldChar w:fldCharType="separate"/>
      </w:r>
      <w:r w:rsidR="00182039" w:rsidRPr="00212AE7">
        <w:t xml:space="preserve">Figure </w:t>
      </w:r>
      <w:r w:rsidR="00182039">
        <w:rPr>
          <w:noProof/>
        </w:rPr>
        <w:t>3</w:t>
      </w:r>
      <w:r w:rsidR="002A45CF" w:rsidRPr="00212AE7">
        <w:rPr>
          <w:lang w:eastAsia="ja-JP"/>
        </w:rPr>
        <w:fldChar w:fldCharType="end"/>
      </w:r>
      <w:r w:rsidR="00407F01" w:rsidRPr="00212AE7">
        <w:rPr>
          <w:lang w:eastAsia="ja-JP"/>
        </w:rPr>
        <w:t xml:space="preserve"> </w:t>
      </w:r>
      <w:r w:rsidR="007F4C98" w:rsidRPr="00212AE7">
        <w:rPr>
          <w:lang w:eastAsia="ja-JP"/>
        </w:rPr>
        <w:t xml:space="preserve">below). </w:t>
      </w:r>
    </w:p>
    <w:p w14:paraId="7B22DBD6" w14:textId="2995DF92" w:rsidR="00367D77" w:rsidRPr="00212AE7" w:rsidRDefault="00367D77" w:rsidP="00367D77">
      <w:pPr>
        <w:pStyle w:val="Caption"/>
      </w:pPr>
      <w:bookmarkStart w:id="13" w:name="_Ref197702484"/>
      <w:r w:rsidRPr="00212AE7">
        <w:lastRenderedPageBreak/>
        <w:t xml:space="preserve">Figure </w:t>
      </w:r>
      <w:r w:rsidRPr="00212AE7">
        <w:fldChar w:fldCharType="begin"/>
      </w:r>
      <w:r w:rsidRPr="00212AE7">
        <w:instrText>SEQ Figure \* ARABIC</w:instrText>
      </w:r>
      <w:r w:rsidRPr="00212AE7">
        <w:fldChar w:fldCharType="separate"/>
      </w:r>
      <w:r w:rsidR="002535B4">
        <w:rPr>
          <w:noProof/>
        </w:rPr>
        <w:t>3</w:t>
      </w:r>
      <w:r w:rsidRPr="00212AE7">
        <w:fldChar w:fldCharType="end"/>
      </w:r>
      <w:bookmarkEnd w:id="13"/>
      <w:r w:rsidRPr="00212AE7">
        <w:t>: 1800RESPECT service principles</w:t>
      </w:r>
    </w:p>
    <w:p w14:paraId="7F3CAEB1" w14:textId="77777777" w:rsidR="002B3D9C" w:rsidRPr="00212AE7" w:rsidRDefault="00C422CC" w:rsidP="00CB6410">
      <w:pPr>
        <w:pStyle w:val="ARTD-SourceNote"/>
        <w:spacing w:before="0"/>
      </w:pPr>
      <w:r w:rsidRPr="00212AE7">
        <w:rPr>
          <w:noProof/>
        </w:rPr>
        <w:drawing>
          <wp:inline distT="0" distB="0" distL="0" distR="0" wp14:anchorId="59BFA498" wp14:editId="090F0831">
            <wp:extent cx="5436158" cy="8198469"/>
            <wp:effectExtent l="0" t="0" r="0" b="0"/>
            <wp:docPr id="2022583943" name="Picture 3" descr="Person-focused &#10;The 1800RESPECT service is a respectful, accessible, safe and responsive place for service users from diverse groups within the community to disclose and discuss their needs. All interactions are clear, have purpose and are based on the principle of self-determination. All interactions are judgment-free and recognise complex trauma and other associated impacts of domestic, family and sexual violence and sexual harassment, including workplace sexual harassment. &#10;&#10;Intersectional, inclusive and understanding of diverse needs &#10;All interactions recognise that domestic, family and sexual violence and sexual harassment, including workplace sexual harassment, can happen to anyone. The 1800RESPECT service is an inclusive service responsive to service users' diverse circumstances and intersectional needs. &#10;&#10;Transparent &#10;Service users are informed of the support the 1800RESPECT service can provide. Service users are informed of their privacy and confidentiality rights including how the 1800RESPECT service uses their data. &#10;&#10;Professional and trauma-informed &#10;The 1800RESPECT service provides trauma-informed care and evidence-based practice, and prioritises the safety and well-being of service users. Understanding the systems service users may find themselves in contact with, such as police, medical and court processes, the 1800RESPECT service is delivered in line with evidence and best practice, with the provision of ongoing professional development training for all Telstra Health and subcontractor Counsellors and Senior Counsellors. &#10;&#10;Connected &#10;The 1800RESPECT service operates as the gateway to a national network of support services and helps guide service users to the support they need, including at the state and territory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83943" name="Picture 3" descr="Person-focused &#10;The 1800RESPECT service is a respectful, accessible, safe and responsive place for service users from diverse groups within the community to disclose and discuss their needs. All interactions are clear, have purpose and are based on the principle of self-determination. All interactions are judgment-free and recognise complex trauma and other associated impacts of domestic, family and sexual violence and sexual harassment, including workplace sexual harassment. &#10;&#10;Intersectional, inclusive and understanding of diverse needs &#10;All interactions recognise that domestic, family and sexual violence and sexual harassment, including workplace sexual harassment, can happen to anyone. The 1800RESPECT service is an inclusive service responsive to service users' diverse circumstances and intersectional needs. &#10;&#10;Transparent &#10;Service users are informed of the support the 1800RESPECT service can provide. Service users are informed of their privacy and confidentiality rights including how the 1800RESPECT service uses their data. &#10;&#10;Professional and trauma-informed &#10;The 1800RESPECT service provides trauma-informed care and evidence-based practice, and prioritises the safety and well-being of service users. Understanding the systems service users may find themselves in contact with, such as police, medical and court processes, the 1800RESPECT service is delivered in line with evidence and best practice, with the provision of ongoing professional development training for all Telstra Health and subcontractor Counsellors and Senior Counsellors. &#10;&#10;Connected &#10;The 1800RESPECT service operates as the gateway to a national network of support services and helps guide service users to the support they need, including at the state and territory level.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4455" cy="8210982"/>
                    </a:xfrm>
                    <a:prstGeom prst="rect">
                      <a:avLst/>
                    </a:prstGeom>
                    <a:noFill/>
                    <a:ln>
                      <a:noFill/>
                    </a:ln>
                    <a:extLst>
                      <a:ext uri="{53640926-AAD7-44D8-BBD7-CCE9431645EC}">
                        <a14:shadowObscured xmlns:a14="http://schemas.microsoft.com/office/drawing/2010/main"/>
                      </a:ext>
                    </a:extLst>
                  </pic:spPr>
                </pic:pic>
              </a:graphicData>
            </a:graphic>
          </wp:inline>
        </w:drawing>
      </w:r>
    </w:p>
    <w:p w14:paraId="76C4DC75" w14:textId="4A822E72" w:rsidR="00367D77" w:rsidRPr="00212AE7" w:rsidRDefault="00367D77" w:rsidP="00CB6410">
      <w:pPr>
        <w:pStyle w:val="ARTD-SourceNote"/>
        <w:spacing w:before="0"/>
      </w:pPr>
      <w:r w:rsidRPr="00212AE7">
        <w:t xml:space="preserve">Source: 1800RESPECT contract. </w:t>
      </w:r>
    </w:p>
    <w:p w14:paraId="0A86BF98" w14:textId="492DB5DC" w:rsidR="00367D77" w:rsidRPr="00212AE7" w:rsidRDefault="00367D77" w:rsidP="00367D77">
      <w:pPr>
        <w:rPr>
          <w:lang w:eastAsia="ja-JP"/>
        </w:rPr>
      </w:pPr>
      <w:r w:rsidRPr="00212AE7">
        <w:rPr>
          <w:lang w:eastAsia="ja-JP"/>
        </w:rPr>
        <w:lastRenderedPageBreak/>
        <w:t>Support is also underpinned by the</w:t>
      </w:r>
      <w:r w:rsidR="007A4B02" w:rsidRPr="00212AE7">
        <w:rPr>
          <w:lang w:eastAsia="ja-JP"/>
        </w:rPr>
        <w:t xml:space="preserve"> 1800RESPECT</w:t>
      </w:r>
      <w:r w:rsidRPr="00212AE7">
        <w:rPr>
          <w:lang w:eastAsia="ja-JP"/>
        </w:rPr>
        <w:t xml:space="preserve"> Clinical Governance Framework, which includes theoretical and evidence-based standards, processes and protocols to ensure delivery of high-quality outcomes for all service users, including through clinical risk and incident management. </w:t>
      </w:r>
    </w:p>
    <w:p w14:paraId="406BAE57" w14:textId="60CE920C" w:rsidR="006C3512" w:rsidRPr="00212AE7" w:rsidRDefault="006C3512" w:rsidP="002F4D59">
      <w:pPr>
        <w:pStyle w:val="Heading4"/>
        <w:spacing w:before="120"/>
        <w:rPr>
          <w:lang w:eastAsia="ja-JP"/>
        </w:rPr>
      </w:pPr>
      <w:r w:rsidRPr="00212AE7">
        <w:rPr>
          <w:lang w:eastAsia="ja-JP"/>
        </w:rPr>
        <w:t>Counsellor qualifications and training</w:t>
      </w:r>
    </w:p>
    <w:p w14:paraId="10A82353" w14:textId="77E2F988" w:rsidR="006C3512" w:rsidRPr="00212AE7" w:rsidRDefault="006C3512" w:rsidP="006C3512">
      <w:pPr>
        <w:rPr>
          <w:lang w:eastAsia="ja-JP"/>
        </w:rPr>
      </w:pPr>
      <w:r w:rsidRPr="00212AE7">
        <w:rPr>
          <w:lang w:eastAsia="ja-JP"/>
        </w:rPr>
        <w:t xml:space="preserve">To ensure support is delivered in line with the service principles and </w:t>
      </w:r>
      <w:r w:rsidR="007A4B02" w:rsidRPr="00212AE7">
        <w:rPr>
          <w:lang w:eastAsia="ja-JP"/>
        </w:rPr>
        <w:t xml:space="preserve">1800RESPECT </w:t>
      </w:r>
      <w:r w:rsidRPr="00212AE7">
        <w:rPr>
          <w:lang w:eastAsia="ja-JP"/>
        </w:rPr>
        <w:t xml:space="preserve">Clinical Governance Framework, </w:t>
      </w:r>
      <w:r w:rsidR="004B02D9" w:rsidRPr="00212AE7">
        <w:rPr>
          <w:lang w:eastAsia="ja-JP"/>
        </w:rPr>
        <w:t xml:space="preserve">1800RESPECT </w:t>
      </w:r>
      <w:r w:rsidRPr="00212AE7">
        <w:rPr>
          <w:lang w:eastAsia="ja-JP"/>
        </w:rPr>
        <w:t>Counsellors and Senior Counsellors are required to:</w:t>
      </w:r>
    </w:p>
    <w:p w14:paraId="13375CC9" w14:textId="312ABB82" w:rsidR="006C3512" w:rsidRPr="00212AE7" w:rsidRDefault="004B02D9" w:rsidP="001E6DCA">
      <w:pPr>
        <w:pStyle w:val="ListParagraph"/>
        <w:rPr>
          <w:lang w:eastAsia="ja-JP"/>
        </w:rPr>
      </w:pPr>
      <w:r w:rsidRPr="00212AE7">
        <w:rPr>
          <w:lang w:eastAsia="ja-JP"/>
        </w:rPr>
        <w:t>meet minimum qualifications and registrations relevant to their role and the level of support provided to service users</w:t>
      </w:r>
      <w:r w:rsidR="008B4608" w:rsidRPr="00212AE7">
        <w:rPr>
          <w:lang w:eastAsia="ja-JP"/>
        </w:rPr>
        <w:t>, which</w:t>
      </w:r>
      <w:r w:rsidRPr="00212AE7">
        <w:rPr>
          <w:lang w:eastAsia="ja-JP"/>
        </w:rPr>
        <w:t xml:space="preserve"> includes minimum relevant tertiary qualifications (such as social work) and counselling experience</w:t>
      </w:r>
      <w:r w:rsidR="00B41040">
        <w:rPr>
          <w:lang w:eastAsia="ja-JP"/>
        </w:rPr>
        <w:t xml:space="preserve"> </w:t>
      </w:r>
    </w:p>
    <w:p w14:paraId="4DEF3548" w14:textId="23516D76" w:rsidR="006C3512" w:rsidRPr="00212AE7" w:rsidRDefault="006C3512" w:rsidP="006C3512">
      <w:pPr>
        <w:pStyle w:val="ListParagraph"/>
        <w:rPr>
          <w:lang w:eastAsia="ja-JP"/>
        </w:rPr>
      </w:pPr>
      <w:r w:rsidRPr="00212AE7">
        <w:rPr>
          <w:lang w:eastAsia="ja-JP"/>
        </w:rPr>
        <w:t>undertake comprehensive, evidence-based induction training and ongoing professional development, support</w:t>
      </w:r>
      <w:r w:rsidR="006A2222" w:rsidRPr="00212AE7">
        <w:rPr>
          <w:lang w:eastAsia="ja-JP"/>
        </w:rPr>
        <w:t xml:space="preserve">, supervision and coaching </w:t>
      </w:r>
      <w:r w:rsidRPr="00212AE7">
        <w:rPr>
          <w:lang w:eastAsia="ja-JP"/>
        </w:rPr>
        <w:t>on topics including, but not limited to:</w:t>
      </w:r>
    </w:p>
    <w:p w14:paraId="6CDBDE15" w14:textId="51FEBBEF" w:rsidR="006C3512" w:rsidRPr="00212AE7" w:rsidRDefault="006C3512" w:rsidP="006C3512">
      <w:pPr>
        <w:pStyle w:val="ListBullet2"/>
        <w:rPr>
          <w:lang w:eastAsia="ja-JP"/>
        </w:rPr>
      </w:pPr>
      <w:r w:rsidRPr="00212AE7">
        <w:rPr>
          <w:lang w:eastAsia="ja-JP"/>
        </w:rPr>
        <w:t xml:space="preserve">trauma-informed </w:t>
      </w:r>
      <w:r w:rsidR="001E6DCA" w:rsidRPr="00212AE7">
        <w:rPr>
          <w:lang w:eastAsia="ja-JP"/>
        </w:rPr>
        <w:t xml:space="preserve">support </w:t>
      </w:r>
      <w:r w:rsidRPr="00212AE7">
        <w:rPr>
          <w:lang w:eastAsia="ja-JP"/>
        </w:rPr>
        <w:t>and practice</w:t>
      </w:r>
    </w:p>
    <w:p w14:paraId="49E3B042" w14:textId="3A612CCC" w:rsidR="006C3512" w:rsidRPr="00212AE7" w:rsidRDefault="006C3512" w:rsidP="006C3512">
      <w:pPr>
        <w:pStyle w:val="ListBullet2"/>
        <w:rPr>
          <w:lang w:eastAsia="ja-JP"/>
        </w:rPr>
      </w:pPr>
      <w:r w:rsidRPr="00212AE7">
        <w:rPr>
          <w:lang w:eastAsia="ja-JP"/>
        </w:rPr>
        <w:t xml:space="preserve">crisis identification and </w:t>
      </w:r>
      <w:r w:rsidR="001E6DCA" w:rsidRPr="00212AE7">
        <w:rPr>
          <w:lang w:eastAsia="ja-JP"/>
        </w:rPr>
        <w:t>management, including referral</w:t>
      </w:r>
    </w:p>
    <w:p w14:paraId="3EEDABB8" w14:textId="77777777" w:rsidR="006C3512" w:rsidRPr="00212AE7" w:rsidRDefault="006C3512" w:rsidP="006C3512">
      <w:pPr>
        <w:pStyle w:val="ListBullet2"/>
        <w:rPr>
          <w:lang w:eastAsia="ja-JP"/>
        </w:rPr>
      </w:pPr>
      <w:r w:rsidRPr="00212AE7">
        <w:rPr>
          <w:lang w:eastAsia="ja-JP"/>
        </w:rPr>
        <w:t>domestic and family violence</w:t>
      </w:r>
    </w:p>
    <w:p w14:paraId="3EE18038" w14:textId="64AF4C64" w:rsidR="006C3512" w:rsidRPr="00212AE7" w:rsidRDefault="006C3512" w:rsidP="006C3512">
      <w:pPr>
        <w:pStyle w:val="ListBullet2"/>
        <w:rPr>
          <w:lang w:eastAsia="ja-JP"/>
        </w:rPr>
      </w:pPr>
      <w:r w:rsidRPr="00212AE7">
        <w:rPr>
          <w:lang w:eastAsia="ja-JP"/>
        </w:rPr>
        <w:t xml:space="preserve">sexual violence, including sexual harassment </w:t>
      </w:r>
      <w:r w:rsidR="007E57EC" w:rsidRPr="00212AE7">
        <w:rPr>
          <w:lang w:eastAsia="ja-JP"/>
        </w:rPr>
        <w:t xml:space="preserve">and </w:t>
      </w:r>
      <w:r w:rsidRPr="00212AE7">
        <w:rPr>
          <w:lang w:eastAsia="ja-JP"/>
        </w:rPr>
        <w:t>workplace sexual harassment</w:t>
      </w:r>
    </w:p>
    <w:p w14:paraId="6C00BE08" w14:textId="638F5CE8" w:rsidR="006C3512" w:rsidRPr="00212AE7" w:rsidRDefault="006C3512" w:rsidP="006C3512">
      <w:pPr>
        <w:pStyle w:val="ListBullet2"/>
        <w:rPr>
          <w:lang w:eastAsia="ja-JP"/>
        </w:rPr>
      </w:pPr>
      <w:r w:rsidRPr="00212AE7">
        <w:rPr>
          <w:lang w:eastAsia="ja-JP"/>
        </w:rPr>
        <w:t xml:space="preserve">intersectionality and </w:t>
      </w:r>
      <w:r w:rsidR="00080119" w:rsidRPr="00212AE7">
        <w:rPr>
          <w:lang w:eastAsia="ja-JP"/>
        </w:rPr>
        <w:t>underrepresented</w:t>
      </w:r>
      <w:r w:rsidR="00080119" w:rsidRPr="00212AE7" w:rsidDel="00080119">
        <w:rPr>
          <w:lang w:eastAsia="ja-JP"/>
        </w:rPr>
        <w:t xml:space="preserve"> </w:t>
      </w:r>
      <w:r w:rsidRPr="00212AE7">
        <w:rPr>
          <w:lang w:eastAsia="ja-JP"/>
        </w:rPr>
        <w:t>cohorts</w:t>
      </w:r>
    </w:p>
    <w:p w14:paraId="73872300" w14:textId="77777777" w:rsidR="006C3512" w:rsidRPr="00212AE7" w:rsidRDefault="006C3512" w:rsidP="006C3512">
      <w:pPr>
        <w:pStyle w:val="ListBullet2"/>
        <w:rPr>
          <w:lang w:eastAsia="ja-JP"/>
        </w:rPr>
      </w:pPr>
      <w:r w:rsidRPr="00212AE7">
        <w:rPr>
          <w:lang w:eastAsia="ja-JP"/>
        </w:rPr>
        <w:t xml:space="preserve">responding to service users with complex presentations </w:t>
      </w:r>
    </w:p>
    <w:p w14:paraId="2256BEFF" w14:textId="77777777" w:rsidR="006C3512" w:rsidRPr="00212AE7" w:rsidRDefault="006C3512" w:rsidP="006C3512">
      <w:pPr>
        <w:pStyle w:val="ListBullet2"/>
        <w:rPr>
          <w:lang w:eastAsia="ja-JP"/>
        </w:rPr>
      </w:pPr>
      <w:r w:rsidRPr="00212AE7">
        <w:rPr>
          <w:lang w:eastAsia="ja-JP"/>
        </w:rPr>
        <w:t>systems relevant to service users accessing 1800RESPECT, such as police, medical and court processes</w:t>
      </w:r>
    </w:p>
    <w:p w14:paraId="74EA0A2F" w14:textId="77777777" w:rsidR="006C3512" w:rsidRPr="00212AE7" w:rsidRDefault="006C3512" w:rsidP="006C3512">
      <w:pPr>
        <w:pStyle w:val="ListBullet2"/>
        <w:rPr>
          <w:lang w:eastAsia="ja-JP"/>
        </w:rPr>
      </w:pPr>
      <w:r w:rsidRPr="00212AE7">
        <w:rPr>
          <w:lang w:eastAsia="ja-JP"/>
        </w:rPr>
        <w:t>vicarious trauma and self-care</w:t>
      </w:r>
    </w:p>
    <w:p w14:paraId="5195AD33" w14:textId="77777777" w:rsidR="006C3512" w:rsidRPr="00212AE7" w:rsidRDefault="006C3512" w:rsidP="006C3512">
      <w:pPr>
        <w:pStyle w:val="ListBullet2"/>
        <w:rPr>
          <w:lang w:eastAsia="ja-JP"/>
        </w:rPr>
      </w:pPr>
      <w:r w:rsidRPr="00212AE7">
        <w:rPr>
          <w:lang w:eastAsia="ja-JP"/>
        </w:rPr>
        <w:t>counselling approaches</w:t>
      </w:r>
    </w:p>
    <w:p w14:paraId="76226EBE" w14:textId="77777777" w:rsidR="006C3512" w:rsidRPr="00212AE7" w:rsidRDefault="006C3512" w:rsidP="006C3512">
      <w:pPr>
        <w:pStyle w:val="ListBullet2"/>
        <w:rPr>
          <w:lang w:eastAsia="ja-JP"/>
        </w:rPr>
      </w:pPr>
      <w:r w:rsidRPr="00212AE7">
        <w:rPr>
          <w:lang w:eastAsia="ja-JP"/>
        </w:rPr>
        <w:t>short-term, solutions-based counselling.</w:t>
      </w:r>
    </w:p>
    <w:p w14:paraId="18FAE6B5" w14:textId="0C612113" w:rsidR="00466539" w:rsidRPr="00212AE7" w:rsidRDefault="00466539" w:rsidP="00466539">
      <w:pPr>
        <w:pStyle w:val="Heading4"/>
        <w:rPr>
          <w:lang w:eastAsia="ja-JP"/>
        </w:rPr>
      </w:pPr>
      <w:r w:rsidRPr="00212AE7">
        <w:rPr>
          <w:lang w:eastAsia="ja-JP"/>
        </w:rPr>
        <w:t>Governance</w:t>
      </w:r>
    </w:p>
    <w:p w14:paraId="2225A55F" w14:textId="710AA167" w:rsidR="00BE4153" w:rsidRPr="00212AE7" w:rsidRDefault="00BE4153" w:rsidP="00BE4153">
      <w:r w:rsidRPr="00212AE7">
        <w:t>Telstra Health is the primary service provider</w:t>
      </w:r>
      <w:r w:rsidR="00F7453A" w:rsidRPr="00212AE7">
        <w:t>. Telstra Health</w:t>
      </w:r>
      <w:r w:rsidR="00447F9B" w:rsidRPr="00212AE7">
        <w:t xml:space="preserve"> also</w:t>
      </w:r>
      <w:r w:rsidR="00F7453A" w:rsidRPr="00212AE7">
        <w:t xml:space="preserve"> provides IT infrastructure </w:t>
      </w:r>
      <w:r w:rsidR="00F17B56" w:rsidRPr="00212AE7">
        <w:t xml:space="preserve">and leadership </w:t>
      </w:r>
      <w:r w:rsidR="00F7453A" w:rsidRPr="00212AE7">
        <w:t>to facilitate the service and monitor and manage demand. It subcontracts</w:t>
      </w:r>
      <w:r w:rsidRPr="00212AE7">
        <w:t xml:space="preserve"> specialist organisations</w:t>
      </w:r>
      <w:r w:rsidR="00000ADB">
        <w:rPr>
          <w:rFonts w:ascii="ZWAdobeF" w:hAnsi="ZWAdobeF" w:cs="ZWAdobeF"/>
          <w:sz w:val="2"/>
          <w:szCs w:val="2"/>
        </w:rPr>
        <w:t>10F</w:t>
      </w:r>
      <w:r w:rsidR="00F623E9" w:rsidRPr="00212AE7">
        <w:rPr>
          <w:rStyle w:val="FootnoteReference"/>
        </w:rPr>
        <w:footnoteReference w:id="12"/>
      </w:r>
      <w:r w:rsidR="00F7453A" w:rsidRPr="00212AE7">
        <w:t xml:space="preserve"> to help deliver the service</w:t>
      </w:r>
      <w:r w:rsidRPr="00212AE7">
        <w:t>, including:</w:t>
      </w:r>
    </w:p>
    <w:p w14:paraId="1945F85D" w14:textId="77777777" w:rsidR="00BE4153" w:rsidRPr="00212AE7" w:rsidRDefault="00BE4153" w:rsidP="00BE4153">
      <w:pPr>
        <w:pStyle w:val="ListBullet"/>
        <w:ind w:left="360" w:hanging="360"/>
      </w:pPr>
      <w:r w:rsidRPr="00212AE7">
        <w:t>54 Reasons (previously Save the Children Australia)</w:t>
      </w:r>
    </w:p>
    <w:p w14:paraId="2C55C53A" w14:textId="350E4AB7" w:rsidR="00BE4153" w:rsidRPr="00212AE7" w:rsidRDefault="00BE4153" w:rsidP="00BE4153">
      <w:pPr>
        <w:pStyle w:val="ListBullet"/>
        <w:ind w:left="360" w:hanging="360"/>
      </w:pPr>
      <w:proofErr w:type="spellStart"/>
      <w:r w:rsidRPr="00212AE7">
        <w:t>Marninwarntikura</w:t>
      </w:r>
      <w:proofErr w:type="spellEnd"/>
      <w:r w:rsidRPr="00212AE7">
        <w:t xml:space="preserve"> Women’s Resource Centre </w:t>
      </w:r>
    </w:p>
    <w:p w14:paraId="717C19CF" w14:textId="1BD840EE" w:rsidR="00BE4153" w:rsidRPr="00212AE7" w:rsidRDefault="00BE4153" w:rsidP="00BE4153">
      <w:pPr>
        <w:pStyle w:val="ListBullet"/>
        <w:ind w:left="360" w:hanging="360"/>
      </w:pPr>
      <w:r w:rsidRPr="00212AE7">
        <w:t>Lifeline Australia</w:t>
      </w:r>
    </w:p>
    <w:p w14:paraId="25608D32" w14:textId="21F1E8B6" w:rsidR="005774D3" w:rsidRPr="00212AE7" w:rsidRDefault="0015792D" w:rsidP="003B5735">
      <w:pPr>
        <w:pStyle w:val="ListBullet"/>
        <w:ind w:left="360" w:hanging="360"/>
      </w:pPr>
      <w:r w:rsidRPr="00212AE7">
        <w:t>Safe Steps</w:t>
      </w:r>
      <w:r w:rsidR="00417148" w:rsidRPr="00212AE7">
        <w:t xml:space="preserve"> Family Violence Response Centre</w:t>
      </w:r>
      <w:r w:rsidR="0000420E" w:rsidRPr="00212AE7">
        <w:t>.</w:t>
      </w:r>
    </w:p>
    <w:p w14:paraId="008CDD04" w14:textId="4792F81A" w:rsidR="009A3564" w:rsidRPr="00212AE7" w:rsidRDefault="00A5235F" w:rsidP="00AD6147">
      <w:pPr>
        <w:rPr>
          <w:lang w:eastAsia="ja-JP"/>
        </w:rPr>
      </w:pPr>
      <w:bookmarkStart w:id="14" w:name="_Hlk200542685"/>
      <w:r w:rsidRPr="00212AE7">
        <w:rPr>
          <w:lang w:eastAsia="ja-JP"/>
        </w:rPr>
        <w:lastRenderedPageBreak/>
        <w:t xml:space="preserve">The ways in which </w:t>
      </w:r>
      <w:r w:rsidR="00E66CFA" w:rsidRPr="00212AE7">
        <w:rPr>
          <w:lang w:eastAsia="ja-JP"/>
        </w:rPr>
        <w:t xml:space="preserve">subcontracted </w:t>
      </w:r>
      <w:r w:rsidR="009A3564" w:rsidRPr="00212AE7">
        <w:rPr>
          <w:lang w:eastAsia="ja-JP"/>
        </w:rPr>
        <w:t xml:space="preserve">organisations </w:t>
      </w:r>
      <w:r w:rsidRPr="00212AE7">
        <w:rPr>
          <w:lang w:eastAsia="ja-JP"/>
        </w:rPr>
        <w:t xml:space="preserve">contribute to </w:t>
      </w:r>
      <w:r w:rsidR="009A3564" w:rsidRPr="00212AE7">
        <w:rPr>
          <w:lang w:eastAsia="ja-JP"/>
        </w:rPr>
        <w:t>service design and delivery vary</w:t>
      </w:r>
      <w:r w:rsidR="0083602A" w:rsidRPr="00212AE7">
        <w:rPr>
          <w:lang w:eastAsia="ja-JP"/>
        </w:rPr>
        <w:t>. S</w:t>
      </w:r>
      <w:r w:rsidR="004C3E5B" w:rsidRPr="00212AE7">
        <w:rPr>
          <w:lang w:eastAsia="ja-JP"/>
        </w:rPr>
        <w:t>ome organisations are providing specialist advice</w:t>
      </w:r>
      <w:r w:rsidR="00EB68DB" w:rsidRPr="00212AE7">
        <w:rPr>
          <w:lang w:eastAsia="ja-JP"/>
        </w:rPr>
        <w:t xml:space="preserve"> under </w:t>
      </w:r>
      <w:r w:rsidR="000A2EA7" w:rsidRPr="00212AE7">
        <w:rPr>
          <w:lang w:eastAsia="ja-JP"/>
        </w:rPr>
        <w:t>the</w:t>
      </w:r>
      <w:r w:rsidR="00EB68DB" w:rsidRPr="00212AE7">
        <w:rPr>
          <w:lang w:eastAsia="ja-JP"/>
        </w:rPr>
        <w:t xml:space="preserve"> 1800RESPECT Clinical Governance Framework</w:t>
      </w:r>
      <w:r w:rsidR="004C3E5B" w:rsidRPr="00212AE7">
        <w:rPr>
          <w:lang w:eastAsia="ja-JP"/>
        </w:rPr>
        <w:t xml:space="preserve">, while others are simply </w:t>
      </w:r>
      <w:r w:rsidR="003A45E1" w:rsidRPr="00212AE7">
        <w:rPr>
          <w:lang w:eastAsia="ja-JP"/>
        </w:rPr>
        <w:t>providing</w:t>
      </w:r>
      <w:r w:rsidR="009A3564" w:rsidRPr="00212AE7">
        <w:rPr>
          <w:lang w:eastAsia="ja-JP"/>
        </w:rPr>
        <w:t xml:space="preserve"> additional </w:t>
      </w:r>
      <w:r w:rsidR="00EB68DB" w:rsidRPr="00212AE7">
        <w:rPr>
          <w:lang w:eastAsia="ja-JP"/>
        </w:rPr>
        <w:t>c</w:t>
      </w:r>
      <w:r w:rsidR="009A3564" w:rsidRPr="00212AE7">
        <w:rPr>
          <w:lang w:eastAsia="ja-JP"/>
        </w:rPr>
        <w:t>ounsell</w:t>
      </w:r>
      <w:r w:rsidR="00EB68DB" w:rsidRPr="00212AE7">
        <w:rPr>
          <w:lang w:eastAsia="ja-JP"/>
        </w:rPr>
        <w:t>ing support.</w:t>
      </w:r>
      <w:r w:rsidR="009A3564" w:rsidRPr="00212AE7">
        <w:rPr>
          <w:lang w:eastAsia="ja-JP"/>
        </w:rPr>
        <w:t xml:space="preserve"> </w:t>
      </w:r>
      <w:r w:rsidR="00394DA1">
        <w:rPr>
          <w:lang w:eastAsia="ja-JP"/>
        </w:rPr>
        <w:br/>
      </w:r>
      <w:r w:rsidR="00931AF4" w:rsidRPr="00212AE7">
        <w:rPr>
          <w:lang w:eastAsia="ja-JP"/>
        </w:rPr>
        <w:t xml:space="preserve">All counsellors operate under </w:t>
      </w:r>
      <w:proofErr w:type="gramStart"/>
      <w:r w:rsidR="00931AF4" w:rsidRPr="00212AE7">
        <w:rPr>
          <w:lang w:eastAsia="ja-JP"/>
        </w:rPr>
        <w:t>1800RESPECT</w:t>
      </w:r>
      <w:proofErr w:type="gramEnd"/>
      <w:r w:rsidR="00931AF4" w:rsidRPr="00212AE7">
        <w:rPr>
          <w:lang w:eastAsia="ja-JP"/>
        </w:rPr>
        <w:t xml:space="preserve"> so service users </w:t>
      </w:r>
      <w:r w:rsidR="009F69AB" w:rsidRPr="00212AE7">
        <w:rPr>
          <w:lang w:eastAsia="ja-JP"/>
        </w:rPr>
        <w:t>are</w:t>
      </w:r>
      <w:r w:rsidR="00931AF4" w:rsidRPr="00212AE7">
        <w:rPr>
          <w:lang w:eastAsia="ja-JP"/>
        </w:rPr>
        <w:t xml:space="preserve"> not aware </w:t>
      </w:r>
      <w:r w:rsidR="009F69AB" w:rsidRPr="00212AE7">
        <w:rPr>
          <w:lang w:eastAsia="ja-JP"/>
        </w:rPr>
        <w:t xml:space="preserve">which organisation a counsellor is </w:t>
      </w:r>
      <w:bookmarkEnd w:id="14"/>
      <w:r w:rsidR="003B5735" w:rsidRPr="00212AE7">
        <w:rPr>
          <w:lang w:eastAsia="ja-JP"/>
        </w:rPr>
        <w:t>employed by</w:t>
      </w:r>
      <w:r w:rsidR="009C565C" w:rsidRPr="00212AE7">
        <w:rPr>
          <w:lang w:eastAsia="ja-JP"/>
        </w:rPr>
        <w:t>.</w:t>
      </w:r>
    </w:p>
    <w:p w14:paraId="235CE865" w14:textId="7FF35C52" w:rsidR="000D68FE" w:rsidRPr="00212AE7" w:rsidRDefault="000D68FE" w:rsidP="000D68FE">
      <w:pPr>
        <w:pStyle w:val="Heading4"/>
        <w:rPr>
          <w:lang w:eastAsia="ja-JP"/>
        </w:rPr>
      </w:pPr>
      <w:r w:rsidRPr="00212AE7">
        <w:rPr>
          <w:lang w:eastAsia="ja-JP"/>
        </w:rPr>
        <w:t>Funding model</w:t>
      </w:r>
    </w:p>
    <w:p w14:paraId="012F6E96" w14:textId="508CE674" w:rsidR="00FF0009" w:rsidRPr="00212AE7" w:rsidRDefault="00FD6317" w:rsidP="00FF0009">
      <w:pPr>
        <w:rPr>
          <w:lang w:eastAsia="en-AU"/>
        </w:rPr>
      </w:pPr>
      <w:r w:rsidRPr="00212AE7">
        <w:rPr>
          <w:lang w:eastAsia="en-AU"/>
        </w:rPr>
        <w:t>1800RESPECT was originally funded by the Australian Government through a</w:t>
      </w:r>
      <w:r w:rsidR="00FF0009" w:rsidRPr="00212AE7">
        <w:rPr>
          <w:lang w:eastAsia="en-AU"/>
        </w:rPr>
        <w:t xml:space="preserve"> series of multi-year grant agreements</w:t>
      </w:r>
      <w:r w:rsidR="004742EE" w:rsidRPr="00212AE7">
        <w:rPr>
          <w:lang w:eastAsia="en-AU"/>
        </w:rPr>
        <w:t xml:space="preserve"> from </w:t>
      </w:r>
      <w:r w:rsidR="00E12276" w:rsidRPr="00212AE7">
        <w:rPr>
          <w:lang w:eastAsia="en-AU"/>
        </w:rPr>
        <w:t>8 July 2010 to 30 June 2022</w:t>
      </w:r>
      <w:r w:rsidR="00FF0009" w:rsidRPr="00212AE7">
        <w:rPr>
          <w:lang w:eastAsia="en-AU"/>
        </w:rPr>
        <w:t>. Under these arrangements, funding was provided for each contact made to 1800RESPECT.</w:t>
      </w:r>
    </w:p>
    <w:p w14:paraId="6A77FEFB" w14:textId="259E5433" w:rsidR="00430BE6" w:rsidRPr="00212AE7" w:rsidRDefault="006D429C" w:rsidP="00430BE6">
      <w:r w:rsidRPr="00212AE7">
        <w:rPr>
          <w:lang w:eastAsia="ja-JP"/>
        </w:rPr>
        <w:t>As part of the 2020</w:t>
      </w:r>
      <w:r w:rsidR="00CE4C65">
        <w:rPr>
          <w:lang w:eastAsia="ja-JP"/>
        </w:rPr>
        <w:t xml:space="preserve"> to </w:t>
      </w:r>
      <w:r w:rsidRPr="00212AE7">
        <w:rPr>
          <w:lang w:eastAsia="ja-JP"/>
        </w:rPr>
        <w:t>2022 procurement process</w:t>
      </w:r>
      <w:r w:rsidRPr="00212AE7">
        <w:rPr>
          <w:lang w:eastAsia="en-AU"/>
        </w:rPr>
        <w:t xml:space="preserve">, </w:t>
      </w:r>
      <w:r w:rsidR="00FD6317" w:rsidRPr="00212AE7">
        <w:rPr>
          <w:lang w:eastAsia="en-AU"/>
        </w:rPr>
        <w:t>the funding model was changed from cost-per-contact to payment for the length of time support is provided</w:t>
      </w:r>
      <w:r w:rsidR="00BA69A7" w:rsidRPr="00212AE7">
        <w:rPr>
          <w:lang w:eastAsia="en-AU"/>
        </w:rPr>
        <w:t xml:space="preserve"> (see Section </w:t>
      </w:r>
      <w:r w:rsidR="00407F01" w:rsidRPr="00212AE7">
        <w:rPr>
          <w:lang w:eastAsia="en-AU"/>
        </w:rPr>
        <w:t>1.2.1)</w:t>
      </w:r>
      <w:r w:rsidR="00FD6317" w:rsidRPr="00212AE7">
        <w:rPr>
          <w:lang w:eastAsia="en-AU"/>
        </w:rPr>
        <w:t xml:space="preserve">. </w:t>
      </w:r>
      <w:r w:rsidRPr="00212AE7">
        <w:rPr>
          <w:lang w:eastAsia="en-AU"/>
        </w:rPr>
        <w:t>A</w:t>
      </w:r>
      <w:r w:rsidR="00CE4C65">
        <w:rPr>
          <w:lang w:eastAsia="en-AU"/>
        </w:rPr>
        <w:t>s explained, the</w:t>
      </w:r>
      <w:r w:rsidRPr="00212AE7">
        <w:rPr>
          <w:lang w:eastAsia="ja-JP"/>
        </w:rPr>
        <w:t xml:space="preserve"> </w:t>
      </w:r>
      <w:r w:rsidR="00430BE6" w:rsidRPr="00212AE7">
        <w:rPr>
          <w:lang w:eastAsia="ja-JP"/>
        </w:rPr>
        <w:t xml:space="preserve">new PMF was introduced to </w:t>
      </w:r>
      <w:r w:rsidRPr="00212AE7">
        <w:rPr>
          <w:lang w:eastAsia="ja-JP"/>
        </w:rPr>
        <w:t>formalise this</w:t>
      </w:r>
      <w:r w:rsidR="00430BE6" w:rsidRPr="00212AE7">
        <w:rPr>
          <w:lang w:eastAsia="ja-JP"/>
        </w:rPr>
        <w:t xml:space="preserve"> model</w:t>
      </w:r>
      <w:r w:rsidR="00407F01" w:rsidRPr="00212AE7">
        <w:rPr>
          <w:lang w:eastAsia="ja-JP"/>
        </w:rPr>
        <w:t xml:space="preserve">. </w:t>
      </w:r>
      <w:r w:rsidR="00407F01" w:rsidRPr="00212AE7">
        <w:t xml:space="preserve">The PMF </w:t>
      </w:r>
      <w:r w:rsidR="00430BE6" w:rsidRPr="00212AE7">
        <w:t xml:space="preserve">employs a </w:t>
      </w:r>
      <w:r w:rsidR="003A680B">
        <w:t>3</w:t>
      </w:r>
      <w:r w:rsidR="00430BE6" w:rsidRPr="00212AE7">
        <w:t>-tiered approach to monitor and incentivi</w:t>
      </w:r>
      <w:r w:rsidR="00407F01" w:rsidRPr="00212AE7">
        <w:t>s</w:t>
      </w:r>
      <w:r w:rsidR="00430BE6" w:rsidRPr="00212AE7">
        <w:t>e service performance through complementary measurement systems</w:t>
      </w:r>
      <w:r w:rsidR="00407F01" w:rsidRPr="00212AE7">
        <w:t>, including:</w:t>
      </w:r>
    </w:p>
    <w:p w14:paraId="6AFFF9BB" w14:textId="75DC99A5" w:rsidR="00447F9B" w:rsidRPr="00212AE7" w:rsidRDefault="00447F9B" w:rsidP="00447F9B">
      <w:pPr>
        <w:pStyle w:val="ListBullet"/>
      </w:pPr>
      <w:r w:rsidRPr="00212AE7">
        <w:t>Strategic Performance Measures (SPMs)</w:t>
      </w:r>
    </w:p>
    <w:p w14:paraId="7AAFF285" w14:textId="46CABEA1" w:rsidR="00407F01" w:rsidRPr="00212AE7" w:rsidRDefault="00407F01" w:rsidP="00407F01">
      <w:pPr>
        <w:pStyle w:val="ListBullet"/>
      </w:pPr>
      <w:r w:rsidRPr="00212AE7">
        <w:t>Key Performance Indicators (KPIs)</w:t>
      </w:r>
    </w:p>
    <w:p w14:paraId="5D7A145D" w14:textId="0397C80D" w:rsidR="00407F01" w:rsidRPr="00212AE7" w:rsidRDefault="00407F01" w:rsidP="00407F01">
      <w:pPr>
        <w:pStyle w:val="ListBullet"/>
      </w:pPr>
      <w:r w:rsidRPr="00212AE7">
        <w:t>System Health Indicators (SHIs).</w:t>
      </w:r>
    </w:p>
    <w:p w14:paraId="6975303F" w14:textId="417CDBF3" w:rsidR="00B25C0E" w:rsidRPr="00212AE7" w:rsidRDefault="00256BE3" w:rsidP="007B65BE">
      <w:pPr>
        <w:rPr>
          <w:lang w:eastAsia="ja-JP"/>
        </w:rPr>
      </w:pPr>
      <w:r>
        <w:rPr>
          <w:noProof/>
        </w:rPr>
        <w:drawing>
          <wp:anchor distT="0" distB="0" distL="114300" distR="114300" simplePos="0" relativeHeight="251658247" behindDoc="0" locked="1" layoutInCell="1" allowOverlap="1" wp14:anchorId="4631AAEC" wp14:editId="549A9948">
            <wp:simplePos x="0" y="0"/>
            <wp:positionH relativeFrom="column">
              <wp:posOffset>4633595</wp:posOffset>
            </wp:positionH>
            <wp:positionV relativeFrom="page">
              <wp:posOffset>6786880</wp:posOffset>
            </wp:positionV>
            <wp:extent cx="3106800" cy="4028400"/>
            <wp:effectExtent l="0" t="3493" r="0" b="0"/>
            <wp:wrapNone/>
            <wp:docPr id="1481370641" name="Picture 2" descr="P31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70641" name="Picture 2" descr="P314#y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5400000" flipH="1">
                      <a:off x="0" y="0"/>
                      <a:ext cx="3106800" cy="4028400"/>
                    </a:xfrm>
                    <a:prstGeom prst="rect">
                      <a:avLst/>
                    </a:prstGeom>
                  </pic:spPr>
                </pic:pic>
              </a:graphicData>
            </a:graphic>
            <wp14:sizeRelH relativeFrom="page">
              <wp14:pctWidth>0</wp14:pctWidth>
            </wp14:sizeRelH>
            <wp14:sizeRelV relativeFrom="page">
              <wp14:pctHeight>0</wp14:pctHeight>
            </wp14:sizeRelV>
          </wp:anchor>
        </w:drawing>
      </w:r>
      <w:r w:rsidR="00407F01" w:rsidRPr="00212AE7">
        <w:t xml:space="preserve">This integrated framework creates a layered accountability system where KPIs drive immediate operational performance, SPMs encourage strategic value creation, and SHIs provide monitoring without penalty to identify emerging issues (see Chapter 5 for more detail). </w:t>
      </w:r>
    </w:p>
    <w:p w14:paraId="2E7B1212" w14:textId="77777777" w:rsidR="007B65BE" w:rsidRPr="00212AE7" w:rsidRDefault="007B65BE" w:rsidP="007B65BE">
      <w:pPr>
        <w:pStyle w:val="Heading1"/>
        <w:rPr>
          <w:lang w:eastAsia="ja-JP"/>
        </w:rPr>
      </w:pPr>
      <w:bookmarkStart w:id="15" w:name="_Toc202351102"/>
      <w:r w:rsidRPr="00212AE7">
        <w:rPr>
          <w:lang w:eastAsia="ja-JP"/>
        </w:rPr>
        <w:lastRenderedPageBreak/>
        <w:t>The evaluation</w:t>
      </w:r>
      <w:bookmarkEnd w:id="15"/>
    </w:p>
    <w:p w14:paraId="4270FA35" w14:textId="567326BE" w:rsidR="007B65BE" w:rsidRPr="00212AE7" w:rsidRDefault="007B65BE" w:rsidP="007B65BE">
      <w:pPr>
        <w:pStyle w:val="Heading2"/>
      </w:pPr>
      <w:bookmarkStart w:id="16" w:name="_Toc202351103"/>
      <w:r w:rsidRPr="00212AE7">
        <w:t>Purpose</w:t>
      </w:r>
      <w:bookmarkEnd w:id="16"/>
    </w:p>
    <w:p w14:paraId="27A67F2D" w14:textId="3AE9F095" w:rsidR="00C051A7" w:rsidRPr="00212AE7" w:rsidRDefault="00CF2DF0" w:rsidP="00C051A7">
      <w:pPr>
        <w:rPr>
          <w:lang w:eastAsia="ja-JP"/>
        </w:rPr>
      </w:pPr>
      <w:r w:rsidRPr="00212AE7">
        <w:rPr>
          <w:lang w:eastAsia="ja-JP"/>
        </w:rPr>
        <w:t>The department</w:t>
      </w:r>
      <w:r w:rsidR="006D60AB" w:rsidRPr="00212AE7">
        <w:rPr>
          <w:lang w:eastAsia="ja-JP"/>
        </w:rPr>
        <w:t xml:space="preserve"> engaged ARTD to conduct an independent evaluation of 1800RESPECT</w:t>
      </w:r>
      <w:r w:rsidR="002D7679" w:rsidRPr="00212AE7">
        <w:rPr>
          <w:lang w:eastAsia="ja-JP"/>
        </w:rPr>
        <w:t xml:space="preserve"> from July 2024 to June 2025. </w:t>
      </w:r>
      <w:r w:rsidR="00C051A7" w:rsidRPr="00212AE7">
        <w:rPr>
          <w:lang w:eastAsia="ja-JP"/>
        </w:rPr>
        <w:t xml:space="preserve">The purpose of this evaluation is to consider the extent to which 1800RESPECT is achieving its strategic outcomes. </w:t>
      </w:r>
      <w:r w:rsidR="008E3071">
        <w:rPr>
          <w:lang w:eastAsia="ja-JP"/>
        </w:rPr>
        <w:t>We aimed</w:t>
      </w:r>
      <w:r w:rsidR="00C051A7" w:rsidRPr="00212AE7">
        <w:rPr>
          <w:lang w:eastAsia="ja-JP"/>
        </w:rPr>
        <w:t xml:space="preserve"> to fill gaps in knowledge and provide practical recommendation</w:t>
      </w:r>
      <w:r w:rsidR="00EB40E3" w:rsidRPr="00212AE7">
        <w:rPr>
          <w:lang w:eastAsia="ja-JP"/>
        </w:rPr>
        <w:t>s</w:t>
      </w:r>
      <w:r w:rsidR="00C051A7" w:rsidRPr="00212AE7">
        <w:rPr>
          <w:lang w:eastAsia="ja-JP"/>
        </w:rPr>
        <w:t xml:space="preserve"> that support continuous improvement in </w:t>
      </w:r>
      <w:r w:rsidR="00F235E6">
        <w:rPr>
          <w:lang w:eastAsia="ja-JP"/>
        </w:rPr>
        <w:t xml:space="preserve">1800RESPECT </w:t>
      </w:r>
      <w:r w:rsidR="00C051A7" w:rsidRPr="00212AE7">
        <w:rPr>
          <w:lang w:eastAsia="ja-JP"/>
        </w:rPr>
        <w:t xml:space="preserve">service delivery. </w:t>
      </w:r>
    </w:p>
    <w:p w14:paraId="3969B412" w14:textId="5A095656" w:rsidR="00C051A7" w:rsidRPr="00212AE7" w:rsidRDefault="00C051A7" w:rsidP="00C051A7">
      <w:pPr>
        <w:rPr>
          <w:lang w:eastAsia="ja-JP"/>
        </w:rPr>
      </w:pPr>
      <w:r w:rsidRPr="00212AE7">
        <w:rPr>
          <w:lang w:eastAsia="ja-JP"/>
        </w:rPr>
        <w:t>In doing</w:t>
      </w:r>
      <w:r w:rsidR="00931E93" w:rsidRPr="00212AE7">
        <w:rPr>
          <w:lang w:eastAsia="ja-JP"/>
        </w:rPr>
        <w:t xml:space="preserve"> so</w:t>
      </w:r>
      <w:r w:rsidRPr="00212AE7">
        <w:rPr>
          <w:lang w:eastAsia="ja-JP"/>
        </w:rPr>
        <w:t xml:space="preserve">, </w:t>
      </w:r>
      <w:r w:rsidR="00F235E6">
        <w:rPr>
          <w:lang w:eastAsia="ja-JP"/>
        </w:rPr>
        <w:t>our</w:t>
      </w:r>
      <w:r w:rsidR="00F235E6" w:rsidRPr="00212AE7">
        <w:rPr>
          <w:lang w:eastAsia="ja-JP"/>
        </w:rPr>
        <w:t xml:space="preserve"> </w:t>
      </w:r>
      <w:r w:rsidRPr="00212AE7">
        <w:rPr>
          <w:lang w:eastAsia="ja-JP"/>
        </w:rPr>
        <w:t>evaluation provide</w:t>
      </w:r>
      <w:r w:rsidR="00F235E6">
        <w:rPr>
          <w:lang w:eastAsia="ja-JP"/>
        </w:rPr>
        <w:t>s</w:t>
      </w:r>
      <w:r w:rsidRPr="00212AE7">
        <w:rPr>
          <w:lang w:eastAsia="ja-JP"/>
        </w:rPr>
        <w:t xml:space="preserve"> evidence of 1800RESPECT’s progress towards: </w:t>
      </w:r>
    </w:p>
    <w:p w14:paraId="272DDE66" w14:textId="04AF103B" w:rsidR="00C051A7" w:rsidRPr="00212AE7" w:rsidRDefault="00C051A7" w:rsidP="00C051A7">
      <w:pPr>
        <w:pStyle w:val="ListBullet"/>
        <w:ind w:left="360" w:hanging="360"/>
        <w:rPr>
          <w:lang w:eastAsia="ja-JP"/>
        </w:rPr>
      </w:pPr>
      <w:r w:rsidRPr="00212AE7">
        <w:rPr>
          <w:b/>
          <w:bCs/>
          <w:lang w:eastAsia="ja-JP"/>
        </w:rPr>
        <w:t>The Australian Government’s contribution to Action 4 under the First Action Plan</w:t>
      </w:r>
      <w:r w:rsidR="00C971DE" w:rsidRPr="00212AE7">
        <w:rPr>
          <w:b/>
          <w:bCs/>
          <w:lang w:eastAsia="ja-JP"/>
        </w:rPr>
        <w:t xml:space="preserve"> 2023</w:t>
      </w:r>
      <w:r w:rsidR="009B1611">
        <w:rPr>
          <w:b/>
          <w:bCs/>
          <w:lang w:eastAsia="ja-JP"/>
        </w:rPr>
        <w:t>–2027</w:t>
      </w:r>
      <w:r w:rsidRPr="00212AE7">
        <w:rPr>
          <w:lang w:eastAsia="ja-JP"/>
        </w:rPr>
        <w:t xml:space="preserve">, under the </w:t>
      </w:r>
      <w:r w:rsidRPr="00212AE7">
        <w:rPr>
          <w:i/>
          <w:iCs/>
          <w:lang w:eastAsia="ja-JP"/>
        </w:rPr>
        <w:t>National Plan to End Violence against Women and Children 2022</w:t>
      </w:r>
      <w:r w:rsidR="009B1611">
        <w:rPr>
          <w:i/>
          <w:iCs/>
          <w:lang w:eastAsia="ja-JP"/>
        </w:rPr>
        <w:sym w:font="Symbol" w:char="F02D"/>
      </w:r>
      <w:r w:rsidR="00C929F1" w:rsidRPr="00212AE7">
        <w:rPr>
          <w:i/>
          <w:iCs/>
          <w:lang w:eastAsia="ja-JP"/>
        </w:rPr>
        <w:t>20</w:t>
      </w:r>
      <w:r w:rsidRPr="00212AE7">
        <w:rPr>
          <w:i/>
          <w:iCs/>
          <w:lang w:eastAsia="ja-JP"/>
        </w:rPr>
        <w:t>32</w:t>
      </w:r>
      <w:r w:rsidR="00C929F1" w:rsidRPr="00212AE7">
        <w:rPr>
          <w:lang w:eastAsia="ja-JP"/>
        </w:rPr>
        <w:t>:</w:t>
      </w:r>
      <w:r w:rsidRPr="00212AE7">
        <w:rPr>
          <w:lang w:eastAsia="ja-JP"/>
        </w:rPr>
        <w:t xml:space="preserve"> ‘Build the capacity of services and systems that support victim-survivors to provide trauma-informed, connected and coordinated responses that support long-term recovery, health and wellbeing</w:t>
      </w:r>
      <w:r w:rsidR="00523D86">
        <w:rPr>
          <w:lang w:eastAsia="ja-JP"/>
        </w:rPr>
        <w:t>.</w:t>
      </w:r>
      <w:r w:rsidRPr="00212AE7">
        <w:rPr>
          <w:lang w:eastAsia="ja-JP"/>
        </w:rPr>
        <w:t>’</w:t>
      </w:r>
    </w:p>
    <w:p w14:paraId="25B9A9F3" w14:textId="4D5AEE05" w:rsidR="00C051A7" w:rsidRPr="00212AE7" w:rsidRDefault="009F44FD" w:rsidP="00C051A7">
      <w:pPr>
        <w:pStyle w:val="ListBullet"/>
        <w:ind w:left="360" w:hanging="360"/>
        <w:rPr>
          <w:lang w:eastAsia="ja-JP"/>
        </w:rPr>
      </w:pPr>
      <w:r w:rsidRPr="00212AE7">
        <w:rPr>
          <w:b/>
          <w:bCs/>
          <w:lang w:eastAsia="ja-JP"/>
        </w:rPr>
        <w:t>The department’s</w:t>
      </w:r>
      <w:r w:rsidR="00C051A7" w:rsidRPr="00212AE7">
        <w:rPr>
          <w:b/>
          <w:bCs/>
          <w:lang w:eastAsia="ja-JP"/>
        </w:rPr>
        <w:t xml:space="preserve"> response to the Auditor-General Report No.15 2022</w:t>
      </w:r>
      <w:r w:rsidR="009B1611">
        <w:rPr>
          <w:b/>
          <w:bCs/>
          <w:lang w:eastAsia="ja-JP"/>
        </w:rPr>
        <w:t>–</w:t>
      </w:r>
      <w:r w:rsidR="00C051A7" w:rsidRPr="00212AE7">
        <w:rPr>
          <w:b/>
          <w:bCs/>
          <w:lang w:eastAsia="ja-JP"/>
        </w:rPr>
        <w:t>23 Performance Audit Procurement of 1800RESPECT</w:t>
      </w:r>
      <w:r w:rsidR="00523D86" w:rsidRPr="0011091F">
        <w:rPr>
          <w:lang w:eastAsia="ja-JP"/>
        </w:rPr>
        <w:t>,</w:t>
      </w:r>
      <w:r w:rsidR="00C051A7" w:rsidRPr="00212AE7">
        <w:rPr>
          <w:lang w:eastAsia="ja-JP"/>
        </w:rPr>
        <w:t xml:space="preserve"> where the </w:t>
      </w:r>
      <w:r w:rsidR="002D1B74" w:rsidRPr="00212AE7">
        <w:rPr>
          <w:lang w:eastAsia="ja-JP"/>
        </w:rPr>
        <w:t>department</w:t>
      </w:r>
      <w:r w:rsidR="00C051A7" w:rsidRPr="00212AE7">
        <w:rPr>
          <w:lang w:eastAsia="ja-JP"/>
        </w:rPr>
        <w:t xml:space="preserve"> agreed to ‘develop an evaluation strategy and plan to assess the performance of 1800RESPECT in line with its objectives and the performance management framework. The evaluation strategy should have regard to the relevant recommendations of the evaluation of the first National Plan and the relevant targets and indicators of the second National Plan</w:t>
      </w:r>
      <w:r w:rsidR="00523D86">
        <w:rPr>
          <w:lang w:eastAsia="ja-JP"/>
        </w:rPr>
        <w:t>.</w:t>
      </w:r>
      <w:r w:rsidR="00C051A7" w:rsidRPr="00212AE7">
        <w:rPr>
          <w:lang w:eastAsia="ja-JP"/>
        </w:rPr>
        <w:t>’</w:t>
      </w:r>
    </w:p>
    <w:p w14:paraId="6B3AB6EB" w14:textId="0A7351C0" w:rsidR="0068484C" w:rsidRPr="00212AE7" w:rsidRDefault="0068484C" w:rsidP="006331A3">
      <w:pPr>
        <w:pStyle w:val="Heading3"/>
        <w:rPr>
          <w:lang w:eastAsia="ja-JP"/>
        </w:rPr>
      </w:pPr>
      <w:r w:rsidRPr="00212AE7">
        <w:rPr>
          <w:lang w:eastAsia="ja-JP"/>
        </w:rPr>
        <w:t>Scope</w:t>
      </w:r>
    </w:p>
    <w:p w14:paraId="1C855791" w14:textId="3FDED40B" w:rsidR="006621F5" w:rsidRPr="00212AE7" w:rsidRDefault="006621F5" w:rsidP="006331A3">
      <w:pPr>
        <w:rPr>
          <w:lang w:eastAsia="ja-JP"/>
        </w:rPr>
      </w:pPr>
      <w:r w:rsidRPr="00212AE7">
        <w:rPr>
          <w:lang w:eastAsia="ja-JP"/>
        </w:rPr>
        <w:t>Given the recent evaluation of 1800RES</w:t>
      </w:r>
      <w:r w:rsidR="00EA7F74" w:rsidRPr="00212AE7">
        <w:rPr>
          <w:lang w:eastAsia="ja-JP"/>
        </w:rPr>
        <w:t>PE</w:t>
      </w:r>
      <w:r w:rsidRPr="00212AE7">
        <w:rPr>
          <w:lang w:eastAsia="ja-JP"/>
        </w:rPr>
        <w:t>CT</w:t>
      </w:r>
      <w:r w:rsidR="00523D86">
        <w:rPr>
          <w:lang w:eastAsia="ja-JP"/>
        </w:rPr>
        <w:t>,</w:t>
      </w:r>
      <w:r w:rsidR="00000ADB">
        <w:rPr>
          <w:rFonts w:ascii="ZWAdobeF" w:hAnsi="ZWAdobeF" w:cs="ZWAdobeF"/>
          <w:sz w:val="2"/>
          <w:szCs w:val="2"/>
          <w:lang w:eastAsia="ja-JP"/>
        </w:rPr>
        <w:t>11F</w:t>
      </w:r>
      <w:r w:rsidR="00AB485F" w:rsidRPr="00212AE7">
        <w:rPr>
          <w:rStyle w:val="FootnoteReference"/>
          <w:lang w:eastAsia="ja-JP"/>
        </w:rPr>
        <w:footnoteReference w:id="13"/>
      </w:r>
      <w:r w:rsidR="00A2235F" w:rsidRPr="00212AE7">
        <w:rPr>
          <w:lang w:eastAsia="ja-JP"/>
        </w:rPr>
        <w:t xml:space="preserve"> </w:t>
      </w:r>
      <w:r w:rsidR="00337C2D" w:rsidRPr="00212AE7">
        <w:rPr>
          <w:lang w:eastAsia="ja-JP"/>
        </w:rPr>
        <w:t xml:space="preserve">and other existing research relating to the service, </w:t>
      </w:r>
      <w:r w:rsidR="00865FB4" w:rsidRPr="00212AE7">
        <w:rPr>
          <w:lang w:eastAsia="ja-JP"/>
        </w:rPr>
        <w:t xml:space="preserve">this evaluation </w:t>
      </w:r>
      <w:r w:rsidR="00260F64" w:rsidRPr="00212AE7">
        <w:rPr>
          <w:lang w:eastAsia="ja-JP"/>
        </w:rPr>
        <w:t xml:space="preserve">builds on prior knowledge of the delivery and impact of 1800RESPECT through </w:t>
      </w:r>
      <w:r w:rsidR="00AD1E90" w:rsidRPr="00212AE7">
        <w:rPr>
          <w:b/>
          <w:bCs/>
          <w:lang w:eastAsia="ja-JP"/>
        </w:rPr>
        <w:t>a</w:t>
      </w:r>
      <w:r w:rsidR="00B91938" w:rsidRPr="00212AE7">
        <w:rPr>
          <w:b/>
          <w:bCs/>
          <w:lang w:eastAsia="ja-JP"/>
        </w:rPr>
        <w:t xml:space="preserve"> focussed </w:t>
      </w:r>
      <w:r w:rsidR="00AD1E90" w:rsidRPr="00212AE7">
        <w:rPr>
          <w:b/>
          <w:bCs/>
          <w:lang w:eastAsia="ja-JP"/>
        </w:rPr>
        <w:t>assessment of</w:t>
      </w:r>
      <w:r w:rsidR="00A07F11" w:rsidRPr="00212AE7">
        <w:rPr>
          <w:b/>
          <w:bCs/>
          <w:lang w:eastAsia="ja-JP"/>
        </w:rPr>
        <w:t xml:space="preserve"> </w:t>
      </w:r>
      <w:r w:rsidR="00FD60DD" w:rsidRPr="00212AE7">
        <w:rPr>
          <w:b/>
          <w:bCs/>
          <w:lang w:eastAsia="ja-JP"/>
        </w:rPr>
        <w:t>the impact of</w:t>
      </w:r>
      <w:r w:rsidR="00A07F11" w:rsidRPr="00212AE7">
        <w:rPr>
          <w:b/>
          <w:bCs/>
          <w:lang w:eastAsia="ja-JP"/>
        </w:rPr>
        <w:t xml:space="preserve"> the current funding </w:t>
      </w:r>
      <w:r w:rsidR="0079618F" w:rsidRPr="00212AE7">
        <w:rPr>
          <w:b/>
          <w:bCs/>
          <w:lang w:eastAsia="ja-JP"/>
        </w:rPr>
        <w:t>arrangements and</w:t>
      </w:r>
      <w:r w:rsidR="00A07F11" w:rsidRPr="00212AE7">
        <w:rPr>
          <w:b/>
          <w:bCs/>
          <w:lang w:eastAsia="ja-JP"/>
        </w:rPr>
        <w:t xml:space="preserve"> </w:t>
      </w:r>
      <w:r w:rsidR="00BF65CC" w:rsidRPr="00212AE7">
        <w:rPr>
          <w:b/>
          <w:bCs/>
          <w:lang w:eastAsia="ja-JP"/>
        </w:rPr>
        <w:t>changes to the service model</w:t>
      </w:r>
      <w:r w:rsidR="002A48E4" w:rsidRPr="00212AE7">
        <w:rPr>
          <w:lang w:eastAsia="ja-JP"/>
        </w:rPr>
        <w:t>.</w:t>
      </w:r>
      <w:r w:rsidR="00BF65CC" w:rsidRPr="00212AE7">
        <w:rPr>
          <w:lang w:eastAsia="ja-JP"/>
        </w:rPr>
        <w:t xml:space="preserve"> </w:t>
      </w:r>
    </w:p>
    <w:p w14:paraId="7759F1BA" w14:textId="62798BED" w:rsidR="0048735C" w:rsidRPr="00212AE7" w:rsidRDefault="00640EFB" w:rsidP="006331A3">
      <w:pPr>
        <w:rPr>
          <w:lang w:eastAsia="ja-JP"/>
        </w:rPr>
      </w:pPr>
      <w:r>
        <w:rPr>
          <w:lang w:eastAsia="ja-JP"/>
        </w:rPr>
        <w:t>Our</w:t>
      </w:r>
      <w:r w:rsidRPr="00212AE7">
        <w:rPr>
          <w:lang w:eastAsia="ja-JP"/>
        </w:rPr>
        <w:t xml:space="preserve"> </w:t>
      </w:r>
      <w:r w:rsidR="006809F0" w:rsidRPr="00212AE7">
        <w:rPr>
          <w:lang w:eastAsia="ja-JP"/>
        </w:rPr>
        <w:t>evaluation focuse</w:t>
      </w:r>
      <w:r w:rsidR="007215DC" w:rsidRPr="00212AE7">
        <w:rPr>
          <w:lang w:eastAsia="ja-JP"/>
        </w:rPr>
        <w:t>s</w:t>
      </w:r>
      <w:r w:rsidR="006809F0" w:rsidRPr="00212AE7">
        <w:rPr>
          <w:lang w:eastAsia="ja-JP"/>
        </w:rPr>
        <w:t xml:space="preserve"> on the period from when Telstra Health started delivering 1800RESPECT on </w:t>
      </w:r>
      <w:r w:rsidR="00664CC1" w:rsidRPr="00212AE7">
        <w:rPr>
          <w:lang w:eastAsia="ja-JP"/>
        </w:rPr>
        <w:t>1 July</w:t>
      </w:r>
      <w:r w:rsidR="006809F0" w:rsidRPr="00212AE7">
        <w:rPr>
          <w:lang w:eastAsia="ja-JP"/>
        </w:rPr>
        <w:t xml:space="preserve"> 2022 until 31 March 2025.</w:t>
      </w:r>
      <w:r w:rsidR="00000ADB">
        <w:rPr>
          <w:rFonts w:ascii="ZWAdobeF" w:hAnsi="ZWAdobeF" w:cs="ZWAdobeF"/>
          <w:sz w:val="2"/>
          <w:szCs w:val="2"/>
          <w:lang w:eastAsia="ja-JP"/>
        </w:rPr>
        <w:t>12F</w:t>
      </w:r>
      <w:r w:rsidR="00B54457">
        <w:rPr>
          <w:rStyle w:val="FootnoteReference"/>
          <w:lang w:eastAsia="ja-JP"/>
        </w:rPr>
        <w:footnoteReference w:id="14"/>
      </w:r>
      <w:r>
        <w:rPr>
          <w:lang w:eastAsia="ja-JP"/>
        </w:rPr>
        <w:t xml:space="preserve"> We</w:t>
      </w:r>
      <w:r w:rsidR="00C41951" w:rsidRPr="00212AE7">
        <w:rPr>
          <w:lang w:eastAsia="ja-JP"/>
        </w:rPr>
        <w:t xml:space="preserve"> </w:t>
      </w:r>
      <w:r w:rsidR="0039086A" w:rsidRPr="00212AE7">
        <w:rPr>
          <w:lang w:eastAsia="ja-JP"/>
        </w:rPr>
        <w:t xml:space="preserve">focussed on assessing </w:t>
      </w:r>
      <w:r w:rsidR="00142092" w:rsidRPr="00212AE7">
        <w:rPr>
          <w:lang w:eastAsia="ja-JP"/>
        </w:rPr>
        <w:t xml:space="preserve">the current </w:t>
      </w:r>
      <w:r w:rsidR="00ED4625">
        <w:rPr>
          <w:lang w:eastAsia="ja-JP"/>
        </w:rPr>
        <w:t>model</w:t>
      </w:r>
      <w:r w:rsidR="00ED4625" w:rsidRPr="00212AE7">
        <w:rPr>
          <w:lang w:eastAsia="ja-JP"/>
        </w:rPr>
        <w:t xml:space="preserve"> </w:t>
      </w:r>
      <w:r w:rsidR="00142092" w:rsidRPr="00212AE7">
        <w:rPr>
          <w:lang w:eastAsia="ja-JP"/>
        </w:rPr>
        <w:t xml:space="preserve">using </w:t>
      </w:r>
      <w:r w:rsidR="00E144D9" w:rsidRPr="00212AE7">
        <w:rPr>
          <w:lang w:eastAsia="ja-JP"/>
        </w:rPr>
        <w:t>previous reviews and the contract as a reference</w:t>
      </w:r>
      <w:r w:rsidR="00312EC3" w:rsidRPr="00212AE7">
        <w:rPr>
          <w:lang w:eastAsia="ja-JP"/>
        </w:rPr>
        <w:t>.</w:t>
      </w:r>
      <w:r w:rsidR="00195C1A" w:rsidRPr="00212AE7">
        <w:rPr>
          <w:lang w:eastAsia="ja-JP"/>
        </w:rPr>
        <w:t xml:space="preserve"> </w:t>
      </w:r>
      <w:r w:rsidR="00ED4625">
        <w:rPr>
          <w:lang w:eastAsia="ja-JP"/>
        </w:rPr>
        <w:t>Our</w:t>
      </w:r>
      <w:r w:rsidR="00ED4625" w:rsidRPr="00212AE7">
        <w:rPr>
          <w:lang w:eastAsia="ja-JP"/>
        </w:rPr>
        <w:t xml:space="preserve"> </w:t>
      </w:r>
      <w:r w:rsidR="00195C1A" w:rsidRPr="00212AE7">
        <w:rPr>
          <w:lang w:eastAsia="ja-JP"/>
        </w:rPr>
        <w:t xml:space="preserve">evaluation does not </w:t>
      </w:r>
      <w:r w:rsidR="00A836E6" w:rsidRPr="00212AE7">
        <w:rPr>
          <w:lang w:eastAsia="ja-JP"/>
        </w:rPr>
        <w:t>directly</w:t>
      </w:r>
      <w:r w:rsidR="00195C1A" w:rsidRPr="00212AE7">
        <w:rPr>
          <w:lang w:eastAsia="ja-JP"/>
        </w:rPr>
        <w:t xml:space="preserve"> examine </w:t>
      </w:r>
      <w:r w:rsidR="00A836E6" w:rsidRPr="00212AE7">
        <w:rPr>
          <w:lang w:eastAsia="ja-JP"/>
        </w:rPr>
        <w:t>implementation of the service under previous models and previous service providers.</w:t>
      </w:r>
    </w:p>
    <w:p w14:paraId="28056E88" w14:textId="4A771567" w:rsidR="003F6BED" w:rsidRPr="00212AE7" w:rsidRDefault="003F6BED" w:rsidP="006331A3">
      <w:pPr>
        <w:rPr>
          <w:lang w:eastAsia="ja-JP"/>
        </w:rPr>
      </w:pPr>
      <w:r w:rsidRPr="00212AE7">
        <w:rPr>
          <w:lang w:eastAsia="ja-JP"/>
        </w:rPr>
        <w:t xml:space="preserve">1800RESPECT’s </w:t>
      </w:r>
      <w:r w:rsidR="00AC5514" w:rsidRPr="00212AE7">
        <w:rPr>
          <w:lang w:eastAsia="ja-JP"/>
        </w:rPr>
        <w:t>clinical model</w:t>
      </w:r>
      <w:r w:rsidR="00ED4625">
        <w:rPr>
          <w:lang w:eastAsia="ja-JP"/>
        </w:rPr>
        <w:t>,</w:t>
      </w:r>
      <w:r w:rsidR="00417935" w:rsidRPr="00212AE7">
        <w:rPr>
          <w:lang w:eastAsia="ja-JP"/>
        </w:rPr>
        <w:t xml:space="preserve"> </w:t>
      </w:r>
      <w:r w:rsidR="00ED4625">
        <w:rPr>
          <w:lang w:eastAsia="ja-JP"/>
        </w:rPr>
        <w:t>including</w:t>
      </w:r>
      <w:r w:rsidR="00417935" w:rsidRPr="00212AE7">
        <w:rPr>
          <w:lang w:eastAsia="ja-JP"/>
        </w:rPr>
        <w:t xml:space="preserve"> its </w:t>
      </w:r>
      <w:r w:rsidR="00222554" w:rsidRPr="00212AE7">
        <w:rPr>
          <w:lang w:eastAsia="ja-JP"/>
        </w:rPr>
        <w:t xml:space="preserve">approach to </w:t>
      </w:r>
      <w:r w:rsidR="00312EC3" w:rsidRPr="00212AE7">
        <w:rPr>
          <w:lang w:eastAsia="ja-JP"/>
        </w:rPr>
        <w:t xml:space="preserve">service user </w:t>
      </w:r>
      <w:r w:rsidR="00222554" w:rsidRPr="00212AE7">
        <w:rPr>
          <w:lang w:eastAsia="ja-JP"/>
        </w:rPr>
        <w:t>support</w:t>
      </w:r>
      <w:r w:rsidR="00D92DDA" w:rsidRPr="00212AE7">
        <w:rPr>
          <w:lang w:eastAsia="ja-JP"/>
        </w:rPr>
        <w:t xml:space="preserve">, </w:t>
      </w:r>
      <w:r w:rsidR="00222554" w:rsidRPr="00212AE7">
        <w:rPr>
          <w:lang w:eastAsia="ja-JP"/>
        </w:rPr>
        <w:t xml:space="preserve">and </w:t>
      </w:r>
      <w:r w:rsidR="00DF4779" w:rsidRPr="00212AE7">
        <w:rPr>
          <w:lang w:eastAsia="ja-JP"/>
        </w:rPr>
        <w:t>policies</w:t>
      </w:r>
      <w:r w:rsidR="00222554" w:rsidRPr="00212AE7">
        <w:rPr>
          <w:lang w:eastAsia="ja-JP"/>
        </w:rPr>
        <w:t xml:space="preserve"> and procedures for ensuring quality and safety of clinical care</w:t>
      </w:r>
      <w:r w:rsidR="00D92DDA" w:rsidRPr="00212AE7">
        <w:rPr>
          <w:lang w:eastAsia="ja-JP"/>
        </w:rPr>
        <w:t xml:space="preserve"> for service users</w:t>
      </w:r>
      <w:r w:rsidR="00AC5514" w:rsidRPr="00212AE7">
        <w:rPr>
          <w:lang w:eastAsia="ja-JP"/>
        </w:rPr>
        <w:t xml:space="preserve">, and the </w:t>
      </w:r>
      <w:r w:rsidR="00AC5514" w:rsidRPr="00212AE7">
        <w:rPr>
          <w:lang w:eastAsia="ja-JP"/>
        </w:rPr>
        <w:lastRenderedPageBreak/>
        <w:t xml:space="preserve">extent to which the service model is aligned with best practice, </w:t>
      </w:r>
      <w:r w:rsidR="00F91A42">
        <w:rPr>
          <w:lang w:eastAsia="ja-JP"/>
        </w:rPr>
        <w:t>is</w:t>
      </w:r>
      <w:r w:rsidR="00F91A42" w:rsidRPr="00212AE7">
        <w:rPr>
          <w:lang w:eastAsia="ja-JP"/>
        </w:rPr>
        <w:t xml:space="preserve"> </w:t>
      </w:r>
      <w:r w:rsidR="00AC5514" w:rsidRPr="00212AE7">
        <w:rPr>
          <w:lang w:eastAsia="ja-JP"/>
        </w:rPr>
        <w:t xml:space="preserve">outside of the scope of this evaluation. </w:t>
      </w:r>
    </w:p>
    <w:p w14:paraId="033B898A" w14:textId="54D39E1E" w:rsidR="007B65BE" w:rsidRPr="00212AE7" w:rsidRDefault="007B65BE" w:rsidP="007B65BE">
      <w:pPr>
        <w:pStyle w:val="Heading3"/>
        <w:rPr>
          <w:lang w:eastAsia="ja-JP"/>
        </w:rPr>
      </w:pPr>
      <w:r w:rsidRPr="00212AE7">
        <w:rPr>
          <w:lang w:eastAsia="ja-JP"/>
        </w:rPr>
        <w:t xml:space="preserve">Key </w:t>
      </w:r>
      <w:r w:rsidR="00F91A42">
        <w:rPr>
          <w:lang w:eastAsia="ja-JP"/>
        </w:rPr>
        <w:t>E</w:t>
      </w:r>
      <w:r w:rsidR="00F91A42" w:rsidRPr="00212AE7">
        <w:rPr>
          <w:lang w:eastAsia="ja-JP"/>
        </w:rPr>
        <w:t xml:space="preserve">valuation </w:t>
      </w:r>
      <w:r w:rsidR="00F91A42">
        <w:rPr>
          <w:lang w:eastAsia="ja-JP"/>
        </w:rPr>
        <w:t>Q</w:t>
      </w:r>
      <w:r w:rsidR="00F91A42" w:rsidRPr="00212AE7">
        <w:rPr>
          <w:lang w:eastAsia="ja-JP"/>
        </w:rPr>
        <w:t>uestions</w:t>
      </w:r>
    </w:p>
    <w:p w14:paraId="4051FF12" w14:textId="081FE97F" w:rsidR="008C6123" w:rsidRPr="00212AE7" w:rsidRDefault="008C6123" w:rsidP="00D214B4">
      <w:pPr>
        <w:rPr>
          <w:lang w:eastAsia="ja-JP"/>
        </w:rPr>
      </w:pPr>
      <w:r w:rsidRPr="00212AE7">
        <w:rPr>
          <w:lang w:eastAsia="ja-JP"/>
        </w:rPr>
        <w:t xml:space="preserve">This evaluation </w:t>
      </w:r>
      <w:r w:rsidR="00DF32C1" w:rsidRPr="00212AE7">
        <w:rPr>
          <w:lang w:eastAsia="ja-JP"/>
        </w:rPr>
        <w:t xml:space="preserve">responds to the </w:t>
      </w:r>
      <w:r w:rsidR="00F91A42">
        <w:rPr>
          <w:lang w:eastAsia="ja-JP"/>
        </w:rPr>
        <w:t>K</w:t>
      </w:r>
      <w:r w:rsidR="00F91A42" w:rsidRPr="00212AE7">
        <w:rPr>
          <w:lang w:eastAsia="ja-JP"/>
        </w:rPr>
        <w:t xml:space="preserve">ey </w:t>
      </w:r>
      <w:r w:rsidR="00F91A42">
        <w:rPr>
          <w:lang w:eastAsia="ja-JP"/>
        </w:rPr>
        <w:t>E</w:t>
      </w:r>
      <w:r w:rsidR="00F91A42" w:rsidRPr="00212AE7">
        <w:rPr>
          <w:lang w:eastAsia="ja-JP"/>
        </w:rPr>
        <w:t xml:space="preserve">valuation </w:t>
      </w:r>
      <w:r w:rsidR="00F91A42">
        <w:rPr>
          <w:lang w:eastAsia="ja-JP"/>
        </w:rPr>
        <w:t>Q</w:t>
      </w:r>
      <w:r w:rsidR="00F91A42" w:rsidRPr="00212AE7">
        <w:rPr>
          <w:lang w:eastAsia="ja-JP"/>
        </w:rPr>
        <w:t xml:space="preserve">uestions </w:t>
      </w:r>
      <w:r w:rsidR="00B55D44" w:rsidRPr="00212AE7">
        <w:rPr>
          <w:lang w:eastAsia="ja-JP"/>
        </w:rPr>
        <w:t xml:space="preserve">in </w:t>
      </w:r>
      <w:r w:rsidR="00D43FED" w:rsidRPr="00212AE7">
        <w:rPr>
          <w:lang w:eastAsia="ja-JP"/>
        </w:rPr>
        <w:fldChar w:fldCharType="begin" w:fldLock="1"/>
      </w:r>
      <w:r w:rsidR="00D43FED" w:rsidRPr="00212AE7">
        <w:rPr>
          <w:lang w:eastAsia="ja-JP"/>
        </w:rPr>
        <w:instrText xml:space="preserve"> REF _Ref197676575 \h </w:instrText>
      </w:r>
      <w:r w:rsidR="00D43FED" w:rsidRPr="00212AE7">
        <w:rPr>
          <w:lang w:eastAsia="ja-JP"/>
        </w:rPr>
      </w:r>
      <w:r w:rsidR="00D43FED" w:rsidRPr="00212AE7">
        <w:rPr>
          <w:lang w:eastAsia="ja-JP"/>
        </w:rPr>
        <w:fldChar w:fldCharType="separate"/>
      </w:r>
      <w:r w:rsidR="00182039" w:rsidRPr="00212AE7">
        <w:t xml:space="preserve">Table </w:t>
      </w:r>
      <w:r w:rsidR="00182039">
        <w:rPr>
          <w:noProof/>
        </w:rPr>
        <w:t>1</w:t>
      </w:r>
      <w:r w:rsidR="00D43FED" w:rsidRPr="00212AE7">
        <w:rPr>
          <w:lang w:eastAsia="ja-JP"/>
        </w:rPr>
        <w:fldChar w:fldCharType="end"/>
      </w:r>
      <w:r w:rsidR="00B55D44" w:rsidRPr="00212AE7">
        <w:rPr>
          <w:lang w:eastAsia="ja-JP"/>
        </w:rPr>
        <w:t xml:space="preserve">. The </w:t>
      </w:r>
      <w:r w:rsidR="00484F1D" w:rsidRPr="00212AE7">
        <w:rPr>
          <w:lang w:eastAsia="ja-JP"/>
        </w:rPr>
        <w:t>t</w:t>
      </w:r>
      <w:r w:rsidR="00B55D44" w:rsidRPr="00212AE7">
        <w:rPr>
          <w:lang w:eastAsia="ja-JP"/>
        </w:rPr>
        <w:t>able also provides a reference to the relevant sections of the report where these questions have been answered.</w:t>
      </w:r>
    </w:p>
    <w:p w14:paraId="07DD5BF2" w14:textId="4247BFC9" w:rsidR="0039120D" w:rsidRPr="00212AE7" w:rsidRDefault="00D43FED" w:rsidP="00D43FED">
      <w:pPr>
        <w:pStyle w:val="Caption"/>
        <w:rPr>
          <w:lang w:eastAsia="ja-JP"/>
        </w:rPr>
      </w:pPr>
      <w:bookmarkStart w:id="17" w:name="_Ref197676575"/>
      <w:r w:rsidRPr="00212AE7">
        <w:t xml:space="preserve">Table </w:t>
      </w:r>
      <w:r w:rsidRPr="00212AE7">
        <w:fldChar w:fldCharType="begin"/>
      </w:r>
      <w:r w:rsidRPr="00212AE7">
        <w:instrText>SEQ Table \* ARABIC</w:instrText>
      </w:r>
      <w:r w:rsidRPr="00212AE7">
        <w:fldChar w:fldCharType="separate"/>
      </w:r>
      <w:r w:rsidR="002535B4">
        <w:rPr>
          <w:noProof/>
        </w:rPr>
        <w:t>1</w:t>
      </w:r>
      <w:r w:rsidRPr="00212AE7">
        <w:fldChar w:fldCharType="end"/>
      </w:r>
      <w:bookmarkEnd w:id="17"/>
      <w:r w:rsidRPr="00212AE7">
        <w:t xml:space="preserve">: Key </w:t>
      </w:r>
      <w:r w:rsidR="00F91A42">
        <w:t>E</w:t>
      </w:r>
      <w:r w:rsidR="00F91A42" w:rsidRPr="00212AE7">
        <w:t xml:space="preserve">valuation </w:t>
      </w:r>
      <w:r w:rsidR="00F91A42">
        <w:t>Q</w:t>
      </w:r>
      <w:r w:rsidR="00F91A42" w:rsidRPr="00212AE7">
        <w:t>uestions</w:t>
      </w:r>
    </w:p>
    <w:tbl>
      <w:tblPr>
        <w:tblStyle w:val="ARTD-Defaulttable"/>
        <w:tblW w:w="0" w:type="auto"/>
        <w:tblLook w:val="04A0" w:firstRow="1" w:lastRow="0" w:firstColumn="1" w:lastColumn="0" w:noHBand="0" w:noVBand="1"/>
      </w:tblPr>
      <w:tblGrid>
        <w:gridCol w:w="7363"/>
        <w:gridCol w:w="1691"/>
      </w:tblGrid>
      <w:tr w:rsidR="00CB6410" w:rsidRPr="00212AE7" w14:paraId="370C5F27" w14:textId="77777777" w:rsidTr="00B355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21" w:type="dxa"/>
          </w:tcPr>
          <w:p w14:paraId="1E183526" w14:textId="291C743D" w:rsidR="007B65BE" w:rsidRPr="00212AE7" w:rsidRDefault="007B65BE" w:rsidP="003F60F2">
            <w:pPr>
              <w:pStyle w:val="ARTD-Table-HeaderRow"/>
              <w:rPr>
                <w:lang w:eastAsia="ja-JP"/>
              </w:rPr>
            </w:pPr>
            <w:r w:rsidRPr="00212AE7">
              <w:rPr>
                <w:lang w:eastAsia="ja-JP"/>
              </w:rPr>
              <w:t xml:space="preserve">Key </w:t>
            </w:r>
            <w:r w:rsidR="00F91A42">
              <w:rPr>
                <w:lang w:eastAsia="ja-JP"/>
              </w:rPr>
              <w:t>E</w:t>
            </w:r>
            <w:r w:rsidR="00F91A42" w:rsidRPr="00212AE7">
              <w:rPr>
                <w:lang w:eastAsia="ja-JP"/>
              </w:rPr>
              <w:t xml:space="preserve">valuation </w:t>
            </w:r>
            <w:r w:rsidR="00F91A42">
              <w:rPr>
                <w:lang w:eastAsia="ja-JP"/>
              </w:rPr>
              <w:t>Q</w:t>
            </w:r>
            <w:r w:rsidR="00F91A42" w:rsidRPr="00212AE7">
              <w:rPr>
                <w:lang w:eastAsia="ja-JP"/>
              </w:rPr>
              <w:t xml:space="preserve">uestions </w:t>
            </w:r>
            <w:r w:rsidR="00F416CF" w:rsidRPr="00212AE7">
              <w:rPr>
                <w:lang w:eastAsia="ja-JP"/>
              </w:rPr>
              <w:t>and sub-questions</w:t>
            </w:r>
          </w:p>
        </w:tc>
        <w:tc>
          <w:tcPr>
            <w:tcW w:w="1649" w:type="dxa"/>
          </w:tcPr>
          <w:p w14:paraId="21BBA742" w14:textId="77777777" w:rsidR="007B65BE" w:rsidRPr="00212AE7" w:rsidRDefault="007B65BE" w:rsidP="003F60F2">
            <w:pPr>
              <w:pStyle w:val="ARTD-Table-HeaderRow"/>
              <w:cnfStyle w:val="100000000000" w:firstRow="1" w:lastRow="0" w:firstColumn="0" w:lastColumn="0" w:oddVBand="0" w:evenVBand="0" w:oddHBand="0" w:evenHBand="0" w:firstRowFirstColumn="0" w:firstRowLastColumn="0" w:lastRowFirstColumn="0" w:lastRowLastColumn="0"/>
              <w:rPr>
                <w:lang w:eastAsia="ja-JP"/>
              </w:rPr>
            </w:pPr>
            <w:r w:rsidRPr="00212AE7">
              <w:rPr>
                <w:lang w:eastAsia="ja-JP"/>
              </w:rPr>
              <w:t>Section</w:t>
            </w:r>
          </w:p>
        </w:tc>
      </w:tr>
      <w:tr w:rsidR="00EF420F" w:rsidRPr="00212AE7" w14:paraId="221D2587" w14:textId="77777777" w:rsidTr="001B6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1" w:type="dxa"/>
          </w:tcPr>
          <w:p w14:paraId="70AB1C47" w14:textId="6A243372" w:rsidR="007B65BE" w:rsidRPr="00212AE7" w:rsidRDefault="007B65BE" w:rsidP="00E403CC">
            <w:pPr>
              <w:pStyle w:val="ARTD-Table-Text-Left"/>
              <w:rPr>
                <w:b/>
                <w:lang w:eastAsia="ja-JP"/>
              </w:rPr>
            </w:pPr>
            <w:r w:rsidRPr="00212AE7">
              <w:rPr>
                <w:b/>
              </w:rPr>
              <w:t>KEQ1:</w:t>
            </w:r>
            <w:r w:rsidRPr="00212AE7">
              <w:rPr>
                <w:b/>
                <w:sz w:val="24"/>
                <w:szCs w:val="24"/>
              </w:rPr>
              <w:t xml:space="preserve"> </w:t>
            </w:r>
            <w:r w:rsidRPr="00212AE7">
              <w:rPr>
                <w:b/>
                <w:lang w:eastAsia="ja-JP"/>
              </w:rPr>
              <w:t xml:space="preserve">How effective is 1800RESPECT in achieving its outcomes to deliver a </w:t>
            </w:r>
            <w:r w:rsidR="00492375" w:rsidRPr="00212AE7">
              <w:rPr>
                <w:b/>
                <w:lang w:eastAsia="ja-JP"/>
              </w:rPr>
              <w:t>high-quality</w:t>
            </w:r>
            <w:r w:rsidR="00777EBC" w:rsidRPr="00212AE7">
              <w:rPr>
                <w:b/>
                <w:lang w:eastAsia="ja-JP"/>
              </w:rPr>
              <w:t xml:space="preserve"> service that is </w:t>
            </w:r>
            <w:r w:rsidRPr="00212AE7">
              <w:rPr>
                <w:b/>
                <w:lang w:eastAsia="ja-JP"/>
              </w:rPr>
              <w:t xml:space="preserve">accessible and responsive </w:t>
            </w:r>
            <w:r w:rsidR="00777EBC" w:rsidRPr="00212AE7">
              <w:rPr>
                <w:b/>
                <w:lang w:eastAsia="ja-JP"/>
              </w:rPr>
              <w:t>to service user needs</w:t>
            </w:r>
            <w:r w:rsidRPr="00212AE7">
              <w:rPr>
                <w:b/>
                <w:lang w:eastAsia="ja-JP"/>
              </w:rPr>
              <w:t>?</w:t>
            </w:r>
          </w:p>
        </w:tc>
        <w:tc>
          <w:tcPr>
            <w:tcW w:w="1649" w:type="dxa"/>
          </w:tcPr>
          <w:p w14:paraId="6F68CA13" w14:textId="4D4542A3" w:rsidR="007B65BE" w:rsidRPr="00212AE7" w:rsidRDefault="003B589E" w:rsidP="00E403CC">
            <w:pPr>
              <w:pStyle w:val="ARTD-Table-Text-Left"/>
              <w:cnfStyle w:val="000000100000" w:firstRow="0" w:lastRow="0" w:firstColumn="0" w:lastColumn="0" w:oddVBand="0" w:evenVBand="0" w:oddHBand="1" w:evenHBand="0" w:firstRowFirstColumn="0" w:firstRowLastColumn="0" w:lastRowFirstColumn="0" w:lastRowLastColumn="0"/>
              <w:rPr>
                <w:highlight w:val="yellow"/>
                <w:lang w:eastAsia="ja-JP"/>
              </w:rPr>
            </w:pPr>
            <w:r w:rsidRPr="00212AE7">
              <w:rPr>
                <w:lang w:eastAsia="ja-JP"/>
              </w:rPr>
              <w:t>3,</w:t>
            </w:r>
            <w:r w:rsidR="00B13DD1" w:rsidRPr="00212AE7">
              <w:rPr>
                <w:lang w:eastAsia="ja-JP"/>
              </w:rPr>
              <w:t xml:space="preserve"> </w:t>
            </w:r>
            <w:r w:rsidRPr="00212AE7">
              <w:rPr>
                <w:lang w:eastAsia="ja-JP"/>
              </w:rPr>
              <w:t>4</w:t>
            </w:r>
          </w:p>
        </w:tc>
      </w:tr>
      <w:tr w:rsidR="00EF420F" w:rsidRPr="00212AE7" w14:paraId="0A99AAA0" w14:textId="77777777" w:rsidTr="001B6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1" w:type="dxa"/>
          </w:tcPr>
          <w:p w14:paraId="533571CD" w14:textId="69833010" w:rsidR="007B65BE" w:rsidRPr="00212AE7" w:rsidRDefault="007B65BE" w:rsidP="00E403CC">
            <w:pPr>
              <w:pStyle w:val="ARTD-Table-Text-Left"/>
              <w:rPr>
                <w:lang w:eastAsia="ja-JP"/>
              </w:rPr>
            </w:pPr>
            <w:r w:rsidRPr="00212AE7">
              <w:rPr>
                <w:lang w:eastAsia="ja-JP"/>
              </w:rPr>
              <w:t xml:space="preserve">1a) What is the extent of </w:t>
            </w:r>
            <w:r w:rsidRPr="00212AE7">
              <w:rPr>
                <w:b/>
                <w:lang w:eastAsia="ja-JP"/>
              </w:rPr>
              <w:t>community awareness and confidence</w:t>
            </w:r>
            <w:r w:rsidRPr="00212AE7">
              <w:rPr>
                <w:lang w:eastAsia="ja-JP"/>
              </w:rPr>
              <w:t xml:space="preserve"> in 1800RESPECT and the support it provides (including among people who have historically been underrepresented in 1800RESPECT service data)?</w:t>
            </w:r>
            <w:r w:rsidR="00B41040">
              <w:rPr>
                <w:lang w:eastAsia="ja-JP"/>
              </w:rPr>
              <w:t xml:space="preserve"> </w:t>
            </w:r>
          </w:p>
        </w:tc>
        <w:tc>
          <w:tcPr>
            <w:tcW w:w="1649" w:type="dxa"/>
          </w:tcPr>
          <w:p w14:paraId="445BA36F" w14:textId="78985706" w:rsidR="007B65BE" w:rsidRPr="00212AE7" w:rsidRDefault="003B589E" w:rsidP="00E403CC">
            <w:pPr>
              <w:pStyle w:val="ARTD-Table-Text-Left"/>
              <w:cnfStyle w:val="000000010000" w:firstRow="0" w:lastRow="0" w:firstColumn="0" w:lastColumn="0" w:oddVBand="0" w:evenVBand="0" w:oddHBand="0" w:evenHBand="1" w:firstRowFirstColumn="0" w:firstRowLastColumn="0" w:lastRowFirstColumn="0" w:lastRowLastColumn="0"/>
              <w:rPr>
                <w:lang w:eastAsia="ja-JP"/>
              </w:rPr>
            </w:pPr>
            <w:r w:rsidRPr="00212AE7">
              <w:rPr>
                <w:lang w:eastAsia="ja-JP"/>
              </w:rPr>
              <w:t>3.1</w:t>
            </w:r>
          </w:p>
        </w:tc>
      </w:tr>
      <w:tr w:rsidR="00EF420F" w:rsidRPr="00212AE7" w14:paraId="4AC8D44E" w14:textId="77777777" w:rsidTr="001B6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1" w:type="dxa"/>
          </w:tcPr>
          <w:p w14:paraId="443372AC" w14:textId="371858B8" w:rsidR="007B65BE" w:rsidRPr="00212AE7" w:rsidRDefault="00423AA3" w:rsidP="00E403CC">
            <w:pPr>
              <w:pStyle w:val="ARTD-Table-Text-Left"/>
              <w:rPr>
                <w:lang w:eastAsia="ja-JP"/>
              </w:rPr>
            </w:pPr>
            <w:r w:rsidRPr="00212AE7">
              <w:rPr>
                <w:lang w:eastAsia="ja-JP"/>
              </w:rPr>
              <w:t xml:space="preserve">1b) To what extent does 1800RESPECT provide services that are </w:t>
            </w:r>
            <w:r w:rsidRPr="00212AE7">
              <w:rPr>
                <w:b/>
                <w:lang w:eastAsia="ja-JP"/>
              </w:rPr>
              <w:t>accessible</w:t>
            </w:r>
            <w:r w:rsidRPr="00212AE7">
              <w:rPr>
                <w:lang w:eastAsia="ja-JP"/>
              </w:rPr>
              <w:t xml:space="preserve"> to all people affected by </w:t>
            </w:r>
            <w:r w:rsidR="003F65E8" w:rsidRPr="00212AE7">
              <w:rPr>
                <w:lang w:eastAsia="ja-JP"/>
              </w:rPr>
              <w:t>DFSV</w:t>
            </w:r>
            <w:r w:rsidRPr="00212AE7">
              <w:rPr>
                <w:lang w:eastAsia="ja-JP"/>
              </w:rPr>
              <w:t xml:space="preserve"> including people who have historically been underrepresented in 1800RESPECT service data?</w:t>
            </w:r>
            <w:r w:rsidR="00B41040">
              <w:rPr>
                <w:lang w:eastAsia="ja-JP"/>
              </w:rPr>
              <w:t xml:space="preserve"> </w:t>
            </w:r>
          </w:p>
        </w:tc>
        <w:tc>
          <w:tcPr>
            <w:tcW w:w="1649" w:type="dxa"/>
          </w:tcPr>
          <w:p w14:paraId="04C31352" w14:textId="616F6C4A" w:rsidR="007B65BE" w:rsidRPr="00212AE7" w:rsidRDefault="003B589E" w:rsidP="00E403CC">
            <w:pPr>
              <w:pStyle w:val="ARTD-Table-Text-Left"/>
              <w:cnfStyle w:val="000000100000" w:firstRow="0" w:lastRow="0" w:firstColumn="0" w:lastColumn="0" w:oddVBand="0" w:evenVBand="0" w:oddHBand="1" w:evenHBand="0" w:firstRowFirstColumn="0" w:firstRowLastColumn="0" w:lastRowFirstColumn="0" w:lastRowLastColumn="0"/>
              <w:rPr>
                <w:lang w:eastAsia="ja-JP"/>
              </w:rPr>
            </w:pPr>
            <w:r w:rsidRPr="00212AE7">
              <w:rPr>
                <w:lang w:eastAsia="ja-JP"/>
              </w:rPr>
              <w:t>3.2</w:t>
            </w:r>
          </w:p>
        </w:tc>
      </w:tr>
      <w:tr w:rsidR="00EF420F" w:rsidRPr="00212AE7" w14:paraId="53FC15BD" w14:textId="77777777" w:rsidTr="001B6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1" w:type="dxa"/>
          </w:tcPr>
          <w:p w14:paraId="158591ED" w14:textId="09E65AB6" w:rsidR="007B65BE" w:rsidRPr="00212AE7" w:rsidRDefault="007B65BE" w:rsidP="00E403CC">
            <w:pPr>
              <w:pStyle w:val="ARTD-Table-Text-Left"/>
              <w:rPr>
                <w:lang w:eastAsia="ja-JP"/>
              </w:rPr>
            </w:pPr>
            <w:r w:rsidRPr="00212AE7">
              <w:rPr>
                <w:szCs w:val="20"/>
                <w:lang w:eastAsia="ja-JP"/>
              </w:rPr>
              <w:t xml:space="preserve">1c) To what extent does 1800RESPECT provide services that are </w:t>
            </w:r>
            <w:r w:rsidRPr="00212AE7">
              <w:rPr>
                <w:b/>
                <w:szCs w:val="20"/>
                <w:lang w:eastAsia="ja-JP"/>
              </w:rPr>
              <w:t>appropriate</w:t>
            </w:r>
            <w:r w:rsidRPr="00212AE7">
              <w:rPr>
                <w:szCs w:val="20"/>
                <w:lang w:eastAsia="ja-JP"/>
              </w:rPr>
              <w:t xml:space="preserve"> to all people affected by </w:t>
            </w:r>
            <w:r w:rsidR="003F65E8" w:rsidRPr="00212AE7">
              <w:rPr>
                <w:szCs w:val="20"/>
                <w:lang w:eastAsia="ja-JP"/>
              </w:rPr>
              <w:t>DFSV</w:t>
            </w:r>
            <w:r w:rsidRPr="00212AE7">
              <w:rPr>
                <w:szCs w:val="20"/>
                <w:lang w:eastAsia="ja-JP"/>
              </w:rPr>
              <w:t xml:space="preserve"> including people who have historically been underrepresented in 1800RESPECT service data? </w:t>
            </w:r>
          </w:p>
        </w:tc>
        <w:tc>
          <w:tcPr>
            <w:tcW w:w="1649" w:type="dxa"/>
          </w:tcPr>
          <w:p w14:paraId="403BDF8E" w14:textId="62C02DC3" w:rsidR="007B65BE" w:rsidRPr="00212AE7" w:rsidRDefault="00A051C6" w:rsidP="00E403CC">
            <w:pPr>
              <w:pStyle w:val="ARTD-Table-Text-Left"/>
              <w:cnfStyle w:val="000000010000" w:firstRow="0" w:lastRow="0" w:firstColumn="0" w:lastColumn="0" w:oddVBand="0" w:evenVBand="0" w:oddHBand="0" w:evenHBand="1" w:firstRowFirstColumn="0" w:firstRowLastColumn="0" w:lastRowFirstColumn="0" w:lastRowLastColumn="0"/>
              <w:rPr>
                <w:lang w:eastAsia="ja-JP"/>
              </w:rPr>
            </w:pPr>
            <w:r w:rsidRPr="00212AE7">
              <w:rPr>
                <w:lang w:eastAsia="ja-JP"/>
              </w:rPr>
              <w:t>4</w:t>
            </w:r>
          </w:p>
        </w:tc>
      </w:tr>
      <w:tr w:rsidR="00EF420F" w:rsidRPr="00212AE7" w14:paraId="11F8B1FD" w14:textId="77777777" w:rsidTr="001B6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1" w:type="dxa"/>
          </w:tcPr>
          <w:p w14:paraId="08DAD49F" w14:textId="59303F0F" w:rsidR="007B65BE" w:rsidRPr="00212AE7" w:rsidRDefault="007B65BE" w:rsidP="00E403CC">
            <w:pPr>
              <w:pStyle w:val="ARTD-Table-Text-Left"/>
              <w:rPr>
                <w:szCs w:val="20"/>
                <w:lang w:eastAsia="ja-JP"/>
              </w:rPr>
            </w:pPr>
            <w:r w:rsidRPr="00212AE7">
              <w:rPr>
                <w:szCs w:val="20"/>
                <w:lang w:eastAsia="ja-JP"/>
              </w:rPr>
              <w:t xml:space="preserve">1d) How does 1800RESPECT support service users with </w:t>
            </w:r>
            <w:r w:rsidRPr="00212AE7">
              <w:rPr>
                <w:b/>
                <w:szCs w:val="20"/>
                <w:lang w:eastAsia="ja-JP"/>
              </w:rPr>
              <w:t xml:space="preserve">complex </w:t>
            </w:r>
            <w:r w:rsidR="00DE106F" w:rsidRPr="00212AE7">
              <w:rPr>
                <w:b/>
                <w:szCs w:val="20"/>
                <w:lang w:eastAsia="ja-JP"/>
              </w:rPr>
              <w:t>needs</w:t>
            </w:r>
            <w:r w:rsidR="00D409DE" w:rsidRPr="00212AE7">
              <w:rPr>
                <w:szCs w:val="20"/>
                <w:lang w:eastAsia="ja-JP"/>
              </w:rPr>
              <w:t xml:space="preserve"> </w:t>
            </w:r>
            <w:r w:rsidRPr="00212AE7">
              <w:rPr>
                <w:szCs w:val="20"/>
                <w:lang w:eastAsia="ja-JP"/>
              </w:rPr>
              <w:t>(e.g. complex trauma)?</w:t>
            </w:r>
            <w:r w:rsidR="00B41040">
              <w:rPr>
                <w:szCs w:val="20"/>
                <w:lang w:eastAsia="ja-JP"/>
              </w:rPr>
              <w:t xml:space="preserve"> </w:t>
            </w:r>
          </w:p>
        </w:tc>
        <w:tc>
          <w:tcPr>
            <w:tcW w:w="1649" w:type="dxa"/>
          </w:tcPr>
          <w:p w14:paraId="4E1B8CE3" w14:textId="3A41E4BA" w:rsidR="007B65BE" w:rsidRPr="00212AE7" w:rsidRDefault="00B379F1" w:rsidP="00E403CC">
            <w:pPr>
              <w:pStyle w:val="ARTD-Table-Text-Left"/>
              <w:cnfStyle w:val="000000100000" w:firstRow="0" w:lastRow="0" w:firstColumn="0" w:lastColumn="0" w:oddVBand="0" w:evenVBand="0" w:oddHBand="1" w:evenHBand="0" w:firstRowFirstColumn="0" w:firstRowLastColumn="0" w:lastRowFirstColumn="0" w:lastRowLastColumn="0"/>
              <w:rPr>
                <w:lang w:eastAsia="ja-JP"/>
              </w:rPr>
            </w:pPr>
            <w:r w:rsidRPr="00212AE7">
              <w:rPr>
                <w:lang w:eastAsia="ja-JP"/>
              </w:rPr>
              <w:t>4.2.</w:t>
            </w:r>
            <w:r w:rsidR="002E0438" w:rsidRPr="00212AE7">
              <w:rPr>
                <w:lang w:eastAsia="ja-JP"/>
              </w:rPr>
              <w:t>4</w:t>
            </w:r>
          </w:p>
        </w:tc>
      </w:tr>
      <w:tr w:rsidR="00EF420F" w:rsidRPr="00212AE7" w14:paraId="49C9089E" w14:textId="77777777" w:rsidTr="001B6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1" w:type="dxa"/>
          </w:tcPr>
          <w:p w14:paraId="0CD1025E" w14:textId="77777777" w:rsidR="007B65BE" w:rsidRPr="00212AE7" w:rsidRDefault="007B65BE" w:rsidP="00E403CC">
            <w:pPr>
              <w:pStyle w:val="ARTD-Table-Text-Left"/>
              <w:rPr>
                <w:szCs w:val="20"/>
                <w:lang w:eastAsia="ja-JP"/>
              </w:rPr>
            </w:pPr>
            <w:r w:rsidRPr="00212AE7">
              <w:rPr>
                <w:szCs w:val="20"/>
                <w:lang w:eastAsia="ja-JP"/>
              </w:rPr>
              <w:t>1e) As the ‘National Front Door’, to what extent does 1800RESPECT support service users to navigate the broader service system through the provision of trauma-informed, connected and coordinated support? </w:t>
            </w:r>
          </w:p>
        </w:tc>
        <w:tc>
          <w:tcPr>
            <w:tcW w:w="1649" w:type="dxa"/>
          </w:tcPr>
          <w:p w14:paraId="49548041" w14:textId="5A576D3E" w:rsidR="007B65BE" w:rsidRPr="00212AE7" w:rsidRDefault="005E4D1B" w:rsidP="00E403CC">
            <w:pPr>
              <w:pStyle w:val="ARTD-Table-Text-Left"/>
              <w:cnfStyle w:val="000000010000" w:firstRow="0" w:lastRow="0" w:firstColumn="0" w:lastColumn="0" w:oddVBand="0" w:evenVBand="0" w:oddHBand="0" w:evenHBand="1" w:firstRowFirstColumn="0" w:firstRowLastColumn="0" w:lastRowFirstColumn="0" w:lastRowLastColumn="0"/>
              <w:rPr>
                <w:lang w:eastAsia="ja-JP"/>
              </w:rPr>
            </w:pPr>
            <w:r w:rsidRPr="00212AE7">
              <w:rPr>
                <w:lang w:eastAsia="ja-JP"/>
              </w:rPr>
              <w:t>4.3</w:t>
            </w:r>
          </w:p>
        </w:tc>
      </w:tr>
      <w:tr w:rsidR="00EF420F" w:rsidRPr="00212AE7" w14:paraId="190348B9" w14:textId="77777777" w:rsidTr="001B6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1" w:type="dxa"/>
          </w:tcPr>
          <w:p w14:paraId="405C686B" w14:textId="3A2E8F80" w:rsidR="007B65BE" w:rsidRPr="00212AE7" w:rsidRDefault="007B65BE" w:rsidP="00E403CC">
            <w:pPr>
              <w:pStyle w:val="ARTD-Table-Text-Left"/>
              <w:rPr>
                <w:szCs w:val="20"/>
                <w:lang w:eastAsia="ja-JP"/>
              </w:rPr>
            </w:pPr>
            <w:r w:rsidRPr="00212AE7">
              <w:rPr>
                <w:szCs w:val="20"/>
                <w:lang w:eastAsia="ja-JP"/>
              </w:rPr>
              <w:t>1f) How has the addition of new service channels, and the expansion of 1800RESPECT’s remit to include workplace sexual harassment</w:t>
            </w:r>
            <w:r w:rsidR="000C21A2" w:rsidRPr="00212AE7">
              <w:rPr>
                <w:szCs w:val="20"/>
                <w:lang w:eastAsia="ja-JP"/>
              </w:rPr>
              <w:t>,</w:t>
            </w:r>
            <w:r w:rsidRPr="00212AE7">
              <w:rPr>
                <w:szCs w:val="20"/>
                <w:lang w:eastAsia="ja-JP"/>
              </w:rPr>
              <w:t xml:space="preserve"> impacted service delivery?</w:t>
            </w:r>
          </w:p>
        </w:tc>
        <w:tc>
          <w:tcPr>
            <w:tcW w:w="1649" w:type="dxa"/>
          </w:tcPr>
          <w:p w14:paraId="341EB49A" w14:textId="0E795FE9" w:rsidR="007B65BE" w:rsidRPr="00212AE7" w:rsidRDefault="00003B38" w:rsidP="00E403CC">
            <w:pPr>
              <w:pStyle w:val="ARTD-Table-Text-Left"/>
              <w:cnfStyle w:val="000000100000" w:firstRow="0" w:lastRow="0" w:firstColumn="0" w:lastColumn="0" w:oddVBand="0" w:evenVBand="0" w:oddHBand="1" w:evenHBand="0" w:firstRowFirstColumn="0" w:firstRowLastColumn="0" w:lastRowFirstColumn="0" w:lastRowLastColumn="0"/>
              <w:rPr>
                <w:lang w:eastAsia="ja-JP"/>
              </w:rPr>
            </w:pPr>
            <w:r w:rsidRPr="00212AE7">
              <w:rPr>
                <w:lang w:eastAsia="ja-JP"/>
              </w:rPr>
              <w:t xml:space="preserve">3.1.3, </w:t>
            </w:r>
            <w:r w:rsidR="00E62456" w:rsidRPr="00212AE7">
              <w:rPr>
                <w:lang w:eastAsia="ja-JP"/>
              </w:rPr>
              <w:t xml:space="preserve">3.2.1, </w:t>
            </w:r>
            <w:r w:rsidR="00B27308" w:rsidRPr="00212AE7">
              <w:rPr>
                <w:lang w:eastAsia="ja-JP"/>
              </w:rPr>
              <w:t>4.1</w:t>
            </w:r>
          </w:p>
        </w:tc>
      </w:tr>
      <w:tr w:rsidR="00EF420F" w:rsidRPr="00212AE7" w14:paraId="30BBF3FE" w14:textId="77777777" w:rsidTr="001B6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1" w:type="dxa"/>
          </w:tcPr>
          <w:p w14:paraId="2E098D57" w14:textId="77777777" w:rsidR="007B65BE" w:rsidRPr="00212AE7" w:rsidRDefault="007B65BE" w:rsidP="00E403CC">
            <w:pPr>
              <w:pStyle w:val="ARTD-Table-Text-Left"/>
              <w:rPr>
                <w:b/>
                <w:bCs/>
                <w:szCs w:val="20"/>
                <w:lang w:eastAsia="ja-JP"/>
              </w:rPr>
            </w:pPr>
            <w:r w:rsidRPr="00212AE7">
              <w:rPr>
                <w:b/>
                <w:bCs/>
                <w:lang w:eastAsia="ja-JP"/>
              </w:rPr>
              <w:t>KEQ 2: To what extent is 1800RESPECT efficiently delivering a value for money service?</w:t>
            </w:r>
          </w:p>
        </w:tc>
        <w:tc>
          <w:tcPr>
            <w:tcW w:w="1649" w:type="dxa"/>
          </w:tcPr>
          <w:p w14:paraId="3F801BEC" w14:textId="7F988403" w:rsidR="007B65BE" w:rsidRPr="00212AE7" w:rsidRDefault="00620CBB" w:rsidP="00E403CC">
            <w:pPr>
              <w:pStyle w:val="ARTD-Table-Text-Left"/>
              <w:cnfStyle w:val="000000010000" w:firstRow="0" w:lastRow="0" w:firstColumn="0" w:lastColumn="0" w:oddVBand="0" w:evenVBand="0" w:oddHBand="0" w:evenHBand="1" w:firstRowFirstColumn="0" w:firstRowLastColumn="0" w:lastRowFirstColumn="0" w:lastRowLastColumn="0"/>
              <w:rPr>
                <w:lang w:eastAsia="ja-JP"/>
              </w:rPr>
            </w:pPr>
            <w:r w:rsidRPr="00212AE7">
              <w:rPr>
                <w:lang w:eastAsia="ja-JP"/>
              </w:rPr>
              <w:t>5</w:t>
            </w:r>
          </w:p>
        </w:tc>
      </w:tr>
      <w:tr w:rsidR="00EF420F" w:rsidRPr="00212AE7" w14:paraId="4C37822F" w14:textId="77777777" w:rsidTr="001B6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1" w:type="dxa"/>
          </w:tcPr>
          <w:p w14:paraId="358C2726" w14:textId="77777777" w:rsidR="007B65BE" w:rsidRPr="00212AE7" w:rsidRDefault="007B65BE" w:rsidP="00E403CC">
            <w:pPr>
              <w:pStyle w:val="ARTD-Table-Text-Left"/>
              <w:rPr>
                <w:lang w:eastAsia="ja-JP"/>
              </w:rPr>
            </w:pPr>
            <w:r w:rsidRPr="00212AE7">
              <w:rPr>
                <w:lang w:eastAsia="ja-JP"/>
              </w:rPr>
              <w:t>2a) How is the current 1800RESPECT performance management framework supporting the efficiency of the service?</w:t>
            </w:r>
          </w:p>
        </w:tc>
        <w:tc>
          <w:tcPr>
            <w:tcW w:w="1649" w:type="dxa"/>
          </w:tcPr>
          <w:p w14:paraId="5CC6A868" w14:textId="2EE50096" w:rsidR="007B65BE" w:rsidRPr="00212AE7" w:rsidRDefault="00620CBB" w:rsidP="00E403CC">
            <w:pPr>
              <w:pStyle w:val="ARTD-Table-Text-Left"/>
              <w:cnfStyle w:val="000000100000" w:firstRow="0" w:lastRow="0" w:firstColumn="0" w:lastColumn="0" w:oddVBand="0" w:evenVBand="0" w:oddHBand="1" w:evenHBand="0" w:firstRowFirstColumn="0" w:firstRowLastColumn="0" w:lastRowFirstColumn="0" w:lastRowLastColumn="0"/>
              <w:rPr>
                <w:lang w:eastAsia="ja-JP"/>
              </w:rPr>
            </w:pPr>
            <w:r w:rsidRPr="00212AE7">
              <w:rPr>
                <w:lang w:eastAsia="ja-JP"/>
              </w:rPr>
              <w:t>5</w:t>
            </w:r>
            <w:r w:rsidR="00074815" w:rsidRPr="00212AE7">
              <w:rPr>
                <w:lang w:eastAsia="ja-JP"/>
              </w:rPr>
              <w:t>.1</w:t>
            </w:r>
          </w:p>
        </w:tc>
      </w:tr>
      <w:tr w:rsidR="00EF420F" w:rsidRPr="00212AE7" w14:paraId="05CBF64D" w14:textId="77777777" w:rsidTr="001B6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1" w:type="dxa"/>
          </w:tcPr>
          <w:p w14:paraId="088A2E34" w14:textId="77777777" w:rsidR="007B65BE" w:rsidRPr="00212AE7" w:rsidRDefault="007B65BE" w:rsidP="00E403CC">
            <w:pPr>
              <w:pStyle w:val="ARTD-Table-Text-Left"/>
              <w:rPr>
                <w:lang w:eastAsia="ja-JP"/>
              </w:rPr>
            </w:pPr>
            <w:r w:rsidRPr="00212AE7">
              <w:rPr>
                <w:szCs w:val="20"/>
              </w:rPr>
              <w:t>2b) What are the key cost drivers under the current service delivery arrangements?</w:t>
            </w:r>
          </w:p>
        </w:tc>
        <w:tc>
          <w:tcPr>
            <w:tcW w:w="1649" w:type="dxa"/>
          </w:tcPr>
          <w:p w14:paraId="381B2E4C" w14:textId="55BEAA89" w:rsidR="007B65BE" w:rsidRPr="00212AE7" w:rsidRDefault="00620CBB" w:rsidP="00E403CC">
            <w:pPr>
              <w:pStyle w:val="ARTD-Table-Text-Left"/>
              <w:cnfStyle w:val="000000010000" w:firstRow="0" w:lastRow="0" w:firstColumn="0" w:lastColumn="0" w:oddVBand="0" w:evenVBand="0" w:oddHBand="0" w:evenHBand="1" w:firstRowFirstColumn="0" w:firstRowLastColumn="0" w:lastRowFirstColumn="0" w:lastRowLastColumn="0"/>
              <w:rPr>
                <w:lang w:eastAsia="ja-JP"/>
              </w:rPr>
            </w:pPr>
            <w:r w:rsidRPr="00212AE7">
              <w:rPr>
                <w:lang w:eastAsia="ja-JP"/>
              </w:rPr>
              <w:t>5</w:t>
            </w:r>
            <w:r w:rsidR="00CB7A10" w:rsidRPr="00212AE7">
              <w:rPr>
                <w:lang w:eastAsia="ja-JP"/>
              </w:rPr>
              <w:t>.2</w:t>
            </w:r>
          </w:p>
        </w:tc>
      </w:tr>
      <w:tr w:rsidR="00EF420F" w:rsidRPr="00212AE7" w14:paraId="5277BCA0" w14:textId="77777777" w:rsidTr="001B6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1" w:type="dxa"/>
          </w:tcPr>
          <w:p w14:paraId="7CB48F88" w14:textId="77777777" w:rsidR="007B65BE" w:rsidRPr="00212AE7" w:rsidRDefault="007B65BE" w:rsidP="00E403CC">
            <w:pPr>
              <w:pStyle w:val="ARTD-Table-Text-Left"/>
              <w:rPr>
                <w:lang w:eastAsia="ja-JP"/>
              </w:rPr>
            </w:pPr>
            <w:r w:rsidRPr="00212AE7">
              <w:rPr>
                <w:szCs w:val="20"/>
              </w:rPr>
              <w:t>2c) What opportunities exist for continuous improvement?</w:t>
            </w:r>
          </w:p>
        </w:tc>
        <w:tc>
          <w:tcPr>
            <w:tcW w:w="1649" w:type="dxa"/>
          </w:tcPr>
          <w:p w14:paraId="35F35103" w14:textId="5C8A2816" w:rsidR="007B65BE" w:rsidRPr="00212AE7" w:rsidRDefault="009E61D8" w:rsidP="00E403CC">
            <w:pPr>
              <w:pStyle w:val="ARTD-Table-Text-Left"/>
              <w:cnfStyle w:val="000000100000" w:firstRow="0" w:lastRow="0" w:firstColumn="0" w:lastColumn="0" w:oddVBand="0" w:evenVBand="0" w:oddHBand="1" w:evenHBand="0" w:firstRowFirstColumn="0" w:firstRowLastColumn="0" w:lastRowFirstColumn="0" w:lastRowLastColumn="0"/>
              <w:rPr>
                <w:lang w:eastAsia="ja-JP"/>
              </w:rPr>
            </w:pPr>
            <w:r w:rsidRPr="00212AE7">
              <w:rPr>
                <w:lang w:eastAsia="ja-JP"/>
              </w:rPr>
              <w:t>6</w:t>
            </w:r>
            <w:r w:rsidR="00A93BEB" w:rsidRPr="00212AE7">
              <w:rPr>
                <w:lang w:eastAsia="ja-JP"/>
              </w:rPr>
              <w:t>.2</w:t>
            </w:r>
          </w:p>
        </w:tc>
      </w:tr>
    </w:tbl>
    <w:p w14:paraId="68CD08F3" w14:textId="5A5020CA" w:rsidR="001B6994" w:rsidRDefault="001B6994"/>
    <w:p w14:paraId="4F06C451" w14:textId="77777777" w:rsidR="001B6994" w:rsidRDefault="001B6994">
      <w:pPr>
        <w:spacing w:before="0" w:after="0" w:line="240" w:lineRule="auto"/>
      </w:pPr>
      <w:r>
        <w:br w:type="page"/>
      </w:r>
    </w:p>
    <w:p w14:paraId="181ED676" w14:textId="75472254" w:rsidR="006809F0" w:rsidRPr="00212AE7" w:rsidRDefault="007B65BE" w:rsidP="006809F0">
      <w:pPr>
        <w:pStyle w:val="Heading2"/>
      </w:pPr>
      <w:bookmarkStart w:id="18" w:name="_Toc202351104"/>
      <w:r w:rsidRPr="00212AE7">
        <w:lastRenderedPageBreak/>
        <w:t>Methods</w:t>
      </w:r>
      <w:bookmarkEnd w:id="18"/>
    </w:p>
    <w:p w14:paraId="31295202" w14:textId="4311AD17" w:rsidR="002B585D" w:rsidRPr="00212AE7" w:rsidRDefault="00D00DFE" w:rsidP="00D00DFE">
      <w:pPr>
        <w:rPr>
          <w:rFonts w:asciiTheme="majorHAnsi" w:hAnsiTheme="majorHAnsi" w:cstheme="majorHAnsi"/>
        </w:rPr>
      </w:pPr>
      <w:r w:rsidRPr="00212AE7">
        <w:rPr>
          <w:rFonts w:asciiTheme="majorHAnsi" w:hAnsiTheme="majorHAnsi" w:cstheme="majorHAnsi"/>
        </w:rPr>
        <w:t>We have used a mixed method</w:t>
      </w:r>
      <w:r w:rsidR="00C80ECC" w:rsidRPr="00212AE7">
        <w:rPr>
          <w:rFonts w:asciiTheme="majorHAnsi" w:hAnsiTheme="majorHAnsi" w:cstheme="majorHAnsi"/>
        </w:rPr>
        <w:t>s</w:t>
      </w:r>
      <w:r w:rsidRPr="00212AE7">
        <w:rPr>
          <w:rFonts w:asciiTheme="majorHAnsi" w:hAnsiTheme="majorHAnsi" w:cstheme="majorHAnsi"/>
        </w:rPr>
        <w:t xml:space="preserve"> design for the evaluation </w:t>
      </w:r>
      <w:r w:rsidR="00880D0A" w:rsidRPr="00212AE7">
        <w:rPr>
          <w:rFonts w:asciiTheme="majorHAnsi" w:hAnsiTheme="majorHAnsi" w:cstheme="majorHAnsi"/>
        </w:rPr>
        <w:t>incorporating qualitative and quantitative data collection and analys</w:t>
      </w:r>
      <w:r w:rsidR="00402E96" w:rsidRPr="00212AE7">
        <w:rPr>
          <w:rFonts w:asciiTheme="majorHAnsi" w:hAnsiTheme="majorHAnsi" w:cstheme="majorHAnsi"/>
        </w:rPr>
        <w:t xml:space="preserve">is. </w:t>
      </w:r>
      <w:r w:rsidR="002B585D" w:rsidRPr="00212AE7">
        <w:rPr>
          <w:rFonts w:asciiTheme="majorHAnsi" w:hAnsiTheme="majorHAnsi" w:cstheme="majorHAnsi"/>
        </w:rPr>
        <w:t xml:space="preserve">We sought ethical approval </w:t>
      </w:r>
      <w:r w:rsidR="00581F9F" w:rsidRPr="00212AE7">
        <w:rPr>
          <w:rFonts w:asciiTheme="majorHAnsi" w:hAnsiTheme="majorHAnsi" w:cstheme="majorHAnsi"/>
        </w:rPr>
        <w:t xml:space="preserve">for the evaluation </w:t>
      </w:r>
      <w:r w:rsidR="002B585D" w:rsidRPr="00212AE7">
        <w:rPr>
          <w:rFonts w:asciiTheme="majorHAnsi" w:hAnsiTheme="majorHAnsi" w:cstheme="majorHAnsi"/>
        </w:rPr>
        <w:t xml:space="preserve">from </w:t>
      </w:r>
      <w:r w:rsidR="00825695" w:rsidRPr="00212AE7">
        <w:rPr>
          <w:rFonts w:asciiTheme="majorHAnsi" w:hAnsiTheme="majorHAnsi" w:cstheme="majorHAnsi"/>
        </w:rPr>
        <w:t xml:space="preserve">the Human Research Ethics Committee (HREC), </w:t>
      </w:r>
      <w:proofErr w:type="spellStart"/>
      <w:r w:rsidR="00825695" w:rsidRPr="00212AE7">
        <w:rPr>
          <w:rFonts w:asciiTheme="majorHAnsi" w:hAnsiTheme="majorHAnsi" w:cstheme="majorHAnsi"/>
        </w:rPr>
        <w:t>Bellberry</w:t>
      </w:r>
      <w:proofErr w:type="spellEnd"/>
      <w:r w:rsidR="00825695" w:rsidRPr="00212AE7">
        <w:rPr>
          <w:rFonts w:asciiTheme="majorHAnsi" w:hAnsiTheme="majorHAnsi" w:cstheme="majorHAnsi"/>
        </w:rPr>
        <w:t xml:space="preserve"> Limite</w:t>
      </w:r>
      <w:r w:rsidR="00581F9F" w:rsidRPr="00212AE7">
        <w:rPr>
          <w:rFonts w:asciiTheme="majorHAnsi" w:hAnsiTheme="majorHAnsi" w:cstheme="majorHAnsi"/>
        </w:rPr>
        <w:t xml:space="preserve">d </w:t>
      </w:r>
      <w:r w:rsidR="007A5F42" w:rsidRPr="00212AE7">
        <w:rPr>
          <w:rFonts w:asciiTheme="majorHAnsi" w:hAnsiTheme="majorHAnsi" w:cstheme="majorHAnsi"/>
        </w:rPr>
        <w:t>(</w:t>
      </w:r>
      <w:r w:rsidR="002D0C2A" w:rsidRPr="00212AE7">
        <w:rPr>
          <w:rFonts w:asciiTheme="majorHAnsi" w:hAnsiTheme="majorHAnsi" w:cstheme="majorHAnsi"/>
        </w:rPr>
        <w:t>Application ID</w:t>
      </w:r>
      <w:r w:rsidR="007A5F42" w:rsidRPr="00212AE7">
        <w:rPr>
          <w:rFonts w:asciiTheme="majorHAnsi" w:hAnsiTheme="majorHAnsi" w:cstheme="majorHAnsi"/>
        </w:rPr>
        <w:t>: 2024-10-1337</w:t>
      </w:r>
      <w:r w:rsidR="002D0C2A" w:rsidRPr="00212AE7">
        <w:rPr>
          <w:rFonts w:asciiTheme="majorHAnsi" w:hAnsiTheme="majorHAnsi" w:cstheme="majorHAnsi"/>
        </w:rPr>
        <w:t>-A-2</w:t>
      </w:r>
      <w:r w:rsidR="00897063">
        <w:rPr>
          <w:rFonts w:asciiTheme="majorHAnsi" w:hAnsiTheme="majorHAnsi" w:cstheme="majorHAnsi"/>
        </w:rPr>
        <w:t>) and this</w:t>
      </w:r>
      <w:r w:rsidR="00B41040">
        <w:rPr>
          <w:rFonts w:asciiTheme="majorHAnsi" w:hAnsiTheme="majorHAnsi" w:cstheme="majorHAnsi"/>
        </w:rPr>
        <w:t xml:space="preserve"> </w:t>
      </w:r>
      <w:r w:rsidR="00897063">
        <w:rPr>
          <w:rFonts w:asciiTheme="majorHAnsi" w:hAnsiTheme="majorHAnsi" w:cstheme="majorHAnsi"/>
        </w:rPr>
        <w:t>was a</w:t>
      </w:r>
      <w:r w:rsidR="003A7548" w:rsidRPr="00212AE7">
        <w:rPr>
          <w:rFonts w:asciiTheme="majorHAnsi" w:hAnsiTheme="majorHAnsi" w:cstheme="majorHAnsi"/>
        </w:rPr>
        <w:t>pproved</w:t>
      </w:r>
      <w:r w:rsidR="00B41040">
        <w:rPr>
          <w:rFonts w:asciiTheme="majorHAnsi" w:hAnsiTheme="majorHAnsi" w:cstheme="majorHAnsi"/>
        </w:rPr>
        <w:t xml:space="preserve"> </w:t>
      </w:r>
      <w:r w:rsidR="00897063">
        <w:rPr>
          <w:rFonts w:asciiTheme="majorHAnsi" w:hAnsiTheme="majorHAnsi" w:cstheme="majorHAnsi"/>
        </w:rPr>
        <w:t>on 3 March 2025.</w:t>
      </w:r>
      <w:r w:rsidR="00B41040">
        <w:rPr>
          <w:rFonts w:asciiTheme="majorHAnsi" w:hAnsiTheme="majorHAnsi" w:cstheme="majorHAnsi"/>
        </w:rPr>
        <w:t xml:space="preserve"> </w:t>
      </w:r>
    </w:p>
    <w:p w14:paraId="03242BD6" w14:textId="315A55EC" w:rsidR="00D00DFE" w:rsidRPr="00212AE7" w:rsidRDefault="00402E96" w:rsidP="00D00DFE">
      <w:pPr>
        <w:rPr>
          <w:rFonts w:asciiTheme="majorHAnsi" w:hAnsiTheme="majorHAnsi" w:cstheme="majorHAnsi"/>
        </w:rPr>
      </w:pPr>
      <w:r w:rsidRPr="00212AE7">
        <w:rPr>
          <w:rFonts w:asciiTheme="majorHAnsi" w:hAnsiTheme="majorHAnsi" w:cstheme="majorHAnsi"/>
        </w:rPr>
        <w:t xml:space="preserve">We have synthesised data across all sources </w:t>
      </w:r>
      <w:r w:rsidR="00D00DFE" w:rsidRPr="00212AE7">
        <w:rPr>
          <w:rFonts w:asciiTheme="majorHAnsi" w:hAnsiTheme="majorHAnsi" w:cstheme="majorHAnsi"/>
        </w:rPr>
        <w:t xml:space="preserve">to </w:t>
      </w:r>
      <w:r w:rsidRPr="00212AE7">
        <w:rPr>
          <w:rFonts w:asciiTheme="majorHAnsi" w:hAnsiTheme="majorHAnsi" w:cstheme="majorHAnsi"/>
        </w:rPr>
        <w:t>triangulate findings</w:t>
      </w:r>
      <w:r w:rsidR="00396211" w:rsidRPr="00212AE7">
        <w:rPr>
          <w:rFonts w:asciiTheme="majorHAnsi" w:hAnsiTheme="majorHAnsi" w:cstheme="majorHAnsi"/>
        </w:rPr>
        <w:t>. Each method is described below.</w:t>
      </w:r>
    </w:p>
    <w:p w14:paraId="56BB37F1" w14:textId="4516A570" w:rsidR="006809F0" w:rsidRPr="00212AE7" w:rsidRDefault="004049D0" w:rsidP="00435DBC">
      <w:pPr>
        <w:pStyle w:val="Heading3"/>
        <w:rPr>
          <w:lang w:eastAsia="ja-JP"/>
        </w:rPr>
      </w:pPr>
      <w:r w:rsidRPr="00212AE7">
        <w:rPr>
          <w:lang w:eastAsia="ja-JP"/>
        </w:rPr>
        <w:t>Literature scan and d</w:t>
      </w:r>
      <w:r w:rsidR="00435DBC" w:rsidRPr="00212AE7">
        <w:rPr>
          <w:lang w:eastAsia="ja-JP"/>
        </w:rPr>
        <w:t>ocument review</w:t>
      </w:r>
    </w:p>
    <w:p w14:paraId="760DEE86" w14:textId="2F6EBA7C" w:rsidR="00DF7189" w:rsidRPr="00212AE7" w:rsidRDefault="00B31F42" w:rsidP="00B31F42">
      <w:pPr>
        <w:rPr>
          <w:lang w:eastAsia="ja-JP"/>
        </w:rPr>
      </w:pPr>
      <w:r w:rsidRPr="00212AE7">
        <w:rPr>
          <w:lang w:eastAsia="ja-JP"/>
        </w:rPr>
        <w:t xml:space="preserve">We reviewed a range of background documents provided by </w:t>
      </w:r>
      <w:r w:rsidR="00A93BEB" w:rsidRPr="00212AE7">
        <w:rPr>
          <w:lang w:eastAsia="ja-JP"/>
        </w:rPr>
        <w:t xml:space="preserve">the department </w:t>
      </w:r>
      <w:r w:rsidR="00FD5CDF" w:rsidRPr="00212AE7">
        <w:rPr>
          <w:lang w:eastAsia="ja-JP"/>
        </w:rPr>
        <w:t xml:space="preserve">to inform our understanding of </w:t>
      </w:r>
      <w:r w:rsidR="0055664F" w:rsidRPr="00212AE7">
        <w:rPr>
          <w:lang w:eastAsia="ja-JP"/>
        </w:rPr>
        <w:t>the 1800RESPECT service model and its history.</w:t>
      </w:r>
      <w:r w:rsidR="00DF7189" w:rsidRPr="00212AE7">
        <w:rPr>
          <w:lang w:eastAsia="ja-JP"/>
        </w:rPr>
        <w:t xml:space="preserve"> These documents included: </w:t>
      </w:r>
    </w:p>
    <w:p w14:paraId="5CF223B7" w14:textId="5997F4FC" w:rsidR="004049D0" w:rsidRPr="00212AE7" w:rsidRDefault="006C3253" w:rsidP="0010480D">
      <w:pPr>
        <w:pStyle w:val="ListParagraph"/>
        <w:rPr>
          <w:lang w:eastAsia="ja-JP"/>
        </w:rPr>
      </w:pPr>
      <w:r>
        <w:rPr>
          <w:lang w:eastAsia="ja-JP"/>
        </w:rPr>
        <w:t>c</w:t>
      </w:r>
      <w:r w:rsidRPr="00212AE7">
        <w:rPr>
          <w:lang w:eastAsia="ja-JP"/>
        </w:rPr>
        <w:t xml:space="preserve">ontract </w:t>
      </w:r>
      <w:r w:rsidR="004049D0" w:rsidRPr="00212AE7">
        <w:rPr>
          <w:lang w:eastAsia="ja-JP"/>
        </w:rPr>
        <w:t xml:space="preserve">and </w:t>
      </w:r>
      <w:r>
        <w:rPr>
          <w:lang w:eastAsia="ja-JP"/>
        </w:rPr>
        <w:t>PMF</w:t>
      </w:r>
    </w:p>
    <w:p w14:paraId="4FF106FE" w14:textId="7A2F2F7B" w:rsidR="00173A0D" w:rsidRPr="00212AE7" w:rsidRDefault="006C3253" w:rsidP="0010480D">
      <w:pPr>
        <w:pStyle w:val="ListParagraph"/>
        <w:rPr>
          <w:lang w:eastAsia="ja-JP"/>
        </w:rPr>
      </w:pPr>
      <w:r>
        <w:rPr>
          <w:lang w:eastAsia="ja-JP"/>
        </w:rPr>
        <w:t>p</w:t>
      </w:r>
      <w:r w:rsidRPr="00212AE7">
        <w:rPr>
          <w:lang w:eastAsia="ja-JP"/>
        </w:rPr>
        <w:t xml:space="preserve">rior </w:t>
      </w:r>
      <w:r w:rsidR="00451CF7" w:rsidRPr="00212AE7">
        <w:rPr>
          <w:lang w:eastAsia="ja-JP"/>
        </w:rPr>
        <w:t>UNSW</w:t>
      </w:r>
      <w:r w:rsidR="00173A0D" w:rsidRPr="00212AE7">
        <w:rPr>
          <w:lang w:eastAsia="ja-JP"/>
        </w:rPr>
        <w:t xml:space="preserve"> evaluation </w:t>
      </w:r>
    </w:p>
    <w:p w14:paraId="55098467" w14:textId="1D2F9D87" w:rsidR="008522D4" w:rsidRPr="00212AE7" w:rsidRDefault="00451CF7" w:rsidP="0010480D">
      <w:pPr>
        <w:pStyle w:val="ListParagraph"/>
        <w:rPr>
          <w:lang w:eastAsia="ja-JP"/>
        </w:rPr>
      </w:pPr>
      <w:r w:rsidRPr="00212AE7">
        <w:rPr>
          <w:lang w:eastAsia="ja-JP"/>
        </w:rPr>
        <w:t xml:space="preserve">ANAO </w:t>
      </w:r>
      <w:r w:rsidR="006C3253">
        <w:rPr>
          <w:lang w:eastAsia="ja-JP"/>
        </w:rPr>
        <w:t>performance audit</w:t>
      </w:r>
    </w:p>
    <w:p w14:paraId="73730A68" w14:textId="5AAC2A38" w:rsidR="00451CF7" w:rsidRPr="00212AE7" w:rsidRDefault="00451CF7" w:rsidP="0010480D">
      <w:pPr>
        <w:pStyle w:val="ListParagraph"/>
        <w:rPr>
          <w:lang w:eastAsia="ja-JP"/>
        </w:rPr>
      </w:pPr>
      <w:r w:rsidRPr="00212AE7">
        <w:rPr>
          <w:lang w:eastAsia="ja-JP"/>
        </w:rPr>
        <w:t>Senate inquiry</w:t>
      </w:r>
      <w:r w:rsidR="005F07E4">
        <w:rPr>
          <w:lang w:eastAsia="ja-JP"/>
        </w:rPr>
        <w:t xml:space="preserve"> documentation </w:t>
      </w:r>
    </w:p>
    <w:p w14:paraId="3BCF205C" w14:textId="3919E6FD" w:rsidR="00DF7189" w:rsidRPr="00212AE7" w:rsidRDefault="005F07E4" w:rsidP="004049D0">
      <w:pPr>
        <w:pStyle w:val="ListParagraph"/>
        <w:rPr>
          <w:lang w:eastAsia="ja-JP"/>
        </w:rPr>
      </w:pPr>
      <w:r>
        <w:rPr>
          <w:lang w:eastAsia="ja-JP"/>
        </w:rPr>
        <w:t>p</w:t>
      </w:r>
      <w:r w:rsidRPr="00212AE7">
        <w:rPr>
          <w:lang w:eastAsia="ja-JP"/>
        </w:rPr>
        <w:t xml:space="preserve">ast </w:t>
      </w:r>
      <w:r w:rsidR="00451CF7" w:rsidRPr="00212AE7">
        <w:rPr>
          <w:lang w:eastAsia="ja-JP"/>
        </w:rPr>
        <w:t>reviews of 1800RESPECT</w:t>
      </w:r>
      <w:r w:rsidR="004049D0" w:rsidRPr="00212AE7">
        <w:rPr>
          <w:lang w:eastAsia="ja-JP"/>
        </w:rPr>
        <w:t>.</w:t>
      </w:r>
    </w:p>
    <w:p w14:paraId="165B6A13" w14:textId="1675E92D" w:rsidR="0010480D" w:rsidRPr="00212AE7" w:rsidRDefault="004049D0" w:rsidP="0010480D">
      <w:pPr>
        <w:rPr>
          <w:lang w:eastAsia="ja-JP"/>
        </w:rPr>
      </w:pPr>
      <w:r w:rsidRPr="00212AE7">
        <w:rPr>
          <w:lang w:eastAsia="ja-JP"/>
        </w:rPr>
        <w:t xml:space="preserve">We also conducted a </w:t>
      </w:r>
      <w:r w:rsidR="002773E6" w:rsidRPr="00212AE7">
        <w:rPr>
          <w:lang w:eastAsia="ja-JP"/>
        </w:rPr>
        <w:t>brief</w:t>
      </w:r>
      <w:r w:rsidRPr="00212AE7">
        <w:rPr>
          <w:lang w:eastAsia="ja-JP"/>
        </w:rPr>
        <w:t xml:space="preserve"> </w:t>
      </w:r>
      <w:r w:rsidR="00A93BEB" w:rsidRPr="00212AE7">
        <w:rPr>
          <w:lang w:eastAsia="ja-JP"/>
        </w:rPr>
        <w:t>scan of</w:t>
      </w:r>
      <w:r w:rsidR="000761F2" w:rsidRPr="00212AE7">
        <w:rPr>
          <w:lang w:eastAsia="ja-JP"/>
        </w:rPr>
        <w:t xml:space="preserve"> </w:t>
      </w:r>
      <w:r w:rsidR="004450B8" w:rsidRPr="00212AE7">
        <w:rPr>
          <w:lang w:eastAsia="ja-JP"/>
        </w:rPr>
        <w:t>relevant literature and policy documents</w:t>
      </w:r>
      <w:r w:rsidR="000264E4" w:rsidRPr="00212AE7">
        <w:rPr>
          <w:lang w:eastAsia="ja-JP"/>
        </w:rPr>
        <w:t xml:space="preserve"> to help contextualise and s</w:t>
      </w:r>
      <w:r w:rsidR="008F2B3B" w:rsidRPr="00212AE7">
        <w:rPr>
          <w:lang w:eastAsia="ja-JP"/>
        </w:rPr>
        <w:t xml:space="preserve">upport key findings in this report. </w:t>
      </w:r>
      <w:r w:rsidR="00AB74D8" w:rsidRPr="00212AE7">
        <w:rPr>
          <w:lang w:eastAsia="ja-JP"/>
        </w:rPr>
        <w:t>A</w:t>
      </w:r>
      <w:r w:rsidR="008F2B3B" w:rsidRPr="00212AE7">
        <w:rPr>
          <w:lang w:eastAsia="ja-JP"/>
        </w:rPr>
        <w:t xml:space="preserve"> systematic review of </w:t>
      </w:r>
      <w:r w:rsidR="000332E0" w:rsidRPr="00212AE7">
        <w:rPr>
          <w:lang w:eastAsia="ja-JP"/>
        </w:rPr>
        <w:t xml:space="preserve">the support </w:t>
      </w:r>
      <w:r w:rsidR="0067765B" w:rsidRPr="00212AE7">
        <w:rPr>
          <w:lang w:eastAsia="ja-JP"/>
        </w:rPr>
        <w:t>service</w:t>
      </w:r>
      <w:r w:rsidR="000332E0" w:rsidRPr="00212AE7">
        <w:rPr>
          <w:lang w:eastAsia="ja-JP"/>
        </w:rPr>
        <w:t xml:space="preserve"> literature </w:t>
      </w:r>
      <w:r w:rsidR="00AB74D8" w:rsidRPr="00212AE7">
        <w:rPr>
          <w:lang w:eastAsia="ja-JP"/>
        </w:rPr>
        <w:t>was not in scope of this evaluation.</w:t>
      </w:r>
      <w:r w:rsidR="00B41040">
        <w:rPr>
          <w:lang w:eastAsia="ja-JP"/>
        </w:rPr>
        <w:t xml:space="preserve"> </w:t>
      </w:r>
      <w:r w:rsidR="00672DD0" w:rsidRPr="00212AE7">
        <w:rPr>
          <w:lang w:eastAsia="ja-JP"/>
        </w:rPr>
        <w:t xml:space="preserve"> </w:t>
      </w:r>
    </w:p>
    <w:p w14:paraId="5A305BEB" w14:textId="547CB689" w:rsidR="00435DBC" w:rsidRPr="00212AE7" w:rsidRDefault="00435DBC" w:rsidP="00435DBC">
      <w:pPr>
        <w:pStyle w:val="Heading3"/>
        <w:rPr>
          <w:lang w:eastAsia="ja-JP"/>
        </w:rPr>
      </w:pPr>
      <w:r w:rsidRPr="00212AE7">
        <w:rPr>
          <w:lang w:eastAsia="ja-JP"/>
        </w:rPr>
        <w:t>Qualitative methods</w:t>
      </w:r>
    </w:p>
    <w:p w14:paraId="6E6C1E05" w14:textId="530F7F4E" w:rsidR="00F14C86" w:rsidRPr="00212AE7" w:rsidRDefault="00EC0647" w:rsidP="00F14C86">
      <w:pPr>
        <w:rPr>
          <w:lang w:eastAsia="ja-JP"/>
        </w:rPr>
      </w:pPr>
      <w:r w:rsidRPr="00212AE7">
        <w:rPr>
          <w:lang w:eastAsia="ja-JP"/>
        </w:rPr>
        <w:t xml:space="preserve">Interviews </w:t>
      </w:r>
      <w:r w:rsidR="004129F6" w:rsidRPr="00212AE7">
        <w:rPr>
          <w:lang w:eastAsia="ja-JP"/>
        </w:rPr>
        <w:t xml:space="preserve">were carried out with a </w:t>
      </w:r>
      <w:r w:rsidR="000C61E3" w:rsidRPr="00212AE7">
        <w:rPr>
          <w:lang w:eastAsia="ja-JP"/>
        </w:rPr>
        <w:t>range of stakeholders</w:t>
      </w:r>
      <w:r w:rsidR="00B27240" w:rsidRPr="00212AE7">
        <w:rPr>
          <w:lang w:eastAsia="ja-JP"/>
        </w:rPr>
        <w:t xml:space="preserve">. </w:t>
      </w:r>
      <w:r w:rsidR="003955D9" w:rsidRPr="00212AE7">
        <w:rPr>
          <w:lang w:eastAsia="ja-JP"/>
        </w:rPr>
        <w:t>Stakeholder</w:t>
      </w:r>
      <w:r w:rsidR="000758EC" w:rsidRPr="00212AE7">
        <w:rPr>
          <w:lang w:eastAsia="ja-JP"/>
        </w:rPr>
        <w:t xml:space="preserve"> gro</w:t>
      </w:r>
      <w:r w:rsidR="003A1622" w:rsidRPr="00212AE7">
        <w:rPr>
          <w:lang w:eastAsia="ja-JP"/>
        </w:rPr>
        <w:t xml:space="preserve">ups and </w:t>
      </w:r>
      <w:r w:rsidR="003955D9" w:rsidRPr="00212AE7">
        <w:rPr>
          <w:lang w:eastAsia="ja-JP"/>
        </w:rPr>
        <w:t>sample sizes</w:t>
      </w:r>
      <w:r w:rsidR="003A1622" w:rsidRPr="00212AE7">
        <w:rPr>
          <w:lang w:eastAsia="ja-JP"/>
        </w:rPr>
        <w:t xml:space="preserve"> are described in </w:t>
      </w:r>
      <w:r w:rsidR="00B51563" w:rsidRPr="00212AE7">
        <w:rPr>
          <w:lang w:eastAsia="ja-JP"/>
        </w:rPr>
        <w:fldChar w:fldCharType="begin" w:fldLock="1"/>
      </w:r>
      <w:r w:rsidR="00B51563" w:rsidRPr="00212AE7">
        <w:rPr>
          <w:lang w:eastAsia="ja-JP"/>
        </w:rPr>
        <w:instrText xml:space="preserve"> REF _Ref197676645 \h </w:instrText>
      </w:r>
      <w:r w:rsidR="00D409DE" w:rsidRPr="00212AE7">
        <w:rPr>
          <w:lang w:eastAsia="ja-JP"/>
        </w:rPr>
        <w:instrText xml:space="preserve"> \* MERGEFORMAT </w:instrText>
      </w:r>
      <w:r w:rsidR="00B51563" w:rsidRPr="00212AE7">
        <w:rPr>
          <w:lang w:eastAsia="ja-JP"/>
        </w:rPr>
      </w:r>
      <w:r w:rsidR="00B51563" w:rsidRPr="00212AE7">
        <w:rPr>
          <w:lang w:eastAsia="ja-JP"/>
        </w:rPr>
        <w:fldChar w:fldCharType="separate"/>
      </w:r>
      <w:r w:rsidR="00182039" w:rsidRPr="00212AE7">
        <w:t xml:space="preserve">Table </w:t>
      </w:r>
      <w:r w:rsidR="00182039">
        <w:rPr>
          <w:noProof/>
        </w:rPr>
        <w:t>2</w:t>
      </w:r>
      <w:r w:rsidR="00B51563" w:rsidRPr="00212AE7">
        <w:rPr>
          <w:lang w:eastAsia="ja-JP"/>
        </w:rPr>
        <w:fldChar w:fldCharType="end"/>
      </w:r>
      <w:r w:rsidR="003A1622" w:rsidRPr="00212AE7">
        <w:rPr>
          <w:lang w:eastAsia="ja-JP"/>
        </w:rPr>
        <w:t>.</w:t>
      </w:r>
      <w:r w:rsidR="00B41040">
        <w:rPr>
          <w:lang w:eastAsia="ja-JP"/>
        </w:rPr>
        <w:t xml:space="preserve"> </w:t>
      </w:r>
      <w:r w:rsidR="009F77E3" w:rsidRPr="00212AE7">
        <w:rPr>
          <w:lang w:eastAsia="ja-JP"/>
        </w:rPr>
        <w:t>A lived experience researcher conducted interviews with service users.</w:t>
      </w:r>
      <w:r w:rsidR="00B41040">
        <w:rPr>
          <w:lang w:eastAsia="ja-JP"/>
        </w:rPr>
        <w:t xml:space="preserve"> </w:t>
      </w:r>
      <w:r w:rsidR="009F77E3" w:rsidRPr="00212AE7">
        <w:rPr>
          <w:lang w:eastAsia="ja-JP"/>
        </w:rPr>
        <w:t xml:space="preserve"> </w:t>
      </w:r>
    </w:p>
    <w:p w14:paraId="6BAFAC6A" w14:textId="16B344EE" w:rsidR="00B51563" w:rsidRPr="00212AE7" w:rsidRDefault="00B51563" w:rsidP="00B51563">
      <w:pPr>
        <w:pStyle w:val="Caption"/>
        <w:rPr>
          <w:lang w:eastAsia="ja-JP"/>
        </w:rPr>
      </w:pPr>
      <w:bookmarkStart w:id="19" w:name="_Ref197676645"/>
      <w:r w:rsidRPr="00212AE7">
        <w:t xml:space="preserve">Table </w:t>
      </w:r>
      <w:r w:rsidRPr="00212AE7">
        <w:fldChar w:fldCharType="begin"/>
      </w:r>
      <w:r w:rsidRPr="00212AE7">
        <w:instrText>SEQ Table \* ARABIC</w:instrText>
      </w:r>
      <w:r w:rsidRPr="00212AE7">
        <w:fldChar w:fldCharType="separate"/>
      </w:r>
      <w:r w:rsidR="002535B4">
        <w:rPr>
          <w:noProof/>
        </w:rPr>
        <w:t>2</w:t>
      </w:r>
      <w:r w:rsidRPr="00212AE7">
        <w:fldChar w:fldCharType="end"/>
      </w:r>
      <w:bookmarkEnd w:id="19"/>
      <w:r w:rsidRPr="00212AE7">
        <w:t>: Overview of stakeholders interviewed</w:t>
      </w:r>
    </w:p>
    <w:tbl>
      <w:tblPr>
        <w:tblStyle w:val="ARTD-Defaulttable"/>
        <w:tblW w:w="9325" w:type="dxa"/>
        <w:tblLook w:val="04A0" w:firstRow="1" w:lastRow="0" w:firstColumn="1" w:lastColumn="0" w:noHBand="0" w:noVBand="1"/>
      </w:tblPr>
      <w:tblGrid>
        <w:gridCol w:w="2194"/>
        <w:gridCol w:w="2618"/>
        <w:gridCol w:w="1701"/>
        <w:gridCol w:w="2812"/>
      </w:tblGrid>
      <w:tr w:rsidR="00DF1CD3" w:rsidRPr="00212AE7" w14:paraId="23F4DD56" w14:textId="77777777" w:rsidTr="00F4232E">
        <w:trPr>
          <w:cnfStyle w:val="100000000000" w:firstRow="1" w:lastRow="0" w:firstColumn="0" w:lastColumn="0" w:oddVBand="0" w:evenVBand="0" w:oddHBand="0" w:evenHBand="0" w:firstRowFirstColumn="0" w:firstRowLastColumn="0" w:lastRowFirstColumn="0" w:lastRowLastColumn="0"/>
          <w:trHeight w:val="606"/>
        </w:trPr>
        <w:tc>
          <w:tcPr>
            <w:cnfStyle w:val="001000000100" w:firstRow="0" w:lastRow="0" w:firstColumn="1" w:lastColumn="0" w:oddVBand="0" w:evenVBand="0" w:oddHBand="0" w:evenHBand="0" w:firstRowFirstColumn="1" w:firstRowLastColumn="0" w:lastRowFirstColumn="0" w:lastRowLastColumn="0"/>
            <w:tcW w:w="0" w:type="dxa"/>
          </w:tcPr>
          <w:p w14:paraId="1BC3D991" w14:textId="5BE331C4" w:rsidR="00E23065" w:rsidRPr="00212AE7" w:rsidRDefault="00E23065" w:rsidP="004B3606">
            <w:pPr>
              <w:pStyle w:val="ARTD-Table-HeaderRow"/>
              <w:rPr>
                <w:lang w:eastAsia="ja-JP"/>
              </w:rPr>
            </w:pPr>
            <w:r w:rsidRPr="00212AE7">
              <w:rPr>
                <w:lang w:eastAsia="ja-JP"/>
              </w:rPr>
              <w:t>Stakeholder group</w:t>
            </w:r>
          </w:p>
        </w:tc>
        <w:tc>
          <w:tcPr>
            <w:tcW w:w="0" w:type="dxa"/>
          </w:tcPr>
          <w:p w14:paraId="3C721368" w14:textId="5D91B5A7" w:rsidR="00E23065" w:rsidRPr="00212AE7" w:rsidRDefault="00E23065" w:rsidP="004B3606">
            <w:pPr>
              <w:pStyle w:val="ARTD-Table-HeaderRow"/>
              <w:cnfStyle w:val="100000000000" w:firstRow="1" w:lastRow="0" w:firstColumn="0" w:lastColumn="0" w:oddVBand="0" w:evenVBand="0" w:oddHBand="0" w:evenHBand="0" w:firstRowFirstColumn="0" w:firstRowLastColumn="0" w:lastRowFirstColumn="0" w:lastRowLastColumn="0"/>
              <w:rPr>
                <w:lang w:eastAsia="ja-JP"/>
              </w:rPr>
            </w:pPr>
            <w:r w:rsidRPr="00212AE7">
              <w:rPr>
                <w:lang w:eastAsia="ja-JP"/>
              </w:rPr>
              <w:t>Role</w:t>
            </w:r>
          </w:p>
        </w:tc>
        <w:tc>
          <w:tcPr>
            <w:tcW w:w="0" w:type="dxa"/>
          </w:tcPr>
          <w:p w14:paraId="437E52A9" w14:textId="5E33A4B5" w:rsidR="00E23065" w:rsidRPr="00212AE7" w:rsidRDefault="00F247D6" w:rsidP="004B3606">
            <w:pPr>
              <w:pStyle w:val="ARTD-Table-HeaderRow"/>
              <w:cnfStyle w:val="100000000000" w:firstRow="1" w:lastRow="0" w:firstColumn="0" w:lastColumn="0" w:oddVBand="0" w:evenVBand="0" w:oddHBand="0" w:evenHBand="0" w:firstRowFirstColumn="0" w:firstRowLastColumn="0" w:lastRowFirstColumn="0" w:lastRowLastColumn="0"/>
              <w:rPr>
                <w:lang w:eastAsia="ja-JP"/>
              </w:rPr>
            </w:pPr>
            <w:r w:rsidRPr="00212AE7">
              <w:rPr>
                <w:lang w:eastAsia="ja-JP"/>
              </w:rPr>
              <w:t>S</w:t>
            </w:r>
            <w:r w:rsidR="00602352" w:rsidRPr="00212AE7">
              <w:rPr>
                <w:lang w:eastAsia="ja-JP"/>
              </w:rPr>
              <w:t xml:space="preserve">ample </w:t>
            </w:r>
            <w:r w:rsidR="005400BA" w:rsidRPr="00212AE7">
              <w:rPr>
                <w:lang w:eastAsia="ja-JP"/>
              </w:rPr>
              <w:t>size</w:t>
            </w:r>
          </w:p>
        </w:tc>
        <w:tc>
          <w:tcPr>
            <w:tcW w:w="0" w:type="dxa"/>
          </w:tcPr>
          <w:p w14:paraId="1393B0DD" w14:textId="354B998A" w:rsidR="00E23065" w:rsidRPr="00212AE7" w:rsidRDefault="00E23065" w:rsidP="004B3606">
            <w:pPr>
              <w:pStyle w:val="ARTD-Table-HeaderRow"/>
              <w:cnfStyle w:val="100000000000" w:firstRow="1" w:lastRow="0" w:firstColumn="0" w:lastColumn="0" w:oddVBand="0" w:evenVBand="0" w:oddHBand="0" w:evenHBand="0" w:firstRowFirstColumn="0" w:firstRowLastColumn="0" w:lastRowFirstColumn="0" w:lastRowLastColumn="0"/>
              <w:rPr>
                <w:lang w:eastAsia="ja-JP"/>
              </w:rPr>
            </w:pPr>
            <w:r w:rsidRPr="00212AE7">
              <w:rPr>
                <w:lang w:eastAsia="ja-JP"/>
              </w:rPr>
              <w:t>Delivery mode</w:t>
            </w:r>
          </w:p>
        </w:tc>
      </w:tr>
      <w:tr w:rsidR="00DF1CD3" w:rsidRPr="00212AE7" w14:paraId="2DC8B81B" w14:textId="77777777" w:rsidTr="00EF6EC9">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152" w:type="dxa"/>
          </w:tcPr>
          <w:p w14:paraId="03DBF7EC" w14:textId="335DF042" w:rsidR="00E23065" w:rsidRPr="00212AE7" w:rsidRDefault="00D06D26" w:rsidP="00E9131F">
            <w:pPr>
              <w:pStyle w:val="ARTD-Table-Text-Left"/>
            </w:pPr>
            <w:r w:rsidRPr="00212AE7">
              <w:t>Department</w:t>
            </w:r>
            <w:r w:rsidR="00E23065" w:rsidRPr="00212AE7">
              <w:t xml:space="preserve"> staff</w:t>
            </w:r>
          </w:p>
        </w:tc>
        <w:tc>
          <w:tcPr>
            <w:tcW w:w="2590" w:type="dxa"/>
          </w:tcPr>
          <w:p w14:paraId="42954985" w14:textId="3F897D91" w:rsidR="00E23065" w:rsidRPr="00212AE7" w:rsidRDefault="008B76A1" w:rsidP="00E9131F">
            <w:pPr>
              <w:pStyle w:val="ARTD-Table-Text-Left"/>
              <w:cnfStyle w:val="000000100000" w:firstRow="0" w:lastRow="0" w:firstColumn="0" w:lastColumn="0" w:oddVBand="0" w:evenVBand="0" w:oddHBand="1" w:evenHBand="0" w:firstRowFirstColumn="0" w:firstRowLastColumn="0" w:lastRowFirstColumn="0" w:lastRowLastColumn="0"/>
            </w:pPr>
            <w:r w:rsidRPr="00212AE7">
              <w:t xml:space="preserve">1800RESPECT </w:t>
            </w:r>
            <w:r w:rsidR="00AC4F46" w:rsidRPr="00212AE7">
              <w:t>policy and governance staff</w:t>
            </w:r>
          </w:p>
        </w:tc>
        <w:tc>
          <w:tcPr>
            <w:tcW w:w="1673" w:type="dxa"/>
          </w:tcPr>
          <w:p w14:paraId="28C2DDBF" w14:textId="54C05D61" w:rsidR="00E23065" w:rsidRPr="00212AE7" w:rsidRDefault="005400BA" w:rsidP="00E9131F">
            <w:pPr>
              <w:pStyle w:val="ARTD-Table-Text-Left"/>
              <w:cnfStyle w:val="000000100000" w:firstRow="0" w:lastRow="0" w:firstColumn="0" w:lastColumn="0" w:oddVBand="0" w:evenVBand="0" w:oddHBand="1" w:evenHBand="0" w:firstRowFirstColumn="0" w:firstRowLastColumn="0" w:lastRowFirstColumn="0" w:lastRowLastColumn="0"/>
            </w:pPr>
            <w:r w:rsidRPr="00212AE7">
              <w:t>n</w:t>
            </w:r>
            <w:r w:rsidR="00E23065" w:rsidRPr="00212AE7">
              <w:t>=</w:t>
            </w:r>
            <w:r w:rsidR="00AC61F6" w:rsidRPr="00212AE7">
              <w:t>2</w:t>
            </w:r>
            <w:r w:rsidR="00E06B94" w:rsidRPr="00212AE7">
              <w:t xml:space="preserve"> interviewees</w:t>
            </w:r>
          </w:p>
        </w:tc>
        <w:tc>
          <w:tcPr>
            <w:tcW w:w="2770" w:type="dxa"/>
          </w:tcPr>
          <w:p w14:paraId="5E318BB0" w14:textId="6D3C4DDA" w:rsidR="00E23065" w:rsidRPr="00212AE7" w:rsidRDefault="00E23065" w:rsidP="00E9131F">
            <w:pPr>
              <w:pStyle w:val="ARTD-Table-Text-Left"/>
              <w:cnfStyle w:val="000000100000" w:firstRow="0" w:lastRow="0" w:firstColumn="0" w:lastColumn="0" w:oddVBand="0" w:evenVBand="0" w:oddHBand="1" w:evenHBand="0" w:firstRowFirstColumn="0" w:firstRowLastColumn="0" w:lastRowFirstColumn="0" w:lastRowLastColumn="0"/>
            </w:pPr>
            <w:r w:rsidRPr="00212AE7">
              <w:t>Written response</w:t>
            </w:r>
            <w:r w:rsidR="00FE2A38" w:rsidRPr="00212AE7">
              <w:t>s</w:t>
            </w:r>
            <w:r w:rsidRPr="00212AE7">
              <w:t xml:space="preserve"> (n=2)</w:t>
            </w:r>
          </w:p>
        </w:tc>
      </w:tr>
      <w:tr w:rsidR="00DF1CD3" w:rsidRPr="00212AE7" w14:paraId="4DAA047C" w14:textId="77777777" w:rsidTr="00EF6EC9">
        <w:trPr>
          <w:cnfStyle w:val="000000010000" w:firstRow="0" w:lastRow="0" w:firstColumn="0" w:lastColumn="0" w:oddVBand="0" w:evenVBand="0" w:oddHBand="0" w:evenHBand="1"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152" w:type="dxa"/>
          </w:tcPr>
          <w:p w14:paraId="172A4B84" w14:textId="220A38C6" w:rsidR="00FA12F7" w:rsidRPr="00212AE7" w:rsidRDefault="00FA12F7" w:rsidP="00E9131F">
            <w:pPr>
              <w:pStyle w:val="ARTD-Table-Text-Left"/>
            </w:pPr>
            <w:r w:rsidRPr="00212AE7">
              <w:t>Telstra Health Directors/Managers</w:t>
            </w:r>
          </w:p>
        </w:tc>
        <w:tc>
          <w:tcPr>
            <w:tcW w:w="2590" w:type="dxa"/>
          </w:tcPr>
          <w:p w14:paraId="4C9FD3D4" w14:textId="35C536C4" w:rsidR="00FA12F7" w:rsidRPr="00212AE7" w:rsidRDefault="00FA12F7" w:rsidP="00E9131F">
            <w:pPr>
              <w:pStyle w:val="ARTD-Table-Text-Left"/>
              <w:cnfStyle w:val="000000010000" w:firstRow="0" w:lastRow="0" w:firstColumn="0" w:lastColumn="0" w:oddVBand="0" w:evenVBand="0" w:oddHBand="0" w:evenHBand="1" w:firstRowFirstColumn="0" w:firstRowLastColumn="0" w:lastRowFirstColumn="0" w:lastRowLastColumn="0"/>
            </w:pPr>
            <w:r w:rsidRPr="00212AE7">
              <w:t>T</w:t>
            </w:r>
            <w:r w:rsidR="006E790C" w:rsidRPr="00212AE7">
              <w:t xml:space="preserve">elstra Health </w:t>
            </w:r>
            <w:r w:rsidRPr="00212AE7">
              <w:t>management staff</w:t>
            </w:r>
            <w:r w:rsidR="001473C6" w:rsidRPr="00212AE7">
              <w:t xml:space="preserve"> </w:t>
            </w:r>
            <w:r w:rsidRPr="00212AE7">
              <w:t>including operations, strategy, finance, risk, clinical expertise and commercial management</w:t>
            </w:r>
          </w:p>
        </w:tc>
        <w:tc>
          <w:tcPr>
            <w:tcW w:w="1673" w:type="dxa"/>
          </w:tcPr>
          <w:p w14:paraId="2A8E53CB" w14:textId="0B3B2548" w:rsidR="00FA12F7" w:rsidRPr="00212AE7" w:rsidRDefault="00FA12F7" w:rsidP="00E9131F">
            <w:pPr>
              <w:pStyle w:val="ARTD-Table-Text-Left"/>
              <w:cnfStyle w:val="000000010000" w:firstRow="0" w:lastRow="0" w:firstColumn="0" w:lastColumn="0" w:oddVBand="0" w:evenVBand="0" w:oddHBand="0" w:evenHBand="1" w:firstRowFirstColumn="0" w:firstRowLastColumn="0" w:lastRowFirstColumn="0" w:lastRowLastColumn="0"/>
            </w:pPr>
            <w:r w:rsidRPr="00212AE7">
              <w:t xml:space="preserve">n=13 </w:t>
            </w:r>
            <w:r w:rsidR="00AC61F6" w:rsidRPr="00212AE7">
              <w:t>interviewees</w:t>
            </w:r>
          </w:p>
        </w:tc>
        <w:tc>
          <w:tcPr>
            <w:tcW w:w="2770" w:type="dxa"/>
          </w:tcPr>
          <w:p w14:paraId="31315C2D" w14:textId="163CA6AE" w:rsidR="00FA12F7" w:rsidRPr="00212AE7" w:rsidRDefault="00A42230" w:rsidP="00E9131F">
            <w:pPr>
              <w:pStyle w:val="ARTD-Table-Text-Left"/>
              <w:cnfStyle w:val="000000010000" w:firstRow="0" w:lastRow="0" w:firstColumn="0" w:lastColumn="0" w:oddVBand="0" w:evenVBand="0" w:oddHBand="0" w:evenHBand="1" w:firstRowFirstColumn="0" w:firstRowLastColumn="0" w:lastRowFirstColumn="0" w:lastRowLastColumn="0"/>
            </w:pPr>
            <w:r w:rsidRPr="00212AE7">
              <w:t>Semi-structured i</w:t>
            </w:r>
            <w:r w:rsidR="00FA12F7" w:rsidRPr="00212AE7">
              <w:t>nterviews and focus groups (n=5)</w:t>
            </w:r>
          </w:p>
        </w:tc>
      </w:tr>
      <w:tr w:rsidR="00DF1CD3" w:rsidRPr="00212AE7" w14:paraId="1F7ACEFF" w14:textId="77777777" w:rsidTr="00EF6EC9">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152" w:type="dxa"/>
          </w:tcPr>
          <w:p w14:paraId="462F5498" w14:textId="5C8F126C" w:rsidR="00FA12F7" w:rsidRPr="00212AE7" w:rsidRDefault="00FA12F7" w:rsidP="00E9131F">
            <w:pPr>
              <w:pStyle w:val="ARTD-Table-Text-Left"/>
            </w:pPr>
            <w:r w:rsidRPr="00212AE7">
              <w:lastRenderedPageBreak/>
              <w:t>Team leaders</w:t>
            </w:r>
          </w:p>
        </w:tc>
        <w:tc>
          <w:tcPr>
            <w:tcW w:w="2590" w:type="dxa"/>
          </w:tcPr>
          <w:p w14:paraId="20CD25CF" w14:textId="71B9676D" w:rsidR="00FA12F7" w:rsidRPr="00212AE7" w:rsidRDefault="00FA12F7" w:rsidP="00E9131F">
            <w:pPr>
              <w:pStyle w:val="ARTD-Table-Text-Left"/>
              <w:cnfStyle w:val="000000100000" w:firstRow="0" w:lastRow="0" w:firstColumn="0" w:lastColumn="0" w:oddVBand="0" w:evenVBand="0" w:oddHBand="1" w:evenHBand="0" w:firstRowFirstColumn="0" w:firstRowLastColumn="0" w:lastRowFirstColumn="0" w:lastRowLastColumn="0"/>
            </w:pPr>
            <w:r w:rsidRPr="00212AE7">
              <w:t>T</w:t>
            </w:r>
            <w:r w:rsidR="0098469B" w:rsidRPr="00212AE7">
              <w:t>elstra Health</w:t>
            </w:r>
            <w:r w:rsidRPr="00212AE7">
              <w:t xml:space="preserve"> and </w:t>
            </w:r>
            <w:r w:rsidR="00EF31E0" w:rsidRPr="00212AE7">
              <w:t xml:space="preserve">subcontracted organisation </w:t>
            </w:r>
            <w:r w:rsidRPr="00212AE7">
              <w:t>call centre management staff</w:t>
            </w:r>
            <w:r w:rsidR="001473C6" w:rsidRPr="00212AE7">
              <w:t xml:space="preserve"> </w:t>
            </w:r>
            <w:r w:rsidRPr="00212AE7">
              <w:t>including contact centre and clinical management</w:t>
            </w:r>
          </w:p>
        </w:tc>
        <w:tc>
          <w:tcPr>
            <w:tcW w:w="1673" w:type="dxa"/>
          </w:tcPr>
          <w:p w14:paraId="793040D3" w14:textId="5EB3FEF2" w:rsidR="00FA12F7" w:rsidRPr="00212AE7" w:rsidRDefault="00FA12F7" w:rsidP="00E9131F">
            <w:pPr>
              <w:pStyle w:val="ARTD-Table-Text-Left"/>
              <w:cnfStyle w:val="000000100000" w:firstRow="0" w:lastRow="0" w:firstColumn="0" w:lastColumn="0" w:oddVBand="0" w:evenVBand="0" w:oddHBand="1" w:evenHBand="0" w:firstRowFirstColumn="0" w:firstRowLastColumn="0" w:lastRowFirstColumn="0" w:lastRowLastColumn="0"/>
            </w:pPr>
            <w:r w:rsidRPr="00212AE7">
              <w:t xml:space="preserve">n=10 </w:t>
            </w:r>
            <w:r w:rsidR="00AC61F6" w:rsidRPr="00212AE7">
              <w:t>interviewees</w:t>
            </w:r>
          </w:p>
        </w:tc>
        <w:tc>
          <w:tcPr>
            <w:tcW w:w="2770" w:type="dxa"/>
          </w:tcPr>
          <w:p w14:paraId="4B33DB8F" w14:textId="2B358732" w:rsidR="00FA12F7" w:rsidRPr="00212AE7" w:rsidRDefault="00A42230" w:rsidP="00E9131F">
            <w:pPr>
              <w:pStyle w:val="ARTD-Table-Text-Left"/>
              <w:cnfStyle w:val="000000100000" w:firstRow="0" w:lastRow="0" w:firstColumn="0" w:lastColumn="0" w:oddVBand="0" w:evenVBand="0" w:oddHBand="1" w:evenHBand="0" w:firstRowFirstColumn="0" w:firstRowLastColumn="0" w:lastRowFirstColumn="0" w:lastRowLastColumn="0"/>
            </w:pPr>
            <w:r w:rsidRPr="00212AE7">
              <w:t xml:space="preserve">Semi-structured interviews </w:t>
            </w:r>
            <w:r w:rsidR="00FA12F7" w:rsidRPr="00212AE7">
              <w:t>and focus groups (n=4)</w:t>
            </w:r>
          </w:p>
        </w:tc>
      </w:tr>
      <w:tr w:rsidR="00DF1CD3" w:rsidRPr="00212AE7" w14:paraId="3A8ACF14" w14:textId="77777777" w:rsidTr="00EF6EC9">
        <w:trPr>
          <w:cnfStyle w:val="000000010000" w:firstRow="0" w:lastRow="0" w:firstColumn="0" w:lastColumn="0" w:oddVBand="0" w:evenVBand="0" w:oddHBand="0" w:evenHBand="1"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152" w:type="dxa"/>
          </w:tcPr>
          <w:p w14:paraId="084B9D22" w14:textId="290906E9" w:rsidR="00FA12F7" w:rsidRPr="00212AE7" w:rsidRDefault="00FA12F7" w:rsidP="00E9131F">
            <w:pPr>
              <w:pStyle w:val="ARTD-Table-Text-Left"/>
            </w:pPr>
            <w:r w:rsidRPr="00212AE7">
              <w:t xml:space="preserve">Front line staff </w:t>
            </w:r>
          </w:p>
        </w:tc>
        <w:tc>
          <w:tcPr>
            <w:tcW w:w="2590" w:type="dxa"/>
          </w:tcPr>
          <w:p w14:paraId="01A94EF8" w14:textId="27B21D61" w:rsidR="00FA12F7" w:rsidRPr="00212AE7" w:rsidRDefault="00FA12F7" w:rsidP="00E9131F">
            <w:pPr>
              <w:pStyle w:val="ARTD-Table-Text-Left"/>
              <w:cnfStyle w:val="000000010000" w:firstRow="0" w:lastRow="0" w:firstColumn="0" w:lastColumn="0" w:oddVBand="0" w:evenVBand="0" w:oddHBand="0" w:evenHBand="1" w:firstRowFirstColumn="0" w:firstRowLastColumn="0" w:lastRowFirstColumn="0" w:lastRowLastColumn="0"/>
            </w:pPr>
            <w:r w:rsidRPr="00212AE7">
              <w:t>T</w:t>
            </w:r>
            <w:r w:rsidR="004E12B4">
              <w:t xml:space="preserve">elstra </w:t>
            </w:r>
            <w:r w:rsidRPr="00212AE7">
              <w:t>H</w:t>
            </w:r>
            <w:r w:rsidR="004E12B4">
              <w:t>ealth</w:t>
            </w:r>
            <w:r w:rsidRPr="00212AE7">
              <w:t xml:space="preserve"> and subcont</w:t>
            </w:r>
            <w:r w:rsidR="009B17C9" w:rsidRPr="00212AE7">
              <w:t xml:space="preserve">racted organisation </w:t>
            </w:r>
            <w:r w:rsidR="00E20BCB" w:rsidRPr="00212AE7">
              <w:t xml:space="preserve">Counsellors, </w:t>
            </w:r>
            <w:r w:rsidRPr="00212AE7">
              <w:t xml:space="preserve">Senior </w:t>
            </w:r>
            <w:r w:rsidR="00E20BCB" w:rsidRPr="00212AE7">
              <w:t>Co</w:t>
            </w:r>
            <w:r w:rsidRPr="00212AE7">
              <w:t xml:space="preserve">unsellors and Clinical </w:t>
            </w:r>
            <w:r w:rsidR="00E20BCB" w:rsidRPr="00212AE7">
              <w:t>S</w:t>
            </w:r>
            <w:r w:rsidRPr="00212AE7">
              <w:t xml:space="preserve">upport </w:t>
            </w:r>
            <w:r w:rsidR="00E20BCB" w:rsidRPr="00212AE7">
              <w:t>S</w:t>
            </w:r>
            <w:r w:rsidRPr="00212AE7">
              <w:t>pecialists</w:t>
            </w:r>
          </w:p>
        </w:tc>
        <w:tc>
          <w:tcPr>
            <w:tcW w:w="1673" w:type="dxa"/>
          </w:tcPr>
          <w:p w14:paraId="57D7D31A" w14:textId="1D97E1FE" w:rsidR="00FA12F7" w:rsidRPr="00212AE7" w:rsidRDefault="00FA12F7" w:rsidP="00E9131F">
            <w:pPr>
              <w:pStyle w:val="ARTD-Table-Text-Left"/>
              <w:cnfStyle w:val="000000010000" w:firstRow="0" w:lastRow="0" w:firstColumn="0" w:lastColumn="0" w:oddVBand="0" w:evenVBand="0" w:oddHBand="0" w:evenHBand="1" w:firstRowFirstColumn="0" w:firstRowLastColumn="0" w:lastRowFirstColumn="0" w:lastRowLastColumn="0"/>
            </w:pPr>
            <w:r w:rsidRPr="00212AE7">
              <w:t>n=20</w:t>
            </w:r>
            <w:r w:rsidR="00AC61F6" w:rsidRPr="00212AE7">
              <w:t xml:space="preserve"> </w:t>
            </w:r>
            <w:r w:rsidR="00E06B94" w:rsidRPr="00212AE7">
              <w:t>interviewees</w:t>
            </w:r>
          </w:p>
        </w:tc>
        <w:tc>
          <w:tcPr>
            <w:tcW w:w="2770" w:type="dxa"/>
          </w:tcPr>
          <w:p w14:paraId="2C43A7D8" w14:textId="0E3D4B4F" w:rsidR="00FA12F7" w:rsidRPr="00212AE7" w:rsidRDefault="00A42230" w:rsidP="00E9131F">
            <w:pPr>
              <w:pStyle w:val="ARTD-Table-Text-Left"/>
              <w:cnfStyle w:val="000000010000" w:firstRow="0" w:lastRow="0" w:firstColumn="0" w:lastColumn="0" w:oddVBand="0" w:evenVBand="0" w:oddHBand="0" w:evenHBand="1" w:firstRowFirstColumn="0" w:firstRowLastColumn="0" w:lastRowFirstColumn="0" w:lastRowLastColumn="0"/>
            </w:pPr>
            <w:r w:rsidRPr="00212AE7">
              <w:t xml:space="preserve">Semi-structured interviews </w:t>
            </w:r>
            <w:r w:rsidR="00FA12F7" w:rsidRPr="00212AE7">
              <w:t>(n=19)</w:t>
            </w:r>
          </w:p>
        </w:tc>
      </w:tr>
      <w:tr w:rsidR="00DF1CD3" w:rsidRPr="00212AE7" w14:paraId="6C12C1A5" w14:textId="77777777" w:rsidTr="00EF6EC9">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152" w:type="dxa"/>
          </w:tcPr>
          <w:p w14:paraId="42680543" w14:textId="34E00AE0" w:rsidR="00FA12F7" w:rsidRPr="00212AE7" w:rsidRDefault="00FA12F7" w:rsidP="00E9131F">
            <w:pPr>
              <w:pStyle w:val="ARTD-Table-Text-Left"/>
            </w:pPr>
            <w:r w:rsidRPr="00212AE7">
              <w:t>Peak bod</w:t>
            </w:r>
            <w:r w:rsidR="001D3C8E" w:rsidRPr="00212AE7">
              <w:t>ies</w:t>
            </w:r>
            <w:r w:rsidRPr="00212AE7">
              <w:t xml:space="preserve">, lived experience </w:t>
            </w:r>
            <w:r w:rsidR="001D3C8E" w:rsidRPr="00212AE7">
              <w:t xml:space="preserve">panels </w:t>
            </w:r>
            <w:r w:rsidRPr="00212AE7">
              <w:t>and advocacy groups</w:t>
            </w:r>
          </w:p>
        </w:tc>
        <w:tc>
          <w:tcPr>
            <w:tcW w:w="2590" w:type="dxa"/>
          </w:tcPr>
          <w:p w14:paraId="40951A2E" w14:textId="3D7E7EB0" w:rsidR="00FA12F7" w:rsidRPr="00212AE7" w:rsidRDefault="00FA12F7" w:rsidP="00E9131F">
            <w:pPr>
              <w:pStyle w:val="ARTD-Table-Text-Left"/>
              <w:cnfStyle w:val="000000100000" w:firstRow="0" w:lastRow="0" w:firstColumn="0" w:lastColumn="0" w:oddVBand="0" w:evenVBand="0" w:oddHBand="1" w:evenHBand="0" w:firstRowFirstColumn="0" w:firstRowLastColumn="0" w:lastRowFirstColumn="0" w:lastRowLastColumn="0"/>
            </w:pPr>
            <w:r w:rsidRPr="00212AE7">
              <w:t xml:space="preserve">Organisations </w:t>
            </w:r>
            <w:r w:rsidR="002306CC" w:rsidRPr="00212AE7">
              <w:t xml:space="preserve">representing underrepresented cohorts </w:t>
            </w:r>
            <w:r w:rsidR="00643482" w:rsidRPr="00212AE7">
              <w:t>and people with lived experience</w:t>
            </w:r>
            <w:r w:rsidR="00357FA3">
              <w:t xml:space="preserve"> of D</w:t>
            </w:r>
            <w:r w:rsidR="005B6495">
              <w:t>FSV</w:t>
            </w:r>
            <w:r w:rsidR="005F0334" w:rsidRPr="00212AE7">
              <w:t xml:space="preserve"> </w:t>
            </w:r>
            <w:r w:rsidR="00E955BD">
              <w:t xml:space="preserve">and </w:t>
            </w:r>
            <w:r w:rsidR="0031716A" w:rsidRPr="00212AE7">
              <w:t>peak bodies</w:t>
            </w:r>
            <w:r w:rsidR="00E955BD">
              <w:t xml:space="preserve"> representing these cohorts</w:t>
            </w:r>
          </w:p>
        </w:tc>
        <w:tc>
          <w:tcPr>
            <w:tcW w:w="1673" w:type="dxa"/>
          </w:tcPr>
          <w:p w14:paraId="22EDA747" w14:textId="28D62D36" w:rsidR="00FA12F7" w:rsidRPr="00212AE7" w:rsidRDefault="00FA12F7" w:rsidP="00E9131F">
            <w:pPr>
              <w:pStyle w:val="ARTD-Table-Text-Left"/>
              <w:cnfStyle w:val="000000100000" w:firstRow="0" w:lastRow="0" w:firstColumn="0" w:lastColumn="0" w:oddVBand="0" w:evenVBand="0" w:oddHBand="1" w:evenHBand="0" w:firstRowFirstColumn="0" w:firstRowLastColumn="0" w:lastRowFirstColumn="0" w:lastRowLastColumn="0"/>
            </w:pPr>
            <w:r w:rsidRPr="00212AE7">
              <w:t>n=41</w:t>
            </w:r>
            <w:r w:rsidR="00E06B94" w:rsidRPr="00212AE7">
              <w:t xml:space="preserve"> interviewees</w:t>
            </w:r>
          </w:p>
          <w:p w14:paraId="60C0BAC0" w14:textId="06A1AE14" w:rsidR="00FA12F7" w:rsidRPr="00212AE7" w:rsidRDefault="00FA12F7" w:rsidP="00E9131F">
            <w:pPr>
              <w:pStyle w:val="ARTD-Table-Text-Left"/>
              <w:cnfStyle w:val="000000100000" w:firstRow="0" w:lastRow="0" w:firstColumn="0" w:lastColumn="0" w:oddVBand="0" w:evenVBand="0" w:oddHBand="1" w:evenHBand="0" w:firstRowFirstColumn="0" w:firstRowLastColumn="0" w:lastRowFirstColumn="0" w:lastRowLastColumn="0"/>
            </w:pPr>
          </w:p>
          <w:p w14:paraId="41B608A7" w14:textId="77777777" w:rsidR="00FA12F7" w:rsidRPr="00212AE7" w:rsidRDefault="00FA12F7" w:rsidP="00E9131F">
            <w:pPr>
              <w:pStyle w:val="ARTD-Table-Text-Left"/>
              <w:cnfStyle w:val="000000100000" w:firstRow="0" w:lastRow="0" w:firstColumn="0" w:lastColumn="0" w:oddVBand="0" w:evenVBand="0" w:oddHBand="1" w:evenHBand="0" w:firstRowFirstColumn="0" w:firstRowLastColumn="0" w:lastRowFirstColumn="0" w:lastRowLastColumn="0"/>
            </w:pPr>
          </w:p>
          <w:p w14:paraId="2B9EB3C2" w14:textId="48BA0A03" w:rsidR="00FA12F7" w:rsidRPr="00212AE7" w:rsidRDefault="00FA12F7" w:rsidP="00E9131F">
            <w:pPr>
              <w:pStyle w:val="ARTD-Table-Text-Left"/>
              <w:cnfStyle w:val="000000100000" w:firstRow="0" w:lastRow="0" w:firstColumn="0" w:lastColumn="0" w:oddVBand="0" w:evenVBand="0" w:oddHBand="1" w:evenHBand="0" w:firstRowFirstColumn="0" w:firstRowLastColumn="0" w:lastRowFirstColumn="0" w:lastRowLastColumn="0"/>
            </w:pPr>
          </w:p>
        </w:tc>
        <w:tc>
          <w:tcPr>
            <w:tcW w:w="2770" w:type="dxa"/>
          </w:tcPr>
          <w:p w14:paraId="254BE812" w14:textId="3DFBD640" w:rsidR="00FA12F7" w:rsidRPr="00212AE7" w:rsidRDefault="00A42230" w:rsidP="00E9131F">
            <w:pPr>
              <w:pStyle w:val="ARTD-Table-Text-Left"/>
              <w:cnfStyle w:val="000000100000" w:firstRow="0" w:lastRow="0" w:firstColumn="0" w:lastColumn="0" w:oddVBand="0" w:evenVBand="0" w:oddHBand="1" w:evenHBand="0" w:firstRowFirstColumn="0" w:firstRowLastColumn="0" w:lastRowFirstColumn="0" w:lastRowLastColumn="0"/>
            </w:pPr>
            <w:r w:rsidRPr="00212AE7">
              <w:t xml:space="preserve">Semi-structured interviews </w:t>
            </w:r>
            <w:r w:rsidR="00FA12F7" w:rsidRPr="00212AE7">
              <w:t>and focus groups (n=13)</w:t>
            </w:r>
          </w:p>
        </w:tc>
      </w:tr>
      <w:tr w:rsidR="00DF1CD3" w:rsidRPr="00212AE7" w14:paraId="4238BBC3" w14:textId="77777777" w:rsidTr="00EF6EC9">
        <w:trPr>
          <w:cnfStyle w:val="000000010000" w:firstRow="0" w:lastRow="0" w:firstColumn="0" w:lastColumn="0" w:oddVBand="0" w:evenVBand="0" w:oddHBand="0" w:evenHBand="1"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152" w:type="dxa"/>
          </w:tcPr>
          <w:p w14:paraId="5E4E932E" w14:textId="7055EBE5" w:rsidR="00FA12F7" w:rsidRPr="00212AE7" w:rsidRDefault="00FA12F7" w:rsidP="00E9131F">
            <w:pPr>
              <w:pStyle w:val="ARTD-Table-Text-Left"/>
            </w:pPr>
            <w:r w:rsidRPr="00212AE7">
              <w:t>External service providers</w:t>
            </w:r>
          </w:p>
        </w:tc>
        <w:tc>
          <w:tcPr>
            <w:tcW w:w="2590" w:type="dxa"/>
          </w:tcPr>
          <w:p w14:paraId="7B12778C" w14:textId="046F105E" w:rsidR="00FA12F7" w:rsidRPr="00212AE7" w:rsidRDefault="003F65E8" w:rsidP="00E9131F">
            <w:pPr>
              <w:pStyle w:val="ARTD-Table-Text-Left"/>
              <w:cnfStyle w:val="000000010000" w:firstRow="0" w:lastRow="0" w:firstColumn="0" w:lastColumn="0" w:oddVBand="0" w:evenVBand="0" w:oddHBand="0" w:evenHBand="1" w:firstRowFirstColumn="0" w:firstRowLastColumn="0" w:lastRowFirstColumn="0" w:lastRowLastColumn="0"/>
            </w:pPr>
            <w:r w:rsidRPr="00212AE7">
              <w:t>DFSV</w:t>
            </w:r>
            <w:r w:rsidR="00594373" w:rsidRPr="00212AE7">
              <w:t xml:space="preserve">, </w:t>
            </w:r>
            <w:r w:rsidR="00FA12F7" w:rsidRPr="00212AE7">
              <w:t xml:space="preserve">housing, </w:t>
            </w:r>
            <w:r w:rsidR="00472D90" w:rsidRPr="00212AE7">
              <w:t>l</w:t>
            </w:r>
            <w:r w:rsidR="00FA12F7" w:rsidRPr="00212AE7">
              <w:t xml:space="preserve">egal and </w:t>
            </w:r>
            <w:r w:rsidR="00472D90" w:rsidRPr="00212AE7">
              <w:t>h</w:t>
            </w:r>
            <w:r w:rsidR="00FA12F7" w:rsidRPr="00212AE7">
              <w:t>ealth services</w:t>
            </w:r>
            <w:r w:rsidR="00D960B2" w:rsidRPr="00212AE7">
              <w:t xml:space="preserve"> </w:t>
            </w:r>
            <w:r w:rsidR="00472D90" w:rsidRPr="00212AE7">
              <w:t xml:space="preserve">including services for </w:t>
            </w:r>
            <w:r w:rsidR="003A7885" w:rsidRPr="00212AE7">
              <w:t>underrepresented cohorts</w:t>
            </w:r>
            <w:r w:rsidR="002B3DE3">
              <w:t xml:space="preserve"> </w:t>
            </w:r>
          </w:p>
        </w:tc>
        <w:tc>
          <w:tcPr>
            <w:tcW w:w="1673" w:type="dxa"/>
          </w:tcPr>
          <w:p w14:paraId="077135F7" w14:textId="3C568A91" w:rsidR="00FA12F7" w:rsidRPr="00212AE7" w:rsidRDefault="00FA12F7" w:rsidP="00E9131F">
            <w:pPr>
              <w:pStyle w:val="ARTD-Table-Text-Left"/>
              <w:cnfStyle w:val="000000010000" w:firstRow="0" w:lastRow="0" w:firstColumn="0" w:lastColumn="0" w:oddVBand="0" w:evenVBand="0" w:oddHBand="0" w:evenHBand="1" w:firstRowFirstColumn="0" w:firstRowLastColumn="0" w:lastRowFirstColumn="0" w:lastRowLastColumn="0"/>
            </w:pPr>
            <w:r w:rsidRPr="00212AE7">
              <w:t>n=20</w:t>
            </w:r>
            <w:r w:rsidR="00E06B94" w:rsidRPr="00212AE7">
              <w:t xml:space="preserve"> interviewees </w:t>
            </w:r>
          </w:p>
        </w:tc>
        <w:tc>
          <w:tcPr>
            <w:tcW w:w="2770" w:type="dxa"/>
          </w:tcPr>
          <w:p w14:paraId="51D3B7A3" w14:textId="0A0F4783" w:rsidR="00FA12F7" w:rsidRPr="00212AE7" w:rsidRDefault="00A42230" w:rsidP="00E9131F">
            <w:pPr>
              <w:pStyle w:val="ARTD-Table-Text-Left"/>
              <w:cnfStyle w:val="000000010000" w:firstRow="0" w:lastRow="0" w:firstColumn="0" w:lastColumn="0" w:oddVBand="0" w:evenVBand="0" w:oddHBand="0" w:evenHBand="1" w:firstRowFirstColumn="0" w:firstRowLastColumn="0" w:lastRowFirstColumn="0" w:lastRowLastColumn="0"/>
            </w:pPr>
            <w:r w:rsidRPr="00212AE7">
              <w:t xml:space="preserve">Semi-structured interviews </w:t>
            </w:r>
            <w:r w:rsidR="00FA12F7" w:rsidRPr="00212AE7">
              <w:t>and focus groups (n=12)</w:t>
            </w:r>
          </w:p>
        </w:tc>
      </w:tr>
      <w:tr w:rsidR="00DF1CD3" w:rsidRPr="00212AE7" w14:paraId="0FF57C92" w14:textId="77777777" w:rsidTr="00EF6EC9">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152" w:type="dxa"/>
          </w:tcPr>
          <w:p w14:paraId="57599163" w14:textId="584566ED" w:rsidR="00FA12F7" w:rsidRPr="00212AE7" w:rsidRDefault="00E67EB9" w:rsidP="00E9131F">
            <w:pPr>
              <w:pStyle w:val="ARTD-Table-Text-Left"/>
            </w:pPr>
            <w:r w:rsidRPr="00212AE7">
              <w:t>Past s</w:t>
            </w:r>
            <w:r w:rsidR="00FA12F7" w:rsidRPr="00212AE7">
              <w:t>ervice users</w:t>
            </w:r>
          </w:p>
        </w:tc>
        <w:tc>
          <w:tcPr>
            <w:tcW w:w="2590" w:type="dxa"/>
          </w:tcPr>
          <w:p w14:paraId="70A6305D" w14:textId="11CDC6C9" w:rsidR="00FA12F7" w:rsidRPr="00212AE7" w:rsidRDefault="00FA12F7" w:rsidP="00E9131F">
            <w:pPr>
              <w:pStyle w:val="ARTD-Table-Text-Left"/>
              <w:cnfStyle w:val="000000100000" w:firstRow="0" w:lastRow="0" w:firstColumn="0" w:lastColumn="0" w:oddVBand="0" w:evenVBand="0" w:oddHBand="1" w:evenHBand="0" w:firstRowFirstColumn="0" w:firstRowLastColumn="0" w:lastRowFirstColumn="0" w:lastRowLastColumn="0"/>
            </w:pPr>
            <w:r w:rsidRPr="00212AE7">
              <w:t>Past 1800RESPECT service users</w:t>
            </w:r>
          </w:p>
        </w:tc>
        <w:tc>
          <w:tcPr>
            <w:tcW w:w="1673" w:type="dxa"/>
          </w:tcPr>
          <w:p w14:paraId="222B5730" w14:textId="088A5481" w:rsidR="00FA12F7" w:rsidRPr="00212AE7" w:rsidRDefault="00FA12F7" w:rsidP="00E9131F">
            <w:pPr>
              <w:pStyle w:val="ARTD-Table-Text-Left"/>
              <w:cnfStyle w:val="000000100000" w:firstRow="0" w:lastRow="0" w:firstColumn="0" w:lastColumn="0" w:oddVBand="0" w:evenVBand="0" w:oddHBand="1" w:evenHBand="0" w:firstRowFirstColumn="0" w:firstRowLastColumn="0" w:lastRowFirstColumn="0" w:lastRowLastColumn="0"/>
            </w:pPr>
            <w:r w:rsidRPr="00212AE7">
              <w:t>n=8</w:t>
            </w:r>
            <w:r w:rsidR="00E06B94" w:rsidRPr="00212AE7">
              <w:t xml:space="preserve"> interviewees</w:t>
            </w:r>
          </w:p>
        </w:tc>
        <w:tc>
          <w:tcPr>
            <w:tcW w:w="2770" w:type="dxa"/>
          </w:tcPr>
          <w:p w14:paraId="22757AD2" w14:textId="48FB836B" w:rsidR="00FA12F7" w:rsidRPr="00212AE7" w:rsidRDefault="00A42230" w:rsidP="00E9131F">
            <w:pPr>
              <w:pStyle w:val="ARTD-Table-Text-Left"/>
              <w:cnfStyle w:val="000000100000" w:firstRow="0" w:lastRow="0" w:firstColumn="0" w:lastColumn="0" w:oddVBand="0" w:evenVBand="0" w:oddHBand="1" w:evenHBand="0" w:firstRowFirstColumn="0" w:firstRowLastColumn="0" w:lastRowFirstColumn="0" w:lastRowLastColumn="0"/>
            </w:pPr>
            <w:r w:rsidRPr="00212AE7">
              <w:t xml:space="preserve">Semi-structured interviews </w:t>
            </w:r>
            <w:r w:rsidR="00FA12F7" w:rsidRPr="00212AE7">
              <w:t>(n=8)</w:t>
            </w:r>
          </w:p>
        </w:tc>
      </w:tr>
    </w:tbl>
    <w:p w14:paraId="288C0359" w14:textId="3B837FAC" w:rsidR="0084562C" w:rsidRPr="00212AE7" w:rsidRDefault="0084562C" w:rsidP="0084562C">
      <w:pPr>
        <w:pStyle w:val="Heading4"/>
        <w:rPr>
          <w:lang w:eastAsia="ja-JP"/>
        </w:rPr>
      </w:pPr>
      <w:r w:rsidRPr="00212AE7">
        <w:rPr>
          <w:lang w:eastAsia="ja-JP"/>
        </w:rPr>
        <w:t>Interview data analysis</w:t>
      </w:r>
    </w:p>
    <w:p w14:paraId="618AF4D9" w14:textId="03A343C7" w:rsidR="00F924EC" w:rsidRPr="00212AE7" w:rsidRDefault="0099695C" w:rsidP="00B33739">
      <w:r w:rsidRPr="00212AE7">
        <w:rPr>
          <w:b/>
          <w:bCs/>
        </w:rPr>
        <w:t>Interviews</w:t>
      </w:r>
      <w:r w:rsidR="005E7EC1" w:rsidRPr="00212AE7">
        <w:t xml:space="preserve"> and</w:t>
      </w:r>
      <w:r w:rsidR="003F3AD3" w:rsidRPr="00212AE7">
        <w:t xml:space="preserve"> </w:t>
      </w:r>
      <w:r w:rsidRPr="00212AE7">
        <w:rPr>
          <w:b/>
          <w:bCs/>
        </w:rPr>
        <w:t>focus groups</w:t>
      </w:r>
      <w:r w:rsidR="003F3AD3" w:rsidRPr="00212AE7">
        <w:rPr>
          <w:b/>
          <w:bCs/>
        </w:rPr>
        <w:t xml:space="preserve"> </w:t>
      </w:r>
      <w:r w:rsidRPr="00212AE7">
        <w:t>were recorded, transcribed and analysed by theme using a grounded theory approach to thematic analysis.</w:t>
      </w:r>
      <w:r w:rsidR="008750B2" w:rsidRPr="00212AE7">
        <w:t xml:space="preserve"> The evaluation team collaboratively</w:t>
      </w:r>
      <w:r w:rsidR="00623636" w:rsidRPr="00212AE7">
        <w:t xml:space="preserve"> developed a coding framework</w:t>
      </w:r>
      <w:r w:rsidR="00525EA7" w:rsidRPr="00212AE7">
        <w:t xml:space="preserve"> based on the evaluation questions and sub-questions to identify key themes and findings</w:t>
      </w:r>
      <w:r w:rsidR="00623636" w:rsidRPr="00212AE7">
        <w:t xml:space="preserve">. This was then </w:t>
      </w:r>
      <w:r w:rsidR="001F2358" w:rsidRPr="00212AE7">
        <w:t>programmed into NVivo</w:t>
      </w:r>
      <w:r w:rsidR="00F924EC" w:rsidRPr="00212AE7">
        <w:t>, a qualitative data analysis (QDA) software</w:t>
      </w:r>
      <w:r w:rsidR="003E22E5" w:rsidRPr="00212AE7">
        <w:t xml:space="preserve"> </w:t>
      </w:r>
      <w:r w:rsidR="00D53967" w:rsidRPr="00212AE7">
        <w:t xml:space="preserve">that allows us to </w:t>
      </w:r>
      <w:r w:rsidR="00AD5650" w:rsidRPr="00212AE7">
        <w:t xml:space="preserve">categorise sections of transcripts into </w:t>
      </w:r>
      <w:r w:rsidR="00A07FDD" w:rsidRPr="00212AE7">
        <w:t xml:space="preserve">different codes to enable </w:t>
      </w:r>
      <w:r w:rsidR="00C45059" w:rsidRPr="00212AE7">
        <w:t>systematic qualitative analysis.</w:t>
      </w:r>
      <w:r w:rsidR="00B41040">
        <w:t xml:space="preserve"> </w:t>
      </w:r>
    </w:p>
    <w:p w14:paraId="2A495700" w14:textId="705755FE" w:rsidR="00623636" w:rsidRPr="00212AE7" w:rsidRDefault="008750B2" w:rsidP="00B33739">
      <w:r w:rsidRPr="00212AE7">
        <w:t>Emerging themes from the</w:t>
      </w:r>
      <w:r w:rsidR="00623636" w:rsidRPr="00212AE7">
        <w:t xml:space="preserve"> analysis were regularly discussed</w:t>
      </w:r>
      <w:r w:rsidR="00240D9E" w:rsidRPr="00212AE7">
        <w:t xml:space="preserve"> among </w:t>
      </w:r>
      <w:r w:rsidRPr="00212AE7">
        <w:t>the evaluation team</w:t>
      </w:r>
      <w:r w:rsidR="00623636" w:rsidRPr="00212AE7">
        <w:t xml:space="preserve"> to ensure consistent interpretation</w:t>
      </w:r>
      <w:r w:rsidR="00C513CB" w:rsidRPr="00212AE7">
        <w:t xml:space="preserve"> and </w:t>
      </w:r>
      <w:r w:rsidR="00E30BCE" w:rsidRPr="00212AE7">
        <w:t xml:space="preserve">enable further exploration of key themes in </w:t>
      </w:r>
      <w:r w:rsidR="002359F7" w:rsidRPr="00212AE7">
        <w:t xml:space="preserve">the interviews and focus groups. </w:t>
      </w:r>
    </w:p>
    <w:p w14:paraId="1CDAE67C" w14:textId="58F704A1" w:rsidR="00435DBC" w:rsidRPr="00212AE7" w:rsidRDefault="00435DBC" w:rsidP="00435DBC">
      <w:pPr>
        <w:pStyle w:val="Heading3"/>
        <w:rPr>
          <w:lang w:eastAsia="ja-JP"/>
        </w:rPr>
      </w:pPr>
      <w:r w:rsidRPr="00212AE7">
        <w:rPr>
          <w:lang w:eastAsia="ja-JP"/>
        </w:rPr>
        <w:t>Quantitative methods</w:t>
      </w:r>
    </w:p>
    <w:p w14:paraId="5B277A8E" w14:textId="3757B1E8" w:rsidR="00F14C86" w:rsidRPr="00212AE7" w:rsidRDefault="00701B76" w:rsidP="008E4C16">
      <w:pPr>
        <w:pStyle w:val="Heading4"/>
        <w:rPr>
          <w:lang w:eastAsia="ja-JP"/>
        </w:rPr>
      </w:pPr>
      <w:r w:rsidRPr="00212AE7">
        <w:rPr>
          <w:lang w:eastAsia="ja-JP"/>
        </w:rPr>
        <w:t xml:space="preserve">1800RESPECT service data analysis </w:t>
      </w:r>
    </w:p>
    <w:p w14:paraId="4A1FDB0D" w14:textId="5010409F" w:rsidR="00701B76" w:rsidRPr="00212AE7" w:rsidRDefault="00DE4DC7" w:rsidP="00701B76">
      <w:pPr>
        <w:rPr>
          <w:lang w:eastAsia="ja-JP"/>
        </w:rPr>
      </w:pPr>
      <w:r w:rsidRPr="00212AE7">
        <w:rPr>
          <w:lang w:eastAsia="ja-JP"/>
        </w:rPr>
        <w:t xml:space="preserve">Telstra Health provided </w:t>
      </w:r>
      <w:r w:rsidR="007B73A9" w:rsidRPr="00212AE7">
        <w:rPr>
          <w:lang w:eastAsia="ja-JP"/>
        </w:rPr>
        <w:t xml:space="preserve">the evaluation team with </w:t>
      </w:r>
      <w:r w:rsidR="006E1136" w:rsidRPr="00212AE7">
        <w:rPr>
          <w:lang w:eastAsia="ja-JP"/>
        </w:rPr>
        <w:t xml:space="preserve">reporting </w:t>
      </w:r>
      <w:r w:rsidR="007B73A9" w:rsidRPr="00212AE7">
        <w:rPr>
          <w:lang w:eastAsia="ja-JP"/>
        </w:rPr>
        <w:t xml:space="preserve">extracts containing de-identified monthly aggregate data relating to all service user contacts for the period from </w:t>
      </w:r>
      <w:r w:rsidR="00573E55" w:rsidRPr="00212AE7">
        <w:rPr>
          <w:lang w:eastAsia="ja-JP"/>
        </w:rPr>
        <w:t>July 2022</w:t>
      </w:r>
      <w:r w:rsidR="006E1136" w:rsidRPr="00212AE7">
        <w:rPr>
          <w:lang w:eastAsia="ja-JP"/>
        </w:rPr>
        <w:t xml:space="preserve"> to </w:t>
      </w:r>
      <w:r w:rsidR="00573E55" w:rsidRPr="00212AE7">
        <w:rPr>
          <w:lang w:eastAsia="ja-JP"/>
        </w:rPr>
        <w:lastRenderedPageBreak/>
        <w:t>December 2024</w:t>
      </w:r>
      <w:r w:rsidR="00434BC7" w:rsidRPr="00212AE7">
        <w:rPr>
          <w:lang w:eastAsia="ja-JP"/>
        </w:rPr>
        <w:t xml:space="preserve"> for all </w:t>
      </w:r>
      <w:r w:rsidR="008B06A8" w:rsidRPr="00212AE7">
        <w:rPr>
          <w:lang w:eastAsia="ja-JP"/>
        </w:rPr>
        <w:t>C</w:t>
      </w:r>
      <w:r w:rsidR="006C4444" w:rsidRPr="00212AE7">
        <w:rPr>
          <w:lang w:eastAsia="ja-JP"/>
        </w:rPr>
        <w:t>ounsellor</w:t>
      </w:r>
      <w:r w:rsidR="00434BC7" w:rsidRPr="00212AE7">
        <w:rPr>
          <w:lang w:eastAsia="ja-JP"/>
        </w:rPr>
        <w:t xml:space="preserve"> and </w:t>
      </w:r>
      <w:r w:rsidR="008B06A8" w:rsidRPr="00212AE7">
        <w:rPr>
          <w:lang w:eastAsia="ja-JP"/>
        </w:rPr>
        <w:t>S</w:t>
      </w:r>
      <w:r w:rsidR="00434BC7" w:rsidRPr="00212AE7">
        <w:rPr>
          <w:lang w:eastAsia="ja-JP"/>
        </w:rPr>
        <w:t xml:space="preserve">enior </w:t>
      </w:r>
      <w:r w:rsidR="008B06A8" w:rsidRPr="00212AE7">
        <w:rPr>
          <w:lang w:eastAsia="ja-JP"/>
        </w:rPr>
        <w:t>C</w:t>
      </w:r>
      <w:r w:rsidR="00434BC7" w:rsidRPr="00212AE7">
        <w:rPr>
          <w:lang w:eastAsia="ja-JP"/>
        </w:rPr>
        <w:t>ounsellor service channels</w:t>
      </w:r>
      <w:r w:rsidR="006E1136" w:rsidRPr="00212AE7">
        <w:rPr>
          <w:lang w:eastAsia="ja-JP"/>
        </w:rPr>
        <w:t xml:space="preserve">. </w:t>
      </w:r>
      <w:r w:rsidR="002B52F2" w:rsidRPr="00212AE7">
        <w:rPr>
          <w:lang w:eastAsia="ja-JP"/>
        </w:rPr>
        <w:t xml:space="preserve">These reports related to: </w:t>
      </w:r>
    </w:p>
    <w:p w14:paraId="545AC789" w14:textId="236C2ACC" w:rsidR="002B52F2" w:rsidRPr="00212AE7" w:rsidRDefault="00432EDC" w:rsidP="002B52F2">
      <w:pPr>
        <w:pStyle w:val="ListParagraph"/>
        <w:rPr>
          <w:lang w:eastAsia="ja-JP"/>
        </w:rPr>
      </w:pPr>
      <w:r>
        <w:rPr>
          <w:lang w:eastAsia="ja-JP"/>
        </w:rPr>
        <w:t>t</w:t>
      </w:r>
      <w:r w:rsidRPr="00212AE7">
        <w:rPr>
          <w:lang w:eastAsia="ja-JP"/>
        </w:rPr>
        <w:t xml:space="preserve">elephony </w:t>
      </w:r>
      <w:r w:rsidR="00CE014A" w:rsidRPr="00212AE7">
        <w:rPr>
          <w:lang w:eastAsia="ja-JP"/>
        </w:rPr>
        <w:t>metrics</w:t>
      </w:r>
    </w:p>
    <w:p w14:paraId="08C39FD8" w14:textId="35A98292" w:rsidR="00CE014A" w:rsidRPr="00212AE7" w:rsidRDefault="00432EDC" w:rsidP="002B52F2">
      <w:pPr>
        <w:pStyle w:val="ListParagraph"/>
        <w:rPr>
          <w:lang w:eastAsia="ja-JP"/>
        </w:rPr>
      </w:pPr>
      <w:r>
        <w:rPr>
          <w:lang w:eastAsia="ja-JP"/>
        </w:rPr>
        <w:t>a</w:t>
      </w:r>
      <w:r w:rsidRPr="00212AE7">
        <w:rPr>
          <w:lang w:eastAsia="ja-JP"/>
        </w:rPr>
        <w:t xml:space="preserve">ccess </w:t>
      </w:r>
      <w:r w:rsidR="00CE014A" w:rsidRPr="00212AE7">
        <w:rPr>
          <w:lang w:eastAsia="ja-JP"/>
        </w:rPr>
        <w:t>and service level</w:t>
      </w:r>
    </w:p>
    <w:p w14:paraId="71D235A5" w14:textId="5A4EF8E0" w:rsidR="0019095D" w:rsidRPr="00212AE7" w:rsidRDefault="00432EDC" w:rsidP="002B52F2">
      <w:pPr>
        <w:pStyle w:val="ListParagraph"/>
        <w:rPr>
          <w:lang w:eastAsia="ja-JP"/>
        </w:rPr>
      </w:pPr>
      <w:r>
        <w:rPr>
          <w:lang w:eastAsia="ja-JP"/>
        </w:rPr>
        <w:t>c</w:t>
      </w:r>
      <w:r w:rsidRPr="00212AE7">
        <w:rPr>
          <w:lang w:eastAsia="ja-JP"/>
        </w:rPr>
        <w:t xml:space="preserve">old </w:t>
      </w:r>
      <w:r w:rsidR="0019095D" w:rsidRPr="00212AE7">
        <w:rPr>
          <w:lang w:eastAsia="ja-JP"/>
        </w:rPr>
        <w:t>and warm referrals</w:t>
      </w:r>
    </w:p>
    <w:p w14:paraId="04B96E37" w14:textId="1DFBE36B" w:rsidR="005C0E9D" w:rsidRPr="00212AE7" w:rsidRDefault="00432EDC" w:rsidP="002B52F2">
      <w:pPr>
        <w:pStyle w:val="ListParagraph"/>
        <w:rPr>
          <w:lang w:eastAsia="ja-JP"/>
        </w:rPr>
      </w:pPr>
      <w:r>
        <w:rPr>
          <w:lang w:eastAsia="ja-JP"/>
        </w:rPr>
        <w:t>s</w:t>
      </w:r>
      <w:r w:rsidRPr="00212AE7">
        <w:rPr>
          <w:lang w:eastAsia="ja-JP"/>
        </w:rPr>
        <w:t xml:space="preserve">ervice </w:t>
      </w:r>
      <w:r w:rsidR="005C0E9D" w:rsidRPr="00212AE7">
        <w:rPr>
          <w:lang w:eastAsia="ja-JP"/>
        </w:rPr>
        <w:t>user demographics</w:t>
      </w:r>
    </w:p>
    <w:p w14:paraId="79E8DBFD" w14:textId="77A0CE48" w:rsidR="005C0E9D" w:rsidRPr="00212AE7" w:rsidRDefault="00432EDC" w:rsidP="002B52F2">
      <w:pPr>
        <w:pStyle w:val="ListParagraph"/>
        <w:rPr>
          <w:lang w:eastAsia="ja-JP"/>
        </w:rPr>
      </w:pPr>
      <w:r>
        <w:rPr>
          <w:lang w:eastAsia="ja-JP"/>
        </w:rPr>
        <w:t>s</w:t>
      </w:r>
      <w:r w:rsidRPr="00212AE7">
        <w:rPr>
          <w:lang w:eastAsia="ja-JP"/>
        </w:rPr>
        <w:t xml:space="preserve">ervice </w:t>
      </w:r>
      <w:r w:rsidR="005C0E9D" w:rsidRPr="00212AE7">
        <w:rPr>
          <w:lang w:eastAsia="ja-JP"/>
        </w:rPr>
        <w:t>user presenting needs</w:t>
      </w:r>
    </w:p>
    <w:p w14:paraId="141344A5" w14:textId="1A876FA3" w:rsidR="005C0E9D" w:rsidRPr="00212AE7" w:rsidRDefault="00432EDC" w:rsidP="002B52F2">
      <w:pPr>
        <w:pStyle w:val="ListParagraph"/>
        <w:rPr>
          <w:lang w:eastAsia="ja-JP"/>
        </w:rPr>
      </w:pPr>
      <w:r>
        <w:rPr>
          <w:lang w:eastAsia="ja-JP"/>
        </w:rPr>
        <w:t>s</w:t>
      </w:r>
      <w:r w:rsidRPr="00212AE7">
        <w:rPr>
          <w:lang w:eastAsia="ja-JP"/>
        </w:rPr>
        <w:t xml:space="preserve">ervice </w:t>
      </w:r>
      <w:r w:rsidR="005C0E9D" w:rsidRPr="00212AE7">
        <w:rPr>
          <w:lang w:eastAsia="ja-JP"/>
        </w:rPr>
        <w:t xml:space="preserve">user complaints </w:t>
      </w:r>
      <w:r w:rsidR="00F87DCB" w:rsidRPr="00212AE7">
        <w:rPr>
          <w:lang w:eastAsia="ja-JP"/>
        </w:rPr>
        <w:t>and compliments</w:t>
      </w:r>
    </w:p>
    <w:p w14:paraId="5088B6DC" w14:textId="1903356C" w:rsidR="002307F3" w:rsidRPr="00212AE7" w:rsidRDefault="00432EDC" w:rsidP="002B52F2">
      <w:pPr>
        <w:pStyle w:val="ListParagraph"/>
        <w:rPr>
          <w:lang w:eastAsia="ja-JP"/>
        </w:rPr>
      </w:pPr>
      <w:r>
        <w:rPr>
          <w:lang w:eastAsia="ja-JP"/>
        </w:rPr>
        <w:t>a</w:t>
      </w:r>
      <w:r w:rsidRPr="00212AE7">
        <w:rPr>
          <w:lang w:eastAsia="ja-JP"/>
        </w:rPr>
        <w:t xml:space="preserve">udited </w:t>
      </w:r>
      <w:r w:rsidR="003B7EE1" w:rsidRPr="00212AE7">
        <w:rPr>
          <w:lang w:eastAsia="ja-JP"/>
        </w:rPr>
        <w:t xml:space="preserve">calls </w:t>
      </w:r>
      <w:r w:rsidR="002047B4">
        <w:rPr>
          <w:lang w:eastAsia="ja-JP"/>
        </w:rPr>
        <w:t>with a focus on</w:t>
      </w:r>
      <w:r w:rsidR="002047B4" w:rsidRPr="00212AE7">
        <w:rPr>
          <w:lang w:eastAsia="ja-JP"/>
        </w:rPr>
        <w:t xml:space="preserve"> </w:t>
      </w:r>
      <w:r w:rsidR="002047B4">
        <w:rPr>
          <w:lang w:eastAsia="ja-JP"/>
        </w:rPr>
        <w:t>a</w:t>
      </w:r>
      <w:r w:rsidR="002047B4" w:rsidRPr="00212AE7">
        <w:rPr>
          <w:lang w:eastAsia="ja-JP"/>
        </w:rPr>
        <w:t xml:space="preserve">dherence </w:t>
      </w:r>
      <w:r w:rsidR="003B7EE1" w:rsidRPr="00212AE7">
        <w:rPr>
          <w:lang w:eastAsia="ja-JP"/>
        </w:rPr>
        <w:t xml:space="preserve">to </w:t>
      </w:r>
      <w:r w:rsidR="00CE75E0">
        <w:rPr>
          <w:lang w:eastAsia="ja-JP"/>
        </w:rPr>
        <w:t xml:space="preserve">the </w:t>
      </w:r>
      <w:r>
        <w:rPr>
          <w:lang w:eastAsia="ja-JP"/>
        </w:rPr>
        <w:t>PMF</w:t>
      </w:r>
    </w:p>
    <w:p w14:paraId="4E17D793" w14:textId="021AB319" w:rsidR="002B52F2" w:rsidRPr="00212AE7" w:rsidRDefault="00432EDC" w:rsidP="003B7EE1">
      <w:pPr>
        <w:pStyle w:val="ListParagraph"/>
        <w:rPr>
          <w:lang w:eastAsia="ja-JP"/>
        </w:rPr>
      </w:pPr>
      <w:r>
        <w:rPr>
          <w:lang w:eastAsia="ja-JP"/>
        </w:rPr>
        <w:t>a</w:t>
      </w:r>
      <w:r w:rsidRPr="00212AE7">
        <w:rPr>
          <w:lang w:eastAsia="ja-JP"/>
        </w:rPr>
        <w:t xml:space="preserve">udited </w:t>
      </w:r>
      <w:r w:rsidR="003B7EE1" w:rsidRPr="00212AE7">
        <w:rPr>
          <w:lang w:eastAsia="ja-JP"/>
        </w:rPr>
        <w:t xml:space="preserve">calls </w:t>
      </w:r>
      <w:r w:rsidR="002047B4">
        <w:rPr>
          <w:lang w:eastAsia="ja-JP"/>
        </w:rPr>
        <w:t>with a focus on the achievement of a</w:t>
      </w:r>
      <w:r w:rsidR="003B7EE1" w:rsidRPr="00212AE7">
        <w:rPr>
          <w:lang w:eastAsia="ja-JP"/>
        </w:rPr>
        <w:t xml:space="preserve">ppropriate </w:t>
      </w:r>
      <w:r w:rsidR="002047B4">
        <w:rPr>
          <w:lang w:eastAsia="ja-JP"/>
        </w:rPr>
        <w:t>o</w:t>
      </w:r>
      <w:r w:rsidR="002047B4" w:rsidRPr="00212AE7">
        <w:rPr>
          <w:lang w:eastAsia="ja-JP"/>
        </w:rPr>
        <w:t>utcomes</w:t>
      </w:r>
      <w:r w:rsidR="002047B4">
        <w:rPr>
          <w:lang w:eastAsia="ja-JP"/>
        </w:rPr>
        <w:t xml:space="preserve">. </w:t>
      </w:r>
    </w:p>
    <w:p w14:paraId="26CDC07E" w14:textId="49A32392" w:rsidR="49AFDB3A" w:rsidRPr="00212AE7" w:rsidRDefault="004F7550" w:rsidP="49AFDB3A">
      <w:pPr>
        <w:rPr>
          <w:lang w:eastAsia="ja-JP"/>
        </w:rPr>
      </w:pPr>
      <w:r w:rsidRPr="00212AE7">
        <w:rPr>
          <w:lang w:eastAsia="ja-JP"/>
        </w:rPr>
        <w:t>We conducted d</w:t>
      </w:r>
      <w:r w:rsidR="004C56D9" w:rsidRPr="00212AE7">
        <w:rPr>
          <w:lang w:eastAsia="ja-JP"/>
        </w:rPr>
        <w:t xml:space="preserve">escriptive analysis to </w:t>
      </w:r>
      <w:r w:rsidR="00B11AA0" w:rsidRPr="00212AE7">
        <w:rPr>
          <w:lang w:eastAsia="ja-JP"/>
        </w:rPr>
        <w:t xml:space="preserve">examine </w:t>
      </w:r>
      <w:r w:rsidR="00C12B8F" w:rsidRPr="00212AE7">
        <w:rPr>
          <w:lang w:eastAsia="ja-JP"/>
        </w:rPr>
        <w:t>service use and patterns of service delivery over the</w:t>
      </w:r>
      <w:r w:rsidR="009526F7">
        <w:rPr>
          <w:lang w:eastAsia="ja-JP"/>
        </w:rPr>
        <w:t xml:space="preserve"> evaluation</w:t>
      </w:r>
      <w:r w:rsidR="00C12B8F" w:rsidRPr="00212AE7">
        <w:rPr>
          <w:lang w:eastAsia="ja-JP"/>
        </w:rPr>
        <w:t xml:space="preserve"> period. </w:t>
      </w:r>
    </w:p>
    <w:p w14:paraId="498CA515" w14:textId="341D15EE" w:rsidR="00D96E4B" w:rsidRPr="00212AE7" w:rsidRDefault="001B5230" w:rsidP="00701B76">
      <w:pPr>
        <w:rPr>
          <w:lang w:eastAsia="ja-JP"/>
        </w:rPr>
      </w:pPr>
      <w:r w:rsidRPr="00212AE7">
        <w:rPr>
          <w:lang w:eastAsia="ja-JP"/>
        </w:rPr>
        <w:t>Data relating to</w:t>
      </w:r>
      <w:r w:rsidR="00AA1639" w:rsidRPr="00212AE7">
        <w:rPr>
          <w:lang w:eastAsia="ja-JP"/>
        </w:rPr>
        <w:t xml:space="preserve"> </w:t>
      </w:r>
      <w:r w:rsidR="00403FE2" w:rsidRPr="00212AE7">
        <w:rPr>
          <w:lang w:eastAsia="ja-JP"/>
        </w:rPr>
        <w:t>access and use of</w:t>
      </w:r>
      <w:r w:rsidR="00922E44" w:rsidRPr="00212AE7">
        <w:rPr>
          <w:lang w:eastAsia="ja-JP"/>
        </w:rPr>
        <w:t xml:space="preserve"> the 1800RESPECT website</w:t>
      </w:r>
      <w:r w:rsidR="00434BC7" w:rsidRPr="00212AE7">
        <w:rPr>
          <w:lang w:eastAsia="ja-JP"/>
        </w:rPr>
        <w:t>, as well as the Sunny and Daisy applications</w:t>
      </w:r>
      <w:r w:rsidR="00704F62" w:rsidRPr="00212AE7">
        <w:rPr>
          <w:lang w:eastAsia="ja-JP"/>
        </w:rPr>
        <w:t>,</w:t>
      </w:r>
      <w:r w:rsidR="00434BC7" w:rsidRPr="00212AE7">
        <w:rPr>
          <w:lang w:eastAsia="ja-JP"/>
        </w:rPr>
        <w:t xml:space="preserve"> were not included </w:t>
      </w:r>
      <w:r w:rsidR="00403FE2" w:rsidRPr="00212AE7">
        <w:rPr>
          <w:lang w:eastAsia="ja-JP"/>
        </w:rPr>
        <w:t xml:space="preserve">in this analysis. </w:t>
      </w:r>
    </w:p>
    <w:p w14:paraId="3D712103" w14:textId="0A0E25BC" w:rsidR="00701B76" w:rsidRPr="00212AE7" w:rsidRDefault="00701B76" w:rsidP="00701B76">
      <w:pPr>
        <w:pStyle w:val="Heading4"/>
        <w:rPr>
          <w:lang w:eastAsia="ja-JP"/>
        </w:rPr>
      </w:pPr>
      <w:bookmarkStart w:id="20" w:name="_Hlk198734445"/>
      <w:r w:rsidRPr="00212AE7">
        <w:rPr>
          <w:lang w:eastAsia="ja-JP"/>
        </w:rPr>
        <w:t>Performance Management Framework reporting data analysis</w:t>
      </w:r>
    </w:p>
    <w:p w14:paraId="7B0B134A" w14:textId="24AAA7BE" w:rsidR="00701B76" w:rsidRPr="00212AE7" w:rsidRDefault="000508CF" w:rsidP="00701B76">
      <w:pPr>
        <w:rPr>
          <w:lang w:eastAsia="ja-JP"/>
        </w:rPr>
      </w:pPr>
      <w:r w:rsidRPr="00212AE7">
        <w:rPr>
          <w:lang w:eastAsia="ja-JP"/>
        </w:rPr>
        <w:t xml:space="preserve">We received aggregated </w:t>
      </w:r>
      <w:r w:rsidR="00E95ADB" w:rsidRPr="00212AE7">
        <w:rPr>
          <w:lang w:eastAsia="ja-JP"/>
        </w:rPr>
        <w:t xml:space="preserve">reporting </w:t>
      </w:r>
      <w:r w:rsidRPr="00212AE7">
        <w:rPr>
          <w:lang w:eastAsia="ja-JP"/>
        </w:rPr>
        <w:t>data</w:t>
      </w:r>
      <w:r w:rsidR="00187A8D" w:rsidRPr="00212AE7">
        <w:rPr>
          <w:lang w:eastAsia="ja-JP"/>
        </w:rPr>
        <w:t xml:space="preserve"> of </w:t>
      </w:r>
      <w:r w:rsidR="00907CA7" w:rsidRPr="00212AE7">
        <w:rPr>
          <w:lang w:eastAsia="ja-JP"/>
        </w:rPr>
        <w:t xml:space="preserve">several metrics of the </w:t>
      </w:r>
      <w:r w:rsidR="00452A55">
        <w:rPr>
          <w:lang w:eastAsia="ja-JP"/>
        </w:rPr>
        <w:t>PMF</w:t>
      </w:r>
      <w:r w:rsidR="00907CA7" w:rsidRPr="00212AE7">
        <w:rPr>
          <w:lang w:eastAsia="ja-JP"/>
        </w:rPr>
        <w:t xml:space="preserve">, including </w:t>
      </w:r>
      <w:r w:rsidR="00661CF7" w:rsidRPr="00212AE7">
        <w:rPr>
          <w:lang w:eastAsia="ja-JP"/>
        </w:rPr>
        <w:t>Key Performance Indicator</w:t>
      </w:r>
      <w:r w:rsidR="001F3DAA" w:rsidRPr="00212AE7">
        <w:rPr>
          <w:lang w:eastAsia="ja-JP"/>
        </w:rPr>
        <w:t>s (KPIs), Strategic Performance Measurements (SPMs) and System Health Indicators (SHIs).</w:t>
      </w:r>
      <w:r w:rsidRPr="00212AE7">
        <w:rPr>
          <w:lang w:eastAsia="ja-JP"/>
        </w:rPr>
        <w:t xml:space="preserve"> </w:t>
      </w:r>
      <w:r w:rsidR="00004147" w:rsidRPr="00212AE7">
        <w:rPr>
          <w:lang w:eastAsia="ja-JP"/>
        </w:rPr>
        <w:t xml:space="preserve">Data for </w:t>
      </w:r>
      <w:r w:rsidR="00383BCF" w:rsidRPr="00212AE7">
        <w:rPr>
          <w:lang w:eastAsia="ja-JP"/>
        </w:rPr>
        <w:t xml:space="preserve">KPIs and SHIs </w:t>
      </w:r>
      <w:r w:rsidR="00790D09" w:rsidRPr="00212AE7">
        <w:rPr>
          <w:lang w:eastAsia="ja-JP"/>
        </w:rPr>
        <w:t xml:space="preserve">were </w:t>
      </w:r>
      <w:r w:rsidR="009534D3" w:rsidRPr="00212AE7">
        <w:rPr>
          <w:lang w:eastAsia="ja-JP"/>
        </w:rPr>
        <w:t xml:space="preserve">aggregated </w:t>
      </w:r>
      <w:r w:rsidR="00E45BA3" w:rsidRPr="00212AE7">
        <w:rPr>
          <w:lang w:eastAsia="ja-JP"/>
        </w:rPr>
        <w:t>monthly,</w:t>
      </w:r>
      <w:r w:rsidR="009534D3" w:rsidRPr="00212AE7">
        <w:rPr>
          <w:lang w:eastAsia="ja-JP"/>
        </w:rPr>
        <w:t xml:space="preserve"> and SPMs were aggregated 6-monthly.</w:t>
      </w:r>
    </w:p>
    <w:p w14:paraId="1BECBEDB" w14:textId="17AD8A5E" w:rsidR="000B7E70" w:rsidRPr="000B7E70" w:rsidRDefault="00072775" w:rsidP="000B7E70">
      <w:pPr>
        <w:rPr>
          <w:lang w:eastAsia="ja-JP"/>
        </w:rPr>
      </w:pPr>
      <w:r w:rsidRPr="00212AE7">
        <w:rPr>
          <w:lang w:eastAsia="ja-JP"/>
        </w:rPr>
        <w:t xml:space="preserve">The final extract of the </w:t>
      </w:r>
      <w:r w:rsidR="00871ACD" w:rsidRPr="00212AE7">
        <w:rPr>
          <w:lang w:eastAsia="ja-JP"/>
        </w:rPr>
        <w:t xml:space="preserve">PMF reporting </w:t>
      </w:r>
      <w:r w:rsidR="002125F9">
        <w:rPr>
          <w:lang w:eastAsia="ja-JP"/>
        </w:rPr>
        <w:t xml:space="preserve">we analysed </w:t>
      </w:r>
      <w:r w:rsidR="00871ACD" w:rsidRPr="00212AE7">
        <w:rPr>
          <w:lang w:eastAsia="ja-JP"/>
        </w:rPr>
        <w:t>exclud</w:t>
      </w:r>
      <w:r w:rsidR="00D802E1" w:rsidRPr="00212AE7">
        <w:rPr>
          <w:lang w:eastAsia="ja-JP"/>
        </w:rPr>
        <w:t>ed</w:t>
      </w:r>
      <w:r w:rsidR="00871ACD" w:rsidRPr="00212AE7">
        <w:rPr>
          <w:lang w:eastAsia="ja-JP"/>
        </w:rPr>
        <w:t xml:space="preserve"> the implementation period </w:t>
      </w:r>
      <w:r w:rsidR="000B7E70">
        <w:rPr>
          <w:lang w:eastAsia="ja-JP"/>
        </w:rPr>
        <w:t xml:space="preserve">at the start of </w:t>
      </w:r>
      <w:r w:rsidR="002125F9">
        <w:rPr>
          <w:lang w:eastAsia="ja-JP"/>
        </w:rPr>
        <w:t xml:space="preserve">Telstra Health’s </w:t>
      </w:r>
      <w:r w:rsidR="00871ACD" w:rsidRPr="00212AE7">
        <w:rPr>
          <w:lang w:eastAsia="ja-JP"/>
        </w:rPr>
        <w:t>service delivery</w:t>
      </w:r>
      <w:r w:rsidR="002779A6">
        <w:rPr>
          <w:lang w:eastAsia="ja-JP"/>
        </w:rPr>
        <w:t>:</w:t>
      </w:r>
      <w:r w:rsidR="00871ACD" w:rsidRPr="00212AE7">
        <w:rPr>
          <w:lang w:eastAsia="ja-JP"/>
        </w:rPr>
        <w:t xml:space="preserve"> </w:t>
      </w:r>
      <w:r w:rsidR="00AD2FD3" w:rsidRPr="00212AE7">
        <w:rPr>
          <w:lang w:eastAsia="ja-JP"/>
        </w:rPr>
        <w:t>1 July</w:t>
      </w:r>
      <w:r w:rsidR="00871ACD" w:rsidRPr="00212AE7">
        <w:rPr>
          <w:lang w:eastAsia="ja-JP"/>
        </w:rPr>
        <w:t xml:space="preserve"> 2022 to 28 February 2023</w:t>
      </w:r>
      <w:r w:rsidR="00D15D13" w:rsidRPr="00212AE7">
        <w:rPr>
          <w:lang w:eastAsia="ja-JP"/>
        </w:rPr>
        <w:t xml:space="preserve">. </w:t>
      </w:r>
      <w:r w:rsidR="000B7E70" w:rsidRPr="000B7E70">
        <w:rPr>
          <w:lang w:eastAsia="ja-JP"/>
        </w:rPr>
        <w:t xml:space="preserve">The implementation period gave Telstra Health time to work up to full implementation prior to the PMF coming into effect. </w:t>
      </w:r>
    </w:p>
    <w:p w14:paraId="28EAF65F" w14:textId="163F9304" w:rsidR="00871ACD" w:rsidRPr="00212AE7" w:rsidRDefault="002125F9" w:rsidP="00701B76">
      <w:pPr>
        <w:rPr>
          <w:lang w:eastAsia="ja-JP"/>
        </w:rPr>
      </w:pPr>
      <w:r>
        <w:rPr>
          <w:lang w:eastAsia="ja-JP"/>
        </w:rPr>
        <w:t>Our analysis</w:t>
      </w:r>
      <w:r w:rsidRPr="00212AE7">
        <w:rPr>
          <w:lang w:eastAsia="ja-JP"/>
        </w:rPr>
        <w:t xml:space="preserve"> </w:t>
      </w:r>
      <w:r w:rsidR="00D15D13" w:rsidRPr="00212AE7">
        <w:rPr>
          <w:lang w:eastAsia="ja-JP"/>
        </w:rPr>
        <w:t>covered from 1 March 2023 to</w:t>
      </w:r>
      <w:r w:rsidR="00871ACD" w:rsidRPr="00212AE7">
        <w:rPr>
          <w:lang w:eastAsia="ja-JP"/>
        </w:rPr>
        <w:t xml:space="preserve"> 31 December 2024</w:t>
      </w:r>
      <w:r w:rsidR="006905DF" w:rsidRPr="00212AE7">
        <w:rPr>
          <w:lang w:eastAsia="ja-JP"/>
        </w:rPr>
        <w:t>, with several exceptions</w:t>
      </w:r>
      <w:r w:rsidR="00871ACD" w:rsidRPr="00212AE7">
        <w:rPr>
          <w:lang w:eastAsia="ja-JP"/>
        </w:rPr>
        <w:t>. </w:t>
      </w:r>
      <w:r w:rsidR="006905DF" w:rsidRPr="00212AE7">
        <w:rPr>
          <w:lang w:eastAsia="ja-JP"/>
        </w:rPr>
        <w:t>First</w:t>
      </w:r>
      <w:r w:rsidR="00AB5A80" w:rsidRPr="00212AE7">
        <w:rPr>
          <w:lang w:eastAsia="ja-JP"/>
        </w:rPr>
        <w:t>,</w:t>
      </w:r>
      <w:r w:rsidR="006905DF" w:rsidRPr="00212AE7">
        <w:rPr>
          <w:lang w:eastAsia="ja-JP"/>
        </w:rPr>
        <w:t xml:space="preserve"> KPI-03 </w:t>
      </w:r>
      <w:r w:rsidR="008D56BD" w:rsidRPr="00212AE7">
        <w:rPr>
          <w:lang w:eastAsia="ja-JP"/>
        </w:rPr>
        <w:t xml:space="preserve">data covered a service delivery period of November 2023 to December </w:t>
      </w:r>
      <w:proofErr w:type="gramStart"/>
      <w:r w:rsidR="008D56BD" w:rsidRPr="00212AE7">
        <w:rPr>
          <w:lang w:eastAsia="ja-JP"/>
        </w:rPr>
        <w:t>2024</w:t>
      </w:r>
      <w:proofErr w:type="gramEnd"/>
      <w:r w:rsidR="00484318" w:rsidRPr="00212AE7">
        <w:rPr>
          <w:lang w:eastAsia="ja-JP"/>
        </w:rPr>
        <w:t xml:space="preserve"> and </w:t>
      </w:r>
      <w:r w:rsidR="00A13233" w:rsidRPr="00212AE7">
        <w:rPr>
          <w:lang w:eastAsia="ja-JP"/>
        </w:rPr>
        <w:t>KPI-08 data covered a service delivery period of February 2024 to December 2024</w:t>
      </w:r>
      <w:r w:rsidR="00484318" w:rsidRPr="00212AE7">
        <w:rPr>
          <w:lang w:eastAsia="ja-JP"/>
        </w:rPr>
        <w:t xml:space="preserve">. Second, given the </w:t>
      </w:r>
      <w:r w:rsidR="00B456F6" w:rsidRPr="00212AE7">
        <w:rPr>
          <w:lang w:eastAsia="ja-JP"/>
        </w:rPr>
        <w:t>6-</w:t>
      </w:r>
      <w:r w:rsidR="00BF4BC5" w:rsidRPr="00212AE7">
        <w:rPr>
          <w:lang w:eastAsia="ja-JP"/>
        </w:rPr>
        <w:t>monthly</w:t>
      </w:r>
      <w:r w:rsidR="00B456F6" w:rsidRPr="00212AE7">
        <w:rPr>
          <w:lang w:eastAsia="ja-JP"/>
        </w:rPr>
        <w:t xml:space="preserve"> aggregation of data, </w:t>
      </w:r>
      <w:r w:rsidR="00A21717" w:rsidRPr="00212AE7">
        <w:rPr>
          <w:lang w:eastAsia="ja-JP"/>
        </w:rPr>
        <w:t xml:space="preserve">the </w:t>
      </w:r>
      <w:r w:rsidR="00CF5A4C" w:rsidRPr="00212AE7">
        <w:rPr>
          <w:lang w:eastAsia="ja-JP"/>
        </w:rPr>
        <w:t>final extracts of the SPM data covered a service delivery period of January 2023 to December 2024.</w:t>
      </w:r>
    </w:p>
    <w:p w14:paraId="517FAF8C" w14:textId="385ECEA2" w:rsidR="00E22951" w:rsidRPr="00212AE7" w:rsidRDefault="00E22951" w:rsidP="00701B76">
      <w:pPr>
        <w:rPr>
          <w:lang w:eastAsia="ja-JP"/>
        </w:rPr>
      </w:pPr>
      <w:r w:rsidRPr="00212AE7">
        <w:rPr>
          <w:lang w:eastAsia="ja-JP"/>
        </w:rPr>
        <w:t>Of note, several</w:t>
      </w:r>
      <w:r w:rsidR="006307FF" w:rsidRPr="00212AE7">
        <w:rPr>
          <w:lang w:eastAsia="ja-JP"/>
        </w:rPr>
        <w:t xml:space="preserve"> </w:t>
      </w:r>
      <w:r w:rsidR="003B2F06" w:rsidRPr="00212AE7">
        <w:rPr>
          <w:lang w:eastAsia="ja-JP"/>
        </w:rPr>
        <w:t xml:space="preserve">PMF metrics were not included in the data extract for various reasons: </w:t>
      </w:r>
      <w:r w:rsidR="0062405C" w:rsidRPr="00212AE7">
        <w:rPr>
          <w:lang w:eastAsia="ja-JP"/>
        </w:rPr>
        <w:t>KPI-06 (no data), KPI-07 (no data), SHI-03 (</w:t>
      </w:r>
      <w:r w:rsidR="006307FF" w:rsidRPr="00212AE7">
        <w:rPr>
          <w:lang w:eastAsia="ja-JP"/>
        </w:rPr>
        <w:t xml:space="preserve">performance band and APS </w:t>
      </w:r>
      <w:r w:rsidR="004A654A" w:rsidRPr="00212AE7">
        <w:rPr>
          <w:lang w:eastAsia="ja-JP"/>
        </w:rPr>
        <w:t>only visible to Commonwealth and service provider) and</w:t>
      </w:r>
      <w:r w:rsidR="0062405C" w:rsidRPr="00212AE7">
        <w:rPr>
          <w:lang w:eastAsia="ja-JP"/>
        </w:rPr>
        <w:t xml:space="preserve"> </w:t>
      </w:r>
      <w:r w:rsidR="003B2F06" w:rsidRPr="00212AE7">
        <w:rPr>
          <w:lang w:eastAsia="ja-JP"/>
        </w:rPr>
        <w:t>SPM-05 (</w:t>
      </w:r>
      <w:r w:rsidR="0062405C" w:rsidRPr="00212AE7">
        <w:rPr>
          <w:lang w:eastAsia="ja-JP"/>
        </w:rPr>
        <w:t>has not been implemented – no data)</w:t>
      </w:r>
      <w:r w:rsidR="004A654A" w:rsidRPr="00212AE7">
        <w:rPr>
          <w:lang w:eastAsia="ja-JP"/>
        </w:rPr>
        <w:t>.</w:t>
      </w:r>
      <w:r w:rsidR="0062405C" w:rsidRPr="00212AE7">
        <w:rPr>
          <w:lang w:eastAsia="ja-JP"/>
        </w:rPr>
        <w:t xml:space="preserve"> </w:t>
      </w:r>
    </w:p>
    <w:p w14:paraId="3494A4F2" w14:textId="62043356" w:rsidR="002C1E33" w:rsidRPr="00212AE7" w:rsidRDefault="002C1E33" w:rsidP="00701B76">
      <w:pPr>
        <w:rPr>
          <w:lang w:eastAsia="ja-JP"/>
        </w:rPr>
      </w:pPr>
      <w:r w:rsidRPr="00212AE7">
        <w:rPr>
          <w:lang w:eastAsia="ja-JP"/>
        </w:rPr>
        <w:t xml:space="preserve">We </w:t>
      </w:r>
      <w:r w:rsidR="004A654A" w:rsidRPr="00212AE7">
        <w:rPr>
          <w:lang w:eastAsia="ja-JP"/>
        </w:rPr>
        <w:t>analysed</w:t>
      </w:r>
      <w:r w:rsidRPr="00212AE7">
        <w:rPr>
          <w:lang w:eastAsia="ja-JP"/>
        </w:rPr>
        <w:t xml:space="preserve"> the </w:t>
      </w:r>
      <w:r w:rsidR="004A654A" w:rsidRPr="00212AE7">
        <w:rPr>
          <w:lang w:eastAsia="ja-JP"/>
        </w:rPr>
        <w:t xml:space="preserve">available </w:t>
      </w:r>
      <w:r w:rsidRPr="00212AE7">
        <w:rPr>
          <w:lang w:eastAsia="ja-JP"/>
        </w:rPr>
        <w:t xml:space="preserve">data by looking at </w:t>
      </w:r>
      <w:r w:rsidR="00561ECE" w:rsidRPr="00212AE7">
        <w:rPr>
          <w:lang w:eastAsia="ja-JP"/>
        </w:rPr>
        <w:t xml:space="preserve">the </w:t>
      </w:r>
      <w:r w:rsidR="00A6140E" w:rsidRPr="00212AE7">
        <w:rPr>
          <w:lang w:eastAsia="ja-JP"/>
        </w:rPr>
        <w:t>performance band</w:t>
      </w:r>
      <w:r w:rsidR="000C2DF8" w:rsidRPr="00212AE7">
        <w:rPr>
          <w:lang w:eastAsia="ja-JP"/>
        </w:rPr>
        <w:t xml:space="preserve"> (A, B, C, D)</w:t>
      </w:r>
      <w:r w:rsidR="00A6140E" w:rsidRPr="00212AE7">
        <w:rPr>
          <w:lang w:eastAsia="ja-JP"/>
        </w:rPr>
        <w:t xml:space="preserve"> and the APS </w:t>
      </w:r>
      <w:r w:rsidR="00A50CEC" w:rsidRPr="00212AE7">
        <w:rPr>
          <w:lang w:eastAsia="ja-JP"/>
        </w:rPr>
        <w:t xml:space="preserve">score </w:t>
      </w:r>
      <w:r w:rsidR="003B0784" w:rsidRPr="00212AE7">
        <w:rPr>
          <w:lang w:eastAsia="ja-JP"/>
        </w:rPr>
        <w:t xml:space="preserve">of each metric </w:t>
      </w:r>
      <w:r w:rsidR="000E3BE9" w:rsidRPr="00212AE7">
        <w:rPr>
          <w:lang w:eastAsia="ja-JP"/>
        </w:rPr>
        <w:t xml:space="preserve">across the </w:t>
      </w:r>
      <w:r w:rsidR="00AC3DA3" w:rsidRPr="00212AE7">
        <w:rPr>
          <w:lang w:eastAsia="ja-JP"/>
        </w:rPr>
        <w:t>service delivery period</w:t>
      </w:r>
      <w:r w:rsidR="000C20E7" w:rsidRPr="00212AE7">
        <w:rPr>
          <w:lang w:eastAsia="ja-JP"/>
        </w:rPr>
        <w:t xml:space="preserve"> to ident</w:t>
      </w:r>
      <w:r w:rsidR="006860E2" w:rsidRPr="00212AE7">
        <w:rPr>
          <w:lang w:eastAsia="ja-JP"/>
        </w:rPr>
        <w:t xml:space="preserve">ify trends in performance and determine if the PMF is effectively </w:t>
      </w:r>
      <w:r w:rsidR="00EE1AC5" w:rsidRPr="00212AE7">
        <w:rPr>
          <w:lang w:eastAsia="ja-JP"/>
        </w:rPr>
        <w:t>driving intended behaviours and outcomes in the service provider</w:t>
      </w:r>
      <w:r w:rsidR="00AC3DA3" w:rsidRPr="00212AE7">
        <w:rPr>
          <w:lang w:eastAsia="ja-JP"/>
        </w:rPr>
        <w:t xml:space="preserve">. </w:t>
      </w:r>
    </w:p>
    <w:bookmarkEnd w:id="20"/>
    <w:p w14:paraId="7A4FB69E" w14:textId="6612934E" w:rsidR="00701B76" w:rsidRPr="00212AE7" w:rsidRDefault="00701B76" w:rsidP="00701B76">
      <w:pPr>
        <w:pStyle w:val="Heading4"/>
        <w:rPr>
          <w:lang w:eastAsia="ja-JP"/>
        </w:rPr>
      </w:pPr>
      <w:r w:rsidRPr="00212AE7">
        <w:rPr>
          <w:lang w:eastAsia="ja-JP"/>
        </w:rPr>
        <w:lastRenderedPageBreak/>
        <w:t>Population survey</w:t>
      </w:r>
    </w:p>
    <w:p w14:paraId="27DE15AA" w14:textId="6BF9EC72" w:rsidR="005B7455" w:rsidRPr="00212AE7" w:rsidRDefault="00C4088F" w:rsidP="004A654A">
      <w:pPr>
        <w:rPr>
          <w:lang w:eastAsia="ja-JP"/>
        </w:rPr>
      </w:pPr>
      <w:r w:rsidRPr="00212AE7">
        <w:rPr>
          <w:lang w:eastAsia="ja-JP"/>
        </w:rPr>
        <w:t>We conducted a</w:t>
      </w:r>
      <w:r w:rsidR="004922BD" w:rsidRPr="00212AE7">
        <w:rPr>
          <w:lang w:eastAsia="ja-JP"/>
        </w:rPr>
        <w:t xml:space="preserve"> nation-wide</w:t>
      </w:r>
      <w:r w:rsidRPr="00212AE7">
        <w:rPr>
          <w:lang w:eastAsia="ja-JP"/>
        </w:rPr>
        <w:t xml:space="preserve"> population survey </w:t>
      </w:r>
      <w:r w:rsidR="00E167C5" w:rsidRPr="00212AE7">
        <w:rPr>
          <w:lang w:eastAsia="ja-JP"/>
        </w:rPr>
        <w:t>t</w:t>
      </w:r>
      <w:r w:rsidR="005030B3" w:rsidRPr="00212AE7">
        <w:rPr>
          <w:lang w:eastAsia="ja-JP"/>
        </w:rPr>
        <w:t>hrough a</w:t>
      </w:r>
      <w:r w:rsidR="000A1F6B" w:rsidRPr="00212AE7">
        <w:rPr>
          <w:lang w:eastAsia="ja-JP"/>
        </w:rPr>
        <w:t xml:space="preserve"> subcontracted</w:t>
      </w:r>
      <w:r w:rsidR="005030B3" w:rsidRPr="00212AE7">
        <w:rPr>
          <w:lang w:eastAsia="ja-JP"/>
        </w:rPr>
        <w:t xml:space="preserve"> </w:t>
      </w:r>
      <w:r w:rsidR="000A1F6B" w:rsidRPr="00212AE7">
        <w:rPr>
          <w:lang w:eastAsia="ja-JP"/>
        </w:rPr>
        <w:t>market research company</w:t>
      </w:r>
      <w:r w:rsidR="0001775C" w:rsidRPr="00212AE7">
        <w:rPr>
          <w:lang w:eastAsia="ja-JP"/>
        </w:rPr>
        <w:t>, Market Metrics</w:t>
      </w:r>
      <w:r w:rsidR="000A1F6B" w:rsidRPr="00212AE7">
        <w:rPr>
          <w:lang w:eastAsia="ja-JP"/>
        </w:rPr>
        <w:t xml:space="preserve">. </w:t>
      </w:r>
      <w:r w:rsidR="008F7D7E" w:rsidRPr="00212AE7">
        <w:rPr>
          <w:lang w:eastAsia="ja-JP"/>
        </w:rPr>
        <w:t>The purpose of this survey was to understand community awareness</w:t>
      </w:r>
      <w:r w:rsidR="00F929BF" w:rsidRPr="00212AE7">
        <w:rPr>
          <w:lang w:eastAsia="ja-JP"/>
        </w:rPr>
        <w:t xml:space="preserve"> of</w:t>
      </w:r>
      <w:r w:rsidR="0061327B" w:rsidRPr="00212AE7">
        <w:rPr>
          <w:lang w:eastAsia="ja-JP"/>
        </w:rPr>
        <w:t xml:space="preserve"> and </w:t>
      </w:r>
      <w:r w:rsidR="005611DE" w:rsidRPr="00212AE7">
        <w:rPr>
          <w:lang w:eastAsia="ja-JP"/>
        </w:rPr>
        <w:t>attitudes</w:t>
      </w:r>
      <w:r w:rsidR="0061327B" w:rsidRPr="00212AE7">
        <w:rPr>
          <w:lang w:eastAsia="ja-JP"/>
        </w:rPr>
        <w:t xml:space="preserve"> toward 1800RESPECT and the support it provides in a large national sample.</w:t>
      </w:r>
      <w:r w:rsidR="003A262E" w:rsidRPr="00212AE7">
        <w:rPr>
          <w:lang w:eastAsia="ja-JP"/>
        </w:rPr>
        <w:t xml:space="preserve"> </w:t>
      </w:r>
      <w:r w:rsidR="008854C6" w:rsidRPr="00212AE7">
        <w:rPr>
          <w:lang w:eastAsia="ja-JP"/>
        </w:rPr>
        <w:t xml:space="preserve">The survey included some basic demographic </w:t>
      </w:r>
      <w:r w:rsidR="00354365" w:rsidRPr="00212AE7">
        <w:rPr>
          <w:lang w:eastAsia="ja-JP"/>
        </w:rPr>
        <w:t>questions</w:t>
      </w:r>
      <w:r w:rsidR="0031608A" w:rsidRPr="00212AE7">
        <w:rPr>
          <w:lang w:eastAsia="ja-JP"/>
        </w:rPr>
        <w:t xml:space="preserve">, including age, gender, transgender identity, sexual orientation, state or territory of residence, </w:t>
      </w:r>
      <w:r w:rsidR="00BB391A" w:rsidRPr="00212AE7">
        <w:rPr>
          <w:lang w:eastAsia="ja-JP"/>
        </w:rPr>
        <w:t xml:space="preserve">area/location (i.e., major city, regional, rural), Aboriginal and Torres Strait Islander identity, </w:t>
      </w:r>
      <w:r w:rsidR="00A006AF" w:rsidRPr="00212AE7">
        <w:rPr>
          <w:lang w:eastAsia="ja-JP"/>
        </w:rPr>
        <w:t xml:space="preserve">culturally </w:t>
      </w:r>
      <w:r w:rsidR="007F25CD" w:rsidRPr="00212AE7">
        <w:rPr>
          <w:lang w:eastAsia="ja-JP"/>
        </w:rPr>
        <w:t>and linguistically diverse</w:t>
      </w:r>
      <w:r w:rsidR="003D6B16" w:rsidRPr="00212AE7">
        <w:rPr>
          <w:lang w:eastAsia="ja-JP"/>
        </w:rPr>
        <w:t xml:space="preserve"> </w:t>
      </w:r>
      <w:r w:rsidR="00796931" w:rsidRPr="00212AE7">
        <w:rPr>
          <w:lang w:eastAsia="ja-JP"/>
        </w:rPr>
        <w:t>background</w:t>
      </w:r>
      <w:r w:rsidR="00000ADB">
        <w:rPr>
          <w:rFonts w:ascii="ZWAdobeF" w:hAnsi="ZWAdobeF" w:cs="ZWAdobeF"/>
          <w:sz w:val="2"/>
          <w:szCs w:val="2"/>
          <w:lang w:eastAsia="ja-JP"/>
        </w:rPr>
        <w:t>13F</w:t>
      </w:r>
      <w:r w:rsidR="00C529D0" w:rsidRPr="00212AE7">
        <w:rPr>
          <w:rStyle w:val="FootnoteReference"/>
          <w:lang w:eastAsia="ja-JP"/>
        </w:rPr>
        <w:footnoteReference w:id="15"/>
      </w:r>
      <w:r w:rsidR="003D6B16" w:rsidRPr="00212AE7">
        <w:rPr>
          <w:lang w:eastAsia="ja-JP"/>
        </w:rPr>
        <w:t xml:space="preserve"> and disability identity. These </w:t>
      </w:r>
      <w:r w:rsidR="00610AC7" w:rsidRPr="00212AE7">
        <w:rPr>
          <w:lang w:eastAsia="ja-JP"/>
        </w:rPr>
        <w:t>questions were used</w:t>
      </w:r>
      <w:r w:rsidR="00354365" w:rsidRPr="00212AE7">
        <w:rPr>
          <w:lang w:eastAsia="ja-JP"/>
        </w:rPr>
        <w:t xml:space="preserve"> to help us meet our target sample sizes for different </w:t>
      </w:r>
      <w:r w:rsidR="00774C5F" w:rsidRPr="00212AE7">
        <w:rPr>
          <w:lang w:eastAsia="ja-JP"/>
        </w:rPr>
        <w:t>demographic groups</w:t>
      </w:r>
      <w:r w:rsidR="00524DC5" w:rsidRPr="00212AE7">
        <w:rPr>
          <w:lang w:eastAsia="ja-JP"/>
        </w:rPr>
        <w:t xml:space="preserve"> (</w:t>
      </w:r>
      <w:r w:rsidR="00613725">
        <w:rPr>
          <w:lang w:eastAsia="ja-JP"/>
        </w:rPr>
        <w:t xml:space="preserve">see </w:t>
      </w:r>
      <w:r w:rsidR="00524DC5" w:rsidRPr="00212AE7">
        <w:rPr>
          <w:lang w:eastAsia="ja-JP"/>
        </w:rPr>
        <w:t xml:space="preserve">Appendix </w:t>
      </w:r>
      <w:r w:rsidR="001D768A" w:rsidRPr="00212AE7">
        <w:rPr>
          <w:highlight w:val="yellow"/>
          <w:lang w:eastAsia="ja-JP"/>
        </w:rPr>
        <w:fldChar w:fldCharType="begin" w:fldLock="1"/>
      </w:r>
      <w:r w:rsidR="001D768A" w:rsidRPr="00212AE7">
        <w:rPr>
          <w:lang w:eastAsia="ja-JP"/>
        </w:rPr>
        <w:instrText xml:space="preserve"> REF _Ref197601489 \w \h </w:instrText>
      </w:r>
      <w:r w:rsidR="001D768A" w:rsidRPr="00212AE7">
        <w:rPr>
          <w:highlight w:val="yellow"/>
          <w:lang w:eastAsia="ja-JP"/>
        </w:rPr>
      </w:r>
      <w:r w:rsidR="001D768A" w:rsidRPr="00212AE7">
        <w:rPr>
          <w:highlight w:val="yellow"/>
          <w:lang w:eastAsia="ja-JP"/>
        </w:rPr>
        <w:fldChar w:fldCharType="separate"/>
      </w:r>
      <w:r w:rsidR="00182039">
        <w:rPr>
          <w:lang w:eastAsia="ja-JP"/>
        </w:rPr>
        <w:t>A1.1</w:t>
      </w:r>
      <w:r w:rsidR="001D768A" w:rsidRPr="00212AE7">
        <w:rPr>
          <w:highlight w:val="yellow"/>
          <w:lang w:eastAsia="ja-JP"/>
        </w:rPr>
        <w:fldChar w:fldCharType="end"/>
      </w:r>
      <w:r w:rsidR="00524DC5" w:rsidRPr="00212AE7">
        <w:rPr>
          <w:lang w:eastAsia="ja-JP"/>
        </w:rPr>
        <w:t>)</w:t>
      </w:r>
      <w:r w:rsidR="00774C5F" w:rsidRPr="00212AE7">
        <w:rPr>
          <w:lang w:eastAsia="ja-JP"/>
        </w:rPr>
        <w:t>.</w:t>
      </w:r>
      <w:r w:rsidR="00F6317D" w:rsidRPr="00212AE7">
        <w:rPr>
          <w:lang w:eastAsia="ja-JP"/>
        </w:rPr>
        <w:t xml:space="preserve"> </w:t>
      </w:r>
      <w:r w:rsidR="00866B76" w:rsidRPr="00212AE7">
        <w:rPr>
          <w:lang w:eastAsia="ja-JP"/>
        </w:rPr>
        <w:t xml:space="preserve">Market Metrics used their </w:t>
      </w:r>
      <w:r w:rsidR="00E07B44" w:rsidRPr="00212AE7">
        <w:rPr>
          <w:lang w:eastAsia="ja-JP"/>
        </w:rPr>
        <w:t>databases and partner databases to</w:t>
      </w:r>
      <w:r w:rsidR="00B26C1C" w:rsidRPr="00212AE7">
        <w:rPr>
          <w:lang w:eastAsia="ja-JP"/>
        </w:rPr>
        <w:t xml:space="preserve"> allow target</w:t>
      </w:r>
      <w:r w:rsidR="00604BDF" w:rsidRPr="00212AE7">
        <w:rPr>
          <w:lang w:eastAsia="ja-JP"/>
        </w:rPr>
        <w:t>ed recruitment of the</w:t>
      </w:r>
      <w:r w:rsidR="00F00463" w:rsidRPr="00212AE7">
        <w:rPr>
          <w:lang w:eastAsia="ja-JP"/>
        </w:rPr>
        <w:t>se demographic groups.</w:t>
      </w:r>
      <w:r w:rsidR="00F6317D" w:rsidRPr="00212AE7">
        <w:rPr>
          <w:lang w:eastAsia="ja-JP"/>
        </w:rPr>
        <w:t xml:space="preserve"> </w:t>
      </w:r>
      <w:r w:rsidR="00B66763" w:rsidRPr="00212AE7">
        <w:rPr>
          <w:lang w:eastAsia="ja-JP"/>
        </w:rPr>
        <w:t xml:space="preserve">The </w:t>
      </w:r>
      <w:r w:rsidR="004377C4" w:rsidRPr="00212AE7">
        <w:rPr>
          <w:lang w:eastAsia="ja-JP"/>
        </w:rPr>
        <w:t>online</w:t>
      </w:r>
      <w:r w:rsidR="00B66763" w:rsidRPr="00212AE7">
        <w:rPr>
          <w:lang w:eastAsia="ja-JP"/>
        </w:rPr>
        <w:t xml:space="preserve"> survey was</w:t>
      </w:r>
      <w:r w:rsidR="00B864E6" w:rsidRPr="00212AE7">
        <w:rPr>
          <w:lang w:eastAsia="ja-JP"/>
        </w:rPr>
        <w:t xml:space="preserve"> </w:t>
      </w:r>
      <w:r w:rsidR="00B66763" w:rsidRPr="00212AE7">
        <w:rPr>
          <w:lang w:eastAsia="ja-JP"/>
        </w:rPr>
        <w:t xml:space="preserve">open from </w:t>
      </w:r>
      <w:r w:rsidR="000F0BBE" w:rsidRPr="00212AE7">
        <w:rPr>
          <w:lang w:eastAsia="ja-JP"/>
        </w:rPr>
        <w:t xml:space="preserve">5 February 2025 </w:t>
      </w:r>
      <w:r w:rsidR="00B864E6" w:rsidRPr="00212AE7">
        <w:rPr>
          <w:lang w:eastAsia="ja-JP"/>
        </w:rPr>
        <w:t>to</w:t>
      </w:r>
      <w:r w:rsidR="000F0BBE" w:rsidRPr="00212AE7">
        <w:rPr>
          <w:lang w:eastAsia="ja-JP"/>
        </w:rPr>
        <w:t xml:space="preserve"> </w:t>
      </w:r>
      <w:r w:rsidR="00F321CE" w:rsidRPr="00212AE7">
        <w:rPr>
          <w:lang w:eastAsia="ja-JP"/>
        </w:rPr>
        <w:t>20 March 2025.</w:t>
      </w:r>
      <w:r w:rsidR="00B66763" w:rsidRPr="00212AE7">
        <w:rPr>
          <w:lang w:eastAsia="ja-JP"/>
        </w:rPr>
        <w:t xml:space="preserve"> </w:t>
      </w:r>
      <w:r w:rsidR="00F6317D" w:rsidRPr="00212AE7">
        <w:rPr>
          <w:lang w:eastAsia="ja-JP"/>
        </w:rPr>
        <w:t>There were 3</w:t>
      </w:r>
      <w:r w:rsidR="00D826E3" w:rsidRPr="00212AE7">
        <w:rPr>
          <w:lang w:eastAsia="ja-JP"/>
        </w:rPr>
        <w:t>,</w:t>
      </w:r>
      <w:r w:rsidR="00F6317D" w:rsidRPr="00212AE7">
        <w:rPr>
          <w:lang w:eastAsia="ja-JP"/>
        </w:rPr>
        <w:t xml:space="preserve">679 </w:t>
      </w:r>
      <w:r w:rsidR="00524DC5" w:rsidRPr="00212AE7">
        <w:rPr>
          <w:lang w:eastAsia="ja-JP"/>
        </w:rPr>
        <w:t>total survey respondents</w:t>
      </w:r>
      <w:r w:rsidR="007F039B" w:rsidRPr="00212AE7">
        <w:rPr>
          <w:lang w:eastAsia="ja-JP"/>
        </w:rPr>
        <w:t>.</w:t>
      </w:r>
      <w:r w:rsidR="005B7455" w:rsidRPr="00212AE7">
        <w:rPr>
          <w:lang w:eastAsia="ja-JP"/>
        </w:rPr>
        <w:t xml:space="preserve"> </w:t>
      </w:r>
    </w:p>
    <w:p w14:paraId="6FE6B775" w14:textId="2F7A2F10" w:rsidR="00774C5F" w:rsidRPr="00212AE7" w:rsidRDefault="00774C5F" w:rsidP="004A654A">
      <w:pPr>
        <w:rPr>
          <w:lang w:eastAsia="ja-JP"/>
        </w:rPr>
      </w:pPr>
      <w:r w:rsidRPr="00212AE7">
        <w:rPr>
          <w:lang w:eastAsia="ja-JP"/>
        </w:rPr>
        <w:t>We conducted descriptive analysis of each of the questions</w:t>
      </w:r>
      <w:r w:rsidR="00335AE5" w:rsidRPr="00212AE7">
        <w:rPr>
          <w:lang w:eastAsia="ja-JP"/>
        </w:rPr>
        <w:t xml:space="preserve"> </w:t>
      </w:r>
      <w:r w:rsidR="000B2EB6" w:rsidRPr="00212AE7">
        <w:rPr>
          <w:lang w:eastAsia="ja-JP"/>
        </w:rPr>
        <w:t xml:space="preserve">across </w:t>
      </w:r>
      <w:r w:rsidR="005D2442" w:rsidRPr="00212AE7">
        <w:rPr>
          <w:lang w:eastAsia="ja-JP"/>
        </w:rPr>
        <w:t xml:space="preserve">the </w:t>
      </w:r>
      <w:r w:rsidR="007D0CFD" w:rsidRPr="00212AE7">
        <w:rPr>
          <w:lang w:eastAsia="ja-JP"/>
        </w:rPr>
        <w:t xml:space="preserve">whole sample and </w:t>
      </w:r>
      <w:r w:rsidR="000B2EB6" w:rsidRPr="00212AE7">
        <w:rPr>
          <w:lang w:eastAsia="ja-JP"/>
        </w:rPr>
        <w:t xml:space="preserve">then </w:t>
      </w:r>
      <w:r w:rsidR="007D0CFD" w:rsidRPr="00212AE7">
        <w:rPr>
          <w:lang w:eastAsia="ja-JP"/>
        </w:rPr>
        <w:t xml:space="preserve">broke </w:t>
      </w:r>
      <w:r w:rsidR="00A46323">
        <w:rPr>
          <w:lang w:eastAsia="ja-JP"/>
        </w:rPr>
        <w:t xml:space="preserve">these </w:t>
      </w:r>
      <w:r w:rsidR="007D0CFD" w:rsidRPr="00212AE7">
        <w:rPr>
          <w:lang w:eastAsia="ja-JP"/>
        </w:rPr>
        <w:t xml:space="preserve">down </w:t>
      </w:r>
      <w:r w:rsidR="00912FBE" w:rsidRPr="00212AE7">
        <w:rPr>
          <w:lang w:eastAsia="ja-JP"/>
        </w:rPr>
        <w:t xml:space="preserve">by </w:t>
      </w:r>
      <w:r w:rsidR="000B2EB6" w:rsidRPr="00212AE7">
        <w:rPr>
          <w:lang w:eastAsia="ja-JP"/>
        </w:rPr>
        <w:t xml:space="preserve">variables of interest </w:t>
      </w:r>
      <w:r w:rsidR="00A46323">
        <w:rPr>
          <w:lang w:eastAsia="ja-JP"/>
        </w:rPr>
        <w:t>such as</w:t>
      </w:r>
      <w:r w:rsidR="000B2EB6" w:rsidRPr="00212AE7">
        <w:rPr>
          <w:lang w:eastAsia="ja-JP"/>
        </w:rPr>
        <w:t xml:space="preserve"> </w:t>
      </w:r>
      <w:r w:rsidR="00912FBE" w:rsidRPr="00212AE7">
        <w:rPr>
          <w:lang w:eastAsia="ja-JP"/>
        </w:rPr>
        <w:t>demographic</w:t>
      </w:r>
      <w:r w:rsidR="000B2EB6" w:rsidRPr="00212AE7">
        <w:rPr>
          <w:lang w:eastAsia="ja-JP"/>
        </w:rPr>
        <w:t>s</w:t>
      </w:r>
      <w:r w:rsidR="00B41040">
        <w:rPr>
          <w:lang w:eastAsia="ja-JP"/>
        </w:rPr>
        <w:t xml:space="preserve"> </w:t>
      </w:r>
      <w:r w:rsidR="00A46323">
        <w:rPr>
          <w:lang w:eastAsia="ja-JP"/>
        </w:rPr>
        <w:t>and</w:t>
      </w:r>
      <w:r w:rsidR="00A46323" w:rsidRPr="00212AE7">
        <w:rPr>
          <w:lang w:eastAsia="ja-JP"/>
        </w:rPr>
        <w:t xml:space="preserve"> </w:t>
      </w:r>
      <w:r w:rsidR="000B2EB6" w:rsidRPr="00212AE7">
        <w:rPr>
          <w:lang w:eastAsia="ja-JP"/>
        </w:rPr>
        <w:t xml:space="preserve">previous use of 1800RESPECT. </w:t>
      </w:r>
      <w:r w:rsidR="00423CBE" w:rsidRPr="00212AE7">
        <w:rPr>
          <w:lang w:eastAsia="ja-JP"/>
        </w:rPr>
        <w:t xml:space="preserve">Where sample sizes were sufficient, we followed up </w:t>
      </w:r>
      <w:r w:rsidR="00F844DE" w:rsidRPr="00212AE7">
        <w:rPr>
          <w:lang w:eastAsia="ja-JP"/>
        </w:rPr>
        <w:t>descriptive analysis</w:t>
      </w:r>
      <w:r w:rsidR="008C0185" w:rsidRPr="00212AE7">
        <w:rPr>
          <w:lang w:eastAsia="ja-JP"/>
        </w:rPr>
        <w:t xml:space="preserve"> of responses</w:t>
      </w:r>
      <w:r w:rsidR="00F844DE" w:rsidRPr="00212AE7">
        <w:rPr>
          <w:lang w:eastAsia="ja-JP"/>
        </w:rPr>
        <w:t xml:space="preserve"> with </w:t>
      </w:r>
      <w:r w:rsidR="005C5E2D" w:rsidRPr="00212AE7">
        <w:rPr>
          <w:lang w:eastAsia="ja-JP"/>
        </w:rPr>
        <w:t>inferential stat</w:t>
      </w:r>
      <w:r w:rsidR="00F8774B" w:rsidRPr="00212AE7">
        <w:rPr>
          <w:lang w:eastAsia="ja-JP"/>
        </w:rPr>
        <w:t>istics (</w:t>
      </w:r>
      <w:r w:rsidR="00C21F03" w:rsidRPr="00212AE7">
        <w:rPr>
          <w:lang w:eastAsia="ja-JP"/>
        </w:rPr>
        <w:t xml:space="preserve">chi-square test and/or </w:t>
      </w:r>
      <w:r w:rsidR="005611DE" w:rsidRPr="00212AE7">
        <w:rPr>
          <w:lang w:eastAsia="ja-JP"/>
        </w:rPr>
        <w:t xml:space="preserve">Fisher’s exact test) to examine differences in awareness and attitudes toward 1800RESPECT between groups of interest. </w:t>
      </w:r>
      <w:r w:rsidR="003219B2" w:rsidRPr="00212AE7">
        <w:rPr>
          <w:lang w:eastAsia="ja-JP"/>
        </w:rPr>
        <w:t xml:space="preserve">Only </w:t>
      </w:r>
      <w:r w:rsidR="005354D6" w:rsidRPr="00212AE7">
        <w:rPr>
          <w:lang w:eastAsia="ja-JP"/>
        </w:rPr>
        <w:t xml:space="preserve">group differences that </w:t>
      </w:r>
      <w:r w:rsidR="004F1F83" w:rsidRPr="00212AE7">
        <w:rPr>
          <w:lang w:eastAsia="ja-JP"/>
        </w:rPr>
        <w:t>reached</w:t>
      </w:r>
      <w:r w:rsidR="005354D6" w:rsidRPr="00212AE7">
        <w:rPr>
          <w:lang w:eastAsia="ja-JP"/>
        </w:rPr>
        <w:t xml:space="preserve"> </w:t>
      </w:r>
      <w:r w:rsidR="003219B2" w:rsidRPr="00212AE7">
        <w:rPr>
          <w:lang w:eastAsia="ja-JP"/>
        </w:rPr>
        <w:t>statistical significan</w:t>
      </w:r>
      <w:r w:rsidR="004F1F83" w:rsidRPr="00212AE7">
        <w:rPr>
          <w:lang w:eastAsia="ja-JP"/>
        </w:rPr>
        <w:t>ce</w:t>
      </w:r>
      <w:r w:rsidR="003219B2" w:rsidRPr="00212AE7">
        <w:rPr>
          <w:lang w:eastAsia="ja-JP"/>
        </w:rPr>
        <w:t xml:space="preserve"> </w:t>
      </w:r>
      <w:r w:rsidR="004F1F83" w:rsidRPr="00212AE7">
        <w:rPr>
          <w:lang w:eastAsia="ja-JP"/>
        </w:rPr>
        <w:t>(</w:t>
      </w:r>
      <w:r w:rsidR="004F1F83" w:rsidRPr="00212AE7">
        <w:rPr>
          <w:i/>
          <w:iCs/>
          <w:lang w:eastAsia="ja-JP"/>
        </w:rPr>
        <w:t>p</w:t>
      </w:r>
      <w:r w:rsidR="004F1F83" w:rsidRPr="00212AE7">
        <w:rPr>
          <w:lang w:eastAsia="ja-JP"/>
        </w:rPr>
        <w:t xml:space="preserve"> &lt; 0.05) </w:t>
      </w:r>
      <w:r w:rsidR="005354D6" w:rsidRPr="00212AE7">
        <w:rPr>
          <w:lang w:eastAsia="ja-JP"/>
        </w:rPr>
        <w:t>were</w:t>
      </w:r>
      <w:r w:rsidR="003219B2" w:rsidRPr="00212AE7">
        <w:rPr>
          <w:lang w:eastAsia="ja-JP"/>
        </w:rPr>
        <w:t xml:space="preserve"> </w:t>
      </w:r>
      <w:r w:rsidR="003523D6" w:rsidRPr="00212AE7">
        <w:rPr>
          <w:lang w:eastAsia="ja-JP"/>
        </w:rPr>
        <w:t>included in this report</w:t>
      </w:r>
      <w:r w:rsidR="003219B2" w:rsidRPr="00212AE7">
        <w:rPr>
          <w:lang w:eastAsia="ja-JP"/>
        </w:rPr>
        <w:t xml:space="preserve">. </w:t>
      </w:r>
      <w:r w:rsidR="005611DE" w:rsidRPr="00212AE7">
        <w:rPr>
          <w:lang w:eastAsia="ja-JP"/>
        </w:rPr>
        <w:t xml:space="preserve">We also conducted text-mining analysis </w:t>
      </w:r>
      <w:r w:rsidR="00EA5AAF" w:rsidRPr="00212AE7">
        <w:rPr>
          <w:lang w:eastAsia="ja-JP"/>
        </w:rPr>
        <w:t xml:space="preserve">of open-text survey responses </w:t>
      </w:r>
      <w:r w:rsidR="005611DE" w:rsidRPr="00212AE7">
        <w:rPr>
          <w:lang w:eastAsia="ja-JP"/>
        </w:rPr>
        <w:t xml:space="preserve">to identify common themes and phrases. </w:t>
      </w:r>
    </w:p>
    <w:p w14:paraId="27A0A985" w14:textId="1C5FE497" w:rsidR="00435DBC" w:rsidRPr="00212AE7" w:rsidRDefault="00435DBC" w:rsidP="00435DBC">
      <w:pPr>
        <w:pStyle w:val="Heading2"/>
      </w:pPr>
      <w:bookmarkStart w:id="21" w:name="_Toc202351105"/>
      <w:r w:rsidRPr="00212AE7">
        <w:t>Confidence in the findings</w:t>
      </w:r>
      <w:r w:rsidR="00374CBA" w:rsidRPr="00212AE7">
        <w:t xml:space="preserve"> and limitations</w:t>
      </w:r>
      <w:bookmarkEnd w:id="21"/>
    </w:p>
    <w:p w14:paraId="21D516D5" w14:textId="5D6FF4A9" w:rsidR="00E03A62" w:rsidRPr="00212AE7" w:rsidRDefault="00E00748" w:rsidP="007B65BE">
      <w:pPr>
        <w:rPr>
          <w:lang w:eastAsia="ja-JP"/>
        </w:rPr>
      </w:pPr>
      <w:r w:rsidRPr="00212AE7">
        <w:rPr>
          <w:lang w:eastAsia="ja-JP"/>
        </w:rPr>
        <w:t xml:space="preserve">We were able to implement most of the planned data collection and analysis methods as intended and </w:t>
      </w:r>
      <w:r w:rsidR="00F2473D">
        <w:rPr>
          <w:lang w:eastAsia="ja-JP"/>
        </w:rPr>
        <w:t>had</w:t>
      </w:r>
      <w:r w:rsidR="00F2473D" w:rsidRPr="00212AE7">
        <w:rPr>
          <w:lang w:eastAsia="ja-JP"/>
        </w:rPr>
        <w:t xml:space="preserve"> </w:t>
      </w:r>
      <w:r w:rsidRPr="00212AE7">
        <w:rPr>
          <w:lang w:eastAsia="ja-JP"/>
        </w:rPr>
        <w:t xml:space="preserve">sufficient data to </w:t>
      </w:r>
      <w:r w:rsidR="003C66E0" w:rsidRPr="00212AE7">
        <w:rPr>
          <w:lang w:eastAsia="ja-JP"/>
        </w:rPr>
        <w:t xml:space="preserve">confidently </w:t>
      </w:r>
      <w:r w:rsidRPr="00212AE7">
        <w:rPr>
          <w:lang w:eastAsia="ja-JP"/>
        </w:rPr>
        <w:t xml:space="preserve">answer </w:t>
      </w:r>
      <w:r w:rsidR="00F2473D">
        <w:rPr>
          <w:lang w:eastAsia="ja-JP"/>
        </w:rPr>
        <w:t>the K</w:t>
      </w:r>
      <w:r w:rsidR="00F2473D" w:rsidRPr="00212AE7">
        <w:rPr>
          <w:lang w:eastAsia="ja-JP"/>
        </w:rPr>
        <w:t xml:space="preserve">ey </w:t>
      </w:r>
      <w:r w:rsidR="00F2473D">
        <w:rPr>
          <w:lang w:eastAsia="ja-JP"/>
        </w:rPr>
        <w:t>E</w:t>
      </w:r>
      <w:r w:rsidR="00F2473D" w:rsidRPr="00212AE7">
        <w:rPr>
          <w:lang w:eastAsia="ja-JP"/>
        </w:rPr>
        <w:t xml:space="preserve">valuation </w:t>
      </w:r>
      <w:r w:rsidR="00F2473D">
        <w:rPr>
          <w:lang w:eastAsia="ja-JP"/>
        </w:rPr>
        <w:t>Q</w:t>
      </w:r>
      <w:r w:rsidR="00F2473D" w:rsidRPr="00212AE7">
        <w:rPr>
          <w:lang w:eastAsia="ja-JP"/>
        </w:rPr>
        <w:t>uestions</w:t>
      </w:r>
      <w:r w:rsidRPr="00212AE7">
        <w:rPr>
          <w:lang w:eastAsia="ja-JP"/>
        </w:rPr>
        <w:t xml:space="preserve">. </w:t>
      </w:r>
      <w:r w:rsidR="00E03A62" w:rsidRPr="00212AE7">
        <w:rPr>
          <w:lang w:eastAsia="ja-JP"/>
        </w:rPr>
        <w:t xml:space="preserve">However, there were some limitations to the </w:t>
      </w:r>
      <w:r w:rsidR="00A9251B" w:rsidRPr="00212AE7">
        <w:rPr>
          <w:lang w:eastAsia="ja-JP"/>
        </w:rPr>
        <w:t>data</w:t>
      </w:r>
      <w:r w:rsidR="00F2473D">
        <w:rPr>
          <w:lang w:eastAsia="ja-JP"/>
        </w:rPr>
        <w:t>:</w:t>
      </w:r>
    </w:p>
    <w:p w14:paraId="5E011475" w14:textId="71E198B8" w:rsidR="00BF123A" w:rsidRPr="00212AE7" w:rsidRDefault="00CE31AF" w:rsidP="00A9251B">
      <w:pPr>
        <w:pStyle w:val="ListBullet"/>
        <w:rPr>
          <w:lang w:eastAsia="ja-JP"/>
        </w:rPr>
      </w:pPr>
      <w:r w:rsidRPr="00212AE7">
        <w:rPr>
          <w:lang w:eastAsia="ja-JP"/>
        </w:rPr>
        <w:t>We i</w:t>
      </w:r>
      <w:r w:rsidR="00BF123A" w:rsidRPr="00212AE7">
        <w:rPr>
          <w:lang w:eastAsia="ja-JP"/>
        </w:rPr>
        <w:t>nterviewed a smaller sample of service providers than intended</w:t>
      </w:r>
      <w:r w:rsidR="0071192A" w:rsidRPr="00212AE7">
        <w:rPr>
          <w:lang w:eastAsia="ja-JP"/>
        </w:rPr>
        <w:t>. This was</w:t>
      </w:r>
      <w:r w:rsidR="008E5E8A" w:rsidRPr="00212AE7">
        <w:rPr>
          <w:lang w:eastAsia="ja-JP"/>
        </w:rPr>
        <w:t xml:space="preserve"> largely due to the lack of connections 1800RESPECT had with external service providers – many providers did not respond to our </w:t>
      </w:r>
      <w:proofErr w:type="gramStart"/>
      <w:r w:rsidR="00AA6881" w:rsidRPr="00212AE7">
        <w:rPr>
          <w:lang w:eastAsia="ja-JP"/>
        </w:rPr>
        <w:t>request</w:t>
      </w:r>
      <w:r w:rsidR="00427608" w:rsidRPr="00212AE7">
        <w:rPr>
          <w:lang w:eastAsia="ja-JP"/>
        </w:rPr>
        <w:t>, or</w:t>
      </w:r>
      <w:proofErr w:type="gramEnd"/>
      <w:r w:rsidR="00427608" w:rsidRPr="00212AE7">
        <w:rPr>
          <w:lang w:eastAsia="ja-JP"/>
        </w:rPr>
        <w:t xml:space="preserve"> responded saying that they did not know enough about the service to comment. </w:t>
      </w:r>
      <w:r w:rsidR="00DB63AA" w:rsidRPr="00212AE7">
        <w:rPr>
          <w:lang w:eastAsia="ja-JP"/>
        </w:rPr>
        <w:t xml:space="preserve">While </w:t>
      </w:r>
      <w:r w:rsidR="00746AE2" w:rsidRPr="00212AE7">
        <w:rPr>
          <w:lang w:eastAsia="ja-JP"/>
        </w:rPr>
        <w:t>this has limited our ability to interview service providers</w:t>
      </w:r>
      <w:r w:rsidR="00050129" w:rsidRPr="00212AE7">
        <w:rPr>
          <w:lang w:eastAsia="ja-JP"/>
        </w:rPr>
        <w:t xml:space="preserve">, </w:t>
      </w:r>
      <w:r w:rsidR="00C04FDE" w:rsidRPr="00212AE7">
        <w:rPr>
          <w:lang w:eastAsia="ja-JP"/>
        </w:rPr>
        <w:t xml:space="preserve">we feel </w:t>
      </w:r>
      <w:r w:rsidR="00746AE2" w:rsidRPr="00212AE7">
        <w:rPr>
          <w:lang w:eastAsia="ja-JP"/>
        </w:rPr>
        <w:t xml:space="preserve">that </w:t>
      </w:r>
      <w:r w:rsidR="00C04FDE" w:rsidRPr="00212AE7">
        <w:rPr>
          <w:lang w:eastAsia="ja-JP"/>
        </w:rPr>
        <w:t xml:space="preserve">this </w:t>
      </w:r>
      <w:r w:rsidR="00496999" w:rsidRPr="00212AE7">
        <w:rPr>
          <w:lang w:eastAsia="ja-JP"/>
        </w:rPr>
        <w:t xml:space="preserve">reflects broader </w:t>
      </w:r>
      <w:r w:rsidR="00260E66" w:rsidRPr="00212AE7">
        <w:rPr>
          <w:lang w:eastAsia="ja-JP"/>
        </w:rPr>
        <w:t xml:space="preserve">evaluation findings relating to 1800RESPECT’s connection </w:t>
      </w:r>
      <w:r w:rsidR="00E319BD" w:rsidRPr="00212AE7">
        <w:rPr>
          <w:lang w:eastAsia="ja-JP"/>
        </w:rPr>
        <w:t>and relationships within the service system</w:t>
      </w:r>
      <w:r w:rsidR="00C04FDE" w:rsidRPr="00212AE7">
        <w:rPr>
          <w:lang w:eastAsia="ja-JP"/>
        </w:rPr>
        <w:t>.</w:t>
      </w:r>
      <w:r w:rsidR="00B41040">
        <w:rPr>
          <w:lang w:eastAsia="ja-JP"/>
        </w:rPr>
        <w:t xml:space="preserve"> </w:t>
      </w:r>
    </w:p>
    <w:p w14:paraId="5F485993" w14:textId="1569E8BB" w:rsidR="00F81462" w:rsidRPr="00212AE7" w:rsidRDefault="00F81462" w:rsidP="00F81462">
      <w:pPr>
        <w:pStyle w:val="ListBullet"/>
        <w:rPr>
          <w:lang w:eastAsia="ja-JP"/>
        </w:rPr>
      </w:pPr>
      <w:r w:rsidRPr="00212AE7">
        <w:rPr>
          <w:lang w:eastAsia="ja-JP"/>
        </w:rPr>
        <w:t>We interviewed a smaller sample of service users than intended.</w:t>
      </w:r>
      <w:r w:rsidR="00B41040">
        <w:rPr>
          <w:lang w:eastAsia="ja-JP"/>
        </w:rPr>
        <w:t xml:space="preserve"> </w:t>
      </w:r>
      <w:r w:rsidR="00A513DA" w:rsidRPr="00212AE7">
        <w:rPr>
          <w:lang w:eastAsia="ja-JP"/>
        </w:rPr>
        <w:t xml:space="preserve">Our key recruitment mechanism involved working </w:t>
      </w:r>
      <w:r w:rsidR="00605ADC" w:rsidRPr="00212AE7">
        <w:rPr>
          <w:lang w:eastAsia="ja-JP"/>
        </w:rPr>
        <w:t xml:space="preserve">with longer-term support services to </w:t>
      </w:r>
      <w:r w:rsidR="0084371E" w:rsidRPr="00212AE7">
        <w:rPr>
          <w:lang w:eastAsia="ja-JP"/>
        </w:rPr>
        <w:t>invite</w:t>
      </w:r>
      <w:r w:rsidR="00A513DA" w:rsidRPr="00212AE7">
        <w:rPr>
          <w:lang w:eastAsia="ja-JP"/>
        </w:rPr>
        <w:t xml:space="preserve"> </w:t>
      </w:r>
      <w:r w:rsidR="00B3541A" w:rsidRPr="00212AE7">
        <w:rPr>
          <w:lang w:eastAsia="ja-JP"/>
        </w:rPr>
        <w:t xml:space="preserve">participants </w:t>
      </w:r>
      <w:r w:rsidR="00E54B94" w:rsidRPr="00212AE7">
        <w:rPr>
          <w:lang w:eastAsia="ja-JP"/>
        </w:rPr>
        <w:t xml:space="preserve">so </w:t>
      </w:r>
      <w:r w:rsidR="00432C7B" w:rsidRPr="00212AE7">
        <w:rPr>
          <w:lang w:eastAsia="ja-JP"/>
        </w:rPr>
        <w:lastRenderedPageBreak/>
        <w:t xml:space="preserve">that only </w:t>
      </w:r>
      <w:r w:rsidR="003329EC" w:rsidRPr="00212AE7">
        <w:rPr>
          <w:lang w:eastAsia="ja-JP"/>
        </w:rPr>
        <w:t>service users</w:t>
      </w:r>
      <w:r w:rsidR="00737832" w:rsidRPr="00212AE7">
        <w:rPr>
          <w:lang w:eastAsia="ja-JP"/>
        </w:rPr>
        <w:t xml:space="preserve"> who were </w:t>
      </w:r>
      <w:r w:rsidR="00A6349D" w:rsidRPr="00212AE7">
        <w:rPr>
          <w:lang w:eastAsia="ja-JP"/>
        </w:rPr>
        <w:t xml:space="preserve">known to be </w:t>
      </w:r>
      <w:r w:rsidR="00737832" w:rsidRPr="00212AE7">
        <w:rPr>
          <w:lang w:eastAsia="ja-JP"/>
        </w:rPr>
        <w:t>previous users of 1800RESPECT</w:t>
      </w:r>
      <w:r w:rsidR="00432C7B" w:rsidRPr="00212AE7">
        <w:rPr>
          <w:lang w:eastAsia="ja-JP"/>
        </w:rPr>
        <w:t xml:space="preserve"> assessed as being </w:t>
      </w:r>
      <w:r w:rsidR="00AB0C1C" w:rsidRPr="00212AE7">
        <w:rPr>
          <w:lang w:eastAsia="ja-JP"/>
        </w:rPr>
        <w:t xml:space="preserve">suitably </w:t>
      </w:r>
      <w:proofErr w:type="gramStart"/>
      <w:r w:rsidR="00AB0C1C" w:rsidRPr="00212AE7">
        <w:rPr>
          <w:lang w:eastAsia="ja-JP"/>
        </w:rPr>
        <w:t>low-risk</w:t>
      </w:r>
      <w:proofErr w:type="gramEnd"/>
      <w:r w:rsidR="00AB0C1C" w:rsidRPr="00212AE7">
        <w:rPr>
          <w:lang w:eastAsia="ja-JP"/>
        </w:rPr>
        <w:t xml:space="preserve"> to participate in an interview</w:t>
      </w:r>
      <w:r w:rsidR="002B0C29">
        <w:rPr>
          <w:lang w:eastAsia="ja-JP"/>
        </w:rPr>
        <w:t>,</w:t>
      </w:r>
      <w:r w:rsidR="00AB0C1C" w:rsidRPr="00212AE7">
        <w:rPr>
          <w:lang w:eastAsia="ja-JP"/>
        </w:rPr>
        <w:t xml:space="preserve"> would be invited to participate</w:t>
      </w:r>
      <w:r w:rsidR="00345F67" w:rsidRPr="00212AE7">
        <w:rPr>
          <w:lang w:eastAsia="ja-JP"/>
        </w:rPr>
        <w:t>.</w:t>
      </w:r>
      <w:r w:rsidR="00B3541A" w:rsidRPr="00212AE7">
        <w:rPr>
          <w:lang w:eastAsia="ja-JP"/>
        </w:rPr>
        <w:t xml:space="preserve"> </w:t>
      </w:r>
      <w:r w:rsidR="00DC587F" w:rsidRPr="00212AE7">
        <w:rPr>
          <w:lang w:eastAsia="ja-JP"/>
        </w:rPr>
        <w:t>The approach assured the safety of participants but yielded low numbers</w:t>
      </w:r>
      <w:r w:rsidR="003F0799" w:rsidRPr="00212AE7">
        <w:rPr>
          <w:lang w:eastAsia="ja-JP"/>
        </w:rPr>
        <w:t xml:space="preserve"> </w:t>
      </w:r>
      <w:r w:rsidR="000474B6" w:rsidRPr="00212AE7">
        <w:rPr>
          <w:lang w:eastAsia="ja-JP"/>
        </w:rPr>
        <w:t>of interviewees</w:t>
      </w:r>
      <w:r w:rsidRPr="00212AE7">
        <w:rPr>
          <w:lang w:eastAsia="ja-JP"/>
        </w:rPr>
        <w:t xml:space="preserve">. However, </w:t>
      </w:r>
      <w:r w:rsidR="000474B6" w:rsidRPr="00212AE7">
        <w:rPr>
          <w:lang w:eastAsia="ja-JP"/>
        </w:rPr>
        <w:t xml:space="preserve">other data sources contributed to </w:t>
      </w:r>
      <w:r w:rsidR="00883F54" w:rsidRPr="00212AE7">
        <w:rPr>
          <w:lang w:eastAsia="ja-JP"/>
        </w:rPr>
        <w:t>our understanding of service user experiences</w:t>
      </w:r>
      <w:r w:rsidR="000627E8" w:rsidRPr="00212AE7">
        <w:rPr>
          <w:lang w:eastAsia="ja-JP"/>
        </w:rPr>
        <w:t xml:space="preserve"> </w:t>
      </w:r>
      <w:r w:rsidR="001362C5" w:rsidRPr="00212AE7">
        <w:rPr>
          <w:lang w:eastAsia="ja-JP"/>
        </w:rPr>
        <w:t>including</w:t>
      </w:r>
      <w:r w:rsidR="000627E8" w:rsidRPr="00212AE7">
        <w:rPr>
          <w:lang w:eastAsia="ja-JP"/>
        </w:rPr>
        <w:t xml:space="preserve"> d</w:t>
      </w:r>
      <w:r w:rsidRPr="00212AE7">
        <w:rPr>
          <w:lang w:eastAsia="ja-JP"/>
        </w:rPr>
        <w:t>ata from service users who completed the population survey</w:t>
      </w:r>
      <w:r w:rsidR="009B23A2" w:rsidRPr="00212AE7">
        <w:rPr>
          <w:lang w:eastAsia="ja-JP"/>
        </w:rPr>
        <w:t xml:space="preserve">. In addition, </w:t>
      </w:r>
      <w:r w:rsidR="00F84073" w:rsidRPr="00212AE7">
        <w:rPr>
          <w:lang w:eastAsia="ja-JP"/>
        </w:rPr>
        <w:t xml:space="preserve">more lived experience </w:t>
      </w:r>
      <w:r w:rsidR="00F07D1A" w:rsidRPr="00212AE7">
        <w:rPr>
          <w:lang w:eastAsia="ja-JP"/>
        </w:rPr>
        <w:t>panels</w:t>
      </w:r>
      <w:r w:rsidR="00F84073" w:rsidRPr="00212AE7">
        <w:rPr>
          <w:lang w:eastAsia="ja-JP"/>
        </w:rPr>
        <w:t xml:space="preserve"> were engaged </w:t>
      </w:r>
      <w:r w:rsidR="0060477B" w:rsidRPr="00212AE7">
        <w:rPr>
          <w:lang w:eastAsia="ja-JP"/>
        </w:rPr>
        <w:t xml:space="preserve">than originally planned. These </w:t>
      </w:r>
      <w:r w:rsidR="00F07D1A" w:rsidRPr="00212AE7">
        <w:rPr>
          <w:lang w:eastAsia="ja-JP"/>
        </w:rPr>
        <w:t xml:space="preserve">panels </w:t>
      </w:r>
      <w:r w:rsidR="00682C38" w:rsidRPr="00212AE7">
        <w:rPr>
          <w:lang w:eastAsia="ja-JP"/>
        </w:rPr>
        <w:t>are comprised of people with lived experience of DFSV</w:t>
      </w:r>
      <w:r w:rsidR="00376158" w:rsidRPr="00212AE7">
        <w:rPr>
          <w:lang w:eastAsia="ja-JP"/>
        </w:rPr>
        <w:t xml:space="preserve"> </w:t>
      </w:r>
      <w:r w:rsidR="00A62CFF" w:rsidRPr="00212AE7">
        <w:rPr>
          <w:lang w:eastAsia="ja-JP"/>
        </w:rPr>
        <w:t xml:space="preserve">that are convened by peak and advocacy agencies to </w:t>
      </w:r>
      <w:r w:rsidR="00FD7E21" w:rsidRPr="00212AE7">
        <w:rPr>
          <w:lang w:eastAsia="ja-JP"/>
        </w:rPr>
        <w:t>help support the inclusion of lived experience voice</w:t>
      </w:r>
      <w:r w:rsidR="0023630D">
        <w:rPr>
          <w:lang w:eastAsia="ja-JP"/>
        </w:rPr>
        <w:t>s</w:t>
      </w:r>
      <w:r w:rsidR="00FD7E21" w:rsidRPr="00212AE7">
        <w:rPr>
          <w:lang w:eastAsia="ja-JP"/>
        </w:rPr>
        <w:t xml:space="preserve"> in sector related consultations</w:t>
      </w:r>
      <w:r w:rsidR="00453AA1" w:rsidRPr="00212AE7">
        <w:rPr>
          <w:lang w:eastAsia="ja-JP"/>
        </w:rPr>
        <w:t>. While not all panel mem</w:t>
      </w:r>
      <w:r w:rsidR="008736C9" w:rsidRPr="00212AE7">
        <w:rPr>
          <w:lang w:eastAsia="ja-JP"/>
        </w:rPr>
        <w:t xml:space="preserve">bers had direct experience of using 1800RESPECT, all were able to provide insights as to the </w:t>
      </w:r>
      <w:r w:rsidR="00884EA9" w:rsidRPr="00212AE7">
        <w:rPr>
          <w:lang w:eastAsia="ja-JP"/>
        </w:rPr>
        <w:t>needs, concerns</w:t>
      </w:r>
      <w:r w:rsidR="005B3DA3" w:rsidRPr="00212AE7">
        <w:rPr>
          <w:lang w:eastAsia="ja-JP"/>
        </w:rPr>
        <w:t xml:space="preserve">, risks and barriers to accessing support that </w:t>
      </w:r>
      <w:r w:rsidR="00760F07" w:rsidRPr="00212AE7">
        <w:rPr>
          <w:lang w:eastAsia="ja-JP"/>
        </w:rPr>
        <w:t xml:space="preserve">confront those </w:t>
      </w:r>
      <w:r w:rsidR="006B39E6" w:rsidRPr="00212AE7">
        <w:rPr>
          <w:lang w:eastAsia="ja-JP"/>
        </w:rPr>
        <w:t>affected by</w:t>
      </w:r>
      <w:r w:rsidR="00760F07" w:rsidRPr="00212AE7">
        <w:rPr>
          <w:lang w:eastAsia="ja-JP"/>
        </w:rPr>
        <w:t xml:space="preserve"> DFSV</w:t>
      </w:r>
      <w:r w:rsidR="00690CD5" w:rsidRPr="00212AE7">
        <w:rPr>
          <w:lang w:eastAsia="ja-JP"/>
        </w:rPr>
        <w:t>. Our understanding of service user experiences was further</w:t>
      </w:r>
      <w:r w:rsidR="00325237" w:rsidRPr="00212AE7">
        <w:rPr>
          <w:lang w:eastAsia="ja-JP"/>
        </w:rPr>
        <w:t xml:space="preserve"> augmented by</w:t>
      </w:r>
      <w:r w:rsidR="00690CD5" w:rsidRPr="00212AE7">
        <w:rPr>
          <w:lang w:eastAsia="ja-JP"/>
        </w:rPr>
        <w:t xml:space="preserve"> </w:t>
      </w:r>
      <w:r w:rsidRPr="00212AE7">
        <w:rPr>
          <w:lang w:eastAsia="ja-JP"/>
        </w:rPr>
        <w:t xml:space="preserve">analysis of compliments and complaints data from the 1800RESPECT website. We also collected substantial anecdotal feedback about service user experiences from interviews with external service providers and peak bodies. </w:t>
      </w:r>
    </w:p>
    <w:p w14:paraId="620B9DD7" w14:textId="5E2AD160" w:rsidR="00162C37" w:rsidRPr="00212AE7" w:rsidRDefault="006150A4" w:rsidP="00F81462">
      <w:pPr>
        <w:pStyle w:val="ListBullet"/>
        <w:rPr>
          <w:lang w:eastAsia="ja-JP"/>
        </w:rPr>
      </w:pPr>
      <w:r w:rsidRPr="00212AE7">
        <w:rPr>
          <w:lang w:eastAsia="ja-JP"/>
        </w:rPr>
        <w:t xml:space="preserve">Analysis of the service </w:t>
      </w:r>
      <w:r w:rsidR="008D7FF2" w:rsidRPr="00212AE7">
        <w:rPr>
          <w:lang w:eastAsia="ja-JP"/>
        </w:rPr>
        <w:t xml:space="preserve">data was limited by </w:t>
      </w:r>
      <w:r w:rsidR="000021F3" w:rsidRPr="00212AE7">
        <w:rPr>
          <w:lang w:eastAsia="ja-JP"/>
        </w:rPr>
        <w:t xml:space="preserve">the quality and completeness of data </w:t>
      </w:r>
      <w:r w:rsidR="00286B28" w:rsidRPr="00212AE7">
        <w:rPr>
          <w:lang w:eastAsia="ja-JP"/>
        </w:rPr>
        <w:t xml:space="preserve">captured by counsellors in </w:t>
      </w:r>
      <w:r w:rsidR="00357C07" w:rsidRPr="00212AE7">
        <w:rPr>
          <w:lang w:eastAsia="ja-JP"/>
        </w:rPr>
        <w:t>Telstra Health’s C</w:t>
      </w:r>
      <w:r w:rsidR="003D00A6">
        <w:rPr>
          <w:lang w:eastAsia="ja-JP"/>
        </w:rPr>
        <w:t xml:space="preserve">ustomer </w:t>
      </w:r>
      <w:r w:rsidR="00357C07" w:rsidRPr="00212AE7">
        <w:rPr>
          <w:lang w:eastAsia="ja-JP"/>
        </w:rPr>
        <w:t>R</w:t>
      </w:r>
      <w:r w:rsidR="003D00A6">
        <w:rPr>
          <w:lang w:eastAsia="ja-JP"/>
        </w:rPr>
        <w:t xml:space="preserve">elationship </w:t>
      </w:r>
      <w:r w:rsidR="00357C07" w:rsidRPr="00212AE7">
        <w:rPr>
          <w:lang w:eastAsia="ja-JP"/>
        </w:rPr>
        <w:t>M</w:t>
      </w:r>
      <w:r w:rsidR="003D00A6">
        <w:rPr>
          <w:lang w:eastAsia="ja-JP"/>
        </w:rPr>
        <w:t>anagement (CRM) system</w:t>
      </w:r>
      <w:r w:rsidR="00357C07" w:rsidRPr="00212AE7">
        <w:rPr>
          <w:lang w:eastAsia="ja-JP"/>
        </w:rPr>
        <w:t xml:space="preserve"> </w:t>
      </w:r>
      <w:r w:rsidR="007C595E" w:rsidRPr="00212AE7">
        <w:rPr>
          <w:lang w:eastAsia="ja-JP"/>
        </w:rPr>
        <w:t>during the delivery of the service</w:t>
      </w:r>
      <w:r w:rsidR="0037517E" w:rsidRPr="00212AE7">
        <w:rPr>
          <w:lang w:eastAsia="ja-JP"/>
        </w:rPr>
        <w:t xml:space="preserve"> (see </w:t>
      </w:r>
      <w:r w:rsidR="00FE4D59">
        <w:rPr>
          <w:lang w:eastAsia="ja-JP"/>
        </w:rPr>
        <w:t>O</w:t>
      </w:r>
      <w:r w:rsidR="0023630D" w:rsidRPr="00212AE7">
        <w:rPr>
          <w:lang w:eastAsia="ja-JP"/>
        </w:rPr>
        <w:t xml:space="preserve">pportunity </w:t>
      </w:r>
      <w:r w:rsidR="00DA431E" w:rsidRPr="00212AE7">
        <w:rPr>
          <w:lang w:eastAsia="ja-JP"/>
        </w:rPr>
        <w:t xml:space="preserve">4 in </w:t>
      </w:r>
      <w:r w:rsidR="0037517E" w:rsidRPr="00212AE7">
        <w:rPr>
          <w:lang w:eastAsia="ja-JP"/>
        </w:rPr>
        <w:t xml:space="preserve">Section 6.2 </w:t>
      </w:r>
      <w:r w:rsidR="004E64C7" w:rsidRPr="00212AE7">
        <w:rPr>
          <w:lang w:eastAsia="ja-JP"/>
        </w:rPr>
        <w:t>for suggested improvements to data collection)</w:t>
      </w:r>
      <w:r w:rsidR="007C595E" w:rsidRPr="00212AE7">
        <w:rPr>
          <w:lang w:eastAsia="ja-JP"/>
        </w:rPr>
        <w:t xml:space="preserve">. </w:t>
      </w:r>
      <w:r w:rsidR="00FB469F" w:rsidRPr="00212AE7">
        <w:rPr>
          <w:lang w:eastAsia="ja-JP"/>
        </w:rPr>
        <w:t xml:space="preserve">Some </w:t>
      </w:r>
      <w:r w:rsidR="0026094A" w:rsidRPr="00212AE7">
        <w:rPr>
          <w:lang w:eastAsia="ja-JP"/>
        </w:rPr>
        <w:t>information</w:t>
      </w:r>
      <w:r w:rsidR="0023630D">
        <w:rPr>
          <w:lang w:eastAsia="ja-JP"/>
        </w:rPr>
        <w:t>,</w:t>
      </w:r>
      <w:r w:rsidR="00FB469F" w:rsidRPr="00212AE7">
        <w:rPr>
          <w:lang w:eastAsia="ja-JP"/>
        </w:rPr>
        <w:t xml:space="preserve"> </w:t>
      </w:r>
      <w:r w:rsidR="0023630D">
        <w:rPr>
          <w:lang w:eastAsia="ja-JP"/>
        </w:rPr>
        <w:t>such as the</w:t>
      </w:r>
      <w:r w:rsidR="00FB469F" w:rsidRPr="00212AE7">
        <w:rPr>
          <w:lang w:eastAsia="ja-JP"/>
        </w:rPr>
        <w:t xml:space="preserve"> demographic </w:t>
      </w:r>
      <w:r w:rsidR="0026094A" w:rsidRPr="00212AE7">
        <w:rPr>
          <w:lang w:eastAsia="ja-JP"/>
        </w:rPr>
        <w:t>characteristics of service users</w:t>
      </w:r>
      <w:r w:rsidR="0023630D">
        <w:rPr>
          <w:lang w:eastAsia="ja-JP"/>
        </w:rPr>
        <w:t>,</w:t>
      </w:r>
      <w:r w:rsidR="0023630D" w:rsidRPr="00212AE7">
        <w:rPr>
          <w:lang w:eastAsia="ja-JP"/>
        </w:rPr>
        <w:t xml:space="preserve"> </w:t>
      </w:r>
      <w:r w:rsidR="00514FB9" w:rsidRPr="00212AE7">
        <w:rPr>
          <w:lang w:eastAsia="ja-JP"/>
        </w:rPr>
        <w:t>is</w:t>
      </w:r>
      <w:r w:rsidR="0026094A" w:rsidRPr="00212AE7">
        <w:rPr>
          <w:lang w:eastAsia="ja-JP"/>
        </w:rPr>
        <w:t xml:space="preserve"> infrequently recorded as </w:t>
      </w:r>
      <w:r w:rsidR="006C2517" w:rsidRPr="00212AE7">
        <w:rPr>
          <w:lang w:eastAsia="ja-JP"/>
        </w:rPr>
        <w:t xml:space="preserve">this </w:t>
      </w:r>
      <w:r w:rsidR="0047167A" w:rsidRPr="00212AE7">
        <w:rPr>
          <w:lang w:eastAsia="ja-JP"/>
        </w:rPr>
        <w:t xml:space="preserve">data is not routinely </w:t>
      </w:r>
      <w:r w:rsidR="00262629" w:rsidRPr="00212AE7">
        <w:rPr>
          <w:lang w:eastAsia="ja-JP"/>
        </w:rPr>
        <w:t xml:space="preserve">collected by counsellors </w:t>
      </w:r>
      <w:r w:rsidR="00471FE5" w:rsidRPr="00212AE7">
        <w:rPr>
          <w:lang w:eastAsia="ja-JP"/>
        </w:rPr>
        <w:t xml:space="preserve">due to considerations about </w:t>
      </w:r>
      <w:r w:rsidR="0079257C" w:rsidRPr="00212AE7">
        <w:rPr>
          <w:lang w:eastAsia="ja-JP"/>
        </w:rPr>
        <w:t xml:space="preserve">collecting </w:t>
      </w:r>
      <w:r w:rsidR="00A91C05" w:rsidRPr="00212AE7">
        <w:rPr>
          <w:lang w:eastAsia="ja-JP"/>
        </w:rPr>
        <w:t xml:space="preserve">information relating to service users in a trauma-informed manner. As a result, this data </w:t>
      </w:r>
      <w:r w:rsidR="00701F87" w:rsidRPr="00212AE7">
        <w:rPr>
          <w:lang w:eastAsia="ja-JP"/>
        </w:rPr>
        <w:t xml:space="preserve">is only recorded when it is </w:t>
      </w:r>
      <w:r w:rsidR="00014F0F" w:rsidRPr="00212AE7">
        <w:rPr>
          <w:lang w:eastAsia="ja-JP"/>
        </w:rPr>
        <w:t xml:space="preserve">proactively disclosed by the service user as part of their </w:t>
      </w:r>
      <w:r w:rsidR="00B63B8D" w:rsidRPr="00212AE7">
        <w:rPr>
          <w:lang w:eastAsia="ja-JP"/>
        </w:rPr>
        <w:t>engagement with 1800RESPECT</w:t>
      </w:r>
      <w:r w:rsidR="00ED774E" w:rsidRPr="00212AE7">
        <w:rPr>
          <w:lang w:eastAsia="ja-JP"/>
        </w:rPr>
        <w:t xml:space="preserve">. </w:t>
      </w:r>
      <w:r w:rsidR="00684436" w:rsidRPr="00212AE7">
        <w:rPr>
          <w:lang w:eastAsia="ja-JP"/>
        </w:rPr>
        <w:t>For some o</w:t>
      </w:r>
      <w:r w:rsidR="00B533B8" w:rsidRPr="00212AE7">
        <w:rPr>
          <w:lang w:eastAsia="ja-JP"/>
        </w:rPr>
        <w:t xml:space="preserve">ther data </w:t>
      </w:r>
      <w:r w:rsidR="001F3DFA" w:rsidRPr="00212AE7">
        <w:rPr>
          <w:lang w:eastAsia="ja-JP"/>
        </w:rPr>
        <w:t xml:space="preserve">captured in the </w:t>
      </w:r>
      <w:r w:rsidR="00317B85" w:rsidRPr="00212AE7">
        <w:rPr>
          <w:lang w:eastAsia="ja-JP"/>
        </w:rPr>
        <w:t>Telstra Health CRM</w:t>
      </w:r>
      <w:r w:rsidR="00116C51">
        <w:rPr>
          <w:lang w:eastAsia="ja-JP"/>
        </w:rPr>
        <w:t>,</w:t>
      </w:r>
      <w:r w:rsidR="00D62770" w:rsidRPr="00212AE7">
        <w:rPr>
          <w:lang w:eastAsia="ja-JP"/>
        </w:rPr>
        <w:t xml:space="preserve"> </w:t>
      </w:r>
      <w:r w:rsidR="00116C51">
        <w:rPr>
          <w:lang w:eastAsia="ja-JP"/>
        </w:rPr>
        <w:t>such as</w:t>
      </w:r>
      <w:r w:rsidR="00D62770" w:rsidRPr="00212AE7">
        <w:rPr>
          <w:lang w:eastAsia="ja-JP"/>
        </w:rPr>
        <w:t xml:space="preserve"> referrals made</w:t>
      </w:r>
      <w:r w:rsidR="00116C51">
        <w:rPr>
          <w:lang w:eastAsia="ja-JP"/>
        </w:rPr>
        <w:t>,</w:t>
      </w:r>
      <w:r w:rsidR="00116C51" w:rsidRPr="00212AE7">
        <w:rPr>
          <w:lang w:eastAsia="ja-JP"/>
        </w:rPr>
        <w:t xml:space="preserve"> </w:t>
      </w:r>
      <w:r w:rsidR="00684436" w:rsidRPr="00212AE7">
        <w:rPr>
          <w:lang w:eastAsia="ja-JP"/>
        </w:rPr>
        <w:t xml:space="preserve">the quality and completeness </w:t>
      </w:r>
      <w:r w:rsidR="00E459DB">
        <w:rPr>
          <w:lang w:eastAsia="ja-JP"/>
        </w:rPr>
        <w:t>are</w:t>
      </w:r>
      <w:r w:rsidR="00684436" w:rsidRPr="00212AE7">
        <w:rPr>
          <w:lang w:eastAsia="ja-JP"/>
        </w:rPr>
        <w:t xml:space="preserve"> </w:t>
      </w:r>
      <w:r w:rsidR="00EF2EF8" w:rsidRPr="00212AE7">
        <w:rPr>
          <w:lang w:eastAsia="ja-JP"/>
        </w:rPr>
        <w:t xml:space="preserve">impacted by </w:t>
      </w:r>
      <w:r w:rsidR="009835C8" w:rsidRPr="00212AE7">
        <w:rPr>
          <w:lang w:eastAsia="ja-JP"/>
        </w:rPr>
        <w:t>issues with data entry processes</w:t>
      </w:r>
      <w:r w:rsidR="00EA509C">
        <w:rPr>
          <w:lang w:eastAsia="ja-JP"/>
        </w:rPr>
        <w:t>,</w:t>
      </w:r>
      <w:r w:rsidR="00547C65" w:rsidRPr="00212AE7">
        <w:rPr>
          <w:lang w:eastAsia="ja-JP"/>
        </w:rPr>
        <w:t xml:space="preserve"> result</w:t>
      </w:r>
      <w:r w:rsidR="00EA509C">
        <w:rPr>
          <w:lang w:eastAsia="ja-JP"/>
        </w:rPr>
        <w:t>ing</w:t>
      </w:r>
      <w:r w:rsidR="00547C65" w:rsidRPr="00212AE7">
        <w:rPr>
          <w:lang w:eastAsia="ja-JP"/>
        </w:rPr>
        <w:t xml:space="preserve"> in </w:t>
      </w:r>
      <w:r w:rsidR="007E36C0" w:rsidRPr="00212AE7">
        <w:rPr>
          <w:lang w:eastAsia="ja-JP"/>
        </w:rPr>
        <w:t xml:space="preserve">information not always being </w:t>
      </w:r>
      <w:r w:rsidR="007F3489" w:rsidRPr="00212AE7">
        <w:rPr>
          <w:lang w:eastAsia="ja-JP"/>
        </w:rPr>
        <w:t xml:space="preserve">captured for all contacts. </w:t>
      </w:r>
    </w:p>
    <w:p w14:paraId="729230AB" w14:textId="6DF0BA16" w:rsidR="002B3D9C" w:rsidRPr="00212AE7" w:rsidRDefault="001439DD" w:rsidP="002B3D9C">
      <w:pPr>
        <w:pStyle w:val="ListBullet"/>
        <w:rPr>
          <w:lang w:eastAsia="ja-JP"/>
        </w:rPr>
      </w:pPr>
      <w:r w:rsidRPr="00212AE7">
        <w:rPr>
          <w:lang w:eastAsia="ja-JP"/>
        </w:rPr>
        <w:t xml:space="preserve">In addition, </w:t>
      </w:r>
      <w:r w:rsidR="003F4FF4" w:rsidRPr="00212AE7">
        <w:rPr>
          <w:lang w:eastAsia="ja-JP"/>
        </w:rPr>
        <w:t>the data able to be collected by a service of this type (a</w:t>
      </w:r>
      <w:r w:rsidR="00A93412" w:rsidRPr="00212AE7">
        <w:rPr>
          <w:lang w:eastAsia="ja-JP"/>
        </w:rPr>
        <w:t xml:space="preserve"> </w:t>
      </w:r>
      <w:r w:rsidR="00B324EB" w:rsidRPr="00212AE7">
        <w:rPr>
          <w:lang w:eastAsia="ja-JP"/>
        </w:rPr>
        <w:t>support</w:t>
      </w:r>
      <w:r w:rsidR="00CF5DA7" w:rsidRPr="00212AE7">
        <w:rPr>
          <w:lang w:eastAsia="ja-JP"/>
        </w:rPr>
        <w:t xml:space="preserve"> service</w:t>
      </w:r>
      <w:r w:rsidR="00141567" w:rsidRPr="00212AE7">
        <w:rPr>
          <w:lang w:eastAsia="ja-JP"/>
        </w:rPr>
        <w:t xml:space="preserve"> where service users can opt to remain anonymous</w:t>
      </w:r>
      <w:r w:rsidR="00CF5DA7" w:rsidRPr="00212AE7">
        <w:rPr>
          <w:lang w:eastAsia="ja-JP"/>
        </w:rPr>
        <w:t>)</w:t>
      </w:r>
      <w:r w:rsidR="000E18B3" w:rsidRPr="00212AE7">
        <w:rPr>
          <w:lang w:eastAsia="ja-JP"/>
        </w:rPr>
        <w:t xml:space="preserve"> includes very limited insights into outcomes for service users</w:t>
      </w:r>
      <w:r w:rsidR="006451BC" w:rsidRPr="00212AE7">
        <w:rPr>
          <w:lang w:eastAsia="ja-JP"/>
        </w:rPr>
        <w:t>.</w:t>
      </w:r>
      <w:r w:rsidR="00162C37" w:rsidRPr="00212AE7">
        <w:t xml:space="preserve"> </w:t>
      </w:r>
      <w:r w:rsidR="00162C37" w:rsidRPr="00212AE7">
        <w:rPr>
          <w:lang w:eastAsia="ja-JP"/>
        </w:rPr>
        <w:t>The methodological and ethical challenges associated with collecting and examining data on the impact of support services such as 1800RESPECT are well known</w:t>
      </w:r>
      <w:r w:rsidR="00EA509C">
        <w:rPr>
          <w:lang w:eastAsia="ja-JP"/>
        </w:rPr>
        <w:t>.</w:t>
      </w:r>
      <w:r w:rsidR="00000ADB">
        <w:rPr>
          <w:rFonts w:ascii="ZWAdobeF" w:hAnsi="ZWAdobeF" w:cs="ZWAdobeF"/>
          <w:color w:val="auto"/>
          <w:sz w:val="2"/>
          <w:szCs w:val="2"/>
          <w:lang w:eastAsia="ja-JP"/>
        </w:rPr>
        <w:t>14F</w:t>
      </w:r>
      <w:r w:rsidR="00915F7C" w:rsidRPr="00212AE7">
        <w:rPr>
          <w:rStyle w:val="FootnoteReference"/>
          <w:lang w:eastAsia="ja-JP"/>
        </w:rPr>
        <w:footnoteReference w:id="16"/>
      </w:r>
      <w:r w:rsidR="00162C37" w:rsidRPr="00212AE7">
        <w:rPr>
          <w:lang w:eastAsia="ja-JP"/>
        </w:rPr>
        <w:t xml:space="preserve"> </w:t>
      </w:r>
      <w:r w:rsidR="00EA509C">
        <w:rPr>
          <w:lang w:eastAsia="ja-JP"/>
        </w:rPr>
        <w:t>F</w:t>
      </w:r>
      <w:r w:rsidR="00162C37" w:rsidRPr="00212AE7">
        <w:rPr>
          <w:lang w:eastAsia="ja-JP"/>
        </w:rPr>
        <w:t>or example, service users may be reluctant to compromise their anonymity. This is particularly salient in the context of the nature of support that service users receive from 1800RESPECT.</w:t>
      </w:r>
      <w:r w:rsidR="00C445F0" w:rsidRPr="00212AE7">
        <w:rPr>
          <w:lang w:eastAsia="ja-JP"/>
        </w:rPr>
        <w:t xml:space="preserve"> </w:t>
      </w:r>
      <w:r w:rsidR="00052CE1" w:rsidRPr="00212AE7">
        <w:rPr>
          <w:lang w:eastAsia="ja-JP"/>
        </w:rPr>
        <w:t xml:space="preserve">Nevertheless, </w:t>
      </w:r>
      <w:r w:rsidR="00C445F0" w:rsidRPr="00212AE7">
        <w:rPr>
          <w:lang w:eastAsia="ja-JP"/>
        </w:rPr>
        <w:t>it is possible</w:t>
      </w:r>
      <w:r w:rsidR="005B40FA" w:rsidRPr="00212AE7">
        <w:rPr>
          <w:lang w:eastAsia="ja-JP"/>
        </w:rPr>
        <w:t xml:space="preserve"> to collect a range of demographic</w:t>
      </w:r>
      <w:r w:rsidR="003D54A3" w:rsidRPr="00212AE7">
        <w:rPr>
          <w:lang w:eastAsia="ja-JP"/>
        </w:rPr>
        <w:t xml:space="preserve"> </w:t>
      </w:r>
      <w:r w:rsidR="00531724" w:rsidRPr="00212AE7">
        <w:rPr>
          <w:lang w:eastAsia="ja-JP"/>
        </w:rPr>
        <w:t xml:space="preserve">and other </w:t>
      </w:r>
      <w:r w:rsidR="00BE0127" w:rsidRPr="00212AE7">
        <w:rPr>
          <w:lang w:eastAsia="ja-JP"/>
        </w:rPr>
        <w:t>data</w:t>
      </w:r>
      <w:r w:rsidR="00B933B7">
        <w:rPr>
          <w:lang w:eastAsia="ja-JP"/>
        </w:rPr>
        <w:t>,</w:t>
      </w:r>
      <w:r w:rsidR="00BE0127" w:rsidRPr="00212AE7">
        <w:rPr>
          <w:lang w:eastAsia="ja-JP"/>
        </w:rPr>
        <w:t xml:space="preserve"> </w:t>
      </w:r>
      <w:r w:rsidR="00B933B7">
        <w:rPr>
          <w:lang w:eastAsia="ja-JP"/>
        </w:rPr>
        <w:t>such as</w:t>
      </w:r>
      <w:r w:rsidR="00BE0127" w:rsidRPr="00212AE7">
        <w:rPr>
          <w:lang w:eastAsia="ja-JP"/>
        </w:rPr>
        <w:t xml:space="preserve"> presenting</w:t>
      </w:r>
      <w:r w:rsidR="002F13E0" w:rsidRPr="00212AE7">
        <w:rPr>
          <w:lang w:eastAsia="ja-JP"/>
        </w:rPr>
        <w:t xml:space="preserve"> issues</w:t>
      </w:r>
      <w:r w:rsidR="00B933B7">
        <w:rPr>
          <w:lang w:eastAsia="ja-JP"/>
        </w:rPr>
        <w:t>,</w:t>
      </w:r>
      <w:r w:rsidR="00B933B7" w:rsidRPr="00212AE7">
        <w:rPr>
          <w:lang w:eastAsia="ja-JP"/>
        </w:rPr>
        <w:t xml:space="preserve"> </w:t>
      </w:r>
      <w:r w:rsidR="00595AD6" w:rsidRPr="00212AE7">
        <w:rPr>
          <w:lang w:eastAsia="ja-JP"/>
        </w:rPr>
        <w:t xml:space="preserve">without compromising a service user’s </w:t>
      </w:r>
      <w:r w:rsidR="000C053D" w:rsidRPr="00212AE7">
        <w:rPr>
          <w:lang w:eastAsia="ja-JP"/>
        </w:rPr>
        <w:t>anonymity</w:t>
      </w:r>
      <w:r w:rsidR="005900AA" w:rsidRPr="00212AE7">
        <w:rPr>
          <w:lang w:eastAsia="ja-JP"/>
        </w:rPr>
        <w:t xml:space="preserve"> and t</w:t>
      </w:r>
      <w:r w:rsidR="002420A5" w:rsidRPr="00212AE7">
        <w:rPr>
          <w:lang w:eastAsia="ja-JP"/>
        </w:rPr>
        <w:t xml:space="preserve">here is </w:t>
      </w:r>
      <w:r w:rsidR="00F42E6D" w:rsidRPr="00212AE7">
        <w:rPr>
          <w:lang w:eastAsia="ja-JP"/>
        </w:rPr>
        <w:t xml:space="preserve">an opportunity for this element </w:t>
      </w:r>
      <w:r w:rsidR="00E12D90" w:rsidRPr="00212AE7">
        <w:rPr>
          <w:lang w:eastAsia="ja-JP"/>
        </w:rPr>
        <w:t>of the service design to be improved</w:t>
      </w:r>
      <w:r w:rsidR="00231F29" w:rsidRPr="00212AE7">
        <w:rPr>
          <w:lang w:eastAsia="ja-JP"/>
        </w:rPr>
        <w:t xml:space="preserve"> (see</w:t>
      </w:r>
      <w:r w:rsidR="005818B4" w:rsidRPr="00212AE7">
        <w:rPr>
          <w:lang w:eastAsia="ja-JP"/>
        </w:rPr>
        <w:t xml:space="preserve"> </w:t>
      </w:r>
      <w:r w:rsidR="00B933B7">
        <w:rPr>
          <w:lang w:eastAsia="ja-JP"/>
        </w:rPr>
        <w:t>S</w:t>
      </w:r>
      <w:r w:rsidR="00B933B7" w:rsidRPr="00212AE7">
        <w:rPr>
          <w:lang w:eastAsia="ja-JP"/>
        </w:rPr>
        <w:t xml:space="preserve">ection </w:t>
      </w:r>
      <w:r w:rsidR="00D754CB" w:rsidRPr="00212AE7">
        <w:rPr>
          <w:lang w:eastAsia="ja-JP"/>
        </w:rPr>
        <w:t>6.2)</w:t>
      </w:r>
      <w:r w:rsidR="00497847" w:rsidRPr="00212AE7">
        <w:rPr>
          <w:lang w:eastAsia="ja-JP"/>
        </w:rPr>
        <w:t xml:space="preserve">. </w:t>
      </w:r>
      <w:r w:rsidR="00FD24F8" w:rsidRPr="00212AE7">
        <w:rPr>
          <w:lang w:eastAsia="ja-JP"/>
        </w:rPr>
        <w:t xml:space="preserve">These concerns, however, have meant that the service data 1800RESPECT collects is for only a relatively small proportion of all service users, and that 1800RESPECT does not collect direct service user feedback about the effectiveness of the service </w:t>
      </w:r>
      <w:r w:rsidR="00FD24F8" w:rsidRPr="00212AE7">
        <w:rPr>
          <w:lang w:eastAsia="ja-JP"/>
        </w:rPr>
        <w:lastRenderedPageBreak/>
        <w:t>beyond</w:t>
      </w:r>
      <w:r w:rsidR="00FD24F8" w:rsidRPr="00212AE7">
        <w:rPr>
          <w:color w:val="auto"/>
        </w:rPr>
        <w:t xml:space="preserve"> </w:t>
      </w:r>
      <w:r w:rsidR="00FD24F8" w:rsidRPr="00212AE7">
        <w:rPr>
          <w:lang w:eastAsia="ja-JP"/>
        </w:rPr>
        <w:t xml:space="preserve">complaints and compliments submissions. </w:t>
      </w:r>
      <w:r w:rsidR="00162C37" w:rsidRPr="00212AE7">
        <w:rPr>
          <w:lang w:eastAsia="ja-JP"/>
        </w:rPr>
        <w:t xml:space="preserve">As a result, the extent to which this evaluation </w:t>
      </w:r>
      <w:proofErr w:type="gramStart"/>
      <w:r w:rsidR="00162C37" w:rsidRPr="00212AE7">
        <w:rPr>
          <w:lang w:eastAsia="ja-JP"/>
        </w:rPr>
        <w:t>is able to</w:t>
      </w:r>
      <w:proofErr w:type="gramEnd"/>
      <w:r w:rsidR="00162C37" w:rsidRPr="00212AE7">
        <w:rPr>
          <w:lang w:eastAsia="ja-JP"/>
        </w:rPr>
        <w:t xml:space="preserve"> directly assess how effectively the service </w:t>
      </w:r>
      <w:proofErr w:type="gramStart"/>
      <w:r w:rsidR="00162C37" w:rsidRPr="00212AE7">
        <w:rPr>
          <w:lang w:eastAsia="ja-JP"/>
        </w:rPr>
        <w:t>is able to</w:t>
      </w:r>
      <w:proofErr w:type="gramEnd"/>
      <w:r w:rsidR="00162C37" w:rsidRPr="00212AE7">
        <w:rPr>
          <w:lang w:eastAsia="ja-JP"/>
        </w:rPr>
        <w:t xml:space="preserve"> meet the needs of service users more broadly is limited. </w:t>
      </w:r>
    </w:p>
    <w:p w14:paraId="59C60EF7" w14:textId="471FD4C1" w:rsidR="00BF57BB" w:rsidRPr="00212AE7" w:rsidRDefault="00790E33" w:rsidP="002B3D9C">
      <w:pPr>
        <w:pStyle w:val="ListBullet"/>
        <w:rPr>
          <w:lang w:eastAsia="ja-JP"/>
        </w:rPr>
      </w:pPr>
      <w:r w:rsidRPr="00212AE7">
        <w:rPr>
          <w:lang w:eastAsia="ja-JP"/>
        </w:rPr>
        <w:t xml:space="preserve">Our estimates of </w:t>
      </w:r>
      <w:r w:rsidR="00B27311" w:rsidRPr="00212AE7">
        <w:rPr>
          <w:lang w:eastAsia="ja-JP"/>
        </w:rPr>
        <w:t>1800RESPECT access</w:t>
      </w:r>
      <w:r w:rsidR="009C62BD" w:rsidRPr="00212AE7">
        <w:rPr>
          <w:lang w:eastAsia="ja-JP"/>
        </w:rPr>
        <w:t xml:space="preserve"> and attitudes of </w:t>
      </w:r>
      <w:r w:rsidR="00B30E24" w:rsidRPr="00212AE7">
        <w:rPr>
          <w:lang w:eastAsia="ja-JP"/>
        </w:rPr>
        <w:t xml:space="preserve">past 1800RESPECT service users </w:t>
      </w:r>
      <w:r w:rsidR="003A0416" w:rsidRPr="00212AE7">
        <w:rPr>
          <w:lang w:eastAsia="ja-JP"/>
        </w:rPr>
        <w:t xml:space="preserve">through the population survey are based on </w:t>
      </w:r>
      <w:r w:rsidR="006B5BD7" w:rsidRPr="00212AE7">
        <w:rPr>
          <w:lang w:eastAsia="ja-JP"/>
        </w:rPr>
        <w:t>self-reported p</w:t>
      </w:r>
      <w:r w:rsidR="003115FD" w:rsidRPr="00212AE7">
        <w:rPr>
          <w:lang w:eastAsia="ja-JP"/>
        </w:rPr>
        <w:t xml:space="preserve">rior use of 1800RESPECT. </w:t>
      </w:r>
      <w:r w:rsidR="00400200" w:rsidRPr="00212AE7">
        <w:rPr>
          <w:lang w:eastAsia="ja-JP"/>
        </w:rPr>
        <w:t>As a result</w:t>
      </w:r>
      <w:r w:rsidR="00C3708B" w:rsidRPr="00212AE7">
        <w:rPr>
          <w:lang w:eastAsia="ja-JP"/>
        </w:rPr>
        <w:t>,</w:t>
      </w:r>
      <w:r w:rsidR="00400200" w:rsidRPr="00212AE7">
        <w:rPr>
          <w:lang w:eastAsia="ja-JP"/>
        </w:rPr>
        <w:t xml:space="preserve"> we are unable to verify that </w:t>
      </w:r>
      <w:r w:rsidR="0034294A" w:rsidRPr="00212AE7">
        <w:rPr>
          <w:lang w:eastAsia="ja-JP"/>
        </w:rPr>
        <w:t>these individuals had in</w:t>
      </w:r>
      <w:r w:rsidR="00C3708B" w:rsidRPr="00212AE7">
        <w:rPr>
          <w:lang w:eastAsia="ja-JP"/>
        </w:rPr>
        <w:t xml:space="preserve"> </w:t>
      </w:r>
      <w:r w:rsidR="0034294A" w:rsidRPr="00212AE7">
        <w:rPr>
          <w:lang w:eastAsia="ja-JP"/>
        </w:rPr>
        <w:t xml:space="preserve">fact accessed 1800RESPECT within the indicated </w:t>
      </w:r>
      <w:proofErr w:type="gramStart"/>
      <w:r w:rsidR="0034294A" w:rsidRPr="00212AE7">
        <w:rPr>
          <w:lang w:eastAsia="ja-JP"/>
        </w:rPr>
        <w:t>time period</w:t>
      </w:r>
      <w:proofErr w:type="gramEnd"/>
      <w:r w:rsidR="0034294A" w:rsidRPr="00212AE7">
        <w:rPr>
          <w:lang w:eastAsia="ja-JP"/>
        </w:rPr>
        <w:t xml:space="preserve">. </w:t>
      </w:r>
      <w:r w:rsidR="0030292C" w:rsidRPr="00212AE7">
        <w:rPr>
          <w:lang w:eastAsia="ja-JP"/>
        </w:rPr>
        <w:t xml:space="preserve">Although there are known difficulties with using broad based online-recruitment approaches to examine experiences of </w:t>
      </w:r>
      <w:r w:rsidR="003F65E8" w:rsidRPr="00212AE7">
        <w:rPr>
          <w:lang w:eastAsia="ja-JP"/>
        </w:rPr>
        <w:t>DFSV</w:t>
      </w:r>
      <w:r w:rsidR="0030292C" w:rsidRPr="00212AE7">
        <w:rPr>
          <w:lang w:eastAsia="ja-JP"/>
        </w:rPr>
        <w:t xml:space="preserve"> and/or use of </w:t>
      </w:r>
      <w:r w:rsidR="003F65E8" w:rsidRPr="00212AE7">
        <w:rPr>
          <w:lang w:eastAsia="ja-JP"/>
        </w:rPr>
        <w:t>DFSV</w:t>
      </w:r>
      <w:r w:rsidR="0030292C" w:rsidRPr="00212AE7">
        <w:rPr>
          <w:lang w:eastAsia="ja-JP"/>
        </w:rPr>
        <w:t xml:space="preserve"> services</w:t>
      </w:r>
      <w:r w:rsidR="002526F3">
        <w:rPr>
          <w:lang w:eastAsia="ja-JP"/>
        </w:rPr>
        <w:t>,</w:t>
      </w:r>
      <w:r w:rsidR="00000ADB">
        <w:rPr>
          <w:rFonts w:ascii="ZWAdobeF" w:hAnsi="ZWAdobeF" w:cs="ZWAdobeF"/>
          <w:color w:val="auto"/>
          <w:sz w:val="2"/>
          <w:szCs w:val="2"/>
          <w:lang w:eastAsia="ja-JP"/>
        </w:rPr>
        <w:t>15F</w:t>
      </w:r>
      <w:r w:rsidR="00D60EFF" w:rsidRPr="00212AE7">
        <w:rPr>
          <w:rStyle w:val="FootnoteReference"/>
          <w:lang w:eastAsia="ja-JP"/>
        </w:rPr>
        <w:footnoteReference w:id="17"/>
      </w:r>
      <w:r w:rsidR="0030292C" w:rsidRPr="00212AE7">
        <w:rPr>
          <w:lang w:eastAsia="ja-JP"/>
        </w:rPr>
        <w:t xml:space="preserve"> </w:t>
      </w:r>
      <w:r w:rsidR="00354CB8" w:rsidRPr="00212AE7">
        <w:rPr>
          <w:lang w:eastAsia="ja-JP"/>
        </w:rPr>
        <w:t xml:space="preserve">the design of the survey (in which </w:t>
      </w:r>
      <w:r w:rsidR="003879B7" w:rsidRPr="00212AE7">
        <w:rPr>
          <w:lang w:eastAsia="ja-JP"/>
        </w:rPr>
        <w:t>par</w:t>
      </w:r>
      <w:r w:rsidR="0064499D" w:rsidRPr="00212AE7">
        <w:rPr>
          <w:lang w:eastAsia="ja-JP"/>
        </w:rPr>
        <w:t xml:space="preserve">ticipation was not driven by reported use of the service, and </w:t>
      </w:r>
      <w:r w:rsidR="00733118" w:rsidRPr="00212AE7">
        <w:rPr>
          <w:lang w:eastAsia="ja-JP"/>
        </w:rPr>
        <w:t xml:space="preserve">there was no additional benefit to the respondent for reporting </w:t>
      </w:r>
      <w:r w:rsidR="00EA1047" w:rsidRPr="00212AE7">
        <w:rPr>
          <w:lang w:eastAsia="ja-JP"/>
        </w:rPr>
        <w:t>service use)</w:t>
      </w:r>
      <w:r w:rsidR="0012741E" w:rsidRPr="00212AE7">
        <w:rPr>
          <w:lang w:eastAsia="ja-JP"/>
        </w:rPr>
        <w:t xml:space="preserve"> </w:t>
      </w:r>
      <w:r w:rsidR="00D60EFF" w:rsidRPr="00212AE7">
        <w:rPr>
          <w:lang w:eastAsia="ja-JP"/>
        </w:rPr>
        <w:t xml:space="preserve">minimises this potential limitation. </w:t>
      </w:r>
      <w:r w:rsidR="00731E6F" w:rsidRPr="00212AE7">
        <w:rPr>
          <w:lang w:eastAsia="ja-JP"/>
        </w:rPr>
        <w:t xml:space="preserve">As a result, we feel confident that </w:t>
      </w:r>
      <w:r w:rsidR="00572186" w:rsidRPr="00212AE7">
        <w:rPr>
          <w:lang w:eastAsia="ja-JP"/>
        </w:rPr>
        <w:t>the estimates of 1800RESPCT service use reflect the rates of us</w:t>
      </w:r>
      <w:r w:rsidR="00A93412" w:rsidRPr="00212AE7">
        <w:rPr>
          <w:lang w:eastAsia="ja-JP"/>
        </w:rPr>
        <w:t xml:space="preserve">e of the service within the community. </w:t>
      </w:r>
    </w:p>
    <w:p w14:paraId="49AC2B3C" w14:textId="77777777" w:rsidR="00E00748" w:rsidRPr="00212AE7" w:rsidRDefault="00E00748" w:rsidP="007B65BE">
      <w:pPr>
        <w:rPr>
          <w:lang w:eastAsia="ja-JP"/>
        </w:rPr>
      </w:pPr>
    </w:p>
    <w:p w14:paraId="50263090" w14:textId="2F3EC33F" w:rsidR="007B65BE" w:rsidRPr="00212AE7" w:rsidRDefault="007B65BE" w:rsidP="007B65BE">
      <w:pPr>
        <w:pStyle w:val="Heading1"/>
        <w:rPr>
          <w:lang w:eastAsia="ja-JP"/>
        </w:rPr>
      </w:pPr>
      <w:bookmarkStart w:id="22" w:name="_Toc202351106"/>
      <w:r w:rsidRPr="00212AE7">
        <w:rPr>
          <w:lang w:eastAsia="ja-JP"/>
        </w:rPr>
        <w:lastRenderedPageBreak/>
        <w:t>How effective is 1800RESPECT in delivering an accessible service?</w:t>
      </w:r>
      <w:bookmarkEnd w:id="22"/>
      <w:r w:rsidRPr="00212AE7">
        <w:rPr>
          <w:lang w:eastAsia="ja-JP"/>
        </w:rPr>
        <w:t xml:space="preserve"> </w:t>
      </w:r>
    </w:p>
    <w:p w14:paraId="4A7B19BF" w14:textId="0C96C251" w:rsidR="00167781" w:rsidRPr="00212AE7" w:rsidRDefault="002526F3" w:rsidP="00167781">
      <w:pPr>
        <w:rPr>
          <w:lang w:eastAsia="ja-JP"/>
        </w:rPr>
      </w:pPr>
      <w:r>
        <w:rPr>
          <w:lang w:eastAsia="ja-JP"/>
        </w:rPr>
        <w:t>Chapter 3</w:t>
      </w:r>
      <w:r w:rsidR="00167781" w:rsidRPr="00212AE7">
        <w:rPr>
          <w:lang w:eastAsia="ja-JP"/>
        </w:rPr>
        <w:t xml:space="preserve"> examines the extent</w:t>
      </w:r>
      <w:r w:rsidR="006F6447" w:rsidRPr="00212AE7">
        <w:rPr>
          <w:lang w:eastAsia="ja-JP"/>
        </w:rPr>
        <w:t xml:space="preserve"> to which 1800RESPECT is achieving its outcomes to deliver </w:t>
      </w:r>
      <w:r w:rsidR="00140151">
        <w:rPr>
          <w:lang w:eastAsia="ja-JP"/>
        </w:rPr>
        <w:br/>
      </w:r>
      <w:r w:rsidR="006F6447" w:rsidRPr="00212AE7">
        <w:rPr>
          <w:lang w:eastAsia="ja-JP"/>
        </w:rPr>
        <w:t>a</w:t>
      </w:r>
      <w:r w:rsidR="00B203F5" w:rsidRPr="00212AE7">
        <w:rPr>
          <w:lang w:eastAsia="ja-JP"/>
        </w:rPr>
        <w:t xml:space="preserve"> high-quality service that </w:t>
      </w:r>
      <w:r w:rsidR="00962EAA" w:rsidRPr="00212AE7">
        <w:rPr>
          <w:lang w:eastAsia="ja-JP"/>
        </w:rPr>
        <w:t xml:space="preserve">is known in the community and accessible to all people affected </w:t>
      </w:r>
      <w:r w:rsidR="00140151">
        <w:rPr>
          <w:lang w:eastAsia="ja-JP"/>
        </w:rPr>
        <w:br/>
      </w:r>
      <w:r w:rsidR="00962EAA" w:rsidRPr="00212AE7">
        <w:rPr>
          <w:lang w:eastAsia="ja-JP"/>
        </w:rPr>
        <w:t xml:space="preserve">by </w:t>
      </w:r>
      <w:r w:rsidR="003F65E8" w:rsidRPr="00212AE7">
        <w:rPr>
          <w:lang w:eastAsia="ja-JP"/>
        </w:rPr>
        <w:t>DFSV</w:t>
      </w:r>
      <w:r w:rsidR="00962EAA" w:rsidRPr="00212AE7">
        <w:rPr>
          <w:lang w:eastAsia="ja-JP"/>
        </w:rPr>
        <w:t xml:space="preserve">. </w:t>
      </w:r>
    </w:p>
    <w:p w14:paraId="75DCF760" w14:textId="1F0699CF" w:rsidR="007B65BE" w:rsidRPr="00212AE7" w:rsidRDefault="007B65BE" w:rsidP="00E037F3">
      <w:pPr>
        <w:pStyle w:val="ARTD-Box-Heading"/>
        <w:rPr>
          <w:lang w:eastAsia="ja-JP"/>
        </w:rPr>
      </w:pPr>
      <w:r w:rsidRPr="00212AE7">
        <w:rPr>
          <w:lang w:eastAsia="ja-JP"/>
        </w:rPr>
        <w:t>K</w:t>
      </w:r>
      <w:r w:rsidR="005F2D53" w:rsidRPr="00212AE7">
        <w:rPr>
          <w:lang w:eastAsia="ja-JP"/>
        </w:rPr>
        <w:t>E</w:t>
      </w:r>
      <w:r w:rsidR="00392954" w:rsidRPr="00212AE7">
        <w:rPr>
          <w:lang w:eastAsia="ja-JP"/>
        </w:rPr>
        <w:t>Q 1:</w:t>
      </w:r>
      <w:r w:rsidRPr="00212AE7">
        <w:rPr>
          <w:lang w:eastAsia="ja-JP"/>
        </w:rPr>
        <w:t xml:space="preserve"> How effective is 1800RESPECT in achieving its outcomes to deliver a high-quality service that is accessible and responsive to service user needs? </w:t>
      </w:r>
    </w:p>
    <w:p w14:paraId="34576607" w14:textId="3C02B5F3" w:rsidR="007B65BE" w:rsidRPr="00212AE7" w:rsidRDefault="007B65BE" w:rsidP="007B65BE">
      <w:pPr>
        <w:pStyle w:val="ARTD-Box-Bullet"/>
        <w:rPr>
          <w:lang w:eastAsia="ja-JP"/>
        </w:rPr>
      </w:pPr>
      <w:r w:rsidRPr="00212AE7">
        <w:rPr>
          <w:lang w:eastAsia="ja-JP"/>
        </w:rPr>
        <w:t>1a</w:t>
      </w:r>
      <w:r w:rsidR="00BA5E59" w:rsidRPr="00212AE7">
        <w:rPr>
          <w:lang w:eastAsia="ja-JP"/>
        </w:rPr>
        <w:t>.</w:t>
      </w:r>
      <w:r w:rsidRPr="00212AE7">
        <w:rPr>
          <w:lang w:eastAsia="ja-JP"/>
        </w:rPr>
        <w:t xml:space="preserve"> What is the extent of community awareness and confidence in 1800RESPECT and the support that it provides (including among people who have historically been underrepresented in 1800RESPECT service data)?</w:t>
      </w:r>
    </w:p>
    <w:p w14:paraId="6FF10EAB" w14:textId="1E96AC77" w:rsidR="007B65BE" w:rsidRPr="00212AE7" w:rsidRDefault="007B65BE" w:rsidP="007B65BE">
      <w:pPr>
        <w:pStyle w:val="ARTD-Box-Bullet"/>
        <w:rPr>
          <w:lang w:eastAsia="ja-JP"/>
        </w:rPr>
      </w:pPr>
      <w:r w:rsidRPr="00212AE7">
        <w:rPr>
          <w:lang w:eastAsia="ja-JP"/>
        </w:rPr>
        <w:t>1b</w:t>
      </w:r>
      <w:r w:rsidR="00BA5E59" w:rsidRPr="00212AE7">
        <w:rPr>
          <w:lang w:eastAsia="ja-JP"/>
        </w:rPr>
        <w:t>.</w:t>
      </w:r>
      <w:r w:rsidRPr="00212AE7">
        <w:rPr>
          <w:lang w:eastAsia="ja-JP"/>
        </w:rPr>
        <w:t xml:space="preserve"> To what extent does 1800RESPECT provide services that are accessible to all people affected by </w:t>
      </w:r>
      <w:r w:rsidR="003F65E8" w:rsidRPr="00212AE7">
        <w:rPr>
          <w:lang w:eastAsia="ja-JP"/>
        </w:rPr>
        <w:t>DFSV</w:t>
      </w:r>
      <w:r w:rsidRPr="00212AE7">
        <w:rPr>
          <w:lang w:eastAsia="ja-JP"/>
        </w:rPr>
        <w:t xml:space="preserve"> including people who have been historically underrepresented in 1800RESPECT service data? </w:t>
      </w:r>
    </w:p>
    <w:p w14:paraId="1E36F970" w14:textId="2B9E0305" w:rsidR="00763C7C" w:rsidRPr="00212AE7" w:rsidRDefault="007B65BE" w:rsidP="00763C7C">
      <w:pPr>
        <w:pStyle w:val="ARTD-Box-Bullet"/>
        <w:rPr>
          <w:lang w:eastAsia="ja-JP"/>
        </w:rPr>
      </w:pPr>
      <w:r w:rsidRPr="00212AE7">
        <w:rPr>
          <w:lang w:eastAsia="ja-JP"/>
        </w:rPr>
        <w:t>1f</w:t>
      </w:r>
      <w:r w:rsidR="00BA5E59" w:rsidRPr="00212AE7">
        <w:rPr>
          <w:lang w:eastAsia="ja-JP"/>
        </w:rPr>
        <w:t>.</w:t>
      </w:r>
      <w:r w:rsidRPr="00212AE7">
        <w:rPr>
          <w:lang w:eastAsia="ja-JP"/>
        </w:rPr>
        <w:t xml:space="preserve"> How has the addition of new service channels, and the expansion of 1800RESPECT’s remit to include workplace sexual harassment impacted service delivery? </w:t>
      </w:r>
    </w:p>
    <w:p w14:paraId="0536B646" w14:textId="1F885929" w:rsidR="0034116D" w:rsidRPr="00212AE7" w:rsidRDefault="0034116D" w:rsidP="006E0287">
      <w:pPr>
        <w:pStyle w:val="Heading2"/>
      </w:pPr>
      <w:bookmarkStart w:id="23" w:name="_Toc202351107"/>
      <w:r w:rsidRPr="00212AE7">
        <w:t>What is the awareness and understanding of 1800RESPECT in the community</w:t>
      </w:r>
      <w:r w:rsidR="006E0287" w:rsidRPr="00212AE7">
        <w:t>?</w:t>
      </w:r>
      <w:bookmarkEnd w:id="23"/>
    </w:p>
    <w:p w14:paraId="39894E52" w14:textId="4BC012D3" w:rsidR="007A6E1A" w:rsidRPr="00212AE7" w:rsidRDefault="007A6E1A" w:rsidP="007061E7">
      <w:pPr>
        <w:rPr>
          <w:lang w:eastAsia="ja-JP"/>
        </w:rPr>
      </w:pPr>
      <w:bookmarkStart w:id="24" w:name="_Ref197680091"/>
      <w:r w:rsidRPr="00212AE7">
        <w:rPr>
          <w:lang w:eastAsia="ja-JP"/>
        </w:rPr>
        <w:t xml:space="preserve">1800RESPECT is intended to be the National Front Door – a service that </w:t>
      </w:r>
      <w:r w:rsidR="00FB1634" w:rsidRPr="00212AE7">
        <w:rPr>
          <w:lang w:eastAsia="ja-JP"/>
        </w:rPr>
        <w:t xml:space="preserve">is accessible to </w:t>
      </w:r>
      <w:r w:rsidR="00B625A1" w:rsidRPr="00212AE7">
        <w:rPr>
          <w:lang w:eastAsia="ja-JP"/>
        </w:rPr>
        <w:t>people affected</w:t>
      </w:r>
      <w:r w:rsidR="00000DEC" w:rsidRPr="00212AE7">
        <w:rPr>
          <w:lang w:eastAsia="ja-JP"/>
        </w:rPr>
        <w:t xml:space="preserve"> by </w:t>
      </w:r>
      <w:r w:rsidR="003F65E8" w:rsidRPr="00212AE7">
        <w:rPr>
          <w:lang w:eastAsia="ja-JP"/>
        </w:rPr>
        <w:t>DFSV</w:t>
      </w:r>
      <w:r w:rsidR="00B625A1" w:rsidRPr="00212AE7">
        <w:rPr>
          <w:lang w:eastAsia="ja-JP"/>
        </w:rPr>
        <w:t xml:space="preserve"> across Australia</w:t>
      </w:r>
      <w:r w:rsidR="00C47381">
        <w:rPr>
          <w:lang w:eastAsia="ja-JP"/>
        </w:rPr>
        <w:t xml:space="preserve"> and</w:t>
      </w:r>
      <w:r w:rsidR="0066429B" w:rsidRPr="00212AE7">
        <w:rPr>
          <w:lang w:eastAsia="ja-JP"/>
        </w:rPr>
        <w:t xml:space="preserve"> is intended to </w:t>
      </w:r>
      <w:r w:rsidR="003D446B" w:rsidRPr="00212AE7">
        <w:rPr>
          <w:lang w:eastAsia="ja-JP"/>
        </w:rPr>
        <w:t xml:space="preserve">act as a first point of contact </w:t>
      </w:r>
      <w:r w:rsidR="0018244B" w:rsidRPr="00212AE7">
        <w:rPr>
          <w:lang w:eastAsia="ja-JP"/>
        </w:rPr>
        <w:t>– providing service users with</w:t>
      </w:r>
      <w:r w:rsidR="00B625A1" w:rsidRPr="00212AE7">
        <w:rPr>
          <w:lang w:eastAsia="ja-JP"/>
        </w:rPr>
        <w:t xml:space="preserve"> counselling,</w:t>
      </w:r>
      <w:r w:rsidR="0018244B" w:rsidRPr="00212AE7">
        <w:rPr>
          <w:lang w:eastAsia="ja-JP"/>
        </w:rPr>
        <w:t xml:space="preserve"> information</w:t>
      </w:r>
      <w:r w:rsidR="00826719" w:rsidRPr="00212AE7">
        <w:rPr>
          <w:lang w:eastAsia="ja-JP"/>
        </w:rPr>
        <w:t xml:space="preserve"> and support</w:t>
      </w:r>
      <w:r w:rsidR="00443244" w:rsidRPr="00212AE7">
        <w:rPr>
          <w:lang w:eastAsia="ja-JP"/>
        </w:rPr>
        <w:t xml:space="preserve"> </w:t>
      </w:r>
      <w:r w:rsidR="004D7C20" w:rsidRPr="00212AE7">
        <w:rPr>
          <w:lang w:eastAsia="ja-JP"/>
        </w:rPr>
        <w:t>relating to t</w:t>
      </w:r>
      <w:r w:rsidR="00674B78" w:rsidRPr="00212AE7">
        <w:rPr>
          <w:lang w:eastAsia="ja-JP"/>
        </w:rPr>
        <w:t xml:space="preserve">heir </w:t>
      </w:r>
      <w:r w:rsidR="004C7843" w:rsidRPr="00212AE7">
        <w:rPr>
          <w:lang w:eastAsia="ja-JP"/>
        </w:rPr>
        <w:t>individual</w:t>
      </w:r>
      <w:r w:rsidR="00674B78" w:rsidRPr="00212AE7">
        <w:rPr>
          <w:lang w:eastAsia="ja-JP"/>
        </w:rPr>
        <w:t xml:space="preserve"> circumstances. For </w:t>
      </w:r>
      <w:r w:rsidR="005D4B6A" w:rsidRPr="00212AE7">
        <w:rPr>
          <w:lang w:eastAsia="ja-JP"/>
        </w:rPr>
        <w:t xml:space="preserve">1800RESPECT to effectively </w:t>
      </w:r>
      <w:r w:rsidR="005376D8" w:rsidRPr="00212AE7">
        <w:rPr>
          <w:lang w:eastAsia="ja-JP"/>
        </w:rPr>
        <w:t xml:space="preserve">fulfil this role, </w:t>
      </w:r>
      <w:r w:rsidR="00DE01E0" w:rsidRPr="00212AE7">
        <w:rPr>
          <w:lang w:eastAsia="ja-JP"/>
        </w:rPr>
        <w:t xml:space="preserve">it is critical </w:t>
      </w:r>
      <w:r w:rsidR="000E05CF" w:rsidRPr="00212AE7">
        <w:rPr>
          <w:lang w:eastAsia="ja-JP"/>
        </w:rPr>
        <w:t xml:space="preserve">that </w:t>
      </w:r>
      <w:r w:rsidR="006547F8" w:rsidRPr="00212AE7">
        <w:rPr>
          <w:lang w:eastAsia="ja-JP"/>
        </w:rPr>
        <w:t xml:space="preserve">the </w:t>
      </w:r>
      <w:r w:rsidR="00385EE8">
        <w:rPr>
          <w:lang w:eastAsia="ja-JP"/>
        </w:rPr>
        <w:t xml:space="preserve">broader </w:t>
      </w:r>
      <w:r w:rsidR="006547F8" w:rsidRPr="00212AE7">
        <w:rPr>
          <w:lang w:eastAsia="ja-JP"/>
        </w:rPr>
        <w:t>community</w:t>
      </w:r>
      <w:r w:rsidR="00CB3803">
        <w:rPr>
          <w:lang w:eastAsia="ja-JP"/>
        </w:rPr>
        <w:t>,</w:t>
      </w:r>
      <w:r w:rsidR="006547F8" w:rsidRPr="00212AE7">
        <w:rPr>
          <w:lang w:eastAsia="ja-JP"/>
        </w:rPr>
        <w:t xml:space="preserve"> including those who </w:t>
      </w:r>
      <w:r w:rsidR="00B3606D" w:rsidRPr="00212AE7">
        <w:rPr>
          <w:lang w:eastAsia="ja-JP"/>
        </w:rPr>
        <w:t xml:space="preserve">are not seeking to access supports relating to </w:t>
      </w:r>
      <w:r w:rsidR="003F65E8" w:rsidRPr="00212AE7">
        <w:rPr>
          <w:lang w:eastAsia="ja-JP"/>
        </w:rPr>
        <w:t>DFSV</w:t>
      </w:r>
      <w:r w:rsidR="00CB3803">
        <w:rPr>
          <w:lang w:eastAsia="ja-JP"/>
        </w:rPr>
        <w:t>,</w:t>
      </w:r>
      <w:r w:rsidR="00B3606D" w:rsidRPr="00212AE7">
        <w:rPr>
          <w:lang w:eastAsia="ja-JP"/>
        </w:rPr>
        <w:t xml:space="preserve"> </w:t>
      </w:r>
      <w:r w:rsidR="000E05CF" w:rsidRPr="00212AE7">
        <w:rPr>
          <w:lang w:eastAsia="ja-JP"/>
        </w:rPr>
        <w:t>is</w:t>
      </w:r>
      <w:r w:rsidR="006D2414" w:rsidRPr="00212AE7">
        <w:rPr>
          <w:lang w:eastAsia="ja-JP"/>
        </w:rPr>
        <w:t xml:space="preserve"> aware of the service and </w:t>
      </w:r>
      <w:r w:rsidR="00DA767F" w:rsidRPr="00212AE7">
        <w:rPr>
          <w:lang w:eastAsia="ja-JP"/>
        </w:rPr>
        <w:t>understand</w:t>
      </w:r>
      <w:r w:rsidR="00E7108B" w:rsidRPr="00212AE7">
        <w:rPr>
          <w:lang w:eastAsia="ja-JP"/>
        </w:rPr>
        <w:t>s</w:t>
      </w:r>
      <w:r w:rsidR="00497C10" w:rsidRPr="00212AE7">
        <w:rPr>
          <w:lang w:eastAsia="ja-JP"/>
        </w:rPr>
        <w:t xml:space="preserve"> </w:t>
      </w:r>
      <w:r w:rsidR="00DA767F" w:rsidRPr="00212AE7">
        <w:rPr>
          <w:lang w:eastAsia="ja-JP"/>
        </w:rPr>
        <w:t xml:space="preserve">the types of support it </w:t>
      </w:r>
      <w:r w:rsidR="006A2B18" w:rsidRPr="00212AE7">
        <w:rPr>
          <w:lang w:eastAsia="ja-JP"/>
        </w:rPr>
        <w:t>provide</w:t>
      </w:r>
      <w:r w:rsidR="000E05CF" w:rsidRPr="00212AE7">
        <w:rPr>
          <w:lang w:eastAsia="ja-JP"/>
        </w:rPr>
        <w:t>s</w:t>
      </w:r>
      <w:r w:rsidR="00DA767F" w:rsidRPr="00212AE7">
        <w:rPr>
          <w:lang w:eastAsia="ja-JP"/>
        </w:rPr>
        <w:t>.</w:t>
      </w:r>
      <w:bookmarkEnd w:id="24"/>
      <w:r w:rsidR="00DA767F" w:rsidRPr="00212AE7">
        <w:rPr>
          <w:lang w:eastAsia="ja-JP"/>
        </w:rPr>
        <w:t xml:space="preserve"> </w:t>
      </w:r>
    </w:p>
    <w:p w14:paraId="5F7CF12D" w14:textId="064AEE55" w:rsidR="002E200A" w:rsidRPr="00212AE7" w:rsidRDefault="0035545B" w:rsidP="002E200A">
      <w:pPr>
        <w:pStyle w:val="Heading3"/>
        <w:rPr>
          <w:lang w:eastAsia="ja-JP"/>
        </w:rPr>
      </w:pPr>
      <w:bookmarkStart w:id="25" w:name="_Ref197679944"/>
      <w:r w:rsidRPr="00212AE7">
        <w:rPr>
          <w:lang w:eastAsia="ja-JP"/>
        </w:rPr>
        <w:t>1800RESPECT</w:t>
      </w:r>
      <w:r w:rsidR="00147A25" w:rsidRPr="00212AE7">
        <w:rPr>
          <w:lang w:eastAsia="ja-JP"/>
        </w:rPr>
        <w:t xml:space="preserve"> is well known</w:t>
      </w:r>
      <w:r w:rsidRPr="00212AE7">
        <w:rPr>
          <w:lang w:eastAsia="ja-JP"/>
        </w:rPr>
        <w:t xml:space="preserve"> in the community</w:t>
      </w:r>
      <w:r w:rsidR="00657C8F" w:rsidRPr="00212AE7">
        <w:rPr>
          <w:lang w:eastAsia="ja-JP"/>
        </w:rPr>
        <w:t xml:space="preserve"> and within a range of diverse groups</w:t>
      </w:r>
      <w:r w:rsidR="00227227" w:rsidRPr="00212AE7">
        <w:rPr>
          <w:lang w:eastAsia="ja-JP"/>
        </w:rPr>
        <w:t>, but there are opportunities to increase awareness</w:t>
      </w:r>
      <w:bookmarkEnd w:id="25"/>
      <w:r w:rsidR="00B41040">
        <w:rPr>
          <w:lang w:eastAsia="ja-JP"/>
        </w:rPr>
        <w:t xml:space="preserve"> </w:t>
      </w:r>
    </w:p>
    <w:p w14:paraId="31D6327D" w14:textId="79EF9BD2" w:rsidR="00B32F89" w:rsidRPr="00212AE7" w:rsidRDefault="00B06CF4" w:rsidP="007A1A38">
      <w:pPr>
        <w:rPr>
          <w:lang w:eastAsia="ja-JP"/>
        </w:rPr>
      </w:pPr>
      <w:r w:rsidRPr="00212AE7">
        <w:rPr>
          <w:lang w:eastAsia="ja-JP"/>
        </w:rPr>
        <w:t>To understand community attitudes towards 1800RESPECT</w:t>
      </w:r>
      <w:r w:rsidR="00E34DF0" w:rsidRPr="00212AE7">
        <w:rPr>
          <w:lang w:eastAsia="ja-JP"/>
        </w:rPr>
        <w:t>,</w:t>
      </w:r>
      <w:r w:rsidRPr="00212AE7">
        <w:rPr>
          <w:lang w:eastAsia="ja-JP"/>
        </w:rPr>
        <w:t xml:space="preserve"> we conducted a</w:t>
      </w:r>
      <w:r w:rsidR="007F485F" w:rsidRPr="00212AE7">
        <w:rPr>
          <w:lang w:eastAsia="ja-JP"/>
        </w:rPr>
        <w:t xml:space="preserve"> large survey of the Australian population</w:t>
      </w:r>
      <w:r w:rsidR="008E3C8D" w:rsidRPr="00212AE7">
        <w:rPr>
          <w:lang w:eastAsia="ja-JP"/>
        </w:rPr>
        <w:t xml:space="preserve"> (</w:t>
      </w:r>
      <w:r w:rsidR="00E459DB">
        <w:rPr>
          <w:lang w:eastAsia="ja-JP"/>
        </w:rPr>
        <w:t>N</w:t>
      </w:r>
      <w:r w:rsidR="008E3C8D" w:rsidRPr="00212AE7">
        <w:rPr>
          <w:lang w:eastAsia="ja-JP"/>
        </w:rPr>
        <w:t>=3,679)</w:t>
      </w:r>
      <w:r w:rsidR="007F485F" w:rsidRPr="00212AE7">
        <w:rPr>
          <w:lang w:eastAsia="ja-JP"/>
        </w:rPr>
        <w:t xml:space="preserve">. </w:t>
      </w:r>
      <w:r w:rsidR="00646CB5" w:rsidRPr="00212AE7">
        <w:rPr>
          <w:lang w:eastAsia="ja-JP"/>
        </w:rPr>
        <w:t xml:space="preserve">This found that </w:t>
      </w:r>
      <w:r w:rsidR="00665CCE" w:rsidRPr="00212AE7">
        <w:rPr>
          <w:lang w:eastAsia="ja-JP"/>
        </w:rPr>
        <w:t>there was a broad – although not comprehensive – awareness of 1800RESPECT within the community</w:t>
      </w:r>
      <w:r w:rsidR="00E17391" w:rsidRPr="00212AE7">
        <w:rPr>
          <w:lang w:eastAsia="ja-JP"/>
        </w:rPr>
        <w:t>, with a</w:t>
      </w:r>
      <w:r w:rsidR="00665CCE" w:rsidRPr="00212AE7">
        <w:rPr>
          <w:lang w:eastAsia="ja-JP"/>
        </w:rPr>
        <w:t xml:space="preserve">round half of </w:t>
      </w:r>
      <w:r w:rsidR="00B65F73" w:rsidRPr="00212AE7">
        <w:rPr>
          <w:lang w:eastAsia="ja-JP"/>
        </w:rPr>
        <w:t xml:space="preserve">all </w:t>
      </w:r>
      <w:r w:rsidR="00665CCE" w:rsidRPr="00212AE7">
        <w:rPr>
          <w:lang w:eastAsia="ja-JP"/>
        </w:rPr>
        <w:t>survey respondents ha</w:t>
      </w:r>
      <w:r w:rsidR="00B65F73" w:rsidRPr="00212AE7">
        <w:rPr>
          <w:lang w:eastAsia="ja-JP"/>
        </w:rPr>
        <w:t>ving</w:t>
      </w:r>
      <w:r w:rsidR="00665CCE" w:rsidRPr="00212AE7">
        <w:rPr>
          <w:lang w:eastAsia="ja-JP"/>
        </w:rPr>
        <w:t xml:space="preserve"> previously heard about 1800RESPECT</w:t>
      </w:r>
      <w:r w:rsidR="001E6F80" w:rsidRPr="00212AE7">
        <w:rPr>
          <w:lang w:eastAsia="ja-JP"/>
        </w:rPr>
        <w:t xml:space="preserve"> (55%)</w:t>
      </w:r>
      <w:r w:rsidR="001D3F33" w:rsidRPr="00212AE7">
        <w:rPr>
          <w:lang w:eastAsia="ja-JP"/>
        </w:rPr>
        <w:t xml:space="preserve"> (see </w:t>
      </w:r>
      <w:r w:rsidR="001D3F33" w:rsidRPr="00212AE7">
        <w:rPr>
          <w:lang w:eastAsia="ja-JP"/>
        </w:rPr>
        <w:fldChar w:fldCharType="begin" w:fldLock="1"/>
      </w:r>
      <w:r w:rsidR="001D3F33" w:rsidRPr="00212AE7">
        <w:rPr>
          <w:lang w:eastAsia="ja-JP"/>
        </w:rPr>
        <w:instrText xml:space="preserve"> REF </w:instrText>
      </w:r>
      <w:r w:rsidR="001D3F33" w:rsidRPr="00212AE7">
        <w:rPr>
          <w:lang w:eastAsia="ja-JP"/>
        </w:rPr>
        <w:lastRenderedPageBreak/>
        <w:instrText xml:space="preserve">_Ref197686116 \h </w:instrText>
      </w:r>
      <w:r w:rsidR="001D3F33" w:rsidRPr="00212AE7">
        <w:rPr>
          <w:lang w:eastAsia="ja-JP"/>
        </w:rPr>
      </w:r>
      <w:r w:rsidR="001D3F33" w:rsidRPr="00212AE7">
        <w:rPr>
          <w:lang w:eastAsia="ja-JP"/>
        </w:rPr>
        <w:fldChar w:fldCharType="separate"/>
      </w:r>
      <w:r w:rsidR="00182039" w:rsidRPr="00212AE7">
        <w:t xml:space="preserve">Figure </w:t>
      </w:r>
      <w:r w:rsidR="00182039">
        <w:rPr>
          <w:noProof/>
        </w:rPr>
        <w:t>4</w:t>
      </w:r>
      <w:r w:rsidR="001D3F33" w:rsidRPr="00212AE7">
        <w:rPr>
          <w:lang w:eastAsia="ja-JP"/>
        </w:rPr>
        <w:fldChar w:fldCharType="end"/>
      </w:r>
      <w:r w:rsidR="001D3F33" w:rsidRPr="00212AE7">
        <w:rPr>
          <w:lang w:eastAsia="ja-JP"/>
        </w:rPr>
        <w:t>)</w:t>
      </w:r>
      <w:r w:rsidR="00665CCE" w:rsidRPr="00212AE7">
        <w:rPr>
          <w:lang w:eastAsia="ja-JP"/>
        </w:rPr>
        <w:t>.</w:t>
      </w:r>
      <w:r w:rsidR="0040731B" w:rsidRPr="00212AE7">
        <w:rPr>
          <w:lang w:eastAsia="ja-JP"/>
        </w:rPr>
        <w:t xml:space="preserve"> </w:t>
      </w:r>
      <w:r w:rsidR="00B32F89" w:rsidRPr="00212AE7">
        <w:rPr>
          <w:lang w:eastAsia="ja-JP"/>
        </w:rPr>
        <w:t xml:space="preserve">This is consistent with what </w:t>
      </w:r>
      <w:r w:rsidR="0057783F" w:rsidRPr="00212AE7">
        <w:rPr>
          <w:lang w:eastAsia="ja-JP"/>
        </w:rPr>
        <w:t>peak bodies, advocacy groups, service providers and service users</w:t>
      </w:r>
      <w:r w:rsidR="00AC13A5" w:rsidRPr="00212AE7">
        <w:rPr>
          <w:lang w:eastAsia="ja-JP"/>
        </w:rPr>
        <w:t xml:space="preserve"> </w:t>
      </w:r>
      <w:r w:rsidR="00B32F89" w:rsidRPr="00212AE7">
        <w:rPr>
          <w:lang w:eastAsia="ja-JP"/>
        </w:rPr>
        <w:t>reported</w:t>
      </w:r>
      <w:r w:rsidR="00385EE8">
        <w:rPr>
          <w:lang w:eastAsia="ja-JP"/>
        </w:rPr>
        <w:t>:</w:t>
      </w:r>
      <w:r w:rsidR="00B32F89" w:rsidRPr="00212AE7">
        <w:rPr>
          <w:lang w:eastAsia="ja-JP"/>
        </w:rPr>
        <w:t xml:space="preserve"> while all had heard of 1800RESPECT, some service users reported that they had only found out about 1800RESPECT when they needed support</w:t>
      </w:r>
      <w:r w:rsidR="00D87629" w:rsidRPr="00212AE7">
        <w:rPr>
          <w:lang w:eastAsia="ja-JP"/>
        </w:rPr>
        <w:t xml:space="preserve">, and </w:t>
      </w:r>
      <w:r w:rsidR="007A1A38" w:rsidRPr="00212AE7">
        <w:rPr>
          <w:lang w:eastAsia="ja-JP"/>
        </w:rPr>
        <w:t xml:space="preserve">some advocates said they only really became aware of the service when they became involved in the sector. </w:t>
      </w:r>
      <w:r w:rsidR="007A1A38" w:rsidRPr="00212AE7">
        <w:t xml:space="preserve">Service providers </w:t>
      </w:r>
      <w:r w:rsidR="009503DD" w:rsidRPr="00212AE7">
        <w:t xml:space="preserve">generally told us that </w:t>
      </w:r>
      <w:r w:rsidR="007A1A38" w:rsidRPr="00212AE7">
        <w:t>awareness among those they supported ranged from about half to most.</w:t>
      </w:r>
      <w:r w:rsidR="00B41040">
        <w:rPr>
          <w:lang w:eastAsia="ja-JP"/>
        </w:rPr>
        <w:t xml:space="preserve"> </w:t>
      </w:r>
    </w:p>
    <w:p w14:paraId="0A3614DD" w14:textId="3A983714" w:rsidR="00B93CE1" w:rsidRPr="00212AE7" w:rsidRDefault="00887560" w:rsidP="00887560">
      <w:pPr>
        <w:pStyle w:val="Caption"/>
      </w:pPr>
      <w:bookmarkStart w:id="26" w:name="_Ref197686116"/>
      <w:r w:rsidRPr="00212AE7">
        <w:t xml:space="preserve">Figure </w:t>
      </w:r>
      <w:r w:rsidRPr="00212AE7">
        <w:fldChar w:fldCharType="begin"/>
      </w:r>
      <w:r w:rsidRPr="00212AE7">
        <w:instrText>SEQ Figure \* ARABIC</w:instrText>
      </w:r>
      <w:r w:rsidRPr="00212AE7">
        <w:fldChar w:fldCharType="separate"/>
      </w:r>
      <w:r w:rsidR="002535B4">
        <w:rPr>
          <w:noProof/>
        </w:rPr>
        <w:t>4</w:t>
      </w:r>
      <w:r w:rsidRPr="00212AE7">
        <w:fldChar w:fldCharType="end"/>
      </w:r>
      <w:bookmarkEnd w:id="26"/>
      <w:r w:rsidRPr="00212AE7">
        <w:t>: Community awareness of 1800RESPECT</w:t>
      </w:r>
    </w:p>
    <w:p w14:paraId="79F69020" w14:textId="339409FA" w:rsidR="00E0372C" w:rsidRPr="00212AE7" w:rsidRDefault="007324C0" w:rsidP="007324C0">
      <w:r w:rsidRPr="00212AE7">
        <w:rPr>
          <w:noProof/>
        </w:rPr>
        <w:drawing>
          <wp:inline distT="0" distB="0" distL="0" distR="0" wp14:anchorId="1910404D" wp14:editId="07BD6D19">
            <wp:extent cx="5758815" cy="3947746"/>
            <wp:effectExtent l="0" t="0" r="0" b="0"/>
            <wp:docPr id="1221810090" name="Picture 4" descr="55% of population survey respondents had heard of 1800RESPECT. People with disability were significantly more likely to have heard of 1800RESPECT compared to people without disability. There were no significant differences in awareness of 1800RESPECT associated with gender, sexuality, &#10;jurisdictions, regionality or Aboriginal and Torres Strait Islander identity. People from CALD communities were significantly less likely to have heard of 1800RESPECT compared to people from non-CALD backgr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10090" name="Picture 4" descr="55% of population survey respondents had heard of 1800RESPECT. People with disability were significantly more likely to have heard of 1800RESPECT compared to people without disability. There were no significant differences in awareness of 1800RESPECT associated with gender, sexuality, &#10;jurisdictions, regionality or Aboriginal and Torres Strait Islander identity. People from CALD communities were significantly less likely to have heard of 1800RESPECT compared to people from non-CALD backgrounds.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758815" cy="3947746"/>
                    </a:xfrm>
                    <a:prstGeom prst="rect">
                      <a:avLst/>
                    </a:prstGeom>
                    <a:noFill/>
                    <a:ln>
                      <a:noFill/>
                    </a:ln>
                    <a:extLst>
                      <a:ext uri="{53640926-AAD7-44D8-BBD7-CCE9431645EC}">
                        <a14:shadowObscured xmlns:a14="http://schemas.microsoft.com/office/drawing/2010/main"/>
                      </a:ext>
                    </a:extLst>
                  </pic:spPr>
                </pic:pic>
              </a:graphicData>
            </a:graphic>
          </wp:inline>
        </w:drawing>
      </w:r>
    </w:p>
    <w:p w14:paraId="1402A62D" w14:textId="2329B09B" w:rsidR="00887560" w:rsidRPr="00212AE7" w:rsidRDefault="00887560" w:rsidP="00C233AA">
      <w:pPr>
        <w:pStyle w:val="ARTD-Notesfortablesandfigures"/>
        <w:spacing w:before="0"/>
        <w:rPr>
          <w:lang w:eastAsia="ja-JP"/>
        </w:rPr>
      </w:pPr>
      <w:r w:rsidRPr="00212AE7">
        <w:rPr>
          <w:lang w:eastAsia="ja-JP"/>
        </w:rPr>
        <w:t xml:space="preserve">Source: Population survey – </w:t>
      </w:r>
      <w:r w:rsidR="00F27770" w:rsidRPr="00212AE7">
        <w:rPr>
          <w:lang w:eastAsia="ja-JP"/>
        </w:rPr>
        <w:t>January</w:t>
      </w:r>
      <w:r w:rsidR="00385EE8">
        <w:rPr>
          <w:lang w:eastAsia="ja-JP"/>
        </w:rPr>
        <w:t xml:space="preserve"> to </w:t>
      </w:r>
      <w:r w:rsidR="00C864C7" w:rsidRPr="00212AE7">
        <w:rPr>
          <w:lang w:eastAsia="ja-JP"/>
        </w:rPr>
        <w:t>March</w:t>
      </w:r>
      <w:r w:rsidR="00F27770" w:rsidRPr="00212AE7">
        <w:rPr>
          <w:lang w:eastAsia="ja-JP"/>
        </w:rPr>
        <w:t xml:space="preserve"> </w:t>
      </w:r>
      <w:r w:rsidRPr="00212AE7">
        <w:rPr>
          <w:lang w:eastAsia="ja-JP"/>
        </w:rPr>
        <w:t>2025.</w:t>
      </w:r>
    </w:p>
    <w:p w14:paraId="75B56291" w14:textId="371E003F" w:rsidR="00087D65" w:rsidRPr="00212AE7" w:rsidRDefault="00A96A8E" w:rsidP="00404D93">
      <w:pPr>
        <w:rPr>
          <w:lang w:eastAsia="ja-JP"/>
        </w:rPr>
      </w:pPr>
      <w:r w:rsidRPr="00212AE7">
        <w:rPr>
          <w:lang w:eastAsia="ja-JP"/>
        </w:rPr>
        <w:t>Among survey respondents</w:t>
      </w:r>
      <w:r w:rsidR="00404D93" w:rsidRPr="00212AE7">
        <w:rPr>
          <w:lang w:eastAsia="ja-JP"/>
        </w:rPr>
        <w:t xml:space="preserve">, awareness of 1800RESPECT was similar across a range of groups. There were no significant differences in awareness driven by gender, jurisdiction, regionality, or Aboriginal and Torres Strait Islander </w:t>
      </w:r>
      <w:r w:rsidR="00307AC6" w:rsidRPr="00212AE7">
        <w:rPr>
          <w:lang w:eastAsia="ja-JP"/>
        </w:rPr>
        <w:t>identi</w:t>
      </w:r>
      <w:r w:rsidR="0072138A" w:rsidRPr="00212AE7">
        <w:rPr>
          <w:lang w:eastAsia="ja-JP"/>
        </w:rPr>
        <w:t>t</w:t>
      </w:r>
      <w:r w:rsidR="00307AC6" w:rsidRPr="00212AE7">
        <w:rPr>
          <w:lang w:eastAsia="ja-JP"/>
        </w:rPr>
        <w:t>y</w:t>
      </w:r>
      <w:r w:rsidR="00404D93" w:rsidRPr="00212AE7">
        <w:rPr>
          <w:lang w:eastAsia="ja-JP"/>
        </w:rPr>
        <w:t>.</w:t>
      </w:r>
      <w:r w:rsidR="008A21C6" w:rsidRPr="00212AE7">
        <w:rPr>
          <w:lang w:eastAsia="ja-JP"/>
        </w:rPr>
        <w:t xml:space="preserve"> </w:t>
      </w:r>
    </w:p>
    <w:p w14:paraId="2A4DE13A" w14:textId="5F3E8845" w:rsidR="005022DD" w:rsidRPr="00212AE7" w:rsidRDefault="008A21C6" w:rsidP="00404D93">
      <w:pPr>
        <w:rPr>
          <w:lang w:eastAsia="ja-JP"/>
        </w:rPr>
      </w:pPr>
      <w:r w:rsidRPr="00212AE7">
        <w:rPr>
          <w:lang w:eastAsia="ja-JP"/>
        </w:rPr>
        <w:t xml:space="preserve">However, </w:t>
      </w:r>
      <w:r w:rsidR="00986ED2" w:rsidRPr="00212AE7">
        <w:rPr>
          <w:lang w:eastAsia="ja-JP"/>
        </w:rPr>
        <w:t xml:space="preserve">service provider and sector </w:t>
      </w:r>
      <w:r w:rsidRPr="00212AE7">
        <w:rPr>
          <w:lang w:eastAsia="ja-JP"/>
        </w:rPr>
        <w:t>interviewees reported that regional and rural areas h</w:t>
      </w:r>
      <w:r w:rsidR="001C2B49" w:rsidRPr="00212AE7">
        <w:rPr>
          <w:lang w:eastAsia="ja-JP"/>
        </w:rPr>
        <w:t>ad</w:t>
      </w:r>
      <w:r w:rsidRPr="00212AE7">
        <w:rPr>
          <w:lang w:eastAsia="ja-JP"/>
        </w:rPr>
        <w:t xml:space="preserve"> lower levels of awareness</w:t>
      </w:r>
      <w:r w:rsidR="001C2B49" w:rsidRPr="00212AE7">
        <w:rPr>
          <w:lang w:eastAsia="ja-JP"/>
        </w:rPr>
        <w:t xml:space="preserve"> tha</w:t>
      </w:r>
      <w:r w:rsidR="000D08F8" w:rsidRPr="00212AE7">
        <w:rPr>
          <w:lang w:eastAsia="ja-JP"/>
        </w:rPr>
        <w:t>n metropolitan areas</w:t>
      </w:r>
      <w:r w:rsidRPr="00212AE7">
        <w:rPr>
          <w:lang w:eastAsia="ja-JP"/>
        </w:rPr>
        <w:t>.</w:t>
      </w:r>
      <w:r w:rsidR="00276A11" w:rsidRPr="00212AE7">
        <w:rPr>
          <w:lang w:eastAsia="ja-JP"/>
        </w:rPr>
        <w:t xml:space="preserve"> </w:t>
      </w:r>
      <w:r w:rsidR="00FA4F52" w:rsidRPr="00212AE7">
        <w:rPr>
          <w:lang w:eastAsia="ja-JP"/>
        </w:rPr>
        <w:t>Given these perceptions were not borne out in the survey results</w:t>
      </w:r>
      <w:r w:rsidR="00276A11" w:rsidRPr="00212AE7">
        <w:rPr>
          <w:lang w:eastAsia="ja-JP"/>
        </w:rPr>
        <w:t>, where there were no differences in awareness based on geograph</w:t>
      </w:r>
      <w:r w:rsidR="009F19DB" w:rsidRPr="00212AE7">
        <w:rPr>
          <w:lang w:eastAsia="ja-JP"/>
        </w:rPr>
        <w:t xml:space="preserve">y, this may indicate that this historical disparity </w:t>
      </w:r>
      <w:r w:rsidR="00433BF1" w:rsidRPr="00212AE7">
        <w:rPr>
          <w:lang w:eastAsia="ja-JP"/>
        </w:rPr>
        <w:t xml:space="preserve">has reduced and that awareness raising </w:t>
      </w:r>
      <w:r w:rsidR="00444352" w:rsidRPr="00212AE7">
        <w:rPr>
          <w:lang w:eastAsia="ja-JP"/>
        </w:rPr>
        <w:t>of the service in areas of historically low awareness has been effective.</w:t>
      </w:r>
    </w:p>
    <w:p w14:paraId="0C42A9F6" w14:textId="695092EB" w:rsidR="00404D93" w:rsidRPr="00212AE7" w:rsidRDefault="00936657" w:rsidP="00404D93">
      <w:pPr>
        <w:rPr>
          <w:lang w:eastAsia="ja-JP"/>
        </w:rPr>
      </w:pPr>
      <w:r w:rsidRPr="00212AE7">
        <w:rPr>
          <w:lang w:eastAsia="ja-JP"/>
        </w:rPr>
        <w:t>In the survey, p</w:t>
      </w:r>
      <w:r w:rsidR="00404D93" w:rsidRPr="00212AE7">
        <w:rPr>
          <w:lang w:eastAsia="ja-JP"/>
        </w:rPr>
        <w:t xml:space="preserve">eople with disability were </w:t>
      </w:r>
      <w:r w:rsidR="00E7231B" w:rsidRPr="00212AE7">
        <w:rPr>
          <w:lang w:eastAsia="ja-JP"/>
        </w:rPr>
        <w:t xml:space="preserve">significantly </w:t>
      </w:r>
      <w:r w:rsidR="00404D93" w:rsidRPr="00212AE7">
        <w:rPr>
          <w:lang w:eastAsia="ja-JP"/>
        </w:rPr>
        <w:t>more likely to have heard of 1800RESPECT (60%) compared to people without disability (54%).</w:t>
      </w:r>
      <w:r w:rsidR="00000ADB">
        <w:rPr>
          <w:rFonts w:ascii="ZWAdobeF" w:hAnsi="ZWAdobeF" w:cs="ZWAdobeF"/>
          <w:sz w:val="2"/>
          <w:szCs w:val="2"/>
          <w:lang w:eastAsia="ja-JP"/>
        </w:rPr>
        <w:t>16F</w:t>
      </w:r>
      <w:r w:rsidR="00A3199B" w:rsidRPr="00212AE7">
        <w:rPr>
          <w:rStyle w:val="FootnoteReference"/>
          <w:lang w:eastAsia="ja-JP"/>
        </w:rPr>
        <w:footnoteReference w:id="18"/>
      </w:r>
      <w:r w:rsidR="00404D93" w:rsidRPr="00212AE7">
        <w:rPr>
          <w:lang w:eastAsia="ja-JP"/>
        </w:rPr>
        <w:t xml:space="preserve"> This higher level of </w:t>
      </w:r>
      <w:r w:rsidR="00404D93" w:rsidRPr="00212AE7">
        <w:rPr>
          <w:lang w:eastAsia="ja-JP"/>
        </w:rPr>
        <w:lastRenderedPageBreak/>
        <w:t xml:space="preserve">awareness may reflect </w:t>
      </w:r>
      <w:r w:rsidR="003E3EA6" w:rsidRPr="00212AE7">
        <w:rPr>
          <w:lang w:eastAsia="ja-JP"/>
        </w:rPr>
        <w:t xml:space="preserve">targeted promotion </w:t>
      </w:r>
      <w:r w:rsidR="00FA235B" w:rsidRPr="00212AE7">
        <w:rPr>
          <w:lang w:eastAsia="ja-JP"/>
        </w:rPr>
        <w:t>for</w:t>
      </w:r>
      <w:r w:rsidR="003E3EA6" w:rsidRPr="00212AE7">
        <w:rPr>
          <w:lang w:eastAsia="ja-JP"/>
        </w:rPr>
        <w:t xml:space="preserve"> people with disability,</w:t>
      </w:r>
      <w:r w:rsidR="00404D93" w:rsidRPr="00212AE7">
        <w:rPr>
          <w:lang w:eastAsia="ja-JP"/>
        </w:rPr>
        <w:t xml:space="preserve"> </w:t>
      </w:r>
      <w:r w:rsidR="005A1CA3" w:rsidRPr="00212AE7">
        <w:rPr>
          <w:lang w:eastAsia="ja-JP"/>
        </w:rPr>
        <w:t xml:space="preserve">the </w:t>
      </w:r>
      <w:r w:rsidR="00FB4C1F" w:rsidRPr="00212AE7">
        <w:rPr>
          <w:lang w:eastAsia="ja-JP"/>
        </w:rPr>
        <w:t>existence of the Sunny app</w:t>
      </w:r>
      <w:r w:rsidR="001C2DBD" w:rsidRPr="00212AE7">
        <w:rPr>
          <w:lang w:eastAsia="ja-JP"/>
        </w:rPr>
        <w:t xml:space="preserve"> and</w:t>
      </w:r>
      <w:r w:rsidR="00F4326C" w:rsidRPr="00212AE7">
        <w:rPr>
          <w:lang w:eastAsia="ja-JP"/>
        </w:rPr>
        <w:t>/or</w:t>
      </w:r>
      <w:r w:rsidR="001C2DBD" w:rsidRPr="00212AE7">
        <w:rPr>
          <w:lang w:eastAsia="ja-JP"/>
        </w:rPr>
        <w:t xml:space="preserve"> the fact that people with disability are more likely to access health services</w:t>
      </w:r>
      <w:r w:rsidR="00131DE7">
        <w:rPr>
          <w:lang w:eastAsia="ja-JP"/>
        </w:rPr>
        <w:t>.</w:t>
      </w:r>
      <w:r w:rsidR="00000ADB">
        <w:rPr>
          <w:rFonts w:ascii="ZWAdobeF" w:hAnsi="ZWAdobeF" w:cs="ZWAdobeF"/>
          <w:sz w:val="2"/>
          <w:szCs w:val="2"/>
          <w:lang w:eastAsia="ja-JP"/>
        </w:rPr>
        <w:t>17F</w:t>
      </w:r>
      <w:r w:rsidR="00F4326C" w:rsidRPr="00212AE7">
        <w:rPr>
          <w:rStyle w:val="FootnoteReference"/>
          <w:lang w:eastAsia="ja-JP"/>
        </w:rPr>
        <w:footnoteReference w:id="19"/>
      </w:r>
      <w:r w:rsidR="001C2DBD" w:rsidRPr="00212AE7">
        <w:rPr>
          <w:lang w:eastAsia="ja-JP"/>
        </w:rPr>
        <w:t xml:space="preserve"> It may also</w:t>
      </w:r>
      <w:r w:rsidR="00FB4C1F" w:rsidRPr="00212AE7">
        <w:rPr>
          <w:lang w:eastAsia="ja-JP"/>
        </w:rPr>
        <w:t xml:space="preserve"> </w:t>
      </w:r>
      <w:r w:rsidR="00FA235B" w:rsidRPr="00212AE7">
        <w:rPr>
          <w:lang w:eastAsia="ja-JP"/>
        </w:rPr>
        <w:t>reflect</w:t>
      </w:r>
      <w:r w:rsidR="00FB4C1F" w:rsidRPr="00212AE7">
        <w:rPr>
          <w:lang w:eastAsia="ja-JP"/>
        </w:rPr>
        <w:t xml:space="preserve"> </w:t>
      </w:r>
      <w:r w:rsidR="00404D93" w:rsidRPr="00212AE7">
        <w:rPr>
          <w:lang w:eastAsia="ja-JP"/>
        </w:rPr>
        <w:t>longer</w:t>
      </w:r>
      <w:r w:rsidR="00322CB5" w:rsidRPr="00212AE7">
        <w:rPr>
          <w:lang w:eastAsia="ja-JP"/>
        </w:rPr>
        <w:t>-</w:t>
      </w:r>
      <w:r w:rsidR="00404D93" w:rsidRPr="00212AE7">
        <w:rPr>
          <w:lang w:eastAsia="ja-JP"/>
        </w:rPr>
        <w:t xml:space="preserve">term impacts </w:t>
      </w:r>
      <w:r w:rsidR="001C2DBD" w:rsidRPr="00212AE7">
        <w:rPr>
          <w:lang w:eastAsia="ja-JP"/>
        </w:rPr>
        <w:t xml:space="preserve">of </w:t>
      </w:r>
      <w:r w:rsidR="00404D93" w:rsidRPr="00212AE7">
        <w:rPr>
          <w:lang w:eastAsia="ja-JP"/>
        </w:rPr>
        <w:t xml:space="preserve">the Disability Referral Pathways Project </w:t>
      </w:r>
      <w:r w:rsidR="005C31B1" w:rsidRPr="00212AE7">
        <w:rPr>
          <w:lang w:eastAsia="ja-JP"/>
        </w:rPr>
        <w:t>that was developed as a result of targeted research relating to the awareness, inclusivity and accessibility of 1800RESPECT for people with disability and delivered between 2017–2019 under the previous service provider</w:t>
      </w:r>
      <w:r w:rsidR="00404D93" w:rsidRPr="00212AE7">
        <w:rPr>
          <w:lang w:eastAsia="ja-JP"/>
        </w:rPr>
        <w:t>.</w:t>
      </w:r>
      <w:r w:rsidR="00000ADB">
        <w:rPr>
          <w:rFonts w:ascii="ZWAdobeF" w:hAnsi="ZWAdobeF" w:cs="ZWAdobeF"/>
          <w:sz w:val="2"/>
          <w:szCs w:val="2"/>
          <w:lang w:eastAsia="ja-JP"/>
        </w:rPr>
        <w:t>18F</w:t>
      </w:r>
      <w:r w:rsidR="00131DE7" w:rsidRPr="00212AE7">
        <w:rPr>
          <w:rStyle w:val="FootnoteReference"/>
          <w:lang w:eastAsia="ja-JP"/>
        </w:rPr>
        <w:footnoteReference w:id="20"/>
      </w:r>
      <w:r w:rsidR="00404D93" w:rsidRPr="00212AE7">
        <w:rPr>
          <w:lang w:eastAsia="ja-JP"/>
        </w:rPr>
        <w:t xml:space="preserve"> </w:t>
      </w:r>
    </w:p>
    <w:p w14:paraId="61676AE7" w14:textId="5321233A" w:rsidR="00955556" w:rsidRPr="00212AE7" w:rsidRDefault="005C5EBD" w:rsidP="00513A12">
      <w:pPr>
        <w:rPr>
          <w:lang w:eastAsia="ja-JP"/>
        </w:rPr>
      </w:pPr>
      <w:r w:rsidRPr="00212AE7">
        <w:rPr>
          <w:lang w:eastAsia="ja-JP"/>
        </w:rPr>
        <w:t xml:space="preserve">In contrast, </w:t>
      </w:r>
      <w:r w:rsidR="005A1651" w:rsidRPr="00212AE7">
        <w:rPr>
          <w:lang w:eastAsia="ja-JP"/>
        </w:rPr>
        <w:t>people from CALD backgrounds</w:t>
      </w:r>
      <w:r w:rsidRPr="00212AE7">
        <w:rPr>
          <w:lang w:eastAsia="ja-JP"/>
        </w:rPr>
        <w:t xml:space="preserve"> were less likely to have heard of 1800RESPECT </w:t>
      </w:r>
      <w:r w:rsidR="00DE137B" w:rsidRPr="00212AE7">
        <w:rPr>
          <w:lang w:eastAsia="ja-JP"/>
        </w:rPr>
        <w:t>(42%) than people</w:t>
      </w:r>
      <w:r w:rsidRPr="00212AE7">
        <w:rPr>
          <w:lang w:eastAsia="ja-JP"/>
        </w:rPr>
        <w:t xml:space="preserve"> </w:t>
      </w:r>
      <w:r w:rsidR="003927A3" w:rsidRPr="00212AE7">
        <w:rPr>
          <w:lang w:eastAsia="ja-JP"/>
        </w:rPr>
        <w:t>who did not come from a CALD background</w:t>
      </w:r>
      <w:r w:rsidR="00DF0271" w:rsidRPr="00212AE7">
        <w:rPr>
          <w:lang w:eastAsia="ja-JP"/>
        </w:rPr>
        <w:t xml:space="preserve"> (</w:t>
      </w:r>
      <w:r w:rsidR="0010707D" w:rsidRPr="00212AE7">
        <w:rPr>
          <w:lang w:eastAsia="ja-JP"/>
        </w:rPr>
        <w:t>58</w:t>
      </w:r>
      <w:r w:rsidR="00DF0271" w:rsidRPr="00212AE7">
        <w:rPr>
          <w:lang w:eastAsia="ja-JP"/>
        </w:rPr>
        <w:t>%)</w:t>
      </w:r>
      <w:r w:rsidR="003927A3" w:rsidRPr="00212AE7">
        <w:rPr>
          <w:lang w:eastAsia="ja-JP"/>
        </w:rPr>
        <w:t xml:space="preserve">. </w:t>
      </w:r>
      <w:r w:rsidR="00DA59B3" w:rsidRPr="00212AE7">
        <w:rPr>
          <w:lang w:eastAsia="ja-JP"/>
        </w:rPr>
        <w:t>This i</w:t>
      </w:r>
      <w:r w:rsidR="0052239D" w:rsidRPr="00212AE7">
        <w:rPr>
          <w:lang w:eastAsia="ja-JP"/>
        </w:rPr>
        <w:t xml:space="preserve">s unsurprising given </w:t>
      </w:r>
      <w:r w:rsidR="007A333D" w:rsidRPr="00212AE7">
        <w:rPr>
          <w:lang w:eastAsia="ja-JP"/>
        </w:rPr>
        <w:t>lower awareness of health</w:t>
      </w:r>
      <w:r w:rsidR="00262E3A" w:rsidRPr="00212AE7">
        <w:rPr>
          <w:lang w:eastAsia="ja-JP"/>
        </w:rPr>
        <w:t xml:space="preserve"> </w:t>
      </w:r>
      <w:r w:rsidR="007A333D" w:rsidRPr="00212AE7">
        <w:rPr>
          <w:lang w:eastAsia="ja-JP"/>
        </w:rPr>
        <w:t xml:space="preserve">services </w:t>
      </w:r>
      <w:r w:rsidR="00A37BD2" w:rsidRPr="00212AE7">
        <w:rPr>
          <w:lang w:eastAsia="ja-JP"/>
        </w:rPr>
        <w:t>among</w:t>
      </w:r>
      <w:r w:rsidR="00207A2D" w:rsidRPr="00212AE7">
        <w:rPr>
          <w:lang w:eastAsia="ja-JP"/>
        </w:rPr>
        <w:t xml:space="preserve"> </w:t>
      </w:r>
      <w:r w:rsidR="00F639D5" w:rsidRPr="00212AE7">
        <w:rPr>
          <w:lang w:eastAsia="ja-JP"/>
        </w:rPr>
        <w:t>CALD populations</w:t>
      </w:r>
      <w:r w:rsidR="004E6786" w:rsidRPr="00212AE7">
        <w:rPr>
          <w:lang w:eastAsia="ja-JP"/>
        </w:rPr>
        <w:t xml:space="preserve"> in Australia.</w:t>
      </w:r>
      <w:r w:rsidR="00000ADB">
        <w:rPr>
          <w:rFonts w:ascii="ZWAdobeF" w:hAnsi="ZWAdobeF" w:cs="ZWAdobeF"/>
          <w:sz w:val="2"/>
          <w:szCs w:val="2"/>
          <w:lang w:eastAsia="ja-JP"/>
        </w:rPr>
        <w:t>19F</w:t>
      </w:r>
      <w:r w:rsidR="004E6786" w:rsidRPr="00212AE7">
        <w:rPr>
          <w:rStyle w:val="FootnoteReference"/>
          <w:lang w:eastAsia="ja-JP"/>
        </w:rPr>
        <w:footnoteReference w:id="21"/>
      </w:r>
      <w:r w:rsidR="002B3D9C" w:rsidRPr="00212AE7">
        <w:rPr>
          <w:lang w:eastAsia="ja-JP"/>
        </w:rPr>
        <w:t xml:space="preserve"> </w:t>
      </w:r>
      <w:r w:rsidR="000745A7" w:rsidRPr="00212AE7">
        <w:rPr>
          <w:lang w:eastAsia="ja-JP"/>
        </w:rPr>
        <w:t xml:space="preserve">While 1800RESPECT has worked with the Harmony Alliance to develop posters targeted </w:t>
      </w:r>
      <w:r w:rsidR="00E7231B" w:rsidRPr="00212AE7">
        <w:rPr>
          <w:lang w:eastAsia="ja-JP"/>
        </w:rPr>
        <w:t>to</w:t>
      </w:r>
      <w:r w:rsidR="000745A7" w:rsidRPr="00212AE7">
        <w:rPr>
          <w:lang w:eastAsia="ja-JP"/>
        </w:rPr>
        <w:t xml:space="preserve"> people </w:t>
      </w:r>
      <w:r w:rsidR="002631D7" w:rsidRPr="00212AE7">
        <w:rPr>
          <w:lang w:eastAsia="ja-JP"/>
        </w:rPr>
        <w:t>from</w:t>
      </w:r>
      <w:r w:rsidR="009D667A" w:rsidRPr="00212AE7">
        <w:rPr>
          <w:lang w:eastAsia="ja-JP"/>
        </w:rPr>
        <w:t xml:space="preserve"> CALD background</w:t>
      </w:r>
      <w:r w:rsidR="002631D7" w:rsidRPr="00212AE7">
        <w:rPr>
          <w:lang w:eastAsia="ja-JP"/>
        </w:rPr>
        <w:t>s</w:t>
      </w:r>
      <w:r w:rsidR="009D667A" w:rsidRPr="00212AE7">
        <w:rPr>
          <w:lang w:eastAsia="ja-JP"/>
        </w:rPr>
        <w:t>, t</w:t>
      </w:r>
      <w:r w:rsidR="00433859" w:rsidRPr="00212AE7">
        <w:rPr>
          <w:lang w:eastAsia="ja-JP"/>
        </w:rPr>
        <w:t xml:space="preserve">his indicates that there is potential to </w:t>
      </w:r>
      <w:r w:rsidR="009D667A" w:rsidRPr="00212AE7">
        <w:rPr>
          <w:lang w:eastAsia="ja-JP"/>
        </w:rPr>
        <w:t>increase</w:t>
      </w:r>
      <w:r w:rsidR="00433859" w:rsidRPr="00212AE7">
        <w:rPr>
          <w:lang w:eastAsia="ja-JP"/>
        </w:rPr>
        <w:t xml:space="preserve"> promotion of the service and engagement with CALD communities. </w:t>
      </w:r>
      <w:r w:rsidR="00955556" w:rsidRPr="00212AE7">
        <w:rPr>
          <w:lang w:eastAsia="ja-JP"/>
        </w:rPr>
        <w:t xml:space="preserve">Some interviewees suggested </w:t>
      </w:r>
      <w:r w:rsidR="00EC0609" w:rsidRPr="00212AE7">
        <w:rPr>
          <w:lang w:eastAsia="ja-JP"/>
        </w:rPr>
        <w:t>that</w:t>
      </w:r>
      <w:r w:rsidR="00955556" w:rsidRPr="00212AE7">
        <w:rPr>
          <w:lang w:eastAsia="ja-JP"/>
        </w:rPr>
        <w:t xml:space="preserve"> improving awareness among CALD communities </w:t>
      </w:r>
      <w:r w:rsidR="00EC0609" w:rsidRPr="00212AE7">
        <w:rPr>
          <w:lang w:eastAsia="ja-JP"/>
        </w:rPr>
        <w:t xml:space="preserve">required </w:t>
      </w:r>
      <w:r w:rsidR="00E50B79" w:rsidRPr="00212AE7">
        <w:rPr>
          <w:lang w:eastAsia="ja-JP"/>
        </w:rPr>
        <w:t xml:space="preserve">further engagement </w:t>
      </w:r>
      <w:r w:rsidR="00955556" w:rsidRPr="00212AE7">
        <w:rPr>
          <w:lang w:eastAsia="ja-JP"/>
        </w:rPr>
        <w:t xml:space="preserve">with stakeholders </w:t>
      </w:r>
      <w:r w:rsidR="00E5125A" w:rsidRPr="00212AE7">
        <w:rPr>
          <w:lang w:eastAsia="ja-JP"/>
        </w:rPr>
        <w:t>from CALD communities</w:t>
      </w:r>
      <w:r w:rsidR="00DF56CD" w:rsidRPr="00212AE7">
        <w:rPr>
          <w:lang w:eastAsia="ja-JP"/>
        </w:rPr>
        <w:t xml:space="preserve"> who were </w:t>
      </w:r>
      <w:r w:rsidR="00BE0616" w:rsidRPr="00212AE7">
        <w:rPr>
          <w:lang w:eastAsia="ja-JP"/>
        </w:rPr>
        <w:t>not working in</w:t>
      </w:r>
      <w:r w:rsidR="00955556" w:rsidRPr="00212AE7">
        <w:rPr>
          <w:lang w:eastAsia="ja-JP"/>
        </w:rPr>
        <w:t xml:space="preserve"> </w:t>
      </w:r>
      <w:r w:rsidR="003F65E8" w:rsidRPr="00212AE7">
        <w:rPr>
          <w:lang w:eastAsia="ja-JP"/>
        </w:rPr>
        <w:t>DFSV</w:t>
      </w:r>
      <w:r w:rsidR="00955556" w:rsidRPr="00212AE7">
        <w:rPr>
          <w:lang w:eastAsia="ja-JP"/>
        </w:rPr>
        <w:t xml:space="preserve"> organisations. For example:</w:t>
      </w:r>
    </w:p>
    <w:p w14:paraId="577D14E1" w14:textId="313CF67A" w:rsidR="00955556" w:rsidRPr="00212AE7" w:rsidRDefault="00D65A0F" w:rsidP="00513A12">
      <w:pPr>
        <w:pStyle w:val="ListBullet"/>
      </w:pPr>
      <w:r w:rsidRPr="00212AE7">
        <w:rPr>
          <w:lang w:eastAsia="ja-JP"/>
        </w:rPr>
        <w:t>e</w:t>
      </w:r>
      <w:r w:rsidR="00955556" w:rsidRPr="00212AE7">
        <w:rPr>
          <w:lang w:eastAsia="ja-JP"/>
        </w:rPr>
        <w:t xml:space="preserve">ngaging with faith-based </w:t>
      </w:r>
      <w:r w:rsidR="00D02004" w:rsidRPr="00212AE7">
        <w:rPr>
          <w:lang w:eastAsia="ja-JP"/>
        </w:rPr>
        <w:t xml:space="preserve">and other community-based </w:t>
      </w:r>
      <w:r w:rsidR="00955556" w:rsidRPr="00212AE7">
        <w:rPr>
          <w:lang w:eastAsia="ja-JP"/>
        </w:rPr>
        <w:t xml:space="preserve">organisations – as these are key places </w:t>
      </w:r>
      <w:r w:rsidR="00D02004" w:rsidRPr="00212AE7">
        <w:rPr>
          <w:lang w:eastAsia="ja-JP"/>
        </w:rPr>
        <w:t>people from CALD backgrounds typically</w:t>
      </w:r>
      <w:r w:rsidR="00955556" w:rsidRPr="00212AE7">
        <w:rPr>
          <w:lang w:eastAsia="ja-JP"/>
        </w:rPr>
        <w:t xml:space="preserve"> go for support</w:t>
      </w:r>
    </w:p>
    <w:p w14:paraId="7496EA54" w14:textId="0B100E43" w:rsidR="00955556" w:rsidRPr="00212AE7" w:rsidRDefault="00D65A0F" w:rsidP="00513A12">
      <w:pPr>
        <w:pStyle w:val="ListBullet"/>
      </w:pPr>
      <w:r w:rsidRPr="00212AE7">
        <w:rPr>
          <w:lang w:eastAsia="ja-JP"/>
        </w:rPr>
        <w:t>b</w:t>
      </w:r>
      <w:r w:rsidR="00955556" w:rsidRPr="00212AE7">
        <w:rPr>
          <w:lang w:eastAsia="ja-JP"/>
        </w:rPr>
        <w:t>uilding relationships with peak bodies</w:t>
      </w:r>
      <w:r w:rsidR="007F0530">
        <w:rPr>
          <w:lang w:eastAsia="ja-JP"/>
        </w:rPr>
        <w:t>,</w:t>
      </w:r>
      <w:r w:rsidR="00955556" w:rsidRPr="00212AE7">
        <w:rPr>
          <w:lang w:eastAsia="ja-JP"/>
        </w:rPr>
        <w:t xml:space="preserve"> </w:t>
      </w:r>
      <w:r w:rsidR="007F0530">
        <w:rPr>
          <w:lang w:eastAsia="ja-JP"/>
        </w:rPr>
        <w:t>such as</w:t>
      </w:r>
      <w:r w:rsidR="00955556" w:rsidRPr="00212AE7">
        <w:rPr>
          <w:lang w:eastAsia="ja-JP"/>
        </w:rPr>
        <w:t xml:space="preserve"> the Australian National Imams Council</w:t>
      </w:r>
      <w:r w:rsidR="007F0530">
        <w:rPr>
          <w:lang w:eastAsia="ja-JP"/>
        </w:rPr>
        <w:t>,</w:t>
      </w:r>
      <w:r w:rsidR="007F0530" w:rsidRPr="00212AE7">
        <w:rPr>
          <w:lang w:eastAsia="ja-JP"/>
        </w:rPr>
        <w:t xml:space="preserve"> </w:t>
      </w:r>
      <w:r w:rsidR="00D02004" w:rsidRPr="00212AE7">
        <w:rPr>
          <w:lang w:eastAsia="ja-JP"/>
        </w:rPr>
        <w:t>that sit</w:t>
      </w:r>
      <w:r w:rsidR="00955556" w:rsidRPr="00212AE7">
        <w:rPr>
          <w:lang w:eastAsia="ja-JP"/>
        </w:rPr>
        <w:t xml:space="preserve"> outside of the </w:t>
      </w:r>
      <w:r w:rsidR="003F65E8" w:rsidRPr="00212AE7">
        <w:rPr>
          <w:lang w:eastAsia="ja-JP"/>
        </w:rPr>
        <w:t>DFSV</w:t>
      </w:r>
      <w:r w:rsidR="00955556" w:rsidRPr="00212AE7">
        <w:rPr>
          <w:lang w:eastAsia="ja-JP"/>
        </w:rPr>
        <w:t xml:space="preserve"> sector</w:t>
      </w:r>
    </w:p>
    <w:p w14:paraId="5CA89C9D" w14:textId="1AD67B18" w:rsidR="00955556" w:rsidRPr="00212AE7" w:rsidRDefault="00D65A0F" w:rsidP="00513A12">
      <w:pPr>
        <w:pStyle w:val="ListBullet"/>
        <w:rPr>
          <w:lang w:eastAsia="ja-JP"/>
        </w:rPr>
      </w:pPr>
      <w:r w:rsidRPr="00212AE7">
        <w:rPr>
          <w:lang w:eastAsia="ja-JP"/>
        </w:rPr>
        <w:t>e</w:t>
      </w:r>
      <w:r w:rsidR="00955556" w:rsidRPr="00212AE7">
        <w:rPr>
          <w:lang w:eastAsia="ja-JP"/>
        </w:rPr>
        <w:t>ngaging with settlement services</w:t>
      </w:r>
      <w:r w:rsidR="00955556" w:rsidRPr="00212AE7">
        <w:t xml:space="preserve">. </w:t>
      </w:r>
    </w:p>
    <w:p w14:paraId="655E32C8" w14:textId="39F3C4C8" w:rsidR="006255B8" w:rsidRPr="00212AE7" w:rsidRDefault="00FB6B21" w:rsidP="00513A12">
      <w:pPr>
        <w:rPr>
          <w:lang w:eastAsia="ja-JP"/>
        </w:rPr>
      </w:pPr>
      <w:r w:rsidRPr="00212AE7">
        <w:rPr>
          <w:lang w:eastAsia="ja-JP"/>
        </w:rPr>
        <w:t xml:space="preserve">While interviewees </w:t>
      </w:r>
      <w:r w:rsidR="003867EE" w:rsidRPr="00212AE7">
        <w:rPr>
          <w:lang w:eastAsia="ja-JP"/>
        </w:rPr>
        <w:t xml:space="preserve">noted that </w:t>
      </w:r>
      <w:r w:rsidR="00701FB1" w:rsidRPr="00212AE7">
        <w:rPr>
          <w:lang w:eastAsia="ja-JP"/>
        </w:rPr>
        <w:t>1800RESPECT is widely promoted across various channels</w:t>
      </w:r>
      <w:r w:rsidR="00E93DE7" w:rsidRPr="00212AE7">
        <w:rPr>
          <w:lang w:eastAsia="ja-JP"/>
        </w:rPr>
        <w:t xml:space="preserve"> – including in the media, </w:t>
      </w:r>
      <w:r w:rsidR="002E75B1" w:rsidRPr="00212AE7">
        <w:rPr>
          <w:lang w:eastAsia="ja-JP"/>
        </w:rPr>
        <w:t xml:space="preserve">in </w:t>
      </w:r>
      <w:r w:rsidR="009A6582" w:rsidRPr="00212AE7">
        <w:rPr>
          <w:lang w:eastAsia="ja-JP"/>
        </w:rPr>
        <w:t xml:space="preserve">service provider and peak body communications, </w:t>
      </w:r>
      <w:r w:rsidR="00AE4CFB" w:rsidRPr="00212AE7">
        <w:rPr>
          <w:lang w:eastAsia="ja-JP"/>
        </w:rPr>
        <w:t xml:space="preserve">and in physical locations </w:t>
      </w:r>
      <w:r w:rsidR="008411B8" w:rsidRPr="00212AE7">
        <w:rPr>
          <w:lang w:eastAsia="ja-JP"/>
        </w:rPr>
        <w:t>–</w:t>
      </w:r>
      <w:r w:rsidR="00AE4CFB" w:rsidRPr="00212AE7">
        <w:rPr>
          <w:lang w:eastAsia="ja-JP"/>
        </w:rPr>
        <w:t xml:space="preserve"> </w:t>
      </w:r>
      <w:r w:rsidR="008411B8" w:rsidRPr="00212AE7">
        <w:rPr>
          <w:lang w:eastAsia="ja-JP"/>
        </w:rPr>
        <w:t xml:space="preserve">Telstra Health staff were the only interviewees who mentioned social media. This </w:t>
      </w:r>
      <w:r w:rsidR="009F5C43" w:rsidRPr="00212AE7">
        <w:rPr>
          <w:lang w:eastAsia="ja-JP"/>
        </w:rPr>
        <w:t>may suggest</w:t>
      </w:r>
      <w:r w:rsidR="008411B8" w:rsidRPr="00212AE7">
        <w:rPr>
          <w:lang w:eastAsia="ja-JP"/>
        </w:rPr>
        <w:t xml:space="preserve"> there is an opportunity to </w:t>
      </w:r>
      <w:r w:rsidR="00CF0CBF" w:rsidRPr="00212AE7">
        <w:rPr>
          <w:lang w:eastAsia="ja-JP"/>
        </w:rPr>
        <w:t>increase promotion through social media. Other suggestions</w:t>
      </w:r>
      <w:r w:rsidR="009F5C43" w:rsidRPr="00212AE7">
        <w:rPr>
          <w:lang w:eastAsia="ja-JP"/>
        </w:rPr>
        <w:t xml:space="preserve"> from interviewees</w:t>
      </w:r>
      <w:r w:rsidR="00CF0CBF" w:rsidRPr="00212AE7">
        <w:rPr>
          <w:lang w:eastAsia="ja-JP"/>
        </w:rPr>
        <w:t xml:space="preserve"> included</w:t>
      </w:r>
      <w:r w:rsidR="006255B8" w:rsidRPr="00212AE7">
        <w:rPr>
          <w:lang w:eastAsia="ja-JP"/>
        </w:rPr>
        <w:t>:</w:t>
      </w:r>
    </w:p>
    <w:p w14:paraId="2A3DF1A0" w14:textId="68DC9047" w:rsidR="00EC1B9D" w:rsidRPr="00212AE7" w:rsidRDefault="00CF0CBF" w:rsidP="00513A12">
      <w:pPr>
        <w:pStyle w:val="ListBullet"/>
        <w:rPr>
          <w:lang w:eastAsia="ja-JP"/>
        </w:rPr>
      </w:pPr>
      <w:r w:rsidRPr="00212AE7">
        <w:rPr>
          <w:lang w:eastAsia="ja-JP"/>
        </w:rPr>
        <w:t>increasing</w:t>
      </w:r>
      <w:r w:rsidR="0020558B" w:rsidRPr="00212AE7">
        <w:rPr>
          <w:lang w:eastAsia="ja-JP"/>
        </w:rPr>
        <w:t xml:space="preserve"> </w:t>
      </w:r>
      <w:r w:rsidR="002E75B1" w:rsidRPr="00212AE7">
        <w:rPr>
          <w:lang w:eastAsia="ja-JP"/>
        </w:rPr>
        <w:t xml:space="preserve">1800RESPECT’s </w:t>
      </w:r>
      <w:r w:rsidR="0020558B" w:rsidRPr="00212AE7">
        <w:rPr>
          <w:lang w:eastAsia="ja-JP"/>
        </w:rPr>
        <w:t>presenc</w:t>
      </w:r>
      <w:r w:rsidR="00754FDF" w:rsidRPr="00212AE7">
        <w:rPr>
          <w:lang w:eastAsia="ja-JP"/>
        </w:rPr>
        <w:t xml:space="preserve">e in geographically hard-to-reach </w:t>
      </w:r>
      <w:r w:rsidR="0020558B" w:rsidRPr="00212AE7">
        <w:rPr>
          <w:lang w:eastAsia="ja-JP"/>
        </w:rPr>
        <w:t>communities</w:t>
      </w:r>
    </w:p>
    <w:p w14:paraId="59A9DD55" w14:textId="7430F79E" w:rsidR="00AB1360" w:rsidRPr="00212AE7" w:rsidRDefault="00AB1360" w:rsidP="00513A12">
      <w:pPr>
        <w:pStyle w:val="ListBullet"/>
        <w:rPr>
          <w:lang w:eastAsia="ja-JP"/>
        </w:rPr>
      </w:pPr>
      <w:r w:rsidRPr="00212AE7">
        <w:rPr>
          <w:lang w:eastAsia="ja-JP"/>
        </w:rPr>
        <w:t xml:space="preserve">including more diverse representation in the promotion of the service and service offerings to make it clear that 1800RESPECT is inclusive and culturally appropriate for people from </w:t>
      </w:r>
      <w:r w:rsidR="000E2CB0" w:rsidRPr="00212AE7">
        <w:rPr>
          <w:lang w:eastAsia="ja-JP"/>
        </w:rPr>
        <w:t>underrepresented</w:t>
      </w:r>
      <w:r w:rsidRPr="00212AE7">
        <w:rPr>
          <w:lang w:eastAsia="ja-JP"/>
        </w:rPr>
        <w:t xml:space="preserve"> </w:t>
      </w:r>
      <w:r w:rsidR="00EA6573">
        <w:rPr>
          <w:lang w:eastAsia="ja-JP"/>
        </w:rPr>
        <w:t>cohorts</w:t>
      </w:r>
    </w:p>
    <w:p w14:paraId="0C836378" w14:textId="2C6E3801" w:rsidR="0020558B" w:rsidRPr="00212AE7" w:rsidRDefault="0020558B" w:rsidP="00513A12">
      <w:pPr>
        <w:pStyle w:val="ListBullet"/>
        <w:rPr>
          <w:lang w:eastAsia="ja-JP"/>
        </w:rPr>
      </w:pPr>
      <w:r w:rsidRPr="00212AE7">
        <w:rPr>
          <w:lang w:eastAsia="ja-JP"/>
        </w:rPr>
        <w:t xml:space="preserve">building </w:t>
      </w:r>
      <w:r w:rsidR="00AC7696" w:rsidRPr="00212AE7">
        <w:rPr>
          <w:lang w:eastAsia="ja-JP"/>
        </w:rPr>
        <w:t xml:space="preserve">stronger </w:t>
      </w:r>
      <w:r w:rsidRPr="00212AE7">
        <w:rPr>
          <w:lang w:eastAsia="ja-JP"/>
        </w:rPr>
        <w:t xml:space="preserve">relationships with peak bodies and other key </w:t>
      </w:r>
      <w:r w:rsidR="00AC7696" w:rsidRPr="00212AE7">
        <w:rPr>
          <w:lang w:eastAsia="ja-JP"/>
        </w:rPr>
        <w:t xml:space="preserve">sector </w:t>
      </w:r>
      <w:r w:rsidRPr="00212AE7">
        <w:rPr>
          <w:lang w:eastAsia="ja-JP"/>
        </w:rPr>
        <w:t>stakeholders</w:t>
      </w:r>
      <w:r w:rsidR="00AC6166" w:rsidRPr="00212AE7">
        <w:rPr>
          <w:lang w:eastAsia="ja-JP"/>
        </w:rPr>
        <w:t xml:space="preserve"> (discussed further in Section 4.</w:t>
      </w:r>
      <w:r w:rsidR="00AB3D65" w:rsidRPr="00212AE7">
        <w:rPr>
          <w:lang w:eastAsia="ja-JP"/>
        </w:rPr>
        <w:t>3</w:t>
      </w:r>
      <w:r w:rsidR="00AC6166" w:rsidRPr="00212AE7">
        <w:rPr>
          <w:lang w:eastAsia="ja-JP"/>
        </w:rPr>
        <w:t>)</w:t>
      </w:r>
      <w:r w:rsidRPr="00212AE7">
        <w:rPr>
          <w:lang w:eastAsia="ja-JP"/>
        </w:rPr>
        <w:t>.</w:t>
      </w:r>
    </w:p>
    <w:p w14:paraId="092164A1" w14:textId="4FFC8850" w:rsidR="00DA4E38" w:rsidRPr="00212AE7" w:rsidRDefault="0018363E" w:rsidP="00DA4E38">
      <w:pPr>
        <w:pStyle w:val="Heading3"/>
        <w:rPr>
          <w:lang w:eastAsia="ja-JP"/>
        </w:rPr>
      </w:pPr>
      <w:r w:rsidRPr="00212AE7">
        <w:rPr>
          <w:lang w:eastAsia="ja-JP"/>
        </w:rPr>
        <w:lastRenderedPageBreak/>
        <w:t xml:space="preserve">1800RESPECT’s role in providing support relating to </w:t>
      </w:r>
      <w:r w:rsidR="00DF178F" w:rsidRPr="00212AE7">
        <w:rPr>
          <w:lang w:eastAsia="ja-JP"/>
        </w:rPr>
        <w:t>domestic and family violence</w:t>
      </w:r>
      <w:r w:rsidRPr="00212AE7">
        <w:rPr>
          <w:lang w:eastAsia="ja-JP"/>
        </w:rPr>
        <w:t xml:space="preserve"> is well understood, but </w:t>
      </w:r>
      <w:r w:rsidR="00DA4E38" w:rsidRPr="00212AE7">
        <w:rPr>
          <w:lang w:eastAsia="ja-JP"/>
        </w:rPr>
        <w:t>sexual harassment (including workplace sexual harassment) is a lesser-known part of 1800RESPECT’s remit</w:t>
      </w:r>
    </w:p>
    <w:p w14:paraId="1C14CA96" w14:textId="119C9DE5" w:rsidR="00ED5895" w:rsidRPr="00212AE7" w:rsidRDefault="007405CD" w:rsidP="006E0287">
      <w:pPr>
        <w:rPr>
          <w:lang w:eastAsia="ja-JP"/>
        </w:rPr>
      </w:pPr>
      <w:r w:rsidRPr="00212AE7">
        <w:rPr>
          <w:lang w:eastAsia="ja-JP"/>
        </w:rPr>
        <w:t xml:space="preserve">There is generally good understanding in the community that 1800RESPECT provides support </w:t>
      </w:r>
      <w:r w:rsidR="002F6113" w:rsidRPr="00212AE7">
        <w:rPr>
          <w:lang w:eastAsia="ja-JP"/>
        </w:rPr>
        <w:t xml:space="preserve">relating to domestic violence. When asked to describe the type of support 1800RESPECT can help people with, the most common words </w:t>
      </w:r>
      <w:r w:rsidR="003B7A57" w:rsidRPr="00212AE7">
        <w:rPr>
          <w:lang w:eastAsia="ja-JP"/>
        </w:rPr>
        <w:t xml:space="preserve">survey respondents </w:t>
      </w:r>
      <w:r w:rsidR="00231441" w:rsidRPr="00212AE7">
        <w:rPr>
          <w:lang w:eastAsia="ja-JP"/>
        </w:rPr>
        <w:t>used were ‘domestic’ and ‘violence’</w:t>
      </w:r>
      <w:r w:rsidR="00EF6224" w:rsidRPr="00212AE7">
        <w:rPr>
          <w:lang w:eastAsia="ja-JP"/>
        </w:rPr>
        <w:t>, and p</w:t>
      </w:r>
      <w:r w:rsidR="00231441" w:rsidRPr="00212AE7">
        <w:rPr>
          <w:lang w:eastAsia="ja-JP"/>
        </w:rPr>
        <w:t>eople most commonly used the phrases ‘domestic violence’ or ‘family violence’ when describing 1800RESPECT</w:t>
      </w:r>
      <w:r w:rsidR="004B2610" w:rsidRPr="00212AE7">
        <w:rPr>
          <w:lang w:eastAsia="ja-JP"/>
        </w:rPr>
        <w:t xml:space="preserve"> (</w:t>
      </w:r>
      <w:r w:rsidR="00833A6F" w:rsidRPr="00212AE7">
        <w:rPr>
          <w:lang w:eastAsia="ja-JP"/>
        </w:rPr>
        <w:fldChar w:fldCharType="begin" w:fldLock="1"/>
      </w:r>
      <w:r w:rsidR="00833A6F" w:rsidRPr="00212AE7">
        <w:rPr>
          <w:lang w:eastAsia="ja-JP"/>
        </w:rPr>
        <w:instrText xml:space="preserve"> REF _Ref197696152 \h </w:instrText>
      </w:r>
      <w:r w:rsidR="00833A6F" w:rsidRPr="00212AE7">
        <w:rPr>
          <w:lang w:eastAsia="ja-JP"/>
        </w:rPr>
      </w:r>
      <w:r w:rsidR="00833A6F" w:rsidRPr="00212AE7">
        <w:rPr>
          <w:lang w:eastAsia="ja-JP"/>
        </w:rPr>
        <w:fldChar w:fldCharType="separate"/>
      </w:r>
      <w:r w:rsidR="00182039" w:rsidRPr="00212AE7">
        <w:t xml:space="preserve">Figure </w:t>
      </w:r>
      <w:r w:rsidR="00182039">
        <w:rPr>
          <w:noProof/>
        </w:rPr>
        <w:t>5</w:t>
      </w:r>
      <w:r w:rsidR="00833A6F" w:rsidRPr="00212AE7">
        <w:rPr>
          <w:lang w:eastAsia="ja-JP"/>
        </w:rPr>
        <w:fldChar w:fldCharType="end"/>
      </w:r>
      <w:r w:rsidR="00833A6F" w:rsidRPr="00212AE7">
        <w:rPr>
          <w:lang w:eastAsia="ja-JP"/>
        </w:rPr>
        <w:t>)</w:t>
      </w:r>
      <w:r w:rsidR="00231441" w:rsidRPr="00212AE7">
        <w:rPr>
          <w:lang w:eastAsia="ja-JP"/>
        </w:rPr>
        <w:t xml:space="preserve">. </w:t>
      </w:r>
      <w:r w:rsidR="00C512BE" w:rsidRPr="00212AE7">
        <w:rPr>
          <w:lang w:eastAsia="ja-JP"/>
        </w:rPr>
        <w:t xml:space="preserve">However, ‘mental health’ was the third most common phrase used by respondents to </w:t>
      </w:r>
      <w:r w:rsidR="00D419D2" w:rsidRPr="00212AE7">
        <w:rPr>
          <w:lang w:eastAsia="ja-JP"/>
        </w:rPr>
        <w:t>describe 1800RESPECT – suggesting that there may be some confusion between 1800RE</w:t>
      </w:r>
      <w:r w:rsidR="006318F7" w:rsidRPr="00212AE7">
        <w:rPr>
          <w:lang w:eastAsia="ja-JP"/>
        </w:rPr>
        <w:t>SP</w:t>
      </w:r>
      <w:r w:rsidR="00D419D2" w:rsidRPr="00212AE7">
        <w:rPr>
          <w:lang w:eastAsia="ja-JP"/>
        </w:rPr>
        <w:t xml:space="preserve">ECT and other </w:t>
      </w:r>
      <w:r w:rsidR="00B250D9" w:rsidRPr="00212AE7">
        <w:rPr>
          <w:lang w:eastAsia="ja-JP"/>
        </w:rPr>
        <w:t xml:space="preserve">similar </w:t>
      </w:r>
      <w:r w:rsidR="008145EF" w:rsidRPr="00212AE7">
        <w:rPr>
          <w:lang w:eastAsia="ja-JP"/>
        </w:rPr>
        <w:t xml:space="preserve">support services </w:t>
      </w:r>
      <w:r w:rsidR="00B250D9" w:rsidRPr="00212AE7">
        <w:rPr>
          <w:lang w:eastAsia="ja-JP"/>
        </w:rPr>
        <w:t xml:space="preserve">(particularly </w:t>
      </w:r>
      <w:r w:rsidR="006E16EC" w:rsidRPr="00212AE7">
        <w:rPr>
          <w:lang w:eastAsia="ja-JP"/>
        </w:rPr>
        <w:t xml:space="preserve">telephone helplines) </w:t>
      </w:r>
      <w:r w:rsidR="00D419D2" w:rsidRPr="00212AE7">
        <w:rPr>
          <w:lang w:eastAsia="ja-JP"/>
        </w:rPr>
        <w:t xml:space="preserve">in the community. </w:t>
      </w:r>
    </w:p>
    <w:p w14:paraId="400ACF86" w14:textId="4C5F8EC1" w:rsidR="004B2610" w:rsidRPr="00212AE7" w:rsidRDefault="004B2610" w:rsidP="004B2610">
      <w:pPr>
        <w:pStyle w:val="Caption"/>
        <w:rPr>
          <w:lang w:eastAsia="ja-JP"/>
        </w:rPr>
      </w:pPr>
      <w:bookmarkStart w:id="27" w:name="_Ref197696152"/>
      <w:r w:rsidRPr="00212AE7">
        <w:t xml:space="preserve">Figure </w:t>
      </w:r>
      <w:r w:rsidRPr="00212AE7">
        <w:fldChar w:fldCharType="begin"/>
      </w:r>
      <w:r w:rsidRPr="00212AE7">
        <w:instrText>SEQ Figure \* ARABIC</w:instrText>
      </w:r>
      <w:r w:rsidRPr="00212AE7">
        <w:fldChar w:fldCharType="separate"/>
      </w:r>
      <w:r w:rsidR="002535B4">
        <w:rPr>
          <w:noProof/>
        </w:rPr>
        <w:t>5</w:t>
      </w:r>
      <w:r w:rsidRPr="00212AE7">
        <w:fldChar w:fldCharType="end"/>
      </w:r>
      <w:bookmarkEnd w:id="27"/>
      <w:r w:rsidRPr="00212AE7">
        <w:t>: Community descriptions of 1800RESPECT</w:t>
      </w:r>
    </w:p>
    <w:p w14:paraId="1880C4D3" w14:textId="40B51EDB" w:rsidR="004B2610" w:rsidRPr="00212AE7" w:rsidRDefault="004B2610" w:rsidP="004B2610">
      <w:pPr>
        <w:jc w:val="center"/>
        <w:rPr>
          <w:lang w:eastAsia="ja-JP"/>
        </w:rPr>
      </w:pPr>
      <w:r w:rsidRPr="00212AE7">
        <w:rPr>
          <w:noProof/>
        </w:rPr>
        <w:drawing>
          <wp:inline distT="0" distB="0" distL="0" distR="0" wp14:anchorId="083AD9C9" wp14:editId="4E5FB01A">
            <wp:extent cx="4104168" cy="3178175"/>
            <wp:effectExtent l="0" t="0" r="0" b="3175"/>
            <wp:docPr id="1281140772" name="Picture 2" descr="A word cloud with the biggest words being ‘family violence’, followed by mental health, sexual assault and sexual violence. The other words in the cloud, in alphabetical order, are abuse, abusive relationships, anxiety, assault, bullying, coercive, coercive control, counselling, depression, domestic, domestic abuse, domestic family, domestic sexual, elder abuse, emotional abuse, experiencing domestic, family, family domestic, health issues, helps people, mental, people experiencing, physical abuse, related issues, relationship issues, respecting women, sexual, sexual abuse, sexual harassment, support people, support service, supports people, violence, violence issues, violence situations, violence support, violence victi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40772" name="Picture 2" descr="A word cloud with the biggest words being ‘family violence’, followed by mental health, sexual assault and sexual violence. The other words in the cloud, in alphabetical order, are abuse, abusive relationships, anxiety, assault, bullying, coercive, coercive control, counselling, depression, domestic, domestic abuse, domestic family, domestic sexual, elder abuse, emotional abuse, experiencing domestic, family, family domestic, health issues, helps people, mental, people experiencing, physical abuse, related issues, relationship issues, respecting women, sexual, sexual abuse, sexual harassment, support people, support service, supports people, violence, violence issues, violence situations, violence support, violence victims.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479" t="9304" r="15241" b="13423"/>
                    <a:stretch/>
                  </pic:blipFill>
                  <pic:spPr bwMode="auto">
                    <a:xfrm>
                      <a:off x="0" y="0"/>
                      <a:ext cx="4105381" cy="3179114"/>
                    </a:xfrm>
                    <a:prstGeom prst="rect">
                      <a:avLst/>
                    </a:prstGeom>
                    <a:noFill/>
                    <a:ln>
                      <a:noFill/>
                    </a:ln>
                    <a:extLst>
                      <a:ext uri="{53640926-AAD7-44D8-BBD7-CCE9431645EC}">
                        <a14:shadowObscured xmlns:a14="http://schemas.microsoft.com/office/drawing/2010/main"/>
                      </a:ext>
                    </a:extLst>
                  </pic:spPr>
                </pic:pic>
              </a:graphicData>
            </a:graphic>
          </wp:inline>
        </w:drawing>
      </w:r>
    </w:p>
    <w:p w14:paraId="7F1BCA3C" w14:textId="7E4629AA" w:rsidR="00833A6F" w:rsidRPr="00212AE7" w:rsidRDefault="00833A6F" w:rsidP="00833A6F">
      <w:pPr>
        <w:pStyle w:val="ARTD-Notesfortablesandfigures"/>
        <w:spacing w:before="0"/>
        <w:rPr>
          <w:lang w:eastAsia="ja-JP"/>
        </w:rPr>
      </w:pPr>
      <w:r w:rsidRPr="00212AE7">
        <w:rPr>
          <w:lang w:eastAsia="ja-JP"/>
        </w:rPr>
        <w:t>Source: Population survey – January</w:t>
      </w:r>
      <w:r w:rsidR="007C24FF">
        <w:rPr>
          <w:lang w:eastAsia="ja-JP"/>
        </w:rPr>
        <w:t xml:space="preserve"> to </w:t>
      </w:r>
      <w:r w:rsidRPr="00212AE7">
        <w:rPr>
          <w:lang w:eastAsia="ja-JP"/>
        </w:rPr>
        <w:t>March 2025.</w:t>
      </w:r>
    </w:p>
    <w:p w14:paraId="7789E720" w14:textId="000FEA83" w:rsidR="006E0287" w:rsidRPr="00212AE7" w:rsidRDefault="00A44BE0" w:rsidP="0034116D">
      <w:pPr>
        <w:rPr>
          <w:lang w:eastAsia="ja-JP"/>
        </w:rPr>
      </w:pPr>
      <w:r w:rsidRPr="00212AE7">
        <w:rPr>
          <w:lang w:eastAsia="ja-JP"/>
        </w:rPr>
        <w:t>Ther</w:t>
      </w:r>
      <w:r w:rsidR="00324587" w:rsidRPr="00212AE7">
        <w:rPr>
          <w:lang w:eastAsia="ja-JP"/>
        </w:rPr>
        <w:t xml:space="preserve">e is </w:t>
      </w:r>
      <w:r w:rsidR="00DA4E38" w:rsidRPr="00212AE7">
        <w:rPr>
          <w:lang w:eastAsia="ja-JP"/>
        </w:rPr>
        <w:t xml:space="preserve">also </w:t>
      </w:r>
      <w:r w:rsidR="00324587" w:rsidRPr="00212AE7">
        <w:rPr>
          <w:lang w:eastAsia="ja-JP"/>
        </w:rPr>
        <w:t xml:space="preserve">lower awareness of </w:t>
      </w:r>
      <w:r w:rsidR="00860BBF" w:rsidRPr="00212AE7">
        <w:rPr>
          <w:lang w:eastAsia="ja-JP"/>
        </w:rPr>
        <w:t>other aspects of 1800RESPECT</w:t>
      </w:r>
      <w:r w:rsidR="00085FE3" w:rsidRPr="00212AE7">
        <w:rPr>
          <w:lang w:eastAsia="ja-JP"/>
        </w:rPr>
        <w:t>’s</w:t>
      </w:r>
      <w:r w:rsidR="00860BBF" w:rsidRPr="00212AE7">
        <w:rPr>
          <w:lang w:eastAsia="ja-JP"/>
        </w:rPr>
        <w:t xml:space="preserve"> remit</w:t>
      </w:r>
      <w:r w:rsidR="002956A6" w:rsidRPr="00212AE7">
        <w:rPr>
          <w:lang w:eastAsia="ja-JP"/>
        </w:rPr>
        <w:t xml:space="preserve"> among survey respondents</w:t>
      </w:r>
      <w:r w:rsidR="00860BBF" w:rsidRPr="00212AE7">
        <w:rPr>
          <w:lang w:eastAsia="ja-JP"/>
        </w:rPr>
        <w:t xml:space="preserve">. People less commonly referred to sexual violence or sexual abuse </w:t>
      </w:r>
      <w:r w:rsidR="007855F8" w:rsidRPr="00212AE7">
        <w:rPr>
          <w:lang w:eastAsia="ja-JP"/>
        </w:rPr>
        <w:t xml:space="preserve">than domestic or family violence when describing the </w:t>
      </w:r>
      <w:r w:rsidR="002B2344" w:rsidRPr="00212AE7">
        <w:rPr>
          <w:lang w:eastAsia="ja-JP"/>
        </w:rPr>
        <w:t xml:space="preserve">types of issues 1800RESPECT can provide support with. </w:t>
      </w:r>
      <w:r w:rsidR="008C139A" w:rsidRPr="00212AE7">
        <w:rPr>
          <w:lang w:eastAsia="ja-JP"/>
        </w:rPr>
        <w:t xml:space="preserve">Fewer than 1% (n=87) </w:t>
      </w:r>
      <w:r w:rsidR="007C24FF">
        <w:rPr>
          <w:lang w:eastAsia="ja-JP"/>
        </w:rPr>
        <w:t xml:space="preserve">of </w:t>
      </w:r>
      <w:r w:rsidR="002956A6" w:rsidRPr="00212AE7">
        <w:rPr>
          <w:lang w:eastAsia="ja-JP"/>
        </w:rPr>
        <w:t>respondents reference</w:t>
      </w:r>
      <w:r w:rsidR="00473607" w:rsidRPr="00212AE7">
        <w:rPr>
          <w:lang w:eastAsia="ja-JP"/>
        </w:rPr>
        <w:t>d sexual harassment</w:t>
      </w:r>
      <w:r w:rsidR="00F94A27" w:rsidRPr="00212AE7">
        <w:rPr>
          <w:lang w:eastAsia="ja-JP"/>
        </w:rPr>
        <w:t xml:space="preserve"> and </w:t>
      </w:r>
      <w:r w:rsidR="00C82B5C">
        <w:rPr>
          <w:lang w:eastAsia="ja-JP"/>
        </w:rPr>
        <w:t xml:space="preserve">only </w:t>
      </w:r>
      <w:r w:rsidR="007D34FF" w:rsidRPr="00212AE7">
        <w:rPr>
          <w:lang w:eastAsia="ja-JP"/>
        </w:rPr>
        <w:t xml:space="preserve">2 respondents referenced ‘workplace sexual </w:t>
      </w:r>
      <w:r w:rsidR="00472D19" w:rsidRPr="00212AE7">
        <w:rPr>
          <w:lang w:eastAsia="ja-JP"/>
        </w:rPr>
        <w:t>harassment</w:t>
      </w:r>
      <w:r w:rsidR="007D34FF" w:rsidRPr="00212AE7">
        <w:rPr>
          <w:lang w:eastAsia="ja-JP"/>
        </w:rPr>
        <w:t xml:space="preserve">’ </w:t>
      </w:r>
      <w:r w:rsidR="00472D19" w:rsidRPr="00212AE7">
        <w:rPr>
          <w:lang w:eastAsia="ja-JP"/>
        </w:rPr>
        <w:t xml:space="preserve">when describing what 1800RESPECT can help with. </w:t>
      </w:r>
    </w:p>
    <w:p w14:paraId="7CDCBE98" w14:textId="39514A74" w:rsidR="00347C73" w:rsidRDefault="002859B3" w:rsidP="00D6395D">
      <w:r w:rsidRPr="00212AE7">
        <w:rPr>
          <w:lang w:eastAsia="ja-JP"/>
        </w:rPr>
        <w:lastRenderedPageBreak/>
        <w:t xml:space="preserve">This is unsurprising given </w:t>
      </w:r>
      <w:r w:rsidR="00EE1687" w:rsidRPr="00212AE7">
        <w:t>workplace sexual harassment was only</w:t>
      </w:r>
      <w:r w:rsidR="002B00A0" w:rsidRPr="00212AE7">
        <w:t xml:space="preserve"> emphasised</w:t>
      </w:r>
      <w:r w:rsidR="00D95781" w:rsidRPr="00212AE7">
        <w:t xml:space="preserve"> as part of</w:t>
      </w:r>
      <w:r w:rsidR="00EE1687" w:rsidRPr="00212AE7">
        <w:t xml:space="preserve"> </w:t>
      </w:r>
      <w:r w:rsidR="00E2714B" w:rsidRPr="00212AE7">
        <w:t xml:space="preserve">1800RESPECT’s remit </w:t>
      </w:r>
      <w:r w:rsidR="002B00A0" w:rsidRPr="00212AE7">
        <w:t>in Recommendation 54 of</w:t>
      </w:r>
      <w:r w:rsidR="00E2714B" w:rsidRPr="00212AE7">
        <w:t xml:space="preserve"> the </w:t>
      </w:r>
      <w:proofErr w:type="spellStart"/>
      <w:r w:rsidR="00197767" w:rsidRPr="00212AE7">
        <w:t>Respect@Work</w:t>
      </w:r>
      <w:proofErr w:type="spellEnd"/>
      <w:r w:rsidR="00197767" w:rsidRPr="00212AE7">
        <w:t xml:space="preserve"> repor</w:t>
      </w:r>
      <w:r w:rsidR="007E1275" w:rsidRPr="00212AE7">
        <w:t>t</w:t>
      </w:r>
      <w:r w:rsidR="0034067C" w:rsidRPr="00212AE7">
        <w:t>, which</w:t>
      </w:r>
      <w:r w:rsidR="002B00A0" w:rsidRPr="00212AE7">
        <w:t xml:space="preserve"> was released in March 2020</w:t>
      </w:r>
      <w:r w:rsidR="00347C73">
        <w:t xml:space="preserve"> and said</w:t>
      </w:r>
      <w:r w:rsidR="0069170A">
        <w:t>:</w:t>
      </w:r>
      <w:r w:rsidR="00000ADB">
        <w:rPr>
          <w:rFonts w:ascii="ZWAdobeF" w:hAnsi="ZWAdobeF" w:cs="ZWAdobeF"/>
          <w:sz w:val="2"/>
          <w:szCs w:val="2"/>
        </w:rPr>
        <w:t>20F</w:t>
      </w:r>
      <w:r w:rsidR="00F62D9E" w:rsidRPr="00212AE7">
        <w:rPr>
          <w:rStyle w:val="FootnoteReference"/>
        </w:rPr>
        <w:footnoteReference w:id="22"/>
      </w:r>
      <w:r w:rsidR="002B00A0" w:rsidRPr="00212AE7">
        <w:t xml:space="preserve"> </w:t>
      </w:r>
    </w:p>
    <w:p w14:paraId="4D69DB1C" w14:textId="7EA20A92" w:rsidR="00347C73" w:rsidRDefault="00536C36" w:rsidP="00A32182">
      <w:pPr>
        <w:pStyle w:val="Quote"/>
      </w:pPr>
      <w:r w:rsidRPr="00212AE7">
        <w:t>‘</w:t>
      </w:r>
      <w:r w:rsidR="002B00A0" w:rsidRPr="00212AE7">
        <w:t xml:space="preserve">The Australian Government promote the 1800RESPECT hotline and ensure it is adequately resourced to expand its services to provide appropriate psychological support and referral to people affected by workplace sexual </w:t>
      </w:r>
      <w:proofErr w:type="gramStart"/>
      <w:r w:rsidR="002B00A0" w:rsidRPr="00212AE7">
        <w:t>harassment, and</w:t>
      </w:r>
      <w:proofErr w:type="gramEnd"/>
      <w:r w:rsidR="002B00A0" w:rsidRPr="00212AE7">
        <w:t xml:space="preserve"> collect and maintain de-identified and disaggregated data on contacts regarding workplace sexual harassment</w:t>
      </w:r>
      <w:r w:rsidR="00347C73">
        <w:t>.</w:t>
      </w:r>
      <w:r w:rsidRPr="00212AE7">
        <w:t>’</w:t>
      </w:r>
      <w:r w:rsidR="00000ADB">
        <w:rPr>
          <w:rFonts w:ascii="ZWAdobeF" w:hAnsi="ZWAdobeF" w:cs="ZWAdobeF"/>
          <w:i w:val="0"/>
          <w:color w:val="auto"/>
          <w:sz w:val="2"/>
          <w:szCs w:val="2"/>
        </w:rPr>
        <w:t>21F</w:t>
      </w:r>
      <w:r w:rsidR="00955F20" w:rsidRPr="00212AE7">
        <w:rPr>
          <w:rStyle w:val="FootnoteReference"/>
        </w:rPr>
        <w:footnoteReference w:id="23"/>
      </w:r>
      <w:r w:rsidR="00A31CFE" w:rsidRPr="00212AE7">
        <w:t xml:space="preserve"> </w:t>
      </w:r>
    </w:p>
    <w:p w14:paraId="5F0F9A76" w14:textId="14243DF7" w:rsidR="00D6395D" w:rsidRPr="00212AE7" w:rsidRDefault="00A31CFE" w:rsidP="00D6395D">
      <w:r w:rsidRPr="00212AE7">
        <w:t>Plans to action this recommendation commenced</w:t>
      </w:r>
      <w:r w:rsidR="00262E3A" w:rsidRPr="00212AE7">
        <w:t xml:space="preserve"> in 2022 under the new 1800RESPECT contract. </w:t>
      </w:r>
      <w:r w:rsidR="00D6395D" w:rsidRPr="00212AE7">
        <w:t xml:space="preserve">Since this time, </w:t>
      </w:r>
      <w:r w:rsidR="000F7327" w:rsidRPr="00212AE7">
        <w:t>Telstra Health</w:t>
      </w:r>
      <w:r w:rsidR="00C12ADC" w:rsidRPr="00212AE7">
        <w:t xml:space="preserve"> ha</w:t>
      </w:r>
      <w:r w:rsidR="000F7327" w:rsidRPr="00212AE7">
        <w:t>s</w:t>
      </w:r>
      <w:r w:rsidR="00C12ADC" w:rsidRPr="00212AE7">
        <w:t xml:space="preserve"> prioritised the following activities in preparation for </w:t>
      </w:r>
      <w:r w:rsidR="00125E7C" w:rsidRPr="00212AE7">
        <w:t>increased</w:t>
      </w:r>
      <w:r w:rsidR="00C12ADC" w:rsidRPr="00212AE7">
        <w:t xml:space="preserve"> promotion:</w:t>
      </w:r>
      <w:r w:rsidR="00D6395D" w:rsidRPr="00212AE7">
        <w:t xml:space="preserve"> </w:t>
      </w:r>
    </w:p>
    <w:p w14:paraId="74A59A40" w14:textId="3D3C38D8" w:rsidR="00D6395D" w:rsidRPr="00212AE7" w:rsidRDefault="005A5C74" w:rsidP="00324B63">
      <w:pPr>
        <w:pStyle w:val="ListParagraph"/>
      </w:pPr>
      <w:r w:rsidRPr="00212AE7">
        <w:t>counsellor training and professional development</w:t>
      </w:r>
    </w:p>
    <w:p w14:paraId="101B6CFC" w14:textId="11532D46" w:rsidR="00D6395D" w:rsidRPr="00212AE7" w:rsidRDefault="00C12ADC" w:rsidP="00324B63">
      <w:pPr>
        <w:pStyle w:val="ListParagraph"/>
      </w:pPr>
      <w:r w:rsidRPr="00212AE7">
        <w:t>u</w:t>
      </w:r>
      <w:r w:rsidR="00D6395D" w:rsidRPr="00212AE7">
        <w:t xml:space="preserve">pdates to </w:t>
      </w:r>
      <w:r w:rsidRPr="00212AE7">
        <w:t xml:space="preserve">the </w:t>
      </w:r>
      <w:r w:rsidR="00D6395D" w:rsidRPr="00212AE7">
        <w:t>service directory</w:t>
      </w:r>
      <w:r w:rsidR="00FB21DC">
        <w:t xml:space="preserve"> – the list of services that people </w:t>
      </w:r>
      <w:r w:rsidR="00C47083">
        <w:t xml:space="preserve">experiencing DFSV </w:t>
      </w:r>
      <w:r w:rsidR="00FB21DC">
        <w:t>can access for support beyond 1800RESPECT, presented online and managed by Telstra Health</w:t>
      </w:r>
      <w:r w:rsidR="00B41040">
        <w:t xml:space="preserve"> </w:t>
      </w:r>
    </w:p>
    <w:p w14:paraId="0730AA09" w14:textId="04DEA849" w:rsidR="00D6395D" w:rsidRPr="00212AE7" w:rsidRDefault="00C12ADC" w:rsidP="00324B63">
      <w:pPr>
        <w:pStyle w:val="ListParagraph"/>
      </w:pPr>
      <w:r w:rsidRPr="00212AE7">
        <w:t>u</w:t>
      </w:r>
      <w:r w:rsidR="00D6395D" w:rsidRPr="00212AE7">
        <w:t xml:space="preserve">pdates to policies and procedures </w:t>
      </w:r>
    </w:p>
    <w:p w14:paraId="70F7CE5E" w14:textId="13219061" w:rsidR="00D6395D" w:rsidRPr="00212AE7" w:rsidRDefault="00D6395D" w:rsidP="00324B63">
      <w:pPr>
        <w:pStyle w:val="ListParagraph"/>
      </w:pPr>
      <w:r w:rsidRPr="00212AE7">
        <w:t>digital content uplift</w:t>
      </w:r>
      <w:r w:rsidR="009E769E">
        <w:t>,</w:t>
      </w:r>
      <w:r w:rsidRPr="00212AE7">
        <w:t xml:space="preserve"> </w:t>
      </w:r>
      <w:r w:rsidR="009E769E">
        <w:t xml:space="preserve">including </w:t>
      </w:r>
      <w:r w:rsidRPr="00212AE7">
        <w:t>web pages and routine communications</w:t>
      </w:r>
      <w:r w:rsidR="00F564D3" w:rsidRPr="00212AE7">
        <w:t>.</w:t>
      </w:r>
    </w:p>
    <w:p w14:paraId="699B70B4" w14:textId="299AE946" w:rsidR="00AE5F79" w:rsidRPr="00212AE7" w:rsidRDefault="00FB3CB6" w:rsidP="0034116D">
      <w:pPr>
        <w:rPr>
          <w:lang w:eastAsia="ja-JP"/>
        </w:rPr>
      </w:pPr>
      <w:r w:rsidRPr="00212AE7">
        <w:t xml:space="preserve">Broader </w:t>
      </w:r>
      <w:r w:rsidR="00125E7C" w:rsidRPr="00212AE7">
        <w:t>p</w:t>
      </w:r>
      <w:r w:rsidRPr="00212AE7">
        <w:t>romotion of this area of the service’s remit</w:t>
      </w:r>
      <w:r w:rsidR="00F564D3" w:rsidRPr="00212AE7">
        <w:t xml:space="preserve"> </w:t>
      </w:r>
      <w:r w:rsidRPr="00212AE7">
        <w:t>is</w:t>
      </w:r>
      <w:r w:rsidR="00F564D3" w:rsidRPr="00212AE7">
        <w:t xml:space="preserve"> prioritised for 2025</w:t>
      </w:r>
      <w:r w:rsidR="009E769E">
        <w:t xml:space="preserve"> and </w:t>
      </w:r>
      <w:r w:rsidR="00F564D3" w:rsidRPr="00212AE7">
        <w:t>26.</w:t>
      </w:r>
      <w:r w:rsidR="00356089" w:rsidRPr="00212AE7">
        <w:rPr>
          <w:lang w:eastAsia="ja-JP"/>
        </w:rPr>
        <w:t xml:space="preserve"> </w:t>
      </w:r>
    </w:p>
    <w:p w14:paraId="03AD8AB4" w14:textId="3D240E19" w:rsidR="0077630A" w:rsidRPr="00212AE7" w:rsidRDefault="008505C1" w:rsidP="008C2364">
      <w:pPr>
        <w:pStyle w:val="Heading3"/>
        <w:rPr>
          <w:lang w:eastAsia="ja-JP"/>
        </w:rPr>
      </w:pPr>
      <w:bookmarkStart w:id="28" w:name="_Ref197693893"/>
      <w:r w:rsidRPr="00212AE7">
        <w:rPr>
          <w:lang w:eastAsia="ja-JP"/>
        </w:rPr>
        <w:t>The community generally felt that 1800RESPECT provides a safe and accessible service</w:t>
      </w:r>
      <w:bookmarkEnd w:id="28"/>
      <w:r w:rsidR="00194C92" w:rsidRPr="00212AE7">
        <w:rPr>
          <w:lang w:eastAsia="ja-JP"/>
        </w:rPr>
        <w:t xml:space="preserve"> </w:t>
      </w:r>
    </w:p>
    <w:p w14:paraId="4E6874F1" w14:textId="25E89301" w:rsidR="001549C4" w:rsidRPr="00212AE7" w:rsidRDefault="00373211" w:rsidP="00F31A68">
      <w:pPr>
        <w:rPr>
          <w:lang w:eastAsia="ja-JP"/>
        </w:rPr>
      </w:pPr>
      <w:r w:rsidRPr="00212AE7">
        <w:rPr>
          <w:lang w:eastAsia="ja-JP"/>
        </w:rPr>
        <w:t>1800RESPECT aims to deliver a respectful, accessible, safe and respo</w:t>
      </w:r>
      <w:r w:rsidR="008800F3" w:rsidRPr="00212AE7">
        <w:rPr>
          <w:lang w:eastAsia="ja-JP"/>
        </w:rPr>
        <w:t xml:space="preserve">nsive </w:t>
      </w:r>
      <w:r w:rsidR="00693ECF" w:rsidRPr="00212AE7">
        <w:rPr>
          <w:lang w:eastAsia="ja-JP"/>
        </w:rPr>
        <w:t xml:space="preserve">service </w:t>
      </w:r>
      <w:r w:rsidR="00522C15" w:rsidRPr="00212AE7">
        <w:rPr>
          <w:lang w:eastAsia="ja-JP"/>
        </w:rPr>
        <w:t>to people</w:t>
      </w:r>
      <w:r w:rsidR="00A87907" w:rsidRPr="00212AE7">
        <w:rPr>
          <w:lang w:eastAsia="ja-JP"/>
        </w:rPr>
        <w:t xml:space="preserve"> from diverse groups within the community. </w:t>
      </w:r>
      <w:r w:rsidR="009A3487" w:rsidRPr="00212AE7">
        <w:rPr>
          <w:lang w:eastAsia="ja-JP"/>
        </w:rPr>
        <w:t xml:space="preserve">To understand the extent to which the community </w:t>
      </w:r>
      <w:r w:rsidR="000B7287" w:rsidRPr="00212AE7">
        <w:rPr>
          <w:lang w:eastAsia="ja-JP"/>
        </w:rPr>
        <w:t xml:space="preserve">felt 1800RESPECT upheld these principles, </w:t>
      </w:r>
      <w:r w:rsidR="00F90A1C" w:rsidRPr="00212AE7">
        <w:rPr>
          <w:lang w:eastAsia="ja-JP"/>
        </w:rPr>
        <w:t>we asked population survey respondents</w:t>
      </w:r>
      <w:r w:rsidR="0012510B" w:rsidRPr="00212AE7">
        <w:rPr>
          <w:lang w:eastAsia="ja-JP"/>
        </w:rPr>
        <w:t xml:space="preserve"> about their attitudes. </w:t>
      </w:r>
      <w:r w:rsidR="00A15463" w:rsidRPr="00212AE7">
        <w:rPr>
          <w:lang w:eastAsia="ja-JP"/>
        </w:rPr>
        <w:t xml:space="preserve">All respondents – including those who had and had not heard of 1800RESPECT prior to the survey – were shown a brief description of </w:t>
      </w:r>
      <w:r w:rsidR="00FC1609" w:rsidRPr="00212AE7">
        <w:rPr>
          <w:lang w:eastAsia="ja-JP"/>
        </w:rPr>
        <w:t>1800RESPECT</w:t>
      </w:r>
      <w:r w:rsidR="003116B5" w:rsidRPr="00212AE7">
        <w:rPr>
          <w:lang w:eastAsia="ja-JP"/>
        </w:rPr>
        <w:t xml:space="preserve"> </w:t>
      </w:r>
      <w:r w:rsidR="00C0320C" w:rsidRPr="00212AE7">
        <w:rPr>
          <w:lang w:eastAsia="ja-JP"/>
        </w:rPr>
        <w:t xml:space="preserve">provided by </w:t>
      </w:r>
      <w:r w:rsidR="00525871" w:rsidRPr="00212AE7">
        <w:rPr>
          <w:lang w:eastAsia="ja-JP"/>
        </w:rPr>
        <w:t>the department</w:t>
      </w:r>
      <w:r w:rsidR="00C0320C" w:rsidRPr="00212AE7">
        <w:rPr>
          <w:lang w:eastAsia="ja-JP"/>
        </w:rPr>
        <w:t xml:space="preserve"> and Telstra Health</w:t>
      </w:r>
      <w:r w:rsidR="000F5CF2" w:rsidRPr="00212AE7">
        <w:rPr>
          <w:lang w:eastAsia="ja-JP"/>
        </w:rPr>
        <w:t xml:space="preserve"> and asked about their perspectives </w:t>
      </w:r>
      <w:r w:rsidR="00D83A55" w:rsidRPr="00212AE7">
        <w:rPr>
          <w:lang w:eastAsia="ja-JP"/>
        </w:rPr>
        <w:t xml:space="preserve">of the service based on this </w:t>
      </w:r>
      <w:r w:rsidR="00565100" w:rsidRPr="00212AE7">
        <w:rPr>
          <w:lang w:eastAsia="ja-JP"/>
        </w:rPr>
        <w:t>description of the service</w:t>
      </w:r>
      <w:r w:rsidR="001549C4" w:rsidRPr="00212AE7">
        <w:rPr>
          <w:lang w:eastAsia="ja-JP"/>
        </w:rPr>
        <w:t xml:space="preserve"> and what they already know about 1800RESPECT (if relevant). </w:t>
      </w:r>
    </w:p>
    <w:p w14:paraId="3B60BF6F" w14:textId="298A969E" w:rsidR="008E4E99" w:rsidRDefault="00494CEF" w:rsidP="00F31A68">
      <w:pPr>
        <w:rPr>
          <w:lang w:eastAsia="ja-JP"/>
        </w:rPr>
      </w:pPr>
      <w:bookmarkStart w:id="29" w:name="_Ref197679591"/>
      <w:r w:rsidRPr="00212AE7">
        <w:rPr>
          <w:lang w:eastAsia="ja-JP"/>
        </w:rPr>
        <w:t>The population survey found that</w:t>
      </w:r>
      <w:r w:rsidR="00C95000" w:rsidRPr="00212AE7">
        <w:rPr>
          <w:lang w:eastAsia="ja-JP"/>
        </w:rPr>
        <w:t xml:space="preserve"> </w:t>
      </w:r>
      <w:r w:rsidR="00884061" w:rsidRPr="00212AE7">
        <w:rPr>
          <w:lang w:eastAsia="ja-JP"/>
        </w:rPr>
        <w:t xml:space="preserve">the community held positive </w:t>
      </w:r>
      <w:r w:rsidR="00872D6E" w:rsidRPr="00212AE7">
        <w:rPr>
          <w:lang w:eastAsia="ja-JP"/>
        </w:rPr>
        <w:t>attitudes towards 1800RESPECT, broadly reporting that it was a safe and accessible ser</w:t>
      </w:r>
      <w:r w:rsidR="00FD1DB8" w:rsidRPr="00212AE7">
        <w:rPr>
          <w:lang w:eastAsia="ja-JP"/>
        </w:rPr>
        <w:t>vice.</w:t>
      </w:r>
      <w:r w:rsidR="004A63C5" w:rsidRPr="00212AE7">
        <w:rPr>
          <w:lang w:eastAsia="ja-JP"/>
        </w:rPr>
        <w:t xml:space="preserve"> </w:t>
      </w:r>
      <w:r w:rsidR="00F454BE">
        <w:rPr>
          <w:lang w:eastAsia="ja-JP"/>
        </w:rPr>
        <w:fldChar w:fldCharType="begin" w:fldLock="1"/>
      </w:r>
      <w:r w:rsidR="00F454BE">
        <w:rPr>
          <w:lang w:eastAsia="ja-JP"/>
        </w:rPr>
        <w:instrText xml:space="preserve"> REF _Ref202343677 \h </w:instrText>
      </w:r>
      <w:r w:rsidR="00F454BE">
        <w:rPr>
          <w:lang w:eastAsia="ja-JP"/>
        </w:rPr>
      </w:r>
      <w:r w:rsidR="00F454BE">
        <w:rPr>
          <w:lang w:eastAsia="ja-JP"/>
        </w:rPr>
        <w:fldChar w:fldCharType="separate"/>
      </w:r>
      <w:r w:rsidR="00F454BE">
        <w:t xml:space="preserve">Figure </w:t>
      </w:r>
      <w:r w:rsidR="00F454BE">
        <w:rPr>
          <w:noProof/>
        </w:rPr>
        <w:t>6</w:t>
      </w:r>
      <w:r w:rsidR="00F454BE">
        <w:rPr>
          <w:lang w:eastAsia="ja-JP"/>
        </w:rPr>
        <w:fldChar w:fldCharType="end"/>
      </w:r>
      <w:r w:rsidR="00F454BE">
        <w:rPr>
          <w:lang w:eastAsia="ja-JP"/>
        </w:rPr>
        <w:t xml:space="preserve"> </w:t>
      </w:r>
      <w:r w:rsidR="002E57D6" w:rsidRPr="00212AE7">
        <w:rPr>
          <w:lang w:eastAsia="ja-JP"/>
        </w:rPr>
        <w:t>shows that n</w:t>
      </w:r>
      <w:r w:rsidR="000122FF" w:rsidRPr="00212AE7">
        <w:rPr>
          <w:lang w:eastAsia="ja-JP"/>
        </w:rPr>
        <w:t xml:space="preserve">early </w:t>
      </w:r>
      <w:r w:rsidR="00F454BE">
        <w:rPr>
          <w:lang w:eastAsia="ja-JP"/>
        </w:rPr>
        <w:t>4 in 5</w:t>
      </w:r>
      <w:r w:rsidR="000122FF" w:rsidRPr="00212AE7">
        <w:rPr>
          <w:lang w:eastAsia="ja-JP"/>
        </w:rPr>
        <w:t xml:space="preserve"> (79%) respondents reported that </w:t>
      </w:r>
      <w:r w:rsidR="003C6D64" w:rsidRPr="00212AE7">
        <w:rPr>
          <w:lang w:eastAsia="ja-JP"/>
        </w:rPr>
        <w:t xml:space="preserve">they </w:t>
      </w:r>
      <w:r w:rsidR="00F24D0D" w:rsidRPr="00212AE7">
        <w:rPr>
          <w:lang w:eastAsia="ja-JP"/>
        </w:rPr>
        <w:t>would feel</w:t>
      </w:r>
      <w:r w:rsidR="003C6D64" w:rsidRPr="00212AE7">
        <w:rPr>
          <w:lang w:eastAsia="ja-JP"/>
        </w:rPr>
        <w:t xml:space="preserve"> </w:t>
      </w:r>
      <w:r w:rsidR="003C6D64" w:rsidRPr="00212AE7">
        <w:rPr>
          <w:lang w:eastAsia="ja-JP"/>
        </w:rPr>
        <w:lastRenderedPageBreak/>
        <w:t>very or totally safe</w:t>
      </w:r>
      <w:r w:rsidR="00872D6E" w:rsidRPr="00212AE7">
        <w:rPr>
          <w:lang w:eastAsia="ja-JP"/>
        </w:rPr>
        <w:t xml:space="preserve"> </w:t>
      </w:r>
      <w:r w:rsidR="00F24D0D" w:rsidRPr="00212AE7">
        <w:rPr>
          <w:lang w:eastAsia="ja-JP"/>
        </w:rPr>
        <w:t>using 180</w:t>
      </w:r>
      <w:r w:rsidR="00602F4E" w:rsidRPr="00212AE7">
        <w:rPr>
          <w:lang w:eastAsia="ja-JP"/>
        </w:rPr>
        <w:t>0</w:t>
      </w:r>
      <w:r w:rsidR="00F24D0D" w:rsidRPr="00212AE7">
        <w:rPr>
          <w:lang w:eastAsia="ja-JP"/>
        </w:rPr>
        <w:t xml:space="preserve">RESPECT if they needed, and </w:t>
      </w:r>
      <w:r w:rsidR="00603901" w:rsidRPr="00212AE7">
        <w:rPr>
          <w:lang w:eastAsia="ja-JP"/>
        </w:rPr>
        <w:t xml:space="preserve">nearly three-quarters (74%) of respondents </w:t>
      </w:r>
      <w:r w:rsidR="00923266" w:rsidRPr="00212AE7">
        <w:rPr>
          <w:lang w:eastAsia="ja-JP"/>
        </w:rPr>
        <w:t xml:space="preserve">felt very or totally confident they would be able to access the service if needed. </w:t>
      </w:r>
      <w:r w:rsidR="00301490" w:rsidRPr="00212AE7">
        <w:rPr>
          <w:lang w:eastAsia="ja-JP"/>
        </w:rPr>
        <w:t xml:space="preserve">Community attitudes about the relevance of 1800RESPECT </w:t>
      </w:r>
      <w:r w:rsidR="008D3F85" w:rsidRPr="00212AE7">
        <w:rPr>
          <w:lang w:eastAsia="ja-JP"/>
        </w:rPr>
        <w:t xml:space="preserve">were lower </w:t>
      </w:r>
      <w:r w:rsidR="006A32FB" w:rsidRPr="00212AE7">
        <w:rPr>
          <w:lang w:eastAsia="ja-JP"/>
        </w:rPr>
        <w:t xml:space="preserve">– 51% felt that </w:t>
      </w:r>
      <w:r w:rsidR="001E6014" w:rsidRPr="00212AE7">
        <w:rPr>
          <w:lang w:eastAsia="ja-JP"/>
        </w:rPr>
        <w:t>180</w:t>
      </w:r>
      <w:r w:rsidR="00B11D96" w:rsidRPr="00212AE7">
        <w:rPr>
          <w:lang w:eastAsia="ja-JP"/>
        </w:rPr>
        <w:t>0</w:t>
      </w:r>
      <w:r w:rsidR="001E6014" w:rsidRPr="00212AE7">
        <w:rPr>
          <w:lang w:eastAsia="ja-JP"/>
        </w:rPr>
        <w:t xml:space="preserve">RESPECT </w:t>
      </w:r>
      <w:r w:rsidR="005D32C8" w:rsidRPr="00212AE7">
        <w:rPr>
          <w:lang w:eastAsia="ja-JP"/>
        </w:rPr>
        <w:t>would provide relevant information</w:t>
      </w:r>
      <w:r w:rsidR="00974C9A">
        <w:rPr>
          <w:lang w:eastAsia="ja-JP"/>
        </w:rPr>
        <w:t>.</w:t>
      </w:r>
      <w:r w:rsidR="005D32C8" w:rsidRPr="00212AE7">
        <w:rPr>
          <w:lang w:eastAsia="ja-JP"/>
        </w:rPr>
        <w:t xml:space="preserve"> However, this is not unexpected</w:t>
      </w:r>
      <w:r w:rsidR="001E6014" w:rsidRPr="00212AE7">
        <w:rPr>
          <w:lang w:eastAsia="ja-JP"/>
        </w:rPr>
        <w:t xml:space="preserve"> </w:t>
      </w:r>
      <w:r w:rsidR="00BC6495" w:rsidRPr="00212AE7">
        <w:rPr>
          <w:lang w:eastAsia="ja-JP"/>
        </w:rPr>
        <w:t>given th</w:t>
      </w:r>
      <w:r w:rsidR="005711C7" w:rsidRPr="00212AE7">
        <w:rPr>
          <w:lang w:eastAsia="ja-JP"/>
        </w:rPr>
        <w:t xml:space="preserve">at </w:t>
      </w:r>
      <w:r w:rsidR="000F1538" w:rsidRPr="00212AE7">
        <w:rPr>
          <w:lang w:eastAsia="ja-JP"/>
        </w:rPr>
        <w:t xml:space="preserve">many in the community may not think the service 1800RESPECT provides is relevant if they are not currently experiencing and/or supporting someone with </w:t>
      </w:r>
      <w:r w:rsidR="003F65E8" w:rsidRPr="00212AE7">
        <w:rPr>
          <w:lang w:eastAsia="ja-JP"/>
        </w:rPr>
        <w:t>DFSV</w:t>
      </w:r>
      <w:r w:rsidR="000F1538" w:rsidRPr="00212AE7">
        <w:rPr>
          <w:lang w:eastAsia="ja-JP"/>
        </w:rPr>
        <w:t xml:space="preserve"> </w:t>
      </w:r>
      <w:r w:rsidR="00C20036" w:rsidRPr="00212AE7">
        <w:rPr>
          <w:lang w:eastAsia="ja-JP"/>
        </w:rPr>
        <w:t xml:space="preserve">or sexual harassment. </w:t>
      </w:r>
    </w:p>
    <w:p w14:paraId="1417003D" w14:textId="112D2C8B" w:rsidR="005D4CB0" w:rsidRPr="00212AE7" w:rsidRDefault="005D4CB0" w:rsidP="005D4CB0">
      <w:pPr>
        <w:pStyle w:val="Caption"/>
        <w:rPr>
          <w:lang w:eastAsia="ja-JP"/>
        </w:rPr>
      </w:pPr>
      <w:bookmarkStart w:id="30" w:name="_Ref202343677"/>
      <w:r>
        <w:t xml:space="preserve">Figure </w:t>
      </w:r>
      <w:r w:rsidR="002535B4">
        <w:fldChar w:fldCharType="begin"/>
      </w:r>
      <w:r w:rsidR="002535B4">
        <w:instrText xml:space="preserve"> SEQ Figure \* ARABIC </w:instrText>
      </w:r>
      <w:r w:rsidR="002535B4">
        <w:fldChar w:fldCharType="separate"/>
      </w:r>
      <w:r w:rsidR="002535B4">
        <w:rPr>
          <w:noProof/>
        </w:rPr>
        <w:t>6</w:t>
      </w:r>
      <w:r w:rsidR="002535B4">
        <w:rPr>
          <w:noProof/>
        </w:rPr>
        <w:fldChar w:fldCharType="end"/>
      </w:r>
      <w:bookmarkEnd w:id="30"/>
      <w:r>
        <w:t xml:space="preserve">: </w:t>
      </w:r>
      <w:r w:rsidRPr="00247E47">
        <w:t>Community perceptions of the safety, accessibility and relevance of 1800RESPECT</w:t>
      </w:r>
    </w:p>
    <w:bookmarkEnd w:id="29"/>
    <w:p w14:paraId="1960493E" w14:textId="6FC6F460" w:rsidR="00B32EE7" w:rsidRPr="00212AE7" w:rsidRDefault="00187DC6" w:rsidP="00F31A68">
      <w:pPr>
        <w:rPr>
          <w:lang w:eastAsia="ja-JP"/>
        </w:rPr>
      </w:pPr>
      <w:r w:rsidRPr="00212AE7">
        <w:rPr>
          <w:noProof/>
          <w:lang w:eastAsia="ja-JP"/>
        </w:rPr>
        <w:drawing>
          <wp:inline distT="0" distB="0" distL="0" distR="0" wp14:anchorId="2B01913A" wp14:editId="789A5ACE">
            <wp:extent cx="4712678" cy="2692958"/>
            <wp:effectExtent l="0" t="0" r="0" b="0"/>
            <wp:docPr id="372671049" name="Picture 10" descr="A bar graph. Safe 46% (n=142) totally, 34% (n=106) very, 15% (n=46) somewhat. Relevant 39% (n=121) totally, 36% (n=112) very, 18% (n=56) somewhat. Accessible 41% (n=127) totally, 37% (n=114) very, 16% (n=49) somew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71049" name="Picture 10" descr="A bar graph. Safe 46% (n=142) totally, 34% (n=106) very, 15% (n=46) somewhat. Relevant 39% (n=121) totally, 36% (n=112) very, 18% (n=56) somewhat. Accessible 41% (n=127) totally, 37% (n=114) very, 16% (n=49) somewhat.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1162" cy="2697806"/>
                    </a:xfrm>
                    <a:prstGeom prst="rect">
                      <a:avLst/>
                    </a:prstGeom>
                  </pic:spPr>
                </pic:pic>
              </a:graphicData>
            </a:graphic>
          </wp:inline>
        </w:drawing>
      </w:r>
    </w:p>
    <w:p w14:paraId="0F83A071" w14:textId="15BACA6E" w:rsidR="00D844D8" w:rsidRPr="00212AE7" w:rsidRDefault="00D844D8" w:rsidP="00D257D4">
      <w:pPr>
        <w:pStyle w:val="ARTD-Notesfortablesandfigures"/>
        <w:rPr>
          <w:lang w:eastAsia="ja-JP"/>
        </w:rPr>
      </w:pPr>
      <w:r w:rsidRPr="00212AE7">
        <w:rPr>
          <w:lang w:eastAsia="ja-JP"/>
        </w:rPr>
        <w:t xml:space="preserve">Source: Population survey </w:t>
      </w:r>
      <w:r w:rsidR="004A4206" w:rsidRPr="00212AE7">
        <w:rPr>
          <w:lang w:eastAsia="ja-JP"/>
        </w:rPr>
        <w:t>–</w:t>
      </w:r>
      <w:r w:rsidRPr="00212AE7">
        <w:rPr>
          <w:lang w:eastAsia="ja-JP"/>
        </w:rPr>
        <w:t xml:space="preserve"> </w:t>
      </w:r>
      <w:r w:rsidR="00385EE8">
        <w:rPr>
          <w:lang w:eastAsia="ja-JP"/>
        </w:rPr>
        <w:t>January to March 2025</w:t>
      </w:r>
      <w:r w:rsidR="004A4206" w:rsidRPr="00212AE7">
        <w:rPr>
          <w:lang w:eastAsia="ja-JP"/>
        </w:rPr>
        <w:t xml:space="preserve">. Note: Only respondents who had not used 1800RESPECT are included in this analysis. Labels for values &lt;15% are not shown. </w:t>
      </w:r>
    </w:p>
    <w:p w14:paraId="6E3BD93D" w14:textId="297C795A" w:rsidR="0000387D" w:rsidRPr="00212AE7" w:rsidRDefault="0000387D" w:rsidP="00CF55C4">
      <w:pPr>
        <w:rPr>
          <w:lang w:eastAsia="ja-JP"/>
        </w:rPr>
      </w:pPr>
      <w:r w:rsidRPr="00212AE7">
        <w:rPr>
          <w:lang w:eastAsia="ja-JP"/>
        </w:rPr>
        <w:t xml:space="preserve">When asked if they would recommend 1800RESPECT to someone in need of support, using the </w:t>
      </w:r>
      <w:r w:rsidR="00EE6AE8" w:rsidRPr="00212AE7">
        <w:rPr>
          <w:lang w:eastAsia="ja-JP"/>
        </w:rPr>
        <w:t xml:space="preserve">Bain &amp; Co. </w:t>
      </w:r>
      <w:r w:rsidRPr="00212AE7">
        <w:rPr>
          <w:lang w:eastAsia="ja-JP"/>
        </w:rPr>
        <w:t>N</w:t>
      </w:r>
      <w:r w:rsidR="004E7A09" w:rsidRPr="00212AE7">
        <w:rPr>
          <w:lang w:eastAsia="ja-JP"/>
        </w:rPr>
        <w:t xml:space="preserve">et </w:t>
      </w:r>
      <w:r w:rsidRPr="00212AE7">
        <w:rPr>
          <w:lang w:eastAsia="ja-JP"/>
        </w:rPr>
        <w:t>P</w:t>
      </w:r>
      <w:r w:rsidR="004E7A09" w:rsidRPr="00212AE7">
        <w:rPr>
          <w:lang w:eastAsia="ja-JP"/>
        </w:rPr>
        <w:t xml:space="preserve">romoter </w:t>
      </w:r>
      <w:r w:rsidRPr="00212AE7">
        <w:rPr>
          <w:lang w:eastAsia="ja-JP"/>
        </w:rPr>
        <w:t>S</w:t>
      </w:r>
      <w:r w:rsidR="004E7A09" w:rsidRPr="00212AE7">
        <w:rPr>
          <w:lang w:eastAsia="ja-JP"/>
        </w:rPr>
        <w:t>core</w:t>
      </w:r>
      <w:r w:rsidRPr="00212AE7">
        <w:rPr>
          <w:lang w:eastAsia="ja-JP"/>
        </w:rPr>
        <w:t xml:space="preserve"> </w:t>
      </w:r>
      <w:r w:rsidR="004E7A09" w:rsidRPr="00212AE7">
        <w:rPr>
          <w:lang w:eastAsia="ja-JP"/>
        </w:rPr>
        <w:t xml:space="preserve">(NPS) </w:t>
      </w:r>
      <w:r w:rsidRPr="00212AE7">
        <w:rPr>
          <w:lang w:eastAsia="ja-JP"/>
        </w:rPr>
        <w:t>methodology</w:t>
      </w:r>
      <w:r w:rsidR="001F7050">
        <w:rPr>
          <w:lang w:eastAsia="ja-JP"/>
        </w:rPr>
        <w:t>,</w:t>
      </w:r>
      <w:r w:rsidR="00000ADB">
        <w:rPr>
          <w:rFonts w:ascii="ZWAdobeF" w:hAnsi="ZWAdobeF" w:cs="ZWAdobeF"/>
          <w:sz w:val="2"/>
          <w:szCs w:val="2"/>
          <w:lang w:eastAsia="ja-JP"/>
        </w:rPr>
        <w:t>22F</w:t>
      </w:r>
      <w:r w:rsidR="008727AA" w:rsidRPr="00212AE7">
        <w:rPr>
          <w:rStyle w:val="FootnoteReference"/>
          <w:lang w:eastAsia="ja-JP"/>
        </w:rPr>
        <w:footnoteReference w:id="24"/>
      </w:r>
      <w:r w:rsidRPr="00212AE7">
        <w:rPr>
          <w:lang w:eastAsia="ja-JP"/>
        </w:rPr>
        <w:t xml:space="preserve"> </w:t>
      </w:r>
      <w:r w:rsidR="00850949" w:rsidRPr="00212AE7">
        <w:rPr>
          <w:lang w:eastAsia="ja-JP"/>
        </w:rPr>
        <w:t>70</w:t>
      </w:r>
      <w:r w:rsidRPr="00212AE7">
        <w:rPr>
          <w:lang w:eastAsia="ja-JP"/>
        </w:rPr>
        <w:t xml:space="preserve">% of respondents were categorised as promoters, </w:t>
      </w:r>
      <w:r w:rsidR="00850949" w:rsidRPr="00212AE7">
        <w:rPr>
          <w:lang w:eastAsia="ja-JP"/>
        </w:rPr>
        <w:t>15</w:t>
      </w:r>
      <w:r w:rsidRPr="00212AE7">
        <w:rPr>
          <w:lang w:eastAsia="ja-JP"/>
        </w:rPr>
        <w:t xml:space="preserve">% were passive and </w:t>
      </w:r>
      <w:r w:rsidR="00850949" w:rsidRPr="00212AE7">
        <w:rPr>
          <w:lang w:eastAsia="ja-JP"/>
        </w:rPr>
        <w:t>15</w:t>
      </w:r>
      <w:r w:rsidRPr="00212AE7">
        <w:rPr>
          <w:lang w:eastAsia="ja-JP"/>
        </w:rPr>
        <w:t>% were detractors</w:t>
      </w:r>
      <w:r w:rsidR="004373C4" w:rsidRPr="00212AE7">
        <w:rPr>
          <w:lang w:eastAsia="ja-JP"/>
        </w:rPr>
        <w:t xml:space="preserve"> (see </w:t>
      </w:r>
      <w:r w:rsidR="00FB5850" w:rsidRPr="00212AE7">
        <w:rPr>
          <w:lang w:eastAsia="ja-JP"/>
        </w:rPr>
        <w:fldChar w:fldCharType="begin" w:fldLock="1"/>
      </w:r>
      <w:r w:rsidR="00FB5850" w:rsidRPr="00212AE7">
        <w:rPr>
          <w:lang w:eastAsia="ja-JP"/>
        </w:rPr>
        <w:instrText xml:space="preserve"> REF _Ref197686219 \h </w:instrText>
      </w:r>
      <w:r w:rsidR="00FB5850" w:rsidRPr="00212AE7">
        <w:rPr>
          <w:lang w:eastAsia="ja-JP"/>
        </w:rPr>
      </w:r>
      <w:r w:rsidR="00FB5850" w:rsidRPr="00212AE7">
        <w:rPr>
          <w:lang w:eastAsia="ja-JP"/>
        </w:rPr>
        <w:fldChar w:fldCharType="separate"/>
      </w:r>
      <w:r w:rsidR="00182039" w:rsidRPr="00212AE7">
        <w:t xml:space="preserve">Figure </w:t>
      </w:r>
      <w:r w:rsidR="00182039">
        <w:rPr>
          <w:noProof/>
        </w:rPr>
        <w:t>7</w:t>
      </w:r>
      <w:r w:rsidR="00FB5850" w:rsidRPr="00212AE7">
        <w:rPr>
          <w:lang w:eastAsia="ja-JP"/>
        </w:rPr>
        <w:fldChar w:fldCharType="end"/>
      </w:r>
      <w:r w:rsidR="004373C4" w:rsidRPr="00212AE7">
        <w:rPr>
          <w:lang w:eastAsia="ja-JP"/>
        </w:rPr>
        <w:t>)</w:t>
      </w:r>
      <w:r w:rsidRPr="00212AE7">
        <w:rPr>
          <w:lang w:eastAsia="ja-JP"/>
        </w:rPr>
        <w:t xml:space="preserve">. This resulted in a NPS score of </w:t>
      </w:r>
      <w:r w:rsidR="00850949" w:rsidRPr="00212AE7">
        <w:rPr>
          <w:lang w:eastAsia="ja-JP"/>
        </w:rPr>
        <w:t>55</w:t>
      </w:r>
      <w:r w:rsidR="00E32E3B" w:rsidRPr="00212AE7">
        <w:rPr>
          <w:lang w:eastAsia="ja-JP"/>
        </w:rPr>
        <w:t>, which</w:t>
      </w:r>
      <w:r w:rsidR="00BD040D" w:rsidRPr="00212AE7">
        <w:rPr>
          <w:lang w:eastAsia="ja-JP"/>
        </w:rPr>
        <w:t xml:space="preserve"> indicates that</w:t>
      </w:r>
      <w:r w:rsidR="00434521" w:rsidRPr="00212AE7">
        <w:rPr>
          <w:lang w:eastAsia="ja-JP"/>
        </w:rPr>
        <w:t xml:space="preserve"> more </w:t>
      </w:r>
      <w:r w:rsidR="00F8362E" w:rsidRPr="00212AE7">
        <w:rPr>
          <w:lang w:eastAsia="ja-JP"/>
        </w:rPr>
        <w:t>people are likely to p</w:t>
      </w:r>
      <w:r w:rsidR="0097117C" w:rsidRPr="00212AE7">
        <w:rPr>
          <w:lang w:eastAsia="ja-JP"/>
        </w:rPr>
        <w:t xml:space="preserve">romote the service than not. In Australia and New Zealand, </w:t>
      </w:r>
      <w:r w:rsidR="008D607E">
        <w:rPr>
          <w:lang w:eastAsia="ja-JP"/>
        </w:rPr>
        <w:t xml:space="preserve">NPS </w:t>
      </w:r>
      <w:r w:rsidR="0097117C" w:rsidRPr="00212AE7">
        <w:rPr>
          <w:lang w:eastAsia="ja-JP"/>
        </w:rPr>
        <w:t xml:space="preserve">scores above 30 are considered good, and </w:t>
      </w:r>
      <w:r w:rsidR="00F37962" w:rsidRPr="00212AE7">
        <w:rPr>
          <w:lang w:eastAsia="ja-JP"/>
        </w:rPr>
        <w:t xml:space="preserve">scores above 80 are considered excellent. </w:t>
      </w:r>
      <w:r w:rsidR="00083563" w:rsidRPr="00212AE7">
        <w:rPr>
          <w:lang w:eastAsia="ja-JP"/>
        </w:rPr>
        <w:t xml:space="preserve">This indicates that </w:t>
      </w:r>
      <w:r w:rsidR="00885550" w:rsidRPr="00212AE7">
        <w:rPr>
          <w:lang w:eastAsia="ja-JP"/>
        </w:rPr>
        <w:t xml:space="preserve">for people who </w:t>
      </w:r>
      <w:r w:rsidR="00B906BC" w:rsidRPr="00212AE7">
        <w:rPr>
          <w:lang w:eastAsia="ja-JP"/>
        </w:rPr>
        <w:t>have not</w:t>
      </w:r>
      <w:r w:rsidR="00885550" w:rsidRPr="00212AE7">
        <w:rPr>
          <w:lang w:eastAsia="ja-JP"/>
        </w:rPr>
        <w:t xml:space="preserve"> accessed the service, </w:t>
      </w:r>
      <w:r w:rsidR="003A49EB" w:rsidRPr="00212AE7">
        <w:rPr>
          <w:lang w:eastAsia="ja-JP"/>
        </w:rPr>
        <w:t xml:space="preserve">the </w:t>
      </w:r>
      <w:r w:rsidR="00D8333E" w:rsidRPr="00212AE7">
        <w:rPr>
          <w:lang w:eastAsia="ja-JP"/>
        </w:rPr>
        <w:t>general marketing of 1800RESPECT is working well</w:t>
      </w:r>
      <w:r w:rsidR="00FF4A95" w:rsidRPr="00212AE7">
        <w:rPr>
          <w:lang w:eastAsia="ja-JP"/>
        </w:rPr>
        <w:t xml:space="preserve"> at promoting the service as somewhere that </w:t>
      </w:r>
      <w:r w:rsidR="00EE6AE8" w:rsidRPr="00212AE7">
        <w:rPr>
          <w:lang w:eastAsia="ja-JP"/>
        </w:rPr>
        <w:t xml:space="preserve">community members would feel comfortable referring others to for support. </w:t>
      </w:r>
    </w:p>
    <w:p w14:paraId="09D0A5F5" w14:textId="4E86CDC5" w:rsidR="00C07077" w:rsidRPr="00212AE7" w:rsidRDefault="00F87E1B" w:rsidP="00C71EF9">
      <w:pPr>
        <w:pStyle w:val="Caption"/>
      </w:pPr>
      <w:bookmarkStart w:id="31" w:name="_Ref197686219"/>
      <w:r w:rsidRPr="00212AE7">
        <w:lastRenderedPageBreak/>
        <w:t xml:space="preserve">Figure </w:t>
      </w:r>
      <w:r w:rsidRPr="00212AE7">
        <w:fldChar w:fldCharType="begin"/>
      </w:r>
      <w:r w:rsidRPr="00212AE7">
        <w:instrText>SEQ Figure \* ARABIC</w:instrText>
      </w:r>
      <w:r w:rsidRPr="00212AE7">
        <w:fldChar w:fldCharType="separate"/>
      </w:r>
      <w:r w:rsidR="002535B4">
        <w:rPr>
          <w:noProof/>
        </w:rPr>
        <w:t>7</w:t>
      </w:r>
      <w:r w:rsidRPr="00212AE7">
        <w:fldChar w:fldCharType="end"/>
      </w:r>
      <w:bookmarkEnd w:id="31"/>
      <w:r w:rsidR="00FB5850" w:rsidRPr="00212AE7">
        <w:t>: Community NPS scores for 1800RESPECT</w:t>
      </w:r>
    </w:p>
    <w:p w14:paraId="0ED2A3BE" w14:textId="0CBEBA0F" w:rsidR="00850949" w:rsidRPr="00212AE7" w:rsidRDefault="00751106" w:rsidP="009B440F">
      <w:pPr>
        <w:jc w:val="center"/>
        <w:rPr>
          <w:lang w:eastAsia="ja-JP"/>
        </w:rPr>
      </w:pPr>
      <w:r>
        <w:rPr>
          <w:noProof/>
          <w:lang w:eastAsia="ja-JP"/>
        </w:rPr>
        <w:drawing>
          <wp:inline distT="0" distB="0" distL="0" distR="0" wp14:anchorId="1435D1E4" wp14:editId="3DB945F4">
            <wp:extent cx="4923464" cy="3423600"/>
            <wp:effectExtent l="0" t="0" r="0" b="5715"/>
            <wp:docPr id="476775851" name="Picture 4" descr="A gauge showing the overall NPS score of 55. The score for Detractor is 15, Passive is 15 and Promoter is 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75851" name="Picture 4" descr="A gauge showing the overall NPS score of 55. The score for Detractor is 15, Passive is 15 and Promoter is 70.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285"/>
                    <a:stretch/>
                  </pic:blipFill>
                  <pic:spPr bwMode="auto">
                    <a:xfrm>
                      <a:off x="0" y="0"/>
                      <a:ext cx="4923464" cy="3423600"/>
                    </a:xfrm>
                    <a:prstGeom prst="rect">
                      <a:avLst/>
                    </a:prstGeom>
                    <a:noFill/>
                    <a:ln>
                      <a:noFill/>
                    </a:ln>
                    <a:extLst>
                      <a:ext uri="{53640926-AAD7-44D8-BBD7-CCE9431645EC}">
                        <a14:shadowObscured xmlns:a14="http://schemas.microsoft.com/office/drawing/2010/main"/>
                      </a:ext>
                    </a:extLst>
                  </pic:spPr>
                </pic:pic>
              </a:graphicData>
            </a:graphic>
          </wp:inline>
        </w:drawing>
      </w:r>
    </w:p>
    <w:p w14:paraId="64656198" w14:textId="598C6E91" w:rsidR="00F87E1B" w:rsidRPr="00212AE7" w:rsidRDefault="00F87E1B" w:rsidP="00F87E1B">
      <w:pPr>
        <w:pStyle w:val="ARTD-Notesfortablesandfigures"/>
        <w:rPr>
          <w:lang w:eastAsia="ja-JP"/>
        </w:rPr>
      </w:pPr>
      <w:r w:rsidRPr="00212AE7">
        <w:rPr>
          <w:lang w:eastAsia="ja-JP"/>
        </w:rPr>
        <w:t xml:space="preserve">Source: Population survey – </w:t>
      </w:r>
      <w:r w:rsidR="00385EE8">
        <w:rPr>
          <w:lang w:eastAsia="ja-JP"/>
        </w:rPr>
        <w:t>January to March 2025</w:t>
      </w:r>
      <w:r w:rsidRPr="00212AE7">
        <w:rPr>
          <w:lang w:eastAsia="ja-JP"/>
        </w:rPr>
        <w:t>. Note: Only respondents who had not used 1800RESPECT are included in this analysis.</w:t>
      </w:r>
      <w:r w:rsidR="00E12D9A" w:rsidRPr="00212AE7">
        <w:rPr>
          <w:lang w:eastAsia="ja-JP"/>
        </w:rPr>
        <w:t xml:space="preserve"> Net Promoter Score is calculated as the proportion of promoters </w:t>
      </w:r>
      <w:r w:rsidR="00941F40" w:rsidRPr="00212AE7">
        <w:rPr>
          <w:lang w:eastAsia="ja-JP"/>
        </w:rPr>
        <w:t xml:space="preserve">minus the proportion of detractors. </w:t>
      </w:r>
      <w:r w:rsidR="00230DF0" w:rsidRPr="00212AE7">
        <w:rPr>
          <w:lang w:eastAsia="ja-JP"/>
        </w:rPr>
        <w:t xml:space="preserve">NPS scores can range from -100 to +100. Scores above 0 are positive, </w:t>
      </w:r>
      <w:r w:rsidR="00340ED2" w:rsidRPr="00212AE7">
        <w:rPr>
          <w:lang w:eastAsia="ja-JP"/>
        </w:rPr>
        <w:t xml:space="preserve">indicating there are more promoters than detractors. Scores above 30 are considered good, and scores above 80 are considered excellent. </w:t>
      </w:r>
    </w:p>
    <w:p w14:paraId="271B9850" w14:textId="6D5F20B9" w:rsidR="00F73878" w:rsidRPr="00212AE7" w:rsidRDefault="005D1DDD" w:rsidP="00F73878">
      <w:pPr>
        <w:pStyle w:val="Heading3"/>
        <w:rPr>
          <w:lang w:eastAsia="ja-JP"/>
        </w:rPr>
      </w:pPr>
      <w:r w:rsidRPr="00212AE7">
        <w:rPr>
          <w:lang w:eastAsia="ja-JP"/>
        </w:rPr>
        <w:t xml:space="preserve">Some underrepresented </w:t>
      </w:r>
      <w:r w:rsidR="00F14619" w:rsidRPr="00212AE7">
        <w:rPr>
          <w:lang w:eastAsia="ja-JP"/>
        </w:rPr>
        <w:t xml:space="preserve">cohorts </w:t>
      </w:r>
      <w:r w:rsidR="006F357C" w:rsidRPr="00212AE7">
        <w:rPr>
          <w:lang w:eastAsia="ja-JP"/>
        </w:rPr>
        <w:t>had different perspectives on the safety, relevance and accessibility of 1800RESPECT</w:t>
      </w:r>
    </w:p>
    <w:p w14:paraId="3F2FD3A2" w14:textId="27484458" w:rsidR="003D2D02" w:rsidRPr="00212AE7" w:rsidRDefault="00665F68" w:rsidP="009660B2">
      <w:pPr>
        <w:rPr>
          <w:lang w:eastAsia="ja-JP"/>
        </w:rPr>
      </w:pPr>
      <w:r w:rsidRPr="00212AE7">
        <w:rPr>
          <w:lang w:eastAsia="ja-JP"/>
        </w:rPr>
        <w:t xml:space="preserve">Although </w:t>
      </w:r>
      <w:r w:rsidR="00F7690E" w:rsidRPr="00212AE7">
        <w:rPr>
          <w:lang w:eastAsia="ja-JP"/>
        </w:rPr>
        <w:t xml:space="preserve">perceptions of 1800RESPECT as a safe, relevant and accessible </w:t>
      </w:r>
      <w:r w:rsidR="00160535" w:rsidRPr="00212AE7">
        <w:rPr>
          <w:lang w:eastAsia="ja-JP"/>
        </w:rPr>
        <w:t>service were high</w:t>
      </w:r>
      <w:r w:rsidR="00ED55BB" w:rsidRPr="00212AE7">
        <w:rPr>
          <w:lang w:eastAsia="ja-JP"/>
        </w:rPr>
        <w:t xml:space="preserve"> across </w:t>
      </w:r>
      <w:r w:rsidR="00946FB4" w:rsidRPr="00212AE7">
        <w:rPr>
          <w:lang w:eastAsia="ja-JP"/>
        </w:rPr>
        <w:t xml:space="preserve">the community, there were some </w:t>
      </w:r>
      <w:r w:rsidR="000B5002" w:rsidRPr="00212AE7">
        <w:rPr>
          <w:lang w:eastAsia="ja-JP"/>
        </w:rPr>
        <w:t xml:space="preserve">statistically </w:t>
      </w:r>
      <w:r w:rsidR="00FA11AB" w:rsidRPr="00212AE7">
        <w:rPr>
          <w:lang w:eastAsia="ja-JP"/>
        </w:rPr>
        <w:t xml:space="preserve">significant differences </w:t>
      </w:r>
      <w:r w:rsidR="00C6709F" w:rsidRPr="00212AE7">
        <w:rPr>
          <w:lang w:eastAsia="ja-JP"/>
        </w:rPr>
        <w:t xml:space="preserve">in reported perceptions between different </w:t>
      </w:r>
      <w:r w:rsidR="002D2415" w:rsidRPr="00212AE7">
        <w:rPr>
          <w:lang w:eastAsia="ja-JP"/>
        </w:rPr>
        <w:t xml:space="preserve">underrepresented </w:t>
      </w:r>
      <w:r w:rsidR="00F14619" w:rsidRPr="00212AE7">
        <w:rPr>
          <w:lang w:eastAsia="ja-JP"/>
        </w:rPr>
        <w:t>cohorts</w:t>
      </w:r>
      <w:r w:rsidR="002D2415" w:rsidRPr="00212AE7">
        <w:rPr>
          <w:lang w:eastAsia="ja-JP"/>
        </w:rPr>
        <w:t>.</w:t>
      </w:r>
      <w:r w:rsidR="00000ADB">
        <w:rPr>
          <w:rFonts w:ascii="ZWAdobeF" w:hAnsi="ZWAdobeF" w:cs="ZWAdobeF"/>
          <w:sz w:val="2"/>
          <w:szCs w:val="2"/>
          <w:lang w:eastAsia="ja-JP"/>
        </w:rPr>
        <w:t>23F</w:t>
      </w:r>
      <w:r w:rsidR="00E11D70" w:rsidRPr="00212AE7">
        <w:rPr>
          <w:rStyle w:val="FootnoteReference"/>
          <w:lang w:eastAsia="ja-JP"/>
        </w:rPr>
        <w:footnoteReference w:id="25"/>
      </w:r>
      <w:r w:rsidR="002D2415" w:rsidRPr="00212AE7">
        <w:rPr>
          <w:lang w:eastAsia="ja-JP"/>
        </w:rPr>
        <w:t xml:space="preserve"> </w:t>
      </w:r>
      <w:r w:rsidR="00EC6BBD" w:rsidRPr="00212AE7">
        <w:rPr>
          <w:lang w:eastAsia="ja-JP"/>
        </w:rPr>
        <w:t>These perceptions were b</w:t>
      </w:r>
      <w:r w:rsidR="00253493" w:rsidRPr="00212AE7">
        <w:rPr>
          <w:lang w:eastAsia="ja-JP"/>
        </w:rPr>
        <w:t xml:space="preserve">ased on </w:t>
      </w:r>
      <w:r w:rsidR="002F5B8B" w:rsidRPr="00212AE7">
        <w:rPr>
          <w:lang w:eastAsia="ja-JP"/>
        </w:rPr>
        <w:t xml:space="preserve">a brief description of </w:t>
      </w:r>
      <w:r w:rsidR="00EC6BBD" w:rsidRPr="00212AE7">
        <w:rPr>
          <w:lang w:eastAsia="ja-JP"/>
        </w:rPr>
        <w:t xml:space="preserve">the support provided by 1800RESPECT </w:t>
      </w:r>
      <w:r w:rsidR="000160C0" w:rsidRPr="00212AE7">
        <w:rPr>
          <w:lang w:eastAsia="ja-JP"/>
        </w:rPr>
        <w:t xml:space="preserve">and </w:t>
      </w:r>
      <w:r w:rsidR="00EC6BBD" w:rsidRPr="00212AE7">
        <w:rPr>
          <w:lang w:eastAsia="ja-JP"/>
        </w:rPr>
        <w:t xml:space="preserve">its approach </w:t>
      </w:r>
      <w:r w:rsidR="00D07346" w:rsidRPr="00212AE7">
        <w:rPr>
          <w:lang w:eastAsia="ja-JP"/>
        </w:rPr>
        <w:t>to providing this</w:t>
      </w:r>
      <w:r w:rsidR="000160C0" w:rsidRPr="00212AE7">
        <w:rPr>
          <w:lang w:eastAsia="ja-JP"/>
        </w:rPr>
        <w:t xml:space="preserve"> support</w:t>
      </w:r>
      <w:r w:rsidR="00D07346" w:rsidRPr="00212AE7">
        <w:rPr>
          <w:lang w:eastAsia="ja-JP"/>
        </w:rPr>
        <w:t xml:space="preserve"> that was included in the survey. </w:t>
      </w:r>
    </w:p>
    <w:p w14:paraId="2FF23F5A" w14:textId="4B7280DE" w:rsidR="00B24803" w:rsidRPr="00212AE7" w:rsidRDefault="00B24803" w:rsidP="00B24803">
      <w:pPr>
        <w:pStyle w:val="Heading4"/>
        <w:rPr>
          <w:lang w:eastAsia="ja-JP"/>
        </w:rPr>
      </w:pPr>
      <w:r w:rsidRPr="00212AE7">
        <w:rPr>
          <w:lang w:eastAsia="ja-JP"/>
        </w:rPr>
        <w:t>Safety</w:t>
      </w:r>
    </w:p>
    <w:p w14:paraId="476404B6" w14:textId="7DBE3357" w:rsidR="00B24803" w:rsidRPr="00212AE7" w:rsidRDefault="00CF4C95" w:rsidP="00A3510A">
      <w:pPr>
        <w:pStyle w:val="ListParagraph"/>
        <w:rPr>
          <w:lang w:eastAsia="ja-JP"/>
        </w:rPr>
      </w:pPr>
      <w:r w:rsidRPr="00212AE7">
        <w:rPr>
          <w:b/>
          <w:bCs/>
          <w:lang w:eastAsia="ja-JP"/>
        </w:rPr>
        <w:t>P</w:t>
      </w:r>
      <w:r w:rsidR="005E76F4" w:rsidRPr="00212AE7">
        <w:rPr>
          <w:b/>
          <w:bCs/>
          <w:lang w:eastAsia="ja-JP"/>
        </w:rPr>
        <w:t>eople with disability</w:t>
      </w:r>
      <w:r w:rsidR="005E76F4" w:rsidRPr="00212AE7">
        <w:rPr>
          <w:lang w:eastAsia="ja-JP"/>
        </w:rPr>
        <w:t xml:space="preserve"> were less likely to report</w:t>
      </w:r>
      <w:r w:rsidR="005E76F4" w:rsidRPr="00212AE7">
        <w:rPr>
          <w:b/>
          <w:bCs/>
          <w:lang w:eastAsia="ja-JP"/>
        </w:rPr>
        <w:t xml:space="preserve"> </w:t>
      </w:r>
      <w:r w:rsidR="002D2415" w:rsidRPr="00212AE7">
        <w:rPr>
          <w:lang w:eastAsia="ja-JP"/>
        </w:rPr>
        <w:t xml:space="preserve">that they </w:t>
      </w:r>
      <w:r w:rsidR="00317F69" w:rsidRPr="00212AE7">
        <w:rPr>
          <w:lang w:eastAsia="ja-JP"/>
        </w:rPr>
        <w:t xml:space="preserve">felt safe using 1800RESPECT (69% </w:t>
      </w:r>
      <w:r w:rsidR="00317F69" w:rsidRPr="00212AE7">
        <w:t>totally</w:t>
      </w:r>
      <w:r w:rsidR="00317F69" w:rsidRPr="00212AE7">
        <w:rPr>
          <w:lang w:eastAsia="ja-JP"/>
        </w:rPr>
        <w:t xml:space="preserve"> or very safe) compared to people without disability (78% totally or very safe)</w:t>
      </w:r>
      <w:r w:rsidR="00D81C91" w:rsidRPr="00212AE7">
        <w:rPr>
          <w:lang w:eastAsia="ja-JP"/>
        </w:rPr>
        <w:t xml:space="preserve">. </w:t>
      </w:r>
      <w:r w:rsidR="001C0063" w:rsidRPr="00212AE7">
        <w:rPr>
          <w:lang w:eastAsia="ja-JP"/>
        </w:rPr>
        <w:t>Nevertheless</w:t>
      </w:r>
      <w:r w:rsidR="00BA56AD" w:rsidRPr="00212AE7">
        <w:rPr>
          <w:lang w:eastAsia="ja-JP"/>
        </w:rPr>
        <w:t xml:space="preserve">, </w:t>
      </w:r>
      <w:r w:rsidR="00BC45AD" w:rsidRPr="00212AE7">
        <w:rPr>
          <w:lang w:eastAsia="ja-JP"/>
        </w:rPr>
        <w:t xml:space="preserve">this still reflects a high level of perceived safety of the service </w:t>
      </w:r>
      <w:r w:rsidR="00B55D97" w:rsidRPr="00212AE7">
        <w:rPr>
          <w:lang w:eastAsia="ja-JP"/>
        </w:rPr>
        <w:t>for all respondents</w:t>
      </w:r>
      <w:r w:rsidR="00BC45AD" w:rsidRPr="00212AE7">
        <w:rPr>
          <w:lang w:eastAsia="ja-JP"/>
        </w:rPr>
        <w:t xml:space="preserve">. </w:t>
      </w:r>
    </w:p>
    <w:p w14:paraId="0EADBF16" w14:textId="2FAC1BFB" w:rsidR="00B24803" w:rsidRPr="00212AE7" w:rsidRDefault="00B24803" w:rsidP="00B24803">
      <w:pPr>
        <w:pStyle w:val="Heading4"/>
        <w:rPr>
          <w:lang w:eastAsia="ja-JP"/>
        </w:rPr>
      </w:pPr>
      <w:r w:rsidRPr="00212AE7">
        <w:rPr>
          <w:lang w:eastAsia="ja-JP"/>
        </w:rPr>
        <w:lastRenderedPageBreak/>
        <w:t>Relevance</w:t>
      </w:r>
    </w:p>
    <w:p w14:paraId="6BBF9ABF" w14:textId="2B49D4FD" w:rsidR="00B24803" w:rsidRPr="00212AE7" w:rsidRDefault="00B24803" w:rsidP="00B24803">
      <w:pPr>
        <w:pStyle w:val="ListParagraph"/>
        <w:rPr>
          <w:lang w:eastAsia="ja-JP"/>
        </w:rPr>
      </w:pPr>
      <w:r w:rsidRPr="00212AE7">
        <w:rPr>
          <w:b/>
          <w:bCs/>
          <w:lang w:eastAsia="ja-JP"/>
        </w:rPr>
        <w:t xml:space="preserve">People in rural and remote areas </w:t>
      </w:r>
      <w:r w:rsidRPr="00212AE7">
        <w:rPr>
          <w:lang w:eastAsia="ja-JP"/>
        </w:rPr>
        <w:t xml:space="preserve">were more likely to report that 1800RESPECT offers a service that is relevant to them (57% totally or very relevant), compared to respondents from major cities or regional towns (46% totally or very relevant). </w:t>
      </w:r>
    </w:p>
    <w:p w14:paraId="64D041E1" w14:textId="459D569E" w:rsidR="00B24803" w:rsidRPr="00212AE7" w:rsidRDefault="00B24803" w:rsidP="00B24803">
      <w:pPr>
        <w:pStyle w:val="ListParagraph"/>
        <w:rPr>
          <w:lang w:eastAsia="ja-JP"/>
        </w:rPr>
      </w:pPr>
      <w:r w:rsidRPr="00212AE7">
        <w:rPr>
          <w:b/>
          <w:bCs/>
          <w:lang w:eastAsia="ja-JP"/>
        </w:rPr>
        <w:t xml:space="preserve">Younger people </w:t>
      </w:r>
      <w:r w:rsidRPr="00212AE7">
        <w:rPr>
          <w:lang w:eastAsia="ja-JP"/>
        </w:rPr>
        <w:t>were</w:t>
      </w:r>
      <w:r w:rsidRPr="00212AE7">
        <w:rPr>
          <w:b/>
          <w:bCs/>
          <w:lang w:eastAsia="ja-JP"/>
        </w:rPr>
        <w:t xml:space="preserve"> </w:t>
      </w:r>
      <w:r w:rsidRPr="00212AE7">
        <w:rPr>
          <w:lang w:eastAsia="ja-JP"/>
        </w:rPr>
        <w:t xml:space="preserve">more likely to report that 1800RESPECT was relevant to them than older respondents. Fifty-three percent of respondents aged 18 </w:t>
      </w:r>
      <w:r w:rsidR="00492585">
        <w:rPr>
          <w:lang w:eastAsia="ja-JP"/>
        </w:rPr>
        <w:t>to</w:t>
      </w:r>
      <w:r w:rsidR="00492585" w:rsidRPr="00212AE7">
        <w:rPr>
          <w:lang w:eastAsia="ja-JP"/>
        </w:rPr>
        <w:t xml:space="preserve"> </w:t>
      </w:r>
      <w:r w:rsidRPr="00212AE7">
        <w:rPr>
          <w:lang w:eastAsia="ja-JP"/>
        </w:rPr>
        <w:t xml:space="preserve">35 thought 1800RESPECT could provide them with support that is totally or very relevant to them, compared to 42% of respondents aged 55 and over. </w:t>
      </w:r>
    </w:p>
    <w:p w14:paraId="15AEC71A" w14:textId="2ECD81F1" w:rsidR="00891614" w:rsidRPr="00212AE7" w:rsidRDefault="00891614" w:rsidP="00B24803">
      <w:pPr>
        <w:pStyle w:val="ListParagraph"/>
        <w:rPr>
          <w:lang w:eastAsia="ja-JP"/>
        </w:rPr>
      </w:pPr>
      <w:r w:rsidRPr="00212AE7">
        <w:rPr>
          <w:b/>
          <w:bCs/>
          <w:lang w:eastAsia="ja-JP"/>
        </w:rPr>
        <w:t>People from</w:t>
      </w:r>
      <w:r w:rsidRPr="00212AE7">
        <w:rPr>
          <w:lang w:eastAsia="ja-JP"/>
        </w:rPr>
        <w:t xml:space="preserve"> </w:t>
      </w:r>
      <w:r w:rsidRPr="00212AE7">
        <w:rPr>
          <w:b/>
          <w:bCs/>
          <w:lang w:eastAsia="ja-JP"/>
        </w:rPr>
        <w:t xml:space="preserve">CALD backgrounds </w:t>
      </w:r>
      <w:r w:rsidRPr="00212AE7">
        <w:rPr>
          <w:lang w:eastAsia="ja-JP"/>
        </w:rPr>
        <w:t>were more likely to think that 1800RESPECT provided a service that was relevant to them (52% totally or very relevant) than people from non-CALD backgrounds (47% totally or very relevant).</w:t>
      </w:r>
    </w:p>
    <w:p w14:paraId="1CA9CA66" w14:textId="16F063EB" w:rsidR="00B24803" w:rsidRPr="00212AE7" w:rsidRDefault="00B24803" w:rsidP="00A3510A">
      <w:pPr>
        <w:pStyle w:val="Heading4"/>
        <w:rPr>
          <w:lang w:eastAsia="ja-JP"/>
        </w:rPr>
      </w:pPr>
      <w:r w:rsidRPr="00212AE7">
        <w:rPr>
          <w:lang w:eastAsia="ja-JP"/>
        </w:rPr>
        <w:t>Accessibility</w:t>
      </w:r>
    </w:p>
    <w:p w14:paraId="31087E92" w14:textId="11C041EE" w:rsidR="00317F69" w:rsidRPr="00212AE7" w:rsidRDefault="00D81C91" w:rsidP="00415C76">
      <w:pPr>
        <w:pStyle w:val="ListParagraph"/>
        <w:rPr>
          <w:lang w:eastAsia="ja-JP"/>
        </w:rPr>
      </w:pPr>
      <w:r w:rsidRPr="00212AE7">
        <w:rPr>
          <w:b/>
          <w:lang w:eastAsia="ja-JP"/>
        </w:rPr>
        <w:t>People with disability</w:t>
      </w:r>
      <w:r w:rsidRPr="00212AE7">
        <w:rPr>
          <w:lang w:eastAsia="ja-JP"/>
        </w:rPr>
        <w:t xml:space="preserve"> were </w:t>
      </w:r>
      <w:r w:rsidR="00D43204" w:rsidRPr="00212AE7">
        <w:rPr>
          <w:lang w:eastAsia="ja-JP"/>
        </w:rPr>
        <w:t xml:space="preserve">less likely </w:t>
      </w:r>
      <w:r w:rsidR="00183A68" w:rsidRPr="00212AE7">
        <w:rPr>
          <w:lang w:eastAsia="ja-JP"/>
        </w:rPr>
        <w:t>than other</w:t>
      </w:r>
      <w:r w:rsidR="00884E79" w:rsidRPr="00212AE7">
        <w:rPr>
          <w:lang w:eastAsia="ja-JP"/>
        </w:rPr>
        <w:t xml:space="preserve"> respondents</w:t>
      </w:r>
      <w:r w:rsidR="00183A68" w:rsidRPr="00212AE7">
        <w:rPr>
          <w:lang w:eastAsia="ja-JP"/>
        </w:rPr>
        <w:t xml:space="preserve"> </w:t>
      </w:r>
      <w:r w:rsidR="00D43204" w:rsidRPr="00212AE7">
        <w:rPr>
          <w:lang w:eastAsia="ja-JP"/>
        </w:rPr>
        <w:t xml:space="preserve">to be confident that they would be able to access 1800RESPECT if they </w:t>
      </w:r>
      <w:r w:rsidR="00BF5F71" w:rsidRPr="00212AE7">
        <w:rPr>
          <w:lang w:eastAsia="ja-JP"/>
        </w:rPr>
        <w:t>n</w:t>
      </w:r>
      <w:r w:rsidR="00D43204" w:rsidRPr="00212AE7">
        <w:rPr>
          <w:lang w:eastAsia="ja-JP"/>
        </w:rPr>
        <w:t xml:space="preserve">eeded to. </w:t>
      </w:r>
    </w:p>
    <w:p w14:paraId="05B28F8B" w14:textId="2423059B" w:rsidR="00194C92" w:rsidRPr="00212AE7" w:rsidRDefault="00891614" w:rsidP="001D484E">
      <w:pPr>
        <w:pStyle w:val="ListParagraph"/>
        <w:rPr>
          <w:lang w:eastAsia="ja-JP"/>
        </w:rPr>
      </w:pPr>
      <w:r w:rsidRPr="00212AE7">
        <w:rPr>
          <w:b/>
          <w:bCs/>
          <w:lang w:eastAsia="ja-JP"/>
        </w:rPr>
        <w:t>People</w:t>
      </w:r>
      <w:r w:rsidR="000A1164" w:rsidRPr="00212AE7">
        <w:rPr>
          <w:b/>
          <w:bCs/>
          <w:lang w:eastAsia="ja-JP"/>
        </w:rPr>
        <w:t xml:space="preserve"> </w:t>
      </w:r>
      <w:r w:rsidR="000A1164" w:rsidRPr="00212AE7">
        <w:rPr>
          <w:b/>
          <w:lang w:eastAsia="ja-JP"/>
        </w:rPr>
        <w:t>from</w:t>
      </w:r>
      <w:r w:rsidR="000A1164" w:rsidRPr="00212AE7">
        <w:rPr>
          <w:lang w:eastAsia="ja-JP"/>
        </w:rPr>
        <w:t xml:space="preserve"> </w:t>
      </w:r>
      <w:r w:rsidR="000A1164" w:rsidRPr="00212AE7">
        <w:rPr>
          <w:b/>
          <w:bCs/>
          <w:lang w:eastAsia="ja-JP"/>
        </w:rPr>
        <w:t>CALD backgrounds</w:t>
      </w:r>
      <w:r w:rsidR="000A1164" w:rsidRPr="00212AE7">
        <w:rPr>
          <w:lang w:eastAsia="ja-JP"/>
        </w:rPr>
        <w:t xml:space="preserve"> were less likely to feel confident that they could access 1800RESPECT if they needed to</w:t>
      </w:r>
      <w:r w:rsidR="004D118E" w:rsidRPr="00212AE7">
        <w:rPr>
          <w:lang w:eastAsia="ja-JP"/>
        </w:rPr>
        <w:t xml:space="preserve"> (66% totally or very confident in </w:t>
      </w:r>
      <w:r w:rsidR="00700174" w:rsidRPr="00212AE7">
        <w:rPr>
          <w:lang w:eastAsia="ja-JP"/>
        </w:rPr>
        <w:t xml:space="preserve">ability to </w:t>
      </w:r>
      <w:r w:rsidR="004D118E" w:rsidRPr="00212AE7">
        <w:rPr>
          <w:lang w:eastAsia="ja-JP"/>
        </w:rPr>
        <w:t xml:space="preserve">access, compared to </w:t>
      </w:r>
      <w:r w:rsidR="00105162" w:rsidRPr="00212AE7">
        <w:rPr>
          <w:lang w:eastAsia="ja-JP"/>
        </w:rPr>
        <w:t>73% for people from non-CALD backgrounds)</w:t>
      </w:r>
      <w:r w:rsidR="000A1164" w:rsidRPr="00212AE7">
        <w:rPr>
          <w:lang w:eastAsia="ja-JP"/>
        </w:rPr>
        <w:t xml:space="preserve">. </w:t>
      </w:r>
    </w:p>
    <w:p w14:paraId="10D71685" w14:textId="203B1F8A" w:rsidR="001E61D1" w:rsidRPr="00212AE7" w:rsidRDefault="001E61D1" w:rsidP="00A3510A">
      <w:pPr>
        <w:pStyle w:val="Heading4"/>
        <w:rPr>
          <w:lang w:eastAsia="ja-JP"/>
        </w:rPr>
      </w:pPr>
      <w:r w:rsidRPr="00212AE7">
        <w:rPr>
          <w:lang w:eastAsia="ja-JP"/>
        </w:rPr>
        <w:t>Confidence</w:t>
      </w:r>
    </w:p>
    <w:p w14:paraId="6A89A141" w14:textId="79B4CA20" w:rsidR="000D1CFF" w:rsidRPr="00212AE7" w:rsidRDefault="001E61D1" w:rsidP="00A52D34">
      <w:pPr>
        <w:rPr>
          <w:lang w:eastAsia="ja-JP"/>
        </w:rPr>
      </w:pPr>
      <w:r w:rsidRPr="00212AE7">
        <w:rPr>
          <w:lang w:eastAsia="ja-JP"/>
        </w:rPr>
        <w:t>S</w:t>
      </w:r>
      <w:r w:rsidR="00F65303" w:rsidRPr="00212AE7">
        <w:rPr>
          <w:lang w:eastAsia="ja-JP"/>
        </w:rPr>
        <w:t xml:space="preserve">ome interviewees representing underrepresented cohorts reported low confidence in the service among their cohort </w:t>
      </w:r>
      <w:r w:rsidR="00F439A7" w:rsidRPr="00212AE7">
        <w:rPr>
          <w:lang w:eastAsia="ja-JP"/>
        </w:rPr>
        <w:t>due to:</w:t>
      </w:r>
    </w:p>
    <w:p w14:paraId="034DB6F5" w14:textId="2C15DEB2" w:rsidR="00FD00AB" w:rsidRPr="00212AE7" w:rsidRDefault="00FD00AB" w:rsidP="00FD00AB">
      <w:pPr>
        <w:pStyle w:val="ListParagraph"/>
        <w:rPr>
          <w:lang w:eastAsia="ja-JP"/>
        </w:rPr>
      </w:pPr>
      <w:r w:rsidRPr="00212AE7">
        <w:rPr>
          <w:lang w:eastAsia="ja-JP"/>
        </w:rPr>
        <w:t xml:space="preserve">inconsistent experiences of support </w:t>
      </w:r>
      <w:r w:rsidR="00F91077" w:rsidRPr="00212AE7">
        <w:rPr>
          <w:lang w:eastAsia="ja-JP"/>
        </w:rPr>
        <w:t xml:space="preserve">among </w:t>
      </w:r>
      <w:r w:rsidR="00F65303" w:rsidRPr="00212AE7">
        <w:rPr>
          <w:lang w:eastAsia="ja-JP"/>
        </w:rPr>
        <w:t>service users</w:t>
      </w:r>
      <w:r w:rsidR="00F91077" w:rsidRPr="00212AE7">
        <w:rPr>
          <w:lang w:eastAsia="ja-JP"/>
        </w:rPr>
        <w:t xml:space="preserve"> </w:t>
      </w:r>
    </w:p>
    <w:p w14:paraId="6BA34716" w14:textId="2E9332D1" w:rsidR="00E61205" w:rsidRPr="00212AE7" w:rsidRDefault="00E61205" w:rsidP="00FD00AB">
      <w:pPr>
        <w:pStyle w:val="ListParagraph"/>
        <w:rPr>
          <w:lang w:eastAsia="ja-JP"/>
        </w:rPr>
      </w:pPr>
      <w:r w:rsidRPr="00212AE7">
        <w:rPr>
          <w:lang w:eastAsia="ja-JP"/>
        </w:rPr>
        <w:t>a lack of perceived cultural appropriateness and safety</w:t>
      </w:r>
    </w:p>
    <w:p w14:paraId="658C2D5A" w14:textId="596F7B9C" w:rsidR="00F439A7" w:rsidRPr="00212AE7" w:rsidRDefault="00436EFF">
      <w:pPr>
        <w:pStyle w:val="ListParagraph"/>
        <w:rPr>
          <w:lang w:eastAsia="ja-JP"/>
        </w:rPr>
      </w:pPr>
      <w:r w:rsidRPr="00212AE7">
        <w:rPr>
          <w:lang w:eastAsia="ja-JP"/>
        </w:rPr>
        <w:t xml:space="preserve">historic </w:t>
      </w:r>
      <w:r w:rsidR="00B6390A" w:rsidRPr="00212AE7">
        <w:rPr>
          <w:lang w:eastAsia="ja-JP"/>
        </w:rPr>
        <w:t>mistrust of services</w:t>
      </w:r>
      <w:r w:rsidRPr="00212AE7">
        <w:rPr>
          <w:lang w:eastAsia="ja-JP"/>
        </w:rPr>
        <w:t xml:space="preserve"> </w:t>
      </w:r>
      <w:r w:rsidR="00492585">
        <w:rPr>
          <w:lang w:eastAsia="ja-JP"/>
        </w:rPr>
        <w:t>among</w:t>
      </w:r>
      <w:r w:rsidRPr="00212AE7">
        <w:rPr>
          <w:lang w:eastAsia="ja-JP"/>
        </w:rPr>
        <w:t xml:space="preserve"> LGBTQIA+ and </w:t>
      </w:r>
      <w:r w:rsidR="00F65303" w:rsidRPr="00212AE7">
        <w:rPr>
          <w:lang w:eastAsia="ja-JP"/>
        </w:rPr>
        <w:t>Aboriginal and Torres Strait Islander</w:t>
      </w:r>
      <w:r w:rsidRPr="00212AE7">
        <w:rPr>
          <w:lang w:eastAsia="ja-JP"/>
        </w:rPr>
        <w:t xml:space="preserve"> communities</w:t>
      </w:r>
      <w:r w:rsidR="00F439A7" w:rsidRPr="00212AE7">
        <w:rPr>
          <w:lang w:eastAsia="ja-JP"/>
        </w:rPr>
        <w:t>.</w:t>
      </w:r>
    </w:p>
    <w:p w14:paraId="42D44B5F" w14:textId="643C34AE" w:rsidR="00B70E72" w:rsidRPr="00212AE7" w:rsidRDefault="008C5004" w:rsidP="00B70E72">
      <w:pPr>
        <w:pStyle w:val="Heading2"/>
      </w:pPr>
      <w:r w:rsidRPr="00212AE7">
        <w:t xml:space="preserve"> </w:t>
      </w:r>
      <w:bookmarkStart w:id="32" w:name="_Toc202351108"/>
      <w:r w:rsidR="00B70E72" w:rsidRPr="00212AE7">
        <w:t>How accessible is the service?</w:t>
      </w:r>
      <w:bookmarkEnd w:id="32"/>
      <w:r w:rsidR="00B70E72" w:rsidRPr="00212AE7">
        <w:t xml:space="preserve"> </w:t>
      </w:r>
    </w:p>
    <w:p w14:paraId="6A200C00" w14:textId="589CBF48" w:rsidR="00495A9A" w:rsidRPr="00212AE7" w:rsidRDefault="00114AF3" w:rsidP="00495A9A">
      <w:pPr>
        <w:rPr>
          <w:lang w:eastAsia="ja-JP"/>
        </w:rPr>
      </w:pPr>
      <w:r w:rsidRPr="00212AE7">
        <w:rPr>
          <w:lang w:eastAsia="ja-JP"/>
        </w:rPr>
        <w:t xml:space="preserve">1800RESPECT delivers a </w:t>
      </w:r>
      <w:r w:rsidR="006F3A1F" w:rsidRPr="00212AE7">
        <w:rPr>
          <w:lang w:eastAsia="ja-JP"/>
        </w:rPr>
        <w:t xml:space="preserve">national </w:t>
      </w:r>
      <w:r w:rsidRPr="00212AE7">
        <w:rPr>
          <w:lang w:eastAsia="ja-JP"/>
        </w:rPr>
        <w:t xml:space="preserve">service that is </w:t>
      </w:r>
      <w:r w:rsidR="00EA4B1F" w:rsidRPr="00212AE7">
        <w:rPr>
          <w:lang w:eastAsia="ja-JP"/>
        </w:rPr>
        <w:t xml:space="preserve">confidential, </w:t>
      </w:r>
      <w:r w:rsidRPr="00212AE7">
        <w:rPr>
          <w:lang w:eastAsia="ja-JP"/>
        </w:rPr>
        <w:t xml:space="preserve">free of charge, </w:t>
      </w:r>
      <w:r w:rsidR="00732275" w:rsidRPr="00212AE7">
        <w:rPr>
          <w:lang w:eastAsia="ja-JP"/>
        </w:rPr>
        <w:t>operates 24/</w:t>
      </w:r>
      <w:r w:rsidR="00BB2FB4" w:rsidRPr="00212AE7">
        <w:rPr>
          <w:lang w:eastAsia="ja-JP"/>
        </w:rPr>
        <w:t>7</w:t>
      </w:r>
      <w:r w:rsidR="00B94AAB" w:rsidRPr="00212AE7">
        <w:rPr>
          <w:lang w:eastAsia="ja-JP"/>
        </w:rPr>
        <w:t xml:space="preserve"> and </w:t>
      </w:r>
      <w:r w:rsidR="00F070E3" w:rsidRPr="00212AE7">
        <w:rPr>
          <w:lang w:eastAsia="ja-JP"/>
        </w:rPr>
        <w:t xml:space="preserve">has </w:t>
      </w:r>
      <w:r w:rsidR="00404EC4" w:rsidRPr="00212AE7">
        <w:rPr>
          <w:lang w:eastAsia="ja-JP"/>
        </w:rPr>
        <w:t xml:space="preserve">low </w:t>
      </w:r>
      <w:r w:rsidR="00F070E3" w:rsidRPr="00212AE7">
        <w:rPr>
          <w:lang w:eastAsia="ja-JP"/>
        </w:rPr>
        <w:t xml:space="preserve">wait times. </w:t>
      </w:r>
      <w:r w:rsidR="005B1AC9" w:rsidRPr="00212AE7">
        <w:rPr>
          <w:lang w:eastAsia="ja-JP"/>
        </w:rPr>
        <w:t>As 1800R</w:t>
      </w:r>
      <w:r w:rsidR="00F0066B" w:rsidRPr="00212AE7">
        <w:rPr>
          <w:lang w:eastAsia="ja-JP"/>
        </w:rPr>
        <w:t>E</w:t>
      </w:r>
      <w:r w:rsidR="005B1AC9" w:rsidRPr="00212AE7">
        <w:rPr>
          <w:lang w:eastAsia="ja-JP"/>
        </w:rPr>
        <w:t xml:space="preserve">SPECT </w:t>
      </w:r>
      <w:r w:rsidR="00DA17B5" w:rsidRPr="00212AE7">
        <w:rPr>
          <w:lang w:eastAsia="ja-JP"/>
        </w:rPr>
        <w:t xml:space="preserve">has </w:t>
      </w:r>
      <w:r w:rsidR="00F0066B" w:rsidRPr="00212AE7">
        <w:rPr>
          <w:lang w:eastAsia="ja-JP"/>
        </w:rPr>
        <w:t>evolved</w:t>
      </w:r>
      <w:r w:rsidR="005B1AC9" w:rsidRPr="00212AE7">
        <w:rPr>
          <w:lang w:eastAsia="ja-JP"/>
        </w:rPr>
        <w:t xml:space="preserve">, different channels </w:t>
      </w:r>
      <w:r w:rsidR="00DA17B5" w:rsidRPr="00212AE7">
        <w:rPr>
          <w:lang w:eastAsia="ja-JP"/>
        </w:rPr>
        <w:t xml:space="preserve">have been </w:t>
      </w:r>
      <w:r w:rsidR="005B1AC9" w:rsidRPr="00212AE7">
        <w:rPr>
          <w:lang w:eastAsia="ja-JP"/>
        </w:rPr>
        <w:t>introduced</w:t>
      </w:r>
      <w:r w:rsidR="00F0066B" w:rsidRPr="00212AE7">
        <w:rPr>
          <w:lang w:eastAsia="ja-JP"/>
        </w:rPr>
        <w:t xml:space="preserve"> to improve accessibility</w:t>
      </w:r>
      <w:r w:rsidR="00F20B53" w:rsidRPr="00212AE7">
        <w:rPr>
          <w:lang w:eastAsia="ja-JP"/>
        </w:rPr>
        <w:t xml:space="preserve"> for people with different communication and access needs</w:t>
      </w:r>
      <w:r w:rsidR="00A85401" w:rsidRPr="00212AE7">
        <w:rPr>
          <w:lang w:eastAsia="ja-JP"/>
        </w:rPr>
        <w:t xml:space="preserve"> (see </w:t>
      </w:r>
      <w:r w:rsidR="00510C34" w:rsidRPr="00212AE7">
        <w:rPr>
          <w:lang w:eastAsia="ja-JP"/>
        </w:rPr>
        <w:fldChar w:fldCharType="begin" w:fldLock="1"/>
      </w:r>
      <w:r w:rsidR="00510C34" w:rsidRPr="00212AE7">
        <w:rPr>
          <w:lang w:eastAsia="ja-JP"/>
        </w:rPr>
        <w:instrText xml:space="preserve"> REF _Ref197702694 \h </w:instrText>
      </w:r>
      <w:r w:rsidR="00510C34" w:rsidRPr="00212AE7">
        <w:rPr>
          <w:lang w:eastAsia="ja-JP"/>
        </w:rPr>
      </w:r>
      <w:r w:rsidR="00510C34" w:rsidRPr="00212AE7">
        <w:rPr>
          <w:lang w:eastAsia="ja-JP"/>
        </w:rPr>
        <w:fldChar w:fldCharType="separate"/>
      </w:r>
      <w:r w:rsidR="00182039" w:rsidRPr="00212AE7">
        <w:t xml:space="preserve">Figure </w:t>
      </w:r>
      <w:r w:rsidR="00182039">
        <w:rPr>
          <w:noProof/>
        </w:rPr>
        <w:t>8</w:t>
      </w:r>
      <w:r w:rsidR="00510C34" w:rsidRPr="00212AE7">
        <w:rPr>
          <w:lang w:eastAsia="ja-JP"/>
        </w:rPr>
        <w:fldChar w:fldCharType="end"/>
      </w:r>
      <w:r w:rsidR="00510C34" w:rsidRPr="00212AE7">
        <w:rPr>
          <w:lang w:eastAsia="ja-JP"/>
        </w:rPr>
        <w:t xml:space="preserve"> </w:t>
      </w:r>
      <w:r w:rsidR="00A85401" w:rsidRPr="00212AE7">
        <w:rPr>
          <w:lang w:eastAsia="ja-JP"/>
        </w:rPr>
        <w:t>below)</w:t>
      </w:r>
      <w:r w:rsidR="00F0066B" w:rsidRPr="00212AE7">
        <w:rPr>
          <w:lang w:eastAsia="ja-JP"/>
        </w:rPr>
        <w:t xml:space="preserve">. </w:t>
      </w:r>
      <w:r w:rsidR="00A85401" w:rsidRPr="00212AE7">
        <w:rPr>
          <w:lang w:eastAsia="ja-JP"/>
        </w:rPr>
        <w:t>Overall,</w:t>
      </w:r>
      <w:r w:rsidR="001C0F5D" w:rsidRPr="00212AE7">
        <w:rPr>
          <w:lang w:eastAsia="ja-JP"/>
        </w:rPr>
        <w:t xml:space="preserve"> interviewees from all stakeholder groups</w:t>
      </w:r>
      <w:r w:rsidR="00A85401" w:rsidRPr="00212AE7">
        <w:rPr>
          <w:lang w:eastAsia="ja-JP"/>
        </w:rPr>
        <w:t xml:space="preserve"> were highly positive about the range of channels and ease with which </w:t>
      </w:r>
      <w:r w:rsidR="001C0F5D" w:rsidRPr="00212AE7">
        <w:rPr>
          <w:lang w:eastAsia="ja-JP"/>
        </w:rPr>
        <w:t>people</w:t>
      </w:r>
      <w:r w:rsidR="00A85401" w:rsidRPr="00212AE7">
        <w:rPr>
          <w:lang w:eastAsia="ja-JP"/>
        </w:rPr>
        <w:t xml:space="preserve"> could contact 1800RESPECT.</w:t>
      </w:r>
    </w:p>
    <w:p w14:paraId="747643BE" w14:textId="4CE05387" w:rsidR="00C030B8" w:rsidRPr="00212AE7" w:rsidRDefault="00C374FA" w:rsidP="00202F05">
      <w:pPr>
        <w:pStyle w:val="Caption"/>
      </w:pPr>
      <w:bookmarkStart w:id="33" w:name="_Ref197702694"/>
      <w:r w:rsidRPr="00212AE7">
        <w:lastRenderedPageBreak/>
        <w:t xml:space="preserve">Figure </w:t>
      </w:r>
      <w:r w:rsidRPr="00212AE7">
        <w:fldChar w:fldCharType="begin"/>
      </w:r>
      <w:r w:rsidRPr="00212AE7">
        <w:instrText>SEQ Figure \* ARABIC</w:instrText>
      </w:r>
      <w:r w:rsidRPr="00212AE7">
        <w:fldChar w:fldCharType="separate"/>
      </w:r>
      <w:r w:rsidR="002535B4">
        <w:rPr>
          <w:noProof/>
        </w:rPr>
        <w:t>8</w:t>
      </w:r>
      <w:r w:rsidRPr="00212AE7">
        <w:fldChar w:fldCharType="end"/>
      </w:r>
      <w:bookmarkEnd w:id="33"/>
      <w:r w:rsidRPr="00212AE7">
        <w:t>: 1800RESPECT access channels</w:t>
      </w:r>
    </w:p>
    <w:p w14:paraId="2521EA4E" w14:textId="3E72E06E" w:rsidR="00752272" w:rsidRPr="00212AE7" w:rsidRDefault="00752272" w:rsidP="00CB6410">
      <w:r w:rsidRPr="00212AE7">
        <w:rPr>
          <w:noProof/>
        </w:rPr>
        <w:drawing>
          <wp:inline distT="0" distB="0" distL="0" distR="0" wp14:anchorId="5818AADC" wp14:editId="0E3C6347">
            <wp:extent cx="5956066" cy="2140299"/>
            <wp:effectExtent l="0" t="0" r="6985" b="0"/>
            <wp:docPr id="1862850124" name="Picture 1" descr="1800RESPECT access channels &#10;Phone, 2010 &#10;Website resources, 2010 &#10;Online chat, 2011 &#10;Digital applications &#10;Daisy: 2015 &#10;Sunny: 2018 &#10;SMS, 2023 &#10;Video call,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0124" name="Picture 1" descr="1800RESPECT access channels &#10;Phone, 2010 &#10;Website resources, 2010 &#10;Online chat, 2011 &#10;Digital applications &#10;Daisy: 2015 &#10;Sunny: 2018 &#10;SMS, 2023 &#10;Video call, 2024 "/>
                    <pic:cNvPicPr>
                      <a:picLocks noChangeAspect="1" noChangeArrowheads="1"/>
                    </pic:cNvPicPr>
                  </pic:nvPicPr>
                  <pic:blipFill>
                    <a:blip r:embed="rId27" cstate="print">
                      <a:extLst>
                        <a:ext uri="{28A0092B-C50C-407E-A947-70E740481C1C}">
                          <a14:useLocalDpi xmlns:a14="http://schemas.microsoft.com/office/drawing/2010/main" val="0"/>
                        </a:ext>
                      </a:extLst>
                    </a:blip>
                    <a:srcRect t="7444" b="7444"/>
                    <a:stretch>
                      <a:fillRect/>
                    </a:stretch>
                  </pic:blipFill>
                  <pic:spPr bwMode="auto">
                    <a:xfrm>
                      <a:off x="0" y="0"/>
                      <a:ext cx="5976378" cy="2147598"/>
                    </a:xfrm>
                    <a:prstGeom prst="rect">
                      <a:avLst/>
                    </a:prstGeom>
                    <a:noFill/>
                    <a:ln>
                      <a:noFill/>
                    </a:ln>
                    <a:extLst>
                      <a:ext uri="{53640926-AAD7-44D8-BBD7-CCE9431645EC}">
                        <a14:shadowObscured xmlns:a14="http://schemas.microsoft.com/office/drawing/2010/main"/>
                      </a:ext>
                    </a:extLst>
                  </pic:spPr>
                </pic:pic>
              </a:graphicData>
            </a:graphic>
          </wp:inline>
        </w:drawing>
      </w:r>
    </w:p>
    <w:p w14:paraId="121A1AEB" w14:textId="3992DCD3" w:rsidR="00011C7A" w:rsidRPr="00212AE7" w:rsidRDefault="00011C7A" w:rsidP="00011C7A">
      <w:pPr>
        <w:pStyle w:val="Heading3"/>
        <w:rPr>
          <w:lang w:eastAsia="ja-JP"/>
        </w:rPr>
      </w:pPr>
      <w:r w:rsidRPr="00212AE7">
        <w:rPr>
          <w:lang w:eastAsia="ja-JP"/>
        </w:rPr>
        <w:t>The range of access channels cater to people with different needs and preferences</w:t>
      </w:r>
      <w:r w:rsidR="00B41040">
        <w:rPr>
          <w:lang w:eastAsia="ja-JP"/>
        </w:rPr>
        <w:t xml:space="preserve"> </w:t>
      </w:r>
    </w:p>
    <w:p w14:paraId="66EB4F13" w14:textId="71330EFE" w:rsidR="007F57E0" w:rsidRPr="00212AE7" w:rsidRDefault="005C458E" w:rsidP="00011C7A">
      <w:pPr>
        <w:rPr>
          <w:lang w:eastAsia="ja-JP"/>
        </w:rPr>
      </w:pPr>
      <w:r>
        <w:rPr>
          <w:lang w:eastAsia="ja-JP"/>
        </w:rPr>
        <w:t>Throughout the evaluation period,</w:t>
      </w:r>
      <w:r w:rsidR="00011C7A" w:rsidRPr="00212AE7">
        <w:rPr>
          <w:lang w:eastAsia="ja-JP"/>
        </w:rPr>
        <w:t xml:space="preserve"> 1800RESPECT answered 847,058 contacts from service users across Australia over phone, online chat, SMS and video call service channels. The number of contacts that were answered by </w:t>
      </w:r>
      <w:r w:rsidR="00784E37" w:rsidRPr="00212AE7">
        <w:rPr>
          <w:lang w:eastAsia="ja-JP"/>
        </w:rPr>
        <w:t>c</w:t>
      </w:r>
      <w:r w:rsidR="00EF7A3B" w:rsidRPr="00212AE7">
        <w:rPr>
          <w:lang w:eastAsia="ja-JP"/>
        </w:rPr>
        <w:t xml:space="preserve">ounsellors </w:t>
      </w:r>
      <w:r w:rsidR="00F43FFF" w:rsidRPr="00212AE7">
        <w:rPr>
          <w:lang w:eastAsia="ja-JP"/>
        </w:rPr>
        <w:t>for each channel</w:t>
      </w:r>
      <w:r w:rsidR="00011C7A" w:rsidRPr="00212AE7">
        <w:rPr>
          <w:lang w:eastAsia="ja-JP"/>
        </w:rPr>
        <w:t xml:space="preserve"> is shown in </w:t>
      </w:r>
      <w:r w:rsidR="002D437D" w:rsidRPr="00212AE7">
        <w:rPr>
          <w:lang w:eastAsia="ja-JP"/>
        </w:rPr>
        <w:fldChar w:fldCharType="begin" w:fldLock="1"/>
      </w:r>
      <w:r w:rsidR="002D437D" w:rsidRPr="00212AE7">
        <w:rPr>
          <w:lang w:eastAsia="ja-JP"/>
        </w:rPr>
        <w:instrText xml:space="preserve"> REF _Ref197680493 \h </w:instrText>
      </w:r>
      <w:r w:rsidR="002D437D" w:rsidRPr="00212AE7">
        <w:rPr>
          <w:lang w:eastAsia="ja-JP"/>
        </w:rPr>
      </w:r>
      <w:r w:rsidR="002D437D" w:rsidRPr="00212AE7">
        <w:rPr>
          <w:lang w:eastAsia="ja-JP"/>
        </w:rPr>
        <w:fldChar w:fldCharType="separate"/>
      </w:r>
      <w:r w:rsidR="00182039" w:rsidRPr="00212AE7">
        <w:t xml:space="preserve">Figure </w:t>
      </w:r>
      <w:r w:rsidR="00182039">
        <w:rPr>
          <w:noProof/>
        </w:rPr>
        <w:t>9</w:t>
      </w:r>
      <w:r w:rsidR="002D437D" w:rsidRPr="00212AE7">
        <w:rPr>
          <w:lang w:eastAsia="ja-JP"/>
        </w:rPr>
        <w:fldChar w:fldCharType="end"/>
      </w:r>
      <w:r w:rsidR="002D437D" w:rsidRPr="00212AE7">
        <w:rPr>
          <w:lang w:eastAsia="ja-JP"/>
        </w:rPr>
        <w:fldChar w:fldCharType="begin" w:fldLock="1"/>
      </w:r>
      <w:r w:rsidR="002D437D" w:rsidRPr="00212AE7">
        <w:rPr>
          <w:lang w:eastAsia="ja-JP"/>
        </w:rPr>
        <w:instrText xml:space="preserve"> REF _Ref197680493 \h </w:instrText>
      </w:r>
      <w:r w:rsidR="002D437D" w:rsidRPr="00212AE7">
        <w:rPr>
          <w:lang w:eastAsia="ja-JP"/>
        </w:rPr>
      </w:r>
      <w:r w:rsidR="002D437D" w:rsidRPr="00212AE7">
        <w:rPr>
          <w:lang w:eastAsia="ja-JP"/>
        </w:rPr>
        <w:fldChar w:fldCharType="separate"/>
      </w:r>
      <w:r w:rsidR="002D437D" w:rsidRPr="00212AE7">
        <w:rPr>
          <w:lang w:eastAsia="ja-JP"/>
        </w:rPr>
        <w:fldChar w:fldCharType="end"/>
      </w:r>
      <w:r w:rsidR="00011C7A" w:rsidRPr="00212AE7">
        <w:rPr>
          <w:lang w:eastAsia="ja-JP"/>
        </w:rPr>
        <w:t xml:space="preserve">. </w:t>
      </w:r>
      <w:r w:rsidR="001C7114" w:rsidRPr="00212AE7">
        <w:rPr>
          <w:lang w:eastAsia="ja-JP"/>
        </w:rPr>
        <w:t xml:space="preserve">The number of contacts answered by each service channel across the delivery of the service is </w:t>
      </w:r>
      <w:r w:rsidR="001630EC">
        <w:rPr>
          <w:lang w:eastAsia="ja-JP"/>
        </w:rPr>
        <w:t xml:space="preserve">also </w:t>
      </w:r>
      <w:r w:rsidR="001C7114" w:rsidRPr="00212AE7">
        <w:rPr>
          <w:lang w:eastAsia="ja-JP"/>
        </w:rPr>
        <w:t xml:space="preserve">shown in </w:t>
      </w:r>
      <w:r w:rsidR="005D4CB0">
        <w:rPr>
          <w:highlight w:val="yellow"/>
          <w:lang w:eastAsia="ja-JP"/>
        </w:rPr>
        <w:fldChar w:fldCharType="begin" w:fldLock="1"/>
      </w:r>
      <w:r w:rsidR="005D4CB0">
        <w:rPr>
          <w:lang w:eastAsia="ja-JP"/>
        </w:rPr>
        <w:instrText xml:space="preserve"> REF _Ref197680493 \h </w:instrText>
      </w:r>
      <w:r w:rsidR="005D4CB0">
        <w:rPr>
          <w:highlight w:val="yellow"/>
          <w:lang w:eastAsia="ja-JP"/>
        </w:rPr>
      </w:r>
      <w:r w:rsidR="005D4CB0">
        <w:rPr>
          <w:highlight w:val="yellow"/>
          <w:lang w:eastAsia="ja-JP"/>
        </w:rPr>
        <w:fldChar w:fldCharType="separate"/>
      </w:r>
      <w:r w:rsidR="00182039" w:rsidRPr="00212AE7">
        <w:t xml:space="preserve">Figure </w:t>
      </w:r>
      <w:r w:rsidR="00182039">
        <w:rPr>
          <w:noProof/>
        </w:rPr>
        <w:t>9</w:t>
      </w:r>
      <w:r w:rsidR="005D4CB0">
        <w:rPr>
          <w:highlight w:val="yellow"/>
          <w:lang w:eastAsia="ja-JP"/>
        </w:rPr>
        <w:fldChar w:fldCharType="end"/>
      </w:r>
      <w:r w:rsidR="005D4CB0">
        <w:rPr>
          <w:lang w:eastAsia="ja-JP"/>
        </w:rPr>
        <w:t xml:space="preserve">. </w:t>
      </w:r>
    </w:p>
    <w:p w14:paraId="5E311772" w14:textId="7F538FF3" w:rsidR="007F57E0" w:rsidRPr="00212AE7" w:rsidRDefault="002D437D" w:rsidP="002D437D">
      <w:pPr>
        <w:pStyle w:val="Caption"/>
        <w:rPr>
          <w:lang w:eastAsia="ja-JP"/>
        </w:rPr>
      </w:pPr>
      <w:bookmarkStart w:id="34" w:name="_Ref197680493"/>
      <w:r w:rsidRPr="00212AE7">
        <w:t xml:space="preserve">Figure </w:t>
      </w:r>
      <w:r w:rsidRPr="00212AE7">
        <w:fldChar w:fldCharType="begin"/>
      </w:r>
      <w:r w:rsidRPr="00212AE7">
        <w:instrText>SEQ Figure \* ARABIC</w:instrText>
      </w:r>
      <w:r w:rsidRPr="00212AE7">
        <w:fldChar w:fldCharType="separate"/>
      </w:r>
      <w:r w:rsidR="002535B4">
        <w:rPr>
          <w:noProof/>
        </w:rPr>
        <w:t>9</w:t>
      </w:r>
      <w:r w:rsidRPr="00212AE7">
        <w:fldChar w:fldCharType="end"/>
      </w:r>
      <w:bookmarkEnd w:id="34"/>
      <w:r w:rsidRPr="00212AE7">
        <w:t xml:space="preserve">: Number of contacts answered by </w:t>
      </w:r>
      <w:r w:rsidR="00784E37" w:rsidRPr="00212AE7">
        <w:t>c</w:t>
      </w:r>
      <w:r w:rsidRPr="00212AE7">
        <w:t>ounsellors by channel</w:t>
      </w:r>
    </w:p>
    <w:p w14:paraId="30578723" w14:textId="146637FA" w:rsidR="00833C08" w:rsidRPr="00212AE7" w:rsidRDefault="005F0E54" w:rsidP="00820B6D">
      <w:pPr>
        <w:jc w:val="center"/>
      </w:pPr>
      <w:r>
        <w:rPr>
          <w:noProof/>
        </w:rPr>
        <w:drawing>
          <wp:inline distT="0" distB="0" distL="0" distR="0" wp14:anchorId="307E3BC7" wp14:editId="475E785D">
            <wp:extent cx="5978920" cy="2700410"/>
            <wp:effectExtent l="0" t="0" r="3175" b="5080"/>
            <wp:docPr id="1905819274" name="Picture 2" descr="847,058 total contacts across the evaluation period &#10;Phone: 715,136 answered, 84% of contacts from 1 July 2022 to 31 December 2024&#10;Online chat: 120,025 answered 14% of contacts from 1 July 2022 to 31 December 2024&#10;SMS: 11,780 answered, 3% of contacts from 28 November 2023 to 31 December 2024&#10;Video call: 117 answered, 0.04% of contacts from 27 February 2024 to 31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19274" name="Picture 2" descr="847,058 total contacts across the evaluation period &#10;Phone: 715,136 answered, 84% of contacts from 1 July 2022 to 31 December 2024&#10;Online chat: 120,025 answered 14% of contacts from 1 July 2022 to 31 December 2024&#10;SMS: 11,780 answered, 3% of contacts from 28 November 2023 to 31 December 2024&#10;Video call: 117 answered, 0.04% of contacts from 27 February 2024 to 31 December 2024 "/>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8920" cy="2700410"/>
                    </a:xfrm>
                    <a:prstGeom prst="rect">
                      <a:avLst/>
                    </a:prstGeom>
                    <a:ln>
                      <a:noFill/>
                    </a:ln>
                    <a:extLst>
                      <a:ext uri="{53640926-AAD7-44D8-BBD7-CCE9431645EC}">
                        <a14:shadowObscured xmlns:a14="http://schemas.microsoft.com/office/drawing/2010/main"/>
                      </a:ext>
                    </a:extLst>
                  </pic:spPr>
                </pic:pic>
              </a:graphicData>
            </a:graphic>
          </wp:inline>
        </w:drawing>
      </w:r>
    </w:p>
    <w:p w14:paraId="7E11A254" w14:textId="28B616AC" w:rsidR="002640E2" w:rsidRPr="00212AE7" w:rsidRDefault="00011C7A" w:rsidP="002640E2">
      <w:pPr>
        <w:pStyle w:val="ARTD-Notesfortablesandfigures"/>
        <w:rPr>
          <w:lang w:eastAsia="ja-JP"/>
        </w:rPr>
      </w:pPr>
      <w:r w:rsidRPr="00212AE7">
        <w:rPr>
          <w:lang w:eastAsia="ja-JP"/>
        </w:rPr>
        <w:t xml:space="preserve">Source: 1800RESPECT service data – Service level (1 July 2022 </w:t>
      </w:r>
      <w:r w:rsidR="00F63CCF">
        <w:rPr>
          <w:lang w:eastAsia="ja-JP"/>
        </w:rPr>
        <w:t>to</w:t>
      </w:r>
      <w:r w:rsidRPr="00212AE7">
        <w:rPr>
          <w:lang w:eastAsia="ja-JP"/>
        </w:rPr>
        <w:t xml:space="preserve"> 31 December 2024). Note: SMS and </w:t>
      </w:r>
      <w:r w:rsidR="00D24530" w:rsidRPr="00212AE7">
        <w:rPr>
          <w:lang w:eastAsia="ja-JP"/>
        </w:rPr>
        <w:t>v</w:t>
      </w:r>
      <w:r w:rsidRPr="00212AE7">
        <w:rPr>
          <w:lang w:eastAsia="ja-JP"/>
        </w:rPr>
        <w:t xml:space="preserve">ideo call service channels were introduced as part of </w:t>
      </w:r>
      <w:bookmarkStart w:id="35" w:name="_Hlk198204024"/>
      <w:r w:rsidR="00FA7073" w:rsidRPr="00212AE7">
        <w:rPr>
          <w:lang w:eastAsia="ja-JP"/>
        </w:rPr>
        <w:t xml:space="preserve">planned </w:t>
      </w:r>
      <w:r w:rsidR="001F5DEC" w:rsidRPr="00212AE7">
        <w:rPr>
          <w:lang w:eastAsia="ja-JP"/>
        </w:rPr>
        <w:t xml:space="preserve">changes to the </w:t>
      </w:r>
      <w:r w:rsidR="00FA7073" w:rsidRPr="00212AE7">
        <w:rPr>
          <w:lang w:eastAsia="ja-JP"/>
        </w:rPr>
        <w:t xml:space="preserve">service model </w:t>
      </w:r>
      <w:r w:rsidR="004E6F93" w:rsidRPr="00212AE7">
        <w:rPr>
          <w:lang w:eastAsia="ja-JP"/>
        </w:rPr>
        <w:t>to improve accessibility</w:t>
      </w:r>
      <w:bookmarkEnd w:id="35"/>
      <w:r w:rsidRPr="00212AE7">
        <w:rPr>
          <w:lang w:eastAsia="ja-JP"/>
        </w:rPr>
        <w:t xml:space="preserve">. </w:t>
      </w:r>
      <w:r w:rsidR="00A5785C" w:rsidRPr="00212AE7">
        <w:rPr>
          <w:lang w:eastAsia="ja-JP"/>
        </w:rPr>
        <w:t>The proportion of contacts were calculated based</w:t>
      </w:r>
      <w:r w:rsidR="00AD31D5" w:rsidRPr="00212AE7">
        <w:rPr>
          <w:lang w:eastAsia="ja-JP"/>
        </w:rPr>
        <w:t xml:space="preserve"> on the total number of contacts answered during the </w:t>
      </w:r>
      <w:r w:rsidR="009E124F" w:rsidRPr="00212AE7">
        <w:rPr>
          <w:lang w:eastAsia="ja-JP"/>
        </w:rPr>
        <w:t xml:space="preserve">period that service channel was active. As a </w:t>
      </w:r>
      <w:proofErr w:type="gramStart"/>
      <w:r w:rsidR="009E124F" w:rsidRPr="00212AE7">
        <w:rPr>
          <w:lang w:eastAsia="ja-JP"/>
        </w:rPr>
        <w:t>result</w:t>
      </w:r>
      <w:proofErr w:type="gramEnd"/>
      <w:r w:rsidR="009E124F" w:rsidRPr="00212AE7">
        <w:rPr>
          <w:lang w:eastAsia="ja-JP"/>
        </w:rPr>
        <w:t xml:space="preserve"> these percentages do not sum to 100. </w:t>
      </w:r>
    </w:p>
    <w:p w14:paraId="0A7A3C97" w14:textId="1B47F332" w:rsidR="00B80711" w:rsidRPr="00212AE7" w:rsidRDefault="00FC2039" w:rsidP="00FC2039">
      <w:pPr>
        <w:pStyle w:val="Caption"/>
        <w:rPr>
          <w:lang w:eastAsia="ja-JP"/>
        </w:rPr>
      </w:pPr>
      <w:bookmarkStart w:id="36" w:name="_Ref197680556"/>
      <w:r w:rsidRPr="00212AE7">
        <w:lastRenderedPageBreak/>
        <w:t xml:space="preserve">Figure </w:t>
      </w:r>
      <w:r w:rsidRPr="00212AE7">
        <w:fldChar w:fldCharType="begin"/>
      </w:r>
      <w:r w:rsidRPr="00212AE7">
        <w:instrText>SEQ Figure \* ARABIC</w:instrText>
      </w:r>
      <w:r w:rsidRPr="00212AE7">
        <w:fldChar w:fldCharType="separate"/>
      </w:r>
      <w:r w:rsidR="002535B4">
        <w:rPr>
          <w:noProof/>
        </w:rPr>
        <w:t>10</w:t>
      </w:r>
      <w:r w:rsidRPr="00212AE7">
        <w:fldChar w:fldCharType="end"/>
      </w:r>
      <w:bookmarkEnd w:id="36"/>
      <w:r w:rsidRPr="00212AE7">
        <w:t>: Access to 1800RESP</w:t>
      </w:r>
      <w:r w:rsidR="00E06406" w:rsidRPr="00212AE7">
        <w:t>E</w:t>
      </w:r>
      <w:r w:rsidRPr="00212AE7">
        <w:t xml:space="preserve">CT by service channel across the </w:t>
      </w:r>
      <w:r w:rsidR="00381F10">
        <w:t>evaluation</w:t>
      </w:r>
      <w:r w:rsidRPr="00212AE7">
        <w:t xml:space="preserve"> period</w:t>
      </w:r>
    </w:p>
    <w:p w14:paraId="5EBC9812" w14:textId="43D584F4" w:rsidR="00011C7A" w:rsidRPr="00212AE7" w:rsidRDefault="006D10FD" w:rsidP="00011C7A">
      <w:pPr>
        <w:rPr>
          <w:highlight w:val="yellow"/>
          <w:lang w:eastAsia="ja-JP"/>
        </w:rPr>
      </w:pPr>
      <w:r>
        <w:rPr>
          <w:noProof/>
        </w:rPr>
        <w:drawing>
          <wp:inline distT="0" distB="0" distL="0" distR="0" wp14:anchorId="0EB4157C" wp14:editId="4C883901">
            <wp:extent cx="5759450" cy="3101340"/>
            <wp:effectExtent l="0" t="0" r="0" b="3810"/>
            <wp:docPr id="40201527" name="Picture 2" descr="A graph showing the number of contacts answered on the Y axis and the months of the evaluation period on the X axis. This graph uses the same numbers from Figure 9, with phone calls the highest. Phone and online chat were measured across the evaluation period. SMS messages were measured from 28 November 2023 to 31 December 2024. Video calls were measured from 27 February 2024 to 31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1527" name="Picture 2" descr="A graph showing the number of contacts answered on the Y axis and the months of the evaluation period on the X axis. This graph uses the same numbers from Figure 9, with phone calls the highest. Phone and online chat were measured across the evaluation period. SMS messages were measured from 28 November 2023 to 31 December 2024. Video calls were measured from 27 February 2024 to 31 December 2024.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101340"/>
                    </a:xfrm>
                    <a:prstGeom prst="rect">
                      <a:avLst/>
                    </a:prstGeom>
                    <a:noFill/>
                    <a:ln>
                      <a:noFill/>
                    </a:ln>
                  </pic:spPr>
                </pic:pic>
              </a:graphicData>
            </a:graphic>
          </wp:inline>
        </w:drawing>
      </w:r>
    </w:p>
    <w:p w14:paraId="1887AE88" w14:textId="50305F8C" w:rsidR="002640E2" w:rsidRPr="00212AE7" w:rsidRDefault="00696E85" w:rsidP="006A2B18">
      <w:pPr>
        <w:pStyle w:val="ARTD-Notesfortablesandfigures"/>
        <w:rPr>
          <w:lang w:eastAsia="ja-JP"/>
        </w:rPr>
      </w:pPr>
      <w:r w:rsidRPr="00212AE7">
        <w:rPr>
          <w:lang w:eastAsia="ja-JP"/>
        </w:rPr>
        <w:t xml:space="preserve">Source: 1800RESPECT service data – Service level (1 July 2022 </w:t>
      </w:r>
      <w:r w:rsidR="00F63CCF">
        <w:rPr>
          <w:lang w:eastAsia="ja-JP"/>
        </w:rPr>
        <w:t>to</w:t>
      </w:r>
      <w:r w:rsidRPr="00212AE7">
        <w:rPr>
          <w:lang w:eastAsia="ja-JP"/>
        </w:rPr>
        <w:t xml:space="preserve"> 31 December 2024). Note: SMS and </w:t>
      </w:r>
      <w:r w:rsidR="007B5A9B" w:rsidRPr="00212AE7">
        <w:rPr>
          <w:lang w:eastAsia="ja-JP"/>
        </w:rPr>
        <w:t>v</w:t>
      </w:r>
      <w:r w:rsidRPr="00212AE7">
        <w:rPr>
          <w:lang w:eastAsia="ja-JP"/>
        </w:rPr>
        <w:t xml:space="preserve">ideo call service channels were introduced as part of </w:t>
      </w:r>
      <w:r w:rsidR="001F5DEC" w:rsidRPr="00212AE7">
        <w:rPr>
          <w:lang w:eastAsia="ja-JP"/>
        </w:rPr>
        <w:t>planned changes to the service model to improve accessibility</w:t>
      </w:r>
      <w:r w:rsidR="00AA5B1A" w:rsidRPr="00212AE7">
        <w:rPr>
          <w:lang w:eastAsia="ja-JP"/>
        </w:rPr>
        <w:t>.</w:t>
      </w:r>
      <w:r w:rsidR="001F5DEC" w:rsidRPr="00212AE7">
        <w:rPr>
          <w:lang w:eastAsia="ja-JP"/>
        </w:rPr>
        <w:t xml:space="preserve"> </w:t>
      </w:r>
    </w:p>
    <w:p w14:paraId="471C14A8" w14:textId="1407D1CA" w:rsidR="00011C7A" w:rsidRPr="00212AE7" w:rsidRDefault="00011C7A" w:rsidP="00011C7A">
      <w:r w:rsidRPr="00212AE7">
        <w:rPr>
          <w:lang w:eastAsia="ja-JP"/>
        </w:rPr>
        <w:t xml:space="preserve">The most established channels were </w:t>
      </w:r>
      <w:proofErr w:type="gramStart"/>
      <w:r w:rsidRPr="00212AE7">
        <w:rPr>
          <w:lang w:eastAsia="ja-JP"/>
        </w:rPr>
        <w:t>most commonly used</w:t>
      </w:r>
      <w:proofErr w:type="gramEnd"/>
      <w:r w:rsidRPr="00212AE7">
        <w:rPr>
          <w:lang w:eastAsia="ja-JP"/>
        </w:rPr>
        <w:t xml:space="preserve"> to access the service. </w:t>
      </w:r>
      <w:r w:rsidR="00C44409">
        <w:rPr>
          <w:lang w:eastAsia="ja-JP"/>
        </w:rPr>
        <w:t>Phone call</w:t>
      </w:r>
      <w:r w:rsidRPr="00212AE7">
        <w:rPr>
          <w:lang w:eastAsia="ja-JP"/>
        </w:rPr>
        <w:t xml:space="preserve"> is by far the </w:t>
      </w:r>
      <w:proofErr w:type="gramStart"/>
      <w:r w:rsidRPr="00212AE7">
        <w:rPr>
          <w:lang w:eastAsia="ja-JP"/>
        </w:rPr>
        <w:t>most commonly used</w:t>
      </w:r>
      <w:proofErr w:type="gramEnd"/>
      <w:r w:rsidRPr="00212AE7">
        <w:rPr>
          <w:lang w:eastAsia="ja-JP"/>
        </w:rPr>
        <w:t xml:space="preserve"> channel</w:t>
      </w:r>
      <w:r w:rsidR="00CE04E2" w:rsidRPr="00212AE7">
        <w:rPr>
          <w:lang w:eastAsia="ja-JP"/>
        </w:rPr>
        <w:t xml:space="preserve"> (84% of all contacts)</w:t>
      </w:r>
      <w:r w:rsidRPr="00212AE7">
        <w:rPr>
          <w:lang w:eastAsia="ja-JP"/>
        </w:rPr>
        <w:t>, followed by online chat (</w:t>
      </w:r>
      <w:r w:rsidR="00CE04E2" w:rsidRPr="00212AE7">
        <w:rPr>
          <w:lang w:eastAsia="ja-JP"/>
        </w:rPr>
        <w:t xml:space="preserve">14% of all contacts, </w:t>
      </w:r>
      <w:r w:rsidRPr="00212AE7">
        <w:rPr>
          <w:lang w:eastAsia="ja-JP"/>
        </w:rPr>
        <w:t xml:space="preserve">see </w:t>
      </w:r>
      <w:r w:rsidR="00BE734C" w:rsidRPr="00212AE7">
        <w:rPr>
          <w:lang w:eastAsia="ja-JP"/>
        </w:rPr>
        <w:fldChar w:fldCharType="begin" w:fldLock="1"/>
      </w:r>
      <w:r w:rsidR="00BE734C" w:rsidRPr="00212AE7">
        <w:rPr>
          <w:lang w:eastAsia="ja-JP"/>
        </w:rPr>
        <w:instrText xml:space="preserve"> REF _Ref197680493 \h  \* MERGEFORMAT </w:instrText>
      </w:r>
      <w:r w:rsidR="00BE734C" w:rsidRPr="00212AE7">
        <w:rPr>
          <w:lang w:eastAsia="ja-JP"/>
        </w:rPr>
      </w:r>
      <w:r w:rsidR="00BE734C" w:rsidRPr="00212AE7">
        <w:rPr>
          <w:lang w:eastAsia="ja-JP"/>
        </w:rPr>
        <w:fldChar w:fldCharType="separate"/>
      </w:r>
      <w:r w:rsidR="00182039" w:rsidRPr="00212AE7">
        <w:t xml:space="preserve">Figure </w:t>
      </w:r>
      <w:r w:rsidR="00182039">
        <w:rPr>
          <w:noProof/>
        </w:rPr>
        <w:t>9</w:t>
      </w:r>
      <w:r w:rsidR="00BE734C" w:rsidRPr="00212AE7">
        <w:rPr>
          <w:lang w:eastAsia="ja-JP"/>
        </w:rPr>
        <w:fldChar w:fldCharType="end"/>
      </w:r>
      <w:r w:rsidR="00D61637" w:rsidRPr="00212AE7">
        <w:rPr>
          <w:lang w:eastAsia="ja-JP"/>
        </w:rPr>
        <w:t xml:space="preserve"> above</w:t>
      </w:r>
      <w:r w:rsidRPr="00212AE7">
        <w:rPr>
          <w:lang w:eastAsia="ja-JP"/>
        </w:rPr>
        <w:t>).</w:t>
      </w:r>
      <w:r w:rsidR="000E1AB0" w:rsidRPr="00212AE7">
        <w:rPr>
          <w:lang w:eastAsia="ja-JP"/>
        </w:rPr>
        <w:t xml:space="preserve"> </w:t>
      </w:r>
      <w:r w:rsidRPr="00212AE7">
        <w:rPr>
          <w:lang w:eastAsia="ja-JP"/>
        </w:rPr>
        <w:t>This was followed by the newer channels</w:t>
      </w:r>
      <w:r w:rsidR="00F34FC9">
        <w:rPr>
          <w:lang w:eastAsia="ja-JP"/>
        </w:rPr>
        <w:t>:</w:t>
      </w:r>
      <w:r w:rsidRPr="00212AE7">
        <w:rPr>
          <w:lang w:eastAsia="ja-JP"/>
        </w:rPr>
        <w:t xml:space="preserve"> SMS and video call. For </w:t>
      </w:r>
      <w:r w:rsidRPr="00212AE7">
        <w:rPr>
          <w:b/>
          <w:bCs/>
          <w:lang w:eastAsia="ja-JP"/>
        </w:rPr>
        <w:t>SMS</w:t>
      </w:r>
      <w:r w:rsidRPr="00212AE7">
        <w:rPr>
          <w:lang w:eastAsia="ja-JP"/>
        </w:rPr>
        <w:t>, 11,303 contacts were answered between when the channel was introduced on 28 Nov</w:t>
      </w:r>
      <w:r w:rsidR="00C24A73" w:rsidRPr="00212AE7">
        <w:rPr>
          <w:lang w:eastAsia="ja-JP"/>
        </w:rPr>
        <w:t>ember</w:t>
      </w:r>
      <w:r w:rsidRPr="00212AE7">
        <w:rPr>
          <w:lang w:eastAsia="ja-JP"/>
        </w:rPr>
        <w:t xml:space="preserve"> 23 and 31 Dec</w:t>
      </w:r>
      <w:r w:rsidR="00C24A73" w:rsidRPr="00212AE7">
        <w:rPr>
          <w:lang w:eastAsia="ja-JP"/>
        </w:rPr>
        <w:t>ember</w:t>
      </w:r>
      <w:r w:rsidRPr="00212AE7">
        <w:rPr>
          <w:lang w:eastAsia="ja-JP"/>
        </w:rPr>
        <w:t xml:space="preserve"> 24 (3% of contacts in that period). The data shows that </w:t>
      </w:r>
      <w:r w:rsidRPr="00212AE7">
        <w:t xml:space="preserve">online chat usage has remained relatively stable with the introduction of SMS, which suggests that the introduction of </w:t>
      </w:r>
      <w:r w:rsidR="006B109C" w:rsidRPr="00212AE7">
        <w:t>t</w:t>
      </w:r>
      <w:r w:rsidRPr="00212AE7">
        <w:t xml:space="preserve">his channel is important for improving accessibility of the service as it is attracting people who otherwise may not have contacted 1800RESPECT. Interviewees </w:t>
      </w:r>
      <w:r w:rsidR="00DD6802" w:rsidRPr="00212AE7">
        <w:t xml:space="preserve">across all stakeholder groups </w:t>
      </w:r>
      <w:r w:rsidRPr="00212AE7">
        <w:t>were also highly positive about the introduction of the 24/7 SMS channel. They thought it was key to improving access for young</w:t>
      </w:r>
      <w:r w:rsidR="005214A0" w:rsidRPr="00212AE7">
        <w:t>er</w:t>
      </w:r>
      <w:r w:rsidRPr="00212AE7">
        <w:t xml:space="preserve"> people</w:t>
      </w:r>
      <w:r w:rsidR="00AC28DB" w:rsidRPr="00212AE7">
        <w:t xml:space="preserve"> (18+)</w:t>
      </w:r>
      <w:r w:rsidRPr="00212AE7">
        <w:t xml:space="preserve">, people with different access or communication needs and people who are in a situation in which it is not safe/appropriate to speak on the phone or online chat. </w:t>
      </w:r>
    </w:p>
    <w:p w14:paraId="1B5151D7" w14:textId="1607C94E" w:rsidR="00011C7A" w:rsidRPr="00212AE7" w:rsidRDefault="00875A4E" w:rsidP="00011C7A">
      <w:pPr>
        <w:rPr>
          <w:lang w:eastAsia="ja-JP"/>
        </w:rPr>
      </w:pPr>
      <w:r w:rsidRPr="00212AE7">
        <w:rPr>
          <w:lang w:eastAsia="ja-JP"/>
        </w:rPr>
        <w:t xml:space="preserve">Between 27 February </w:t>
      </w:r>
      <w:r w:rsidR="009417EA" w:rsidRPr="00212AE7">
        <w:rPr>
          <w:lang w:eastAsia="ja-JP"/>
        </w:rPr>
        <w:t>20</w:t>
      </w:r>
      <w:r w:rsidRPr="00212AE7">
        <w:rPr>
          <w:lang w:eastAsia="ja-JP"/>
        </w:rPr>
        <w:t>24</w:t>
      </w:r>
      <w:r w:rsidR="00011C7A" w:rsidRPr="00212AE7">
        <w:rPr>
          <w:lang w:eastAsia="ja-JP"/>
        </w:rPr>
        <w:t xml:space="preserve">, when the on-demand </w:t>
      </w:r>
      <w:r w:rsidR="00011C7A" w:rsidRPr="00212AE7">
        <w:rPr>
          <w:b/>
          <w:bCs/>
          <w:lang w:eastAsia="ja-JP"/>
        </w:rPr>
        <w:t>video call</w:t>
      </w:r>
      <w:r w:rsidR="00011C7A" w:rsidRPr="00212AE7">
        <w:rPr>
          <w:lang w:eastAsia="ja-JP"/>
        </w:rPr>
        <w:t xml:space="preserve"> channel was introduced,</w:t>
      </w:r>
      <w:r w:rsidRPr="00212AE7">
        <w:rPr>
          <w:lang w:eastAsia="ja-JP"/>
        </w:rPr>
        <w:t xml:space="preserve"> and 31 Dec</w:t>
      </w:r>
      <w:r w:rsidR="00FD7219" w:rsidRPr="00212AE7">
        <w:rPr>
          <w:lang w:eastAsia="ja-JP"/>
        </w:rPr>
        <w:t>ember</w:t>
      </w:r>
      <w:r w:rsidRPr="00212AE7">
        <w:rPr>
          <w:lang w:eastAsia="ja-JP"/>
        </w:rPr>
        <w:t xml:space="preserve"> </w:t>
      </w:r>
      <w:r w:rsidR="009417EA" w:rsidRPr="00212AE7">
        <w:rPr>
          <w:lang w:eastAsia="ja-JP"/>
        </w:rPr>
        <w:t>20</w:t>
      </w:r>
      <w:r w:rsidRPr="00212AE7">
        <w:rPr>
          <w:lang w:eastAsia="ja-JP"/>
        </w:rPr>
        <w:t xml:space="preserve">24, 117 contacts were answered </w:t>
      </w:r>
      <w:r w:rsidR="00011C7A" w:rsidRPr="00212AE7">
        <w:rPr>
          <w:lang w:eastAsia="ja-JP"/>
        </w:rPr>
        <w:t xml:space="preserve">via video call </w:t>
      </w:r>
      <w:r w:rsidRPr="00212AE7">
        <w:rPr>
          <w:lang w:eastAsia="ja-JP"/>
        </w:rPr>
        <w:t>(0.04% of contacts in that period).</w:t>
      </w:r>
      <w:r w:rsidR="00011C7A" w:rsidRPr="00212AE7">
        <w:rPr>
          <w:lang w:eastAsia="ja-JP"/>
        </w:rPr>
        <w:t xml:space="preserve"> Low usage over this period is unsurprising as it was </w:t>
      </w:r>
      <w:r w:rsidR="009046B4" w:rsidRPr="00212AE7">
        <w:rPr>
          <w:lang w:eastAsia="ja-JP"/>
        </w:rPr>
        <w:t xml:space="preserve">initially </w:t>
      </w:r>
      <w:r w:rsidR="00011C7A" w:rsidRPr="00212AE7">
        <w:rPr>
          <w:lang w:eastAsia="ja-JP"/>
        </w:rPr>
        <w:t xml:space="preserve">only made </w:t>
      </w:r>
      <w:r w:rsidR="00011C7A" w:rsidRPr="00212AE7">
        <w:t xml:space="preserve">available </w:t>
      </w:r>
      <w:r w:rsidR="00011C7A" w:rsidRPr="00212AE7">
        <w:rPr>
          <w:lang w:eastAsia="ja-JP"/>
        </w:rPr>
        <w:t>during business hours (9</w:t>
      </w:r>
      <w:r w:rsidR="00F34FC9">
        <w:rPr>
          <w:lang w:eastAsia="ja-JP"/>
        </w:rPr>
        <w:t xml:space="preserve"> </w:t>
      </w:r>
      <w:r w:rsidR="00011C7A" w:rsidRPr="00212AE7">
        <w:rPr>
          <w:lang w:eastAsia="ja-JP"/>
        </w:rPr>
        <w:t>am to 5</w:t>
      </w:r>
      <w:r w:rsidR="00F34FC9">
        <w:rPr>
          <w:lang w:eastAsia="ja-JP"/>
        </w:rPr>
        <w:t xml:space="preserve"> </w:t>
      </w:r>
      <w:r w:rsidR="00011C7A" w:rsidRPr="00212AE7">
        <w:rPr>
          <w:lang w:eastAsia="ja-JP"/>
        </w:rPr>
        <w:t xml:space="preserve">pm, Monday to Friday, excluding national public holidays) and minimally promoted. This was </w:t>
      </w:r>
      <w:r w:rsidR="006C0A54" w:rsidRPr="00212AE7">
        <w:rPr>
          <w:lang w:eastAsia="ja-JP"/>
        </w:rPr>
        <w:t xml:space="preserve">deliberate </w:t>
      </w:r>
      <w:r w:rsidR="00011C7A" w:rsidRPr="00212AE7">
        <w:rPr>
          <w:lang w:eastAsia="ja-JP"/>
        </w:rPr>
        <w:t xml:space="preserve">to ensure both the department and Telstra Health could monitor and gain insights into the technical and operational aspects that were needed to support </w:t>
      </w:r>
      <w:r w:rsidR="00784E37" w:rsidRPr="00212AE7">
        <w:rPr>
          <w:lang w:eastAsia="ja-JP"/>
        </w:rPr>
        <w:t>c</w:t>
      </w:r>
      <w:r w:rsidR="00011C7A" w:rsidRPr="00212AE7">
        <w:rPr>
          <w:lang w:eastAsia="ja-JP"/>
        </w:rPr>
        <w:t xml:space="preserve">ounsellors and service users to use this new service channel in a clinically safe way. </w:t>
      </w:r>
    </w:p>
    <w:p w14:paraId="30A62949" w14:textId="77777777" w:rsidR="0021263F" w:rsidRDefault="0021263F">
      <w:pPr>
        <w:spacing w:before="0" w:after="0" w:line="240" w:lineRule="auto"/>
        <w:rPr>
          <w:lang w:eastAsia="ja-JP"/>
        </w:rPr>
      </w:pPr>
      <w:r>
        <w:rPr>
          <w:lang w:eastAsia="ja-JP"/>
        </w:rPr>
        <w:lastRenderedPageBreak/>
        <w:br w:type="page"/>
      </w:r>
    </w:p>
    <w:p w14:paraId="19BD72A9" w14:textId="0ACB3468" w:rsidR="00011C7A" w:rsidRPr="00212AE7" w:rsidRDefault="00011C7A" w:rsidP="00011C7A">
      <w:pPr>
        <w:tabs>
          <w:tab w:val="num" w:pos="720"/>
        </w:tabs>
        <w:rPr>
          <w:lang w:eastAsia="ja-JP"/>
        </w:rPr>
      </w:pPr>
      <w:r w:rsidRPr="00212AE7">
        <w:rPr>
          <w:lang w:eastAsia="ja-JP"/>
        </w:rPr>
        <w:lastRenderedPageBreak/>
        <w:t>In late 2024, the department and Telstra Health agreed to begin a staged expansion of the operating hours and promotion of the video call channel, working towards 24/7 operation by 1 July 2025. While video call channel data beyond 31 December 2024</w:t>
      </w:r>
      <w:r w:rsidR="00324133" w:rsidRPr="00212AE7">
        <w:rPr>
          <w:lang w:eastAsia="ja-JP"/>
        </w:rPr>
        <w:t xml:space="preserve"> is out of scope of this evaluation</w:t>
      </w:r>
      <w:r w:rsidRPr="00212AE7">
        <w:rPr>
          <w:lang w:eastAsia="ja-JP"/>
        </w:rPr>
        <w:t xml:space="preserve">, the department has reported a substantial increase in usage of this channel </w:t>
      </w:r>
      <w:r w:rsidR="00623F15" w:rsidRPr="00212AE7">
        <w:rPr>
          <w:lang w:eastAsia="ja-JP"/>
        </w:rPr>
        <w:t>since the expansion of video hours to 9</w:t>
      </w:r>
      <w:r w:rsidR="007E3A1D">
        <w:rPr>
          <w:lang w:eastAsia="ja-JP"/>
        </w:rPr>
        <w:t xml:space="preserve"> </w:t>
      </w:r>
      <w:r w:rsidR="00623F15" w:rsidRPr="00212AE7">
        <w:rPr>
          <w:lang w:eastAsia="ja-JP"/>
        </w:rPr>
        <w:t xml:space="preserve">am </w:t>
      </w:r>
      <w:r w:rsidR="007E3A1D">
        <w:rPr>
          <w:lang w:eastAsia="ja-JP"/>
        </w:rPr>
        <w:t>to</w:t>
      </w:r>
      <w:r w:rsidR="00623F15" w:rsidRPr="00212AE7">
        <w:rPr>
          <w:lang w:eastAsia="ja-JP"/>
        </w:rPr>
        <w:t xml:space="preserve"> midnight from 4 February 2025 and then to 7 days</w:t>
      </w:r>
      <w:r w:rsidR="007E3A1D">
        <w:rPr>
          <w:lang w:eastAsia="ja-JP"/>
        </w:rPr>
        <w:t xml:space="preserve"> a week</w:t>
      </w:r>
      <w:r w:rsidR="00623F15" w:rsidRPr="00212AE7">
        <w:rPr>
          <w:lang w:eastAsia="ja-JP"/>
        </w:rPr>
        <w:t xml:space="preserve"> from 1 April 2025</w:t>
      </w:r>
      <w:r w:rsidR="00F557A2" w:rsidRPr="00212AE7">
        <w:rPr>
          <w:lang w:eastAsia="ja-JP"/>
        </w:rPr>
        <w:t xml:space="preserve">. </w:t>
      </w:r>
      <w:r w:rsidRPr="00212AE7">
        <w:rPr>
          <w:lang w:eastAsia="ja-JP"/>
        </w:rPr>
        <w:t xml:space="preserve">Telstra Health </w:t>
      </w:r>
      <w:r w:rsidR="00E462D6" w:rsidRPr="00212AE7">
        <w:rPr>
          <w:lang w:eastAsia="ja-JP"/>
        </w:rPr>
        <w:t>has also</w:t>
      </w:r>
      <w:r w:rsidRPr="00212AE7">
        <w:rPr>
          <w:lang w:eastAsia="ja-JP"/>
        </w:rPr>
        <w:t xml:space="preserve"> provided anecdotal feedback that some new video call service users have mentioned the promotional material launched during these expansion phases encouraged them to contact the service. </w:t>
      </w:r>
      <w:r w:rsidR="00DD6802" w:rsidRPr="00212AE7">
        <w:rPr>
          <w:lang w:eastAsia="ja-JP"/>
        </w:rPr>
        <w:t>Counsellors we interviewed</w:t>
      </w:r>
      <w:r w:rsidRPr="00212AE7">
        <w:rPr>
          <w:lang w:eastAsia="ja-JP"/>
        </w:rPr>
        <w:t xml:space="preserve"> commented that this channel would be </w:t>
      </w:r>
      <w:r w:rsidR="00A116BF" w:rsidRPr="00212AE7">
        <w:rPr>
          <w:lang w:eastAsia="ja-JP"/>
        </w:rPr>
        <w:t>suited to</w:t>
      </w:r>
      <w:r w:rsidRPr="00212AE7">
        <w:rPr>
          <w:lang w:eastAsia="ja-JP"/>
        </w:rPr>
        <w:t xml:space="preserve"> isolated people</w:t>
      </w:r>
      <w:r w:rsidR="007E3A1D">
        <w:rPr>
          <w:lang w:eastAsia="ja-JP"/>
        </w:rPr>
        <w:t>,</w:t>
      </w:r>
      <w:r w:rsidRPr="00212AE7">
        <w:rPr>
          <w:lang w:eastAsia="ja-JP"/>
        </w:rPr>
        <w:t xml:space="preserve"> </w:t>
      </w:r>
      <w:r w:rsidR="007E3A1D">
        <w:rPr>
          <w:lang w:eastAsia="ja-JP"/>
        </w:rPr>
        <w:t>such as</w:t>
      </w:r>
      <w:r w:rsidRPr="00212AE7">
        <w:rPr>
          <w:lang w:eastAsia="ja-JP"/>
        </w:rPr>
        <w:t xml:space="preserve"> older people and </w:t>
      </w:r>
      <w:r w:rsidR="00341A2F">
        <w:rPr>
          <w:lang w:eastAsia="ja-JP"/>
        </w:rPr>
        <w:t>those</w:t>
      </w:r>
      <w:r w:rsidR="00341A2F" w:rsidRPr="00212AE7">
        <w:rPr>
          <w:lang w:eastAsia="ja-JP"/>
        </w:rPr>
        <w:t xml:space="preserve"> </w:t>
      </w:r>
      <w:r w:rsidRPr="00212AE7">
        <w:rPr>
          <w:lang w:eastAsia="ja-JP"/>
        </w:rPr>
        <w:t>living in rural and remote areas</w:t>
      </w:r>
      <w:r w:rsidR="007E3A1D">
        <w:rPr>
          <w:lang w:eastAsia="ja-JP"/>
        </w:rPr>
        <w:t>,</w:t>
      </w:r>
      <w:r w:rsidRPr="00212AE7">
        <w:rPr>
          <w:lang w:eastAsia="ja-JP"/>
        </w:rPr>
        <w:t xml:space="preserve"> as it simulates face-to-face support, and for</w:t>
      </w:r>
      <w:r w:rsidRPr="00212AE7">
        <w:t xml:space="preserve"> people with disability or people from CALD backgrounds who may benefit from </w:t>
      </w:r>
      <w:r w:rsidRPr="00212AE7">
        <w:rPr>
          <w:lang w:eastAsia="ja-JP"/>
        </w:rPr>
        <w:t xml:space="preserve">non-verbal communication techniques. </w:t>
      </w:r>
    </w:p>
    <w:p w14:paraId="3BE95567" w14:textId="782A2213" w:rsidR="009F4281" w:rsidRPr="00212AE7" w:rsidRDefault="002640E2" w:rsidP="003F4481">
      <w:bookmarkStart w:id="37" w:name="_Ref197680840"/>
      <w:r w:rsidRPr="00212AE7">
        <w:rPr>
          <w:lang w:eastAsia="ja-JP"/>
        </w:rPr>
        <w:t>Population survey respondents were asked which channels they would use to access 1800RESPECT if they needed information and support</w:t>
      </w:r>
      <w:r w:rsidR="003D3D3C" w:rsidRPr="00212AE7">
        <w:rPr>
          <w:lang w:eastAsia="ja-JP"/>
        </w:rPr>
        <w:t>. This included</w:t>
      </w:r>
      <w:r w:rsidR="00AB2AB1" w:rsidRPr="00212AE7">
        <w:rPr>
          <w:lang w:eastAsia="ja-JP"/>
        </w:rPr>
        <w:t xml:space="preserve"> channels through which they could speak to a counsellor (</w:t>
      </w:r>
      <w:r w:rsidR="00574891" w:rsidRPr="00212AE7">
        <w:rPr>
          <w:lang w:eastAsia="ja-JP"/>
        </w:rPr>
        <w:t>phone line, online chat, SMS and video call) and</w:t>
      </w:r>
      <w:r w:rsidR="00AB2AB1" w:rsidRPr="00212AE7">
        <w:rPr>
          <w:lang w:eastAsia="ja-JP"/>
        </w:rPr>
        <w:t xml:space="preserve"> </w:t>
      </w:r>
      <w:r w:rsidR="008B351D" w:rsidRPr="00212AE7">
        <w:rPr>
          <w:lang w:eastAsia="ja-JP"/>
        </w:rPr>
        <w:t>channels for accessing</w:t>
      </w:r>
      <w:r w:rsidR="003D3D3C" w:rsidRPr="00212AE7">
        <w:rPr>
          <w:lang w:eastAsia="ja-JP"/>
        </w:rPr>
        <w:t xml:space="preserve"> </w:t>
      </w:r>
      <w:r w:rsidR="00C11815" w:rsidRPr="00212AE7">
        <w:rPr>
          <w:lang w:eastAsia="ja-JP"/>
        </w:rPr>
        <w:t xml:space="preserve">information </w:t>
      </w:r>
      <w:r w:rsidR="009D7AA5" w:rsidRPr="00212AE7">
        <w:rPr>
          <w:lang w:eastAsia="ja-JP"/>
        </w:rPr>
        <w:t xml:space="preserve">(1800RESPECT website and digital applications) </w:t>
      </w:r>
      <w:r w:rsidR="000744AA" w:rsidRPr="00212AE7">
        <w:rPr>
          <w:lang w:eastAsia="ja-JP"/>
        </w:rPr>
        <w:t xml:space="preserve">(see </w:t>
      </w:r>
      <w:r w:rsidR="003356AB" w:rsidRPr="00212AE7">
        <w:rPr>
          <w:lang w:eastAsia="ja-JP"/>
        </w:rPr>
        <w:fldChar w:fldCharType="begin" w:fldLock="1"/>
      </w:r>
      <w:r w:rsidR="003356AB" w:rsidRPr="00212AE7">
        <w:rPr>
          <w:lang w:eastAsia="ja-JP"/>
        </w:rPr>
        <w:instrText xml:space="preserve"> REF _Ref197686341 \h </w:instrText>
      </w:r>
      <w:r w:rsidR="003356AB" w:rsidRPr="00212AE7">
        <w:rPr>
          <w:lang w:eastAsia="ja-JP"/>
        </w:rPr>
      </w:r>
      <w:r w:rsidR="003356AB" w:rsidRPr="00212AE7">
        <w:rPr>
          <w:lang w:eastAsia="ja-JP"/>
        </w:rPr>
        <w:fldChar w:fldCharType="separate"/>
      </w:r>
      <w:r w:rsidR="00182039" w:rsidRPr="00212AE7">
        <w:t xml:space="preserve">Figure </w:t>
      </w:r>
      <w:r w:rsidR="00182039">
        <w:rPr>
          <w:noProof/>
        </w:rPr>
        <w:t>11</w:t>
      </w:r>
      <w:r w:rsidR="003356AB" w:rsidRPr="00212AE7">
        <w:rPr>
          <w:lang w:eastAsia="ja-JP"/>
        </w:rPr>
        <w:fldChar w:fldCharType="end"/>
      </w:r>
      <w:r w:rsidR="003F4481" w:rsidRPr="00212AE7">
        <w:rPr>
          <w:lang w:eastAsia="ja-JP"/>
        </w:rPr>
        <w:t xml:space="preserve"> </w:t>
      </w:r>
      <w:r w:rsidR="000744AA" w:rsidRPr="00212AE7">
        <w:rPr>
          <w:lang w:eastAsia="ja-JP"/>
        </w:rPr>
        <w:t xml:space="preserve">below). </w:t>
      </w:r>
      <w:bookmarkEnd w:id="37"/>
    </w:p>
    <w:p w14:paraId="205969C2" w14:textId="1985E977" w:rsidR="003F4481" w:rsidRPr="00212AE7" w:rsidRDefault="003F4481" w:rsidP="001E09E6">
      <w:pPr>
        <w:pStyle w:val="Caption"/>
        <w:rPr>
          <w:lang w:eastAsia="ja-JP"/>
        </w:rPr>
      </w:pPr>
      <w:bookmarkStart w:id="38" w:name="_Ref197686341"/>
      <w:r w:rsidRPr="00212AE7">
        <w:t xml:space="preserve">Figure </w:t>
      </w:r>
      <w:r w:rsidRPr="00212AE7">
        <w:fldChar w:fldCharType="begin"/>
      </w:r>
      <w:r w:rsidRPr="00212AE7">
        <w:instrText>SEQ Figure \* ARABIC</w:instrText>
      </w:r>
      <w:r w:rsidRPr="00212AE7">
        <w:fldChar w:fldCharType="separate"/>
      </w:r>
      <w:r w:rsidR="002535B4">
        <w:rPr>
          <w:noProof/>
        </w:rPr>
        <w:t>11</w:t>
      </w:r>
      <w:r w:rsidRPr="00212AE7">
        <w:fldChar w:fldCharType="end"/>
      </w:r>
      <w:bookmarkEnd w:id="38"/>
      <w:r w:rsidR="003356AB" w:rsidRPr="00212AE7">
        <w:t xml:space="preserve">: Community preferences for accessing 1800RESPECT by </w:t>
      </w:r>
      <w:r w:rsidR="001200F3" w:rsidRPr="00212AE7">
        <w:t>channel type</w:t>
      </w:r>
    </w:p>
    <w:p w14:paraId="301D6086" w14:textId="6FCBFA48" w:rsidR="002640E2" w:rsidRPr="00212AE7" w:rsidRDefault="00BF6053" w:rsidP="001E09E6">
      <w:pPr>
        <w:keepNext/>
        <w:rPr>
          <w:b/>
          <w:bCs/>
          <w:lang w:eastAsia="ja-JP"/>
        </w:rPr>
      </w:pPr>
      <w:r w:rsidRPr="00212AE7">
        <w:rPr>
          <w:b/>
          <w:bCs/>
          <w:noProof/>
          <w:lang w:eastAsia="ja-JP"/>
        </w:rPr>
        <w:drawing>
          <wp:inline distT="0" distB="0" distL="0" distR="0" wp14:anchorId="35298B04" wp14:editId="134DBB47">
            <wp:extent cx="4371033" cy="2689865"/>
            <wp:effectExtent l="0" t="0" r="0" b="0"/>
            <wp:docPr id="751183367" name="Picture 7" descr="Bar graph with the following figures: &#10;&#10;Website 93%, n=3,054&#10;&#10;Phone line 80%, n=2,406 &#10;&#10;Online chat 79%, n=2,354 &#10;&#10;SMS 68%, n=2,005&#10;&#10;Digital applications 57%, n=1,324&#10;&#10;Video call 35%, n=9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83367" name="Picture 7" descr="Bar graph with the following figures: &#10;&#10;Website 93%, n=3,054&#10;&#10;Phone line 80%, n=2,406 &#10;&#10;Online chat 79%, n=2,354 &#10;&#10;SMS 68%, n=2,005&#10;&#10;Digital applications 57%, n=1,324&#10;&#10;Video call 35%, n=970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84993" cy="2698456"/>
                    </a:xfrm>
                    <a:prstGeom prst="rect">
                      <a:avLst/>
                    </a:prstGeom>
                  </pic:spPr>
                </pic:pic>
              </a:graphicData>
            </a:graphic>
          </wp:inline>
        </w:drawing>
      </w:r>
    </w:p>
    <w:p w14:paraId="3EA06513" w14:textId="4241A036" w:rsidR="00011C7A" w:rsidRPr="00212AE7" w:rsidRDefault="002640E2" w:rsidP="001E09E6">
      <w:pPr>
        <w:pStyle w:val="ARTD-Notesfortablesandfigures"/>
        <w:keepNext/>
        <w:spacing w:before="0"/>
        <w:rPr>
          <w:b/>
          <w:bCs/>
          <w:lang w:eastAsia="ja-JP"/>
        </w:rPr>
      </w:pPr>
      <w:r w:rsidRPr="00212AE7">
        <w:rPr>
          <w:lang w:eastAsia="ja-JP"/>
        </w:rPr>
        <w:t xml:space="preserve">Source: Population survey – </w:t>
      </w:r>
      <w:r w:rsidR="00385EE8">
        <w:rPr>
          <w:lang w:eastAsia="ja-JP"/>
        </w:rPr>
        <w:t>January to March 2025</w:t>
      </w:r>
      <w:r w:rsidRPr="00212AE7">
        <w:rPr>
          <w:lang w:eastAsia="ja-JP"/>
        </w:rPr>
        <w:t>.</w:t>
      </w:r>
    </w:p>
    <w:p w14:paraId="6AF5BB6E" w14:textId="2FC3993E" w:rsidR="00B62FEE" w:rsidRPr="00212AE7" w:rsidRDefault="003F4481" w:rsidP="00B62FEE">
      <w:pPr>
        <w:rPr>
          <w:lang w:eastAsia="ja-JP"/>
        </w:rPr>
      </w:pPr>
      <w:r w:rsidRPr="00212AE7">
        <w:rPr>
          <w:lang w:eastAsia="ja-JP"/>
        </w:rPr>
        <w:t>The w</w:t>
      </w:r>
      <w:r w:rsidR="00B62FEE" w:rsidRPr="00212AE7">
        <w:rPr>
          <w:lang w:eastAsia="ja-JP"/>
        </w:rPr>
        <w:t xml:space="preserve">ebsite was the </w:t>
      </w:r>
      <w:proofErr w:type="gramStart"/>
      <w:r w:rsidR="00B62FEE" w:rsidRPr="00212AE7">
        <w:rPr>
          <w:lang w:eastAsia="ja-JP"/>
        </w:rPr>
        <w:t>most commonly selected</w:t>
      </w:r>
      <w:proofErr w:type="gramEnd"/>
      <w:r w:rsidR="00B62FEE" w:rsidRPr="00212AE7">
        <w:rPr>
          <w:lang w:eastAsia="ja-JP"/>
        </w:rPr>
        <w:t xml:space="preserve"> channel among population survey respondents. Aligned to service usage data, phone line and online chat were the next </w:t>
      </w:r>
      <w:proofErr w:type="gramStart"/>
      <w:r w:rsidR="00B62FEE" w:rsidRPr="00212AE7">
        <w:rPr>
          <w:lang w:eastAsia="ja-JP"/>
        </w:rPr>
        <w:t>most commonly selected</w:t>
      </w:r>
      <w:proofErr w:type="gramEnd"/>
      <w:r w:rsidR="00B62FEE" w:rsidRPr="00212AE7">
        <w:rPr>
          <w:lang w:eastAsia="ja-JP"/>
        </w:rPr>
        <w:t xml:space="preserve"> channels, followed by SMS</w:t>
      </w:r>
      <w:r w:rsidR="007C717B" w:rsidRPr="00212AE7">
        <w:rPr>
          <w:lang w:eastAsia="ja-JP"/>
        </w:rPr>
        <w:t>. The</w:t>
      </w:r>
      <w:r w:rsidR="00B62FEE" w:rsidRPr="00212AE7">
        <w:rPr>
          <w:lang w:eastAsia="ja-JP"/>
        </w:rPr>
        <w:t xml:space="preserve"> </w:t>
      </w:r>
      <w:r w:rsidR="0094723C" w:rsidRPr="00212AE7">
        <w:rPr>
          <w:lang w:eastAsia="ja-JP"/>
        </w:rPr>
        <w:t xml:space="preserve">digital applications </w:t>
      </w:r>
      <w:r w:rsidR="00B62FEE" w:rsidRPr="00212AE7">
        <w:rPr>
          <w:lang w:eastAsia="ja-JP"/>
        </w:rPr>
        <w:t xml:space="preserve">and video call were </w:t>
      </w:r>
      <w:r w:rsidR="007C717B" w:rsidRPr="00212AE7">
        <w:rPr>
          <w:lang w:eastAsia="ja-JP"/>
        </w:rPr>
        <w:t xml:space="preserve">the </w:t>
      </w:r>
      <w:r w:rsidR="00B62FEE" w:rsidRPr="00212AE7">
        <w:rPr>
          <w:lang w:eastAsia="ja-JP"/>
        </w:rPr>
        <w:t xml:space="preserve">least commonly selected </w:t>
      </w:r>
      <w:r w:rsidR="007C717B" w:rsidRPr="00212AE7">
        <w:rPr>
          <w:lang w:eastAsia="ja-JP"/>
        </w:rPr>
        <w:t>channels</w:t>
      </w:r>
      <w:r w:rsidR="00A03BD6" w:rsidRPr="00212AE7">
        <w:rPr>
          <w:lang w:eastAsia="ja-JP"/>
        </w:rPr>
        <w:t>;</w:t>
      </w:r>
      <w:r w:rsidR="006D1B12" w:rsidRPr="00212AE7">
        <w:rPr>
          <w:lang w:eastAsia="ja-JP"/>
        </w:rPr>
        <w:t xml:space="preserve"> however</w:t>
      </w:r>
      <w:r w:rsidR="00A03BD6" w:rsidRPr="00212AE7">
        <w:rPr>
          <w:lang w:eastAsia="ja-JP"/>
        </w:rPr>
        <w:t>,</w:t>
      </w:r>
      <w:r w:rsidR="006D1B12" w:rsidRPr="00212AE7">
        <w:rPr>
          <w:lang w:eastAsia="ja-JP"/>
        </w:rPr>
        <w:t xml:space="preserve"> these were still selected by a substantial </w:t>
      </w:r>
      <w:r w:rsidR="000C1B51" w:rsidRPr="00212AE7">
        <w:rPr>
          <w:lang w:eastAsia="ja-JP"/>
        </w:rPr>
        <w:t>proportion of respondents (57% and 35%</w:t>
      </w:r>
      <w:r w:rsidR="00A03BD6" w:rsidRPr="00212AE7">
        <w:rPr>
          <w:lang w:eastAsia="ja-JP"/>
        </w:rPr>
        <w:t>,</w:t>
      </w:r>
      <w:r w:rsidR="000C1B51" w:rsidRPr="00212AE7">
        <w:rPr>
          <w:lang w:eastAsia="ja-JP"/>
        </w:rPr>
        <w:t xml:space="preserve"> respectively</w:t>
      </w:r>
      <w:r w:rsidR="00000744" w:rsidRPr="00212AE7">
        <w:rPr>
          <w:lang w:eastAsia="ja-JP"/>
        </w:rPr>
        <w:t>)</w:t>
      </w:r>
      <w:r w:rsidR="007C717B" w:rsidRPr="00212AE7">
        <w:rPr>
          <w:lang w:eastAsia="ja-JP"/>
        </w:rPr>
        <w:t xml:space="preserve">. </w:t>
      </w:r>
      <w:r w:rsidR="00B62FEE" w:rsidRPr="00212AE7">
        <w:rPr>
          <w:lang w:eastAsia="ja-JP"/>
        </w:rPr>
        <w:t xml:space="preserve">These results suggest there is potential for the use of </w:t>
      </w:r>
      <w:r w:rsidR="00D66E28" w:rsidRPr="00212AE7">
        <w:rPr>
          <w:lang w:eastAsia="ja-JP"/>
        </w:rPr>
        <w:t>the</w:t>
      </w:r>
      <w:r w:rsidR="00B62FEE" w:rsidRPr="00212AE7">
        <w:rPr>
          <w:lang w:eastAsia="ja-JP"/>
        </w:rPr>
        <w:t xml:space="preserve"> online chat and SMS channels to increase given strong community preferences for accessing the service in </w:t>
      </w:r>
      <w:r w:rsidR="00341A2F" w:rsidRPr="00212AE7">
        <w:rPr>
          <w:lang w:eastAsia="ja-JP"/>
        </w:rPr>
        <w:t>th</w:t>
      </w:r>
      <w:r w:rsidR="00341A2F">
        <w:rPr>
          <w:lang w:eastAsia="ja-JP"/>
        </w:rPr>
        <w:t>ese</w:t>
      </w:r>
      <w:r w:rsidR="00341A2F" w:rsidRPr="00212AE7">
        <w:rPr>
          <w:lang w:eastAsia="ja-JP"/>
        </w:rPr>
        <w:t xml:space="preserve"> </w:t>
      </w:r>
      <w:r w:rsidR="00B62FEE" w:rsidRPr="00212AE7">
        <w:rPr>
          <w:lang w:eastAsia="ja-JP"/>
        </w:rPr>
        <w:t>manner</w:t>
      </w:r>
      <w:r w:rsidR="00341A2F">
        <w:rPr>
          <w:lang w:eastAsia="ja-JP"/>
        </w:rPr>
        <w:t>s</w:t>
      </w:r>
      <w:r w:rsidR="00B62FEE" w:rsidRPr="00212AE7">
        <w:rPr>
          <w:lang w:eastAsia="ja-JP"/>
        </w:rPr>
        <w:t xml:space="preserve">. Although video call was </w:t>
      </w:r>
      <w:r w:rsidR="00B62FEE" w:rsidRPr="00212AE7">
        <w:rPr>
          <w:lang w:eastAsia="ja-JP"/>
        </w:rPr>
        <w:lastRenderedPageBreak/>
        <w:t xml:space="preserve">the least preferred method of access, this channel can be valuable in meeting the accessibility needs and preferences of </w:t>
      </w:r>
      <w:r w:rsidR="00247DB6" w:rsidRPr="00212AE7">
        <w:rPr>
          <w:lang w:eastAsia="ja-JP"/>
        </w:rPr>
        <w:t>certain</w:t>
      </w:r>
      <w:r w:rsidR="00B62FEE" w:rsidRPr="00212AE7">
        <w:rPr>
          <w:lang w:eastAsia="ja-JP"/>
        </w:rPr>
        <w:t xml:space="preserve"> types of service users</w:t>
      </w:r>
      <w:r w:rsidR="00247DB6" w:rsidRPr="00212AE7">
        <w:rPr>
          <w:lang w:eastAsia="ja-JP"/>
        </w:rPr>
        <w:t>, as discussed above</w:t>
      </w:r>
      <w:r w:rsidR="00B62FEE" w:rsidRPr="00212AE7">
        <w:rPr>
          <w:lang w:eastAsia="ja-JP"/>
        </w:rPr>
        <w:t>.</w:t>
      </w:r>
    </w:p>
    <w:p w14:paraId="041F975F" w14:textId="364AB45A" w:rsidR="00D4588C" w:rsidRPr="00212AE7" w:rsidRDefault="00D4588C" w:rsidP="00D4588C">
      <w:pPr>
        <w:pStyle w:val="Heading3"/>
        <w:rPr>
          <w:lang w:eastAsia="ja-JP"/>
        </w:rPr>
      </w:pPr>
      <w:bookmarkStart w:id="39" w:name="_Ref200036898"/>
      <w:r w:rsidRPr="00212AE7">
        <w:rPr>
          <w:lang w:eastAsia="ja-JP"/>
        </w:rPr>
        <w:t>1800RESPECT delivers a responsive service with low wait-times for service users</w:t>
      </w:r>
      <w:bookmarkEnd w:id="39"/>
    </w:p>
    <w:p w14:paraId="0912240C" w14:textId="66C0AB99" w:rsidR="00F61465" w:rsidRPr="00212AE7" w:rsidRDefault="00C02C3D" w:rsidP="00D4588C">
      <w:pPr>
        <w:rPr>
          <w:lang w:eastAsia="ja-JP"/>
        </w:rPr>
      </w:pPr>
      <w:r w:rsidRPr="00212AE7">
        <w:rPr>
          <w:lang w:eastAsia="ja-JP"/>
        </w:rPr>
        <w:t xml:space="preserve">A core element of the </w:t>
      </w:r>
      <w:r w:rsidR="00341A2F">
        <w:rPr>
          <w:lang w:eastAsia="ja-JP"/>
        </w:rPr>
        <w:t>PMF</w:t>
      </w:r>
      <w:r w:rsidR="00341A2F" w:rsidRPr="00212AE7">
        <w:rPr>
          <w:lang w:eastAsia="ja-JP"/>
        </w:rPr>
        <w:t xml:space="preserve"> </w:t>
      </w:r>
      <w:r w:rsidRPr="00212AE7">
        <w:rPr>
          <w:lang w:eastAsia="ja-JP"/>
        </w:rPr>
        <w:t xml:space="preserve">between the department and Telstra Health is ensuring the responsiveness of </w:t>
      </w:r>
      <w:r w:rsidR="008C3283" w:rsidRPr="00212AE7">
        <w:rPr>
          <w:lang w:eastAsia="ja-JP"/>
        </w:rPr>
        <w:t>1800RESPECT</w:t>
      </w:r>
      <w:r w:rsidRPr="00212AE7">
        <w:rPr>
          <w:lang w:eastAsia="ja-JP"/>
        </w:rPr>
        <w:t xml:space="preserve">. </w:t>
      </w:r>
      <w:r w:rsidR="003466B4">
        <w:rPr>
          <w:lang w:eastAsia="ja-JP"/>
        </w:rPr>
        <w:t>Service levels are</w:t>
      </w:r>
      <w:r w:rsidRPr="00212AE7">
        <w:rPr>
          <w:lang w:eastAsia="ja-JP"/>
        </w:rPr>
        <w:t xml:space="preserve"> measured </w:t>
      </w:r>
      <w:r w:rsidR="00574259">
        <w:rPr>
          <w:lang w:eastAsia="ja-JP"/>
        </w:rPr>
        <w:t>according to</w:t>
      </w:r>
      <w:r w:rsidR="00F61465" w:rsidRPr="00212AE7">
        <w:rPr>
          <w:lang w:eastAsia="ja-JP"/>
        </w:rPr>
        <w:t xml:space="preserve"> the proportion of contacts that </w:t>
      </w:r>
      <w:r w:rsidR="00574259">
        <w:rPr>
          <w:lang w:eastAsia="ja-JP"/>
        </w:rPr>
        <w:t>a</w:t>
      </w:r>
      <w:r w:rsidR="00574259" w:rsidRPr="00212AE7">
        <w:rPr>
          <w:lang w:eastAsia="ja-JP"/>
        </w:rPr>
        <w:t xml:space="preserve">re </w:t>
      </w:r>
      <w:r w:rsidR="00F61465" w:rsidRPr="00212AE7">
        <w:rPr>
          <w:lang w:eastAsia="ja-JP"/>
        </w:rPr>
        <w:t xml:space="preserve">answered within 20 seconds. </w:t>
      </w:r>
      <w:r w:rsidR="00D039E4" w:rsidRPr="00212AE7">
        <w:rPr>
          <w:lang w:eastAsia="ja-JP"/>
        </w:rPr>
        <w:t>1800RESPECT</w:t>
      </w:r>
      <w:r w:rsidR="00D12140" w:rsidRPr="00212AE7">
        <w:rPr>
          <w:lang w:eastAsia="ja-JP"/>
        </w:rPr>
        <w:t xml:space="preserve">’s service level </w:t>
      </w:r>
      <w:r w:rsidR="00FB14BE" w:rsidRPr="00212AE7">
        <w:rPr>
          <w:lang w:eastAsia="ja-JP"/>
        </w:rPr>
        <w:t>target</w:t>
      </w:r>
      <w:r w:rsidR="00D12140" w:rsidRPr="00212AE7">
        <w:rPr>
          <w:lang w:eastAsia="ja-JP"/>
        </w:rPr>
        <w:t xml:space="preserve"> is </w:t>
      </w:r>
      <w:r w:rsidR="00F35CB6" w:rsidRPr="00212AE7">
        <w:rPr>
          <w:lang w:eastAsia="ja-JP"/>
        </w:rPr>
        <w:t>for</w:t>
      </w:r>
      <w:r w:rsidR="00D12140" w:rsidRPr="00212AE7">
        <w:rPr>
          <w:lang w:eastAsia="ja-JP"/>
        </w:rPr>
        <w:t xml:space="preserve"> </w:t>
      </w:r>
      <w:r w:rsidR="005519B4" w:rsidRPr="00212AE7">
        <w:rPr>
          <w:lang w:eastAsia="ja-JP"/>
        </w:rPr>
        <w:t>80% of</w:t>
      </w:r>
      <w:r w:rsidR="00D4588C" w:rsidRPr="00212AE7">
        <w:rPr>
          <w:lang w:eastAsia="ja-JP"/>
        </w:rPr>
        <w:t xml:space="preserve"> </w:t>
      </w:r>
      <w:r w:rsidR="005519B4" w:rsidRPr="00212AE7">
        <w:rPr>
          <w:lang w:eastAsia="ja-JP"/>
        </w:rPr>
        <w:t xml:space="preserve">contacts </w:t>
      </w:r>
      <w:r w:rsidR="00D4588C" w:rsidRPr="00212AE7">
        <w:rPr>
          <w:lang w:eastAsia="ja-JP"/>
        </w:rPr>
        <w:t xml:space="preserve">across </w:t>
      </w:r>
      <w:r w:rsidR="00C44409">
        <w:rPr>
          <w:lang w:eastAsia="ja-JP"/>
        </w:rPr>
        <w:t>phone</w:t>
      </w:r>
      <w:r w:rsidR="003F5248" w:rsidRPr="00212AE7">
        <w:rPr>
          <w:lang w:eastAsia="ja-JP"/>
        </w:rPr>
        <w:t xml:space="preserve"> call</w:t>
      </w:r>
      <w:r w:rsidR="00574259">
        <w:rPr>
          <w:lang w:eastAsia="ja-JP"/>
        </w:rPr>
        <w:t>s</w:t>
      </w:r>
      <w:r w:rsidR="003F5248" w:rsidRPr="00212AE7">
        <w:rPr>
          <w:lang w:eastAsia="ja-JP"/>
        </w:rPr>
        <w:t xml:space="preserve">, </w:t>
      </w:r>
      <w:r w:rsidR="004D5B6F" w:rsidRPr="00212AE7">
        <w:rPr>
          <w:lang w:eastAsia="ja-JP"/>
        </w:rPr>
        <w:t>online chat, SMS and video call</w:t>
      </w:r>
      <w:r w:rsidR="00574259">
        <w:rPr>
          <w:lang w:eastAsia="ja-JP"/>
        </w:rPr>
        <w:t>s</w:t>
      </w:r>
      <w:r w:rsidR="004D5B6F" w:rsidRPr="00212AE7">
        <w:rPr>
          <w:lang w:eastAsia="ja-JP"/>
        </w:rPr>
        <w:t xml:space="preserve"> </w:t>
      </w:r>
      <w:r w:rsidR="00827AFC" w:rsidRPr="00212AE7">
        <w:rPr>
          <w:lang w:eastAsia="ja-JP"/>
        </w:rPr>
        <w:t>to be</w:t>
      </w:r>
      <w:r w:rsidR="004D5B6F" w:rsidRPr="00212AE7">
        <w:rPr>
          <w:lang w:eastAsia="ja-JP"/>
        </w:rPr>
        <w:t xml:space="preserve"> answered within 20 seconds.</w:t>
      </w:r>
    </w:p>
    <w:p w14:paraId="4AFEBDF3" w14:textId="0D1BAC4B" w:rsidR="00D4588C" w:rsidRPr="00212AE7" w:rsidRDefault="00781D05" w:rsidP="00D4588C">
      <w:pPr>
        <w:rPr>
          <w:lang w:eastAsia="ja-JP"/>
        </w:rPr>
      </w:pPr>
      <w:bookmarkStart w:id="40" w:name="_Ref197681135"/>
      <w:r w:rsidRPr="00212AE7">
        <w:rPr>
          <w:lang w:eastAsia="ja-JP"/>
        </w:rPr>
        <w:t xml:space="preserve">The </w:t>
      </w:r>
      <w:r w:rsidR="00F35CB6" w:rsidRPr="00212AE7">
        <w:rPr>
          <w:lang w:eastAsia="ja-JP"/>
        </w:rPr>
        <w:t>service level</w:t>
      </w:r>
      <w:r w:rsidRPr="00212AE7">
        <w:rPr>
          <w:lang w:eastAsia="ja-JP"/>
        </w:rPr>
        <w:t xml:space="preserve"> has improved over time across all channels</w:t>
      </w:r>
      <w:r w:rsidR="009E085F" w:rsidRPr="00212AE7">
        <w:rPr>
          <w:lang w:eastAsia="ja-JP"/>
        </w:rPr>
        <w:t xml:space="preserve">, </w:t>
      </w:r>
      <w:r w:rsidR="004C0182" w:rsidRPr="00212AE7">
        <w:rPr>
          <w:lang w:eastAsia="ja-JP"/>
        </w:rPr>
        <w:t xml:space="preserve">and the service is now consistently reaching its target service level </w:t>
      </w:r>
      <w:r w:rsidRPr="00212AE7">
        <w:rPr>
          <w:lang w:eastAsia="ja-JP"/>
        </w:rPr>
        <w:t xml:space="preserve">(see </w:t>
      </w:r>
      <w:r w:rsidRPr="00212AE7">
        <w:rPr>
          <w:lang w:eastAsia="ja-JP"/>
        </w:rPr>
        <w:fldChar w:fldCharType="begin" w:fldLock="1"/>
      </w:r>
      <w:r w:rsidRPr="00212AE7">
        <w:rPr>
          <w:lang w:eastAsia="ja-JP"/>
        </w:rPr>
        <w:instrText xml:space="preserve"> REF _Ref197702773 \h </w:instrText>
      </w:r>
      <w:r w:rsidRPr="00212AE7">
        <w:rPr>
          <w:lang w:eastAsia="ja-JP"/>
        </w:rPr>
      </w:r>
      <w:r w:rsidRPr="00212AE7">
        <w:rPr>
          <w:lang w:eastAsia="ja-JP"/>
        </w:rPr>
        <w:fldChar w:fldCharType="separate"/>
      </w:r>
      <w:r w:rsidR="00182039" w:rsidRPr="00212AE7">
        <w:t xml:space="preserve">Figure </w:t>
      </w:r>
      <w:r w:rsidR="00182039">
        <w:rPr>
          <w:noProof/>
        </w:rPr>
        <w:t>12</w:t>
      </w:r>
      <w:r w:rsidRPr="00212AE7">
        <w:rPr>
          <w:lang w:eastAsia="ja-JP"/>
        </w:rPr>
        <w:fldChar w:fldCharType="end"/>
      </w:r>
      <w:r w:rsidRPr="00212AE7">
        <w:rPr>
          <w:lang w:eastAsia="ja-JP"/>
        </w:rPr>
        <w:t xml:space="preserve">). </w:t>
      </w:r>
      <w:r w:rsidR="00264DF5" w:rsidRPr="00212AE7">
        <w:rPr>
          <w:lang w:eastAsia="ja-JP"/>
        </w:rPr>
        <w:t>The service level for contacts transferred to Senior Counsellors was also consistently at or above 80%</w:t>
      </w:r>
      <w:r w:rsidR="00253AAF">
        <w:rPr>
          <w:lang w:eastAsia="ja-JP"/>
        </w:rPr>
        <w:t>,</w:t>
      </w:r>
      <w:r w:rsidR="00264DF5" w:rsidRPr="00212AE7">
        <w:rPr>
          <w:lang w:eastAsia="ja-JP"/>
        </w:rPr>
        <w:t xml:space="preserve"> indicating that service users were able to access </w:t>
      </w:r>
      <w:r w:rsidR="00176AB6" w:rsidRPr="00212AE7">
        <w:rPr>
          <w:lang w:eastAsia="ja-JP"/>
        </w:rPr>
        <w:t xml:space="preserve">senior </w:t>
      </w:r>
      <w:r w:rsidR="00264DF5" w:rsidRPr="00212AE7">
        <w:rPr>
          <w:lang w:eastAsia="ja-JP"/>
        </w:rPr>
        <w:t xml:space="preserve">counselling support in a timely manner when Counsellors make these transfers. </w:t>
      </w:r>
      <w:r w:rsidR="00253AAF">
        <w:rPr>
          <w:lang w:eastAsia="ja-JP"/>
        </w:rPr>
        <w:t>The s</w:t>
      </w:r>
      <w:r w:rsidR="00253AAF" w:rsidRPr="00212AE7">
        <w:rPr>
          <w:lang w:eastAsia="ja-JP"/>
        </w:rPr>
        <w:t xml:space="preserve">ervice </w:t>
      </w:r>
      <w:r w:rsidR="006D0E4D" w:rsidRPr="00212AE7">
        <w:rPr>
          <w:lang w:eastAsia="ja-JP"/>
        </w:rPr>
        <w:t xml:space="preserve">users we interviewed were all highly positive about the </w:t>
      </w:r>
      <w:r w:rsidR="00404EC4" w:rsidRPr="00212AE7">
        <w:rPr>
          <w:lang w:eastAsia="ja-JP"/>
        </w:rPr>
        <w:t xml:space="preserve">low </w:t>
      </w:r>
      <w:r w:rsidR="006D0E4D" w:rsidRPr="00212AE7">
        <w:rPr>
          <w:lang w:eastAsia="ja-JP"/>
        </w:rPr>
        <w:t xml:space="preserve">wait times they experienced when contacting the service. </w:t>
      </w:r>
      <w:r w:rsidR="00264DF5" w:rsidRPr="00212AE7">
        <w:rPr>
          <w:lang w:eastAsia="ja-JP"/>
        </w:rPr>
        <w:t xml:space="preserve">This is a substantial difference from 2016 when, according to the ANAO report, average wait times to speak to a Counsellor were 10 minutes and 20% of internal referral calls to Senior Counsellors were not answered at all. </w:t>
      </w:r>
      <w:r w:rsidR="00253AAF">
        <w:rPr>
          <w:lang w:eastAsia="ja-JP"/>
        </w:rPr>
        <w:t>This</w:t>
      </w:r>
      <w:r w:rsidR="00253AAF" w:rsidRPr="00212AE7">
        <w:rPr>
          <w:lang w:eastAsia="ja-JP"/>
        </w:rPr>
        <w:t xml:space="preserve"> </w:t>
      </w:r>
      <w:r w:rsidR="00CB3D28" w:rsidRPr="00212AE7">
        <w:rPr>
          <w:lang w:eastAsia="ja-JP"/>
        </w:rPr>
        <w:t xml:space="preserve">is also an improvement from the 37 second average wait time reported in </w:t>
      </w:r>
      <w:r w:rsidR="001C796F" w:rsidRPr="00212AE7">
        <w:rPr>
          <w:lang w:eastAsia="ja-JP"/>
        </w:rPr>
        <w:t>the 2017 Senate Inquiry.</w:t>
      </w:r>
    </w:p>
    <w:p w14:paraId="08721674" w14:textId="7280F6C9" w:rsidR="000F6819" w:rsidRPr="00212AE7" w:rsidRDefault="00780238" w:rsidP="00780238">
      <w:pPr>
        <w:pStyle w:val="Caption"/>
      </w:pPr>
      <w:bookmarkStart w:id="41" w:name="_Ref197702773"/>
      <w:r w:rsidRPr="00212AE7">
        <w:lastRenderedPageBreak/>
        <w:t xml:space="preserve">Figure </w:t>
      </w:r>
      <w:r w:rsidRPr="00212AE7">
        <w:fldChar w:fldCharType="begin"/>
      </w:r>
      <w:r w:rsidRPr="00212AE7">
        <w:instrText>SEQ Figure \* ARABIC</w:instrText>
      </w:r>
      <w:r w:rsidRPr="00212AE7">
        <w:fldChar w:fldCharType="separate"/>
      </w:r>
      <w:r w:rsidR="002535B4">
        <w:rPr>
          <w:noProof/>
        </w:rPr>
        <w:t>12</w:t>
      </w:r>
      <w:r w:rsidRPr="00212AE7">
        <w:fldChar w:fldCharType="end"/>
      </w:r>
      <w:bookmarkEnd w:id="40"/>
      <w:bookmarkEnd w:id="41"/>
      <w:r w:rsidRPr="00212AE7">
        <w:t xml:space="preserve">: Service level for Counsellors and Senior Counsellors by service channel across the </w:t>
      </w:r>
      <w:r w:rsidR="00D567B9">
        <w:t xml:space="preserve">evaluation </w:t>
      </w:r>
      <w:r w:rsidRPr="00212AE7">
        <w:t>period</w:t>
      </w:r>
    </w:p>
    <w:p w14:paraId="43A5BD8B" w14:textId="1620E66D" w:rsidR="00D4588C" w:rsidRPr="00212AE7" w:rsidRDefault="006D10FD" w:rsidP="00D4588C">
      <w:pPr>
        <w:rPr>
          <w:lang w:eastAsia="ja-JP"/>
        </w:rPr>
      </w:pPr>
      <w:r>
        <w:rPr>
          <w:noProof/>
          <w:lang w:eastAsia="ja-JP"/>
        </w:rPr>
        <w:drawing>
          <wp:inline distT="0" distB="0" distL="0" distR="0" wp14:anchorId="1EF363C7" wp14:editId="053995F0">
            <wp:extent cx="5753100" cy="3924300"/>
            <wp:effectExtent l="0" t="0" r="0" b="0"/>
            <wp:docPr id="1536364343" name="Picture 3" descr="There are two graphs, the top one is for Counsellors and the bottom one is for Senior Counsellors. Both have service level on the Y axis and Month on the X axis. The graphs show the channels used. Senior Counsellors did not use video calls. Online chat, phone and SMS were the most prevalent channels, noting that SMS messages were not measured until November 2023 and video calls were not measured until February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64343" name="Picture 3" descr="There are two graphs, the top one is for Counsellors and the bottom one is for Senior Counsellors. Both have service level on the Y axis and Month on the X axis. The graphs show the channels used. Senior Counsellors did not use video calls. Online chat, phone and SMS were the most prevalent channels, noting that SMS messages were not measured until November 2023 and video calls were not measured until February 2024.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3924300"/>
                    </a:xfrm>
                    <a:prstGeom prst="rect">
                      <a:avLst/>
                    </a:prstGeom>
                    <a:noFill/>
                    <a:ln>
                      <a:noFill/>
                    </a:ln>
                  </pic:spPr>
                </pic:pic>
              </a:graphicData>
            </a:graphic>
          </wp:inline>
        </w:drawing>
      </w:r>
    </w:p>
    <w:p w14:paraId="2B540E62" w14:textId="407493E6" w:rsidR="00692FAC" w:rsidRPr="00212AE7" w:rsidRDefault="00692FAC" w:rsidP="00692FAC">
      <w:pPr>
        <w:pStyle w:val="ARTD-Notesfortablesandfigures"/>
        <w:rPr>
          <w:lang w:eastAsia="ja-JP"/>
        </w:rPr>
      </w:pPr>
      <w:r w:rsidRPr="00212AE7">
        <w:rPr>
          <w:lang w:eastAsia="ja-JP"/>
        </w:rPr>
        <w:t xml:space="preserve">Source: 1800RESPECT service data – Service level (1 July 2022 </w:t>
      </w:r>
      <w:r w:rsidR="008C2E38">
        <w:rPr>
          <w:lang w:eastAsia="ja-JP"/>
        </w:rPr>
        <w:t>to</w:t>
      </w:r>
      <w:r w:rsidRPr="00212AE7">
        <w:rPr>
          <w:lang w:eastAsia="ja-JP"/>
        </w:rPr>
        <w:t xml:space="preserve"> 31 December 2024). Note: SMS and </w:t>
      </w:r>
      <w:r w:rsidR="007B5A9B" w:rsidRPr="00212AE7">
        <w:rPr>
          <w:lang w:eastAsia="ja-JP"/>
        </w:rPr>
        <w:t>v</w:t>
      </w:r>
      <w:r w:rsidRPr="00212AE7">
        <w:rPr>
          <w:lang w:eastAsia="ja-JP"/>
        </w:rPr>
        <w:t xml:space="preserve">ideo call service channels were introduced </w:t>
      </w:r>
      <w:r w:rsidR="003575BD" w:rsidRPr="00212AE7">
        <w:rPr>
          <w:lang w:eastAsia="ja-JP"/>
        </w:rPr>
        <w:t>as part of planned changes to the service model to improve accessibility.</w:t>
      </w:r>
      <w:r w:rsidR="00B41040">
        <w:rPr>
          <w:lang w:eastAsia="ja-JP"/>
        </w:rPr>
        <w:t xml:space="preserve"> </w:t>
      </w:r>
      <w:r w:rsidR="00232E67" w:rsidRPr="00212AE7">
        <w:rPr>
          <w:lang w:eastAsia="ja-JP"/>
        </w:rPr>
        <w:t>There i</w:t>
      </w:r>
      <w:r w:rsidR="007B5A9B" w:rsidRPr="00212AE7">
        <w:rPr>
          <w:lang w:eastAsia="ja-JP"/>
        </w:rPr>
        <w:t xml:space="preserve">s no </w:t>
      </w:r>
      <w:r w:rsidR="0091325E" w:rsidRPr="00212AE7">
        <w:rPr>
          <w:lang w:eastAsia="ja-JP"/>
        </w:rPr>
        <w:t xml:space="preserve">video call </w:t>
      </w:r>
      <w:r w:rsidR="007B5A9B" w:rsidRPr="00212AE7">
        <w:rPr>
          <w:lang w:eastAsia="ja-JP"/>
        </w:rPr>
        <w:t xml:space="preserve">data </w:t>
      </w:r>
      <w:r w:rsidR="00232E67" w:rsidRPr="00212AE7">
        <w:rPr>
          <w:lang w:eastAsia="ja-JP"/>
        </w:rPr>
        <w:t xml:space="preserve">available </w:t>
      </w:r>
      <w:r w:rsidR="007B5A9B" w:rsidRPr="00212AE7">
        <w:rPr>
          <w:lang w:eastAsia="ja-JP"/>
        </w:rPr>
        <w:t xml:space="preserve">for </w:t>
      </w:r>
      <w:r w:rsidR="0091325E" w:rsidRPr="00212AE7">
        <w:rPr>
          <w:lang w:eastAsia="ja-JP"/>
        </w:rPr>
        <w:t xml:space="preserve">Senior Counsellors </w:t>
      </w:r>
      <w:r w:rsidR="000D029D" w:rsidRPr="00212AE7">
        <w:rPr>
          <w:lang w:eastAsia="ja-JP"/>
        </w:rPr>
        <w:t xml:space="preserve">as </w:t>
      </w:r>
      <w:r w:rsidR="008C2E38">
        <w:rPr>
          <w:lang w:eastAsia="ja-JP"/>
        </w:rPr>
        <w:t>their</w:t>
      </w:r>
      <w:r w:rsidR="000D029D" w:rsidRPr="00212AE7">
        <w:rPr>
          <w:lang w:eastAsia="ja-JP"/>
        </w:rPr>
        <w:t xml:space="preserve"> services were not offered on the video call channel during the </w:t>
      </w:r>
      <w:r w:rsidR="009526F7">
        <w:rPr>
          <w:lang w:eastAsia="ja-JP"/>
        </w:rPr>
        <w:t>evaluation</w:t>
      </w:r>
      <w:r w:rsidR="000D029D" w:rsidRPr="00212AE7">
        <w:rPr>
          <w:lang w:eastAsia="ja-JP"/>
        </w:rPr>
        <w:t xml:space="preserve"> period. Recent expansions to the video call channel </w:t>
      </w:r>
      <w:proofErr w:type="gramStart"/>
      <w:r w:rsidR="000D029D" w:rsidRPr="00212AE7">
        <w:rPr>
          <w:lang w:eastAsia="ja-JP"/>
        </w:rPr>
        <w:t>has</w:t>
      </w:r>
      <w:proofErr w:type="gramEnd"/>
      <w:r w:rsidR="000D029D" w:rsidRPr="00212AE7">
        <w:rPr>
          <w:lang w:eastAsia="ja-JP"/>
        </w:rPr>
        <w:t xml:space="preserve"> seen </w:t>
      </w:r>
      <w:r w:rsidR="008C2E38">
        <w:rPr>
          <w:lang w:eastAsia="ja-JP"/>
        </w:rPr>
        <w:t>S</w:t>
      </w:r>
      <w:r w:rsidR="008C2E38" w:rsidRPr="00212AE7">
        <w:rPr>
          <w:lang w:eastAsia="ja-JP"/>
        </w:rPr>
        <w:t xml:space="preserve">enior </w:t>
      </w:r>
      <w:r w:rsidR="008C2E38">
        <w:rPr>
          <w:lang w:eastAsia="ja-JP"/>
        </w:rPr>
        <w:t>C</w:t>
      </w:r>
      <w:r w:rsidR="008C2E38" w:rsidRPr="00212AE7">
        <w:rPr>
          <w:lang w:eastAsia="ja-JP"/>
        </w:rPr>
        <w:t>ounsell</w:t>
      </w:r>
      <w:r w:rsidR="008C2E38">
        <w:rPr>
          <w:lang w:eastAsia="ja-JP"/>
        </w:rPr>
        <w:t>or</w:t>
      </w:r>
      <w:r w:rsidR="008C2E38" w:rsidRPr="00212AE7">
        <w:rPr>
          <w:lang w:eastAsia="ja-JP"/>
        </w:rPr>
        <w:t xml:space="preserve"> </w:t>
      </w:r>
      <w:r w:rsidR="000D029D" w:rsidRPr="00212AE7">
        <w:rPr>
          <w:lang w:eastAsia="ja-JP"/>
        </w:rPr>
        <w:t xml:space="preserve">services </w:t>
      </w:r>
      <w:r w:rsidR="00210FCF" w:rsidRPr="00212AE7">
        <w:rPr>
          <w:lang w:eastAsia="ja-JP"/>
        </w:rPr>
        <w:t>made available for</w:t>
      </w:r>
      <w:r w:rsidR="000D029D" w:rsidRPr="00212AE7">
        <w:rPr>
          <w:lang w:eastAsia="ja-JP"/>
        </w:rPr>
        <w:t xml:space="preserve"> the channel.</w:t>
      </w:r>
      <w:r w:rsidRPr="00212AE7">
        <w:rPr>
          <w:lang w:eastAsia="ja-JP"/>
        </w:rPr>
        <w:t xml:space="preserve"> </w:t>
      </w:r>
      <w:r w:rsidR="0053062F" w:rsidRPr="00212AE7">
        <w:rPr>
          <w:lang w:eastAsia="ja-JP"/>
        </w:rPr>
        <w:t>The</w:t>
      </w:r>
      <w:r w:rsidRPr="00212AE7">
        <w:rPr>
          <w:lang w:eastAsia="ja-JP"/>
        </w:rPr>
        <w:t xml:space="preserve"> </w:t>
      </w:r>
      <w:r w:rsidR="0053062F" w:rsidRPr="00212AE7">
        <w:rPr>
          <w:lang w:eastAsia="ja-JP"/>
        </w:rPr>
        <w:t>d</w:t>
      </w:r>
      <w:r w:rsidR="002B6A42" w:rsidRPr="00212AE7">
        <w:rPr>
          <w:lang w:eastAsia="ja-JP"/>
        </w:rPr>
        <w:t xml:space="preserve">ashed line represents the target service level of 80% of contacts answered within 20 seconds. </w:t>
      </w:r>
    </w:p>
    <w:p w14:paraId="010E370F" w14:textId="29B521B4" w:rsidR="008105A7" w:rsidRPr="00212AE7" w:rsidRDefault="00C3653E" w:rsidP="008105A7">
      <w:r w:rsidRPr="00212AE7">
        <w:t xml:space="preserve">The changes in the service model </w:t>
      </w:r>
      <w:r w:rsidR="00506324">
        <w:t xml:space="preserve">since Telstra Health was contracted </w:t>
      </w:r>
      <w:r w:rsidRPr="00212AE7">
        <w:t xml:space="preserve">were intended, in part, to support the responsiveness of the service and to make greater use of the supports that </w:t>
      </w:r>
      <w:r w:rsidR="00506324">
        <w:t>c</w:t>
      </w:r>
      <w:r w:rsidR="00506324" w:rsidRPr="00212AE7">
        <w:t xml:space="preserve">ounsellors </w:t>
      </w:r>
      <w:proofErr w:type="gramStart"/>
      <w:r w:rsidRPr="00212AE7">
        <w:t>are able to</w:t>
      </w:r>
      <w:proofErr w:type="gramEnd"/>
      <w:r w:rsidRPr="00212AE7">
        <w:t xml:space="preserve"> provide service users. </w:t>
      </w:r>
      <w:r w:rsidR="008105A7" w:rsidRPr="00212AE7">
        <w:t>The strengthened service model for 1800RESPECT was introduced when Telstra Health was engaged as the service provider in July 2022. Under the strengthened model, Counsellors provide a greater range of support for service users, including safety, risks and need assessments, information, counselling and referral</w:t>
      </w:r>
      <w:r w:rsidR="00A8538B" w:rsidRPr="00212AE7">
        <w:t>s</w:t>
      </w:r>
      <w:r w:rsidR="008105A7" w:rsidRPr="00212AE7">
        <w:t xml:space="preserve">. </w:t>
      </w:r>
      <w:r w:rsidR="00882467" w:rsidRPr="00212AE7">
        <w:t xml:space="preserve">Service users are transferred to a Senior Counsellor where there is an identified clinical need, for example, where a service user needs more intensive, therapeutic support. </w:t>
      </w:r>
    </w:p>
    <w:p w14:paraId="1962FC04" w14:textId="3B226646" w:rsidR="008105A7" w:rsidRPr="00212AE7" w:rsidRDefault="008105A7" w:rsidP="008105A7">
      <w:r w:rsidRPr="00212AE7">
        <w:t xml:space="preserve">This change was made to introduce a ‘tell-it-once’ approach, which minimises the need for service users to repeat their story </w:t>
      </w:r>
      <w:r w:rsidR="00CA6D5E" w:rsidRPr="00212AE7">
        <w:t xml:space="preserve">to multiple people </w:t>
      </w:r>
      <w:r w:rsidRPr="00212AE7">
        <w:t xml:space="preserve">and reduces the risk of re-traumatisation when they are seeking support. It was also intended to give Senior Counsellors greater capacity to support users with more in-depth needs, </w:t>
      </w:r>
      <w:r w:rsidR="009F14C7" w:rsidRPr="00212AE7">
        <w:t>and to ensure the role of Counsellors better aligns to their qualifications and skills.</w:t>
      </w:r>
    </w:p>
    <w:p w14:paraId="056AD676" w14:textId="5CD370C6" w:rsidR="008105A7" w:rsidRPr="00212AE7" w:rsidRDefault="008105A7" w:rsidP="008105A7">
      <w:r w:rsidRPr="00212AE7">
        <w:lastRenderedPageBreak/>
        <w:t>As an outcome of this change, the amount of time Counsellors spend with service users has increased, and transfers to Senior Counsellors have decreased (as observed in</w:t>
      </w:r>
      <w:r w:rsidRPr="00212AE7">
        <w:rPr>
          <w:lang w:eastAsia="ja-JP"/>
        </w:rPr>
        <w:t xml:space="preserve"> </w:t>
      </w:r>
      <w:r w:rsidRPr="00212AE7">
        <w:rPr>
          <w:lang w:eastAsia="ja-JP"/>
        </w:rPr>
        <w:fldChar w:fldCharType="begin" w:fldLock="1"/>
      </w:r>
      <w:r w:rsidRPr="00212AE7">
        <w:rPr>
          <w:lang w:eastAsia="ja-JP"/>
        </w:rPr>
        <w:instrText xml:space="preserve"> REF _Ref197686426 \h </w:instrText>
      </w:r>
      <w:r w:rsidRPr="00212AE7">
        <w:rPr>
          <w:lang w:eastAsia="ja-JP"/>
        </w:rPr>
      </w:r>
      <w:r w:rsidRPr="00212AE7">
        <w:rPr>
          <w:lang w:eastAsia="ja-JP"/>
        </w:rPr>
        <w:fldChar w:fldCharType="separate"/>
      </w:r>
      <w:r w:rsidR="00182039" w:rsidRPr="00212AE7">
        <w:t xml:space="preserve">Figure </w:t>
      </w:r>
      <w:r w:rsidR="00182039">
        <w:rPr>
          <w:noProof/>
        </w:rPr>
        <w:t>13</w:t>
      </w:r>
      <w:r w:rsidRPr="00212AE7">
        <w:rPr>
          <w:lang w:eastAsia="ja-JP"/>
        </w:rPr>
        <w:fldChar w:fldCharType="end"/>
      </w:r>
      <w:r w:rsidRPr="00212AE7">
        <w:rPr>
          <w:lang w:eastAsia="ja-JP"/>
        </w:rPr>
        <w:t>)</w:t>
      </w:r>
      <w:r w:rsidRPr="00212AE7">
        <w:t xml:space="preserve">. This was an expected consequence of </w:t>
      </w:r>
      <w:r w:rsidR="00FF20DE" w:rsidRPr="00212AE7">
        <w:t>C</w:t>
      </w:r>
      <w:r w:rsidRPr="00212AE7">
        <w:t xml:space="preserve">ounsellors being able to provide enhanced and broader support to service users. </w:t>
      </w:r>
    </w:p>
    <w:p w14:paraId="38E2B726" w14:textId="4778A01F" w:rsidR="00D4511B" w:rsidRPr="00212AE7" w:rsidRDefault="00143EB7" w:rsidP="00143EB7">
      <w:pPr>
        <w:pStyle w:val="Caption"/>
        <w:rPr>
          <w:lang w:eastAsia="ja-JP"/>
        </w:rPr>
      </w:pPr>
      <w:bookmarkStart w:id="42" w:name="_Ref197686426"/>
      <w:r w:rsidRPr="00212AE7">
        <w:t xml:space="preserve">Figure </w:t>
      </w:r>
      <w:r w:rsidRPr="00212AE7">
        <w:fldChar w:fldCharType="begin"/>
      </w:r>
      <w:r w:rsidRPr="00212AE7">
        <w:instrText>SEQ Figure \* ARABIC</w:instrText>
      </w:r>
      <w:r w:rsidRPr="00212AE7">
        <w:fldChar w:fldCharType="separate"/>
      </w:r>
      <w:r w:rsidR="002535B4">
        <w:rPr>
          <w:noProof/>
        </w:rPr>
        <w:t>13</w:t>
      </w:r>
      <w:r w:rsidRPr="00212AE7">
        <w:fldChar w:fldCharType="end"/>
      </w:r>
      <w:bookmarkEnd w:id="42"/>
      <w:r w:rsidRPr="00212AE7">
        <w:t xml:space="preserve">: Proportion of contacts referred to Senior Counsellors across the </w:t>
      </w:r>
      <w:r w:rsidR="009526F7">
        <w:t>evaluation</w:t>
      </w:r>
      <w:r w:rsidRPr="00212AE7">
        <w:t xml:space="preserve"> period</w:t>
      </w:r>
    </w:p>
    <w:p w14:paraId="099B8313" w14:textId="1A7C0830" w:rsidR="001B750F" w:rsidRPr="00212AE7" w:rsidRDefault="00046B6E" w:rsidP="001B750F">
      <w:pPr>
        <w:rPr>
          <w:lang w:eastAsia="ja-JP"/>
        </w:rPr>
      </w:pPr>
      <w:r>
        <w:rPr>
          <w:noProof/>
          <w:sz w:val="16"/>
          <w:szCs w:val="16"/>
        </w:rPr>
        <w:drawing>
          <wp:inline distT="0" distB="0" distL="0" distR="0" wp14:anchorId="07E0A5DE" wp14:editId="2CC22411">
            <wp:extent cx="5762625" cy="2657475"/>
            <wp:effectExtent l="0" t="0" r="9525" b="9525"/>
            <wp:docPr id="724360164" name="Picture 4" descr="This graph shows the percentage of contacts referred to Senior Counsellors over time by channel. It indicates that the number of referrals made by phone decreased over the evaluation period, while the number of online chat and SMS messages increased, noting that SMS messages were only used from November 2023 on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60164" name="Picture 4" descr="This graph shows the percentage of contacts referred to Senior Counsellors over time by channel. It indicates that the number of referrals made by phone decreased over the evaluation period, while the number of online chat and SMS messages increased, noting that SMS messages were only used from November 2023 onwards.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2625" cy="2657475"/>
                    </a:xfrm>
                    <a:prstGeom prst="rect">
                      <a:avLst/>
                    </a:prstGeom>
                    <a:noFill/>
                    <a:ln>
                      <a:noFill/>
                    </a:ln>
                  </pic:spPr>
                </pic:pic>
              </a:graphicData>
            </a:graphic>
          </wp:inline>
        </w:drawing>
      </w:r>
    </w:p>
    <w:p w14:paraId="2E003330" w14:textId="5E318C7C" w:rsidR="001B750F" w:rsidRPr="00212AE7" w:rsidRDefault="001B750F" w:rsidP="001B750F">
      <w:pPr>
        <w:pStyle w:val="ARTD-Notesfortablesandfigures"/>
        <w:rPr>
          <w:lang w:eastAsia="ja-JP"/>
        </w:rPr>
      </w:pPr>
      <w:r w:rsidRPr="00212AE7">
        <w:rPr>
          <w:lang w:eastAsia="ja-JP"/>
        </w:rPr>
        <w:t xml:space="preserve">Source: 1800RESPECT service data (1 July 2022 </w:t>
      </w:r>
      <w:r w:rsidR="00AA3C89">
        <w:rPr>
          <w:lang w:eastAsia="ja-JP"/>
        </w:rPr>
        <w:t>to</w:t>
      </w:r>
      <w:r w:rsidRPr="00212AE7">
        <w:rPr>
          <w:lang w:eastAsia="ja-JP"/>
        </w:rPr>
        <w:t xml:space="preserve"> 31 December 2024).</w:t>
      </w:r>
    </w:p>
    <w:p w14:paraId="4E5011AD" w14:textId="77777777" w:rsidR="00866E41" w:rsidRPr="00212AE7" w:rsidRDefault="00866E41" w:rsidP="00866E41">
      <w:pPr>
        <w:pStyle w:val="Heading3"/>
        <w:rPr>
          <w:lang w:eastAsia="ja-JP"/>
        </w:rPr>
      </w:pPr>
      <w:r w:rsidRPr="00212AE7">
        <w:rPr>
          <w:lang w:eastAsia="ja-JP"/>
        </w:rPr>
        <w:t>Service users can access 1800RESPECT when they need it, including outside of business hours</w:t>
      </w:r>
    </w:p>
    <w:p w14:paraId="37080109" w14:textId="50CF1BE2" w:rsidR="006657B6" w:rsidRPr="00212AE7" w:rsidRDefault="006657B6" w:rsidP="00866E41">
      <w:pPr>
        <w:rPr>
          <w:lang w:eastAsia="ja-JP"/>
        </w:rPr>
      </w:pPr>
      <w:r w:rsidRPr="00212AE7">
        <w:rPr>
          <w:lang w:eastAsia="ja-JP"/>
        </w:rPr>
        <w:t>External s</w:t>
      </w:r>
      <w:r w:rsidR="00866E41" w:rsidRPr="00212AE7">
        <w:rPr>
          <w:lang w:eastAsia="ja-JP"/>
        </w:rPr>
        <w:t>takeholder</w:t>
      </w:r>
      <w:r w:rsidR="00E96488" w:rsidRPr="00212AE7">
        <w:rPr>
          <w:lang w:eastAsia="ja-JP"/>
        </w:rPr>
        <w:t xml:space="preserve"> interviewees</w:t>
      </w:r>
      <w:r w:rsidR="00866E41" w:rsidRPr="00212AE7">
        <w:rPr>
          <w:lang w:eastAsia="ja-JP"/>
        </w:rPr>
        <w:t xml:space="preserve"> frequently noted that a unique aspect of 1800RESPECT, particularly when compared to </w:t>
      </w:r>
      <w:r w:rsidR="00F0556B" w:rsidRPr="00212AE7">
        <w:rPr>
          <w:lang w:eastAsia="ja-JP"/>
        </w:rPr>
        <w:t xml:space="preserve">some </w:t>
      </w:r>
      <w:r w:rsidR="00866E41" w:rsidRPr="00212AE7">
        <w:rPr>
          <w:lang w:eastAsia="ja-JP"/>
        </w:rPr>
        <w:t xml:space="preserve">jurisdictional </w:t>
      </w:r>
      <w:r w:rsidR="003F65E8" w:rsidRPr="00212AE7">
        <w:rPr>
          <w:lang w:eastAsia="ja-JP"/>
        </w:rPr>
        <w:t>DFSV</w:t>
      </w:r>
      <w:r w:rsidR="00866E41" w:rsidRPr="00212AE7">
        <w:rPr>
          <w:lang w:eastAsia="ja-JP"/>
        </w:rPr>
        <w:t xml:space="preserve"> </w:t>
      </w:r>
      <w:r w:rsidR="008145EF" w:rsidRPr="00212AE7">
        <w:rPr>
          <w:lang w:eastAsia="ja-JP"/>
        </w:rPr>
        <w:t>support services</w:t>
      </w:r>
      <w:r w:rsidR="00866E41" w:rsidRPr="00212AE7">
        <w:rPr>
          <w:lang w:eastAsia="ja-JP"/>
        </w:rPr>
        <w:t>, is that it delivers a service that can be accessed 24</w:t>
      </w:r>
      <w:r w:rsidR="001E09E6" w:rsidRPr="00212AE7">
        <w:rPr>
          <w:lang w:eastAsia="ja-JP"/>
        </w:rPr>
        <w:t xml:space="preserve"> hours a day, 7 days a week</w:t>
      </w:r>
      <w:r w:rsidR="00866E41" w:rsidRPr="00212AE7">
        <w:rPr>
          <w:lang w:eastAsia="ja-JP"/>
        </w:rPr>
        <w:t xml:space="preserve">. </w:t>
      </w:r>
      <w:r w:rsidRPr="00212AE7">
        <w:rPr>
          <w:lang w:eastAsia="ja-JP"/>
        </w:rPr>
        <w:t xml:space="preserve">Service users who left compliments on the 1800RESPECT website also highly appreciated that the service was available </w:t>
      </w:r>
      <w:r w:rsidR="001E09E6" w:rsidRPr="00212AE7">
        <w:rPr>
          <w:lang w:eastAsia="ja-JP"/>
        </w:rPr>
        <w:t xml:space="preserve">24 hours a day, 7 days a week </w:t>
      </w:r>
      <w:r w:rsidRPr="00212AE7">
        <w:rPr>
          <w:lang w:eastAsia="ja-JP"/>
        </w:rPr>
        <w:t>and open in periods when other services were not available.</w:t>
      </w:r>
      <w:r w:rsidR="001E09E6" w:rsidRPr="00212AE7">
        <w:rPr>
          <w:lang w:eastAsia="ja-JP"/>
        </w:rPr>
        <w:t xml:space="preserve"> </w:t>
      </w:r>
    </w:p>
    <w:p w14:paraId="70C30A76" w14:textId="6B5209A4" w:rsidR="00866E41" w:rsidRPr="00212AE7" w:rsidRDefault="00256BE3" w:rsidP="00866E41">
      <w:pPr>
        <w:rPr>
          <w:lang w:eastAsia="ja-JP"/>
        </w:rPr>
      </w:pPr>
      <w:bookmarkStart w:id="43" w:name="_Ref197682050"/>
      <w:r>
        <w:rPr>
          <w:noProof/>
        </w:rPr>
        <w:drawing>
          <wp:anchor distT="0" distB="0" distL="114300" distR="114300" simplePos="0" relativeHeight="251658248" behindDoc="0" locked="0" layoutInCell="1" allowOverlap="1" wp14:anchorId="26381399" wp14:editId="079BA1C9">
            <wp:simplePos x="0" y="0"/>
            <wp:positionH relativeFrom="column">
              <wp:posOffset>4673118</wp:posOffset>
            </wp:positionH>
            <wp:positionV relativeFrom="paragraph">
              <wp:posOffset>3911245</wp:posOffset>
            </wp:positionV>
            <wp:extent cx="3108190" cy="4028508"/>
            <wp:effectExtent l="0" t="3175" r="0" b="0"/>
            <wp:wrapNone/>
            <wp:docPr id="1841491944" name="Picture 2" descr="P55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91944" name="Picture 2" descr="P555#y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5400000" flipH="1">
                      <a:off x="0" y="0"/>
                      <a:ext cx="3108190" cy="4028508"/>
                    </a:xfrm>
                    <a:prstGeom prst="rect">
                      <a:avLst/>
                    </a:prstGeom>
                  </pic:spPr>
                </pic:pic>
              </a:graphicData>
            </a:graphic>
            <wp14:sizeRelH relativeFrom="page">
              <wp14:pctWidth>0</wp14:pctWidth>
            </wp14:sizeRelH>
            <wp14:sizeRelV relativeFrom="page">
              <wp14:pctHeight>0</wp14:pctHeight>
            </wp14:sizeRelV>
          </wp:anchor>
        </w:drawing>
      </w:r>
      <w:r w:rsidR="00866E41" w:rsidRPr="00212AE7">
        <w:rPr>
          <w:lang w:eastAsia="ja-JP"/>
        </w:rPr>
        <w:t>Examining the average number of contacts made across the day illustrates the pattern of out</w:t>
      </w:r>
      <w:r w:rsidR="006B3394" w:rsidRPr="00212AE7">
        <w:rPr>
          <w:lang w:eastAsia="ja-JP"/>
        </w:rPr>
        <w:t xml:space="preserve">side </w:t>
      </w:r>
      <w:r w:rsidR="00866E41" w:rsidRPr="00212AE7">
        <w:rPr>
          <w:lang w:eastAsia="ja-JP"/>
        </w:rPr>
        <w:t>of</w:t>
      </w:r>
      <w:r w:rsidR="006B3394" w:rsidRPr="00212AE7">
        <w:rPr>
          <w:lang w:eastAsia="ja-JP"/>
        </w:rPr>
        <w:t xml:space="preserve"> business </w:t>
      </w:r>
      <w:r w:rsidR="00866E41" w:rsidRPr="00212AE7">
        <w:rPr>
          <w:lang w:eastAsia="ja-JP"/>
        </w:rPr>
        <w:t xml:space="preserve">hours service usage. </w:t>
      </w:r>
      <w:r w:rsidR="00FF787D" w:rsidRPr="00212AE7">
        <w:rPr>
          <w:lang w:eastAsia="ja-JP"/>
        </w:rPr>
        <w:fldChar w:fldCharType="begin" w:fldLock="1"/>
      </w:r>
      <w:r w:rsidR="00FF787D" w:rsidRPr="00212AE7">
        <w:rPr>
          <w:lang w:eastAsia="ja-JP"/>
        </w:rPr>
        <w:instrText xml:space="preserve"> REF _Ref197682713 \h </w:instrText>
      </w:r>
      <w:r w:rsidR="00FF787D" w:rsidRPr="00212AE7">
        <w:rPr>
          <w:lang w:eastAsia="ja-JP"/>
        </w:rPr>
      </w:r>
      <w:r w:rsidR="00FF787D" w:rsidRPr="00212AE7">
        <w:rPr>
          <w:lang w:eastAsia="ja-JP"/>
        </w:rPr>
        <w:fldChar w:fldCharType="separate"/>
      </w:r>
      <w:r w:rsidR="00182039" w:rsidRPr="005D4CB0">
        <w:t xml:space="preserve">Figure </w:t>
      </w:r>
      <w:r w:rsidR="00182039">
        <w:rPr>
          <w:noProof/>
        </w:rPr>
        <w:t>14</w:t>
      </w:r>
      <w:r w:rsidR="00FF787D" w:rsidRPr="00212AE7">
        <w:rPr>
          <w:lang w:eastAsia="ja-JP"/>
        </w:rPr>
        <w:fldChar w:fldCharType="end"/>
      </w:r>
      <w:r w:rsidR="003E306F" w:rsidRPr="00212AE7">
        <w:rPr>
          <w:lang w:eastAsia="ja-JP"/>
        </w:rPr>
        <w:t xml:space="preserve"> shows</w:t>
      </w:r>
      <w:r w:rsidR="0038515B" w:rsidRPr="00212AE7">
        <w:rPr>
          <w:lang w:eastAsia="ja-JP"/>
        </w:rPr>
        <w:t xml:space="preserve"> that </w:t>
      </w:r>
      <w:r w:rsidR="00561125" w:rsidRPr="00212AE7">
        <w:rPr>
          <w:lang w:eastAsia="ja-JP"/>
        </w:rPr>
        <w:t xml:space="preserve">across </w:t>
      </w:r>
      <w:r w:rsidR="00C44409">
        <w:rPr>
          <w:lang w:eastAsia="ja-JP"/>
        </w:rPr>
        <w:t>phone calls</w:t>
      </w:r>
      <w:r w:rsidR="00561125" w:rsidRPr="00212AE7">
        <w:rPr>
          <w:lang w:eastAsia="ja-JP"/>
        </w:rPr>
        <w:t>, online chat and SMS service channels</w:t>
      </w:r>
      <w:r w:rsidR="00AA3C89">
        <w:rPr>
          <w:lang w:eastAsia="ja-JP"/>
        </w:rPr>
        <w:t>,</w:t>
      </w:r>
      <w:r w:rsidR="00561125" w:rsidRPr="00212AE7">
        <w:rPr>
          <w:lang w:eastAsia="ja-JP"/>
        </w:rPr>
        <w:t xml:space="preserve"> </w:t>
      </w:r>
      <w:r w:rsidR="0038515B" w:rsidRPr="00212AE7">
        <w:rPr>
          <w:lang w:eastAsia="ja-JP"/>
        </w:rPr>
        <w:t>c</w:t>
      </w:r>
      <w:r w:rsidR="00866E41" w:rsidRPr="00212AE7">
        <w:rPr>
          <w:lang w:eastAsia="ja-JP"/>
        </w:rPr>
        <w:t>ontacts begin ramping up from 8</w:t>
      </w:r>
      <w:r w:rsidR="004A50CF" w:rsidRPr="00212AE7">
        <w:rPr>
          <w:lang w:eastAsia="ja-JP"/>
        </w:rPr>
        <w:t xml:space="preserve"> </w:t>
      </w:r>
      <w:r w:rsidR="00866E41" w:rsidRPr="00212AE7">
        <w:rPr>
          <w:lang w:eastAsia="ja-JP"/>
        </w:rPr>
        <w:t>am</w:t>
      </w:r>
      <w:r w:rsidR="00561125" w:rsidRPr="00212AE7">
        <w:rPr>
          <w:lang w:eastAsia="ja-JP"/>
        </w:rPr>
        <w:t xml:space="preserve">. For </w:t>
      </w:r>
      <w:r w:rsidR="00C44409">
        <w:rPr>
          <w:lang w:eastAsia="ja-JP"/>
        </w:rPr>
        <w:t>phone</w:t>
      </w:r>
      <w:r w:rsidR="00561125" w:rsidRPr="00212AE7">
        <w:rPr>
          <w:lang w:eastAsia="ja-JP"/>
        </w:rPr>
        <w:t xml:space="preserve"> calls</w:t>
      </w:r>
      <w:r w:rsidR="00AA3C89">
        <w:rPr>
          <w:lang w:eastAsia="ja-JP"/>
        </w:rPr>
        <w:t>,</w:t>
      </w:r>
      <w:r w:rsidR="009F1867" w:rsidRPr="00212AE7">
        <w:rPr>
          <w:lang w:eastAsia="ja-JP"/>
        </w:rPr>
        <w:t xml:space="preserve"> contacts peak</w:t>
      </w:r>
      <w:r w:rsidR="00866E41" w:rsidRPr="00212AE7">
        <w:rPr>
          <w:lang w:eastAsia="ja-JP"/>
        </w:rPr>
        <w:t xml:space="preserve"> around noon and remain high throughout business hours. Contacts drop off slightly but remain steady from 5 </w:t>
      </w:r>
      <w:r w:rsidR="00AA3C89">
        <w:rPr>
          <w:lang w:eastAsia="ja-JP"/>
        </w:rPr>
        <w:t>to</w:t>
      </w:r>
      <w:r w:rsidR="00866E41" w:rsidRPr="00212AE7">
        <w:rPr>
          <w:lang w:eastAsia="ja-JP"/>
        </w:rPr>
        <w:t xml:space="preserve"> 10</w:t>
      </w:r>
      <w:r w:rsidR="004A50CF" w:rsidRPr="00212AE7">
        <w:rPr>
          <w:lang w:eastAsia="ja-JP"/>
        </w:rPr>
        <w:t xml:space="preserve"> </w:t>
      </w:r>
      <w:r w:rsidR="00866E41" w:rsidRPr="00212AE7">
        <w:rPr>
          <w:lang w:eastAsia="ja-JP"/>
        </w:rPr>
        <w:t>pm, after which they steadily decline until 5</w:t>
      </w:r>
      <w:r w:rsidR="004A50CF" w:rsidRPr="00212AE7">
        <w:rPr>
          <w:lang w:eastAsia="ja-JP"/>
        </w:rPr>
        <w:t xml:space="preserve"> </w:t>
      </w:r>
      <w:r w:rsidR="00866E41" w:rsidRPr="00212AE7">
        <w:rPr>
          <w:lang w:eastAsia="ja-JP"/>
        </w:rPr>
        <w:t xml:space="preserve">am. </w:t>
      </w:r>
      <w:r w:rsidR="009F1867" w:rsidRPr="00212AE7">
        <w:rPr>
          <w:lang w:eastAsia="ja-JP"/>
        </w:rPr>
        <w:t xml:space="preserve">In contrast, for the online chat and SMS service channels </w:t>
      </w:r>
      <w:r w:rsidR="0079430F" w:rsidRPr="00212AE7">
        <w:rPr>
          <w:lang w:eastAsia="ja-JP"/>
        </w:rPr>
        <w:t xml:space="preserve">contacts peak </w:t>
      </w:r>
      <w:r w:rsidR="00AA3C89">
        <w:rPr>
          <w:lang w:eastAsia="ja-JP"/>
        </w:rPr>
        <w:t>between</w:t>
      </w:r>
      <w:r w:rsidR="00AA3C89" w:rsidRPr="00212AE7">
        <w:rPr>
          <w:lang w:eastAsia="ja-JP"/>
        </w:rPr>
        <w:t xml:space="preserve"> </w:t>
      </w:r>
      <w:r w:rsidR="0079430F" w:rsidRPr="00212AE7">
        <w:rPr>
          <w:lang w:eastAsia="ja-JP"/>
        </w:rPr>
        <w:t xml:space="preserve">8 </w:t>
      </w:r>
      <w:r w:rsidR="00AA3C89">
        <w:rPr>
          <w:lang w:eastAsia="ja-JP"/>
        </w:rPr>
        <w:t>and</w:t>
      </w:r>
      <w:r w:rsidR="00AA3C89" w:rsidRPr="00212AE7">
        <w:rPr>
          <w:lang w:eastAsia="ja-JP"/>
        </w:rPr>
        <w:t xml:space="preserve"> </w:t>
      </w:r>
      <w:r w:rsidR="0079430F" w:rsidRPr="00212AE7">
        <w:rPr>
          <w:lang w:eastAsia="ja-JP"/>
        </w:rPr>
        <w:t>10</w:t>
      </w:r>
      <w:r w:rsidR="004A50CF" w:rsidRPr="00212AE7">
        <w:rPr>
          <w:lang w:eastAsia="ja-JP"/>
        </w:rPr>
        <w:t xml:space="preserve"> </w:t>
      </w:r>
      <w:r w:rsidR="0079430F" w:rsidRPr="00212AE7">
        <w:rPr>
          <w:lang w:eastAsia="ja-JP"/>
        </w:rPr>
        <w:t xml:space="preserve">pm. </w:t>
      </w:r>
      <w:r w:rsidR="005A5478">
        <w:rPr>
          <w:lang w:eastAsia="ja-JP"/>
        </w:rPr>
        <w:t>Stakeholders suggested that t</w:t>
      </w:r>
      <w:r w:rsidR="000A6775" w:rsidRPr="00212AE7">
        <w:rPr>
          <w:lang w:eastAsia="ja-JP"/>
        </w:rPr>
        <w:t xml:space="preserve">hese different patterns of demand </w:t>
      </w:r>
      <w:r w:rsidR="00D1067D" w:rsidRPr="00212AE7">
        <w:rPr>
          <w:lang w:eastAsia="ja-JP"/>
        </w:rPr>
        <w:t xml:space="preserve">suggests that the quieter and more discreet </w:t>
      </w:r>
      <w:r w:rsidR="009B241D" w:rsidRPr="00212AE7">
        <w:rPr>
          <w:lang w:eastAsia="ja-JP"/>
        </w:rPr>
        <w:t>access that online chat and SMS channels provide</w:t>
      </w:r>
      <w:r w:rsidR="001456C9" w:rsidRPr="00212AE7">
        <w:rPr>
          <w:lang w:eastAsia="ja-JP"/>
        </w:rPr>
        <w:t xml:space="preserve"> may be valuable for service users looking for support overnight or whe</w:t>
      </w:r>
      <w:r w:rsidR="00981D14" w:rsidRPr="00212AE7">
        <w:rPr>
          <w:lang w:eastAsia="ja-JP"/>
        </w:rPr>
        <w:t xml:space="preserve">re there may be </w:t>
      </w:r>
      <w:r w:rsidR="0055777B">
        <w:rPr>
          <w:lang w:eastAsia="ja-JP"/>
        </w:rPr>
        <w:t xml:space="preserve">more likely to be </w:t>
      </w:r>
      <w:r w:rsidR="00E7040C">
        <w:rPr>
          <w:lang w:eastAsia="ja-JP"/>
        </w:rPr>
        <w:t>at home with</w:t>
      </w:r>
      <w:r w:rsidR="00E7040C" w:rsidRPr="00212AE7">
        <w:rPr>
          <w:lang w:eastAsia="ja-JP"/>
        </w:rPr>
        <w:t xml:space="preserve"> </w:t>
      </w:r>
      <w:r w:rsidR="00B57353" w:rsidRPr="00212AE7">
        <w:rPr>
          <w:lang w:eastAsia="ja-JP"/>
        </w:rPr>
        <w:t>other people</w:t>
      </w:r>
      <w:r w:rsidR="00981D14" w:rsidRPr="00212AE7">
        <w:rPr>
          <w:lang w:eastAsia="ja-JP"/>
        </w:rPr>
        <w:t>.</w:t>
      </w:r>
      <w:r w:rsidR="00B41040">
        <w:rPr>
          <w:lang w:eastAsia="ja-JP"/>
        </w:rPr>
        <w:t xml:space="preserve"> </w:t>
      </w:r>
      <w:r w:rsidR="00035EC5" w:rsidRPr="00212AE7">
        <w:rPr>
          <w:lang w:eastAsia="ja-JP"/>
        </w:rPr>
        <w:t xml:space="preserve">The service level and the proportion of referrals made to Senior </w:t>
      </w:r>
      <w:r w:rsidR="00035EC5" w:rsidRPr="00212AE7">
        <w:rPr>
          <w:lang w:eastAsia="ja-JP"/>
        </w:rPr>
        <w:lastRenderedPageBreak/>
        <w:t xml:space="preserve">Counsellors remained relatively steady, indicating that </w:t>
      </w:r>
      <w:r w:rsidR="00ED441C" w:rsidRPr="00212AE7">
        <w:rPr>
          <w:lang w:eastAsia="ja-JP"/>
        </w:rPr>
        <w:t xml:space="preserve">accessibility </w:t>
      </w:r>
      <w:r w:rsidR="00A77094" w:rsidRPr="00212AE7">
        <w:rPr>
          <w:lang w:eastAsia="ja-JP"/>
        </w:rPr>
        <w:t xml:space="preserve">to the service was consistent regardless of the time of day </w:t>
      </w:r>
      <w:r w:rsidR="00096E8C" w:rsidRPr="00212AE7">
        <w:rPr>
          <w:lang w:eastAsia="ja-JP"/>
        </w:rPr>
        <w:t xml:space="preserve">that </w:t>
      </w:r>
      <w:r w:rsidR="00A77094" w:rsidRPr="00212AE7">
        <w:rPr>
          <w:lang w:eastAsia="ja-JP"/>
        </w:rPr>
        <w:t xml:space="preserve">service users accessed </w:t>
      </w:r>
      <w:r w:rsidR="00085624">
        <w:rPr>
          <w:lang w:eastAsia="ja-JP"/>
        </w:rPr>
        <w:t>it</w:t>
      </w:r>
      <w:r w:rsidR="00A77094" w:rsidRPr="00212AE7">
        <w:rPr>
          <w:lang w:eastAsia="ja-JP"/>
        </w:rPr>
        <w:t>.</w:t>
      </w:r>
      <w:r w:rsidR="00B41040">
        <w:rPr>
          <w:lang w:eastAsia="ja-JP"/>
        </w:rPr>
        <w:t xml:space="preserve"> </w:t>
      </w:r>
    </w:p>
    <w:p w14:paraId="00BC90FA" w14:textId="7D7B79F7" w:rsidR="00866E41" w:rsidRPr="005D4CB0" w:rsidRDefault="00FF787D" w:rsidP="005D4CB0">
      <w:pPr>
        <w:pStyle w:val="Caption"/>
      </w:pPr>
      <w:bookmarkStart w:id="44" w:name="_Ref197682713"/>
      <w:bookmarkEnd w:id="43"/>
      <w:r w:rsidRPr="005D4CB0">
        <w:t xml:space="preserve">Figure </w:t>
      </w:r>
      <w:r w:rsidR="002535B4">
        <w:fldChar w:fldCharType="begin"/>
      </w:r>
      <w:r w:rsidR="002535B4">
        <w:instrText xml:space="preserve"> SEQ Figure \* ARABIC </w:instrText>
      </w:r>
      <w:r w:rsidR="002535B4">
        <w:fldChar w:fldCharType="separate"/>
      </w:r>
      <w:r w:rsidR="002535B4">
        <w:rPr>
          <w:noProof/>
        </w:rPr>
        <w:t>14</w:t>
      </w:r>
      <w:r w:rsidR="002535B4">
        <w:rPr>
          <w:noProof/>
        </w:rPr>
        <w:fldChar w:fldCharType="end"/>
      </w:r>
      <w:bookmarkEnd w:id="44"/>
      <w:r w:rsidRPr="005D4CB0">
        <w:t>: A</w:t>
      </w:r>
      <w:r w:rsidR="004E1F6D" w:rsidRPr="005D4CB0">
        <w:t>verage a</w:t>
      </w:r>
      <w:r w:rsidRPr="005D4CB0">
        <w:t xml:space="preserve">ccess to 1800RESPECT </w:t>
      </w:r>
      <w:r w:rsidR="00C44409">
        <w:t>phone calls</w:t>
      </w:r>
      <w:r w:rsidRPr="005D4CB0">
        <w:t xml:space="preserve"> by time of day</w:t>
      </w:r>
    </w:p>
    <w:p w14:paraId="3C51869B" w14:textId="23EB418E" w:rsidR="008322C4" w:rsidRPr="00212AE7" w:rsidRDefault="008322C4" w:rsidP="00E620AF">
      <w:pPr>
        <w:keepNext/>
        <w:rPr>
          <w:lang w:eastAsia="ja-JP"/>
        </w:rPr>
      </w:pPr>
      <w:r w:rsidRPr="00212AE7">
        <w:rPr>
          <w:noProof/>
          <w:lang w:eastAsia="ja-JP"/>
        </w:rPr>
        <w:drawing>
          <wp:inline distT="0" distB="0" distL="0" distR="0" wp14:anchorId="133EA541" wp14:editId="1FCE833D">
            <wp:extent cx="4894229" cy="6525640"/>
            <wp:effectExtent l="0" t="0" r="1905" b="8890"/>
            <wp:docPr id="2076567321" name="Picture 5" descr="There are 3 graphs. The top one shows the average number of phone calls answered by time of day, peaking between 8 am and 10 pm. The second graph shows the average number of online chats answered, with a peak around 10 pm, dropping off by midnight and increasing throughout the day. The third graph shows the average number of SMS messages answered with a peak after 8 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67321" name="Picture 5" descr="There are 3 graphs. The top one shows the average number of phone calls answered by time of day, peaking between 8 am and 10 pm. The second graph shows the average number of online chats answered, with a peak around 10 pm, dropping off by midnight and increasing throughout the day. The third graph shows the average number of SMS messages answered with a peak after 8 pm.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94229" cy="6525640"/>
                    </a:xfrm>
                    <a:prstGeom prst="rect">
                      <a:avLst/>
                    </a:prstGeom>
                  </pic:spPr>
                </pic:pic>
              </a:graphicData>
            </a:graphic>
          </wp:inline>
        </w:drawing>
      </w:r>
    </w:p>
    <w:p w14:paraId="5D127B6B" w14:textId="532C2347" w:rsidR="00866E41" w:rsidRDefault="00866E41" w:rsidP="00E620AF">
      <w:pPr>
        <w:pStyle w:val="ARTD-Notesfortablesandfigures"/>
        <w:keepNext/>
        <w:rPr>
          <w:lang w:eastAsia="ja-JP"/>
        </w:rPr>
      </w:pPr>
      <w:r w:rsidRPr="00212AE7">
        <w:rPr>
          <w:lang w:eastAsia="ja-JP"/>
        </w:rPr>
        <w:t>Source: 1800RESPECT service data (</w:t>
      </w:r>
      <w:r w:rsidR="00844649">
        <w:rPr>
          <w:lang w:eastAsia="ja-JP"/>
        </w:rPr>
        <w:t>1 July 2022 to 31 December 2024</w:t>
      </w:r>
      <w:r w:rsidRPr="00212AE7">
        <w:rPr>
          <w:lang w:eastAsia="ja-JP"/>
        </w:rPr>
        <w:t>).</w:t>
      </w:r>
      <w:r w:rsidR="008322C4" w:rsidRPr="00212AE7">
        <w:rPr>
          <w:lang w:eastAsia="ja-JP"/>
        </w:rPr>
        <w:t xml:space="preserve"> Note: </w:t>
      </w:r>
      <w:r w:rsidR="007875BC" w:rsidRPr="00212AE7">
        <w:rPr>
          <w:lang w:eastAsia="ja-JP"/>
        </w:rPr>
        <w:t>Video call</w:t>
      </w:r>
      <w:r w:rsidR="001C0D9B" w:rsidRPr="00212AE7">
        <w:rPr>
          <w:lang w:eastAsia="ja-JP"/>
        </w:rPr>
        <w:t xml:space="preserve">s have not been included in this analysis due to </w:t>
      </w:r>
      <w:r w:rsidR="00347FD0" w:rsidRPr="00212AE7">
        <w:rPr>
          <w:lang w:eastAsia="ja-JP"/>
        </w:rPr>
        <w:t xml:space="preserve">the smaller number of contacts </w:t>
      </w:r>
      <w:r w:rsidR="00872B25" w:rsidRPr="00212AE7">
        <w:rPr>
          <w:lang w:eastAsia="ja-JP"/>
        </w:rPr>
        <w:t>to the service channel over the evaluation period.</w:t>
      </w:r>
      <w:r w:rsidR="00B41040">
        <w:rPr>
          <w:lang w:eastAsia="ja-JP"/>
        </w:rPr>
        <w:t xml:space="preserve"> </w:t>
      </w:r>
    </w:p>
    <w:p w14:paraId="7E27DB06" w14:textId="77777777" w:rsidR="00085624" w:rsidRPr="00085624" w:rsidRDefault="00085624" w:rsidP="00E7040C">
      <w:pPr>
        <w:rPr>
          <w:lang w:eastAsia="ja-JP"/>
        </w:rPr>
      </w:pPr>
    </w:p>
    <w:p w14:paraId="222440C5" w14:textId="4443B571" w:rsidR="00A8649A" w:rsidRPr="00212AE7" w:rsidRDefault="007A162C" w:rsidP="00A8649A">
      <w:pPr>
        <w:pStyle w:val="Heading3"/>
        <w:rPr>
          <w:lang w:eastAsia="ja-JP"/>
        </w:rPr>
      </w:pPr>
      <w:r w:rsidRPr="00212AE7">
        <w:rPr>
          <w:lang w:eastAsia="ja-JP"/>
        </w:rPr>
        <w:lastRenderedPageBreak/>
        <w:t xml:space="preserve">1800RESPECT </w:t>
      </w:r>
      <w:r w:rsidR="007F6CC0" w:rsidRPr="00212AE7">
        <w:rPr>
          <w:lang w:eastAsia="ja-JP"/>
        </w:rPr>
        <w:t>is used by</w:t>
      </w:r>
      <w:r w:rsidR="006B50B3" w:rsidRPr="00212AE7">
        <w:rPr>
          <w:lang w:eastAsia="ja-JP"/>
        </w:rPr>
        <w:t xml:space="preserve"> service users </w:t>
      </w:r>
      <w:r w:rsidR="0027474C" w:rsidRPr="00212AE7">
        <w:rPr>
          <w:lang w:eastAsia="ja-JP"/>
        </w:rPr>
        <w:t xml:space="preserve">in all jurisdictions </w:t>
      </w:r>
    </w:p>
    <w:p w14:paraId="102F858F" w14:textId="1A72A4DC" w:rsidR="00A8649A" w:rsidRPr="00212AE7" w:rsidRDefault="00C336DD" w:rsidP="00A8649A">
      <w:pPr>
        <w:rPr>
          <w:lang w:eastAsia="ja-JP"/>
        </w:rPr>
      </w:pPr>
      <w:bookmarkStart w:id="45" w:name="_Ref197682252"/>
      <w:r w:rsidRPr="00212AE7">
        <w:rPr>
          <w:lang w:eastAsia="ja-JP"/>
        </w:rPr>
        <w:t xml:space="preserve">The </w:t>
      </w:r>
      <w:r w:rsidR="00134412" w:rsidRPr="00212AE7">
        <w:rPr>
          <w:lang w:eastAsia="ja-JP"/>
        </w:rPr>
        <w:t xml:space="preserve">number and proportion of contacts from each </w:t>
      </w:r>
      <w:r w:rsidR="000B4CB8" w:rsidRPr="00212AE7">
        <w:rPr>
          <w:lang w:eastAsia="ja-JP"/>
        </w:rPr>
        <w:t>jurisdiction</w:t>
      </w:r>
      <w:r w:rsidR="00134412" w:rsidRPr="00212AE7">
        <w:rPr>
          <w:lang w:eastAsia="ja-JP"/>
        </w:rPr>
        <w:t xml:space="preserve"> is shown in </w:t>
      </w:r>
      <w:r w:rsidR="008548FC" w:rsidRPr="00212AE7">
        <w:rPr>
          <w:lang w:eastAsia="ja-JP"/>
        </w:rPr>
        <w:fldChar w:fldCharType="begin" w:fldLock="1"/>
      </w:r>
      <w:r w:rsidR="008548FC" w:rsidRPr="00212AE7">
        <w:rPr>
          <w:lang w:eastAsia="ja-JP"/>
        </w:rPr>
        <w:instrText xml:space="preserve"> REF _Ref197682876 \h </w:instrText>
      </w:r>
      <w:r w:rsidR="008548FC" w:rsidRPr="00212AE7">
        <w:rPr>
          <w:lang w:eastAsia="ja-JP"/>
        </w:rPr>
      </w:r>
      <w:r w:rsidR="008548FC" w:rsidRPr="00212AE7">
        <w:rPr>
          <w:lang w:eastAsia="ja-JP"/>
        </w:rPr>
        <w:fldChar w:fldCharType="separate"/>
      </w:r>
      <w:r w:rsidR="00182039" w:rsidRPr="00212AE7">
        <w:t xml:space="preserve">Table </w:t>
      </w:r>
      <w:r w:rsidR="00182039">
        <w:rPr>
          <w:noProof/>
        </w:rPr>
        <w:t>3</w:t>
      </w:r>
      <w:r w:rsidR="008548FC" w:rsidRPr="00212AE7">
        <w:rPr>
          <w:lang w:eastAsia="ja-JP"/>
        </w:rPr>
        <w:fldChar w:fldCharType="end"/>
      </w:r>
      <w:r w:rsidR="00572848" w:rsidRPr="00212AE7">
        <w:rPr>
          <w:lang w:eastAsia="ja-JP"/>
        </w:rPr>
        <w:t>.</w:t>
      </w:r>
      <w:r w:rsidR="00DA179C" w:rsidRPr="00212AE7">
        <w:rPr>
          <w:lang w:eastAsia="ja-JP"/>
        </w:rPr>
        <w:t xml:space="preserve"> </w:t>
      </w:r>
      <w:r w:rsidR="007C20CF" w:rsidRPr="00212AE7">
        <w:rPr>
          <w:lang w:eastAsia="ja-JP"/>
        </w:rPr>
        <w:t>Consistent with the last evaluation</w:t>
      </w:r>
      <w:r w:rsidR="008F0E79">
        <w:rPr>
          <w:lang w:eastAsia="ja-JP"/>
        </w:rPr>
        <w:t>,</w:t>
      </w:r>
      <w:r w:rsidR="00000ADB">
        <w:rPr>
          <w:rFonts w:ascii="ZWAdobeF" w:hAnsi="ZWAdobeF" w:cs="ZWAdobeF"/>
          <w:sz w:val="2"/>
          <w:szCs w:val="2"/>
          <w:lang w:eastAsia="ja-JP"/>
        </w:rPr>
        <w:t>24F</w:t>
      </w:r>
      <w:r w:rsidR="007C20CF" w:rsidRPr="00212AE7">
        <w:rPr>
          <w:rStyle w:val="FootnoteReference"/>
          <w:lang w:eastAsia="ja-JP"/>
        </w:rPr>
        <w:footnoteReference w:id="26"/>
      </w:r>
      <w:r w:rsidR="007C20CF" w:rsidRPr="00212AE7">
        <w:rPr>
          <w:lang w:eastAsia="ja-JP"/>
        </w:rPr>
        <w:t xml:space="preserve"> t</w:t>
      </w:r>
      <w:r w:rsidR="00D23130" w:rsidRPr="00212AE7">
        <w:rPr>
          <w:lang w:eastAsia="ja-JP"/>
        </w:rPr>
        <w:t>he proportion of contacts in each jurisdiction</w:t>
      </w:r>
      <w:r w:rsidR="007005BF" w:rsidRPr="00212AE7">
        <w:rPr>
          <w:lang w:eastAsia="ja-JP"/>
        </w:rPr>
        <w:t xml:space="preserve"> aligns with the size of its population</w:t>
      </w:r>
      <w:r w:rsidR="00D23130" w:rsidRPr="00212AE7">
        <w:rPr>
          <w:lang w:eastAsia="ja-JP"/>
        </w:rPr>
        <w:t xml:space="preserve"> – jurisdictions with </w:t>
      </w:r>
      <w:r w:rsidR="007005BF" w:rsidRPr="00212AE7">
        <w:rPr>
          <w:lang w:eastAsia="ja-JP"/>
        </w:rPr>
        <w:t>more residents have higher usage, while states with fewer residents have lower usage.</w:t>
      </w:r>
    </w:p>
    <w:p w14:paraId="3E855B7B" w14:textId="3145FD78" w:rsidR="00B32A56" w:rsidRPr="00212AE7" w:rsidRDefault="008548FC" w:rsidP="00B32A56">
      <w:pPr>
        <w:pStyle w:val="Caption"/>
        <w:rPr>
          <w:lang w:eastAsia="ja-JP"/>
        </w:rPr>
      </w:pPr>
      <w:bookmarkStart w:id="46" w:name="_Ref197682876"/>
      <w:bookmarkEnd w:id="45"/>
      <w:r w:rsidRPr="00212AE7">
        <w:t xml:space="preserve">Table </w:t>
      </w:r>
      <w:r w:rsidRPr="00212AE7">
        <w:fldChar w:fldCharType="begin"/>
      </w:r>
      <w:r w:rsidRPr="00212AE7">
        <w:instrText>SEQ Table \* ARABIC</w:instrText>
      </w:r>
      <w:r w:rsidRPr="00212AE7">
        <w:fldChar w:fldCharType="separate"/>
      </w:r>
      <w:r w:rsidR="002535B4">
        <w:rPr>
          <w:noProof/>
        </w:rPr>
        <w:t>3</w:t>
      </w:r>
      <w:r w:rsidRPr="00212AE7">
        <w:fldChar w:fldCharType="end"/>
      </w:r>
      <w:bookmarkEnd w:id="46"/>
      <w:r w:rsidRPr="00212AE7">
        <w:t xml:space="preserve">: </w:t>
      </w:r>
      <w:r w:rsidR="00A473B6" w:rsidRPr="00212AE7">
        <w:t xml:space="preserve">Contacts </w:t>
      </w:r>
      <w:r w:rsidRPr="00212AE7">
        <w:t>to 1800RESPECT, by jurisdiction</w:t>
      </w:r>
    </w:p>
    <w:tbl>
      <w:tblPr>
        <w:tblStyle w:val="ARTD-Datatable"/>
        <w:tblW w:w="0" w:type="auto"/>
        <w:tblLook w:val="0620" w:firstRow="1" w:lastRow="0" w:firstColumn="0" w:lastColumn="0" w:noHBand="1" w:noVBand="1"/>
      </w:tblPr>
      <w:tblGrid>
        <w:gridCol w:w="1617"/>
        <w:gridCol w:w="2086"/>
        <w:gridCol w:w="1486"/>
        <w:gridCol w:w="2192"/>
      </w:tblGrid>
      <w:tr w:rsidR="00DF1CD3" w:rsidRPr="00212AE7" w14:paraId="763112D0" w14:textId="77777777" w:rsidTr="00B355F7">
        <w:trPr>
          <w:cnfStyle w:val="100000000000" w:firstRow="1" w:lastRow="0" w:firstColumn="0" w:lastColumn="0" w:oddVBand="0" w:evenVBand="0" w:oddHBand="0" w:evenHBand="0" w:firstRowFirstColumn="0" w:firstRowLastColumn="0" w:lastRowFirstColumn="0" w:lastRowLastColumn="0"/>
        </w:trPr>
        <w:tc>
          <w:tcPr>
            <w:tcW w:w="0" w:type="auto"/>
          </w:tcPr>
          <w:p w14:paraId="0A237580" w14:textId="0CF19BE7" w:rsidR="00A8649A" w:rsidRPr="00212AE7" w:rsidRDefault="00A8649A" w:rsidP="004A50CF">
            <w:pPr>
              <w:pStyle w:val="ARTD-Table-HeaderRow"/>
            </w:pPr>
            <w:r w:rsidRPr="00212AE7">
              <w:t>State/Territory</w:t>
            </w:r>
          </w:p>
        </w:tc>
        <w:tc>
          <w:tcPr>
            <w:tcW w:w="0" w:type="auto"/>
          </w:tcPr>
          <w:p w14:paraId="0D5F6BF8" w14:textId="77777777" w:rsidR="00A8649A" w:rsidRPr="00212AE7" w:rsidRDefault="00A8649A" w:rsidP="004A50CF">
            <w:pPr>
              <w:pStyle w:val="ARTD-Table-HeaderRow"/>
            </w:pPr>
            <w:r w:rsidRPr="00212AE7">
              <w:t>Number of contacts</w:t>
            </w:r>
          </w:p>
        </w:tc>
        <w:tc>
          <w:tcPr>
            <w:tcW w:w="0" w:type="auto"/>
          </w:tcPr>
          <w:p w14:paraId="20BDD2FA" w14:textId="77777777" w:rsidR="00A8649A" w:rsidRPr="00212AE7" w:rsidRDefault="00A8649A" w:rsidP="004A50CF">
            <w:pPr>
              <w:pStyle w:val="ARTD-Table-HeaderRow"/>
            </w:pPr>
            <w:r w:rsidRPr="00212AE7">
              <w:t>% of contacts</w:t>
            </w:r>
          </w:p>
        </w:tc>
        <w:tc>
          <w:tcPr>
            <w:tcW w:w="0" w:type="auto"/>
          </w:tcPr>
          <w:p w14:paraId="2D53780B" w14:textId="77777777" w:rsidR="00A8649A" w:rsidRPr="00212AE7" w:rsidRDefault="00A8649A" w:rsidP="004A50CF">
            <w:pPr>
              <w:pStyle w:val="ARTD-Table-HeaderRow"/>
            </w:pPr>
            <w:r w:rsidRPr="00212AE7">
              <w:t>% of Aus. population</w:t>
            </w:r>
          </w:p>
        </w:tc>
      </w:tr>
      <w:tr w:rsidR="00A8649A" w:rsidRPr="00212AE7" w14:paraId="7052BB55" w14:textId="77777777" w:rsidTr="00EF6EC9">
        <w:tc>
          <w:tcPr>
            <w:tcW w:w="0" w:type="auto"/>
          </w:tcPr>
          <w:p w14:paraId="53ABA714" w14:textId="77777777" w:rsidR="00A8649A" w:rsidRPr="00212AE7" w:rsidRDefault="00A8649A" w:rsidP="00822468">
            <w:pPr>
              <w:pStyle w:val="ARTD-Table-Text-Left"/>
            </w:pPr>
            <w:r w:rsidRPr="00212AE7">
              <w:t>NSW</w:t>
            </w:r>
          </w:p>
        </w:tc>
        <w:tc>
          <w:tcPr>
            <w:tcW w:w="0" w:type="auto"/>
          </w:tcPr>
          <w:p w14:paraId="7B358B4B" w14:textId="5B9D8B7A" w:rsidR="00A8649A" w:rsidRPr="00212AE7" w:rsidRDefault="00A8649A" w:rsidP="004A50CF">
            <w:pPr>
              <w:pStyle w:val="ARTD-Table-Text-Right"/>
            </w:pPr>
            <w:r w:rsidRPr="00212AE7">
              <w:t>161</w:t>
            </w:r>
            <w:r w:rsidR="00207E9F" w:rsidRPr="00212AE7">
              <w:t>,</w:t>
            </w:r>
            <w:r w:rsidRPr="00212AE7">
              <w:t>554</w:t>
            </w:r>
          </w:p>
        </w:tc>
        <w:tc>
          <w:tcPr>
            <w:tcW w:w="0" w:type="auto"/>
          </w:tcPr>
          <w:p w14:paraId="502DC511" w14:textId="7AA00264" w:rsidR="00A8649A" w:rsidRPr="00212AE7" w:rsidRDefault="00A8649A" w:rsidP="004A50CF">
            <w:pPr>
              <w:pStyle w:val="ARTD-Table-Text-Right"/>
            </w:pPr>
            <w:r w:rsidRPr="00212AE7">
              <w:t>29%</w:t>
            </w:r>
          </w:p>
        </w:tc>
        <w:tc>
          <w:tcPr>
            <w:tcW w:w="0" w:type="auto"/>
          </w:tcPr>
          <w:p w14:paraId="06EDEABB" w14:textId="77777777" w:rsidR="00A8649A" w:rsidRPr="00212AE7" w:rsidRDefault="00A8649A" w:rsidP="004A50CF">
            <w:pPr>
              <w:pStyle w:val="ARTD-Table-Text-Right"/>
            </w:pPr>
            <w:r w:rsidRPr="00212AE7">
              <w:t>31%</w:t>
            </w:r>
          </w:p>
        </w:tc>
      </w:tr>
      <w:tr w:rsidR="00A8649A" w:rsidRPr="00212AE7" w14:paraId="60D89E82" w14:textId="77777777" w:rsidTr="00EF6EC9">
        <w:tc>
          <w:tcPr>
            <w:tcW w:w="0" w:type="auto"/>
          </w:tcPr>
          <w:p w14:paraId="30E99CF2" w14:textId="77777777" w:rsidR="00A8649A" w:rsidRPr="00212AE7" w:rsidRDefault="00A8649A" w:rsidP="00822468">
            <w:pPr>
              <w:pStyle w:val="ARTD-Table-Text-Left"/>
            </w:pPr>
            <w:r w:rsidRPr="00212AE7">
              <w:t>VIC</w:t>
            </w:r>
          </w:p>
        </w:tc>
        <w:tc>
          <w:tcPr>
            <w:tcW w:w="0" w:type="auto"/>
          </w:tcPr>
          <w:p w14:paraId="0D36CD81" w14:textId="7CF38319" w:rsidR="00A8649A" w:rsidRPr="00212AE7" w:rsidRDefault="00A8649A" w:rsidP="004A50CF">
            <w:pPr>
              <w:pStyle w:val="ARTD-Table-Text-Right"/>
            </w:pPr>
            <w:r w:rsidRPr="00212AE7">
              <w:t>144</w:t>
            </w:r>
            <w:r w:rsidR="00207E9F" w:rsidRPr="00212AE7">
              <w:t>,</w:t>
            </w:r>
            <w:r w:rsidRPr="00212AE7">
              <w:t>262</w:t>
            </w:r>
          </w:p>
        </w:tc>
        <w:tc>
          <w:tcPr>
            <w:tcW w:w="0" w:type="auto"/>
          </w:tcPr>
          <w:p w14:paraId="0A767C53" w14:textId="1CFAB25F" w:rsidR="00A8649A" w:rsidRPr="00212AE7" w:rsidRDefault="00A8649A" w:rsidP="004A50CF">
            <w:pPr>
              <w:pStyle w:val="ARTD-Table-Text-Right"/>
            </w:pPr>
            <w:r w:rsidRPr="00212AE7">
              <w:t>26%</w:t>
            </w:r>
          </w:p>
        </w:tc>
        <w:tc>
          <w:tcPr>
            <w:tcW w:w="0" w:type="auto"/>
          </w:tcPr>
          <w:p w14:paraId="7E8C20F0" w14:textId="77777777" w:rsidR="00A8649A" w:rsidRPr="00212AE7" w:rsidRDefault="00A8649A" w:rsidP="004A50CF">
            <w:pPr>
              <w:pStyle w:val="ARTD-Table-Text-Right"/>
            </w:pPr>
            <w:r w:rsidRPr="00212AE7">
              <w:t>26%</w:t>
            </w:r>
          </w:p>
        </w:tc>
      </w:tr>
      <w:tr w:rsidR="00A8649A" w:rsidRPr="00212AE7" w14:paraId="26C6E35E" w14:textId="77777777" w:rsidTr="00EF6EC9">
        <w:tc>
          <w:tcPr>
            <w:tcW w:w="0" w:type="auto"/>
          </w:tcPr>
          <w:p w14:paraId="7145BCDC" w14:textId="77777777" w:rsidR="00A8649A" w:rsidRPr="00212AE7" w:rsidRDefault="00A8649A" w:rsidP="00822468">
            <w:pPr>
              <w:pStyle w:val="ARTD-Table-Text-Left"/>
            </w:pPr>
            <w:r w:rsidRPr="00212AE7">
              <w:t>QLD</w:t>
            </w:r>
          </w:p>
        </w:tc>
        <w:tc>
          <w:tcPr>
            <w:tcW w:w="0" w:type="auto"/>
          </w:tcPr>
          <w:p w14:paraId="1B6B49BF" w14:textId="2A892319" w:rsidR="00A8649A" w:rsidRPr="00212AE7" w:rsidRDefault="00A8649A" w:rsidP="004A50CF">
            <w:pPr>
              <w:pStyle w:val="ARTD-Table-Text-Right"/>
            </w:pPr>
            <w:r w:rsidRPr="00212AE7">
              <w:t>118</w:t>
            </w:r>
            <w:r w:rsidR="00207E9F" w:rsidRPr="00212AE7">
              <w:t>,</w:t>
            </w:r>
            <w:r w:rsidRPr="00212AE7">
              <w:t>317</w:t>
            </w:r>
          </w:p>
        </w:tc>
        <w:tc>
          <w:tcPr>
            <w:tcW w:w="0" w:type="auto"/>
          </w:tcPr>
          <w:p w14:paraId="7DF8E7BE" w14:textId="24FCDA42" w:rsidR="00A8649A" w:rsidRPr="00212AE7" w:rsidRDefault="00A8649A" w:rsidP="004A50CF">
            <w:pPr>
              <w:pStyle w:val="ARTD-Table-Text-Right"/>
            </w:pPr>
            <w:r w:rsidRPr="00212AE7">
              <w:t>21%</w:t>
            </w:r>
          </w:p>
        </w:tc>
        <w:tc>
          <w:tcPr>
            <w:tcW w:w="0" w:type="auto"/>
          </w:tcPr>
          <w:p w14:paraId="50DF6F8A" w14:textId="77777777" w:rsidR="00A8649A" w:rsidRPr="00212AE7" w:rsidRDefault="00A8649A" w:rsidP="004A50CF">
            <w:pPr>
              <w:pStyle w:val="ARTD-Table-Text-Right"/>
            </w:pPr>
            <w:r w:rsidRPr="00212AE7">
              <w:t>21%</w:t>
            </w:r>
          </w:p>
        </w:tc>
      </w:tr>
      <w:tr w:rsidR="00A8649A" w:rsidRPr="00212AE7" w14:paraId="073ECF0D" w14:textId="77777777" w:rsidTr="00EF6EC9">
        <w:tc>
          <w:tcPr>
            <w:tcW w:w="0" w:type="auto"/>
          </w:tcPr>
          <w:p w14:paraId="370D45A5" w14:textId="77777777" w:rsidR="00A8649A" w:rsidRPr="00212AE7" w:rsidRDefault="00A8649A" w:rsidP="00822468">
            <w:pPr>
              <w:pStyle w:val="ARTD-Table-Text-Left"/>
            </w:pPr>
            <w:r w:rsidRPr="00212AE7">
              <w:t>WA</w:t>
            </w:r>
          </w:p>
        </w:tc>
        <w:tc>
          <w:tcPr>
            <w:tcW w:w="0" w:type="auto"/>
          </w:tcPr>
          <w:p w14:paraId="1335A323" w14:textId="7DAD6E90" w:rsidR="00A8649A" w:rsidRPr="00212AE7" w:rsidRDefault="00A8649A" w:rsidP="004A50CF">
            <w:pPr>
              <w:pStyle w:val="ARTD-Table-Text-Right"/>
            </w:pPr>
            <w:r w:rsidRPr="00212AE7">
              <w:t>48</w:t>
            </w:r>
            <w:r w:rsidR="00207E9F" w:rsidRPr="00212AE7">
              <w:t>,</w:t>
            </w:r>
            <w:r w:rsidRPr="00212AE7">
              <w:t>214</w:t>
            </w:r>
          </w:p>
        </w:tc>
        <w:tc>
          <w:tcPr>
            <w:tcW w:w="0" w:type="auto"/>
          </w:tcPr>
          <w:p w14:paraId="0BC0212D" w14:textId="62FF4023" w:rsidR="00A8649A" w:rsidRPr="00212AE7" w:rsidRDefault="00E642FA" w:rsidP="004A50CF">
            <w:pPr>
              <w:pStyle w:val="ARTD-Table-Text-Right"/>
            </w:pPr>
            <w:r w:rsidRPr="00212AE7">
              <w:t>9</w:t>
            </w:r>
            <w:r w:rsidR="00A8649A" w:rsidRPr="00212AE7">
              <w:t>%</w:t>
            </w:r>
          </w:p>
        </w:tc>
        <w:tc>
          <w:tcPr>
            <w:tcW w:w="0" w:type="auto"/>
          </w:tcPr>
          <w:p w14:paraId="64C57C4F" w14:textId="77777777" w:rsidR="00A8649A" w:rsidRPr="00212AE7" w:rsidRDefault="00A8649A" w:rsidP="004A50CF">
            <w:pPr>
              <w:pStyle w:val="ARTD-Table-Text-Right"/>
            </w:pPr>
            <w:r w:rsidRPr="00212AE7">
              <w:t>11%</w:t>
            </w:r>
          </w:p>
        </w:tc>
      </w:tr>
      <w:tr w:rsidR="00A8649A" w:rsidRPr="00212AE7" w14:paraId="2F5C66A8" w14:textId="77777777" w:rsidTr="00EF6EC9">
        <w:tc>
          <w:tcPr>
            <w:tcW w:w="0" w:type="auto"/>
          </w:tcPr>
          <w:p w14:paraId="0F99CBDD" w14:textId="77777777" w:rsidR="00A8649A" w:rsidRPr="00212AE7" w:rsidRDefault="00A8649A" w:rsidP="00822468">
            <w:pPr>
              <w:pStyle w:val="ARTD-Table-Text-Left"/>
            </w:pPr>
            <w:r w:rsidRPr="00212AE7">
              <w:t>SA</w:t>
            </w:r>
          </w:p>
        </w:tc>
        <w:tc>
          <w:tcPr>
            <w:tcW w:w="0" w:type="auto"/>
          </w:tcPr>
          <w:p w14:paraId="1A2EA239" w14:textId="521E185C" w:rsidR="00A8649A" w:rsidRPr="00212AE7" w:rsidRDefault="00A8649A" w:rsidP="004A50CF">
            <w:pPr>
              <w:pStyle w:val="ARTD-Table-Text-Right"/>
            </w:pPr>
            <w:r w:rsidRPr="00212AE7">
              <w:t>47</w:t>
            </w:r>
            <w:r w:rsidR="00207E9F" w:rsidRPr="00212AE7">
              <w:t>,</w:t>
            </w:r>
            <w:r w:rsidRPr="00212AE7">
              <w:t>641</w:t>
            </w:r>
          </w:p>
        </w:tc>
        <w:tc>
          <w:tcPr>
            <w:tcW w:w="0" w:type="auto"/>
          </w:tcPr>
          <w:p w14:paraId="0A121C62" w14:textId="5F12EE15" w:rsidR="00A8649A" w:rsidRPr="00212AE7" w:rsidRDefault="00E642FA" w:rsidP="004A50CF">
            <w:pPr>
              <w:pStyle w:val="ARTD-Table-Text-Right"/>
            </w:pPr>
            <w:r w:rsidRPr="00212AE7">
              <w:t>9</w:t>
            </w:r>
            <w:r w:rsidR="00A8649A" w:rsidRPr="00212AE7">
              <w:t>%</w:t>
            </w:r>
          </w:p>
        </w:tc>
        <w:tc>
          <w:tcPr>
            <w:tcW w:w="0" w:type="auto"/>
          </w:tcPr>
          <w:p w14:paraId="73D78D80" w14:textId="77777777" w:rsidR="00A8649A" w:rsidRPr="00212AE7" w:rsidRDefault="00A8649A" w:rsidP="004A50CF">
            <w:pPr>
              <w:pStyle w:val="ARTD-Table-Text-Right"/>
            </w:pPr>
            <w:r w:rsidRPr="00212AE7">
              <w:t>7%</w:t>
            </w:r>
          </w:p>
        </w:tc>
      </w:tr>
      <w:tr w:rsidR="00A8649A" w:rsidRPr="00212AE7" w14:paraId="53715553" w14:textId="77777777" w:rsidTr="00EF6EC9">
        <w:tc>
          <w:tcPr>
            <w:tcW w:w="0" w:type="auto"/>
          </w:tcPr>
          <w:p w14:paraId="06DAF7F4" w14:textId="77777777" w:rsidR="00A8649A" w:rsidRPr="00212AE7" w:rsidRDefault="00A8649A" w:rsidP="00822468">
            <w:pPr>
              <w:pStyle w:val="ARTD-Table-Text-Left"/>
            </w:pPr>
            <w:r w:rsidRPr="00212AE7">
              <w:t>ACT</w:t>
            </w:r>
          </w:p>
        </w:tc>
        <w:tc>
          <w:tcPr>
            <w:tcW w:w="0" w:type="auto"/>
          </w:tcPr>
          <w:p w14:paraId="1966F29B" w14:textId="57940B13" w:rsidR="00A8649A" w:rsidRPr="00212AE7" w:rsidRDefault="00A8649A" w:rsidP="004A50CF">
            <w:pPr>
              <w:pStyle w:val="ARTD-Table-Text-Right"/>
            </w:pPr>
            <w:r w:rsidRPr="00212AE7">
              <w:t>11</w:t>
            </w:r>
            <w:r w:rsidR="00207E9F" w:rsidRPr="00212AE7">
              <w:t>,</w:t>
            </w:r>
            <w:r w:rsidRPr="00212AE7">
              <w:t>515</w:t>
            </w:r>
          </w:p>
        </w:tc>
        <w:tc>
          <w:tcPr>
            <w:tcW w:w="0" w:type="auto"/>
          </w:tcPr>
          <w:p w14:paraId="1D75E92C" w14:textId="5B4F4FD9" w:rsidR="00A8649A" w:rsidRPr="00212AE7" w:rsidRDefault="00A8649A" w:rsidP="004A50CF">
            <w:pPr>
              <w:pStyle w:val="ARTD-Table-Text-Right"/>
            </w:pPr>
            <w:r w:rsidRPr="00212AE7">
              <w:t>2%</w:t>
            </w:r>
          </w:p>
        </w:tc>
        <w:tc>
          <w:tcPr>
            <w:tcW w:w="0" w:type="auto"/>
          </w:tcPr>
          <w:p w14:paraId="4F7EEDB0" w14:textId="77777777" w:rsidR="00A8649A" w:rsidRPr="00212AE7" w:rsidRDefault="00A8649A" w:rsidP="004A50CF">
            <w:pPr>
              <w:pStyle w:val="ARTD-Table-Text-Right"/>
            </w:pPr>
            <w:r w:rsidRPr="00212AE7">
              <w:t>2%</w:t>
            </w:r>
          </w:p>
        </w:tc>
      </w:tr>
      <w:tr w:rsidR="00A8649A" w:rsidRPr="00212AE7" w14:paraId="3DE69E21" w14:textId="77777777" w:rsidTr="00EF6EC9">
        <w:tc>
          <w:tcPr>
            <w:tcW w:w="0" w:type="auto"/>
          </w:tcPr>
          <w:p w14:paraId="3DE32991" w14:textId="77777777" w:rsidR="00A8649A" w:rsidRPr="00212AE7" w:rsidRDefault="00A8649A" w:rsidP="00822468">
            <w:pPr>
              <w:pStyle w:val="ARTD-Table-Text-Left"/>
            </w:pPr>
            <w:r w:rsidRPr="00212AE7">
              <w:t>TAS</w:t>
            </w:r>
          </w:p>
        </w:tc>
        <w:tc>
          <w:tcPr>
            <w:tcW w:w="0" w:type="auto"/>
          </w:tcPr>
          <w:p w14:paraId="4EBE8667" w14:textId="472CAC23" w:rsidR="00A8649A" w:rsidRPr="00212AE7" w:rsidRDefault="00A8649A" w:rsidP="004A50CF">
            <w:pPr>
              <w:pStyle w:val="ARTD-Table-Text-Right"/>
            </w:pPr>
            <w:r w:rsidRPr="00212AE7">
              <w:t>11</w:t>
            </w:r>
            <w:r w:rsidR="00207E9F" w:rsidRPr="00212AE7">
              <w:t>,</w:t>
            </w:r>
            <w:r w:rsidRPr="00212AE7">
              <w:t>355</w:t>
            </w:r>
          </w:p>
        </w:tc>
        <w:tc>
          <w:tcPr>
            <w:tcW w:w="0" w:type="auto"/>
          </w:tcPr>
          <w:p w14:paraId="7E36F861" w14:textId="7112B488" w:rsidR="00A8649A" w:rsidRPr="00212AE7" w:rsidRDefault="00A8649A" w:rsidP="004A50CF">
            <w:pPr>
              <w:pStyle w:val="ARTD-Table-Text-Right"/>
            </w:pPr>
            <w:r w:rsidRPr="00212AE7">
              <w:t>2%</w:t>
            </w:r>
          </w:p>
        </w:tc>
        <w:tc>
          <w:tcPr>
            <w:tcW w:w="0" w:type="auto"/>
          </w:tcPr>
          <w:p w14:paraId="1DE38EB6" w14:textId="77777777" w:rsidR="00A8649A" w:rsidRPr="00212AE7" w:rsidRDefault="00A8649A" w:rsidP="004A50CF">
            <w:pPr>
              <w:pStyle w:val="ARTD-Table-Text-Right"/>
            </w:pPr>
            <w:r w:rsidRPr="00212AE7">
              <w:t>2%</w:t>
            </w:r>
          </w:p>
        </w:tc>
      </w:tr>
      <w:tr w:rsidR="00A8649A" w:rsidRPr="00212AE7" w14:paraId="0C113894" w14:textId="77777777" w:rsidTr="00EF6EC9">
        <w:tc>
          <w:tcPr>
            <w:tcW w:w="0" w:type="auto"/>
          </w:tcPr>
          <w:p w14:paraId="534D32CD" w14:textId="77777777" w:rsidR="00A8649A" w:rsidRPr="00212AE7" w:rsidRDefault="00A8649A" w:rsidP="00822468">
            <w:pPr>
              <w:pStyle w:val="ARTD-Table-Text-Left"/>
            </w:pPr>
            <w:r w:rsidRPr="00212AE7">
              <w:t>NT</w:t>
            </w:r>
          </w:p>
        </w:tc>
        <w:tc>
          <w:tcPr>
            <w:tcW w:w="0" w:type="auto"/>
          </w:tcPr>
          <w:p w14:paraId="53A2C201" w14:textId="29BFE8F6" w:rsidR="00A8649A" w:rsidRPr="00212AE7" w:rsidRDefault="00A8649A" w:rsidP="004A50CF">
            <w:pPr>
              <w:pStyle w:val="ARTD-Table-Text-Right"/>
            </w:pPr>
            <w:r w:rsidRPr="00212AE7">
              <w:t>3</w:t>
            </w:r>
            <w:r w:rsidR="00207E9F" w:rsidRPr="00212AE7">
              <w:t>,</w:t>
            </w:r>
            <w:r w:rsidRPr="00212AE7">
              <w:t>965</w:t>
            </w:r>
          </w:p>
        </w:tc>
        <w:tc>
          <w:tcPr>
            <w:tcW w:w="0" w:type="auto"/>
          </w:tcPr>
          <w:p w14:paraId="25F990E8" w14:textId="11CC9A4E" w:rsidR="00A8649A" w:rsidRPr="00212AE7" w:rsidRDefault="005E2D3C" w:rsidP="004A50CF">
            <w:pPr>
              <w:pStyle w:val="ARTD-Table-Text-Right"/>
            </w:pPr>
            <w:r w:rsidRPr="00212AE7">
              <w:t>1</w:t>
            </w:r>
            <w:r w:rsidR="00A8649A" w:rsidRPr="00212AE7">
              <w:t>%</w:t>
            </w:r>
          </w:p>
        </w:tc>
        <w:tc>
          <w:tcPr>
            <w:tcW w:w="0" w:type="auto"/>
          </w:tcPr>
          <w:p w14:paraId="7238E760" w14:textId="77777777" w:rsidR="00A8649A" w:rsidRPr="00212AE7" w:rsidRDefault="00A8649A" w:rsidP="004A50CF">
            <w:pPr>
              <w:pStyle w:val="ARTD-Table-Text-Right"/>
            </w:pPr>
            <w:r w:rsidRPr="00212AE7">
              <w:t>1%</w:t>
            </w:r>
          </w:p>
        </w:tc>
      </w:tr>
    </w:tbl>
    <w:p w14:paraId="0BB42C0F" w14:textId="32E6F331" w:rsidR="00A8649A" w:rsidRPr="00212AE7" w:rsidRDefault="00A8649A" w:rsidP="00A8649A">
      <w:pPr>
        <w:pStyle w:val="ARTD-Notesfortablesandfigures"/>
        <w:rPr>
          <w:lang w:eastAsia="ja-JP"/>
        </w:rPr>
      </w:pPr>
      <w:r w:rsidRPr="00212AE7">
        <w:rPr>
          <w:lang w:eastAsia="ja-JP"/>
        </w:rPr>
        <w:t xml:space="preserve">Source: 1800RESPECT service data (1 July 2022 </w:t>
      </w:r>
      <w:r w:rsidR="008F0E79">
        <w:rPr>
          <w:lang w:eastAsia="ja-JP"/>
        </w:rPr>
        <w:t>to</w:t>
      </w:r>
      <w:r w:rsidRPr="00212AE7">
        <w:rPr>
          <w:lang w:eastAsia="ja-JP"/>
        </w:rPr>
        <w:t xml:space="preserve"> 31 December 2024). Australian Bureau of Statistics (September 2024), </w:t>
      </w:r>
      <w:hyperlink r:id="rId34" w:history="1">
        <w:r w:rsidRPr="00212AE7">
          <w:rPr>
            <w:rStyle w:val="Hyperlink"/>
            <w:iCs/>
            <w:lang w:eastAsia="ja-JP"/>
          </w:rPr>
          <w:t>National, state and territory population</w:t>
        </w:r>
      </w:hyperlink>
      <w:r w:rsidRPr="00212AE7">
        <w:rPr>
          <w:lang w:eastAsia="ja-JP"/>
        </w:rPr>
        <w:t xml:space="preserve">, ABS </w:t>
      </w:r>
      <w:r w:rsidR="008F0E79">
        <w:rPr>
          <w:lang w:eastAsia="ja-JP"/>
        </w:rPr>
        <w:t>w</w:t>
      </w:r>
      <w:r w:rsidR="008F0E79" w:rsidRPr="00212AE7">
        <w:rPr>
          <w:lang w:eastAsia="ja-JP"/>
        </w:rPr>
        <w:t>ebsite</w:t>
      </w:r>
      <w:r w:rsidRPr="00212AE7">
        <w:rPr>
          <w:lang w:eastAsia="ja-JP"/>
        </w:rPr>
        <w:t xml:space="preserve">, accessed 10 April 2025. Note: Contacts where location was not provided, or the service user was from </w:t>
      </w:r>
      <w:proofErr w:type="gramStart"/>
      <w:r w:rsidRPr="00212AE7">
        <w:rPr>
          <w:lang w:eastAsia="ja-JP"/>
        </w:rPr>
        <w:t>an ‘</w:t>
      </w:r>
      <w:r w:rsidR="008F0E79">
        <w:rPr>
          <w:lang w:eastAsia="ja-JP"/>
        </w:rPr>
        <w:t>o</w:t>
      </w:r>
      <w:r w:rsidR="008F0E79" w:rsidRPr="00212AE7">
        <w:rPr>
          <w:lang w:eastAsia="ja-JP"/>
        </w:rPr>
        <w:t>ther’</w:t>
      </w:r>
      <w:proofErr w:type="gramEnd"/>
      <w:r w:rsidR="008F0E79" w:rsidRPr="00212AE7">
        <w:rPr>
          <w:lang w:eastAsia="ja-JP"/>
        </w:rPr>
        <w:t xml:space="preserve"> </w:t>
      </w:r>
      <w:r w:rsidRPr="00212AE7">
        <w:rPr>
          <w:lang w:eastAsia="ja-JP"/>
        </w:rPr>
        <w:t>location have been excluded from this analysis.</w:t>
      </w:r>
      <w:r w:rsidR="00B41040">
        <w:rPr>
          <w:lang w:eastAsia="ja-JP"/>
        </w:rPr>
        <w:t xml:space="preserve"> </w:t>
      </w:r>
      <w:r w:rsidRPr="00212AE7">
        <w:rPr>
          <w:lang w:eastAsia="ja-JP"/>
        </w:rPr>
        <w:t xml:space="preserve"> </w:t>
      </w:r>
    </w:p>
    <w:p w14:paraId="2C4888AB" w14:textId="22F3FE9A" w:rsidR="00120205" w:rsidRPr="00212AE7" w:rsidRDefault="003556AF" w:rsidP="007310F5">
      <w:pPr>
        <w:pStyle w:val="Heading3"/>
        <w:rPr>
          <w:lang w:eastAsia="ja-JP"/>
        </w:rPr>
      </w:pPr>
      <w:r w:rsidRPr="00212AE7">
        <w:rPr>
          <w:lang w:eastAsia="ja-JP"/>
        </w:rPr>
        <w:t xml:space="preserve">There are additional considerations required for ensuring access </w:t>
      </w:r>
      <w:r w:rsidR="00F63097" w:rsidRPr="00212AE7">
        <w:rPr>
          <w:lang w:eastAsia="ja-JP"/>
        </w:rPr>
        <w:t>to 1800RESPECT for underrepresented cohorts</w:t>
      </w:r>
    </w:p>
    <w:p w14:paraId="2D237DED" w14:textId="2B3EAADA" w:rsidR="00BC46B2" w:rsidRPr="00212AE7" w:rsidRDefault="000B33B7" w:rsidP="00566868">
      <w:pPr>
        <w:rPr>
          <w:lang w:eastAsia="ja-JP"/>
        </w:rPr>
      </w:pPr>
      <w:r w:rsidRPr="00212AE7">
        <w:rPr>
          <w:lang w:eastAsia="ja-JP"/>
        </w:rPr>
        <w:t>W</w:t>
      </w:r>
      <w:r w:rsidR="00353699" w:rsidRPr="00212AE7">
        <w:rPr>
          <w:lang w:eastAsia="ja-JP"/>
        </w:rPr>
        <w:t xml:space="preserve">hile 1800RESPECT is a highly response service, </w:t>
      </w:r>
      <w:r w:rsidR="009879E9">
        <w:rPr>
          <w:lang w:eastAsia="ja-JP"/>
        </w:rPr>
        <w:t>our</w:t>
      </w:r>
      <w:r w:rsidR="009879E9" w:rsidRPr="00212AE7">
        <w:rPr>
          <w:lang w:eastAsia="ja-JP"/>
        </w:rPr>
        <w:t xml:space="preserve"> </w:t>
      </w:r>
      <w:r w:rsidR="00353699" w:rsidRPr="00212AE7">
        <w:rPr>
          <w:lang w:eastAsia="ja-JP"/>
        </w:rPr>
        <w:t xml:space="preserve">analysis of historic service user data has identified that some groups within the Australian community do not contact 1800RESPECT at the rates expected given the prevalence of DFSV in the community. </w:t>
      </w:r>
    </w:p>
    <w:p w14:paraId="156457C5" w14:textId="383B2D2D" w:rsidR="00C33599" w:rsidRPr="00212AE7" w:rsidRDefault="008A0096" w:rsidP="00566868">
      <w:pPr>
        <w:rPr>
          <w:lang w:eastAsia="ja-JP"/>
        </w:rPr>
      </w:pPr>
      <w:r w:rsidRPr="00212AE7">
        <w:rPr>
          <w:lang w:eastAsia="ja-JP"/>
        </w:rPr>
        <w:t xml:space="preserve">The </w:t>
      </w:r>
      <w:r w:rsidR="00AE2F0D" w:rsidRPr="00212AE7">
        <w:rPr>
          <w:lang w:eastAsia="ja-JP"/>
        </w:rPr>
        <w:t xml:space="preserve">ANAO </w:t>
      </w:r>
      <w:r w:rsidR="00295B66">
        <w:rPr>
          <w:lang w:eastAsia="ja-JP"/>
        </w:rPr>
        <w:t>performance audit</w:t>
      </w:r>
      <w:r w:rsidR="00AE2F0D" w:rsidRPr="00212AE7">
        <w:rPr>
          <w:lang w:eastAsia="ja-JP"/>
        </w:rPr>
        <w:t xml:space="preserve"> noted that </w:t>
      </w:r>
      <w:r w:rsidR="00A03C78" w:rsidRPr="00212AE7">
        <w:rPr>
          <w:lang w:eastAsia="ja-JP"/>
        </w:rPr>
        <w:t xml:space="preserve">a need for better targeting </w:t>
      </w:r>
      <w:r w:rsidR="003222F6" w:rsidRPr="00212AE7">
        <w:rPr>
          <w:lang w:eastAsia="ja-JP"/>
        </w:rPr>
        <w:t xml:space="preserve">of the service to </w:t>
      </w:r>
      <w:r w:rsidR="00B94555" w:rsidRPr="00212AE7">
        <w:rPr>
          <w:lang w:eastAsia="ja-JP"/>
        </w:rPr>
        <w:t xml:space="preserve">underrepresented </w:t>
      </w:r>
      <w:r w:rsidR="00DA4FEB" w:rsidRPr="00212AE7">
        <w:rPr>
          <w:lang w:eastAsia="ja-JP"/>
        </w:rPr>
        <w:t>cohorts</w:t>
      </w:r>
      <w:r w:rsidR="003222F6" w:rsidRPr="00212AE7">
        <w:rPr>
          <w:lang w:eastAsia="ja-JP"/>
        </w:rPr>
        <w:t xml:space="preserve"> was identified </w:t>
      </w:r>
      <w:r w:rsidR="00D00888" w:rsidRPr="00212AE7">
        <w:rPr>
          <w:lang w:eastAsia="ja-JP"/>
        </w:rPr>
        <w:t>as an issue</w:t>
      </w:r>
      <w:r w:rsidR="00D4596A" w:rsidRPr="00212AE7">
        <w:rPr>
          <w:lang w:eastAsia="ja-JP"/>
        </w:rPr>
        <w:t xml:space="preserve">, and </w:t>
      </w:r>
      <w:r w:rsidR="00E806AC" w:rsidRPr="00212AE7">
        <w:rPr>
          <w:lang w:eastAsia="ja-JP"/>
        </w:rPr>
        <w:t xml:space="preserve">that </w:t>
      </w:r>
      <w:r w:rsidR="00AE2F0D" w:rsidRPr="00212AE7">
        <w:rPr>
          <w:lang w:eastAsia="ja-JP"/>
        </w:rPr>
        <w:t xml:space="preserve">changes to the </w:t>
      </w:r>
      <w:r w:rsidR="00D2378F" w:rsidRPr="00212AE7">
        <w:rPr>
          <w:lang w:eastAsia="ja-JP"/>
        </w:rPr>
        <w:t xml:space="preserve">1800RESPECT contract </w:t>
      </w:r>
      <w:r w:rsidR="00D94823" w:rsidRPr="00212AE7">
        <w:rPr>
          <w:lang w:eastAsia="ja-JP"/>
        </w:rPr>
        <w:t>(</w:t>
      </w:r>
      <w:r w:rsidR="00FE3F7E" w:rsidRPr="00212AE7">
        <w:rPr>
          <w:lang w:eastAsia="ja-JP"/>
        </w:rPr>
        <w:t>informed by expert advice, the 2017 Senate Inquiry</w:t>
      </w:r>
      <w:r w:rsidR="00387D60" w:rsidRPr="00212AE7">
        <w:rPr>
          <w:lang w:eastAsia="ja-JP"/>
        </w:rPr>
        <w:t>, and the Department’s experience of the service delivered between 2010 and 2020</w:t>
      </w:r>
      <w:r w:rsidR="00D94823" w:rsidRPr="00212AE7">
        <w:rPr>
          <w:lang w:eastAsia="ja-JP"/>
        </w:rPr>
        <w:t>)</w:t>
      </w:r>
      <w:r w:rsidR="001C3365" w:rsidRPr="00212AE7">
        <w:rPr>
          <w:lang w:eastAsia="ja-JP"/>
        </w:rPr>
        <w:t xml:space="preserve"> were intended to</w:t>
      </w:r>
      <w:r w:rsidR="006D31EA" w:rsidRPr="00212AE7">
        <w:rPr>
          <w:lang w:eastAsia="ja-JP"/>
        </w:rPr>
        <w:t xml:space="preserve"> address this</w:t>
      </w:r>
      <w:r w:rsidR="00676010" w:rsidRPr="00212AE7">
        <w:rPr>
          <w:lang w:eastAsia="ja-JP"/>
        </w:rPr>
        <w:t>.</w:t>
      </w:r>
      <w:r w:rsidR="006D31EA" w:rsidRPr="00212AE7">
        <w:rPr>
          <w:lang w:eastAsia="ja-JP"/>
        </w:rPr>
        <w:t xml:space="preserve"> </w:t>
      </w:r>
      <w:r w:rsidR="000E6E42" w:rsidRPr="00212AE7">
        <w:rPr>
          <w:lang w:eastAsia="ja-JP"/>
        </w:rPr>
        <w:t>In addition to the introduction of SMS and video call</w:t>
      </w:r>
      <w:r w:rsidR="00B53875">
        <w:rPr>
          <w:lang w:eastAsia="ja-JP"/>
        </w:rPr>
        <w:t>s</w:t>
      </w:r>
      <w:r w:rsidR="000E6E42" w:rsidRPr="00212AE7">
        <w:rPr>
          <w:lang w:eastAsia="ja-JP"/>
        </w:rPr>
        <w:t>, k</w:t>
      </w:r>
      <w:r w:rsidR="00D66A59" w:rsidRPr="00212AE7">
        <w:rPr>
          <w:lang w:eastAsia="ja-JP"/>
        </w:rPr>
        <w:t>ey</w:t>
      </w:r>
      <w:r w:rsidR="00D66A59" w:rsidRPr="00212AE7" w:rsidDel="009B1521">
        <w:rPr>
          <w:lang w:eastAsia="ja-JP"/>
        </w:rPr>
        <w:t xml:space="preserve"> </w:t>
      </w:r>
      <w:r w:rsidR="009B1521" w:rsidRPr="00212AE7">
        <w:rPr>
          <w:lang w:eastAsia="ja-JP"/>
        </w:rPr>
        <w:t xml:space="preserve">activities being undertaken to increase </w:t>
      </w:r>
      <w:r w:rsidR="001A7F8C" w:rsidRPr="00212AE7">
        <w:rPr>
          <w:lang w:eastAsia="ja-JP"/>
        </w:rPr>
        <w:t xml:space="preserve">the accessibility of the service for </w:t>
      </w:r>
      <w:r w:rsidR="003725D7" w:rsidRPr="00212AE7">
        <w:rPr>
          <w:lang w:eastAsia="ja-JP"/>
        </w:rPr>
        <w:t>underrepresented cohorts</w:t>
      </w:r>
      <w:r w:rsidR="001A7F8C" w:rsidRPr="00212AE7">
        <w:rPr>
          <w:lang w:eastAsia="ja-JP"/>
        </w:rPr>
        <w:t xml:space="preserve"> include: </w:t>
      </w:r>
    </w:p>
    <w:p w14:paraId="05889E53" w14:textId="67E5D51D" w:rsidR="001A7F8C" w:rsidRPr="00212AE7" w:rsidRDefault="00EB495A" w:rsidP="00953E73">
      <w:pPr>
        <w:pStyle w:val="ListParagraph"/>
        <w:rPr>
          <w:lang w:eastAsia="ja-JP"/>
        </w:rPr>
      </w:pPr>
      <w:r w:rsidRPr="00212AE7">
        <w:rPr>
          <w:lang w:eastAsia="ja-JP"/>
        </w:rPr>
        <w:lastRenderedPageBreak/>
        <w:t>a</w:t>
      </w:r>
      <w:r w:rsidR="00AC1E15" w:rsidRPr="00212AE7">
        <w:rPr>
          <w:lang w:eastAsia="ja-JP"/>
        </w:rPr>
        <w:t xml:space="preserve"> </w:t>
      </w:r>
      <w:r w:rsidR="00AC1E15" w:rsidRPr="00212AE7">
        <w:rPr>
          <w:b/>
          <w:lang w:eastAsia="ja-JP"/>
        </w:rPr>
        <w:t>stakeholder engagement plan</w:t>
      </w:r>
      <w:r w:rsidR="00E83B27" w:rsidRPr="00212AE7">
        <w:rPr>
          <w:lang w:eastAsia="ja-JP"/>
        </w:rPr>
        <w:t>, which sets</w:t>
      </w:r>
      <w:r w:rsidR="008C49D8" w:rsidRPr="00212AE7">
        <w:rPr>
          <w:lang w:eastAsia="ja-JP"/>
        </w:rPr>
        <w:t xml:space="preserve"> out </w:t>
      </w:r>
      <w:r w:rsidR="002F5FBC" w:rsidRPr="00212AE7">
        <w:rPr>
          <w:lang w:eastAsia="ja-JP"/>
        </w:rPr>
        <w:t xml:space="preserve">how Telstra Health will engage with key stakeholders, </w:t>
      </w:r>
      <w:r w:rsidR="008C49D8" w:rsidRPr="00212AE7">
        <w:rPr>
          <w:lang w:eastAsia="ja-JP"/>
        </w:rPr>
        <w:t xml:space="preserve">including people from </w:t>
      </w:r>
      <w:r w:rsidR="002F5FBC" w:rsidRPr="00212AE7">
        <w:rPr>
          <w:lang w:eastAsia="ja-JP"/>
        </w:rPr>
        <w:t>u</w:t>
      </w:r>
      <w:r w:rsidR="008C49D8" w:rsidRPr="00212AE7">
        <w:rPr>
          <w:lang w:eastAsia="ja-JP"/>
        </w:rPr>
        <w:t xml:space="preserve">nderrepresented </w:t>
      </w:r>
      <w:r w:rsidR="002F5FBC" w:rsidRPr="00212AE7">
        <w:rPr>
          <w:lang w:eastAsia="ja-JP"/>
        </w:rPr>
        <w:t>c</w:t>
      </w:r>
      <w:r w:rsidR="008C49D8" w:rsidRPr="00212AE7">
        <w:rPr>
          <w:lang w:eastAsia="ja-JP"/>
        </w:rPr>
        <w:t xml:space="preserve">ohorts, </w:t>
      </w:r>
      <w:r w:rsidR="002F5FBC" w:rsidRPr="00212AE7">
        <w:rPr>
          <w:lang w:eastAsia="ja-JP"/>
        </w:rPr>
        <w:t xml:space="preserve">in delivery of the </w:t>
      </w:r>
      <w:r w:rsidR="008C49D8" w:rsidRPr="00212AE7">
        <w:rPr>
          <w:lang w:eastAsia="ja-JP"/>
        </w:rPr>
        <w:t>service</w:t>
      </w:r>
    </w:p>
    <w:p w14:paraId="299B2853" w14:textId="5EFA81B4" w:rsidR="00AC1E15" w:rsidRPr="00212AE7" w:rsidRDefault="002C3916" w:rsidP="00953E73">
      <w:pPr>
        <w:pStyle w:val="ListParagraph"/>
        <w:rPr>
          <w:lang w:eastAsia="ja-JP"/>
        </w:rPr>
      </w:pPr>
      <w:r w:rsidRPr="00212AE7">
        <w:rPr>
          <w:lang w:eastAsia="ja-JP"/>
        </w:rPr>
        <w:t xml:space="preserve">the </w:t>
      </w:r>
      <w:r w:rsidRPr="00212AE7">
        <w:rPr>
          <w:b/>
          <w:lang w:eastAsia="ja-JP"/>
        </w:rPr>
        <w:t>Underrepresented Cohorts Strategy 2022</w:t>
      </w:r>
      <w:r w:rsidR="002F5FBC" w:rsidRPr="00212AE7">
        <w:rPr>
          <w:b/>
          <w:bCs/>
          <w:lang w:eastAsia="ja-JP"/>
        </w:rPr>
        <w:t>–</w:t>
      </w:r>
      <w:r w:rsidRPr="00212AE7">
        <w:rPr>
          <w:b/>
          <w:lang w:eastAsia="ja-JP"/>
        </w:rPr>
        <w:t>2027</w:t>
      </w:r>
      <w:r w:rsidRPr="00212AE7">
        <w:rPr>
          <w:lang w:eastAsia="ja-JP"/>
        </w:rPr>
        <w:t xml:space="preserve">, which aims to identify and address barriers to access for </w:t>
      </w:r>
      <w:r w:rsidR="00B53875">
        <w:rPr>
          <w:lang w:eastAsia="ja-JP"/>
        </w:rPr>
        <w:t>underrepresented</w:t>
      </w:r>
      <w:r w:rsidR="00B53875" w:rsidRPr="00212AE7">
        <w:rPr>
          <w:lang w:eastAsia="ja-JP"/>
        </w:rPr>
        <w:t xml:space="preserve"> </w:t>
      </w:r>
      <w:r w:rsidRPr="00212AE7">
        <w:rPr>
          <w:lang w:eastAsia="ja-JP"/>
        </w:rPr>
        <w:t>cohorts of service users, and ensure 1800RESPECT provides an inclusive, accessible and culturally supportive service</w:t>
      </w:r>
    </w:p>
    <w:p w14:paraId="071DB8D4" w14:textId="66E75153" w:rsidR="00C33599" w:rsidRPr="00212AE7" w:rsidRDefault="00047016" w:rsidP="00566868">
      <w:pPr>
        <w:pStyle w:val="ListParagraph"/>
        <w:rPr>
          <w:lang w:eastAsia="ja-JP"/>
        </w:rPr>
      </w:pPr>
      <w:r w:rsidRPr="00212AE7">
        <w:rPr>
          <w:lang w:eastAsia="ja-JP"/>
        </w:rPr>
        <w:t xml:space="preserve">a </w:t>
      </w:r>
      <w:r w:rsidR="00EB495A" w:rsidRPr="00212AE7">
        <w:rPr>
          <w:b/>
          <w:lang w:eastAsia="ja-JP"/>
        </w:rPr>
        <w:t>s</w:t>
      </w:r>
      <w:r w:rsidR="00AA4B3A" w:rsidRPr="00212AE7">
        <w:rPr>
          <w:b/>
          <w:lang w:eastAsia="ja-JP"/>
        </w:rPr>
        <w:t>takeholder panel</w:t>
      </w:r>
      <w:r w:rsidR="002F5FBC" w:rsidRPr="00212AE7">
        <w:rPr>
          <w:lang w:eastAsia="ja-JP"/>
        </w:rPr>
        <w:t xml:space="preserve"> </w:t>
      </w:r>
      <w:r w:rsidR="00AA4B3A" w:rsidRPr="00212AE7">
        <w:rPr>
          <w:lang w:eastAsia="ja-JP"/>
        </w:rPr>
        <w:t xml:space="preserve">including </w:t>
      </w:r>
      <w:r w:rsidR="00B90F29">
        <w:rPr>
          <w:lang w:eastAsia="ja-JP"/>
        </w:rPr>
        <w:t>people working with or advocating for</w:t>
      </w:r>
      <w:r w:rsidR="00AA4B3A" w:rsidRPr="00212AE7">
        <w:rPr>
          <w:lang w:eastAsia="ja-JP"/>
        </w:rPr>
        <w:t xml:space="preserve"> underrepresented cohorts</w:t>
      </w:r>
      <w:r w:rsidR="00E61CF7" w:rsidRPr="00212AE7">
        <w:rPr>
          <w:lang w:eastAsia="ja-JP"/>
        </w:rPr>
        <w:t>, which provides</w:t>
      </w:r>
      <w:r w:rsidR="008C49D8" w:rsidRPr="00212AE7">
        <w:rPr>
          <w:lang w:eastAsia="ja-JP"/>
        </w:rPr>
        <w:t xml:space="preserve"> advice to support the service to remain </w:t>
      </w:r>
      <w:proofErr w:type="gramStart"/>
      <w:r w:rsidR="008C49D8" w:rsidRPr="00212AE7">
        <w:rPr>
          <w:lang w:eastAsia="ja-JP"/>
        </w:rPr>
        <w:t>up-to-date</w:t>
      </w:r>
      <w:proofErr w:type="gramEnd"/>
      <w:r w:rsidR="008C49D8" w:rsidRPr="00212AE7">
        <w:rPr>
          <w:lang w:eastAsia="ja-JP"/>
        </w:rPr>
        <w:t xml:space="preserve"> with clinical and industry best practice, as well as to provide direction and recommendations to support development, implementation and ongoing review of all areas of the 1800RESPECT service.</w:t>
      </w:r>
    </w:p>
    <w:p w14:paraId="2A2AD4B3" w14:textId="339D65C3" w:rsidR="00D124D0" w:rsidRPr="00212AE7" w:rsidRDefault="00D124D0" w:rsidP="00D124D0">
      <w:pPr>
        <w:pStyle w:val="ARTD-Table-Text-Left"/>
        <w:rPr>
          <w:sz w:val="22"/>
        </w:rPr>
      </w:pPr>
      <w:r w:rsidRPr="00212AE7">
        <w:rPr>
          <w:sz w:val="22"/>
        </w:rPr>
        <w:t>1800RESPECT also has the following features and tools to make the service and website accessible to people in need of support</w:t>
      </w:r>
      <w:r w:rsidR="00F4410B">
        <w:rPr>
          <w:sz w:val="22"/>
        </w:rPr>
        <w:t>:</w:t>
      </w:r>
    </w:p>
    <w:p w14:paraId="482E9704" w14:textId="7A9975B2" w:rsidR="00D124D0" w:rsidRPr="00212AE7" w:rsidRDefault="00D124D0" w:rsidP="0061380B">
      <w:pPr>
        <w:pStyle w:val="ListParagraph"/>
        <w:rPr>
          <w:b/>
          <w:bCs/>
        </w:rPr>
      </w:pPr>
      <w:r w:rsidRPr="00212AE7">
        <w:rPr>
          <w:b/>
          <w:bCs/>
        </w:rPr>
        <w:t>Translation and languages</w:t>
      </w:r>
      <w:r w:rsidR="0061380B" w:rsidRPr="00212AE7">
        <w:rPr>
          <w:b/>
          <w:bCs/>
        </w:rPr>
        <w:t xml:space="preserve"> for people from CALD backgrounds</w:t>
      </w:r>
      <w:r w:rsidR="00F4410B">
        <w:rPr>
          <w:b/>
          <w:bCs/>
        </w:rPr>
        <w:t>:</w:t>
      </w:r>
    </w:p>
    <w:p w14:paraId="3E6452F0" w14:textId="77777777" w:rsidR="00D124D0" w:rsidRPr="00212AE7" w:rsidRDefault="00D124D0" w:rsidP="0061380B">
      <w:pPr>
        <w:pStyle w:val="ListBullet2"/>
      </w:pPr>
      <w:r w:rsidRPr="00212AE7">
        <w:t>The 1800RESPECT website has information in 30 languages.</w:t>
      </w:r>
    </w:p>
    <w:p w14:paraId="29CE9CE7" w14:textId="3BA478B9" w:rsidR="00D124D0" w:rsidRPr="00212AE7" w:rsidRDefault="00D124D0" w:rsidP="0061380B">
      <w:pPr>
        <w:pStyle w:val="ListBullet2"/>
      </w:pPr>
      <w:r w:rsidRPr="00212AE7">
        <w:t xml:space="preserve">People who would like to speak to a </w:t>
      </w:r>
      <w:r w:rsidR="00F549D7" w:rsidRPr="00212AE7">
        <w:t>c</w:t>
      </w:r>
      <w:r w:rsidRPr="00212AE7">
        <w:t>ounsellor in a language other than English can use the Translating and Interpreting Service (TIS National).</w:t>
      </w:r>
    </w:p>
    <w:p w14:paraId="7F870354" w14:textId="523057D9" w:rsidR="004F676D" w:rsidRPr="00212AE7" w:rsidRDefault="00D8287A" w:rsidP="0061380B">
      <w:pPr>
        <w:pStyle w:val="ListBullet"/>
        <w:rPr>
          <w:b/>
          <w:bCs/>
        </w:rPr>
      </w:pPr>
      <w:r w:rsidRPr="00212AE7">
        <w:rPr>
          <w:b/>
          <w:bCs/>
        </w:rPr>
        <w:t>Interpre</w:t>
      </w:r>
      <w:r w:rsidR="004F676D" w:rsidRPr="00212AE7">
        <w:rPr>
          <w:b/>
          <w:bCs/>
        </w:rPr>
        <w:t>ting services for Aboriginal and Torres Strait Islander people</w:t>
      </w:r>
      <w:r w:rsidR="00F4410B">
        <w:rPr>
          <w:b/>
          <w:bCs/>
        </w:rPr>
        <w:t>:</w:t>
      </w:r>
    </w:p>
    <w:p w14:paraId="55DEDC27" w14:textId="699BD442" w:rsidR="004F676D" w:rsidRPr="00212AE7" w:rsidRDefault="004F676D">
      <w:pPr>
        <w:pStyle w:val="ListBullet2"/>
      </w:pPr>
      <w:r w:rsidRPr="00212AE7">
        <w:t xml:space="preserve">1800RESPECT </w:t>
      </w:r>
      <w:r w:rsidR="008B239C">
        <w:t>includes</w:t>
      </w:r>
      <w:r w:rsidR="008B239C" w:rsidRPr="00212AE7">
        <w:t xml:space="preserve"> </w:t>
      </w:r>
      <w:r w:rsidRPr="00212AE7">
        <w:t>interpreting services</w:t>
      </w:r>
      <w:r w:rsidR="000D2A1F" w:rsidRPr="00212AE7">
        <w:t xml:space="preserve"> </w:t>
      </w:r>
      <w:r w:rsidRPr="00212AE7">
        <w:t>in its service directory. The Aboriginal Interpreting WA service provides registered, trained and supported interpreters in over 40 WA Aboriginal languages. The Aboriginal Interpreter Service in the Northern Territory (NT) provides interpreting services for most of the widely spoken Aboriginal languages in the NT.</w:t>
      </w:r>
    </w:p>
    <w:p w14:paraId="656221FB" w14:textId="3FA5B052" w:rsidR="004F676D" w:rsidRPr="00212AE7" w:rsidRDefault="004F676D" w:rsidP="00602CC9">
      <w:pPr>
        <w:pStyle w:val="ListBullet2"/>
      </w:pPr>
      <w:r w:rsidRPr="00212AE7">
        <w:t xml:space="preserve">1800RESPECT continues to </w:t>
      </w:r>
      <w:r w:rsidR="000D2A1F" w:rsidRPr="00212AE7">
        <w:t>seek</w:t>
      </w:r>
      <w:r w:rsidRPr="00212AE7">
        <w:t xml:space="preserve"> opportunities to offer the service in other Aboriginal and Torres Strait Islander languages.</w:t>
      </w:r>
    </w:p>
    <w:p w14:paraId="766609FB" w14:textId="57F32CE5" w:rsidR="00D124D0" w:rsidRPr="00212AE7" w:rsidRDefault="0061380B" w:rsidP="0061380B">
      <w:pPr>
        <w:pStyle w:val="ListBullet"/>
        <w:rPr>
          <w:b/>
          <w:bCs/>
        </w:rPr>
      </w:pPr>
      <w:r w:rsidRPr="00212AE7">
        <w:rPr>
          <w:b/>
          <w:bCs/>
        </w:rPr>
        <w:t>Accessibility f</w:t>
      </w:r>
      <w:r w:rsidR="00D124D0" w:rsidRPr="00212AE7">
        <w:rPr>
          <w:b/>
          <w:bCs/>
        </w:rPr>
        <w:t>eatures for people with disability</w:t>
      </w:r>
      <w:r w:rsidR="0093551B">
        <w:rPr>
          <w:b/>
          <w:bCs/>
        </w:rPr>
        <w:t>:</w:t>
      </w:r>
    </w:p>
    <w:p w14:paraId="4399C7A3" w14:textId="77777777" w:rsidR="00D124D0" w:rsidRPr="00212AE7" w:rsidRDefault="00D124D0" w:rsidP="0061380B">
      <w:pPr>
        <w:pStyle w:val="ListBullet2"/>
      </w:pPr>
      <w:r w:rsidRPr="00212AE7">
        <w:t>The 1800RESPECT website text can be read using a screen reader.</w:t>
      </w:r>
    </w:p>
    <w:p w14:paraId="7D8C8FF4" w14:textId="77777777" w:rsidR="00D124D0" w:rsidRPr="00212AE7" w:rsidRDefault="00D124D0" w:rsidP="0061380B">
      <w:pPr>
        <w:pStyle w:val="ListBullet2"/>
      </w:pPr>
      <w:r w:rsidRPr="00212AE7">
        <w:t>People who find it difficult to hear or speak, can contact 1800RESPECT through the National Relay Service (NRS).</w:t>
      </w:r>
    </w:p>
    <w:p w14:paraId="38403152" w14:textId="77432BF7" w:rsidR="0061380B" w:rsidRPr="00212AE7" w:rsidRDefault="00D124D0" w:rsidP="00D124D0">
      <w:pPr>
        <w:pStyle w:val="ListBullet2"/>
      </w:pPr>
      <w:r w:rsidRPr="00212AE7">
        <w:t>1800RESPECT is accredited with the Communication Access Symbol, awarded by Scope</w:t>
      </w:r>
      <w:r w:rsidR="0093551B">
        <w:t xml:space="preserve">, </w:t>
      </w:r>
      <w:r w:rsidR="0093551B" w:rsidRPr="00212AE7">
        <w:t>mean</w:t>
      </w:r>
      <w:r w:rsidR="0093551B">
        <w:t>ing</w:t>
      </w:r>
      <w:r w:rsidR="0093551B" w:rsidRPr="00212AE7">
        <w:t xml:space="preserve"> </w:t>
      </w:r>
      <w:r w:rsidRPr="00212AE7">
        <w:t xml:space="preserve">that the service is accessible to people with communication difficulties. </w:t>
      </w:r>
    </w:p>
    <w:p w14:paraId="3AF3FBCE" w14:textId="754CD2E5" w:rsidR="003857C1" w:rsidRPr="00212AE7" w:rsidRDefault="0061380B">
      <w:pPr>
        <w:pStyle w:val="ListBullet2"/>
      </w:pPr>
      <w:r w:rsidRPr="00212AE7">
        <w:t xml:space="preserve">The </w:t>
      </w:r>
      <w:r w:rsidR="00D124D0" w:rsidRPr="00212AE7">
        <w:t xml:space="preserve">1800RESPECT Sunny </w:t>
      </w:r>
      <w:r w:rsidR="00BF7BE0" w:rsidRPr="00212AE7">
        <w:t>a</w:t>
      </w:r>
      <w:r w:rsidR="00D124D0" w:rsidRPr="00212AE7">
        <w:t xml:space="preserve">pp has been developed by people with disability, for people with disability, who are affected by </w:t>
      </w:r>
      <w:r w:rsidR="003F65E8" w:rsidRPr="00212AE7">
        <w:t>DFSV</w:t>
      </w:r>
      <w:r w:rsidR="00D124D0" w:rsidRPr="00212AE7">
        <w:t>.</w:t>
      </w:r>
      <w:r w:rsidR="00BF7BE0" w:rsidRPr="00212AE7">
        <w:t xml:space="preserve"> Sunny supports </w:t>
      </w:r>
      <w:r w:rsidR="003857C1" w:rsidRPr="00212AE7">
        <w:t>people with disability to tell their story, understand what has happened</w:t>
      </w:r>
      <w:r w:rsidR="00011609" w:rsidRPr="00212AE7">
        <w:t xml:space="preserve"> to the</w:t>
      </w:r>
      <w:r w:rsidR="00202128" w:rsidRPr="00212AE7">
        <w:t>m</w:t>
      </w:r>
      <w:r w:rsidR="003857C1" w:rsidRPr="00212AE7">
        <w:t xml:space="preserve">, </w:t>
      </w:r>
      <w:r w:rsidR="004A188B" w:rsidRPr="00212AE7">
        <w:t>know their</w:t>
      </w:r>
      <w:r w:rsidR="003857C1" w:rsidRPr="00212AE7">
        <w:t xml:space="preserve"> rights</w:t>
      </w:r>
      <w:r w:rsidR="00BB5C0B" w:rsidRPr="00212AE7">
        <w:t xml:space="preserve">, </w:t>
      </w:r>
      <w:r w:rsidR="00202128" w:rsidRPr="00212AE7">
        <w:t xml:space="preserve">and </w:t>
      </w:r>
      <w:r w:rsidR="00BB5C0B" w:rsidRPr="00212AE7">
        <w:t>f</w:t>
      </w:r>
      <w:r w:rsidR="003857C1" w:rsidRPr="00212AE7">
        <w:t xml:space="preserve">ind </w:t>
      </w:r>
      <w:r w:rsidR="00202128" w:rsidRPr="00212AE7">
        <w:t>supports.</w:t>
      </w:r>
    </w:p>
    <w:p w14:paraId="47C9CAFA" w14:textId="6B3A5E0E" w:rsidR="000F6DB2" w:rsidRPr="00212AE7" w:rsidRDefault="000B4BD0" w:rsidP="000B4BD0">
      <w:pPr>
        <w:pStyle w:val="Heading4"/>
        <w:rPr>
          <w:lang w:eastAsia="ja-JP"/>
        </w:rPr>
      </w:pPr>
      <w:r w:rsidRPr="00212AE7">
        <w:rPr>
          <w:lang w:eastAsia="ja-JP"/>
        </w:rPr>
        <w:lastRenderedPageBreak/>
        <w:t>Service reach</w:t>
      </w:r>
    </w:p>
    <w:p w14:paraId="1CA56234" w14:textId="7C3331CD" w:rsidR="00AB03E7" w:rsidRPr="00212AE7" w:rsidRDefault="00AB03E7" w:rsidP="00566868">
      <w:pPr>
        <w:rPr>
          <w:lang w:eastAsia="ja-JP"/>
        </w:rPr>
      </w:pPr>
      <w:r w:rsidRPr="00212AE7">
        <w:rPr>
          <w:lang w:eastAsia="ja-JP"/>
        </w:rPr>
        <w:t xml:space="preserve">As noted in the </w:t>
      </w:r>
      <w:r w:rsidR="003C156F">
        <w:rPr>
          <w:lang w:eastAsia="ja-JP"/>
        </w:rPr>
        <w:t>UNSW</w:t>
      </w:r>
      <w:r w:rsidR="003C156F" w:rsidRPr="00212AE7">
        <w:rPr>
          <w:lang w:eastAsia="ja-JP"/>
        </w:rPr>
        <w:t xml:space="preserve"> </w:t>
      </w:r>
      <w:r w:rsidRPr="00212AE7">
        <w:rPr>
          <w:lang w:eastAsia="ja-JP"/>
        </w:rPr>
        <w:t xml:space="preserve">evaluation of 1800RESPECT, it is challenging to </w:t>
      </w:r>
      <w:r w:rsidR="00B87198" w:rsidRPr="00212AE7">
        <w:rPr>
          <w:lang w:eastAsia="ja-JP"/>
        </w:rPr>
        <w:t xml:space="preserve">assess the extent to which the service is reaching individuals from underrepresented </w:t>
      </w:r>
      <w:r w:rsidR="00F14619" w:rsidRPr="00212AE7">
        <w:rPr>
          <w:lang w:eastAsia="ja-JP"/>
        </w:rPr>
        <w:t>cohorts</w:t>
      </w:r>
      <w:r w:rsidR="00B87198" w:rsidRPr="00212AE7">
        <w:rPr>
          <w:lang w:eastAsia="ja-JP"/>
        </w:rPr>
        <w:t xml:space="preserve">, as </w:t>
      </w:r>
      <w:r w:rsidR="00F549D7" w:rsidRPr="00212AE7">
        <w:rPr>
          <w:lang w:eastAsia="ja-JP"/>
        </w:rPr>
        <w:t>c</w:t>
      </w:r>
      <w:r w:rsidR="004F2E3B" w:rsidRPr="00212AE7">
        <w:rPr>
          <w:lang w:eastAsia="ja-JP"/>
        </w:rPr>
        <w:t xml:space="preserve">ounsellors do not routinely collect information </w:t>
      </w:r>
      <w:r w:rsidR="00E7782E" w:rsidRPr="00212AE7">
        <w:rPr>
          <w:lang w:eastAsia="ja-JP"/>
        </w:rPr>
        <w:t xml:space="preserve">relating to the demographics of service users. This information is only recorded if it is disclosed by service users </w:t>
      </w:r>
      <w:r w:rsidR="00690B31" w:rsidRPr="00212AE7">
        <w:rPr>
          <w:lang w:eastAsia="ja-JP"/>
        </w:rPr>
        <w:t xml:space="preserve">as part of their </w:t>
      </w:r>
      <w:r w:rsidR="00350B41" w:rsidRPr="00212AE7">
        <w:rPr>
          <w:lang w:eastAsia="ja-JP"/>
        </w:rPr>
        <w:t>engagement</w:t>
      </w:r>
      <w:r w:rsidR="00720A92" w:rsidRPr="00212AE7">
        <w:rPr>
          <w:lang w:eastAsia="ja-JP"/>
        </w:rPr>
        <w:t>, consistent with Telstra Health’s trauma-informed approach</w:t>
      </w:r>
      <w:r w:rsidR="00350B41" w:rsidRPr="00212AE7">
        <w:rPr>
          <w:lang w:eastAsia="ja-JP"/>
        </w:rPr>
        <w:t xml:space="preserve">. </w:t>
      </w:r>
      <w:r w:rsidR="000F6650" w:rsidRPr="00212AE7">
        <w:rPr>
          <w:lang w:eastAsia="ja-JP"/>
        </w:rPr>
        <w:t>Data presented in this section should</w:t>
      </w:r>
      <w:r w:rsidR="00B177A3" w:rsidRPr="00212AE7">
        <w:rPr>
          <w:lang w:eastAsia="ja-JP"/>
        </w:rPr>
        <w:t>,</w:t>
      </w:r>
      <w:r w:rsidR="000F6650" w:rsidRPr="00212AE7">
        <w:rPr>
          <w:lang w:eastAsia="ja-JP"/>
        </w:rPr>
        <w:t xml:space="preserve"> </w:t>
      </w:r>
      <w:r w:rsidR="00996587" w:rsidRPr="00212AE7">
        <w:rPr>
          <w:lang w:eastAsia="ja-JP"/>
        </w:rPr>
        <w:t>therefore</w:t>
      </w:r>
      <w:r w:rsidR="00B177A3" w:rsidRPr="00212AE7">
        <w:rPr>
          <w:lang w:eastAsia="ja-JP"/>
        </w:rPr>
        <w:t>,</w:t>
      </w:r>
      <w:r w:rsidR="00996587" w:rsidRPr="00212AE7">
        <w:rPr>
          <w:lang w:eastAsia="ja-JP"/>
        </w:rPr>
        <w:t xml:space="preserve"> be interpreted with caution </w:t>
      </w:r>
      <w:r w:rsidR="00497A09" w:rsidRPr="00212AE7">
        <w:rPr>
          <w:lang w:eastAsia="ja-JP"/>
        </w:rPr>
        <w:t xml:space="preserve">as it is incomplete and may </w:t>
      </w:r>
      <w:r w:rsidR="00001C93" w:rsidRPr="00212AE7">
        <w:rPr>
          <w:lang w:eastAsia="ja-JP"/>
        </w:rPr>
        <w:t xml:space="preserve">be misleading. </w:t>
      </w:r>
      <w:r w:rsidR="00A64859" w:rsidRPr="00212AE7">
        <w:rPr>
          <w:lang w:eastAsia="ja-JP"/>
        </w:rPr>
        <w:t>Reported demographic</w:t>
      </w:r>
      <w:r w:rsidR="00084D06" w:rsidRPr="00212AE7">
        <w:rPr>
          <w:lang w:eastAsia="ja-JP"/>
        </w:rPr>
        <w:t xml:space="preserve"> information is </w:t>
      </w:r>
      <w:r w:rsidR="00A64859" w:rsidRPr="00212AE7">
        <w:rPr>
          <w:lang w:eastAsia="ja-JP"/>
        </w:rPr>
        <w:t xml:space="preserve">shown in </w:t>
      </w:r>
      <w:r w:rsidR="00F1199C" w:rsidRPr="00212AE7">
        <w:rPr>
          <w:highlight w:val="yellow"/>
          <w:lang w:eastAsia="ja-JP"/>
        </w:rPr>
        <w:fldChar w:fldCharType="begin" w:fldLock="1"/>
      </w:r>
      <w:r w:rsidR="00F1199C" w:rsidRPr="00212AE7">
        <w:rPr>
          <w:lang w:eastAsia="ja-JP"/>
        </w:rPr>
        <w:instrText xml:space="preserve"> REF _Ref197686498 \h </w:instrText>
      </w:r>
      <w:r w:rsidR="00F1199C" w:rsidRPr="00212AE7">
        <w:rPr>
          <w:highlight w:val="yellow"/>
          <w:lang w:eastAsia="ja-JP"/>
        </w:rPr>
      </w:r>
      <w:r w:rsidR="00F1199C" w:rsidRPr="00212AE7">
        <w:rPr>
          <w:highlight w:val="yellow"/>
          <w:lang w:eastAsia="ja-JP"/>
        </w:rPr>
        <w:fldChar w:fldCharType="separate"/>
      </w:r>
      <w:r w:rsidR="00182039" w:rsidRPr="00212AE7">
        <w:t xml:space="preserve">Table </w:t>
      </w:r>
      <w:r w:rsidR="00182039">
        <w:rPr>
          <w:noProof/>
        </w:rPr>
        <w:t>4</w:t>
      </w:r>
      <w:r w:rsidR="00F1199C" w:rsidRPr="00212AE7">
        <w:rPr>
          <w:highlight w:val="yellow"/>
          <w:lang w:eastAsia="ja-JP"/>
        </w:rPr>
        <w:fldChar w:fldCharType="end"/>
      </w:r>
      <w:r w:rsidR="00A64859" w:rsidRPr="00212AE7">
        <w:rPr>
          <w:lang w:eastAsia="ja-JP"/>
        </w:rPr>
        <w:t>.</w:t>
      </w:r>
      <w:r w:rsidR="00B41040">
        <w:rPr>
          <w:lang w:eastAsia="ja-JP"/>
        </w:rPr>
        <w:t xml:space="preserve"> </w:t>
      </w:r>
    </w:p>
    <w:p w14:paraId="38CE9A60" w14:textId="09ED30CD" w:rsidR="008C3ACF" w:rsidRPr="00212AE7" w:rsidRDefault="00B32A56" w:rsidP="00B32A56">
      <w:pPr>
        <w:pStyle w:val="Caption"/>
        <w:rPr>
          <w:lang w:eastAsia="ja-JP"/>
        </w:rPr>
      </w:pPr>
      <w:bookmarkStart w:id="47" w:name="_Ref197686498"/>
      <w:r w:rsidRPr="00212AE7">
        <w:t xml:space="preserve">Table </w:t>
      </w:r>
      <w:r w:rsidRPr="00212AE7">
        <w:fldChar w:fldCharType="begin"/>
      </w:r>
      <w:r w:rsidRPr="00212AE7">
        <w:instrText>SEQ Table \* ARABIC</w:instrText>
      </w:r>
      <w:r w:rsidRPr="00212AE7">
        <w:fldChar w:fldCharType="separate"/>
      </w:r>
      <w:r w:rsidR="002535B4">
        <w:rPr>
          <w:noProof/>
        </w:rPr>
        <w:t>4</w:t>
      </w:r>
      <w:r w:rsidRPr="00212AE7">
        <w:fldChar w:fldCharType="end"/>
      </w:r>
      <w:bookmarkEnd w:id="47"/>
      <w:r w:rsidRPr="00212AE7">
        <w:t>: Reported access to 1800RESPECT for underrepresented cohorts</w:t>
      </w:r>
    </w:p>
    <w:tbl>
      <w:tblPr>
        <w:tblStyle w:val="ARTD-Datatable"/>
        <w:tblW w:w="9062" w:type="dxa"/>
        <w:tblLook w:val="0620" w:firstRow="1" w:lastRow="0" w:firstColumn="0" w:lastColumn="0" w:noHBand="1" w:noVBand="1"/>
      </w:tblPr>
      <w:tblGrid>
        <w:gridCol w:w="3385"/>
        <w:gridCol w:w="2838"/>
        <w:gridCol w:w="2839"/>
      </w:tblGrid>
      <w:tr w:rsidR="007731C1" w:rsidRPr="00212AE7" w14:paraId="6C8735CB" w14:textId="77777777" w:rsidTr="00987F0F">
        <w:trPr>
          <w:cnfStyle w:val="100000000000" w:firstRow="1" w:lastRow="0" w:firstColumn="0" w:lastColumn="0" w:oddVBand="0" w:evenVBand="0" w:oddHBand="0" w:evenHBand="0" w:firstRowFirstColumn="0" w:firstRowLastColumn="0" w:lastRowFirstColumn="0" w:lastRowLastColumn="0"/>
        </w:trPr>
        <w:tc>
          <w:tcPr>
            <w:tcW w:w="0" w:type="auto"/>
          </w:tcPr>
          <w:p w14:paraId="30885B58" w14:textId="18FEC379" w:rsidR="00D5683C" w:rsidRPr="00212AE7" w:rsidRDefault="00537B4E" w:rsidP="004A50CF">
            <w:pPr>
              <w:pStyle w:val="ARTD-Table-HeaderRow"/>
            </w:pPr>
            <w:r w:rsidRPr="00212AE7">
              <w:t>Underrepresented cohort</w:t>
            </w:r>
          </w:p>
        </w:tc>
        <w:tc>
          <w:tcPr>
            <w:tcW w:w="2838" w:type="dxa"/>
          </w:tcPr>
          <w:p w14:paraId="7A250D31" w14:textId="5F5F8747" w:rsidR="00D5683C" w:rsidRPr="00212AE7" w:rsidRDefault="00537B4E" w:rsidP="004A50CF">
            <w:pPr>
              <w:pStyle w:val="ARTD-Table-HeaderRow"/>
            </w:pPr>
            <w:r w:rsidRPr="00212AE7">
              <w:t>N</w:t>
            </w:r>
            <w:r w:rsidR="000228FE" w:rsidRPr="00212AE7">
              <w:t>o.</w:t>
            </w:r>
            <w:r w:rsidRPr="00212AE7">
              <w:t xml:space="preserve"> </w:t>
            </w:r>
            <w:r w:rsidR="00D5683C" w:rsidRPr="00212AE7">
              <w:t>contacts</w:t>
            </w:r>
            <w:r w:rsidR="00B177A3" w:rsidRPr="00212AE7">
              <w:t xml:space="preserve"> recorded</w:t>
            </w:r>
          </w:p>
        </w:tc>
        <w:tc>
          <w:tcPr>
            <w:tcW w:w="2839" w:type="dxa"/>
          </w:tcPr>
          <w:p w14:paraId="7A7819EB" w14:textId="6FB40767" w:rsidR="00D5683C" w:rsidRPr="00212AE7" w:rsidRDefault="00537B4E" w:rsidP="004A50CF">
            <w:pPr>
              <w:pStyle w:val="ARTD-Table-HeaderRow"/>
            </w:pPr>
            <w:r w:rsidRPr="00212AE7">
              <w:t xml:space="preserve">% </w:t>
            </w:r>
            <w:r w:rsidR="00D5683C" w:rsidRPr="00212AE7">
              <w:t>of</w:t>
            </w:r>
            <w:r w:rsidRPr="00212AE7">
              <w:t xml:space="preserve"> </w:t>
            </w:r>
            <w:r w:rsidR="00D5683C" w:rsidRPr="00212AE7">
              <w:t>contacts</w:t>
            </w:r>
            <w:r w:rsidR="00B177A3" w:rsidRPr="00212AE7">
              <w:t xml:space="preserve"> recorded</w:t>
            </w:r>
          </w:p>
        </w:tc>
      </w:tr>
      <w:tr w:rsidR="00D5683C" w:rsidRPr="00212AE7" w14:paraId="610BF1C7" w14:textId="77777777" w:rsidTr="00987F0F">
        <w:tc>
          <w:tcPr>
            <w:tcW w:w="0" w:type="auto"/>
          </w:tcPr>
          <w:p w14:paraId="1A279C78" w14:textId="65B40C3C" w:rsidR="00D5683C" w:rsidRPr="00212AE7" w:rsidRDefault="00D5683C" w:rsidP="003E6A9D">
            <w:pPr>
              <w:pStyle w:val="ARTD-Table-Text-Left"/>
            </w:pPr>
            <w:r w:rsidRPr="00212AE7">
              <w:t>Disability</w:t>
            </w:r>
          </w:p>
        </w:tc>
        <w:tc>
          <w:tcPr>
            <w:tcW w:w="2838" w:type="dxa"/>
          </w:tcPr>
          <w:p w14:paraId="7CAA5479" w14:textId="21A6928E" w:rsidR="00D5683C" w:rsidRPr="00212AE7" w:rsidRDefault="00D5683C" w:rsidP="000B1D66">
            <w:pPr>
              <w:pStyle w:val="ARTD-Table-Text-Left"/>
              <w:jc w:val="right"/>
            </w:pPr>
            <w:r w:rsidRPr="00212AE7">
              <w:t>5</w:t>
            </w:r>
            <w:r w:rsidR="007F5BE1" w:rsidRPr="00212AE7">
              <w:t>,</w:t>
            </w:r>
            <w:r w:rsidRPr="00212AE7">
              <w:t>428</w:t>
            </w:r>
          </w:p>
        </w:tc>
        <w:tc>
          <w:tcPr>
            <w:tcW w:w="2839" w:type="dxa"/>
          </w:tcPr>
          <w:p w14:paraId="2D779E98" w14:textId="77777777" w:rsidR="00D5683C" w:rsidRPr="00212AE7" w:rsidRDefault="00D5683C" w:rsidP="000B1D66">
            <w:pPr>
              <w:pStyle w:val="ARTD-Table-Text-Left"/>
              <w:jc w:val="right"/>
            </w:pPr>
            <w:r w:rsidRPr="00212AE7">
              <w:t>0.98%</w:t>
            </w:r>
          </w:p>
        </w:tc>
      </w:tr>
      <w:tr w:rsidR="00D5683C" w:rsidRPr="00212AE7" w14:paraId="28EE2E27" w14:textId="77777777" w:rsidTr="00987F0F">
        <w:tc>
          <w:tcPr>
            <w:tcW w:w="0" w:type="auto"/>
          </w:tcPr>
          <w:p w14:paraId="224740DA" w14:textId="1BFB6B8B" w:rsidR="00D5683C" w:rsidRPr="00212AE7" w:rsidRDefault="00D5683C" w:rsidP="003E6A9D">
            <w:pPr>
              <w:pStyle w:val="ARTD-Table-Text-Left"/>
            </w:pPr>
            <w:r w:rsidRPr="00212AE7">
              <w:t xml:space="preserve">LGBTIQA+ </w:t>
            </w:r>
          </w:p>
        </w:tc>
        <w:tc>
          <w:tcPr>
            <w:tcW w:w="2838" w:type="dxa"/>
          </w:tcPr>
          <w:p w14:paraId="228FB1B4" w14:textId="7A5C9DE2" w:rsidR="00D5683C" w:rsidRPr="00212AE7" w:rsidRDefault="00D5683C" w:rsidP="000B1D66">
            <w:pPr>
              <w:pStyle w:val="ARTD-Table-Text-Left"/>
              <w:jc w:val="right"/>
            </w:pPr>
            <w:r w:rsidRPr="00212AE7">
              <w:t>3</w:t>
            </w:r>
            <w:r w:rsidR="007F5BE1" w:rsidRPr="00212AE7">
              <w:t>,</w:t>
            </w:r>
            <w:r w:rsidRPr="00212AE7">
              <w:t>139</w:t>
            </w:r>
          </w:p>
        </w:tc>
        <w:tc>
          <w:tcPr>
            <w:tcW w:w="2839" w:type="dxa"/>
          </w:tcPr>
          <w:p w14:paraId="7DA11D4E" w14:textId="77777777" w:rsidR="00D5683C" w:rsidRPr="00212AE7" w:rsidRDefault="00D5683C" w:rsidP="000B1D66">
            <w:pPr>
              <w:pStyle w:val="ARTD-Table-Text-Left"/>
              <w:jc w:val="right"/>
            </w:pPr>
            <w:r w:rsidRPr="00212AE7">
              <w:t>0.57%</w:t>
            </w:r>
          </w:p>
        </w:tc>
      </w:tr>
      <w:tr w:rsidR="00D5683C" w:rsidRPr="00212AE7" w14:paraId="5E043E8D" w14:textId="77777777" w:rsidTr="00987F0F">
        <w:tc>
          <w:tcPr>
            <w:tcW w:w="0" w:type="auto"/>
          </w:tcPr>
          <w:p w14:paraId="546D4889" w14:textId="168B3A17" w:rsidR="00D5683C" w:rsidRPr="00212AE7" w:rsidRDefault="00D5683C" w:rsidP="003E6A9D">
            <w:pPr>
              <w:pStyle w:val="ARTD-Table-Text-Left"/>
            </w:pPr>
            <w:r w:rsidRPr="00212AE7">
              <w:t>Culturally diverse</w:t>
            </w:r>
          </w:p>
        </w:tc>
        <w:tc>
          <w:tcPr>
            <w:tcW w:w="2838" w:type="dxa"/>
          </w:tcPr>
          <w:p w14:paraId="7F849CB6" w14:textId="25F1C2D1" w:rsidR="00D5683C" w:rsidRPr="00212AE7" w:rsidRDefault="00D5683C" w:rsidP="000B1D66">
            <w:pPr>
              <w:pStyle w:val="ARTD-Table-Text-Left"/>
              <w:jc w:val="right"/>
            </w:pPr>
            <w:r w:rsidRPr="00212AE7">
              <w:t>2</w:t>
            </w:r>
            <w:r w:rsidR="007F5BE1" w:rsidRPr="00212AE7">
              <w:t>,</w:t>
            </w:r>
            <w:r w:rsidRPr="00212AE7">
              <w:t>773</w:t>
            </w:r>
          </w:p>
        </w:tc>
        <w:tc>
          <w:tcPr>
            <w:tcW w:w="2839" w:type="dxa"/>
          </w:tcPr>
          <w:p w14:paraId="1D7CF65E" w14:textId="77777777" w:rsidR="00D5683C" w:rsidRPr="00212AE7" w:rsidRDefault="00D5683C" w:rsidP="000B1D66">
            <w:pPr>
              <w:pStyle w:val="ARTD-Table-Text-Left"/>
              <w:jc w:val="right"/>
            </w:pPr>
            <w:r w:rsidRPr="00212AE7">
              <w:t>0.5%</w:t>
            </w:r>
          </w:p>
        </w:tc>
      </w:tr>
      <w:tr w:rsidR="00D5683C" w:rsidRPr="00212AE7" w14:paraId="3DEB773C" w14:textId="77777777" w:rsidTr="00987F0F">
        <w:tc>
          <w:tcPr>
            <w:tcW w:w="0" w:type="auto"/>
          </w:tcPr>
          <w:p w14:paraId="63E08F39" w14:textId="1198EA4D" w:rsidR="00D5683C" w:rsidRPr="00212AE7" w:rsidRDefault="00D5683C" w:rsidP="003E6A9D">
            <w:pPr>
              <w:pStyle w:val="ARTD-Table-Text-Left"/>
            </w:pPr>
            <w:r w:rsidRPr="00212AE7">
              <w:t>Ling</w:t>
            </w:r>
            <w:r w:rsidR="00537B4E" w:rsidRPr="00212AE7">
              <w:t>uistically diverse</w:t>
            </w:r>
          </w:p>
        </w:tc>
        <w:tc>
          <w:tcPr>
            <w:tcW w:w="2838" w:type="dxa"/>
          </w:tcPr>
          <w:p w14:paraId="38E35C0B" w14:textId="6B91B1C0" w:rsidR="00D5683C" w:rsidRPr="00212AE7" w:rsidRDefault="00D5683C" w:rsidP="000B1D66">
            <w:pPr>
              <w:pStyle w:val="ARTD-Table-Text-Left"/>
              <w:jc w:val="right"/>
            </w:pPr>
            <w:r w:rsidRPr="00212AE7">
              <w:t>1</w:t>
            </w:r>
            <w:r w:rsidR="007F5BE1" w:rsidRPr="00212AE7">
              <w:t>,</w:t>
            </w:r>
            <w:r w:rsidRPr="00212AE7">
              <w:t>764</w:t>
            </w:r>
          </w:p>
        </w:tc>
        <w:tc>
          <w:tcPr>
            <w:tcW w:w="2839" w:type="dxa"/>
          </w:tcPr>
          <w:p w14:paraId="054EDFC7" w14:textId="7842EC4C" w:rsidR="00D5683C" w:rsidRPr="00212AE7" w:rsidRDefault="00D5683C" w:rsidP="000B1D66">
            <w:pPr>
              <w:pStyle w:val="ARTD-Table-Text-Left"/>
              <w:jc w:val="right"/>
            </w:pPr>
            <w:r w:rsidRPr="00212AE7">
              <w:t>0.32%</w:t>
            </w:r>
          </w:p>
        </w:tc>
      </w:tr>
      <w:tr w:rsidR="00D5683C" w:rsidRPr="00212AE7" w14:paraId="55C15E55" w14:textId="77777777" w:rsidTr="00987F0F">
        <w:tc>
          <w:tcPr>
            <w:tcW w:w="0" w:type="auto"/>
          </w:tcPr>
          <w:p w14:paraId="0D4A1D81" w14:textId="1DCD4F7F" w:rsidR="00D5683C" w:rsidRPr="00212AE7" w:rsidRDefault="00537B4E" w:rsidP="003E6A9D">
            <w:pPr>
              <w:pStyle w:val="ARTD-Table-Text-Left"/>
            </w:pPr>
            <w:r w:rsidRPr="00212AE7">
              <w:t>Aboriginal and Torres Strait Islander</w:t>
            </w:r>
          </w:p>
        </w:tc>
        <w:tc>
          <w:tcPr>
            <w:tcW w:w="2838" w:type="dxa"/>
          </w:tcPr>
          <w:p w14:paraId="6F5A9622" w14:textId="77777777" w:rsidR="00D5683C" w:rsidRPr="00212AE7" w:rsidRDefault="00D5683C" w:rsidP="000B1D66">
            <w:pPr>
              <w:pStyle w:val="ARTD-Table-Text-Left"/>
              <w:jc w:val="right"/>
            </w:pPr>
            <w:r w:rsidRPr="00212AE7">
              <w:t>449</w:t>
            </w:r>
          </w:p>
        </w:tc>
        <w:tc>
          <w:tcPr>
            <w:tcW w:w="2839" w:type="dxa"/>
          </w:tcPr>
          <w:p w14:paraId="013E8001" w14:textId="77777777" w:rsidR="00D5683C" w:rsidRPr="00212AE7" w:rsidRDefault="00D5683C" w:rsidP="000B1D66">
            <w:pPr>
              <w:pStyle w:val="ARTD-Table-Text-Left"/>
              <w:jc w:val="right"/>
            </w:pPr>
            <w:r w:rsidRPr="00212AE7">
              <w:t>0.08%</w:t>
            </w:r>
          </w:p>
        </w:tc>
      </w:tr>
    </w:tbl>
    <w:p w14:paraId="01CD67D8" w14:textId="2E3BB916" w:rsidR="00D5683C" w:rsidRPr="00212AE7" w:rsidRDefault="00B71430" w:rsidP="00BC5D33">
      <w:pPr>
        <w:pStyle w:val="ARTD-Notesfortablesandfigures"/>
        <w:rPr>
          <w:lang w:eastAsia="ja-JP"/>
        </w:rPr>
      </w:pPr>
      <w:r w:rsidRPr="00212AE7">
        <w:rPr>
          <w:lang w:eastAsia="ja-JP"/>
        </w:rPr>
        <w:t xml:space="preserve">Source: 1800RESPECT service data (1 July 2022 </w:t>
      </w:r>
      <w:r w:rsidR="003C156F">
        <w:rPr>
          <w:lang w:eastAsia="ja-JP"/>
        </w:rPr>
        <w:t>to</w:t>
      </w:r>
      <w:r w:rsidR="003C156F" w:rsidRPr="00212AE7">
        <w:rPr>
          <w:lang w:eastAsia="ja-JP"/>
        </w:rPr>
        <w:t xml:space="preserve"> </w:t>
      </w:r>
      <w:r w:rsidRPr="00212AE7">
        <w:rPr>
          <w:lang w:eastAsia="ja-JP"/>
        </w:rPr>
        <w:t>31 December 2024).</w:t>
      </w:r>
    </w:p>
    <w:p w14:paraId="4AB7A624" w14:textId="2EEB2863" w:rsidR="005752B2" w:rsidRPr="00212AE7" w:rsidRDefault="000C5998" w:rsidP="00D5683C">
      <w:pPr>
        <w:rPr>
          <w:lang w:eastAsia="ja-JP"/>
        </w:rPr>
      </w:pPr>
      <w:r w:rsidRPr="00987F0F">
        <w:rPr>
          <w:b/>
          <w:bCs/>
        </w:rPr>
        <w:t>Language translation:</w:t>
      </w:r>
      <w:r>
        <w:t xml:space="preserve"> </w:t>
      </w:r>
      <w:r w:rsidR="00631C12" w:rsidRPr="00212AE7">
        <w:rPr>
          <w:lang w:eastAsia="ja-JP"/>
        </w:rPr>
        <w:t xml:space="preserve">Over the </w:t>
      </w:r>
      <w:r w:rsidR="009526F7">
        <w:rPr>
          <w:lang w:eastAsia="ja-JP"/>
        </w:rPr>
        <w:t xml:space="preserve">evaluation </w:t>
      </w:r>
      <w:r w:rsidR="00631C12" w:rsidRPr="00212AE7">
        <w:rPr>
          <w:lang w:eastAsia="ja-JP"/>
        </w:rPr>
        <w:t>period</w:t>
      </w:r>
      <w:r w:rsidR="009526F7">
        <w:rPr>
          <w:lang w:eastAsia="ja-JP"/>
        </w:rPr>
        <w:t>,</w:t>
      </w:r>
      <w:r w:rsidR="00631C12" w:rsidRPr="00212AE7">
        <w:rPr>
          <w:lang w:eastAsia="ja-JP"/>
        </w:rPr>
        <w:t xml:space="preserve"> </w:t>
      </w:r>
      <w:r w:rsidR="00F500C9" w:rsidRPr="00212AE7">
        <w:rPr>
          <w:lang w:eastAsia="ja-JP"/>
        </w:rPr>
        <w:t>1,5</w:t>
      </w:r>
      <w:r w:rsidR="00631C12" w:rsidRPr="00212AE7">
        <w:rPr>
          <w:lang w:eastAsia="ja-JP"/>
        </w:rPr>
        <w:t>95 contacts were translated through TIS</w:t>
      </w:r>
      <w:r w:rsidR="005752B2" w:rsidRPr="00212AE7">
        <w:rPr>
          <w:lang w:eastAsia="ja-JP"/>
        </w:rPr>
        <w:t xml:space="preserve"> </w:t>
      </w:r>
      <w:r w:rsidR="00A872DC" w:rsidRPr="00212AE7">
        <w:rPr>
          <w:lang w:eastAsia="ja-JP"/>
        </w:rPr>
        <w:t>–</w:t>
      </w:r>
      <w:r w:rsidR="005752B2" w:rsidRPr="00212AE7">
        <w:rPr>
          <w:lang w:eastAsia="ja-JP"/>
        </w:rPr>
        <w:t xml:space="preserve"> </w:t>
      </w:r>
      <w:r w:rsidR="00A872DC" w:rsidRPr="00212AE7">
        <w:rPr>
          <w:lang w:eastAsia="ja-JP"/>
        </w:rPr>
        <w:t xml:space="preserve">fewer than the number of contacts that were recorded as being related to a service user from a culturally diverse background. </w:t>
      </w:r>
      <w:r w:rsidR="00111901" w:rsidRPr="00212AE7">
        <w:rPr>
          <w:lang w:eastAsia="ja-JP"/>
        </w:rPr>
        <w:t xml:space="preserve">This indicates that counsellors </w:t>
      </w:r>
      <w:r w:rsidR="002A4B8E" w:rsidRPr="00212AE7">
        <w:rPr>
          <w:lang w:eastAsia="ja-JP"/>
        </w:rPr>
        <w:t xml:space="preserve">do not just use the culturally diverse category to record when a service user accesses 1800RESPECT in a language other than English. However, it is not clear </w:t>
      </w:r>
      <w:r w:rsidR="001B5AB2" w:rsidRPr="00212AE7">
        <w:rPr>
          <w:lang w:eastAsia="ja-JP"/>
        </w:rPr>
        <w:t>the definition that counsellors use</w:t>
      </w:r>
      <w:r w:rsidR="0077006D" w:rsidRPr="00212AE7">
        <w:rPr>
          <w:lang w:eastAsia="ja-JP"/>
        </w:rPr>
        <w:t xml:space="preserve"> when </w:t>
      </w:r>
      <w:r w:rsidR="00E14A77" w:rsidRPr="00212AE7">
        <w:rPr>
          <w:lang w:eastAsia="ja-JP"/>
        </w:rPr>
        <w:t xml:space="preserve">they </w:t>
      </w:r>
      <w:r w:rsidR="00692963" w:rsidRPr="00212AE7">
        <w:rPr>
          <w:lang w:eastAsia="ja-JP"/>
        </w:rPr>
        <w:t>note that a service user</w:t>
      </w:r>
      <w:r w:rsidR="008E3497" w:rsidRPr="00212AE7">
        <w:rPr>
          <w:lang w:eastAsia="ja-JP"/>
        </w:rPr>
        <w:t xml:space="preserve"> is</w:t>
      </w:r>
      <w:r w:rsidR="00692963" w:rsidRPr="00212AE7">
        <w:rPr>
          <w:lang w:eastAsia="ja-JP"/>
        </w:rPr>
        <w:t xml:space="preserve"> from a culturally diverse background.</w:t>
      </w:r>
      <w:r w:rsidR="00B41040">
        <w:rPr>
          <w:lang w:eastAsia="ja-JP"/>
        </w:rPr>
        <w:t xml:space="preserve"> </w:t>
      </w:r>
      <w:r w:rsidR="009E18CD" w:rsidRPr="00212AE7">
        <w:rPr>
          <w:lang w:eastAsia="ja-JP"/>
        </w:rPr>
        <w:t xml:space="preserve">The most common languages that service users accessing translation services speak is shown in </w:t>
      </w:r>
      <w:r w:rsidR="00F1199C" w:rsidRPr="00212AE7">
        <w:rPr>
          <w:lang w:eastAsia="ja-JP"/>
        </w:rPr>
        <w:fldChar w:fldCharType="begin" w:fldLock="1"/>
      </w:r>
      <w:r w:rsidR="00F1199C" w:rsidRPr="00212AE7">
        <w:rPr>
          <w:lang w:eastAsia="ja-JP"/>
        </w:rPr>
        <w:instrText xml:space="preserve"> REF _Ref197686550 \h  \* MERGEFORMAT </w:instrText>
      </w:r>
      <w:r w:rsidR="00F1199C" w:rsidRPr="00212AE7">
        <w:rPr>
          <w:lang w:eastAsia="ja-JP"/>
        </w:rPr>
      </w:r>
      <w:r w:rsidR="00F1199C" w:rsidRPr="00212AE7">
        <w:rPr>
          <w:lang w:eastAsia="ja-JP"/>
        </w:rPr>
        <w:fldChar w:fldCharType="separate"/>
      </w:r>
      <w:r w:rsidR="00182039" w:rsidRPr="00212AE7">
        <w:t xml:space="preserve">Table </w:t>
      </w:r>
      <w:r w:rsidR="00182039">
        <w:rPr>
          <w:noProof/>
        </w:rPr>
        <w:t>5</w:t>
      </w:r>
      <w:r w:rsidR="00F1199C" w:rsidRPr="00212AE7">
        <w:rPr>
          <w:lang w:eastAsia="ja-JP"/>
        </w:rPr>
        <w:fldChar w:fldCharType="end"/>
      </w:r>
      <w:r w:rsidR="009E18CD" w:rsidRPr="00212AE7">
        <w:rPr>
          <w:lang w:eastAsia="ja-JP"/>
        </w:rPr>
        <w:t xml:space="preserve">. </w:t>
      </w:r>
    </w:p>
    <w:p w14:paraId="634A423E" w14:textId="04DC3ABF" w:rsidR="00F1199C" w:rsidRPr="00212AE7" w:rsidRDefault="00F1199C" w:rsidP="00F1199C">
      <w:pPr>
        <w:pStyle w:val="Caption"/>
        <w:rPr>
          <w:lang w:eastAsia="ja-JP"/>
        </w:rPr>
      </w:pPr>
      <w:bookmarkStart w:id="48" w:name="_Ref197686550"/>
      <w:r w:rsidRPr="00212AE7">
        <w:t xml:space="preserve">Table </w:t>
      </w:r>
      <w:r w:rsidRPr="00212AE7">
        <w:fldChar w:fldCharType="begin"/>
      </w:r>
      <w:r w:rsidRPr="00212AE7">
        <w:instrText>SEQ Table \* ARABIC</w:instrText>
      </w:r>
      <w:r w:rsidRPr="00212AE7">
        <w:fldChar w:fldCharType="separate"/>
      </w:r>
      <w:r w:rsidR="002535B4">
        <w:rPr>
          <w:noProof/>
        </w:rPr>
        <w:t>5</w:t>
      </w:r>
      <w:r w:rsidRPr="00212AE7">
        <w:fldChar w:fldCharType="end"/>
      </w:r>
      <w:bookmarkEnd w:id="48"/>
      <w:r w:rsidRPr="00212AE7">
        <w:t>: Language of service users accessing translation services</w:t>
      </w:r>
    </w:p>
    <w:tbl>
      <w:tblPr>
        <w:tblStyle w:val="ARTD-Datatable"/>
        <w:tblW w:w="0" w:type="auto"/>
        <w:tblLook w:val="0620" w:firstRow="1" w:lastRow="0" w:firstColumn="0" w:lastColumn="0" w:noHBand="1" w:noVBand="1"/>
      </w:tblPr>
      <w:tblGrid>
        <w:gridCol w:w="2480"/>
        <w:gridCol w:w="1200"/>
        <w:gridCol w:w="960"/>
      </w:tblGrid>
      <w:tr w:rsidR="00AB32FF" w:rsidRPr="00212AE7" w14:paraId="5279A2BA" w14:textId="77777777" w:rsidTr="00B355F7">
        <w:trPr>
          <w:cnfStyle w:val="100000000000" w:firstRow="1" w:lastRow="0" w:firstColumn="0" w:lastColumn="0" w:oddVBand="0" w:evenVBand="0" w:oddHBand="0" w:evenHBand="0" w:firstRowFirstColumn="0" w:firstRowLastColumn="0" w:lastRowFirstColumn="0" w:lastRowLastColumn="0"/>
          <w:trHeight w:val="288"/>
        </w:trPr>
        <w:tc>
          <w:tcPr>
            <w:tcW w:w="2480" w:type="dxa"/>
            <w:hideMark/>
          </w:tcPr>
          <w:p w14:paraId="679081A3" w14:textId="3D450C9F" w:rsidR="005752B2" w:rsidRPr="00212AE7" w:rsidRDefault="005752B2" w:rsidP="004A50CF">
            <w:pPr>
              <w:pStyle w:val="ARTD-Table-HeaderRow"/>
              <w:rPr>
                <w:lang w:eastAsia="ja-JP"/>
              </w:rPr>
            </w:pPr>
            <w:r w:rsidRPr="00212AE7">
              <w:rPr>
                <w:lang w:eastAsia="ja-JP"/>
              </w:rPr>
              <w:t xml:space="preserve">Language </w:t>
            </w:r>
          </w:p>
        </w:tc>
        <w:tc>
          <w:tcPr>
            <w:tcW w:w="1200" w:type="dxa"/>
            <w:noWrap/>
            <w:hideMark/>
          </w:tcPr>
          <w:p w14:paraId="27799094" w14:textId="79DDAD27" w:rsidR="005752B2" w:rsidRPr="00212AE7" w:rsidRDefault="005752B2" w:rsidP="004A50CF">
            <w:pPr>
              <w:pStyle w:val="ARTD-Table-HeaderRow"/>
              <w:rPr>
                <w:lang w:eastAsia="ja-JP"/>
              </w:rPr>
            </w:pPr>
            <w:r w:rsidRPr="00212AE7">
              <w:rPr>
                <w:lang w:eastAsia="ja-JP"/>
              </w:rPr>
              <w:t>N</w:t>
            </w:r>
          </w:p>
        </w:tc>
        <w:tc>
          <w:tcPr>
            <w:tcW w:w="960" w:type="dxa"/>
            <w:noWrap/>
            <w:hideMark/>
          </w:tcPr>
          <w:p w14:paraId="7DAC34FC" w14:textId="77777777" w:rsidR="005752B2" w:rsidRPr="00212AE7" w:rsidRDefault="005752B2" w:rsidP="004A50CF">
            <w:pPr>
              <w:pStyle w:val="ARTD-Table-HeaderRow"/>
              <w:rPr>
                <w:lang w:eastAsia="ja-JP"/>
              </w:rPr>
            </w:pPr>
            <w:r w:rsidRPr="00212AE7">
              <w:rPr>
                <w:lang w:eastAsia="ja-JP"/>
              </w:rPr>
              <w:t>%</w:t>
            </w:r>
          </w:p>
        </w:tc>
      </w:tr>
      <w:tr w:rsidR="005752B2" w:rsidRPr="00212AE7" w14:paraId="26E13E83" w14:textId="77777777" w:rsidTr="00EF6EC9">
        <w:trPr>
          <w:trHeight w:val="288"/>
        </w:trPr>
        <w:tc>
          <w:tcPr>
            <w:tcW w:w="2480" w:type="dxa"/>
            <w:hideMark/>
          </w:tcPr>
          <w:p w14:paraId="1F64AB17" w14:textId="77777777" w:rsidR="005752B2" w:rsidRPr="00212AE7" w:rsidRDefault="005752B2" w:rsidP="009E18CD">
            <w:pPr>
              <w:pStyle w:val="ARTD-Table-Text-Left"/>
              <w:rPr>
                <w:lang w:eastAsia="ja-JP"/>
              </w:rPr>
            </w:pPr>
            <w:r w:rsidRPr="00212AE7">
              <w:rPr>
                <w:lang w:eastAsia="ja-JP"/>
              </w:rPr>
              <w:t>Mandarin</w:t>
            </w:r>
          </w:p>
        </w:tc>
        <w:tc>
          <w:tcPr>
            <w:tcW w:w="1200" w:type="dxa"/>
            <w:noWrap/>
            <w:hideMark/>
          </w:tcPr>
          <w:p w14:paraId="60EC9EE4" w14:textId="77777777" w:rsidR="005752B2" w:rsidRPr="00212AE7" w:rsidRDefault="005752B2" w:rsidP="009E18CD">
            <w:pPr>
              <w:pStyle w:val="ARTD-Table-Text-Left"/>
              <w:jc w:val="right"/>
              <w:rPr>
                <w:lang w:eastAsia="ja-JP"/>
              </w:rPr>
            </w:pPr>
            <w:r w:rsidRPr="00212AE7">
              <w:rPr>
                <w:lang w:eastAsia="ja-JP"/>
              </w:rPr>
              <w:t>311</w:t>
            </w:r>
          </w:p>
        </w:tc>
        <w:tc>
          <w:tcPr>
            <w:tcW w:w="960" w:type="dxa"/>
            <w:noWrap/>
            <w:hideMark/>
          </w:tcPr>
          <w:p w14:paraId="70988989" w14:textId="77777777" w:rsidR="005752B2" w:rsidRPr="00212AE7" w:rsidRDefault="005752B2" w:rsidP="009E18CD">
            <w:pPr>
              <w:pStyle w:val="ARTD-Table-Text-Left"/>
              <w:jc w:val="right"/>
              <w:rPr>
                <w:lang w:eastAsia="ja-JP"/>
              </w:rPr>
            </w:pPr>
            <w:r w:rsidRPr="00212AE7">
              <w:rPr>
                <w:lang w:eastAsia="ja-JP"/>
              </w:rPr>
              <w:t>19%</w:t>
            </w:r>
          </w:p>
        </w:tc>
      </w:tr>
      <w:tr w:rsidR="005752B2" w:rsidRPr="00212AE7" w14:paraId="4E0756DA" w14:textId="77777777" w:rsidTr="00EF6EC9">
        <w:trPr>
          <w:trHeight w:val="288"/>
        </w:trPr>
        <w:tc>
          <w:tcPr>
            <w:tcW w:w="2480" w:type="dxa"/>
            <w:hideMark/>
          </w:tcPr>
          <w:p w14:paraId="2A27F73E" w14:textId="77777777" w:rsidR="005752B2" w:rsidRPr="00212AE7" w:rsidRDefault="005752B2" w:rsidP="009E18CD">
            <w:pPr>
              <w:pStyle w:val="ARTD-Table-Text-Left"/>
              <w:rPr>
                <w:lang w:eastAsia="ja-JP"/>
              </w:rPr>
            </w:pPr>
            <w:r w:rsidRPr="00212AE7">
              <w:rPr>
                <w:lang w:eastAsia="ja-JP"/>
              </w:rPr>
              <w:t>Arabic</w:t>
            </w:r>
          </w:p>
        </w:tc>
        <w:tc>
          <w:tcPr>
            <w:tcW w:w="1200" w:type="dxa"/>
            <w:noWrap/>
            <w:hideMark/>
          </w:tcPr>
          <w:p w14:paraId="52DE5151" w14:textId="77777777" w:rsidR="005752B2" w:rsidRPr="00212AE7" w:rsidRDefault="005752B2" w:rsidP="009E18CD">
            <w:pPr>
              <w:pStyle w:val="ARTD-Table-Text-Left"/>
              <w:jc w:val="right"/>
              <w:rPr>
                <w:lang w:eastAsia="ja-JP"/>
              </w:rPr>
            </w:pPr>
            <w:r w:rsidRPr="00212AE7">
              <w:rPr>
                <w:lang w:eastAsia="ja-JP"/>
              </w:rPr>
              <w:t>171</w:t>
            </w:r>
          </w:p>
        </w:tc>
        <w:tc>
          <w:tcPr>
            <w:tcW w:w="960" w:type="dxa"/>
            <w:noWrap/>
            <w:hideMark/>
          </w:tcPr>
          <w:p w14:paraId="35E284A4" w14:textId="77777777" w:rsidR="005752B2" w:rsidRPr="00212AE7" w:rsidRDefault="005752B2" w:rsidP="009E18CD">
            <w:pPr>
              <w:pStyle w:val="ARTD-Table-Text-Left"/>
              <w:jc w:val="right"/>
              <w:rPr>
                <w:lang w:eastAsia="ja-JP"/>
              </w:rPr>
            </w:pPr>
            <w:r w:rsidRPr="00212AE7">
              <w:rPr>
                <w:lang w:eastAsia="ja-JP"/>
              </w:rPr>
              <w:t>11%</w:t>
            </w:r>
          </w:p>
        </w:tc>
      </w:tr>
      <w:tr w:rsidR="005752B2" w:rsidRPr="00212AE7" w14:paraId="0878F208" w14:textId="77777777" w:rsidTr="00EF6EC9">
        <w:trPr>
          <w:trHeight w:val="288"/>
        </w:trPr>
        <w:tc>
          <w:tcPr>
            <w:tcW w:w="2480" w:type="dxa"/>
            <w:hideMark/>
          </w:tcPr>
          <w:p w14:paraId="0A9BC9C8" w14:textId="77777777" w:rsidR="005752B2" w:rsidRPr="00212AE7" w:rsidRDefault="005752B2" w:rsidP="009E18CD">
            <w:pPr>
              <w:pStyle w:val="ARTD-Table-Text-Left"/>
              <w:rPr>
                <w:lang w:eastAsia="ja-JP"/>
              </w:rPr>
            </w:pPr>
            <w:r w:rsidRPr="00212AE7">
              <w:rPr>
                <w:lang w:eastAsia="ja-JP"/>
              </w:rPr>
              <w:t>Farsi</w:t>
            </w:r>
          </w:p>
        </w:tc>
        <w:tc>
          <w:tcPr>
            <w:tcW w:w="1200" w:type="dxa"/>
            <w:noWrap/>
            <w:hideMark/>
          </w:tcPr>
          <w:p w14:paraId="0722DF42" w14:textId="77777777" w:rsidR="005752B2" w:rsidRPr="00212AE7" w:rsidRDefault="005752B2" w:rsidP="009E18CD">
            <w:pPr>
              <w:pStyle w:val="ARTD-Table-Text-Left"/>
              <w:jc w:val="right"/>
              <w:rPr>
                <w:lang w:eastAsia="ja-JP"/>
              </w:rPr>
            </w:pPr>
            <w:r w:rsidRPr="00212AE7">
              <w:rPr>
                <w:lang w:eastAsia="ja-JP"/>
              </w:rPr>
              <w:t>120</w:t>
            </w:r>
          </w:p>
        </w:tc>
        <w:tc>
          <w:tcPr>
            <w:tcW w:w="960" w:type="dxa"/>
            <w:noWrap/>
            <w:hideMark/>
          </w:tcPr>
          <w:p w14:paraId="5FDBA5EA" w14:textId="77777777" w:rsidR="005752B2" w:rsidRPr="00212AE7" w:rsidRDefault="005752B2" w:rsidP="009E18CD">
            <w:pPr>
              <w:pStyle w:val="ARTD-Table-Text-Left"/>
              <w:jc w:val="right"/>
              <w:rPr>
                <w:lang w:eastAsia="ja-JP"/>
              </w:rPr>
            </w:pPr>
            <w:r w:rsidRPr="00212AE7">
              <w:rPr>
                <w:lang w:eastAsia="ja-JP"/>
              </w:rPr>
              <w:t>8%</w:t>
            </w:r>
          </w:p>
        </w:tc>
      </w:tr>
      <w:tr w:rsidR="005752B2" w:rsidRPr="00212AE7" w14:paraId="4F521E72" w14:textId="77777777" w:rsidTr="00EF6EC9">
        <w:trPr>
          <w:trHeight w:val="288"/>
        </w:trPr>
        <w:tc>
          <w:tcPr>
            <w:tcW w:w="2480" w:type="dxa"/>
            <w:hideMark/>
          </w:tcPr>
          <w:p w14:paraId="22E9BF3A" w14:textId="77777777" w:rsidR="005752B2" w:rsidRPr="00212AE7" w:rsidRDefault="005752B2" w:rsidP="009E18CD">
            <w:pPr>
              <w:pStyle w:val="ARTD-Table-Text-Left"/>
              <w:rPr>
                <w:lang w:eastAsia="ja-JP"/>
              </w:rPr>
            </w:pPr>
            <w:r w:rsidRPr="00212AE7">
              <w:rPr>
                <w:lang w:eastAsia="ja-JP"/>
              </w:rPr>
              <w:t>Spanish</w:t>
            </w:r>
          </w:p>
        </w:tc>
        <w:tc>
          <w:tcPr>
            <w:tcW w:w="1200" w:type="dxa"/>
            <w:noWrap/>
            <w:hideMark/>
          </w:tcPr>
          <w:p w14:paraId="336E3535" w14:textId="77777777" w:rsidR="005752B2" w:rsidRPr="00212AE7" w:rsidRDefault="005752B2" w:rsidP="009E18CD">
            <w:pPr>
              <w:pStyle w:val="ARTD-Table-Text-Left"/>
              <w:jc w:val="right"/>
              <w:rPr>
                <w:lang w:eastAsia="ja-JP"/>
              </w:rPr>
            </w:pPr>
            <w:r w:rsidRPr="00212AE7">
              <w:rPr>
                <w:lang w:eastAsia="ja-JP"/>
              </w:rPr>
              <w:t>115</w:t>
            </w:r>
          </w:p>
        </w:tc>
        <w:tc>
          <w:tcPr>
            <w:tcW w:w="960" w:type="dxa"/>
            <w:noWrap/>
            <w:hideMark/>
          </w:tcPr>
          <w:p w14:paraId="25FBFE28" w14:textId="77777777" w:rsidR="005752B2" w:rsidRPr="00212AE7" w:rsidRDefault="005752B2" w:rsidP="009E18CD">
            <w:pPr>
              <w:pStyle w:val="ARTD-Table-Text-Left"/>
              <w:jc w:val="right"/>
              <w:rPr>
                <w:lang w:eastAsia="ja-JP"/>
              </w:rPr>
            </w:pPr>
            <w:r w:rsidRPr="00212AE7">
              <w:rPr>
                <w:lang w:eastAsia="ja-JP"/>
              </w:rPr>
              <w:t>7%</w:t>
            </w:r>
          </w:p>
        </w:tc>
      </w:tr>
      <w:tr w:rsidR="005752B2" w:rsidRPr="00212AE7" w14:paraId="649BA91F" w14:textId="77777777" w:rsidTr="00EF6EC9">
        <w:trPr>
          <w:trHeight w:val="288"/>
        </w:trPr>
        <w:tc>
          <w:tcPr>
            <w:tcW w:w="2480" w:type="dxa"/>
            <w:hideMark/>
          </w:tcPr>
          <w:p w14:paraId="1C66D40F" w14:textId="77777777" w:rsidR="005752B2" w:rsidRPr="00212AE7" w:rsidRDefault="005752B2" w:rsidP="009E18CD">
            <w:pPr>
              <w:pStyle w:val="ARTD-Table-Text-Left"/>
              <w:rPr>
                <w:lang w:eastAsia="ja-JP"/>
              </w:rPr>
            </w:pPr>
            <w:r w:rsidRPr="00212AE7">
              <w:rPr>
                <w:lang w:eastAsia="ja-JP"/>
              </w:rPr>
              <w:t>Vietnamese</w:t>
            </w:r>
          </w:p>
        </w:tc>
        <w:tc>
          <w:tcPr>
            <w:tcW w:w="1200" w:type="dxa"/>
            <w:noWrap/>
            <w:hideMark/>
          </w:tcPr>
          <w:p w14:paraId="26A819DD" w14:textId="77777777" w:rsidR="005752B2" w:rsidRPr="00212AE7" w:rsidRDefault="005752B2" w:rsidP="009E18CD">
            <w:pPr>
              <w:pStyle w:val="ARTD-Table-Text-Left"/>
              <w:jc w:val="right"/>
              <w:rPr>
                <w:lang w:eastAsia="ja-JP"/>
              </w:rPr>
            </w:pPr>
            <w:r w:rsidRPr="00212AE7">
              <w:rPr>
                <w:lang w:eastAsia="ja-JP"/>
              </w:rPr>
              <w:t>109</w:t>
            </w:r>
          </w:p>
        </w:tc>
        <w:tc>
          <w:tcPr>
            <w:tcW w:w="960" w:type="dxa"/>
            <w:noWrap/>
            <w:hideMark/>
          </w:tcPr>
          <w:p w14:paraId="19F4EFAE" w14:textId="77777777" w:rsidR="005752B2" w:rsidRPr="00212AE7" w:rsidRDefault="005752B2" w:rsidP="009E18CD">
            <w:pPr>
              <w:pStyle w:val="ARTD-Table-Text-Left"/>
              <w:jc w:val="right"/>
              <w:rPr>
                <w:lang w:eastAsia="ja-JP"/>
              </w:rPr>
            </w:pPr>
            <w:r w:rsidRPr="00212AE7">
              <w:rPr>
                <w:lang w:eastAsia="ja-JP"/>
              </w:rPr>
              <w:t>7%</w:t>
            </w:r>
          </w:p>
        </w:tc>
      </w:tr>
      <w:tr w:rsidR="005752B2" w:rsidRPr="00212AE7" w14:paraId="7C04A8E4" w14:textId="77777777" w:rsidTr="00EF6EC9">
        <w:trPr>
          <w:trHeight w:val="288"/>
        </w:trPr>
        <w:tc>
          <w:tcPr>
            <w:tcW w:w="2480" w:type="dxa"/>
            <w:hideMark/>
          </w:tcPr>
          <w:p w14:paraId="42B3EBF8" w14:textId="77777777" w:rsidR="005752B2" w:rsidRPr="00212AE7" w:rsidRDefault="005752B2" w:rsidP="009E18CD">
            <w:pPr>
              <w:pStyle w:val="ARTD-Table-Text-Left"/>
              <w:rPr>
                <w:lang w:eastAsia="ja-JP"/>
              </w:rPr>
            </w:pPr>
            <w:r w:rsidRPr="00212AE7">
              <w:rPr>
                <w:lang w:eastAsia="ja-JP"/>
              </w:rPr>
              <w:t>Thai</w:t>
            </w:r>
          </w:p>
        </w:tc>
        <w:tc>
          <w:tcPr>
            <w:tcW w:w="1200" w:type="dxa"/>
            <w:noWrap/>
            <w:hideMark/>
          </w:tcPr>
          <w:p w14:paraId="2E3053BF" w14:textId="77777777" w:rsidR="005752B2" w:rsidRPr="00212AE7" w:rsidRDefault="005752B2" w:rsidP="009E18CD">
            <w:pPr>
              <w:pStyle w:val="ARTD-Table-Text-Left"/>
              <w:jc w:val="right"/>
              <w:rPr>
                <w:lang w:eastAsia="ja-JP"/>
              </w:rPr>
            </w:pPr>
            <w:r w:rsidRPr="00212AE7">
              <w:rPr>
                <w:lang w:eastAsia="ja-JP"/>
              </w:rPr>
              <w:t>99</w:t>
            </w:r>
          </w:p>
        </w:tc>
        <w:tc>
          <w:tcPr>
            <w:tcW w:w="960" w:type="dxa"/>
            <w:noWrap/>
            <w:hideMark/>
          </w:tcPr>
          <w:p w14:paraId="0F098A20" w14:textId="77777777" w:rsidR="005752B2" w:rsidRPr="00212AE7" w:rsidRDefault="005752B2" w:rsidP="009E18CD">
            <w:pPr>
              <w:pStyle w:val="ARTD-Table-Text-Left"/>
              <w:jc w:val="right"/>
              <w:rPr>
                <w:lang w:eastAsia="ja-JP"/>
              </w:rPr>
            </w:pPr>
            <w:r w:rsidRPr="00212AE7">
              <w:rPr>
                <w:lang w:eastAsia="ja-JP"/>
              </w:rPr>
              <w:t>6%</w:t>
            </w:r>
          </w:p>
        </w:tc>
      </w:tr>
      <w:tr w:rsidR="005752B2" w:rsidRPr="00212AE7" w14:paraId="3A33305B" w14:textId="77777777" w:rsidTr="00EF6EC9">
        <w:trPr>
          <w:trHeight w:val="288"/>
        </w:trPr>
        <w:tc>
          <w:tcPr>
            <w:tcW w:w="2480" w:type="dxa"/>
            <w:hideMark/>
          </w:tcPr>
          <w:p w14:paraId="59D026AB" w14:textId="77777777" w:rsidR="005752B2" w:rsidRPr="00212AE7" w:rsidRDefault="005752B2" w:rsidP="009E18CD">
            <w:pPr>
              <w:pStyle w:val="ARTD-Table-Text-Left"/>
              <w:rPr>
                <w:lang w:eastAsia="ja-JP"/>
              </w:rPr>
            </w:pPr>
            <w:r w:rsidRPr="00212AE7">
              <w:rPr>
                <w:lang w:eastAsia="ja-JP"/>
              </w:rPr>
              <w:t>Hindi</w:t>
            </w:r>
          </w:p>
        </w:tc>
        <w:tc>
          <w:tcPr>
            <w:tcW w:w="1200" w:type="dxa"/>
            <w:noWrap/>
            <w:hideMark/>
          </w:tcPr>
          <w:p w14:paraId="1DC400C1" w14:textId="77777777" w:rsidR="005752B2" w:rsidRPr="00212AE7" w:rsidRDefault="005752B2" w:rsidP="009E18CD">
            <w:pPr>
              <w:pStyle w:val="ARTD-Table-Text-Left"/>
              <w:jc w:val="right"/>
              <w:rPr>
                <w:lang w:eastAsia="ja-JP"/>
              </w:rPr>
            </w:pPr>
            <w:r w:rsidRPr="00212AE7">
              <w:rPr>
                <w:lang w:eastAsia="ja-JP"/>
              </w:rPr>
              <w:t>88</w:t>
            </w:r>
          </w:p>
        </w:tc>
        <w:tc>
          <w:tcPr>
            <w:tcW w:w="960" w:type="dxa"/>
            <w:noWrap/>
            <w:hideMark/>
          </w:tcPr>
          <w:p w14:paraId="035DA297" w14:textId="77777777" w:rsidR="005752B2" w:rsidRPr="00212AE7" w:rsidRDefault="005752B2" w:rsidP="009E18CD">
            <w:pPr>
              <w:pStyle w:val="ARTD-Table-Text-Left"/>
              <w:jc w:val="right"/>
              <w:rPr>
                <w:lang w:eastAsia="ja-JP"/>
              </w:rPr>
            </w:pPr>
            <w:r w:rsidRPr="00212AE7">
              <w:rPr>
                <w:lang w:eastAsia="ja-JP"/>
              </w:rPr>
              <w:t>6%</w:t>
            </w:r>
          </w:p>
        </w:tc>
      </w:tr>
      <w:tr w:rsidR="005752B2" w:rsidRPr="00212AE7" w14:paraId="7A234615" w14:textId="77777777" w:rsidTr="00EF6EC9">
        <w:trPr>
          <w:trHeight w:val="288"/>
        </w:trPr>
        <w:tc>
          <w:tcPr>
            <w:tcW w:w="2480" w:type="dxa"/>
            <w:hideMark/>
          </w:tcPr>
          <w:p w14:paraId="58D2E10F" w14:textId="77777777" w:rsidR="005752B2" w:rsidRPr="00212AE7" w:rsidRDefault="005752B2" w:rsidP="009E18CD">
            <w:pPr>
              <w:pStyle w:val="ARTD-Table-Text-Left"/>
              <w:rPr>
                <w:lang w:eastAsia="ja-JP"/>
              </w:rPr>
            </w:pPr>
            <w:r w:rsidRPr="00212AE7">
              <w:rPr>
                <w:lang w:eastAsia="ja-JP"/>
              </w:rPr>
              <w:t>Punjabi</w:t>
            </w:r>
          </w:p>
        </w:tc>
        <w:tc>
          <w:tcPr>
            <w:tcW w:w="1200" w:type="dxa"/>
            <w:noWrap/>
            <w:hideMark/>
          </w:tcPr>
          <w:p w14:paraId="0A535453" w14:textId="77777777" w:rsidR="005752B2" w:rsidRPr="00212AE7" w:rsidRDefault="005752B2" w:rsidP="009E18CD">
            <w:pPr>
              <w:pStyle w:val="ARTD-Table-Text-Left"/>
              <w:jc w:val="right"/>
              <w:rPr>
                <w:lang w:eastAsia="ja-JP"/>
              </w:rPr>
            </w:pPr>
            <w:r w:rsidRPr="00212AE7">
              <w:rPr>
                <w:lang w:eastAsia="ja-JP"/>
              </w:rPr>
              <w:t>78</w:t>
            </w:r>
          </w:p>
        </w:tc>
        <w:tc>
          <w:tcPr>
            <w:tcW w:w="960" w:type="dxa"/>
            <w:noWrap/>
            <w:hideMark/>
          </w:tcPr>
          <w:p w14:paraId="39D6A275" w14:textId="77777777" w:rsidR="005752B2" w:rsidRPr="00212AE7" w:rsidRDefault="005752B2" w:rsidP="009E18CD">
            <w:pPr>
              <w:pStyle w:val="ARTD-Table-Text-Left"/>
              <w:jc w:val="right"/>
              <w:rPr>
                <w:lang w:eastAsia="ja-JP"/>
              </w:rPr>
            </w:pPr>
            <w:r w:rsidRPr="00212AE7">
              <w:rPr>
                <w:lang w:eastAsia="ja-JP"/>
              </w:rPr>
              <w:t>5%</w:t>
            </w:r>
          </w:p>
        </w:tc>
      </w:tr>
      <w:tr w:rsidR="005752B2" w:rsidRPr="00212AE7" w14:paraId="2701B91C" w14:textId="77777777" w:rsidTr="00EF6EC9">
        <w:trPr>
          <w:trHeight w:val="67"/>
        </w:trPr>
        <w:tc>
          <w:tcPr>
            <w:tcW w:w="2480" w:type="dxa"/>
            <w:hideMark/>
          </w:tcPr>
          <w:p w14:paraId="36447CD4" w14:textId="77777777" w:rsidR="005752B2" w:rsidRPr="00212AE7" w:rsidRDefault="005752B2" w:rsidP="009E18CD">
            <w:pPr>
              <w:pStyle w:val="ARTD-Table-Text-Left"/>
              <w:rPr>
                <w:lang w:eastAsia="ja-JP"/>
              </w:rPr>
            </w:pPr>
            <w:r w:rsidRPr="00212AE7">
              <w:rPr>
                <w:lang w:eastAsia="ja-JP"/>
              </w:rPr>
              <w:lastRenderedPageBreak/>
              <w:t>Cantonese</w:t>
            </w:r>
          </w:p>
        </w:tc>
        <w:tc>
          <w:tcPr>
            <w:tcW w:w="1200" w:type="dxa"/>
            <w:noWrap/>
            <w:hideMark/>
          </w:tcPr>
          <w:p w14:paraId="700F2C0D" w14:textId="77777777" w:rsidR="005752B2" w:rsidRPr="00212AE7" w:rsidRDefault="005752B2" w:rsidP="009E18CD">
            <w:pPr>
              <w:pStyle w:val="ARTD-Table-Text-Left"/>
              <w:jc w:val="right"/>
              <w:rPr>
                <w:lang w:eastAsia="ja-JP"/>
              </w:rPr>
            </w:pPr>
            <w:r w:rsidRPr="00212AE7">
              <w:rPr>
                <w:lang w:eastAsia="ja-JP"/>
              </w:rPr>
              <w:t>44</w:t>
            </w:r>
          </w:p>
        </w:tc>
        <w:tc>
          <w:tcPr>
            <w:tcW w:w="960" w:type="dxa"/>
            <w:noWrap/>
            <w:hideMark/>
          </w:tcPr>
          <w:p w14:paraId="1119D4B4" w14:textId="77777777" w:rsidR="005752B2" w:rsidRPr="00212AE7" w:rsidRDefault="005752B2" w:rsidP="009E18CD">
            <w:pPr>
              <w:pStyle w:val="ARTD-Table-Text-Left"/>
              <w:jc w:val="right"/>
              <w:rPr>
                <w:lang w:eastAsia="ja-JP"/>
              </w:rPr>
            </w:pPr>
            <w:r w:rsidRPr="00212AE7">
              <w:rPr>
                <w:lang w:eastAsia="ja-JP"/>
              </w:rPr>
              <w:t>3%</w:t>
            </w:r>
          </w:p>
        </w:tc>
      </w:tr>
      <w:tr w:rsidR="005752B2" w:rsidRPr="00212AE7" w14:paraId="50647F28" w14:textId="77777777" w:rsidTr="00EF6EC9">
        <w:trPr>
          <w:trHeight w:val="288"/>
        </w:trPr>
        <w:tc>
          <w:tcPr>
            <w:tcW w:w="2480" w:type="dxa"/>
            <w:hideMark/>
          </w:tcPr>
          <w:p w14:paraId="08273819" w14:textId="77777777" w:rsidR="005752B2" w:rsidRPr="00212AE7" w:rsidRDefault="005752B2" w:rsidP="009E18CD">
            <w:pPr>
              <w:pStyle w:val="ARTD-Table-Text-Left"/>
              <w:rPr>
                <w:lang w:eastAsia="ja-JP"/>
              </w:rPr>
            </w:pPr>
            <w:r w:rsidRPr="00212AE7">
              <w:rPr>
                <w:lang w:eastAsia="ja-JP"/>
              </w:rPr>
              <w:t>Dari</w:t>
            </w:r>
          </w:p>
        </w:tc>
        <w:tc>
          <w:tcPr>
            <w:tcW w:w="1200" w:type="dxa"/>
            <w:noWrap/>
            <w:hideMark/>
          </w:tcPr>
          <w:p w14:paraId="68A47A3C" w14:textId="77777777" w:rsidR="005752B2" w:rsidRPr="00212AE7" w:rsidRDefault="005752B2" w:rsidP="009E18CD">
            <w:pPr>
              <w:pStyle w:val="ARTD-Table-Text-Left"/>
              <w:jc w:val="right"/>
              <w:rPr>
                <w:lang w:eastAsia="ja-JP"/>
              </w:rPr>
            </w:pPr>
            <w:r w:rsidRPr="00212AE7">
              <w:rPr>
                <w:lang w:eastAsia="ja-JP"/>
              </w:rPr>
              <w:t>40</w:t>
            </w:r>
          </w:p>
        </w:tc>
        <w:tc>
          <w:tcPr>
            <w:tcW w:w="960" w:type="dxa"/>
            <w:noWrap/>
            <w:hideMark/>
          </w:tcPr>
          <w:p w14:paraId="08F23EEB" w14:textId="77777777" w:rsidR="005752B2" w:rsidRPr="00212AE7" w:rsidRDefault="005752B2" w:rsidP="009E18CD">
            <w:pPr>
              <w:pStyle w:val="ARTD-Table-Text-Left"/>
              <w:jc w:val="right"/>
              <w:rPr>
                <w:lang w:eastAsia="ja-JP"/>
              </w:rPr>
            </w:pPr>
            <w:r w:rsidRPr="00212AE7">
              <w:rPr>
                <w:lang w:eastAsia="ja-JP"/>
              </w:rPr>
              <w:t>3%</w:t>
            </w:r>
          </w:p>
        </w:tc>
      </w:tr>
      <w:tr w:rsidR="00047E56" w:rsidRPr="00212AE7" w14:paraId="62AAC73D" w14:textId="77777777" w:rsidTr="00EF6EC9">
        <w:trPr>
          <w:trHeight w:val="288"/>
        </w:trPr>
        <w:tc>
          <w:tcPr>
            <w:tcW w:w="2480" w:type="dxa"/>
          </w:tcPr>
          <w:p w14:paraId="45AF6A58" w14:textId="194491AD" w:rsidR="00047E56" w:rsidRPr="00212AE7" w:rsidRDefault="00047E56" w:rsidP="009E18CD">
            <w:pPr>
              <w:pStyle w:val="ARTD-Table-Text-Left"/>
              <w:rPr>
                <w:lang w:eastAsia="ja-JP"/>
              </w:rPr>
            </w:pPr>
            <w:r w:rsidRPr="00212AE7">
              <w:rPr>
                <w:lang w:eastAsia="ja-JP"/>
              </w:rPr>
              <w:t>All other languages other than English</w:t>
            </w:r>
          </w:p>
        </w:tc>
        <w:tc>
          <w:tcPr>
            <w:tcW w:w="1200" w:type="dxa"/>
            <w:noWrap/>
          </w:tcPr>
          <w:p w14:paraId="758F867C" w14:textId="6006C8B8" w:rsidR="00047E56" w:rsidRPr="00212AE7" w:rsidRDefault="00830990" w:rsidP="009E18CD">
            <w:pPr>
              <w:pStyle w:val="ARTD-Table-Text-Left"/>
              <w:jc w:val="right"/>
              <w:rPr>
                <w:lang w:eastAsia="ja-JP"/>
              </w:rPr>
            </w:pPr>
            <w:r w:rsidRPr="00212AE7">
              <w:rPr>
                <w:lang w:eastAsia="ja-JP"/>
              </w:rPr>
              <w:t>420</w:t>
            </w:r>
          </w:p>
        </w:tc>
        <w:tc>
          <w:tcPr>
            <w:tcW w:w="960" w:type="dxa"/>
            <w:noWrap/>
          </w:tcPr>
          <w:p w14:paraId="1E273F0E" w14:textId="6CEE381C" w:rsidR="00047E56" w:rsidRPr="00212AE7" w:rsidRDefault="00830990" w:rsidP="009E18CD">
            <w:pPr>
              <w:pStyle w:val="ARTD-Table-Text-Left"/>
              <w:jc w:val="right"/>
              <w:rPr>
                <w:lang w:eastAsia="ja-JP"/>
              </w:rPr>
            </w:pPr>
            <w:r w:rsidRPr="00212AE7">
              <w:rPr>
                <w:lang w:eastAsia="ja-JP"/>
              </w:rPr>
              <w:t>25%</w:t>
            </w:r>
          </w:p>
        </w:tc>
      </w:tr>
      <w:tr w:rsidR="00202EDE" w:rsidRPr="00212AE7" w14:paraId="6513E512" w14:textId="77777777" w:rsidTr="00EF6EC9">
        <w:trPr>
          <w:trHeight w:val="288"/>
        </w:trPr>
        <w:tc>
          <w:tcPr>
            <w:tcW w:w="2480" w:type="dxa"/>
          </w:tcPr>
          <w:p w14:paraId="317109FA" w14:textId="0D1CC692" w:rsidR="00202EDE" w:rsidRPr="00212AE7" w:rsidRDefault="00202EDE" w:rsidP="009E18CD">
            <w:pPr>
              <w:pStyle w:val="ARTD-Table-Text-Left"/>
              <w:rPr>
                <w:lang w:eastAsia="ja-JP"/>
              </w:rPr>
            </w:pPr>
            <w:r w:rsidRPr="00212AE7">
              <w:rPr>
                <w:lang w:eastAsia="ja-JP"/>
              </w:rPr>
              <w:t>Total</w:t>
            </w:r>
          </w:p>
        </w:tc>
        <w:tc>
          <w:tcPr>
            <w:tcW w:w="1200" w:type="dxa"/>
            <w:noWrap/>
          </w:tcPr>
          <w:p w14:paraId="5898858C" w14:textId="10906AE3" w:rsidR="00202EDE" w:rsidRPr="00212AE7" w:rsidRDefault="00361059" w:rsidP="009E18CD">
            <w:pPr>
              <w:pStyle w:val="ARTD-Table-Text-Left"/>
              <w:jc w:val="right"/>
              <w:rPr>
                <w:lang w:eastAsia="ja-JP"/>
              </w:rPr>
            </w:pPr>
            <w:r w:rsidRPr="00212AE7">
              <w:rPr>
                <w:lang w:eastAsia="ja-JP"/>
              </w:rPr>
              <w:t>1,595</w:t>
            </w:r>
          </w:p>
        </w:tc>
        <w:tc>
          <w:tcPr>
            <w:tcW w:w="960" w:type="dxa"/>
            <w:noWrap/>
          </w:tcPr>
          <w:p w14:paraId="6E4841DE" w14:textId="1BD5E557" w:rsidR="00202EDE" w:rsidRPr="00212AE7" w:rsidRDefault="00361059" w:rsidP="009E18CD">
            <w:pPr>
              <w:pStyle w:val="ARTD-Table-Text-Left"/>
              <w:jc w:val="right"/>
              <w:rPr>
                <w:lang w:eastAsia="ja-JP"/>
              </w:rPr>
            </w:pPr>
            <w:r w:rsidRPr="00212AE7">
              <w:rPr>
                <w:lang w:eastAsia="ja-JP"/>
              </w:rPr>
              <w:t>100%</w:t>
            </w:r>
          </w:p>
        </w:tc>
      </w:tr>
    </w:tbl>
    <w:p w14:paraId="791C5765" w14:textId="5320DB7A" w:rsidR="00F500C9" w:rsidRPr="00212AE7" w:rsidRDefault="009E18CD" w:rsidP="009E18CD">
      <w:pPr>
        <w:pStyle w:val="ARTD-Notesfortablesandfigures"/>
        <w:rPr>
          <w:lang w:eastAsia="ja-JP"/>
        </w:rPr>
      </w:pPr>
      <w:r w:rsidRPr="00212AE7">
        <w:rPr>
          <w:lang w:eastAsia="ja-JP"/>
        </w:rPr>
        <w:t xml:space="preserve">Source: 1800RESPECT service data (1 July 2022 </w:t>
      </w:r>
      <w:r w:rsidR="00312129">
        <w:rPr>
          <w:lang w:eastAsia="ja-JP"/>
        </w:rPr>
        <w:t>to</w:t>
      </w:r>
      <w:r w:rsidRPr="00212AE7">
        <w:rPr>
          <w:lang w:eastAsia="ja-JP"/>
        </w:rPr>
        <w:t xml:space="preserve"> 31 December 2024).</w:t>
      </w:r>
      <w:r w:rsidR="00202EDE" w:rsidRPr="00212AE7">
        <w:rPr>
          <w:lang w:eastAsia="ja-JP"/>
        </w:rPr>
        <w:t xml:space="preserve"> Note: Only </w:t>
      </w:r>
      <w:r w:rsidR="00361059" w:rsidRPr="00212AE7">
        <w:rPr>
          <w:lang w:eastAsia="ja-JP"/>
        </w:rPr>
        <w:t xml:space="preserve">10 most frequently accessed languages are shown in this analysis. </w:t>
      </w:r>
    </w:p>
    <w:p w14:paraId="0C2809F1" w14:textId="5F67B342" w:rsidR="00887FF5" w:rsidRPr="00212AE7" w:rsidRDefault="003765E1" w:rsidP="00887FF5">
      <w:pPr>
        <w:rPr>
          <w:lang w:eastAsia="ja-JP"/>
        </w:rPr>
      </w:pPr>
      <w:r w:rsidRPr="00212AE7">
        <w:rPr>
          <w:lang w:eastAsia="ja-JP"/>
        </w:rPr>
        <w:t xml:space="preserve">The </w:t>
      </w:r>
      <w:r w:rsidR="009412DA" w:rsidRPr="00212AE7">
        <w:rPr>
          <w:lang w:eastAsia="ja-JP"/>
        </w:rPr>
        <w:t xml:space="preserve">non-English </w:t>
      </w:r>
      <w:r w:rsidRPr="00212AE7">
        <w:rPr>
          <w:lang w:eastAsia="ja-JP"/>
        </w:rPr>
        <w:t xml:space="preserve">language pages that are </w:t>
      </w:r>
      <w:proofErr w:type="gramStart"/>
      <w:r w:rsidRPr="00212AE7">
        <w:rPr>
          <w:lang w:eastAsia="ja-JP"/>
        </w:rPr>
        <w:t>most commonly viewed</w:t>
      </w:r>
      <w:proofErr w:type="gramEnd"/>
      <w:r w:rsidRPr="00212AE7">
        <w:rPr>
          <w:lang w:eastAsia="ja-JP"/>
        </w:rPr>
        <w:t xml:space="preserve"> </w:t>
      </w:r>
      <w:r w:rsidR="00BA7050" w:rsidRPr="00212AE7">
        <w:rPr>
          <w:lang w:eastAsia="ja-JP"/>
        </w:rPr>
        <w:t>by 1800RESPECT website users (</w:t>
      </w:r>
      <w:r w:rsidR="00BA7050" w:rsidRPr="00212AE7">
        <w:rPr>
          <w:lang w:eastAsia="ja-JP"/>
        </w:rPr>
        <w:fldChar w:fldCharType="begin" w:fldLock="1"/>
      </w:r>
      <w:r w:rsidR="00BA7050" w:rsidRPr="00212AE7">
        <w:rPr>
          <w:lang w:eastAsia="ja-JP"/>
        </w:rPr>
        <w:instrText xml:space="preserve"> REF _Ref200122648 \h </w:instrText>
      </w:r>
      <w:r w:rsidR="00BA7050" w:rsidRPr="00212AE7">
        <w:rPr>
          <w:lang w:eastAsia="ja-JP"/>
        </w:rPr>
      </w:r>
      <w:r w:rsidR="00BA7050" w:rsidRPr="00212AE7">
        <w:rPr>
          <w:lang w:eastAsia="ja-JP"/>
        </w:rPr>
        <w:fldChar w:fldCharType="separate"/>
      </w:r>
      <w:r w:rsidR="00182039" w:rsidRPr="00212AE7">
        <w:t xml:space="preserve">Table </w:t>
      </w:r>
      <w:r w:rsidR="00182039">
        <w:rPr>
          <w:noProof/>
        </w:rPr>
        <w:t>6</w:t>
      </w:r>
      <w:r w:rsidR="00BA7050" w:rsidRPr="00212AE7">
        <w:rPr>
          <w:lang w:eastAsia="ja-JP"/>
        </w:rPr>
        <w:fldChar w:fldCharType="end"/>
      </w:r>
      <w:r w:rsidR="00BA7050" w:rsidRPr="00212AE7">
        <w:rPr>
          <w:lang w:eastAsia="ja-JP"/>
        </w:rPr>
        <w:t xml:space="preserve">) </w:t>
      </w:r>
      <w:r w:rsidR="00DC6972" w:rsidRPr="00212AE7">
        <w:rPr>
          <w:lang w:eastAsia="ja-JP"/>
        </w:rPr>
        <w:t xml:space="preserve">differs from the most common languages of service users </w:t>
      </w:r>
      <w:r w:rsidR="00D3124D" w:rsidRPr="00212AE7">
        <w:rPr>
          <w:lang w:eastAsia="ja-JP"/>
        </w:rPr>
        <w:t xml:space="preserve">accessing the service through interpreter services. </w:t>
      </w:r>
      <w:r w:rsidR="00B955D1" w:rsidRPr="00212AE7">
        <w:rPr>
          <w:lang w:eastAsia="ja-JP"/>
        </w:rPr>
        <w:t xml:space="preserve">This suggests that </w:t>
      </w:r>
      <w:r w:rsidR="009C215C" w:rsidRPr="00212AE7">
        <w:rPr>
          <w:lang w:eastAsia="ja-JP"/>
        </w:rPr>
        <w:t xml:space="preserve">different options for accessing information through 1800RESPECT may allow the service to more effectively reach service users </w:t>
      </w:r>
      <w:r w:rsidR="00F102A8" w:rsidRPr="00212AE7">
        <w:rPr>
          <w:lang w:eastAsia="ja-JP"/>
        </w:rPr>
        <w:t>of</w:t>
      </w:r>
      <w:r w:rsidR="009C215C" w:rsidRPr="00212AE7">
        <w:rPr>
          <w:lang w:eastAsia="ja-JP"/>
        </w:rPr>
        <w:t xml:space="preserve"> different </w:t>
      </w:r>
      <w:r w:rsidR="00F102A8" w:rsidRPr="00212AE7">
        <w:rPr>
          <w:lang w:eastAsia="ja-JP"/>
        </w:rPr>
        <w:t xml:space="preserve">cultural backgrounds, and with different preferences for accessing 1800RESPECT. </w:t>
      </w:r>
    </w:p>
    <w:p w14:paraId="71799F99" w14:textId="09A94546" w:rsidR="00887FF5" w:rsidRPr="00212AE7" w:rsidRDefault="00D3124D" w:rsidP="000870A7">
      <w:pPr>
        <w:pStyle w:val="Caption"/>
        <w:rPr>
          <w:lang w:eastAsia="ja-JP"/>
        </w:rPr>
      </w:pPr>
      <w:bookmarkStart w:id="49" w:name="_Ref200122648"/>
      <w:r w:rsidRPr="00212AE7">
        <w:t xml:space="preserve">Table </w:t>
      </w:r>
      <w:r w:rsidRPr="00212AE7">
        <w:fldChar w:fldCharType="begin"/>
      </w:r>
      <w:r w:rsidRPr="00212AE7">
        <w:instrText>SEQ Table \* ARABIC</w:instrText>
      </w:r>
      <w:r w:rsidRPr="00212AE7">
        <w:fldChar w:fldCharType="separate"/>
      </w:r>
      <w:r w:rsidR="002535B4">
        <w:rPr>
          <w:noProof/>
        </w:rPr>
        <w:t>6</w:t>
      </w:r>
      <w:r w:rsidRPr="00212AE7">
        <w:fldChar w:fldCharType="end"/>
      </w:r>
      <w:bookmarkEnd w:id="49"/>
      <w:r w:rsidRPr="00212AE7">
        <w:t xml:space="preserve">: </w:t>
      </w:r>
      <w:proofErr w:type="gramStart"/>
      <w:r w:rsidRPr="00212AE7">
        <w:t>Most commonly viewed</w:t>
      </w:r>
      <w:proofErr w:type="gramEnd"/>
      <w:r w:rsidRPr="00212AE7">
        <w:t xml:space="preserve"> </w:t>
      </w:r>
      <w:r w:rsidR="00B955D1" w:rsidRPr="00212AE7">
        <w:t>non-English language website pages</w:t>
      </w:r>
    </w:p>
    <w:tbl>
      <w:tblPr>
        <w:tblStyle w:val="ARTD-Datatable"/>
        <w:tblW w:w="5350" w:type="dxa"/>
        <w:tblLook w:val="06A0" w:firstRow="1" w:lastRow="0" w:firstColumn="1" w:lastColumn="0" w:noHBand="1" w:noVBand="1"/>
      </w:tblPr>
      <w:tblGrid>
        <w:gridCol w:w="1833"/>
        <w:gridCol w:w="3517"/>
      </w:tblGrid>
      <w:tr w:rsidR="00CB6410" w:rsidRPr="00212AE7" w14:paraId="27813251" w14:textId="77777777" w:rsidTr="00B355F7">
        <w:trPr>
          <w:cnfStyle w:val="100000000000" w:firstRow="1" w:lastRow="0" w:firstColumn="0" w:lastColumn="0" w:oddVBand="0" w:evenVBand="0" w:oddHBand="0" w:evenHBand="0" w:firstRowFirstColumn="0" w:firstRowLastColumn="0" w:lastRowFirstColumn="0" w:lastRowLastColumn="0"/>
          <w:trHeight w:val="72"/>
        </w:trPr>
        <w:tc>
          <w:tcPr>
            <w:cnfStyle w:val="001000000100" w:firstRow="0" w:lastRow="0" w:firstColumn="1" w:lastColumn="0" w:oddVBand="0" w:evenVBand="0" w:oddHBand="0" w:evenHBand="0" w:firstRowFirstColumn="1" w:firstRowLastColumn="0" w:lastRowFirstColumn="0" w:lastRowLastColumn="0"/>
            <w:tcW w:w="1833" w:type="dxa"/>
            <w:noWrap/>
            <w:hideMark/>
          </w:tcPr>
          <w:p w14:paraId="39D6FAC4" w14:textId="4D15670A" w:rsidR="00887FF5" w:rsidRPr="00212AE7" w:rsidRDefault="00887FF5" w:rsidP="004A50CF">
            <w:pPr>
              <w:pStyle w:val="ARTD-Table-HeaderRow"/>
              <w:rPr>
                <w:lang w:eastAsia="en-AU"/>
              </w:rPr>
            </w:pPr>
            <w:r w:rsidRPr="00212AE7">
              <w:rPr>
                <w:lang w:eastAsia="en-AU"/>
              </w:rPr>
              <w:t>Language</w:t>
            </w:r>
          </w:p>
        </w:tc>
        <w:tc>
          <w:tcPr>
            <w:tcW w:w="3517" w:type="dxa"/>
            <w:hideMark/>
          </w:tcPr>
          <w:p w14:paraId="62490CE9" w14:textId="6135E65A" w:rsidR="00887FF5" w:rsidRPr="00212AE7" w:rsidRDefault="00887FF5" w:rsidP="004A50CF">
            <w:pPr>
              <w:pStyle w:val="ARTD-Table-HeaderRow"/>
              <w:cnfStyle w:val="100000000000" w:firstRow="1" w:lastRow="0" w:firstColumn="0" w:lastColumn="0" w:oddVBand="0" w:evenVBand="0" w:oddHBand="0" w:evenHBand="0" w:firstRowFirstColumn="0" w:firstRowLastColumn="0" w:lastRowFirstColumn="0" w:lastRowLastColumn="0"/>
              <w:rPr>
                <w:lang w:eastAsia="en-AU"/>
              </w:rPr>
            </w:pPr>
            <w:r w:rsidRPr="00212AE7">
              <w:rPr>
                <w:lang w:eastAsia="en-AU"/>
              </w:rPr>
              <w:t xml:space="preserve">Total Views </w:t>
            </w:r>
            <w:r w:rsidRPr="00212AE7">
              <w:rPr>
                <w:lang w:eastAsia="en-AU"/>
              </w:rPr>
              <w:br/>
            </w:r>
          </w:p>
        </w:tc>
      </w:tr>
      <w:tr w:rsidR="009D250D" w:rsidRPr="00212AE7" w14:paraId="6BD9F1C0" w14:textId="77777777" w:rsidTr="007E6E1F">
        <w:trPr>
          <w:trHeight w:val="291"/>
        </w:trPr>
        <w:tc>
          <w:tcPr>
            <w:cnfStyle w:val="001000000000" w:firstRow="0" w:lastRow="0" w:firstColumn="1" w:lastColumn="0" w:oddVBand="0" w:evenVBand="0" w:oddHBand="0" w:evenHBand="0" w:firstRowFirstColumn="0" w:firstRowLastColumn="0" w:lastRowFirstColumn="0" w:lastRowLastColumn="0"/>
            <w:tcW w:w="1833" w:type="dxa"/>
            <w:noWrap/>
            <w:hideMark/>
          </w:tcPr>
          <w:p w14:paraId="227427F1" w14:textId="77777777" w:rsidR="00887FF5" w:rsidRPr="00212AE7" w:rsidRDefault="00887FF5" w:rsidP="004A50CF">
            <w:pPr>
              <w:pStyle w:val="ARTD-Table-Text-Left"/>
              <w:rPr>
                <w:b w:val="0"/>
                <w:bCs w:val="0"/>
                <w:lang w:eastAsia="en-AU"/>
              </w:rPr>
            </w:pPr>
            <w:r w:rsidRPr="00212AE7">
              <w:rPr>
                <w:b w:val="0"/>
                <w:bCs w:val="0"/>
                <w:lang w:eastAsia="en-AU"/>
              </w:rPr>
              <w:t>Thai</w:t>
            </w:r>
          </w:p>
        </w:tc>
        <w:tc>
          <w:tcPr>
            <w:tcW w:w="3517" w:type="dxa"/>
            <w:noWrap/>
            <w:hideMark/>
          </w:tcPr>
          <w:p w14:paraId="243A4E48" w14:textId="25B6E3F2" w:rsidR="00887FF5" w:rsidRPr="00212AE7" w:rsidRDefault="00887FF5" w:rsidP="004A50CF">
            <w:pPr>
              <w:pStyle w:val="ARTD-Table-Text-Right"/>
              <w:cnfStyle w:val="000000000000" w:firstRow="0" w:lastRow="0" w:firstColumn="0" w:lastColumn="0" w:oddVBand="0" w:evenVBand="0" w:oddHBand="0" w:evenHBand="0" w:firstRowFirstColumn="0" w:firstRowLastColumn="0" w:lastRowFirstColumn="0" w:lastRowLastColumn="0"/>
              <w:rPr>
                <w:lang w:eastAsia="en-AU"/>
              </w:rPr>
            </w:pPr>
            <w:r w:rsidRPr="00212AE7">
              <w:rPr>
                <w:lang w:eastAsia="en-AU"/>
              </w:rPr>
              <w:t>84</w:t>
            </w:r>
            <w:r w:rsidR="00B955D1" w:rsidRPr="00212AE7">
              <w:rPr>
                <w:lang w:eastAsia="en-AU"/>
              </w:rPr>
              <w:t>,</w:t>
            </w:r>
            <w:r w:rsidRPr="00212AE7">
              <w:rPr>
                <w:lang w:eastAsia="en-AU"/>
              </w:rPr>
              <w:t>015</w:t>
            </w:r>
          </w:p>
        </w:tc>
      </w:tr>
      <w:tr w:rsidR="009D250D" w:rsidRPr="00212AE7" w14:paraId="2F22764B" w14:textId="77777777" w:rsidTr="007E6E1F">
        <w:trPr>
          <w:trHeight w:val="291"/>
        </w:trPr>
        <w:tc>
          <w:tcPr>
            <w:cnfStyle w:val="001000000000" w:firstRow="0" w:lastRow="0" w:firstColumn="1" w:lastColumn="0" w:oddVBand="0" w:evenVBand="0" w:oddHBand="0" w:evenHBand="0" w:firstRowFirstColumn="0" w:firstRowLastColumn="0" w:lastRowFirstColumn="0" w:lastRowLastColumn="0"/>
            <w:tcW w:w="1833" w:type="dxa"/>
            <w:noWrap/>
            <w:hideMark/>
          </w:tcPr>
          <w:p w14:paraId="231C4B89" w14:textId="77777777" w:rsidR="00887FF5" w:rsidRPr="00212AE7" w:rsidRDefault="00887FF5" w:rsidP="004A50CF">
            <w:pPr>
              <w:pStyle w:val="ARTD-Table-Text-Left"/>
              <w:rPr>
                <w:b w:val="0"/>
                <w:bCs w:val="0"/>
                <w:lang w:eastAsia="en-AU"/>
              </w:rPr>
            </w:pPr>
            <w:r w:rsidRPr="00212AE7">
              <w:rPr>
                <w:b w:val="0"/>
                <w:bCs w:val="0"/>
                <w:lang w:eastAsia="en-AU"/>
              </w:rPr>
              <w:t>Hindi</w:t>
            </w:r>
          </w:p>
        </w:tc>
        <w:tc>
          <w:tcPr>
            <w:tcW w:w="3517" w:type="dxa"/>
            <w:noWrap/>
            <w:hideMark/>
          </w:tcPr>
          <w:p w14:paraId="5320DF47" w14:textId="001BE769" w:rsidR="00887FF5" w:rsidRPr="00212AE7" w:rsidRDefault="00887FF5" w:rsidP="004A50CF">
            <w:pPr>
              <w:pStyle w:val="ARTD-Table-Text-Right"/>
              <w:cnfStyle w:val="000000000000" w:firstRow="0" w:lastRow="0" w:firstColumn="0" w:lastColumn="0" w:oddVBand="0" w:evenVBand="0" w:oddHBand="0" w:evenHBand="0" w:firstRowFirstColumn="0" w:firstRowLastColumn="0" w:lastRowFirstColumn="0" w:lastRowLastColumn="0"/>
              <w:rPr>
                <w:lang w:eastAsia="en-AU"/>
              </w:rPr>
            </w:pPr>
            <w:r w:rsidRPr="00212AE7">
              <w:rPr>
                <w:lang w:eastAsia="en-AU"/>
              </w:rPr>
              <w:t>65</w:t>
            </w:r>
            <w:r w:rsidR="00B955D1" w:rsidRPr="00212AE7">
              <w:rPr>
                <w:lang w:eastAsia="en-AU"/>
              </w:rPr>
              <w:t>,</w:t>
            </w:r>
            <w:r w:rsidRPr="00212AE7">
              <w:rPr>
                <w:lang w:eastAsia="en-AU"/>
              </w:rPr>
              <w:t>730</w:t>
            </w:r>
          </w:p>
        </w:tc>
      </w:tr>
      <w:tr w:rsidR="009D250D" w:rsidRPr="00212AE7" w14:paraId="7FCC6808" w14:textId="77777777" w:rsidTr="007E6E1F">
        <w:trPr>
          <w:trHeight w:val="291"/>
        </w:trPr>
        <w:tc>
          <w:tcPr>
            <w:cnfStyle w:val="001000000000" w:firstRow="0" w:lastRow="0" w:firstColumn="1" w:lastColumn="0" w:oddVBand="0" w:evenVBand="0" w:oddHBand="0" w:evenHBand="0" w:firstRowFirstColumn="0" w:firstRowLastColumn="0" w:lastRowFirstColumn="0" w:lastRowLastColumn="0"/>
            <w:tcW w:w="1833" w:type="dxa"/>
            <w:noWrap/>
            <w:hideMark/>
          </w:tcPr>
          <w:p w14:paraId="5820EA5F" w14:textId="77777777" w:rsidR="00887FF5" w:rsidRPr="00212AE7" w:rsidRDefault="00887FF5" w:rsidP="004A50CF">
            <w:pPr>
              <w:pStyle w:val="ARTD-Table-Text-Left"/>
              <w:rPr>
                <w:b w:val="0"/>
                <w:bCs w:val="0"/>
                <w:lang w:eastAsia="en-AU"/>
              </w:rPr>
            </w:pPr>
            <w:r w:rsidRPr="00212AE7">
              <w:rPr>
                <w:b w:val="0"/>
                <w:bCs w:val="0"/>
                <w:lang w:eastAsia="en-AU"/>
              </w:rPr>
              <w:t>Tagalog</w:t>
            </w:r>
          </w:p>
        </w:tc>
        <w:tc>
          <w:tcPr>
            <w:tcW w:w="3517" w:type="dxa"/>
            <w:noWrap/>
            <w:hideMark/>
          </w:tcPr>
          <w:p w14:paraId="0CBB12C9" w14:textId="2267B3A1" w:rsidR="00887FF5" w:rsidRPr="00212AE7" w:rsidRDefault="00887FF5" w:rsidP="004A50CF">
            <w:pPr>
              <w:pStyle w:val="ARTD-Table-Text-Right"/>
              <w:cnfStyle w:val="000000000000" w:firstRow="0" w:lastRow="0" w:firstColumn="0" w:lastColumn="0" w:oddVBand="0" w:evenVBand="0" w:oddHBand="0" w:evenHBand="0" w:firstRowFirstColumn="0" w:firstRowLastColumn="0" w:lastRowFirstColumn="0" w:lastRowLastColumn="0"/>
              <w:rPr>
                <w:lang w:eastAsia="en-AU"/>
              </w:rPr>
            </w:pPr>
            <w:r w:rsidRPr="00212AE7">
              <w:rPr>
                <w:lang w:eastAsia="en-AU"/>
              </w:rPr>
              <w:t>58</w:t>
            </w:r>
            <w:r w:rsidR="00B955D1" w:rsidRPr="00212AE7">
              <w:rPr>
                <w:lang w:eastAsia="en-AU"/>
              </w:rPr>
              <w:t>,</w:t>
            </w:r>
            <w:r w:rsidRPr="00212AE7">
              <w:rPr>
                <w:lang w:eastAsia="en-AU"/>
              </w:rPr>
              <w:t>002</w:t>
            </w:r>
          </w:p>
        </w:tc>
      </w:tr>
      <w:tr w:rsidR="009D250D" w:rsidRPr="00212AE7" w14:paraId="4C8B209D" w14:textId="77777777" w:rsidTr="007E6E1F">
        <w:trPr>
          <w:trHeight w:val="291"/>
        </w:trPr>
        <w:tc>
          <w:tcPr>
            <w:cnfStyle w:val="001000000000" w:firstRow="0" w:lastRow="0" w:firstColumn="1" w:lastColumn="0" w:oddVBand="0" w:evenVBand="0" w:oddHBand="0" w:evenHBand="0" w:firstRowFirstColumn="0" w:firstRowLastColumn="0" w:lastRowFirstColumn="0" w:lastRowLastColumn="0"/>
            <w:tcW w:w="1833" w:type="dxa"/>
            <w:noWrap/>
            <w:hideMark/>
          </w:tcPr>
          <w:p w14:paraId="5FC008E2" w14:textId="77777777" w:rsidR="00887FF5" w:rsidRPr="00212AE7" w:rsidRDefault="00887FF5" w:rsidP="004A50CF">
            <w:pPr>
              <w:pStyle w:val="ARTD-Table-Text-Left"/>
              <w:rPr>
                <w:b w:val="0"/>
                <w:bCs w:val="0"/>
                <w:lang w:eastAsia="en-AU"/>
              </w:rPr>
            </w:pPr>
            <w:r w:rsidRPr="00212AE7">
              <w:rPr>
                <w:b w:val="0"/>
                <w:bCs w:val="0"/>
                <w:lang w:eastAsia="en-AU"/>
              </w:rPr>
              <w:t>Portuguese</w:t>
            </w:r>
          </w:p>
        </w:tc>
        <w:tc>
          <w:tcPr>
            <w:tcW w:w="3517" w:type="dxa"/>
            <w:noWrap/>
            <w:hideMark/>
          </w:tcPr>
          <w:p w14:paraId="5AAD7C6C" w14:textId="49CD115C" w:rsidR="00887FF5" w:rsidRPr="00212AE7" w:rsidRDefault="00887FF5" w:rsidP="004A50CF">
            <w:pPr>
              <w:pStyle w:val="ARTD-Table-Text-Right"/>
              <w:cnfStyle w:val="000000000000" w:firstRow="0" w:lastRow="0" w:firstColumn="0" w:lastColumn="0" w:oddVBand="0" w:evenVBand="0" w:oddHBand="0" w:evenHBand="0" w:firstRowFirstColumn="0" w:firstRowLastColumn="0" w:lastRowFirstColumn="0" w:lastRowLastColumn="0"/>
              <w:rPr>
                <w:lang w:eastAsia="en-AU"/>
              </w:rPr>
            </w:pPr>
            <w:r w:rsidRPr="00212AE7">
              <w:rPr>
                <w:lang w:eastAsia="en-AU"/>
              </w:rPr>
              <w:t>31</w:t>
            </w:r>
            <w:r w:rsidR="00B955D1" w:rsidRPr="00212AE7">
              <w:rPr>
                <w:lang w:eastAsia="en-AU"/>
              </w:rPr>
              <w:t>,</w:t>
            </w:r>
            <w:r w:rsidRPr="00212AE7">
              <w:rPr>
                <w:lang w:eastAsia="en-AU"/>
              </w:rPr>
              <w:t>835</w:t>
            </w:r>
          </w:p>
        </w:tc>
      </w:tr>
      <w:tr w:rsidR="009D250D" w:rsidRPr="00212AE7" w14:paraId="03FCB70A" w14:textId="77777777" w:rsidTr="007E6E1F">
        <w:trPr>
          <w:trHeight w:val="291"/>
        </w:trPr>
        <w:tc>
          <w:tcPr>
            <w:cnfStyle w:val="001000000000" w:firstRow="0" w:lastRow="0" w:firstColumn="1" w:lastColumn="0" w:oddVBand="0" w:evenVBand="0" w:oddHBand="0" w:evenHBand="0" w:firstRowFirstColumn="0" w:firstRowLastColumn="0" w:lastRowFirstColumn="0" w:lastRowLastColumn="0"/>
            <w:tcW w:w="1833" w:type="dxa"/>
            <w:noWrap/>
            <w:hideMark/>
          </w:tcPr>
          <w:p w14:paraId="106EF7A9" w14:textId="77777777" w:rsidR="00887FF5" w:rsidRPr="00212AE7" w:rsidRDefault="00887FF5" w:rsidP="004A50CF">
            <w:pPr>
              <w:pStyle w:val="ARTD-Table-Text-Left"/>
              <w:rPr>
                <w:b w:val="0"/>
                <w:bCs w:val="0"/>
                <w:lang w:eastAsia="en-AU"/>
              </w:rPr>
            </w:pPr>
            <w:r w:rsidRPr="00212AE7">
              <w:rPr>
                <w:b w:val="0"/>
                <w:bCs w:val="0"/>
                <w:lang w:eastAsia="en-AU"/>
              </w:rPr>
              <w:t>Khmer</w:t>
            </w:r>
          </w:p>
        </w:tc>
        <w:tc>
          <w:tcPr>
            <w:tcW w:w="3517" w:type="dxa"/>
            <w:noWrap/>
            <w:hideMark/>
          </w:tcPr>
          <w:p w14:paraId="3BECBC33" w14:textId="73E085BC" w:rsidR="00887FF5" w:rsidRPr="00212AE7" w:rsidRDefault="00887FF5" w:rsidP="004A50CF">
            <w:pPr>
              <w:pStyle w:val="ARTD-Table-Text-Right"/>
              <w:cnfStyle w:val="000000000000" w:firstRow="0" w:lastRow="0" w:firstColumn="0" w:lastColumn="0" w:oddVBand="0" w:evenVBand="0" w:oddHBand="0" w:evenHBand="0" w:firstRowFirstColumn="0" w:firstRowLastColumn="0" w:lastRowFirstColumn="0" w:lastRowLastColumn="0"/>
              <w:rPr>
                <w:lang w:eastAsia="en-AU"/>
              </w:rPr>
            </w:pPr>
            <w:r w:rsidRPr="00212AE7">
              <w:rPr>
                <w:lang w:eastAsia="en-AU"/>
              </w:rPr>
              <w:t>29</w:t>
            </w:r>
            <w:r w:rsidR="00B955D1" w:rsidRPr="00212AE7">
              <w:rPr>
                <w:lang w:eastAsia="en-AU"/>
              </w:rPr>
              <w:t>,</w:t>
            </w:r>
            <w:r w:rsidRPr="00212AE7">
              <w:rPr>
                <w:lang w:eastAsia="en-AU"/>
              </w:rPr>
              <w:t>861</w:t>
            </w:r>
          </w:p>
        </w:tc>
      </w:tr>
      <w:tr w:rsidR="009D250D" w:rsidRPr="00212AE7" w14:paraId="33C84A3D" w14:textId="77777777" w:rsidTr="007E6E1F">
        <w:trPr>
          <w:trHeight w:val="291"/>
        </w:trPr>
        <w:tc>
          <w:tcPr>
            <w:cnfStyle w:val="001000000000" w:firstRow="0" w:lastRow="0" w:firstColumn="1" w:lastColumn="0" w:oddVBand="0" w:evenVBand="0" w:oddHBand="0" w:evenHBand="0" w:firstRowFirstColumn="0" w:firstRowLastColumn="0" w:lastRowFirstColumn="0" w:lastRowLastColumn="0"/>
            <w:tcW w:w="1833" w:type="dxa"/>
            <w:noWrap/>
            <w:hideMark/>
          </w:tcPr>
          <w:p w14:paraId="1106AB31" w14:textId="77777777" w:rsidR="00887FF5" w:rsidRPr="00212AE7" w:rsidRDefault="00887FF5" w:rsidP="004A50CF">
            <w:pPr>
              <w:pStyle w:val="ARTD-Table-Text-Left"/>
              <w:rPr>
                <w:b w:val="0"/>
                <w:bCs w:val="0"/>
                <w:lang w:eastAsia="en-AU"/>
              </w:rPr>
            </w:pPr>
            <w:r w:rsidRPr="00212AE7">
              <w:rPr>
                <w:b w:val="0"/>
                <w:bCs w:val="0"/>
                <w:lang w:eastAsia="en-AU"/>
              </w:rPr>
              <w:t>Spanish</w:t>
            </w:r>
          </w:p>
        </w:tc>
        <w:tc>
          <w:tcPr>
            <w:tcW w:w="3517" w:type="dxa"/>
            <w:noWrap/>
            <w:hideMark/>
          </w:tcPr>
          <w:p w14:paraId="48C7CB1F" w14:textId="4D9C6207" w:rsidR="00887FF5" w:rsidRPr="00212AE7" w:rsidRDefault="00887FF5" w:rsidP="004A50CF">
            <w:pPr>
              <w:pStyle w:val="ARTD-Table-Text-Right"/>
              <w:cnfStyle w:val="000000000000" w:firstRow="0" w:lastRow="0" w:firstColumn="0" w:lastColumn="0" w:oddVBand="0" w:evenVBand="0" w:oddHBand="0" w:evenHBand="0" w:firstRowFirstColumn="0" w:firstRowLastColumn="0" w:lastRowFirstColumn="0" w:lastRowLastColumn="0"/>
              <w:rPr>
                <w:lang w:eastAsia="en-AU"/>
              </w:rPr>
            </w:pPr>
            <w:r w:rsidRPr="00212AE7">
              <w:rPr>
                <w:lang w:eastAsia="en-AU"/>
              </w:rPr>
              <w:t>24</w:t>
            </w:r>
            <w:r w:rsidR="00B955D1" w:rsidRPr="00212AE7">
              <w:rPr>
                <w:lang w:eastAsia="en-AU"/>
              </w:rPr>
              <w:t>,</w:t>
            </w:r>
            <w:r w:rsidRPr="00212AE7">
              <w:rPr>
                <w:lang w:eastAsia="en-AU"/>
              </w:rPr>
              <w:t>058</w:t>
            </w:r>
          </w:p>
        </w:tc>
      </w:tr>
      <w:tr w:rsidR="009D250D" w:rsidRPr="00212AE7" w14:paraId="69D3C1D9" w14:textId="77777777" w:rsidTr="007E6E1F">
        <w:trPr>
          <w:trHeight w:val="291"/>
        </w:trPr>
        <w:tc>
          <w:tcPr>
            <w:cnfStyle w:val="001000000000" w:firstRow="0" w:lastRow="0" w:firstColumn="1" w:lastColumn="0" w:oddVBand="0" w:evenVBand="0" w:oddHBand="0" w:evenHBand="0" w:firstRowFirstColumn="0" w:firstRowLastColumn="0" w:lastRowFirstColumn="0" w:lastRowLastColumn="0"/>
            <w:tcW w:w="1833" w:type="dxa"/>
            <w:noWrap/>
            <w:hideMark/>
          </w:tcPr>
          <w:p w14:paraId="25D4E82B" w14:textId="77777777" w:rsidR="00887FF5" w:rsidRPr="00212AE7" w:rsidRDefault="00887FF5" w:rsidP="004A50CF">
            <w:pPr>
              <w:pStyle w:val="ARTD-Table-Text-Left"/>
              <w:rPr>
                <w:b w:val="0"/>
                <w:bCs w:val="0"/>
                <w:lang w:eastAsia="en-AU"/>
              </w:rPr>
            </w:pPr>
            <w:r w:rsidRPr="00212AE7">
              <w:rPr>
                <w:b w:val="0"/>
                <w:bCs w:val="0"/>
                <w:lang w:eastAsia="en-AU"/>
              </w:rPr>
              <w:t>Farsi</w:t>
            </w:r>
          </w:p>
        </w:tc>
        <w:tc>
          <w:tcPr>
            <w:tcW w:w="3517" w:type="dxa"/>
            <w:noWrap/>
            <w:hideMark/>
          </w:tcPr>
          <w:p w14:paraId="475382F5" w14:textId="53454955" w:rsidR="00887FF5" w:rsidRPr="00212AE7" w:rsidRDefault="00887FF5" w:rsidP="004A50CF">
            <w:pPr>
              <w:pStyle w:val="ARTD-Table-Text-Right"/>
              <w:cnfStyle w:val="000000000000" w:firstRow="0" w:lastRow="0" w:firstColumn="0" w:lastColumn="0" w:oddVBand="0" w:evenVBand="0" w:oddHBand="0" w:evenHBand="0" w:firstRowFirstColumn="0" w:firstRowLastColumn="0" w:lastRowFirstColumn="0" w:lastRowLastColumn="0"/>
              <w:rPr>
                <w:lang w:eastAsia="en-AU"/>
              </w:rPr>
            </w:pPr>
            <w:r w:rsidRPr="00212AE7">
              <w:rPr>
                <w:lang w:eastAsia="en-AU"/>
              </w:rPr>
              <w:t>21</w:t>
            </w:r>
            <w:r w:rsidR="00B955D1" w:rsidRPr="00212AE7">
              <w:rPr>
                <w:lang w:eastAsia="en-AU"/>
              </w:rPr>
              <w:t>,</w:t>
            </w:r>
            <w:r w:rsidRPr="00212AE7">
              <w:rPr>
                <w:lang w:eastAsia="en-AU"/>
              </w:rPr>
              <w:t>480</w:t>
            </w:r>
          </w:p>
        </w:tc>
      </w:tr>
      <w:tr w:rsidR="009D250D" w:rsidRPr="00212AE7" w14:paraId="2877BCA2" w14:textId="77777777" w:rsidTr="007E6E1F">
        <w:trPr>
          <w:trHeight w:val="291"/>
        </w:trPr>
        <w:tc>
          <w:tcPr>
            <w:cnfStyle w:val="001000000000" w:firstRow="0" w:lastRow="0" w:firstColumn="1" w:lastColumn="0" w:oddVBand="0" w:evenVBand="0" w:oddHBand="0" w:evenHBand="0" w:firstRowFirstColumn="0" w:firstRowLastColumn="0" w:lastRowFirstColumn="0" w:lastRowLastColumn="0"/>
            <w:tcW w:w="1833" w:type="dxa"/>
            <w:noWrap/>
            <w:hideMark/>
          </w:tcPr>
          <w:p w14:paraId="7BC0A1A8" w14:textId="77777777" w:rsidR="00887FF5" w:rsidRPr="00212AE7" w:rsidRDefault="00887FF5" w:rsidP="004A50CF">
            <w:pPr>
              <w:pStyle w:val="ARTD-Table-Text-Left"/>
              <w:rPr>
                <w:b w:val="0"/>
                <w:bCs w:val="0"/>
                <w:lang w:eastAsia="en-AU"/>
              </w:rPr>
            </w:pPr>
            <w:r w:rsidRPr="00212AE7">
              <w:rPr>
                <w:b w:val="0"/>
                <w:bCs w:val="0"/>
                <w:lang w:eastAsia="en-AU"/>
              </w:rPr>
              <w:t>Arabic</w:t>
            </w:r>
          </w:p>
        </w:tc>
        <w:tc>
          <w:tcPr>
            <w:tcW w:w="3517" w:type="dxa"/>
            <w:noWrap/>
            <w:hideMark/>
          </w:tcPr>
          <w:p w14:paraId="220B5990" w14:textId="4516B2FE" w:rsidR="00887FF5" w:rsidRPr="00212AE7" w:rsidRDefault="00887FF5" w:rsidP="004A50CF">
            <w:pPr>
              <w:pStyle w:val="ARTD-Table-Text-Right"/>
              <w:cnfStyle w:val="000000000000" w:firstRow="0" w:lastRow="0" w:firstColumn="0" w:lastColumn="0" w:oddVBand="0" w:evenVBand="0" w:oddHBand="0" w:evenHBand="0" w:firstRowFirstColumn="0" w:firstRowLastColumn="0" w:lastRowFirstColumn="0" w:lastRowLastColumn="0"/>
              <w:rPr>
                <w:lang w:eastAsia="en-AU"/>
              </w:rPr>
            </w:pPr>
            <w:r w:rsidRPr="00212AE7">
              <w:rPr>
                <w:lang w:eastAsia="en-AU"/>
              </w:rPr>
              <w:t>16</w:t>
            </w:r>
            <w:r w:rsidR="00B955D1" w:rsidRPr="00212AE7">
              <w:rPr>
                <w:lang w:eastAsia="en-AU"/>
              </w:rPr>
              <w:t>,</w:t>
            </w:r>
            <w:r w:rsidRPr="00212AE7">
              <w:rPr>
                <w:lang w:eastAsia="en-AU"/>
              </w:rPr>
              <w:t>038</w:t>
            </w:r>
          </w:p>
        </w:tc>
      </w:tr>
      <w:tr w:rsidR="009D250D" w:rsidRPr="00212AE7" w14:paraId="39562170" w14:textId="77777777" w:rsidTr="007E6E1F">
        <w:trPr>
          <w:trHeight w:val="291"/>
        </w:trPr>
        <w:tc>
          <w:tcPr>
            <w:cnfStyle w:val="001000000000" w:firstRow="0" w:lastRow="0" w:firstColumn="1" w:lastColumn="0" w:oddVBand="0" w:evenVBand="0" w:oddHBand="0" w:evenHBand="0" w:firstRowFirstColumn="0" w:firstRowLastColumn="0" w:lastRowFirstColumn="0" w:lastRowLastColumn="0"/>
            <w:tcW w:w="1833" w:type="dxa"/>
            <w:noWrap/>
            <w:hideMark/>
          </w:tcPr>
          <w:p w14:paraId="148C6C18" w14:textId="77777777" w:rsidR="00887FF5" w:rsidRPr="00212AE7" w:rsidRDefault="00887FF5" w:rsidP="004A50CF">
            <w:pPr>
              <w:pStyle w:val="ARTD-Table-Text-Left"/>
              <w:rPr>
                <w:b w:val="0"/>
                <w:bCs w:val="0"/>
                <w:lang w:eastAsia="en-AU"/>
              </w:rPr>
            </w:pPr>
            <w:r w:rsidRPr="00212AE7">
              <w:rPr>
                <w:b w:val="0"/>
                <w:bCs w:val="0"/>
                <w:lang w:eastAsia="en-AU"/>
              </w:rPr>
              <w:t>Bengali</w:t>
            </w:r>
          </w:p>
        </w:tc>
        <w:tc>
          <w:tcPr>
            <w:tcW w:w="3517" w:type="dxa"/>
            <w:noWrap/>
            <w:hideMark/>
          </w:tcPr>
          <w:p w14:paraId="3F3041B9" w14:textId="70E54759" w:rsidR="00887FF5" w:rsidRPr="00212AE7" w:rsidRDefault="00887FF5" w:rsidP="004A50CF">
            <w:pPr>
              <w:pStyle w:val="ARTD-Table-Text-Right"/>
              <w:cnfStyle w:val="000000000000" w:firstRow="0" w:lastRow="0" w:firstColumn="0" w:lastColumn="0" w:oddVBand="0" w:evenVBand="0" w:oddHBand="0" w:evenHBand="0" w:firstRowFirstColumn="0" w:firstRowLastColumn="0" w:lastRowFirstColumn="0" w:lastRowLastColumn="0"/>
              <w:rPr>
                <w:lang w:eastAsia="en-AU"/>
              </w:rPr>
            </w:pPr>
            <w:r w:rsidRPr="00212AE7">
              <w:rPr>
                <w:lang w:eastAsia="en-AU"/>
              </w:rPr>
              <w:t>15</w:t>
            </w:r>
            <w:r w:rsidR="00B955D1" w:rsidRPr="00212AE7">
              <w:rPr>
                <w:lang w:eastAsia="en-AU"/>
              </w:rPr>
              <w:t>,</w:t>
            </w:r>
            <w:r w:rsidRPr="00212AE7">
              <w:rPr>
                <w:lang w:eastAsia="en-AU"/>
              </w:rPr>
              <w:t>280</w:t>
            </w:r>
          </w:p>
        </w:tc>
      </w:tr>
      <w:tr w:rsidR="009D250D" w:rsidRPr="00212AE7" w14:paraId="38024F8B" w14:textId="77777777" w:rsidTr="007E6E1F">
        <w:trPr>
          <w:trHeight w:val="291"/>
        </w:trPr>
        <w:tc>
          <w:tcPr>
            <w:cnfStyle w:val="001000000000" w:firstRow="0" w:lastRow="0" w:firstColumn="1" w:lastColumn="0" w:oddVBand="0" w:evenVBand="0" w:oddHBand="0" w:evenHBand="0" w:firstRowFirstColumn="0" w:firstRowLastColumn="0" w:lastRowFirstColumn="0" w:lastRowLastColumn="0"/>
            <w:tcW w:w="1833" w:type="dxa"/>
            <w:noWrap/>
            <w:hideMark/>
          </w:tcPr>
          <w:p w14:paraId="384D8740" w14:textId="77777777" w:rsidR="00887FF5" w:rsidRPr="00212AE7" w:rsidRDefault="00887FF5" w:rsidP="004A50CF">
            <w:pPr>
              <w:pStyle w:val="ARTD-Table-Text-Left"/>
              <w:rPr>
                <w:b w:val="0"/>
                <w:bCs w:val="0"/>
                <w:lang w:eastAsia="en-AU"/>
              </w:rPr>
            </w:pPr>
            <w:r w:rsidRPr="00212AE7">
              <w:rPr>
                <w:b w:val="0"/>
                <w:bCs w:val="0"/>
                <w:lang w:eastAsia="en-AU"/>
              </w:rPr>
              <w:t>Tetum</w:t>
            </w:r>
          </w:p>
        </w:tc>
        <w:tc>
          <w:tcPr>
            <w:tcW w:w="3517" w:type="dxa"/>
            <w:noWrap/>
            <w:hideMark/>
          </w:tcPr>
          <w:p w14:paraId="7128744B" w14:textId="10C68D1C" w:rsidR="00887FF5" w:rsidRPr="00212AE7" w:rsidRDefault="00887FF5" w:rsidP="004A50CF">
            <w:pPr>
              <w:pStyle w:val="ARTD-Table-Text-Right"/>
              <w:cnfStyle w:val="000000000000" w:firstRow="0" w:lastRow="0" w:firstColumn="0" w:lastColumn="0" w:oddVBand="0" w:evenVBand="0" w:oddHBand="0" w:evenHBand="0" w:firstRowFirstColumn="0" w:firstRowLastColumn="0" w:lastRowFirstColumn="0" w:lastRowLastColumn="0"/>
              <w:rPr>
                <w:lang w:eastAsia="en-AU"/>
              </w:rPr>
            </w:pPr>
            <w:r w:rsidRPr="00212AE7">
              <w:rPr>
                <w:lang w:eastAsia="en-AU"/>
              </w:rPr>
              <w:t>14</w:t>
            </w:r>
            <w:r w:rsidR="00B955D1" w:rsidRPr="00212AE7">
              <w:rPr>
                <w:lang w:eastAsia="en-AU"/>
              </w:rPr>
              <w:t>,</w:t>
            </w:r>
            <w:r w:rsidRPr="00212AE7">
              <w:rPr>
                <w:lang w:eastAsia="en-AU"/>
              </w:rPr>
              <w:t>706</w:t>
            </w:r>
          </w:p>
        </w:tc>
      </w:tr>
    </w:tbl>
    <w:p w14:paraId="0E4DE06A" w14:textId="24F7BC4D" w:rsidR="00887FF5" w:rsidRPr="00212AE7" w:rsidRDefault="0017470F" w:rsidP="00546178">
      <w:pPr>
        <w:pStyle w:val="ARTD-Notesfortablesandfigures"/>
        <w:rPr>
          <w:lang w:eastAsia="ja-JP"/>
        </w:rPr>
      </w:pPr>
      <w:r w:rsidRPr="00212AE7">
        <w:rPr>
          <w:lang w:eastAsia="ja-JP"/>
        </w:rPr>
        <w:t>Source: 1800RESPECT website analytics data (</w:t>
      </w:r>
      <w:r w:rsidRPr="00212AE7">
        <w:rPr>
          <w:lang w:eastAsia="en-AU"/>
        </w:rPr>
        <w:t xml:space="preserve">1 Jul 2023 </w:t>
      </w:r>
      <w:r w:rsidR="00312129">
        <w:rPr>
          <w:lang w:eastAsia="ja-JP"/>
        </w:rPr>
        <w:t>to</w:t>
      </w:r>
      <w:r w:rsidRPr="00212AE7">
        <w:rPr>
          <w:lang w:eastAsia="en-AU"/>
        </w:rPr>
        <w:t xml:space="preserve"> 31 March 2025). Note: </w:t>
      </w:r>
      <w:r w:rsidR="00546178" w:rsidRPr="00212AE7">
        <w:rPr>
          <w:lang w:eastAsia="en-AU"/>
        </w:rPr>
        <w:t xml:space="preserve">Only the top 10 most frequently viewed languages are shown in this analysis. </w:t>
      </w:r>
      <w:r w:rsidR="00BD13ED" w:rsidRPr="00212AE7">
        <w:rPr>
          <w:lang w:eastAsia="en-AU"/>
        </w:rPr>
        <w:t xml:space="preserve">In September 2024 </w:t>
      </w:r>
      <w:r w:rsidR="00A91C47" w:rsidRPr="00212AE7">
        <w:rPr>
          <w:lang w:eastAsia="en-AU"/>
        </w:rPr>
        <w:t>several</w:t>
      </w:r>
      <w:r w:rsidR="00BD13ED" w:rsidRPr="00212AE7">
        <w:rPr>
          <w:lang w:eastAsia="en-AU"/>
        </w:rPr>
        <w:t xml:space="preserve"> </w:t>
      </w:r>
      <w:r w:rsidR="00A91C47" w:rsidRPr="00212AE7">
        <w:rPr>
          <w:lang w:eastAsia="en-AU"/>
        </w:rPr>
        <w:t xml:space="preserve">fixes were made to language pages with YouTube links, which has likely skewed the number of views for some less-frequented language pages. </w:t>
      </w:r>
    </w:p>
    <w:p w14:paraId="15997A6F" w14:textId="44807EAE" w:rsidR="00B50720" w:rsidRPr="000B223E" w:rsidRDefault="00312129" w:rsidP="000B223E">
      <w:r w:rsidRPr="00FE3E84">
        <w:rPr>
          <w:b/>
          <w:bCs/>
        </w:rPr>
        <w:t xml:space="preserve">Gender: </w:t>
      </w:r>
      <w:r w:rsidR="00CC44E9" w:rsidRPr="000B223E">
        <w:t>Sixty per cent</w:t>
      </w:r>
      <w:r w:rsidR="006C70B5" w:rsidRPr="000B223E">
        <w:t xml:space="preserve"> of contacts did not </w:t>
      </w:r>
      <w:r w:rsidR="005D0FC6">
        <w:t>provide information about their gender</w:t>
      </w:r>
      <w:r w:rsidR="002C0A7B" w:rsidRPr="000B223E">
        <w:t xml:space="preserve">. Of the </w:t>
      </w:r>
      <w:r w:rsidR="00054B0B" w:rsidRPr="000B223E">
        <w:t xml:space="preserve">contacts where information relating to gender was provided, </w:t>
      </w:r>
      <w:proofErr w:type="gramStart"/>
      <w:r w:rsidR="00F52CA6" w:rsidRPr="000B223E">
        <w:t>the vast majority of</w:t>
      </w:r>
      <w:proofErr w:type="gramEnd"/>
      <w:r w:rsidR="00F52CA6" w:rsidRPr="000B223E">
        <w:t xml:space="preserve"> service users were women. </w:t>
      </w:r>
      <w:r w:rsidR="00007DE9" w:rsidRPr="000B223E">
        <w:t>Men made up around one-in-ten contacts</w:t>
      </w:r>
      <w:r w:rsidR="00C8359A" w:rsidRPr="000B223E">
        <w:t>, and t</w:t>
      </w:r>
      <w:r w:rsidR="0065346E" w:rsidRPr="000B223E">
        <w:t xml:space="preserve">here were small numbers of trans and gender diverse </w:t>
      </w:r>
      <w:r w:rsidR="00C8359A" w:rsidRPr="000B223E">
        <w:t>service users</w:t>
      </w:r>
      <w:r w:rsidR="00F1199C" w:rsidRPr="000B223E">
        <w:t xml:space="preserve"> (see</w:t>
      </w:r>
      <w:r w:rsidR="000B223E" w:rsidRPr="000B223E">
        <w:t xml:space="preserve"> </w:t>
      </w:r>
      <w:r w:rsidR="000B223E" w:rsidRPr="000B223E">
        <w:fldChar w:fldCharType="begin" w:fldLock="1"/>
      </w:r>
      <w:r w:rsidR="000B223E" w:rsidRPr="000B223E">
        <w:instrText xml:space="preserve"> REF _Ref202282986 \h </w:instrText>
      </w:r>
      <w:r w:rsidR="000B223E">
        <w:instrText xml:space="preserve"> \* MERGEFORMAT </w:instrText>
      </w:r>
      <w:r w:rsidR="000B223E" w:rsidRPr="000B223E">
        <w:fldChar w:fldCharType="separate"/>
      </w:r>
      <w:r w:rsidR="000B223E" w:rsidRPr="000B223E">
        <w:t>Table 7</w:t>
      </w:r>
      <w:r w:rsidR="000B223E" w:rsidRPr="000B223E">
        <w:fldChar w:fldCharType="end"/>
      </w:r>
      <w:r w:rsidR="00F1199C" w:rsidRPr="000B223E">
        <w:t>)</w:t>
      </w:r>
      <w:r w:rsidR="00C8359A" w:rsidRPr="000B223E">
        <w:t xml:space="preserve">. </w:t>
      </w:r>
    </w:p>
    <w:p w14:paraId="12AEF3E5" w14:textId="77777777" w:rsidR="005D4CB0" w:rsidRPr="000B223E" w:rsidRDefault="005D4CB0" w:rsidP="000B223E">
      <w:bookmarkStart w:id="50" w:name="_Ref197686579"/>
      <w:r w:rsidRPr="000B223E">
        <w:lastRenderedPageBreak/>
        <w:br w:type="page"/>
      </w:r>
    </w:p>
    <w:p w14:paraId="27BCDC75" w14:textId="5C5B678A" w:rsidR="00B32A56" w:rsidRPr="00212AE7" w:rsidRDefault="00B32A56" w:rsidP="00B32A56">
      <w:pPr>
        <w:pStyle w:val="Caption"/>
        <w:rPr>
          <w:lang w:eastAsia="ja-JP"/>
        </w:rPr>
      </w:pPr>
      <w:bookmarkStart w:id="51" w:name="_Ref202282986"/>
      <w:r w:rsidRPr="00212AE7">
        <w:lastRenderedPageBreak/>
        <w:t xml:space="preserve">Table </w:t>
      </w:r>
      <w:r w:rsidRPr="00212AE7">
        <w:fldChar w:fldCharType="begin"/>
      </w:r>
      <w:r w:rsidRPr="00212AE7">
        <w:instrText>SEQ Table \* ARABIC</w:instrText>
      </w:r>
      <w:r w:rsidRPr="00212AE7">
        <w:fldChar w:fldCharType="separate"/>
      </w:r>
      <w:r w:rsidR="002535B4">
        <w:rPr>
          <w:noProof/>
        </w:rPr>
        <w:t>7</w:t>
      </w:r>
      <w:r w:rsidRPr="00212AE7">
        <w:fldChar w:fldCharType="end"/>
      </w:r>
      <w:bookmarkEnd w:id="50"/>
      <w:bookmarkEnd w:id="51"/>
      <w:r w:rsidRPr="00212AE7">
        <w:t>: Reported access to 1800RESPECT, by gender</w:t>
      </w:r>
    </w:p>
    <w:tbl>
      <w:tblPr>
        <w:tblStyle w:val="ARTD-Datatable"/>
        <w:tblW w:w="9062" w:type="dxa"/>
        <w:tblLook w:val="0620" w:firstRow="1" w:lastRow="0" w:firstColumn="0" w:lastColumn="0" w:noHBand="1" w:noVBand="1"/>
      </w:tblPr>
      <w:tblGrid>
        <w:gridCol w:w="2764"/>
        <w:gridCol w:w="3149"/>
        <w:gridCol w:w="3149"/>
      </w:tblGrid>
      <w:tr w:rsidR="00AB32FF" w:rsidRPr="00212AE7" w14:paraId="2CDB6673" w14:textId="77777777" w:rsidTr="00E56147">
        <w:trPr>
          <w:cnfStyle w:val="100000000000" w:firstRow="1" w:lastRow="0" w:firstColumn="0" w:lastColumn="0" w:oddVBand="0" w:evenVBand="0" w:oddHBand="0" w:evenHBand="0" w:firstRowFirstColumn="0" w:firstRowLastColumn="0" w:lastRowFirstColumn="0" w:lastRowLastColumn="0"/>
        </w:trPr>
        <w:tc>
          <w:tcPr>
            <w:tcW w:w="0" w:type="auto"/>
          </w:tcPr>
          <w:p w14:paraId="506982DC" w14:textId="3457F959" w:rsidR="00B50720" w:rsidRPr="00212AE7" w:rsidRDefault="005E55A7" w:rsidP="00241F39">
            <w:pPr>
              <w:pStyle w:val="ARTD-Table-HeaderRow"/>
            </w:pPr>
            <w:r w:rsidRPr="00212AE7">
              <w:t>Gender</w:t>
            </w:r>
          </w:p>
        </w:tc>
        <w:tc>
          <w:tcPr>
            <w:tcW w:w="3149" w:type="dxa"/>
          </w:tcPr>
          <w:p w14:paraId="7ACE0E3B" w14:textId="1462986F" w:rsidR="00B50720" w:rsidRPr="00212AE7" w:rsidRDefault="005E55A7" w:rsidP="00241F39">
            <w:pPr>
              <w:pStyle w:val="ARTD-Table-HeaderRow"/>
            </w:pPr>
            <w:r w:rsidRPr="00212AE7">
              <w:t>N</w:t>
            </w:r>
            <w:r w:rsidR="000228FE" w:rsidRPr="00212AE7">
              <w:t>o.</w:t>
            </w:r>
            <w:r w:rsidRPr="00212AE7">
              <w:t xml:space="preserve"> contact</w:t>
            </w:r>
            <w:r w:rsidR="00FA688E" w:rsidRPr="00212AE7">
              <w:t xml:space="preserve"> recorded</w:t>
            </w:r>
          </w:p>
        </w:tc>
        <w:tc>
          <w:tcPr>
            <w:tcW w:w="3149" w:type="dxa"/>
          </w:tcPr>
          <w:p w14:paraId="4E04E53E" w14:textId="13540277" w:rsidR="00B50720" w:rsidRPr="00212AE7" w:rsidRDefault="005E55A7" w:rsidP="00241F39">
            <w:pPr>
              <w:pStyle w:val="ARTD-Table-HeaderRow"/>
            </w:pPr>
            <w:r w:rsidRPr="00212AE7">
              <w:t xml:space="preserve">% </w:t>
            </w:r>
            <w:r w:rsidR="00B50720" w:rsidRPr="00212AE7">
              <w:t>of</w:t>
            </w:r>
            <w:r w:rsidRPr="00212AE7">
              <w:t xml:space="preserve"> </w:t>
            </w:r>
            <w:r w:rsidR="00B50720" w:rsidRPr="00212AE7">
              <w:t>contacts</w:t>
            </w:r>
            <w:r w:rsidR="00FA688E" w:rsidRPr="00212AE7">
              <w:t xml:space="preserve"> recorded</w:t>
            </w:r>
          </w:p>
        </w:tc>
      </w:tr>
      <w:tr w:rsidR="00B50720" w:rsidRPr="00212AE7" w14:paraId="78201A9F" w14:textId="77777777" w:rsidTr="00E56147">
        <w:tc>
          <w:tcPr>
            <w:tcW w:w="0" w:type="auto"/>
          </w:tcPr>
          <w:p w14:paraId="77F604F8" w14:textId="77777777" w:rsidR="00B50720" w:rsidRPr="00212AE7" w:rsidRDefault="00B50720" w:rsidP="004F278E">
            <w:pPr>
              <w:pStyle w:val="ARTD-Table-Text-Left"/>
            </w:pPr>
            <w:r w:rsidRPr="00212AE7">
              <w:t>Female</w:t>
            </w:r>
          </w:p>
        </w:tc>
        <w:tc>
          <w:tcPr>
            <w:tcW w:w="3149" w:type="dxa"/>
          </w:tcPr>
          <w:p w14:paraId="34298AF7" w14:textId="3DC554A4" w:rsidR="00B50720" w:rsidRPr="00212AE7" w:rsidRDefault="00B50720" w:rsidP="00E56147">
            <w:pPr>
              <w:pStyle w:val="ARTD-Table-Text-Right"/>
            </w:pPr>
            <w:r w:rsidRPr="00212AE7">
              <w:t>193</w:t>
            </w:r>
            <w:r w:rsidR="00361059" w:rsidRPr="00212AE7">
              <w:t>,</w:t>
            </w:r>
            <w:r w:rsidRPr="00212AE7">
              <w:t>042</w:t>
            </w:r>
          </w:p>
        </w:tc>
        <w:tc>
          <w:tcPr>
            <w:tcW w:w="3149" w:type="dxa"/>
          </w:tcPr>
          <w:p w14:paraId="38C4FCB9" w14:textId="77777777" w:rsidR="00B50720" w:rsidRPr="00212AE7" w:rsidRDefault="00B50720" w:rsidP="00E56147">
            <w:pPr>
              <w:pStyle w:val="ARTD-Table-Text-Right"/>
            </w:pPr>
            <w:r w:rsidRPr="00212AE7">
              <w:t>88.01%</w:t>
            </w:r>
          </w:p>
        </w:tc>
      </w:tr>
      <w:tr w:rsidR="00B50720" w:rsidRPr="00212AE7" w14:paraId="0DC0599F" w14:textId="77777777" w:rsidTr="00E56147">
        <w:tc>
          <w:tcPr>
            <w:tcW w:w="0" w:type="auto"/>
          </w:tcPr>
          <w:p w14:paraId="02AA48AA" w14:textId="77777777" w:rsidR="00B50720" w:rsidRPr="00212AE7" w:rsidRDefault="00B50720" w:rsidP="004F278E">
            <w:pPr>
              <w:pStyle w:val="ARTD-Table-Text-Left"/>
            </w:pPr>
            <w:r w:rsidRPr="00212AE7">
              <w:t>Male</w:t>
            </w:r>
          </w:p>
        </w:tc>
        <w:tc>
          <w:tcPr>
            <w:tcW w:w="3149" w:type="dxa"/>
          </w:tcPr>
          <w:p w14:paraId="59B261D2" w14:textId="5C8CDBFE" w:rsidR="00B50720" w:rsidRPr="00212AE7" w:rsidRDefault="00B50720" w:rsidP="00E56147">
            <w:pPr>
              <w:pStyle w:val="ARTD-Table-Text-Right"/>
            </w:pPr>
            <w:r w:rsidRPr="00212AE7">
              <w:t>25</w:t>
            </w:r>
            <w:r w:rsidR="00361059" w:rsidRPr="00212AE7">
              <w:t>,</w:t>
            </w:r>
            <w:r w:rsidRPr="00212AE7">
              <w:t>191</w:t>
            </w:r>
          </w:p>
        </w:tc>
        <w:tc>
          <w:tcPr>
            <w:tcW w:w="3149" w:type="dxa"/>
          </w:tcPr>
          <w:p w14:paraId="2B5F9ABF" w14:textId="77777777" w:rsidR="00B50720" w:rsidRPr="00212AE7" w:rsidRDefault="00B50720" w:rsidP="00E56147">
            <w:pPr>
              <w:pStyle w:val="ARTD-Table-Text-Right"/>
            </w:pPr>
            <w:r w:rsidRPr="00212AE7">
              <w:t>11.48%</w:t>
            </w:r>
          </w:p>
        </w:tc>
      </w:tr>
      <w:tr w:rsidR="00B50720" w:rsidRPr="00212AE7" w14:paraId="242A7B56" w14:textId="77777777" w:rsidTr="00E56147">
        <w:tc>
          <w:tcPr>
            <w:tcW w:w="0" w:type="auto"/>
          </w:tcPr>
          <w:p w14:paraId="273AE023" w14:textId="77777777" w:rsidR="00B50720" w:rsidRPr="00212AE7" w:rsidRDefault="00B50720" w:rsidP="004F278E">
            <w:pPr>
              <w:pStyle w:val="ARTD-Table-Text-Left"/>
            </w:pPr>
            <w:r w:rsidRPr="00212AE7">
              <w:t>Trans Female</w:t>
            </w:r>
          </w:p>
        </w:tc>
        <w:tc>
          <w:tcPr>
            <w:tcW w:w="3149" w:type="dxa"/>
          </w:tcPr>
          <w:p w14:paraId="18B55B1C" w14:textId="77777777" w:rsidR="00B50720" w:rsidRPr="00212AE7" w:rsidRDefault="00B50720" w:rsidP="00E56147">
            <w:pPr>
              <w:pStyle w:val="ARTD-Table-Text-Right"/>
            </w:pPr>
            <w:r w:rsidRPr="00212AE7">
              <w:t>361</w:t>
            </w:r>
          </w:p>
        </w:tc>
        <w:tc>
          <w:tcPr>
            <w:tcW w:w="3149" w:type="dxa"/>
          </w:tcPr>
          <w:p w14:paraId="00750416" w14:textId="77777777" w:rsidR="00B50720" w:rsidRPr="00212AE7" w:rsidRDefault="00B50720" w:rsidP="00E56147">
            <w:pPr>
              <w:pStyle w:val="ARTD-Table-Text-Right"/>
            </w:pPr>
            <w:r w:rsidRPr="00212AE7">
              <w:t>0.16%</w:t>
            </w:r>
          </w:p>
        </w:tc>
      </w:tr>
      <w:tr w:rsidR="00B50720" w:rsidRPr="00212AE7" w14:paraId="7DA2AFA9" w14:textId="77777777" w:rsidTr="00E56147">
        <w:tc>
          <w:tcPr>
            <w:tcW w:w="0" w:type="auto"/>
          </w:tcPr>
          <w:p w14:paraId="0CCA66B1" w14:textId="77777777" w:rsidR="00B50720" w:rsidRPr="00212AE7" w:rsidRDefault="00B50720" w:rsidP="004F278E">
            <w:pPr>
              <w:pStyle w:val="ARTD-Table-Text-Left"/>
            </w:pPr>
            <w:r w:rsidRPr="00212AE7">
              <w:t>Non-binary or Gender Queer</w:t>
            </w:r>
          </w:p>
        </w:tc>
        <w:tc>
          <w:tcPr>
            <w:tcW w:w="3149" w:type="dxa"/>
          </w:tcPr>
          <w:p w14:paraId="4BD2481D" w14:textId="77777777" w:rsidR="00B50720" w:rsidRPr="00212AE7" w:rsidRDefault="00B50720" w:rsidP="00E56147">
            <w:pPr>
              <w:pStyle w:val="ARTD-Table-Text-Right"/>
            </w:pPr>
            <w:r w:rsidRPr="00212AE7">
              <w:t>352</w:t>
            </w:r>
          </w:p>
        </w:tc>
        <w:tc>
          <w:tcPr>
            <w:tcW w:w="3149" w:type="dxa"/>
          </w:tcPr>
          <w:p w14:paraId="5D255E62" w14:textId="77777777" w:rsidR="00B50720" w:rsidRPr="00212AE7" w:rsidRDefault="00B50720" w:rsidP="00E56147">
            <w:pPr>
              <w:pStyle w:val="ARTD-Table-Text-Right"/>
            </w:pPr>
            <w:r w:rsidRPr="00212AE7">
              <w:t>0.16%</w:t>
            </w:r>
          </w:p>
        </w:tc>
      </w:tr>
      <w:tr w:rsidR="00B50720" w:rsidRPr="00212AE7" w14:paraId="6784F0F3" w14:textId="77777777" w:rsidTr="00E56147">
        <w:tc>
          <w:tcPr>
            <w:tcW w:w="0" w:type="auto"/>
          </w:tcPr>
          <w:p w14:paraId="6539F355" w14:textId="77777777" w:rsidR="00B50720" w:rsidRPr="00212AE7" w:rsidRDefault="00B50720" w:rsidP="004F278E">
            <w:pPr>
              <w:pStyle w:val="ARTD-Table-Text-Left"/>
            </w:pPr>
            <w:r w:rsidRPr="00212AE7">
              <w:t>Trans Male</w:t>
            </w:r>
          </w:p>
        </w:tc>
        <w:tc>
          <w:tcPr>
            <w:tcW w:w="3149" w:type="dxa"/>
          </w:tcPr>
          <w:p w14:paraId="7B38F757" w14:textId="77777777" w:rsidR="00B50720" w:rsidRPr="00212AE7" w:rsidRDefault="00B50720" w:rsidP="00E56147">
            <w:pPr>
              <w:pStyle w:val="ARTD-Table-Text-Right"/>
            </w:pPr>
            <w:r w:rsidRPr="00212AE7">
              <w:t>262</w:t>
            </w:r>
          </w:p>
        </w:tc>
        <w:tc>
          <w:tcPr>
            <w:tcW w:w="3149" w:type="dxa"/>
          </w:tcPr>
          <w:p w14:paraId="5375C149" w14:textId="77777777" w:rsidR="00B50720" w:rsidRPr="00212AE7" w:rsidRDefault="00B50720" w:rsidP="00E56147">
            <w:pPr>
              <w:pStyle w:val="ARTD-Table-Text-Right"/>
            </w:pPr>
            <w:r w:rsidRPr="00212AE7">
              <w:t>0.12%</w:t>
            </w:r>
          </w:p>
        </w:tc>
      </w:tr>
      <w:tr w:rsidR="00B50720" w:rsidRPr="00212AE7" w14:paraId="26D9C3E9" w14:textId="77777777" w:rsidTr="00E56147">
        <w:tc>
          <w:tcPr>
            <w:tcW w:w="0" w:type="auto"/>
          </w:tcPr>
          <w:p w14:paraId="721C758A" w14:textId="77777777" w:rsidR="00B50720" w:rsidRPr="00212AE7" w:rsidRDefault="00B50720" w:rsidP="004F278E">
            <w:pPr>
              <w:pStyle w:val="ARTD-Table-Text-Left"/>
            </w:pPr>
            <w:r w:rsidRPr="00212AE7">
              <w:t>Prefer not to self-describe</w:t>
            </w:r>
          </w:p>
        </w:tc>
        <w:tc>
          <w:tcPr>
            <w:tcW w:w="3149" w:type="dxa"/>
          </w:tcPr>
          <w:p w14:paraId="48D6121D" w14:textId="77777777" w:rsidR="00B50720" w:rsidRPr="00212AE7" w:rsidRDefault="00B50720" w:rsidP="00E56147">
            <w:pPr>
              <w:pStyle w:val="ARTD-Table-Text-Right"/>
            </w:pPr>
            <w:r w:rsidRPr="00212AE7">
              <w:t>105</w:t>
            </w:r>
          </w:p>
        </w:tc>
        <w:tc>
          <w:tcPr>
            <w:tcW w:w="3149" w:type="dxa"/>
          </w:tcPr>
          <w:p w14:paraId="5781BA6D" w14:textId="77777777" w:rsidR="00B50720" w:rsidRPr="00212AE7" w:rsidRDefault="00B50720" w:rsidP="00E56147">
            <w:pPr>
              <w:pStyle w:val="ARTD-Table-Text-Right"/>
            </w:pPr>
            <w:r w:rsidRPr="00212AE7">
              <w:t>0.05%</w:t>
            </w:r>
          </w:p>
        </w:tc>
      </w:tr>
      <w:tr w:rsidR="00B50720" w:rsidRPr="00212AE7" w14:paraId="35AB0E50" w14:textId="77777777" w:rsidTr="00E56147">
        <w:tc>
          <w:tcPr>
            <w:tcW w:w="0" w:type="auto"/>
          </w:tcPr>
          <w:p w14:paraId="0B3D9318" w14:textId="77777777" w:rsidR="00B50720" w:rsidRPr="00212AE7" w:rsidRDefault="00B50720" w:rsidP="004F278E">
            <w:pPr>
              <w:pStyle w:val="ARTD-Table-Text-Left"/>
            </w:pPr>
            <w:r w:rsidRPr="00212AE7">
              <w:t>Prefer not to say</w:t>
            </w:r>
          </w:p>
        </w:tc>
        <w:tc>
          <w:tcPr>
            <w:tcW w:w="3149" w:type="dxa"/>
          </w:tcPr>
          <w:p w14:paraId="5440C434" w14:textId="77777777" w:rsidR="00B50720" w:rsidRPr="00212AE7" w:rsidRDefault="00B50720" w:rsidP="00E56147">
            <w:pPr>
              <w:pStyle w:val="ARTD-Table-Text-Right"/>
            </w:pPr>
            <w:r w:rsidRPr="00212AE7">
              <w:t>26</w:t>
            </w:r>
          </w:p>
        </w:tc>
        <w:tc>
          <w:tcPr>
            <w:tcW w:w="3149" w:type="dxa"/>
          </w:tcPr>
          <w:p w14:paraId="53B3D97A" w14:textId="77777777" w:rsidR="00B50720" w:rsidRPr="00212AE7" w:rsidRDefault="00B50720" w:rsidP="00E56147">
            <w:pPr>
              <w:pStyle w:val="ARTD-Table-Text-Right"/>
            </w:pPr>
            <w:r w:rsidRPr="00212AE7">
              <w:t>0.01%</w:t>
            </w:r>
          </w:p>
        </w:tc>
      </w:tr>
      <w:tr w:rsidR="00B50720" w:rsidRPr="00212AE7" w14:paraId="0C234AF0" w14:textId="77777777" w:rsidTr="00E56147">
        <w:tc>
          <w:tcPr>
            <w:tcW w:w="0" w:type="auto"/>
          </w:tcPr>
          <w:p w14:paraId="7E50E99A" w14:textId="77777777" w:rsidR="00B50720" w:rsidRPr="00212AE7" w:rsidRDefault="00B50720" w:rsidP="004F278E">
            <w:pPr>
              <w:pStyle w:val="ARTD-Table-Text-Left"/>
            </w:pPr>
            <w:r w:rsidRPr="00212AE7">
              <w:t>Sistergirl</w:t>
            </w:r>
          </w:p>
        </w:tc>
        <w:tc>
          <w:tcPr>
            <w:tcW w:w="3149" w:type="dxa"/>
          </w:tcPr>
          <w:p w14:paraId="011EB149" w14:textId="77777777" w:rsidR="00B50720" w:rsidRPr="00212AE7" w:rsidRDefault="00B50720" w:rsidP="00E56147">
            <w:pPr>
              <w:pStyle w:val="ARTD-Table-Text-Right"/>
            </w:pPr>
            <w:r w:rsidRPr="00212AE7">
              <w:t>5</w:t>
            </w:r>
          </w:p>
        </w:tc>
        <w:tc>
          <w:tcPr>
            <w:tcW w:w="3149" w:type="dxa"/>
          </w:tcPr>
          <w:p w14:paraId="1183E635" w14:textId="39BC095F" w:rsidR="00B50720" w:rsidRPr="00212AE7" w:rsidRDefault="007F5BE1" w:rsidP="00E56147">
            <w:pPr>
              <w:pStyle w:val="ARTD-Table-Text-Right"/>
            </w:pPr>
            <w:r w:rsidRPr="00212AE7">
              <w:t>&lt;</w:t>
            </w:r>
            <w:r w:rsidR="00B50720" w:rsidRPr="00212AE7">
              <w:t>0</w:t>
            </w:r>
            <w:r w:rsidRPr="00212AE7">
              <w:t>.01</w:t>
            </w:r>
            <w:r w:rsidR="00B50720" w:rsidRPr="00212AE7">
              <w:t>%</w:t>
            </w:r>
          </w:p>
        </w:tc>
      </w:tr>
      <w:tr w:rsidR="00B50720" w:rsidRPr="00212AE7" w14:paraId="068A59BF" w14:textId="77777777" w:rsidTr="00E56147">
        <w:tc>
          <w:tcPr>
            <w:tcW w:w="0" w:type="auto"/>
          </w:tcPr>
          <w:p w14:paraId="40FE8356" w14:textId="77777777" w:rsidR="00B50720" w:rsidRPr="00212AE7" w:rsidRDefault="00B50720" w:rsidP="004F278E">
            <w:pPr>
              <w:pStyle w:val="ARTD-Table-Text-Left"/>
            </w:pPr>
            <w:r w:rsidRPr="00212AE7">
              <w:t>Brotherboy</w:t>
            </w:r>
          </w:p>
        </w:tc>
        <w:tc>
          <w:tcPr>
            <w:tcW w:w="3149" w:type="dxa"/>
          </w:tcPr>
          <w:p w14:paraId="7F014787" w14:textId="77777777" w:rsidR="00B50720" w:rsidRPr="00212AE7" w:rsidRDefault="00B50720" w:rsidP="00E56147">
            <w:pPr>
              <w:pStyle w:val="ARTD-Table-Text-Right"/>
            </w:pPr>
            <w:r w:rsidRPr="00212AE7">
              <w:t>1</w:t>
            </w:r>
          </w:p>
        </w:tc>
        <w:tc>
          <w:tcPr>
            <w:tcW w:w="3149" w:type="dxa"/>
          </w:tcPr>
          <w:p w14:paraId="6F2200EC" w14:textId="4157D824" w:rsidR="00B50720" w:rsidRPr="00212AE7" w:rsidRDefault="007F5BE1" w:rsidP="00E56147">
            <w:pPr>
              <w:pStyle w:val="ARTD-Table-Text-Right"/>
            </w:pPr>
            <w:r w:rsidRPr="00212AE7">
              <w:t>&lt;0.</w:t>
            </w:r>
            <w:r w:rsidR="00B50720" w:rsidRPr="00212AE7">
              <w:t>0</w:t>
            </w:r>
            <w:r w:rsidRPr="00212AE7">
              <w:t>1</w:t>
            </w:r>
            <w:r w:rsidR="00B50720" w:rsidRPr="00212AE7">
              <w:t>%</w:t>
            </w:r>
          </w:p>
        </w:tc>
      </w:tr>
      <w:tr w:rsidR="006D0E4D" w:rsidRPr="00212AE7" w14:paraId="5F0F4A68" w14:textId="77777777" w:rsidTr="00E56147">
        <w:tc>
          <w:tcPr>
            <w:tcW w:w="0" w:type="auto"/>
            <w:shd w:val="clear" w:color="auto" w:fill="92CBD5" w:themeFill="background2" w:themeFillShade="BF"/>
          </w:tcPr>
          <w:p w14:paraId="3C21E204" w14:textId="79B95A61" w:rsidR="006D0E4D" w:rsidRPr="00E56147" w:rsidRDefault="006D0E4D" w:rsidP="004F278E">
            <w:pPr>
              <w:pStyle w:val="ARTD-Table-Text-Left"/>
              <w:rPr>
                <w:b/>
                <w:bCs/>
              </w:rPr>
            </w:pPr>
            <w:r w:rsidRPr="00E56147">
              <w:rPr>
                <w:b/>
                <w:bCs/>
              </w:rPr>
              <w:t>Total</w:t>
            </w:r>
          </w:p>
        </w:tc>
        <w:tc>
          <w:tcPr>
            <w:tcW w:w="3149" w:type="dxa"/>
            <w:shd w:val="clear" w:color="auto" w:fill="92CBD5" w:themeFill="background2" w:themeFillShade="BF"/>
          </w:tcPr>
          <w:p w14:paraId="7AE884AC" w14:textId="391D76E5" w:rsidR="006D0E4D" w:rsidRPr="00E56147" w:rsidRDefault="00F167C0" w:rsidP="00E56147">
            <w:pPr>
              <w:pStyle w:val="ARTD-Table-Text-Right"/>
              <w:rPr>
                <w:b/>
                <w:bCs/>
              </w:rPr>
            </w:pPr>
            <w:r w:rsidRPr="00E56147">
              <w:rPr>
                <w:b/>
                <w:bCs/>
              </w:rPr>
              <w:t>219,345</w:t>
            </w:r>
          </w:p>
        </w:tc>
        <w:tc>
          <w:tcPr>
            <w:tcW w:w="3149" w:type="dxa"/>
            <w:shd w:val="clear" w:color="auto" w:fill="92CBD5" w:themeFill="background2" w:themeFillShade="BF"/>
          </w:tcPr>
          <w:p w14:paraId="4536B6CA" w14:textId="2EE9EB22" w:rsidR="006D0E4D" w:rsidRPr="00E56147" w:rsidRDefault="007F5BE1" w:rsidP="00E56147">
            <w:pPr>
              <w:pStyle w:val="ARTD-Table-Text-Right"/>
              <w:rPr>
                <w:b/>
                <w:bCs/>
              </w:rPr>
            </w:pPr>
            <w:r w:rsidRPr="00E56147">
              <w:rPr>
                <w:b/>
                <w:bCs/>
              </w:rPr>
              <w:t>100%</w:t>
            </w:r>
          </w:p>
        </w:tc>
      </w:tr>
      <w:tr w:rsidR="007F5BE1" w:rsidRPr="00212AE7" w14:paraId="5A00FAA7" w14:textId="77777777" w:rsidTr="00E56147">
        <w:tc>
          <w:tcPr>
            <w:tcW w:w="0" w:type="auto"/>
          </w:tcPr>
          <w:p w14:paraId="5F4E78A1" w14:textId="730593A3" w:rsidR="007F5BE1" w:rsidRPr="00212AE7" w:rsidRDefault="007F5BE1" w:rsidP="004F278E">
            <w:pPr>
              <w:pStyle w:val="ARTD-Table-Text-Left"/>
            </w:pPr>
            <w:r w:rsidRPr="00212AE7">
              <w:t>Missing</w:t>
            </w:r>
          </w:p>
        </w:tc>
        <w:tc>
          <w:tcPr>
            <w:tcW w:w="3149" w:type="dxa"/>
          </w:tcPr>
          <w:p w14:paraId="60768FB4" w14:textId="2465D80B" w:rsidR="007F5BE1" w:rsidRPr="00212AE7" w:rsidRDefault="00FA2F0C" w:rsidP="00E56147">
            <w:pPr>
              <w:pStyle w:val="ARTD-Table-Text-Right"/>
            </w:pPr>
            <w:r w:rsidRPr="00212AE7">
              <w:t>33</w:t>
            </w:r>
            <w:r w:rsidR="00F167C0" w:rsidRPr="00212AE7">
              <w:t>5,352</w:t>
            </w:r>
          </w:p>
        </w:tc>
        <w:tc>
          <w:tcPr>
            <w:tcW w:w="3149" w:type="dxa"/>
          </w:tcPr>
          <w:p w14:paraId="3F73D6B7" w14:textId="77777777" w:rsidR="007F5BE1" w:rsidRPr="00212AE7" w:rsidRDefault="007F5BE1" w:rsidP="004F278E">
            <w:pPr>
              <w:pStyle w:val="ARTD-Table-Text-Left"/>
            </w:pPr>
          </w:p>
        </w:tc>
      </w:tr>
    </w:tbl>
    <w:p w14:paraId="14B76A1F" w14:textId="2126AFBB" w:rsidR="00D5683C" w:rsidRPr="00212AE7" w:rsidRDefault="00BC5D33" w:rsidP="00BC5D33">
      <w:pPr>
        <w:pStyle w:val="ARTD-Notesfortablesandfigures"/>
        <w:rPr>
          <w:lang w:eastAsia="ja-JP"/>
        </w:rPr>
      </w:pPr>
      <w:r w:rsidRPr="00212AE7">
        <w:rPr>
          <w:lang w:eastAsia="ja-JP"/>
        </w:rPr>
        <w:t xml:space="preserve">Source: 1800RESPECT service data (1 July 2022 </w:t>
      </w:r>
      <w:r w:rsidR="005D0FC6">
        <w:rPr>
          <w:lang w:eastAsia="ja-JP"/>
        </w:rPr>
        <w:t>to</w:t>
      </w:r>
      <w:r w:rsidRPr="00212AE7">
        <w:rPr>
          <w:lang w:eastAsia="ja-JP"/>
        </w:rPr>
        <w:t xml:space="preserve"> 31 December 2024).</w:t>
      </w:r>
      <w:r w:rsidR="00D91898" w:rsidRPr="00212AE7">
        <w:rPr>
          <w:lang w:eastAsia="ja-JP"/>
        </w:rPr>
        <w:t xml:space="preserve"> Note: Contacts where gender was not provided have been excluded from this analysis. </w:t>
      </w:r>
    </w:p>
    <w:p w14:paraId="719E8E72" w14:textId="3B2B4AF0" w:rsidR="009646D4" w:rsidRPr="00212AE7" w:rsidRDefault="003E4B56" w:rsidP="00566868">
      <w:pPr>
        <w:rPr>
          <w:lang w:eastAsia="ja-JP"/>
        </w:rPr>
      </w:pPr>
      <w:r w:rsidRPr="00212AE7">
        <w:rPr>
          <w:lang w:eastAsia="ja-JP"/>
        </w:rPr>
        <w:t xml:space="preserve">In the absence of </w:t>
      </w:r>
      <w:r w:rsidR="009E6E82" w:rsidRPr="00212AE7">
        <w:rPr>
          <w:lang w:eastAsia="ja-JP"/>
        </w:rPr>
        <w:t>representative</w:t>
      </w:r>
      <w:r w:rsidR="00777682" w:rsidRPr="00212AE7">
        <w:rPr>
          <w:lang w:eastAsia="ja-JP"/>
        </w:rPr>
        <w:t xml:space="preserve"> </w:t>
      </w:r>
      <w:r w:rsidR="00FD4C41" w:rsidRPr="00212AE7">
        <w:rPr>
          <w:lang w:eastAsia="ja-JP"/>
        </w:rPr>
        <w:t xml:space="preserve">demographic </w:t>
      </w:r>
      <w:r w:rsidR="00FD4EF1" w:rsidRPr="00212AE7">
        <w:rPr>
          <w:lang w:eastAsia="ja-JP"/>
        </w:rPr>
        <w:t>data</w:t>
      </w:r>
      <w:r w:rsidR="008C2212" w:rsidRPr="00212AE7">
        <w:rPr>
          <w:lang w:eastAsia="ja-JP"/>
        </w:rPr>
        <w:t xml:space="preserve"> </w:t>
      </w:r>
      <w:r w:rsidR="000177F6" w:rsidRPr="00212AE7">
        <w:rPr>
          <w:lang w:eastAsia="ja-JP"/>
        </w:rPr>
        <w:t xml:space="preserve">collected </w:t>
      </w:r>
      <w:r w:rsidR="008C2212" w:rsidRPr="00212AE7">
        <w:rPr>
          <w:lang w:eastAsia="ja-JP"/>
        </w:rPr>
        <w:t>over time</w:t>
      </w:r>
      <w:r w:rsidR="00FD4EF1" w:rsidRPr="00212AE7">
        <w:rPr>
          <w:lang w:eastAsia="ja-JP"/>
        </w:rPr>
        <w:t xml:space="preserve">, </w:t>
      </w:r>
      <w:r w:rsidR="00C6045E" w:rsidRPr="00212AE7">
        <w:rPr>
          <w:lang w:eastAsia="ja-JP"/>
        </w:rPr>
        <w:t xml:space="preserve">it can be challenging to </w:t>
      </w:r>
      <w:r w:rsidR="00F74DCE" w:rsidRPr="00212AE7">
        <w:rPr>
          <w:lang w:eastAsia="ja-JP"/>
        </w:rPr>
        <w:t xml:space="preserve">understand the extent to which efforts to </w:t>
      </w:r>
      <w:r w:rsidR="007C3C02" w:rsidRPr="00212AE7">
        <w:rPr>
          <w:lang w:eastAsia="ja-JP"/>
        </w:rPr>
        <w:t>promote the access</w:t>
      </w:r>
      <w:r w:rsidR="000048FC" w:rsidRPr="00212AE7">
        <w:rPr>
          <w:lang w:eastAsia="ja-JP"/>
        </w:rPr>
        <w:t xml:space="preserve"> of the service by underrepresented cohorts </w:t>
      </w:r>
      <w:r w:rsidR="00855E79" w:rsidRPr="00212AE7">
        <w:rPr>
          <w:lang w:eastAsia="ja-JP"/>
        </w:rPr>
        <w:t>are having t</w:t>
      </w:r>
      <w:r w:rsidR="00571BA9" w:rsidRPr="00212AE7">
        <w:rPr>
          <w:lang w:eastAsia="ja-JP"/>
        </w:rPr>
        <w:t xml:space="preserve">heir intended impacts. </w:t>
      </w:r>
      <w:r w:rsidR="00E816AD" w:rsidRPr="00212AE7">
        <w:rPr>
          <w:lang w:eastAsia="ja-JP"/>
        </w:rPr>
        <w:t xml:space="preserve">To </w:t>
      </w:r>
      <w:r w:rsidR="00714073" w:rsidRPr="00212AE7">
        <w:rPr>
          <w:lang w:eastAsia="ja-JP"/>
        </w:rPr>
        <w:t xml:space="preserve">estimate the reach of the service, and to </w:t>
      </w:r>
      <w:r w:rsidR="00F26DFF" w:rsidRPr="00212AE7">
        <w:rPr>
          <w:lang w:eastAsia="ja-JP"/>
        </w:rPr>
        <w:t xml:space="preserve">better understand patterns of access amongst key groups, we </w:t>
      </w:r>
      <w:r w:rsidR="00AB4274" w:rsidRPr="00212AE7">
        <w:rPr>
          <w:lang w:eastAsia="ja-JP"/>
        </w:rPr>
        <w:t xml:space="preserve">asked </w:t>
      </w:r>
      <w:r w:rsidR="00A50548" w:rsidRPr="00212AE7">
        <w:rPr>
          <w:lang w:eastAsia="ja-JP"/>
        </w:rPr>
        <w:t xml:space="preserve">population survey respondents if they had used 1800RESPECT in the past </w:t>
      </w:r>
      <w:r w:rsidR="00951302" w:rsidRPr="00212AE7">
        <w:rPr>
          <w:lang w:eastAsia="ja-JP"/>
        </w:rPr>
        <w:t>3</w:t>
      </w:r>
      <w:r w:rsidR="00A50548" w:rsidRPr="00212AE7">
        <w:rPr>
          <w:lang w:eastAsia="ja-JP"/>
        </w:rPr>
        <w:t xml:space="preserve"> years. </w:t>
      </w:r>
      <w:r w:rsidR="00FF438E" w:rsidRPr="00212AE7">
        <w:rPr>
          <w:lang w:eastAsia="ja-JP"/>
        </w:rPr>
        <w:t>U</w:t>
      </w:r>
      <w:r w:rsidR="00A175F9" w:rsidRPr="00212AE7">
        <w:rPr>
          <w:lang w:eastAsia="ja-JP"/>
        </w:rPr>
        <w:t xml:space="preserve">sing broad online recruitment strategies to </w:t>
      </w:r>
      <w:r w:rsidR="005F2D57" w:rsidRPr="00212AE7">
        <w:rPr>
          <w:lang w:eastAsia="ja-JP"/>
        </w:rPr>
        <w:t xml:space="preserve">examine experiences relating to </w:t>
      </w:r>
      <w:r w:rsidR="003F65E8" w:rsidRPr="00212AE7">
        <w:rPr>
          <w:lang w:eastAsia="ja-JP"/>
        </w:rPr>
        <w:t>DFSV</w:t>
      </w:r>
      <w:r w:rsidR="005F2D57" w:rsidRPr="00212AE7">
        <w:rPr>
          <w:lang w:eastAsia="ja-JP"/>
        </w:rPr>
        <w:t xml:space="preserve"> can be problematic</w:t>
      </w:r>
      <w:r w:rsidR="00000ADB">
        <w:rPr>
          <w:rFonts w:ascii="ZWAdobeF" w:hAnsi="ZWAdobeF" w:cs="ZWAdobeF"/>
          <w:sz w:val="2"/>
          <w:szCs w:val="2"/>
          <w:lang w:eastAsia="ja-JP"/>
        </w:rPr>
        <w:t>25F</w:t>
      </w:r>
      <w:r w:rsidR="00EA5393" w:rsidRPr="00212AE7">
        <w:rPr>
          <w:rStyle w:val="FootnoteReference"/>
          <w:lang w:eastAsia="ja-JP"/>
        </w:rPr>
        <w:footnoteReference w:id="27"/>
      </w:r>
      <w:r w:rsidR="005F2D57" w:rsidRPr="00212AE7">
        <w:rPr>
          <w:lang w:eastAsia="ja-JP"/>
        </w:rPr>
        <w:t xml:space="preserve"> </w:t>
      </w:r>
      <w:r w:rsidR="004970DB" w:rsidRPr="00212AE7">
        <w:rPr>
          <w:lang w:eastAsia="ja-JP"/>
        </w:rPr>
        <w:t xml:space="preserve">and </w:t>
      </w:r>
      <w:r w:rsidR="00FF438E" w:rsidRPr="00212AE7">
        <w:rPr>
          <w:lang w:eastAsia="ja-JP"/>
        </w:rPr>
        <w:t>we are unable to verify whether those who reported having used 1800RESPECT were genuine service users</w:t>
      </w:r>
      <w:r w:rsidR="00FA5186" w:rsidRPr="00212AE7">
        <w:rPr>
          <w:lang w:eastAsia="ja-JP"/>
        </w:rPr>
        <w:t>.</w:t>
      </w:r>
      <w:r w:rsidR="00FF438E" w:rsidRPr="00212AE7">
        <w:rPr>
          <w:lang w:eastAsia="ja-JP"/>
        </w:rPr>
        <w:t xml:space="preserve"> </w:t>
      </w:r>
      <w:r w:rsidR="002F223D" w:rsidRPr="00212AE7">
        <w:rPr>
          <w:lang w:eastAsia="ja-JP"/>
        </w:rPr>
        <w:t>Nevertheless</w:t>
      </w:r>
      <w:r w:rsidR="00F66668" w:rsidRPr="00212AE7">
        <w:rPr>
          <w:lang w:eastAsia="ja-JP"/>
        </w:rPr>
        <w:t>,</w:t>
      </w:r>
      <w:r w:rsidR="00CD145F" w:rsidRPr="00212AE7">
        <w:rPr>
          <w:lang w:eastAsia="ja-JP"/>
        </w:rPr>
        <w:t xml:space="preserve"> </w:t>
      </w:r>
      <w:r w:rsidR="00D82FC3" w:rsidRPr="00212AE7">
        <w:rPr>
          <w:lang w:eastAsia="ja-JP"/>
        </w:rPr>
        <w:t>the</w:t>
      </w:r>
      <w:r w:rsidR="00D61AD2" w:rsidRPr="00212AE7">
        <w:rPr>
          <w:lang w:eastAsia="ja-JP"/>
        </w:rPr>
        <w:t xml:space="preserve">re is no incentive for </w:t>
      </w:r>
      <w:r w:rsidR="00872106" w:rsidRPr="00212AE7">
        <w:rPr>
          <w:lang w:eastAsia="ja-JP"/>
        </w:rPr>
        <w:t xml:space="preserve">participants to </w:t>
      </w:r>
      <w:r w:rsidR="00FA5186" w:rsidRPr="00212AE7">
        <w:rPr>
          <w:lang w:eastAsia="ja-JP"/>
        </w:rPr>
        <w:t>misreport</w:t>
      </w:r>
      <w:r w:rsidR="00872106" w:rsidRPr="00212AE7">
        <w:rPr>
          <w:lang w:eastAsia="ja-JP"/>
        </w:rPr>
        <w:t xml:space="preserve"> t</w:t>
      </w:r>
      <w:r w:rsidR="00000737" w:rsidRPr="00212AE7">
        <w:rPr>
          <w:lang w:eastAsia="ja-JP"/>
        </w:rPr>
        <w:t xml:space="preserve">heir use of the service. </w:t>
      </w:r>
    </w:p>
    <w:p w14:paraId="241511E7" w14:textId="2BEC6929" w:rsidR="00AB03E7" w:rsidRPr="00212AE7" w:rsidRDefault="00D373F1" w:rsidP="00566868">
      <w:pPr>
        <w:rPr>
          <w:lang w:eastAsia="ja-JP"/>
        </w:rPr>
      </w:pPr>
      <w:r w:rsidRPr="00212AE7">
        <w:rPr>
          <w:lang w:eastAsia="ja-JP"/>
        </w:rPr>
        <w:t>Overall, we found that 9% of survey respondents (</w:t>
      </w:r>
      <w:r w:rsidR="006E5594" w:rsidRPr="00212AE7">
        <w:rPr>
          <w:lang w:eastAsia="ja-JP"/>
        </w:rPr>
        <w:t>n</w:t>
      </w:r>
      <w:r w:rsidR="00D3644D" w:rsidRPr="00212AE7">
        <w:rPr>
          <w:lang w:eastAsia="ja-JP"/>
        </w:rPr>
        <w:t xml:space="preserve">=312) </w:t>
      </w:r>
      <w:r w:rsidR="00C110F9" w:rsidRPr="00212AE7">
        <w:rPr>
          <w:lang w:eastAsia="ja-JP"/>
        </w:rPr>
        <w:t>report</w:t>
      </w:r>
      <w:r w:rsidR="0066277A" w:rsidRPr="00212AE7">
        <w:rPr>
          <w:lang w:eastAsia="ja-JP"/>
        </w:rPr>
        <w:t>ed</w:t>
      </w:r>
      <w:r w:rsidR="00C110F9" w:rsidRPr="00212AE7">
        <w:rPr>
          <w:lang w:eastAsia="ja-JP"/>
        </w:rPr>
        <w:t xml:space="preserve"> using 1800RESPECT in the</w:t>
      </w:r>
      <w:r w:rsidR="00DE7CEE" w:rsidRPr="00212AE7">
        <w:rPr>
          <w:lang w:eastAsia="ja-JP"/>
        </w:rPr>
        <w:t xml:space="preserve"> </w:t>
      </w:r>
      <w:r w:rsidR="00C110F9" w:rsidRPr="00212AE7">
        <w:rPr>
          <w:lang w:eastAsia="ja-JP"/>
        </w:rPr>
        <w:t xml:space="preserve">past </w:t>
      </w:r>
      <w:r w:rsidR="00D92646" w:rsidRPr="00212AE7">
        <w:rPr>
          <w:lang w:eastAsia="ja-JP"/>
        </w:rPr>
        <w:t>3 years</w:t>
      </w:r>
      <w:r w:rsidR="00C6055A" w:rsidRPr="00212AE7">
        <w:rPr>
          <w:lang w:eastAsia="ja-JP"/>
        </w:rPr>
        <w:t xml:space="preserve">. However, the </w:t>
      </w:r>
      <w:r w:rsidR="00E3500B" w:rsidRPr="00212AE7">
        <w:rPr>
          <w:lang w:eastAsia="ja-JP"/>
        </w:rPr>
        <w:t xml:space="preserve">reported </w:t>
      </w:r>
      <w:r w:rsidR="007B1C5A" w:rsidRPr="00212AE7">
        <w:rPr>
          <w:lang w:eastAsia="ja-JP"/>
        </w:rPr>
        <w:t>rate of accessing 1800RESPECT differed across</w:t>
      </w:r>
      <w:r w:rsidR="00D92646" w:rsidRPr="00212AE7">
        <w:rPr>
          <w:lang w:eastAsia="ja-JP"/>
        </w:rPr>
        <w:t xml:space="preserve"> </w:t>
      </w:r>
      <w:r w:rsidR="005F59E5" w:rsidRPr="00212AE7">
        <w:rPr>
          <w:lang w:eastAsia="ja-JP"/>
        </w:rPr>
        <w:t xml:space="preserve">key underrepresented </w:t>
      </w:r>
      <w:r w:rsidR="00F14619" w:rsidRPr="00212AE7">
        <w:rPr>
          <w:lang w:eastAsia="ja-JP"/>
        </w:rPr>
        <w:t>cohorts</w:t>
      </w:r>
      <w:r w:rsidR="00B069E8">
        <w:rPr>
          <w:lang w:eastAsia="ja-JP"/>
        </w:rPr>
        <w:t>:</w:t>
      </w:r>
    </w:p>
    <w:p w14:paraId="3C690D39" w14:textId="56010C21" w:rsidR="00973358" w:rsidRPr="00212AE7" w:rsidRDefault="00973358" w:rsidP="00973358">
      <w:pPr>
        <w:pStyle w:val="ListParagraph"/>
        <w:rPr>
          <w:lang w:eastAsia="ja-JP"/>
        </w:rPr>
      </w:pPr>
      <w:r w:rsidRPr="00212AE7">
        <w:rPr>
          <w:b/>
          <w:bCs/>
          <w:lang w:eastAsia="ja-JP"/>
        </w:rPr>
        <w:t>Younger people</w:t>
      </w:r>
      <w:r w:rsidRPr="00212AE7">
        <w:rPr>
          <w:lang w:eastAsia="ja-JP"/>
        </w:rPr>
        <w:t xml:space="preserve"> were more likely to have accessed 1800RESPECT than olde</w:t>
      </w:r>
      <w:r w:rsidR="00860EE2" w:rsidRPr="00212AE7">
        <w:rPr>
          <w:lang w:eastAsia="ja-JP"/>
        </w:rPr>
        <w:t xml:space="preserve">r </w:t>
      </w:r>
      <w:r w:rsidRPr="00212AE7">
        <w:rPr>
          <w:lang w:eastAsia="ja-JP"/>
        </w:rPr>
        <w:t>people</w:t>
      </w:r>
      <w:r w:rsidR="00C34760" w:rsidRPr="00212AE7">
        <w:rPr>
          <w:lang w:eastAsia="ja-JP"/>
        </w:rPr>
        <w:t>.</w:t>
      </w:r>
      <w:r w:rsidR="006B65DF" w:rsidRPr="00212AE7">
        <w:rPr>
          <w:lang w:eastAsia="ja-JP"/>
        </w:rPr>
        <w:t xml:space="preserve"> </w:t>
      </w:r>
      <w:r w:rsidR="009F0082" w:rsidRPr="00212AE7">
        <w:rPr>
          <w:lang w:eastAsia="ja-JP"/>
        </w:rPr>
        <w:t>Fourteen per cent</w:t>
      </w:r>
      <w:r w:rsidR="006B65DF" w:rsidRPr="00212AE7">
        <w:rPr>
          <w:lang w:eastAsia="ja-JP"/>
        </w:rPr>
        <w:t xml:space="preserve"> of people </w:t>
      </w:r>
      <w:r w:rsidR="00ED0FE5" w:rsidRPr="00212AE7">
        <w:rPr>
          <w:lang w:eastAsia="ja-JP"/>
        </w:rPr>
        <w:t xml:space="preserve">aged </w:t>
      </w:r>
      <w:r w:rsidR="006B65DF" w:rsidRPr="00212AE7">
        <w:rPr>
          <w:lang w:eastAsia="ja-JP"/>
        </w:rPr>
        <w:t>18</w:t>
      </w:r>
      <w:r w:rsidR="00B069E8">
        <w:rPr>
          <w:lang w:eastAsia="ja-JP"/>
        </w:rPr>
        <w:t xml:space="preserve"> to </w:t>
      </w:r>
      <w:r w:rsidR="006B65DF" w:rsidRPr="00212AE7">
        <w:rPr>
          <w:lang w:eastAsia="ja-JP"/>
        </w:rPr>
        <w:t xml:space="preserve">34 had reported using 1800RESPECT, compared to 3% of those </w:t>
      </w:r>
      <w:r w:rsidR="00375883" w:rsidRPr="00212AE7">
        <w:rPr>
          <w:lang w:eastAsia="ja-JP"/>
        </w:rPr>
        <w:t xml:space="preserve">55 and older. </w:t>
      </w:r>
    </w:p>
    <w:p w14:paraId="38F74740" w14:textId="5CFA4F49" w:rsidR="00973358" w:rsidRPr="00212AE7" w:rsidRDefault="00973358" w:rsidP="00973358">
      <w:pPr>
        <w:pStyle w:val="ListParagraph"/>
        <w:rPr>
          <w:lang w:eastAsia="ja-JP"/>
        </w:rPr>
      </w:pPr>
      <w:r w:rsidRPr="00212AE7">
        <w:rPr>
          <w:b/>
          <w:bCs/>
          <w:lang w:eastAsia="ja-JP"/>
        </w:rPr>
        <w:t>Abo</w:t>
      </w:r>
      <w:r w:rsidR="000920ED" w:rsidRPr="00212AE7">
        <w:rPr>
          <w:b/>
          <w:bCs/>
          <w:lang w:eastAsia="ja-JP"/>
        </w:rPr>
        <w:t>riginal and Torres Strait Islander people</w:t>
      </w:r>
      <w:r w:rsidR="000920ED" w:rsidRPr="00212AE7">
        <w:rPr>
          <w:lang w:eastAsia="ja-JP"/>
        </w:rPr>
        <w:t xml:space="preserve"> were more likely to have accessed 1800RESPECT</w:t>
      </w:r>
      <w:r w:rsidR="000101ED" w:rsidRPr="00212AE7">
        <w:rPr>
          <w:lang w:eastAsia="ja-JP"/>
        </w:rPr>
        <w:t xml:space="preserve"> (21%)</w:t>
      </w:r>
      <w:r w:rsidR="000920ED" w:rsidRPr="00212AE7">
        <w:rPr>
          <w:lang w:eastAsia="ja-JP"/>
        </w:rPr>
        <w:t xml:space="preserve"> than non-Aboriginal </w:t>
      </w:r>
      <w:r w:rsidR="00F35725" w:rsidRPr="00212AE7">
        <w:rPr>
          <w:lang w:eastAsia="ja-JP"/>
        </w:rPr>
        <w:t xml:space="preserve">and Torres Strait Islander </w:t>
      </w:r>
      <w:r w:rsidR="000920ED" w:rsidRPr="00212AE7">
        <w:rPr>
          <w:lang w:eastAsia="ja-JP"/>
        </w:rPr>
        <w:t>people</w:t>
      </w:r>
      <w:r w:rsidR="000101ED" w:rsidRPr="00212AE7">
        <w:rPr>
          <w:lang w:eastAsia="ja-JP"/>
        </w:rPr>
        <w:t xml:space="preserve"> (7%)</w:t>
      </w:r>
      <w:r w:rsidR="00C34760" w:rsidRPr="00212AE7">
        <w:rPr>
          <w:lang w:eastAsia="ja-JP"/>
        </w:rPr>
        <w:t>.</w:t>
      </w:r>
    </w:p>
    <w:p w14:paraId="45C3AC09" w14:textId="4E7D1C9D" w:rsidR="00D936DB" w:rsidRPr="00212AE7" w:rsidRDefault="00D936DB" w:rsidP="00973358">
      <w:pPr>
        <w:pStyle w:val="ListParagraph"/>
        <w:rPr>
          <w:lang w:eastAsia="ja-JP"/>
        </w:rPr>
      </w:pPr>
      <w:r w:rsidRPr="00212AE7">
        <w:rPr>
          <w:b/>
          <w:bCs/>
          <w:lang w:eastAsia="ja-JP"/>
        </w:rPr>
        <w:lastRenderedPageBreak/>
        <w:t>People with disability</w:t>
      </w:r>
      <w:r w:rsidRPr="00212AE7">
        <w:rPr>
          <w:lang w:eastAsia="ja-JP"/>
        </w:rPr>
        <w:t xml:space="preserve"> were more likely to have accessed </w:t>
      </w:r>
      <w:r w:rsidR="00E83ACC" w:rsidRPr="00212AE7">
        <w:rPr>
          <w:lang w:eastAsia="ja-JP"/>
        </w:rPr>
        <w:t>1800RESPECT</w:t>
      </w:r>
      <w:r w:rsidR="00B0201C" w:rsidRPr="00212AE7">
        <w:rPr>
          <w:lang w:eastAsia="ja-JP"/>
        </w:rPr>
        <w:t xml:space="preserve"> (13%) compared to people without disability (8%)</w:t>
      </w:r>
      <w:r w:rsidR="00C34760" w:rsidRPr="00212AE7">
        <w:rPr>
          <w:lang w:eastAsia="ja-JP"/>
        </w:rPr>
        <w:t>.</w:t>
      </w:r>
    </w:p>
    <w:p w14:paraId="34C3DC3D" w14:textId="4372392C" w:rsidR="00E83ACC" w:rsidRPr="00212AE7" w:rsidRDefault="00E83ACC" w:rsidP="00973358">
      <w:pPr>
        <w:pStyle w:val="ListParagraph"/>
        <w:rPr>
          <w:lang w:eastAsia="ja-JP"/>
        </w:rPr>
      </w:pPr>
      <w:r w:rsidRPr="00212AE7">
        <w:rPr>
          <w:b/>
          <w:bCs/>
          <w:lang w:eastAsia="ja-JP"/>
        </w:rPr>
        <w:t xml:space="preserve">People from rural, and remote areas </w:t>
      </w:r>
      <w:r w:rsidRPr="00212AE7">
        <w:rPr>
          <w:lang w:eastAsia="ja-JP"/>
        </w:rPr>
        <w:t xml:space="preserve">were more likely to have accessed 1800RESPECT </w:t>
      </w:r>
      <w:r w:rsidR="008669AF" w:rsidRPr="00212AE7">
        <w:rPr>
          <w:lang w:eastAsia="ja-JP"/>
        </w:rPr>
        <w:t xml:space="preserve">(13%) </w:t>
      </w:r>
      <w:r w:rsidRPr="00212AE7">
        <w:rPr>
          <w:lang w:eastAsia="ja-JP"/>
        </w:rPr>
        <w:t xml:space="preserve">than </w:t>
      </w:r>
      <w:r w:rsidR="00CB1264" w:rsidRPr="00212AE7">
        <w:rPr>
          <w:lang w:eastAsia="ja-JP"/>
        </w:rPr>
        <w:t xml:space="preserve">people living in </w:t>
      </w:r>
      <w:r w:rsidR="00F35725" w:rsidRPr="00212AE7">
        <w:rPr>
          <w:lang w:eastAsia="ja-JP"/>
        </w:rPr>
        <w:t>metropolitan areas</w:t>
      </w:r>
      <w:r w:rsidR="00F97383" w:rsidRPr="00212AE7">
        <w:rPr>
          <w:lang w:eastAsia="ja-JP"/>
        </w:rPr>
        <w:t xml:space="preserve"> or regional towns</w:t>
      </w:r>
      <w:r w:rsidR="00546FFA" w:rsidRPr="00212AE7">
        <w:rPr>
          <w:lang w:eastAsia="ja-JP"/>
        </w:rPr>
        <w:t xml:space="preserve"> (8%)</w:t>
      </w:r>
      <w:r w:rsidR="00F35725" w:rsidRPr="00212AE7">
        <w:rPr>
          <w:lang w:eastAsia="ja-JP"/>
        </w:rPr>
        <w:t>.</w:t>
      </w:r>
      <w:r w:rsidR="00CB1264" w:rsidRPr="00212AE7">
        <w:rPr>
          <w:lang w:eastAsia="ja-JP"/>
        </w:rPr>
        <w:t xml:space="preserve"> </w:t>
      </w:r>
    </w:p>
    <w:p w14:paraId="75130A9E" w14:textId="692FAA0D" w:rsidR="00860EE2" w:rsidRPr="00212AE7" w:rsidRDefault="00294091" w:rsidP="00860EE2">
      <w:pPr>
        <w:rPr>
          <w:lang w:eastAsia="ja-JP"/>
        </w:rPr>
      </w:pPr>
      <w:r w:rsidRPr="00212AE7">
        <w:rPr>
          <w:lang w:eastAsia="ja-JP"/>
        </w:rPr>
        <w:t xml:space="preserve">Although </w:t>
      </w:r>
      <w:r w:rsidR="00787999" w:rsidRPr="00212AE7">
        <w:rPr>
          <w:lang w:eastAsia="ja-JP"/>
        </w:rPr>
        <w:t xml:space="preserve">differences in sample sizes for different underrepresented cohorts impacts the confidence </w:t>
      </w:r>
      <w:r w:rsidR="00122285" w:rsidRPr="00212AE7">
        <w:rPr>
          <w:lang w:eastAsia="ja-JP"/>
        </w:rPr>
        <w:t xml:space="preserve">with which we can estimate </w:t>
      </w:r>
      <w:r w:rsidR="0066381E" w:rsidRPr="00212AE7">
        <w:rPr>
          <w:lang w:eastAsia="ja-JP"/>
        </w:rPr>
        <w:t xml:space="preserve">rates of access </w:t>
      </w:r>
      <w:r w:rsidR="00B069E8">
        <w:rPr>
          <w:lang w:eastAsia="ja-JP"/>
        </w:rPr>
        <w:t>to</w:t>
      </w:r>
      <w:r w:rsidR="00B069E8" w:rsidRPr="00212AE7">
        <w:rPr>
          <w:lang w:eastAsia="ja-JP"/>
        </w:rPr>
        <w:t xml:space="preserve"> </w:t>
      </w:r>
      <w:r w:rsidR="00CF3CFD" w:rsidRPr="00212AE7">
        <w:rPr>
          <w:lang w:eastAsia="ja-JP"/>
        </w:rPr>
        <w:t xml:space="preserve">1800RESPECT </w:t>
      </w:r>
      <w:r w:rsidR="00A36B3B" w:rsidRPr="00212AE7">
        <w:rPr>
          <w:lang w:eastAsia="ja-JP"/>
        </w:rPr>
        <w:t xml:space="preserve">between </w:t>
      </w:r>
      <w:r w:rsidR="007B2660" w:rsidRPr="00212AE7">
        <w:rPr>
          <w:lang w:eastAsia="ja-JP"/>
        </w:rPr>
        <w:t>cohorts</w:t>
      </w:r>
      <w:r w:rsidR="00A36B3B" w:rsidRPr="00212AE7">
        <w:rPr>
          <w:lang w:eastAsia="ja-JP"/>
        </w:rPr>
        <w:t>, these findings represent an early emerging trend</w:t>
      </w:r>
      <w:r w:rsidR="00CF3CFD" w:rsidRPr="00212AE7">
        <w:rPr>
          <w:lang w:eastAsia="ja-JP"/>
        </w:rPr>
        <w:t xml:space="preserve"> </w:t>
      </w:r>
      <w:r w:rsidR="00F96B06" w:rsidRPr="00212AE7">
        <w:rPr>
          <w:lang w:eastAsia="ja-JP"/>
        </w:rPr>
        <w:t xml:space="preserve">that 1800RESPECT is having more success in reaching </w:t>
      </w:r>
      <w:r w:rsidR="00981FAE" w:rsidRPr="00212AE7">
        <w:rPr>
          <w:lang w:eastAsia="ja-JP"/>
        </w:rPr>
        <w:t xml:space="preserve">key cohorts of the population than </w:t>
      </w:r>
      <w:r w:rsidR="009A1D74" w:rsidRPr="00212AE7">
        <w:rPr>
          <w:lang w:eastAsia="ja-JP"/>
        </w:rPr>
        <w:t xml:space="preserve">is reflected in the service data. </w:t>
      </w:r>
    </w:p>
    <w:p w14:paraId="00B81FB7" w14:textId="0D5AFED9" w:rsidR="009A1D74" w:rsidRPr="00212AE7" w:rsidRDefault="000B4BD0" w:rsidP="000B4BD0">
      <w:pPr>
        <w:pStyle w:val="Heading4"/>
        <w:rPr>
          <w:lang w:eastAsia="ja-JP"/>
        </w:rPr>
      </w:pPr>
      <w:r w:rsidRPr="00212AE7">
        <w:rPr>
          <w:lang w:eastAsia="ja-JP"/>
        </w:rPr>
        <w:t>Suggestions from interviewees</w:t>
      </w:r>
      <w:r w:rsidR="003F09FA" w:rsidRPr="00212AE7">
        <w:rPr>
          <w:lang w:eastAsia="ja-JP"/>
        </w:rPr>
        <w:t xml:space="preserve"> to </w:t>
      </w:r>
      <w:r w:rsidR="00791F38" w:rsidRPr="00212AE7">
        <w:rPr>
          <w:lang w:eastAsia="ja-JP"/>
        </w:rPr>
        <w:t>improve</w:t>
      </w:r>
      <w:r w:rsidR="003F09FA" w:rsidRPr="00212AE7">
        <w:rPr>
          <w:lang w:eastAsia="ja-JP"/>
        </w:rPr>
        <w:t xml:space="preserve"> </w:t>
      </w:r>
      <w:r w:rsidR="00A3333D" w:rsidRPr="00212AE7">
        <w:rPr>
          <w:lang w:eastAsia="ja-JP"/>
        </w:rPr>
        <w:t>the accessibility of the service</w:t>
      </w:r>
    </w:p>
    <w:p w14:paraId="03DFFB68" w14:textId="623043B3" w:rsidR="003416AD" w:rsidRPr="00212AE7" w:rsidRDefault="00892A6C" w:rsidP="003416AD">
      <w:r w:rsidRPr="00212AE7">
        <w:t xml:space="preserve">While </w:t>
      </w:r>
      <w:r w:rsidR="00FA5186" w:rsidRPr="00212AE7">
        <w:t xml:space="preserve">peak bodies, advocacy groups and service providers </w:t>
      </w:r>
      <w:r w:rsidR="00CF2846" w:rsidRPr="00212AE7">
        <w:t xml:space="preserve">were positive about the measures undertaken to </w:t>
      </w:r>
      <w:r w:rsidR="002918A6" w:rsidRPr="00212AE7">
        <w:t>ensure</w:t>
      </w:r>
      <w:r w:rsidR="003416AD" w:rsidRPr="00212AE7">
        <w:t xml:space="preserve"> accessibility of 1800RESPECT, they generally felt that increased</w:t>
      </w:r>
      <w:r w:rsidR="00102818" w:rsidRPr="00212AE7">
        <w:t xml:space="preserve"> promotion of </w:t>
      </w:r>
      <w:r w:rsidR="003416AD" w:rsidRPr="00212AE7">
        <w:t xml:space="preserve">these features </w:t>
      </w:r>
      <w:r w:rsidR="00243EA7" w:rsidRPr="00212AE7">
        <w:t>was</w:t>
      </w:r>
      <w:r w:rsidR="003416AD" w:rsidRPr="00212AE7">
        <w:t xml:space="preserve"> needed</w:t>
      </w:r>
      <w:r w:rsidR="00741C82" w:rsidRPr="00212AE7">
        <w:t>, including:</w:t>
      </w:r>
    </w:p>
    <w:p w14:paraId="09F15ABA" w14:textId="4817E597" w:rsidR="003416AD" w:rsidRPr="00212AE7" w:rsidRDefault="00102818" w:rsidP="003416AD">
      <w:pPr>
        <w:pStyle w:val="ListBullet"/>
      </w:pPr>
      <w:r w:rsidRPr="00212AE7">
        <w:t>the different access channels</w:t>
      </w:r>
      <w:r w:rsidR="002343C6" w:rsidRPr="00212AE7">
        <w:t>, acknowledging that promotion of video call is increasing</w:t>
      </w:r>
    </w:p>
    <w:p w14:paraId="1C157E28" w14:textId="09A79AC8" w:rsidR="003416AD" w:rsidRPr="00212AE7" w:rsidRDefault="00102818" w:rsidP="003416AD">
      <w:pPr>
        <w:pStyle w:val="ListBullet"/>
      </w:pPr>
      <w:r w:rsidRPr="00212AE7">
        <w:t xml:space="preserve">features designed to ensure accessibility </w:t>
      </w:r>
      <w:r w:rsidR="00B170ED" w:rsidRPr="00212AE7">
        <w:t xml:space="preserve">for people with disability </w:t>
      </w:r>
      <w:r w:rsidRPr="00212AE7">
        <w:t xml:space="preserve">and </w:t>
      </w:r>
      <w:r w:rsidR="00B170ED" w:rsidRPr="00212AE7">
        <w:t>people from CALD backgrounds</w:t>
      </w:r>
    </w:p>
    <w:p w14:paraId="14378E34" w14:textId="1BAF98AD" w:rsidR="00102818" w:rsidRPr="00212AE7" w:rsidRDefault="003416AD" w:rsidP="003416AD">
      <w:pPr>
        <w:pStyle w:val="ListBullet"/>
      </w:pPr>
      <w:r w:rsidRPr="00212AE7">
        <w:t xml:space="preserve">the </w:t>
      </w:r>
      <w:r w:rsidR="00D303EC" w:rsidRPr="00212AE7">
        <w:t xml:space="preserve">service’s </w:t>
      </w:r>
      <w:r w:rsidR="00102818" w:rsidRPr="00212AE7">
        <w:t xml:space="preserve">approach to privacy, </w:t>
      </w:r>
      <w:r w:rsidR="00D303EC" w:rsidRPr="00212AE7">
        <w:t>confidentiality</w:t>
      </w:r>
      <w:r w:rsidR="00102818" w:rsidRPr="00212AE7">
        <w:t xml:space="preserve"> and mandatory reporting</w:t>
      </w:r>
      <w:r w:rsidR="00EE67F1">
        <w:t>,</w:t>
      </w:r>
      <w:r w:rsidR="00B170ED" w:rsidRPr="00212AE7">
        <w:t xml:space="preserve"> </w:t>
      </w:r>
      <w:r w:rsidR="00026D73">
        <w:t>considering that</w:t>
      </w:r>
      <w:r w:rsidR="00D303EC" w:rsidRPr="00212AE7">
        <w:t xml:space="preserve"> a</w:t>
      </w:r>
      <w:r w:rsidR="00102818" w:rsidRPr="00212AE7">
        <w:t xml:space="preserve"> key barrier </w:t>
      </w:r>
      <w:r w:rsidR="00D60ED0" w:rsidRPr="00212AE7">
        <w:t>to access r</w:t>
      </w:r>
      <w:r w:rsidR="00D303EC" w:rsidRPr="00212AE7">
        <w:t xml:space="preserve">eported by many interviewees </w:t>
      </w:r>
      <w:r w:rsidR="005E7610" w:rsidRPr="00212AE7">
        <w:t>was service users’</w:t>
      </w:r>
      <w:r w:rsidR="00D60ED0" w:rsidRPr="00212AE7">
        <w:t xml:space="preserve"> concern</w:t>
      </w:r>
      <w:r w:rsidR="005E7610" w:rsidRPr="00212AE7">
        <w:t>s</w:t>
      </w:r>
      <w:r w:rsidR="00D60ED0" w:rsidRPr="00212AE7">
        <w:t xml:space="preserve"> about what w</w:t>
      </w:r>
      <w:r w:rsidR="00102818" w:rsidRPr="00212AE7">
        <w:t xml:space="preserve">ill happen </w:t>
      </w:r>
      <w:r w:rsidR="005E7610" w:rsidRPr="00212AE7">
        <w:t>to their</w:t>
      </w:r>
      <w:r w:rsidR="004F4472" w:rsidRPr="00212AE7">
        <w:t xml:space="preserve"> </w:t>
      </w:r>
      <w:r w:rsidR="00102818" w:rsidRPr="00212AE7">
        <w:t xml:space="preserve">information when they contact </w:t>
      </w:r>
      <w:r w:rsidR="00A20D61" w:rsidRPr="00212AE7">
        <w:t xml:space="preserve">the </w:t>
      </w:r>
      <w:r w:rsidR="00F10327" w:rsidRPr="00212AE7">
        <w:t>service.</w:t>
      </w:r>
    </w:p>
    <w:p w14:paraId="2703EED4" w14:textId="43F10DAB" w:rsidR="006B2371" w:rsidRPr="00212AE7" w:rsidRDefault="00B81DDE" w:rsidP="00CF736D">
      <w:pPr>
        <w:pStyle w:val="ListBullet"/>
        <w:numPr>
          <w:ilvl w:val="0"/>
          <w:numId w:val="0"/>
        </w:numPr>
        <w:rPr>
          <w:lang w:eastAsia="ja-JP"/>
        </w:rPr>
      </w:pPr>
      <w:r w:rsidRPr="00212AE7">
        <w:t>M</w:t>
      </w:r>
      <w:r w:rsidR="00B170ED" w:rsidRPr="00212AE7">
        <w:t xml:space="preserve">any </w:t>
      </w:r>
      <w:r w:rsidR="002264CB" w:rsidRPr="00212AE7">
        <w:t xml:space="preserve">service providers and service users </w:t>
      </w:r>
      <w:r w:rsidR="00B170ED" w:rsidRPr="00212AE7">
        <w:t xml:space="preserve">also commented on the accessibility of the website, </w:t>
      </w:r>
      <w:r w:rsidR="00CF736D" w:rsidRPr="00212AE7">
        <w:t>noting that it seemed dated</w:t>
      </w:r>
      <w:r w:rsidR="00DD23D2" w:rsidRPr="00212AE7">
        <w:t>,</w:t>
      </w:r>
      <w:r w:rsidR="00CF736D" w:rsidRPr="00212AE7">
        <w:t xml:space="preserve"> was difficult to navigate, and </w:t>
      </w:r>
      <w:r w:rsidR="00CF736D" w:rsidRPr="00212AE7">
        <w:rPr>
          <w:lang w:eastAsia="ja-JP"/>
        </w:rPr>
        <w:t xml:space="preserve">that </w:t>
      </w:r>
      <w:r w:rsidR="00A43C09" w:rsidRPr="00212AE7">
        <w:rPr>
          <w:lang w:eastAsia="ja-JP"/>
        </w:rPr>
        <w:t xml:space="preserve">more could be done to make it more inviting </w:t>
      </w:r>
      <w:r w:rsidR="00EF187D" w:rsidRPr="00212AE7">
        <w:rPr>
          <w:lang w:eastAsia="ja-JP"/>
        </w:rPr>
        <w:t xml:space="preserve">and inclusive of </w:t>
      </w:r>
      <w:r w:rsidR="00B530E9" w:rsidRPr="00212AE7">
        <w:rPr>
          <w:lang w:eastAsia="ja-JP"/>
        </w:rPr>
        <w:t>underrepresented</w:t>
      </w:r>
      <w:r w:rsidR="00DD23D2" w:rsidRPr="00212AE7">
        <w:rPr>
          <w:lang w:eastAsia="ja-JP"/>
        </w:rPr>
        <w:t xml:space="preserve"> cohorts</w:t>
      </w:r>
      <w:r w:rsidR="00216F3D" w:rsidRPr="00212AE7">
        <w:rPr>
          <w:lang w:eastAsia="ja-JP"/>
        </w:rPr>
        <w:t>.</w:t>
      </w:r>
      <w:r w:rsidR="006B2371" w:rsidRPr="00212AE7">
        <w:rPr>
          <w:lang w:eastAsia="ja-JP"/>
        </w:rPr>
        <w:t xml:space="preserve"> </w:t>
      </w:r>
      <w:r w:rsidR="00BC50C4" w:rsidRPr="00212AE7">
        <w:rPr>
          <w:lang w:eastAsia="ja-JP"/>
        </w:rPr>
        <w:t xml:space="preserve">The department </w:t>
      </w:r>
      <w:r w:rsidR="00CE39FD" w:rsidRPr="00212AE7">
        <w:rPr>
          <w:lang w:eastAsia="ja-JP"/>
        </w:rPr>
        <w:t xml:space="preserve">has advised that a </w:t>
      </w:r>
      <w:r w:rsidR="00E65177" w:rsidRPr="00212AE7">
        <w:rPr>
          <w:lang w:eastAsia="ja-JP"/>
        </w:rPr>
        <w:t xml:space="preserve">planned </w:t>
      </w:r>
      <w:r w:rsidR="00CE39FD" w:rsidRPr="00212AE7">
        <w:rPr>
          <w:lang w:eastAsia="ja-JP"/>
        </w:rPr>
        <w:t xml:space="preserve">digital </w:t>
      </w:r>
      <w:r w:rsidR="00EA399E" w:rsidRPr="00212AE7">
        <w:rPr>
          <w:lang w:eastAsia="ja-JP"/>
        </w:rPr>
        <w:t>uplift</w:t>
      </w:r>
      <w:r w:rsidR="00CE39FD" w:rsidRPr="00212AE7">
        <w:rPr>
          <w:lang w:eastAsia="ja-JP"/>
        </w:rPr>
        <w:t xml:space="preserve"> </w:t>
      </w:r>
      <w:r w:rsidR="00EA399E" w:rsidRPr="00212AE7">
        <w:rPr>
          <w:lang w:eastAsia="ja-JP"/>
        </w:rPr>
        <w:t xml:space="preserve">of the website and </w:t>
      </w:r>
      <w:r w:rsidR="00026D73">
        <w:rPr>
          <w:lang w:eastAsia="ja-JP"/>
        </w:rPr>
        <w:t>a</w:t>
      </w:r>
      <w:r w:rsidR="00026D73" w:rsidRPr="00212AE7">
        <w:rPr>
          <w:lang w:eastAsia="ja-JP"/>
        </w:rPr>
        <w:t xml:space="preserve">pps </w:t>
      </w:r>
      <w:r w:rsidR="00EA399E" w:rsidRPr="00212AE7">
        <w:rPr>
          <w:lang w:eastAsia="ja-JP"/>
        </w:rPr>
        <w:t xml:space="preserve">is about to commence. </w:t>
      </w:r>
    </w:p>
    <w:p w14:paraId="574F2E21" w14:textId="06E6A9D0" w:rsidR="00791F38" w:rsidRPr="00212AE7" w:rsidRDefault="00CF3FB6" w:rsidP="00791F38">
      <w:proofErr w:type="gramStart"/>
      <w:r w:rsidRPr="00212AE7">
        <w:t>A number of</w:t>
      </w:r>
      <w:proofErr w:type="gramEnd"/>
      <w:r w:rsidR="007D1351" w:rsidRPr="00212AE7">
        <w:t xml:space="preserve"> peak </w:t>
      </w:r>
      <w:r w:rsidRPr="00212AE7">
        <w:t>bodies, advocacy groups and service users we interviewed</w:t>
      </w:r>
      <w:r w:rsidR="007D1351" w:rsidRPr="00212AE7">
        <w:t xml:space="preserve"> </w:t>
      </w:r>
      <w:r w:rsidR="00C07442" w:rsidRPr="00212AE7">
        <w:t xml:space="preserve">also </w:t>
      </w:r>
      <w:r w:rsidR="007D1351" w:rsidRPr="00212AE7">
        <w:t xml:space="preserve">suggested that having the option to speak to a </w:t>
      </w:r>
      <w:r w:rsidR="00F549D7" w:rsidRPr="00212AE7">
        <w:t>c</w:t>
      </w:r>
      <w:r w:rsidR="007D1351" w:rsidRPr="00212AE7">
        <w:t>ounsellor or peer worker</w:t>
      </w:r>
      <w:r w:rsidR="00000ADB">
        <w:rPr>
          <w:rFonts w:ascii="ZWAdobeF" w:hAnsi="ZWAdobeF" w:cs="ZWAdobeF"/>
          <w:sz w:val="2"/>
          <w:szCs w:val="2"/>
        </w:rPr>
        <w:t>26F</w:t>
      </w:r>
      <w:r w:rsidR="0072407C" w:rsidRPr="00212AE7">
        <w:rPr>
          <w:rStyle w:val="FootnoteReference"/>
        </w:rPr>
        <w:footnoteReference w:id="28"/>
      </w:r>
      <w:r w:rsidR="007D1351" w:rsidRPr="00212AE7">
        <w:t xml:space="preserve"> from an underrepresented cohort would go a long way in supporting people from these cohorts to feel comfortable and safe to access the service. </w:t>
      </w:r>
      <w:r w:rsidR="00171A95" w:rsidRPr="00212AE7">
        <w:t>While it is ackno</w:t>
      </w:r>
      <w:r w:rsidR="00A45E52" w:rsidRPr="00212AE7">
        <w:t xml:space="preserve">wledged that </w:t>
      </w:r>
      <w:r w:rsidR="00D33E10" w:rsidRPr="00212AE7">
        <w:t xml:space="preserve">service users can </w:t>
      </w:r>
      <w:r w:rsidR="00DC42F9" w:rsidRPr="00212AE7">
        <w:t xml:space="preserve">currently </w:t>
      </w:r>
      <w:r w:rsidR="00F152D8" w:rsidRPr="00212AE7">
        <w:t>include</w:t>
      </w:r>
      <w:r w:rsidR="0096238A" w:rsidRPr="00212AE7">
        <w:t xml:space="preserve"> their own peer worker </w:t>
      </w:r>
      <w:r w:rsidR="000C4947" w:rsidRPr="00212AE7">
        <w:t>(</w:t>
      </w:r>
      <w:r w:rsidR="00B738AC" w:rsidRPr="00212AE7">
        <w:t xml:space="preserve">if they have one) </w:t>
      </w:r>
      <w:r w:rsidR="00A82E56" w:rsidRPr="00212AE7">
        <w:t>when they c</w:t>
      </w:r>
      <w:r w:rsidR="00714DE7" w:rsidRPr="00212AE7">
        <w:t>ontact</w:t>
      </w:r>
      <w:r w:rsidR="00A82E56" w:rsidRPr="00212AE7">
        <w:t xml:space="preserve"> the</w:t>
      </w:r>
      <w:r w:rsidR="00B738AC" w:rsidRPr="00212AE7">
        <w:t xml:space="preserve"> service</w:t>
      </w:r>
      <w:r w:rsidR="009B1B2A" w:rsidRPr="00212AE7">
        <w:t>, advocacy groups suggested</w:t>
      </w:r>
      <w:r w:rsidR="00CD1921" w:rsidRPr="00212AE7">
        <w:t xml:space="preserve"> that</w:t>
      </w:r>
      <w:r w:rsidR="00A179D6" w:rsidRPr="00212AE7">
        <w:t>,</w:t>
      </w:r>
      <w:r w:rsidR="00B41040">
        <w:t xml:space="preserve"> </w:t>
      </w:r>
      <w:r w:rsidR="00854D75" w:rsidRPr="00212AE7">
        <w:t xml:space="preserve">if requested by the service user, a peer worker could </w:t>
      </w:r>
      <w:r w:rsidR="00A179D6" w:rsidRPr="00212AE7">
        <w:t xml:space="preserve">be provided by 1800RESPECT to </w:t>
      </w:r>
      <w:r w:rsidR="00854D75" w:rsidRPr="00212AE7">
        <w:t xml:space="preserve">join the call to bridge the gap between </w:t>
      </w:r>
      <w:r w:rsidR="00F549D7" w:rsidRPr="00212AE7">
        <w:t>c</w:t>
      </w:r>
      <w:r w:rsidR="00854D75" w:rsidRPr="00212AE7">
        <w:t xml:space="preserve">ounsellors and service users. </w:t>
      </w:r>
      <w:r w:rsidR="007D1351" w:rsidRPr="00212AE7">
        <w:t xml:space="preserve">However, </w:t>
      </w:r>
      <w:r w:rsidR="00A6251F" w:rsidRPr="00212AE7">
        <w:t xml:space="preserve">1800RESPECT is not designed to facilitate requests to speak </w:t>
      </w:r>
      <w:r w:rsidR="00187940" w:rsidRPr="00212AE7">
        <w:t xml:space="preserve">to specific </w:t>
      </w:r>
      <w:r w:rsidR="00F549D7" w:rsidRPr="00212AE7">
        <w:t>c</w:t>
      </w:r>
      <w:r w:rsidR="00187940" w:rsidRPr="00212AE7">
        <w:t xml:space="preserve">ounsellors </w:t>
      </w:r>
      <w:r w:rsidR="00187940" w:rsidRPr="00212AE7">
        <w:lastRenderedPageBreak/>
        <w:t xml:space="preserve">and the service only employs qualified </w:t>
      </w:r>
      <w:r w:rsidR="00F549D7" w:rsidRPr="00212AE7">
        <w:t>c</w:t>
      </w:r>
      <w:r w:rsidR="00187940" w:rsidRPr="00212AE7">
        <w:t>ounsellors. Some interviewees noted</w:t>
      </w:r>
      <w:r w:rsidR="007D1351" w:rsidRPr="00212AE7">
        <w:t xml:space="preserve"> that the qualifications to work for 1800RESPECT </w:t>
      </w:r>
      <w:r w:rsidR="001F4E77" w:rsidRPr="00212AE7">
        <w:t>prevents</w:t>
      </w:r>
      <w:r w:rsidR="007D1351" w:rsidRPr="00212AE7">
        <w:t xml:space="preserve"> people from these cohorts being employed</w:t>
      </w:r>
      <w:r w:rsidR="001F4E77" w:rsidRPr="00212AE7">
        <w:t xml:space="preserve"> as they face greater barriers to education</w:t>
      </w:r>
      <w:r w:rsidR="002F0999" w:rsidRPr="00212AE7">
        <w:t xml:space="preserve"> and training</w:t>
      </w:r>
      <w:r w:rsidR="001F4E77" w:rsidRPr="00212AE7">
        <w:t>.</w:t>
      </w:r>
      <w:r w:rsidR="007D1351" w:rsidRPr="00212AE7">
        <w:t xml:space="preserve"> </w:t>
      </w:r>
    </w:p>
    <w:p w14:paraId="32572F57" w14:textId="45F76C96" w:rsidR="00102818" w:rsidRPr="00212AE7" w:rsidRDefault="006802F1" w:rsidP="001C1D44">
      <w:r w:rsidRPr="00212AE7">
        <w:rPr>
          <w:lang w:eastAsia="ja-JP"/>
        </w:rPr>
        <w:t>Other</w:t>
      </w:r>
      <w:r w:rsidR="006E5594" w:rsidRPr="00212AE7">
        <w:rPr>
          <w:lang w:eastAsia="ja-JP"/>
        </w:rPr>
        <w:t xml:space="preserve"> s</w:t>
      </w:r>
      <w:r w:rsidR="002F55D6" w:rsidRPr="00212AE7">
        <w:rPr>
          <w:lang w:eastAsia="ja-JP"/>
        </w:rPr>
        <w:t xml:space="preserve">uggestions </w:t>
      </w:r>
      <w:r w:rsidR="00AF38A1" w:rsidRPr="00212AE7">
        <w:rPr>
          <w:lang w:eastAsia="ja-JP"/>
        </w:rPr>
        <w:t xml:space="preserve">from interviewees </w:t>
      </w:r>
      <w:r w:rsidR="00B15C84" w:rsidRPr="00212AE7">
        <w:rPr>
          <w:lang w:eastAsia="ja-JP"/>
        </w:rPr>
        <w:t xml:space="preserve">to improve accessibility </w:t>
      </w:r>
      <w:r w:rsidR="002F55D6" w:rsidRPr="00212AE7">
        <w:rPr>
          <w:lang w:eastAsia="ja-JP"/>
        </w:rPr>
        <w:t>for specific underrepresented cohorts included:</w:t>
      </w:r>
    </w:p>
    <w:p w14:paraId="53363BB1" w14:textId="013B5C7D" w:rsidR="002F55D6" w:rsidRPr="00212AE7" w:rsidRDefault="00D1230A" w:rsidP="002F55D6">
      <w:pPr>
        <w:pStyle w:val="ListBullet"/>
      </w:pPr>
      <w:r>
        <w:rPr>
          <w:b/>
          <w:bCs/>
        </w:rPr>
        <w:t>p</w:t>
      </w:r>
      <w:r w:rsidRPr="00212AE7">
        <w:rPr>
          <w:b/>
          <w:bCs/>
        </w:rPr>
        <w:t xml:space="preserve">eople </w:t>
      </w:r>
      <w:r w:rsidR="002F55D6" w:rsidRPr="00212AE7">
        <w:rPr>
          <w:b/>
          <w:bCs/>
        </w:rPr>
        <w:t>from CALD backgrounds:</w:t>
      </w:r>
      <w:r w:rsidR="00DD23D2" w:rsidRPr="00212AE7">
        <w:rPr>
          <w:b/>
          <w:bCs/>
        </w:rPr>
        <w:t xml:space="preserve"> </w:t>
      </w:r>
    </w:p>
    <w:p w14:paraId="09F54971" w14:textId="5560DC2D" w:rsidR="00653683" w:rsidRPr="00212AE7" w:rsidRDefault="00F57240" w:rsidP="00653683">
      <w:pPr>
        <w:pStyle w:val="ListBullet2"/>
      </w:pPr>
      <w:r w:rsidRPr="00212AE7">
        <w:t>a</w:t>
      </w:r>
      <w:r w:rsidR="00653683" w:rsidRPr="00212AE7">
        <w:t>dditional measures to build trust in the service and service system</w:t>
      </w:r>
    </w:p>
    <w:p w14:paraId="55BFFD43" w14:textId="7FEB962A" w:rsidR="00102818" w:rsidRPr="00212AE7" w:rsidRDefault="00F57240" w:rsidP="00653683">
      <w:pPr>
        <w:pStyle w:val="ListBullet2"/>
      </w:pPr>
      <w:r w:rsidRPr="00212AE7">
        <w:t>a</w:t>
      </w:r>
      <w:r w:rsidR="00102818" w:rsidRPr="00212AE7">
        <w:t xml:space="preserve">utomated translation of the service directory </w:t>
      </w:r>
    </w:p>
    <w:p w14:paraId="579E1742" w14:textId="43A5FDA2" w:rsidR="00653683" w:rsidRPr="00212AE7" w:rsidRDefault="00D1230A" w:rsidP="00653683">
      <w:pPr>
        <w:pStyle w:val="ListBullet"/>
      </w:pPr>
      <w:r>
        <w:rPr>
          <w:b/>
          <w:bCs/>
        </w:rPr>
        <w:t>p</w:t>
      </w:r>
      <w:r w:rsidRPr="00212AE7">
        <w:rPr>
          <w:b/>
          <w:bCs/>
        </w:rPr>
        <w:t xml:space="preserve">eople </w:t>
      </w:r>
      <w:r w:rsidR="00653683" w:rsidRPr="00212AE7">
        <w:rPr>
          <w:b/>
          <w:bCs/>
        </w:rPr>
        <w:t>with disability:</w:t>
      </w:r>
    </w:p>
    <w:p w14:paraId="4163D951" w14:textId="0BECD813" w:rsidR="00102818" w:rsidRPr="00212AE7" w:rsidRDefault="00F57240" w:rsidP="00653683">
      <w:pPr>
        <w:pStyle w:val="ListBullet2"/>
      </w:pPr>
      <w:r w:rsidRPr="00212AE7">
        <w:t>a</w:t>
      </w:r>
      <w:r w:rsidR="00102818" w:rsidRPr="00212AE7">
        <w:t>sking about access and communication needs at the start of the contact</w:t>
      </w:r>
    </w:p>
    <w:p w14:paraId="1CA13949" w14:textId="57855F7F" w:rsidR="00247BCC" w:rsidRPr="00212AE7" w:rsidRDefault="00AE5621" w:rsidP="00AE5621">
      <w:pPr>
        <w:pStyle w:val="ListParagraph"/>
        <w:rPr>
          <w:b/>
          <w:bCs/>
        </w:rPr>
      </w:pPr>
      <w:r w:rsidRPr="00212AE7">
        <w:rPr>
          <w:b/>
          <w:bCs/>
        </w:rPr>
        <w:t>Aboriginal and Torres Strait Islander people</w:t>
      </w:r>
      <w:r w:rsidR="00D1230A">
        <w:rPr>
          <w:b/>
          <w:bCs/>
        </w:rPr>
        <w:t>:</w:t>
      </w:r>
    </w:p>
    <w:p w14:paraId="5A86DC46" w14:textId="182A0C79" w:rsidR="00AC6D20" w:rsidRPr="00212AE7" w:rsidRDefault="00F57240" w:rsidP="000B4BD0">
      <w:pPr>
        <w:pStyle w:val="ListBullet2"/>
      </w:pPr>
      <w:r w:rsidRPr="00212AE7">
        <w:t>e</w:t>
      </w:r>
      <w:r w:rsidR="00AE5621" w:rsidRPr="00212AE7">
        <w:t xml:space="preserve">nsuring </w:t>
      </w:r>
      <w:r w:rsidR="00C966C1" w:rsidRPr="00212AE7">
        <w:t xml:space="preserve">the </w:t>
      </w:r>
      <w:r w:rsidR="004921B5" w:rsidRPr="00212AE7">
        <w:t>initiation of</w:t>
      </w:r>
      <w:r w:rsidR="00C966C1" w:rsidRPr="00212AE7">
        <w:t xml:space="preserve"> contact is</w:t>
      </w:r>
      <w:r w:rsidR="00AE5621" w:rsidRPr="00212AE7">
        <w:t xml:space="preserve"> culturally sensitive and informed </w:t>
      </w:r>
    </w:p>
    <w:p w14:paraId="581C8A84" w14:textId="217B3214" w:rsidR="00CB1264" w:rsidRPr="00212AE7" w:rsidRDefault="00D1230A" w:rsidP="00D13C77">
      <w:pPr>
        <w:pStyle w:val="ListParagraph"/>
        <w:rPr>
          <w:lang w:eastAsia="ja-JP"/>
        </w:rPr>
      </w:pPr>
      <w:r>
        <w:rPr>
          <w:b/>
          <w:bCs/>
          <w:lang w:eastAsia="ja-JP"/>
        </w:rPr>
        <w:t>o</w:t>
      </w:r>
      <w:r w:rsidRPr="00212AE7">
        <w:rPr>
          <w:b/>
          <w:bCs/>
          <w:lang w:eastAsia="ja-JP"/>
        </w:rPr>
        <w:t xml:space="preserve">lder </w:t>
      </w:r>
      <w:r w:rsidR="00D13C77" w:rsidRPr="00212AE7">
        <w:rPr>
          <w:b/>
          <w:bCs/>
          <w:lang w:eastAsia="ja-JP"/>
        </w:rPr>
        <w:t>people:</w:t>
      </w:r>
    </w:p>
    <w:p w14:paraId="219EAC5D" w14:textId="5EE8BDF6" w:rsidR="00D13C77" w:rsidRPr="00212AE7" w:rsidRDefault="00256BE3" w:rsidP="00D13C77">
      <w:pPr>
        <w:pStyle w:val="ListBullet2"/>
        <w:rPr>
          <w:lang w:eastAsia="ja-JP"/>
        </w:rPr>
      </w:pPr>
      <w:r>
        <w:rPr>
          <w:noProof/>
        </w:rPr>
        <w:drawing>
          <wp:anchor distT="0" distB="0" distL="114300" distR="114300" simplePos="0" relativeHeight="251658249" behindDoc="0" locked="1" layoutInCell="1" allowOverlap="1" wp14:anchorId="69EA6B4C" wp14:editId="3BAA195C">
            <wp:simplePos x="0" y="0"/>
            <wp:positionH relativeFrom="column">
              <wp:posOffset>4652010</wp:posOffset>
            </wp:positionH>
            <wp:positionV relativeFrom="page">
              <wp:posOffset>6793865</wp:posOffset>
            </wp:positionV>
            <wp:extent cx="3106800" cy="4028400"/>
            <wp:effectExtent l="0" t="3493" r="0" b="0"/>
            <wp:wrapNone/>
            <wp:docPr id="308609869" name="Picture 2" descr="P82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09869" name="Picture 2" descr="P821#y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5400000" flipH="1">
                      <a:off x="0" y="0"/>
                      <a:ext cx="3106800" cy="4028400"/>
                    </a:xfrm>
                    <a:prstGeom prst="rect">
                      <a:avLst/>
                    </a:prstGeom>
                  </pic:spPr>
                </pic:pic>
              </a:graphicData>
            </a:graphic>
            <wp14:sizeRelH relativeFrom="page">
              <wp14:pctWidth>0</wp14:pctWidth>
            </wp14:sizeRelH>
            <wp14:sizeRelV relativeFrom="page">
              <wp14:pctHeight>0</wp14:pctHeight>
            </wp14:sizeRelV>
          </wp:anchor>
        </w:drawing>
      </w:r>
      <w:r w:rsidR="00F57240" w:rsidRPr="00212AE7">
        <w:rPr>
          <w:lang w:eastAsia="ja-JP"/>
        </w:rPr>
        <w:t>ensuring</w:t>
      </w:r>
      <w:r w:rsidR="00D13C77" w:rsidRPr="00212AE7">
        <w:rPr>
          <w:lang w:eastAsia="ja-JP"/>
        </w:rPr>
        <w:t xml:space="preserve"> the 1800RESPECT phone number is written out in number form</w:t>
      </w:r>
      <w:r w:rsidR="007274C1" w:rsidRPr="00212AE7">
        <w:rPr>
          <w:lang w:eastAsia="ja-JP"/>
        </w:rPr>
        <w:t xml:space="preserve"> in promotion and resources</w:t>
      </w:r>
      <w:r w:rsidR="00D13C77" w:rsidRPr="00212AE7">
        <w:rPr>
          <w:lang w:eastAsia="ja-JP"/>
        </w:rPr>
        <w:t>.</w:t>
      </w:r>
      <w:r w:rsidRPr="00256BE3">
        <w:rPr>
          <w:noProof/>
        </w:rPr>
        <w:t xml:space="preserve"> </w:t>
      </w:r>
    </w:p>
    <w:p w14:paraId="7E905C6B" w14:textId="68EF48EA" w:rsidR="007B65BE" w:rsidRPr="00212AE7" w:rsidRDefault="007B65BE" w:rsidP="007B65BE">
      <w:pPr>
        <w:pStyle w:val="Heading1"/>
        <w:rPr>
          <w:lang w:eastAsia="ja-JP"/>
        </w:rPr>
      </w:pPr>
      <w:bookmarkStart w:id="52" w:name="_Toc202351109"/>
      <w:r w:rsidRPr="00212AE7">
        <w:rPr>
          <w:lang w:eastAsia="ja-JP"/>
        </w:rPr>
        <w:lastRenderedPageBreak/>
        <w:t>How effective is 1800RESPECT in delivering a service that is responsive to service user needs?</w:t>
      </w:r>
      <w:bookmarkEnd w:id="52"/>
      <w:r w:rsidRPr="00212AE7">
        <w:rPr>
          <w:lang w:eastAsia="ja-JP"/>
        </w:rPr>
        <w:t xml:space="preserve"> </w:t>
      </w:r>
    </w:p>
    <w:p w14:paraId="4F15BA1D" w14:textId="2DFDA7CF" w:rsidR="00A12F49" w:rsidRPr="00212AE7" w:rsidRDefault="00D1230A" w:rsidP="00A12F49">
      <w:pPr>
        <w:rPr>
          <w:lang w:eastAsia="ja-JP"/>
        </w:rPr>
      </w:pPr>
      <w:r>
        <w:rPr>
          <w:lang w:eastAsia="ja-JP"/>
        </w:rPr>
        <w:t>Chapter 4</w:t>
      </w:r>
      <w:r w:rsidR="00A12F49" w:rsidRPr="00212AE7">
        <w:rPr>
          <w:lang w:eastAsia="ja-JP"/>
        </w:rPr>
        <w:t xml:space="preserve"> examines the </w:t>
      </w:r>
      <w:r w:rsidR="00F2673F" w:rsidRPr="00212AE7">
        <w:rPr>
          <w:lang w:eastAsia="ja-JP"/>
        </w:rPr>
        <w:t xml:space="preserve">extent to which 1800RESPECT is </w:t>
      </w:r>
      <w:r w:rsidR="006E15E0" w:rsidRPr="00212AE7">
        <w:rPr>
          <w:lang w:eastAsia="ja-JP"/>
        </w:rPr>
        <w:t xml:space="preserve">delivering a service that is responsive to service user needs. </w:t>
      </w:r>
    </w:p>
    <w:p w14:paraId="7131BB3D" w14:textId="59E54CC9" w:rsidR="007B65BE" w:rsidRPr="00212AE7" w:rsidRDefault="00EB7D89" w:rsidP="002264CB">
      <w:pPr>
        <w:pStyle w:val="ARTD-Box-Heading"/>
        <w:rPr>
          <w:lang w:eastAsia="ja-JP"/>
        </w:rPr>
      </w:pPr>
      <w:r w:rsidRPr="00212AE7">
        <w:rPr>
          <w:lang w:eastAsia="ja-JP"/>
        </w:rPr>
        <w:t>KEQ 1:</w:t>
      </w:r>
      <w:r w:rsidR="007B65BE" w:rsidRPr="00212AE7">
        <w:rPr>
          <w:lang w:eastAsia="ja-JP"/>
        </w:rPr>
        <w:t xml:space="preserve"> How effective is 1800RESPECT in achieving its outcomes to deliver a high-quality service that is accessible and responsive to service user needs? </w:t>
      </w:r>
    </w:p>
    <w:p w14:paraId="53E13343" w14:textId="156A7522" w:rsidR="007B65BE" w:rsidRPr="00212AE7" w:rsidRDefault="007B65BE" w:rsidP="007B65BE">
      <w:pPr>
        <w:pStyle w:val="ARTD-Box-Bullet"/>
        <w:rPr>
          <w:lang w:eastAsia="ja-JP"/>
        </w:rPr>
      </w:pPr>
      <w:r w:rsidRPr="00212AE7">
        <w:rPr>
          <w:lang w:eastAsia="ja-JP"/>
        </w:rPr>
        <w:t xml:space="preserve">1c. To what extent does 1800RESPECT provide services that are appropriate to all people affected by </w:t>
      </w:r>
      <w:r w:rsidR="003F65E8" w:rsidRPr="00212AE7">
        <w:rPr>
          <w:lang w:eastAsia="ja-JP"/>
        </w:rPr>
        <w:t>DFSV</w:t>
      </w:r>
      <w:r w:rsidRPr="00212AE7">
        <w:rPr>
          <w:lang w:eastAsia="ja-JP"/>
        </w:rPr>
        <w:t xml:space="preserve"> including people who have historically been underrepresented in 1800RESPECT service data? </w:t>
      </w:r>
    </w:p>
    <w:p w14:paraId="3704BBF0" w14:textId="12EE6CED" w:rsidR="007B65BE" w:rsidRPr="00212AE7" w:rsidRDefault="007B65BE" w:rsidP="007B65BE">
      <w:pPr>
        <w:pStyle w:val="ARTD-Box-Bullet"/>
        <w:rPr>
          <w:lang w:eastAsia="ja-JP"/>
        </w:rPr>
      </w:pPr>
      <w:r w:rsidRPr="00212AE7">
        <w:rPr>
          <w:lang w:eastAsia="ja-JP"/>
        </w:rPr>
        <w:t xml:space="preserve">1d. How does 1800RESPECT support service users with complex presentations (e.g. complex trauma)? </w:t>
      </w:r>
    </w:p>
    <w:p w14:paraId="5BB22032" w14:textId="219DE94B" w:rsidR="00DC3A56" w:rsidRPr="00212AE7" w:rsidRDefault="00AF2260" w:rsidP="009A09A7">
      <w:pPr>
        <w:pStyle w:val="ARTD-Box-Bullet"/>
        <w:rPr>
          <w:lang w:eastAsia="ja-JP"/>
        </w:rPr>
      </w:pPr>
      <w:r w:rsidRPr="00212AE7">
        <w:rPr>
          <w:lang w:eastAsia="ja-JP"/>
        </w:rPr>
        <w:t xml:space="preserve">1e. As the National Front Door, to what extent does 1800RESPECT support service users to navigate the broader service system through the provision of trauma-informed, connected, and coordinated support? </w:t>
      </w:r>
    </w:p>
    <w:p w14:paraId="1C12D0D1" w14:textId="5416D80F" w:rsidR="007B65BE" w:rsidRPr="00212AE7" w:rsidRDefault="007B65BE" w:rsidP="007B65BE">
      <w:pPr>
        <w:pStyle w:val="ARTD-Box-Bullet"/>
        <w:rPr>
          <w:lang w:eastAsia="ja-JP"/>
        </w:rPr>
      </w:pPr>
      <w:r w:rsidRPr="00212AE7">
        <w:rPr>
          <w:lang w:eastAsia="ja-JP"/>
        </w:rPr>
        <w:t xml:space="preserve">1f. </w:t>
      </w:r>
      <w:r w:rsidR="00454F9D" w:rsidRPr="00212AE7">
        <w:rPr>
          <w:lang w:eastAsia="ja-JP"/>
        </w:rPr>
        <w:t xml:space="preserve">How has the addition of new service channels, and the expansion of 1800RESPECT’s remit to include workplace sexual harassment impacted service delivery? </w:t>
      </w:r>
    </w:p>
    <w:p w14:paraId="40AA67A0" w14:textId="0C19F761" w:rsidR="002F59D5" w:rsidRPr="00212AE7" w:rsidRDefault="002F59D5" w:rsidP="002F59D5">
      <w:pPr>
        <w:pStyle w:val="Heading2"/>
      </w:pPr>
      <w:bookmarkStart w:id="53" w:name="_Toc202351110"/>
      <w:r w:rsidRPr="00212AE7">
        <w:t xml:space="preserve">What are </w:t>
      </w:r>
      <w:r w:rsidR="00512E8A" w:rsidRPr="00212AE7">
        <w:t>the needs of</w:t>
      </w:r>
      <w:r w:rsidRPr="00212AE7">
        <w:t xml:space="preserve"> 1800RESPECT</w:t>
      </w:r>
      <w:r w:rsidR="00512E8A" w:rsidRPr="00212AE7">
        <w:t xml:space="preserve"> service users</w:t>
      </w:r>
      <w:r w:rsidRPr="00212AE7">
        <w:t>?</w:t>
      </w:r>
      <w:bookmarkEnd w:id="53"/>
      <w:r w:rsidRPr="00212AE7">
        <w:t xml:space="preserve"> </w:t>
      </w:r>
    </w:p>
    <w:p w14:paraId="0C354969" w14:textId="13F7DC13" w:rsidR="007C25F3" w:rsidRPr="00212AE7" w:rsidRDefault="007C25F3" w:rsidP="00686967">
      <w:r w:rsidRPr="00212AE7">
        <w:t>1800RESPECT is designed to provide support for</w:t>
      </w:r>
      <w:r w:rsidR="006A69E2" w:rsidRPr="00212AE7">
        <w:t xml:space="preserve"> </w:t>
      </w:r>
      <w:r w:rsidRPr="00212AE7">
        <w:t xml:space="preserve">people experiencing or at risk of </w:t>
      </w:r>
      <w:r w:rsidR="003F65E8" w:rsidRPr="00212AE7">
        <w:t>DFSV</w:t>
      </w:r>
      <w:r w:rsidR="00281EF9">
        <w:t>,</w:t>
      </w:r>
      <w:r w:rsidRPr="00212AE7">
        <w:t xml:space="preserve"> including sexual harassment and workplace sexual harassment</w:t>
      </w:r>
      <w:r w:rsidR="006A69E2" w:rsidRPr="00212AE7">
        <w:t>, and the people and professionals who support them.</w:t>
      </w:r>
    </w:p>
    <w:p w14:paraId="37F37614" w14:textId="3920E3A4" w:rsidR="00CE06A7" w:rsidRPr="00212AE7" w:rsidRDefault="00CE06A7" w:rsidP="009274AC">
      <w:pPr>
        <w:pStyle w:val="Heading3"/>
      </w:pPr>
      <w:r w:rsidRPr="00212AE7">
        <w:t xml:space="preserve">Most service users </w:t>
      </w:r>
      <w:r w:rsidR="007D6EDB" w:rsidRPr="00212AE7">
        <w:t xml:space="preserve">who </w:t>
      </w:r>
      <w:r w:rsidRPr="00212AE7">
        <w:t xml:space="preserve">contact 1800RESPECT </w:t>
      </w:r>
      <w:r w:rsidR="00833C05" w:rsidRPr="00212AE7">
        <w:t xml:space="preserve">are those that have experienced or are at risk of </w:t>
      </w:r>
      <w:r w:rsidR="007D6EDB" w:rsidRPr="00212AE7">
        <w:t>domestic and family violence</w:t>
      </w:r>
    </w:p>
    <w:p w14:paraId="32A09FD8" w14:textId="5A0D551F" w:rsidR="007C3BE2" w:rsidRPr="00212AE7" w:rsidRDefault="002F59D5" w:rsidP="007C3BE2">
      <w:pPr>
        <w:rPr>
          <w:lang w:eastAsia="ja-JP"/>
        </w:rPr>
      </w:pPr>
      <w:r w:rsidRPr="00212AE7">
        <w:rPr>
          <w:lang w:eastAsia="ja-JP"/>
        </w:rPr>
        <w:t xml:space="preserve">Counsellors </w:t>
      </w:r>
      <w:proofErr w:type="gramStart"/>
      <w:r w:rsidRPr="00212AE7">
        <w:rPr>
          <w:lang w:eastAsia="ja-JP"/>
        </w:rPr>
        <w:t>are able to</w:t>
      </w:r>
      <w:proofErr w:type="gramEnd"/>
      <w:r w:rsidRPr="00212AE7">
        <w:rPr>
          <w:lang w:eastAsia="ja-JP"/>
        </w:rPr>
        <w:t xml:space="preserve"> </w:t>
      </w:r>
      <w:r w:rsidR="001F6499" w:rsidRPr="00212AE7">
        <w:rPr>
          <w:lang w:eastAsia="ja-JP"/>
        </w:rPr>
        <w:t>document</w:t>
      </w:r>
      <w:r w:rsidRPr="00212AE7">
        <w:rPr>
          <w:lang w:eastAsia="ja-JP"/>
        </w:rPr>
        <w:t xml:space="preserve"> </w:t>
      </w:r>
      <w:r w:rsidR="00F84CB4" w:rsidRPr="00212AE7">
        <w:rPr>
          <w:lang w:eastAsia="ja-JP"/>
        </w:rPr>
        <w:t>different categories of service users</w:t>
      </w:r>
      <w:r w:rsidR="007F100D" w:rsidRPr="00212AE7">
        <w:rPr>
          <w:lang w:eastAsia="ja-JP"/>
        </w:rPr>
        <w:t xml:space="preserve"> who contact </w:t>
      </w:r>
      <w:r w:rsidR="00A97EAC" w:rsidRPr="00212AE7">
        <w:rPr>
          <w:lang w:eastAsia="ja-JP"/>
        </w:rPr>
        <w:t>1800RESPECT</w:t>
      </w:r>
      <w:r w:rsidRPr="00212AE7">
        <w:rPr>
          <w:lang w:eastAsia="ja-JP"/>
        </w:rPr>
        <w:t xml:space="preserve">. </w:t>
      </w:r>
      <w:r w:rsidR="00D5215E" w:rsidRPr="00212AE7">
        <w:rPr>
          <w:lang w:eastAsia="ja-JP"/>
        </w:rPr>
        <w:t xml:space="preserve">However, Telstra Health’s trauma-informed and person-centred approach means counsellors </w:t>
      </w:r>
      <w:r w:rsidR="00C9792C" w:rsidRPr="00212AE7">
        <w:rPr>
          <w:lang w:eastAsia="ja-JP"/>
        </w:rPr>
        <w:t xml:space="preserve">only </w:t>
      </w:r>
      <w:r w:rsidR="001F6499" w:rsidRPr="00212AE7">
        <w:rPr>
          <w:lang w:eastAsia="ja-JP"/>
        </w:rPr>
        <w:t xml:space="preserve">document </w:t>
      </w:r>
      <w:r w:rsidR="00C9792C" w:rsidRPr="00212AE7">
        <w:rPr>
          <w:lang w:eastAsia="ja-JP"/>
        </w:rPr>
        <w:t>this data if</w:t>
      </w:r>
      <w:r w:rsidR="00D575B2" w:rsidRPr="00212AE7">
        <w:rPr>
          <w:lang w:eastAsia="ja-JP"/>
        </w:rPr>
        <w:t xml:space="preserve"> service users volunteer th</w:t>
      </w:r>
      <w:r w:rsidR="00AD6DDF" w:rsidRPr="00212AE7">
        <w:rPr>
          <w:lang w:eastAsia="ja-JP"/>
        </w:rPr>
        <w:t>e</w:t>
      </w:r>
      <w:r w:rsidR="00D575B2" w:rsidRPr="00212AE7">
        <w:rPr>
          <w:lang w:eastAsia="ja-JP"/>
        </w:rPr>
        <w:t xml:space="preserve"> information. </w:t>
      </w:r>
      <w:r w:rsidR="00AD6DDF" w:rsidRPr="00212AE7">
        <w:rPr>
          <w:lang w:eastAsia="ja-JP"/>
        </w:rPr>
        <w:t xml:space="preserve">For this reason, </w:t>
      </w:r>
      <w:r w:rsidR="00281EF9">
        <w:rPr>
          <w:lang w:eastAsia="ja-JP"/>
        </w:rPr>
        <w:t xml:space="preserve">this data is documented for </w:t>
      </w:r>
      <w:r w:rsidR="00AD6DDF" w:rsidRPr="00212AE7">
        <w:rPr>
          <w:lang w:eastAsia="ja-JP"/>
        </w:rPr>
        <w:t xml:space="preserve">roughly a third (34%) </w:t>
      </w:r>
      <w:r w:rsidRPr="00212AE7">
        <w:rPr>
          <w:lang w:eastAsia="ja-JP"/>
        </w:rPr>
        <w:t xml:space="preserve">of contacts </w:t>
      </w:r>
      <w:r w:rsidR="00FC30CF">
        <w:rPr>
          <w:lang w:eastAsia="ja-JP"/>
        </w:rPr>
        <w:t>from</w:t>
      </w:r>
      <w:r w:rsidR="00240E15">
        <w:rPr>
          <w:lang w:eastAsia="ja-JP"/>
        </w:rPr>
        <w:t xml:space="preserve"> </w:t>
      </w:r>
      <w:r w:rsidR="00A523E7">
        <w:rPr>
          <w:lang w:eastAsia="ja-JP"/>
        </w:rPr>
        <w:t xml:space="preserve">1 July 2022 </w:t>
      </w:r>
      <w:r w:rsidR="008E402B">
        <w:rPr>
          <w:lang w:eastAsia="ja-JP"/>
        </w:rPr>
        <w:t xml:space="preserve">to </w:t>
      </w:r>
      <w:r w:rsidR="00A523E7">
        <w:rPr>
          <w:lang w:eastAsia="ja-JP"/>
        </w:rPr>
        <w:t xml:space="preserve">31 </w:t>
      </w:r>
      <w:r w:rsidR="00A523E7">
        <w:rPr>
          <w:lang w:eastAsia="ja-JP"/>
        </w:rPr>
        <w:lastRenderedPageBreak/>
        <w:t>December 2024</w:t>
      </w:r>
      <w:r w:rsidRPr="00212AE7">
        <w:rPr>
          <w:lang w:eastAsia="ja-JP"/>
        </w:rPr>
        <w:t xml:space="preserve">. </w:t>
      </w:r>
      <w:r w:rsidR="00B262DC" w:rsidRPr="00212AE7">
        <w:rPr>
          <w:lang w:eastAsia="ja-JP"/>
        </w:rPr>
        <w:t>Of these contacts</w:t>
      </w:r>
      <w:r w:rsidRPr="00212AE7">
        <w:rPr>
          <w:lang w:eastAsia="ja-JP"/>
        </w:rPr>
        <w:t xml:space="preserve">, the vast majority </w:t>
      </w:r>
      <w:r w:rsidR="00AA59F5" w:rsidRPr="00212AE7">
        <w:rPr>
          <w:lang w:eastAsia="ja-JP"/>
        </w:rPr>
        <w:t xml:space="preserve">(85%) </w:t>
      </w:r>
      <w:r w:rsidRPr="00212AE7">
        <w:rPr>
          <w:lang w:eastAsia="ja-JP"/>
        </w:rPr>
        <w:t xml:space="preserve">were made by </w:t>
      </w:r>
      <w:r w:rsidR="00F84CB4" w:rsidRPr="00212AE7">
        <w:rPr>
          <w:lang w:eastAsia="ja-JP"/>
        </w:rPr>
        <w:t xml:space="preserve">people who had experienced </w:t>
      </w:r>
      <w:r w:rsidR="00DF178F" w:rsidRPr="00212AE7">
        <w:rPr>
          <w:lang w:eastAsia="ja-JP"/>
        </w:rPr>
        <w:t>domestic and family violence</w:t>
      </w:r>
      <w:r w:rsidR="00AA59F5" w:rsidRPr="00212AE7">
        <w:rPr>
          <w:lang w:eastAsia="ja-JP"/>
        </w:rPr>
        <w:t>,</w:t>
      </w:r>
      <w:r w:rsidRPr="00212AE7">
        <w:rPr>
          <w:lang w:eastAsia="ja-JP"/>
        </w:rPr>
        <w:t xml:space="preserve"> and around </w:t>
      </w:r>
      <w:r w:rsidR="00184A1C">
        <w:rPr>
          <w:lang w:eastAsia="ja-JP"/>
        </w:rPr>
        <w:t>one in 10</w:t>
      </w:r>
      <w:r w:rsidRPr="00212AE7">
        <w:rPr>
          <w:lang w:eastAsia="ja-JP"/>
        </w:rPr>
        <w:t xml:space="preserve"> </w:t>
      </w:r>
      <w:r w:rsidR="00AA59F5" w:rsidRPr="00212AE7">
        <w:rPr>
          <w:lang w:eastAsia="ja-JP"/>
        </w:rPr>
        <w:t xml:space="preserve">(9%) </w:t>
      </w:r>
      <w:r w:rsidRPr="00212AE7">
        <w:rPr>
          <w:lang w:eastAsia="ja-JP"/>
        </w:rPr>
        <w:t xml:space="preserve">were made by </w:t>
      </w:r>
      <w:r w:rsidR="00AA59F5" w:rsidRPr="00212AE7">
        <w:rPr>
          <w:lang w:eastAsia="ja-JP"/>
        </w:rPr>
        <w:t xml:space="preserve">people who had experienced </w:t>
      </w:r>
      <w:r w:rsidRPr="00212AE7">
        <w:rPr>
          <w:lang w:eastAsia="ja-JP"/>
        </w:rPr>
        <w:t>sexual assault</w:t>
      </w:r>
      <w:r w:rsidR="00000ADB">
        <w:rPr>
          <w:rFonts w:ascii="ZWAdobeF" w:hAnsi="ZWAdobeF" w:cs="ZWAdobeF"/>
          <w:sz w:val="2"/>
          <w:szCs w:val="2"/>
          <w:lang w:eastAsia="ja-JP"/>
        </w:rPr>
        <w:t>27F</w:t>
      </w:r>
      <w:r w:rsidR="004E2C50" w:rsidRPr="00212AE7">
        <w:rPr>
          <w:rStyle w:val="FootnoteReference"/>
        </w:rPr>
        <w:footnoteReference w:id="29"/>
      </w:r>
      <w:r w:rsidRPr="00212AE7">
        <w:rPr>
          <w:lang w:eastAsia="ja-JP"/>
        </w:rPr>
        <w:t xml:space="preserve"> </w:t>
      </w:r>
      <w:r w:rsidR="00A9440B" w:rsidRPr="00212AE7">
        <w:rPr>
          <w:lang w:eastAsia="ja-JP"/>
        </w:rPr>
        <w:t xml:space="preserve">(see </w:t>
      </w:r>
      <w:r w:rsidR="00A9440B" w:rsidRPr="00212AE7">
        <w:rPr>
          <w:lang w:eastAsia="ja-JP"/>
        </w:rPr>
        <w:fldChar w:fldCharType="begin" w:fldLock="1"/>
      </w:r>
      <w:r w:rsidR="00A9440B" w:rsidRPr="00212AE7">
        <w:rPr>
          <w:lang w:eastAsia="ja-JP"/>
        </w:rPr>
        <w:instrText xml:space="preserve"> REF _Ref197693813 \h </w:instrText>
      </w:r>
      <w:r w:rsidR="00A9440B" w:rsidRPr="00212AE7">
        <w:rPr>
          <w:lang w:eastAsia="ja-JP"/>
        </w:rPr>
      </w:r>
      <w:r w:rsidR="00A9440B" w:rsidRPr="00212AE7">
        <w:rPr>
          <w:lang w:eastAsia="ja-JP"/>
        </w:rPr>
        <w:fldChar w:fldCharType="separate"/>
      </w:r>
      <w:r w:rsidR="00A9440B" w:rsidRPr="00212AE7">
        <w:rPr>
          <w:lang w:eastAsia="ja-JP"/>
        </w:rPr>
        <w:fldChar w:fldCharType="end"/>
      </w:r>
      <w:r w:rsidR="00196756">
        <w:rPr>
          <w:lang w:eastAsia="ja-JP"/>
        </w:rPr>
        <w:fldChar w:fldCharType="begin" w:fldLock="1"/>
      </w:r>
      <w:r w:rsidR="00196756">
        <w:rPr>
          <w:lang w:eastAsia="ja-JP"/>
        </w:rPr>
        <w:instrText xml:space="preserve"> REF _Ref202346706 \h </w:instrText>
      </w:r>
      <w:r w:rsidR="00196756">
        <w:rPr>
          <w:lang w:eastAsia="ja-JP"/>
        </w:rPr>
      </w:r>
      <w:r w:rsidR="00196756">
        <w:rPr>
          <w:lang w:eastAsia="ja-JP"/>
        </w:rPr>
        <w:fldChar w:fldCharType="separate"/>
      </w:r>
      <w:r w:rsidR="00196756">
        <w:t xml:space="preserve">Table </w:t>
      </w:r>
      <w:r w:rsidR="00196756">
        <w:rPr>
          <w:noProof/>
        </w:rPr>
        <w:t>8</w:t>
      </w:r>
      <w:r w:rsidR="00196756">
        <w:rPr>
          <w:lang w:eastAsia="ja-JP"/>
        </w:rPr>
        <w:fldChar w:fldCharType="end"/>
      </w:r>
      <w:r w:rsidR="00196756">
        <w:rPr>
          <w:lang w:eastAsia="ja-JP"/>
        </w:rPr>
        <w:t>, below</w:t>
      </w:r>
      <w:r w:rsidR="00A9440B" w:rsidRPr="00212AE7">
        <w:rPr>
          <w:lang w:eastAsia="ja-JP"/>
        </w:rPr>
        <w:t>)</w:t>
      </w:r>
      <w:r w:rsidRPr="00212AE7">
        <w:rPr>
          <w:lang w:eastAsia="ja-JP"/>
        </w:rPr>
        <w:t xml:space="preserve">. Bystanders, organisations, and </w:t>
      </w:r>
      <w:r w:rsidR="00AA59F5" w:rsidRPr="00212AE7">
        <w:rPr>
          <w:lang w:eastAsia="ja-JP"/>
        </w:rPr>
        <w:t xml:space="preserve">people who use violence </w:t>
      </w:r>
      <w:r w:rsidRPr="00212AE7">
        <w:rPr>
          <w:lang w:eastAsia="ja-JP"/>
        </w:rPr>
        <w:t xml:space="preserve">made up small proportions of </w:t>
      </w:r>
      <w:r w:rsidR="003A3865" w:rsidRPr="00212AE7">
        <w:rPr>
          <w:lang w:eastAsia="ja-JP"/>
        </w:rPr>
        <w:t>identifiable</w:t>
      </w:r>
      <w:r w:rsidR="006A0435" w:rsidRPr="00212AE7">
        <w:rPr>
          <w:lang w:eastAsia="ja-JP"/>
        </w:rPr>
        <w:t xml:space="preserve"> </w:t>
      </w:r>
      <w:r w:rsidRPr="00212AE7">
        <w:rPr>
          <w:lang w:eastAsia="ja-JP"/>
        </w:rPr>
        <w:t>1800RESPECT contacts.</w:t>
      </w:r>
    </w:p>
    <w:p w14:paraId="757AA290" w14:textId="012770BC" w:rsidR="007C3BE2" w:rsidRPr="00212AE7" w:rsidRDefault="005D4CB0" w:rsidP="005D4CB0">
      <w:pPr>
        <w:pStyle w:val="Caption"/>
        <w:rPr>
          <w:lang w:eastAsia="ja-JP"/>
        </w:rPr>
      </w:pPr>
      <w:bookmarkStart w:id="54" w:name="_Ref202346706"/>
      <w:r>
        <w:t xml:space="preserve">Table </w:t>
      </w:r>
      <w:r w:rsidR="002535B4">
        <w:fldChar w:fldCharType="begin"/>
      </w:r>
      <w:r w:rsidR="002535B4">
        <w:instrText xml:space="preserve"> SEQ Table \* ARABIC </w:instrText>
      </w:r>
      <w:r w:rsidR="002535B4">
        <w:fldChar w:fldCharType="separate"/>
      </w:r>
      <w:r w:rsidR="002535B4">
        <w:rPr>
          <w:noProof/>
        </w:rPr>
        <w:t>8</w:t>
      </w:r>
      <w:r w:rsidR="002535B4">
        <w:rPr>
          <w:noProof/>
        </w:rPr>
        <w:fldChar w:fldCharType="end"/>
      </w:r>
      <w:bookmarkEnd w:id="54"/>
      <w:r>
        <w:t xml:space="preserve">: </w:t>
      </w:r>
      <w:r w:rsidRPr="00B61044">
        <w:t>Service user category</w:t>
      </w:r>
    </w:p>
    <w:tbl>
      <w:tblPr>
        <w:tblStyle w:val="ARTD-Datatable"/>
        <w:tblW w:w="9062" w:type="dxa"/>
        <w:tblLook w:val="0620" w:firstRow="1" w:lastRow="0" w:firstColumn="0" w:lastColumn="0" w:noHBand="1" w:noVBand="1"/>
      </w:tblPr>
      <w:tblGrid>
        <w:gridCol w:w="5603"/>
        <w:gridCol w:w="1729"/>
        <w:gridCol w:w="1730"/>
      </w:tblGrid>
      <w:tr w:rsidR="00AB32FF" w:rsidRPr="00212AE7" w14:paraId="0580D32B" w14:textId="77777777" w:rsidTr="00A523E7">
        <w:trPr>
          <w:cnfStyle w:val="100000000000" w:firstRow="1" w:lastRow="0" w:firstColumn="0" w:lastColumn="0" w:oddVBand="0" w:evenVBand="0" w:oddHBand="0" w:evenHBand="0" w:firstRowFirstColumn="0" w:firstRowLastColumn="0" w:lastRowFirstColumn="0" w:lastRowLastColumn="0"/>
        </w:trPr>
        <w:tc>
          <w:tcPr>
            <w:tcW w:w="0" w:type="auto"/>
          </w:tcPr>
          <w:p w14:paraId="5720E640" w14:textId="1D0995DF" w:rsidR="007C3BE2" w:rsidRPr="00212AE7" w:rsidRDefault="007C3BE2" w:rsidP="00241F39">
            <w:pPr>
              <w:pStyle w:val="ARTD-Table-HeaderRow"/>
            </w:pPr>
            <w:r w:rsidRPr="00212AE7">
              <w:t xml:space="preserve">Service User </w:t>
            </w:r>
          </w:p>
        </w:tc>
        <w:tc>
          <w:tcPr>
            <w:tcW w:w="1729" w:type="dxa"/>
          </w:tcPr>
          <w:p w14:paraId="242E1BB7" w14:textId="77777777" w:rsidR="007C3BE2" w:rsidRPr="00212AE7" w:rsidRDefault="007C3BE2" w:rsidP="00241F39">
            <w:pPr>
              <w:pStyle w:val="ARTD-Table-HeaderRow"/>
            </w:pPr>
            <w:r w:rsidRPr="00212AE7">
              <w:t>N of contacts</w:t>
            </w:r>
          </w:p>
        </w:tc>
        <w:tc>
          <w:tcPr>
            <w:tcW w:w="1730" w:type="dxa"/>
          </w:tcPr>
          <w:p w14:paraId="17E9F5A1" w14:textId="77777777" w:rsidR="007C3BE2" w:rsidRPr="00212AE7" w:rsidRDefault="007C3BE2" w:rsidP="00241F39">
            <w:pPr>
              <w:pStyle w:val="ARTD-Table-HeaderRow"/>
            </w:pPr>
            <w:r w:rsidRPr="00212AE7">
              <w:t>% of contacts</w:t>
            </w:r>
          </w:p>
        </w:tc>
      </w:tr>
      <w:tr w:rsidR="007C3BE2" w:rsidRPr="00212AE7" w14:paraId="177D5C7F" w14:textId="77777777" w:rsidTr="00A523E7">
        <w:tc>
          <w:tcPr>
            <w:tcW w:w="0" w:type="auto"/>
          </w:tcPr>
          <w:p w14:paraId="3A31DC82" w14:textId="7753155B" w:rsidR="007C3BE2" w:rsidRPr="00212AE7" w:rsidRDefault="00B472ED" w:rsidP="00971CFC">
            <w:pPr>
              <w:pStyle w:val="ARTD-Table-Text-Left"/>
            </w:pPr>
            <w:r w:rsidRPr="00212AE7">
              <w:t>Person who has experienced d</w:t>
            </w:r>
            <w:r w:rsidR="007C3BE2" w:rsidRPr="00212AE7">
              <w:t>omestic</w:t>
            </w:r>
            <w:r w:rsidR="00632EF6" w:rsidRPr="00212AE7">
              <w:t xml:space="preserve"> and/or f</w:t>
            </w:r>
            <w:r w:rsidR="007C3BE2" w:rsidRPr="00212AE7">
              <w:t xml:space="preserve">amily </w:t>
            </w:r>
            <w:r w:rsidR="00632EF6" w:rsidRPr="00212AE7">
              <w:t>v</w:t>
            </w:r>
            <w:r w:rsidR="007C3BE2" w:rsidRPr="00212AE7">
              <w:t xml:space="preserve">iolence </w:t>
            </w:r>
          </w:p>
        </w:tc>
        <w:tc>
          <w:tcPr>
            <w:tcW w:w="1729" w:type="dxa"/>
          </w:tcPr>
          <w:p w14:paraId="25E5306F" w14:textId="77777777" w:rsidR="007C3BE2" w:rsidRPr="00212AE7" w:rsidRDefault="007C3BE2" w:rsidP="005473E3">
            <w:pPr>
              <w:pStyle w:val="ARTD-Table-Text-Left"/>
              <w:jc w:val="right"/>
            </w:pPr>
            <w:r w:rsidRPr="00212AE7">
              <w:t>167,394</w:t>
            </w:r>
          </w:p>
        </w:tc>
        <w:tc>
          <w:tcPr>
            <w:tcW w:w="1730" w:type="dxa"/>
          </w:tcPr>
          <w:p w14:paraId="647FD78E" w14:textId="752BA67B" w:rsidR="007C3BE2" w:rsidRPr="00212AE7" w:rsidRDefault="007C3BE2" w:rsidP="005473E3">
            <w:pPr>
              <w:pStyle w:val="ARTD-Table-Text-Left"/>
              <w:jc w:val="right"/>
            </w:pPr>
            <w:r w:rsidRPr="00212AE7">
              <w:t>85</w:t>
            </w:r>
            <w:r w:rsidR="005473E3" w:rsidRPr="00212AE7">
              <w:t>%</w:t>
            </w:r>
          </w:p>
        </w:tc>
      </w:tr>
      <w:tr w:rsidR="007C3BE2" w:rsidRPr="00212AE7" w14:paraId="41EA909E" w14:textId="77777777" w:rsidTr="00A523E7">
        <w:tc>
          <w:tcPr>
            <w:tcW w:w="0" w:type="auto"/>
          </w:tcPr>
          <w:p w14:paraId="3F523BEB" w14:textId="7A9B280E" w:rsidR="007C3BE2" w:rsidRPr="00212AE7" w:rsidRDefault="00632EF6" w:rsidP="00971CFC">
            <w:pPr>
              <w:pStyle w:val="ARTD-Table-Text-Left"/>
            </w:pPr>
            <w:r w:rsidRPr="00212AE7">
              <w:t>Person who has experienced s</w:t>
            </w:r>
            <w:r w:rsidR="007C3BE2" w:rsidRPr="00212AE7">
              <w:t xml:space="preserve">exual </w:t>
            </w:r>
            <w:r w:rsidRPr="00212AE7">
              <w:t>a</w:t>
            </w:r>
            <w:r w:rsidR="007C3BE2" w:rsidRPr="00212AE7">
              <w:t xml:space="preserve">ssault </w:t>
            </w:r>
          </w:p>
        </w:tc>
        <w:tc>
          <w:tcPr>
            <w:tcW w:w="1729" w:type="dxa"/>
          </w:tcPr>
          <w:p w14:paraId="50D180A9" w14:textId="77777777" w:rsidR="007C3BE2" w:rsidRPr="00212AE7" w:rsidRDefault="007C3BE2" w:rsidP="005473E3">
            <w:pPr>
              <w:pStyle w:val="ARTD-Table-Text-Left"/>
              <w:jc w:val="right"/>
            </w:pPr>
            <w:r w:rsidRPr="00212AE7">
              <w:t>17,573</w:t>
            </w:r>
          </w:p>
        </w:tc>
        <w:tc>
          <w:tcPr>
            <w:tcW w:w="1730" w:type="dxa"/>
          </w:tcPr>
          <w:p w14:paraId="1041A884" w14:textId="5F3746EF" w:rsidR="007C3BE2" w:rsidRPr="00212AE7" w:rsidRDefault="007C3BE2" w:rsidP="005473E3">
            <w:pPr>
              <w:pStyle w:val="ARTD-Table-Text-Left"/>
              <w:jc w:val="right"/>
            </w:pPr>
            <w:r w:rsidRPr="00212AE7">
              <w:t>9</w:t>
            </w:r>
            <w:r w:rsidR="005473E3" w:rsidRPr="00212AE7">
              <w:t>%</w:t>
            </w:r>
          </w:p>
        </w:tc>
      </w:tr>
      <w:tr w:rsidR="007C3BE2" w:rsidRPr="00212AE7" w14:paraId="4EFEEE72" w14:textId="77777777" w:rsidTr="00A523E7">
        <w:tc>
          <w:tcPr>
            <w:tcW w:w="0" w:type="auto"/>
          </w:tcPr>
          <w:p w14:paraId="5EBACDDF" w14:textId="77777777" w:rsidR="007C3BE2" w:rsidRPr="00212AE7" w:rsidRDefault="007C3BE2" w:rsidP="00971CFC">
            <w:pPr>
              <w:pStyle w:val="ARTD-Table-Text-Left"/>
            </w:pPr>
            <w:r w:rsidRPr="00212AE7">
              <w:t>Bystander</w:t>
            </w:r>
          </w:p>
        </w:tc>
        <w:tc>
          <w:tcPr>
            <w:tcW w:w="1729" w:type="dxa"/>
          </w:tcPr>
          <w:p w14:paraId="3F78C100" w14:textId="77777777" w:rsidR="007C3BE2" w:rsidRPr="00212AE7" w:rsidRDefault="007C3BE2" w:rsidP="005473E3">
            <w:pPr>
              <w:pStyle w:val="ARTD-Table-Text-Left"/>
              <w:jc w:val="right"/>
            </w:pPr>
            <w:r w:rsidRPr="00212AE7">
              <w:t>7,733</w:t>
            </w:r>
          </w:p>
        </w:tc>
        <w:tc>
          <w:tcPr>
            <w:tcW w:w="1730" w:type="dxa"/>
          </w:tcPr>
          <w:p w14:paraId="1690E070" w14:textId="41B67D4F" w:rsidR="007C3BE2" w:rsidRPr="00212AE7" w:rsidRDefault="007C3BE2" w:rsidP="005473E3">
            <w:pPr>
              <w:pStyle w:val="ARTD-Table-Text-Left"/>
              <w:jc w:val="right"/>
            </w:pPr>
            <w:r w:rsidRPr="00212AE7">
              <w:t>4</w:t>
            </w:r>
            <w:r w:rsidR="005473E3" w:rsidRPr="00212AE7">
              <w:t>%</w:t>
            </w:r>
          </w:p>
        </w:tc>
      </w:tr>
      <w:tr w:rsidR="007C3BE2" w:rsidRPr="00212AE7" w14:paraId="04883907" w14:textId="77777777" w:rsidTr="00A523E7">
        <w:tc>
          <w:tcPr>
            <w:tcW w:w="0" w:type="auto"/>
          </w:tcPr>
          <w:p w14:paraId="250E6960" w14:textId="77777777" w:rsidR="007C3BE2" w:rsidRPr="00212AE7" w:rsidRDefault="007C3BE2" w:rsidP="00971CFC">
            <w:pPr>
              <w:pStyle w:val="ARTD-Table-Text-Left"/>
            </w:pPr>
            <w:r w:rsidRPr="00212AE7">
              <w:t>Organisation</w:t>
            </w:r>
          </w:p>
        </w:tc>
        <w:tc>
          <w:tcPr>
            <w:tcW w:w="1729" w:type="dxa"/>
          </w:tcPr>
          <w:p w14:paraId="34ED592C" w14:textId="77777777" w:rsidR="007C3BE2" w:rsidRPr="00212AE7" w:rsidRDefault="007C3BE2" w:rsidP="005473E3">
            <w:pPr>
              <w:pStyle w:val="ARTD-Table-Text-Left"/>
              <w:jc w:val="right"/>
            </w:pPr>
            <w:r w:rsidRPr="00212AE7">
              <w:t>1,890</w:t>
            </w:r>
          </w:p>
        </w:tc>
        <w:tc>
          <w:tcPr>
            <w:tcW w:w="1730" w:type="dxa"/>
          </w:tcPr>
          <w:p w14:paraId="1082C9E6" w14:textId="02D41D40" w:rsidR="007C3BE2" w:rsidRPr="00212AE7" w:rsidRDefault="007C3BE2" w:rsidP="005473E3">
            <w:pPr>
              <w:pStyle w:val="ARTD-Table-Text-Left"/>
              <w:jc w:val="right"/>
            </w:pPr>
            <w:r w:rsidRPr="00212AE7">
              <w:t>1</w:t>
            </w:r>
            <w:r w:rsidR="005473E3" w:rsidRPr="00212AE7">
              <w:t>%</w:t>
            </w:r>
          </w:p>
        </w:tc>
      </w:tr>
      <w:tr w:rsidR="007C3BE2" w:rsidRPr="00212AE7" w14:paraId="7F3E9160" w14:textId="77777777" w:rsidTr="00A523E7">
        <w:tc>
          <w:tcPr>
            <w:tcW w:w="0" w:type="auto"/>
          </w:tcPr>
          <w:p w14:paraId="7900650E" w14:textId="456ECD0E" w:rsidR="007C3BE2" w:rsidRPr="00212AE7" w:rsidRDefault="00632EF6" w:rsidP="00971CFC">
            <w:pPr>
              <w:pStyle w:val="ARTD-Table-Text-Left"/>
            </w:pPr>
            <w:r w:rsidRPr="00212AE7">
              <w:t>Person who has experienced w</w:t>
            </w:r>
            <w:r w:rsidR="007C3BE2" w:rsidRPr="00212AE7">
              <w:t xml:space="preserve">orkplace </w:t>
            </w:r>
            <w:r w:rsidRPr="00212AE7">
              <w:t>s</w:t>
            </w:r>
            <w:r w:rsidR="007C3BE2" w:rsidRPr="00212AE7">
              <w:t xml:space="preserve">exual </w:t>
            </w:r>
            <w:r w:rsidRPr="00212AE7">
              <w:t>h</w:t>
            </w:r>
            <w:r w:rsidR="007C3BE2" w:rsidRPr="00212AE7">
              <w:t xml:space="preserve">arassment </w:t>
            </w:r>
          </w:p>
        </w:tc>
        <w:tc>
          <w:tcPr>
            <w:tcW w:w="1729" w:type="dxa"/>
          </w:tcPr>
          <w:p w14:paraId="1F31CE09" w14:textId="77777777" w:rsidR="007C3BE2" w:rsidRPr="00212AE7" w:rsidRDefault="007C3BE2" w:rsidP="005473E3">
            <w:pPr>
              <w:pStyle w:val="ARTD-Table-Text-Left"/>
              <w:jc w:val="right"/>
            </w:pPr>
            <w:r w:rsidRPr="00212AE7">
              <w:t>1,618</w:t>
            </w:r>
          </w:p>
        </w:tc>
        <w:tc>
          <w:tcPr>
            <w:tcW w:w="1730" w:type="dxa"/>
          </w:tcPr>
          <w:p w14:paraId="54BA042A" w14:textId="752D5202" w:rsidR="007C3BE2" w:rsidRPr="00212AE7" w:rsidRDefault="007C3BE2" w:rsidP="005473E3">
            <w:pPr>
              <w:pStyle w:val="ARTD-Table-Text-Left"/>
              <w:jc w:val="right"/>
            </w:pPr>
            <w:r w:rsidRPr="00212AE7">
              <w:t>1</w:t>
            </w:r>
            <w:r w:rsidR="005473E3" w:rsidRPr="00212AE7">
              <w:t>%</w:t>
            </w:r>
          </w:p>
        </w:tc>
      </w:tr>
      <w:tr w:rsidR="007C3BE2" w:rsidRPr="00212AE7" w14:paraId="7D381DFD" w14:textId="77777777" w:rsidTr="00A523E7">
        <w:tc>
          <w:tcPr>
            <w:tcW w:w="0" w:type="auto"/>
          </w:tcPr>
          <w:p w14:paraId="1E5C1314" w14:textId="23619A04" w:rsidR="007C3BE2" w:rsidRPr="00212AE7" w:rsidRDefault="00AA59F5" w:rsidP="00971CFC">
            <w:pPr>
              <w:pStyle w:val="ARTD-Table-Text-Left"/>
            </w:pPr>
            <w:r w:rsidRPr="00212AE7">
              <w:t>Person who uses violence</w:t>
            </w:r>
          </w:p>
        </w:tc>
        <w:tc>
          <w:tcPr>
            <w:tcW w:w="1729" w:type="dxa"/>
          </w:tcPr>
          <w:p w14:paraId="4D549BD7" w14:textId="77777777" w:rsidR="007C3BE2" w:rsidRPr="00212AE7" w:rsidRDefault="007C3BE2" w:rsidP="005473E3">
            <w:pPr>
              <w:pStyle w:val="ARTD-Table-Text-Left"/>
              <w:jc w:val="right"/>
            </w:pPr>
            <w:r w:rsidRPr="00212AE7">
              <w:t>1,456</w:t>
            </w:r>
          </w:p>
        </w:tc>
        <w:tc>
          <w:tcPr>
            <w:tcW w:w="1730" w:type="dxa"/>
          </w:tcPr>
          <w:p w14:paraId="41EB5C13" w14:textId="6FE59529" w:rsidR="007C3BE2" w:rsidRPr="00212AE7" w:rsidRDefault="007C3BE2" w:rsidP="005473E3">
            <w:pPr>
              <w:pStyle w:val="ARTD-Table-Text-Left"/>
              <w:jc w:val="right"/>
            </w:pPr>
            <w:r w:rsidRPr="00212AE7">
              <w:t>1</w:t>
            </w:r>
            <w:r w:rsidR="005473E3" w:rsidRPr="00212AE7">
              <w:t>%</w:t>
            </w:r>
          </w:p>
        </w:tc>
      </w:tr>
      <w:tr w:rsidR="007C3BE2" w:rsidRPr="00212AE7" w14:paraId="33FE5012" w14:textId="77777777" w:rsidTr="00A523E7">
        <w:tc>
          <w:tcPr>
            <w:tcW w:w="0" w:type="auto"/>
          </w:tcPr>
          <w:p w14:paraId="6CE371FC" w14:textId="77777777" w:rsidR="007C3BE2" w:rsidRPr="00212AE7" w:rsidRDefault="007C3BE2" w:rsidP="00971CFC">
            <w:pPr>
              <w:pStyle w:val="ARTD-Table-Text-Left"/>
            </w:pPr>
            <w:r w:rsidRPr="00212AE7">
              <w:t>Employer</w:t>
            </w:r>
          </w:p>
        </w:tc>
        <w:tc>
          <w:tcPr>
            <w:tcW w:w="1729" w:type="dxa"/>
          </w:tcPr>
          <w:p w14:paraId="6C98D325" w14:textId="77777777" w:rsidR="007C3BE2" w:rsidRPr="00212AE7" w:rsidRDefault="007C3BE2" w:rsidP="005473E3">
            <w:pPr>
              <w:pStyle w:val="ARTD-Table-Text-Left"/>
              <w:jc w:val="right"/>
            </w:pPr>
            <w:r w:rsidRPr="00212AE7">
              <w:t>154</w:t>
            </w:r>
          </w:p>
        </w:tc>
        <w:tc>
          <w:tcPr>
            <w:tcW w:w="1730" w:type="dxa"/>
          </w:tcPr>
          <w:p w14:paraId="3DE9235C" w14:textId="22E87A18" w:rsidR="007C3BE2" w:rsidRPr="00212AE7" w:rsidRDefault="007C3BE2" w:rsidP="005473E3">
            <w:pPr>
              <w:pStyle w:val="ARTD-Table-Text-Left"/>
              <w:jc w:val="right"/>
            </w:pPr>
            <w:r w:rsidRPr="00212AE7">
              <w:t>0</w:t>
            </w:r>
            <w:r w:rsidR="005473E3" w:rsidRPr="00212AE7">
              <w:t>%</w:t>
            </w:r>
          </w:p>
        </w:tc>
      </w:tr>
      <w:tr w:rsidR="007C3BE2" w:rsidRPr="00212AE7" w14:paraId="15BA8A38" w14:textId="77777777" w:rsidTr="00A523E7">
        <w:tc>
          <w:tcPr>
            <w:tcW w:w="0" w:type="auto"/>
            <w:shd w:val="clear" w:color="auto" w:fill="92CBD5" w:themeFill="background2" w:themeFillShade="BF"/>
          </w:tcPr>
          <w:p w14:paraId="3E529F9A" w14:textId="77777777" w:rsidR="007C3BE2" w:rsidRPr="00A523E7" w:rsidRDefault="007C3BE2" w:rsidP="00971CFC">
            <w:pPr>
              <w:pStyle w:val="ARTD-Table-Text-Left"/>
              <w:rPr>
                <w:b/>
                <w:bCs/>
              </w:rPr>
            </w:pPr>
            <w:r w:rsidRPr="00A523E7">
              <w:rPr>
                <w:b/>
                <w:bCs/>
              </w:rPr>
              <w:t>Total</w:t>
            </w:r>
          </w:p>
        </w:tc>
        <w:tc>
          <w:tcPr>
            <w:tcW w:w="1729" w:type="dxa"/>
            <w:shd w:val="clear" w:color="auto" w:fill="92CBD5" w:themeFill="background2" w:themeFillShade="BF"/>
          </w:tcPr>
          <w:p w14:paraId="02C1A15A" w14:textId="20734E4B" w:rsidR="007C3BE2" w:rsidRPr="00A523E7" w:rsidRDefault="005473E3" w:rsidP="005473E3">
            <w:pPr>
              <w:pStyle w:val="ARTD-Table-Text-Left"/>
              <w:jc w:val="right"/>
              <w:rPr>
                <w:b/>
                <w:bCs/>
              </w:rPr>
            </w:pPr>
            <w:r w:rsidRPr="00A523E7">
              <w:rPr>
                <w:b/>
                <w:bCs/>
              </w:rPr>
              <w:t>197,818</w:t>
            </w:r>
          </w:p>
        </w:tc>
        <w:tc>
          <w:tcPr>
            <w:tcW w:w="1730" w:type="dxa"/>
            <w:shd w:val="clear" w:color="auto" w:fill="92CBD5" w:themeFill="background2" w:themeFillShade="BF"/>
          </w:tcPr>
          <w:p w14:paraId="5957BB55" w14:textId="77777777" w:rsidR="007C3BE2" w:rsidRPr="00A523E7" w:rsidRDefault="007C3BE2" w:rsidP="005473E3">
            <w:pPr>
              <w:pStyle w:val="ARTD-Table-Text-Left"/>
              <w:jc w:val="right"/>
              <w:rPr>
                <w:b/>
                <w:bCs/>
              </w:rPr>
            </w:pPr>
            <w:r w:rsidRPr="00A523E7">
              <w:rPr>
                <w:b/>
                <w:bCs/>
              </w:rPr>
              <w:t>100%</w:t>
            </w:r>
          </w:p>
        </w:tc>
      </w:tr>
      <w:tr w:rsidR="007C3BE2" w:rsidRPr="00212AE7" w14:paraId="3E9F2A4E" w14:textId="77777777" w:rsidTr="00A523E7">
        <w:tc>
          <w:tcPr>
            <w:tcW w:w="0" w:type="auto"/>
          </w:tcPr>
          <w:p w14:paraId="305544C3" w14:textId="77777777" w:rsidR="007C3BE2" w:rsidRPr="00212AE7" w:rsidRDefault="007C3BE2" w:rsidP="00971CFC">
            <w:pPr>
              <w:pStyle w:val="ARTD-Table-Text-Left"/>
            </w:pPr>
            <w:r w:rsidRPr="00212AE7">
              <w:t>Missing</w:t>
            </w:r>
          </w:p>
        </w:tc>
        <w:tc>
          <w:tcPr>
            <w:tcW w:w="1729" w:type="dxa"/>
          </w:tcPr>
          <w:p w14:paraId="523BAC14" w14:textId="615A6E10" w:rsidR="007C3BE2" w:rsidRPr="00212AE7" w:rsidRDefault="00B914F1" w:rsidP="005473E3">
            <w:pPr>
              <w:pStyle w:val="ARTD-Table-Text-Left"/>
              <w:jc w:val="right"/>
            </w:pPr>
            <w:r w:rsidRPr="00212AE7">
              <w:t>356,879</w:t>
            </w:r>
          </w:p>
        </w:tc>
        <w:tc>
          <w:tcPr>
            <w:tcW w:w="1730" w:type="dxa"/>
          </w:tcPr>
          <w:p w14:paraId="564560CB" w14:textId="77777777" w:rsidR="007C3BE2" w:rsidRPr="00212AE7" w:rsidRDefault="007C3BE2" w:rsidP="005473E3">
            <w:pPr>
              <w:pStyle w:val="ARTD-Table-Text-Left"/>
              <w:jc w:val="right"/>
            </w:pPr>
          </w:p>
        </w:tc>
      </w:tr>
    </w:tbl>
    <w:p w14:paraId="7B26D503" w14:textId="7D104003" w:rsidR="007C3BE2" w:rsidRPr="00212AE7" w:rsidRDefault="007C3BE2" w:rsidP="007C3BE2">
      <w:pPr>
        <w:pStyle w:val="ARTD-Notesfortablesandfigures"/>
        <w:rPr>
          <w:lang w:eastAsia="ja-JP"/>
        </w:rPr>
      </w:pPr>
      <w:r w:rsidRPr="00212AE7">
        <w:rPr>
          <w:lang w:eastAsia="ja-JP"/>
        </w:rPr>
        <w:t xml:space="preserve">Source: 1800RESPECT service data (1 July 2022 </w:t>
      </w:r>
      <w:r w:rsidR="00606847">
        <w:rPr>
          <w:lang w:eastAsia="ja-JP"/>
        </w:rPr>
        <w:t>to</w:t>
      </w:r>
      <w:r w:rsidR="00606847" w:rsidRPr="00212AE7">
        <w:rPr>
          <w:lang w:eastAsia="ja-JP"/>
        </w:rPr>
        <w:t xml:space="preserve"> </w:t>
      </w:r>
      <w:r w:rsidRPr="00212AE7">
        <w:rPr>
          <w:lang w:eastAsia="ja-JP"/>
        </w:rPr>
        <w:t xml:space="preserve">31 December 2024). Note: Contacts where service user type was not known or not provided have been excluded from this analysis. </w:t>
      </w:r>
    </w:p>
    <w:p w14:paraId="1421DE6C" w14:textId="4C8767D1" w:rsidR="00971CFC" w:rsidRPr="00212AE7" w:rsidRDefault="00044A41" w:rsidP="004B28C8">
      <w:pPr>
        <w:rPr>
          <w:lang w:eastAsia="ja-JP"/>
        </w:rPr>
      </w:pPr>
      <w:r w:rsidRPr="00212AE7">
        <w:rPr>
          <w:lang w:eastAsia="ja-JP"/>
        </w:rPr>
        <w:t xml:space="preserve">The rate of </w:t>
      </w:r>
      <w:r w:rsidR="00F62AE1" w:rsidRPr="00212AE7">
        <w:rPr>
          <w:lang w:eastAsia="ja-JP"/>
        </w:rPr>
        <w:t xml:space="preserve">contacts from </w:t>
      </w:r>
      <w:r w:rsidR="00632EF6" w:rsidRPr="00212AE7">
        <w:rPr>
          <w:lang w:eastAsia="ja-JP"/>
        </w:rPr>
        <w:t xml:space="preserve">people who have experienced </w:t>
      </w:r>
      <w:r w:rsidR="00F62AE1" w:rsidRPr="00212AE7">
        <w:rPr>
          <w:b/>
          <w:lang w:eastAsia="ja-JP"/>
        </w:rPr>
        <w:t>sexual assault</w:t>
      </w:r>
      <w:r w:rsidR="00F62AE1" w:rsidRPr="00212AE7">
        <w:rPr>
          <w:lang w:eastAsia="ja-JP"/>
        </w:rPr>
        <w:t xml:space="preserve"> is lower </w:t>
      </w:r>
      <w:r w:rsidR="00F50B79" w:rsidRPr="00212AE7">
        <w:rPr>
          <w:lang w:eastAsia="ja-JP"/>
        </w:rPr>
        <w:t>(9%</w:t>
      </w:r>
      <w:r w:rsidR="00F50B39" w:rsidRPr="00212AE7">
        <w:rPr>
          <w:lang w:eastAsia="ja-JP"/>
        </w:rPr>
        <w:t xml:space="preserve"> of contacts with service user category recorded</w:t>
      </w:r>
      <w:r w:rsidR="00F50B79" w:rsidRPr="00212AE7">
        <w:rPr>
          <w:lang w:eastAsia="ja-JP"/>
        </w:rPr>
        <w:t xml:space="preserve">) </w:t>
      </w:r>
      <w:r w:rsidR="00F62AE1" w:rsidRPr="00212AE7">
        <w:rPr>
          <w:lang w:eastAsia="ja-JP"/>
        </w:rPr>
        <w:t>than would be anticipated based on rates of sexual assault in the community</w:t>
      </w:r>
      <w:r w:rsidR="00772CB9" w:rsidRPr="00212AE7">
        <w:rPr>
          <w:lang w:eastAsia="ja-JP"/>
        </w:rPr>
        <w:t xml:space="preserve"> (14%)</w:t>
      </w:r>
      <w:r w:rsidR="00594F7C" w:rsidRPr="00212AE7">
        <w:rPr>
          <w:lang w:eastAsia="ja-JP"/>
        </w:rPr>
        <w:t>.</w:t>
      </w:r>
      <w:r w:rsidR="00000ADB">
        <w:rPr>
          <w:rFonts w:ascii="ZWAdobeF" w:hAnsi="ZWAdobeF" w:cs="ZWAdobeF"/>
          <w:sz w:val="2"/>
          <w:szCs w:val="2"/>
          <w:lang w:eastAsia="ja-JP"/>
        </w:rPr>
        <w:t>28F</w:t>
      </w:r>
      <w:r w:rsidR="00772CB9" w:rsidRPr="00212AE7">
        <w:rPr>
          <w:rStyle w:val="FootnoteReference"/>
          <w:lang w:eastAsia="ja-JP"/>
        </w:rPr>
        <w:footnoteReference w:id="30"/>
      </w:r>
      <w:r w:rsidR="00F23DAE" w:rsidRPr="00212AE7">
        <w:rPr>
          <w:lang w:eastAsia="ja-JP"/>
        </w:rPr>
        <w:t xml:space="preserve"> </w:t>
      </w:r>
      <w:r w:rsidR="008433FC" w:rsidRPr="00212AE7">
        <w:rPr>
          <w:lang w:eastAsia="ja-JP"/>
        </w:rPr>
        <w:t xml:space="preserve">The proportion of contacts from </w:t>
      </w:r>
      <w:r w:rsidR="00632EF6" w:rsidRPr="00212AE7">
        <w:rPr>
          <w:lang w:eastAsia="ja-JP"/>
        </w:rPr>
        <w:t>people who have experienced</w:t>
      </w:r>
      <w:r w:rsidR="008433FC" w:rsidRPr="00212AE7">
        <w:rPr>
          <w:lang w:eastAsia="ja-JP"/>
        </w:rPr>
        <w:t xml:space="preserve"> </w:t>
      </w:r>
      <w:r w:rsidR="008433FC" w:rsidRPr="00212AE7">
        <w:rPr>
          <w:b/>
          <w:bCs/>
          <w:lang w:eastAsia="ja-JP"/>
        </w:rPr>
        <w:t>workplace sexual harassment</w:t>
      </w:r>
      <w:r w:rsidR="008433FC" w:rsidRPr="00212AE7">
        <w:rPr>
          <w:lang w:eastAsia="ja-JP"/>
        </w:rPr>
        <w:t xml:space="preserve"> is also low</w:t>
      </w:r>
      <w:r w:rsidR="006B7B2E" w:rsidRPr="00212AE7">
        <w:rPr>
          <w:lang w:eastAsia="ja-JP"/>
        </w:rPr>
        <w:t xml:space="preserve"> (1% of contacts with service user </w:t>
      </w:r>
      <w:r w:rsidR="00F50B39" w:rsidRPr="00212AE7">
        <w:rPr>
          <w:lang w:eastAsia="ja-JP"/>
        </w:rPr>
        <w:t xml:space="preserve">category </w:t>
      </w:r>
      <w:r w:rsidR="006B7B2E" w:rsidRPr="00212AE7">
        <w:rPr>
          <w:lang w:eastAsia="ja-JP"/>
        </w:rPr>
        <w:t>recorded)</w:t>
      </w:r>
      <w:r w:rsidR="006F2AB0" w:rsidRPr="00212AE7">
        <w:rPr>
          <w:lang w:eastAsia="ja-JP"/>
        </w:rPr>
        <w:t xml:space="preserve">. </w:t>
      </w:r>
      <w:r w:rsidR="00F50B39" w:rsidRPr="00212AE7">
        <w:rPr>
          <w:lang w:eastAsia="ja-JP"/>
        </w:rPr>
        <w:t>This is consistent with counsellor reports</w:t>
      </w:r>
      <w:r w:rsidR="006F2AB0" w:rsidRPr="00212AE7">
        <w:rPr>
          <w:lang w:eastAsia="ja-JP"/>
        </w:rPr>
        <w:t xml:space="preserve"> that they very rarely support anyone</w:t>
      </w:r>
      <w:r w:rsidR="002D18E3" w:rsidRPr="00212AE7">
        <w:rPr>
          <w:lang w:eastAsia="ja-JP"/>
        </w:rPr>
        <w:t xml:space="preserve"> who ha</w:t>
      </w:r>
      <w:r w:rsidR="001E1CB0" w:rsidRPr="00212AE7">
        <w:rPr>
          <w:lang w:eastAsia="ja-JP"/>
        </w:rPr>
        <w:t>s</w:t>
      </w:r>
      <w:r w:rsidR="002D18E3" w:rsidRPr="00212AE7">
        <w:rPr>
          <w:lang w:eastAsia="ja-JP"/>
        </w:rPr>
        <w:t xml:space="preserve"> experienced workplace sexual harassment</w:t>
      </w:r>
      <w:r w:rsidR="001E1CB0" w:rsidRPr="00212AE7">
        <w:rPr>
          <w:lang w:eastAsia="ja-JP"/>
        </w:rPr>
        <w:t xml:space="preserve">. </w:t>
      </w:r>
      <w:r w:rsidR="0065240B" w:rsidRPr="00212AE7">
        <w:rPr>
          <w:lang w:eastAsia="ja-JP"/>
        </w:rPr>
        <w:t xml:space="preserve">Telstra Health has </w:t>
      </w:r>
      <w:r w:rsidR="001E1CB0" w:rsidRPr="00212AE7">
        <w:rPr>
          <w:lang w:eastAsia="ja-JP"/>
        </w:rPr>
        <w:t>advised</w:t>
      </w:r>
      <w:r w:rsidR="0065240B" w:rsidRPr="00212AE7">
        <w:rPr>
          <w:lang w:eastAsia="ja-JP"/>
        </w:rPr>
        <w:t xml:space="preserve"> that </w:t>
      </w:r>
      <w:r w:rsidR="008D0724" w:rsidRPr="00212AE7">
        <w:rPr>
          <w:lang w:eastAsia="ja-JP"/>
        </w:rPr>
        <w:t xml:space="preserve">the </w:t>
      </w:r>
      <w:r w:rsidR="00E4192E" w:rsidRPr="00212AE7">
        <w:rPr>
          <w:lang w:eastAsia="ja-JP"/>
        </w:rPr>
        <w:t xml:space="preserve">direct promotion of </w:t>
      </w:r>
      <w:r w:rsidR="00BA77A3" w:rsidRPr="00212AE7">
        <w:rPr>
          <w:lang w:eastAsia="ja-JP"/>
        </w:rPr>
        <w:t xml:space="preserve">workplace sexual harassment as </w:t>
      </w:r>
      <w:r w:rsidR="00C15485" w:rsidRPr="00212AE7">
        <w:rPr>
          <w:lang w:eastAsia="ja-JP"/>
        </w:rPr>
        <w:t>part</w:t>
      </w:r>
      <w:r w:rsidR="001E1CB0" w:rsidRPr="00212AE7">
        <w:rPr>
          <w:lang w:eastAsia="ja-JP"/>
        </w:rPr>
        <w:t xml:space="preserve"> of </w:t>
      </w:r>
      <w:r w:rsidR="00C15485" w:rsidRPr="00212AE7">
        <w:rPr>
          <w:lang w:eastAsia="ja-JP"/>
        </w:rPr>
        <w:t>1800RESPECT’s remit (</w:t>
      </w:r>
      <w:r w:rsidR="003F1A5F" w:rsidRPr="00212AE7">
        <w:rPr>
          <w:lang w:eastAsia="ja-JP"/>
        </w:rPr>
        <w:t xml:space="preserve">in response to </w:t>
      </w:r>
      <w:r w:rsidR="003F1A5F" w:rsidRPr="00212AE7">
        <w:t>Recommendation 54 of the</w:t>
      </w:r>
      <w:r w:rsidR="001E1CB0" w:rsidRPr="00212AE7">
        <w:t xml:space="preserve"> </w:t>
      </w:r>
      <w:proofErr w:type="spellStart"/>
      <w:r w:rsidR="001E1CB0" w:rsidRPr="00212AE7">
        <w:rPr>
          <w:lang w:eastAsia="ja-JP"/>
        </w:rPr>
        <w:t>Respect@Work</w:t>
      </w:r>
      <w:proofErr w:type="spellEnd"/>
      <w:r w:rsidR="001E1CB0" w:rsidRPr="00212AE7">
        <w:rPr>
          <w:lang w:eastAsia="ja-JP"/>
        </w:rPr>
        <w:t xml:space="preserve"> report</w:t>
      </w:r>
      <w:r w:rsidR="00C15485" w:rsidRPr="00212AE7">
        <w:rPr>
          <w:lang w:eastAsia="ja-JP"/>
        </w:rPr>
        <w:t>)</w:t>
      </w:r>
      <w:r w:rsidR="001E1CB0" w:rsidRPr="00212AE7">
        <w:rPr>
          <w:lang w:eastAsia="ja-JP"/>
        </w:rPr>
        <w:t xml:space="preserve"> </w:t>
      </w:r>
      <w:r w:rsidR="00BA77A3" w:rsidRPr="00212AE7">
        <w:rPr>
          <w:lang w:eastAsia="ja-JP"/>
        </w:rPr>
        <w:t>has</w:t>
      </w:r>
      <w:r w:rsidR="00291430" w:rsidRPr="00212AE7">
        <w:rPr>
          <w:lang w:eastAsia="ja-JP"/>
        </w:rPr>
        <w:t xml:space="preserve"> not</w:t>
      </w:r>
      <w:r w:rsidR="00C200D4" w:rsidRPr="00212AE7">
        <w:rPr>
          <w:lang w:eastAsia="ja-JP"/>
        </w:rPr>
        <w:t xml:space="preserve">, </w:t>
      </w:r>
      <w:proofErr w:type="gramStart"/>
      <w:r w:rsidR="00C200D4" w:rsidRPr="00212AE7">
        <w:rPr>
          <w:lang w:eastAsia="ja-JP"/>
        </w:rPr>
        <w:t xml:space="preserve">as </w:t>
      </w:r>
      <w:r w:rsidR="00413404" w:rsidRPr="00212AE7">
        <w:rPr>
          <w:lang w:eastAsia="ja-JP"/>
        </w:rPr>
        <w:t>yet</w:t>
      </w:r>
      <w:proofErr w:type="gramEnd"/>
      <w:r w:rsidR="00413404" w:rsidRPr="00212AE7">
        <w:rPr>
          <w:lang w:eastAsia="ja-JP"/>
        </w:rPr>
        <w:t>, had</w:t>
      </w:r>
      <w:r w:rsidR="00BA77A3" w:rsidRPr="00212AE7">
        <w:rPr>
          <w:lang w:eastAsia="ja-JP"/>
        </w:rPr>
        <w:t xml:space="preserve"> a </w:t>
      </w:r>
      <w:r w:rsidR="003F1A5F" w:rsidRPr="00212AE7">
        <w:rPr>
          <w:lang w:eastAsia="ja-JP"/>
        </w:rPr>
        <w:t>substantial</w:t>
      </w:r>
      <w:r w:rsidR="00BA77A3" w:rsidRPr="00212AE7">
        <w:rPr>
          <w:lang w:eastAsia="ja-JP"/>
        </w:rPr>
        <w:t xml:space="preserve"> impact </w:t>
      </w:r>
      <w:r w:rsidR="003F1A5F" w:rsidRPr="00212AE7">
        <w:rPr>
          <w:lang w:eastAsia="ja-JP"/>
        </w:rPr>
        <w:t xml:space="preserve">on </w:t>
      </w:r>
      <w:r w:rsidR="00413404" w:rsidRPr="00212AE7">
        <w:rPr>
          <w:lang w:eastAsia="ja-JP"/>
        </w:rPr>
        <w:t>service delivery</w:t>
      </w:r>
      <w:r w:rsidR="00BA77A3" w:rsidRPr="00212AE7">
        <w:rPr>
          <w:lang w:eastAsia="ja-JP"/>
        </w:rPr>
        <w:t xml:space="preserve"> (see Section </w:t>
      </w:r>
      <w:r w:rsidR="00CF207B" w:rsidRPr="00212AE7">
        <w:rPr>
          <w:lang w:eastAsia="ja-JP"/>
        </w:rPr>
        <w:t>3.1.2).</w:t>
      </w:r>
      <w:r w:rsidR="003F1A5F" w:rsidRPr="00212AE7">
        <w:rPr>
          <w:lang w:eastAsia="ja-JP"/>
        </w:rPr>
        <w:t xml:space="preserve"> Contacts related to workplace sexual harassment) are expected to increase as promotion </w:t>
      </w:r>
      <w:r w:rsidR="00FB2B92" w:rsidRPr="00212AE7">
        <w:rPr>
          <w:lang w:eastAsia="ja-JP"/>
        </w:rPr>
        <w:t>increases</w:t>
      </w:r>
      <w:r w:rsidR="003F1A5F" w:rsidRPr="00212AE7">
        <w:rPr>
          <w:lang w:eastAsia="ja-JP"/>
        </w:rPr>
        <w:t xml:space="preserve"> in 2025</w:t>
      </w:r>
      <w:r w:rsidR="000F4C60">
        <w:rPr>
          <w:lang w:eastAsia="ja-JP"/>
        </w:rPr>
        <w:t xml:space="preserve"> and </w:t>
      </w:r>
      <w:r w:rsidR="003F1A5F" w:rsidRPr="00212AE7">
        <w:rPr>
          <w:lang w:eastAsia="ja-JP"/>
        </w:rPr>
        <w:t>26</w:t>
      </w:r>
      <w:r w:rsidR="00FB2B92" w:rsidRPr="00212AE7">
        <w:rPr>
          <w:lang w:eastAsia="ja-JP"/>
        </w:rPr>
        <w:t>.</w:t>
      </w:r>
      <w:r w:rsidR="00BA77A3" w:rsidRPr="00212AE7">
        <w:rPr>
          <w:lang w:eastAsia="ja-JP"/>
        </w:rPr>
        <w:t xml:space="preserve"> </w:t>
      </w:r>
    </w:p>
    <w:p w14:paraId="319EA5CF" w14:textId="626B6018" w:rsidR="00AF06F5" w:rsidRPr="00212AE7" w:rsidRDefault="00AF06F5" w:rsidP="00AD6147">
      <w:pPr>
        <w:pStyle w:val="Heading3"/>
        <w:rPr>
          <w:lang w:eastAsia="ja-JP"/>
        </w:rPr>
      </w:pPr>
      <w:r w:rsidRPr="00212AE7">
        <w:rPr>
          <w:lang w:eastAsia="ja-JP"/>
        </w:rPr>
        <w:lastRenderedPageBreak/>
        <w:t xml:space="preserve">Service users have </w:t>
      </w:r>
      <w:proofErr w:type="gramStart"/>
      <w:r w:rsidRPr="00212AE7">
        <w:rPr>
          <w:lang w:eastAsia="ja-JP"/>
        </w:rPr>
        <w:t>most commonly experienced</w:t>
      </w:r>
      <w:proofErr w:type="gramEnd"/>
      <w:r w:rsidRPr="00212AE7">
        <w:rPr>
          <w:lang w:eastAsia="ja-JP"/>
        </w:rPr>
        <w:t xml:space="preserve"> emotional </w:t>
      </w:r>
      <w:r w:rsidR="00AD4F5D" w:rsidRPr="00212AE7">
        <w:rPr>
          <w:lang w:eastAsia="ja-JP"/>
        </w:rPr>
        <w:t>abuse, verbal abuse and/or coercive control</w:t>
      </w:r>
    </w:p>
    <w:p w14:paraId="187E21CB" w14:textId="7BE8E6C4" w:rsidR="002F59D5" w:rsidRPr="00212AE7" w:rsidRDefault="002F59D5" w:rsidP="002F59D5">
      <w:pPr>
        <w:rPr>
          <w:lang w:eastAsia="ja-JP"/>
        </w:rPr>
      </w:pPr>
      <w:r w:rsidRPr="00212AE7">
        <w:rPr>
          <w:lang w:eastAsia="ja-JP"/>
        </w:rPr>
        <w:t xml:space="preserve">When </w:t>
      </w:r>
      <w:r w:rsidR="003A7DF3" w:rsidRPr="00212AE7">
        <w:rPr>
          <w:lang w:eastAsia="ja-JP"/>
        </w:rPr>
        <w:t xml:space="preserve">service users </w:t>
      </w:r>
      <w:r w:rsidRPr="00212AE7">
        <w:rPr>
          <w:lang w:eastAsia="ja-JP"/>
        </w:rPr>
        <w:t>engag</w:t>
      </w:r>
      <w:r w:rsidR="005301EE" w:rsidRPr="00212AE7">
        <w:rPr>
          <w:lang w:eastAsia="ja-JP"/>
        </w:rPr>
        <w:t>e</w:t>
      </w:r>
      <w:r w:rsidRPr="00212AE7">
        <w:rPr>
          <w:lang w:eastAsia="ja-JP"/>
        </w:rPr>
        <w:t xml:space="preserve"> with the service, </w:t>
      </w:r>
      <w:r w:rsidR="00FF16EB" w:rsidRPr="00212AE7">
        <w:rPr>
          <w:lang w:eastAsia="ja-JP"/>
        </w:rPr>
        <w:t>C</w:t>
      </w:r>
      <w:r w:rsidRPr="00212AE7">
        <w:rPr>
          <w:lang w:eastAsia="ja-JP"/>
        </w:rPr>
        <w:t>ounsellors conduct a</w:t>
      </w:r>
      <w:r w:rsidR="00BB2EE7" w:rsidRPr="00212AE7">
        <w:rPr>
          <w:lang w:eastAsia="ja-JP"/>
        </w:rPr>
        <w:t>n initial</w:t>
      </w:r>
      <w:r w:rsidRPr="00212AE7">
        <w:rPr>
          <w:lang w:eastAsia="ja-JP"/>
        </w:rPr>
        <w:t xml:space="preserve"> </w:t>
      </w:r>
      <w:r w:rsidR="00027D29" w:rsidRPr="00212AE7">
        <w:rPr>
          <w:lang w:eastAsia="ja-JP"/>
        </w:rPr>
        <w:t>safety, risk and needs assessment</w:t>
      </w:r>
      <w:r w:rsidRPr="00212AE7">
        <w:rPr>
          <w:lang w:eastAsia="ja-JP"/>
        </w:rPr>
        <w:t xml:space="preserve"> </w:t>
      </w:r>
      <w:r w:rsidR="00BB2EE7" w:rsidRPr="00212AE7">
        <w:rPr>
          <w:lang w:eastAsia="ja-JP"/>
        </w:rPr>
        <w:t xml:space="preserve">to </w:t>
      </w:r>
      <w:r w:rsidRPr="00212AE7">
        <w:rPr>
          <w:lang w:eastAsia="ja-JP"/>
        </w:rPr>
        <w:t>identify relevant factors relating to the</w:t>
      </w:r>
      <w:r w:rsidR="0074106C" w:rsidRPr="00212AE7">
        <w:rPr>
          <w:lang w:eastAsia="ja-JP"/>
        </w:rPr>
        <w:t>ir</w:t>
      </w:r>
      <w:r w:rsidRPr="00212AE7">
        <w:rPr>
          <w:lang w:eastAsia="ja-JP"/>
        </w:rPr>
        <w:t xml:space="preserve"> presenting circumstances</w:t>
      </w:r>
      <w:r w:rsidR="0074106C" w:rsidRPr="00212AE7">
        <w:rPr>
          <w:lang w:eastAsia="ja-JP"/>
        </w:rPr>
        <w:t>.</w:t>
      </w:r>
      <w:r w:rsidR="00236FD8" w:rsidRPr="00212AE7">
        <w:rPr>
          <w:lang w:eastAsia="ja-JP"/>
        </w:rPr>
        <w:t xml:space="preserve"> </w:t>
      </w:r>
      <w:r w:rsidRPr="00212AE7">
        <w:rPr>
          <w:lang w:eastAsia="ja-JP"/>
        </w:rPr>
        <w:t xml:space="preserve">Of the 39 </w:t>
      </w:r>
      <w:r w:rsidR="00485EE3" w:rsidRPr="00212AE7">
        <w:rPr>
          <w:lang w:eastAsia="ja-JP"/>
        </w:rPr>
        <w:t>presenting issues</w:t>
      </w:r>
      <w:r w:rsidRPr="00212AE7">
        <w:rPr>
          <w:lang w:eastAsia="ja-JP"/>
        </w:rPr>
        <w:t xml:space="preserve"> included in the </w:t>
      </w:r>
      <w:r w:rsidR="008B6365" w:rsidRPr="00212AE7">
        <w:rPr>
          <w:lang w:eastAsia="ja-JP"/>
        </w:rPr>
        <w:t>intake</w:t>
      </w:r>
      <w:r w:rsidRPr="00212AE7">
        <w:rPr>
          <w:lang w:eastAsia="ja-JP"/>
        </w:rPr>
        <w:t xml:space="preserve"> assessment</w:t>
      </w:r>
      <w:r w:rsidR="003C5F49" w:rsidRPr="00212AE7">
        <w:rPr>
          <w:lang w:eastAsia="ja-JP"/>
        </w:rPr>
        <w:t>,</w:t>
      </w:r>
      <w:r w:rsidRPr="00212AE7">
        <w:rPr>
          <w:lang w:eastAsia="ja-JP"/>
        </w:rPr>
        <w:t xml:space="preserve"> emotional abuse was the </w:t>
      </w:r>
      <w:proofErr w:type="gramStart"/>
      <w:r w:rsidRPr="00212AE7">
        <w:rPr>
          <w:lang w:eastAsia="ja-JP"/>
        </w:rPr>
        <w:t>most commonly reported</w:t>
      </w:r>
      <w:proofErr w:type="gramEnd"/>
      <w:r w:rsidR="00187CEC" w:rsidRPr="00212AE7">
        <w:rPr>
          <w:lang w:eastAsia="ja-JP"/>
        </w:rPr>
        <w:t xml:space="preserve"> experience</w:t>
      </w:r>
      <w:r w:rsidR="00092C7F" w:rsidRPr="00212AE7">
        <w:rPr>
          <w:lang w:eastAsia="ja-JP"/>
        </w:rPr>
        <w:t>. This was followed by</w:t>
      </w:r>
      <w:r w:rsidRPr="00212AE7">
        <w:rPr>
          <w:lang w:eastAsia="ja-JP"/>
        </w:rPr>
        <w:t xml:space="preserve"> </w:t>
      </w:r>
      <w:r w:rsidR="00187CEC" w:rsidRPr="00212AE7">
        <w:rPr>
          <w:lang w:eastAsia="ja-JP"/>
        </w:rPr>
        <w:t xml:space="preserve">experiences of </w:t>
      </w:r>
      <w:r w:rsidRPr="00212AE7">
        <w:rPr>
          <w:lang w:eastAsia="ja-JP"/>
        </w:rPr>
        <w:t>verbal abuse or coercive control</w:t>
      </w:r>
      <w:r w:rsidR="00092C7F" w:rsidRPr="00212AE7">
        <w:rPr>
          <w:lang w:eastAsia="ja-JP"/>
        </w:rPr>
        <w:t xml:space="preserve"> (see </w:t>
      </w:r>
      <w:r w:rsidR="00BD46D8" w:rsidRPr="00212AE7">
        <w:rPr>
          <w:lang w:eastAsia="ja-JP"/>
        </w:rPr>
        <w:fldChar w:fldCharType="begin" w:fldLock="1"/>
      </w:r>
      <w:r w:rsidR="00BD46D8" w:rsidRPr="00212AE7">
        <w:rPr>
          <w:lang w:eastAsia="ja-JP"/>
        </w:rPr>
        <w:instrText xml:space="preserve"> REF _Ref197693953 \h </w:instrText>
      </w:r>
      <w:r w:rsidR="00BD46D8" w:rsidRPr="00212AE7">
        <w:rPr>
          <w:lang w:eastAsia="ja-JP"/>
        </w:rPr>
      </w:r>
      <w:r w:rsidR="00BD46D8" w:rsidRPr="00212AE7">
        <w:rPr>
          <w:lang w:eastAsia="ja-JP"/>
        </w:rPr>
        <w:fldChar w:fldCharType="separate"/>
      </w:r>
      <w:r w:rsidR="00182039" w:rsidRPr="00212AE7">
        <w:t xml:space="preserve">Figure </w:t>
      </w:r>
      <w:r w:rsidR="00182039">
        <w:rPr>
          <w:noProof/>
        </w:rPr>
        <w:t>15</w:t>
      </w:r>
      <w:r w:rsidR="00BD46D8" w:rsidRPr="00212AE7">
        <w:rPr>
          <w:lang w:eastAsia="ja-JP"/>
        </w:rPr>
        <w:fldChar w:fldCharType="end"/>
      </w:r>
      <w:r w:rsidR="00092C7F" w:rsidRPr="00212AE7">
        <w:rPr>
          <w:lang w:eastAsia="ja-JP"/>
        </w:rPr>
        <w:t xml:space="preserve"> below).</w:t>
      </w:r>
    </w:p>
    <w:p w14:paraId="41964CEA" w14:textId="167E1D30" w:rsidR="00892104" w:rsidRPr="00212AE7" w:rsidRDefault="00892104" w:rsidP="00892104">
      <w:pPr>
        <w:pStyle w:val="Caption"/>
        <w:rPr>
          <w:lang w:eastAsia="ja-JP"/>
        </w:rPr>
      </w:pPr>
      <w:bookmarkStart w:id="55" w:name="_Ref197693953"/>
      <w:r w:rsidRPr="00212AE7">
        <w:t xml:space="preserve">Figure </w:t>
      </w:r>
      <w:r w:rsidRPr="00212AE7">
        <w:fldChar w:fldCharType="begin"/>
      </w:r>
      <w:r w:rsidRPr="00212AE7">
        <w:instrText>SEQ Figure \* ARABIC</w:instrText>
      </w:r>
      <w:r w:rsidRPr="00212AE7">
        <w:fldChar w:fldCharType="separate"/>
      </w:r>
      <w:r w:rsidR="002535B4">
        <w:rPr>
          <w:noProof/>
        </w:rPr>
        <w:t>15</w:t>
      </w:r>
      <w:r w:rsidRPr="00212AE7">
        <w:fldChar w:fldCharType="end"/>
      </w:r>
      <w:bookmarkEnd w:id="55"/>
      <w:r w:rsidRPr="00212AE7">
        <w:t xml:space="preserve">: </w:t>
      </w:r>
      <w:r w:rsidR="006C314E" w:rsidRPr="00212AE7">
        <w:t xml:space="preserve">Most common </w:t>
      </w:r>
      <w:r w:rsidR="002B2F0D" w:rsidRPr="00212AE7">
        <w:t>r</w:t>
      </w:r>
      <w:r w:rsidRPr="00212AE7">
        <w:t xml:space="preserve">eported </w:t>
      </w:r>
      <w:r w:rsidR="00DF5968" w:rsidRPr="00212AE7">
        <w:t xml:space="preserve">presenting issue </w:t>
      </w:r>
      <w:r w:rsidR="00701422" w:rsidRPr="00212AE7">
        <w:t xml:space="preserve">reported </w:t>
      </w:r>
      <w:r w:rsidRPr="00212AE7">
        <w:t>by service users</w:t>
      </w:r>
    </w:p>
    <w:p w14:paraId="39E32690" w14:textId="0F9437C3" w:rsidR="002F59D5" w:rsidRPr="00212AE7" w:rsidRDefault="001A7091" w:rsidP="002F59D5">
      <w:pPr>
        <w:rPr>
          <w:lang w:eastAsia="ja-JP"/>
        </w:rPr>
      </w:pPr>
      <w:r w:rsidRPr="00212AE7">
        <w:rPr>
          <w:noProof/>
          <w:lang w:eastAsia="ja-JP"/>
        </w:rPr>
        <w:drawing>
          <wp:inline distT="0" distB="0" distL="0" distR="0" wp14:anchorId="442BF64D" wp14:editId="58ADC6C2">
            <wp:extent cx="5229527" cy="3218170"/>
            <wp:effectExtent l="0" t="0" r="0" b="1905"/>
            <wp:docPr id="1466364511" name="Picture 6" descr="A bar graph. Emotional abuse 71,299. Verbal abuse 37,612. Coercive control 36,911. Pending or recent separation 9.554. Physical violence and injuries 8,062. Isolation 8,058. Intimate partner sexual violence 7,056. Stalking 4,607. Negative reaction to separation 4,585. Social abuse 4,2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64511" name="Picture 6" descr="A bar graph. Emotional abuse 71,299. Verbal abuse 37,612. Coercive control 36,911. Pending or recent separation 9.554. Physical violence and injuries 8,062. Isolation 8,058. Intimate partner sexual violence 7,056. Stalking 4,607. Negative reaction to separation 4,585. Social abuse 4,231.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29527" cy="3218170"/>
                    </a:xfrm>
                    <a:prstGeom prst="rect">
                      <a:avLst/>
                    </a:prstGeom>
                  </pic:spPr>
                </pic:pic>
              </a:graphicData>
            </a:graphic>
          </wp:inline>
        </w:drawing>
      </w:r>
    </w:p>
    <w:p w14:paraId="54F12D0B" w14:textId="090692FA" w:rsidR="00BC5D33" w:rsidRPr="00212AE7" w:rsidRDefault="00BC5D33" w:rsidP="00BC5D33">
      <w:pPr>
        <w:pStyle w:val="ARTD-Notesfortablesandfigures"/>
        <w:rPr>
          <w:lang w:eastAsia="ja-JP"/>
        </w:rPr>
      </w:pPr>
      <w:r w:rsidRPr="00212AE7">
        <w:rPr>
          <w:lang w:eastAsia="ja-JP"/>
        </w:rPr>
        <w:t>Source: 1800RESPECT service data (</w:t>
      </w:r>
      <w:r w:rsidR="00844649">
        <w:rPr>
          <w:lang w:eastAsia="ja-JP"/>
        </w:rPr>
        <w:t>1 July 2022 to 31 December 2024</w:t>
      </w:r>
      <w:r w:rsidRPr="00212AE7">
        <w:rPr>
          <w:lang w:eastAsia="ja-JP"/>
        </w:rPr>
        <w:t>).</w:t>
      </w:r>
      <w:r w:rsidR="002B2F0D" w:rsidRPr="00212AE7">
        <w:rPr>
          <w:lang w:eastAsia="ja-JP"/>
        </w:rPr>
        <w:t xml:space="preserve"> Note: Only the 10 </w:t>
      </w:r>
      <w:proofErr w:type="gramStart"/>
      <w:r w:rsidR="002B2F0D" w:rsidRPr="00212AE7">
        <w:rPr>
          <w:lang w:eastAsia="ja-JP"/>
        </w:rPr>
        <w:t>most common</w:t>
      </w:r>
      <w:r w:rsidR="00701422" w:rsidRPr="00212AE7">
        <w:rPr>
          <w:lang w:eastAsia="ja-JP"/>
        </w:rPr>
        <w:t>ly</w:t>
      </w:r>
      <w:r w:rsidR="002B2F0D" w:rsidRPr="00212AE7">
        <w:rPr>
          <w:lang w:eastAsia="ja-JP"/>
        </w:rPr>
        <w:t xml:space="preserve"> reported</w:t>
      </w:r>
      <w:proofErr w:type="gramEnd"/>
      <w:r w:rsidR="002B2F0D" w:rsidRPr="00212AE7">
        <w:rPr>
          <w:lang w:eastAsia="ja-JP"/>
        </w:rPr>
        <w:t xml:space="preserve"> risks are shown in this analysis. </w:t>
      </w:r>
    </w:p>
    <w:p w14:paraId="1277DF8B" w14:textId="72125513" w:rsidR="002F59D5" w:rsidRPr="00212AE7" w:rsidRDefault="002F59D5" w:rsidP="002F59D5">
      <w:pPr>
        <w:rPr>
          <w:lang w:eastAsia="ja-JP"/>
        </w:rPr>
      </w:pPr>
      <w:r w:rsidRPr="00212AE7">
        <w:rPr>
          <w:lang w:eastAsia="ja-JP"/>
        </w:rPr>
        <w:t xml:space="preserve">Although the service user’s presenting </w:t>
      </w:r>
      <w:r w:rsidR="001E55FE" w:rsidRPr="00212AE7">
        <w:rPr>
          <w:lang w:eastAsia="ja-JP"/>
        </w:rPr>
        <w:t>issues</w:t>
      </w:r>
      <w:r w:rsidR="007C4C8B" w:rsidRPr="00212AE7">
        <w:rPr>
          <w:lang w:eastAsia="ja-JP"/>
        </w:rPr>
        <w:t xml:space="preserve"> </w:t>
      </w:r>
      <w:r w:rsidRPr="00212AE7">
        <w:rPr>
          <w:lang w:eastAsia="ja-JP"/>
        </w:rPr>
        <w:t xml:space="preserve">are recorded by </w:t>
      </w:r>
      <w:r w:rsidR="009B1D01" w:rsidRPr="00212AE7">
        <w:rPr>
          <w:lang w:eastAsia="ja-JP"/>
        </w:rPr>
        <w:t>c</w:t>
      </w:r>
      <w:r w:rsidRPr="00212AE7">
        <w:rPr>
          <w:lang w:eastAsia="ja-JP"/>
        </w:rPr>
        <w:t>ounsellors as part of their engagement with the service, 1800RESPECT does not currently collect information relating to the type of information and/or support that service users were seeking by engaging with the service.</w:t>
      </w:r>
      <w:r w:rsidR="005504E2">
        <w:rPr>
          <w:lang w:eastAsia="ja-JP"/>
        </w:rPr>
        <w:t xml:space="preserve"> </w:t>
      </w:r>
      <w:bookmarkStart w:id="56" w:name="_Ref200023903"/>
      <w:r w:rsidRPr="00212AE7">
        <w:rPr>
          <w:lang w:eastAsia="ja-JP"/>
        </w:rPr>
        <w:t xml:space="preserve">There is an opportunity to </w:t>
      </w:r>
      <w:r w:rsidR="00207522" w:rsidRPr="00212AE7">
        <w:rPr>
          <w:lang w:eastAsia="ja-JP"/>
        </w:rPr>
        <w:t xml:space="preserve">collect additional information relating to the </w:t>
      </w:r>
      <w:r w:rsidR="00032E59" w:rsidRPr="00212AE7">
        <w:rPr>
          <w:lang w:eastAsia="ja-JP"/>
        </w:rPr>
        <w:t xml:space="preserve">types </w:t>
      </w:r>
      <w:r w:rsidR="007C34C9" w:rsidRPr="00212AE7">
        <w:rPr>
          <w:lang w:eastAsia="ja-JP"/>
        </w:rPr>
        <w:t xml:space="preserve">of supports </w:t>
      </w:r>
      <w:r w:rsidRPr="00212AE7">
        <w:rPr>
          <w:lang w:eastAsia="ja-JP"/>
        </w:rPr>
        <w:t>service users</w:t>
      </w:r>
      <w:r w:rsidR="00946B95" w:rsidRPr="00212AE7">
        <w:rPr>
          <w:lang w:eastAsia="ja-JP"/>
        </w:rPr>
        <w:t xml:space="preserve"> are seeking</w:t>
      </w:r>
      <w:r w:rsidR="00207522" w:rsidRPr="00212AE7">
        <w:rPr>
          <w:lang w:eastAsia="ja-JP"/>
        </w:rPr>
        <w:t xml:space="preserve"> </w:t>
      </w:r>
      <w:r w:rsidR="005504E2">
        <w:rPr>
          <w:lang w:eastAsia="ja-JP"/>
        </w:rPr>
        <w:t>such as</w:t>
      </w:r>
      <w:r w:rsidR="00B41040">
        <w:rPr>
          <w:lang w:eastAsia="ja-JP"/>
        </w:rPr>
        <w:t xml:space="preserve"> </w:t>
      </w:r>
      <w:r w:rsidRPr="00212AE7">
        <w:rPr>
          <w:lang w:eastAsia="ja-JP"/>
        </w:rPr>
        <w:t>information, referrals, psychoeducation</w:t>
      </w:r>
      <w:r w:rsidR="005504E2">
        <w:rPr>
          <w:lang w:eastAsia="ja-JP"/>
        </w:rPr>
        <w:t xml:space="preserve"> and</w:t>
      </w:r>
      <w:r w:rsidRPr="00212AE7">
        <w:rPr>
          <w:lang w:eastAsia="ja-JP"/>
        </w:rPr>
        <w:t xml:space="preserve"> counselling</w:t>
      </w:r>
      <w:r w:rsidR="0021676B" w:rsidRPr="00212AE7">
        <w:rPr>
          <w:lang w:eastAsia="ja-JP"/>
        </w:rPr>
        <w:t>.</w:t>
      </w:r>
      <w:bookmarkEnd w:id="56"/>
      <w:r w:rsidR="00B41040">
        <w:rPr>
          <w:lang w:eastAsia="ja-JP"/>
        </w:rPr>
        <w:t xml:space="preserve"> </w:t>
      </w:r>
    </w:p>
    <w:p w14:paraId="3027982C" w14:textId="77777777" w:rsidR="00357616" w:rsidRPr="00212AE7" w:rsidRDefault="008A638A" w:rsidP="00357616">
      <w:pPr>
        <w:pStyle w:val="Heading2"/>
      </w:pPr>
      <w:bookmarkStart w:id="57" w:name="_Ref202348250"/>
      <w:bookmarkStart w:id="58" w:name="_Toc202351111"/>
      <w:r w:rsidRPr="00212AE7">
        <w:t>How well does</w:t>
      </w:r>
      <w:r w:rsidR="00ED1BF5" w:rsidRPr="00212AE7">
        <w:t xml:space="preserve"> 1800RESPECT meet the needs of service users</w:t>
      </w:r>
      <w:r w:rsidR="00357616" w:rsidRPr="00212AE7">
        <w:t>?</w:t>
      </w:r>
      <w:bookmarkEnd w:id="57"/>
      <w:bookmarkEnd w:id="58"/>
      <w:r w:rsidR="00357616" w:rsidRPr="00212AE7">
        <w:t xml:space="preserve"> </w:t>
      </w:r>
    </w:p>
    <w:p w14:paraId="7A058A5A" w14:textId="77777777" w:rsidR="00DE504E" w:rsidRPr="00212AE7" w:rsidRDefault="00DE504E" w:rsidP="00DE504E">
      <w:pPr>
        <w:rPr>
          <w:lang w:eastAsia="ja-JP"/>
        </w:rPr>
      </w:pPr>
      <w:r w:rsidRPr="00212AE7">
        <w:rPr>
          <w:lang w:eastAsia="ja-JP"/>
        </w:rPr>
        <w:t xml:space="preserve">To understand the extent to which the service </w:t>
      </w:r>
      <w:proofErr w:type="gramStart"/>
      <w:r w:rsidRPr="00212AE7">
        <w:rPr>
          <w:lang w:eastAsia="ja-JP"/>
        </w:rPr>
        <w:t>is able to</w:t>
      </w:r>
      <w:proofErr w:type="gramEnd"/>
      <w:r w:rsidRPr="00212AE7">
        <w:rPr>
          <w:lang w:eastAsia="ja-JP"/>
        </w:rPr>
        <w:t xml:space="preserve"> meet the needs of service users, we examined:</w:t>
      </w:r>
    </w:p>
    <w:p w14:paraId="41998BA4" w14:textId="030AACCC" w:rsidR="00DE504E" w:rsidRPr="00212AE7" w:rsidRDefault="00DE504E" w:rsidP="00DE504E">
      <w:pPr>
        <w:pStyle w:val="ListParagraph"/>
      </w:pPr>
      <w:r w:rsidRPr="00212AE7">
        <w:lastRenderedPageBreak/>
        <w:t xml:space="preserve">Telstra Health’s </w:t>
      </w:r>
      <w:r w:rsidR="00F96526">
        <w:t xml:space="preserve">internal </w:t>
      </w:r>
      <w:r w:rsidRPr="00212AE7">
        <w:t>audit data</w:t>
      </w:r>
    </w:p>
    <w:p w14:paraId="3A8EF09D" w14:textId="77777777" w:rsidR="00DE504E" w:rsidRPr="00212AE7" w:rsidRDefault="00DE504E" w:rsidP="00DE504E">
      <w:pPr>
        <w:pStyle w:val="ListParagraph"/>
      </w:pPr>
      <w:r w:rsidRPr="00212AE7">
        <w:t>compliments and complaints data from the 1800RESPECT website</w:t>
      </w:r>
    </w:p>
    <w:p w14:paraId="18B18F4E" w14:textId="77777777" w:rsidR="00DE504E" w:rsidRPr="00212AE7" w:rsidRDefault="00DE504E" w:rsidP="00DE504E">
      <w:pPr>
        <w:pStyle w:val="ListParagraph"/>
      </w:pPr>
      <w:r w:rsidRPr="00212AE7">
        <w:t>data from population survey respondents who said they had used 1800RESPECT</w:t>
      </w:r>
    </w:p>
    <w:p w14:paraId="6ED355C3" w14:textId="3F5ADCCF" w:rsidR="00DE504E" w:rsidRPr="00212AE7" w:rsidRDefault="00DE504E" w:rsidP="00DE504E">
      <w:pPr>
        <w:pStyle w:val="ListParagraph"/>
      </w:pPr>
      <w:r w:rsidRPr="00212AE7">
        <w:t>interview data.</w:t>
      </w:r>
    </w:p>
    <w:p w14:paraId="3C8DFD0C" w14:textId="59468E88" w:rsidR="003F3EB9" w:rsidRPr="00212AE7" w:rsidRDefault="009E621D" w:rsidP="003F3EB9">
      <w:pPr>
        <w:rPr>
          <w:lang w:eastAsia="ja-JP"/>
        </w:rPr>
      </w:pPr>
      <w:r w:rsidRPr="00212AE7">
        <w:rPr>
          <w:lang w:eastAsia="ja-JP"/>
        </w:rPr>
        <w:t>Telstra Health’s internal quality assurance processes</w:t>
      </w:r>
      <w:r w:rsidR="00BF3962" w:rsidRPr="00212AE7">
        <w:rPr>
          <w:lang w:eastAsia="ja-JP"/>
        </w:rPr>
        <w:t xml:space="preserve"> include examining </w:t>
      </w:r>
      <w:r w:rsidR="003F3EB9" w:rsidRPr="00212AE7">
        <w:rPr>
          <w:lang w:eastAsia="ja-JP"/>
        </w:rPr>
        <w:t>the proportion of contacts that resulted in appropriate outcomes</w:t>
      </w:r>
      <w:r w:rsidR="00A872CF" w:rsidRPr="00212AE7">
        <w:rPr>
          <w:lang w:eastAsia="ja-JP"/>
        </w:rPr>
        <w:t xml:space="preserve">. </w:t>
      </w:r>
      <w:r w:rsidR="00A15694" w:rsidRPr="00212AE7">
        <w:rPr>
          <w:lang w:eastAsia="ja-JP"/>
        </w:rPr>
        <w:t xml:space="preserve">Appropriate outcomes were </w:t>
      </w:r>
      <w:r w:rsidR="00574888" w:rsidRPr="00212AE7">
        <w:rPr>
          <w:lang w:eastAsia="ja-JP"/>
        </w:rPr>
        <w:t xml:space="preserve">considered those that </w:t>
      </w:r>
      <w:r w:rsidR="002666F2" w:rsidRPr="00212AE7">
        <w:rPr>
          <w:lang w:eastAsia="ja-JP"/>
        </w:rPr>
        <w:t>were</w:t>
      </w:r>
      <w:r w:rsidR="003F3EB9" w:rsidRPr="00212AE7">
        <w:rPr>
          <w:lang w:eastAsia="ja-JP"/>
        </w:rPr>
        <w:t xml:space="preserve"> specific to the identified needs of the service user</w:t>
      </w:r>
      <w:r w:rsidR="002666F2" w:rsidRPr="00212AE7">
        <w:rPr>
          <w:lang w:eastAsia="ja-JP"/>
        </w:rPr>
        <w:t xml:space="preserve">. The </w:t>
      </w:r>
      <w:r w:rsidR="007D618F" w:rsidRPr="00212AE7">
        <w:rPr>
          <w:lang w:eastAsia="ja-JP"/>
        </w:rPr>
        <w:t xml:space="preserve">examination of this data showed that </w:t>
      </w:r>
      <w:r w:rsidR="00E37707" w:rsidRPr="00212AE7">
        <w:rPr>
          <w:lang w:eastAsia="ja-JP"/>
        </w:rPr>
        <w:t>the approp</w:t>
      </w:r>
      <w:r w:rsidR="007270CB" w:rsidRPr="00212AE7">
        <w:rPr>
          <w:lang w:eastAsia="ja-JP"/>
        </w:rPr>
        <w:t xml:space="preserve">riateness of </w:t>
      </w:r>
      <w:r w:rsidR="00291070" w:rsidRPr="00212AE7">
        <w:rPr>
          <w:lang w:eastAsia="ja-JP"/>
        </w:rPr>
        <w:t>the referrals</w:t>
      </w:r>
      <w:r w:rsidR="003F3EB9" w:rsidRPr="00212AE7">
        <w:rPr>
          <w:lang w:eastAsia="ja-JP"/>
        </w:rPr>
        <w:t xml:space="preserve"> varied depending on the service channel used and the level of support </w:t>
      </w:r>
      <w:r w:rsidR="00592FF7">
        <w:rPr>
          <w:lang w:eastAsia="ja-JP"/>
        </w:rPr>
        <w:t>the service user</w:t>
      </w:r>
      <w:r w:rsidR="00592FF7" w:rsidRPr="00212AE7">
        <w:rPr>
          <w:lang w:eastAsia="ja-JP"/>
        </w:rPr>
        <w:t xml:space="preserve"> </w:t>
      </w:r>
      <w:r w:rsidR="003F3EB9" w:rsidRPr="00212AE7">
        <w:rPr>
          <w:lang w:eastAsia="ja-JP"/>
        </w:rPr>
        <w:t xml:space="preserve">received. Contacts were more likely to result in appropriate outcomes being reached in video or </w:t>
      </w:r>
      <w:r w:rsidR="008C5CFF">
        <w:rPr>
          <w:lang w:eastAsia="ja-JP"/>
        </w:rPr>
        <w:t xml:space="preserve">phone </w:t>
      </w:r>
      <w:r w:rsidR="003F3EB9" w:rsidRPr="00212AE7">
        <w:rPr>
          <w:lang w:eastAsia="ja-JP"/>
        </w:rPr>
        <w:t xml:space="preserve">calls compared to online chat or SMS. </w:t>
      </w:r>
      <w:r w:rsidR="00566D43" w:rsidRPr="00212AE7">
        <w:rPr>
          <w:lang w:eastAsia="ja-JP"/>
        </w:rPr>
        <w:t xml:space="preserve">This is likely because service users use different channels in different ways. For example, </w:t>
      </w:r>
      <w:r w:rsidR="00696695">
        <w:rPr>
          <w:lang w:eastAsia="ja-JP"/>
        </w:rPr>
        <w:t xml:space="preserve">we suggest that </w:t>
      </w:r>
      <w:r w:rsidR="00566D43" w:rsidRPr="00212AE7">
        <w:rPr>
          <w:lang w:eastAsia="ja-JP"/>
        </w:rPr>
        <w:t xml:space="preserve">a service user may be seeking more transactional information </w:t>
      </w:r>
      <w:r w:rsidR="00531B11" w:rsidRPr="00212AE7">
        <w:rPr>
          <w:lang w:eastAsia="ja-JP"/>
        </w:rPr>
        <w:t xml:space="preserve">via </w:t>
      </w:r>
      <w:r w:rsidR="00566D43" w:rsidRPr="00212AE7">
        <w:rPr>
          <w:lang w:eastAsia="ja-JP"/>
        </w:rPr>
        <w:t xml:space="preserve">SMS or </w:t>
      </w:r>
      <w:r w:rsidR="00592FF7">
        <w:rPr>
          <w:lang w:eastAsia="ja-JP"/>
        </w:rPr>
        <w:t xml:space="preserve">they might </w:t>
      </w:r>
      <w:r w:rsidR="00531B11" w:rsidRPr="00212AE7">
        <w:rPr>
          <w:lang w:eastAsia="ja-JP"/>
        </w:rPr>
        <w:t>use SMS to</w:t>
      </w:r>
      <w:r w:rsidR="00566D43" w:rsidRPr="00212AE7">
        <w:rPr>
          <w:lang w:eastAsia="ja-JP"/>
        </w:rPr>
        <w:t xml:space="preserve"> test their comfort levels with </w:t>
      </w:r>
      <w:r w:rsidR="00531B11" w:rsidRPr="00212AE7">
        <w:rPr>
          <w:lang w:eastAsia="ja-JP"/>
        </w:rPr>
        <w:t>accessing</w:t>
      </w:r>
      <w:r w:rsidR="00566D43" w:rsidRPr="00212AE7">
        <w:rPr>
          <w:lang w:eastAsia="ja-JP"/>
        </w:rPr>
        <w:t xml:space="preserve"> support</w:t>
      </w:r>
      <w:r w:rsidR="00696695">
        <w:rPr>
          <w:lang w:eastAsia="ja-JP"/>
        </w:rPr>
        <w:t>, w</w:t>
      </w:r>
      <w:r w:rsidR="00566D43" w:rsidRPr="00212AE7">
        <w:rPr>
          <w:lang w:eastAsia="ja-JP"/>
        </w:rPr>
        <w:t xml:space="preserve">hereas someone </w:t>
      </w:r>
      <w:r w:rsidR="00531B11" w:rsidRPr="00212AE7">
        <w:rPr>
          <w:lang w:eastAsia="ja-JP"/>
        </w:rPr>
        <w:t>contacting via</w:t>
      </w:r>
      <w:r w:rsidR="008C5CFF">
        <w:rPr>
          <w:lang w:eastAsia="ja-JP"/>
        </w:rPr>
        <w:t xml:space="preserve"> phone</w:t>
      </w:r>
      <w:r w:rsidR="00566D43" w:rsidRPr="00212AE7">
        <w:rPr>
          <w:lang w:eastAsia="ja-JP"/>
        </w:rPr>
        <w:t xml:space="preserve"> or video call may be more ready </w:t>
      </w:r>
      <w:r w:rsidR="00531B11" w:rsidRPr="00212AE7">
        <w:rPr>
          <w:lang w:eastAsia="ja-JP"/>
        </w:rPr>
        <w:t xml:space="preserve">to access support </w:t>
      </w:r>
      <w:r w:rsidR="00566D43" w:rsidRPr="00212AE7">
        <w:rPr>
          <w:lang w:eastAsia="ja-JP"/>
        </w:rPr>
        <w:t xml:space="preserve">and </w:t>
      </w:r>
      <w:r w:rsidR="00845B15" w:rsidRPr="00212AE7">
        <w:rPr>
          <w:lang w:eastAsia="ja-JP"/>
        </w:rPr>
        <w:t xml:space="preserve">more likely to be </w:t>
      </w:r>
      <w:r w:rsidR="00566D43" w:rsidRPr="00212AE7">
        <w:rPr>
          <w:lang w:eastAsia="ja-JP"/>
        </w:rPr>
        <w:t xml:space="preserve">seeking an in-depth discussion. </w:t>
      </w:r>
      <w:r w:rsidR="00835E82" w:rsidRPr="00212AE7">
        <w:rPr>
          <w:lang w:eastAsia="ja-JP"/>
        </w:rPr>
        <w:t>W</w:t>
      </w:r>
      <w:r w:rsidR="00BD10C8" w:rsidRPr="00212AE7">
        <w:rPr>
          <w:lang w:eastAsia="ja-JP"/>
        </w:rPr>
        <w:t xml:space="preserve">hile the processes for assessing safety and risk are the same </w:t>
      </w:r>
      <w:r w:rsidR="007D23F7" w:rsidRPr="00212AE7">
        <w:rPr>
          <w:lang w:eastAsia="ja-JP"/>
        </w:rPr>
        <w:t>on all cha</w:t>
      </w:r>
      <w:r w:rsidR="00C108F3" w:rsidRPr="00212AE7">
        <w:rPr>
          <w:lang w:eastAsia="ja-JP"/>
        </w:rPr>
        <w:t>nne</w:t>
      </w:r>
      <w:r w:rsidR="002877B8" w:rsidRPr="00212AE7">
        <w:rPr>
          <w:lang w:eastAsia="ja-JP"/>
        </w:rPr>
        <w:t>ls</w:t>
      </w:r>
      <w:r w:rsidR="009577F5" w:rsidRPr="00212AE7">
        <w:rPr>
          <w:lang w:eastAsia="ja-JP"/>
        </w:rPr>
        <w:t>,</w:t>
      </w:r>
      <w:r w:rsidR="003F3EB9" w:rsidRPr="00212AE7">
        <w:rPr>
          <w:lang w:eastAsia="ja-JP"/>
        </w:rPr>
        <w:t xml:space="preserve"> some </w:t>
      </w:r>
      <w:r w:rsidR="009B1D01" w:rsidRPr="00212AE7">
        <w:rPr>
          <w:lang w:eastAsia="ja-JP"/>
        </w:rPr>
        <w:t>c</w:t>
      </w:r>
      <w:r w:rsidR="003F3EB9" w:rsidRPr="00212AE7">
        <w:rPr>
          <w:lang w:eastAsia="ja-JP"/>
        </w:rPr>
        <w:t>ounsellors reported</w:t>
      </w:r>
      <w:r w:rsidR="00E02A03">
        <w:rPr>
          <w:lang w:eastAsia="ja-JP"/>
        </w:rPr>
        <w:t xml:space="preserve"> that</w:t>
      </w:r>
      <w:r w:rsidR="003F3EB9" w:rsidRPr="00212AE7">
        <w:rPr>
          <w:lang w:eastAsia="ja-JP"/>
        </w:rPr>
        <w:t xml:space="preserve"> it can be more challenging to </w:t>
      </w:r>
      <w:r w:rsidR="007D6767" w:rsidRPr="00212AE7">
        <w:rPr>
          <w:lang w:eastAsia="ja-JP"/>
        </w:rPr>
        <w:t>decipher the language used</w:t>
      </w:r>
      <w:r w:rsidR="003F3EB9" w:rsidRPr="00212AE7">
        <w:rPr>
          <w:lang w:eastAsia="ja-JP"/>
        </w:rPr>
        <w:t xml:space="preserve"> and </w:t>
      </w:r>
      <w:r w:rsidR="00EA072C" w:rsidRPr="00212AE7">
        <w:rPr>
          <w:lang w:eastAsia="ja-JP"/>
        </w:rPr>
        <w:t xml:space="preserve">the service user’s </w:t>
      </w:r>
      <w:r w:rsidR="003F3EB9" w:rsidRPr="00212AE7">
        <w:rPr>
          <w:lang w:eastAsia="ja-JP"/>
        </w:rPr>
        <w:t>emotional state over online chat and SMS</w:t>
      </w:r>
      <w:r w:rsidR="0053785F" w:rsidRPr="00212AE7">
        <w:rPr>
          <w:lang w:eastAsia="ja-JP"/>
        </w:rPr>
        <w:t xml:space="preserve"> </w:t>
      </w:r>
      <w:r w:rsidR="004F453A" w:rsidRPr="00212AE7">
        <w:rPr>
          <w:lang w:eastAsia="ja-JP"/>
        </w:rPr>
        <w:t xml:space="preserve">than </w:t>
      </w:r>
      <w:r w:rsidR="0053785F" w:rsidRPr="00212AE7">
        <w:rPr>
          <w:lang w:eastAsia="ja-JP"/>
        </w:rPr>
        <w:t xml:space="preserve">on </w:t>
      </w:r>
      <w:r w:rsidR="008C5CFF">
        <w:rPr>
          <w:lang w:eastAsia="ja-JP"/>
        </w:rPr>
        <w:t>phone</w:t>
      </w:r>
      <w:r w:rsidR="004F453A" w:rsidRPr="00212AE7">
        <w:rPr>
          <w:lang w:eastAsia="ja-JP"/>
        </w:rPr>
        <w:t xml:space="preserve"> and video call</w:t>
      </w:r>
      <w:r w:rsidR="0053785F" w:rsidRPr="00212AE7">
        <w:rPr>
          <w:lang w:eastAsia="ja-JP"/>
        </w:rPr>
        <w:t>s</w:t>
      </w:r>
      <w:r w:rsidR="003F3EB9" w:rsidRPr="00212AE7">
        <w:rPr>
          <w:lang w:eastAsia="ja-JP"/>
        </w:rPr>
        <w:t xml:space="preserve">. </w:t>
      </w:r>
    </w:p>
    <w:p w14:paraId="2E317BB8" w14:textId="56488D36" w:rsidR="00DE504E" w:rsidRPr="00212AE7" w:rsidRDefault="00DE504E" w:rsidP="00DE504E">
      <w:pPr>
        <w:rPr>
          <w:lang w:eastAsia="ja-JP"/>
        </w:rPr>
      </w:pPr>
      <w:r w:rsidRPr="00212AE7">
        <w:rPr>
          <w:lang w:eastAsia="ja-JP"/>
        </w:rPr>
        <w:t>Population survey respondents who had used 1800RESPECT within the past 3 years were highly positive about the safety, relevance and accessibility of 1800RESPECT</w:t>
      </w:r>
      <w:r w:rsidR="00DC24A3">
        <w:rPr>
          <w:lang w:eastAsia="ja-JP"/>
        </w:rPr>
        <w:t>,</w:t>
      </w:r>
      <w:r w:rsidRPr="00212AE7">
        <w:rPr>
          <w:lang w:eastAsia="ja-JP"/>
        </w:rPr>
        <w:t xml:space="preserve"> with over two-thirds of these respondents reporting that they felt 1800RESPECT was totally or very safe, relevant and accessible</w:t>
      </w:r>
      <w:r w:rsidR="005B5C75" w:rsidRPr="00212AE7">
        <w:rPr>
          <w:lang w:eastAsia="ja-JP"/>
        </w:rPr>
        <w:t xml:space="preserve"> (see </w:t>
      </w:r>
      <w:r w:rsidR="005B5C75" w:rsidRPr="00212AE7">
        <w:rPr>
          <w:lang w:eastAsia="ja-JP"/>
        </w:rPr>
        <w:fldChar w:fldCharType="begin" w:fldLock="1"/>
      </w:r>
      <w:r w:rsidR="005B5C75" w:rsidRPr="00212AE7">
        <w:rPr>
          <w:lang w:eastAsia="ja-JP"/>
        </w:rPr>
        <w:instrText xml:space="preserve"> REF _Ref197694179 \h </w:instrText>
      </w:r>
      <w:r w:rsidR="005B5C75" w:rsidRPr="00212AE7">
        <w:rPr>
          <w:lang w:eastAsia="ja-JP"/>
        </w:rPr>
      </w:r>
      <w:r w:rsidR="005B5C75" w:rsidRPr="00212AE7">
        <w:rPr>
          <w:lang w:eastAsia="ja-JP"/>
        </w:rPr>
        <w:fldChar w:fldCharType="separate"/>
      </w:r>
      <w:r w:rsidR="00182039" w:rsidRPr="00212AE7">
        <w:t xml:space="preserve">Figure </w:t>
      </w:r>
      <w:r w:rsidR="00182039">
        <w:rPr>
          <w:noProof/>
        </w:rPr>
        <w:t>16</w:t>
      </w:r>
      <w:r w:rsidR="005B5C75" w:rsidRPr="00212AE7">
        <w:rPr>
          <w:lang w:eastAsia="ja-JP"/>
        </w:rPr>
        <w:fldChar w:fldCharType="end"/>
      </w:r>
      <w:r w:rsidR="005B5C75" w:rsidRPr="00212AE7">
        <w:rPr>
          <w:lang w:eastAsia="ja-JP"/>
        </w:rPr>
        <w:t>).</w:t>
      </w:r>
    </w:p>
    <w:p w14:paraId="58450E75" w14:textId="26B7C685" w:rsidR="005B4891" w:rsidRPr="00212AE7" w:rsidRDefault="005B5C75" w:rsidP="005B5C75">
      <w:pPr>
        <w:pStyle w:val="Caption"/>
        <w:rPr>
          <w:lang w:eastAsia="ja-JP"/>
        </w:rPr>
      </w:pPr>
      <w:bookmarkStart w:id="59" w:name="_Ref197694179"/>
      <w:r w:rsidRPr="00212AE7">
        <w:t xml:space="preserve">Figure </w:t>
      </w:r>
      <w:r w:rsidRPr="00212AE7">
        <w:fldChar w:fldCharType="begin"/>
      </w:r>
      <w:r w:rsidRPr="00212AE7">
        <w:instrText>SEQ Figure \* ARABIC</w:instrText>
      </w:r>
      <w:r w:rsidRPr="00212AE7">
        <w:fldChar w:fldCharType="separate"/>
      </w:r>
      <w:r w:rsidR="002535B4">
        <w:rPr>
          <w:noProof/>
        </w:rPr>
        <w:t>16</w:t>
      </w:r>
      <w:r w:rsidRPr="00212AE7">
        <w:fldChar w:fldCharType="end"/>
      </w:r>
      <w:bookmarkEnd w:id="59"/>
      <w:r w:rsidRPr="00212AE7">
        <w:t xml:space="preserve">: </w:t>
      </w:r>
      <w:bookmarkStart w:id="60" w:name="_Hlk202281426"/>
      <w:r w:rsidRPr="00212AE7">
        <w:t>Perceptions of 1800RESPECT's safety, relevance and accessibility</w:t>
      </w:r>
      <w:bookmarkEnd w:id="60"/>
    </w:p>
    <w:p w14:paraId="3B640AD3" w14:textId="39ACD288" w:rsidR="003F3EB9" w:rsidRPr="00212AE7" w:rsidRDefault="00C06428" w:rsidP="003F3EB9">
      <w:pPr>
        <w:rPr>
          <w:lang w:eastAsia="ja-JP"/>
        </w:rPr>
      </w:pPr>
      <w:r w:rsidRPr="00212AE7">
        <w:rPr>
          <w:noProof/>
          <w:sz w:val="16"/>
          <w:szCs w:val="16"/>
        </w:rPr>
        <w:drawing>
          <wp:inline distT="0" distB="0" distL="0" distR="0" wp14:anchorId="0C0024BD" wp14:editId="1BB7B068">
            <wp:extent cx="4871193" cy="2622950"/>
            <wp:effectExtent l="0" t="0" r="5715" b="6350"/>
            <wp:docPr id="1888364563" name="Picture 19" descr="A bar graph. Safe 40% (n=1,275) totally, 38% (n=1,214) very, 18% (n=578) somewhat. Relevant 22% (n=657) totally, 27% (n=813) very, 22% (n=661) somewhat, 20% (n=594) not at all. Accessible 35% (n=1,126) totally, 38% (n=1,224) very, 21% (n=671) somew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64563" name="Picture 19" descr="A bar graph. Safe 40% (n=1,275) totally, 38% (n=1,214) very, 18% (n=578) somewhat. Relevant 22% (n=657) totally, 27% (n=813) very, 22% (n=661) somewhat, 20% (n=594) not at all. Accessible 35% (n=1,126) totally, 38% (n=1,224) very, 21% (n=671) somewhat.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71193" cy="2622950"/>
                    </a:xfrm>
                    <a:prstGeom prst="rect">
                      <a:avLst/>
                    </a:prstGeom>
                  </pic:spPr>
                </pic:pic>
              </a:graphicData>
            </a:graphic>
          </wp:inline>
        </w:drawing>
      </w:r>
    </w:p>
    <w:p w14:paraId="08001759" w14:textId="032C80AF" w:rsidR="003F3EB9" w:rsidRPr="00517AA8" w:rsidRDefault="003F3EB9" w:rsidP="003F3EB9">
      <w:pPr>
        <w:pStyle w:val="ARTD-Notesfortablesandfigures"/>
        <w:rPr>
          <w:lang w:eastAsia="ja-JP"/>
        </w:rPr>
      </w:pPr>
      <w:r w:rsidRPr="00517AA8">
        <w:rPr>
          <w:lang w:eastAsia="ja-JP"/>
        </w:rPr>
        <w:t xml:space="preserve">Source: Population survey – </w:t>
      </w:r>
      <w:r w:rsidR="005B4891" w:rsidRPr="00517AA8">
        <w:rPr>
          <w:lang w:eastAsia="ja-JP"/>
        </w:rPr>
        <w:t>January</w:t>
      </w:r>
      <w:r w:rsidR="00DC24A3">
        <w:rPr>
          <w:lang w:eastAsia="ja-JP"/>
        </w:rPr>
        <w:t xml:space="preserve"> to </w:t>
      </w:r>
      <w:r w:rsidR="005B4891" w:rsidRPr="00517AA8">
        <w:rPr>
          <w:lang w:eastAsia="ja-JP"/>
        </w:rPr>
        <w:t xml:space="preserve">March </w:t>
      </w:r>
      <w:r w:rsidRPr="00517AA8">
        <w:rPr>
          <w:lang w:eastAsia="ja-JP"/>
        </w:rPr>
        <w:t>2025. Note: Only respondents who had reported using 1800RESPECT within the past 3 years are included in this analysis.</w:t>
      </w:r>
      <w:r w:rsidR="00E81A1A" w:rsidRPr="00517AA8">
        <w:rPr>
          <w:lang w:eastAsia="ja-JP"/>
        </w:rPr>
        <w:t xml:space="preserve"> Labels for </w:t>
      </w:r>
      <w:r w:rsidR="00767C4E" w:rsidRPr="00517AA8">
        <w:rPr>
          <w:lang w:eastAsia="ja-JP"/>
        </w:rPr>
        <w:t>&lt;1</w:t>
      </w:r>
      <w:r w:rsidR="00C06428" w:rsidRPr="00517AA8">
        <w:rPr>
          <w:lang w:eastAsia="ja-JP"/>
        </w:rPr>
        <w:t>0</w:t>
      </w:r>
      <w:r w:rsidR="00767C4E" w:rsidRPr="00517AA8">
        <w:rPr>
          <w:lang w:eastAsia="ja-JP"/>
        </w:rPr>
        <w:t>% ar</w:t>
      </w:r>
      <w:r w:rsidR="00EA7AC3" w:rsidRPr="00517AA8">
        <w:rPr>
          <w:lang w:eastAsia="ja-JP"/>
        </w:rPr>
        <w:t xml:space="preserve">e not shown in this figure. </w:t>
      </w:r>
    </w:p>
    <w:p w14:paraId="068C6AE1" w14:textId="23B036F0" w:rsidR="003F3EB9" w:rsidRPr="00212AE7" w:rsidRDefault="003F3EB9" w:rsidP="003F3EB9">
      <w:pPr>
        <w:rPr>
          <w:lang w:eastAsia="ja-JP"/>
        </w:rPr>
      </w:pPr>
      <w:r w:rsidRPr="00212AE7">
        <w:rPr>
          <w:lang w:eastAsia="ja-JP"/>
        </w:rPr>
        <w:lastRenderedPageBreak/>
        <w:t xml:space="preserve">Respondents who had reported using 1800RESPECT in the past 3 years were asked – based on their experience of the service – how likely they would be to recommend the service to a friend or family member if they needed support. </w:t>
      </w:r>
      <w:r w:rsidR="0040162A" w:rsidRPr="00212AE7">
        <w:rPr>
          <w:lang w:eastAsia="ja-JP"/>
        </w:rPr>
        <w:fldChar w:fldCharType="begin" w:fldLock="1"/>
      </w:r>
      <w:r w:rsidR="0040162A" w:rsidRPr="00212AE7">
        <w:rPr>
          <w:lang w:eastAsia="ja-JP"/>
        </w:rPr>
        <w:instrText xml:space="preserve"> REF _Ref197694258 \h </w:instrText>
      </w:r>
      <w:r w:rsidR="0040162A" w:rsidRPr="00212AE7">
        <w:rPr>
          <w:lang w:eastAsia="ja-JP"/>
        </w:rPr>
      </w:r>
      <w:r w:rsidR="0040162A" w:rsidRPr="00212AE7">
        <w:rPr>
          <w:lang w:eastAsia="ja-JP"/>
        </w:rPr>
        <w:fldChar w:fldCharType="separate"/>
      </w:r>
      <w:r w:rsidR="00182039" w:rsidRPr="00212AE7">
        <w:t xml:space="preserve">Figure </w:t>
      </w:r>
      <w:r w:rsidR="00182039">
        <w:rPr>
          <w:noProof/>
        </w:rPr>
        <w:t>17</w:t>
      </w:r>
      <w:r w:rsidR="0040162A" w:rsidRPr="00212AE7">
        <w:rPr>
          <w:lang w:eastAsia="ja-JP"/>
        </w:rPr>
        <w:fldChar w:fldCharType="end"/>
      </w:r>
      <w:r w:rsidR="0040162A" w:rsidRPr="00212AE7">
        <w:rPr>
          <w:lang w:eastAsia="ja-JP"/>
        </w:rPr>
        <w:t xml:space="preserve"> shows that i</w:t>
      </w:r>
      <w:r w:rsidRPr="00212AE7">
        <w:rPr>
          <w:lang w:eastAsia="ja-JP"/>
        </w:rPr>
        <w:t xml:space="preserve">n response to this NPS question, </w:t>
      </w:r>
      <w:r w:rsidR="002006C0" w:rsidRPr="00212AE7">
        <w:rPr>
          <w:lang w:eastAsia="ja-JP"/>
        </w:rPr>
        <w:t>62</w:t>
      </w:r>
      <w:r w:rsidRPr="00212AE7">
        <w:rPr>
          <w:lang w:eastAsia="ja-JP"/>
        </w:rPr>
        <w:t xml:space="preserve">% of respondents were categorised as promoters, </w:t>
      </w:r>
      <w:r w:rsidR="002006C0" w:rsidRPr="00212AE7">
        <w:rPr>
          <w:lang w:eastAsia="ja-JP"/>
        </w:rPr>
        <w:t>17</w:t>
      </w:r>
      <w:r w:rsidRPr="00212AE7">
        <w:rPr>
          <w:lang w:eastAsia="ja-JP"/>
        </w:rPr>
        <w:t xml:space="preserve">% as passive, and </w:t>
      </w:r>
      <w:r w:rsidR="002006C0" w:rsidRPr="00212AE7">
        <w:rPr>
          <w:lang w:eastAsia="ja-JP"/>
        </w:rPr>
        <w:t>21</w:t>
      </w:r>
      <w:r w:rsidRPr="00212AE7">
        <w:rPr>
          <w:lang w:eastAsia="ja-JP"/>
        </w:rPr>
        <w:t xml:space="preserve">% as detractors. This resulted in a NPS score of </w:t>
      </w:r>
      <w:r w:rsidR="002006C0" w:rsidRPr="00212AE7">
        <w:rPr>
          <w:lang w:eastAsia="ja-JP"/>
        </w:rPr>
        <w:t>41</w:t>
      </w:r>
      <w:r w:rsidRPr="00212AE7">
        <w:rPr>
          <w:lang w:eastAsia="ja-JP"/>
        </w:rPr>
        <w:t xml:space="preserve">. As scores over 30 are considered good, this suggests </w:t>
      </w:r>
      <w:r w:rsidR="00221C44" w:rsidRPr="00212AE7">
        <w:rPr>
          <w:lang w:eastAsia="ja-JP"/>
        </w:rPr>
        <w:t xml:space="preserve">current approaches are </w:t>
      </w:r>
      <w:r w:rsidR="0095670B" w:rsidRPr="00212AE7">
        <w:rPr>
          <w:lang w:eastAsia="ja-JP"/>
        </w:rPr>
        <w:t xml:space="preserve">generally working well, but </w:t>
      </w:r>
      <w:r w:rsidRPr="00212AE7">
        <w:rPr>
          <w:lang w:eastAsia="ja-JP"/>
        </w:rPr>
        <w:t xml:space="preserve">that there is </w:t>
      </w:r>
      <w:r w:rsidR="005D5A51" w:rsidRPr="00212AE7">
        <w:rPr>
          <w:lang w:eastAsia="ja-JP"/>
        </w:rPr>
        <w:t xml:space="preserve">still </w:t>
      </w:r>
      <w:r w:rsidRPr="00212AE7">
        <w:rPr>
          <w:lang w:eastAsia="ja-JP"/>
        </w:rPr>
        <w:t xml:space="preserve">potential to improve the service user experience. </w:t>
      </w:r>
      <w:r w:rsidR="00E5141E" w:rsidRPr="00212AE7">
        <w:rPr>
          <w:lang w:eastAsia="ja-JP"/>
        </w:rPr>
        <w:t xml:space="preserve">Given the challenges of </w:t>
      </w:r>
      <w:r w:rsidR="00D37122" w:rsidRPr="00212AE7">
        <w:rPr>
          <w:lang w:eastAsia="ja-JP"/>
        </w:rPr>
        <w:t>identifying relevant and appropriate benchmarks for NPS scores for 1800RESPECT</w:t>
      </w:r>
      <w:r w:rsidR="00E3578A" w:rsidRPr="00212AE7">
        <w:rPr>
          <w:lang w:eastAsia="ja-JP"/>
        </w:rPr>
        <w:t xml:space="preserve">, tracking this measure to identify if there are changes in service user satisfaction over time </w:t>
      </w:r>
      <w:r w:rsidR="006B533E" w:rsidRPr="00212AE7">
        <w:rPr>
          <w:lang w:eastAsia="ja-JP"/>
        </w:rPr>
        <w:t xml:space="preserve">could </w:t>
      </w:r>
      <w:proofErr w:type="gramStart"/>
      <w:r w:rsidR="006B533E" w:rsidRPr="00212AE7">
        <w:rPr>
          <w:lang w:eastAsia="ja-JP"/>
        </w:rPr>
        <w:t>be helpful in understanding</w:t>
      </w:r>
      <w:proofErr w:type="gramEnd"/>
      <w:r w:rsidR="006B533E" w:rsidRPr="00212AE7">
        <w:rPr>
          <w:lang w:eastAsia="ja-JP"/>
        </w:rPr>
        <w:t xml:space="preserve"> how service delivery or external factors impact </w:t>
      </w:r>
      <w:r w:rsidR="00620B03" w:rsidRPr="00212AE7">
        <w:rPr>
          <w:lang w:eastAsia="ja-JP"/>
        </w:rPr>
        <w:t xml:space="preserve">how well 1800RESPECT </w:t>
      </w:r>
      <w:r w:rsidR="006156CA" w:rsidRPr="00212AE7">
        <w:rPr>
          <w:lang w:eastAsia="ja-JP"/>
        </w:rPr>
        <w:t>is meeting the needs of service users</w:t>
      </w:r>
      <w:r w:rsidR="00620B03" w:rsidRPr="00212AE7">
        <w:rPr>
          <w:lang w:eastAsia="ja-JP"/>
        </w:rPr>
        <w:t>.</w:t>
      </w:r>
      <w:r w:rsidR="00B41040">
        <w:rPr>
          <w:lang w:eastAsia="ja-JP"/>
        </w:rPr>
        <w:t xml:space="preserve"> </w:t>
      </w:r>
    </w:p>
    <w:p w14:paraId="53ED0065" w14:textId="3D6FB500" w:rsidR="00DE504E" w:rsidRPr="00212AE7" w:rsidRDefault="003F3EB9" w:rsidP="00DE504E">
      <w:pPr>
        <w:pStyle w:val="Caption"/>
        <w:rPr>
          <w:lang w:eastAsia="ja-JP"/>
        </w:rPr>
      </w:pPr>
      <w:bookmarkStart w:id="61" w:name="_Ref197694258"/>
      <w:r w:rsidRPr="00212AE7">
        <w:t xml:space="preserve">Figure </w:t>
      </w:r>
      <w:r w:rsidRPr="00212AE7">
        <w:fldChar w:fldCharType="begin"/>
      </w:r>
      <w:r w:rsidRPr="00212AE7">
        <w:instrText>SEQ Figure \* ARABIC</w:instrText>
      </w:r>
      <w:r w:rsidRPr="00212AE7">
        <w:fldChar w:fldCharType="separate"/>
      </w:r>
      <w:r w:rsidR="002535B4">
        <w:rPr>
          <w:noProof/>
        </w:rPr>
        <w:t>17</w:t>
      </w:r>
      <w:r w:rsidRPr="00212AE7">
        <w:fldChar w:fldCharType="end"/>
      </w:r>
      <w:bookmarkEnd w:id="61"/>
      <w:r w:rsidR="00DE504E" w:rsidRPr="00212AE7">
        <w:t>: Service user satisfaction ratings for 1800RESPECT</w:t>
      </w:r>
    </w:p>
    <w:p w14:paraId="4635078B" w14:textId="3A6CCB9D" w:rsidR="00DE504E" w:rsidRPr="00212AE7" w:rsidRDefault="00751106" w:rsidP="00751106">
      <w:pPr>
        <w:spacing w:after="0"/>
        <w:jc w:val="center"/>
        <w:rPr>
          <w:lang w:eastAsia="ja-JP"/>
        </w:rPr>
      </w:pPr>
      <w:r>
        <w:rPr>
          <w:noProof/>
          <w:lang w:eastAsia="ja-JP"/>
        </w:rPr>
        <w:drawing>
          <wp:inline distT="0" distB="0" distL="0" distR="0" wp14:anchorId="161AD081" wp14:editId="2432AE89">
            <wp:extent cx="4928368" cy="3423600"/>
            <wp:effectExtent l="0" t="0" r="5715" b="5715"/>
            <wp:docPr id="1827283017" name="Picture 3" descr="A gauge showing the overall NPS score of 41. The score for Detractor is 21, Passive is 17 and Promoter is 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83017" name="Picture 3" descr="A gauge showing the overall NPS score of 41. The score for Detractor is 21, Passive is 17 and Promoter is 62.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7377"/>
                    <a:stretch/>
                  </pic:blipFill>
                  <pic:spPr bwMode="auto">
                    <a:xfrm>
                      <a:off x="0" y="0"/>
                      <a:ext cx="4928368" cy="3423600"/>
                    </a:xfrm>
                    <a:prstGeom prst="rect">
                      <a:avLst/>
                    </a:prstGeom>
                    <a:noFill/>
                    <a:ln>
                      <a:noFill/>
                    </a:ln>
                    <a:extLst>
                      <a:ext uri="{53640926-AAD7-44D8-BBD7-CCE9431645EC}">
                        <a14:shadowObscured xmlns:a14="http://schemas.microsoft.com/office/drawing/2010/main"/>
                      </a:ext>
                    </a:extLst>
                  </pic:spPr>
                </pic:pic>
              </a:graphicData>
            </a:graphic>
          </wp:inline>
        </w:drawing>
      </w:r>
    </w:p>
    <w:p w14:paraId="7B6F4C10" w14:textId="542D2ECE" w:rsidR="00DE504E" w:rsidRPr="00212AE7" w:rsidRDefault="00DE504E" w:rsidP="00DE504E">
      <w:pPr>
        <w:pStyle w:val="ARTD-Notesfortablesandfigures"/>
        <w:rPr>
          <w:lang w:eastAsia="ja-JP"/>
        </w:rPr>
      </w:pPr>
      <w:r w:rsidRPr="00212AE7">
        <w:rPr>
          <w:lang w:eastAsia="ja-JP"/>
        </w:rPr>
        <w:t xml:space="preserve">Source: Population survey – </w:t>
      </w:r>
      <w:r w:rsidR="00385EE8">
        <w:rPr>
          <w:lang w:eastAsia="ja-JP"/>
        </w:rPr>
        <w:t>January to March 2025</w:t>
      </w:r>
      <w:r w:rsidRPr="00212AE7">
        <w:rPr>
          <w:lang w:eastAsia="ja-JP"/>
        </w:rPr>
        <w:t>. Note: Only respondents who had reported using 1800RESPECT within the past 3 years are included in this analysis</w:t>
      </w:r>
      <w:r w:rsidR="00AE30AF">
        <w:rPr>
          <w:lang w:eastAsia="ja-JP"/>
        </w:rPr>
        <w:t xml:space="preserve">. </w:t>
      </w:r>
      <w:r w:rsidR="00D71DA0">
        <w:rPr>
          <w:lang w:eastAsia="ja-JP"/>
        </w:rPr>
        <w:t>NPS</w:t>
      </w:r>
      <w:r w:rsidR="0098577F" w:rsidRPr="00212AE7">
        <w:rPr>
          <w:lang w:eastAsia="ja-JP"/>
        </w:rPr>
        <w:t xml:space="preserve"> is calculated as the proportion of promoters minus the proportion of detractors. NPS scores can range from -100 to +100. Scores above 0 are positive, indicating there are more promoters than detractors. Scores above 30 are considered good, and scores above 80 are considered excellent.</w:t>
      </w:r>
    </w:p>
    <w:p w14:paraId="77C60994" w14:textId="71E74786" w:rsidR="003F3EB9" w:rsidRPr="00212AE7" w:rsidRDefault="003F3EB9" w:rsidP="003F3EB9">
      <w:pPr>
        <w:rPr>
          <w:lang w:eastAsia="ja-JP"/>
        </w:rPr>
      </w:pPr>
      <w:r w:rsidRPr="00212AE7">
        <w:rPr>
          <w:lang w:eastAsia="ja-JP"/>
        </w:rPr>
        <w:t xml:space="preserve">Due to ethical considerations, we did not ask respondents who had used 1800RESPECT to provide any additional feedback to explain their rating of 1800RESPECT in the NPS score. However, service user feedback collected through interviews and the ‘Compliments and Complaints’ portal on the 1800RESPECT website support us to understand what is driving positive or negative service user experiences (discussed in detail </w:t>
      </w:r>
      <w:r w:rsidR="00936E5B" w:rsidRPr="00212AE7">
        <w:rPr>
          <w:lang w:eastAsia="ja-JP"/>
        </w:rPr>
        <w:t>throughout the rest of Section 4.2)</w:t>
      </w:r>
    </w:p>
    <w:p w14:paraId="268CDD0C" w14:textId="4646BF85" w:rsidR="003F3EB9" w:rsidRPr="00212AE7" w:rsidRDefault="003F3EB9" w:rsidP="003F3EB9">
      <w:pPr>
        <w:pStyle w:val="Heading3"/>
        <w:rPr>
          <w:lang w:eastAsia="ja-JP"/>
        </w:rPr>
      </w:pPr>
      <w:r w:rsidRPr="00212AE7">
        <w:rPr>
          <w:lang w:eastAsia="ja-JP"/>
        </w:rPr>
        <w:lastRenderedPageBreak/>
        <w:t xml:space="preserve">Highly qualified </w:t>
      </w:r>
      <w:r w:rsidR="009B1D01" w:rsidRPr="00212AE7">
        <w:rPr>
          <w:lang w:eastAsia="ja-JP"/>
        </w:rPr>
        <w:t>c</w:t>
      </w:r>
      <w:r w:rsidRPr="00212AE7">
        <w:rPr>
          <w:lang w:eastAsia="ja-JP"/>
        </w:rPr>
        <w:t xml:space="preserve">ounsellors deliver </w:t>
      </w:r>
      <w:r w:rsidR="00D76D9A" w:rsidRPr="00212AE7">
        <w:rPr>
          <w:lang w:eastAsia="ja-JP"/>
        </w:rPr>
        <w:t xml:space="preserve">counselling, </w:t>
      </w:r>
      <w:r w:rsidRPr="00212AE7">
        <w:rPr>
          <w:lang w:eastAsia="ja-JP"/>
        </w:rPr>
        <w:t xml:space="preserve">information and support aligned to most service users’ needs </w:t>
      </w:r>
    </w:p>
    <w:p w14:paraId="0508EA08" w14:textId="504AD39D" w:rsidR="003F3EB9" w:rsidRPr="00212AE7" w:rsidRDefault="003F3EB9" w:rsidP="003F3EB9">
      <w:pPr>
        <w:rPr>
          <w:lang w:eastAsia="ja-JP"/>
        </w:rPr>
      </w:pPr>
      <w:r w:rsidRPr="00212AE7">
        <w:rPr>
          <w:lang w:eastAsia="ja-JP"/>
        </w:rPr>
        <w:t xml:space="preserve">1800RESPECT Counsellors and Senior Counsellors are highly qualified and undertake comprehensive, evidence-based induction training and ongoing professional development, support and </w:t>
      </w:r>
      <w:r w:rsidR="00907E50" w:rsidRPr="00212AE7">
        <w:rPr>
          <w:lang w:eastAsia="ja-JP"/>
        </w:rPr>
        <w:t xml:space="preserve">coaching </w:t>
      </w:r>
      <w:r w:rsidRPr="00212AE7">
        <w:rPr>
          <w:lang w:eastAsia="ja-JP"/>
        </w:rPr>
        <w:t xml:space="preserve">(see Section 1.2 for more detail). While it is outside the scope of this evaluation to assess the extent to which the counselling and support provided by 1800RESPECT is aligned to clinical best practice, service users were highly positive about the </w:t>
      </w:r>
      <w:r w:rsidR="009B1D01" w:rsidRPr="00212AE7">
        <w:rPr>
          <w:lang w:eastAsia="ja-JP"/>
        </w:rPr>
        <w:t>c</w:t>
      </w:r>
      <w:r w:rsidRPr="00212AE7">
        <w:rPr>
          <w:lang w:eastAsia="ja-JP"/>
        </w:rPr>
        <w:t xml:space="preserve">ounsellors with whom they engaged. Service users who left a compliment on the 1800RESPECT website valued the trauma-informed approach </w:t>
      </w:r>
      <w:r w:rsidR="009B1D01" w:rsidRPr="00212AE7">
        <w:rPr>
          <w:lang w:eastAsia="ja-JP"/>
        </w:rPr>
        <w:t>c</w:t>
      </w:r>
      <w:r w:rsidRPr="00212AE7">
        <w:rPr>
          <w:lang w:eastAsia="ja-JP"/>
        </w:rPr>
        <w:t>ounsellors took.</w:t>
      </w:r>
    </w:p>
    <w:p w14:paraId="4A109BC1" w14:textId="029E0530" w:rsidR="005C1FD6" w:rsidRPr="00212AE7" w:rsidRDefault="00154416" w:rsidP="005C1FD6">
      <w:pPr>
        <w:pStyle w:val="Quote"/>
        <w:rPr>
          <w:lang w:eastAsia="ja-JP"/>
        </w:rPr>
      </w:pPr>
      <w:r w:rsidRPr="00212AE7">
        <w:t>[</w:t>
      </w:r>
      <w:r w:rsidR="005C1FD6" w:rsidRPr="00212AE7">
        <w:t>I] appreciated that I didn't tip toe around the situation and was factual and clear on what is occurring and what needs to be done for me to get to a better place. (Service user</w:t>
      </w:r>
      <w:r w:rsidR="00DA67FF" w:rsidRPr="00212AE7">
        <w:t>,</w:t>
      </w:r>
      <w:r w:rsidR="005C1FD6" w:rsidRPr="00212AE7">
        <w:t xml:space="preserve"> Compliment)</w:t>
      </w:r>
    </w:p>
    <w:p w14:paraId="4206F21F" w14:textId="553EF770" w:rsidR="003F3EB9" w:rsidRPr="00212AE7" w:rsidRDefault="003F3EB9" w:rsidP="003F3EB9">
      <w:pPr>
        <w:rPr>
          <w:lang w:eastAsia="ja-JP"/>
        </w:rPr>
      </w:pPr>
      <w:r w:rsidRPr="00212AE7">
        <w:rPr>
          <w:lang w:eastAsia="ja-JP"/>
        </w:rPr>
        <w:t xml:space="preserve">Service users we spoke to were also highly positive about the manner of the </w:t>
      </w:r>
      <w:r w:rsidR="009B1D01" w:rsidRPr="00212AE7">
        <w:rPr>
          <w:lang w:eastAsia="ja-JP"/>
        </w:rPr>
        <w:t>c</w:t>
      </w:r>
      <w:r w:rsidRPr="00212AE7">
        <w:rPr>
          <w:lang w:eastAsia="ja-JP"/>
        </w:rPr>
        <w:t xml:space="preserve">ounsellor with whom they spoke. They felt the </w:t>
      </w:r>
      <w:r w:rsidR="009B1D01" w:rsidRPr="00212AE7">
        <w:rPr>
          <w:lang w:eastAsia="ja-JP"/>
        </w:rPr>
        <w:t>c</w:t>
      </w:r>
      <w:r w:rsidRPr="00212AE7">
        <w:rPr>
          <w:lang w:eastAsia="ja-JP"/>
        </w:rPr>
        <w:t xml:space="preserve">ounsellors were kind, caring, non-judgemental and listened to them without rushing them; and those that had called the service multiple times noted that their experience with different </w:t>
      </w:r>
      <w:r w:rsidR="009B1D01" w:rsidRPr="00212AE7">
        <w:rPr>
          <w:lang w:eastAsia="ja-JP"/>
        </w:rPr>
        <w:t>c</w:t>
      </w:r>
      <w:r w:rsidRPr="00212AE7">
        <w:rPr>
          <w:lang w:eastAsia="ja-JP"/>
        </w:rPr>
        <w:t xml:space="preserve">ounsellors had been consistently positive. </w:t>
      </w:r>
    </w:p>
    <w:p w14:paraId="1F837877" w14:textId="2D94E58C" w:rsidR="00DE504E" w:rsidRPr="00212AE7" w:rsidRDefault="00DE504E" w:rsidP="00DE504E">
      <w:pPr>
        <w:pStyle w:val="Quote"/>
      </w:pPr>
      <w:r w:rsidRPr="00212AE7">
        <w:t>It was like a little light house</w:t>
      </w:r>
      <w:r w:rsidR="008469D4">
        <w:t xml:space="preserve"> </w:t>
      </w:r>
      <w:r w:rsidRPr="00212AE7">
        <w:t xml:space="preserve">… and it was being able to call like someone neutral, someone professional, someone with that knowledge to get responses that were </w:t>
      </w:r>
      <w:proofErr w:type="gramStart"/>
      <w:r w:rsidRPr="00212AE7">
        <w:t>actually helpful</w:t>
      </w:r>
      <w:proofErr w:type="gramEnd"/>
      <w:r w:rsidRPr="00212AE7">
        <w:t xml:space="preserve">. </w:t>
      </w:r>
      <w:r w:rsidR="003F3EB9" w:rsidRPr="00212AE7">
        <w:t>(Service user</w:t>
      </w:r>
      <w:r w:rsidR="00B12275" w:rsidRPr="00212AE7">
        <w:t xml:space="preserve">, </w:t>
      </w:r>
      <w:r w:rsidR="00C544A8" w:rsidRPr="00212AE7">
        <w:t>Interview</w:t>
      </w:r>
      <w:r w:rsidR="003F3EB9" w:rsidRPr="00212AE7">
        <w:t>)</w:t>
      </w:r>
      <w:r w:rsidRPr="00212AE7">
        <w:t xml:space="preserve"> </w:t>
      </w:r>
    </w:p>
    <w:p w14:paraId="11B1219C" w14:textId="3D168173" w:rsidR="00DE504E" w:rsidRPr="00212AE7" w:rsidRDefault="0049291D" w:rsidP="00DE504E">
      <w:pPr>
        <w:rPr>
          <w:color w:val="005677" w:themeColor="text1"/>
          <w:sz w:val="16"/>
          <w:szCs w:val="16"/>
        </w:rPr>
      </w:pPr>
      <w:r w:rsidRPr="00212AE7">
        <w:rPr>
          <w:color w:val="005677" w:themeColor="text1"/>
          <w:sz w:val="16"/>
          <w:szCs w:val="16"/>
        </w:rPr>
        <w:t>----------------------------------</w:t>
      </w:r>
      <w:r w:rsidR="00B451F2" w:rsidRPr="00212AE7">
        <w:rPr>
          <w:color w:val="005677" w:themeColor="text1"/>
          <w:sz w:val="16"/>
          <w:szCs w:val="16"/>
        </w:rPr>
        <w:t>-----------------------------------------------------------------------------------------------------------</w:t>
      </w:r>
    </w:p>
    <w:p w14:paraId="53630FDF" w14:textId="5CBD7787" w:rsidR="00DE504E" w:rsidRPr="00212AE7" w:rsidRDefault="00DE504E" w:rsidP="00DE504E">
      <w:pPr>
        <w:pStyle w:val="Quote"/>
      </w:pPr>
      <w:r w:rsidRPr="00212AE7">
        <w:t>Women don’t know where to go or who to talk to because [</w:t>
      </w:r>
      <w:r w:rsidR="007D0B2F" w:rsidRPr="00212AE7">
        <w:t xml:space="preserve">the people </w:t>
      </w:r>
      <w:r w:rsidR="004B34D4" w:rsidRPr="00212AE7">
        <w:t>using</w:t>
      </w:r>
      <w:r w:rsidR="00E10636" w:rsidRPr="00212AE7">
        <w:t xml:space="preserve"> violence</w:t>
      </w:r>
      <w:r w:rsidRPr="00212AE7">
        <w:t>] have isolated us for so long, but 1800RESPECT gives you the time of day and they don’t make it feel like you were at fault. (Service user</w:t>
      </w:r>
      <w:r w:rsidR="00D872FE" w:rsidRPr="00212AE7">
        <w:t>, Interview</w:t>
      </w:r>
      <w:r w:rsidRPr="00212AE7">
        <w:t>)</w:t>
      </w:r>
    </w:p>
    <w:p w14:paraId="1A64D2AD" w14:textId="01A6A9CD" w:rsidR="003F3EB9" w:rsidRPr="00212AE7" w:rsidRDefault="003F3EB9" w:rsidP="003F3EB9">
      <w:pPr>
        <w:rPr>
          <w:lang w:eastAsia="ja-JP"/>
        </w:rPr>
      </w:pPr>
      <w:r w:rsidRPr="00212AE7">
        <w:rPr>
          <w:lang w:eastAsia="ja-JP"/>
        </w:rPr>
        <w:t xml:space="preserve">However, some service users submitted complaints to the portal on the 1800RESPECT website about the support they received from </w:t>
      </w:r>
      <w:r w:rsidR="009B1D01" w:rsidRPr="00212AE7">
        <w:rPr>
          <w:lang w:eastAsia="ja-JP"/>
        </w:rPr>
        <w:t>c</w:t>
      </w:r>
      <w:r w:rsidRPr="00212AE7">
        <w:rPr>
          <w:lang w:eastAsia="ja-JP"/>
        </w:rPr>
        <w:t>ounsellors</w:t>
      </w:r>
      <w:r w:rsidR="008469D4">
        <w:rPr>
          <w:lang w:eastAsia="ja-JP"/>
        </w:rPr>
        <w:t>.</w:t>
      </w:r>
      <w:r w:rsidR="00000ADB">
        <w:rPr>
          <w:rFonts w:ascii="ZWAdobeF" w:hAnsi="ZWAdobeF" w:cs="ZWAdobeF"/>
          <w:sz w:val="2"/>
          <w:szCs w:val="2"/>
          <w:lang w:eastAsia="ja-JP"/>
        </w:rPr>
        <w:t>29F</w:t>
      </w:r>
      <w:r w:rsidR="000A3627" w:rsidRPr="00212AE7">
        <w:rPr>
          <w:rStyle w:val="FootnoteReference"/>
          <w:lang w:eastAsia="ja-JP"/>
        </w:rPr>
        <w:footnoteReference w:id="31"/>
      </w:r>
      <w:r w:rsidRPr="00212AE7">
        <w:rPr>
          <w:lang w:eastAsia="ja-JP"/>
        </w:rPr>
        <w:t xml:space="preserve"> </w:t>
      </w:r>
      <w:r w:rsidR="0099271D" w:rsidRPr="00212AE7">
        <w:rPr>
          <w:lang w:eastAsia="ja-JP"/>
        </w:rPr>
        <w:t xml:space="preserve">These </w:t>
      </w:r>
      <w:r w:rsidRPr="00212AE7">
        <w:rPr>
          <w:lang w:eastAsia="ja-JP"/>
        </w:rPr>
        <w:t xml:space="preserve">related to service users feeling that the </w:t>
      </w:r>
      <w:r w:rsidR="009B1D01" w:rsidRPr="00212AE7">
        <w:rPr>
          <w:lang w:eastAsia="ja-JP"/>
        </w:rPr>
        <w:t>c</w:t>
      </w:r>
      <w:r w:rsidRPr="00212AE7">
        <w:rPr>
          <w:lang w:eastAsia="ja-JP"/>
        </w:rPr>
        <w:t xml:space="preserve">ounsellor they engaged with did not have the knowledge or training to appropriately respond to their situation and provide advice, psychoeducation and referrals in a trauma-informed way. </w:t>
      </w:r>
      <w:r w:rsidR="00555A71" w:rsidRPr="00212AE7">
        <w:rPr>
          <w:lang w:eastAsia="ja-JP"/>
        </w:rPr>
        <w:t xml:space="preserve">The prior evaluation of 1800RESPECT found that </w:t>
      </w:r>
      <w:r w:rsidR="00625B3E" w:rsidRPr="00212AE7">
        <w:rPr>
          <w:lang w:eastAsia="ja-JP"/>
        </w:rPr>
        <w:t xml:space="preserve">1800RESPECT staff </w:t>
      </w:r>
      <w:r w:rsidR="00356BB9" w:rsidRPr="00212AE7">
        <w:rPr>
          <w:lang w:eastAsia="ja-JP"/>
        </w:rPr>
        <w:t xml:space="preserve">felt less confident in responding to sexual violence, financial abuse, technology-facilitated abuse and neglect, compared to the physical and emotional aspects of violence. </w:t>
      </w:r>
      <w:r w:rsidR="00DB17DC" w:rsidRPr="00212AE7">
        <w:rPr>
          <w:lang w:eastAsia="ja-JP"/>
        </w:rPr>
        <w:t xml:space="preserve">This evaluation has also found that, despite additional </w:t>
      </w:r>
      <w:r w:rsidR="00772D62" w:rsidRPr="00212AE7">
        <w:rPr>
          <w:lang w:eastAsia="ja-JP"/>
        </w:rPr>
        <w:t xml:space="preserve">professional development and training specific to </w:t>
      </w:r>
      <w:r w:rsidR="008A3F9F" w:rsidRPr="00212AE7">
        <w:rPr>
          <w:lang w:eastAsia="ja-JP"/>
        </w:rPr>
        <w:t xml:space="preserve">responding to sexual violence </w:t>
      </w:r>
      <w:r w:rsidR="00804489" w:rsidRPr="00212AE7">
        <w:rPr>
          <w:lang w:eastAsia="ja-JP"/>
        </w:rPr>
        <w:t xml:space="preserve">and some other less frequently reported </w:t>
      </w:r>
      <w:r w:rsidR="00FC5DB7" w:rsidRPr="00212AE7">
        <w:rPr>
          <w:lang w:eastAsia="ja-JP"/>
        </w:rPr>
        <w:t>forms of abuse</w:t>
      </w:r>
      <w:r w:rsidR="00DB13B1" w:rsidRPr="00212AE7">
        <w:rPr>
          <w:lang w:eastAsia="ja-JP"/>
        </w:rPr>
        <w:t xml:space="preserve">, </w:t>
      </w:r>
      <w:r w:rsidR="00A91C8A" w:rsidRPr="00212AE7">
        <w:rPr>
          <w:lang w:eastAsia="ja-JP"/>
        </w:rPr>
        <w:t xml:space="preserve">many counsellors still indicated they felt less confident responding to these </w:t>
      </w:r>
      <w:r w:rsidR="00590E76" w:rsidRPr="00212AE7">
        <w:rPr>
          <w:lang w:eastAsia="ja-JP"/>
        </w:rPr>
        <w:t>concerns</w:t>
      </w:r>
      <w:r w:rsidR="00E5271A" w:rsidRPr="00212AE7">
        <w:rPr>
          <w:lang w:eastAsia="ja-JP"/>
        </w:rPr>
        <w:t>.</w:t>
      </w:r>
      <w:r w:rsidR="005371B8" w:rsidRPr="00212AE7">
        <w:rPr>
          <w:lang w:eastAsia="ja-JP"/>
        </w:rPr>
        <w:t xml:space="preserve"> </w:t>
      </w:r>
    </w:p>
    <w:p w14:paraId="28F30992" w14:textId="4EFA7024" w:rsidR="003F3EB9" w:rsidRPr="00212AE7" w:rsidRDefault="003F3EB9" w:rsidP="003F3EB9">
      <w:pPr>
        <w:rPr>
          <w:lang w:eastAsia="ja-JP"/>
        </w:rPr>
      </w:pPr>
      <w:r w:rsidRPr="00212AE7">
        <w:rPr>
          <w:lang w:eastAsia="ja-JP"/>
        </w:rPr>
        <w:lastRenderedPageBreak/>
        <w:t xml:space="preserve">Nevertheless, most service users we spoke to felt that regardless of how helpful the </w:t>
      </w:r>
      <w:r w:rsidR="009B1D01" w:rsidRPr="00212AE7">
        <w:rPr>
          <w:lang w:eastAsia="ja-JP"/>
        </w:rPr>
        <w:t>c</w:t>
      </w:r>
      <w:r w:rsidRPr="00212AE7">
        <w:rPr>
          <w:lang w:eastAsia="ja-JP"/>
        </w:rPr>
        <w:t xml:space="preserve">ounsellors were, they were comforted in knowing they could speak to a </w:t>
      </w:r>
      <w:r w:rsidR="009B1D01" w:rsidRPr="00212AE7">
        <w:rPr>
          <w:lang w:eastAsia="ja-JP"/>
        </w:rPr>
        <w:t>c</w:t>
      </w:r>
      <w:r w:rsidRPr="00212AE7">
        <w:rPr>
          <w:lang w:eastAsia="ja-JP"/>
        </w:rPr>
        <w:t>ounsellor if ever they needed to talk to someone, their circumstances had changed, they reached a new point in their journey or they had hit a roadblock in accessing other services.</w:t>
      </w:r>
      <w:r w:rsidR="00B41040">
        <w:rPr>
          <w:lang w:eastAsia="ja-JP"/>
        </w:rPr>
        <w:t xml:space="preserve"> </w:t>
      </w:r>
    </w:p>
    <w:p w14:paraId="0EC2EDE6" w14:textId="4DFB5A30" w:rsidR="00DE504E" w:rsidRPr="00212AE7" w:rsidRDefault="00DE504E" w:rsidP="00DE504E">
      <w:pPr>
        <w:pStyle w:val="Quote"/>
      </w:pPr>
      <w:r w:rsidRPr="00212AE7">
        <w:t>It helped me, I think, just to get off the phone and then keep functioning. Keep going. Keep managing this like insanely stressful, traumatic situation. And it was that little safety net that was always there, no matter how hectic things got. (Service user</w:t>
      </w:r>
      <w:r w:rsidR="00A75B80" w:rsidRPr="00212AE7">
        <w:t xml:space="preserve">, </w:t>
      </w:r>
      <w:r w:rsidR="001E249F" w:rsidRPr="00212AE7">
        <w:t>Interview</w:t>
      </w:r>
      <w:r w:rsidRPr="00212AE7">
        <w:t xml:space="preserve">) </w:t>
      </w:r>
    </w:p>
    <w:p w14:paraId="279F0AE3" w14:textId="77777777" w:rsidR="00585ACD" w:rsidRPr="00212AE7" w:rsidRDefault="00585ACD" w:rsidP="00585ACD">
      <w:pPr>
        <w:rPr>
          <w:color w:val="005677" w:themeColor="text1"/>
          <w:sz w:val="16"/>
          <w:szCs w:val="16"/>
        </w:rPr>
      </w:pPr>
      <w:r w:rsidRPr="00212AE7">
        <w:rPr>
          <w:color w:val="005677" w:themeColor="text1"/>
          <w:sz w:val="16"/>
          <w:szCs w:val="16"/>
        </w:rPr>
        <w:t>---------------------------------------------------------------------------------------------------------------------------------------------</w:t>
      </w:r>
    </w:p>
    <w:p w14:paraId="4FB44BC6" w14:textId="1220BC18" w:rsidR="00DE504E" w:rsidRPr="00212AE7" w:rsidRDefault="00DE504E" w:rsidP="00DE504E">
      <w:pPr>
        <w:pStyle w:val="Quote"/>
      </w:pPr>
      <w:r w:rsidRPr="00212AE7">
        <w:t>I felt validated and safer after calling [1800RESPECT]</w:t>
      </w:r>
      <w:r w:rsidR="008469D4">
        <w:t xml:space="preserve"> </w:t>
      </w:r>
      <w:r w:rsidRPr="00212AE7">
        <w:t>… The existence of it helps leaps and bounds because it really challenges those unhelpful thoughts that were happening</w:t>
      </w:r>
      <w:r w:rsidR="008469D4">
        <w:t xml:space="preserve"> </w:t>
      </w:r>
      <w:r w:rsidRPr="00212AE7">
        <w:t>… if 1800RESPECT didn’t exist, the barriers [to getting help] would have been higher</w:t>
      </w:r>
      <w:r w:rsidR="008469D4">
        <w:t xml:space="preserve"> </w:t>
      </w:r>
      <w:r w:rsidRPr="00212AE7">
        <w:t xml:space="preserve">… This won’t fix all my </w:t>
      </w:r>
      <w:proofErr w:type="gramStart"/>
      <w:r w:rsidRPr="00212AE7">
        <w:t>problems</w:t>
      </w:r>
      <w:proofErr w:type="gramEnd"/>
      <w:r w:rsidRPr="00212AE7">
        <w:t xml:space="preserve"> but it is a safe home base to go back to. If I didn’t have that, my situation would have been a lot worse. (Service user</w:t>
      </w:r>
      <w:r w:rsidR="00A75B80" w:rsidRPr="00212AE7">
        <w:t xml:space="preserve">, </w:t>
      </w:r>
      <w:r w:rsidR="00760FE4" w:rsidRPr="00212AE7">
        <w:t>Interview</w:t>
      </w:r>
      <w:r w:rsidRPr="00212AE7">
        <w:t>)</w:t>
      </w:r>
    </w:p>
    <w:p w14:paraId="746ADBA5" w14:textId="414EE689" w:rsidR="0089089F" w:rsidRPr="00212AE7" w:rsidRDefault="004B2EA1" w:rsidP="0089089F">
      <w:r w:rsidRPr="00212AE7">
        <w:rPr>
          <w:color w:val="005677" w:themeColor="text1"/>
          <w:sz w:val="16"/>
          <w:szCs w:val="16"/>
        </w:rPr>
        <w:t>---------------------------------------------------------------------------------------------------------------------------------------------</w:t>
      </w:r>
    </w:p>
    <w:p w14:paraId="42CC989E" w14:textId="02B58034" w:rsidR="0089089F" w:rsidRPr="00212AE7" w:rsidRDefault="0089089F" w:rsidP="009704D0">
      <w:pPr>
        <w:pStyle w:val="Quote"/>
      </w:pPr>
      <w:r w:rsidRPr="00212AE7">
        <w:t>Do you know how much help it is to be able to call someone in the middle of the night? I could not sleep</w:t>
      </w:r>
      <w:r w:rsidR="00482C6D" w:rsidRPr="00212AE7">
        <w:t>,</w:t>
      </w:r>
      <w:r w:rsidRPr="00212AE7">
        <w:t xml:space="preserve"> and I can call you, talk through the issues, and then be able to cope better during the day. I am so grateful for the overnight service.</w:t>
      </w:r>
      <w:r w:rsidR="009704D0" w:rsidRPr="00212AE7">
        <w:t xml:space="preserve"> (Service user</w:t>
      </w:r>
      <w:r w:rsidR="004B2EA1" w:rsidRPr="00212AE7">
        <w:t>,</w:t>
      </w:r>
      <w:r w:rsidR="009704D0" w:rsidRPr="00212AE7">
        <w:t xml:space="preserve"> Compliment)</w:t>
      </w:r>
    </w:p>
    <w:p w14:paraId="08BDD178" w14:textId="2689DE93" w:rsidR="0089089F" w:rsidRPr="00212AE7" w:rsidRDefault="004B2EA1" w:rsidP="0089089F">
      <w:r w:rsidRPr="00212AE7">
        <w:rPr>
          <w:color w:val="005677" w:themeColor="text1"/>
          <w:sz w:val="16"/>
          <w:szCs w:val="16"/>
        </w:rPr>
        <w:t>---------------------------------------------------------------------------------------------------------------------------------------------</w:t>
      </w:r>
    </w:p>
    <w:p w14:paraId="103FE2FA" w14:textId="0C0C4518" w:rsidR="0089089F" w:rsidRPr="00212AE7" w:rsidRDefault="009704D0" w:rsidP="009704D0">
      <w:pPr>
        <w:pStyle w:val="Quote"/>
      </w:pPr>
      <w:r w:rsidRPr="00212AE7">
        <w:t xml:space="preserve">Having the support available while waiting for my turn on </w:t>
      </w:r>
      <w:r w:rsidR="008F204F" w:rsidRPr="00212AE7">
        <w:t>the</w:t>
      </w:r>
      <w:r w:rsidRPr="00212AE7">
        <w:t xml:space="preserve"> waitlist has been so valuable. I am a different person because this service is available 24/7</w:t>
      </w:r>
      <w:r w:rsidR="004B2EA1" w:rsidRPr="00212AE7">
        <w:t>.</w:t>
      </w:r>
      <w:r w:rsidRPr="00212AE7">
        <w:t xml:space="preserve"> (Service user, Compliment)</w:t>
      </w:r>
    </w:p>
    <w:p w14:paraId="7050D3D4" w14:textId="50AB0F7A" w:rsidR="003F3EB9" w:rsidRPr="00212AE7" w:rsidRDefault="003F3EB9" w:rsidP="003F3EB9">
      <w:pPr>
        <w:pStyle w:val="Heading3"/>
        <w:rPr>
          <w:lang w:eastAsia="ja-JP"/>
        </w:rPr>
      </w:pPr>
      <w:r w:rsidRPr="00212AE7">
        <w:rPr>
          <w:lang w:eastAsia="ja-JP"/>
        </w:rPr>
        <w:t>Counsellors make referrals to a range of external services for emergency</w:t>
      </w:r>
      <w:r w:rsidR="002726FC" w:rsidRPr="00212AE7">
        <w:rPr>
          <w:lang w:eastAsia="ja-JP"/>
        </w:rPr>
        <w:t xml:space="preserve"> or</w:t>
      </w:r>
      <w:r w:rsidRPr="00212AE7">
        <w:rPr>
          <w:lang w:eastAsia="ja-JP"/>
        </w:rPr>
        <w:t xml:space="preserve"> crisis</w:t>
      </w:r>
      <w:r w:rsidR="002255FF" w:rsidRPr="00212AE7">
        <w:rPr>
          <w:lang w:eastAsia="ja-JP"/>
        </w:rPr>
        <w:t xml:space="preserve"> support, specialist advic</w:t>
      </w:r>
      <w:r w:rsidR="00147250" w:rsidRPr="00212AE7">
        <w:rPr>
          <w:lang w:eastAsia="ja-JP"/>
        </w:rPr>
        <w:t>e and ongoing</w:t>
      </w:r>
      <w:r w:rsidRPr="00212AE7">
        <w:rPr>
          <w:lang w:eastAsia="ja-JP"/>
        </w:rPr>
        <w:t xml:space="preserve"> support</w:t>
      </w:r>
    </w:p>
    <w:p w14:paraId="57B93C0F" w14:textId="71CCCE06" w:rsidR="003F3EB9" w:rsidRPr="00212AE7" w:rsidRDefault="003F3EB9" w:rsidP="007B465F">
      <w:pPr>
        <w:rPr>
          <w:lang w:eastAsia="ja-JP"/>
        </w:rPr>
      </w:pPr>
      <w:r w:rsidRPr="00212AE7">
        <w:rPr>
          <w:lang w:eastAsia="ja-JP"/>
        </w:rPr>
        <w:t xml:space="preserve">If </w:t>
      </w:r>
      <w:r w:rsidR="000D046D" w:rsidRPr="00212AE7">
        <w:rPr>
          <w:lang w:eastAsia="ja-JP"/>
        </w:rPr>
        <w:t xml:space="preserve">counsellors assess </w:t>
      </w:r>
      <w:r w:rsidRPr="00212AE7">
        <w:rPr>
          <w:lang w:eastAsia="ja-JP"/>
        </w:rPr>
        <w:t>that a service user requires emergency</w:t>
      </w:r>
      <w:r w:rsidR="002726FC" w:rsidRPr="00212AE7">
        <w:rPr>
          <w:lang w:eastAsia="ja-JP"/>
        </w:rPr>
        <w:t xml:space="preserve"> or</w:t>
      </w:r>
      <w:r w:rsidRPr="00212AE7">
        <w:rPr>
          <w:lang w:eastAsia="ja-JP"/>
        </w:rPr>
        <w:t xml:space="preserve"> crisis </w:t>
      </w:r>
      <w:r w:rsidR="002726FC" w:rsidRPr="00212AE7">
        <w:rPr>
          <w:lang w:eastAsia="ja-JP"/>
        </w:rPr>
        <w:t xml:space="preserve">support, </w:t>
      </w:r>
      <w:r w:rsidRPr="00212AE7">
        <w:rPr>
          <w:lang w:eastAsia="ja-JP"/>
        </w:rPr>
        <w:t>ongoing support, or specialist advice (e.g. legal or financial) at any stage of the interaction, they are able to connect service users to external services by providing them with a service’s contact number for them to call (‘cold referral’) or</w:t>
      </w:r>
      <w:r w:rsidR="0022454C" w:rsidRPr="00212AE7">
        <w:rPr>
          <w:lang w:eastAsia="ja-JP"/>
        </w:rPr>
        <w:t xml:space="preserve"> </w:t>
      </w:r>
      <w:r w:rsidRPr="00212AE7">
        <w:rPr>
          <w:lang w:eastAsia="ja-JP"/>
        </w:rPr>
        <w:t>by transferring them directly to a staff member of another service while they are still on the line (‘warm referral’)</w:t>
      </w:r>
      <w:r w:rsidR="0079356C" w:rsidRPr="00212AE7">
        <w:rPr>
          <w:lang w:eastAsia="ja-JP"/>
        </w:rPr>
        <w:t>.</w:t>
      </w:r>
      <w:r w:rsidR="00000ADB">
        <w:rPr>
          <w:rFonts w:ascii="ZWAdobeF" w:hAnsi="ZWAdobeF" w:cs="ZWAdobeF"/>
          <w:sz w:val="2"/>
          <w:szCs w:val="2"/>
          <w:lang w:eastAsia="ja-JP"/>
        </w:rPr>
        <w:t>30F</w:t>
      </w:r>
      <w:r w:rsidRPr="00212AE7">
        <w:rPr>
          <w:rStyle w:val="FootnoteReference"/>
          <w:lang w:eastAsia="ja-JP"/>
        </w:rPr>
        <w:footnoteReference w:id="32"/>
      </w:r>
      <w:r w:rsidR="00432342" w:rsidRPr="00212AE7">
        <w:rPr>
          <w:lang w:eastAsia="ja-JP"/>
        </w:rPr>
        <w:t xml:space="preserve"> Telstra Health has noted that there are challenges with their </w:t>
      </w:r>
      <w:r w:rsidR="007F43E0" w:rsidRPr="00212AE7">
        <w:rPr>
          <w:lang w:eastAsia="ja-JP"/>
        </w:rPr>
        <w:t>customer relationship management (</w:t>
      </w:r>
      <w:r w:rsidR="00432342" w:rsidRPr="00212AE7">
        <w:rPr>
          <w:lang w:eastAsia="ja-JP"/>
        </w:rPr>
        <w:t>CRM</w:t>
      </w:r>
      <w:r w:rsidR="007F43E0" w:rsidRPr="00212AE7">
        <w:rPr>
          <w:lang w:eastAsia="ja-JP"/>
        </w:rPr>
        <w:t>)</w:t>
      </w:r>
      <w:r w:rsidR="00432342" w:rsidRPr="00212AE7">
        <w:rPr>
          <w:lang w:eastAsia="ja-JP"/>
        </w:rPr>
        <w:t xml:space="preserve"> which </w:t>
      </w:r>
      <w:r w:rsidR="001521B4" w:rsidRPr="00212AE7">
        <w:rPr>
          <w:lang w:eastAsia="ja-JP"/>
        </w:rPr>
        <w:t xml:space="preserve">mean that not all referrals that are made are recorded by </w:t>
      </w:r>
      <w:r w:rsidR="009B1D01" w:rsidRPr="00212AE7">
        <w:rPr>
          <w:lang w:eastAsia="ja-JP"/>
        </w:rPr>
        <w:t>c</w:t>
      </w:r>
      <w:r w:rsidR="001521B4" w:rsidRPr="00212AE7">
        <w:rPr>
          <w:lang w:eastAsia="ja-JP"/>
        </w:rPr>
        <w:t xml:space="preserve">ounsellors in this system. As a result, the number of referrals </w:t>
      </w:r>
      <w:r w:rsidR="000943C3" w:rsidRPr="00212AE7">
        <w:rPr>
          <w:lang w:eastAsia="ja-JP"/>
        </w:rPr>
        <w:t>reported in the data is an underrepresentation of the true number of referrals</w:t>
      </w:r>
      <w:r w:rsidR="00015D85">
        <w:rPr>
          <w:lang w:eastAsia="ja-JP"/>
        </w:rPr>
        <w:t>.</w:t>
      </w:r>
      <w:r w:rsidR="002029C7" w:rsidRPr="00212AE7">
        <w:rPr>
          <w:lang w:eastAsia="ja-JP"/>
        </w:rPr>
        <w:t xml:space="preserve"> </w:t>
      </w:r>
      <w:proofErr w:type="gramStart"/>
      <w:r w:rsidR="00015D85">
        <w:rPr>
          <w:lang w:eastAsia="ja-JP"/>
        </w:rPr>
        <w:t>H</w:t>
      </w:r>
      <w:r w:rsidR="002029C7" w:rsidRPr="00212AE7">
        <w:rPr>
          <w:lang w:eastAsia="ja-JP"/>
        </w:rPr>
        <w:t>owever</w:t>
      </w:r>
      <w:proofErr w:type="gramEnd"/>
      <w:r w:rsidR="002029C7" w:rsidRPr="00212AE7">
        <w:rPr>
          <w:lang w:eastAsia="ja-JP"/>
        </w:rPr>
        <w:t xml:space="preserve"> the broad trends observed in the data are likely to be reflectiv</w:t>
      </w:r>
      <w:r w:rsidR="007167C4" w:rsidRPr="00212AE7">
        <w:rPr>
          <w:lang w:eastAsia="ja-JP"/>
        </w:rPr>
        <w:t xml:space="preserve">e of patterns of referrals made overall. </w:t>
      </w:r>
      <w:r w:rsidR="00A25BB9" w:rsidRPr="00212AE7">
        <w:rPr>
          <w:lang w:eastAsia="ja-JP"/>
        </w:rPr>
        <w:t>Telstra</w:t>
      </w:r>
      <w:r w:rsidR="007167C4" w:rsidRPr="00212AE7">
        <w:rPr>
          <w:lang w:eastAsia="ja-JP"/>
        </w:rPr>
        <w:t xml:space="preserve"> Health has noted that this </w:t>
      </w:r>
      <w:r w:rsidR="00295ADA" w:rsidRPr="00212AE7">
        <w:rPr>
          <w:lang w:eastAsia="ja-JP"/>
        </w:rPr>
        <w:t xml:space="preserve">is being addressed through </w:t>
      </w:r>
      <w:r w:rsidR="00295ADA" w:rsidRPr="00212AE7">
        <w:rPr>
          <w:lang w:eastAsia="ja-JP"/>
        </w:rPr>
        <w:lastRenderedPageBreak/>
        <w:t>refinements to data collection processes</w:t>
      </w:r>
      <w:r w:rsidR="000E3F1F">
        <w:rPr>
          <w:lang w:eastAsia="ja-JP"/>
        </w:rPr>
        <w:t>,</w:t>
      </w:r>
      <w:r w:rsidR="00295ADA" w:rsidRPr="00212AE7">
        <w:rPr>
          <w:lang w:eastAsia="ja-JP"/>
        </w:rPr>
        <w:t xml:space="preserve"> which were not in place </w:t>
      </w:r>
      <w:r w:rsidR="00015D85">
        <w:rPr>
          <w:lang w:eastAsia="ja-JP"/>
        </w:rPr>
        <w:t>during</w:t>
      </w:r>
      <w:r w:rsidR="00015D85" w:rsidRPr="00212AE7">
        <w:rPr>
          <w:lang w:eastAsia="ja-JP"/>
        </w:rPr>
        <w:t xml:space="preserve"> </w:t>
      </w:r>
      <w:r w:rsidR="00295ADA" w:rsidRPr="00212AE7">
        <w:rPr>
          <w:lang w:eastAsia="ja-JP"/>
        </w:rPr>
        <w:t xml:space="preserve">the </w:t>
      </w:r>
      <w:proofErr w:type="gramStart"/>
      <w:r w:rsidR="00295ADA" w:rsidRPr="00212AE7">
        <w:rPr>
          <w:lang w:eastAsia="ja-JP"/>
        </w:rPr>
        <w:t>time period</w:t>
      </w:r>
      <w:proofErr w:type="gramEnd"/>
      <w:r w:rsidR="00295ADA" w:rsidRPr="00212AE7">
        <w:rPr>
          <w:lang w:eastAsia="ja-JP"/>
        </w:rPr>
        <w:t xml:space="preserve"> </w:t>
      </w:r>
      <w:r w:rsidR="00015D85">
        <w:rPr>
          <w:lang w:eastAsia="ja-JP"/>
        </w:rPr>
        <w:t>of</w:t>
      </w:r>
      <w:r w:rsidR="00295ADA" w:rsidRPr="00212AE7">
        <w:rPr>
          <w:lang w:eastAsia="ja-JP"/>
        </w:rPr>
        <w:t xml:space="preserve"> </w:t>
      </w:r>
      <w:r w:rsidR="00EA1622">
        <w:rPr>
          <w:lang w:eastAsia="ja-JP"/>
        </w:rPr>
        <w:t>our evaluation</w:t>
      </w:r>
      <w:r w:rsidR="00295ADA" w:rsidRPr="00212AE7">
        <w:rPr>
          <w:lang w:eastAsia="ja-JP"/>
        </w:rPr>
        <w:t xml:space="preserve">. </w:t>
      </w:r>
      <w:r w:rsidR="00C932CE" w:rsidRPr="00212AE7">
        <w:rPr>
          <w:lang w:eastAsia="ja-JP"/>
        </w:rPr>
        <w:t xml:space="preserve">After these refinements </w:t>
      </w:r>
      <w:r w:rsidR="00B30B2E" w:rsidRPr="00212AE7">
        <w:rPr>
          <w:lang w:eastAsia="ja-JP"/>
        </w:rPr>
        <w:t xml:space="preserve">were introduced the number of recorded interactions made per interaction has increased from an average of 0.3 referrals per contact to on average 0.8 referrals per contact. </w:t>
      </w:r>
      <w:r w:rsidR="00005BC7">
        <w:t>Between 1 July 2</w:t>
      </w:r>
      <w:r w:rsidR="000E3F1F">
        <w:t>022 and 31 December 2024</w:t>
      </w:r>
      <w:r w:rsidRPr="00212AE7">
        <w:t>,</w:t>
      </w:r>
      <w:r w:rsidRPr="00212AE7">
        <w:rPr>
          <w:lang w:eastAsia="ja-JP"/>
        </w:rPr>
        <w:t xml:space="preserve"> </w:t>
      </w:r>
      <w:r w:rsidRPr="00212AE7">
        <w:t xml:space="preserve">1800RESPECT has provided referrals to </w:t>
      </w:r>
      <w:r w:rsidR="00894F8E" w:rsidRPr="00212AE7">
        <w:t>2,569</w:t>
      </w:r>
      <w:r w:rsidRPr="00212AE7">
        <w:t xml:space="preserve"> unique services – this has increased since Telstra Health assumed the contract for 1800RESPECT service delivery</w:t>
      </w:r>
      <w:r w:rsidR="008C476B" w:rsidRPr="00212AE7">
        <w:t xml:space="preserve"> (see </w:t>
      </w:r>
      <w:r w:rsidR="008C476B" w:rsidRPr="00212AE7">
        <w:fldChar w:fldCharType="begin" w:fldLock="1"/>
      </w:r>
      <w:r w:rsidR="008C476B" w:rsidRPr="00212AE7">
        <w:instrText xml:space="preserve"> REF _Ref197695164 \h </w:instrText>
      </w:r>
      <w:r w:rsidR="008C476B" w:rsidRPr="00212AE7">
        <w:fldChar w:fldCharType="separate"/>
      </w:r>
      <w:r w:rsidR="00182039" w:rsidRPr="00212AE7">
        <w:rPr>
          <w:lang w:eastAsia="ja-JP"/>
        </w:rPr>
        <w:t xml:space="preserve">Figure </w:t>
      </w:r>
      <w:r w:rsidR="00182039">
        <w:rPr>
          <w:noProof/>
        </w:rPr>
        <w:t>18</w:t>
      </w:r>
      <w:r w:rsidR="008C476B" w:rsidRPr="00212AE7">
        <w:fldChar w:fldCharType="end"/>
      </w:r>
      <w:r w:rsidR="008C476B" w:rsidRPr="00212AE7">
        <w:t>).</w:t>
      </w:r>
    </w:p>
    <w:p w14:paraId="7841ED3A" w14:textId="3506A9F8" w:rsidR="003F3EB9" w:rsidRPr="00212AE7" w:rsidRDefault="003F3EB9" w:rsidP="003F3EB9">
      <w:pPr>
        <w:pStyle w:val="Caption"/>
        <w:rPr>
          <w:lang w:eastAsia="ja-JP"/>
        </w:rPr>
      </w:pPr>
      <w:bookmarkStart w:id="62" w:name="_Ref197695164"/>
      <w:r w:rsidRPr="00212AE7">
        <w:rPr>
          <w:lang w:eastAsia="ja-JP"/>
        </w:rPr>
        <w:t xml:space="preserve">Figure </w:t>
      </w:r>
      <w:r w:rsidRPr="00212AE7">
        <w:fldChar w:fldCharType="begin"/>
      </w:r>
      <w:r w:rsidRPr="00212AE7">
        <w:instrText>SEQ Figure \* ARABIC</w:instrText>
      </w:r>
      <w:r w:rsidRPr="00212AE7">
        <w:fldChar w:fldCharType="separate"/>
      </w:r>
      <w:r w:rsidR="002535B4">
        <w:rPr>
          <w:noProof/>
        </w:rPr>
        <w:t>18</w:t>
      </w:r>
      <w:r w:rsidRPr="00212AE7">
        <w:fldChar w:fldCharType="end"/>
      </w:r>
      <w:bookmarkEnd w:id="62"/>
      <w:r w:rsidR="008C476B" w:rsidRPr="00212AE7">
        <w:t>:</w:t>
      </w:r>
      <w:r w:rsidRPr="00212AE7">
        <w:rPr>
          <w:lang w:eastAsia="ja-JP"/>
        </w:rPr>
        <w:t xml:space="preserve"> Number of unique service</w:t>
      </w:r>
      <w:r w:rsidR="00424C7E" w:rsidRPr="00212AE7">
        <w:rPr>
          <w:lang w:eastAsia="ja-JP"/>
        </w:rPr>
        <w:t xml:space="preserve"> providers</w:t>
      </w:r>
      <w:r w:rsidRPr="00212AE7">
        <w:rPr>
          <w:lang w:eastAsia="ja-JP"/>
        </w:rPr>
        <w:t xml:space="preserve"> </w:t>
      </w:r>
      <w:r w:rsidR="00612964" w:rsidRPr="00212AE7">
        <w:rPr>
          <w:lang w:eastAsia="ja-JP"/>
        </w:rPr>
        <w:t xml:space="preserve">to which </w:t>
      </w:r>
      <w:r w:rsidRPr="00212AE7">
        <w:rPr>
          <w:lang w:eastAsia="ja-JP"/>
        </w:rPr>
        <w:t xml:space="preserve">1800RESPECT </w:t>
      </w:r>
      <w:r w:rsidR="00936EF1" w:rsidRPr="00212AE7">
        <w:rPr>
          <w:lang w:eastAsia="ja-JP"/>
        </w:rPr>
        <w:t xml:space="preserve">made </w:t>
      </w:r>
      <w:r w:rsidRPr="00212AE7">
        <w:rPr>
          <w:lang w:eastAsia="ja-JP"/>
        </w:rPr>
        <w:t xml:space="preserve">referrals </w:t>
      </w:r>
    </w:p>
    <w:p w14:paraId="1436CBD9" w14:textId="4DABB901" w:rsidR="003F3EB9" w:rsidRPr="00212AE7" w:rsidRDefault="00BF5ED5" w:rsidP="003F3EB9">
      <w:pPr>
        <w:rPr>
          <w:lang w:eastAsia="ja-JP"/>
        </w:rPr>
      </w:pPr>
      <w:r w:rsidRPr="00212AE7">
        <w:rPr>
          <w:noProof/>
          <w:lang w:eastAsia="ja-JP"/>
        </w:rPr>
        <w:drawing>
          <wp:inline distT="0" distB="0" distL="0" distR="0" wp14:anchorId="4FE534FA" wp14:editId="48133E4A">
            <wp:extent cx="5759237" cy="2658110"/>
            <wp:effectExtent l="0" t="0" r="0" b="8890"/>
            <wp:docPr id="857513871" name="Picture 14" descr="A graph showing the number of unique services to which referrals were made over time. The number climbs from less than 250 in 2023 to more than 750 by Januar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13871" name="Picture 14" descr="A graph showing the number of unique services to which referrals were made over time. The number climbs from less than 250 in 2023 to more than 750 by January 2025.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237" cy="2658110"/>
                    </a:xfrm>
                    <a:prstGeom prst="rect">
                      <a:avLst/>
                    </a:prstGeom>
                  </pic:spPr>
                </pic:pic>
              </a:graphicData>
            </a:graphic>
          </wp:inline>
        </w:drawing>
      </w:r>
    </w:p>
    <w:p w14:paraId="15370E63" w14:textId="10E73904" w:rsidR="003F3EB9" w:rsidRPr="00212AE7" w:rsidRDefault="003F3EB9" w:rsidP="003F3EB9">
      <w:pPr>
        <w:pStyle w:val="ARTD-Notesfortablesandfigures"/>
        <w:rPr>
          <w:lang w:eastAsia="ja-JP"/>
        </w:rPr>
      </w:pPr>
      <w:r w:rsidRPr="00212AE7">
        <w:rPr>
          <w:lang w:eastAsia="ja-JP"/>
        </w:rPr>
        <w:t xml:space="preserve">Source: 1800RESPECT service data (1 July 2022 </w:t>
      </w:r>
      <w:r w:rsidR="00B56975">
        <w:rPr>
          <w:lang w:eastAsia="ja-JP"/>
        </w:rPr>
        <w:t>to</w:t>
      </w:r>
      <w:r w:rsidRPr="00212AE7">
        <w:rPr>
          <w:lang w:eastAsia="ja-JP"/>
        </w:rPr>
        <w:t xml:space="preserve"> 31 December 2024).</w:t>
      </w:r>
    </w:p>
    <w:p w14:paraId="7C2FBB89" w14:textId="591A2DE1" w:rsidR="003F3EB9" w:rsidRPr="00212AE7" w:rsidRDefault="003F3EB9" w:rsidP="003F3EB9">
      <w:pPr>
        <w:rPr>
          <w:lang w:eastAsia="ja-JP"/>
        </w:rPr>
      </w:pPr>
      <w:r w:rsidRPr="00212AE7">
        <w:rPr>
          <w:lang w:eastAsia="ja-JP"/>
        </w:rPr>
        <w:t xml:space="preserve">Over the </w:t>
      </w:r>
      <w:r w:rsidR="009526F7">
        <w:rPr>
          <w:lang w:eastAsia="ja-JP"/>
        </w:rPr>
        <w:t>evaluation</w:t>
      </w:r>
      <w:r w:rsidRPr="00212AE7">
        <w:rPr>
          <w:lang w:eastAsia="ja-JP"/>
        </w:rPr>
        <w:t xml:space="preserve"> period, cold referrals were made to </w:t>
      </w:r>
      <w:r w:rsidR="000556D3" w:rsidRPr="00212AE7">
        <w:rPr>
          <w:lang w:eastAsia="ja-JP"/>
        </w:rPr>
        <w:t>2,569</w:t>
      </w:r>
      <w:r w:rsidRPr="00212AE7">
        <w:rPr>
          <w:lang w:eastAsia="ja-JP"/>
        </w:rPr>
        <w:t xml:space="preserve"> unique </w:t>
      </w:r>
      <w:r w:rsidR="000B484A" w:rsidRPr="00212AE7">
        <w:rPr>
          <w:lang w:eastAsia="ja-JP"/>
        </w:rPr>
        <w:t>service providers</w:t>
      </w:r>
      <w:r w:rsidR="0006412F">
        <w:rPr>
          <w:lang w:eastAsia="ja-JP"/>
        </w:rPr>
        <w:t>,</w:t>
      </w:r>
      <w:r w:rsidR="000B484A" w:rsidRPr="00212AE7">
        <w:rPr>
          <w:lang w:eastAsia="ja-JP"/>
        </w:rPr>
        <w:t xml:space="preserve"> </w:t>
      </w:r>
      <w:r w:rsidR="009746D9" w:rsidRPr="00212AE7">
        <w:rPr>
          <w:lang w:eastAsia="ja-JP"/>
        </w:rPr>
        <w:t xml:space="preserve">including </w:t>
      </w:r>
      <w:r w:rsidRPr="00212AE7">
        <w:rPr>
          <w:lang w:eastAsia="ja-JP"/>
        </w:rPr>
        <w:t xml:space="preserve">a range of national, state and local organisations providing a range of services. </w:t>
      </w:r>
      <w:r w:rsidR="00972F89" w:rsidRPr="00212AE7">
        <w:rPr>
          <w:lang w:eastAsia="ja-JP"/>
        </w:rPr>
        <w:fldChar w:fldCharType="begin" w:fldLock="1"/>
      </w:r>
      <w:r w:rsidR="00972F89" w:rsidRPr="00212AE7">
        <w:rPr>
          <w:lang w:eastAsia="ja-JP"/>
        </w:rPr>
        <w:instrText xml:space="preserve"> REF _Ref197695232 \h </w:instrText>
      </w:r>
      <w:r w:rsidR="00972F89" w:rsidRPr="00212AE7">
        <w:rPr>
          <w:lang w:eastAsia="ja-JP"/>
        </w:rPr>
      </w:r>
      <w:r w:rsidR="00972F89" w:rsidRPr="00212AE7">
        <w:rPr>
          <w:lang w:eastAsia="ja-JP"/>
        </w:rPr>
        <w:fldChar w:fldCharType="separate"/>
      </w:r>
      <w:r w:rsidR="00182039" w:rsidRPr="00212AE7">
        <w:t xml:space="preserve">Table </w:t>
      </w:r>
      <w:r w:rsidR="00182039">
        <w:rPr>
          <w:noProof/>
        </w:rPr>
        <w:t>9</w:t>
      </w:r>
      <w:r w:rsidR="00972F89" w:rsidRPr="00212AE7">
        <w:rPr>
          <w:lang w:eastAsia="ja-JP"/>
        </w:rPr>
        <w:fldChar w:fldCharType="end"/>
      </w:r>
      <w:r w:rsidR="00972F89" w:rsidRPr="00212AE7">
        <w:rPr>
          <w:lang w:eastAsia="ja-JP"/>
        </w:rPr>
        <w:t xml:space="preserve"> shows that c</w:t>
      </w:r>
      <w:r w:rsidRPr="00212AE7">
        <w:rPr>
          <w:lang w:eastAsia="ja-JP"/>
        </w:rPr>
        <w:t xml:space="preserve">old referrals are </w:t>
      </w:r>
      <w:proofErr w:type="gramStart"/>
      <w:r w:rsidRPr="00212AE7">
        <w:rPr>
          <w:lang w:eastAsia="ja-JP"/>
        </w:rPr>
        <w:t>most commonly made</w:t>
      </w:r>
      <w:proofErr w:type="gramEnd"/>
      <w:r w:rsidRPr="00212AE7">
        <w:rPr>
          <w:lang w:eastAsia="ja-JP"/>
        </w:rPr>
        <w:t xml:space="preserve"> to other services providing </w:t>
      </w:r>
      <w:r w:rsidR="003F65E8" w:rsidRPr="00212AE7">
        <w:rPr>
          <w:lang w:eastAsia="ja-JP"/>
        </w:rPr>
        <w:t>DFSV</w:t>
      </w:r>
      <w:r w:rsidRPr="00212AE7">
        <w:rPr>
          <w:lang w:eastAsia="ja-JP"/>
        </w:rPr>
        <w:t xml:space="preserve"> support (42% of all cold referrals), legal support (14% of all cold referrals) or to </w:t>
      </w:r>
      <w:r w:rsidR="0006412F">
        <w:rPr>
          <w:lang w:eastAsia="ja-JP"/>
        </w:rPr>
        <w:t>p</w:t>
      </w:r>
      <w:r w:rsidR="0006412F" w:rsidRPr="00212AE7">
        <w:rPr>
          <w:lang w:eastAsia="ja-JP"/>
        </w:rPr>
        <w:t xml:space="preserve">olice </w:t>
      </w:r>
      <w:r w:rsidRPr="00212AE7">
        <w:rPr>
          <w:lang w:eastAsia="ja-JP"/>
        </w:rPr>
        <w:t xml:space="preserve">services (11% of all cold referrals). </w:t>
      </w:r>
    </w:p>
    <w:p w14:paraId="4E3A733A" w14:textId="773A41C9" w:rsidR="003F3EB9" w:rsidRPr="00212AE7" w:rsidRDefault="003F3EB9" w:rsidP="003F3EB9">
      <w:pPr>
        <w:pStyle w:val="Caption"/>
        <w:rPr>
          <w:lang w:eastAsia="ja-JP"/>
        </w:rPr>
      </w:pPr>
      <w:bookmarkStart w:id="63" w:name="_Ref197695232"/>
      <w:bookmarkStart w:id="64" w:name="_Ref197695218"/>
      <w:r w:rsidRPr="00212AE7">
        <w:t xml:space="preserve">Table </w:t>
      </w:r>
      <w:r w:rsidRPr="00212AE7">
        <w:fldChar w:fldCharType="begin"/>
      </w:r>
      <w:r w:rsidRPr="00212AE7">
        <w:instrText>SEQ Table \* ARABIC</w:instrText>
      </w:r>
      <w:r w:rsidRPr="00212AE7">
        <w:fldChar w:fldCharType="separate"/>
      </w:r>
      <w:r w:rsidR="002535B4">
        <w:rPr>
          <w:noProof/>
        </w:rPr>
        <w:t>9</w:t>
      </w:r>
      <w:r w:rsidRPr="00212AE7">
        <w:fldChar w:fldCharType="end"/>
      </w:r>
      <w:bookmarkEnd w:id="63"/>
      <w:r w:rsidRPr="00212AE7">
        <w:t xml:space="preserve">: </w:t>
      </w:r>
      <w:r w:rsidR="006B4A08" w:rsidRPr="00212AE7">
        <w:t xml:space="preserve">Services </w:t>
      </w:r>
      <w:r w:rsidR="00F21A4C" w:rsidRPr="00212AE7">
        <w:t xml:space="preserve">to which </w:t>
      </w:r>
      <w:r w:rsidRPr="00212AE7">
        <w:t xml:space="preserve">cold referrals were </w:t>
      </w:r>
      <w:proofErr w:type="gramStart"/>
      <w:r w:rsidRPr="00212AE7">
        <w:t>most commonly made</w:t>
      </w:r>
      <w:proofErr w:type="gramEnd"/>
      <w:r w:rsidRPr="00212AE7">
        <w:t xml:space="preserve"> </w:t>
      </w:r>
      <w:bookmarkEnd w:id="64"/>
    </w:p>
    <w:tbl>
      <w:tblPr>
        <w:tblStyle w:val="ARTD-Datatable"/>
        <w:tblW w:w="9050" w:type="dxa"/>
        <w:tblLook w:val="0620" w:firstRow="1" w:lastRow="0" w:firstColumn="0" w:lastColumn="0" w:noHBand="1" w:noVBand="1"/>
      </w:tblPr>
      <w:tblGrid>
        <w:gridCol w:w="4417"/>
        <w:gridCol w:w="2468"/>
        <w:gridCol w:w="2165"/>
      </w:tblGrid>
      <w:tr w:rsidR="00AB32FF" w:rsidRPr="00212AE7" w14:paraId="0EDDD638" w14:textId="41612BE2" w:rsidTr="00B355F7">
        <w:trPr>
          <w:cnfStyle w:val="100000000000" w:firstRow="1" w:lastRow="0" w:firstColumn="0" w:lastColumn="0" w:oddVBand="0" w:evenVBand="0" w:oddHBand="0" w:evenHBand="0" w:firstRowFirstColumn="0" w:firstRowLastColumn="0" w:lastRowFirstColumn="0" w:lastRowLastColumn="0"/>
          <w:trHeight w:val="575"/>
        </w:trPr>
        <w:tc>
          <w:tcPr>
            <w:tcW w:w="4417" w:type="dxa"/>
          </w:tcPr>
          <w:p w14:paraId="336346AC" w14:textId="174BE3A6" w:rsidR="00637784" w:rsidRPr="00212AE7" w:rsidRDefault="00637784" w:rsidP="00241F39">
            <w:pPr>
              <w:pStyle w:val="ARTD-Table-HeaderRow"/>
            </w:pPr>
            <w:r w:rsidRPr="00212AE7">
              <w:t>Service</w:t>
            </w:r>
            <w:r w:rsidR="008E29CC">
              <w:t xml:space="preserve"> name</w:t>
            </w:r>
          </w:p>
        </w:tc>
        <w:tc>
          <w:tcPr>
            <w:tcW w:w="2468" w:type="dxa"/>
          </w:tcPr>
          <w:p w14:paraId="029AFCB8" w14:textId="63BB2389" w:rsidR="00637784" w:rsidRPr="00212AE7" w:rsidRDefault="00637784" w:rsidP="00241F39">
            <w:pPr>
              <w:pStyle w:val="ARTD-Table-HeaderRow"/>
            </w:pPr>
            <w:r w:rsidRPr="00212AE7">
              <w:t>N cold referrals</w:t>
            </w:r>
          </w:p>
        </w:tc>
        <w:tc>
          <w:tcPr>
            <w:tcW w:w="2165" w:type="dxa"/>
          </w:tcPr>
          <w:p w14:paraId="47DD5CA3" w14:textId="7FC1AF65" w:rsidR="00637784" w:rsidRPr="00212AE7" w:rsidRDefault="00637784" w:rsidP="00241F39">
            <w:pPr>
              <w:pStyle w:val="ARTD-Table-HeaderRow"/>
            </w:pPr>
            <w:r w:rsidRPr="00212AE7">
              <w:t>% of cold referrals</w:t>
            </w:r>
          </w:p>
        </w:tc>
      </w:tr>
      <w:tr w:rsidR="00637784" w:rsidRPr="00212AE7" w14:paraId="4D5B2A0B" w14:textId="18B705B8" w:rsidTr="00EF6EC9">
        <w:trPr>
          <w:trHeight w:val="393"/>
        </w:trPr>
        <w:tc>
          <w:tcPr>
            <w:tcW w:w="4417" w:type="dxa"/>
          </w:tcPr>
          <w:p w14:paraId="6F6FDEBC" w14:textId="77777777" w:rsidR="00637784" w:rsidRPr="00212AE7" w:rsidRDefault="00637784">
            <w:pPr>
              <w:pStyle w:val="ARTD-Table-Text-Left"/>
            </w:pPr>
            <w:proofErr w:type="spellStart"/>
            <w:r w:rsidRPr="00212AE7">
              <w:t>DVConnect</w:t>
            </w:r>
            <w:proofErr w:type="spellEnd"/>
            <w:r w:rsidRPr="00212AE7">
              <w:t xml:space="preserve">: </w:t>
            </w:r>
            <w:proofErr w:type="spellStart"/>
            <w:r w:rsidRPr="00212AE7">
              <w:t>Womensline</w:t>
            </w:r>
            <w:proofErr w:type="spellEnd"/>
            <w:r w:rsidRPr="00212AE7">
              <w:t xml:space="preserve"> and Pets in Crisis Program (Queensland)</w:t>
            </w:r>
          </w:p>
        </w:tc>
        <w:tc>
          <w:tcPr>
            <w:tcW w:w="2468" w:type="dxa"/>
          </w:tcPr>
          <w:p w14:paraId="31C0D293" w14:textId="77777777" w:rsidR="00637784" w:rsidRPr="00212AE7" w:rsidRDefault="00637784" w:rsidP="00241F39">
            <w:pPr>
              <w:pStyle w:val="ARTD-Table-Text-Right"/>
            </w:pPr>
            <w:r w:rsidRPr="00212AE7">
              <w:t>7,017</w:t>
            </w:r>
          </w:p>
        </w:tc>
        <w:tc>
          <w:tcPr>
            <w:tcW w:w="2165" w:type="dxa"/>
          </w:tcPr>
          <w:p w14:paraId="4063307F" w14:textId="06304F6C" w:rsidR="00637784" w:rsidRPr="00212AE7" w:rsidRDefault="00F045CA" w:rsidP="00241F39">
            <w:pPr>
              <w:pStyle w:val="ARTD-Table-Text-Right"/>
            </w:pPr>
            <w:r w:rsidRPr="00212AE7">
              <w:t>6%</w:t>
            </w:r>
          </w:p>
        </w:tc>
      </w:tr>
      <w:tr w:rsidR="00637784" w:rsidRPr="00212AE7" w14:paraId="6A128091" w14:textId="67140454" w:rsidTr="00EF6EC9">
        <w:trPr>
          <w:trHeight w:val="393"/>
        </w:trPr>
        <w:tc>
          <w:tcPr>
            <w:tcW w:w="4417" w:type="dxa"/>
          </w:tcPr>
          <w:p w14:paraId="3D68BD44" w14:textId="77777777" w:rsidR="00637784" w:rsidRPr="00212AE7" w:rsidRDefault="00637784">
            <w:pPr>
              <w:pStyle w:val="ARTD-Table-Text-Left"/>
            </w:pPr>
            <w:r w:rsidRPr="00212AE7">
              <w:t>Safe Steps (Victoria)</w:t>
            </w:r>
          </w:p>
        </w:tc>
        <w:tc>
          <w:tcPr>
            <w:tcW w:w="2468" w:type="dxa"/>
          </w:tcPr>
          <w:p w14:paraId="7631A84D" w14:textId="77777777" w:rsidR="00637784" w:rsidRPr="00212AE7" w:rsidRDefault="00637784" w:rsidP="00241F39">
            <w:pPr>
              <w:pStyle w:val="ARTD-Table-Text-Right"/>
            </w:pPr>
            <w:r w:rsidRPr="00212AE7">
              <w:t>5,982</w:t>
            </w:r>
          </w:p>
        </w:tc>
        <w:tc>
          <w:tcPr>
            <w:tcW w:w="2165" w:type="dxa"/>
          </w:tcPr>
          <w:p w14:paraId="05F702A1" w14:textId="7283A285" w:rsidR="00637784" w:rsidRPr="00212AE7" w:rsidRDefault="00F045CA" w:rsidP="00241F39">
            <w:pPr>
              <w:pStyle w:val="ARTD-Table-Text-Right"/>
            </w:pPr>
            <w:r w:rsidRPr="00212AE7">
              <w:t>5%</w:t>
            </w:r>
          </w:p>
        </w:tc>
      </w:tr>
      <w:tr w:rsidR="00637784" w:rsidRPr="00212AE7" w14:paraId="7AC69ED3" w14:textId="05D65B60" w:rsidTr="00EF6EC9">
        <w:trPr>
          <w:trHeight w:val="393"/>
        </w:trPr>
        <w:tc>
          <w:tcPr>
            <w:tcW w:w="4417" w:type="dxa"/>
          </w:tcPr>
          <w:p w14:paraId="62DB1869" w14:textId="77777777" w:rsidR="00637784" w:rsidRPr="00212AE7" w:rsidRDefault="00637784">
            <w:pPr>
              <w:pStyle w:val="ARTD-Table-Text-Left"/>
            </w:pPr>
            <w:r w:rsidRPr="00212AE7">
              <w:t>NSW Domestic Violence Line</w:t>
            </w:r>
          </w:p>
        </w:tc>
        <w:tc>
          <w:tcPr>
            <w:tcW w:w="2468" w:type="dxa"/>
          </w:tcPr>
          <w:p w14:paraId="0A4456E7" w14:textId="77777777" w:rsidR="00637784" w:rsidRPr="00212AE7" w:rsidRDefault="00637784" w:rsidP="00241F39">
            <w:pPr>
              <w:pStyle w:val="ARTD-Table-Text-Right"/>
            </w:pPr>
            <w:r w:rsidRPr="00212AE7">
              <w:t>5,901</w:t>
            </w:r>
          </w:p>
        </w:tc>
        <w:tc>
          <w:tcPr>
            <w:tcW w:w="2165" w:type="dxa"/>
          </w:tcPr>
          <w:p w14:paraId="0B7C1B04" w14:textId="39076AE0" w:rsidR="00637784" w:rsidRPr="00212AE7" w:rsidRDefault="00F045CA" w:rsidP="00241F39">
            <w:pPr>
              <w:pStyle w:val="ARTD-Table-Text-Right"/>
            </w:pPr>
            <w:r w:rsidRPr="00212AE7">
              <w:t>5%</w:t>
            </w:r>
          </w:p>
        </w:tc>
      </w:tr>
      <w:tr w:rsidR="00637784" w:rsidRPr="00212AE7" w14:paraId="6FBC7A57" w14:textId="46D30A60" w:rsidTr="00EF6EC9">
        <w:trPr>
          <w:trHeight w:val="393"/>
        </w:trPr>
        <w:tc>
          <w:tcPr>
            <w:tcW w:w="4417" w:type="dxa"/>
          </w:tcPr>
          <w:p w14:paraId="30C80CB9" w14:textId="77777777" w:rsidR="00637784" w:rsidRPr="00212AE7" w:rsidRDefault="00637784">
            <w:pPr>
              <w:pStyle w:val="ARTD-Table-Text-Left"/>
            </w:pPr>
            <w:r w:rsidRPr="00212AE7">
              <w:t>Uniting Escaping Violence Payment (EVP)</w:t>
            </w:r>
          </w:p>
        </w:tc>
        <w:tc>
          <w:tcPr>
            <w:tcW w:w="2468" w:type="dxa"/>
          </w:tcPr>
          <w:p w14:paraId="059CE9A8" w14:textId="77777777" w:rsidR="00637784" w:rsidRPr="00212AE7" w:rsidRDefault="00637784" w:rsidP="00241F39">
            <w:pPr>
              <w:pStyle w:val="ARTD-Table-Text-Right"/>
            </w:pPr>
            <w:r w:rsidRPr="00212AE7">
              <w:t>2,330</w:t>
            </w:r>
          </w:p>
        </w:tc>
        <w:tc>
          <w:tcPr>
            <w:tcW w:w="2165" w:type="dxa"/>
          </w:tcPr>
          <w:p w14:paraId="2941EA41" w14:textId="2BCB3313" w:rsidR="00637784" w:rsidRPr="00212AE7" w:rsidRDefault="00F045CA" w:rsidP="00241F39">
            <w:pPr>
              <w:pStyle w:val="ARTD-Table-Text-Right"/>
            </w:pPr>
            <w:r w:rsidRPr="00212AE7">
              <w:t>2%</w:t>
            </w:r>
          </w:p>
        </w:tc>
      </w:tr>
      <w:tr w:rsidR="00637784" w:rsidRPr="00212AE7" w14:paraId="03E798CD" w14:textId="3B32CC67" w:rsidTr="00EF6EC9">
        <w:trPr>
          <w:trHeight w:val="393"/>
        </w:trPr>
        <w:tc>
          <w:tcPr>
            <w:tcW w:w="4417" w:type="dxa"/>
          </w:tcPr>
          <w:p w14:paraId="2CAE512B" w14:textId="77777777" w:rsidR="00637784" w:rsidRPr="00212AE7" w:rsidRDefault="00637784">
            <w:pPr>
              <w:pStyle w:val="ARTD-Table-Text-Left"/>
            </w:pPr>
            <w:r w:rsidRPr="00212AE7">
              <w:t>Police Queensland</w:t>
            </w:r>
          </w:p>
        </w:tc>
        <w:tc>
          <w:tcPr>
            <w:tcW w:w="2468" w:type="dxa"/>
          </w:tcPr>
          <w:p w14:paraId="366CB850" w14:textId="77777777" w:rsidR="00637784" w:rsidRPr="00212AE7" w:rsidRDefault="00637784" w:rsidP="00241F39">
            <w:pPr>
              <w:pStyle w:val="ARTD-Table-Text-Right"/>
            </w:pPr>
            <w:r w:rsidRPr="00212AE7">
              <w:t>1,945</w:t>
            </w:r>
          </w:p>
        </w:tc>
        <w:tc>
          <w:tcPr>
            <w:tcW w:w="2165" w:type="dxa"/>
          </w:tcPr>
          <w:p w14:paraId="26D85214" w14:textId="3C9CB3CD" w:rsidR="00637784" w:rsidRPr="00212AE7" w:rsidRDefault="00F045CA" w:rsidP="00241F39">
            <w:pPr>
              <w:pStyle w:val="ARTD-Table-Text-Right"/>
            </w:pPr>
            <w:r w:rsidRPr="00212AE7">
              <w:t>2%</w:t>
            </w:r>
          </w:p>
        </w:tc>
      </w:tr>
      <w:tr w:rsidR="00637784" w:rsidRPr="00212AE7" w14:paraId="19CCB24C" w14:textId="689891FB" w:rsidTr="00EF6EC9">
        <w:trPr>
          <w:trHeight w:val="393"/>
        </w:trPr>
        <w:tc>
          <w:tcPr>
            <w:tcW w:w="4417" w:type="dxa"/>
          </w:tcPr>
          <w:p w14:paraId="66DDABBD" w14:textId="77777777" w:rsidR="00637784" w:rsidRPr="00212AE7" w:rsidRDefault="00637784">
            <w:pPr>
              <w:pStyle w:val="ARTD-Table-Text-Left"/>
            </w:pPr>
            <w:r w:rsidRPr="00212AE7">
              <w:t>Police Victoria</w:t>
            </w:r>
          </w:p>
        </w:tc>
        <w:tc>
          <w:tcPr>
            <w:tcW w:w="2468" w:type="dxa"/>
          </w:tcPr>
          <w:p w14:paraId="6112657F" w14:textId="77777777" w:rsidR="00637784" w:rsidRPr="00212AE7" w:rsidRDefault="00637784" w:rsidP="00241F39">
            <w:pPr>
              <w:pStyle w:val="ARTD-Table-Text-Right"/>
            </w:pPr>
            <w:r w:rsidRPr="00212AE7">
              <w:t>1,937</w:t>
            </w:r>
          </w:p>
        </w:tc>
        <w:tc>
          <w:tcPr>
            <w:tcW w:w="2165" w:type="dxa"/>
          </w:tcPr>
          <w:p w14:paraId="4025291E" w14:textId="745780C6" w:rsidR="00637784" w:rsidRPr="00212AE7" w:rsidRDefault="00F045CA" w:rsidP="00241F39">
            <w:pPr>
              <w:pStyle w:val="ARTD-Table-Text-Right"/>
            </w:pPr>
            <w:r w:rsidRPr="00212AE7">
              <w:t>2%</w:t>
            </w:r>
          </w:p>
        </w:tc>
      </w:tr>
      <w:tr w:rsidR="00637784" w:rsidRPr="00212AE7" w14:paraId="68A85F3D" w14:textId="7442ED94" w:rsidTr="00EF6EC9">
        <w:trPr>
          <w:trHeight w:val="393"/>
        </w:trPr>
        <w:tc>
          <w:tcPr>
            <w:tcW w:w="4417" w:type="dxa"/>
          </w:tcPr>
          <w:p w14:paraId="5CE0DC6F" w14:textId="77777777" w:rsidR="00637784" w:rsidRPr="00212AE7" w:rsidRDefault="00637784">
            <w:pPr>
              <w:pStyle w:val="ARTD-Table-Text-Left"/>
            </w:pPr>
            <w:r w:rsidRPr="00212AE7">
              <w:lastRenderedPageBreak/>
              <w:t>Police NSW: Domestic and Family Violence</w:t>
            </w:r>
          </w:p>
        </w:tc>
        <w:tc>
          <w:tcPr>
            <w:tcW w:w="2468" w:type="dxa"/>
          </w:tcPr>
          <w:p w14:paraId="39756B76" w14:textId="77777777" w:rsidR="00637784" w:rsidRPr="00212AE7" w:rsidRDefault="00637784" w:rsidP="00241F39">
            <w:pPr>
              <w:pStyle w:val="ARTD-Table-Text-Right"/>
            </w:pPr>
            <w:r w:rsidRPr="00212AE7">
              <w:t>1,815</w:t>
            </w:r>
          </w:p>
        </w:tc>
        <w:tc>
          <w:tcPr>
            <w:tcW w:w="2165" w:type="dxa"/>
          </w:tcPr>
          <w:p w14:paraId="46A1368F" w14:textId="45A30A6D" w:rsidR="00637784" w:rsidRPr="00212AE7" w:rsidRDefault="00F045CA" w:rsidP="00241F39">
            <w:pPr>
              <w:pStyle w:val="ARTD-Table-Text-Right"/>
            </w:pPr>
            <w:r w:rsidRPr="00212AE7">
              <w:t>2%</w:t>
            </w:r>
          </w:p>
        </w:tc>
      </w:tr>
      <w:tr w:rsidR="00637784" w:rsidRPr="00212AE7" w14:paraId="73FC4338" w14:textId="02E4C20B" w:rsidTr="00EF6EC9">
        <w:trPr>
          <w:trHeight w:val="393"/>
        </w:trPr>
        <w:tc>
          <w:tcPr>
            <w:tcW w:w="4417" w:type="dxa"/>
          </w:tcPr>
          <w:p w14:paraId="1E5A8B0B" w14:textId="77777777" w:rsidR="00637784" w:rsidRPr="00212AE7" w:rsidRDefault="00637784">
            <w:pPr>
              <w:pStyle w:val="ARTD-Table-Text-Left"/>
            </w:pPr>
            <w:r w:rsidRPr="00212AE7">
              <w:t>Women’s Domestic Violence Helpline WA</w:t>
            </w:r>
          </w:p>
        </w:tc>
        <w:tc>
          <w:tcPr>
            <w:tcW w:w="2468" w:type="dxa"/>
          </w:tcPr>
          <w:p w14:paraId="1294DD58" w14:textId="77777777" w:rsidR="00637784" w:rsidRPr="00212AE7" w:rsidRDefault="00637784" w:rsidP="00241F39">
            <w:pPr>
              <w:pStyle w:val="ARTD-Table-Text-Right"/>
            </w:pPr>
            <w:r w:rsidRPr="00212AE7">
              <w:t>1,787</w:t>
            </w:r>
          </w:p>
        </w:tc>
        <w:tc>
          <w:tcPr>
            <w:tcW w:w="2165" w:type="dxa"/>
          </w:tcPr>
          <w:p w14:paraId="1CF4C95C" w14:textId="6363689C" w:rsidR="00637784" w:rsidRPr="00212AE7" w:rsidRDefault="00F045CA" w:rsidP="00241F39">
            <w:pPr>
              <w:pStyle w:val="ARTD-Table-Text-Right"/>
            </w:pPr>
            <w:r w:rsidRPr="00212AE7">
              <w:t>2%</w:t>
            </w:r>
          </w:p>
        </w:tc>
      </w:tr>
      <w:tr w:rsidR="00637784" w:rsidRPr="00212AE7" w14:paraId="016E2737" w14:textId="6B1B11F6" w:rsidTr="00EF6EC9">
        <w:trPr>
          <w:trHeight w:val="408"/>
        </w:trPr>
        <w:tc>
          <w:tcPr>
            <w:tcW w:w="4417" w:type="dxa"/>
          </w:tcPr>
          <w:p w14:paraId="2FABBBC6" w14:textId="77777777" w:rsidR="00637784" w:rsidRPr="00212AE7" w:rsidRDefault="00637784">
            <w:pPr>
              <w:pStyle w:val="ARTD-Table-Text-Left"/>
            </w:pPr>
            <w:proofErr w:type="spellStart"/>
            <w:r w:rsidRPr="00212AE7">
              <w:t>Mensline</w:t>
            </w:r>
            <w:proofErr w:type="spellEnd"/>
            <w:r w:rsidRPr="00212AE7">
              <w:t xml:space="preserve"> Australia</w:t>
            </w:r>
          </w:p>
        </w:tc>
        <w:tc>
          <w:tcPr>
            <w:tcW w:w="2468" w:type="dxa"/>
          </w:tcPr>
          <w:p w14:paraId="6A4F5B4A" w14:textId="77777777" w:rsidR="00637784" w:rsidRPr="00212AE7" w:rsidRDefault="00637784" w:rsidP="00241F39">
            <w:pPr>
              <w:pStyle w:val="ARTD-Table-Text-Right"/>
            </w:pPr>
            <w:r w:rsidRPr="00212AE7">
              <w:t>1,730</w:t>
            </w:r>
          </w:p>
        </w:tc>
        <w:tc>
          <w:tcPr>
            <w:tcW w:w="2165" w:type="dxa"/>
          </w:tcPr>
          <w:p w14:paraId="088CECFA" w14:textId="77497964" w:rsidR="00637784" w:rsidRPr="00212AE7" w:rsidRDefault="00F045CA" w:rsidP="00241F39">
            <w:pPr>
              <w:pStyle w:val="ARTD-Table-Text-Right"/>
            </w:pPr>
            <w:r w:rsidRPr="00212AE7">
              <w:t>1%</w:t>
            </w:r>
          </w:p>
        </w:tc>
      </w:tr>
      <w:tr w:rsidR="002E3D77" w:rsidRPr="00212AE7" w14:paraId="640B1860" w14:textId="77777777" w:rsidTr="00EF6EC9">
        <w:trPr>
          <w:trHeight w:val="408"/>
        </w:trPr>
        <w:tc>
          <w:tcPr>
            <w:tcW w:w="4417" w:type="dxa"/>
          </w:tcPr>
          <w:p w14:paraId="0FE59120" w14:textId="6A5011B6" w:rsidR="002E3D77" w:rsidRPr="00212AE7" w:rsidRDefault="002E3D77">
            <w:pPr>
              <w:pStyle w:val="ARTD-Table-Text-Left"/>
            </w:pPr>
            <w:r w:rsidRPr="00212AE7">
              <w:t>Women’s Legal Service Victoria</w:t>
            </w:r>
          </w:p>
        </w:tc>
        <w:tc>
          <w:tcPr>
            <w:tcW w:w="2468" w:type="dxa"/>
          </w:tcPr>
          <w:p w14:paraId="74FD2CC6" w14:textId="400956E7" w:rsidR="002E3D77" w:rsidRPr="00212AE7" w:rsidRDefault="002E3D77" w:rsidP="00241F39">
            <w:pPr>
              <w:pStyle w:val="ARTD-Table-Text-Right"/>
            </w:pPr>
            <w:r w:rsidRPr="00212AE7">
              <w:t>1,656</w:t>
            </w:r>
          </w:p>
        </w:tc>
        <w:tc>
          <w:tcPr>
            <w:tcW w:w="2165" w:type="dxa"/>
          </w:tcPr>
          <w:p w14:paraId="2FAB91F4" w14:textId="5841C9C7" w:rsidR="002E3D77" w:rsidRPr="00212AE7" w:rsidRDefault="002E3D77" w:rsidP="00241F39">
            <w:pPr>
              <w:pStyle w:val="ARTD-Table-Text-Right"/>
            </w:pPr>
            <w:r w:rsidRPr="00212AE7">
              <w:t>1%</w:t>
            </w:r>
          </w:p>
        </w:tc>
      </w:tr>
    </w:tbl>
    <w:p w14:paraId="79E309B9" w14:textId="0B701D52" w:rsidR="003F3EB9" w:rsidRPr="00212AE7" w:rsidRDefault="003F3EB9" w:rsidP="003F3EB9">
      <w:pPr>
        <w:pStyle w:val="ARTD-Notesfortablesandfigures"/>
        <w:rPr>
          <w:lang w:eastAsia="ja-JP"/>
        </w:rPr>
      </w:pPr>
      <w:r w:rsidRPr="00212AE7">
        <w:rPr>
          <w:lang w:eastAsia="ja-JP"/>
        </w:rPr>
        <w:t xml:space="preserve">Source: 1800RESPECT service data (1 July 2022 </w:t>
      </w:r>
      <w:r w:rsidR="001D4BA6">
        <w:rPr>
          <w:lang w:eastAsia="ja-JP"/>
        </w:rPr>
        <w:t>to</w:t>
      </w:r>
      <w:r w:rsidRPr="00212AE7">
        <w:rPr>
          <w:lang w:eastAsia="ja-JP"/>
        </w:rPr>
        <w:t xml:space="preserve"> 31 December 2024). Note: Only the 10 services </w:t>
      </w:r>
      <w:r w:rsidR="00F30F64" w:rsidRPr="00212AE7">
        <w:rPr>
          <w:lang w:eastAsia="ja-JP"/>
        </w:rPr>
        <w:t>to wh</w:t>
      </w:r>
      <w:r w:rsidR="00907E22" w:rsidRPr="00212AE7">
        <w:rPr>
          <w:lang w:eastAsia="ja-JP"/>
        </w:rPr>
        <w:t xml:space="preserve">ich </w:t>
      </w:r>
      <w:r w:rsidRPr="00212AE7">
        <w:rPr>
          <w:lang w:eastAsia="ja-JP"/>
        </w:rPr>
        <w:t xml:space="preserve">cold referrals were </w:t>
      </w:r>
      <w:proofErr w:type="gramStart"/>
      <w:r w:rsidRPr="00212AE7">
        <w:rPr>
          <w:lang w:eastAsia="ja-JP"/>
        </w:rPr>
        <w:t>most commonly made</w:t>
      </w:r>
      <w:proofErr w:type="gramEnd"/>
      <w:r w:rsidRPr="00212AE7">
        <w:rPr>
          <w:lang w:eastAsia="ja-JP"/>
        </w:rPr>
        <w:t xml:space="preserve"> are shown in this analysis. </w:t>
      </w:r>
      <w:r w:rsidR="008142A3" w:rsidRPr="00212AE7">
        <w:rPr>
          <w:lang w:eastAsia="ja-JP"/>
        </w:rPr>
        <w:t>Until August 2024</w:t>
      </w:r>
      <w:r w:rsidR="001D4BA6">
        <w:rPr>
          <w:lang w:eastAsia="ja-JP"/>
        </w:rPr>
        <w:t>,</w:t>
      </w:r>
      <w:r w:rsidR="008142A3" w:rsidRPr="00212AE7">
        <w:rPr>
          <w:lang w:eastAsia="ja-JP"/>
        </w:rPr>
        <w:t xml:space="preserve"> DV Connect was a subcontracted </w:t>
      </w:r>
      <w:r w:rsidR="004135C5" w:rsidRPr="00212AE7">
        <w:rPr>
          <w:lang w:eastAsia="ja-JP"/>
        </w:rPr>
        <w:t>organisation</w:t>
      </w:r>
      <w:r w:rsidR="008142A3" w:rsidRPr="00212AE7">
        <w:rPr>
          <w:lang w:eastAsia="ja-JP"/>
        </w:rPr>
        <w:t xml:space="preserve"> of 1800RESPECT.</w:t>
      </w:r>
      <w:r w:rsidR="00B41040">
        <w:rPr>
          <w:lang w:eastAsia="ja-JP"/>
        </w:rPr>
        <w:t xml:space="preserve"> </w:t>
      </w:r>
      <w:r w:rsidR="006C1C31" w:rsidRPr="00212AE7">
        <w:rPr>
          <w:lang w:eastAsia="ja-JP"/>
        </w:rPr>
        <w:t xml:space="preserve">Counsellor familiarity with the service may explain the </w:t>
      </w:r>
      <w:r w:rsidR="0075281C" w:rsidRPr="00212AE7">
        <w:rPr>
          <w:lang w:eastAsia="ja-JP"/>
        </w:rPr>
        <w:t>relative</w:t>
      </w:r>
      <w:r w:rsidR="00EC3F9B" w:rsidRPr="00212AE7">
        <w:rPr>
          <w:lang w:eastAsia="ja-JP"/>
        </w:rPr>
        <w:t xml:space="preserve">ly higher rates of referral </w:t>
      </w:r>
      <w:r w:rsidR="006B31E9" w:rsidRPr="00212AE7">
        <w:rPr>
          <w:lang w:eastAsia="ja-JP"/>
        </w:rPr>
        <w:t xml:space="preserve">to this service. </w:t>
      </w:r>
    </w:p>
    <w:p w14:paraId="15F8E683" w14:textId="7617BB65" w:rsidR="003F3EB9" w:rsidRPr="00212AE7" w:rsidRDefault="003F3EB9" w:rsidP="003F3EB9">
      <w:pPr>
        <w:rPr>
          <w:lang w:eastAsia="ja-JP"/>
        </w:rPr>
      </w:pPr>
      <w:r w:rsidRPr="00212AE7">
        <w:rPr>
          <w:lang w:eastAsia="ja-JP"/>
        </w:rPr>
        <w:t>Warm referrals were made substantially less frequently</w:t>
      </w:r>
      <w:r w:rsidR="006D4665" w:rsidRPr="00212AE7">
        <w:rPr>
          <w:lang w:eastAsia="ja-JP"/>
        </w:rPr>
        <w:t xml:space="preserve"> </w:t>
      </w:r>
      <w:r w:rsidRPr="00212AE7">
        <w:rPr>
          <w:lang w:eastAsia="ja-JP"/>
        </w:rPr>
        <w:t xml:space="preserve">and to a smaller number of organisations compared to cold referrals. </w:t>
      </w:r>
      <w:r w:rsidR="00660F1D" w:rsidRPr="00212AE7">
        <w:rPr>
          <w:lang w:eastAsia="ja-JP"/>
        </w:rPr>
        <w:t>It is important to note that facilitating a warm referral will not always be possible as 1800RESPECT is a 24/7 service and many of the services to which they refer are not; and not all service users will want or need a warm referral</w:t>
      </w:r>
      <w:r w:rsidR="0013489B" w:rsidRPr="00212AE7">
        <w:rPr>
          <w:lang w:eastAsia="ja-JP"/>
        </w:rPr>
        <w:t xml:space="preserve">. </w:t>
      </w:r>
      <w:r w:rsidRPr="00212AE7">
        <w:rPr>
          <w:lang w:eastAsia="ja-JP"/>
        </w:rPr>
        <w:t xml:space="preserve">Warm referrals were made to </w:t>
      </w:r>
      <w:r w:rsidR="00A80BE9" w:rsidRPr="00212AE7">
        <w:rPr>
          <w:lang w:eastAsia="ja-JP"/>
        </w:rPr>
        <w:t>16</w:t>
      </w:r>
      <w:r w:rsidR="00BB54D0" w:rsidRPr="00212AE7">
        <w:rPr>
          <w:lang w:eastAsia="ja-JP"/>
        </w:rPr>
        <w:t>0</w:t>
      </w:r>
      <w:r w:rsidRPr="00212AE7">
        <w:rPr>
          <w:lang w:eastAsia="ja-JP"/>
        </w:rPr>
        <w:t xml:space="preserve"> </w:t>
      </w:r>
      <w:r w:rsidR="004F344A" w:rsidRPr="00212AE7">
        <w:rPr>
          <w:lang w:eastAsia="ja-JP"/>
        </w:rPr>
        <w:t xml:space="preserve">service providers </w:t>
      </w:r>
      <w:r w:rsidRPr="00212AE7">
        <w:rPr>
          <w:lang w:eastAsia="ja-JP"/>
        </w:rPr>
        <w:t xml:space="preserve">across the </w:t>
      </w:r>
      <w:r w:rsidR="009526F7">
        <w:rPr>
          <w:lang w:eastAsia="ja-JP"/>
        </w:rPr>
        <w:t xml:space="preserve">evaluation </w:t>
      </w:r>
      <w:r w:rsidRPr="00212AE7">
        <w:rPr>
          <w:lang w:eastAsia="ja-JP"/>
        </w:rPr>
        <w:t>period</w:t>
      </w:r>
      <w:r w:rsidR="002F448A" w:rsidRPr="00212AE7">
        <w:rPr>
          <w:lang w:eastAsia="ja-JP"/>
        </w:rPr>
        <w:t xml:space="preserve"> (see </w:t>
      </w:r>
      <w:r w:rsidR="002F448A" w:rsidRPr="00212AE7">
        <w:rPr>
          <w:lang w:eastAsia="ja-JP"/>
        </w:rPr>
        <w:fldChar w:fldCharType="begin" w:fldLock="1"/>
      </w:r>
      <w:r w:rsidR="002F448A" w:rsidRPr="00212AE7">
        <w:rPr>
          <w:lang w:eastAsia="ja-JP"/>
        </w:rPr>
        <w:instrText xml:space="preserve"> REF _Ref197695296 \h </w:instrText>
      </w:r>
      <w:r w:rsidR="002F448A" w:rsidRPr="00212AE7">
        <w:rPr>
          <w:lang w:eastAsia="ja-JP"/>
        </w:rPr>
      </w:r>
      <w:r w:rsidR="002F448A" w:rsidRPr="00212AE7">
        <w:rPr>
          <w:lang w:eastAsia="ja-JP"/>
        </w:rPr>
        <w:fldChar w:fldCharType="separate"/>
      </w:r>
      <w:r w:rsidR="00182039" w:rsidRPr="00212AE7">
        <w:t xml:space="preserve">Table </w:t>
      </w:r>
      <w:r w:rsidR="00182039">
        <w:rPr>
          <w:noProof/>
        </w:rPr>
        <w:t>10</w:t>
      </w:r>
      <w:r w:rsidR="002F448A" w:rsidRPr="00212AE7">
        <w:rPr>
          <w:lang w:eastAsia="ja-JP"/>
        </w:rPr>
        <w:fldChar w:fldCharType="end"/>
      </w:r>
      <w:r w:rsidR="002F448A" w:rsidRPr="00212AE7">
        <w:rPr>
          <w:lang w:eastAsia="ja-JP"/>
        </w:rPr>
        <w:t>)</w:t>
      </w:r>
      <w:r w:rsidRPr="00212AE7">
        <w:rPr>
          <w:lang w:eastAsia="ja-JP"/>
        </w:rPr>
        <w:t>. These were overwhelmingly made to other state crisis services (83% of all warm referrals</w:t>
      </w:r>
      <w:proofErr w:type="gramStart"/>
      <w:r w:rsidR="002F448A" w:rsidRPr="00212AE7">
        <w:rPr>
          <w:lang w:eastAsia="ja-JP"/>
        </w:rPr>
        <w:t>)</w:t>
      </w:r>
      <w:r w:rsidR="00DC03D8" w:rsidRPr="00212AE7">
        <w:rPr>
          <w:lang w:eastAsia="ja-JP"/>
        </w:rPr>
        <w:t xml:space="preserve">, </w:t>
      </w:r>
      <w:r w:rsidRPr="00212AE7">
        <w:rPr>
          <w:lang w:eastAsia="ja-JP"/>
        </w:rPr>
        <w:t>but</w:t>
      </w:r>
      <w:proofErr w:type="gramEnd"/>
      <w:r w:rsidRPr="00212AE7">
        <w:rPr>
          <w:lang w:eastAsia="ja-JP"/>
        </w:rPr>
        <w:t xml:space="preserve"> were also made to other local services (11% of all warm referrals) and state emergency services (4% of all warm referrals). </w:t>
      </w:r>
    </w:p>
    <w:p w14:paraId="08AFE89D" w14:textId="327FA80F" w:rsidR="003F3EB9" w:rsidRPr="00212AE7" w:rsidRDefault="003F3EB9" w:rsidP="003F3EB9">
      <w:pPr>
        <w:pStyle w:val="Caption"/>
        <w:rPr>
          <w:lang w:eastAsia="ja-JP"/>
        </w:rPr>
      </w:pPr>
      <w:bookmarkStart w:id="65" w:name="_Ref197695296"/>
      <w:r w:rsidRPr="00212AE7">
        <w:t xml:space="preserve">Table </w:t>
      </w:r>
      <w:r w:rsidRPr="00212AE7">
        <w:fldChar w:fldCharType="begin"/>
      </w:r>
      <w:r w:rsidRPr="00212AE7">
        <w:instrText>SEQ Table \* ARABIC</w:instrText>
      </w:r>
      <w:r w:rsidRPr="00212AE7">
        <w:fldChar w:fldCharType="separate"/>
      </w:r>
      <w:r w:rsidR="002535B4">
        <w:rPr>
          <w:noProof/>
        </w:rPr>
        <w:t>10</w:t>
      </w:r>
      <w:r w:rsidRPr="00212AE7">
        <w:fldChar w:fldCharType="end"/>
      </w:r>
      <w:bookmarkEnd w:id="65"/>
      <w:r w:rsidRPr="00212AE7">
        <w:t xml:space="preserve">: </w:t>
      </w:r>
      <w:r w:rsidR="008E7244" w:rsidRPr="00212AE7">
        <w:t xml:space="preserve">Services </w:t>
      </w:r>
      <w:r w:rsidRPr="00212AE7">
        <w:t xml:space="preserve">to which warm referrals were </w:t>
      </w:r>
      <w:proofErr w:type="gramStart"/>
      <w:r w:rsidRPr="00212AE7">
        <w:t>most commonly made</w:t>
      </w:r>
      <w:proofErr w:type="gramEnd"/>
      <w:r w:rsidRPr="00212AE7">
        <w:t xml:space="preserve"> </w:t>
      </w:r>
    </w:p>
    <w:tbl>
      <w:tblPr>
        <w:tblStyle w:val="ARTD-Datatable"/>
        <w:tblW w:w="5000" w:type="pct"/>
        <w:tblLayout w:type="fixed"/>
        <w:tblLook w:val="0620" w:firstRow="1" w:lastRow="0" w:firstColumn="0" w:lastColumn="0" w:noHBand="1" w:noVBand="1"/>
      </w:tblPr>
      <w:tblGrid>
        <w:gridCol w:w="5220"/>
        <w:gridCol w:w="1915"/>
        <w:gridCol w:w="1915"/>
      </w:tblGrid>
      <w:tr w:rsidR="00AB32FF" w:rsidRPr="00212AE7" w14:paraId="521421F0" w14:textId="4C399170" w:rsidTr="0014708E">
        <w:trPr>
          <w:cnfStyle w:val="100000000000" w:firstRow="1" w:lastRow="0" w:firstColumn="0" w:lastColumn="0" w:oddVBand="0" w:evenVBand="0" w:oddHBand="0" w:evenHBand="0" w:firstRowFirstColumn="0" w:firstRowLastColumn="0" w:lastRowFirstColumn="0" w:lastRowLastColumn="0"/>
        </w:trPr>
        <w:tc>
          <w:tcPr>
            <w:tcW w:w="5220" w:type="dxa"/>
          </w:tcPr>
          <w:p w14:paraId="5F7B8B47" w14:textId="77777777" w:rsidR="0014708E" w:rsidRPr="00212AE7" w:rsidRDefault="0014708E" w:rsidP="00241F39">
            <w:pPr>
              <w:pStyle w:val="ARTD-Table-HeaderRow"/>
            </w:pPr>
            <w:r w:rsidRPr="00212AE7">
              <w:t>Service name</w:t>
            </w:r>
          </w:p>
        </w:tc>
        <w:tc>
          <w:tcPr>
            <w:tcW w:w="1915" w:type="dxa"/>
          </w:tcPr>
          <w:p w14:paraId="219AFE22" w14:textId="77777777" w:rsidR="0014708E" w:rsidRPr="00212AE7" w:rsidRDefault="0014708E" w:rsidP="00241F39">
            <w:pPr>
              <w:pStyle w:val="ARTD-Table-HeaderRow"/>
            </w:pPr>
            <w:r w:rsidRPr="00212AE7">
              <w:t>N warm referrals</w:t>
            </w:r>
          </w:p>
        </w:tc>
        <w:tc>
          <w:tcPr>
            <w:tcW w:w="1915" w:type="dxa"/>
          </w:tcPr>
          <w:p w14:paraId="578D4E40" w14:textId="26F1D7EA" w:rsidR="0014708E" w:rsidRPr="00212AE7" w:rsidRDefault="002F448A" w:rsidP="00241F39">
            <w:pPr>
              <w:pStyle w:val="ARTD-Table-HeaderRow"/>
            </w:pPr>
            <w:r w:rsidRPr="00212AE7">
              <w:t>% of warm referrals</w:t>
            </w:r>
          </w:p>
        </w:tc>
      </w:tr>
      <w:tr w:rsidR="0014708E" w:rsidRPr="00212AE7" w14:paraId="05529057" w14:textId="1A44EDCB" w:rsidTr="0014708E">
        <w:tc>
          <w:tcPr>
            <w:tcW w:w="5220" w:type="dxa"/>
          </w:tcPr>
          <w:p w14:paraId="6966C7E1" w14:textId="77777777" w:rsidR="0014708E" w:rsidRPr="00212AE7" w:rsidRDefault="0014708E">
            <w:pPr>
              <w:pStyle w:val="ARTD-Table-Text-Left"/>
            </w:pPr>
            <w:proofErr w:type="spellStart"/>
            <w:r w:rsidRPr="00212AE7">
              <w:t>DVConnect</w:t>
            </w:r>
            <w:proofErr w:type="spellEnd"/>
            <w:r w:rsidRPr="00212AE7">
              <w:t xml:space="preserve">: </w:t>
            </w:r>
            <w:proofErr w:type="spellStart"/>
            <w:r w:rsidRPr="00212AE7">
              <w:t>Womensline</w:t>
            </w:r>
            <w:proofErr w:type="spellEnd"/>
            <w:r w:rsidRPr="00212AE7">
              <w:t xml:space="preserve"> and Pets in Crisis Program (Queensland)</w:t>
            </w:r>
          </w:p>
        </w:tc>
        <w:tc>
          <w:tcPr>
            <w:tcW w:w="1915" w:type="dxa"/>
          </w:tcPr>
          <w:p w14:paraId="270EFED2" w14:textId="77777777" w:rsidR="0014708E" w:rsidRPr="00212AE7" w:rsidRDefault="0014708E" w:rsidP="00241F39">
            <w:pPr>
              <w:pStyle w:val="ARTD-Table-Text-Right"/>
            </w:pPr>
            <w:r w:rsidRPr="00212AE7">
              <w:t>246</w:t>
            </w:r>
          </w:p>
        </w:tc>
        <w:tc>
          <w:tcPr>
            <w:tcW w:w="1915" w:type="dxa"/>
          </w:tcPr>
          <w:p w14:paraId="61633FA3" w14:textId="081287D0" w:rsidR="0014708E" w:rsidRPr="00212AE7" w:rsidRDefault="0014708E" w:rsidP="00241F39">
            <w:pPr>
              <w:pStyle w:val="ARTD-Table-Text-Right"/>
            </w:pPr>
            <w:r w:rsidRPr="00212AE7">
              <w:t>30%</w:t>
            </w:r>
          </w:p>
        </w:tc>
      </w:tr>
      <w:tr w:rsidR="0014708E" w:rsidRPr="00212AE7" w14:paraId="0FD66729" w14:textId="0A87E0CA" w:rsidTr="0014708E">
        <w:tc>
          <w:tcPr>
            <w:tcW w:w="5220" w:type="dxa"/>
          </w:tcPr>
          <w:p w14:paraId="4B78091C" w14:textId="77777777" w:rsidR="0014708E" w:rsidRPr="00212AE7" w:rsidRDefault="0014708E">
            <w:pPr>
              <w:pStyle w:val="ARTD-Table-Text-Left"/>
            </w:pPr>
            <w:r w:rsidRPr="00212AE7">
              <w:t>Safe Steps (Victoria)</w:t>
            </w:r>
          </w:p>
        </w:tc>
        <w:tc>
          <w:tcPr>
            <w:tcW w:w="1915" w:type="dxa"/>
          </w:tcPr>
          <w:p w14:paraId="57025727" w14:textId="77777777" w:rsidR="0014708E" w:rsidRPr="00212AE7" w:rsidRDefault="0014708E" w:rsidP="00241F39">
            <w:pPr>
              <w:pStyle w:val="ARTD-Table-Text-Right"/>
            </w:pPr>
            <w:r w:rsidRPr="00212AE7">
              <w:t>127</w:t>
            </w:r>
          </w:p>
        </w:tc>
        <w:tc>
          <w:tcPr>
            <w:tcW w:w="1915" w:type="dxa"/>
          </w:tcPr>
          <w:p w14:paraId="19C76DC4" w14:textId="21165007" w:rsidR="0014708E" w:rsidRPr="00212AE7" w:rsidRDefault="0014708E" w:rsidP="00241F39">
            <w:pPr>
              <w:pStyle w:val="ARTD-Table-Text-Right"/>
            </w:pPr>
            <w:r w:rsidRPr="00212AE7">
              <w:t>16%</w:t>
            </w:r>
          </w:p>
        </w:tc>
      </w:tr>
      <w:tr w:rsidR="0014708E" w:rsidRPr="00212AE7" w14:paraId="2135A368" w14:textId="39FD4078" w:rsidTr="0014708E">
        <w:tc>
          <w:tcPr>
            <w:tcW w:w="5220" w:type="dxa"/>
          </w:tcPr>
          <w:p w14:paraId="2F404A44" w14:textId="77777777" w:rsidR="0014708E" w:rsidRPr="00212AE7" w:rsidRDefault="0014708E">
            <w:pPr>
              <w:pStyle w:val="ARTD-Table-Text-Left"/>
            </w:pPr>
            <w:r w:rsidRPr="00212AE7">
              <w:t>NSW Domestic Violence Line</w:t>
            </w:r>
          </w:p>
        </w:tc>
        <w:tc>
          <w:tcPr>
            <w:tcW w:w="1915" w:type="dxa"/>
          </w:tcPr>
          <w:p w14:paraId="506DD949" w14:textId="77777777" w:rsidR="0014708E" w:rsidRPr="00212AE7" w:rsidRDefault="0014708E" w:rsidP="00241F39">
            <w:pPr>
              <w:pStyle w:val="ARTD-Table-Text-Right"/>
            </w:pPr>
            <w:r w:rsidRPr="00212AE7">
              <w:t>115</w:t>
            </w:r>
          </w:p>
        </w:tc>
        <w:tc>
          <w:tcPr>
            <w:tcW w:w="1915" w:type="dxa"/>
          </w:tcPr>
          <w:p w14:paraId="439F1642" w14:textId="2AF8CFCA" w:rsidR="0014708E" w:rsidRPr="00212AE7" w:rsidRDefault="0014708E" w:rsidP="00241F39">
            <w:pPr>
              <w:pStyle w:val="ARTD-Table-Text-Right"/>
            </w:pPr>
            <w:r w:rsidRPr="00212AE7">
              <w:t>14%</w:t>
            </w:r>
          </w:p>
        </w:tc>
      </w:tr>
      <w:tr w:rsidR="0014708E" w:rsidRPr="00212AE7" w14:paraId="3BA62359" w14:textId="73CBD0FF" w:rsidTr="0014708E">
        <w:tc>
          <w:tcPr>
            <w:tcW w:w="5220" w:type="dxa"/>
          </w:tcPr>
          <w:p w14:paraId="21CA971D" w14:textId="724A33CC" w:rsidR="0014708E" w:rsidRPr="00212AE7" w:rsidRDefault="0014708E">
            <w:pPr>
              <w:pStyle w:val="ARTD-Table-Text-Left"/>
            </w:pPr>
            <w:r w:rsidRPr="00212AE7">
              <w:t>Women’s Safety Services SA: Domestic Violence Crisis Line</w:t>
            </w:r>
          </w:p>
        </w:tc>
        <w:tc>
          <w:tcPr>
            <w:tcW w:w="1915" w:type="dxa"/>
          </w:tcPr>
          <w:p w14:paraId="7413EE33" w14:textId="00142A13" w:rsidR="0014708E" w:rsidRPr="00212AE7" w:rsidRDefault="0014708E" w:rsidP="00241F39">
            <w:pPr>
              <w:pStyle w:val="ARTD-Table-Text-Right"/>
            </w:pPr>
            <w:r w:rsidRPr="00212AE7">
              <w:t>48</w:t>
            </w:r>
          </w:p>
        </w:tc>
        <w:tc>
          <w:tcPr>
            <w:tcW w:w="1915" w:type="dxa"/>
          </w:tcPr>
          <w:p w14:paraId="6D1DB860" w14:textId="16810311" w:rsidR="0014708E" w:rsidRPr="00212AE7" w:rsidRDefault="0014708E" w:rsidP="00241F39">
            <w:pPr>
              <w:pStyle w:val="ARTD-Table-Text-Right"/>
            </w:pPr>
            <w:r w:rsidRPr="00212AE7">
              <w:t>6%</w:t>
            </w:r>
          </w:p>
        </w:tc>
      </w:tr>
      <w:tr w:rsidR="0014708E" w:rsidRPr="00212AE7" w14:paraId="6943B480" w14:textId="12565252" w:rsidTr="0014708E">
        <w:tc>
          <w:tcPr>
            <w:tcW w:w="5220" w:type="dxa"/>
          </w:tcPr>
          <w:p w14:paraId="6FA6DAE1" w14:textId="77777777" w:rsidR="0014708E" w:rsidRPr="00212AE7" w:rsidRDefault="0014708E">
            <w:pPr>
              <w:pStyle w:val="ARTD-Table-Text-Left"/>
            </w:pPr>
            <w:r w:rsidRPr="00212AE7">
              <w:t>Women’s Domestic Violence Helpline WA</w:t>
            </w:r>
          </w:p>
        </w:tc>
        <w:tc>
          <w:tcPr>
            <w:tcW w:w="1915" w:type="dxa"/>
          </w:tcPr>
          <w:p w14:paraId="6F27E9DD" w14:textId="77777777" w:rsidR="0014708E" w:rsidRPr="00212AE7" w:rsidRDefault="0014708E" w:rsidP="00241F39">
            <w:pPr>
              <w:pStyle w:val="ARTD-Table-Text-Right"/>
            </w:pPr>
            <w:r w:rsidRPr="00212AE7">
              <w:t>22</w:t>
            </w:r>
          </w:p>
        </w:tc>
        <w:tc>
          <w:tcPr>
            <w:tcW w:w="1915" w:type="dxa"/>
          </w:tcPr>
          <w:p w14:paraId="14A0D14F" w14:textId="43E4594F" w:rsidR="0014708E" w:rsidRPr="00212AE7" w:rsidRDefault="0014708E" w:rsidP="00241F39">
            <w:pPr>
              <w:pStyle w:val="ARTD-Table-Text-Right"/>
            </w:pPr>
            <w:r w:rsidRPr="00212AE7">
              <w:t>3%</w:t>
            </w:r>
          </w:p>
        </w:tc>
      </w:tr>
      <w:tr w:rsidR="0014708E" w:rsidRPr="00212AE7" w14:paraId="4E67D378" w14:textId="71069724" w:rsidTr="0014708E">
        <w:tc>
          <w:tcPr>
            <w:tcW w:w="5220" w:type="dxa"/>
          </w:tcPr>
          <w:p w14:paraId="10124128" w14:textId="77777777" w:rsidR="0014708E" w:rsidRPr="00212AE7" w:rsidRDefault="0014708E">
            <w:pPr>
              <w:pStyle w:val="ARTD-Table-Text-Left"/>
            </w:pPr>
            <w:r w:rsidRPr="00212AE7">
              <w:t>Police Victoria</w:t>
            </w:r>
          </w:p>
        </w:tc>
        <w:tc>
          <w:tcPr>
            <w:tcW w:w="1915" w:type="dxa"/>
          </w:tcPr>
          <w:p w14:paraId="275A4DCF" w14:textId="77777777" w:rsidR="0014708E" w:rsidRPr="00212AE7" w:rsidRDefault="0014708E" w:rsidP="00241F39">
            <w:pPr>
              <w:pStyle w:val="ARTD-Table-Text-Right"/>
            </w:pPr>
            <w:r w:rsidRPr="00212AE7">
              <w:t>9</w:t>
            </w:r>
          </w:p>
        </w:tc>
        <w:tc>
          <w:tcPr>
            <w:tcW w:w="1915" w:type="dxa"/>
          </w:tcPr>
          <w:p w14:paraId="24E12994" w14:textId="2DD460E9" w:rsidR="0014708E" w:rsidRPr="00212AE7" w:rsidRDefault="0014708E" w:rsidP="00241F39">
            <w:pPr>
              <w:pStyle w:val="ARTD-Table-Text-Right"/>
            </w:pPr>
            <w:r w:rsidRPr="00212AE7">
              <w:t>1%</w:t>
            </w:r>
          </w:p>
        </w:tc>
      </w:tr>
      <w:tr w:rsidR="0014708E" w:rsidRPr="00212AE7" w14:paraId="3E0B276E" w14:textId="7CD0CFB7" w:rsidTr="0014708E">
        <w:tc>
          <w:tcPr>
            <w:tcW w:w="5220" w:type="dxa"/>
          </w:tcPr>
          <w:p w14:paraId="00287133" w14:textId="77777777" w:rsidR="0014708E" w:rsidRPr="00212AE7" w:rsidRDefault="0014708E">
            <w:pPr>
              <w:pStyle w:val="ARTD-Table-Text-Left"/>
            </w:pPr>
            <w:r w:rsidRPr="00212AE7">
              <w:t>Police Queensland</w:t>
            </w:r>
          </w:p>
        </w:tc>
        <w:tc>
          <w:tcPr>
            <w:tcW w:w="1915" w:type="dxa"/>
          </w:tcPr>
          <w:p w14:paraId="2A8B5366" w14:textId="77777777" w:rsidR="0014708E" w:rsidRPr="00212AE7" w:rsidRDefault="0014708E" w:rsidP="00241F39">
            <w:pPr>
              <w:pStyle w:val="ARTD-Table-Text-Right"/>
            </w:pPr>
            <w:r w:rsidRPr="00212AE7">
              <w:t>8</w:t>
            </w:r>
          </w:p>
        </w:tc>
        <w:tc>
          <w:tcPr>
            <w:tcW w:w="1915" w:type="dxa"/>
          </w:tcPr>
          <w:p w14:paraId="71BD987D" w14:textId="0BDDBD07" w:rsidR="0014708E" w:rsidRPr="00212AE7" w:rsidRDefault="0014708E" w:rsidP="00241F39">
            <w:pPr>
              <w:pStyle w:val="ARTD-Table-Text-Right"/>
            </w:pPr>
            <w:r w:rsidRPr="00212AE7">
              <w:t>1%</w:t>
            </w:r>
          </w:p>
        </w:tc>
      </w:tr>
      <w:tr w:rsidR="0014708E" w:rsidRPr="00212AE7" w14:paraId="498EE2CF" w14:textId="368A4851" w:rsidTr="0014708E">
        <w:tc>
          <w:tcPr>
            <w:tcW w:w="5220" w:type="dxa"/>
          </w:tcPr>
          <w:p w14:paraId="4CF471BD" w14:textId="77777777" w:rsidR="0014708E" w:rsidRPr="00212AE7" w:rsidRDefault="0014708E">
            <w:pPr>
              <w:pStyle w:val="ARTD-Table-Text-Left"/>
            </w:pPr>
            <w:r w:rsidRPr="00212AE7">
              <w:t>ACT Domestic Violence Crisis Service</w:t>
            </w:r>
          </w:p>
        </w:tc>
        <w:tc>
          <w:tcPr>
            <w:tcW w:w="1915" w:type="dxa"/>
          </w:tcPr>
          <w:p w14:paraId="58BC4423" w14:textId="77777777" w:rsidR="0014708E" w:rsidRPr="00212AE7" w:rsidRDefault="0014708E" w:rsidP="00241F39">
            <w:pPr>
              <w:pStyle w:val="ARTD-Table-Text-Right"/>
            </w:pPr>
            <w:r w:rsidRPr="00212AE7">
              <w:t>7</w:t>
            </w:r>
          </w:p>
        </w:tc>
        <w:tc>
          <w:tcPr>
            <w:tcW w:w="1915" w:type="dxa"/>
          </w:tcPr>
          <w:p w14:paraId="72050C3C" w14:textId="6BBE3808" w:rsidR="0014708E" w:rsidRPr="00212AE7" w:rsidRDefault="0014708E" w:rsidP="00241F39">
            <w:pPr>
              <w:pStyle w:val="ARTD-Table-Text-Right"/>
            </w:pPr>
            <w:r w:rsidRPr="00212AE7">
              <w:t>1%</w:t>
            </w:r>
          </w:p>
        </w:tc>
      </w:tr>
      <w:tr w:rsidR="009C28A1" w:rsidRPr="00212AE7" w14:paraId="01E7264E" w14:textId="77777777" w:rsidTr="0014708E">
        <w:tc>
          <w:tcPr>
            <w:tcW w:w="5220" w:type="dxa"/>
          </w:tcPr>
          <w:p w14:paraId="0C389002" w14:textId="3971934C" w:rsidR="009C28A1" w:rsidRPr="00212AE7" w:rsidRDefault="009C28A1">
            <w:pPr>
              <w:pStyle w:val="ARTD-Table-Text-Left"/>
            </w:pPr>
            <w:r w:rsidRPr="00212AE7">
              <w:t>Qld Homeless Hotline</w:t>
            </w:r>
          </w:p>
        </w:tc>
        <w:tc>
          <w:tcPr>
            <w:tcW w:w="1915" w:type="dxa"/>
          </w:tcPr>
          <w:p w14:paraId="70F96315" w14:textId="40010678" w:rsidR="009C28A1" w:rsidRPr="00212AE7" w:rsidRDefault="009C28A1" w:rsidP="00241F39">
            <w:pPr>
              <w:pStyle w:val="ARTD-Table-Text-Right"/>
            </w:pPr>
            <w:r w:rsidRPr="00212AE7">
              <w:t>7</w:t>
            </w:r>
          </w:p>
        </w:tc>
        <w:tc>
          <w:tcPr>
            <w:tcW w:w="1915" w:type="dxa"/>
          </w:tcPr>
          <w:p w14:paraId="2A5B0BF9" w14:textId="2E313751" w:rsidR="009C28A1" w:rsidRPr="00212AE7" w:rsidRDefault="009C28A1" w:rsidP="00241F39">
            <w:pPr>
              <w:pStyle w:val="ARTD-Table-Text-Right"/>
            </w:pPr>
            <w:r w:rsidRPr="00212AE7">
              <w:t>1%</w:t>
            </w:r>
          </w:p>
        </w:tc>
      </w:tr>
      <w:tr w:rsidR="009C28A1" w:rsidRPr="00212AE7" w14:paraId="1542C3E6" w14:textId="77777777" w:rsidTr="0014708E">
        <w:tc>
          <w:tcPr>
            <w:tcW w:w="5220" w:type="dxa"/>
          </w:tcPr>
          <w:p w14:paraId="3ADF7C6C" w14:textId="7A442CC6" w:rsidR="009C28A1" w:rsidRPr="00212AE7" w:rsidRDefault="009C28A1">
            <w:pPr>
              <w:pStyle w:val="ARTD-Table-Text-Left"/>
            </w:pPr>
            <w:r w:rsidRPr="00212AE7">
              <w:t>1300 MH CALL: Qld Mental health access line</w:t>
            </w:r>
          </w:p>
        </w:tc>
        <w:tc>
          <w:tcPr>
            <w:tcW w:w="1915" w:type="dxa"/>
          </w:tcPr>
          <w:p w14:paraId="2AB50B69" w14:textId="2DD2A9BE" w:rsidR="009C28A1" w:rsidRPr="00212AE7" w:rsidRDefault="009C28A1" w:rsidP="00241F39">
            <w:pPr>
              <w:pStyle w:val="ARTD-Table-Text-Right"/>
            </w:pPr>
            <w:r w:rsidRPr="00212AE7">
              <w:t>6</w:t>
            </w:r>
          </w:p>
        </w:tc>
        <w:tc>
          <w:tcPr>
            <w:tcW w:w="1915" w:type="dxa"/>
          </w:tcPr>
          <w:p w14:paraId="7E837C41" w14:textId="64366D62" w:rsidR="009C28A1" w:rsidRPr="00212AE7" w:rsidRDefault="009C28A1" w:rsidP="00241F39">
            <w:pPr>
              <w:pStyle w:val="ARTD-Table-Text-Right"/>
            </w:pPr>
            <w:r w:rsidRPr="00212AE7">
              <w:t>1%</w:t>
            </w:r>
          </w:p>
        </w:tc>
      </w:tr>
    </w:tbl>
    <w:p w14:paraId="099FEEDA" w14:textId="023A89EF" w:rsidR="003F3EB9" w:rsidRPr="00212AE7" w:rsidRDefault="003F3EB9" w:rsidP="003F3EB9">
      <w:pPr>
        <w:pStyle w:val="ARTD-Notesfortablesandfigures"/>
        <w:rPr>
          <w:lang w:eastAsia="ja-JP"/>
        </w:rPr>
      </w:pPr>
      <w:r w:rsidRPr="00212AE7">
        <w:rPr>
          <w:lang w:eastAsia="ja-JP"/>
        </w:rPr>
        <w:t xml:space="preserve">Source: 1800RESPECT service data (1 July 2022 </w:t>
      </w:r>
      <w:r w:rsidR="001D4BA6">
        <w:rPr>
          <w:lang w:eastAsia="ja-JP"/>
        </w:rPr>
        <w:t>to</w:t>
      </w:r>
      <w:r w:rsidRPr="00212AE7">
        <w:rPr>
          <w:lang w:eastAsia="ja-JP"/>
        </w:rPr>
        <w:t xml:space="preserve"> 31 December 2024). Note: Only the 10 services where warm referrals were </w:t>
      </w:r>
      <w:proofErr w:type="gramStart"/>
      <w:r w:rsidRPr="00212AE7">
        <w:rPr>
          <w:lang w:eastAsia="ja-JP"/>
        </w:rPr>
        <w:t>most commonly made</w:t>
      </w:r>
      <w:proofErr w:type="gramEnd"/>
      <w:r w:rsidRPr="00212AE7">
        <w:rPr>
          <w:lang w:eastAsia="ja-JP"/>
        </w:rPr>
        <w:t xml:space="preserve"> to are shown in this analysis.</w:t>
      </w:r>
    </w:p>
    <w:p w14:paraId="579AD7E4" w14:textId="18E25BA6" w:rsidR="003F3EB9" w:rsidRPr="00212AE7" w:rsidRDefault="003F3EB9" w:rsidP="003F3EB9">
      <w:pPr>
        <w:rPr>
          <w:lang w:eastAsia="ja-JP"/>
        </w:rPr>
      </w:pPr>
      <w:r w:rsidRPr="00212AE7">
        <w:rPr>
          <w:lang w:eastAsia="ja-JP"/>
        </w:rPr>
        <w:lastRenderedPageBreak/>
        <w:t xml:space="preserve">Service data shows that cold referrals increased steadily from when Telstra Health began delivering 1800RESPECT until 2024, when they began to decline (see </w:t>
      </w:r>
      <w:r w:rsidR="00534002" w:rsidRPr="00212AE7">
        <w:rPr>
          <w:lang w:eastAsia="ja-JP"/>
        </w:rPr>
        <w:fldChar w:fldCharType="begin" w:fldLock="1"/>
      </w:r>
      <w:r w:rsidR="00534002" w:rsidRPr="00212AE7">
        <w:rPr>
          <w:lang w:eastAsia="ja-JP"/>
        </w:rPr>
        <w:instrText xml:space="preserve"> REF _Ref197697293 \h </w:instrText>
      </w:r>
      <w:r w:rsidR="00534002" w:rsidRPr="00212AE7">
        <w:rPr>
          <w:lang w:eastAsia="ja-JP"/>
        </w:rPr>
      </w:r>
      <w:r w:rsidR="00534002" w:rsidRPr="00212AE7">
        <w:rPr>
          <w:lang w:eastAsia="ja-JP"/>
        </w:rPr>
        <w:fldChar w:fldCharType="separate"/>
      </w:r>
      <w:r w:rsidR="00182039" w:rsidRPr="00212AE7">
        <w:t xml:space="preserve">Figure </w:t>
      </w:r>
      <w:r w:rsidR="00182039">
        <w:rPr>
          <w:noProof/>
        </w:rPr>
        <w:t>19</w:t>
      </w:r>
      <w:r w:rsidR="00534002" w:rsidRPr="00212AE7">
        <w:rPr>
          <w:lang w:eastAsia="ja-JP"/>
        </w:rPr>
        <w:fldChar w:fldCharType="end"/>
      </w:r>
      <w:r w:rsidRPr="00212AE7">
        <w:rPr>
          <w:lang w:eastAsia="ja-JP"/>
        </w:rPr>
        <w:t xml:space="preserve">). Warm referrals have remained consistently low. This is consistent with what interviewees told us – all 1800RESPECT staff we spoke to reported that they very rarely do warm referrals. </w:t>
      </w:r>
      <w:r w:rsidR="00D01268" w:rsidRPr="00212AE7">
        <w:rPr>
          <w:lang w:eastAsia="ja-JP"/>
        </w:rPr>
        <w:t>This is likely due to</w:t>
      </w:r>
      <w:r w:rsidRPr="00212AE7">
        <w:rPr>
          <w:lang w:eastAsia="ja-JP"/>
        </w:rPr>
        <w:t xml:space="preserve"> the fact that not all service users will want or require a warm referral, the </w:t>
      </w:r>
      <w:r w:rsidR="00D01268" w:rsidRPr="00212AE7">
        <w:rPr>
          <w:lang w:eastAsia="ja-JP"/>
        </w:rPr>
        <w:t>operational/technological limitations that hinder warm referrals</w:t>
      </w:r>
      <w:r w:rsidR="007D70C7" w:rsidRPr="00212AE7">
        <w:rPr>
          <w:lang w:eastAsia="ja-JP"/>
        </w:rPr>
        <w:t xml:space="preserve"> (e.g. </w:t>
      </w:r>
      <w:r w:rsidR="00D96A24" w:rsidRPr="00212AE7">
        <w:rPr>
          <w:lang w:eastAsia="ja-JP"/>
        </w:rPr>
        <w:t xml:space="preserve">not all services are available </w:t>
      </w:r>
      <w:r w:rsidR="00E747E9" w:rsidRPr="00212AE7">
        <w:rPr>
          <w:lang w:eastAsia="ja-JP"/>
        </w:rPr>
        <w:t>to receive</w:t>
      </w:r>
      <w:r w:rsidR="00D96A24" w:rsidRPr="00212AE7">
        <w:rPr>
          <w:lang w:eastAsia="ja-JP"/>
        </w:rPr>
        <w:t xml:space="preserve"> </w:t>
      </w:r>
      <w:r w:rsidR="00C066F5" w:rsidRPr="00212AE7">
        <w:rPr>
          <w:lang w:eastAsia="ja-JP"/>
        </w:rPr>
        <w:t>referrals outside of standard business hours</w:t>
      </w:r>
      <w:r w:rsidR="00AC4A4F" w:rsidRPr="00212AE7">
        <w:rPr>
          <w:lang w:eastAsia="ja-JP"/>
        </w:rPr>
        <w:t xml:space="preserve">; </w:t>
      </w:r>
      <w:r w:rsidR="00E747E9" w:rsidRPr="00212AE7">
        <w:rPr>
          <w:lang w:eastAsia="ja-JP"/>
        </w:rPr>
        <w:t xml:space="preserve">warm referrals can </w:t>
      </w:r>
      <w:r w:rsidR="000C0FC1" w:rsidRPr="00212AE7">
        <w:rPr>
          <w:lang w:eastAsia="ja-JP"/>
        </w:rPr>
        <w:t>require counsellors to stay online and on hold for long periods of time</w:t>
      </w:r>
      <w:r w:rsidR="00A23BBA" w:rsidRPr="00212AE7">
        <w:rPr>
          <w:lang w:eastAsia="ja-JP"/>
        </w:rPr>
        <w:t xml:space="preserve"> with the service user</w:t>
      </w:r>
      <w:r w:rsidR="00185C38" w:rsidRPr="00212AE7">
        <w:rPr>
          <w:lang w:eastAsia="ja-JP"/>
        </w:rPr>
        <w:t>)</w:t>
      </w:r>
      <w:r w:rsidR="00D01268" w:rsidRPr="00212AE7">
        <w:rPr>
          <w:lang w:eastAsia="ja-JP"/>
        </w:rPr>
        <w:t xml:space="preserve">, </w:t>
      </w:r>
      <w:r w:rsidRPr="00212AE7">
        <w:rPr>
          <w:lang w:eastAsia="ja-JP"/>
        </w:rPr>
        <w:t xml:space="preserve">and </w:t>
      </w:r>
      <w:r w:rsidR="00D01268" w:rsidRPr="00212AE7">
        <w:rPr>
          <w:lang w:eastAsia="ja-JP"/>
        </w:rPr>
        <w:t xml:space="preserve">the </w:t>
      </w:r>
      <w:r w:rsidRPr="00212AE7">
        <w:rPr>
          <w:lang w:eastAsia="ja-JP"/>
        </w:rPr>
        <w:t>lack of direct referral pathways to external services</w:t>
      </w:r>
      <w:r w:rsidR="005E2F49" w:rsidRPr="00212AE7">
        <w:rPr>
          <w:lang w:eastAsia="ja-JP"/>
        </w:rPr>
        <w:t xml:space="preserve"> (see Section 4.3)</w:t>
      </w:r>
      <w:r w:rsidRPr="00212AE7">
        <w:rPr>
          <w:lang w:eastAsia="ja-JP"/>
        </w:rPr>
        <w:t xml:space="preserve">. Counsellors reported that to make warm referrals, they call the service’s general phone line and wait on hold (sometimes for hours) until they </w:t>
      </w:r>
      <w:r w:rsidR="00306C2B" w:rsidRPr="00212AE7">
        <w:rPr>
          <w:lang w:eastAsia="ja-JP"/>
        </w:rPr>
        <w:t>can</w:t>
      </w:r>
      <w:r w:rsidRPr="00212AE7">
        <w:rPr>
          <w:lang w:eastAsia="ja-JP"/>
        </w:rPr>
        <w:t xml:space="preserve"> transfer the service user. </w:t>
      </w:r>
      <w:r w:rsidR="005E2F49" w:rsidRPr="00212AE7">
        <w:rPr>
          <w:lang w:eastAsia="ja-JP"/>
        </w:rPr>
        <w:t>For this reason, they reported they only facilitate warm referrals when a service user is unable to contact a service on their own.</w:t>
      </w:r>
      <w:r w:rsidR="00B41040">
        <w:rPr>
          <w:lang w:eastAsia="ja-JP"/>
        </w:rPr>
        <w:t xml:space="preserve"> </w:t>
      </w:r>
    </w:p>
    <w:p w14:paraId="6A593698" w14:textId="4BCE247B" w:rsidR="003F3EB9" w:rsidRPr="00212AE7" w:rsidRDefault="00534002" w:rsidP="00534002">
      <w:pPr>
        <w:pStyle w:val="Caption"/>
        <w:rPr>
          <w:lang w:eastAsia="ja-JP"/>
        </w:rPr>
      </w:pPr>
      <w:bookmarkStart w:id="66" w:name="_Ref197697293"/>
      <w:r w:rsidRPr="00212AE7">
        <w:t xml:space="preserve">Figure </w:t>
      </w:r>
      <w:r w:rsidRPr="00212AE7">
        <w:fldChar w:fldCharType="begin"/>
      </w:r>
      <w:r w:rsidRPr="00212AE7">
        <w:instrText>SEQ Figure \* ARABIC</w:instrText>
      </w:r>
      <w:r w:rsidRPr="00212AE7">
        <w:fldChar w:fldCharType="separate"/>
      </w:r>
      <w:r w:rsidR="002535B4">
        <w:rPr>
          <w:noProof/>
        </w:rPr>
        <w:t>19</w:t>
      </w:r>
      <w:r w:rsidRPr="00212AE7">
        <w:fldChar w:fldCharType="end"/>
      </w:r>
      <w:bookmarkEnd w:id="66"/>
      <w:r w:rsidRPr="00212AE7">
        <w:t xml:space="preserve">: Proportion of contacts that resulted in warm or cold referrals across the </w:t>
      </w:r>
      <w:r w:rsidR="009526F7">
        <w:t>evaluation</w:t>
      </w:r>
      <w:r w:rsidRPr="00212AE7">
        <w:t xml:space="preserve"> period</w:t>
      </w:r>
    </w:p>
    <w:p w14:paraId="7B904D37" w14:textId="39F29D1B" w:rsidR="003F3EB9" w:rsidRPr="00212AE7" w:rsidRDefault="00046B6E" w:rsidP="003F3EB9">
      <w:pPr>
        <w:rPr>
          <w:lang w:eastAsia="ja-JP"/>
        </w:rPr>
      </w:pPr>
      <w:r>
        <w:rPr>
          <w:noProof/>
          <w:sz w:val="16"/>
          <w:szCs w:val="16"/>
        </w:rPr>
        <w:drawing>
          <wp:inline distT="0" distB="0" distL="0" distR="0" wp14:anchorId="53BCA727" wp14:editId="57237658">
            <wp:extent cx="5762625" cy="2657475"/>
            <wp:effectExtent l="0" t="0" r="9525" b="9525"/>
            <wp:docPr id="744568502" name="Picture 5" descr="A graph showing the promotion of contacts resulting in referral. There is a greater number of cold referrals, with a peak in January 2024. The number of warm referrals remains roughly the same across the evaluation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68502" name="Picture 5" descr="A graph showing the promotion of contacts resulting in referral. There is a greater number of cold referrals, with a peak in January 2024. The number of warm referrals remains roughly the same across the evaluation period.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2625" cy="2657475"/>
                    </a:xfrm>
                    <a:prstGeom prst="rect">
                      <a:avLst/>
                    </a:prstGeom>
                    <a:noFill/>
                    <a:ln>
                      <a:noFill/>
                    </a:ln>
                  </pic:spPr>
                </pic:pic>
              </a:graphicData>
            </a:graphic>
          </wp:inline>
        </w:drawing>
      </w:r>
      <w:r w:rsidR="00630447" w:rsidRPr="00212AE7">
        <w:rPr>
          <w:lang w:eastAsia="ja-JP"/>
        </w:rPr>
        <w:t xml:space="preserve"> </w:t>
      </w:r>
    </w:p>
    <w:p w14:paraId="69EF3BAD" w14:textId="1CBD15BA" w:rsidR="003F3EB9" w:rsidRPr="00212AE7" w:rsidRDefault="003F3EB9" w:rsidP="003F3EB9">
      <w:pPr>
        <w:pStyle w:val="ARTD-Notesfortablesandfigures"/>
        <w:rPr>
          <w:lang w:eastAsia="ja-JP"/>
        </w:rPr>
      </w:pPr>
      <w:r w:rsidRPr="00212AE7">
        <w:rPr>
          <w:lang w:eastAsia="ja-JP"/>
        </w:rPr>
        <w:t xml:space="preserve">Source: 1800RESPECT service data (1 July 2022 </w:t>
      </w:r>
      <w:r w:rsidR="00416B08">
        <w:rPr>
          <w:lang w:eastAsia="ja-JP"/>
        </w:rPr>
        <w:t>to</w:t>
      </w:r>
      <w:r w:rsidRPr="00212AE7">
        <w:rPr>
          <w:lang w:eastAsia="ja-JP"/>
        </w:rPr>
        <w:t xml:space="preserve"> 31 December 2024).</w:t>
      </w:r>
    </w:p>
    <w:p w14:paraId="7CDD0F99" w14:textId="383EE960" w:rsidR="00B4010B" w:rsidRPr="00212AE7" w:rsidRDefault="00E12D47" w:rsidP="00B4010B">
      <w:pPr>
        <w:rPr>
          <w:lang w:eastAsia="ja-JP"/>
        </w:rPr>
      </w:pPr>
      <w:r w:rsidRPr="00212AE7">
        <w:t>S</w:t>
      </w:r>
      <w:r w:rsidR="00DE504E" w:rsidRPr="00212AE7">
        <w:t xml:space="preserve">ervice providers </w:t>
      </w:r>
      <w:r w:rsidR="00C269F0" w:rsidRPr="00212AE7">
        <w:t>and peak bodies</w:t>
      </w:r>
      <w:r w:rsidR="003F3EB9" w:rsidRPr="00212AE7">
        <w:t xml:space="preserve"> </w:t>
      </w:r>
      <w:r w:rsidR="00DE504E" w:rsidRPr="00212AE7">
        <w:t xml:space="preserve">who had received anecdotal feedback about 1800RESPECT from service users </w:t>
      </w:r>
      <w:r w:rsidR="0044404B" w:rsidRPr="00212AE7">
        <w:t>had mixed views about</w:t>
      </w:r>
      <w:r w:rsidR="003F3EB9" w:rsidRPr="00212AE7">
        <w:t xml:space="preserve"> the service’s approach to referrals. </w:t>
      </w:r>
      <w:r w:rsidR="00B4010B" w:rsidRPr="00212AE7">
        <w:t xml:space="preserve">Some service providers and peak bodies felt that cold referrals provided victim-survivors with agency and control in how they receive support. Others were concerned that cold referrals were not always </w:t>
      </w:r>
      <w:proofErr w:type="gramStart"/>
      <w:r w:rsidR="00B4010B" w:rsidRPr="00212AE7">
        <w:t>trauma</w:t>
      </w:r>
      <w:r w:rsidR="000D6F2A" w:rsidRPr="00212AE7">
        <w:t>-</w:t>
      </w:r>
      <w:r w:rsidR="00B4010B" w:rsidRPr="00212AE7">
        <w:t>informed</w:t>
      </w:r>
      <w:proofErr w:type="gramEnd"/>
      <w:r w:rsidR="00B4010B" w:rsidRPr="00212AE7">
        <w:t xml:space="preserve"> as they require service users to repeat their story and to initiate further action. </w:t>
      </w:r>
    </w:p>
    <w:p w14:paraId="47AC637B" w14:textId="70A3439E" w:rsidR="00B4010B" w:rsidRPr="00212AE7" w:rsidRDefault="00AF54F2" w:rsidP="00B4010B">
      <w:pPr>
        <w:rPr>
          <w:lang w:eastAsia="ja-JP"/>
        </w:rPr>
      </w:pPr>
      <w:bookmarkStart w:id="67" w:name="_Hlk200614819"/>
      <w:r w:rsidRPr="00212AE7">
        <w:rPr>
          <w:lang w:eastAsia="ja-JP"/>
        </w:rPr>
        <w:t xml:space="preserve">All the service </w:t>
      </w:r>
      <w:r w:rsidR="00CB246E" w:rsidRPr="00212AE7">
        <w:rPr>
          <w:lang w:eastAsia="ja-JP"/>
        </w:rPr>
        <w:t xml:space="preserve">users </w:t>
      </w:r>
      <w:r w:rsidRPr="00212AE7">
        <w:rPr>
          <w:lang w:eastAsia="ja-JP"/>
        </w:rPr>
        <w:t>we spoke to had received</w:t>
      </w:r>
      <w:r w:rsidR="00310EDD" w:rsidRPr="00212AE7">
        <w:rPr>
          <w:lang w:eastAsia="ja-JP"/>
        </w:rPr>
        <w:t xml:space="preserve"> cold</w:t>
      </w:r>
      <w:r w:rsidRPr="00212AE7">
        <w:rPr>
          <w:lang w:eastAsia="ja-JP"/>
        </w:rPr>
        <w:t xml:space="preserve"> referrals to </w:t>
      </w:r>
      <w:r w:rsidR="00CB246E" w:rsidRPr="00212AE7">
        <w:rPr>
          <w:lang w:eastAsia="ja-JP"/>
        </w:rPr>
        <w:t xml:space="preserve">external </w:t>
      </w:r>
      <w:r w:rsidRPr="00212AE7">
        <w:rPr>
          <w:lang w:eastAsia="ja-JP"/>
        </w:rPr>
        <w:t>service</w:t>
      </w:r>
      <w:r w:rsidR="00CB246E" w:rsidRPr="00212AE7">
        <w:rPr>
          <w:lang w:eastAsia="ja-JP"/>
        </w:rPr>
        <w:t xml:space="preserve"> provider</w:t>
      </w:r>
      <w:r w:rsidRPr="00212AE7">
        <w:rPr>
          <w:lang w:eastAsia="ja-JP"/>
        </w:rPr>
        <w:t>s</w:t>
      </w:r>
      <w:r w:rsidR="00EA0F52" w:rsidRPr="00212AE7">
        <w:rPr>
          <w:lang w:eastAsia="ja-JP"/>
        </w:rPr>
        <w:t xml:space="preserve"> </w:t>
      </w:r>
      <w:r w:rsidR="00416B08">
        <w:rPr>
          <w:lang w:eastAsia="ja-JP"/>
        </w:rPr>
        <w:br/>
      </w:r>
      <w:r w:rsidR="00EA0F52" w:rsidRPr="00212AE7">
        <w:rPr>
          <w:lang w:eastAsia="ja-JP"/>
        </w:rPr>
        <w:t xml:space="preserve">(2 were also </w:t>
      </w:r>
      <w:r w:rsidR="00196E23" w:rsidRPr="00212AE7">
        <w:rPr>
          <w:lang w:eastAsia="ja-JP"/>
        </w:rPr>
        <w:t xml:space="preserve">provided with warm </w:t>
      </w:r>
      <w:r w:rsidR="001C5CA6" w:rsidRPr="00212AE7">
        <w:rPr>
          <w:lang w:eastAsia="ja-JP"/>
        </w:rPr>
        <w:t>referrals)</w:t>
      </w:r>
      <w:r w:rsidR="0022414A" w:rsidRPr="00212AE7">
        <w:rPr>
          <w:lang w:eastAsia="ja-JP"/>
        </w:rPr>
        <w:t xml:space="preserve">. While some felt these </w:t>
      </w:r>
      <w:r w:rsidR="001C5CA6" w:rsidRPr="00212AE7">
        <w:rPr>
          <w:lang w:eastAsia="ja-JP"/>
        </w:rPr>
        <w:t>refer</w:t>
      </w:r>
      <w:r w:rsidR="00A40EEB" w:rsidRPr="00212AE7">
        <w:rPr>
          <w:lang w:eastAsia="ja-JP"/>
        </w:rPr>
        <w:t>r</w:t>
      </w:r>
      <w:r w:rsidR="001C5CA6" w:rsidRPr="00212AE7">
        <w:rPr>
          <w:lang w:eastAsia="ja-JP"/>
        </w:rPr>
        <w:t xml:space="preserve">als </w:t>
      </w:r>
      <w:r w:rsidR="0022414A" w:rsidRPr="00212AE7">
        <w:rPr>
          <w:lang w:eastAsia="ja-JP"/>
        </w:rPr>
        <w:t xml:space="preserve">were useful, others reported that they </w:t>
      </w:r>
      <w:r w:rsidR="00971475" w:rsidRPr="00212AE7">
        <w:rPr>
          <w:lang w:eastAsia="ja-JP"/>
        </w:rPr>
        <w:t>had either not been eligible for the service or that the service could not provide what they needed.</w:t>
      </w:r>
      <w:r w:rsidRPr="00212AE7">
        <w:rPr>
          <w:lang w:eastAsia="ja-JP"/>
        </w:rPr>
        <w:t xml:space="preserve"> </w:t>
      </w:r>
      <w:r w:rsidR="00221625" w:rsidRPr="00212AE7">
        <w:rPr>
          <w:lang w:eastAsia="ja-JP"/>
        </w:rPr>
        <w:t xml:space="preserve">This led to most service users </w:t>
      </w:r>
      <w:r w:rsidR="0011267A" w:rsidRPr="00212AE7">
        <w:rPr>
          <w:lang w:eastAsia="ja-JP"/>
        </w:rPr>
        <w:t>feeling that the</w:t>
      </w:r>
      <w:r w:rsidR="00221625" w:rsidRPr="00212AE7">
        <w:rPr>
          <w:lang w:eastAsia="ja-JP"/>
        </w:rPr>
        <w:t xml:space="preserve"> counselling support </w:t>
      </w:r>
      <w:r w:rsidR="001C093D" w:rsidRPr="00212AE7">
        <w:rPr>
          <w:lang w:eastAsia="ja-JP"/>
        </w:rPr>
        <w:t>(i.e.</w:t>
      </w:r>
      <w:r w:rsidR="00985B3F" w:rsidRPr="00212AE7">
        <w:rPr>
          <w:lang w:eastAsia="ja-JP"/>
        </w:rPr>
        <w:t xml:space="preserve"> </w:t>
      </w:r>
      <w:r w:rsidR="00985752" w:rsidRPr="00212AE7">
        <w:rPr>
          <w:lang w:eastAsia="ja-JP"/>
        </w:rPr>
        <w:t xml:space="preserve">being able to talk to someone who was </w:t>
      </w:r>
      <w:r w:rsidR="004E1566" w:rsidRPr="00212AE7">
        <w:rPr>
          <w:lang w:eastAsia="ja-JP"/>
        </w:rPr>
        <w:t>caring</w:t>
      </w:r>
      <w:r w:rsidR="00985752" w:rsidRPr="00212AE7">
        <w:rPr>
          <w:lang w:eastAsia="ja-JP"/>
        </w:rPr>
        <w:t xml:space="preserve"> and understood their situation</w:t>
      </w:r>
      <w:r w:rsidR="001C093D" w:rsidRPr="00212AE7">
        <w:rPr>
          <w:lang w:eastAsia="ja-JP"/>
        </w:rPr>
        <w:t xml:space="preserve">) </w:t>
      </w:r>
      <w:r w:rsidR="0011267A" w:rsidRPr="00212AE7">
        <w:rPr>
          <w:lang w:eastAsia="ja-JP"/>
        </w:rPr>
        <w:t xml:space="preserve">was </w:t>
      </w:r>
      <w:r w:rsidR="00221625" w:rsidRPr="00212AE7">
        <w:rPr>
          <w:lang w:eastAsia="ja-JP"/>
        </w:rPr>
        <w:t xml:space="preserve">more </w:t>
      </w:r>
      <w:r w:rsidR="00221625" w:rsidRPr="00212AE7">
        <w:rPr>
          <w:lang w:eastAsia="ja-JP"/>
        </w:rPr>
        <w:lastRenderedPageBreak/>
        <w:t xml:space="preserve">useful </w:t>
      </w:r>
      <w:r w:rsidR="00985752" w:rsidRPr="00212AE7">
        <w:rPr>
          <w:lang w:eastAsia="ja-JP"/>
        </w:rPr>
        <w:t>than</w:t>
      </w:r>
      <w:r w:rsidR="00221625" w:rsidRPr="00212AE7">
        <w:rPr>
          <w:lang w:eastAsia="ja-JP"/>
        </w:rPr>
        <w:t xml:space="preserve"> the </w:t>
      </w:r>
      <w:r w:rsidR="003428A1" w:rsidRPr="00212AE7">
        <w:rPr>
          <w:lang w:eastAsia="ja-JP"/>
        </w:rPr>
        <w:t>information, advice and</w:t>
      </w:r>
      <w:r w:rsidR="00633E03" w:rsidRPr="00212AE7">
        <w:rPr>
          <w:lang w:eastAsia="ja-JP"/>
        </w:rPr>
        <w:t>/or</w:t>
      </w:r>
      <w:r w:rsidR="003428A1" w:rsidRPr="00212AE7">
        <w:rPr>
          <w:lang w:eastAsia="ja-JP"/>
        </w:rPr>
        <w:t xml:space="preserve"> referrals they received</w:t>
      </w:r>
      <w:r w:rsidR="00985B3F" w:rsidRPr="00212AE7">
        <w:rPr>
          <w:lang w:eastAsia="ja-JP"/>
        </w:rPr>
        <w:t xml:space="preserve"> </w:t>
      </w:r>
      <w:r w:rsidR="00985752" w:rsidRPr="00212AE7">
        <w:rPr>
          <w:lang w:eastAsia="ja-JP"/>
        </w:rPr>
        <w:t xml:space="preserve">– </w:t>
      </w:r>
      <w:r w:rsidR="00985B3F" w:rsidRPr="00212AE7">
        <w:rPr>
          <w:lang w:eastAsia="ja-JP"/>
        </w:rPr>
        <w:t xml:space="preserve">either because the counsellor was not able to provide </w:t>
      </w:r>
      <w:r w:rsidR="00985752" w:rsidRPr="00212AE7">
        <w:rPr>
          <w:lang w:eastAsia="ja-JP"/>
        </w:rPr>
        <w:t>enough advice about their particular situation or the referrals were not appropriate for them</w:t>
      </w:r>
      <w:bookmarkEnd w:id="67"/>
      <w:r w:rsidR="00221625" w:rsidRPr="00212AE7">
        <w:rPr>
          <w:lang w:eastAsia="ja-JP"/>
        </w:rPr>
        <w:t>.</w:t>
      </w:r>
      <w:r w:rsidR="0011267A" w:rsidRPr="00212AE7">
        <w:rPr>
          <w:lang w:eastAsia="ja-JP"/>
        </w:rPr>
        <w:t xml:space="preserve"> </w:t>
      </w:r>
      <w:r w:rsidR="00971475" w:rsidRPr="00212AE7">
        <w:rPr>
          <w:lang w:eastAsia="ja-JP"/>
        </w:rPr>
        <w:t>E</w:t>
      </w:r>
      <w:r w:rsidR="00B4010B" w:rsidRPr="00212AE7">
        <w:rPr>
          <w:lang w:eastAsia="ja-JP"/>
        </w:rPr>
        <w:t>xternal stakeholders</w:t>
      </w:r>
      <w:r w:rsidR="00FD49BB" w:rsidRPr="00212AE7">
        <w:rPr>
          <w:lang w:eastAsia="ja-JP"/>
        </w:rPr>
        <w:t xml:space="preserve"> we interviewed</w:t>
      </w:r>
      <w:r w:rsidR="00971475" w:rsidRPr="00212AE7">
        <w:rPr>
          <w:lang w:eastAsia="ja-JP"/>
        </w:rPr>
        <w:t xml:space="preserve"> also regularly told us that</w:t>
      </w:r>
      <w:r w:rsidR="00B4010B" w:rsidRPr="00212AE7">
        <w:rPr>
          <w:lang w:eastAsia="ja-JP"/>
        </w:rPr>
        <w:t xml:space="preserve"> 1800RESPECT was providing service users with cold referrals to services for which they were not eligible, that were at capacity, were not in the same geographic area, or </w:t>
      </w:r>
      <w:r w:rsidR="00D71A54" w:rsidRPr="00212AE7">
        <w:rPr>
          <w:lang w:eastAsia="ja-JP"/>
        </w:rPr>
        <w:t>did not provide the support they were seeking</w:t>
      </w:r>
      <w:r w:rsidR="00B4010B" w:rsidRPr="00212AE7">
        <w:rPr>
          <w:lang w:eastAsia="ja-JP"/>
        </w:rPr>
        <w:t xml:space="preserve">. </w:t>
      </w:r>
    </w:p>
    <w:p w14:paraId="0DF94517" w14:textId="6FC13822" w:rsidR="00DE504E" w:rsidRPr="00212AE7" w:rsidRDefault="00DE504E" w:rsidP="00DE504E">
      <w:pPr>
        <w:pStyle w:val="Quote"/>
      </w:pPr>
      <w:r w:rsidRPr="00212AE7">
        <w:t xml:space="preserve">[The </w:t>
      </w:r>
      <w:r w:rsidR="009B1D01" w:rsidRPr="00212AE7">
        <w:t>c</w:t>
      </w:r>
      <w:r w:rsidRPr="00212AE7">
        <w:t>ounsellor was] very good but didn’t really provide a path forward</w:t>
      </w:r>
      <w:r w:rsidR="00416B08">
        <w:t xml:space="preserve"> </w:t>
      </w:r>
      <w:r w:rsidRPr="00212AE7">
        <w:t xml:space="preserve">… [The </w:t>
      </w:r>
      <w:r w:rsidR="009B1D01" w:rsidRPr="00212AE7">
        <w:t>c</w:t>
      </w:r>
      <w:r w:rsidRPr="00212AE7">
        <w:t>ounsellor] was empathetic but didn’t provide a solution</w:t>
      </w:r>
      <w:r w:rsidR="00416B08">
        <w:t xml:space="preserve"> </w:t>
      </w:r>
      <w:r w:rsidRPr="00212AE7">
        <w:t>… They were just a listening service, so I wouldn’t have called them if I had known it was just a listening service. (Service user)</w:t>
      </w:r>
    </w:p>
    <w:p w14:paraId="2EDC3D93" w14:textId="0CBD23C5" w:rsidR="00DE504E" w:rsidRPr="00212AE7" w:rsidRDefault="00AD273B" w:rsidP="00DE504E">
      <w:pPr>
        <w:rPr>
          <w:color w:val="005677" w:themeColor="text1"/>
          <w:sz w:val="16"/>
          <w:szCs w:val="16"/>
        </w:rPr>
      </w:pPr>
      <w:r w:rsidRPr="00212AE7">
        <w:rPr>
          <w:color w:val="005677" w:themeColor="text1"/>
          <w:sz w:val="16"/>
          <w:szCs w:val="16"/>
        </w:rPr>
        <w:t>---------------------------------------------------------------------------------------------------------------------------------------------</w:t>
      </w:r>
    </w:p>
    <w:p w14:paraId="52330F69" w14:textId="1D1286A4" w:rsidR="00DE504E" w:rsidRPr="00212AE7" w:rsidRDefault="00DE504E" w:rsidP="00DE504E">
      <w:pPr>
        <w:pStyle w:val="Quote"/>
      </w:pPr>
      <w:r w:rsidRPr="00212AE7">
        <w:t>If I was looking for immediate regulating and emotional support, 1800RESPECT would have been great, but I didn’t need this. They listen and hold space and give advice; they serve that role well. But I needed actionable guidance about where I can go and what those people can do for me. (Service user</w:t>
      </w:r>
      <w:r w:rsidR="00FD4AC9" w:rsidRPr="00212AE7">
        <w:t>, Interview</w:t>
      </w:r>
      <w:r w:rsidRPr="00212AE7">
        <w:t xml:space="preserve">) </w:t>
      </w:r>
    </w:p>
    <w:p w14:paraId="1C03E22C" w14:textId="629E1281" w:rsidR="002968F6" w:rsidRPr="00212AE7" w:rsidRDefault="00AD273B" w:rsidP="002968F6">
      <w:pPr>
        <w:rPr>
          <w:color w:val="005677" w:themeColor="text1"/>
          <w:sz w:val="16"/>
          <w:szCs w:val="16"/>
        </w:rPr>
      </w:pPr>
      <w:r w:rsidRPr="00212AE7">
        <w:rPr>
          <w:color w:val="005677" w:themeColor="text1"/>
          <w:sz w:val="16"/>
          <w:szCs w:val="16"/>
        </w:rPr>
        <w:t>---------------------------------------------------------------------------------------------------------------------------------------------</w:t>
      </w:r>
    </w:p>
    <w:p w14:paraId="4B6257EF" w14:textId="30AD4967" w:rsidR="002968F6" w:rsidRPr="00212AE7" w:rsidRDefault="002968F6" w:rsidP="002968F6">
      <w:pPr>
        <w:pStyle w:val="Quote"/>
      </w:pPr>
      <w:r w:rsidRPr="00212AE7">
        <w:t xml:space="preserve">I did not feel supported by the counsellor in making a safety plan around the violence I am experiencing. I needed specific </w:t>
      </w:r>
      <w:proofErr w:type="gramStart"/>
      <w:r w:rsidRPr="00212AE7">
        <w:t>options</w:t>
      </w:r>
      <w:proofErr w:type="gramEnd"/>
      <w:r w:rsidRPr="00212AE7">
        <w:t xml:space="preserve"> and none were provided. (Service user, Complaint)</w:t>
      </w:r>
    </w:p>
    <w:p w14:paraId="4EB4AFE6" w14:textId="71585A04" w:rsidR="00DF2064" w:rsidRPr="00212AE7" w:rsidRDefault="00AD273B" w:rsidP="00DF2064">
      <w:pPr>
        <w:rPr>
          <w:color w:val="005677" w:themeColor="text1"/>
          <w:sz w:val="16"/>
          <w:szCs w:val="16"/>
        </w:rPr>
      </w:pPr>
      <w:r w:rsidRPr="00212AE7">
        <w:rPr>
          <w:color w:val="005677" w:themeColor="text1"/>
          <w:sz w:val="16"/>
          <w:szCs w:val="16"/>
        </w:rPr>
        <w:t>---------------------------------------------------------------------------------------------------------------------------------------------</w:t>
      </w:r>
    </w:p>
    <w:p w14:paraId="438304B3" w14:textId="680FC694" w:rsidR="00DF2064" w:rsidRPr="00212AE7" w:rsidRDefault="00DF2064" w:rsidP="00DF2064">
      <w:pPr>
        <w:pStyle w:val="Quote"/>
      </w:pPr>
      <w:r w:rsidRPr="00212AE7">
        <w:t>I had an online chat where the counsellor gave me an inappropriate phone number/</w:t>
      </w:r>
      <w:proofErr w:type="gramStart"/>
      <w:r w:rsidRPr="00212AE7">
        <w:t>referral, and</w:t>
      </w:r>
      <w:proofErr w:type="gramEnd"/>
      <w:r w:rsidRPr="00212AE7">
        <w:t xml:space="preserve"> did not provide any advice around my issues. (Service user, Complaint)</w:t>
      </w:r>
    </w:p>
    <w:p w14:paraId="64263E27" w14:textId="66C0E86D" w:rsidR="0076018E" w:rsidRPr="00212AE7" w:rsidRDefault="0076018E" w:rsidP="0076018E">
      <w:pPr>
        <w:rPr>
          <w:lang w:eastAsia="ja-JP"/>
        </w:rPr>
      </w:pPr>
      <w:r w:rsidRPr="00212AE7">
        <w:rPr>
          <w:lang w:eastAsia="ja-JP"/>
        </w:rPr>
        <w:t xml:space="preserve">Peak bodies and service providers noted several implications of providing inappropriate referrals, including: </w:t>
      </w:r>
    </w:p>
    <w:p w14:paraId="2A2B5920" w14:textId="1A4F619F" w:rsidR="0076018E" w:rsidRPr="00212AE7" w:rsidRDefault="0076018E" w:rsidP="0076018E">
      <w:pPr>
        <w:pStyle w:val="ListBullet"/>
        <w:rPr>
          <w:lang w:eastAsia="ja-JP"/>
        </w:rPr>
      </w:pPr>
      <w:r w:rsidRPr="00212AE7">
        <w:rPr>
          <w:lang w:eastAsia="ja-JP"/>
        </w:rPr>
        <w:t xml:space="preserve">service users having to take ‘extra steps’ in seeking support and having to repeat their story, which can lead to overwhelm, distress and re-traumatisation </w:t>
      </w:r>
    </w:p>
    <w:p w14:paraId="5C06FD3C" w14:textId="4D005831" w:rsidR="0076018E" w:rsidRPr="00212AE7" w:rsidRDefault="0076018E" w:rsidP="0076018E">
      <w:pPr>
        <w:pStyle w:val="ListBullet"/>
        <w:rPr>
          <w:lang w:eastAsia="ja-JP"/>
        </w:rPr>
      </w:pPr>
      <w:r w:rsidRPr="00212AE7">
        <w:rPr>
          <w:lang w:eastAsia="ja-JP"/>
        </w:rPr>
        <w:t>a missed or delayed opportunity for intervention</w:t>
      </w:r>
      <w:r w:rsidR="0094465C" w:rsidRPr="00212AE7">
        <w:rPr>
          <w:lang w:eastAsia="ja-JP"/>
        </w:rPr>
        <w:t xml:space="preserve"> and increased risk </w:t>
      </w:r>
      <w:r w:rsidR="003D04FC" w:rsidRPr="00212AE7">
        <w:rPr>
          <w:lang w:eastAsia="ja-JP"/>
        </w:rPr>
        <w:t xml:space="preserve">to </w:t>
      </w:r>
      <w:r w:rsidR="0094465C" w:rsidRPr="00212AE7">
        <w:rPr>
          <w:lang w:eastAsia="ja-JP"/>
        </w:rPr>
        <w:t>service user</w:t>
      </w:r>
      <w:r w:rsidR="00595537" w:rsidRPr="00212AE7">
        <w:rPr>
          <w:lang w:eastAsia="ja-JP"/>
        </w:rPr>
        <w:t>s</w:t>
      </w:r>
    </w:p>
    <w:p w14:paraId="132DD41F" w14:textId="00C3ADD7" w:rsidR="0076018E" w:rsidRPr="00212AE7" w:rsidRDefault="0076018E" w:rsidP="0076018E">
      <w:pPr>
        <w:pStyle w:val="ListBullet"/>
        <w:rPr>
          <w:lang w:eastAsia="ja-JP"/>
        </w:rPr>
      </w:pPr>
      <w:r w:rsidRPr="00212AE7">
        <w:rPr>
          <w:bCs/>
          <w:lang w:eastAsia="ja-JP"/>
        </w:rPr>
        <w:t>additional burden being placed on the broader service system</w:t>
      </w:r>
      <w:r w:rsidR="009002CA" w:rsidRPr="00212AE7">
        <w:rPr>
          <w:bCs/>
          <w:lang w:eastAsia="ja-JP"/>
        </w:rPr>
        <w:t>,</w:t>
      </w:r>
      <w:r w:rsidRPr="00212AE7">
        <w:rPr>
          <w:bCs/>
          <w:lang w:eastAsia="ja-JP"/>
        </w:rPr>
        <w:t xml:space="preserve"> as external</w:t>
      </w:r>
      <w:r w:rsidRPr="00212AE7">
        <w:rPr>
          <w:lang w:eastAsia="ja-JP"/>
        </w:rPr>
        <w:t xml:space="preserve"> service providers often end up supporting service users to connect to </w:t>
      </w:r>
      <w:r w:rsidR="00733C98" w:rsidRPr="00212AE7">
        <w:rPr>
          <w:lang w:eastAsia="ja-JP"/>
        </w:rPr>
        <w:t>more appropriate</w:t>
      </w:r>
      <w:r w:rsidRPr="00212AE7">
        <w:rPr>
          <w:lang w:eastAsia="ja-JP"/>
        </w:rPr>
        <w:t xml:space="preserve"> services (for which they are not resourced).</w:t>
      </w:r>
    </w:p>
    <w:p w14:paraId="4F2A7896" w14:textId="3D7AEC8C" w:rsidR="00B26F38" w:rsidRPr="00212AE7" w:rsidRDefault="00954A25" w:rsidP="00B26F38">
      <w:pPr>
        <w:rPr>
          <w:lang w:eastAsia="ja-JP"/>
        </w:rPr>
      </w:pPr>
      <w:r w:rsidRPr="00212AE7">
        <w:rPr>
          <w:lang w:eastAsia="ja-JP"/>
        </w:rPr>
        <w:t xml:space="preserve">Inappropriate referrals also have the potential to </w:t>
      </w:r>
      <w:r w:rsidR="009575AB" w:rsidRPr="00212AE7">
        <w:rPr>
          <w:lang w:eastAsia="ja-JP"/>
        </w:rPr>
        <w:t>cause s</w:t>
      </w:r>
      <w:r w:rsidRPr="00212AE7">
        <w:rPr>
          <w:lang w:eastAsia="ja-JP"/>
        </w:rPr>
        <w:t>econdary victimisation</w:t>
      </w:r>
      <w:r w:rsidR="009575AB" w:rsidRPr="00212AE7">
        <w:rPr>
          <w:lang w:eastAsia="ja-JP"/>
        </w:rPr>
        <w:t xml:space="preserve">, which </w:t>
      </w:r>
      <w:r w:rsidRPr="00212AE7">
        <w:rPr>
          <w:lang w:eastAsia="ja-JP"/>
        </w:rPr>
        <w:t xml:space="preserve">is the additional harm and sense of betrayal experienced by </w:t>
      </w:r>
      <w:r w:rsidR="0049256E" w:rsidRPr="00212AE7">
        <w:rPr>
          <w:lang w:eastAsia="ja-JP"/>
        </w:rPr>
        <w:t>victim-</w:t>
      </w:r>
      <w:r w:rsidR="00970F15" w:rsidRPr="00212AE7">
        <w:rPr>
          <w:lang w:eastAsia="ja-JP"/>
        </w:rPr>
        <w:t>survivors</w:t>
      </w:r>
      <w:r w:rsidRPr="00212AE7">
        <w:rPr>
          <w:lang w:eastAsia="ja-JP"/>
        </w:rPr>
        <w:t xml:space="preserve"> when they receive inappropriate service responses</w:t>
      </w:r>
      <w:r w:rsidR="009575AB" w:rsidRPr="00212AE7">
        <w:rPr>
          <w:lang w:eastAsia="ja-JP"/>
        </w:rPr>
        <w:t>.</w:t>
      </w:r>
      <w:r w:rsidR="00000ADB">
        <w:rPr>
          <w:rFonts w:ascii="ZWAdobeF" w:hAnsi="ZWAdobeF" w:cs="ZWAdobeF"/>
          <w:sz w:val="2"/>
          <w:szCs w:val="2"/>
          <w:lang w:eastAsia="ja-JP"/>
        </w:rPr>
        <w:t>31F</w:t>
      </w:r>
      <w:r w:rsidR="0049256E" w:rsidRPr="00212AE7">
        <w:rPr>
          <w:rStyle w:val="FootnoteReference"/>
          <w:lang w:eastAsia="ja-JP"/>
        </w:rPr>
        <w:footnoteReference w:id="33"/>
      </w:r>
      <w:r w:rsidR="009575AB" w:rsidRPr="00212AE7">
        <w:rPr>
          <w:lang w:eastAsia="ja-JP"/>
        </w:rPr>
        <w:t xml:space="preserve"> </w:t>
      </w:r>
      <w:r w:rsidRPr="00212AE7">
        <w:rPr>
          <w:lang w:eastAsia="ja-JP"/>
        </w:rPr>
        <w:t xml:space="preserve">Secondary victimisation impacts help-seeking behaviours </w:t>
      </w:r>
      <w:r w:rsidRPr="00212AE7">
        <w:rPr>
          <w:lang w:eastAsia="ja-JP"/>
        </w:rPr>
        <w:lastRenderedPageBreak/>
        <w:t xml:space="preserve">of </w:t>
      </w:r>
      <w:r w:rsidR="009575AB" w:rsidRPr="00212AE7">
        <w:rPr>
          <w:lang w:eastAsia="ja-JP"/>
        </w:rPr>
        <w:t>victim-survivors</w:t>
      </w:r>
      <w:r w:rsidRPr="00212AE7">
        <w:rPr>
          <w:lang w:eastAsia="ja-JP"/>
        </w:rPr>
        <w:t xml:space="preserve"> and can reduce the likelihood of the person </w:t>
      </w:r>
      <w:r w:rsidR="00E91CA0" w:rsidRPr="00212AE7">
        <w:rPr>
          <w:lang w:eastAsia="ja-JP"/>
        </w:rPr>
        <w:t xml:space="preserve">seeking support </w:t>
      </w:r>
      <w:r w:rsidRPr="00212AE7">
        <w:rPr>
          <w:lang w:eastAsia="ja-JP"/>
        </w:rPr>
        <w:t>in the future.</w:t>
      </w:r>
      <w:r w:rsidR="00000ADB">
        <w:rPr>
          <w:rFonts w:ascii="ZWAdobeF" w:hAnsi="ZWAdobeF" w:cs="ZWAdobeF"/>
          <w:sz w:val="2"/>
          <w:szCs w:val="2"/>
          <w:lang w:eastAsia="ja-JP"/>
        </w:rPr>
        <w:t>32F</w:t>
      </w:r>
      <w:r w:rsidR="0049256E" w:rsidRPr="00212AE7">
        <w:rPr>
          <w:rStyle w:val="FootnoteReference"/>
          <w:lang w:eastAsia="ja-JP"/>
        </w:rPr>
        <w:footnoteReference w:id="34"/>
      </w:r>
    </w:p>
    <w:p w14:paraId="1A6AE4B7" w14:textId="1812065E" w:rsidR="0076018E" w:rsidRPr="00212AE7" w:rsidRDefault="0076018E" w:rsidP="0076018E">
      <w:pPr>
        <w:pStyle w:val="Quote"/>
        <w:rPr>
          <w:lang w:eastAsia="ja-JP"/>
        </w:rPr>
      </w:pPr>
      <w:r w:rsidRPr="00212AE7">
        <w:rPr>
          <w:lang w:eastAsia="ja-JP"/>
        </w:rPr>
        <w:t xml:space="preserve">We've also had referrals at times where we firmly believe that the referral should have been made to </w:t>
      </w:r>
      <w:r w:rsidR="00B7099F">
        <w:rPr>
          <w:lang w:eastAsia="ja-JP"/>
        </w:rPr>
        <w:t>the p</w:t>
      </w:r>
      <w:r w:rsidRPr="00212AE7">
        <w:rPr>
          <w:lang w:eastAsia="ja-JP"/>
        </w:rPr>
        <w:t>olice or to another emergency service, and instead, it's been made to us, which places an undue burden on our service</w:t>
      </w:r>
      <w:r w:rsidR="00733C98" w:rsidRPr="00212AE7">
        <w:rPr>
          <w:lang w:eastAsia="ja-JP"/>
        </w:rPr>
        <w:t>.</w:t>
      </w:r>
      <w:r w:rsidRPr="00212AE7">
        <w:rPr>
          <w:lang w:eastAsia="ja-JP"/>
        </w:rPr>
        <w:t> (Service provider</w:t>
      </w:r>
      <w:r w:rsidR="0097101E" w:rsidRPr="00212AE7">
        <w:rPr>
          <w:lang w:eastAsia="ja-JP"/>
        </w:rPr>
        <w:t>, Interview</w:t>
      </w:r>
      <w:r w:rsidRPr="00212AE7">
        <w:rPr>
          <w:lang w:eastAsia="ja-JP"/>
        </w:rPr>
        <w:t>)</w:t>
      </w:r>
    </w:p>
    <w:p w14:paraId="0BE31546" w14:textId="2FD17C65" w:rsidR="003F3EB9" w:rsidRPr="00212AE7" w:rsidRDefault="003F3EB9" w:rsidP="003F3EB9">
      <w:r w:rsidRPr="00212AE7">
        <w:t xml:space="preserve">Many sector stakeholders felt the service should be offering more warm referrals and follow-up </w:t>
      </w:r>
      <w:r w:rsidR="0070565E" w:rsidRPr="00212AE7">
        <w:t xml:space="preserve">contact </w:t>
      </w:r>
      <w:r w:rsidRPr="00212AE7">
        <w:t xml:space="preserve">as they considered this to </w:t>
      </w:r>
      <w:r w:rsidR="00103B06" w:rsidRPr="00212AE7">
        <w:t>be key</w:t>
      </w:r>
      <w:r w:rsidR="0070565E" w:rsidRPr="00212AE7">
        <w:t xml:space="preserve"> </w:t>
      </w:r>
      <w:r w:rsidRPr="00212AE7">
        <w:t xml:space="preserve">to supporting service users to navigate the complex service system. </w:t>
      </w:r>
      <w:r w:rsidR="00861842" w:rsidRPr="00212AE7">
        <w:t xml:space="preserve">Of the 10 service users we spoke </w:t>
      </w:r>
      <w:r w:rsidR="001F0E7A" w:rsidRPr="00212AE7">
        <w:t>to,</w:t>
      </w:r>
      <w:r w:rsidR="00B41040">
        <w:t xml:space="preserve"> </w:t>
      </w:r>
      <w:r w:rsidR="0065000A" w:rsidRPr="00212AE7">
        <w:t>2</w:t>
      </w:r>
      <w:r w:rsidRPr="00212AE7">
        <w:t xml:space="preserve"> had received a warm referral </w:t>
      </w:r>
      <w:r w:rsidR="00FB2480" w:rsidRPr="00212AE7">
        <w:t xml:space="preserve">and </w:t>
      </w:r>
      <w:r w:rsidRPr="00212AE7">
        <w:t>greatly appreciated this</w:t>
      </w:r>
      <w:r w:rsidR="00FB2480" w:rsidRPr="00212AE7">
        <w:t>. A</w:t>
      </w:r>
      <w:r w:rsidRPr="00212AE7">
        <w:t xml:space="preserve">ll other service users we spoke to would have appreciated if this had been offered to them. This was largely because it would have prevented them from having to repeatedly tell their story, remember which service did what, and from having to make several phone calls when they were already overwhelmed. Some also said they would have liked a follow-up call because the services to which they had been referred by the </w:t>
      </w:r>
      <w:r w:rsidR="00F15602" w:rsidRPr="00212AE7">
        <w:t>c</w:t>
      </w:r>
      <w:r w:rsidRPr="00212AE7">
        <w:t>ounsellor were not appropriate</w:t>
      </w:r>
      <w:r w:rsidR="00094FB1" w:rsidRPr="00212AE7">
        <w:t xml:space="preserve">, so they had to </w:t>
      </w:r>
      <w:r w:rsidR="00614996" w:rsidRPr="00212AE7">
        <w:t>contact</w:t>
      </w:r>
      <w:r w:rsidR="00094FB1" w:rsidRPr="00212AE7">
        <w:t xml:space="preserve"> 1800RESPECT again for</w:t>
      </w:r>
      <w:r w:rsidRPr="00212AE7">
        <w:t xml:space="preserve"> another referral.</w:t>
      </w:r>
      <w:r w:rsidR="00000ADB">
        <w:rPr>
          <w:rFonts w:ascii="ZWAdobeF" w:hAnsi="ZWAdobeF" w:cs="ZWAdobeF"/>
          <w:sz w:val="2"/>
          <w:szCs w:val="2"/>
        </w:rPr>
        <w:t>33F</w:t>
      </w:r>
      <w:r w:rsidR="00094FB1" w:rsidRPr="00212AE7">
        <w:rPr>
          <w:rStyle w:val="FootnoteReference"/>
        </w:rPr>
        <w:footnoteReference w:id="35"/>
      </w:r>
      <w:r w:rsidRPr="00212AE7">
        <w:t xml:space="preserve"> </w:t>
      </w:r>
      <w:r w:rsidR="009025A8" w:rsidRPr="00212AE7">
        <w:t xml:space="preserve">However, Telstra Health’s clinical position is that outbound calls can carry risks to safety for service users. </w:t>
      </w:r>
    </w:p>
    <w:p w14:paraId="21B3E803" w14:textId="07C7CF62" w:rsidR="00DE504E" w:rsidRPr="00212AE7" w:rsidRDefault="00DE504E" w:rsidP="00DE504E">
      <w:pPr>
        <w:pStyle w:val="Quote"/>
      </w:pPr>
      <w:r w:rsidRPr="00212AE7">
        <w:t xml:space="preserve">When they transferred me directly that was </w:t>
      </w:r>
      <w:proofErr w:type="gramStart"/>
      <w:r w:rsidRPr="00212AE7">
        <w:t>really helpful</w:t>
      </w:r>
      <w:proofErr w:type="gramEnd"/>
      <w:r w:rsidRPr="00212AE7">
        <w:t xml:space="preserve">. It felt like it is one less thing I </w:t>
      </w:r>
      <w:proofErr w:type="gramStart"/>
      <w:r w:rsidRPr="00212AE7">
        <w:t>have to</w:t>
      </w:r>
      <w:proofErr w:type="gramEnd"/>
      <w:r w:rsidRPr="00212AE7">
        <w:t xml:space="preserve"> do when I have so little executive function, but it felt like a whole new conversation from the start</w:t>
      </w:r>
      <w:r w:rsidR="00AF28F6">
        <w:t xml:space="preserve"> </w:t>
      </w:r>
      <w:r w:rsidRPr="00212AE7">
        <w:t xml:space="preserve">… If they had asked ‘would you like me to give [the service I was being referred to] some notes?’, I would have </w:t>
      </w:r>
      <w:proofErr w:type="gramStart"/>
      <w:r w:rsidRPr="00212AE7">
        <w:t>definitely said</w:t>
      </w:r>
      <w:proofErr w:type="gramEnd"/>
      <w:r w:rsidRPr="00212AE7">
        <w:t xml:space="preserve"> ‘yes’, but this </w:t>
      </w:r>
      <w:r w:rsidR="007A0678" w:rsidRPr="00212AE7">
        <w:t xml:space="preserve">was </w:t>
      </w:r>
      <w:r w:rsidRPr="00212AE7">
        <w:t>not presented as an option. (Service user</w:t>
      </w:r>
      <w:r w:rsidR="0097101E" w:rsidRPr="00212AE7">
        <w:t>, Interview</w:t>
      </w:r>
      <w:r w:rsidRPr="00212AE7">
        <w:t>)</w:t>
      </w:r>
    </w:p>
    <w:p w14:paraId="0DD87CCE" w14:textId="08247159" w:rsidR="00DE504E" w:rsidRPr="00212AE7" w:rsidRDefault="00AD273B" w:rsidP="00DE504E">
      <w:pPr>
        <w:rPr>
          <w:color w:val="005677" w:themeColor="text1"/>
          <w:sz w:val="16"/>
          <w:szCs w:val="16"/>
        </w:rPr>
      </w:pPr>
      <w:r w:rsidRPr="00212AE7">
        <w:rPr>
          <w:color w:val="005677" w:themeColor="text1"/>
          <w:sz w:val="16"/>
          <w:szCs w:val="16"/>
        </w:rPr>
        <w:t>---------------------------------------------------------------------------------------------------------------------------------------------</w:t>
      </w:r>
    </w:p>
    <w:p w14:paraId="4538A9C7" w14:textId="23DAD071" w:rsidR="00DE504E" w:rsidRPr="00212AE7" w:rsidRDefault="00DE504E" w:rsidP="00DE504E">
      <w:pPr>
        <w:pStyle w:val="Quote"/>
      </w:pPr>
      <w:r w:rsidRPr="00212AE7">
        <w:t>Follow</w:t>
      </w:r>
      <w:r w:rsidR="007A0678" w:rsidRPr="00212AE7">
        <w:t>-</w:t>
      </w:r>
      <w:r w:rsidRPr="00212AE7">
        <w:t xml:space="preserve">up is so important. Someone could have called to check up on </w:t>
      </w:r>
      <w:proofErr w:type="gramStart"/>
      <w:r w:rsidRPr="00212AE7">
        <w:t>me, or</w:t>
      </w:r>
      <w:proofErr w:type="gramEnd"/>
      <w:r w:rsidRPr="00212AE7">
        <w:t xml:space="preserve"> used an alternative number to call [if it wasn’t safe to do so], like contacting my adult daughter. (Service user</w:t>
      </w:r>
      <w:r w:rsidR="0097101E" w:rsidRPr="00212AE7">
        <w:t>, Interview</w:t>
      </w:r>
      <w:r w:rsidRPr="00212AE7">
        <w:t>)</w:t>
      </w:r>
      <w:r w:rsidR="00B41040">
        <w:t xml:space="preserve"> </w:t>
      </w:r>
    </w:p>
    <w:p w14:paraId="29D600F3" w14:textId="11435016" w:rsidR="00DE504E" w:rsidRPr="00212AE7" w:rsidRDefault="00DE504E" w:rsidP="00DE504E">
      <w:pPr>
        <w:rPr>
          <w:lang w:eastAsia="ja-JP"/>
        </w:rPr>
      </w:pPr>
      <w:r w:rsidRPr="00212AE7">
        <w:rPr>
          <w:lang w:eastAsia="ja-JP"/>
        </w:rPr>
        <w:t>This suggests there i</w:t>
      </w:r>
      <w:r w:rsidR="0099487A" w:rsidRPr="00212AE7">
        <w:rPr>
          <w:lang w:eastAsia="ja-JP"/>
        </w:rPr>
        <w:t>s a need to work with services to establish stronger referral pathways</w:t>
      </w:r>
      <w:r w:rsidR="003F3EB9" w:rsidRPr="00212AE7">
        <w:rPr>
          <w:lang w:eastAsia="ja-JP"/>
        </w:rPr>
        <w:t xml:space="preserve"> (see Section 4.</w:t>
      </w:r>
      <w:r w:rsidR="00DE0E61" w:rsidRPr="00212AE7">
        <w:rPr>
          <w:lang w:eastAsia="ja-JP"/>
        </w:rPr>
        <w:t xml:space="preserve">3.2). </w:t>
      </w:r>
    </w:p>
    <w:p w14:paraId="11EF32F6" w14:textId="7D004591" w:rsidR="00C71C48" w:rsidRPr="00212AE7" w:rsidRDefault="00C71C48" w:rsidP="00C71C48">
      <w:pPr>
        <w:pStyle w:val="Heading3"/>
        <w:rPr>
          <w:lang w:eastAsia="ja-JP"/>
        </w:rPr>
      </w:pPr>
      <w:r w:rsidRPr="00212AE7">
        <w:rPr>
          <w:lang w:eastAsia="ja-JP"/>
        </w:rPr>
        <w:t xml:space="preserve">1800RESPECT can be less appropriate for people from underrepresented </w:t>
      </w:r>
      <w:r w:rsidR="00F14619" w:rsidRPr="00212AE7">
        <w:rPr>
          <w:lang w:eastAsia="ja-JP"/>
        </w:rPr>
        <w:t>cohorts</w:t>
      </w:r>
      <w:r w:rsidRPr="00212AE7">
        <w:rPr>
          <w:lang w:eastAsia="ja-JP"/>
        </w:rPr>
        <w:t xml:space="preserve"> and those who require more specialised supports</w:t>
      </w:r>
    </w:p>
    <w:p w14:paraId="2082C230" w14:textId="129DF7C0" w:rsidR="00B578CB" w:rsidRPr="00212AE7" w:rsidRDefault="00132A9D" w:rsidP="00F01590">
      <w:pPr>
        <w:rPr>
          <w:lang w:eastAsia="ja-JP"/>
        </w:rPr>
      </w:pPr>
      <w:r w:rsidRPr="00212AE7">
        <w:rPr>
          <w:lang w:eastAsia="ja-JP"/>
        </w:rPr>
        <w:t>Due to the limited demographic data collected, we are unable to examine the</w:t>
      </w:r>
      <w:r w:rsidR="00F94579" w:rsidRPr="00212AE7">
        <w:rPr>
          <w:lang w:eastAsia="ja-JP"/>
        </w:rPr>
        <w:t xml:space="preserve"> types of referrals made and the extent to which </w:t>
      </w:r>
      <w:r w:rsidR="00077D9C" w:rsidRPr="00212AE7">
        <w:rPr>
          <w:lang w:eastAsia="ja-JP"/>
        </w:rPr>
        <w:t xml:space="preserve">appropriate outcomes were achieved for service users from underrepresented </w:t>
      </w:r>
      <w:r w:rsidR="00F14619" w:rsidRPr="00212AE7">
        <w:rPr>
          <w:lang w:eastAsia="ja-JP"/>
        </w:rPr>
        <w:t>cohorts</w:t>
      </w:r>
      <w:r w:rsidR="00077D9C" w:rsidRPr="00212AE7">
        <w:rPr>
          <w:lang w:eastAsia="ja-JP"/>
        </w:rPr>
        <w:t>.</w:t>
      </w:r>
      <w:r w:rsidR="00B322ED" w:rsidRPr="00212AE7">
        <w:rPr>
          <w:lang w:eastAsia="ja-JP"/>
        </w:rPr>
        <w:t xml:space="preserve"> </w:t>
      </w:r>
      <w:r w:rsidR="00DE3C4D" w:rsidRPr="00212AE7">
        <w:rPr>
          <w:lang w:eastAsia="ja-JP"/>
        </w:rPr>
        <w:t xml:space="preserve">Analysis of the types of </w:t>
      </w:r>
      <w:r w:rsidR="002F463C" w:rsidRPr="00212AE7">
        <w:rPr>
          <w:lang w:eastAsia="ja-JP"/>
        </w:rPr>
        <w:t xml:space="preserve">services </w:t>
      </w:r>
      <w:r w:rsidR="00C919AB" w:rsidRPr="00212AE7">
        <w:rPr>
          <w:lang w:eastAsia="ja-JP"/>
        </w:rPr>
        <w:t xml:space="preserve">to which </w:t>
      </w:r>
      <w:r w:rsidR="002F463C" w:rsidRPr="00212AE7">
        <w:rPr>
          <w:lang w:eastAsia="ja-JP"/>
        </w:rPr>
        <w:t xml:space="preserve">cold referrals are </w:t>
      </w:r>
      <w:r w:rsidR="002F463C" w:rsidRPr="00212AE7">
        <w:rPr>
          <w:lang w:eastAsia="ja-JP"/>
        </w:rPr>
        <w:lastRenderedPageBreak/>
        <w:t xml:space="preserve">made </w:t>
      </w:r>
      <w:r w:rsidR="004E177D" w:rsidRPr="00212AE7">
        <w:rPr>
          <w:lang w:eastAsia="ja-JP"/>
        </w:rPr>
        <w:t xml:space="preserve">found that 1800RESPECT is </w:t>
      </w:r>
      <w:r w:rsidR="00FE1196" w:rsidRPr="00212AE7">
        <w:rPr>
          <w:lang w:eastAsia="ja-JP"/>
        </w:rPr>
        <w:t xml:space="preserve">making referrals to </w:t>
      </w:r>
      <w:r w:rsidR="001E168F" w:rsidRPr="00212AE7">
        <w:rPr>
          <w:lang w:eastAsia="ja-JP"/>
        </w:rPr>
        <w:t xml:space="preserve">specialist services supporting different </w:t>
      </w:r>
      <w:r w:rsidR="00BE10BF" w:rsidRPr="00212AE7">
        <w:rPr>
          <w:lang w:eastAsia="ja-JP"/>
        </w:rPr>
        <w:t>underrepresented cohorts</w:t>
      </w:r>
      <w:r w:rsidR="009A2E58" w:rsidRPr="00212AE7">
        <w:rPr>
          <w:lang w:eastAsia="ja-JP"/>
        </w:rPr>
        <w:t xml:space="preserve"> (see </w:t>
      </w:r>
      <w:r w:rsidR="009A2E58" w:rsidRPr="00212AE7">
        <w:rPr>
          <w:lang w:eastAsia="ja-JP"/>
        </w:rPr>
        <w:fldChar w:fldCharType="begin" w:fldLock="1"/>
      </w:r>
      <w:r w:rsidR="009A2E58" w:rsidRPr="00212AE7">
        <w:rPr>
          <w:lang w:eastAsia="ja-JP"/>
        </w:rPr>
        <w:instrText xml:space="preserve"> REF _Ref197695968 \h </w:instrText>
      </w:r>
      <w:r w:rsidR="009A2E58" w:rsidRPr="00212AE7">
        <w:rPr>
          <w:lang w:eastAsia="ja-JP"/>
        </w:rPr>
      </w:r>
      <w:r w:rsidR="009A2E58" w:rsidRPr="00212AE7">
        <w:rPr>
          <w:lang w:eastAsia="ja-JP"/>
        </w:rPr>
        <w:fldChar w:fldCharType="separate"/>
      </w:r>
      <w:r w:rsidR="00182039" w:rsidRPr="00212AE7">
        <w:t xml:space="preserve">Table </w:t>
      </w:r>
      <w:r w:rsidR="00182039">
        <w:rPr>
          <w:noProof/>
        </w:rPr>
        <w:t>11</w:t>
      </w:r>
      <w:r w:rsidR="009A2E58" w:rsidRPr="00212AE7">
        <w:rPr>
          <w:lang w:eastAsia="ja-JP"/>
        </w:rPr>
        <w:fldChar w:fldCharType="end"/>
      </w:r>
      <w:r w:rsidR="009A2E58" w:rsidRPr="00212AE7">
        <w:rPr>
          <w:lang w:eastAsia="ja-JP"/>
        </w:rPr>
        <w:t>)</w:t>
      </w:r>
      <w:r w:rsidR="00BE10BF" w:rsidRPr="00212AE7">
        <w:rPr>
          <w:lang w:eastAsia="ja-JP"/>
        </w:rPr>
        <w:t>.</w:t>
      </w:r>
      <w:r w:rsidR="00B322ED" w:rsidRPr="00212AE7">
        <w:rPr>
          <w:lang w:eastAsia="ja-JP"/>
        </w:rPr>
        <w:t xml:space="preserve"> </w:t>
      </w:r>
      <w:r w:rsidR="00490726" w:rsidRPr="00212AE7">
        <w:rPr>
          <w:lang w:eastAsia="ja-JP"/>
        </w:rPr>
        <w:t>G</w:t>
      </w:r>
      <w:r w:rsidR="008C33DF" w:rsidRPr="00212AE7">
        <w:rPr>
          <w:lang w:eastAsia="ja-JP"/>
        </w:rPr>
        <w:t>iven the</w:t>
      </w:r>
      <w:r w:rsidR="00AB7C14" w:rsidRPr="00212AE7">
        <w:rPr>
          <w:lang w:eastAsia="ja-JP"/>
        </w:rPr>
        <w:t xml:space="preserve"> disproportionately high</w:t>
      </w:r>
      <w:r w:rsidR="008C33DF" w:rsidRPr="00212AE7">
        <w:rPr>
          <w:lang w:eastAsia="ja-JP"/>
        </w:rPr>
        <w:t xml:space="preserve"> </w:t>
      </w:r>
      <w:r w:rsidR="002C3BA9" w:rsidRPr="00212AE7">
        <w:rPr>
          <w:lang w:eastAsia="ja-JP"/>
        </w:rPr>
        <w:t xml:space="preserve">rates </w:t>
      </w:r>
      <w:r w:rsidR="00981527" w:rsidRPr="00212AE7">
        <w:rPr>
          <w:lang w:eastAsia="ja-JP"/>
        </w:rPr>
        <w:t xml:space="preserve">of </w:t>
      </w:r>
      <w:r w:rsidR="003F65E8" w:rsidRPr="00212AE7">
        <w:rPr>
          <w:lang w:eastAsia="ja-JP"/>
        </w:rPr>
        <w:t>DFSV</w:t>
      </w:r>
      <w:r w:rsidR="00981527" w:rsidRPr="00212AE7">
        <w:rPr>
          <w:lang w:eastAsia="ja-JP"/>
        </w:rPr>
        <w:t xml:space="preserve"> within underrepresented </w:t>
      </w:r>
      <w:r w:rsidR="00F14619" w:rsidRPr="00212AE7">
        <w:rPr>
          <w:lang w:eastAsia="ja-JP"/>
        </w:rPr>
        <w:t>cohorts</w:t>
      </w:r>
      <w:r w:rsidR="001C7A6D" w:rsidRPr="00212AE7">
        <w:rPr>
          <w:lang w:eastAsia="ja-JP"/>
        </w:rPr>
        <w:t>,</w:t>
      </w:r>
      <w:r w:rsidR="00000ADB">
        <w:rPr>
          <w:rFonts w:ascii="ZWAdobeF" w:hAnsi="ZWAdobeF" w:cs="ZWAdobeF"/>
          <w:sz w:val="2"/>
          <w:szCs w:val="2"/>
          <w:lang w:eastAsia="ja-JP"/>
        </w:rPr>
        <w:t>34F</w:t>
      </w:r>
      <w:r w:rsidR="00F50180" w:rsidRPr="00212AE7">
        <w:rPr>
          <w:rStyle w:val="FootnoteReference"/>
          <w:lang w:eastAsia="ja-JP"/>
        </w:rPr>
        <w:footnoteReference w:id="36"/>
      </w:r>
      <w:r w:rsidR="00981527" w:rsidRPr="00212AE7">
        <w:rPr>
          <w:lang w:eastAsia="ja-JP"/>
        </w:rPr>
        <w:t xml:space="preserve"> </w:t>
      </w:r>
      <w:r w:rsidR="00E70D34" w:rsidRPr="00212AE7">
        <w:rPr>
          <w:lang w:eastAsia="ja-JP"/>
        </w:rPr>
        <w:t>th</w:t>
      </w:r>
      <w:r w:rsidR="005A198C" w:rsidRPr="00212AE7">
        <w:rPr>
          <w:lang w:eastAsia="ja-JP"/>
        </w:rPr>
        <w:t xml:space="preserve">e </w:t>
      </w:r>
      <w:r w:rsidR="006A5D65" w:rsidRPr="00212AE7">
        <w:rPr>
          <w:lang w:eastAsia="ja-JP"/>
        </w:rPr>
        <w:t xml:space="preserve">relatively small proportion of referrals made to specialist support services suggests that </w:t>
      </w:r>
      <w:r w:rsidR="00A156C0" w:rsidRPr="00212AE7">
        <w:rPr>
          <w:lang w:eastAsia="ja-JP"/>
        </w:rPr>
        <w:t xml:space="preserve">more could be done to connect </w:t>
      </w:r>
      <w:r w:rsidR="00E52D06" w:rsidRPr="00212AE7">
        <w:rPr>
          <w:lang w:eastAsia="ja-JP"/>
        </w:rPr>
        <w:t xml:space="preserve">service users from these groups </w:t>
      </w:r>
      <w:r w:rsidR="00EF5081" w:rsidRPr="00212AE7">
        <w:rPr>
          <w:lang w:eastAsia="ja-JP"/>
        </w:rPr>
        <w:t>to</w:t>
      </w:r>
      <w:r w:rsidR="00E52D06" w:rsidRPr="00212AE7">
        <w:rPr>
          <w:lang w:eastAsia="ja-JP"/>
        </w:rPr>
        <w:t xml:space="preserve"> organisations that</w:t>
      </w:r>
      <w:r w:rsidR="00BB3D7C" w:rsidRPr="00212AE7">
        <w:rPr>
          <w:lang w:eastAsia="ja-JP"/>
        </w:rPr>
        <w:t xml:space="preserve"> may be </w:t>
      </w:r>
      <w:r w:rsidR="006028F2" w:rsidRPr="00212AE7">
        <w:rPr>
          <w:lang w:eastAsia="ja-JP"/>
        </w:rPr>
        <w:t xml:space="preserve">better placed to </w:t>
      </w:r>
      <w:r w:rsidR="007E18FD" w:rsidRPr="00212AE7">
        <w:rPr>
          <w:lang w:eastAsia="ja-JP"/>
        </w:rPr>
        <w:t>provide them with support.</w:t>
      </w:r>
      <w:r w:rsidR="00B41040">
        <w:rPr>
          <w:lang w:eastAsia="ja-JP"/>
        </w:rPr>
        <w:t xml:space="preserve"> </w:t>
      </w:r>
    </w:p>
    <w:p w14:paraId="53607577" w14:textId="7F76B24F" w:rsidR="00C831AB" w:rsidRPr="00212AE7" w:rsidRDefault="00C831AB" w:rsidP="00C831AB">
      <w:pPr>
        <w:pStyle w:val="Caption"/>
        <w:rPr>
          <w:lang w:eastAsia="ja-JP"/>
        </w:rPr>
      </w:pPr>
      <w:bookmarkStart w:id="68" w:name="_Ref197695968"/>
      <w:r w:rsidRPr="00212AE7">
        <w:t xml:space="preserve">Table </w:t>
      </w:r>
      <w:r w:rsidRPr="00212AE7">
        <w:fldChar w:fldCharType="begin"/>
      </w:r>
      <w:r w:rsidRPr="00212AE7">
        <w:instrText>SEQ Table \* ARABIC</w:instrText>
      </w:r>
      <w:r w:rsidRPr="00212AE7">
        <w:fldChar w:fldCharType="separate"/>
      </w:r>
      <w:r w:rsidR="002535B4">
        <w:rPr>
          <w:noProof/>
        </w:rPr>
        <w:t>11</w:t>
      </w:r>
      <w:r w:rsidRPr="00212AE7">
        <w:fldChar w:fldCharType="end"/>
      </w:r>
      <w:bookmarkEnd w:id="68"/>
      <w:r w:rsidRPr="00212AE7">
        <w:t>: Referrals made to organisations supporting underrepresented cohorts</w:t>
      </w:r>
    </w:p>
    <w:tbl>
      <w:tblPr>
        <w:tblStyle w:val="ARTD-Datatable"/>
        <w:tblW w:w="5000" w:type="pct"/>
        <w:tblLayout w:type="fixed"/>
        <w:tblLook w:val="0620" w:firstRow="1" w:lastRow="0" w:firstColumn="0" w:lastColumn="0" w:noHBand="1" w:noVBand="1"/>
      </w:tblPr>
      <w:tblGrid>
        <w:gridCol w:w="4952"/>
        <w:gridCol w:w="1842"/>
        <w:gridCol w:w="2256"/>
      </w:tblGrid>
      <w:tr w:rsidR="00AB32FF" w:rsidRPr="00212AE7" w14:paraId="058F2BE2" w14:textId="77777777" w:rsidTr="00AD6ABE">
        <w:trPr>
          <w:cnfStyle w:val="100000000000" w:firstRow="1" w:lastRow="0" w:firstColumn="0" w:lastColumn="0" w:oddVBand="0" w:evenVBand="0" w:oddHBand="0" w:evenHBand="0" w:firstRowFirstColumn="0" w:firstRowLastColumn="0" w:lastRowFirstColumn="0" w:lastRowLastColumn="0"/>
        </w:trPr>
        <w:tc>
          <w:tcPr>
            <w:tcW w:w="4952" w:type="dxa"/>
          </w:tcPr>
          <w:p w14:paraId="368741C1" w14:textId="77777777" w:rsidR="000C78C9" w:rsidRPr="00212AE7" w:rsidRDefault="0005143D" w:rsidP="007A7303">
            <w:pPr>
              <w:pStyle w:val="ARTD-Table-HeaderRow"/>
            </w:pPr>
            <w:r w:rsidRPr="00212AE7">
              <w:t>Service</w:t>
            </w:r>
            <w:r w:rsidR="006C6CA4" w:rsidRPr="00212AE7">
              <w:t xml:space="preserve"> type</w:t>
            </w:r>
          </w:p>
        </w:tc>
        <w:tc>
          <w:tcPr>
            <w:tcW w:w="1842" w:type="dxa"/>
          </w:tcPr>
          <w:p w14:paraId="7DF255B0" w14:textId="77777777" w:rsidR="000C78C9" w:rsidRPr="00212AE7" w:rsidRDefault="00AD6ABE" w:rsidP="007A7303">
            <w:pPr>
              <w:pStyle w:val="ARTD-Table-HeaderRow"/>
            </w:pPr>
            <w:r w:rsidRPr="00212AE7">
              <w:t>N cold referrals</w:t>
            </w:r>
          </w:p>
        </w:tc>
        <w:tc>
          <w:tcPr>
            <w:tcW w:w="2256" w:type="dxa"/>
          </w:tcPr>
          <w:p w14:paraId="54CE3334" w14:textId="77777777" w:rsidR="000C78C9" w:rsidRPr="00212AE7" w:rsidRDefault="00AD6ABE" w:rsidP="007A7303">
            <w:pPr>
              <w:pStyle w:val="ARTD-Table-HeaderRow"/>
            </w:pPr>
            <w:r w:rsidRPr="00212AE7">
              <w:t>% of cold referrals</w:t>
            </w:r>
          </w:p>
        </w:tc>
      </w:tr>
      <w:tr w:rsidR="000C78C9" w:rsidRPr="00212AE7" w14:paraId="2EF0EE1B" w14:textId="77777777" w:rsidTr="00AD6ABE">
        <w:tc>
          <w:tcPr>
            <w:tcW w:w="4952" w:type="dxa"/>
          </w:tcPr>
          <w:p w14:paraId="60933658" w14:textId="77777777" w:rsidR="000C78C9" w:rsidRPr="00212AE7" w:rsidRDefault="000C78C9" w:rsidP="00AD6ABE">
            <w:pPr>
              <w:pStyle w:val="ARTD-Table-Text-Left"/>
            </w:pPr>
            <w:r w:rsidRPr="00212AE7">
              <w:t>Men</w:t>
            </w:r>
            <w:r w:rsidR="00593850" w:rsidRPr="00212AE7">
              <w:t>’s</w:t>
            </w:r>
            <w:r w:rsidRPr="00212AE7">
              <w:t xml:space="preserve"> DFSV support</w:t>
            </w:r>
            <w:r w:rsidR="0005143D" w:rsidRPr="00212AE7">
              <w:t xml:space="preserve"> services</w:t>
            </w:r>
          </w:p>
        </w:tc>
        <w:tc>
          <w:tcPr>
            <w:tcW w:w="1842" w:type="dxa"/>
          </w:tcPr>
          <w:p w14:paraId="0A98C57C" w14:textId="77777777" w:rsidR="000C78C9" w:rsidRPr="00212AE7" w:rsidRDefault="000C78C9" w:rsidP="0005143D">
            <w:pPr>
              <w:pStyle w:val="ARTD-Table-Text-Left"/>
              <w:jc w:val="right"/>
            </w:pPr>
            <w:r w:rsidRPr="00212AE7">
              <w:t>3</w:t>
            </w:r>
            <w:r w:rsidR="00695073" w:rsidRPr="00212AE7">
              <w:t>,</w:t>
            </w:r>
            <w:r w:rsidRPr="00212AE7">
              <w:t>593</w:t>
            </w:r>
          </w:p>
        </w:tc>
        <w:tc>
          <w:tcPr>
            <w:tcW w:w="2256" w:type="dxa"/>
          </w:tcPr>
          <w:p w14:paraId="21DCCEA9" w14:textId="77777777" w:rsidR="000C78C9" w:rsidRPr="00212AE7" w:rsidRDefault="000C78C9" w:rsidP="0005143D">
            <w:pPr>
              <w:pStyle w:val="ARTD-Table-Text-Left"/>
              <w:jc w:val="right"/>
            </w:pPr>
            <w:r w:rsidRPr="00212AE7">
              <w:t>3</w:t>
            </w:r>
            <w:r w:rsidR="0005143D" w:rsidRPr="00212AE7">
              <w:t>%</w:t>
            </w:r>
          </w:p>
        </w:tc>
      </w:tr>
      <w:tr w:rsidR="000C78C9" w:rsidRPr="00212AE7" w14:paraId="43BAB87F" w14:textId="77777777" w:rsidTr="00AD6ABE">
        <w:tc>
          <w:tcPr>
            <w:tcW w:w="4952" w:type="dxa"/>
          </w:tcPr>
          <w:p w14:paraId="6BEB4AF0" w14:textId="77777777" w:rsidR="000C78C9" w:rsidRPr="00212AE7" w:rsidRDefault="000C78C9" w:rsidP="00AD6ABE">
            <w:pPr>
              <w:pStyle w:val="ARTD-Table-Text-Left"/>
            </w:pPr>
            <w:r w:rsidRPr="00212AE7">
              <w:t>CALD support</w:t>
            </w:r>
            <w:r w:rsidR="0005143D" w:rsidRPr="00212AE7">
              <w:t xml:space="preserve"> services</w:t>
            </w:r>
            <w:r w:rsidRPr="00212AE7">
              <w:t xml:space="preserve"> (multicultural, refugee, migrants)</w:t>
            </w:r>
          </w:p>
        </w:tc>
        <w:tc>
          <w:tcPr>
            <w:tcW w:w="1842" w:type="dxa"/>
          </w:tcPr>
          <w:p w14:paraId="3CA6BDD1" w14:textId="77777777" w:rsidR="000C78C9" w:rsidRPr="00212AE7" w:rsidRDefault="000C78C9" w:rsidP="0005143D">
            <w:pPr>
              <w:pStyle w:val="ARTD-Table-Text-Left"/>
              <w:jc w:val="right"/>
            </w:pPr>
            <w:r w:rsidRPr="00212AE7">
              <w:t>1</w:t>
            </w:r>
            <w:r w:rsidR="00695073" w:rsidRPr="00212AE7">
              <w:t>,</w:t>
            </w:r>
            <w:r w:rsidRPr="00212AE7">
              <w:t>965</w:t>
            </w:r>
          </w:p>
        </w:tc>
        <w:tc>
          <w:tcPr>
            <w:tcW w:w="2256" w:type="dxa"/>
          </w:tcPr>
          <w:p w14:paraId="63CCD2AA" w14:textId="77777777" w:rsidR="000C78C9" w:rsidRPr="00212AE7" w:rsidRDefault="000C78C9" w:rsidP="0005143D">
            <w:pPr>
              <w:pStyle w:val="ARTD-Table-Text-Left"/>
              <w:jc w:val="right"/>
            </w:pPr>
            <w:r w:rsidRPr="00212AE7">
              <w:t>2</w:t>
            </w:r>
            <w:r w:rsidR="0005143D" w:rsidRPr="00212AE7">
              <w:t>%</w:t>
            </w:r>
          </w:p>
        </w:tc>
      </w:tr>
      <w:tr w:rsidR="000C78C9" w:rsidRPr="00212AE7" w14:paraId="24458D15" w14:textId="77777777" w:rsidTr="00AD6ABE">
        <w:tc>
          <w:tcPr>
            <w:tcW w:w="4952" w:type="dxa"/>
          </w:tcPr>
          <w:p w14:paraId="6D44B9D3" w14:textId="77777777" w:rsidR="000C78C9" w:rsidRPr="00212AE7" w:rsidRDefault="000C78C9" w:rsidP="00AD6ABE">
            <w:pPr>
              <w:pStyle w:val="ARTD-Table-Text-Left"/>
            </w:pPr>
            <w:r w:rsidRPr="00212AE7">
              <w:t>Aboriginal</w:t>
            </w:r>
            <w:r w:rsidR="0005143D" w:rsidRPr="00212AE7">
              <w:t xml:space="preserve"> and Torres Strait Islander services</w:t>
            </w:r>
          </w:p>
        </w:tc>
        <w:tc>
          <w:tcPr>
            <w:tcW w:w="1842" w:type="dxa"/>
          </w:tcPr>
          <w:p w14:paraId="0099BDC1" w14:textId="77777777" w:rsidR="000C78C9" w:rsidRPr="00212AE7" w:rsidRDefault="000C78C9" w:rsidP="0005143D">
            <w:pPr>
              <w:pStyle w:val="ARTD-Table-Text-Left"/>
              <w:jc w:val="right"/>
            </w:pPr>
            <w:r w:rsidRPr="00212AE7">
              <w:t>760</w:t>
            </w:r>
          </w:p>
        </w:tc>
        <w:tc>
          <w:tcPr>
            <w:tcW w:w="2256" w:type="dxa"/>
          </w:tcPr>
          <w:p w14:paraId="25115062" w14:textId="77777777" w:rsidR="000C78C9" w:rsidRPr="00212AE7" w:rsidRDefault="000C78C9" w:rsidP="0005143D">
            <w:pPr>
              <w:pStyle w:val="ARTD-Table-Text-Left"/>
              <w:jc w:val="right"/>
            </w:pPr>
            <w:r w:rsidRPr="00212AE7">
              <w:t>1</w:t>
            </w:r>
            <w:r w:rsidR="0005143D" w:rsidRPr="00212AE7">
              <w:t>%</w:t>
            </w:r>
          </w:p>
        </w:tc>
      </w:tr>
      <w:tr w:rsidR="000C78C9" w:rsidRPr="00212AE7" w14:paraId="311A523B" w14:textId="77777777" w:rsidTr="00AD6ABE">
        <w:tc>
          <w:tcPr>
            <w:tcW w:w="4952" w:type="dxa"/>
          </w:tcPr>
          <w:p w14:paraId="1B421691" w14:textId="77777777" w:rsidR="000C78C9" w:rsidRPr="00212AE7" w:rsidRDefault="000C78C9" w:rsidP="00AD6ABE">
            <w:pPr>
              <w:pStyle w:val="ARTD-Table-Text-Left"/>
            </w:pPr>
            <w:r w:rsidRPr="00212AE7">
              <w:t>Disability</w:t>
            </w:r>
            <w:r w:rsidR="0005143D" w:rsidRPr="00212AE7">
              <w:t xml:space="preserve"> services</w:t>
            </w:r>
          </w:p>
        </w:tc>
        <w:tc>
          <w:tcPr>
            <w:tcW w:w="1842" w:type="dxa"/>
          </w:tcPr>
          <w:p w14:paraId="51686FC9" w14:textId="77777777" w:rsidR="000C78C9" w:rsidRPr="00212AE7" w:rsidRDefault="000C78C9" w:rsidP="0005143D">
            <w:pPr>
              <w:pStyle w:val="ARTD-Table-Text-Left"/>
              <w:jc w:val="right"/>
            </w:pPr>
            <w:r w:rsidRPr="00212AE7">
              <w:t>756</w:t>
            </w:r>
          </w:p>
        </w:tc>
        <w:tc>
          <w:tcPr>
            <w:tcW w:w="2256" w:type="dxa"/>
          </w:tcPr>
          <w:p w14:paraId="2E954F92" w14:textId="77777777" w:rsidR="000C78C9" w:rsidRPr="00212AE7" w:rsidRDefault="000C78C9" w:rsidP="0005143D">
            <w:pPr>
              <w:pStyle w:val="ARTD-Table-Text-Left"/>
              <w:jc w:val="right"/>
            </w:pPr>
            <w:r w:rsidRPr="00212AE7">
              <w:t>1</w:t>
            </w:r>
            <w:r w:rsidR="0005143D" w:rsidRPr="00212AE7">
              <w:t>%</w:t>
            </w:r>
          </w:p>
        </w:tc>
      </w:tr>
      <w:tr w:rsidR="000C78C9" w:rsidRPr="00212AE7" w14:paraId="0FE71B3C" w14:textId="77777777" w:rsidTr="00AD6ABE">
        <w:tc>
          <w:tcPr>
            <w:tcW w:w="4952" w:type="dxa"/>
          </w:tcPr>
          <w:p w14:paraId="59D17221" w14:textId="77777777" w:rsidR="000C78C9" w:rsidRPr="00212AE7" w:rsidRDefault="000C78C9" w:rsidP="00AD6ABE">
            <w:pPr>
              <w:pStyle w:val="ARTD-Table-Text-Left"/>
            </w:pPr>
            <w:r w:rsidRPr="00212AE7">
              <w:t>Youth</w:t>
            </w:r>
            <w:r w:rsidR="0005143D" w:rsidRPr="00212AE7">
              <w:t xml:space="preserve"> services</w:t>
            </w:r>
          </w:p>
        </w:tc>
        <w:tc>
          <w:tcPr>
            <w:tcW w:w="1842" w:type="dxa"/>
          </w:tcPr>
          <w:p w14:paraId="53144DE1" w14:textId="77777777" w:rsidR="000C78C9" w:rsidRPr="00212AE7" w:rsidRDefault="000C78C9" w:rsidP="0005143D">
            <w:pPr>
              <w:pStyle w:val="ARTD-Table-Text-Left"/>
              <w:jc w:val="right"/>
            </w:pPr>
            <w:r w:rsidRPr="00212AE7">
              <w:t>555</w:t>
            </w:r>
          </w:p>
        </w:tc>
        <w:tc>
          <w:tcPr>
            <w:tcW w:w="2256" w:type="dxa"/>
          </w:tcPr>
          <w:p w14:paraId="4CFC8E2C" w14:textId="77777777" w:rsidR="000C78C9" w:rsidRPr="00212AE7" w:rsidRDefault="00AD6ABE" w:rsidP="0005143D">
            <w:pPr>
              <w:pStyle w:val="ARTD-Table-Text-Left"/>
              <w:jc w:val="right"/>
            </w:pPr>
            <w:r w:rsidRPr="00212AE7">
              <w:t>&lt;1%</w:t>
            </w:r>
          </w:p>
        </w:tc>
      </w:tr>
      <w:tr w:rsidR="000C78C9" w:rsidRPr="00212AE7" w14:paraId="70B17B87" w14:textId="77777777" w:rsidTr="00AD6ABE">
        <w:tc>
          <w:tcPr>
            <w:tcW w:w="4952" w:type="dxa"/>
          </w:tcPr>
          <w:p w14:paraId="300C79D5" w14:textId="77777777" w:rsidR="000C78C9" w:rsidRPr="00212AE7" w:rsidRDefault="000C78C9" w:rsidP="00AD6ABE">
            <w:pPr>
              <w:pStyle w:val="ARTD-Table-Text-Left"/>
            </w:pPr>
            <w:r w:rsidRPr="00212AE7">
              <w:t>LGBTQIA+</w:t>
            </w:r>
            <w:r w:rsidR="0005143D" w:rsidRPr="00212AE7">
              <w:t xml:space="preserve"> services</w:t>
            </w:r>
          </w:p>
        </w:tc>
        <w:tc>
          <w:tcPr>
            <w:tcW w:w="1842" w:type="dxa"/>
          </w:tcPr>
          <w:p w14:paraId="69AA9A39" w14:textId="77777777" w:rsidR="000C78C9" w:rsidRPr="00212AE7" w:rsidRDefault="000C78C9" w:rsidP="0005143D">
            <w:pPr>
              <w:pStyle w:val="ARTD-Table-Text-Left"/>
              <w:jc w:val="right"/>
            </w:pPr>
            <w:r w:rsidRPr="00212AE7">
              <w:t>357</w:t>
            </w:r>
          </w:p>
        </w:tc>
        <w:tc>
          <w:tcPr>
            <w:tcW w:w="2256" w:type="dxa"/>
          </w:tcPr>
          <w:p w14:paraId="50EB5F3D" w14:textId="77777777" w:rsidR="000C78C9" w:rsidRPr="00212AE7" w:rsidRDefault="00AD6ABE" w:rsidP="0005143D">
            <w:pPr>
              <w:pStyle w:val="ARTD-Table-Text-Left"/>
              <w:jc w:val="right"/>
            </w:pPr>
            <w:r w:rsidRPr="00212AE7">
              <w:t>&lt;1%</w:t>
            </w:r>
          </w:p>
        </w:tc>
      </w:tr>
      <w:tr w:rsidR="000C78C9" w:rsidRPr="00212AE7" w14:paraId="368E9FA7" w14:textId="77777777" w:rsidTr="00AD6ABE">
        <w:tc>
          <w:tcPr>
            <w:tcW w:w="4952" w:type="dxa"/>
          </w:tcPr>
          <w:p w14:paraId="63DCD81C" w14:textId="77777777" w:rsidR="000C78C9" w:rsidRPr="00212AE7" w:rsidRDefault="000C78C9" w:rsidP="00AD6ABE">
            <w:pPr>
              <w:pStyle w:val="ARTD-Table-Text-Left"/>
            </w:pPr>
            <w:proofErr w:type="gramStart"/>
            <w:r w:rsidRPr="00212AE7">
              <w:t>Senior</w:t>
            </w:r>
            <w:r w:rsidR="0005143D" w:rsidRPr="00212AE7">
              <w:t>s</w:t>
            </w:r>
            <w:proofErr w:type="gramEnd"/>
            <w:r w:rsidR="0005143D" w:rsidRPr="00212AE7">
              <w:t xml:space="preserve"> services </w:t>
            </w:r>
          </w:p>
        </w:tc>
        <w:tc>
          <w:tcPr>
            <w:tcW w:w="1842" w:type="dxa"/>
          </w:tcPr>
          <w:p w14:paraId="2A5BA3EF" w14:textId="77777777" w:rsidR="000C78C9" w:rsidRPr="00212AE7" w:rsidRDefault="000C78C9" w:rsidP="0005143D">
            <w:pPr>
              <w:pStyle w:val="ARTD-Table-Text-Left"/>
              <w:jc w:val="right"/>
            </w:pPr>
            <w:r w:rsidRPr="00212AE7">
              <w:t>333</w:t>
            </w:r>
          </w:p>
        </w:tc>
        <w:tc>
          <w:tcPr>
            <w:tcW w:w="2256" w:type="dxa"/>
          </w:tcPr>
          <w:p w14:paraId="18ACC1AC" w14:textId="77777777" w:rsidR="000C78C9" w:rsidRPr="00212AE7" w:rsidRDefault="00AD6ABE" w:rsidP="0005143D">
            <w:pPr>
              <w:pStyle w:val="ARTD-Table-Text-Left"/>
              <w:jc w:val="right"/>
            </w:pPr>
            <w:r w:rsidRPr="00212AE7">
              <w:t>&lt;1%</w:t>
            </w:r>
          </w:p>
        </w:tc>
      </w:tr>
    </w:tbl>
    <w:p w14:paraId="188F9E0A" w14:textId="35A95B61" w:rsidR="00CC1F86" w:rsidRPr="00212AE7" w:rsidRDefault="00CC1F86" w:rsidP="00056087">
      <w:pPr>
        <w:pStyle w:val="ARTD-Notesfortablesandfigures"/>
        <w:spacing w:before="0"/>
        <w:rPr>
          <w:lang w:eastAsia="ja-JP"/>
        </w:rPr>
      </w:pPr>
      <w:r w:rsidRPr="00212AE7">
        <w:rPr>
          <w:lang w:eastAsia="ja-JP"/>
        </w:rPr>
        <w:t xml:space="preserve">Source: 1800RESPECT service data (1 July 2022 </w:t>
      </w:r>
      <w:r w:rsidR="00AF28F6">
        <w:rPr>
          <w:lang w:eastAsia="ja-JP"/>
        </w:rPr>
        <w:t>to</w:t>
      </w:r>
      <w:r w:rsidR="00AF28F6" w:rsidRPr="00212AE7">
        <w:rPr>
          <w:lang w:eastAsia="ja-JP"/>
        </w:rPr>
        <w:t xml:space="preserve"> </w:t>
      </w:r>
      <w:r w:rsidRPr="00212AE7">
        <w:rPr>
          <w:lang w:eastAsia="ja-JP"/>
        </w:rPr>
        <w:t>31 December 2024).</w:t>
      </w:r>
    </w:p>
    <w:p w14:paraId="58AEAD57" w14:textId="0EF1C4C5" w:rsidR="00E8764D" w:rsidRPr="00212AE7" w:rsidRDefault="00084569" w:rsidP="00CD4B96">
      <w:pPr>
        <w:rPr>
          <w:lang w:eastAsia="ja-JP"/>
        </w:rPr>
      </w:pPr>
      <w:r w:rsidRPr="00212AE7">
        <w:rPr>
          <w:lang w:eastAsia="ja-JP"/>
        </w:rPr>
        <w:t xml:space="preserve">Some </w:t>
      </w:r>
      <w:r w:rsidR="00E8764D" w:rsidRPr="00212AE7">
        <w:rPr>
          <w:lang w:eastAsia="ja-JP"/>
        </w:rPr>
        <w:t>interviewees across all stakeholder groups</w:t>
      </w:r>
      <w:r w:rsidR="00D02217" w:rsidRPr="00212AE7">
        <w:rPr>
          <w:lang w:eastAsia="ja-JP"/>
        </w:rPr>
        <w:t xml:space="preserve"> </w:t>
      </w:r>
      <w:r w:rsidR="00CD6624" w:rsidRPr="00212AE7">
        <w:rPr>
          <w:lang w:eastAsia="ja-JP"/>
        </w:rPr>
        <w:t xml:space="preserve">reported that </w:t>
      </w:r>
      <w:r w:rsidR="00E512AA" w:rsidRPr="00212AE7">
        <w:t xml:space="preserve">while </w:t>
      </w:r>
      <w:r w:rsidR="009B1D01" w:rsidRPr="00212AE7">
        <w:t>c</w:t>
      </w:r>
      <w:r w:rsidR="00E512AA" w:rsidRPr="00212AE7">
        <w:t xml:space="preserve">ounsellors take a trauma-informed approach to engaging with all service users, and that approach is broadly appropriate for all, people from underrepresented cohorts do not </w:t>
      </w:r>
      <w:r w:rsidR="00E512AA" w:rsidRPr="00212AE7">
        <w:rPr>
          <w:b/>
        </w:rPr>
        <w:t>consistently</w:t>
      </w:r>
      <w:r w:rsidR="00E512AA" w:rsidRPr="00212AE7">
        <w:t xml:space="preserve"> experience an appropriate service that meets their needs</w:t>
      </w:r>
      <w:r w:rsidR="009327F3" w:rsidRPr="00212AE7">
        <w:t xml:space="preserve">. </w:t>
      </w:r>
      <w:r w:rsidR="007254FC" w:rsidRPr="00212AE7">
        <w:t>Some</w:t>
      </w:r>
      <w:r w:rsidR="003827A4" w:rsidRPr="00212AE7">
        <w:t xml:space="preserve"> </w:t>
      </w:r>
      <w:r w:rsidR="00C40BDA" w:rsidRPr="00212AE7">
        <w:t>service providers and peak bodies shared anecdotal feedback from</w:t>
      </w:r>
      <w:r w:rsidR="003827A4" w:rsidRPr="00212AE7">
        <w:t xml:space="preserve"> service users</w:t>
      </w:r>
      <w:r w:rsidR="00176041" w:rsidRPr="00212AE7">
        <w:t xml:space="preserve"> </w:t>
      </w:r>
      <w:r w:rsidR="00C40BDA" w:rsidRPr="00212AE7">
        <w:t xml:space="preserve">that </w:t>
      </w:r>
      <w:r w:rsidR="00D67371" w:rsidRPr="00212AE7">
        <w:t xml:space="preserve">the </w:t>
      </w:r>
      <w:r w:rsidR="009B1D01" w:rsidRPr="00212AE7">
        <w:t>c</w:t>
      </w:r>
      <w:r w:rsidR="00D67371" w:rsidRPr="00212AE7">
        <w:t xml:space="preserve">ounsellor’s approach had not been culturally </w:t>
      </w:r>
      <w:r w:rsidR="00290055" w:rsidRPr="00212AE7">
        <w:t>safe</w:t>
      </w:r>
      <w:r w:rsidR="00D67371" w:rsidRPr="00212AE7">
        <w:t xml:space="preserve"> or that </w:t>
      </w:r>
      <w:r w:rsidR="00E64A20" w:rsidRPr="00212AE7">
        <w:t xml:space="preserve">the </w:t>
      </w:r>
      <w:r w:rsidR="009B1D01" w:rsidRPr="00212AE7">
        <w:t>c</w:t>
      </w:r>
      <w:r w:rsidR="00E64A20" w:rsidRPr="00212AE7">
        <w:t xml:space="preserve">ounsellor did not understand the nuances of their </w:t>
      </w:r>
      <w:r w:rsidR="00CD4B96" w:rsidRPr="00212AE7">
        <w:t xml:space="preserve">situation. </w:t>
      </w:r>
      <w:r w:rsidR="007254FC" w:rsidRPr="00212AE7">
        <w:t xml:space="preserve">For example, </w:t>
      </w:r>
      <w:r w:rsidR="006C006D" w:rsidRPr="00212AE7">
        <w:t>one Aboriginal service user</w:t>
      </w:r>
      <w:r w:rsidR="007254FC" w:rsidRPr="00212AE7">
        <w:t xml:space="preserve"> </w:t>
      </w:r>
      <w:r w:rsidR="00FB6E7C" w:rsidRPr="00212AE7">
        <w:t>reported feeling like</w:t>
      </w:r>
      <w:r w:rsidR="007254FC" w:rsidRPr="00212AE7">
        <w:t xml:space="preserve"> the service ‘wasn’t meant for them’</w:t>
      </w:r>
      <w:r w:rsidR="00D130F3" w:rsidRPr="00212AE7">
        <w:t xml:space="preserve">, and </w:t>
      </w:r>
      <w:r w:rsidR="00C21F37" w:rsidRPr="00212AE7">
        <w:t xml:space="preserve">a </w:t>
      </w:r>
      <w:r w:rsidR="00566CF3" w:rsidRPr="00212AE7">
        <w:t>CALD</w:t>
      </w:r>
      <w:r w:rsidR="00D130F3" w:rsidRPr="00212AE7">
        <w:t xml:space="preserve"> peak body </w:t>
      </w:r>
      <w:r w:rsidR="00566CF3" w:rsidRPr="00212AE7">
        <w:t xml:space="preserve">reported that sometimes women were being asked about their </w:t>
      </w:r>
      <w:r w:rsidR="00566CF3" w:rsidRPr="00212AE7">
        <w:rPr>
          <w:lang w:eastAsia="ja-JP"/>
        </w:rPr>
        <w:t xml:space="preserve">residence or their </w:t>
      </w:r>
      <w:r w:rsidR="00E8764D" w:rsidRPr="00212AE7">
        <w:rPr>
          <w:lang w:eastAsia="ja-JP"/>
        </w:rPr>
        <w:t xml:space="preserve">visa </w:t>
      </w:r>
      <w:r w:rsidR="00566CF3" w:rsidRPr="00212AE7">
        <w:rPr>
          <w:lang w:eastAsia="ja-JP"/>
        </w:rPr>
        <w:t>status</w:t>
      </w:r>
      <w:r w:rsidR="00EE36DE" w:rsidRPr="00212AE7">
        <w:rPr>
          <w:lang w:eastAsia="ja-JP"/>
        </w:rPr>
        <w:t xml:space="preserve"> in a way which </w:t>
      </w:r>
      <w:r w:rsidR="00A262B3" w:rsidRPr="00212AE7">
        <w:rPr>
          <w:lang w:eastAsia="ja-JP"/>
        </w:rPr>
        <w:t xml:space="preserve">was experienced as </w:t>
      </w:r>
      <w:r w:rsidR="00E656FB" w:rsidRPr="00212AE7">
        <w:rPr>
          <w:lang w:eastAsia="ja-JP"/>
        </w:rPr>
        <w:t>interrogative rather than supportive</w:t>
      </w:r>
      <w:r w:rsidR="003F3EB9" w:rsidRPr="00212AE7">
        <w:rPr>
          <w:lang w:eastAsia="ja-JP"/>
        </w:rPr>
        <w:t>.</w:t>
      </w:r>
      <w:r w:rsidR="00566CF3" w:rsidRPr="00212AE7">
        <w:rPr>
          <w:lang w:eastAsia="ja-JP"/>
        </w:rPr>
        <w:t xml:space="preserve"> </w:t>
      </w:r>
      <w:r w:rsidR="00FC4EC3" w:rsidRPr="00212AE7">
        <w:rPr>
          <w:lang w:eastAsia="ja-JP"/>
        </w:rPr>
        <w:t xml:space="preserve">One LGBTQIA+ </w:t>
      </w:r>
      <w:r w:rsidR="00C269FD" w:rsidRPr="00212AE7">
        <w:rPr>
          <w:lang w:eastAsia="ja-JP"/>
        </w:rPr>
        <w:t xml:space="preserve">service provider </w:t>
      </w:r>
      <w:r w:rsidR="009C0F33" w:rsidRPr="00212AE7">
        <w:rPr>
          <w:lang w:eastAsia="ja-JP"/>
        </w:rPr>
        <w:t>reported</w:t>
      </w:r>
      <w:r w:rsidR="00C269FD" w:rsidRPr="00212AE7">
        <w:rPr>
          <w:lang w:eastAsia="ja-JP"/>
        </w:rPr>
        <w:t xml:space="preserve"> </w:t>
      </w:r>
      <w:r w:rsidR="00E5417A" w:rsidRPr="00212AE7">
        <w:rPr>
          <w:lang w:eastAsia="ja-JP"/>
        </w:rPr>
        <w:t xml:space="preserve">that their </w:t>
      </w:r>
      <w:r w:rsidR="009A07F4" w:rsidRPr="00212AE7">
        <w:rPr>
          <w:lang w:eastAsia="ja-JP"/>
        </w:rPr>
        <w:t xml:space="preserve">clients </w:t>
      </w:r>
      <w:r w:rsidR="00D41001" w:rsidRPr="00212AE7">
        <w:rPr>
          <w:lang w:eastAsia="ja-JP"/>
        </w:rPr>
        <w:t>had been repea</w:t>
      </w:r>
      <w:r w:rsidR="00EC398A" w:rsidRPr="00212AE7">
        <w:rPr>
          <w:lang w:eastAsia="ja-JP"/>
        </w:rPr>
        <w:t>tedly</w:t>
      </w:r>
      <w:r w:rsidR="00FC4EC3" w:rsidRPr="00212AE7">
        <w:rPr>
          <w:lang w:eastAsia="ja-JP"/>
        </w:rPr>
        <w:t xml:space="preserve"> misgendered by 1800RESPECT staff</w:t>
      </w:r>
      <w:r w:rsidR="00175E0E" w:rsidRPr="00212AE7">
        <w:rPr>
          <w:lang w:eastAsia="ja-JP"/>
        </w:rPr>
        <w:t xml:space="preserve"> </w:t>
      </w:r>
      <w:r w:rsidR="00572925" w:rsidRPr="00212AE7">
        <w:rPr>
          <w:lang w:eastAsia="ja-JP"/>
        </w:rPr>
        <w:t>or had felt that their experiences as gay men</w:t>
      </w:r>
      <w:r w:rsidR="00FC4EC3" w:rsidRPr="00212AE7">
        <w:rPr>
          <w:lang w:eastAsia="ja-JP"/>
        </w:rPr>
        <w:t xml:space="preserve"> were </w:t>
      </w:r>
      <w:r w:rsidR="002D3B5E" w:rsidRPr="00212AE7">
        <w:rPr>
          <w:lang w:eastAsia="ja-JP"/>
        </w:rPr>
        <w:t xml:space="preserve">not </w:t>
      </w:r>
      <w:r w:rsidR="00FC4EC3" w:rsidRPr="00212AE7">
        <w:rPr>
          <w:lang w:eastAsia="ja-JP"/>
        </w:rPr>
        <w:t>taken seriously.</w:t>
      </w:r>
      <w:r w:rsidR="00816484" w:rsidRPr="00212AE7">
        <w:rPr>
          <w:lang w:eastAsia="ja-JP"/>
        </w:rPr>
        <w:t xml:space="preserve"> </w:t>
      </w:r>
      <w:r w:rsidR="00572F0A" w:rsidRPr="00212AE7">
        <w:rPr>
          <w:lang w:eastAsia="ja-JP"/>
        </w:rPr>
        <w:t xml:space="preserve">Some service users </w:t>
      </w:r>
      <w:r w:rsidR="00961A16" w:rsidRPr="00212AE7">
        <w:rPr>
          <w:lang w:eastAsia="ja-JP"/>
        </w:rPr>
        <w:t xml:space="preserve">from underrepresented cohorts </w:t>
      </w:r>
      <w:r w:rsidR="00572925" w:rsidRPr="00212AE7">
        <w:rPr>
          <w:lang w:eastAsia="ja-JP"/>
        </w:rPr>
        <w:t xml:space="preserve">also left complaints </w:t>
      </w:r>
      <w:r w:rsidR="009F20F8" w:rsidRPr="00212AE7">
        <w:rPr>
          <w:lang w:eastAsia="ja-JP"/>
        </w:rPr>
        <w:t xml:space="preserve">on the 1800RESPECT website </w:t>
      </w:r>
      <w:r w:rsidR="00961A16" w:rsidRPr="00212AE7">
        <w:rPr>
          <w:lang w:eastAsia="ja-JP"/>
        </w:rPr>
        <w:t xml:space="preserve">about the appropriateness of the </w:t>
      </w:r>
      <w:r w:rsidR="009B1D01" w:rsidRPr="00212AE7">
        <w:rPr>
          <w:lang w:eastAsia="ja-JP"/>
        </w:rPr>
        <w:t>c</w:t>
      </w:r>
      <w:r w:rsidR="00961A16" w:rsidRPr="00212AE7">
        <w:rPr>
          <w:lang w:eastAsia="ja-JP"/>
        </w:rPr>
        <w:t>ounsellor’s approach.</w:t>
      </w:r>
    </w:p>
    <w:p w14:paraId="403CB5ED" w14:textId="25D13958" w:rsidR="009836C5" w:rsidRPr="00212AE7" w:rsidRDefault="009836C5" w:rsidP="00C21F37">
      <w:pPr>
        <w:pStyle w:val="Quote"/>
        <w:rPr>
          <w:lang w:eastAsia="ja-JP"/>
        </w:rPr>
      </w:pPr>
      <w:r w:rsidRPr="00212AE7">
        <w:rPr>
          <w:lang w:eastAsia="ja-JP"/>
        </w:rPr>
        <w:lastRenderedPageBreak/>
        <w:t xml:space="preserve">We want to get to the point where you say, ‘Well, what was so good about that support?’ [and a service user says] it was culturally appropriate. The right questions were asked. There was a deep recognition of the kinds of, you know, struggles that I have. An appreciation of what the structural barriers are and appreciation of how racism can really impact on the choices that I feel I can make in the access to services. That's an example of a </w:t>
      </w:r>
      <w:proofErr w:type="gramStart"/>
      <w:r w:rsidRPr="00212AE7">
        <w:rPr>
          <w:lang w:eastAsia="ja-JP"/>
        </w:rPr>
        <w:t>really good</w:t>
      </w:r>
      <w:proofErr w:type="gramEnd"/>
      <w:r w:rsidRPr="00212AE7">
        <w:rPr>
          <w:lang w:eastAsia="ja-JP"/>
        </w:rPr>
        <w:t xml:space="preserve"> response.</w:t>
      </w:r>
      <w:r w:rsidRPr="00212AE7">
        <w:rPr>
          <w:rFonts w:eastAsia="Segoe UI" w:cs="Segoe UI"/>
          <w:color w:val="323130"/>
          <w:sz w:val="24"/>
          <w:szCs w:val="24"/>
          <w:lang w:eastAsia="en-AU"/>
        </w:rPr>
        <w:t xml:space="preserve"> </w:t>
      </w:r>
      <w:r w:rsidRPr="00212AE7">
        <w:rPr>
          <w:lang w:eastAsia="ja-JP"/>
        </w:rPr>
        <w:t xml:space="preserve">I do hear some of these, but unfortunately </w:t>
      </w:r>
      <w:proofErr w:type="gramStart"/>
      <w:r w:rsidRPr="00212AE7">
        <w:rPr>
          <w:lang w:eastAsia="ja-JP"/>
        </w:rPr>
        <w:t>more often than not</w:t>
      </w:r>
      <w:proofErr w:type="gramEnd"/>
      <w:r w:rsidRPr="00212AE7">
        <w:rPr>
          <w:lang w:eastAsia="ja-JP"/>
        </w:rPr>
        <w:t>, and more recently, the feedback I'm getting is that [1800RESPECT is] falling short.</w:t>
      </w:r>
      <w:r w:rsidR="00E20441" w:rsidRPr="00212AE7">
        <w:rPr>
          <w:lang w:eastAsia="ja-JP"/>
        </w:rPr>
        <w:t xml:space="preserve"> (Peak body</w:t>
      </w:r>
      <w:r w:rsidR="0097101E" w:rsidRPr="00212AE7">
        <w:rPr>
          <w:lang w:eastAsia="ja-JP"/>
        </w:rPr>
        <w:t>, Interview</w:t>
      </w:r>
      <w:r w:rsidR="00E20441" w:rsidRPr="00212AE7">
        <w:rPr>
          <w:lang w:eastAsia="ja-JP"/>
        </w:rPr>
        <w:t>)</w:t>
      </w:r>
    </w:p>
    <w:p w14:paraId="4CB530D8" w14:textId="42CCD7B5" w:rsidR="00B12530" w:rsidRPr="00212AE7" w:rsidRDefault="00080138" w:rsidP="00CD4B96">
      <w:pPr>
        <w:rPr>
          <w:color w:val="005677" w:themeColor="text1"/>
          <w:sz w:val="16"/>
          <w:szCs w:val="16"/>
        </w:rPr>
      </w:pPr>
      <w:r w:rsidRPr="00212AE7">
        <w:rPr>
          <w:color w:val="005677" w:themeColor="text1"/>
          <w:sz w:val="16"/>
          <w:szCs w:val="16"/>
        </w:rPr>
        <w:t>---------------------------------------------------------------------------------------------------------------------------------------------</w:t>
      </w:r>
    </w:p>
    <w:p w14:paraId="741C1E56" w14:textId="656E099F" w:rsidR="00CD623D" w:rsidRPr="00212AE7" w:rsidRDefault="004531D5" w:rsidP="00CD4B96">
      <w:pPr>
        <w:rPr>
          <w:lang w:eastAsia="ja-JP"/>
        </w:rPr>
      </w:pPr>
      <w:r w:rsidRPr="00212AE7">
        <w:rPr>
          <w:lang w:eastAsia="ja-JP"/>
        </w:rPr>
        <w:t xml:space="preserve">Some </w:t>
      </w:r>
      <w:r w:rsidR="00891886" w:rsidRPr="00212AE7">
        <w:rPr>
          <w:lang w:eastAsia="ja-JP"/>
        </w:rPr>
        <w:t>advocacy group members and</w:t>
      </w:r>
      <w:r w:rsidR="005627F4" w:rsidRPr="00212AE7">
        <w:rPr>
          <w:lang w:eastAsia="ja-JP"/>
        </w:rPr>
        <w:t xml:space="preserve"> service users we </w:t>
      </w:r>
      <w:r w:rsidR="00891886" w:rsidRPr="00212AE7">
        <w:rPr>
          <w:lang w:eastAsia="ja-JP"/>
        </w:rPr>
        <w:t>interviewed</w:t>
      </w:r>
      <w:r w:rsidR="00CD4B96" w:rsidRPr="00212AE7">
        <w:rPr>
          <w:lang w:eastAsia="ja-JP"/>
        </w:rPr>
        <w:t xml:space="preserve"> also reported receiving re</w:t>
      </w:r>
      <w:r w:rsidR="00176041" w:rsidRPr="00212AE7">
        <w:rPr>
          <w:lang w:eastAsia="ja-JP"/>
        </w:rPr>
        <w:t xml:space="preserve">ferrals </w:t>
      </w:r>
      <w:r w:rsidR="00E0013B" w:rsidRPr="00212AE7">
        <w:rPr>
          <w:lang w:eastAsia="ja-JP"/>
        </w:rPr>
        <w:t xml:space="preserve">to services </w:t>
      </w:r>
      <w:r w:rsidR="00A75F73" w:rsidRPr="00212AE7">
        <w:rPr>
          <w:lang w:eastAsia="ja-JP"/>
        </w:rPr>
        <w:t xml:space="preserve">for which they were not eligible </w:t>
      </w:r>
      <w:r w:rsidR="00E92B0E" w:rsidRPr="00212AE7">
        <w:rPr>
          <w:lang w:eastAsia="ja-JP"/>
        </w:rPr>
        <w:t xml:space="preserve">or that </w:t>
      </w:r>
      <w:r w:rsidR="005627F4" w:rsidRPr="00212AE7">
        <w:rPr>
          <w:lang w:eastAsia="ja-JP"/>
        </w:rPr>
        <w:t>did not meet</w:t>
      </w:r>
      <w:r w:rsidR="00923A45" w:rsidRPr="00212AE7">
        <w:rPr>
          <w:lang w:eastAsia="ja-JP"/>
        </w:rPr>
        <w:t xml:space="preserve"> their specialised needs. </w:t>
      </w:r>
      <w:r w:rsidR="006E651E" w:rsidRPr="00212AE7">
        <w:rPr>
          <w:lang w:eastAsia="ja-JP"/>
        </w:rPr>
        <w:t xml:space="preserve">This resulted in them having to call 1800RESPECT back </w:t>
      </w:r>
      <w:r w:rsidR="000D0CEB" w:rsidRPr="00212AE7">
        <w:rPr>
          <w:lang w:eastAsia="ja-JP"/>
        </w:rPr>
        <w:t>to</w:t>
      </w:r>
      <w:r w:rsidR="00A02EEE" w:rsidRPr="00212AE7">
        <w:rPr>
          <w:lang w:eastAsia="ja-JP"/>
        </w:rPr>
        <w:t xml:space="preserve"> seek </w:t>
      </w:r>
      <w:r w:rsidR="006E651E" w:rsidRPr="00212AE7">
        <w:rPr>
          <w:lang w:eastAsia="ja-JP"/>
        </w:rPr>
        <w:t>alternative suggestions.</w:t>
      </w:r>
    </w:p>
    <w:p w14:paraId="75C4AFE4" w14:textId="255DC5AF" w:rsidR="00923A45" w:rsidRPr="00212AE7" w:rsidRDefault="00923A45" w:rsidP="00923A45">
      <w:pPr>
        <w:ind w:left="360" w:hanging="360"/>
        <w:rPr>
          <w:lang w:eastAsia="ja-JP"/>
        </w:rPr>
      </w:pPr>
      <w:r w:rsidRPr="00212AE7">
        <w:rPr>
          <w:lang w:eastAsia="ja-JP"/>
        </w:rPr>
        <w:t xml:space="preserve">Interviewees felt like this was largely due to </w:t>
      </w:r>
      <w:r w:rsidR="009B1D01" w:rsidRPr="00212AE7">
        <w:rPr>
          <w:lang w:eastAsia="ja-JP"/>
        </w:rPr>
        <w:t>c</w:t>
      </w:r>
      <w:r w:rsidR="00E003C1" w:rsidRPr="00212AE7">
        <w:rPr>
          <w:lang w:eastAsia="ja-JP"/>
        </w:rPr>
        <w:t>ounsellors not</w:t>
      </w:r>
      <w:r w:rsidR="00945AA9" w:rsidRPr="00212AE7">
        <w:rPr>
          <w:lang w:eastAsia="ja-JP"/>
        </w:rPr>
        <w:t xml:space="preserve"> consistently</w:t>
      </w:r>
      <w:r w:rsidRPr="00212AE7">
        <w:rPr>
          <w:lang w:eastAsia="ja-JP"/>
        </w:rPr>
        <w:t>:</w:t>
      </w:r>
    </w:p>
    <w:p w14:paraId="159CB857" w14:textId="77777777" w:rsidR="006E44F8" w:rsidRPr="00212AE7" w:rsidRDefault="006E44F8" w:rsidP="006E44F8">
      <w:pPr>
        <w:pStyle w:val="ListBullet"/>
        <w:rPr>
          <w:lang w:eastAsia="ja-JP"/>
        </w:rPr>
      </w:pPr>
      <w:r w:rsidRPr="00212AE7">
        <w:rPr>
          <w:lang w:eastAsia="ja-JP"/>
        </w:rPr>
        <w:t xml:space="preserve">having a strong understanding of intersectionality and the unique needs of underrepresented cohorts </w:t>
      </w:r>
    </w:p>
    <w:p w14:paraId="3858947C" w14:textId="77777777" w:rsidR="0081527A" w:rsidRPr="00212AE7" w:rsidRDefault="00923A45" w:rsidP="00923A45">
      <w:pPr>
        <w:pStyle w:val="ListBullet"/>
        <w:rPr>
          <w:lang w:eastAsia="ja-JP"/>
        </w:rPr>
      </w:pPr>
      <w:r w:rsidRPr="00212AE7">
        <w:rPr>
          <w:lang w:eastAsia="ja-JP"/>
        </w:rPr>
        <w:t>asking enough questions to determine</w:t>
      </w:r>
      <w:r w:rsidR="0081527A" w:rsidRPr="00212AE7">
        <w:rPr>
          <w:lang w:eastAsia="ja-JP"/>
        </w:rPr>
        <w:t xml:space="preserve"> </w:t>
      </w:r>
      <w:r w:rsidR="00CD623D" w:rsidRPr="00212AE7">
        <w:rPr>
          <w:lang w:eastAsia="ja-JP"/>
        </w:rPr>
        <w:t xml:space="preserve">whether a </w:t>
      </w:r>
      <w:r w:rsidR="00DC0960" w:rsidRPr="00212AE7">
        <w:rPr>
          <w:lang w:eastAsia="ja-JP"/>
        </w:rPr>
        <w:t>service user was</w:t>
      </w:r>
      <w:r w:rsidR="00CD623D" w:rsidRPr="00212AE7">
        <w:rPr>
          <w:lang w:eastAsia="ja-JP"/>
        </w:rPr>
        <w:t xml:space="preserve"> from </w:t>
      </w:r>
      <w:r w:rsidR="00E003C1" w:rsidRPr="00212AE7">
        <w:rPr>
          <w:lang w:eastAsia="ja-JP"/>
        </w:rPr>
        <w:t>an underrepresented cohort</w:t>
      </w:r>
    </w:p>
    <w:p w14:paraId="39451956" w14:textId="77777777" w:rsidR="006E44F8" w:rsidRPr="00212AE7" w:rsidRDefault="00E003C1" w:rsidP="00923A45">
      <w:pPr>
        <w:pStyle w:val="ListBullet"/>
        <w:rPr>
          <w:lang w:eastAsia="ja-JP"/>
        </w:rPr>
      </w:pPr>
      <w:r w:rsidRPr="00212AE7">
        <w:rPr>
          <w:lang w:eastAsia="ja-JP"/>
        </w:rPr>
        <w:t xml:space="preserve">knowing enough about services that support underrepresented </w:t>
      </w:r>
      <w:proofErr w:type="gramStart"/>
      <w:r w:rsidRPr="00212AE7">
        <w:rPr>
          <w:lang w:eastAsia="ja-JP"/>
        </w:rPr>
        <w:t>cohorts, or</w:t>
      </w:r>
      <w:proofErr w:type="gramEnd"/>
      <w:r w:rsidRPr="00212AE7">
        <w:rPr>
          <w:lang w:eastAsia="ja-JP"/>
        </w:rPr>
        <w:t xml:space="preserve"> not having strong enough referral pathways to these services</w:t>
      </w:r>
      <w:r w:rsidR="006E44F8" w:rsidRPr="00212AE7">
        <w:rPr>
          <w:lang w:eastAsia="ja-JP"/>
        </w:rPr>
        <w:t>.</w:t>
      </w:r>
    </w:p>
    <w:p w14:paraId="2AE9CC3D" w14:textId="7EBCFA97" w:rsidR="000B02B5" w:rsidRPr="00212AE7" w:rsidRDefault="006E44F8" w:rsidP="00971CDC">
      <w:r w:rsidRPr="00212AE7">
        <w:rPr>
          <w:lang w:eastAsia="ja-JP"/>
        </w:rPr>
        <w:t>While interviewees did not</w:t>
      </w:r>
      <w:r w:rsidR="00923A45" w:rsidRPr="00212AE7">
        <w:rPr>
          <w:lang w:eastAsia="ja-JP"/>
        </w:rPr>
        <w:t xml:space="preserve"> </w:t>
      </w:r>
      <w:r w:rsidRPr="00212AE7">
        <w:rPr>
          <w:lang w:eastAsia="ja-JP"/>
        </w:rPr>
        <w:t xml:space="preserve">expect </w:t>
      </w:r>
      <w:r w:rsidR="009B1D01" w:rsidRPr="00212AE7">
        <w:rPr>
          <w:lang w:eastAsia="ja-JP"/>
        </w:rPr>
        <w:t>c</w:t>
      </w:r>
      <w:r w:rsidRPr="00212AE7">
        <w:rPr>
          <w:lang w:eastAsia="ja-JP"/>
        </w:rPr>
        <w:t xml:space="preserve">ounsellors to know about every form of intersectionality or the specific needs of each cohort, they </w:t>
      </w:r>
      <w:r w:rsidR="00FB1415" w:rsidRPr="00212AE7">
        <w:rPr>
          <w:lang w:eastAsia="ja-JP"/>
        </w:rPr>
        <w:t>felt</w:t>
      </w:r>
      <w:r w:rsidRPr="00212AE7">
        <w:rPr>
          <w:lang w:eastAsia="ja-JP"/>
        </w:rPr>
        <w:t xml:space="preserve"> that</w:t>
      </w:r>
      <w:r w:rsidR="00923A45" w:rsidRPr="00212AE7">
        <w:rPr>
          <w:lang w:eastAsia="ja-JP"/>
        </w:rPr>
        <w:t xml:space="preserve"> </w:t>
      </w:r>
      <w:r w:rsidR="00FB1415" w:rsidRPr="00212AE7">
        <w:rPr>
          <w:lang w:eastAsia="ja-JP"/>
        </w:rPr>
        <w:t>further training</w:t>
      </w:r>
      <w:r w:rsidR="000D27F7" w:rsidRPr="00212AE7">
        <w:rPr>
          <w:lang w:eastAsia="ja-JP"/>
        </w:rPr>
        <w:t xml:space="preserve"> </w:t>
      </w:r>
      <w:r w:rsidR="00251555" w:rsidRPr="00212AE7">
        <w:rPr>
          <w:lang w:eastAsia="ja-JP"/>
        </w:rPr>
        <w:t xml:space="preserve">for </w:t>
      </w:r>
      <w:r w:rsidR="009B1D01" w:rsidRPr="00212AE7">
        <w:rPr>
          <w:lang w:eastAsia="ja-JP"/>
        </w:rPr>
        <w:t>c</w:t>
      </w:r>
      <w:r w:rsidR="00251555" w:rsidRPr="00212AE7">
        <w:rPr>
          <w:lang w:eastAsia="ja-JP"/>
        </w:rPr>
        <w:t xml:space="preserve">ounsellors </w:t>
      </w:r>
      <w:r w:rsidR="00394425" w:rsidRPr="00212AE7">
        <w:rPr>
          <w:lang w:eastAsia="ja-JP"/>
        </w:rPr>
        <w:t>in delivering a culturall</w:t>
      </w:r>
      <w:r w:rsidR="007D0BFE" w:rsidRPr="00212AE7">
        <w:rPr>
          <w:lang w:eastAsia="ja-JP"/>
        </w:rPr>
        <w:t>y responsive and inclusive approach to support</w:t>
      </w:r>
      <w:r w:rsidR="0064663D" w:rsidRPr="00212AE7">
        <w:rPr>
          <w:lang w:eastAsia="ja-JP"/>
        </w:rPr>
        <w:t>,</w:t>
      </w:r>
      <w:r w:rsidR="0013062E" w:rsidRPr="00212AE7">
        <w:rPr>
          <w:lang w:eastAsia="ja-JP"/>
        </w:rPr>
        <w:t xml:space="preserve"> and stronger referral pathways to specialised services</w:t>
      </w:r>
      <w:r w:rsidR="007D0BFE" w:rsidRPr="00212AE7">
        <w:rPr>
          <w:lang w:eastAsia="ja-JP"/>
        </w:rPr>
        <w:t xml:space="preserve">, would help ensure that underrepresented cohorts </w:t>
      </w:r>
      <w:r w:rsidR="00053C3F" w:rsidRPr="00212AE7">
        <w:rPr>
          <w:lang w:eastAsia="ja-JP"/>
        </w:rPr>
        <w:t xml:space="preserve">had a </w:t>
      </w:r>
      <w:r w:rsidR="007D0BFE" w:rsidRPr="00212AE7">
        <w:rPr>
          <w:lang w:eastAsia="ja-JP"/>
        </w:rPr>
        <w:t xml:space="preserve">more consistently </w:t>
      </w:r>
      <w:r w:rsidR="007D0BFE" w:rsidRPr="00212AE7">
        <w:t>positive and safe experience of the service.</w:t>
      </w:r>
      <w:r w:rsidR="00053C3F" w:rsidRPr="00212AE7">
        <w:t xml:space="preserve"> </w:t>
      </w:r>
      <w:r w:rsidR="0013062E" w:rsidRPr="00212AE7">
        <w:t>To ensure service users were being referred to the right services</w:t>
      </w:r>
      <w:r w:rsidR="006D0A3E" w:rsidRPr="00212AE7">
        <w:t>, some interviewees suggested that</w:t>
      </w:r>
      <w:r w:rsidR="000B02B5" w:rsidRPr="00212AE7">
        <w:t xml:space="preserve"> 1800RESPECT could consult peak bodies </w:t>
      </w:r>
      <w:r w:rsidR="002A3444" w:rsidRPr="00212AE7">
        <w:t>for</w:t>
      </w:r>
      <w:r w:rsidR="000B02B5" w:rsidRPr="00212AE7">
        <w:t xml:space="preserve"> underrepresented cohorts about how to </w:t>
      </w:r>
      <w:r w:rsidR="007C2792" w:rsidRPr="00212AE7">
        <w:t xml:space="preserve">appropriately </w:t>
      </w:r>
      <w:r w:rsidR="000B02B5" w:rsidRPr="00212AE7">
        <w:t xml:space="preserve">ask about people’s </w:t>
      </w:r>
      <w:r w:rsidR="00EC398A" w:rsidRPr="00212AE7">
        <w:t xml:space="preserve">gender, </w:t>
      </w:r>
      <w:r w:rsidR="000B02B5" w:rsidRPr="00212AE7">
        <w:t>access needs</w:t>
      </w:r>
      <w:r w:rsidR="00EC398A" w:rsidRPr="00212AE7">
        <w:t>,</w:t>
      </w:r>
      <w:r w:rsidR="000B02B5" w:rsidRPr="00212AE7">
        <w:t xml:space="preserve"> and </w:t>
      </w:r>
      <w:r w:rsidR="007C2792" w:rsidRPr="00212AE7">
        <w:t>communication</w:t>
      </w:r>
      <w:r w:rsidR="000B02B5" w:rsidRPr="00212AE7">
        <w:t xml:space="preserve"> and </w:t>
      </w:r>
      <w:r w:rsidR="00814C01" w:rsidRPr="00212AE7">
        <w:t>support preferences</w:t>
      </w:r>
      <w:r w:rsidR="004466EA">
        <w:t>,</w:t>
      </w:r>
      <w:r w:rsidR="00814C01" w:rsidRPr="00212AE7">
        <w:t xml:space="preserve"> </w:t>
      </w:r>
      <w:r w:rsidR="004466EA">
        <w:t>such as</w:t>
      </w:r>
      <w:r w:rsidR="00814C01" w:rsidRPr="00212AE7">
        <w:t xml:space="preserve"> whether </w:t>
      </w:r>
      <w:r w:rsidR="005D5965" w:rsidRPr="00212AE7">
        <w:t xml:space="preserve">it is important for them to receive support from an Aboriginal </w:t>
      </w:r>
      <w:r w:rsidR="000F753D" w:rsidRPr="00212AE7">
        <w:t>and Torres Strait Islander</w:t>
      </w:r>
      <w:r w:rsidR="005D5965" w:rsidRPr="00212AE7">
        <w:t xml:space="preserve"> or CALD organisation</w:t>
      </w:r>
      <w:r w:rsidR="006D0A3E" w:rsidRPr="00212AE7">
        <w:t>.</w:t>
      </w:r>
      <w:r w:rsidR="005D5965" w:rsidRPr="00212AE7">
        <w:t xml:space="preserve"> </w:t>
      </w:r>
    </w:p>
    <w:p w14:paraId="664D0B63" w14:textId="5136380C" w:rsidR="00496EB3" w:rsidRPr="00212AE7" w:rsidRDefault="00496EB3" w:rsidP="00971CDC">
      <w:r w:rsidRPr="00212AE7">
        <w:t xml:space="preserve">Many </w:t>
      </w:r>
      <w:r w:rsidR="00C34C84" w:rsidRPr="00212AE7">
        <w:t>interviewees</w:t>
      </w:r>
      <w:r w:rsidRPr="00212AE7">
        <w:t xml:space="preserve"> also </w:t>
      </w:r>
      <w:r w:rsidR="0031792C" w:rsidRPr="00212AE7">
        <w:t xml:space="preserve">suggested that having the option to speak to a </w:t>
      </w:r>
      <w:r w:rsidR="009B1D01" w:rsidRPr="00212AE7">
        <w:t>c</w:t>
      </w:r>
      <w:r w:rsidR="00C34C84" w:rsidRPr="00212AE7">
        <w:t xml:space="preserve">ounsellor or peer worker from an underrepresented cohort would </w:t>
      </w:r>
      <w:r w:rsidR="00AF5576" w:rsidRPr="00212AE7">
        <w:t>help to ensure</w:t>
      </w:r>
      <w:r w:rsidR="00907127" w:rsidRPr="00212AE7">
        <w:t xml:space="preserve"> </w:t>
      </w:r>
      <w:r w:rsidR="00AF5576" w:rsidRPr="00212AE7">
        <w:t>people from these cohorts receive appropriate support.</w:t>
      </w:r>
      <w:r w:rsidR="00EC5D0E" w:rsidRPr="00212AE7">
        <w:t xml:space="preserve"> </w:t>
      </w:r>
      <w:r w:rsidR="008454C3" w:rsidRPr="00212AE7">
        <w:t>This was seen as particularly important for Aboriginal and Torres Strait Islander people</w:t>
      </w:r>
      <w:r w:rsidR="00993464" w:rsidRPr="00212AE7">
        <w:t>. W</w:t>
      </w:r>
      <w:r w:rsidR="00C92167" w:rsidRPr="00212AE7">
        <w:t>hile</w:t>
      </w:r>
      <w:r w:rsidR="003A564B" w:rsidRPr="00212AE7">
        <w:t xml:space="preserve"> 1800RESPECT subcontracts an Aboriginal organisation to</w:t>
      </w:r>
      <w:r w:rsidR="008454C3" w:rsidRPr="00212AE7">
        <w:t xml:space="preserve"> </w:t>
      </w:r>
      <w:r w:rsidR="00B14A66" w:rsidRPr="00212AE7">
        <w:t>deliver the service</w:t>
      </w:r>
      <w:r w:rsidR="004466EA">
        <w:t>,</w:t>
      </w:r>
      <w:r w:rsidR="00000ADB">
        <w:rPr>
          <w:rFonts w:ascii="ZWAdobeF" w:hAnsi="ZWAdobeF" w:cs="ZWAdobeF"/>
          <w:sz w:val="2"/>
          <w:szCs w:val="2"/>
        </w:rPr>
        <w:t>35F</w:t>
      </w:r>
      <w:r w:rsidR="006A58FB" w:rsidRPr="00212AE7">
        <w:rPr>
          <w:rStyle w:val="FootnoteReference"/>
        </w:rPr>
        <w:footnoteReference w:id="37"/>
      </w:r>
      <w:r w:rsidR="00FC5355" w:rsidRPr="00212AE7">
        <w:t xml:space="preserve"> </w:t>
      </w:r>
      <w:r w:rsidR="00F55B5F" w:rsidRPr="00212AE7">
        <w:t>this does not mean that Aborig</w:t>
      </w:r>
      <w:r w:rsidR="00E16078" w:rsidRPr="00212AE7">
        <w:t>inal and Torres Strait Islander counsellors are able to respond to Aboriginal and Torres Strait Islander service users</w:t>
      </w:r>
      <w:r w:rsidR="00FA7D1C" w:rsidRPr="00212AE7">
        <w:t xml:space="preserve">. </w:t>
      </w:r>
      <w:r w:rsidR="009274DC" w:rsidRPr="00212AE7">
        <w:t xml:space="preserve">Currently, </w:t>
      </w:r>
      <w:r w:rsidR="00AC6256" w:rsidRPr="00212AE7">
        <w:t xml:space="preserve">all </w:t>
      </w:r>
      <w:r w:rsidR="00AC6256" w:rsidRPr="00212AE7">
        <w:lastRenderedPageBreak/>
        <w:t xml:space="preserve">counsellors operate under 1800RESPECT, and service users </w:t>
      </w:r>
      <w:proofErr w:type="gramStart"/>
      <w:r w:rsidR="00AC6256" w:rsidRPr="00212AE7">
        <w:t>are not able to</w:t>
      </w:r>
      <w:proofErr w:type="gramEnd"/>
      <w:r w:rsidR="00AC6256" w:rsidRPr="00212AE7">
        <w:t xml:space="preserve"> request to speak to a counsellor from a particular organisation</w:t>
      </w:r>
      <w:r w:rsidR="003F3653" w:rsidRPr="00212AE7">
        <w:t>.</w:t>
      </w:r>
      <w:r w:rsidR="00D02C2C" w:rsidRPr="00212AE7">
        <w:t xml:space="preserve"> </w:t>
      </w:r>
    </w:p>
    <w:p w14:paraId="34BABCE4" w14:textId="38FD1D32" w:rsidR="006D0A3E" w:rsidRPr="00212AE7" w:rsidRDefault="006D0A3E" w:rsidP="00971CDC">
      <w:r w:rsidRPr="00212AE7">
        <w:t xml:space="preserve">Interviewees also had some </w:t>
      </w:r>
      <w:r w:rsidR="000D0CEB" w:rsidRPr="00212AE7">
        <w:t xml:space="preserve">comments and </w:t>
      </w:r>
      <w:r w:rsidRPr="00212AE7">
        <w:t xml:space="preserve">suggestions </w:t>
      </w:r>
      <w:r w:rsidR="000D0CEB" w:rsidRPr="00212AE7">
        <w:t>about</w:t>
      </w:r>
      <w:r w:rsidRPr="00212AE7">
        <w:t xml:space="preserve"> </w:t>
      </w:r>
      <w:r w:rsidR="00425F36" w:rsidRPr="00212AE7">
        <w:t>how 1800RESPE</w:t>
      </w:r>
      <w:r w:rsidR="00FA621F" w:rsidRPr="00212AE7">
        <w:t>C</w:t>
      </w:r>
      <w:r w:rsidR="00425F36" w:rsidRPr="00212AE7">
        <w:t xml:space="preserve">T could better support </w:t>
      </w:r>
      <w:proofErr w:type="gramStart"/>
      <w:r w:rsidRPr="00212AE7">
        <w:t>particular cohorts</w:t>
      </w:r>
      <w:proofErr w:type="gramEnd"/>
      <w:r w:rsidR="00890270">
        <w:t>:</w:t>
      </w:r>
    </w:p>
    <w:p w14:paraId="7AED4E31" w14:textId="28110026" w:rsidR="000D0CEB" w:rsidRPr="00212AE7" w:rsidRDefault="00E512AA" w:rsidP="000D0CEB">
      <w:pPr>
        <w:pStyle w:val="ListParagraph"/>
        <w:rPr>
          <w:b/>
        </w:rPr>
      </w:pPr>
      <w:r w:rsidRPr="00212AE7">
        <w:rPr>
          <w:b/>
        </w:rPr>
        <w:t>Aboriginal and Torres Strait Islander</w:t>
      </w:r>
      <w:r w:rsidR="000D0CEB" w:rsidRPr="00212AE7">
        <w:rPr>
          <w:b/>
        </w:rPr>
        <w:t xml:space="preserve"> people</w:t>
      </w:r>
      <w:r w:rsidR="00871C69" w:rsidRPr="00212AE7">
        <w:rPr>
          <w:b/>
        </w:rPr>
        <w:t>:</w:t>
      </w:r>
      <w:r w:rsidR="00000ADB">
        <w:rPr>
          <w:rFonts w:ascii="ZWAdobeF" w:hAnsi="ZWAdobeF" w:cs="ZWAdobeF"/>
          <w:sz w:val="2"/>
          <w:szCs w:val="2"/>
        </w:rPr>
        <w:t>36F</w:t>
      </w:r>
      <w:r w:rsidR="006661A6" w:rsidRPr="00212AE7">
        <w:rPr>
          <w:rStyle w:val="FootnoteReference"/>
          <w:b/>
        </w:rPr>
        <w:footnoteReference w:id="38"/>
      </w:r>
    </w:p>
    <w:p w14:paraId="7CDDA60F" w14:textId="4B8194E8" w:rsidR="000D0CEB" w:rsidRPr="00212AE7" w:rsidRDefault="00550C2D" w:rsidP="000D0CEB">
      <w:pPr>
        <w:pStyle w:val="ListBullet2"/>
      </w:pPr>
      <w:r w:rsidRPr="00212AE7">
        <w:t xml:space="preserve">There </w:t>
      </w:r>
      <w:r w:rsidR="002B2325" w:rsidRPr="00212AE7">
        <w:t xml:space="preserve">is an opportunity for </w:t>
      </w:r>
      <w:r w:rsidR="009B1D01" w:rsidRPr="00212AE7">
        <w:t>c</w:t>
      </w:r>
      <w:r w:rsidR="002B2325" w:rsidRPr="00212AE7">
        <w:t xml:space="preserve">ounsellors to </w:t>
      </w:r>
      <w:r w:rsidRPr="00212AE7">
        <w:t xml:space="preserve">be </w:t>
      </w:r>
      <w:r w:rsidR="002B2325" w:rsidRPr="00212AE7">
        <w:t>more aware</w:t>
      </w:r>
      <w:r w:rsidR="00D016C2" w:rsidRPr="00212AE7">
        <w:t xml:space="preserve"> of</w:t>
      </w:r>
      <w:r w:rsidR="009272C8" w:rsidRPr="00212AE7">
        <w:t xml:space="preserve"> </w:t>
      </w:r>
      <w:r w:rsidR="00C72AAE" w:rsidRPr="00212AE7">
        <w:t>the different ways in which</w:t>
      </w:r>
      <w:r w:rsidR="009272C8" w:rsidRPr="00212AE7">
        <w:t xml:space="preserve"> trauma manifests for Aboriginal and Torres Strait Islander people, and </w:t>
      </w:r>
      <w:r w:rsidR="00C72AAE" w:rsidRPr="00212AE7">
        <w:t>the</w:t>
      </w:r>
      <w:r w:rsidR="009272C8" w:rsidRPr="00212AE7">
        <w:t xml:space="preserve"> language </w:t>
      </w:r>
      <w:r w:rsidR="00C72AAE" w:rsidRPr="00212AE7">
        <w:t>they use</w:t>
      </w:r>
      <w:r w:rsidR="009272C8" w:rsidRPr="00212AE7">
        <w:t xml:space="preserve"> to describe </w:t>
      </w:r>
      <w:r w:rsidR="003F65E8" w:rsidRPr="00212AE7">
        <w:t>DFSV</w:t>
      </w:r>
      <w:r w:rsidR="00890270">
        <w:t>, such as</w:t>
      </w:r>
      <w:r w:rsidR="009272C8" w:rsidRPr="00212AE7">
        <w:t xml:space="preserve"> ‘He was being cheeky</w:t>
      </w:r>
      <w:r w:rsidR="00890270">
        <w:t>.</w:t>
      </w:r>
      <w:r w:rsidR="009272C8" w:rsidRPr="00212AE7">
        <w:t>’</w:t>
      </w:r>
    </w:p>
    <w:p w14:paraId="5E387BD1" w14:textId="0EE6B195" w:rsidR="009272C8" w:rsidRPr="00212AE7" w:rsidRDefault="005E5FB4" w:rsidP="000D0CEB">
      <w:pPr>
        <w:pStyle w:val="ListBullet2"/>
      </w:pPr>
      <w:r w:rsidRPr="00212AE7">
        <w:t xml:space="preserve">As a government funded service, more </w:t>
      </w:r>
      <w:r w:rsidR="00085CD9" w:rsidRPr="00212AE7">
        <w:t xml:space="preserve">effort </w:t>
      </w:r>
      <w:r w:rsidRPr="00212AE7">
        <w:t xml:space="preserve">is needed to build trust with </w:t>
      </w:r>
      <w:r w:rsidR="00EA2F68" w:rsidRPr="00212AE7">
        <w:t xml:space="preserve">Aboriginal </w:t>
      </w:r>
      <w:r w:rsidR="00F31D40" w:rsidRPr="00212AE7">
        <w:t xml:space="preserve">and Torres Strait Islander </w:t>
      </w:r>
      <w:r w:rsidR="00EA2F68" w:rsidRPr="00212AE7">
        <w:t xml:space="preserve">communities, including more </w:t>
      </w:r>
      <w:r w:rsidR="002A7FAD" w:rsidRPr="00212AE7">
        <w:t xml:space="preserve">visibility </w:t>
      </w:r>
      <w:r w:rsidR="002A7FAD" w:rsidRPr="00212AE7">
        <w:rPr>
          <w:lang w:eastAsia="ja-JP"/>
        </w:rPr>
        <w:t xml:space="preserve">of 1800RESPECT’s engagement with Aboriginal </w:t>
      </w:r>
      <w:r w:rsidR="00DD2C31" w:rsidRPr="00212AE7">
        <w:rPr>
          <w:lang w:eastAsia="ja-JP"/>
        </w:rPr>
        <w:t xml:space="preserve">and Torres Strait Islander </w:t>
      </w:r>
      <w:r w:rsidR="002A7FAD" w:rsidRPr="00212AE7">
        <w:rPr>
          <w:lang w:eastAsia="ja-JP"/>
        </w:rPr>
        <w:t>communities and Elders.</w:t>
      </w:r>
    </w:p>
    <w:p w14:paraId="37F2F032" w14:textId="5F6DFB51" w:rsidR="00DB7732" w:rsidRPr="00212AE7" w:rsidRDefault="00DB7732" w:rsidP="00DB7732">
      <w:pPr>
        <w:pStyle w:val="ListBullet2"/>
      </w:pPr>
      <w:r w:rsidRPr="00212AE7">
        <w:t xml:space="preserve">The average length of a </w:t>
      </w:r>
      <w:r w:rsidR="00225265" w:rsidRPr="00212AE7">
        <w:t xml:space="preserve">service user interaction </w:t>
      </w:r>
      <w:r w:rsidR="002D4B61" w:rsidRPr="00212AE7">
        <w:t>may</w:t>
      </w:r>
      <w:r w:rsidRPr="00212AE7">
        <w:t xml:space="preserve"> not</w:t>
      </w:r>
      <w:r w:rsidR="002D4B61" w:rsidRPr="00212AE7">
        <w:t xml:space="preserve"> be</w:t>
      </w:r>
      <w:r w:rsidRPr="00212AE7">
        <w:t xml:space="preserve"> adequate for the rapport building required to build trust. </w:t>
      </w:r>
    </w:p>
    <w:p w14:paraId="7DF57DE2" w14:textId="3553EF12" w:rsidR="00DB7732" w:rsidRPr="00212AE7" w:rsidRDefault="00DB7732" w:rsidP="00DB7732">
      <w:pPr>
        <w:pStyle w:val="ListBullet2"/>
      </w:pPr>
      <w:r w:rsidRPr="00212AE7">
        <w:t>First Nation’s l</w:t>
      </w:r>
      <w:r w:rsidR="00441475" w:rsidRPr="00212AE7">
        <w:t>ore</w:t>
      </w:r>
      <w:r w:rsidRPr="00212AE7">
        <w:t xml:space="preserve"> and cultural frameworks </w:t>
      </w:r>
      <w:r w:rsidR="00311B24" w:rsidRPr="00212AE7">
        <w:t>could</w:t>
      </w:r>
      <w:r w:rsidRPr="00212AE7">
        <w:t xml:space="preserve"> be better </w:t>
      </w:r>
      <w:r w:rsidR="00AC7977" w:rsidRPr="00212AE7">
        <w:t xml:space="preserve">understood and </w:t>
      </w:r>
      <w:r w:rsidRPr="00212AE7">
        <w:t>integrated into 1800RESPECT</w:t>
      </w:r>
      <w:r w:rsidR="00BA06C8" w:rsidRPr="00212AE7">
        <w:t xml:space="preserve">’s </w:t>
      </w:r>
      <w:r w:rsidR="0024156F" w:rsidRPr="00212AE7">
        <w:t xml:space="preserve">practice </w:t>
      </w:r>
      <w:r w:rsidR="00BA06C8" w:rsidRPr="00212AE7">
        <w:t>frameworks</w:t>
      </w:r>
      <w:r w:rsidR="00311B24" w:rsidRPr="00212AE7">
        <w:t>.</w:t>
      </w:r>
      <w:r w:rsidR="008455EB" w:rsidRPr="00212AE7">
        <w:t xml:space="preserve"> </w:t>
      </w:r>
    </w:p>
    <w:p w14:paraId="4DEB517E" w14:textId="77777777" w:rsidR="00BE7D53" w:rsidRPr="00212AE7" w:rsidRDefault="00E20441" w:rsidP="006D0A3E">
      <w:pPr>
        <w:pStyle w:val="ListBullet"/>
        <w:rPr>
          <w:b/>
        </w:rPr>
      </w:pPr>
      <w:r w:rsidRPr="00212AE7">
        <w:rPr>
          <w:b/>
        </w:rPr>
        <w:t>People from CALD backgrounds:</w:t>
      </w:r>
    </w:p>
    <w:p w14:paraId="57A23B7E" w14:textId="735CD01B" w:rsidR="00C25674" w:rsidRPr="00212AE7" w:rsidRDefault="00F14563" w:rsidP="00102D53">
      <w:pPr>
        <w:pStyle w:val="ListBullet2"/>
      </w:pPr>
      <w:r w:rsidRPr="00212AE7">
        <w:t xml:space="preserve">Language is critical. </w:t>
      </w:r>
      <w:r w:rsidR="00A90BED" w:rsidRPr="00212AE7">
        <w:t xml:space="preserve">An alternative </w:t>
      </w:r>
      <w:r w:rsidRPr="00212AE7">
        <w:t>translation service to the</w:t>
      </w:r>
      <w:r w:rsidR="00E425C5" w:rsidRPr="00212AE7">
        <w:t xml:space="preserve"> </w:t>
      </w:r>
      <w:r w:rsidR="00D44365" w:rsidRPr="00212AE7">
        <w:t>Translating and Interpreting Service (TIS)</w:t>
      </w:r>
      <w:r w:rsidR="00B41040">
        <w:t xml:space="preserve"> </w:t>
      </w:r>
      <w:r w:rsidRPr="00212AE7">
        <w:t>would support the use of more</w:t>
      </w:r>
      <w:r w:rsidR="00AB2810" w:rsidRPr="00212AE7">
        <w:t xml:space="preserve"> </w:t>
      </w:r>
      <w:r w:rsidR="00E512AA" w:rsidRPr="00212AE7">
        <w:t>trauma-informed language</w:t>
      </w:r>
      <w:r w:rsidR="00973497" w:rsidRPr="00212AE7">
        <w:t xml:space="preserve"> around </w:t>
      </w:r>
      <w:r w:rsidR="003F65E8" w:rsidRPr="00212AE7">
        <w:t>DFSV</w:t>
      </w:r>
      <w:r w:rsidRPr="00212AE7">
        <w:t xml:space="preserve">. </w:t>
      </w:r>
      <w:r w:rsidR="002D68AC">
        <w:t>For example, o</w:t>
      </w:r>
      <w:r w:rsidR="0093240A" w:rsidRPr="00212AE7">
        <w:t xml:space="preserve">ne </w:t>
      </w:r>
      <w:r w:rsidR="009B1D01" w:rsidRPr="00212AE7">
        <w:t>c</w:t>
      </w:r>
      <w:r w:rsidR="0093240A" w:rsidRPr="00212AE7">
        <w:t>ounsellor described an instance where ‘</w:t>
      </w:r>
      <w:r w:rsidR="0065367B" w:rsidRPr="00212AE7">
        <w:t>i</w:t>
      </w:r>
      <w:r w:rsidR="00A062DD" w:rsidRPr="00212AE7">
        <w:t>n the middle of the call, the interpreter started to tell the wom</w:t>
      </w:r>
      <w:r w:rsidR="00F868D3" w:rsidRPr="00212AE7">
        <w:t>a</w:t>
      </w:r>
      <w:r w:rsidR="00A062DD" w:rsidRPr="00212AE7">
        <w:t xml:space="preserve">n off for repeating herself </w:t>
      </w:r>
      <w:r w:rsidR="000949AB" w:rsidRPr="00212AE7">
        <w:t>an</w:t>
      </w:r>
      <w:r w:rsidR="00D65D82" w:rsidRPr="00212AE7">
        <w:t>d</w:t>
      </w:r>
      <w:r w:rsidR="000949AB" w:rsidRPr="00212AE7">
        <w:t xml:space="preserve"> calling the service again</w:t>
      </w:r>
      <w:r w:rsidR="002D68AC">
        <w:t>.</w:t>
      </w:r>
      <w:r w:rsidR="00D65D82" w:rsidRPr="00212AE7">
        <w:t xml:space="preserve">’ </w:t>
      </w:r>
    </w:p>
    <w:p w14:paraId="05D1401F" w14:textId="3831A0C6" w:rsidR="00E512AA" w:rsidRPr="00212AE7" w:rsidRDefault="002B2325" w:rsidP="00C25674">
      <w:pPr>
        <w:pStyle w:val="ListBullet2"/>
      </w:pPr>
      <w:r w:rsidRPr="00212AE7">
        <w:t xml:space="preserve">There is an opportunity for </w:t>
      </w:r>
      <w:r w:rsidR="009B1D01" w:rsidRPr="00212AE7">
        <w:t>c</w:t>
      </w:r>
      <w:r w:rsidRPr="00212AE7">
        <w:t xml:space="preserve">ounsellors to develop a greater </w:t>
      </w:r>
      <w:r w:rsidR="00E512AA" w:rsidRPr="00212AE7">
        <w:t xml:space="preserve">understanding around issues that are more likely to affect </w:t>
      </w:r>
      <w:r w:rsidRPr="00212AE7">
        <w:t>CALD</w:t>
      </w:r>
      <w:r w:rsidR="00E512AA" w:rsidRPr="00212AE7">
        <w:t xml:space="preserve"> communities</w:t>
      </w:r>
      <w:r w:rsidR="002D68AC">
        <w:t>,</w:t>
      </w:r>
      <w:r w:rsidR="00B41040">
        <w:t xml:space="preserve"> </w:t>
      </w:r>
      <w:r w:rsidR="002D68AC">
        <w:t>such as</w:t>
      </w:r>
      <w:r w:rsidR="00E512AA" w:rsidRPr="00212AE7">
        <w:t xml:space="preserve"> forced marriage, slavery and religious abuse, </w:t>
      </w:r>
      <w:r w:rsidR="002D68AC">
        <w:t xml:space="preserve">and </w:t>
      </w:r>
      <w:r w:rsidR="00E512AA" w:rsidRPr="00212AE7">
        <w:t xml:space="preserve">the role racism plays in accessing services. </w:t>
      </w:r>
    </w:p>
    <w:p w14:paraId="47959597" w14:textId="77777777" w:rsidR="00C25674" w:rsidRPr="00212AE7" w:rsidRDefault="00C25674" w:rsidP="006D0A3E">
      <w:pPr>
        <w:pStyle w:val="ListBullet"/>
        <w:rPr>
          <w:b/>
        </w:rPr>
      </w:pPr>
      <w:r w:rsidRPr="00212AE7">
        <w:rPr>
          <w:b/>
        </w:rPr>
        <w:t>People with disability:</w:t>
      </w:r>
    </w:p>
    <w:p w14:paraId="5098A1C3" w14:textId="7507A62A" w:rsidR="00E512AA" w:rsidRPr="00212AE7" w:rsidRDefault="002B2325" w:rsidP="00C25674">
      <w:pPr>
        <w:pStyle w:val="ListBullet2"/>
      </w:pPr>
      <w:r w:rsidRPr="00212AE7">
        <w:t>Many people with disability have multiple disabilities</w:t>
      </w:r>
      <w:r w:rsidR="00696640" w:rsidRPr="00212AE7">
        <w:t xml:space="preserve"> and experience multiple intersecting forms of discrimination</w:t>
      </w:r>
      <w:r w:rsidRPr="00212AE7">
        <w:t>. A greater awareness</w:t>
      </w:r>
      <w:r w:rsidR="004E0CFB" w:rsidRPr="00212AE7">
        <w:t xml:space="preserve"> among </w:t>
      </w:r>
      <w:r w:rsidR="0061770D" w:rsidRPr="00212AE7">
        <w:t>c</w:t>
      </w:r>
      <w:r w:rsidR="004E0CFB" w:rsidRPr="00212AE7">
        <w:t>ounsellors</w:t>
      </w:r>
      <w:r w:rsidRPr="00212AE7">
        <w:t xml:space="preserve"> of </w:t>
      </w:r>
      <w:r w:rsidR="004E0CFB" w:rsidRPr="00212AE7">
        <w:t xml:space="preserve">how this intersectionality </w:t>
      </w:r>
      <w:r w:rsidR="00E512AA" w:rsidRPr="00212AE7">
        <w:t xml:space="preserve">can impact the </w:t>
      </w:r>
      <w:r w:rsidR="00CF5FC9" w:rsidRPr="00212AE7">
        <w:t xml:space="preserve">types of violence </w:t>
      </w:r>
      <w:r w:rsidR="00E92A5D" w:rsidRPr="00212AE7">
        <w:t>people with disability ex</w:t>
      </w:r>
      <w:r w:rsidR="000C3128" w:rsidRPr="00212AE7">
        <w:t>perience</w:t>
      </w:r>
      <w:r w:rsidR="0064758F" w:rsidRPr="00212AE7">
        <w:t>,</w:t>
      </w:r>
      <w:r w:rsidR="000C3128" w:rsidRPr="00212AE7">
        <w:t xml:space="preserve"> and </w:t>
      </w:r>
      <w:r w:rsidR="00E502EC" w:rsidRPr="00212AE7">
        <w:t>the types</w:t>
      </w:r>
      <w:r w:rsidR="00E512AA" w:rsidRPr="00212AE7">
        <w:t xml:space="preserve"> of support and services </w:t>
      </w:r>
      <w:r w:rsidR="00E502EC" w:rsidRPr="00212AE7">
        <w:t>they</w:t>
      </w:r>
      <w:r w:rsidR="004E0CFB" w:rsidRPr="00212AE7">
        <w:t xml:space="preserve"> need</w:t>
      </w:r>
      <w:r w:rsidR="0064758F" w:rsidRPr="00212AE7">
        <w:t>,</w:t>
      </w:r>
      <w:r w:rsidR="004E0CFB" w:rsidRPr="00212AE7">
        <w:t xml:space="preserve"> would be beneficial. </w:t>
      </w:r>
      <w:r w:rsidR="00696640" w:rsidRPr="00212AE7">
        <w:t>For example,</w:t>
      </w:r>
      <w:r w:rsidR="007D1850" w:rsidRPr="00212AE7">
        <w:t xml:space="preserve"> </w:t>
      </w:r>
      <w:r w:rsidR="00153A09">
        <w:t xml:space="preserve">people with disability regularly experience </w:t>
      </w:r>
      <w:r w:rsidR="007D1850" w:rsidRPr="00212AE7">
        <w:t xml:space="preserve">forced institutionalisation, </w:t>
      </w:r>
      <w:r w:rsidR="002374DC" w:rsidRPr="00212AE7">
        <w:t xml:space="preserve">denial of legal </w:t>
      </w:r>
      <w:r w:rsidR="00D15F58" w:rsidRPr="00212AE7">
        <w:t>capacity</w:t>
      </w:r>
      <w:r w:rsidR="002374DC" w:rsidRPr="00212AE7">
        <w:t xml:space="preserve">, </w:t>
      </w:r>
      <w:r w:rsidR="003E3B14" w:rsidRPr="00212AE7">
        <w:t xml:space="preserve">withholding of medications </w:t>
      </w:r>
      <w:r w:rsidR="00D15F58" w:rsidRPr="00212AE7">
        <w:t>and forced sterilisation, abortion and contraception</w:t>
      </w:r>
      <w:r w:rsidR="003E3B14" w:rsidRPr="00212AE7">
        <w:t>.</w:t>
      </w:r>
    </w:p>
    <w:p w14:paraId="0A82A2DD" w14:textId="77777777" w:rsidR="005E6333" w:rsidRPr="00212AE7" w:rsidRDefault="005E6333" w:rsidP="005E6333">
      <w:pPr>
        <w:pStyle w:val="ListParagraph"/>
        <w:rPr>
          <w:b/>
        </w:rPr>
      </w:pPr>
      <w:r w:rsidRPr="00212AE7">
        <w:rPr>
          <w:b/>
          <w:lang w:eastAsia="ja-JP"/>
        </w:rPr>
        <w:t xml:space="preserve">LGBTQIA+ </w:t>
      </w:r>
      <w:r w:rsidR="004E0CFB" w:rsidRPr="00212AE7">
        <w:rPr>
          <w:b/>
          <w:lang w:eastAsia="ja-JP"/>
        </w:rPr>
        <w:t>communities:</w:t>
      </w:r>
    </w:p>
    <w:p w14:paraId="50AEB6C6" w14:textId="469BD347" w:rsidR="002020BE" w:rsidRPr="00212AE7" w:rsidRDefault="004E0CFB">
      <w:pPr>
        <w:pStyle w:val="ListBullet2"/>
        <w:rPr>
          <w:lang w:eastAsia="ja-JP"/>
        </w:rPr>
      </w:pPr>
      <w:r w:rsidRPr="00212AE7">
        <w:lastRenderedPageBreak/>
        <w:t xml:space="preserve">There is an opportunity for </w:t>
      </w:r>
      <w:r w:rsidR="009B1D01" w:rsidRPr="00212AE7">
        <w:t>c</w:t>
      </w:r>
      <w:r w:rsidRPr="00212AE7">
        <w:t>ounsellors to develop a greater</w:t>
      </w:r>
      <w:r w:rsidR="00E512AA" w:rsidRPr="00212AE7">
        <w:t xml:space="preserve"> understanding of the gendered nature of </w:t>
      </w:r>
      <w:r w:rsidR="003F65E8" w:rsidRPr="00212AE7">
        <w:t>DFSV</w:t>
      </w:r>
      <w:r w:rsidR="00E512AA" w:rsidRPr="00212AE7">
        <w:t xml:space="preserve"> and how this impacts</w:t>
      </w:r>
      <w:r w:rsidR="00E512AA" w:rsidRPr="00212AE7">
        <w:rPr>
          <w:lang w:eastAsia="ja-JP"/>
        </w:rPr>
        <w:t xml:space="preserve"> </w:t>
      </w:r>
      <w:r w:rsidRPr="00212AE7">
        <w:rPr>
          <w:lang w:eastAsia="ja-JP"/>
        </w:rPr>
        <w:t>LGBTQIA+ people’s</w:t>
      </w:r>
      <w:r w:rsidR="00E512AA" w:rsidRPr="00212AE7">
        <w:t xml:space="preserve"> experience of services</w:t>
      </w:r>
      <w:r w:rsidRPr="00212AE7">
        <w:t>.</w:t>
      </w:r>
      <w:r w:rsidR="00E512AA" w:rsidRPr="00212AE7">
        <w:t xml:space="preserve"> </w:t>
      </w:r>
      <w:r w:rsidR="00FE0F9B" w:rsidRPr="00212AE7">
        <w:t xml:space="preserve">For example, </w:t>
      </w:r>
      <w:r w:rsidR="00033D3D" w:rsidRPr="00212AE7">
        <w:t xml:space="preserve">understanding the impact it has on people when they or their partner </w:t>
      </w:r>
      <w:proofErr w:type="gramStart"/>
      <w:r w:rsidR="00F31DDE" w:rsidRPr="00212AE7">
        <w:t>are</w:t>
      </w:r>
      <w:proofErr w:type="gramEnd"/>
      <w:r w:rsidR="00F31DDE" w:rsidRPr="00212AE7">
        <w:t xml:space="preserve"> </w:t>
      </w:r>
      <w:r w:rsidR="00033D3D" w:rsidRPr="00212AE7">
        <w:t>misgendered</w:t>
      </w:r>
      <w:r w:rsidR="0061728C" w:rsidRPr="00212AE7">
        <w:t xml:space="preserve">, and ensuring that people feel like </w:t>
      </w:r>
      <w:r w:rsidR="00AE0C6D" w:rsidRPr="00212AE7">
        <w:t>they are taken seriously even though they do not identify as a woman.</w:t>
      </w:r>
    </w:p>
    <w:p w14:paraId="33F2DEC2" w14:textId="6AFDCB59" w:rsidR="00DA4ACA" w:rsidRPr="00212AE7" w:rsidRDefault="003F3EB9" w:rsidP="00FE07BD">
      <w:pPr>
        <w:pStyle w:val="Heading3"/>
        <w:rPr>
          <w:lang w:eastAsia="ja-JP"/>
        </w:rPr>
      </w:pPr>
      <w:r w:rsidRPr="00212AE7">
        <w:rPr>
          <w:lang w:eastAsia="ja-JP"/>
        </w:rPr>
        <w:t>Service</w:t>
      </w:r>
      <w:r w:rsidR="0059017A" w:rsidRPr="00212AE7">
        <w:rPr>
          <w:lang w:eastAsia="ja-JP"/>
        </w:rPr>
        <w:t xml:space="preserve"> users with complex </w:t>
      </w:r>
      <w:r w:rsidR="00C92E41" w:rsidRPr="00212AE7">
        <w:rPr>
          <w:lang w:eastAsia="ja-JP"/>
        </w:rPr>
        <w:t xml:space="preserve">needs </w:t>
      </w:r>
      <w:r w:rsidRPr="00212AE7">
        <w:rPr>
          <w:lang w:eastAsia="ja-JP"/>
        </w:rPr>
        <w:t>often</w:t>
      </w:r>
      <w:r w:rsidR="00261208" w:rsidRPr="00212AE7">
        <w:rPr>
          <w:lang w:eastAsia="ja-JP"/>
        </w:rPr>
        <w:t xml:space="preserve"> require more </w:t>
      </w:r>
      <w:r w:rsidR="005F4840" w:rsidRPr="00212AE7">
        <w:rPr>
          <w:lang w:eastAsia="ja-JP"/>
        </w:rPr>
        <w:t xml:space="preserve">or different </w:t>
      </w:r>
      <w:r w:rsidR="00261208" w:rsidRPr="00212AE7">
        <w:rPr>
          <w:lang w:eastAsia="ja-JP"/>
        </w:rPr>
        <w:t xml:space="preserve">support than </w:t>
      </w:r>
      <w:r w:rsidR="00764D61" w:rsidRPr="00212AE7">
        <w:rPr>
          <w:lang w:eastAsia="ja-JP"/>
        </w:rPr>
        <w:t xml:space="preserve">what </w:t>
      </w:r>
      <w:r w:rsidR="005F4840" w:rsidRPr="00212AE7">
        <w:rPr>
          <w:lang w:eastAsia="ja-JP"/>
        </w:rPr>
        <w:t xml:space="preserve">1800RESPECT </w:t>
      </w:r>
      <w:r w:rsidR="00764D61" w:rsidRPr="00212AE7">
        <w:rPr>
          <w:lang w:eastAsia="ja-JP"/>
        </w:rPr>
        <w:t xml:space="preserve">alone </w:t>
      </w:r>
      <w:r w:rsidR="005F4840" w:rsidRPr="00212AE7">
        <w:rPr>
          <w:lang w:eastAsia="ja-JP"/>
        </w:rPr>
        <w:t>can provide</w:t>
      </w:r>
    </w:p>
    <w:p w14:paraId="28D7E9A2" w14:textId="4C7AE999" w:rsidR="00C92E41" w:rsidRPr="00212AE7" w:rsidRDefault="00C92E41" w:rsidP="00C92E41">
      <w:pPr>
        <w:rPr>
          <w:rFonts w:eastAsia="Segoe UI" w:cs="Segoe UI"/>
        </w:rPr>
      </w:pPr>
      <w:r w:rsidRPr="00212AE7">
        <w:rPr>
          <w:rFonts w:eastAsia="Segoe UI" w:cs="Segoe UI"/>
        </w:rPr>
        <w:t xml:space="preserve">A service user with complex needs usually presents with multiple, interconnected </w:t>
      </w:r>
      <w:r w:rsidR="004926A1" w:rsidRPr="00212AE7">
        <w:rPr>
          <w:rFonts w:eastAsia="Segoe UI" w:cs="Segoe UI"/>
        </w:rPr>
        <w:t>and overlapping</w:t>
      </w:r>
      <w:r w:rsidR="00484EFF" w:rsidRPr="00212AE7">
        <w:rPr>
          <w:rFonts w:eastAsia="Segoe UI" w:cs="Segoe UI"/>
        </w:rPr>
        <w:t xml:space="preserve"> </w:t>
      </w:r>
      <w:r w:rsidRPr="00212AE7">
        <w:rPr>
          <w:rFonts w:eastAsia="Segoe UI" w:cs="Segoe UI"/>
        </w:rPr>
        <w:t xml:space="preserve">needs that require a tailored, multi-faceted approach to counselling and support. </w:t>
      </w:r>
    </w:p>
    <w:p w14:paraId="548D4380" w14:textId="2F3F78D7" w:rsidR="00F07190" w:rsidRPr="00212AE7" w:rsidRDefault="00C92E41" w:rsidP="00F07190">
      <w:r w:rsidRPr="00212AE7">
        <w:rPr>
          <w:rFonts w:eastAsia="Segoe UI" w:cs="Segoe UI"/>
        </w:rPr>
        <w:t xml:space="preserve">Many individuals accessing 1800RESPECT </w:t>
      </w:r>
      <w:r w:rsidR="00806FA7" w:rsidRPr="00212AE7">
        <w:rPr>
          <w:rFonts w:eastAsia="Segoe UI" w:cs="Segoe UI"/>
        </w:rPr>
        <w:t xml:space="preserve">may </w:t>
      </w:r>
      <w:r w:rsidRPr="00212AE7">
        <w:rPr>
          <w:rFonts w:eastAsia="Segoe UI" w:cs="Segoe UI"/>
        </w:rPr>
        <w:t xml:space="preserve">bring with them resilience shaped by lived experiences of trauma. </w:t>
      </w:r>
      <w:r w:rsidR="00CD095E" w:rsidRPr="00212AE7">
        <w:rPr>
          <w:rFonts w:eastAsia="Segoe UI" w:cs="Segoe UI"/>
        </w:rPr>
        <w:t xml:space="preserve">Others may </w:t>
      </w:r>
      <w:r w:rsidR="00B0767A" w:rsidRPr="00212AE7">
        <w:rPr>
          <w:rFonts w:eastAsia="Segoe UI" w:cs="Segoe UI"/>
        </w:rPr>
        <w:t xml:space="preserve">be </w:t>
      </w:r>
      <w:r w:rsidR="0088750C" w:rsidRPr="00212AE7">
        <w:rPr>
          <w:rFonts w:eastAsia="Segoe UI" w:cs="Segoe UI"/>
        </w:rPr>
        <w:t>less resilient</w:t>
      </w:r>
      <w:r w:rsidR="00854632" w:rsidRPr="00212AE7">
        <w:rPr>
          <w:rFonts w:eastAsia="Segoe UI" w:cs="Segoe UI"/>
        </w:rPr>
        <w:t>.</w:t>
      </w:r>
      <w:r w:rsidR="006F0DB5" w:rsidRPr="00212AE7">
        <w:rPr>
          <w:rFonts w:eastAsia="Segoe UI" w:cs="Segoe UI"/>
        </w:rPr>
        <w:t xml:space="preserve"> </w:t>
      </w:r>
      <w:r w:rsidRPr="00212AE7">
        <w:rPr>
          <w:rFonts w:eastAsia="Segoe UI" w:cs="Segoe UI"/>
        </w:rPr>
        <w:t>Their ways of engaging with the service may reflect efforts to stay safe or regain control in the context of previous harm</w:t>
      </w:r>
      <w:r w:rsidR="00B4423A" w:rsidRPr="00212AE7">
        <w:rPr>
          <w:rFonts w:eastAsia="Segoe UI" w:cs="Segoe UI"/>
        </w:rPr>
        <w:t>.</w:t>
      </w:r>
      <w:r w:rsidRPr="00212AE7">
        <w:rPr>
          <w:rFonts w:eastAsia="Segoe UI" w:cs="Segoe UI"/>
        </w:rPr>
        <w:t xml:space="preserve"> </w:t>
      </w:r>
      <w:r w:rsidR="00E53E27" w:rsidRPr="00212AE7">
        <w:t>They may also face intersectional vulnerabilities, where factors like gender, race, disability, sexual orientation and other personal circumstances influence their experiences and support needs.</w:t>
      </w:r>
      <w:r w:rsidR="00000ADB">
        <w:rPr>
          <w:rFonts w:ascii="ZWAdobeF" w:hAnsi="ZWAdobeF" w:cs="ZWAdobeF"/>
          <w:sz w:val="2"/>
          <w:szCs w:val="2"/>
        </w:rPr>
        <w:t>37F</w:t>
      </w:r>
      <w:r w:rsidR="004512DE" w:rsidRPr="00212AE7">
        <w:rPr>
          <w:rStyle w:val="FootnoteReference"/>
        </w:rPr>
        <w:footnoteReference w:id="39"/>
      </w:r>
      <w:r w:rsidR="00B41040">
        <w:t xml:space="preserve"> </w:t>
      </w:r>
    </w:p>
    <w:p w14:paraId="26BC02DA" w14:textId="22E32FDF" w:rsidR="00893547" w:rsidRPr="00212AE7" w:rsidRDefault="00447F30" w:rsidP="00C22E47">
      <w:pPr>
        <w:rPr>
          <w:lang w:eastAsia="ja-JP"/>
        </w:rPr>
      </w:pPr>
      <w:r w:rsidRPr="00212AE7">
        <w:t>These service users’ need</w:t>
      </w:r>
      <w:r w:rsidR="00DC7AE7" w:rsidRPr="00212AE7">
        <w:t>s</w:t>
      </w:r>
      <w:r w:rsidRPr="00212AE7">
        <w:t xml:space="preserve"> may </w:t>
      </w:r>
      <w:r w:rsidR="007D5EA6" w:rsidRPr="00212AE7">
        <w:t>include</w:t>
      </w:r>
      <w:r w:rsidR="00F07190" w:rsidRPr="00212AE7">
        <w:t xml:space="preserve"> mental health</w:t>
      </w:r>
      <w:r w:rsidR="00456234">
        <w:t xml:space="preserve"> </w:t>
      </w:r>
      <w:r w:rsidR="00387EAC">
        <w:t>issues,</w:t>
      </w:r>
      <w:r w:rsidR="00F07190" w:rsidRPr="00212AE7">
        <w:t xml:space="preserve"> </w:t>
      </w:r>
      <w:r w:rsidR="0081538D" w:rsidRPr="00212AE7">
        <w:t>addiction,</w:t>
      </w:r>
      <w:r w:rsidR="00F07190" w:rsidRPr="00212AE7">
        <w:t xml:space="preserve"> socioeconomic </w:t>
      </w:r>
      <w:r w:rsidR="00456234">
        <w:t>circumstances</w:t>
      </w:r>
      <w:r w:rsidR="00F07190" w:rsidRPr="00212AE7">
        <w:t>, family or relational dynamics, and cultural or systemic barriers.</w:t>
      </w:r>
      <w:r w:rsidR="0098790C" w:rsidRPr="00212AE7">
        <w:t xml:space="preserve"> </w:t>
      </w:r>
      <w:r w:rsidR="00893547" w:rsidRPr="00212AE7">
        <w:rPr>
          <w:lang w:eastAsia="ja-JP"/>
        </w:rPr>
        <w:t xml:space="preserve">Although 1800RESPECT is not intended to be a mental health </w:t>
      </w:r>
      <w:r w:rsidR="00C74671" w:rsidRPr="00212AE7">
        <w:rPr>
          <w:lang w:eastAsia="ja-JP"/>
        </w:rPr>
        <w:t>support service</w:t>
      </w:r>
      <w:r w:rsidR="00893547" w:rsidRPr="00212AE7">
        <w:rPr>
          <w:lang w:eastAsia="ja-JP"/>
        </w:rPr>
        <w:t>, mental health</w:t>
      </w:r>
      <w:r w:rsidR="0073421F" w:rsidRPr="00212AE7">
        <w:rPr>
          <w:lang w:eastAsia="ja-JP"/>
        </w:rPr>
        <w:t>-</w:t>
      </w:r>
      <w:r w:rsidR="00825453" w:rsidRPr="00212AE7">
        <w:rPr>
          <w:lang w:eastAsia="ja-JP"/>
        </w:rPr>
        <w:t xml:space="preserve">related needs were frequently identified in </w:t>
      </w:r>
      <w:r w:rsidR="006708D5" w:rsidRPr="00212AE7">
        <w:rPr>
          <w:lang w:eastAsia="ja-JP"/>
        </w:rPr>
        <w:t xml:space="preserve">service users’ risk and </w:t>
      </w:r>
      <w:r w:rsidR="00914F50" w:rsidRPr="00212AE7">
        <w:rPr>
          <w:lang w:eastAsia="ja-JP"/>
        </w:rPr>
        <w:t>need</w:t>
      </w:r>
      <w:r w:rsidR="004226EE" w:rsidRPr="00212AE7">
        <w:rPr>
          <w:lang w:eastAsia="ja-JP"/>
        </w:rPr>
        <w:t>s assessment</w:t>
      </w:r>
      <w:r w:rsidR="00893547" w:rsidRPr="00212AE7">
        <w:rPr>
          <w:lang w:eastAsia="ja-JP"/>
        </w:rPr>
        <w:t xml:space="preserve">. This is consistent with the literature that has identified multiple links between mental health and other complex needs of </w:t>
      </w:r>
      <w:r w:rsidR="003F65E8" w:rsidRPr="00212AE7">
        <w:rPr>
          <w:lang w:eastAsia="ja-JP"/>
        </w:rPr>
        <w:t>DFSV</w:t>
      </w:r>
      <w:r w:rsidR="00893547" w:rsidRPr="00212AE7">
        <w:rPr>
          <w:lang w:eastAsia="ja-JP"/>
        </w:rPr>
        <w:t xml:space="preserve"> victim</w:t>
      </w:r>
      <w:r w:rsidR="0088633B" w:rsidRPr="00212AE7">
        <w:rPr>
          <w:lang w:eastAsia="ja-JP"/>
        </w:rPr>
        <w:t>-survivors</w:t>
      </w:r>
      <w:r w:rsidR="00E72BDE" w:rsidRPr="00212AE7">
        <w:rPr>
          <w:lang w:eastAsia="ja-JP"/>
        </w:rPr>
        <w:t xml:space="preserve"> and people who use violence</w:t>
      </w:r>
      <w:r w:rsidR="00893547" w:rsidRPr="00212AE7">
        <w:rPr>
          <w:lang w:eastAsia="ja-JP"/>
        </w:rPr>
        <w:t>. For example, the Australian Child Maltreatment Study (2021)</w:t>
      </w:r>
      <w:r w:rsidR="00000ADB">
        <w:rPr>
          <w:rFonts w:ascii="ZWAdobeF" w:hAnsi="ZWAdobeF" w:cs="ZWAdobeF"/>
          <w:sz w:val="2"/>
          <w:szCs w:val="2"/>
          <w:lang w:eastAsia="ja-JP"/>
        </w:rPr>
        <w:t>38F</w:t>
      </w:r>
      <w:r w:rsidR="00893547" w:rsidRPr="00212AE7">
        <w:rPr>
          <w:rStyle w:val="FootnoteReference"/>
          <w:lang w:eastAsia="ja-JP"/>
        </w:rPr>
        <w:footnoteReference w:id="40"/>
      </w:r>
      <w:r w:rsidR="00893547" w:rsidRPr="00212AE7">
        <w:rPr>
          <w:lang w:eastAsia="ja-JP"/>
        </w:rPr>
        <w:t xml:space="preserve"> report</w:t>
      </w:r>
      <w:r w:rsidR="008F4E3E" w:rsidRPr="00212AE7">
        <w:rPr>
          <w:lang w:eastAsia="ja-JP"/>
        </w:rPr>
        <w:t>ed</w:t>
      </w:r>
      <w:r w:rsidR="00893547" w:rsidRPr="00212AE7">
        <w:rPr>
          <w:lang w:eastAsia="ja-JP"/>
        </w:rPr>
        <w:t xml:space="preserve"> that almost half (48%) the respondents who had experienced child maltreatment and were victim</w:t>
      </w:r>
      <w:r w:rsidR="0095634B" w:rsidRPr="00212AE7">
        <w:rPr>
          <w:lang w:eastAsia="ja-JP"/>
        </w:rPr>
        <w:t>-</w:t>
      </w:r>
      <w:r w:rsidR="00893547" w:rsidRPr="00212AE7">
        <w:rPr>
          <w:lang w:eastAsia="ja-JP"/>
        </w:rPr>
        <w:t xml:space="preserve">survivors of </w:t>
      </w:r>
      <w:r w:rsidR="003F65E8" w:rsidRPr="00212AE7">
        <w:rPr>
          <w:lang w:eastAsia="ja-JP"/>
        </w:rPr>
        <w:t>DFSV</w:t>
      </w:r>
      <w:r w:rsidR="00893547" w:rsidRPr="00212AE7">
        <w:rPr>
          <w:lang w:eastAsia="ja-JP"/>
        </w:rPr>
        <w:t xml:space="preserve"> met the criteria for a mental health </w:t>
      </w:r>
      <w:r w:rsidR="0095634B" w:rsidRPr="00212AE7">
        <w:rPr>
          <w:lang w:eastAsia="ja-JP"/>
        </w:rPr>
        <w:t>issue</w:t>
      </w:r>
      <w:r w:rsidR="00893547" w:rsidRPr="00212AE7">
        <w:rPr>
          <w:lang w:eastAsia="ja-JP"/>
        </w:rPr>
        <w:t>, including lifetime major depressive disorder (MDD), severe alcohol use disorder (SAUD), post-traumatic stress disorder (PTSD) and generalised anxiety disorder (GAD). Additionally, the Australian Institute of Health and Welfare (AIHW) reported that of the 2023</w:t>
      </w:r>
      <w:r w:rsidR="00E96C9B">
        <w:rPr>
          <w:lang w:eastAsia="ja-JP"/>
        </w:rPr>
        <w:t xml:space="preserve"> to</w:t>
      </w:r>
      <w:r w:rsidR="00247FD0">
        <w:rPr>
          <w:lang w:eastAsia="ja-JP"/>
        </w:rPr>
        <w:t xml:space="preserve"> </w:t>
      </w:r>
      <w:r w:rsidR="00E96C9B">
        <w:rPr>
          <w:lang w:eastAsia="ja-JP"/>
        </w:rPr>
        <w:t>20</w:t>
      </w:r>
      <w:r w:rsidR="00A32A0A" w:rsidRPr="00212AE7">
        <w:rPr>
          <w:lang w:eastAsia="ja-JP"/>
        </w:rPr>
        <w:t>2</w:t>
      </w:r>
      <w:r w:rsidR="00893547" w:rsidRPr="00212AE7">
        <w:rPr>
          <w:lang w:eastAsia="ja-JP"/>
        </w:rPr>
        <w:t xml:space="preserve">4 Specialist Homelessness Services (SHS) clients over 10 years of age, almost half (45%) have experienced </w:t>
      </w:r>
      <w:r w:rsidR="003F65E8" w:rsidRPr="00212AE7">
        <w:rPr>
          <w:lang w:eastAsia="ja-JP"/>
        </w:rPr>
        <w:t>DFSV</w:t>
      </w:r>
      <w:r w:rsidR="00893547" w:rsidRPr="00212AE7">
        <w:rPr>
          <w:lang w:eastAsia="ja-JP"/>
        </w:rPr>
        <w:t xml:space="preserve"> and have a mental health issue</w:t>
      </w:r>
      <w:r w:rsidR="00852408" w:rsidRPr="00212AE7">
        <w:rPr>
          <w:lang w:eastAsia="ja-JP"/>
        </w:rPr>
        <w:t>.</w:t>
      </w:r>
      <w:r w:rsidR="00000ADB">
        <w:rPr>
          <w:rFonts w:ascii="ZWAdobeF" w:hAnsi="ZWAdobeF" w:cs="ZWAdobeF"/>
          <w:sz w:val="2"/>
          <w:szCs w:val="2"/>
          <w:lang w:eastAsia="ja-JP"/>
        </w:rPr>
        <w:t>39F</w:t>
      </w:r>
      <w:r w:rsidR="00893547" w:rsidRPr="00212AE7">
        <w:rPr>
          <w:rStyle w:val="FootnoteReference"/>
          <w:lang w:eastAsia="ja-JP"/>
        </w:rPr>
        <w:footnoteReference w:id="41"/>
      </w:r>
    </w:p>
    <w:p w14:paraId="57BC86AE" w14:textId="125A633D" w:rsidR="00CA0197" w:rsidRDefault="00DF6CB1" w:rsidP="006B313F">
      <w:r w:rsidRPr="00212AE7">
        <w:rPr>
          <w:lang w:eastAsia="ja-JP"/>
        </w:rPr>
        <w:lastRenderedPageBreak/>
        <w:t xml:space="preserve">1800RESPECT’s </w:t>
      </w:r>
      <w:r w:rsidR="00CA0197" w:rsidRPr="00212AE7">
        <w:rPr>
          <w:lang w:eastAsia="ja-JP"/>
        </w:rPr>
        <w:t>approach to</w:t>
      </w:r>
      <w:r w:rsidRPr="00212AE7">
        <w:rPr>
          <w:lang w:eastAsia="ja-JP"/>
        </w:rPr>
        <w:t xml:space="preserve"> supporting </w:t>
      </w:r>
      <w:r w:rsidR="00A71EF1" w:rsidRPr="00212AE7">
        <w:rPr>
          <w:lang w:eastAsia="ja-JP"/>
        </w:rPr>
        <w:t>service users</w:t>
      </w:r>
      <w:r w:rsidR="001D2462" w:rsidRPr="00212AE7">
        <w:rPr>
          <w:lang w:eastAsia="ja-JP"/>
        </w:rPr>
        <w:t xml:space="preserve"> with complex needs </w:t>
      </w:r>
      <w:r w:rsidR="00CA0197" w:rsidRPr="00212AE7">
        <w:rPr>
          <w:lang w:eastAsia="ja-JP"/>
        </w:rPr>
        <w:t xml:space="preserve">is </w:t>
      </w:r>
      <w:r w:rsidR="00242323" w:rsidRPr="00212AE7">
        <w:t xml:space="preserve">grounded in the principles of trauma informed, person </w:t>
      </w:r>
      <w:r w:rsidR="00FF618B" w:rsidRPr="00212AE7">
        <w:t>centred</w:t>
      </w:r>
      <w:r w:rsidR="00242323" w:rsidRPr="00212AE7">
        <w:t xml:space="preserve"> and solutions-focused </w:t>
      </w:r>
      <w:r w:rsidR="001D2462" w:rsidRPr="00212AE7">
        <w:t>framework</w:t>
      </w:r>
      <w:r w:rsidR="0088286D" w:rsidRPr="00212AE7">
        <w:t xml:space="preserve"> (see box below)</w:t>
      </w:r>
      <w:r w:rsidR="00CA0197" w:rsidRPr="00212AE7">
        <w:t>.</w:t>
      </w:r>
    </w:p>
    <w:p w14:paraId="50D6D4A3" w14:textId="77777777" w:rsidR="00256BE3" w:rsidRDefault="00256BE3" w:rsidP="006B313F"/>
    <w:p w14:paraId="2A2AA556" w14:textId="77777777" w:rsidR="00256BE3" w:rsidRDefault="00256BE3" w:rsidP="006B313F"/>
    <w:p w14:paraId="563ECA86" w14:textId="77777777" w:rsidR="00256BE3" w:rsidRPr="00212AE7" w:rsidRDefault="00256BE3" w:rsidP="006B313F"/>
    <w:p w14:paraId="543AC36E" w14:textId="00B03AEF" w:rsidR="00CA0197" w:rsidRPr="00212AE7" w:rsidRDefault="0088286D" w:rsidP="00CA0197">
      <w:pPr>
        <w:pStyle w:val="ARTD-Box-Heading"/>
        <w:rPr>
          <w:lang w:eastAsia="ja-JP"/>
        </w:rPr>
      </w:pPr>
      <w:r w:rsidRPr="00212AE7">
        <w:rPr>
          <w:lang w:eastAsia="ja-JP"/>
        </w:rPr>
        <w:t>Approach to</w:t>
      </w:r>
      <w:r w:rsidR="00CA0197" w:rsidRPr="00212AE7">
        <w:rPr>
          <w:bCs/>
          <w:lang w:eastAsia="ja-JP"/>
        </w:rPr>
        <w:t xml:space="preserve"> </w:t>
      </w:r>
      <w:r w:rsidR="00CA0197" w:rsidRPr="00212AE7">
        <w:rPr>
          <w:lang w:eastAsia="ja-JP"/>
        </w:rPr>
        <w:t>supporting people with complex needs</w:t>
      </w:r>
      <w:r w:rsidR="00000ADB">
        <w:rPr>
          <w:rFonts w:ascii="ZWAdobeF" w:hAnsi="ZWAdobeF" w:cs="ZWAdobeF"/>
          <w:b w:val="0"/>
          <w:color w:val="auto"/>
          <w:sz w:val="2"/>
          <w:szCs w:val="2"/>
          <w:lang w:eastAsia="ja-JP"/>
        </w:rPr>
        <w:t>40F</w:t>
      </w:r>
      <w:r w:rsidR="00CA0197" w:rsidRPr="00212AE7">
        <w:rPr>
          <w:rStyle w:val="FootnoteReference"/>
          <w:lang w:eastAsia="ja-JP"/>
        </w:rPr>
        <w:footnoteReference w:id="42"/>
      </w:r>
    </w:p>
    <w:p w14:paraId="6D68418D" w14:textId="1BBA6EB2" w:rsidR="00CA0197" w:rsidRPr="00212AE7" w:rsidRDefault="00CA0197" w:rsidP="00CA0197">
      <w:pPr>
        <w:pStyle w:val="ARTD-Box-Text"/>
      </w:pPr>
      <w:r w:rsidRPr="00212AE7">
        <w:t xml:space="preserve">Where the counsellor assesses that a service user has diverse, complex or chronic needs, including mental health issues, a personalised care plan is developed and tailored to identify and capture </w:t>
      </w:r>
      <w:r w:rsidR="00A14FC2">
        <w:t>the</w:t>
      </w:r>
      <w:r w:rsidR="00A14FC2" w:rsidRPr="00212AE7">
        <w:t xml:space="preserve"> </w:t>
      </w:r>
      <w:r w:rsidRPr="00212AE7">
        <w:t xml:space="preserve">individual’s needs. </w:t>
      </w:r>
    </w:p>
    <w:p w14:paraId="78DDC848" w14:textId="53A0B702" w:rsidR="0088286D" w:rsidRPr="00212AE7" w:rsidRDefault="0088286D" w:rsidP="00CA0197">
      <w:pPr>
        <w:pStyle w:val="ARTD-Box-Text"/>
      </w:pPr>
      <w:r w:rsidRPr="00212AE7">
        <w:t>The personalised care plan allows the service user to receive consistent support and referral information. The service is only able to develop this plan if a service user provides identifying information.</w:t>
      </w:r>
    </w:p>
    <w:p w14:paraId="2961EC73" w14:textId="267DC696" w:rsidR="00A71EF1" w:rsidRPr="00212AE7" w:rsidRDefault="00CA0197" w:rsidP="006B313F">
      <w:pPr>
        <w:rPr>
          <w:lang w:eastAsia="ja-JP"/>
        </w:rPr>
      </w:pPr>
      <w:r w:rsidRPr="00212AE7">
        <w:rPr>
          <w:rFonts w:eastAsia="Segoe UI" w:cs="Segoe UI"/>
        </w:rPr>
        <w:t>This</w:t>
      </w:r>
      <w:r w:rsidR="001D2462" w:rsidRPr="00212AE7">
        <w:rPr>
          <w:rFonts w:eastAsia="Segoe UI" w:cs="Segoe UI"/>
        </w:rPr>
        <w:t xml:space="preserve"> </w:t>
      </w:r>
      <w:r w:rsidR="0088286D" w:rsidRPr="00212AE7">
        <w:rPr>
          <w:rFonts w:eastAsia="Segoe UI" w:cs="Segoe UI"/>
        </w:rPr>
        <w:t>approach</w:t>
      </w:r>
      <w:r w:rsidR="00AA0214" w:rsidRPr="00212AE7">
        <w:rPr>
          <w:rFonts w:eastAsia="Segoe UI" w:cs="Segoe UI"/>
        </w:rPr>
        <w:t xml:space="preserve"> </w:t>
      </w:r>
      <w:r w:rsidR="001D2462" w:rsidRPr="00212AE7">
        <w:rPr>
          <w:rFonts w:eastAsia="Segoe UI" w:cs="Segoe UI"/>
        </w:rPr>
        <w:t>recognise</w:t>
      </w:r>
      <w:r w:rsidR="00AA0214" w:rsidRPr="00212AE7">
        <w:rPr>
          <w:rFonts w:eastAsia="Segoe UI" w:cs="Segoe UI"/>
        </w:rPr>
        <w:t>s</w:t>
      </w:r>
      <w:r w:rsidR="001D2462" w:rsidRPr="00212AE7">
        <w:rPr>
          <w:rFonts w:eastAsia="Segoe UI" w:cs="Segoe UI"/>
        </w:rPr>
        <w:t xml:space="preserve"> that while 1800RESPECT remains available to service users with complex needs for counselling and/or support, connecting individuals with ongoing, state and territory-based services </w:t>
      </w:r>
      <w:r w:rsidR="001E64D4" w:rsidRPr="00212AE7">
        <w:rPr>
          <w:rFonts w:eastAsia="Segoe UI" w:cs="Segoe UI"/>
        </w:rPr>
        <w:t>will be</w:t>
      </w:r>
      <w:r w:rsidR="0088286D" w:rsidRPr="00212AE7">
        <w:rPr>
          <w:rFonts w:eastAsia="Segoe UI" w:cs="Segoe UI"/>
        </w:rPr>
        <w:t xml:space="preserve"> more effective in </w:t>
      </w:r>
      <w:r w:rsidR="001E64D4" w:rsidRPr="00212AE7">
        <w:rPr>
          <w:rFonts w:eastAsia="Segoe UI" w:cs="Segoe UI"/>
        </w:rPr>
        <w:t>meeting their</w:t>
      </w:r>
      <w:r w:rsidR="005376B3" w:rsidRPr="00212AE7">
        <w:rPr>
          <w:rFonts w:eastAsia="Segoe UI" w:cs="Segoe UI"/>
        </w:rPr>
        <w:t xml:space="preserve"> </w:t>
      </w:r>
      <w:r w:rsidR="001D2462" w:rsidRPr="00212AE7">
        <w:rPr>
          <w:rFonts w:eastAsia="Segoe UI" w:cs="Segoe UI"/>
        </w:rPr>
        <w:t xml:space="preserve">medium to long term support needs. </w:t>
      </w:r>
    </w:p>
    <w:p w14:paraId="0223AF00" w14:textId="02562355" w:rsidR="00F26D61" w:rsidRPr="00212AE7" w:rsidRDefault="00A14FC2" w:rsidP="00A52A93">
      <w:r>
        <w:t>We had</w:t>
      </w:r>
      <w:r w:rsidR="002E3649" w:rsidRPr="00212AE7">
        <w:t xml:space="preserve"> limited </w:t>
      </w:r>
      <w:r>
        <w:t xml:space="preserve">access to </w:t>
      </w:r>
      <w:r w:rsidR="00A52A93" w:rsidRPr="00212AE7">
        <w:t xml:space="preserve">data to assess the effectiveness of supporting service users </w:t>
      </w:r>
      <w:r w:rsidR="001D2462" w:rsidRPr="00212AE7">
        <w:t xml:space="preserve">with </w:t>
      </w:r>
      <w:r w:rsidR="00A52A93" w:rsidRPr="00212AE7" w:rsidDel="001D2462">
        <w:t xml:space="preserve">complex </w:t>
      </w:r>
      <w:r w:rsidR="001D2462" w:rsidRPr="00212AE7">
        <w:t>needs</w:t>
      </w:r>
      <w:r w:rsidR="0081538D" w:rsidRPr="00212AE7">
        <w:t xml:space="preserve">. This is due to </w:t>
      </w:r>
      <w:proofErr w:type="gramStart"/>
      <w:r w:rsidR="0081538D" w:rsidRPr="00212AE7">
        <w:t>a number of</w:t>
      </w:r>
      <w:proofErr w:type="gramEnd"/>
      <w:r w:rsidR="0081538D" w:rsidRPr="00212AE7">
        <w:t xml:space="preserve"> reasons</w:t>
      </w:r>
      <w:r w:rsidR="00FC7981" w:rsidRPr="00212AE7">
        <w:t>,</w:t>
      </w:r>
      <w:r w:rsidR="0081538D" w:rsidRPr="00212AE7">
        <w:t xml:space="preserve"> including</w:t>
      </w:r>
      <w:r w:rsidR="00F26D61" w:rsidRPr="00212AE7">
        <w:t>:</w:t>
      </w:r>
    </w:p>
    <w:p w14:paraId="0BE179E5" w14:textId="52FDFA1E" w:rsidR="003E5E3C" w:rsidRPr="00212AE7" w:rsidRDefault="0081538D" w:rsidP="00F534AA">
      <w:pPr>
        <w:pStyle w:val="ListParagraph"/>
      </w:pPr>
      <w:r w:rsidRPr="00212AE7">
        <w:t xml:space="preserve">service users with complex needs </w:t>
      </w:r>
      <w:r w:rsidR="00FC1FA6" w:rsidRPr="00212AE7">
        <w:t xml:space="preserve">may </w:t>
      </w:r>
      <w:r w:rsidRPr="00212AE7">
        <w:t>not disclos</w:t>
      </w:r>
      <w:r w:rsidR="00FC1FA6" w:rsidRPr="00212AE7">
        <w:t>e</w:t>
      </w:r>
      <w:r w:rsidRPr="00212AE7">
        <w:t xml:space="preserve"> personal identifying information</w:t>
      </w:r>
      <w:r w:rsidR="00FC7981" w:rsidRPr="00212AE7">
        <w:t>,</w:t>
      </w:r>
      <w:r w:rsidR="00FC1FA6" w:rsidRPr="00212AE7">
        <w:t xml:space="preserve"> which is needed to develop and use a</w:t>
      </w:r>
      <w:r w:rsidRPr="00212AE7">
        <w:t xml:space="preserve"> personalised care plan</w:t>
      </w:r>
      <w:r w:rsidR="00FC1FA6" w:rsidRPr="00212AE7">
        <w:t xml:space="preserve">, impacting </w:t>
      </w:r>
      <w:r w:rsidRPr="00212AE7">
        <w:t xml:space="preserve">on the </w:t>
      </w:r>
      <w:r w:rsidR="00776DD0" w:rsidRPr="00212AE7">
        <w:t xml:space="preserve">ability to </w:t>
      </w:r>
      <w:r w:rsidR="00966480" w:rsidRPr="00212AE7">
        <w:t xml:space="preserve">examine if the referrals made align with </w:t>
      </w:r>
      <w:r w:rsidR="0098178B" w:rsidRPr="00212AE7">
        <w:t xml:space="preserve">these service </w:t>
      </w:r>
      <w:r w:rsidR="00FF618B" w:rsidRPr="00212AE7">
        <w:t>users’</w:t>
      </w:r>
      <w:r w:rsidR="0098178B" w:rsidRPr="00212AE7">
        <w:t xml:space="preserve"> needs</w:t>
      </w:r>
    </w:p>
    <w:p w14:paraId="53922F05" w14:textId="441C8A1B" w:rsidR="007073B1" w:rsidRPr="00212AE7" w:rsidRDefault="007073B1" w:rsidP="00F534AA">
      <w:pPr>
        <w:pStyle w:val="ListParagraph"/>
      </w:pPr>
      <w:r w:rsidRPr="00212AE7">
        <w:t>t</w:t>
      </w:r>
      <w:r w:rsidR="00FC1FA6" w:rsidRPr="00212AE7">
        <w:t>he service does not collect</w:t>
      </w:r>
      <w:r w:rsidR="00044F90" w:rsidRPr="00212AE7">
        <w:t xml:space="preserve"> data </w:t>
      </w:r>
      <w:r w:rsidR="00FC1FA6" w:rsidRPr="00212AE7">
        <w:t>on service user</w:t>
      </w:r>
      <w:r w:rsidR="00044F90" w:rsidRPr="00212AE7">
        <w:t xml:space="preserve"> </w:t>
      </w:r>
      <w:r w:rsidR="00194447" w:rsidRPr="00212AE7">
        <w:t>satisfaction</w:t>
      </w:r>
      <w:r w:rsidR="00FC1FA6" w:rsidRPr="00212AE7">
        <w:t xml:space="preserve"> </w:t>
      </w:r>
      <w:r w:rsidRPr="00212AE7">
        <w:t xml:space="preserve">with the support provided, </w:t>
      </w:r>
      <w:r w:rsidR="00FC1FA6" w:rsidRPr="00212AE7">
        <w:t xml:space="preserve">including </w:t>
      </w:r>
      <w:r w:rsidRPr="00212AE7">
        <w:t xml:space="preserve">satisfaction with </w:t>
      </w:r>
      <w:r w:rsidR="00FC1FA6" w:rsidRPr="00212AE7">
        <w:t xml:space="preserve">the quality and appropriateness of </w:t>
      </w:r>
      <w:r w:rsidR="00044F90" w:rsidRPr="00212AE7">
        <w:t>referral</w:t>
      </w:r>
      <w:r w:rsidRPr="00212AE7">
        <w:t>s</w:t>
      </w:r>
    </w:p>
    <w:p w14:paraId="71DCE624" w14:textId="366134B0" w:rsidR="00C535A8" w:rsidRPr="00212AE7" w:rsidRDefault="007073B1" w:rsidP="00CB6410">
      <w:pPr>
        <w:pStyle w:val="ListParagraph"/>
      </w:pPr>
      <w:r w:rsidRPr="00212AE7">
        <w:t xml:space="preserve">for </w:t>
      </w:r>
      <w:r w:rsidR="00A71AF6" w:rsidRPr="00212AE7">
        <w:rPr>
          <w:lang w:eastAsia="ja-JP"/>
        </w:rPr>
        <w:t xml:space="preserve">ethical reasons, </w:t>
      </w:r>
      <w:r w:rsidR="00485FF3" w:rsidRPr="00212AE7">
        <w:rPr>
          <w:lang w:eastAsia="ja-JP"/>
        </w:rPr>
        <w:t xml:space="preserve">we were unable to </w:t>
      </w:r>
      <w:r w:rsidR="002A0DD5" w:rsidRPr="00212AE7">
        <w:rPr>
          <w:lang w:eastAsia="ja-JP"/>
        </w:rPr>
        <w:t xml:space="preserve">speak to </w:t>
      </w:r>
      <w:r w:rsidR="00485FF3" w:rsidRPr="00212AE7">
        <w:rPr>
          <w:lang w:eastAsia="ja-JP"/>
        </w:rPr>
        <w:t>service users</w:t>
      </w:r>
      <w:r w:rsidR="00B4423A" w:rsidRPr="00212AE7">
        <w:rPr>
          <w:lang w:eastAsia="ja-JP"/>
        </w:rPr>
        <w:t xml:space="preserve"> with complex needs</w:t>
      </w:r>
      <w:r w:rsidR="00DA1D94" w:rsidRPr="00212AE7">
        <w:rPr>
          <w:lang w:eastAsia="ja-JP"/>
        </w:rPr>
        <w:t xml:space="preserve"> as part of the evaluation</w:t>
      </w:r>
      <w:r w:rsidR="00485FF3" w:rsidRPr="00212AE7">
        <w:rPr>
          <w:lang w:eastAsia="ja-JP"/>
        </w:rPr>
        <w:t xml:space="preserve"> </w:t>
      </w:r>
      <w:r w:rsidR="00A71AF6" w:rsidRPr="00212AE7">
        <w:rPr>
          <w:lang w:eastAsia="ja-JP"/>
        </w:rPr>
        <w:t xml:space="preserve">to understand their experiences </w:t>
      </w:r>
      <w:r w:rsidR="00DA1D94" w:rsidRPr="00212AE7">
        <w:rPr>
          <w:lang w:eastAsia="ja-JP"/>
        </w:rPr>
        <w:t xml:space="preserve">and </w:t>
      </w:r>
      <w:r w:rsidR="00A71AF6" w:rsidRPr="00212AE7">
        <w:rPr>
          <w:lang w:eastAsia="ja-JP"/>
        </w:rPr>
        <w:t>outcomes</w:t>
      </w:r>
      <w:r w:rsidR="00DA1D94" w:rsidRPr="00212AE7">
        <w:rPr>
          <w:lang w:eastAsia="ja-JP"/>
        </w:rPr>
        <w:t xml:space="preserve"> of the support they received.</w:t>
      </w:r>
    </w:p>
    <w:p w14:paraId="29312FDE" w14:textId="77CB6B27" w:rsidR="003F13CC" w:rsidRPr="00212AE7" w:rsidRDefault="00173F2C" w:rsidP="003F13CC">
      <w:pPr>
        <w:rPr>
          <w:lang w:eastAsia="ja-JP"/>
        </w:rPr>
      </w:pPr>
      <w:r w:rsidRPr="00212AE7" w:rsidDel="00C53CAE">
        <w:rPr>
          <w:lang w:eastAsia="ja-JP"/>
        </w:rPr>
        <w:t>However, c</w:t>
      </w:r>
      <w:r w:rsidRPr="00212AE7">
        <w:rPr>
          <w:lang w:eastAsia="ja-JP"/>
        </w:rPr>
        <w:t xml:space="preserve">omments from 1800RESPECT staff suggested that while some </w:t>
      </w:r>
      <w:r w:rsidR="009B1D01" w:rsidRPr="00212AE7">
        <w:rPr>
          <w:lang w:eastAsia="ja-JP"/>
        </w:rPr>
        <w:t>c</w:t>
      </w:r>
      <w:r w:rsidR="000D73DF" w:rsidRPr="00212AE7">
        <w:rPr>
          <w:lang w:eastAsia="ja-JP"/>
        </w:rPr>
        <w:t>ounsellors felt well equipped to manage</w:t>
      </w:r>
      <w:r w:rsidR="000D73DF" w:rsidRPr="00212AE7" w:rsidDel="00B4423A">
        <w:rPr>
          <w:lang w:eastAsia="ja-JP"/>
        </w:rPr>
        <w:t xml:space="preserve"> </w:t>
      </w:r>
      <w:r w:rsidR="002A5765" w:rsidRPr="00212AE7">
        <w:rPr>
          <w:lang w:eastAsia="ja-JP"/>
        </w:rPr>
        <w:t>service users</w:t>
      </w:r>
      <w:r w:rsidR="00B4423A" w:rsidRPr="00212AE7">
        <w:rPr>
          <w:lang w:eastAsia="ja-JP"/>
        </w:rPr>
        <w:t xml:space="preserve"> with complex needs</w:t>
      </w:r>
      <w:r w:rsidR="002A5765" w:rsidRPr="00212AE7">
        <w:rPr>
          <w:lang w:eastAsia="ja-JP"/>
        </w:rPr>
        <w:t>,</w:t>
      </w:r>
      <w:r w:rsidR="000D73DF" w:rsidRPr="00212AE7">
        <w:rPr>
          <w:lang w:eastAsia="ja-JP"/>
        </w:rPr>
        <w:t xml:space="preserve"> others did not</w:t>
      </w:r>
      <w:r w:rsidR="002A5765" w:rsidRPr="00212AE7">
        <w:rPr>
          <w:lang w:eastAsia="ja-JP"/>
        </w:rPr>
        <w:t>. This</w:t>
      </w:r>
      <w:r w:rsidR="008F621F" w:rsidRPr="00212AE7">
        <w:rPr>
          <w:lang w:eastAsia="ja-JP"/>
        </w:rPr>
        <w:t xml:space="preserve">, combined with the lack of warm referrals </w:t>
      </w:r>
      <w:r w:rsidR="00964345" w:rsidRPr="00212AE7">
        <w:rPr>
          <w:lang w:eastAsia="ja-JP"/>
        </w:rPr>
        <w:t xml:space="preserve">and </w:t>
      </w:r>
      <w:r w:rsidR="003C5B2B" w:rsidRPr="00212AE7">
        <w:rPr>
          <w:lang w:eastAsia="ja-JP"/>
        </w:rPr>
        <w:t>direct referral pathways (see Section 4.2.2 a</w:t>
      </w:r>
      <w:r w:rsidR="00A156C1" w:rsidRPr="00212AE7">
        <w:rPr>
          <w:lang w:eastAsia="ja-JP"/>
        </w:rPr>
        <w:t>nd 4.3</w:t>
      </w:r>
      <w:r w:rsidR="00FD2B6C" w:rsidRPr="00212AE7">
        <w:rPr>
          <w:lang w:eastAsia="ja-JP"/>
        </w:rPr>
        <w:t>.2</w:t>
      </w:r>
      <w:r w:rsidR="003C5B2B" w:rsidRPr="00212AE7">
        <w:rPr>
          <w:lang w:eastAsia="ja-JP"/>
        </w:rPr>
        <w:t>)</w:t>
      </w:r>
      <w:r w:rsidR="00A156C1" w:rsidRPr="00212AE7">
        <w:rPr>
          <w:lang w:eastAsia="ja-JP"/>
        </w:rPr>
        <w:t>,</w:t>
      </w:r>
      <w:r w:rsidR="003C5B2B" w:rsidRPr="00212AE7">
        <w:rPr>
          <w:lang w:eastAsia="ja-JP"/>
        </w:rPr>
        <w:t xml:space="preserve"> </w:t>
      </w:r>
      <w:r w:rsidR="000D73DF" w:rsidRPr="00212AE7">
        <w:rPr>
          <w:lang w:eastAsia="ja-JP"/>
        </w:rPr>
        <w:t xml:space="preserve">may suggest that </w:t>
      </w:r>
      <w:r w:rsidR="002A5765" w:rsidRPr="00212AE7">
        <w:rPr>
          <w:lang w:eastAsia="ja-JP"/>
        </w:rPr>
        <w:t>the extent to which</w:t>
      </w:r>
      <w:r w:rsidR="000A2609" w:rsidRPr="00212AE7">
        <w:rPr>
          <w:lang w:eastAsia="ja-JP"/>
        </w:rPr>
        <w:t xml:space="preserve"> </w:t>
      </w:r>
      <w:r w:rsidR="002A5765" w:rsidRPr="00212AE7">
        <w:rPr>
          <w:lang w:eastAsia="ja-JP"/>
        </w:rPr>
        <w:t xml:space="preserve">service users with complex </w:t>
      </w:r>
      <w:r w:rsidR="001D2462" w:rsidRPr="00212AE7">
        <w:rPr>
          <w:lang w:eastAsia="ja-JP"/>
        </w:rPr>
        <w:t xml:space="preserve">needs </w:t>
      </w:r>
      <w:r w:rsidR="000A2609" w:rsidRPr="00212AE7">
        <w:rPr>
          <w:lang w:eastAsia="ja-JP"/>
        </w:rPr>
        <w:t>are</w:t>
      </w:r>
      <w:r w:rsidR="002A5765" w:rsidRPr="00212AE7">
        <w:rPr>
          <w:lang w:eastAsia="ja-JP"/>
        </w:rPr>
        <w:t xml:space="preserve"> being connected to services that </w:t>
      </w:r>
      <w:r w:rsidR="002F5344" w:rsidRPr="00212AE7">
        <w:rPr>
          <w:lang w:eastAsia="ja-JP"/>
        </w:rPr>
        <w:t xml:space="preserve">meet their needs is </w:t>
      </w:r>
      <w:r w:rsidR="003F54EC" w:rsidRPr="00212AE7">
        <w:rPr>
          <w:lang w:eastAsia="ja-JP"/>
        </w:rPr>
        <w:t>varied.</w:t>
      </w:r>
      <w:r w:rsidR="00817DC9" w:rsidRPr="00212AE7">
        <w:rPr>
          <w:lang w:eastAsia="ja-JP"/>
        </w:rPr>
        <w:t xml:space="preserve"> This is consistent with findings from the </w:t>
      </w:r>
      <w:r w:rsidR="00EC326E" w:rsidRPr="00212AE7">
        <w:rPr>
          <w:lang w:eastAsia="ja-JP"/>
        </w:rPr>
        <w:t xml:space="preserve">prior </w:t>
      </w:r>
      <w:r w:rsidR="00EC326E" w:rsidRPr="00212AE7">
        <w:rPr>
          <w:lang w:eastAsia="ja-JP"/>
        </w:rPr>
        <w:lastRenderedPageBreak/>
        <w:t>evaluation of 1800RESPECT, wh</w:t>
      </w:r>
      <w:r w:rsidR="00FA464B" w:rsidRPr="00212AE7">
        <w:rPr>
          <w:lang w:eastAsia="ja-JP"/>
        </w:rPr>
        <w:t xml:space="preserve">ich found that many 1800RESPECT staff felt that the service was </w:t>
      </w:r>
      <w:r w:rsidR="004F3CF6" w:rsidRPr="00212AE7">
        <w:rPr>
          <w:lang w:eastAsia="ja-JP"/>
        </w:rPr>
        <w:t>less effective</w:t>
      </w:r>
      <w:r w:rsidR="00321B30" w:rsidRPr="00212AE7">
        <w:rPr>
          <w:lang w:eastAsia="ja-JP"/>
        </w:rPr>
        <w:t xml:space="preserve"> for </w:t>
      </w:r>
      <w:r w:rsidR="001C5196" w:rsidRPr="00212AE7">
        <w:rPr>
          <w:lang w:eastAsia="ja-JP"/>
        </w:rPr>
        <w:t>service users</w:t>
      </w:r>
      <w:r w:rsidR="00321B30" w:rsidRPr="00212AE7">
        <w:rPr>
          <w:lang w:eastAsia="ja-JP"/>
        </w:rPr>
        <w:t xml:space="preserve"> </w:t>
      </w:r>
      <w:r w:rsidR="00E431EA" w:rsidRPr="00212AE7">
        <w:rPr>
          <w:lang w:eastAsia="ja-JP"/>
        </w:rPr>
        <w:t xml:space="preserve">with highly complex </w:t>
      </w:r>
      <w:r w:rsidR="001D2462" w:rsidRPr="00212AE7">
        <w:rPr>
          <w:lang w:eastAsia="ja-JP"/>
        </w:rPr>
        <w:t>needs</w:t>
      </w:r>
      <w:r w:rsidR="00E431EA" w:rsidRPr="00212AE7">
        <w:rPr>
          <w:lang w:eastAsia="ja-JP"/>
        </w:rPr>
        <w:t xml:space="preserve">, including mental health issues. </w:t>
      </w:r>
    </w:p>
    <w:p w14:paraId="3D4B8728" w14:textId="06AD4C84" w:rsidR="00EF55CD" w:rsidRDefault="00EF55CD" w:rsidP="003F13CC">
      <w:pPr>
        <w:rPr>
          <w:lang w:eastAsia="ja-JP"/>
        </w:rPr>
      </w:pPr>
      <w:r w:rsidRPr="00212AE7">
        <w:rPr>
          <w:lang w:eastAsia="ja-JP"/>
        </w:rPr>
        <w:t xml:space="preserve">This finding also suggests that </w:t>
      </w:r>
      <w:r w:rsidR="00FB78EA">
        <w:rPr>
          <w:lang w:eastAsia="ja-JP"/>
        </w:rPr>
        <w:t xml:space="preserve">the </w:t>
      </w:r>
      <w:r w:rsidR="001F3F0A" w:rsidRPr="00212AE7">
        <w:rPr>
          <w:lang w:eastAsia="ja-JP"/>
        </w:rPr>
        <w:t xml:space="preserve">implementation of 1800RESPECT’s policy for supporting service users </w:t>
      </w:r>
      <w:r w:rsidR="001D2462" w:rsidRPr="00212AE7">
        <w:rPr>
          <w:lang w:eastAsia="ja-JP"/>
        </w:rPr>
        <w:t xml:space="preserve">with complex needs </w:t>
      </w:r>
      <w:r w:rsidR="001F3F0A" w:rsidRPr="00212AE7">
        <w:rPr>
          <w:lang w:eastAsia="ja-JP"/>
        </w:rPr>
        <w:t xml:space="preserve">should continue to be prioritised </w:t>
      </w:r>
      <w:r w:rsidR="00D00686" w:rsidRPr="00212AE7">
        <w:rPr>
          <w:lang w:eastAsia="ja-JP"/>
        </w:rPr>
        <w:t xml:space="preserve">in </w:t>
      </w:r>
      <w:r w:rsidR="001F3F0A" w:rsidRPr="00212AE7">
        <w:rPr>
          <w:lang w:eastAsia="ja-JP"/>
        </w:rPr>
        <w:t>staff training and coaching.</w:t>
      </w:r>
    </w:p>
    <w:p w14:paraId="56495124" w14:textId="77777777" w:rsidR="00256BE3" w:rsidRDefault="00256BE3" w:rsidP="003F13CC">
      <w:pPr>
        <w:rPr>
          <w:lang w:eastAsia="ja-JP"/>
        </w:rPr>
      </w:pPr>
    </w:p>
    <w:p w14:paraId="19EB8175" w14:textId="77777777" w:rsidR="00256BE3" w:rsidRPr="00212AE7" w:rsidRDefault="00256BE3" w:rsidP="003F13CC">
      <w:pPr>
        <w:rPr>
          <w:lang w:eastAsia="ja-JP"/>
        </w:rPr>
      </w:pPr>
    </w:p>
    <w:p w14:paraId="4BD4A532" w14:textId="6C9D01D2" w:rsidR="007B65BE" w:rsidRPr="00212AE7" w:rsidRDefault="005E2F49" w:rsidP="00503D9A">
      <w:pPr>
        <w:pStyle w:val="Heading2"/>
      </w:pPr>
      <w:bookmarkStart w:id="69" w:name="_Toc202351112"/>
      <w:r w:rsidRPr="00212AE7">
        <w:t>To what extent does 1800RESPECT support service users to navigate the broader service system through the provision of connected and coordinated support</w:t>
      </w:r>
      <w:r w:rsidR="007B65BE" w:rsidRPr="00212AE7">
        <w:t>?</w:t>
      </w:r>
      <w:bookmarkEnd w:id="69"/>
      <w:r w:rsidR="007B65BE" w:rsidRPr="00212AE7">
        <w:t xml:space="preserve"> </w:t>
      </w:r>
    </w:p>
    <w:p w14:paraId="38E0E114" w14:textId="45DE6016" w:rsidR="00EC2601" w:rsidRPr="00212AE7" w:rsidRDefault="00892087" w:rsidP="00892087">
      <w:r w:rsidRPr="00212AE7">
        <w:t xml:space="preserve">Many victim-survivors experience a fragmented </w:t>
      </w:r>
      <w:r w:rsidR="00287240" w:rsidRPr="00212AE7">
        <w:t xml:space="preserve">support </w:t>
      </w:r>
      <w:r w:rsidRPr="00212AE7">
        <w:t>system</w:t>
      </w:r>
      <w:r w:rsidR="007B6F55">
        <w:t>,</w:t>
      </w:r>
      <w:r w:rsidR="00000ADB">
        <w:rPr>
          <w:rFonts w:ascii="ZWAdobeF" w:hAnsi="ZWAdobeF" w:cs="ZWAdobeF"/>
          <w:sz w:val="2"/>
          <w:szCs w:val="2"/>
        </w:rPr>
        <w:t>41F</w:t>
      </w:r>
      <w:r w:rsidR="00CB4A72" w:rsidRPr="00212AE7">
        <w:rPr>
          <w:rStyle w:val="FootnoteReference"/>
        </w:rPr>
        <w:footnoteReference w:id="43"/>
      </w:r>
      <w:r w:rsidRPr="00212AE7">
        <w:t xml:space="preserve"> and </w:t>
      </w:r>
      <w:r w:rsidR="007127AC" w:rsidRPr="00212AE7">
        <w:t>underrepresented cohorts</w:t>
      </w:r>
      <w:r w:rsidRPr="00212AE7">
        <w:t xml:space="preserve"> experience additional barriers to accessing services. </w:t>
      </w:r>
      <w:r w:rsidR="00E262AB" w:rsidRPr="00212AE7">
        <w:t>S</w:t>
      </w:r>
      <w:r w:rsidR="008E4BA6" w:rsidRPr="00212AE7">
        <w:t xml:space="preserve">ervice systems can place unrealistic expectations </w:t>
      </w:r>
      <w:r w:rsidR="00E262AB" w:rsidRPr="00212AE7">
        <w:t xml:space="preserve">on women with complex trauma and intersecting needs </w:t>
      </w:r>
      <w:r w:rsidR="008E4BA6" w:rsidRPr="00212AE7">
        <w:t>to understand and navigate the formal and informal process governing each service</w:t>
      </w:r>
      <w:r w:rsidR="008E6151" w:rsidRPr="00212AE7">
        <w:t>.</w:t>
      </w:r>
      <w:r w:rsidR="00000ADB">
        <w:rPr>
          <w:rFonts w:ascii="ZWAdobeF" w:hAnsi="ZWAdobeF" w:cs="ZWAdobeF"/>
          <w:sz w:val="2"/>
          <w:szCs w:val="2"/>
        </w:rPr>
        <w:t>42F</w:t>
      </w:r>
      <w:r w:rsidR="008E4BA6" w:rsidRPr="00212AE7">
        <w:rPr>
          <w:rStyle w:val="FootnoteReference"/>
        </w:rPr>
        <w:footnoteReference w:id="44"/>
      </w:r>
      <w:r w:rsidR="00EC2601" w:rsidRPr="00212AE7">
        <w:t xml:space="preserve"> </w:t>
      </w:r>
      <w:r w:rsidR="00551D37" w:rsidRPr="00212AE7">
        <w:t xml:space="preserve">Integrated, connected and coordinated responses are known to improve safety for victim-survivors and minimise barriers to accessing services for </w:t>
      </w:r>
      <w:r w:rsidR="00CA3EFC" w:rsidRPr="00212AE7">
        <w:t>underrepresented</w:t>
      </w:r>
      <w:r w:rsidR="00551D37" w:rsidRPr="00212AE7">
        <w:t xml:space="preserve"> cohorts.</w:t>
      </w:r>
      <w:r w:rsidR="00000ADB">
        <w:rPr>
          <w:rFonts w:ascii="ZWAdobeF" w:hAnsi="ZWAdobeF" w:cs="ZWAdobeF"/>
          <w:sz w:val="2"/>
          <w:szCs w:val="2"/>
        </w:rPr>
        <w:t>43F</w:t>
      </w:r>
      <w:r w:rsidR="00551D37" w:rsidRPr="00212AE7">
        <w:rPr>
          <w:rStyle w:val="FootnoteReference"/>
        </w:rPr>
        <w:footnoteReference w:id="45"/>
      </w:r>
    </w:p>
    <w:p w14:paraId="38B9AC55" w14:textId="245771B0" w:rsidR="00AD3814" w:rsidRPr="00212AE7" w:rsidRDefault="00AD3814" w:rsidP="00AD3814">
      <w:r w:rsidRPr="00212AE7">
        <w:t>Integrated approaches in Australia emphasise case coordination, information sharing and a collaborative multi-agency framework to enhance safety for victim-survivors.</w:t>
      </w:r>
      <w:r w:rsidRPr="00212AE7">
        <w:rPr>
          <w:rStyle w:val="FootnoteReference"/>
        </w:rPr>
        <w:t xml:space="preserve"> </w:t>
      </w:r>
      <w:r w:rsidR="00000ADB">
        <w:rPr>
          <w:rFonts w:ascii="ZWAdobeF" w:hAnsi="ZWAdobeF" w:cs="ZWAdobeF"/>
          <w:sz w:val="2"/>
          <w:szCs w:val="2"/>
        </w:rPr>
        <w:t>44F</w:t>
      </w:r>
      <w:r w:rsidRPr="00212AE7">
        <w:rPr>
          <w:rStyle w:val="FootnoteReference"/>
        </w:rPr>
        <w:footnoteReference w:id="46"/>
      </w:r>
      <w:r w:rsidRPr="00212AE7">
        <w:t xml:space="preserve"> These approaches typically involve police as a lead or partner agency, inclusion of housing and accommodation services, and multi-agency risk assessment and safety planning.</w:t>
      </w:r>
      <w:r w:rsidR="00000ADB">
        <w:rPr>
          <w:rFonts w:ascii="ZWAdobeF" w:hAnsi="ZWAdobeF" w:cs="ZWAdobeF"/>
          <w:sz w:val="2"/>
          <w:szCs w:val="2"/>
        </w:rPr>
        <w:t>45F</w:t>
      </w:r>
      <w:r w:rsidRPr="00212AE7">
        <w:rPr>
          <w:rStyle w:val="FootnoteReference"/>
        </w:rPr>
        <w:footnoteReference w:id="47"/>
      </w:r>
      <w:r w:rsidRPr="00212AE7">
        <w:t xml:space="preserve"> Effective collaboration is crucial for integrated approaches to succeed. This involves understanding how different parts of the service system function and building trust with other services over time.</w:t>
      </w:r>
      <w:r w:rsidR="00000ADB">
        <w:rPr>
          <w:rFonts w:ascii="ZWAdobeF" w:hAnsi="ZWAdobeF" w:cs="ZWAdobeF"/>
          <w:sz w:val="2"/>
          <w:szCs w:val="2"/>
        </w:rPr>
        <w:t>46F</w:t>
      </w:r>
      <w:r w:rsidRPr="00212AE7">
        <w:rPr>
          <w:rStyle w:val="FootnoteReference"/>
        </w:rPr>
        <w:footnoteReference w:id="48"/>
      </w:r>
    </w:p>
    <w:p w14:paraId="7673FC8D" w14:textId="49B14115" w:rsidR="008D7768" w:rsidRPr="00212AE7" w:rsidRDefault="003441F1" w:rsidP="00EC2601">
      <w:r w:rsidRPr="00212AE7">
        <w:lastRenderedPageBreak/>
        <w:t xml:space="preserve">The </w:t>
      </w:r>
      <w:r w:rsidR="00EC2601" w:rsidRPr="00212AE7">
        <w:rPr>
          <w:i/>
        </w:rPr>
        <w:t>National Plan to End Violence against Women and Children 2022</w:t>
      </w:r>
      <w:r w:rsidR="00AD3814" w:rsidRPr="00212AE7">
        <w:rPr>
          <w:i/>
        </w:rPr>
        <w:t>–</w:t>
      </w:r>
      <w:r w:rsidR="00EC2601" w:rsidRPr="00212AE7">
        <w:rPr>
          <w:i/>
        </w:rPr>
        <w:t>32</w:t>
      </w:r>
      <w:r w:rsidR="00EC2601" w:rsidRPr="00212AE7">
        <w:t xml:space="preserve"> emphasises the need for a</w:t>
      </w:r>
      <w:r w:rsidR="008D7768" w:rsidRPr="00212AE7">
        <w:t xml:space="preserve"> person-centred</w:t>
      </w:r>
      <w:r w:rsidR="00D85F47" w:rsidRPr="00212AE7">
        <w:t xml:space="preserve">, </w:t>
      </w:r>
      <w:r w:rsidR="00EC2601" w:rsidRPr="00212AE7">
        <w:t>interconnected and coordinated service system</w:t>
      </w:r>
      <w:r w:rsidR="007B6F55">
        <w:t>, stating:</w:t>
      </w:r>
      <w:r w:rsidR="00000ADB">
        <w:rPr>
          <w:rFonts w:ascii="ZWAdobeF" w:hAnsi="ZWAdobeF" w:cs="ZWAdobeF"/>
          <w:sz w:val="2"/>
          <w:szCs w:val="2"/>
        </w:rPr>
        <w:t>47F</w:t>
      </w:r>
      <w:r w:rsidR="00EC2601" w:rsidRPr="00212AE7">
        <w:rPr>
          <w:rStyle w:val="FootnoteReference"/>
        </w:rPr>
        <w:footnoteReference w:id="49"/>
      </w:r>
      <w:r w:rsidR="00EC2601" w:rsidRPr="00212AE7">
        <w:t xml:space="preserve"> </w:t>
      </w:r>
    </w:p>
    <w:p w14:paraId="2A5863F7" w14:textId="301A9BCB" w:rsidR="008D7768" w:rsidRPr="00212AE7" w:rsidRDefault="001334B8" w:rsidP="00247FD0">
      <w:pPr>
        <w:pStyle w:val="Quote"/>
      </w:pPr>
      <w:r w:rsidRPr="00212AE7">
        <w:t>A person-centred service system requires minimum standards to ensure quality and consistency. Under a person-centred system approach, services are aware of each other, and referral pathways are clearly established. This upholds victim-survivors’ confidentiality and limits the number of times they must retell their story. A person-centred service system is timely, safe, inclusive, tailored and accessible, and it delivers integrated specialised services that reinforce the need to work together to end gender-based violence.</w:t>
      </w:r>
      <w:r w:rsidR="00000ADB">
        <w:rPr>
          <w:rFonts w:ascii="ZWAdobeF" w:hAnsi="ZWAdobeF" w:cs="ZWAdobeF"/>
          <w:i w:val="0"/>
          <w:color w:val="auto"/>
          <w:sz w:val="2"/>
          <w:szCs w:val="2"/>
        </w:rPr>
        <w:t>48F</w:t>
      </w:r>
      <w:r w:rsidR="00D85F47" w:rsidRPr="00212AE7">
        <w:rPr>
          <w:rStyle w:val="FootnoteReference"/>
        </w:rPr>
        <w:footnoteReference w:id="50"/>
      </w:r>
    </w:p>
    <w:p w14:paraId="4AEEFA81" w14:textId="07D79A6F" w:rsidR="00EC2601" w:rsidRPr="00212AE7" w:rsidRDefault="00EC2601" w:rsidP="00EC2601">
      <w:r w:rsidRPr="00212AE7">
        <w:t xml:space="preserve">Action 4 of the First Action Plan under the National Plan states that the Commonwealth’s contribution (to the </w:t>
      </w:r>
      <w:r w:rsidR="00275682" w:rsidRPr="00212AE7">
        <w:t>P</w:t>
      </w:r>
      <w:r w:rsidRPr="00212AE7">
        <w:t>lan) is to</w:t>
      </w:r>
      <w:r w:rsidR="00C63ADA" w:rsidRPr="00212AE7">
        <w:t xml:space="preserve">: </w:t>
      </w:r>
      <w:r w:rsidR="007202A7" w:rsidRPr="00212AE7">
        <w:t>‘</w:t>
      </w:r>
      <w:r w:rsidR="00C63ADA" w:rsidRPr="00212AE7">
        <w:t>Build the capacity of services and systems that support victim-survivors to provide trauma-informed, connected and coordinated responses that support long-term recovery, health and wellbeing</w:t>
      </w:r>
      <w:r w:rsidRPr="00212AE7">
        <w:t>.</w:t>
      </w:r>
      <w:r w:rsidR="00AD3814" w:rsidRPr="00212AE7">
        <w:t>’</w:t>
      </w:r>
      <w:r w:rsidR="00000ADB">
        <w:rPr>
          <w:rFonts w:ascii="ZWAdobeF" w:hAnsi="ZWAdobeF" w:cs="ZWAdobeF"/>
          <w:sz w:val="2"/>
          <w:szCs w:val="2"/>
        </w:rPr>
        <w:t>49F</w:t>
      </w:r>
      <w:r w:rsidRPr="00212AE7">
        <w:rPr>
          <w:rStyle w:val="FootnoteReference"/>
        </w:rPr>
        <w:footnoteReference w:id="51"/>
      </w:r>
    </w:p>
    <w:p w14:paraId="08BA7219" w14:textId="41F1D869" w:rsidR="00565C44" w:rsidRPr="00212AE7" w:rsidRDefault="000D38F0" w:rsidP="00565C44">
      <w:pPr>
        <w:rPr>
          <w:rFonts w:asciiTheme="minorHAnsi" w:hAnsiTheme="minorHAnsi" w:cstheme="minorHAnsi"/>
          <w:lang w:eastAsia="ja-JP"/>
        </w:rPr>
      </w:pPr>
      <w:r w:rsidRPr="00212AE7">
        <w:t xml:space="preserve">As the National Front Door, </w:t>
      </w:r>
      <w:r w:rsidR="007F3292" w:rsidRPr="00212AE7">
        <w:t>1800RESPECT is designed to be a first point of reference for victim-survivors</w:t>
      </w:r>
      <w:r w:rsidR="007F136E" w:rsidRPr="00212AE7">
        <w:t xml:space="preserve"> – a service they can access anytime, anywhere </w:t>
      </w:r>
      <w:r w:rsidR="000565F8" w:rsidRPr="00212AE7">
        <w:t xml:space="preserve">for </w:t>
      </w:r>
      <w:r w:rsidR="00886C31" w:rsidRPr="00212AE7">
        <w:t xml:space="preserve">counselling, </w:t>
      </w:r>
      <w:r w:rsidR="000565F8" w:rsidRPr="00212AE7">
        <w:t>information</w:t>
      </w:r>
      <w:r w:rsidR="00B4445F" w:rsidRPr="00212AE7">
        <w:t xml:space="preserve"> and support </w:t>
      </w:r>
      <w:r w:rsidR="00551558" w:rsidRPr="00212AE7">
        <w:t>designed to help them navigate the broader service system</w:t>
      </w:r>
      <w:r w:rsidR="00E00C70" w:rsidRPr="00212AE7">
        <w:t xml:space="preserve"> (see Section 4.2</w:t>
      </w:r>
      <w:r w:rsidR="00087573" w:rsidRPr="00212AE7">
        <w:t xml:space="preserve"> for more information about </w:t>
      </w:r>
      <w:r w:rsidR="00096AB7" w:rsidRPr="00212AE7">
        <w:t xml:space="preserve">the </w:t>
      </w:r>
      <w:r w:rsidR="00B55A75" w:rsidRPr="00212AE7">
        <w:t xml:space="preserve">effectiveness of </w:t>
      </w:r>
      <w:r w:rsidR="00145FAE" w:rsidRPr="00212AE7">
        <w:t xml:space="preserve">the </w:t>
      </w:r>
      <w:r w:rsidR="00886C31" w:rsidRPr="00212AE7">
        <w:t xml:space="preserve">counselling, </w:t>
      </w:r>
      <w:r w:rsidR="00145FAE" w:rsidRPr="00212AE7">
        <w:t>information</w:t>
      </w:r>
      <w:r w:rsidR="0074568B" w:rsidRPr="00212AE7">
        <w:t xml:space="preserve"> and support</w:t>
      </w:r>
      <w:r w:rsidR="00096AB7" w:rsidRPr="00212AE7">
        <w:t xml:space="preserve">). </w:t>
      </w:r>
      <w:r w:rsidR="00E21BF7" w:rsidRPr="00212AE7">
        <w:rPr>
          <w:rFonts w:asciiTheme="minorHAnsi" w:hAnsiTheme="minorHAnsi" w:cstheme="minorHAnsi"/>
          <w:lang w:eastAsia="ja-JP"/>
        </w:rPr>
        <w:t>However, the</w:t>
      </w:r>
      <w:r w:rsidR="00565C44" w:rsidRPr="00212AE7">
        <w:rPr>
          <w:rFonts w:asciiTheme="minorHAnsi" w:hAnsiTheme="minorHAnsi" w:cstheme="minorHAnsi"/>
          <w:lang w:eastAsia="ja-JP"/>
        </w:rPr>
        <w:t xml:space="preserve"> extent to which 1800RESPECT </w:t>
      </w:r>
      <w:proofErr w:type="gramStart"/>
      <w:r w:rsidR="00565C44" w:rsidRPr="00212AE7">
        <w:rPr>
          <w:rFonts w:asciiTheme="minorHAnsi" w:hAnsiTheme="minorHAnsi" w:cstheme="minorHAnsi"/>
          <w:lang w:eastAsia="ja-JP"/>
        </w:rPr>
        <w:t>is able to</w:t>
      </w:r>
      <w:proofErr w:type="gramEnd"/>
      <w:r w:rsidR="00565C44" w:rsidRPr="00212AE7">
        <w:rPr>
          <w:rFonts w:asciiTheme="minorHAnsi" w:hAnsiTheme="minorHAnsi" w:cstheme="minorHAnsi"/>
          <w:lang w:eastAsia="ja-JP"/>
        </w:rPr>
        <w:t xml:space="preserve"> effectively provide connected and coordinated support </w:t>
      </w:r>
      <w:r w:rsidR="00DD1B1C" w:rsidRPr="00212AE7">
        <w:rPr>
          <w:rFonts w:asciiTheme="minorHAnsi" w:hAnsiTheme="minorHAnsi" w:cstheme="minorHAnsi"/>
          <w:lang w:eastAsia="ja-JP"/>
        </w:rPr>
        <w:t xml:space="preserve">appears to be limited </w:t>
      </w:r>
      <w:r w:rsidR="00A01B27" w:rsidRPr="00212AE7">
        <w:rPr>
          <w:rFonts w:asciiTheme="minorHAnsi" w:hAnsiTheme="minorHAnsi" w:cstheme="minorHAnsi"/>
          <w:lang w:eastAsia="ja-JP"/>
        </w:rPr>
        <w:t xml:space="preserve">by </w:t>
      </w:r>
      <w:r w:rsidR="009263E9">
        <w:rPr>
          <w:rFonts w:asciiTheme="minorHAnsi" w:hAnsiTheme="minorHAnsi" w:cstheme="minorHAnsi"/>
          <w:lang w:eastAsia="ja-JP"/>
        </w:rPr>
        <w:t>2</w:t>
      </w:r>
      <w:r w:rsidR="009263E9" w:rsidRPr="00212AE7">
        <w:rPr>
          <w:rFonts w:asciiTheme="minorHAnsi" w:hAnsiTheme="minorHAnsi" w:cstheme="minorHAnsi"/>
          <w:lang w:eastAsia="ja-JP"/>
        </w:rPr>
        <w:t xml:space="preserve"> </w:t>
      </w:r>
      <w:r w:rsidR="00BC3ED7" w:rsidRPr="00212AE7">
        <w:rPr>
          <w:rFonts w:asciiTheme="minorHAnsi" w:hAnsiTheme="minorHAnsi" w:cstheme="minorHAnsi"/>
          <w:lang w:eastAsia="ja-JP"/>
        </w:rPr>
        <w:t>key factors</w:t>
      </w:r>
      <w:r w:rsidR="00ED5632" w:rsidRPr="00212AE7">
        <w:rPr>
          <w:rFonts w:asciiTheme="minorHAnsi" w:hAnsiTheme="minorHAnsi" w:cstheme="minorHAnsi"/>
          <w:lang w:eastAsia="ja-JP"/>
        </w:rPr>
        <w:t>:</w:t>
      </w:r>
    </w:p>
    <w:p w14:paraId="1AABE31D" w14:textId="43686820" w:rsidR="004A23FB" w:rsidRPr="00212AE7" w:rsidRDefault="0074568B" w:rsidP="004A23FB">
      <w:pPr>
        <w:pStyle w:val="ListBullet"/>
        <w:rPr>
          <w:lang w:eastAsia="ja-JP"/>
        </w:rPr>
      </w:pPr>
      <w:r w:rsidRPr="00212AE7">
        <w:rPr>
          <w:lang w:eastAsia="ja-JP"/>
        </w:rPr>
        <w:t>t</w:t>
      </w:r>
      <w:r w:rsidR="004A23FB" w:rsidRPr="00212AE7">
        <w:rPr>
          <w:lang w:eastAsia="ja-JP"/>
        </w:rPr>
        <w:t>he capacity of the broader service system</w:t>
      </w:r>
    </w:p>
    <w:p w14:paraId="0AEC655E" w14:textId="37FA8BD9" w:rsidR="00176A96" w:rsidRPr="00212AE7" w:rsidRDefault="00176A96" w:rsidP="00176A96">
      <w:pPr>
        <w:pStyle w:val="ListBullet"/>
        <w:rPr>
          <w:lang w:eastAsia="ja-JP"/>
        </w:rPr>
      </w:pPr>
      <w:r w:rsidRPr="00212AE7">
        <w:rPr>
          <w:lang w:eastAsia="ja-JP"/>
        </w:rPr>
        <w:t>1800RESPECT’s relationships with and connections to the broader service system</w:t>
      </w:r>
      <w:r w:rsidR="004A23FB" w:rsidRPr="00212AE7">
        <w:rPr>
          <w:lang w:eastAsia="ja-JP"/>
        </w:rPr>
        <w:t>.</w:t>
      </w:r>
      <w:r w:rsidRPr="00212AE7">
        <w:rPr>
          <w:lang w:eastAsia="ja-JP"/>
        </w:rPr>
        <w:t xml:space="preserve"> </w:t>
      </w:r>
    </w:p>
    <w:p w14:paraId="3D6FDDD9" w14:textId="5E139FE7" w:rsidR="004A23FB" w:rsidRPr="00212AE7" w:rsidRDefault="004A23FB" w:rsidP="004A23FB">
      <w:pPr>
        <w:pStyle w:val="Heading3"/>
        <w:rPr>
          <w:lang w:eastAsia="ja-JP"/>
        </w:rPr>
      </w:pPr>
      <w:r w:rsidRPr="00212AE7">
        <w:rPr>
          <w:lang w:eastAsia="ja-JP"/>
        </w:rPr>
        <w:t>1800RESPECT’s ability to provide connected and coordinated support is constrained by the capacity of the broader service system</w:t>
      </w:r>
      <w:r w:rsidR="00B41040">
        <w:rPr>
          <w:lang w:eastAsia="ja-JP"/>
        </w:rPr>
        <w:t xml:space="preserve"> </w:t>
      </w:r>
    </w:p>
    <w:p w14:paraId="51F92D5C" w14:textId="1D24DE9F" w:rsidR="00B05BFB" w:rsidRPr="00212AE7" w:rsidRDefault="0027598B" w:rsidP="004A23FB">
      <w:pPr>
        <w:rPr>
          <w:lang w:eastAsia="ja-JP"/>
        </w:rPr>
      </w:pPr>
      <w:r w:rsidRPr="00212AE7">
        <w:rPr>
          <w:lang w:eastAsia="ja-JP"/>
        </w:rPr>
        <w:t xml:space="preserve">To assess 1800RESPECT’s </w:t>
      </w:r>
      <w:r w:rsidR="008953B5" w:rsidRPr="00212AE7">
        <w:rPr>
          <w:lang w:eastAsia="ja-JP"/>
        </w:rPr>
        <w:t xml:space="preserve">role in supporting service users </w:t>
      </w:r>
      <w:r w:rsidR="00886C31" w:rsidRPr="00212AE7">
        <w:rPr>
          <w:lang w:eastAsia="ja-JP"/>
        </w:rPr>
        <w:t xml:space="preserve">to </w:t>
      </w:r>
      <w:r w:rsidR="008953B5" w:rsidRPr="00212AE7">
        <w:rPr>
          <w:lang w:eastAsia="ja-JP"/>
        </w:rPr>
        <w:t>navigate the broader service system</w:t>
      </w:r>
      <w:r w:rsidRPr="00212AE7">
        <w:rPr>
          <w:lang w:eastAsia="ja-JP"/>
        </w:rPr>
        <w:t xml:space="preserve">, it is important to </w:t>
      </w:r>
      <w:r w:rsidR="008953B5" w:rsidRPr="00212AE7">
        <w:rPr>
          <w:lang w:eastAsia="ja-JP"/>
        </w:rPr>
        <w:t xml:space="preserve">understand </w:t>
      </w:r>
      <w:r w:rsidR="00B05BFB" w:rsidRPr="00212AE7">
        <w:rPr>
          <w:lang w:eastAsia="ja-JP"/>
        </w:rPr>
        <w:t>the current state of the system.</w:t>
      </w:r>
    </w:p>
    <w:p w14:paraId="60E0ECDC" w14:textId="0A29381F" w:rsidR="009263E9" w:rsidRDefault="00787EF6" w:rsidP="004A23FB">
      <w:pPr>
        <w:rPr>
          <w:lang w:eastAsia="ja-JP"/>
        </w:rPr>
      </w:pPr>
      <w:r w:rsidRPr="00212AE7">
        <w:rPr>
          <w:lang w:eastAsia="ja-JP"/>
        </w:rPr>
        <w:t xml:space="preserve">Services responding to </w:t>
      </w:r>
      <w:r w:rsidR="003F65E8" w:rsidRPr="00212AE7">
        <w:rPr>
          <w:lang w:eastAsia="ja-JP"/>
        </w:rPr>
        <w:t>DFSV</w:t>
      </w:r>
      <w:r w:rsidRPr="00212AE7">
        <w:rPr>
          <w:lang w:eastAsia="ja-JP"/>
        </w:rPr>
        <w:t xml:space="preserve"> are broad and span multiple sectors. In general, these services can be </w:t>
      </w:r>
      <w:r w:rsidR="00A330E1" w:rsidRPr="00212AE7">
        <w:rPr>
          <w:lang w:eastAsia="ja-JP"/>
        </w:rPr>
        <w:t xml:space="preserve">categorised </w:t>
      </w:r>
      <w:r w:rsidRPr="00212AE7">
        <w:rPr>
          <w:lang w:eastAsia="ja-JP"/>
        </w:rPr>
        <w:t>into ‘specialist’ and ‘mainstream’ services</w:t>
      </w:r>
      <w:r w:rsidR="004A23FB" w:rsidRPr="00212AE7">
        <w:rPr>
          <w:lang w:eastAsia="ja-JP"/>
        </w:rPr>
        <w:t>.</w:t>
      </w:r>
      <w:r w:rsidR="00000ADB">
        <w:rPr>
          <w:rFonts w:ascii="ZWAdobeF" w:hAnsi="ZWAdobeF" w:cs="ZWAdobeF"/>
          <w:sz w:val="2"/>
          <w:szCs w:val="2"/>
          <w:lang w:eastAsia="ja-JP"/>
        </w:rPr>
        <w:t>50F</w:t>
      </w:r>
      <w:r w:rsidR="00A330E1" w:rsidRPr="00212AE7">
        <w:rPr>
          <w:rStyle w:val="FootnoteReference"/>
          <w:lang w:eastAsia="ja-JP"/>
        </w:rPr>
        <w:footnoteReference w:id="52"/>
      </w:r>
      <w:r w:rsidR="004A23FB" w:rsidRPr="00212AE7">
        <w:rPr>
          <w:lang w:eastAsia="ja-JP"/>
        </w:rPr>
        <w:t xml:space="preserve"> It has been well-documented that</w:t>
      </w:r>
      <w:r w:rsidR="00A330E1" w:rsidRPr="00212AE7">
        <w:rPr>
          <w:lang w:eastAsia="ja-JP"/>
        </w:rPr>
        <w:t xml:space="preserve">, </w:t>
      </w:r>
      <w:r w:rsidR="004A23FB" w:rsidRPr="00212AE7">
        <w:rPr>
          <w:lang w:eastAsia="ja-JP"/>
        </w:rPr>
        <w:t xml:space="preserve">particularly since the COVID-19 pandemic, </w:t>
      </w:r>
      <w:r w:rsidR="00A330E1" w:rsidRPr="00212AE7">
        <w:rPr>
          <w:lang w:eastAsia="ja-JP"/>
        </w:rPr>
        <w:t xml:space="preserve">these services </w:t>
      </w:r>
      <w:r w:rsidR="004A23FB" w:rsidRPr="00212AE7">
        <w:rPr>
          <w:lang w:eastAsia="ja-JP"/>
        </w:rPr>
        <w:t xml:space="preserve">are facing significant </w:t>
      </w:r>
      <w:r w:rsidR="004A23FB" w:rsidRPr="00212AE7">
        <w:rPr>
          <w:lang w:eastAsia="ja-JP"/>
        </w:rPr>
        <w:lastRenderedPageBreak/>
        <w:t>challenges</w:t>
      </w:r>
      <w:r w:rsidR="004D09D3">
        <w:rPr>
          <w:lang w:eastAsia="ja-JP"/>
        </w:rPr>
        <w:t>,</w:t>
      </w:r>
      <w:r w:rsidR="00FE2FB6" w:rsidRPr="00212AE7">
        <w:rPr>
          <w:lang w:eastAsia="ja-JP"/>
        </w:rPr>
        <w:t xml:space="preserve"> including a</w:t>
      </w:r>
      <w:r w:rsidR="004A23FB" w:rsidRPr="00212AE7">
        <w:rPr>
          <w:lang w:eastAsia="ja-JP"/>
        </w:rPr>
        <w:t xml:space="preserve"> resource constrained environment, workforce issues and </w:t>
      </w:r>
      <w:r w:rsidR="00A84CAC" w:rsidRPr="00212AE7">
        <w:rPr>
          <w:lang w:eastAsia="ja-JP"/>
        </w:rPr>
        <w:t>rising demand</w:t>
      </w:r>
      <w:r w:rsidR="004A23FB" w:rsidRPr="00212AE7">
        <w:rPr>
          <w:lang w:eastAsia="ja-JP"/>
        </w:rPr>
        <w:t>.</w:t>
      </w:r>
      <w:r w:rsidR="00000ADB">
        <w:rPr>
          <w:rFonts w:ascii="ZWAdobeF" w:hAnsi="ZWAdobeF" w:cs="ZWAdobeF"/>
          <w:sz w:val="2"/>
          <w:szCs w:val="2"/>
          <w:lang w:eastAsia="ja-JP"/>
        </w:rPr>
        <w:t>51F</w:t>
      </w:r>
      <w:r w:rsidR="00FE2FB6" w:rsidRPr="00212AE7">
        <w:rPr>
          <w:rStyle w:val="FootnoteReference"/>
          <w:lang w:eastAsia="ja-JP"/>
        </w:rPr>
        <w:footnoteReference w:id="53"/>
      </w:r>
      <w:r w:rsidR="00FE2FB6" w:rsidRPr="00212AE7">
        <w:rPr>
          <w:lang w:eastAsia="ja-JP"/>
        </w:rPr>
        <w:t xml:space="preserve"> </w:t>
      </w:r>
    </w:p>
    <w:p w14:paraId="079EA79A" w14:textId="2C3DFB5D" w:rsidR="004A23FB" w:rsidRPr="00212AE7" w:rsidRDefault="0099587A" w:rsidP="004A23FB">
      <w:pPr>
        <w:rPr>
          <w:lang w:eastAsia="ja-JP"/>
        </w:rPr>
      </w:pPr>
      <w:r w:rsidRPr="00212AE7">
        <w:rPr>
          <w:lang w:eastAsia="ja-JP"/>
        </w:rPr>
        <w:t xml:space="preserve">This was </w:t>
      </w:r>
      <w:r w:rsidR="00323F88" w:rsidRPr="00212AE7">
        <w:rPr>
          <w:lang w:eastAsia="ja-JP"/>
        </w:rPr>
        <w:t xml:space="preserve">reiterated by </w:t>
      </w:r>
      <w:r w:rsidR="00793DF9" w:rsidRPr="00212AE7">
        <w:rPr>
          <w:lang w:eastAsia="ja-JP"/>
        </w:rPr>
        <w:t>external stakeholder</w:t>
      </w:r>
      <w:r w:rsidR="00323F88" w:rsidRPr="00212AE7">
        <w:rPr>
          <w:lang w:eastAsia="ja-JP"/>
        </w:rPr>
        <w:t xml:space="preserve">s, </w:t>
      </w:r>
      <w:r w:rsidR="00793DF9" w:rsidRPr="00212AE7">
        <w:rPr>
          <w:lang w:eastAsia="ja-JP"/>
        </w:rPr>
        <w:t>many of whom</w:t>
      </w:r>
      <w:r w:rsidR="00323F88" w:rsidRPr="00212AE7">
        <w:rPr>
          <w:lang w:eastAsia="ja-JP"/>
        </w:rPr>
        <w:t xml:space="preserve"> spoke about </w:t>
      </w:r>
      <w:r w:rsidR="0001040D" w:rsidRPr="00212AE7">
        <w:rPr>
          <w:lang w:eastAsia="ja-JP"/>
        </w:rPr>
        <w:t>challenges</w:t>
      </w:r>
      <w:r w:rsidR="00793DF9" w:rsidRPr="00212AE7">
        <w:rPr>
          <w:lang w:eastAsia="ja-JP"/>
        </w:rPr>
        <w:t xml:space="preserve"> such as </w:t>
      </w:r>
      <w:r w:rsidR="0001040D" w:rsidRPr="00212AE7">
        <w:rPr>
          <w:lang w:eastAsia="ja-JP"/>
        </w:rPr>
        <w:t>the:</w:t>
      </w:r>
    </w:p>
    <w:p w14:paraId="29637DA6" w14:textId="1B5FC6E4" w:rsidR="0001040D" w:rsidRPr="00212AE7" w:rsidRDefault="0001040D" w:rsidP="0001040D">
      <w:pPr>
        <w:pStyle w:val="ListBullet"/>
        <w:rPr>
          <w:lang w:eastAsia="ja-JP"/>
        </w:rPr>
      </w:pPr>
      <w:r w:rsidRPr="00212AE7">
        <w:rPr>
          <w:lang w:eastAsia="ja-JP"/>
        </w:rPr>
        <w:t>capacity of the service system</w:t>
      </w:r>
      <w:r w:rsidR="00291377" w:rsidRPr="00212AE7">
        <w:rPr>
          <w:lang w:eastAsia="ja-JP"/>
        </w:rPr>
        <w:t xml:space="preserve"> to take on new clients</w:t>
      </w:r>
    </w:p>
    <w:p w14:paraId="68D8077E" w14:textId="7808F1FE" w:rsidR="0001040D" w:rsidRPr="00212AE7" w:rsidRDefault="0001040D" w:rsidP="0001040D">
      <w:pPr>
        <w:pStyle w:val="ListBullet"/>
        <w:rPr>
          <w:lang w:eastAsia="ja-JP"/>
        </w:rPr>
      </w:pPr>
      <w:r w:rsidRPr="00212AE7">
        <w:rPr>
          <w:lang w:eastAsia="ja-JP"/>
        </w:rPr>
        <w:t>lack of available resources and services</w:t>
      </w:r>
      <w:r w:rsidR="00261B1F">
        <w:rPr>
          <w:lang w:eastAsia="ja-JP"/>
        </w:rPr>
        <w:t>,</w:t>
      </w:r>
      <w:r w:rsidRPr="00212AE7">
        <w:rPr>
          <w:lang w:eastAsia="ja-JP"/>
        </w:rPr>
        <w:t xml:space="preserve"> particularly </w:t>
      </w:r>
      <w:r w:rsidR="00261B1F">
        <w:rPr>
          <w:lang w:eastAsia="ja-JP"/>
        </w:rPr>
        <w:t xml:space="preserve">for </w:t>
      </w:r>
      <w:r w:rsidRPr="00212AE7">
        <w:rPr>
          <w:lang w:eastAsia="ja-JP"/>
        </w:rPr>
        <w:t xml:space="preserve">refuges and </w:t>
      </w:r>
      <w:r w:rsidR="00261B1F">
        <w:rPr>
          <w:lang w:eastAsia="ja-JP"/>
        </w:rPr>
        <w:t xml:space="preserve">in relation to </w:t>
      </w:r>
      <w:r w:rsidRPr="00212AE7">
        <w:rPr>
          <w:lang w:eastAsia="ja-JP"/>
        </w:rPr>
        <w:t>affordable housing options</w:t>
      </w:r>
    </w:p>
    <w:p w14:paraId="42A463D6" w14:textId="0D420C21" w:rsidR="0001040D" w:rsidRPr="00212AE7" w:rsidRDefault="0001040D" w:rsidP="0001040D">
      <w:pPr>
        <w:pStyle w:val="ListBullet"/>
        <w:rPr>
          <w:lang w:eastAsia="ja-JP"/>
        </w:rPr>
      </w:pPr>
      <w:r w:rsidRPr="00212AE7">
        <w:rPr>
          <w:lang w:eastAsia="ja-JP"/>
        </w:rPr>
        <w:t xml:space="preserve">limited </w:t>
      </w:r>
      <w:r w:rsidR="003F65E8" w:rsidRPr="00212AE7">
        <w:rPr>
          <w:lang w:eastAsia="ja-JP"/>
        </w:rPr>
        <w:t>DFSV</w:t>
      </w:r>
      <w:r w:rsidRPr="00212AE7">
        <w:rPr>
          <w:lang w:eastAsia="ja-JP"/>
        </w:rPr>
        <w:t xml:space="preserve"> specialist workforce </w:t>
      </w:r>
    </w:p>
    <w:p w14:paraId="3A7F8600" w14:textId="3025EB75" w:rsidR="00C263BB" w:rsidRPr="00212AE7" w:rsidRDefault="0001040D" w:rsidP="00C263BB">
      <w:pPr>
        <w:pStyle w:val="ListBullet"/>
        <w:rPr>
          <w:lang w:eastAsia="ja-JP"/>
        </w:rPr>
      </w:pPr>
      <w:r w:rsidRPr="00212AE7">
        <w:rPr>
          <w:lang w:eastAsia="ja-JP"/>
        </w:rPr>
        <w:t xml:space="preserve">increased demand for services due to increased awareness of </w:t>
      </w:r>
      <w:r w:rsidR="003F65E8" w:rsidRPr="00212AE7">
        <w:rPr>
          <w:lang w:eastAsia="ja-JP"/>
        </w:rPr>
        <w:t>DFSV</w:t>
      </w:r>
    </w:p>
    <w:p w14:paraId="305A3881" w14:textId="29FF7E86" w:rsidR="0001040D" w:rsidRPr="00212AE7" w:rsidRDefault="00F34538" w:rsidP="00C263BB">
      <w:pPr>
        <w:pStyle w:val="ListBullet"/>
        <w:rPr>
          <w:lang w:eastAsia="ja-JP"/>
        </w:rPr>
      </w:pPr>
      <w:r w:rsidRPr="00212AE7">
        <w:rPr>
          <w:lang w:eastAsia="ja-JP"/>
        </w:rPr>
        <w:t>uncoordinated</w:t>
      </w:r>
      <w:r w:rsidR="00C263BB" w:rsidRPr="00212AE7">
        <w:rPr>
          <w:lang w:eastAsia="ja-JP"/>
        </w:rPr>
        <w:t xml:space="preserve"> funding models</w:t>
      </w:r>
      <w:r w:rsidR="00722211" w:rsidRPr="00212AE7">
        <w:rPr>
          <w:lang w:eastAsia="ja-JP"/>
        </w:rPr>
        <w:t xml:space="preserve"> and legislation</w:t>
      </w:r>
      <w:r w:rsidRPr="00212AE7">
        <w:rPr>
          <w:lang w:eastAsia="ja-JP"/>
        </w:rPr>
        <w:t xml:space="preserve"> </w:t>
      </w:r>
      <w:r w:rsidR="00D722CF" w:rsidRPr="00212AE7">
        <w:rPr>
          <w:lang w:eastAsia="ja-JP"/>
        </w:rPr>
        <w:t xml:space="preserve">at the national and jurisdictional level. </w:t>
      </w:r>
    </w:p>
    <w:p w14:paraId="721AD1C7" w14:textId="05580E10" w:rsidR="004A23FB" w:rsidRPr="00212AE7" w:rsidRDefault="00793DF9" w:rsidP="0001040D">
      <w:pPr>
        <w:rPr>
          <w:lang w:eastAsia="ja-JP"/>
        </w:rPr>
      </w:pPr>
      <w:r w:rsidRPr="00212AE7">
        <w:rPr>
          <w:lang w:eastAsia="ja-JP"/>
        </w:rPr>
        <w:t>Interviewees also widely acknowledged that these c</w:t>
      </w:r>
      <w:r w:rsidR="004A23FB" w:rsidRPr="00212AE7">
        <w:rPr>
          <w:lang w:eastAsia="ja-JP"/>
        </w:rPr>
        <w:t xml:space="preserve">onstraints on the broader service system </w:t>
      </w:r>
      <w:r w:rsidRPr="00212AE7">
        <w:rPr>
          <w:lang w:eastAsia="ja-JP"/>
        </w:rPr>
        <w:t>impact</w:t>
      </w:r>
      <w:r w:rsidR="004A23FB" w:rsidRPr="00212AE7">
        <w:rPr>
          <w:lang w:eastAsia="ja-JP"/>
        </w:rPr>
        <w:t xml:space="preserve"> 1800RESPECT’s ability to </w:t>
      </w:r>
      <w:r w:rsidR="001A51BC" w:rsidRPr="00212AE7">
        <w:rPr>
          <w:lang w:eastAsia="ja-JP"/>
        </w:rPr>
        <w:t>effectively support service users to navigate</w:t>
      </w:r>
      <w:r w:rsidRPr="00212AE7">
        <w:rPr>
          <w:lang w:eastAsia="ja-JP"/>
        </w:rPr>
        <w:t xml:space="preserve"> through it.</w:t>
      </w:r>
      <w:r w:rsidR="00B41040">
        <w:rPr>
          <w:lang w:eastAsia="ja-JP"/>
        </w:rPr>
        <w:t xml:space="preserve"> </w:t>
      </w:r>
      <w:r w:rsidR="00F97287" w:rsidRPr="00212AE7">
        <w:rPr>
          <w:lang w:eastAsia="ja-JP"/>
        </w:rPr>
        <w:t>For example,</w:t>
      </w:r>
      <w:r w:rsidR="00F74030" w:rsidRPr="00212AE7">
        <w:rPr>
          <w:lang w:eastAsia="ja-JP"/>
        </w:rPr>
        <w:t xml:space="preserve"> </w:t>
      </w:r>
      <w:r w:rsidR="00F97287" w:rsidRPr="00212AE7">
        <w:rPr>
          <w:lang w:eastAsia="ja-JP"/>
        </w:rPr>
        <w:t xml:space="preserve">if </w:t>
      </w:r>
      <w:r w:rsidR="00F74030" w:rsidRPr="00212AE7">
        <w:rPr>
          <w:lang w:eastAsia="ja-JP"/>
        </w:rPr>
        <w:t xml:space="preserve">1800RESPECT is referring service users to services that are at capacity and </w:t>
      </w:r>
      <w:r w:rsidR="00F97287" w:rsidRPr="00212AE7">
        <w:rPr>
          <w:lang w:eastAsia="ja-JP"/>
        </w:rPr>
        <w:t>unable to</w:t>
      </w:r>
      <w:r w:rsidR="00F74030" w:rsidRPr="00212AE7">
        <w:rPr>
          <w:lang w:eastAsia="ja-JP"/>
        </w:rPr>
        <w:t xml:space="preserve"> provide support, </w:t>
      </w:r>
      <w:r w:rsidR="00DF1552" w:rsidRPr="00212AE7">
        <w:rPr>
          <w:lang w:eastAsia="ja-JP"/>
        </w:rPr>
        <w:t xml:space="preserve">service users may feel as though </w:t>
      </w:r>
      <w:r w:rsidR="004C5AB5" w:rsidRPr="00212AE7">
        <w:rPr>
          <w:lang w:eastAsia="ja-JP"/>
        </w:rPr>
        <w:t xml:space="preserve">1800RESPECT has not </w:t>
      </w:r>
      <w:r w:rsidR="00DB5C06" w:rsidRPr="00212AE7">
        <w:rPr>
          <w:lang w:eastAsia="ja-JP"/>
        </w:rPr>
        <w:t xml:space="preserve">adequately </w:t>
      </w:r>
      <w:r w:rsidR="00A1582E" w:rsidRPr="00212AE7">
        <w:rPr>
          <w:lang w:eastAsia="ja-JP"/>
        </w:rPr>
        <w:t>connected them to</w:t>
      </w:r>
      <w:r w:rsidR="00DB5C06" w:rsidRPr="00212AE7">
        <w:rPr>
          <w:lang w:eastAsia="ja-JP"/>
        </w:rPr>
        <w:t xml:space="preserve"> appropriate supports. </w:t>
      </w:r>
      <w:r w:rsidR="00F81B62" w:rsidRPr="00212AE7">
        <w:rPr>
          <w:lang w:eastAsia="ja-JP"/>
        </w:rPr>
        <w:t xml:space="preserve">However, in general, </w:t>
      </w:r>
      <w:r w:rsidR="00844E70" w:rsidRPr="00212AE7">
        <w:rPr>
          <w:lang w:eastAsia="ja-JP"/>
        </w:rPr>
        <w:t>interviewees still felt</w:t>
      </w:r>
      <w:r w:rsidR="00F81B62" w:rsidRPr="00212AE7">
        <w:rPr>
          <w:lang w:eastAsia="ja-JP"/>
        </w:rPr>
        <w:t xml:space="preserve"> there was more 1800RESPECT could be doing to connect to the sector</w:t>
      </w:r>
      <w:r w:rsidR="00F51E6B" w:rsidRPr="00212AE7">
        <w:rPr>
          <w:lang w:eastAsia="ja-JP"/>
        </w:rPr>
        <w:t xml:space="preserve">. </w:t>
      </w:r>
    </w:p>
    <w:p w14:paraId="64E926A4" w14:textId="53A39286" w:rsidR="003C11BA" w:rsidRPr="00212AE7" w:rsidRDefault="00A04312" w:rsidP="00971939">
      <w:pPr>
        <w:pStyle w:val="Heading3"/>
        <w:rPr>
          <w:lang w:eastAsia="ja-JP"/>
        </w:rPr>
      </w:pPr>
      <w:r w:rsidRPr="00212AE7">
        <w:rPr>
          <w:lang w:eastAsia="ja-JP"/>
        </w:rPr>
        <w:t>1800RESPECT’s</w:t>
      </w:r>
      <w:r w:rsidR="00E06596" w:rsidRPr="00212AE7">
        <w:rPr>
          <w:lang w:eastAsia="ja-JP"/>
        </w:rPr>
        <w:t xml:space="preserve"> </w:t>
      </w:r>
      <w:r w:rsidR="00ED35DC" w:rsidRPr="00212AE7">
        <w:rPr>
          <w:lang w:eastAsia="ja-JP"/>
        </w:rPr>
        <w:t>lack of relationships with the</w:t>
      </w:r>
      <w:r w:rsidR="00E06596" w:rsidRPr="00212AE7">
        <w:rPr>
          <w:lang w:eastAsia="ja-JP"/>
        </w:rPr>
        <w:t xml:space="preserve"> broader </w:t>
      </w:r>
      <w:r w:rsidR="00ED35DC" w:rsidRPr="00212AE7">
        <w:rPr>
          <w:lang w:eastAsia="ja-JP"/>
        </w:rPr>
        <w:t xml:space="preserve">service </w:t>
      </w:r>
      <w:r w:rsidR="00E06596" w:rsidRPr="00212AE7">
        <w:rPr>
          <w:lang w:eastAsia="ja-JP"/>
        </w:rPr>
        <w:t xml:space="preserve">system </w:t>
      </w:r>
      <w:r w:rsidR="00E235D3" w:rsidRPr="00212AE7">
        <w:rPr>
          <w:lang w:eastAsia="ja-JP"/>
        </w:rPr>
        <w:t>impacts</w:t>
      </w:r>
      <w:r w:rsidR="00E06596" w:rsidRPr="00212AE7">
        <w:rPr>
          <w:lang w:eastAsia="ja-JP"/>
        </w:rPr>
        <w:t xml:space="preserve"> its ability to provide connected and coordinated support </w:t>
      </w:r>
    </w:p>
    <w:p w14:paraId="2C6FFB56" w14:textId="3253EE0D" w:rsidR="000E5448" w:rsidRPr="00212AE7" w:rsidRDefault="003C11BA" w:rsidP="0016788B">
      <w:pPr>
        <w:rPr>
          <w:rFonts w:asciiTheme="minorHAnsi" w:hAnsiTheme="minorHAnsi" w:cstheme="minorHAnsi"/>
          <w:lang w:eastAsia="ja-JP"/>
        </w:rPr>
      </w:pPr>
      <w:r w:rsidRPr="00212AE7">
        <w:rPr>
          <w:rFonts w:asciiTheme="minorHAnsi" w:hAnsiTheme="minorHAnsi" w:cstheme="minorHAnsi"/>
          <w:lang w:eastAsia="ja-JP"/>
        </w:rPr>
        <w:t xml:space="preserve">1800RESPECT has a stakeholder engagement plan to guide engagement with the sector. </w:t>
      </w:r>
      <w:r w:rsidRPr="00212AE7">
        <w:rPr>
          <w:rFonts w:asciiTheme="minorHAnsi" w:hAnsiTheme="minorHAnsi"/>
          <w:lang w:eastAsia="ja-JP"/>
        </w:rPr>
        <w:t xml:space="preserve">This involves attending conferences, joining relevant </w:t>
      </w:r>
      <w:r w:rsidR="003F65E8" w:rsidRPr="00212AE7">
        <w:rPr>
          <w:rFonts w:asciiTheme="minorHAnsi" w:hAnsiTheme="minorHAnsi"/>
          <w:lang w:eastAsia="ja-JP"/>
        </w:rPr>
        <w:t>DFSV</w:t>
      </w:r>
      <w:r w:rsidRPr="00212AE7">
        <w:rPr>
          <w:rFonts w:asciiTheme="minorHAnsi" w:hAnsiTheme="minorHAnsi"/>
          <w:lang w:eastAsia="ja-JP"/>
        </w:rPr>
        <w:t xml:space="preserve">-related forums, engaging with the 1800RESPECT Stakeholder Panel on key issues or areas of development for the service, and meeting with </w:t>
      </w:r>
      <w:r w:rsidR="003F65E8" w:rsidRPr="00212AE7">
        <w:rPr>
          <w:rFonts w:asciiTheme="minorHAnsi" w:hAnsiTheme="minorHAnsi"/>
          <w:lang w:eastAsia="ja-JP"/>
        </w:rPr>
        <w:t>DFSV</w:t>
      </w:r>
      <w:r w:rsidRPr="00212AE7">
        <w:rPr>
          <w:rFonts w:asciiTheme="minorHAnsi" w:hAnsiTheme="minorHAnsi"/>
          <w:lang w:eastAsia="ja-JP"/>
        </w:rPr>
        <w:t xml:space="preserve"> related organisations to share insights and explore collaboration opportunities. Additionally, 1800RESPECT manages stakeholder enquiries regarding the use of 1800RESPECT merchandise and brand elements to promote the service</w:t>
      </w:r>
      <w:r w:rsidR="006E0778" w:rsidRPr="00212AE7">
        <w:rPr>
          <w:rFonts w:asciiTheme="minorHAnsi" w:hAnsiTheme="minorHAnsi" w:cstheme="minorHAnsi"/>
          <w:lang w:eastAsia="ja-JP"/>
        </w:rPr>
        <w:t>.</w:t>
      </w:r>
    </w:p>
    <w:p w14:paraId="6DE8D1EC" w14:textId="673D3AAF" w:rsidR="0060058F" w:rsidRPr="00212AE7" w:rsidRDefault="0060058F" w:rsidP="0016788B">
      <w:pPr>
        <w:rPr>
          <w:rFonts w:asciiTheme="minorHAnsi" w:hAnsiTheme="minorHAnsi" w:cstheme="minorHAnsi"/>
          <w:lang w:eastAsia="ja-JP"/>
        </w:rPr>
      </w:pPr>
      <w:r w:rsidRPr="00212AE7">
        <w:rPr>
          <w:rFonts w:asciiTheme="minorHAnsi" w:hAnsiTheme="minorHAnsi" w:cstheme="minorHAnsi"/>
          <w:lang w:eastAsia="ja-JP"/>
        </w:rPr>
        <w:t xml:space="preserve">However, </w:t>
      </w:r>
      <w:r w:rsidR="00576211" w:rsidRPr="00212AE7">
        <w:rPr>
          <w:rFonts w:asciiTheme="minorHAnsi" w:hAnsiTheme="minorHAnsi" w:cstheme="minorHAnsi"/>
          <w:lang w:eastAsia="ja-JP"/>
        </w:rPr>
        <w:t>interviews</w:t>
      </w:r>
      <w:r w:rsidR="00CF346C" w:rsidRPr="00212AE7">
        <w:rPr>
          <w:rFonts w:asciiTheme="minorHAnsi" w:hAnsiTheme="minorHAnsi" w:cstheme="minorHAnsi"/>
          <w:lang w:eastAsia="ja-JP"/>
        </w:rPr>
        <w:t xml:space="preserve"> with sector stakeholders</w:t>
      </w:r>
      <w:r w:rsidR="00576211" w:rsidRPr="00212AE7">
        <w:rPr>
          <w:rFonts w:asciiTheme="minorHAnsi" w:hAnsiTheme="minorHAnsi" w:cstheme="minorHAnsi"/>
          <w:lang w:eastAsia="ja-JP"/>
        </w:rPr>
        <w:t xml:space="preserve"> suggest th</w:t>
      </w:r>
      <w:r w:rsidR="00B47E34" w:rsidRPr="00212AE7">
        <w:rPr>
          <w:rFonts w:asciiTheme="minorHAnsi" w:hAnsiTheme="minorHAnsi" w:cstheme="minorHAnsi"/>
          <w:lang w:eastAsia="ja-JP"/>
        </w:rPr>
        <w:t>at</w:t>
      </w:r>
      <w:r w:rsidR="00D6447A" w:rsidRPr="00212AE7">
        <w:rPr>
          <w:rFonts w:asciiTheme="minorHAnsi" w:hAnsiTheme="minorHAnsi" w:cstheme="minorHAnsi"/>
          <w:lang w:eastAsia="ja-JP"/>
        </w:rPr>
        <w:t xml:space="preserve"> while </w:t>
      </w:r>
      <w:r w:rsidR="00AA1F4B" w:rsidRPr="00212AE7">
        <w:rPr>
          <w:rFonts w:asciiTheme="minorHAnsi" w:hAnsiTheme="minorHAnsi" w:cstheme="minorHAnsi"/>
          <w:lang w:eastAsia="ja-JP"/>
        </w:rPr>
        <w:t xml:space="preserve">they see 1800RESPECT as </w:t>
      </w:r>
      <w:r w:rsidR="00B036A5" w:rsidRPr="00212AE7">
        <w:rPr>
          <w:rFonts w:asciiTheme="minorHAnsi" w:hAnsiTheme="minorHAnsi" w:cstheme="minorHAnsi"/>
          <w:lang w:eastAsia="ja-JP"/>
        </w:rPr>
        <w:t xml:space="preserve">an essential </w:t>
      </w:r>
      <w:r w:rsidR="00D37EAB" w:rsidRPr="00212AE7">
        <w:rPr>
          <w:rFonts w:asciiTheme="minorHAnsi" w:hAnsiTheme="minorHAnsi" w:cstheme="minorHAnsi"/>
          <w:lang w:eastAsia="ja-JP"/>
        </w:rPr>
        <w:t xml:space="preserve">and </w:t>
      </w:r>
      <w:r w:rsidR="00D122E9" w:rsidRPr="00212AE7">
        <w:rPr>
          <w:rFonts w:asciiTheme="minorHAnsi" w:hAnsiTheme="minorHAnsi" w:cstheme="minorHAnsi"/>
          <w:lang w:eastAsia="ja-JP"/>
        </w:rPr>
        <w:t>valuable</w:t>
      </w:r>
      <w:r w:rsidR="00D37EAB" w:rsidRPr="00212AE7">
        <w:rPr>
          <w:rFonts w:asciiTheme="minorHAnsi" w:hAnsiTheme="minorHAnsi" w:cstheme="minorHAnsi"/>
          <w:lang w:eastAsia="ja-JP"/>
        </w:rPr>
        <w:t xml:space="preserve"> </w:t>
      </w:r>
      <w:r w:rsidR="00B036A5" w:rsidRPr="00212AE7">
        <w:rPr>
          <w:rFonts w:asciiTheme="minorHAnsi" w:hAnsiTheme="minorHAnsi" w:cstheme="minorHAnsi"/>
          <w:lang w:eastAsia="ja-JP"/>
        </w:rPr>
        <w:t>part of the service system</w:t>
      </w:r>
      <w:r w:rsidR="00AA1F4B" w:rsidRPr="00212AE7">
        <w:rPr>
          <w:rFonts w:asciiTheme="minorHAnsi" w:hAnsiTheme="minorHAnsi" w:cstheme="minorHAnsi"/>
          <w:lang w:eastAsia="ja-JP"/>
        </w:rPr>
        <w:t>,</w:t>
      </w:r>
      <w:r w:rsidR="00B47E34" w:rsidRPr="00212AE7">
        <w:rPr>
          <w:rFonts w:asciiTheme="minorHAnsi" w:hAnsiTheme="minorHAnsi" w:cstheme="minorHAnsi"/>
          <w:lang w:eastAsia="ja-JP"/>
        </w:rPr>
        <w:t xml:space="preserve"> </w:t>
      </w:r>
      <w:r w:rsidR="00CF346C" w:rsidRPr="00212AE7">
        <w:rPr>
          <w:rFonts w:asciiTheme="minorHAnsi" w:hAnsiTheme="minorHAnsi" w:cstheme="minorHAnsi"/>
          <w:lang w:eastAsia="ja-JP"/>
        </w:rPr>
        <w:t>further</w:t>
      </w:r>
      <w:r w:rsidR="00B47E34" w:rsidRPr="00212AE7">
        <w:rPr>
          <w:rFonts w:asciiTheme="minorHAnsi" w:hAnsiTheme="minorHAnsi" w:cstheme="minorHAnsi"/>
          <w:lang w:eastAsia="ja-JP"/>
        </w:rPr>
        <w:t xml:space="preserve"> engagement is required to integrate </w:t>
      </w:r>
      <w:r w:rsidR="009139FA">
        <w:rPr>
          <w:rFonts w:asciiTheme="minorHAnsi" w:hAnsiTheme="minorHAnsi" w:cstheme="minorHAnsi"/>
          <w:lang w:eastAsia="ja-JP"/>
        </w:rPr>
        <w:t>it into the sector</w:t>
      </w:r>
      <w:r w:rsidR="00B47E34" w:rsidRPr="00212AE7">
        <w:rPr>
          <w:rFonts w:asciiTheme="minorHAnsi" w:hAnsiTheme="minorHAnsi" w:cstheme="minorHAnsi"/>
          <w:lang w:eastAsia="ja-JP"/>
        </w:rPr>
        <w:t>.</w:t>
      </w:r>
      <w:r w:rsidR="00B442AF" w:rsidRPr="00212AE7">
        <w:rPr>
          <w:rFonts w:asciiTheme="minorHAnsi" w:hAnsiTheme="minorHAnsi" w:cstheme="minorHAnsi"/>
          <w:lang w:eastAsia="ja-JP"/>
        </w:rPr>
        <w:t xml:space="preserve"> </w:t>
      </w:r>
    </w:p>
    <w:p w14:paraId="67474F73" w14:textId="51C86018" w:rsidR="00B442AF" w:rsidRPr="00212AE7" w:rsidRDefault="00B442AF" w:rsidP="00B442AF">
      <w:pPr>
        <w:pStyle w:val="Quote"/>
        <w:rPr>
          <w:lang w:eastAsia="ja-JP"/>
        </w:rPr>
      </w:pPr>
      <w:r w:rsidRPr="00212AE7">
        <w:rPr>
          <w:lang w:eastAsia="ja-JP"/>
        </w:rPr>
        <w:t>It feels like [1800</w:t>
      </w:r>
      <w:r w:rsidR="009A3984" w:rsidRPr="00212AE7">
        <w:rPr>
          <w:lang w:eastAsia="ja-JP"/>
        </w:rPr>
        <w:t>RESPECT</w:t>
      </w:r>
      <w:r w:rsidRPr="00212AE7">
        <w:rPr>
          <w:lang w:eastAsia="ja-JP"/>
        </w:rPr>
        <w:t>] sort of floats above us because it doesn’t connect to us as service providers. (Service provider</w:t>
      </w:r>
      <w:r w:rsidR="0097101E" w:rsidRPr="00212AE7">
        <w:rPr>
          <w:lang w:eastAsia="ja-JP"/>
        </w:rPr>
        <w:t>, Interview</w:t>
      </w:r>
      <w:r w:rsidRPr="00212AE7">
        <w:rPr>
          <w:lang w:eastAsia="ja-JP"/>
        </w:rPr>
        <w:t>)</w:t>
      </w:r>
    </w:p>
    <w:p w14:paraId="51DE6341" w14:textId="77777777" w:rsidR="0017312A" w:rsidRPr="00212AE7" w:rsidRDefault="0017312A" w:rsidP="0017312A">
      <w:pPr>
        <w:rPr>
          <w:color w:val="005677" w:themeColor="text1"/>
          <w:sz w:val="16"/>
          <w:szCs w:val="16"/>
        </w:rPr>
      </w:pPr>
      <w:r w:rsidRPr="00212AE7">
        <w:rPr>
          <w:color w:val="005677" w:themeColor="text1"/>
          <w:sz w:val="16"/>
          <w:szCs w:val="16"/>
        </w:rPr>
        <w:t>---------------------------------------------------------------------------------------------------------------------------------------------</w:t>
      </w:r>
    </w:p>
    <w:p w14:paraId="3BC9B609" w14:textId="6112A8FA" w:rsidR="0017312A" w:rsidRPr="00212AE7" w:rsidRDefault="0017312A" w:rsidP="0017312A">
      <w:pPr>
        <w:pStyle w:val="Quote"/>
      </w:pPr>
      <w:r w:rsidRPr="00212AE7">
        <w:lastRenderedPageBreak/>
        <w:t>I think that it is an important front door. I'm not sure that the doors into the other parts of the house are working very well. (Peak body</w:t>
      </w:r>
      <w:r w:rsidR="0097101E" w:rsidRPr="00212AE7">
        <w:t>, Interview</w:t>
      </w:r>
      <w:r w:rsidRPr="00212AE7">
        <w:t>)</w:t>
      </w:r>
    </w:p>
    <w:p w14:paraId="57009DED" w14:textId="51F7103F" w:rsidR="0016788B" w:rsidRPr="00212AE7" w:rsidRDefault="00352436" w:rsidP="00261B1F">
      <w:pPr>
        <w:spacing w:before="240"/>
        <w:rPr>
          <w:rFonts w:asciiTheme="minorHAnsi" w:hAnsiTheme="minorHAnsi" w:cstheme="minorHAnsi"/>
          <w:lang w:eastAsia="ja-JP"/>
        </w:rPr>
      </w:pPr>
      <w:r w:rsidRPr="00212AE7">
        <w:rPr>
          <w:rFonts w:asciiTheme="minorHAnsi" w:hAnsiTheme="minorHAnsi" w:cstheme="minorHAnsi"/>
          <w:lang w:eastAsia="ja-JP"/>
        </w:rPr>
        <w:t xml:space="preserve">Given </w:t>
      </w:r>
      <w:r w:rsidR="00707E6E" w:rsidRPr="00212AE7">
        <w:rPr>
          <w:rFonts w:asciiTheme="minorHAnsi" w:hAnsiTheme="minorHAnsi" w:cstheme="minorHAnsi"/>
          <w:lang w:eastAsia="ja-JP"/>
        </w:rPr>
        <w:t>service providers and peak bodies regularly refer clients to 1800RESPECT,</w:t>
      </w:r>
      <w:r w:rsidR="00B41040">
        <w:rPr>
          <w:rFonts w:asciiTheme="minorHAnsi" w:hAnsiTheme="minorHAnsi" w:cstheme="minorHAnsi"/>
          <w:lang w:eastAsia="ja-JP"/>
        </w:rPr>
        <w:t xml:space="preserve"> </w:t>
      </w:r>
      <w:r w:rsidR="0016788B" w:rsidRPr="00212AE7">
        <w:rPr>
          <w:lang w:eastAsia="ja-JP"/>
        </w:rPr>
        <w:t>there is an appetite from the sector to know more about 1800RESPECT, develop relationships and referral pathways, and share knowledge to support more connected and coordinated support for victim-survivors</w:t>
      </w:r>
      <w:r w:rsidR="002C30DB" w:rsidRPr="00212AE7">
        <w:rPr>
          <w:lang w:eastAsia="ja-JP"/>
        </w:rPr>
        <w:t>.</w:t>
      </w:r>
      <w:r w:rsidR="00F76BAE" w:rsidRPr="00212AE7">
        <w:rPr>
          <w:lang w:eastAsia="ja-JP"/>
        </w:rPr>
        <w:t xml:space="preserve"> </w:t>
      </w:r>
      <w:r w:rsidR="009958C4" w:rsidRPr="00212AE7">
        <w:rPr>
          <w:lang w:eastAsia="ja-JP"/>
        </w:rPr>
        <w:t xml:space="preserve">However, </w:t>
      </w:r>
      <w:r w:rsidR="00F76BAE" w:rsidRPr="00212AE7">
        <w:rPr>
          <w:rFonts w:asciiTheme="minorHAnsi" w:hAnsiTheme="minorHAnsi" w:cstheme="minorHAnsi"/>
          <w:lang w:eastAsia="ja-JP"/>
        </w:rPr>
        <w:t xml:space="preserve">most service providers described having no (or limited) relationship, communication channels or established ‘ways of working’ with 1800RESPECT. </w:t>
      </w:r>
    </w:p>
    <w:p w14:paraId="3994C371" w14:textId="136A3978" w:rsidR="000B0E96" w:rsidRPr="00212AE7" w:rsidRDefault="000B0E96" w:rsidP="000B0E96">
      <w:pPr>
        <w:pStyle w:val="Quote"/>
      </w:pPr>
      <w:r w:rsidRPr="00212AE7">
        <w:t xml:space="preserve">I don't feel like there's very good communication. </w:t>
      </w:r>
      <w:r w:rsidR="00B85DF6" w:rsidRPr="00212AE7">
        <w:t>I</w:t>
      </w:r>
      <w:r w:rsidRPr="00212AE7">
        <w:t>t still feels to me that it operates almost outside of the sector… I would like to see it be the beating heart of our national movement</w:t>
      </w:r>
      <w:r w:rsidR="00FF618B">
        <w:t xml:space="preserve"> </w:t>
      </w:r>
      <w:r w:rsidRPr="00212AE7">
        <w:t xml:space="preserve">… </w:t>
      </w:r>
      <w:r w:rsidR="00FF618B">
        <w:br/>
      </w:r>
      <w:r w:rsidRPr="00212AE7">
        <w:t xml:space="preserve">As a sector, I think we're recognising that interconnectedness is </w:t>
      </w:r>
      <w:proofErr w:type="gramStart"/>
      <w:r w:rsidRPr="00212AE7">
        <w:t>absolutely vital</w:t>
      </w:r>
      <w:proofErr w:type="gramEnd"/>
      <w:r w:rsidRPr="00212AE7">
        <w:t xml:space="preserve"> to our success. (Service provider</w:t>
      </w:r>
      <w:r w:rsidR="0097101E" w:rsidRPr="00212AE7">
        <w:t>, Interview</w:t>
      </w:r>
      <w:r w:rsidRPr="00212AE7">
        <w:t>)</w:t>
      </w:r>
    </w:p>
    <w:p w14:paraId="600A1E23" w14:textId="3F66EF3C" w:rsidR="00751558" w:rsidRPr="00212AE7" w:rsidRDefault="009170CC" w:rsidP="00751558">
      <w:pPr>
        <w:rPr>
          <w:color w:val="005677" w:themeColor="text1"/>
          <w:sz w:val="16"/>
          <w:szCs w:val="16"/>
        </w:rPr>
      </w:pPr>
      <w:r w:rsidRPr="00212AE7">
        <w:rPr>
          <w:color w:val="005677" w:themeColor="text1"/>
          <w:sz w:val="16"/>
          <w:szCs w:val="16"/>
        </w:rPr>
        <w:t>---------------------------------------------------------------------------------------------------------------------------------------------</w:t>
      </w:r>
    </w:p>
    <w:p w14:paraId="71A9C73A" w14:textId="740BD79A" w:rsidR="00751558" w:rsidRPr="00212AE7" w:rsidRDefault="00751558" w:rsidP="00751558">
      <w:pPr>
        <w:pStyle w:val="Quote"/>
      </w:pPr>
      <w:r w:rsidRPr="00212AE7">
        <w:t>It was quite difficult to get contact [with 1800RESPECT] and it was only that we were at a conference</w:t>
      </w:r>
      <w:r w:rsidR="00FF618B">
        <w:t xml:space="preserve"> ..</w:t>
      </w:r>
      <w:r w:rsidRPr="00212AE7">
        <w:t xml:space="preserve">. I ran into somebody that was from 1800RESPECT, she </w:t>
      </w:r>
      <w:proofErr w:type="gramStart"/>
      <w:r w:rsidRPr="00212AE7">
        <w:t>actually gave</w:t>
      </w:r>
      <w:proofErr w:type="gramEnd"/>
      <w:r w:rsidRPr="00212AE7">
        <w:t xml:space="preserve"> me the contact person to contact so we could escalate a particular issue. (Service </w:t>
      </w:r>
      <w:r w:rsidR="0097101E" w:rsidRPr="00212AE7">
        <w:t>p</w:t>
      </w:r>
      <w:r w:rsidRPr="00212AE7">
        <w:t>rovider</w:t>
      </w:r>
      <w:r w:rsidR="0097101E" w:rsidRPr="00212AE7">
        <w:t>, Interview</w:t>
      </w:r>
      <w:r w:rsidRPr="00212AE7">
        <w:t>)</w:t>
      </w:r>
      <w:r w:rsidR="00B41040">
        <w:t xml:space="preserve"> </w:t>
      </w:r>
    </w:p>
    <w:p w14:paraId="7B4D6B67" w14:textId="3B9101A4" w:rsidR="002E5DDC" w:rsidRPr="00212AE7" w:rsidRDefault="0076507C" w:rsidP="00E71E3C">
      <w:pPr>
        <w:spacing w:before="240"/>
        <w:rPr>
          <w:lang w:eastAsia="ja-JP"/>
        </w:rPr>
      </w:pPr>
      <w:r w:rsidRPr="00212AE7">
        <w:rPr>
          <w:lang w:eastAsia="ja-JP"/>
        </w:rPr>
        <w:t xml:space="preserve">According to </w:t>
      </w:r>
      <w:r w:rsidR="007C1D78" w:rsidRPr="00212AE7">
        <w:rPr>
          <w:lang w:eastAsia="ja-JP"/>
        </w:rPr>
        <w:t>sect</w:t>
      </w:r>
      <w:r w:rsidR="000447CB" w:rsidRPr="00212AE7">
        <w:rPr>
          <w:lang w:eastAsia="ja-JP"/>
        </w:rPr>
        <w:t>or stakeholders</w:t>
      </w:r>
      <w:r w:rsidRPr="00212AE7">
        <w:rPr>
          <w:lang w:eastAsia="ja-JP"/>
        </w:rPr>
        <w:t>, t</w:t>
      </w:r>
      <w:r w:rsidR="002E5DDC" w:rsidRPr="00212AE7">
        <w:rPr>
          <w:lang w:eastAsia="ja-JP"/>
        </w:rPr>
        <w:t xml:space="preserve">his has had </w:t>
      </w:r>
      <w:proofErr w:type="gramStart"/>
      <w:r w:rsidR="002E5DDC" w:rsidRPr="00212AE7">
        <w:rPr>
          <w:lang w:eastAsia="ja-JP"/>
        </w:rPr>
        <w:t>a number of</w:t>
      </w:r>
      <w:proofErr w:type="gramEnd"/>
      <w:r w:rsidR="002E5DDC" w:rsidRPr="00212AE7">
        <w:rPr>
          <w:lang w:eastAsia="ja-JP"/>
        </w:rPr>
        <w:t xml:space="preserve"> ramifications</w:t>
      </w:r>
      <w:r w:rsidR="00BF14C0" w:rsidRPr="00212AE7">
        <w:rPr>
          <w:lang w:eastAsia="ja-JP"/>
        </w:rPr>
        <w:t xml:space="preserve">, all of which have ultimately </w:t>
      </w:r>
      <w:r w:rsidR="005935BD" w:rsidRPr="00212AE7">
        <w:rPr>
          <w:lang w:eastAsia="ja-JP"/>
        </w:rPr>
        <w:t>restricted the</w:t>
      </w:r>
      <w:r w:rsidR="00ED1AA5" w:rsidRPr="00212AE7">
        <w:rPr>
          <w:lang w:eastAsia="ja-JP"/>
        </w:rPr>
        <w:t xml:space="preserve"> ability of 1800RESPECT and the </w:t>
      </w:r>
      <w:r w:rsidR="003D7954" w:rsidRPr="00212AE7">
        <w:rPr>
          <w:lang w:eastAsia="ja-JP"/>
        </w:rPr>
        <w:t xml:space="preserve">broader </w:t>
      </w:r>
      <w:r w:rsidR="00ED1AA5" w:rsidRPr="00212AE7">
        <w:rPr>
          <w:lang w:eastAsia="ja-JP"/>
        </w:rPr>
        <w:t xml:space="preserve">service system to </w:t>
      </w:r>
      <w:r w:rsidR="0009463A" w:rsidRPr="00212AE7">
        <w:rPr>
          <w:lang w:eastAsia="ja-JP"/>
        </w:rPr>
        <w:t xml:space="preserve">provide </w:t>
      </w:r>
      <w:r w:rsidR="007056DB" w:rsidRPr="00212AE7">
        <w:rPr>
          <w:lang w:eastAsia="ja-JP"/>
        </w:rPr>
        <w:t>connected and coord</w:t>
      </w:r>
      <w:r w:rsidR="004D0C76" w:rsidRPr="00212AE7">
        <w:rPr>
          <w:lang w:eastAsia="ja-JP"/>
        </w:rPr>
        <w:t>inated support</w:t>
      </w:r>
      <w:r w:rsidR="0088633B" w:rsidRPr="00212AE7">
        <w:rPr>
          <w:lang w:eastAsia="ja-JP"/>
        </w:rPr>
        <w:t xml:space="preserve"> for victim-</w:t>
      </w:r>
      <w:proofErr w:type="gramStart"/>
      <w:r w:rsidR="0088633B" w:rsidRPr="00212AE7">
        <w:rPr>
          <w:lang w:eastAsia="ja-JP"/>
        </w:rPr>
        <w:t>survivors</w:t>
      </w:r>
      <w:r w:rsidR="00E71E3C">
        <w:rPr>
          <w:lang w:eastAsia="ja-JP"/>
        </w:rPr>
        <w:t>;</w:t>
      </w:r>
      <w:proofErr w:type="gramEnd"/>
    </w:p>
    <w:p w14:paraId="24B0666B" w14:textId="565E5BDD" w:rsidR="004F7233" w:rsidRPr="00212AE7" w:rsidRDefault="00CC0AE8" w:rsidP="00B303BB">
      <w:pPr>
        <w:pStyle w:val="ListParagraph"/>
        <w:rPr>
          <w:lang w:eastAsia="ja-JP"/>
        </w:rPr>
      </w:pPr>
      <w:r w:rsidRPr="00212AE7">
        <w:rPr>
          <w:b/>
          <w:bCs/>
          <w:lang w:eastAsia="ja-JP"/>
        </w:rPr>
        <w:t>The sector does not have a clear understanding of what 1800RESPECT offers</w:t>
      </w:r>
      <w:r w:rsidR="00F047C6" w:rsidRPr="00212AE7">
        <w:rPr>
          <w:b/>
          <w:bCs/>
          <w:lang w:eastAsia="ja-JP"/>
        </w:rPr>
        <w:t>,</w:t>
      </w:r>
      <w:r w:rsidR="00F047C6" w:rsidRPr="00212AE7">
        <w:rPr>
          <w:lang w:eastAsia="ja-JP"/>
        </w:rPr>
        <w:t xml:space="preserve"> which </w:t>
      </w:r>
      <w:r w:rsidR="00D323B1" w:rsidRPr="00212AE7">
        <w:rPr>
          <w:lang w:eastAsia="ja-JP"/>
        </w:rPr>
        <w:t>has led to some</w:t>
      </w:r>
      <w:r w:rsidR="004F7233" w:rsidRPr="00212AE7">
        <w:rPr>
          <w:lang w:eastAsia="ja-JP"/>
        </w:rPr>
        <w:t xml:space="preserve"> service</w:t>
      </w:r>
      <w:r w:rsidR="00D323B1" w:rsidRPr="00212AE7">
        <w:rPr>
          <w:lang w:eastAsia="ja-JP"/>
        </w:rPr>
        <w:t xml:space="preserve"> providers </w:t>
      </w:r>
      <w:r w:rsidR="00762007" w:rsidRPr="00212AE7">
        <w:rPr>
          <w:lang w:eastAsia="ja-JP"/>
        </w:rPr>
        <w:t xml:space="preserve">being hesitant in referring their clients, and others referring </w:t>
      </w:r>
      <w:r w:rsidR="000F4A9A" w:rsidRPr="00212AE7">
        <w:rPr>
          <w:lang w:eastAsia="ja-JP"/>
        </w:rPr>
        <w:t xml:space="preserve">clients that are potentially not appropriate for the type of support </w:t>
      </w:r>
      <w:r w:rsidR="004F7233" w:rsidRPr="00212AE7">
        <w:rPr>
          <w:lang w:eastAsia="ja-JP"/>
        </w:rPr>
        <w:t>provided by 1800RESPECT.</w:t>
      </w:r>
    </w:p>
    <w:p w14:paraId="042F6DA3" w14:textId="0B71B94B" w:rsidR="00550C19" w:rsidRPr="00212AE7" w:rsidRDefault="00DA741F" w:rsidP="00550C19">
      <w:pPr>
        <w:pStyle w:val="ListParagraph"/>
        <w:rPr>
          <w:lang w:eastAsia="ja-JP"/>
        </w:rPr>
      </w:pPr>
      <w:r w:rsidRPr="00212AE7">
        <w:rPr>
          <w:lang w:eastAsia="ja-JP"/>
        </w:rPr>
        <w:t>In the absence of</w:t>
      </w:r>
      <w:r w:rsidR="00550C19" w:rsidRPr="00212AE7">
        <w:rPr>
          <w:lang w:eastAsia="ja-JP"/>
        </w:rPr>
        <w:t xml:space="preserve"> established relationships with 1800RESPECT, </w:t>
      </w:r>
      <w:r w:rsidR="00550C19" w:rsidRPr="00212AE7">
        <w:rPr>
          <w:b/>
          <w:bCs/>
          <w:lang w:eastAsia="ja-JP"/>
        </w:rPr>
        <w:t>inconsistent client experiences with the service and stories about 1800RESPECT in the news</w:t>
      </w:r>
      <w:r w:rsidR="00550C19" w:rsidRPr="00212AE7">
        <w:rPr>
          <w:lang w:eastAsia="ja-JP"/>
        </w:rPr>
        <w:t xml:space="preserve"> have eroded </w:t>
      </w:r>
      <w:r w:rsidR="00A259A9" w:rsidRPr="00212AE7">
        <w:rPr>
          <w:lang w:eastAsia="ja-JP"/>
        </w:rPr>
        <w:t xml:space="preserve">the confidence of some </w:t>
      </w:r>
      <w:r w:rsidR="00550C19" w:rsidRPr="00212AE7">
        <w:rPr>
          <w:lang w:eastAsia="ja-JP"/>
        </w:rPr>
        <w:t>service provider</w:t>
      </w:r>
      <w:r w:rsidR="00A259A9" w:rsidRPr="00212AE7">
        <w:rPr>
          <w:lang w:eastAsia="ja-JP"/>
        </w:rPr>
        <w:t xml:space="preserve">s </w:t>
      </w:r>
      <w:r w:rsidR="00550C19" w:rsidRPr="00212AE7">
        <w:rPr>
          <w:lang w:eastAsia="ja-JP"/>
        </w:rPr>
        <w:t xml:space="preserve">and, ultimately, prevented them from referring their clients. </w:t>
      </w:r>
    </w:p>
    <w:p w14:paraId="263EAF7D" w14:textId="6790E0A6" w:rsidR="00FD595D" w:rsidRPr="00212AE7" w:rsidRDefault="00FD595D" w:rsidP="00102D53">
      <w:pPr>
        <w:pStyle w:val="ListParagraph"/>
        <w:rPr>
          <w:lang w:eastAsia="ja-JP"/>
        </w:rPr>
      </w:pPr>
      <w:r w:rsidRPr="00212AE7">
        <w:rPr>
          <w:lang w:eastAsia="ja-JP"/>
        </w:rPr>
        <w:t>The lack of communication</w:t>
      </w:r>
      <w:r w:rsidR="00A259A9" w:rsidRPr="00212AE7">
        <w:rPr>
          <w:lang w:eastAsia="ja-JP"/>
        </w:rPr>
        <w:t>,</w:t>
      </w:r>
      <w:r w:rsidRPr="00212AE7">
        <w:rPr>
          <w:lang w:eastAsia="ja-JP"/>
        </w:rPr>
        <w:t xml:space="preserve"> combined with</w:t>
      </w:r>
      <w:r w:rsidR="004652E7" w:rsidRPr="00212AE7">
        <w:rPr>
          <w:lang w:eastAsia="ja-JP"/>
        </w:rPr>
        <w:t xml:space="preserve"> </w:t>
      </w:r>
      <w:r w:rsidR="004652E7" w:rsidRPr="00212AE7">
        <w:rPr>
          <w:b/>
          <w:bCs/>
          <w:lang w:eastAsia="ja-JP"/>
        </w:rPr>
        <w:t>inappropriate referrals</w:t>
      </w:r>
      <w:r w:rsidR="00860199" w:rsidRPr="00212AE7">
        <w:rPr>
          <w:b/>
          <w:bCs/>
          <w:lang w:eastAsia="ja-JP"/>
        </w:rPr>
        <w:t xml:space="preserve"> to their services</w:t>
      </w:r>
      <w:r w:rsidR="008C3BCF" w:rsidRPr="00212AE7">
        <w:rPr>
          <w:b/>
          <w:bCs/>
          <w:lang w:eastAsia="ja-JP"/>
        </w:rPr>
        <w:t xml:space="preserve"> </w:t>
      </w:r>
      <w:r w:rsidR="00860199" w:rsidRPr="00212AE7">
        <w:rPr>
          <w:b/>
          <w:bCs/>
          <w:lang w:eastAsia="ja-JP"/>
        </w:rPr>
        <w:t>and</w:t>
      </w:r>
      <w:r w:rsidRPr="00212AE7">
        <w:rPr>
          <w:b/>
          <w:bCs/>
          <w:lang w:eastAsia="ja-JP"/>
        </w:rPr>
        <w:t xml:space="preserve"> </w:t>
      </w:r>
      <w:r w:rsidR="00CB1AB1" w:rsidRPr="00212AE7">
        <w:rPr>
          <w:b/>
          <w:bCs/>
          <w:lang w:eastAsia="ja-JP"/>
        </w:rPr>
        <w:t>the limitations of the</w:t>
      </w:r>
      <w:r w:rsidR="003C6607" w:rsidRPr="00212AE7">
        <w:rPr>
          <w:b/>
          <w:bCs/>
          <w:lang w:eastAsia="ja-JP"/>
        </w:rPr>
        <w:t xml:space="preserve"> </w:t>
      </w:r>
      <w:r w:rsidRPr="00212AE7">
        <w:rPr>
          <w:b/>
          <w:bCs/>
          <w:lang w:eastAsia="ja-JP"/>
        </w:rPr>
        <w:t>service director</w:t>
      </w:r>
      <w:r w:rsidR="003C6607" w:rsidRPr="00212AE7">
        <w:rPr>
          <w:b/>
          <w:bCs/>
          <w:lang w:eastAsia="ja-JP"/>
        </w:rPr>
        <w:t>y</w:t>
      </w:r>
      <w:r w:rsidRPr="00212AE7">
        <w:rPr>
          <w:b/>
          <w:bCs/>
          <w:lang w:eastAsia="ja-JP"/>
        </w:rPr>
        <w:t xml:space="preserve"> on the 1800RESPECT website</w:t>
      </w:r>
      <w:r w:rsidR="00A259A9" w:rsidRPr="00212AE7">
        <w:rPr>
          <w:lang w:eastAsia="ja-JP"/>
        </w:rPr>
        <w:t>,</w:t>
      </w:r>
      <w:r w:rsidRPr="00212AE7">
        <w:rPr>
          <w:lang w:eastAsia="ja-JP"/>
        </w:rPr>
        <w:t xml:space="preserve"> has led to</w:t>
      </w:r>
      <w:r w:rsidR="00875CBB" w:rsidRPr="00212AE7">
        <w:rPr>
          <w:lang w:eastAsia="ja-JP"/>
        </w:rPr>
        <w:t xml:space="preserve"> </w:t>
      </w:r>
      <w:r w:rsidR="00527C49" w:rsidRPr="00212AE7">
        <w:rPr>
          <w:lang w:eastAsia="ja-JP"/>
        </w:rPr>
        <w:t xml:space="preserve">some </w:t>
      </w:r>
      <w:r w:rsidRPr="00212AE7">
        <w:rPr>
          <w:lang w:eastAsia="ja-JP"/>
        </w:rPr>
        <w:t xml:space="preserve">service providers feeling </w:t>
      </w:r>
      <w:r w:rsidR="00875CBB" w:rsidRPr="00212AE7">
        <w:rPr>
          <w:lang w:eastAsia="ja-JP"/>
        </w:rPr>
        <w:t>as though 1800RESPECT has limited knowledge of the service landscape</w:t>
      </w:r>
      <w:r w:rsidR="004D34D8" w:rsidRPr="00212AE7">
        <w:rPr>
          <w:lang w:eastAsia="ja-JP"/>
        </w:rPr>
        <w:t xml:space="preserve">, and a lack of </w:t>
      </w:r>
      <w:r w:rsidR="00E01B3D" w:rsidRPr="00212AE7">
        <w:rPr>
          <w:lang w:eastAsia="ja-JP"/>
        </w:rPr>
        <w:t>consideration for</w:t>
      </w:r>
      <w:r w:rsidR="004D34D8" w:rsidRPr="00212AE7">
        <w:rPr>
          <w:lang w:eastAsia="ja-JP"/>
        </w:rPr>
        <w:t xml:space="preserve"> the burden inappropriate referrals place on their already constrained resources</w:t>
      </w:r>
      <w:r w:rsidR="000655E6" w:rsidRPr="00212AE7">
        <w:rPr>
          <w:lang w:eastAsia="ja-JP"/>
        </w:rPr>
        <w:t>.</w:t>
      </w:r>
      <w:r w:rsidR="00550C19" w:rsidRPr="00212AE7">
        <w:rPr>
          <w:lang w:eastAsia="ja-JP"/>
        </w:rPr>
        <w:t xml:space="preserve"> </w:t>
      </w:r>
      <w:r w:rsidR="00245851" w:rsidRPr="00212AE7">
        <w:rPr>
          <w:lang w:eastAsia="ja-JP"/>
        </w:rPr>
        <w:t xml:space="preserve">Issues with the </w:t>
      </w:r>
      <w:r w:rsidR="007608D6" w:rsidRPr="00212AE7">
        <w:rPr>
          <w:lang w:eastAsia="ja-JP"/>
        </w:rPr>
        <w:t xml:space="preserve">service directory </w:t>
      </w:r>
      <w:r w:rsidR="000655E6" w:rsidRPr="00212AE7">
        <w:rPr>
          <w:lang w:eastAsia="ja-JP"/>
        </w:rPr>
        <w:t>ha</w:t>
      </w:r>
      <w:r w:rsidR="00245851" w:rsidRPr="00212AE7">
        <w:rPr>
          <w:lang w:eastAsia="ja-JP"/>
        </w:rPr>
        <w:t>ve</w:t>
      </w:r>
      <w:r w:rsidR="001F5501" w:rsidRPr="00212AE7">
        <w:rPr>
          <w:lang w:eastAsia="ja-JP"/>
        </w:rPr>
        <w:t xml:space="preserve"> also</w:t>
      </w:r>
      <w:r w:rsidR="000655E6" w:rsidRPr="00212AE7">
        <w:rPr>
          <w:lang w:eastAsia="ja-JP"/>
        </w:rPr>
        <w:t xml:space="preserve"> limited the ability of</w:t>
      </w:r>
      <w:r w:rsidR="009E0A70" w:rsidRPr="00212AE7">
        <w:rPr>
          <w:lang w:eastAsia="ja-JP"/>
        </w:rPr>
        <w:t xml:space="preserve"> service</w:t>
      </w:r>
      <w:r w:rsidR="000655E6" w:rsidRPr="00212AE7">
        <w:rPr>
          <w:lang w:eastAsia="ja-JP"/>
        </w:rPr>
        <w:t xml:space="preserve"> </w:t>
      </w:r>
      <w:r w:rsidR="009E0A70" w:rsidRPr="00212AE7">
        <w:rPr>
          <w:lang w:eastAsia="ja-JP"/>
        </w:rPr>
        <w:t xml:space="preserve">users to </w:t>
      </w:r>
      <w:r w:rsidR="001410A5" w:rsidRPr="00212AE7">
        <w:rPr>
          <w:lang w:eastAsia="ja-JP"/>
        </w:rPr>
        <w:t xml:space="preserve">connect </w:t>
      </w:r>
      <w:r w:rsidR="003D4A7A" w:rsidRPr="00212AE7">
        <w:rPr>
          <w:lang w:eastAsia="ja-JP"/>
        </w:rPr>
        <w:t>to</w:t>
      </w:r>
      <w:r w:rsidR="001410A5" w:rsidRPr="00212AE7">
        <w:rPr>
          <w:lang w:eastAsia="ja-JP"/>
        </w:rPr>
        <w:t xml:space="preserve"> </w:t>
      </w:r>
      <w:r w:rsidR="007608D6" w:rsidRPr="00212AE7">
        <w:rPr>
          <w:lang w:eastAsia="ja-JP"/>
        </w:rPr>
        <w:t>appropriate services</w:t>
      </w:r>
      <w:r w:rsidR="00A25DF2" w:rsidRPr="00212AE7">
        <w:rPr>
          <w:lang w:eastAsia="ja-JP"/>
        </w:rPr>
        <w:t>. This is the case whether they are</w:t>
      </w:r>
      <w:r w:rsidR="00152C06" w:rsidRPr="00212AE7">
        <w:rPr>
          <w:lang w:eastAsia="ja-JP"/>
        </w:rPr>
        <w:t xml:space="preserve"> seeking to connect </w:t>
      </w:r>
      <w:r w:rsidR="0045245E" w:rsidRPr="00212AE7">
        <w:rPr>
          <w:lang w:eastAsia="ja-JP"/>
        </w:rPr>
        <w:t>either</w:t>
      </w:r>
      <w:r w:rsidR="000D259E" w:rsidRPr="00212AE7">
        <w:rPr>
          <w:lang w:eastAsia="ja-JP"/>
        </w:rPr>
        <w:t xml:space="preserve"> </w:t>
      </w:r>
      <w:r w:rsidR="00CB1AB1" w:rsidRPr="00212AE7">
        <w:rPr>
          <w:lang w:eastAsia="ja-JP"/>
        </w:rPr>
        <w:t>on their own</w:t>
      </w:r>
      <w:r w:rsidR="00491B13" w:rsidRPr="00212AE7">
        <w:rPr>
          <w:lang w:eastAsia="ja-JP"/>
        </w:rPr>
        <w:t xml:space="preserve"> (through the website)</w:t>
      </w:r>
      <w:r w:rsidR="00CB1AB1" w:rsidRPr="00212AE7">
        <w:rPr>
          <w:lang w:eastAsia="ja-JP"/>
        </w:rPr>
        <w:t xml:space="preserve"> </w:t>
      </w:r>
      <w:r w:rsidR="0045245E" w:rsidRPr="00212AE7">
        <w:rPr>
          <w:lang w:eastAsia="ja-JP"/>
        </w:rPr>
        <w:t xml:space="preserve">or </w:t>
      </w:r>
      <w:r w:rsidR="00CB1AB1" w:rsidRPr="00212AE7">
        <w:rPr>
          <w:lang w:eastAsia="ja-JP"/>
        </w:rPr>
        <w:t xml:space="preserve">through the support of the 1800RESPECT </w:t>
      </w:r>
      <w:r w:rsidR="009B1D01" w:rsidRPr="00212AE7">
        <w:rPr>
          <w:lang w:eastAsia="ja-JP"/>
        </w:rPr>
        <w:t>c</w:t>
      </w:r>
      <w:r w:rsidR="00CB1AB1" w:rsidRPr="00212AE7">
        <w:rPr>
          <w:lang w:eastAsia="ja-JP"/>
        </w:rPr>
        <w:t>ounsellors</w:t>
      </w:r>
      <w:r w:rsidR="0045245E" w:rsidRPr="00212AE7">
        <w:rPr>
          <w:lang w:eastAsia="ja-JP"/>
        </w:rPr>
        <w:t>. M</w:t>
      </w:r>
      <w:r w:rsidR="00491B13" w:rsidRPr="00212AE7">
        <w:rPr>
          <w:lang w:eastAsia="ja-JP"/>
        </w:rPr>
        <w:t xml:space="preserve">any </w:t>
      </w:r>
      <w:r w:rsidR="001A3EC7" w:rsidRPr="00212AE7">
        <w:rPr>
          <w:lang w:eastAsia="ja-JP"/>
        </w:rPr>
        <w:t xml:space="preserve">1800RESPECT counsellors interviewed for this evaluation </w:t>
      </w:r>
      <w:r w:rsidR="0017449D" w:rsidRPr="00212AE7">
        <w:rPr>
          <w:lang w:eastAsia="ja-JP"/>
        </w:rPr>
        <w:t xml:space="preserve">advised they had </w:t>
      </w:r>
      <w:r w:rsidR="00CB1AB1" w:rsidRPr="00212AE7">
        <w:rPr>
          <w:lang w:eastAsia="ja-JP"/>
        </w:rPr>
        <w:t xml:space="preserve">resorted to </w:t>
      </w:r>
      <w:r w:rsidR="00E71E3C">
        <w:rPr>
          <w:lang w:eastAsia="ja-JP"/>
        </w:rPr>
        <w:t>g</w:t>
      </w:r>
      <w:r w:rsidR="00E71E3C" w:rsidRPr="00212AE7">
        <w:rPr>
          <w:lang w:eastAsia="ja-JP"/>
        </w:rPr>
        <w:t xml:space="preserve">oogling </w:t>
      </w:r>
      <w:r w:rsidR="00CB1AB1" w:rsidRPr="00212AE7">
        <w:rPr>
          <w:lang w:eastAsia="ja-JP"/>
        </w:rPr>
        <w:t xml:space="preserve">services or </w:t>
      </w:r>
      <w:r w:rsidR="00491B13" w:rsidRPr="00212AE7">
        <w:rPr>
          <w:lang w:eastAsia="ja-JP"/>
        </w:rPr>
        <w:t>creating their own lists</w:t>
      </w:r>
      <w:r w:rsidR="00245851" w:rsidRPr="00212AE7">
        <w:rPr>
          <w:lang w:eastAsia="ja-JP"/>
        </w:rPr>
        <w:t xml:space="preserve"> of services</w:t>
      </w:r>
      <w:r w:rsidR="001E7C6D" w:rsidRPr="00212AE7">
        <w:rPr>
          <w:lang w:eastAsia="ja-JP"/>
        </w:rPr>
        <w:t xml:space="preserve"> to manage </w:t>
      </w:r>
      <w:r w:rsidR="00AB48DF" w:rsidRPr="00212AE7">
        <w:rPr>
          <w:lang w:eastAsia="ja-JP"/>
        </w:rPr>
        <w:t>gaps in</w:t>
      </w:r>
      <w:r w:rsidR="001E7C6D" w:rsidRPr="00212AE7">
        <w:rPr>
          <w:lang w:eastAsia="ja-JP"/>
        </w:rPr>
        <w:t xml:space="preserve"> the service directory</w:t>
      </w:r>
      <w:r w:rsidR="00AB48DF" w:rsidRPr="00212AE7">
        <w:rPr>
          <w:lang w:eastAsia="ja-JP"/>
        </w:rPr>
        <w:t xml:space="preserve">. These approaches introduce an element of risk as </w:t>
      </w:r>
      <w:r w:rsidR="00C165AA" w:rsidRPr="00212AE7">
        <w:rPr>
          <w:lang w:eastAsia="ja-JP"/>
        </w:rPr>
        <w:t xml:space="preserve">these </w:t>
      </w:r>
      <w:r w:rsidR="0021189D" w:rsidRPr="00212AE7">
        <w:rPr>
          <w:lang w:eastAsia="ja-JP"/>
        </w:rPr>
        <w:t>counsellor</w:t>
      </w:r>
      <w:r w:rsidR="001765E8" w:rsidRPr="00212AE7">
        <w:rPr>
          <w:lang w:eastAsia="ja-JP"/>
        </w:rPr>
        <w:t>-</w:t>
      </w:r>
      <w:r w:rsidR="0021189D" w:rsidRPr="00212AE7">
        <w:rPr>
          <w:lang w:eastAsia="ja-JP"/>
        </w:rPr>
        <w:t>created resources</w:t>
      </w:r>
      <w:r w:rsidR="00AB48DF" w:rsidRPr="00212AE7">
        <w:rPr>
          <w:lang w:eastAsia="ja-JP"/>
        </w:rPr>
        <w:t xml:space="preserve"> </w:t>
      </w:r>
      <w:r w:rsidR="00245851" w:rsidRPr="00212AE7">
        <w:rPr>
          <w:lang w:eastAsia="ja-JP"/>
        </w:rPr>
        <w:t xml:space="preserve">have </w:t>
      </w:r>
      <w:r w:rsidR="0021189D" w:rsidRPr="00212AE7">
        <w:rPr>
          <w:lang w:eastAsia="ja-JP"/>
        </w:rPr>
        <w:t xml:space="preserve">not </w:t>
      </w:r>
      <w:r w:rsidR="00F81DFB" w:rsidRPr="00212AE7">
        <w:rPr>
          <w:lang w:eastAsia="ja-JP"/>
        </w:rPr>
        <w:t>undergone</w:t>
      </w:r>
      <w:r w:rsidR="00245851" w:rsidRPr="00212AE7">
        <w:rPr>
          <w:lang w:eastAsia="ja-JP"/>
        </w:rPr>
        <w:t xml:space="preserve"> Telstra Health’s vetting processes</w:t>
      </w:r>
      <w:r w:rsidR="00491B13" w:rsidRPr="00212AE7">
        <w:rPr>
          <w:lang w:eastAsia="ja-JP"/>
        </w:rPr>
        <w:t>.</w:t>
      </w:r>
      <w:r w:rsidR="00B41040">
        <w:rPr>
          <w:lang w:eastAsia="ja-JP"/>
        </w:rPr>
        <w:t xml:space="preserve"> </w:t>
      </w:r>
    </w:p>
    <w:p w14:paraId="12F0AAB5" w14:textId="019152CA" w:rsidR="00B303BB" w:rsidRPr="00212AE7" w:rsidRDefault="002314FE" w:rsidP="00B303BB">
      <w:pPr>
        <w:pStyle w:val="ListParagraph"/>
        <w:rPr>
          <w:lang w:eastAsia="ja-JP"/>
        </w:rPr>
      </w:pPr>
      <w:r w:rsidRPr="00212AE7">
        <w:rPr>
          <w:b/>
          <w:lang w:eastAsia="ja-JP"/>
        </w:rPr>
        <w:lastRenderedPageBreak/>
        <w:t>Limited</w:t>
      </w:r>
      <w:r w:rsidRPr="00212AE7">
        <w:rPr>
          <w:b/>
          <w:bCs/>
          <w:lang w:eastAsia="ja-JP"/>
        </w:rPr>
        <w:t xml:space="preserve"> direct </w:t>
      </w:r>
      <w:r w:rsidR="00A50F99" w:rsidRPr="00212AE7">
        <w:rPr>
          <w:b/>
          <w:bCs/>
          <w:lang w:eastAsia="ja-JP"/>
        </w:rPr>
        <w:t>referral pathways</w:t>
      </w:r>
      <w:r w:rsidR="00E71E3C" w:rsidRPr="009139FA">
        <w:rPr>
          <w:lang w:eastAsia="ja-JP"/>
        </w:rPr>
        <w:t>,</w:t>
      </w:r>
      <w:r w:rsidR="00A50F99" w:rsidRPr="00212AE7">
        <w:rPr>
          <w:lang w:eastAsia="ja-JP"/>
        </w:rPr>
        <w:t xml:space="preserve"> </w:t>
      </w:r>
      <w:r w:rsidR="00D55D3F">
        <w:rPr>
          <w:lang w:eastAsia="ja-JP"/>
        </w:rPr>
        <w:t>including</w:t>
      </w:r>
      <w:r w:rsidR="004958CB" w:rsidRPr="00212AE7">
        <w:rPr>
          <w:lang w:eastAsia="ja-JP"/>
        </w:rPr>
        <w:t xml:space="preserve"> </w:t>
      </w:r>
      <w:r w:rsidR="00B00B81" w:rsidRPr="00212AE7">
        <w:rPr>
          <w:lang w:eastAsia="ja-JP"/>
        </w:rPr>
        <w:t xml:space="preserve">pathways for </w:t>
      </w:r>
      <w:r w:rsidR="008C5F06" w:rsidRPr="00212AE7">
        <w:rPr>
          <w:lang w:eastAsia="ja-JP"/>
        </w:rPr>
        <w:t>referring service users directly</w:t>
      </w:r>
      <w:r w:rsidR="0057056D" w:rsidRPr="00212AE7">
        <w:rPr>
          <w:lang w:eastAsia="ja-JP"/>
        </w:rPr>
        <w:t xml:space="preserve"> to a staff member </w:t>
      </w:r>
      <w:r w:rsidR="008C5F06" w:rsidRPr="00212AE7">
        <w:rPr>
          <w:lang w:eastAsia="ja-JP"/>
        </w:rPr>
        <w:t>at an external service</w:t>
      </w:r>
      <w:r w:rsidR="00D55D3F">
        <w:rPr>
          <w:lang w:eastAsia="ja-JP"/>
        </w:rPr>
        <w:t>,</w:t>
      </w:r>
      <w:r w:rsidR="004958CB" w:rsidRPr="00212AE7">
        <w:rPr>
          <w:lang w:eastAsia="ja-JP"/>
        </w:rPr>
        <w:t xml:space="preserve"> </w:t>
      </w:r>
      <w:r w:rsidR="00A50F99" w:rsidRPr="00212AE7">
        <w:rPr>
          <w:lang w:eastAsia="ja-JP"/>
        </w:rPr>
        <w:t>between 1800RESPECT and external service providers</w:t>
      </w:r>
      <w:r w:rsidR="00F41F7E" w:rsidRPr="00212AE7">
        <w:rPr>
          <w:lang w:eastAsia="ja-JP"/>
        </w:rPr>
        <w:t xml:space="preserve"> </w:t>
      </w:r>
      <w:r w:rsidRPr="00212AE7">
        <w:rPr>
          <w:lang w:eastAsia="ja-JP"/>
        </w:rPr>
        <w:t>mean</w:t>
      </w:r>
      <w:r w:rsidR="00F41F7E" w:rsidRPr="00212AE7">
        <w:rPr>
          <w:lang w:eastAsia="ja-JP"/>
        </w:rPr>
        <w:t xml:space="preserve"> that service </w:t>
      </w:r>
      <w:r w:rsidR="00C941A7" w:rsidRPr="00212AE7">
        <w:rPr>
          <w:lang w:eastAsia="ja-JP"/>
        </w:rPr>
        <w:t>user</w:t>
      </w:r>
      <w:r w:rsidR="00F41F7E" w:rsidRPr="00212AE7">
        <w:rPr>
          <w:lang w:eastAsia="ja-JP"/>
        </w:rPr>
        <w:t xml:space="preserve">s are </w:t>
      </w:r>
      <w:r w:rsidR="00DC3FE2" w:rsidRPr="00212AE7">
        <w:rPr>
          <w:lang w:eastAsia="ja-JP"/>
        </w:rPr>
        <w:t>having to navigate</w:t>
      </w:r>
      <w:r w:rsidR="00A63EA3" w:rsidRPr="00212AE7">
        <w:rPr>
          <w:lang w:eastAsia="ja-JP"/>
        </w:rPr>
        <w:t xml:space="preserve"> a complex and uncoordinated system</w:t>
      </w:r>
      <w:r w:rsidR="00DC3FE2" w:rsidRPr="00212AE7">
        <w:rPr>
          <w:lang w:eastAsia="ja-JP"/>
        </w:rPr>
        <w:t xml:space="preserve"> to </w:t>
      </w:r>
      <w:r w:rsidR="009F7923" w:rsidRPr="00212AE7">
        <w:rPr>
          <w:lang w:eastAsia="ja-JP"/>
        </w:rPr>
        <w:t xml:space="preserve">access </w:t>
      </w:r>
      <w:r w:rsidR="008E7A73" w:rsidRPr="00212AE7">
        <w:rPr>
          <w:lang w:eastAsia="ja-JP"/>
        </w:rPr>
        <w:t xml:space="preserve">the services they need </w:t>
      </w:r>
      <w:r w:rsidR="009F7923" w:rsidRPr="00212AE7">
        <w:rPr>
          <w:lang w:eastAsia="ja-JP"/>
        </w:rPr>
        <w:t>on their own.</w:t>
      </w:r>
      <w:r w:rsidR="008E7A73" w:rsidRPr="00212AE7">
        <w:rPr>
          <w:lang w:eastAsia="ja-JP"/>
        </w:rPr>
        <w:t xml:space="preserve"> </w:t>
      </w:r>
    </w:p>
    <w:p w14:paraId="536BAFB0" w14:textId="7E226A92" w:rsidR="00736FED" w:rsidRPr="00212AE7" w:rsidRDefault="00316585" w:rsidP="00316585">
      <w:pPr>
        <w:pStyle w:val="Heading4"/>
        <w:rPr>
          <w:lang w:eastAsia="ja-JP"/>
        </w:rPr>
      </w:pPr>
      <w:r w:rsidRPr="00212AE7">
        <w:rPr>
          <w:lang w:eastAsia="ja-JP"/>
        </w:rPr>
        <w:t>Limited sector understanding of what 1800RESPECT offers</w:t>
      </w:r>
    </w:p>
    <w:p w14:paraId="19F633C9" w14:textId="6BF4BD9B" w:rsidR="00316585" w:rsidRPr="00212AE7" w:rsidRDefault="00316585" w:rsidP="00316585">
      <w:r w:rsidRPr="00212AE7">
        <w:rPr>
          <w:rFonts w:asciiTheme="minorHAnsi" w:hAnsiTheme="minorHAnsi" w:cstheme="minorHAnsi"/>
          <w:lang w:eastAsia="ja-JP"/>
        </w:rPr>
        <w:t xml:space="preserve">While external stakeholders </w:t>
      </w:r>
      <w:r w:rsidR="00D870E5" w:rsidRPr="00212AE7">
        <w:rPr>
          <w:rFonts w:asciiTheme="minorHAnsi" w:hAnsiTheme="minorHAnsi" w:cstheme="minorHAnsi"/>
          <w:lang w:eastAsia="ja-JP"/>
        </w:rPr>
        <w:t>we interviewed</w:t>
      </w:r>
      <w:r w:rsidRPr="00212AE7">
        <w:rPr>
          <w:rFonts w:asciiTheme="minorHAnsi" w:hAnsiTheme="minorHAnsi" w:cstheme="minorHAnsi"/>
          <w:lang w:eastAsia="ja-JP"/>
        </w:rPr>
        <w:t xml:space="preserve"> were aware that 1800RESPECT </w:t>
      </w:r>
      <w:r w:rsidR="00CD024A" w:rsidRPr="00212AE7">
        <w:rPr>
          <w:rFonts w:asciiTheme="minorHAnsi" w:hAnsiTheme="minorHAnsi" w:cstheme="minorHAnsi"/>
          <w:lang w:eastAsia="ja-JP"/>
        </w:rPr>
        <w:t xml:space="preserve">is </w:t>
      </w:r>
      <w:r w:rsidRPr="00212AE7">
        <w:rPr>
          <w:rFonts w:asciiTheme="minorHAnsi" w:hAnsiTheme="minorHAnsi" w:cstheme="minorHAnsi"/>
          <w:lang w:eastAsia="ja-JP"/>
        </w:rPr>
        <w:t>a national domestic</w:t>
      </w:r>
      <w:r w:rsidR="00462ABE" w:rsidRPr="00212AE7">
        <w:rPr>
          <w:rFonts w:asciiTheme="minorHAnsi" w:hAnsiTheme="minorHAnsi" w:cstheme="minorHAnsi"/>
          <w:lang w:eastAsia="ja-JP"/>
        </w:rPr>
        <w:t>, family</w:t>
      </w:r>
      <w:r w:rsidR="00CD024A" w:rsidRPr="00212AE7">
        <w:rPr>
          <w:rFonts w:asciiTheme="minorHAnsi" w:hAnsiTheme="minorHAnsi" w:cstheme="minorHAnsi"/>
          <w:lang w:eastAsia="ja-JP"/>
        </w:rPr>
        <w:t xml:space="preserve"> and sexual</w:t>
      </w:r>
      <w:r w:rsidRPr="00212AE7">
        <w:rPr>
          <w:rFonts w:asciiTheme="minorHAnsi" w:hAnsiTheme="minorHAnsi" w:cstheme="minorHAnsi"/>
          <w:lang w:eastAsia="ja-JP"/>
        </w:rPr>
        <w:t xml:space="preserve"> violence service, they were less clear </w:t>
      </w:r>
      <w:r w:rsidRPr="00212AE7">
        <w:rPr>
          <w:lang w:eastAsia="ja-JP"/>
        </w:rPr>
        <w:t xml:space="preserve">about the specifics of what 1800RESPECT could offer – namely, whether it was designed to help people enter the service system or navigate through it, and/or whether it was designed to provide counselling. For example, some referred to it as the ‘National Front Door’, acting as a </w:t>
      </w:r>
      <w:r w:rsidRPr="00212AE7">
        <w:t>conduit or bridge to other services and helping service users navigate a complex service system. Others thought it was merely a starting point for service users to seek support.</w:t>
      </w:r>
    </w:p>
    <w:p w14:paraId="152D6869" w14:textId="1EAB631B" w:rsidR="00316585" w:rsidRPr="00212AE7" w:rsidRDefault="00316585" w:rsidP="00316585">
      <w:r w:rsidRPr="00212AE7">
        <w:t xml:space="preserve">Many external stakeholders also thought 1800RESPECT’s primary role was to provide counselling; however, while some described it as crisis counselling, others reported people using the service in an ongoing way while they waited to see a private counsellor or psychologist. </w:t>
      </w:r>
      <w:proofErr w:type="gramStart"/>
      <w:r w:rsidR="00544C6C" w:rsidRPr="00212AE7">
        <w:t>A number of</w:t>
      </w:r>
      <w:proofErr w:type="gramEnd"/>
      <w:r w:rsidR="00544C6C" w:rsidRPr="00212AE7">
        <w:t xml:space="preserve"> service providers also</w:t>
      </w:r>
      <w:r w:rsidRPr="00212AE7">
        <w:t xml:space="preserve"> said they provide their clients with the 1800RESPECT number to call over the weekend or after hours in case they need someone to talk to when their services were unavailable. </w:t>
      </w:r>
    </w:p>
    <w:p w14:paraId="5679B5A5" w14:textId="27F62016" w:rsidR="00005A99" w:rsidRPr="00212AE7" w:rsidRDefault="00084579" w:rsidP="00005A99">
      <w:pPr>
        <w:rPr>
          <w:lang w:eastAsia="ja-JP"/>
        </w:rPr>
      </w:pPr>
      <w:r w:rsidRPr="00212AE7">
        <w:rPr>
          <w:lang w:eastAsia="ja-JP"/>
        </w:rPr>
        <w:t>However, s</w:t>
      </w:r>
      <w:r w:rsidR="00005A99" w:rsidRPr="00212AE7">
        <w:rPr>
          <w:lang w:eastAsia="ja-JP"/>
        </w:rPr>
        <w:t xml:space="preserve">ome service providers we spoke to reported that they did not feel confident in recommending the service to the people they support because they did not know enough about </w:t>
      </w:r>
      <w:r w:rsidR="00860DDF" w:rsidRPr="00212AE7">
        <w:rPr>
          <w:lang w:eastAsia="ja-JP"/>
        </w:rPr>
        <w:t>1800RESPECT’s</w:t>
      </w:r>
      <w:r w:rsidR="00005A99" w:rsidRPr="00212AE7">
        <w:rPr>
          <w:lang w:eastAsia="ja-JP"/>
        </w:rPr>
        <w:t xml:space="preserve"> clinical governance and risk assessment processes, </w:t>
      </w:r>
      <w:r w:rsidR="001E1F7D" w:rsidRPr="00212AE7">
        <w:rPr>
          <w:lang w:eastAsia="ja-JP"/>
        </w:rPr>
        <w:t xml:space="preserve">privacy and confidentiality policies, </w:t>
      </w:r>
      <w:r w:rsidR="00005A99" w:rsidRPr="00212AE7">
        <w:rPr>
          <w:lang w:eastAsia="ja-JP"/>
        </w:rPr>
        <w:t xml:space="preserve">and its accessibility and appropriateness for different types of service users </w:t>
      </w:r>
      <w:r w:rsidR="00D55D3F">
        <w:rPr>
          <w:lang w:eastAsia="ja-JP"/>
        </w:rPr>
        <w:t>such as</w:t>
      </w:r>
      <w:r w:rsidR="00005A99" w:rsidRPr="00212AE7">
        <w:rPr>
          <w:lang w:eastAsia="ja-JP"/>
        </w:rPr>
        <w:t xml:space="preserve"> </w:t>
      </w:r>
      <w:r w:rsidR="00DF3883" w:rsidRPr="00212AE7">
        <w:rPr>
          <w:lang w:eastAsia="ja-JP"/>
        </w:rPr>
        <w:t>people from CALD backgrounds</w:t>
      </w:r>
      <w:r w:rsidR="00040545" w:rsidRPr="00212AE7">
        <w:rPr>
          <w:lang w:eastAsia="ja-JP"/>
        </w:rPr>
        <w:t>.</w:t>
      </w:r>
    </w:p>
    <w:p w14:paraId="096189C3" w14:textId="64132097" w:rsidR="005C679F" w:rsidRPr="00212AE7" w:rsidRDefault="005C679F" w:rsidP="005C679F">
      <w:pPr>
        <w:pStyle w:val="Quote"/>
        <w:rPr>
          <w:lang w:eastAsia="ja-JP"/>
        </w:rPr>
      </w:pPr>
      <w:r w:rsidRPr="00212AE7">
        <w:rPr>
          <w:lang w:eastAsia="ja-JP"/>
        </w:rPr>
        <w:t>I wouldn't call [1800RESPECT] the front door. I would call them the after-hours backup. There is no understanding of how 1800RESPECT works, what information they maintain, or what kind of service a woman can expect when calling them. This lack of understanding makes it difficult to inform clients about what to expect from 1800RESPECT. (Service provider</w:t>
      </w:r>
      <w:r w:rsidR="0097101E" w:rsidRPr="00212AE7">
        <w:rPr>
          <w:lang w:eastAsia="ja-JP"/>
        </w:rPr>
        <w:t>, Interview</w:t>
      </w:r>
      <w:r w:rsidRPr="00212AE7">
        <w:rPr>
          <w:lang w:eastAsia="ja-JP"/>
        </w:rPr>
        <w:t>)</w:t>
      </w:r>
    </w:p>
    <w:p w14:paraId="0A0B3514" w14:textId="785851DE" w:rsidR="00316585" w:rsidRPr="00212AE7" w:rsidRDefault="00316585" w:rsidP="00FF618B">
      <w:pPr>
        <w:spacing w:before="240"/>
      </w:pPr>
      <w:r w:rsidRPr="00212AE7">
        <w:t>This suggests that more specific and targeted promotion of the service to peak</w:t>
      </w:r>
      <w:r w:rsidR="00884B35">
        <w:t xml:space="preserve"> bodies</w:t>
      </w:r>
      <w:r w:rsidRPr="00212AE7">
        <w:t>, service providers and other professionals who make referrals to 1800RESPECT may be needed to improve clarity on the scope of the service and ensure appropriate referrals to 1800RESPECT.</w:t>
      </w:r>
      <w:r w:rsidR="00B41040">
        <w:t xml:space="preserve"> </w:t>
      </w:r>
    </w:p>
    <w:p w14:paraId="74E575CB" w14:textId="2916EF48" w:rsidR="00154DDA" w:rsidRPr="00212AE7" w:rsidRDefault="00EF0596" w:rsidP="00C65FBA">
      <w:pPr>
        <w:pStyle w:val="Heading4"/>
      </w:pPr>
      <w:r w:rsidRPr="00212AE7">
        <w:rPr>
          <w:rFonts w:asciiTheme="minorHAnsi" w:hAnsiTheme="minorHAnsi" w:cstheme="minorHAnsi"/>
          <w:lang w:eastAsia="ja-JP"/>
        </w:rPr>
        <w:t xml:space="preserve">Limited </w:t>
      </w:r>
      <w:r w:rsidR="004A106F" w:rsidRPr="00212AE7">
        <w:rPr>
          <w:rFonts w:asciiTheme="minorHAnsi" w:hAnsiTheme="minorHAnsi" w:cstheme="minorHAnsi"/>
          <w:lang w:eastAsia="ja-JP"/>
        </w:rPr>
        <w:t>sector</w:t>
      </w:r>
      <w:r w:rsidRPr="00212AE7">
        <w:rPr>
          <w:rFonts w:asciiTheme="minorHAnsi" w:hAnsiTheme="minorHAnsi" w:cstheme="minorHAnsi"/>
          <w:lang w:eastAsia="ja-JP"/>
        </w:rPr>
        <w:t xml:space="preserve"> confidence in the support offered by 1800RESPECT</w:t>
      </w:r>
    </w:p>
    <w:p w14:paraId="09ED7C86" w14:textId="50E159A1" w:rsidR="007B6186" w:rsidRPr="00212AE7" w:rsidRDefault="00257F68" w:rsidP="007B6186">
      <w:pPr>
        <w:rPr>
          <w:rFonts w:asciiTheme="minorHAnsi" w:hAnsiTheme="minorHAnsi" w:cstheme="minorHAnsi"/>
          <w:lang w:eastAsia="ja-JP"/>
        </w:rPr>
      </w:pPr>
      <w:r w:rsidRPr="00212AE7">
        <w:t xml:space="preserve">Some service providers and peak bodies reported that they were hesitant to refer </w:t>
      </w:r>
      <w:r w:rsidR="003041B4" w:rsidRPr="00212AE7">
        <w:t xml:space="preserve">victim-survivors to 1800RESPECT because </w:t>
      </w:r>
      <w:r w:rsidR="004C1B1E" w:rsidRPr="00212AE7">
        <w:t xml:space="preserve">they </w:t>
      </w:r>
      <w:r w:rsidR="00113C36" w:rsidRPr="00212AE7">
        <w:t xml:space="preserve">had </w:t>
      </w:r>
      <w:r w:rsidR="00B34A41" w:rsidRPr="00212AE7">
        <w:t xml:space="preserve">heard stories of </w:t>
      </w:r>
      <w:r w:rsidR="00EC1381" w:rsidRPr="00212AE7">
        <w:rPr>
          <w:b/>
          <w:bCs/>
          <w:lang w:eastAsia="ja-JP"/>
        </w:rPr>
        <w:t xml:space="preserve">inconsistent experiences with the service and </w:t>
      </w:r>
      <w:r w:rsidR="00B34A41" w:rsidRPr="00212AE7">
        <w:rPr>
          <w:b/>
          <w:bCs/>
          <w:lang w:eastAsia="ja-JP"/>
        </w:rPr>
        <w:t xml:space="preserve">concerning </w:t>
      </w:r>
      <w:r w:rsidR="00EC1381" w:rsidRPr="00212AE7">
        <w:rPr>
          <w:b/>
          <w:bCs/>
          <w:lang w:eastAsia="ja-JP"/>
        </w:rPr>
        <w:t>stories about 1800RESPECT in the news</w:t>
      </w:r>
      <w:r w:rsidR="00B34A41" w:rsidRPr="00212AE7">
        <w:rPr>
          <w:lang w:eastAsia="ja-JP"/>
        </w:rPr>
        <w:t xml:space="preserve">. </w:t>
      </w:r>
      <w:r w:rsidR="001A2665" w:rsidRPr="00212AE7">
        <w:rPr>
          <w:lang w:eastAsia="ja-JP"/>
        </w:rPr>
        <w:t xml:space="preserve">In the absence of any communication with 1800RESPECT, </w:t>
      </w:r>
      <w:r w:rsidR="00C440DF" w:rsidRPr="00212AE7">
        <w:rPr>
          <w:lang w:eastAsia="ja-JP"/>
        </w:rPr>
        <w:t xml:space="preserve">this had led </w:t>
      </w:r>
      <w:r w:rsidR="008F1D3A" w:rsidRPr="00212AE7">
        <w:rPr>
          <w:lang w:eastAsia="ja-JP"/>
        </w:rPr>
        <w:t>s</w:t>
      </w:r>
      <w:r w:rsidR="00C440DF" w:rsidRPr="00212AE7">
        <w:rPr>
          <w:lang w:eastAsia="ja-JP"/>
        </w:rPr>
        <w:t xml:space="preserve">ome service </w:t>
      </w:r>
      <w:r w:rsidR="007641C7" w:rsidRPr="00212AE7">
        <w:rPr>
          <w:lang w:eastAsia="ja-JP"/>
        </w:rPr>
        <w:t>providers to form</w:t>
      </w:r>
      <w:r w:rsidR="00C440DF" w:rsidRPr="00212AE7">
        <w:rPr>
          <w:lang w:eastAsia="ja-JP"/>
        </w:rPr>
        <w:t xml:space="preserve"> a view that </w:t>
      </w:r>
      <w:r w:rsidR="00951978" w:rsidRPr="00212AE7">
        <w:rPr>
          <w:lang w:eastAsia="ja-JP"/>
        </w:rPr>
        <w:t xml:space="preserve">the service was not nuanced enough in the support it provided – for example, some people thought it was not able to provide a safe and appropriate response to people who had </w:t>
      </w:r>
      <w:r w:rsidR="00951978" w:rsidRPr="00212AE7">
        <w:rPr>
          <w:lang w:eastAsia="ja-JP"/>
        </w:rPr>
        <w:lastRenderedPageBreak/>
        <w:t>experienced sexual violence; others were concerned that the service does not understand the complexities of different jurisdictions’ legislative frameworks.</w:t>
      </w:r>
      <w:r w:rsidR="00253F16" w:rsidRPr="00212AE7">
        <w:rPr>
          <w:lang w:eastAsia="ja-JP"/>
        </w:rPr>
        <w:t xml:space="preserve"> </w:t>
      </w:r>
      <w:r w:rsidR="00A43CBF" w:rsidRPr="00212AE7">
        <w:rPr>
          <w:lang w:eastAsia="ja-JP"/>
        </w:rPr>
        <w:t xml:space="preserve">This results in victim-survivors, who may potentially benefit from accessing 1800RESPECT, not being referred to the service for support. </w:t>
      </w:r>
      <w:r w:rsidR="007B6186" w:rsidRPr="00212AE7">
        <w:rPr>
          <w:rFonts w:asciiTheme="minorHAnsi" w:hAnsiTheme="minorHAnsi" w:cstheme="minorHAnsi"/>
          <w:lang w:eastAsia="ja-JP"/>
        </w:rPr>
        <w:t xml:space="preserve">Similarly, some service providers (and 1800RESPECT </w:t>
      </w:r>
      <w:r w:rsidR="009B1D01" w:rsidRPr="00212AE7">
        <w:rPr>
          <w:rFonts w:asciiTheme="minorHAnsi" w:hAnsiTheme="minorHAnsi" w:cstheme="minorHAnsi"/>
          <w:lang w:eastAsia="ja-JP"/>
        </w:rPr>
        <w:t>c</w:t>
      </w:r>
      <w:r w:rsidR="007B6186" w:rsidRPr="00212AE7">
        <w:rPr>
          <w:rFonts w:asciiTheme="minorHAnsi" w:hAnsiTheme="minorHAnsi" w:cstheme="minorHAnsi"/>
          <w:lang w:eastAsia="ja-JP"/>
        </w:rPr>
        <w:t xml:space="preserve">ounsellors) felt as though </w:t>
      </w:r>
      <w:r w:rsidR="009B1D01" w:rsidRPr="00212AE7">
        <w:rPr>
          <w:rFonts w:asciiTheme="minorHAnsi" w:hAnsiTheme="minorHAnsi" w:cstheme="minorHAnsi"/>
          <w:lang w:eastAsia="ja-JP"/>
        </w:rPr>
        <w:t>c</w:t>
      </w:r>
      <w:r w:rsidR="007B6186" w:rsidRPr="00212AE7">
        <w:rPr>
          <w:rFonts w:asciiTheme="minorHAnsi" w:hAnsiTheme="minorHAnsi" w:cstheme="minorHAnsi"/>
          <w:lang w:eastAsia="ja-JP"/>
        </w:rPr>
        <w:t xml:space="preserve">ounsellors did not have a comprehensive enough understanding of what external services could offer, or enough </w:t>
      </w:r>
      <w:r w:rsidR="003F7022" w:rsidRPr="00212AE7">
        <w:rPr>
          <w:rFonts w:asciiTheme="minorHAnsi" w:hAnsiTheme="minorHAnsi" w:cstheme="minorHAnsi"/>
          <w:lang w:eastAsia="ja-JP"/>
        </w:rPr>
        <w:t>knowledge of local services</w:t>
      </w:r>
      <w:r w:rsidR="007B6186" w:rsidRPr="00212AE7">
        <w:rPr>
          <w:rFonts w:asciiTheme="minorHAnsi" w:hAnsiTheme="minorHAnsi" w:cstheme="minorHAnsi"/>
          <w:lang w:eastAsia="ja-JP"/>
        </w:rPr>
        <w:t xml:space="preserve"> to effectively support service users to navigate the service system in their local area or jurisdiction. This perception stemmed from service providers having received inappropriate referrals, which placed additional burden on them to connect people to more appropriate services (for which they were not resourced). Some providers also believed information about their service available in the service directory on the 1800RESPECT website was incorrect. </w:t>
      </w:r>
    </w:p>
    <w:p w14:paraId="76CEC3BE" w14:textId="28EF4EFC" w:rsidR="007B6186" w:rsidRPr="00212AE7" w:rsidRDefault="007B6186" w:rsidP="007B6186">
      <w:pPr>
        <w:pStyle w:val="Quote"/>
        <w:rPr>
          <w:lang w:eastAsia="ja-JP"/>
        </w:rPr>
      </w:pPr>
      <w:r w:rsidRPr="00212AE7">
        <w:rPr>
          <w:lang w:eastAsia="ja-JP"/>
        </w:rPr>
        <w:t>[Our service does not provide housing, but] I have received an influx of calls for housing with the clients saying they were told to call us by 1800RESPECT, up to 10 a day sometimes. Also, on Friday whilst I was at [location] they had a walk in for housing and they said they were told by 1800RESPECT to attend the office for supports. The team told me they had been getting more walk ins for housing redirected by them too</w:t>
      </w:r>
      <w:r w:rsidR="00FF618B">
        <w:rPr>
          <w:lang w:eastAsia="ja-JP"/>
        </w:rPr>
        <w:t xml:space="preserve"> </w:t>
      </w:r>
      <w:r w:rsidRPr="00212AE7">
        <w:rPr>
          <w:lang w:eastAsia="ja-JP"/>
        </w:rPr>
        <w:t>… (Service provider, Interview)</w:t>
      </w:r>
    </w:p>
    <w:p w14:paraId="05BF8F98" w14:textId="6960539C" w:rsidR="00B34833" w:rsidRDefault="00A97D75" w:rsidP="005B023B">
      <w:pPr>
        <w:rPr>
          <w:rFonts w:asciiTheme="minorHAnsi" w:hAnsiTheme="minorHAnsi" w:cstheme="minorHAnsi"/>
          <w:lang w:eastAsia="ja-JP"/>
        </w:rPr>
      </w:pPr>
      <w:r w:rsidRPr="00212AE7">
        <w:rPr>
          <w:rFonts w:asciiTheme="minorHAnsi" w:hAnsiTheme="minorHAnsi" w:cstheme="minorHAnsi"/>
          <w:lang w:eastAsia="ja-JP"/>
        </w:rPr>
        <w:t>E</w:t>
      </w:r>
      <w:r w:rsidR="00E4100A" w:rsidRPr="00212AE7">
        <w:rPr>
          <w:rFonts w:asciiTheme="minorHAnsi" w:hAnsiTheme="minorHAnsi" w:cstheme="minorHAnsi"/>
          <w:lang w:eastAsia="ja-JP"/>
        </w:rPr>
        <w:t xml:space="preserve">xternal stakeholders </w:t>
      </w:r>
      <w:r w:rsidR="00877A09" w:rsidRPr="00212AE7">
        <w:rPr>
          <w:rFonts w:asciiTheme="minorHAnsi" w:hAnsiTheme="minorHAnsi" w:cstheme="minorHAnsi"/>
          <w:lang w:eastAsia="ja-JP"/>
        </w:rPr>
        <w:t>we interviewed</w:t>
      </w:r>
      <w:r w:rsidR="00E4100A" w:rsidRPr="00212AE7">
        <w:rPr>
          <w:rFonts w:asciiTheme="minorHAnsi" w:hAnsiTheme="minorHAnsi" w:cstheme="minorHAnsi"/>
          <w:lang w:eastAsia="ja-JP"/>
        </w:rPr>
        <w:t xml:space="preserve"> </w:t>
      </w:r>
      <w:r w:rsidRPr="00212AE7">
        <w:t xml:space="preserve">felt the service directory could be a valuable resource for the sector and help build trust in 1800RESPECT as a credible and relevant </w:t>
      </w:r>
      <w:r w:rsidR="008A1B74" w:rsidRPr="00212AE7">
        <w:t xml:space="preserve">resource; however, </w:t>
      </w:r>
      <w:r w:rsidR="00371AA8" w:rsidRPr="00212AE7">
        <w:t>there were currently too many issues with i</w:t>
      </w:r>
      <w:r w:rsidR="008A1B74" w:rsidRPr="00212AE7">
        <w:t>ts</w:t>
      </w:r>
      <w:r w:rsidRPr="00212AE7">
        <w:t xml:space="preserve"> usability and accuracy. </w:t>
      </w:r>
      <w:r w:rsidR="001D6B13" w:rsidRPr="00212AE7">
        <w:t xml:space="preserve">Service providers </w:t>
      </w:r>
      <w:r w:rsidR="00E4100A" w:rsidRPr="00212AE7">
        <w:rPr>
          <w:rFonts w:asciiTheme="minorHAnsi" w:hAnsiTheme="minorHAnsi" w:cstheme="minorHAnsi"/>
          <w:lang w:eastAsia="ja-JP"/>
        </w:rPr>
        <w:t>regularly</w:t>
      </w:r>
      <w:r w:rsidR="005B023B" w:rsidRPr="00212AE7">
        <w:rPr>
          <w:rFonts w:asciiTheme="minorHAnsi" w:hAnsiTheme="minorHAnsi" w:cstheme="minorHAnsi"/>
          <w:lang w:eastAsia="ja-JP"/>
        </w:rPr>
        <w:t xml:space="preserve"> </w:t>
      </w:r>
      <w:r w:rsidR="001D6B13" w:rsidRPr="00212AE7">
        <w:rPr>
          <w:rFonts w:asciiTheme="minorHAnsi" w:hAnsiTheme="minorHAnsi" w:cstheme="minorHAnsi"/>
          <w:lang w:eastAsia="ja-JP"/>
        </w:rPr>
        <w:t>reported that the</w:t>
      </w:r>
      <w:r w:rsidR="00E4100A" w:rsidRPr="00212AE7">
        <w:rPr>
          <w:rFonts w:asciiTheme="minorHAnsi" w:hAnsiTheme="minorHAnsi" w:cstheme="minorHAnsi"/>
          <w:lang w:eastAsia="ja-JP"/>
        </w:rPr>
        <w:t xml:space="preserve"> service directory </w:t>
      </w:r>
      <w:r w:rsidR="001D6B13" w:rsidRPr="00212AE7">
        <w:rPr>
          <w:rFonts w:asciiTheme="minorHAnsi" w:hAnsiTheme="minorHAnsi" w:cstheme="minorHAnsi"/>
          <w:lang w:eastAsia="ja-JP"/>
        </w:rPr>
        <w:t>had ou</w:t>
      </w:r>
      <w:r w:rsidR="005B023B" w:rsidRPr="00212AE7">
        <w:rPr>
          <w:rFonts w:asciiTheme="minorHAnsi" w:hAnsiTheme="minorHAnsi" w:cstheme="minorHAnsi"/>
          <w:lang w:eastAsia="ja-JP"/>
        </w:rPr>
        <w:t>t of date or incorrect information</w:t>
      </w:r>
      <w:r w:rsidR="00D4395F" w:rsidRPr="00212AE7">
        <w:rPr>
          <w:rFonts w:asciiTheme="minorHAnsi" w:hAnsiTheme="minorHAnsi" w:cstheme="minorHAnsi"/>
          <w:lang w:eastAsia="ja-JP"/>
        </w:rPr>
        <w:t xml:space="preserve"> about their service</w:t>
      </w:r>
      <w:r w:rsidR="005B023B" w:rsidRPr="00212AE7">
        <w:rPr>
          <w:rFonts w:asciiTheme="minorHAnsi" w:hAnsiTheme="minorHAnsi" w:cstheme="minorHAnsi"/>
          <w:lang w:eastAsia="ja-JP"/>
        </w:rPr>
        <w:t xml:space="preserve">, </w:t>
      </w:r>
      <w:r w:rsidR="00884B35" w:rsidRPr="00212AE7">
        <w:rPr>
          <w:rFonts w:asciiTheme="minorHAnsi" w:hAnsiTheme="minorHAnsi" w:cstheme="minorHAnsi"/>
          <w:lang w:eastAsia="ja-JP"/>
        </w:rPr>
        <w:t>duplicat</w:t>
      </w:r>
      <w:r w:rsidR="00884B35">
        <w:rPr>
          <w:rFonts w:asciiTheme="minorHAnsi" w:hAnsiTheme="minorHAnsi" w:cstheme="minorHAnsi"/>
          <w:lang w:eastAsia="ja-JP"/>
        </w:rPr>
        <w:t>e</w:t>
      </w:r>
      <w:r w:rsidR="00884B35" w:rsidRPr="00212AE7">
        <w:rPr>
          <w:rFonts w:asciiTheme="minorHAnsi" w:hAnsiTheme="minorHAnsi" w:cstheme="minorHAnsi"/>
          <w:lang w:eastAsia="ja-JP"/>
        </w:rPr>
        <w:t xml:space="preserve"> </w:t>
      </w:r>
      <w:r w:rsidR="00E66136" w:rsidRPr="00212AE7">
        <w:rPr>
          <w:rFonts w:asciiTheme="minorHAnsi" w:hAnsiTheme="minorHAnsi" w:cstheme="minorHAnsi"/>
          <w:lang w:eastAsia="ja-JP"/>
        </w:rPr>
        <w:t>listings</w:t>
      </w:r>
      <w:r w:rsidR="005B023B" w:rsidRPr="00212AE7">
        <w:rPr>
          <w:rFonts w:asciiTheme="minorHAnsi" w:hAnsiTheme="minorHAnsi" w:cstheme="minorHAnsi"/>
          <w:lang w:eastAsia="ja-JP"/>
        </w:rPr>
        <w:t xml:space="preserve"> and </w:t>
      </w:r>
      <w:r w:rsidR="001D6B13" w:rsidRPr="00212AE7">
        <w:rPr>
          <w:rFonts w:asciiTheme="minorHAnsi" w:hAnsiTheme="minorHAnsi" w:cstheme="minorHAnsi"/>
          <w:lang w:eastAsia="ja-JP"/>
        </w:rPr>
        <w:t>no</w:t>
      </w:r>
      <w:r w:rsidR="005B023B" w:rsidRPr="00212AE7">
        <w:rPr>
          <w:rFonts w:asciiTheme="minorHAnsi" w:hAnsiTheme="minorHAnsi" w:cstheme="minorHAnsi"/>
          <w:lang w:eastAsia="ja-JP"/>
        </w:rPr>
        <w:t xml:space="preserve"> information </w:t>
      </w:r>
      <w:r w:rsidR="00B34833">
        <w:rPr>
          <w:rFonts w:asciiTheme="minorHAnsi" w:hAnsiTheme="minorHAnsi" w:cstheme="minorHAnsi"/>
          <w:lang w:eastAsia="ja-JP"/>
        </w:rPr>
        <w:t>about</w:t>
      </w:r>
      <w:r w:rsidR="00B34833" w:rsidRPr="00212AE7">
        <w:rPr>
          <w:rFonts w:asciiTheme="minorHAnsi" w:hAnsiTheme="minorHAnsi" w:cstheme="minorHAnsi"/>
          <w:lang w:eastAsia="ja-JP"/>
        </w:rPr>
        <w:t xml:space="preserve"> </w:t>
      </w:r>
      <w:r w:rsidR="005B023B" w:rsidRPr="00212AE7">
        <w:rPr>
          <w:rFonts w:asciiTheme="minorHAnsi" w:hAnsiTheme="minorHAnsi" w:cstheme="minorHAnsi"/>
          <w:lang w:eastAsia="ja-JP"/>
        </w:rPr>
        <w:t xml:space="preserve">service capacity (i.e. the service’s ability to take on new clients). </w:t>
      </w:r>
      <w:r w:rsidR="001C551C" w:rsidRPr="00212AE7">
        <w:rPr>
          <w:rFonts w:asciiTheme="minorHAnsi" w:hAnsiTheme="minorHAnsi" w:cstheme="minorHAnsi"/>
          <w:lang w:eastAsia="ja-JP"/>
        </w:rPr>
        <w:t xml:space="preserve">While some had attempted to contact 1800RESPECT to </w:t>
      </w:r>
      <w:r w:rsidR="00074A32" w:rsidRPr="00212AE7">
        <w:rPr>
          <w:rFonts w:asciiTheme="minorHAnsi" w:hAnsiTheme="minorHAnsi" w:cstheme="minorHAnsi"/>
          <w:lang w:eastAsia="ja-JP"/>
        </w:rPr>
        <w:t xml:space="preserve">update their </w:t>
      </w:r>
      <w:r w:rsidR="00E66136" w:rsidRPr="00212AE7">
        <w:rPr>
          <w:rFonts w:asciiTheme="minorHAnsi" w:hAnsiTheme="minorHAnsi" w:cstheme="minorHAnsi"/>
          <w:lang w:eastAsia="ja-JP"/>
        </w:rPr>
        <w:t>listing</w:t>
      </w:r>
      <w:r w:rsidR="001C551C" w:rsidRPr="00212AE7">
        <w:rPr>
          <w:rFonts w:asciiTheme="minorHAnsi" w:hAnsiTheme="minorHAnsi" w:cstheme="minorHAnsi"/>
          <w:lang w:eastAsia="ja-JP"/>
        </w:rPr>
        <w:t xml:space="preserve">, most were unsure of who </w:t>
      </w:r>
      <w:r w:rsidR="00EA16E6" w:rsidRPr="00212AE7">
        <w:rPr>
          <w:rFonts w:asciiTheme="minorHAnsi" w:hAnsiTheme="minorHAnsi" w:cstheme="minorHAnsi"/>
          <w:lang w:eastAsia="ja-JP"/>
        </w:rPr>
        <w:t xml:space="preserve">or how to contact 1800RESPECT. </w:t>
      </w:r>
    </w:p>
    <w:p w14:paraId="70B0235C" w14:textId="71755389" w:rsidR="001C551C" w:rsidRPr="00212AE7" w:rsidRDefault="00353222" w:rsidP="005B023B">
      <w:pPr>
        <w:rPr>
          <w:rFonts w:asciiTheme="minorHAnsi" w:hAnsiTheme="minorHAnsi" w:cstheme="minorHAnsi"/>
          <w:lang w:eastAsia="ja-JP"/>
        </w:rPr>
      </w:pPr>
      <w:r w:rsidRPr="00212AE7">
        <w:rPr>
          <w:rFonts w:asciiTheme="minorHAnsi" w:hAnsiTheme="minorHAnsi" w:cstheme="minorHAnsi"/>
          <w:lang w:eastAsia="ja-JP"/>
        </w:rPr>
        <w:t xml:space="preserve">Stakeholders expressed similar concerns relating to the accuracy </w:t>
      </w:r>
      <w:r w:rsidR="001143AE" w:rsidRPr="00212AE7">
        <w:rPr>
          <w:rFonts w:asciiTheme="minorHAnsi" w:hAnsiTheme="minorHAnsi" w:cstheme="minorHAnsi"/>
          <w:lang w:eastAsia="ja-JP"/>
        </w:rPr>
        <w:t>of the service directory</w:t>
      </w:r>
      <w:r w:rsidR="00BF0868" w:rsidRPr="00212AE7">
        <w:rPr>
          <w:rFonts w:asciiTheme="minorHAnsi" w:hAnsiTheme="minorHAnsi" w:cstheme="minorHAnsi"/>
          <w:lang w:eastAsia="ja-JP"/>
        </w:rPr>
        <w:t xml:space="preserve"> as part of the previous evaluation of 1800RESPECT. </w:t>
      </w:r>
      <w:r w:rsidR="002C3044" w:rsidRPr="00212AE7">
        <w:rPr>
          <w:rFonts w:asciiTheme="minorHAnsi" w:hAnsiTheme="minorHAnsi" w:cstheme="minorHAnsi"/>
          <w:lang w:eastAsia="ja-JP"/>
        </w:rPr>
        <w:t>T</w:t>
      </w:r>
      <w:r w:rsidR="00FC424D" w:rsidRPr="00212AE7">
        <w:rPr>
          <w:rFonts w:asciiTheme="minorHAnsi" w:hAnsiTheme="minorHAnsi" w:cstheme="minorHAnsi"/>
          <w:lang w:eastAsia="ja-JP"/>
        </w:rPr>
        <w:t xml:space="preserve">here is information </w:t>
      </w:r>
      <w:r w:rsidR="000235DF" w:rsidRPr="00212AE7">
        <w:rPr>
          <w:rFonts w:asciiTheme="minorHAnsi" w:hAnsiTheme="minorHAnsi" w:cstheme="minorHAnsi"/>
          <w:lang w:eastAsia="ja-JP"/>
        </w:rPr>
        <w:t>available on</w:t>
      </w:r>
      <w:r w:rsidR="00FC424D" w:rsidRPr="00212AE7">
        <w:rPr>
          <w:rFonts w:asciiTheme="minorHAnsi" w:hAnsiTheme="minorHAnsi" w:cstheme="minorHAnsi"/>
          <w:lang w:eastAsia="ja-JP"/>
        </w:rPr>
        <w:t xml:space="preserve"> the 1800RESPECT website </w:t>
      </w:r>
      <w:r w:rsidR="00B650B3" w:rsidRPr="00212AE7">
        <w:rPr>
          <w:rFonts w:asciiTheme="minorHAnsi" w:hAnsiTheme="minorHAnsi" w:cstheme="minorHAnsi"/>
          <w:lang w:eastAsia="ja-JP"/>
        </w:rPr>
        <w:t>for</w:t>
      </w:r>
      <w:r w:rsidR="00F16C48" w:rsidRPr="00212AE7">
        <w:rPr>
          <w:rFonts w:asciiTheme="minorHAnsi" w:hAnsiTheme="minorHAnsi" w:cstheme="minorHAnsi"/>
          <w:lang w:eastAsia="ja-JP"/>
        </w:rPr>
        <w:t xml:space="preserve"> </w:t>
      </w:r>
      <w:r w:rsidR="00CB7CD5" w:rsidRPr="00212AE7">
        <w:rPr>
          <w:rFonts w:asciiTheme="minorHAnsi" w:hAnsiTheme="minorHAnsi" w:cstheme="minorHAnsi"/>
          <w:lang w:eastAsia="ja-JP"/>
        </w:rPr>
        <w:t xml:space="preserve">service providers </w:t>
      </w:r>
      <w:r w:rsidR="00B650B3" w:rsidRPr="00212AE7">
        <w:rPr>
          <w:rFonts w:asciiTheme="minorHAnsi" w:hAnsiTheme="minorHAnsi" w:cstheme="minorHAnsi"/>
          <w:lang w:eastAsia="ja-JP"/>
        </w:rPr>
        <w:t xml:space="preserve">about how to </w:t>
      </w:r>
      <w:r w:rsidR="00CB7CD5" w:rsidRPr="00212AE7">
        <w:rPr>
          <w:rFonts w:asciiTheme="minorHAnsi" w:hAnsiTheme="minorHAnsi" w:cstheme="minorHAnsi"/>
          <w:lang w:eastAsia="ja-JP"/>
        </w:rPr>
        <w:t>get in con</w:t>
      </w:r>
      <w:r w:rsidR="003F71E3" w:rsidRPr="00212AE7">
        <w:rPr>
          <w:rFonts w:asciiTheme="minorHAnsi" w:hAnsiTheme="minorHAnsi" w:cstheme="minorHAnsi"/>
          <w:lang w:eastAsia="ja-JP"/>
        </w:rPr>
        <w:t>tact regarding the service directory (through a dedicated email)</w:t>
      </w:r>
      <w:r w:rsidR="006F5B0B" w:rsidRPr="00212AE7">
        <w:rPr>
          <w:rFonts w:asciiTheme="minorHAnsi" w:hAnsiTheme="minorHAnsi" w:cstheme="minorHAnsi"/>
          <w:lang w:eastAsia="ja-JP"/>
        </w:rPr>
        <w:t xml:space="preserve"> and </w:t>
      </w:r>
      <w:r w:rsidR="00671714" w:rsidRPr="00212AE7">
        <w:rPr>
          <w:rFonts w:asciiTheme="minorHAnsi" w:hAnsiTheme="minorHAnsi" w:cstheme="minorHAnsi"/>
          <w:lang w:eastAsia="ja-JP"/>
        </w:rPr>
        <w:t>Telstra Health</w:t>
      </w:r>
      <w:r w:rsidR="007B2073" w:rsidRPr="00212AE7">
        <w:rPr>
          <w:rFonts w:asciiTheme="minorHAnsi" w:hAnsiTheme="minorHAnsi" w:cstheme="minorHAnsi"/>
          <w:lang w:eastAsia="ja-JP"/>
        </w:rPr>
        <w:t xml:space="preserve"> </w:t>
      </w:r>
      <w:r w:rsidR="004F220A" w:rsidRPr="00212AE7">
        <w:rPr>
          <w:rFonts w:asciiTheme="minorHAnsi" w:hAnsiTheme="minorHAnsi" w:cstheme="minorHAnsi"/>
          <w:lang w:eastAsia="ja-JP"/>
        </w:rPr>
        <w:t xml:space="preserve">has </w:t>
      </w:r>
      <w:r w:rsidR="00BB4752" w:rsidRPr="00212AE7">
        <w:rPr>
          <w:rFonts w:asciiTheme="minorHAnsi" w:hAnsiTheme="minorHAnsi" w:cstheme="minorHAnsi"/>
          <w:lang w:eastAsia="ja-JP"/>
        </w:rPr>
        <w:t xml:space="preserve">continued </w:t>
      </w:r>
      <w:r w:rsidR="004F220A" w:rsidRPr="00212AE7">
        <w:rPr>
          <w:rFonts w:asciiTheme="minorHAnsi" w:hAnsiTheme="minorHAnsi" w:cstheme="minorHAnsi"/>
          <w:lang w:eastAsia="ja-JP"/>
        </w:rPr>
        <w:t xml:space="preserve">its </w:t>
      </w:r>
      <w:r w:rsidR="00C31C6D" w:rsidRPr="00212AE7">
        <w:rPr>
          <w:rFonts w:asciiTheme="minorHAnsi" w:hAnsiTheme="minorHAnsi" w:cstheme="minorHAnsi"/>
          <w:lang w:eastAsia="ja-JP"/>
        </w:rPr>
        <w:t xml:space="preserve">efforts </w:t>
      </w:r>
      <w:r w:rsidR="00BB4752" w:rsidRPr="00212AE7">
        <w:rPr>
          <w:rFonts w:asciiTheme="minorHAnsi" w:hAnsiTheme="minorHAnsi" w:cstheme="minorHAnsi"/>
          <w:lang w:eastAsia="ja-JP"/>
        </w:rPr>
        <w:t>to improve the service directory</w:t>
      </w:r>
      <w:r w:rsidR="000B781B" w:rsidRPr="00212AE7">
        <w:rPr>
          <w:rFonts w:asciiTheme="minorHAnsi" w:hAnsiTheme="minorHAnsi" w:cstheme="minorHAnsi"/>
          <w:lang w:eastAsia="ja-JP"/>
        </w:rPr>
        <w:t xml:space="preserve">. Nevertheless, </w:t>
      </w:r>
      <w:r w:rsidR="00964292" w:rsidRPr="00212AE7">
        <w:rPr>
          <w:rFonts w:asciiTheme="minorHAnsi" w:hAnsiTheme="minorHAnsi" w:cstheme="minorHAnsi"/>
          <w:lang w:eastAsia="ja-JP"/>
        </w:rPr>
        <w:t>it is evident from interviews with service providers that the</w:t>
      </w:r>
      <w:r w:rsidR="00D56AF7" w:rsidRPr="00212AE7">
        <w:rPr>
          <w:rFonts w:asciiTheme="minorHAnsi" w:hAnsiTheme="minorHAnsi" w:cstheme="minorHAnsi"/>
          <w:lang w:eastAsia="ja-JP"/>
        </w:rPr>
        <w:t xml:space="preserve">y are not aware of </w:t>
      </w:r>
      <w:r w:rsidR="004F7E79" w:rsidRPr="00212AE7">
        <w:rPr>
          <w:rFonts w:asciiTheme="minorHAnsi" w:hAnsiTheme="minorHAnsi" w:cstheme="minorHAnsi"/>
          <w:lang w:eastAsia="ja-JP"/>
        </w:rPr>
        <w:t xml:space="preserve">available mechanisms for </w:t>
      </w:r>
      <w:proofErr w:type="gramStart"/>
      <w:r w:rsidR="004F7E79" w:rsidRPr="00212AE7">
        <w:rPr>
          <w:rFonts w:asciiTheme="minorHAnsi" w:hAnsiTheme="minorHAnsi" w:cstheme="minorHAnsi"/>
          <w:lang w:eastAsia="ja-JP"/>
        </w:rPr>
        <w:t xml:space="preserve">making contact </w:t>
      </w:r>
      <w:r w:rsidR="00716BCF" w:rsidRPr="00212AE7">
        <w:rPr>
          <w:rFonts w:asciiTheme="minorHAnsi" w:hAnsiTheme="minorHAnsi" w:cstheme="minorHAnsi"/>
          <w:lang w:eastAsia="ja-JP"/>
        </w:rPr>
        <w:t>with</w:t>
      </w:r>
      <w:proofErr w:type="gramEnd"/>
      <w:r w:rsidR="00716BCF" w:rsidRPr="00212AE7">
        <w:rPr>
          <w:rFonts w:asciiTheme="minorHAnsi" w:hAnsiTheme="minorHAnsi" w:cstheme="minorHAnsi"/>
          <w:lang w:eastAsia="ja-JP"/>
        </w:rPr>
        <w:t xml:space="preserve"> 1800RESPECT </w:t>
      </w:r>
      <w:r w:rsidR="004F7E79" w:rsidRPr="00212AE7">
        <w:rPr>
          <w:rFonts w:asciiTheme="minorHAnsi" w:hAnsiTheme="minorHAnsi" w:cstheme="minorHAnsi"/>
          <w:lang w:eastAsia="ja-JP"/>
        </w:rPr>
        <w:t xml:space="preserve">and </w:t>
      </w:r>
      <w:r w:rsidR="00716BCF" w:rsidRPr="00212AE7">
        <w:rPr>
          <w:rFonts w:asciiTheme="minorHAnsi" w:hAnsiTheme="minorHAnsi" w:cstheme="minorHAnsi"/>
          <w:lang w:eastAsia="ja-JP"/>
        </w:rPr>
        <w:t xml:space="preserve">that </w:t>
      </w:r>
      <w:r w:rsidR="002A673D" w:rsidRPr="00212AE7">
        <w:rPr>
          <w:rFonts w:asciiTheme="minorHAnsi" w:hAnsiTheme="minorHAnsi" w:cstheme="minorHAnsi"/>
          <w:lang w:eastAsia="ja-JP"/>
        </w:rPr>
        <w:t xml:space="preserve">challenges in keeping the service directory up to date remain. </w:t>
      </w:r>
    </w:p>
    <w:p w14:paraId="7D80B98C" w14:textId="3C701F22" w:rsidR="004E2A39" w:rsidRPr="00212AE7" w:rsidRDefault="00AA0BF6" w:rsidP="004E2A39">
      <w:pPr>
        <w:rPr>
          <w:rFonts w:asciiTheme="minorHAnsi" w:hAnsiTheme="minorHAnsi" w:cstheme="minorHAnsi"/>
          <w:lang w:eastAsia="ja-JP"/>
        </w:rPr>
      </w:pPr>
      <w:r w:rsidRPr="00212AE7">
        <w:rPr>
          <w:rFonts w:asciiTheme="minorHAnsi" w:hAnsiTheme="minorHAnsi" w:cstheme="minorHAnsi"/>
          <w:lang w:eastAsia="ja-JP"/>
        </w:rPr>
        <w:t xml:space="preserve">1800RESPECT </w:t>
      </w:r>
      <w:r w:rsidR="009B1D01" w:rsidRPr="00212AE7">
        <w:rPr>
          <w:rFonts w:asciiTheme="minorHAnsi" w:hAnsiTheme="minorHAnsi" w:cstheme="minorHAnsi"/>
          <w:lang w:eastAsia="ja-JP"/>
        </w:rPr>
        <w:t>c</w:t>
      </w:r>
      <w:r w:rsidRPr="00212AE7">
        <w:rPr>
          <w:rFonts w:asciiTheme="minorHAnsi" w:hAnsiTheme="minorHAnsi" w:cstheme="minorHAnsi"/>
          <w:lang w:eastAsia="ja-JP"/>
        </w:rPr>
        <w:t xml:space="preserve">ounsellors </w:t>
      </w:r>
      <w:r w:rsidR="00584B50" w:rsidRPr="00212AE7">
        <w:rPr>
          <w:rFonts w:asciiTheme="minorHAnsi" w:hAnsiTheme="minorHAnsi" w:cstheme="minorHAnsi"/>
          <w:lang w:eastAsia="ja-JP"/>
        </w:rPr>
        <w:t xml:space="preserve">we interviewed </w:t>
      </w:r>
      <w:r w:rsidR="00DC392C" w:rsidRPr="00212AE7">
        <w:rPr>
          <w:rFonts w:asciiTheme="minorHAnsi" w:hAnsiTheme="minorHAnsi" w:cstheme="minorHAnsi"/>
          <w:lang w:eastAsia="ja-JP"/>
        </w:rPr>
        <w:t xml:space="preserve">also </w:t>
      </w:r>
      <w:r w:rsidR="00A34480" w:rsidRPr="00212AE7">
        <w:rPr>
          <w:rFonts w:asciiTheme="minorHAnsi" w:hAnsiTheme="minorHAnsi" w:cstheme="minorHAnsi"/>
          <w:lang w:eastAsia="ja-JP"/>
        </w:rPr>
        <w:t xml:space="preserve">regularly </w:t>
      </w:r>
      <w:r w:rsidR="00DC392C" w:rsidRPr="00212AE7">
        <w:rPr>
          <w:rFonts w:asciiTheme="minorHAnsi" w:hAnsiTheme="minorHAnsi" w:cstheme="minorHAnsi"/>
          <w:lang w:eastAsia="ja-JP"/>
        </w:rPr>
        <w:t xml:space="preserve">commented on the </w:t>
      </w:r>
      <w:r w:rsidR="00AC14EA" w:rsidRPr="00212AE7">
        <w:t>usability and accuracy</w:t>
      </w:r>
      <w:r w:rsidR="00AC14EA" w:rsidRPr="00212AE7">
        <w:rPr>
          <w:rFonts w:asciiTheme="minorHAnsi" w:hAnsiTheme="minorHAnsi" w:cstheme="minorHAnsi"/>
          <w:lang w:eastAsia="ja-JP"/>
        </w:rPr>
        <w:t xml:space="preserve"> of the </w:t>
      </w:r>
      <w:r w:rsidR="004B6286" w:rsidRPr="00212AE7">
        <w:rPr>
          <w:rFonts w:asciiTheme="minorHAnsi" w:hAnsiTheme="minorHAnsi" w:cstheme="minorHAnsi"/>
          <w:lang w:eastAsia="ja-JP"/>
        </w:rPr>
        <w:t xml:space="preserve">internal </w:t>
      </w:r>
      <w:r w:rsidR="00C743CE" w:rsidRPr="00212AE7">
        <w:rPr>
          <w:rFonts w:asciiTheme="minorHAnsi" w:hAnsiTheme="minorHAnsi" w:cstheme="minorHAnsi"/>
          <w:lang w:eastAsia="ja-JP"/>
        </w:rPr>
        <w:t xml:space="preserve">service directory </w:t>
      </w:r>
      <w:r w:rsidR="00AE718E" w:rsidRPr="00212AE7">
        <w:rPr>
          <w:rFonts w:asciiTheme="minorHAnsi" w:hAnsiTheme="minorHAnsi" w:cstheme="minorHAnsi"/>
          <w:lang w:eastAsia="ja-JP"/>
        </w:rPr>
        <w:t>used by</w:t>
      </w:r>
      <w:r w:rsidR="004E2A39" w:rsidRPr="00212AE7">
        <w:rPr>
          <w:rFonts w:asciiTheme="minorHAnsi" w:hAnsiTheme="minorHAnsi" w:cstheme="minorHAnsi"/>
          <w:lang w:eastAsia="ja-JP"/>
        </w:rPr>
        <w:t xml:space="preserve"> staff</w:t>
      </w:r>
      <w:r w:rsidR="00793F0C" w:rsidRPr="00212AE7">
        <w:rPr>
          <w:rFonts w:asciiTheme="minorHAnsi" w:hAnsiTheme="minorHAnsi" w:cstheme="minorHAnsi"/>
          <w:lang w:eastAsia="ja-JP"/>
        </w:rPr>
        <w:t>.</w:t>
      </w:r>
      <w:r w:rsidR="00C743CE" w:rsidRPr="00212AE7">
        <w:rPr>
          <w:rFonts w:asciiTheme="minorHAnsi" w:hAnsiTheme="minorHAnsi" w:cstheme="minorHAnsi"/>
          <w:lang w:eastAsia="ja-JP"/>
        </w:rPr>
        <w:t xml:space="preserve"> </w:t>
      </w:r>
    </w:p>
    <w:p w14:paraId="43F9ED86" w14:textId="228FE168" w:rsidR="009E1BB1" w:rsidRPr="00212AE7" w:rsidRDefault="009E1BB1" w:rsidP="004E2A39">
      <w:pPr>
        <w:pStyle w:val="Quote"/>
      </w:pPr>
      <w:r w:rsidRPr="00212AE7">
        <w:t>[The service directory is] incredibly difficult to use. You put in a suburb, and you'll get all these services from a different state. You put in family violence, and you get all this stuff about Veterans Affairs.</w:t>
      </w:r>
      <w:r w:rsidR="00AA6C5F" w:rsidRPr="00212AE7">
        <w:t xml:space="preserve"> (1800RESPECT </w:t>
      </w:r>
      <w:r w:rsidR="00EB6375" w:rsidRPr="00212AE7">
        <w:t>counsellor</w:t>
      </w:r>
      <w:r w:rsidR="0097101E" w:rsidRPr="00212AE7">
        <w:t>, Interview</w:t>
      </w:r>
      <w:r w:rsidR="00AA6C5F" w:rsidRPr="00212AE7">
        <w:t>)</w:t>
      </w:r>
    </w:p>
    <w:p w14:paraId="0C0EF645" w14:textId="075D60A2" w:rsidR="004E2A39" w:rsidRPr="00212AE7" w:rsidRDefault="004D22B5" w:rsidP="004E2A39">
      <w:r w:rsidRPr="00212AE7">
        <w:t>This not only serves as a</w:t>
      </w:r>
      <w:r w:rsidR="004E2A39" w:rsidRPr="00212AE7">
        <w:t xml:space="preserve"> barrier to service users </w:t>
      </w:r>
      <w:r w:rsidR="00275D98" w:rsidRPr="00212AE7">
        <w:t xml:space="preserve">connecting to </w:t>
      </w:r>
      <w:r w:rsidR="003B74B0" w:rsidRPr="00212AE7">
        <w:t>services</w:t>
      </w:r>
      <w:r w:rsidRPr="00212AE7">
        <w:t xml:space="preserve"> they need but has also resulted in </w:t>
      </w:r>
      <w:r w:rsidR="009B1D01" w:rsidRPr="00212AE7">
        <w:t>c</w:t>
      </w:r>
      <w:r w:rsidRPr="00212AE7">
        <w:t xml:space="preserve">ounsellors creating their own lists of </w:t>
      </w:r>
      <w:r w:rsidR="00106D96" w:rsidRPr="00212AE7">
        <w:t xml:space="preserve">services or </w:t>
      </w:r>
      <w:r w:rsidR="00B34833">
        <w:t>g</w:t>
      </w:r>
      <w:r w:rsidR="00B34833" w:rsidRPr="00212AE7">
        <w:t xml:space="preserve">oogling </w:t>
      </w:r>
      <w:r w:rsidR="00106D96" w:rsidRPr="00212AE7">
        <w:t>services while they are supporting service users.</w:t>
      </w:r>
      <w:r w:rsidRPr="00212AE7">
        <w:t xml:space="preserve"> </w:t>
      </w:r>
      <w:r w:rsidR="00E22689" w:rsidRPr="00212AE7">
        <w:t xml:space="preserve">While this practice is intended to support service users, it </w:t>
      </w:r>
      <w:r w:rsidR="00E22689" w:rsidRPr="00212AE7">
        <w:lastRenderedPageBreak/>
        <w:t xml:space="preserve">undermines </w:t>
      </w:r>
      <w:r w:rsidR="00776E31" w:rsidRPr="00212AE7">
        <w:t>the existing</w:t>
      </w:r>
      <w:r w:rsidR="005C0688" w:rsidRPr="00212AE7">
        <w:t xml:space="preserve"> Telstra Health process for ensuring the safety and quality of services included </w:t>
      </w:r>
      <w:r w:rsidR="00AE2EC4" w:rsidRPr="00212AE7">
        <w:t>in the service directo</w:t>
      </w:r>
      <w:r w:rsidR="00ED4962" w:rsidRPr="00212AE7">
        <w:t xml:space="preserve">ry </w:t>
      </w:r>
      <w:r w:rsidR="000206F8" w:rsidRPr="00212AE7">
        <w:t xml:space="preserve">and </w:t>
      </w:r>
      <w:r w:rsidR="00ED36E2" w:rsidRPr="00212AE7">
        <w:t>may be leading to service users receiving referrals t</w:t>
      </w:r>
      <w:r w:rsidR="007726D9" w:rsidRPr="00212AE7">
        <w:t>o services that are not t</w:t>
      </w:r>
      <w:r w:rsidR="00230C8E" w:rsidRPr="00212AE7">
        <w:t>rauma-informed</w:t>
      </w:r>
      <w:r w:rsidR="00190F20" w:rsidRPr="00212AE7">
        <w:t xml:space="preserve"> or appropriate</w:t>
      </w:r>
      <w:r w:rsidR="00230C8E" w:rsidRPr="00212AE7">
        <w:t>.</w:t>
      </w:r>
      <w:r w:rsidR="0099797F" w:rsidRPr="00212AE7">
        <w:t xml:space="preserve"> </w:t>
      </w:r>
    </w:p>
    <w:p w14:paraId="1EAD7089" w14:textId="1024FA45" w:rsidR="00316585" w:rsidRPr="00212AE7" w:rsidRDefault="0023749A" w:rsidP="009D45E1">
      <w:pPr>
        <w:pStyle w:val="Heading4"/>
        <w:rPr>
          <w:lang w:eastAsia="ja-JP"/>
        </w:rPr>
      </w:pPr>
      <w:r w:rsidRPr="00212AE7">
        <w:rPr>
          <w:lang w:eastAsia="ja-JP"/>
        </w:rPr>
        <w:t>Limited</w:t>
      </w:r>
      <w:r w:rsidR="009D45E1" w:rsidRPr="00212AE7">
        <w:rPr>
          <w:lang w:eastAsia="ja-JP"/>
        </w:rPr>
        <w:t xml:space="preserve"> direct referral pathways</w:t>
      </w:r>
    </w:p>
    <w:p w14:paraId="2FF1A1AE" w14:textId="66AB6CBF" w:rsidR="00307059" w:rsidRPr="00212AE7" w:rsidRDefault="003F2A11" w:rsidP="00D21FD3">
      <w:pPr>
        <w:rPr>
          <w:lang w:eastAsia="ja-JP"/>
        </w:rPr>
      </w:pPr>
      <w:r w:rsidRPr="00212AE7">
        <w:rPr>
          <w:lang w:eastAsia="ja-JP"/>
        </w:rPr>
        <w:t>The lack of relationships</w:t>
      </w:r>
      <w:r w:rsidR="00295801" w:rsidRPr="00212AE7">
        <w:rPr>
          <w:lang w:eastAsia="ja-JP"/>
        </w:rPr>
        <w:t xml:space="preserve"> </w:t>
      </w:r>
      <w:r w:rsidR="0073121D" w:rsidRPr="00212AE7">
        <w:rPr>
          <w:lang w:eastAsia="ja-JP"/>
        </w:rPr>
        <w:t>between 1800RES</w:t>
      </w:r>
      <w:r w:rsidR="00A85BF1" w:rsidRPr="00212AE7">
        <w:rPr>
          <w:lang w:eastAsia="ja-JP"/>
        </w:rPr>
        <w:t xml:space="preserve">PECT and other </w:t>
      </w:r>
      <w:r w:rsidR="00E54AE7" w:rsidRPr="00212AE7">
        <w:rPr>
          <w:lang w:eastAsia="ja-JP"/>
        </w:rPr>
        <w:t xml:space="preserve">services in the sector </w:t>
      </w:r>
      <w:r w:rsidR="0073121D" w:rsidRPr="00212AE7">
        <w:rPr>
          <w:lang w:eastAsia="ja-JP"/>
        </w:rPr>
        <w:t xml:space="preserve">has also resulted in </w:t>
      </w:r>
      <w:r w:rsidR="00A85BF1" w:rsidRPr="00212AE7">
        <w:rPr>
          <w:lang w:eastAsia="ja-JP"/>
        </w:rPr>
        <w:t xml:space="preserve">there being </w:t>
      </w:r>
      <w:r w:rsidR="000A0A12" w:rsidRPr="00212AE7">
        <w:rPr>
          <w:lang w:eastAsia="ja-JP"/>
        </w:rPr>
        <w:t xml:space="preserve">limited direct referral pathways </w:t>
      </w:r>
      <w:r w:rsidR="00316585" w:rsidRPr="00212AE7">
        <w:rPr>
          <w:lang w:eastAsia="ja-JP"/>
        </w:rPr>
        <w:t xml:space="preserve">between 1800RESPECT and </w:t>
      </w:r>
      <w:r w:rsidR="00FB5B2E" w:rsidRPr="00212AE7">
        <w:rPr>
          <w:lang w:eastAsia="ja-JP"/>
        </w:rPr>
        <w:t>the services needed by service users.</w:t>
      </w:r>
      <w:r w:rsidR="0022097A" w:rsidRPr="00212AE7">
        <w:rPr>
          <w:lang w:eastAsia="ja-JP"/>
        </w:rPr>
        <w:t xml:space="preserve"> This means that 1800RESPECT relies predominantly </w:t>
      </w:r>
      <w:r w:rsidR="00F35481" w:rsidRPr="00212AE7">
        <w:rPr>
          <w:lang w:eastAsia="ja-JP"/>
        </w:rPr>
        <w:t xml:space="preserve">on providing service users with </w:t>
      </w:r>
      <w:r w:rsidR="00FD41F5" w:rsidRPr="00212AE7">
        <w:rPr>
          <w:lang w:eastAsia="ja-JP"/>
        </w:rPr>
        <w:t>contact details for other services (</w:t>
      </w:r>
      <w:r w:rsidR="00F35481" w:rsidRPr="00212AE7">
        <w:rPr>
          <w:lang w:eastAsia="ja-JP"/>
        </w:rPr>
        <w:t>cold referrals</w:t>
      </w:r>
      <w:r w:rsidR="00FD41F5" w:rsidRPr="00212AE7">
        <w:rPr>
          <w:lang w:eastAsia="ja-JP"/>
        </w:rPr>
        <w:t>)</w:t>
      </w:r>
      <w:r w:rsidR="008E3D2D" w:rsidRPr="00212AE7">
        <w:rPr>
          <w:lang w:eastAsia="ja-JP"/>
        </w:rPr>
        <w:t>, rather than</w:t>
      </w:r>
      <w:r w:rsidR="00A42461" w:rsidRPr="00212AE7">
        <w:rPr>
          <w:lang w:eastAsia="ja-JP"/>
        </w:rPr>
        <w:t xml:space="preserve"> </w:t>
      </w:r>
      <w:r w:rsidR="00F44815" w:rsidRPr="00212AE7">
        <w:rPr>
          <w:lang w:eastAsia="ja-JP"/>
        </w:rPr>
        <w:t xml:space="preserve">a direct transfer to </w:t>
      </w:r>
      <w:r w:rsidR="00F745FC" w:rsidRPr="00212AE7">
        <w:rPr>
          <w:lang w:eastAsia="ja-JP"/>
        </w:rPr>
        <w:t>a staff member at</w:t>
      </w:r>
      <w:r w:rsidR="00116575" w:rsidRPr="00212AE7">
        <w:rPr>
          <w:lang w:eastAsia="ja-JP"/>
        </w:rPr>
        <w:t xml:space="preserve"> </w:t>
      </w:r>
      <w:r w:rsidR="00FD41F5" w:rsidRPr="00212AE7">
        <w:rPr>
          <w:lang w:eastAsia="ja-JP"/>
        </w:rPr>
        <w:t xml:space="preserve">these </w:t>
      </w:r>
      <w:r w:rsidR="007236D2" w:rsidRPr="00212AE7">
        <w:rPr>
          <w:lang w:eastAsia="ja-JP"/>
        </w:rPr>
        <w:t>services (</w:t>
      </w:r>
      <w:r w:rsidR="0063208A" w:rsidRPr="00212AE7">
        <w:rPr>
          <w:lang w:eastAsia="ja-JP"/>
        </w:rPr>
        <w:t>warm referrals)</w:t>
      </w:r>
      <w:r w:rsidR="007C5BE2" w:rsidRPr="00212AE7">
        <w:rPr>
          <w:lang w:eastAsia="ja-JP"/>
        </w:rPr>
        <w:t xml:space="preserve"> (see Section 4.2.2).</w:t>
      </w:r>
      <w:r w:rsidR="003C01F6" w:rsidRPr="00212AE7">
        <w:rPr>
          <w:lang w:eastAsia="ja-JP"/>
        </w:rPr>
        <w:t xml:space="preserve"> </w:t>
      </w:r>
    </w:p>
    <w:p w14:paraId="3B386009" w14:textId="6A5AC26B" w:rsidR="00CF346C" w:rsidRPr="00212AE7" w:rsidRDefault="00F561B2" w:rsidP="00D6048D">
      <w:pPr>
        <w:rPr>
          <w:lang w:eastAsia="ja-JP"/>
        </w:rPr>
      </w:pPr>
      <w:r w:rsidRPr="00212AE7">
        <w:rPr>
          <w:lang w:eastAsia="ja-JP"/>
        </w:rPr>
        <w:t xml:space="preserve">It is important to note </w:t>
      </w:r>
      <w:r w:rsidR="00B228C4" w:rsidRPr="00212AE7">
        <w:rPr>
          <w:lang w:eastAsia="ja-JP"/>
        </w:rPr>
        <w:t>that</w:t>
      </w:r>
      <w:r w:rsidR="00B947A3" w:rsidRPr="00212AE7">
        <w:rPr>
          <w:lang w:eastAsia="ja-JP"/>
        </w:rPr>
        <w:t xml:space="preserve"> </w:t>
      </w:r>
      <w:r w:rsidR="006E0065" w:rsidRPr="00212AE7">
        <w:rPr>
          <w:lang w:eastAsia="ja-JP"/>
        </w:rPr>
        <w:t xml:space="preserve">facilitating a warm referral will not always be possible as </w:t>
      </w:r>
      <w:r w:rsidR="00AD1C88" w:rsidRPr="00212AE7">
        <w:rPr>
          <w:lang w:eastAsia="ja-JP"/>
        </w:rPr>
        <w:t xml:space="preserve">1800RESPECT is a 24/7 service and </w:t>
      </w:r>
      <w:r w:rsidRPr="00212AE7">
        <w:rPr>
          <w:lang w:eastAsia="ja-JP"/>
        </w:rPr>
        <w:t>many of the services to which they refer are not</w:t>
      </w:r>
      <w:r w:rsidR="00976E85" w:rsidRPr="00212AE7">
        <w:rPr>
          <w:lang w:eastAsia="ja-JP"/>
        </w:rPr>
        <w:t>; and</w:t>
      </w:r>
      <w:r w:rsidR="00B947A3" w:rsidRPr="00212AE7">
        <w:rPr>
          <w:lang w:eastAsia="ja-JP"/>
        </w:rPr>
        <w:t xml:space="preserve"> not all service users will want </w:t>
      </w:r>
      <w:r w:rsidR="00D77C10" w:rsidRPr="00212AE7">
        <w:rPr>
          <w:lang w:eastAsia="ja-JP"/>
        </w:rPr>
        <w:t xml:space="preserve">or need </w:t>
      </w:r>
      <w:r w:rsidR="00B947A3" w:rsidRPr="00212AE7">
        <w:rPr>
          <w:lang w:eastAsia="ja-JP"/>
        </w:rPr>
        <w:t xml:space="preserve">a </w:t>
      </w:r>
      <w:r w:rsidR="00F37586" w:rsidRPr="00212AE7">
        <w:rPr>
          <w:lang w:eastAsia="ja-JP"/>
        </w:rPr>
        <w:t>warm referral</w:t>
      </w:r>
      <w:r w:rsidR="00976E85" w:rsidRPr="00212AE7">
        <w:rPr>
          <w:lang w:eastAsia="ja-JP"/>
        </w:rPr>
        <w:t>. How</w:t>
      </w:r>
      <w:r w:rsidR="004A1D4C" w:rsidRPr="00212AE7">
        <w:rPr>
          <w:lang w:eastAsia="ja-JP"/>
        </w:rPr>
        <w:t>ev</w:t>
      </w:r>
      <w:r w:rsidR="00976E85" w:rsidRPr="00212AE7">
        <w:rPr>
          <w:lang w:eastAsia="ja-JP"/>
        </w:rPr>
        <w:t>er,</w:t>
      </w:r>
      <w:r w:rsidR="00F37586" w:rsidRPr="00212AE7">
        <w:rPr>
          <w:lang w:eastAsia="ja-JP"/>
        </w:rPr>
        <w:t xml:space="preserve"> </w:t>
      </w:r>
      <w:r w:rsidR="00B05DE8" w:rsidRPr="00212AE7">
        <w:rPr>
          <w:lang w:eastAsia="ja-JP"/>
        </w:rPr>
        <w:t xml:space="preserve">the National Plan </w:t>
      </w:r>
      <w:r w:rsidR="00D77C10" w:rsidRPr="00212AE7">
        <w:rPr>
          <w:lang w:eastAsia="ja-JP"/>
        </w:rPr>
        <w:t>recognises</w:t>
      </w:r>
      <w:r w:rsidR="00B05DE8" w:rsidRPr="00212AE7">
        <w:rPr>
          <w:lang w:eastAsia="ja-JP"/>
        </w:rPr>
        <w:t xml:space="preserve"> </w:t>
      </w:r>
      <w:r w:rsidR="00D77C10" w:rsidRPr="00212AE7">
        <w:rPr>
          <w:lang w:eastAsia="ja-JP"/>
        </w:rPr>
        <w:t xml:space="preserve">that </w:t>
      </w:r>
      <w:r w:rsidR="001E3D36" w:rsidRPr="00212AE7">
        <w:rPr>
          <w:lang w:eastAsia="ja-JP"/>
        </w:rPr>
        <w:t xml:space="preserve">established </w:t>
      </w:r>
      <w:r w:rsidR="00D77C10" w:rsidRPr="00212AE7">
        <w:rPr>
          <w:lang w:eastAsia="ja-JP"/>
        </w:rPr>
        <w:t xml:space="preserve">referral pathways </w:t>
      </w:r>
      <w:r w:rsidR="001E3D36" w:rsidRPr="00212AE7">
        <w:rPr>
          <w:lang w:eastAsia="ja-JP"/>
        </w:rPr>
        <w:t xml:space="preserve">are </w:t>
      </w:r>
      <w:r w:rsidR="00DB44B8" w:rsidRPr="00212AE7">
        <w:rPr>
          <w:lang w:eastAsia="ja-JP"/>
        </w:rPr>
        <w:t>required to</w:t>
      </w:r>
      <w:r w:rsidR="0078126F" w:rsidRPr="00212AE7">
        <w:rPr>
          <w:lang w:eastAsia="ja-JP"/>
        </w:rPr>
        <w:t xml:space="preserve"> maintain </w:t>
      </w:r>
      <w:r w:rsidR="00DB44B8" w:rsidRPr="00212AE7">
        <w:rPr>
          <w:lang w:eastAsia="ja-JP"/>
        </w:rPr>
        <w:t>victim-survivors’ confidentiality and limit the number of times they must retell their story.</w:t>
      </w:r>
      <w:r w:rsidR="00000ADB">
        <w:rPr>
          <w:rFonts w:ascii="ZWAdobeF" w:hAnsi="ZWAdobeF" w:cs="ZWAdobeF"/>
          <w:sz w:val="2"/>
          <w:szCs w:val="2"/>
          <w:lang w:eastAsia="ja-JP"/>
        </w:rPr>
        <w:t>52F</w:t>
      </w:r>
      <w:r w:rsidR="005E2FB8" w:rsidRPr="00212AE7">
        <w:rPr>
          <w:rStyle w:val="FootnoteReference"/>
          <w:lang w:eastAsia="ja-JP"/>
        </w:rPr>
        <w:footnoteReference w:id="54"/>
      </w:r>
      <w:r w:rsidR="005E2FB8" w:rsidRPr="00212AE7">
        <w:rPr>
          <w:lang w:eastAsia="ja-JP"/>
        </w:rPr>
        <w:t xml:space="preserve"> This was ec</w:t>
      </w:r>
      <w:r w:rsidR="00D6048D" w:rsidRPr="00212AE7">
        <w:rPr>
          <w:lang w:eastAsia="ja-JP"/>
        </w:rPr>
        <w:t xml:space="preserve">hoed by service users we spoke to, who </w:t>
      </w:r>
      <w:r w:rsidR="00F37586" w:rsidRPr="00212AE7">
        <w:t>noted that having the option of a warm referral would have avoided them having to</w:t>
      </w:r>
      <w:r w:rsidR="00D21FD3" w:rsidRPr="00212AE7">
        <w:t xml:space="preserve"> repeatedly tell their story, remember which service did what, and from having to make several phone calls when they were already </w:t>
      </w:r>
      <w:r w:rsidR="00CF6528" w:rsidRPr="00212AE7">
        <w:t xml:space="preserve">distressed and </w:t>
      </w:r>
      <w:r w:rsidR="00D21FD3" w:rsidRPr="00212AE7">
        <w:t>overwhelmed.</w:t>
      </w:r>
      <w:r w:rsidR="00CF6528" w:rsidRPr="00212AE7">
        <w:t xml:space="preserve"> </w:t>
      </w:r>
      <w:r w:rsidR="00B34833">
        <w:rPr>
          <w:lang w:eastAsia="ja-JP"/>
        </w:rPr>
        <w:t xml:space="preserve">This </w:t>
      </w:r>
      <w:r w:rsidR="007C5BE2" w:rsidRPr="00212AE7">
        <w:rPr>
          <w:lang w:eastAsia="ja-JP"/>
        </w:rPr>
        <w:t xml:space="preserve">was also supported by service providers, many of whom </w:t>
      </w:r>
      <w:r w:rsidR="00AC2EC5" w:rsidRPr="00212AE7">
        <w:rPr>
          <w:lang w:eastAsia="ja-JP"/>
        </w:rPr>
        <w:t>felt working with</w:t>
      </w:r>
      <w:r w:rsidR="007C5BE2" w:rsidRPr="00212AE7">
        <w:rPr>
          <w:lang w:eastAsia="ja-JP"/>
        </w:rPr>
        <w:t xml:space="preserve"> 1800RESPECT to establish more direct referral pathways</w:t>
      </w:r>
      <w:r w:rsidR="004763BF" w:rsidRPr="00212AE7">
        <w:rPr>
          <w:lang w:eastAsia="ja-JP"/>
        </w:rPr>
        <w:t xml:space="preserve"> </w:t>
      </w:r>
      <w:r w:rsidR="00AC2EC5" w:rsidRPr="00212AE7">
        <w:rPr>
          <w:lang w:eastAsia="ja-JP"/>
        </w:rPr>
        <w:t xml:space="preserve">would </w:t>
      </w:r>
      <w:r w:rsidR="00E504A7" w:rsidRPr="00212AE7">
        <w:rPr>
          <w:lang w:eastAsia="ja-JP"/>
        </w:rPr>
        <w:t>help to provide more coordinated support for service users and reduce the number of inappropriate referrals to their services.</w:t>
      </w:r>
    </w:p>
    <w:p w14:paraId="6F97224C" w14:textId="7827A048" w:rsidR="00951FBD" w:rsidRPr="00212AE7" w:rsidRDefault="00951FBD" w:rsidP="00951FBD">
      <w:pPr>
        <w:pStyle w:val="Quote"/>
        <w:rPr>
          <w:lang w:eastAsia="ja-JP"/>
        </w:rPr>
      </w:pPr>
      <w:r w:rsidRPr="00212AE7">
        <w:rPr>
          <w:lang w:eastAsia="ja-JP"/>
        </w:rPr>
        <w:t>We would be very interested in working with 1800RESPECT to</w:t>
      </w:r>
      <w:r w:rsidR="00F655DA" w:rsidRPr="00212AE7">
        <w:rPr>
          <w:lang w:eastAsia="ja-JP"/>
        </w:rPr>
        <w:t>,</w:t>
      </w:r>
      <w:r w:rsidRPr="00212AE7">
        <w:rPr>
          <w:lang w:eastAsia="ja-JP"/>
        </w:rPr>
        <w:t xml:space="preserve"> you know, understand what the referrals are and the calls that are coming through to them and how could we facilitate 1800RESPECT </w:t>
      </w:r>
      <w:proofErr w:type="gramStart"/>
      <w:r w:rsidRPr="00212AE7">
        <w:rPr>
          <w:lang w:eastAsia="ja-JP"/>
        </w:rPr>
        <w:t>referring back</w:t>
      </w:r>
      <w:proofErr w:type="gramEnd"/>
      <w:r w:rsidRPr="00212AE7">
        <w:rPr>
          <w:lang w:eastAsia="ja-JP"/>
        </w:rPr>
        <w:t xml:space="preserve"> through to us or any of the other services. (Service provider</w:t>
      </w:r>
      <w:r w:rsidR="0097101E" w:rsidRPr="00212AE7">
        <w:rPr>
          <w:lang w:eastAsia="ja-JP"/>
        </w:rPr>
        <w:t>, Interview</w:t>
      </w:r>
      <w:r w:rsidRPr="00212AE7">
        <w:rPr>
          <w:lang w:eastAsia="ja-JP"/>
        </w:rPr>
        <w:t>)</w:t>
      </w:r>
    </w:p>
    <w:p w14:paraId="50E10967" w14:textId="62FFDA6A" w:rsidR="00302967" w:rsidRPr="00212AE7" w:rsidRDefault="006179D3" w:rsidP="007E356C">
      <w:pPr>
        <w:rPr>
          <w:lang w:eastAsia="ja-JP"/>
        </w:rPr>
      </w:pPr>
      <w:r w:rsidRPr="00212AE7">
        <w:rPr>
          <w:lang w:eastAsia="ja-JP"/>
        </w:rPr>
        <w:t xml:space="preserve">Overall, </w:t>
      </w:r>
      <w:r w:rsidR="009752B2" w:rsidRPr="00212AE7">
        <w:rPr>
          <w:lang w:eastAsia="ja-JP"/>
        </w:rPr>
        <w:t xml:space="preserve">while it is not feasible for 1800RESPECT to have relationships with all local services in every jurisdiction, </w:t>
      </w:r>
      <w:r w:rsidRPr="00212AE7">
        <w:rPr>
          <w:lang w:eastAsia="ja-JP"/>
        </w:rPr>
        <w:t xml:space="preserve">these findings suggest there is more 1800RESPECT can do to connect to the broader service system to more effectively fulfil its role as the National Front Door. </w:t>
      </w:r>
      <w:r w:rsidR="00760DAC" w:rsidRPr="00212AE7">
        <w:rPr>
          <w:lang w:eastAsia="ja-JP"/>
        </w:rPr>
        <w:t>Stakeholders suggested</w:t>
      </w:r>
      <w:r w:rsidR="00302967" w:rsidRPr="00212AE7">
        <w:rPr>
          <w:lang w:eastAsia="ja-JP"/>
        </w:rPr>
        <w:t>:</w:t>
      </w:r>
    </w:p>
    <w:p w14:paraId="40AFE3C1" w14:textId="5F41817E" w:rsidR="00302967" w:rsidRPr="00212AE7" w:rsidRDefault="00546F24" w:rsidP="00302967">
      <w:pPr>
        <w:pStyle w:val="ListParagraph"/>
        <w:rPr>
          <w:lang w:eastAsia="ja-JP"/>
        </w:rPr>
      </w:pPr>
      <w:r w:rsidRPr="00212AE7">
        <w:rPr>
          <w:lang w:eastAsia="ja-JP"/>
        </w:rPr>
        <w:t xml:space="preserve">having </w:t>
      </w:r>
      <w:r w:rsidR="00840E20" w:rsidRPr="00212AE7">
        <w:rPr>
          <w:lang w:eastAsia="ja-JP"/>
        </w:rPr>
        <w:t>more of a</w:t>
      </w:r>
      <w:r w:rsidRPr="00212AE7">
        <w:rPr>
          <w:lang w:eastAsia="ja-JP"/>
        </w:rPr>
        <w:t xml:space="preserve"> </w:t>
      </w:r>
      <w:r w:rsidRPr="00212AE7">
        <w:rPr>
          <w:b/>
          <w:bCs/>
          <w:lang w:eastAsia="ja-JP"/>
        </w:rPr>
        <w:t>physical presence</w:t>
      </w:r>
      <w:r w:rsidRPr="00212AE7">
        <w:rPr>
          <w:lang w:eastAsia="ja-JP"/>
        </w:rPr>
        <w:t xml:space="preserve"> </w:t>
      </w:r>
      <w:r w:rsidR="00302967" w:rsidRPr="00212AE7">
        <w:rPr>
          <w:lang w:eastAsia="ja-JP"/>
        </w:rPr>
        <w:t>in each jurisdiction</w:t>
      </w:r>
      <w:r w:rsidR="000E792B">
        <w:rPr>
          <w:lang w:eastAsia="ja-JP"/>
        </w:rPr>
        <w:t>,</w:t>
      </w:r>
      <w:r w:rsidR="00302967" w:rsidRPr="00212AE7">
        <w:rPr>
          <w:lang w:eastAsia="ja-JP"/>
        </w:rPr>
        <w:t xml:space="preserve"> </w:t>
      </w:r>
      <w:r w:rsidR="000E792B">
        <w:rPr>
          <w:lang w:eastAsia="ja-JP"/>
        </w:rPr>
        <w:t>such as</w:t>
      </w:r>
      <w:r w:rsidRPr="00212AE7">
        <w:rPr>
          <w:lang w:eastAsia="ja-JP"/>
        </w:rPr>
        <w:t xml:space="preserve"> visiting services</w:t>
      </w:r>
      <w:r w:rsidR="00B41040">
        <w:rPr>
          <w:lang w:eastAsia="ja-JP"/>
        </w:rPr>
        <w:t xml:space="preserve"> </w:t>
      </w:r>
      <w:r w:rsidR="000E792B">
        <w:rPr>
          <w:lang w:eastAsia="ja-JP"/>
        </w:rPr>
        <w:t>and</w:t>
      </w:r>
      <w:r w:rsidR="000E792B" w:rsidRPr="00212AE7">
        <w:rPr>
          <w:lang w:eastAsia="ja-JP"/>
        </w:rPr>
        <w:t xml:space="preserve"> </w:t>
      </w:r>
      <w:r w:rsidR="00857A21" w:rsidRPr="00212AE7">
        <w:rPr>
          <w:lang w:eastAsia="ja-JP"/>
        </w:rPr>
        <w:t>attending interagency meetings</w:t>
      </w:r>
      <w:r w:rsidR="00302967" w:rsidRPr="00212AE7">
        <w:rPr>
          <w:lang w:eastAsia="ja-JP"/>
        </w:rPr>
        <w:t xml:space="preserve">, acknowledging that 1800RESPECT already attends conferences </w:t>
      </w:r>
    </w:p>
    <w:p w14:paraId="45F5D0D3" w14:textId="77777777" w:rsidR="00302967" w:rsidRPr="00212AE7" w:rsidRDefault="007E356C" w:rsidP="00302967">
      <w:pPr>
        <w:pStyle w:val="ListParagraph"/>
        <w:rPr>
          <w:lang w:eastAsia="ja-JP"/>
        </w:rPr>
      </w:pPr>
      <w:r w:rsidRPr="00212AE7">
        <w:rPr>
          <w:lang w:eastAsia="ja-JP"/>
        </w:rPr>
        <w:t xml:space="preserve">working with </w:t>
      </w:r>
      <w:r w:rsidR="00267A38" w:rsidRPr="00212AE7">
        <w:rPr>
          <w:b/>
          <w:bCs/>
          <w:lang w:eastAsia="ja-JP"/>
        </w:rPr>
        <w:t>key jurisdictional services</w:t>
      </w:r>
      <w:r w:rsidR="00267A38" w:rsidRPr="00212AE7">
        <w:rPr>
          <w:lang w:eastAsia="ja-JP"/>
        </w:rPr>
        <w:t xml:space="preserve"> to </w:t>
      </w:r>
      <w:r w:rsidRPr="00212AE7">
        <w:rPr>
          <w:lang w:eastAsia="ja-JP"/>
        </w:rPr>
        <w:t>establish referral pathways</w:t>
      </w:r>
    </w:p>
    <w:p w14:paraId="35D25880" w14:textId="6516F1FA" w:rsidR="00D85FE5" w:rsidRPr="00212AE7" w:rsidRDefault="00AA64A9" w:rsidP="00AA64A9">
      <w:pPr>
        <w:pStyle w:val="ListParagraph"/>
        <w:rPr>
          <w:lang w:eastAsia="ja-JP"/>
        </w:rPr>
      </w:pPr>
      <w:r w:rsidRPr="00212AE7">
        <w:rPr>
          <w:b/>
          <w:bCs/>
          <w:lang w:eastAsia="ja-JP"/>
        </w:rPr>
        <w:t>consultation</w:t>
      </w:r>
      <w:r w:rsidRPr="00212AE7">
        <w:rPr>
          <w:lang w:eastAsia="ja-JP"/>
        </w:rPr>
        <w:t xml:space="preserve"> with the sector on staff training and service offerings</w:t>
      </w:r>
    </w:p>
    <w:p w14:paraId="669C3123" w14:textId="56237013" w:rsidR="003770C0" w:rsidRPr="00212AE7" w:rsidRDefault="006103D7" w:rsidP="006103D7">
      <w:pPr>
        <w:pStyle w:val="ListBullet"/>
        <w:rPr>
          <w:lang w:eastAsia="ja-JP"/>
        </w:rPr>
      </w:pPr>
      <w:r w:rsidRPr="00212AE7">
        <w:rPr>
          <w:b/>
          <w:bCs/>
          <w:lang w:eastAsia="ja-JP"/>
        </w:rPr>
        <w:lastRenderedPageBreak/>
        <w:t>sharing 1800RESPECT’s insights and knowledge</w:t>
      </w:r>
      <w:r w:rsidRPr="00212AE7">
        <w:rPr>
          <w:lang w:eastAsia="ja-JP"/>
        </w:rPr>
        <w:t xml:space="preserve"> gained through being a national service to inform </w:t>
      </w:r>
      <w:r w:rsidR="008625B4" w:rsidRPr="00212AE7">
        <w:rPr>
          <w:lang w:eastAsia="ja-JP"/>
        </w:rPr>
        <w:t>policy</w:t>
      </w:r>
      <w:r w:rsidRPr="00212AE7">
        <w:rPr>
          <w:lang w:eastAsia="ja-JP"/>
        </w:rPr>
        <w:t>.</w:t>
      </w:r>
    </w:p>
    <w:p w14:paraId="442A6B06" w14:textId="6ADB214C" w:rsidR="00A30819" w:rsidRPr="00212AE7" w:rsidRDefault="00A30819" w:rsidP="00A30819">
      <w:pPr>
        <w:pStyle w:val="ListBullet"/>
        <w:numPr>
          <w:ilvl w:val="0"/>
          <w:numId w:val="0"/>
        </w:numPr>
        <w:rPr>
          <w:lang w:eastAsia="ja-JP"/>
        </w:rPr>
      </w:pPr>
      <w:r w:rsidRPr="00212AE7">
        <w:rPr>
          <w:lang w:eastAsia="ja-JP"/>
        </w:rPr>
        <w:t xml:space="preserve">Stakeholders also suggested </w:t>
      </w:r>
      <w:r w:rsidR="00534156" w:rsidRPr="00212AE7">
        <w:rPr>
          <w:lang w:eastAsia="ja-JP"/>
        </w:rPr>
        <w:t xml:space="preserve">conducting </w:t>
      </w:r>
      <w:r w:rsidR="00534156" w:rsidRPr="00212AE7">
        <w:rPr>
          <w:b/>
          <w:bCs/>
          <w:lang w:eastAsia="ja-JP"/>
        </w:rPr>
        <w:t>periodic checks of the service directory</w:t>
      </w:r>
      <w:r w:rsidR="00534156" w:rsidRPr="00212AE7">
        <w:rPr>
          <w:lang w:eastAsia="ja-JP"/>
        </w:rPr>
        <w:t xml:space="preserve"> and providing services with a </w:t>
      </w:r>
      <w:r w:rsidR="00534156" w:rsidRPr="00212AE7">
        <w:rPr>
          <w:b/>
          <w:bCs/>
          <w:lang w:eastAsia="ja-JP"/>
        </w:rPr>
        <w:t>contact</w:t>
      </w:r>
      <w:r w:rsidR="00534156" w:rsidRPr="00212AE7">
        <w:rPr>
          <w:lang w:eastAsia="ja-JP"/>
        </w:rPr>
        <w:t xml:space="preserve"> to report any changes or issues with their </w:t>
      </w:r>
      <w:proofErr w:type="gramStart"/>
      <w:r w:rsidR="00534156" w:rsidRPr="00212AE7">
        <w:rPr>
          <w:lang w:eastAsia="ja-JP"/>
        </w:rPr>
        <w:t>listing, and</w:t>
      </w:r>
      <w:proofErr w:type="gramEnd"/>
      <w:r w:rsidR="00534156" w:rsidRPr="00212AE7">
        <w:rPr>
          <w:lang w:eastAsia="ja-JP"/>
        </w:rPr>
        <w:t xml:space="preserve"> establishing a </w:t>
      </w:r>
      <w:r w:rsidR="00534156" w:rsidRPr="00212AE7">
        <w:rPr>
          <w:b/>
          <w:bCs/>
          <w:lang w:eastAsia="ja-JP"/>
        </w:rPr>
        <w:t>feedback process</w:t>
      </w:r>
      <w:r w:rsidR="00534156" w:rsidRPr="00212AE7">
        <w:rPr>
          <w:lang w:eastAsia="ja-JP"/>
        </w:rPr>
        <w:t xml:space="preserve"> for services. </w:t>
      </w:r>
      <w:r w:rsidR="00B71448" w:rsidRPr="00212AE7">
        <w:rPr>
          <w:lang w:eastAsia="ja-JP"/>
        </w:rPr>
        <w:t>1800RESPECT already has these processes in plac</w:t>
      </w:r>
      <w:r w:rsidR="005144B2" w:rsidRPr="00212AE7">
        <w:rPr>
          <w:lang w:eastAsia="ja-JP"/>
        </w:rPr>
        <w:t xml:space="preserve">e. However, </w:t>
      </w:r>
      <w:r w:rsidR="003D62C8" w:rsidRPr="00212AE7">
        <w:rPr>
          <w:lang w:eastAsia="ja-JP"/>
        </w:rPr>
        <w:t>stakeholders were not always aware of th</w:t>
      </w:r>
      <w:r w:rsidR="000E792B">
        <w:rPr>
          <w:lang w:eastAsia="ja-JP"/>
        </w:rPr>
        <w:t>ese</w:t>
      </w:r>
      <w:r w:rsidR="003D62C8" w:rsidRPr="00212AE7">
        <w:rPr>
          <w:lang w:eastAsia="ja-JP"/>
        </w:rPr>
        <w:t xml:space="preserve"> processes </w:t>
      </w:r>
      <w:r w:rsidR="00094DF8" w:rsidRPr="00212AE7">
        <w:rPr>
          <w:lang w:eastAsia="ja-JP"/>
        </w:rPr>
        <w:t xml:space="preserve">and how to address issues or share feedback about the listing of their service on the service directory. Conducting more frequent </w:t>
      </w:r>
      <w:r w:rsidR="00EB4083" w:rsidRPr="00212AE7">
        <w:rPr>
          <w:lang w:eastAsia="ja-JP"/>
        </w:rPr>
        <w:t xml:space="preserve">checks of the service directory, and more proactive communication with services about how to contact 1800RESPECT </w:t>
      </w:r>
      <w:r w:rsidR="008A07AC" w:rsidRPr="00212AE7">
        <w:rPr>
          <w:lang w:eastAsia="ja-JP"/>
        </w:rPr>
        <w:t>relating to their service’s listing</w:t>
      </w:r>
      <w:r w:rsidR="000E792B">
        <w:rPr>
          <w:lang w:eastAsia="ja-JP"/>
        </w:rPr>
        <w:t>,</w:t>
      </w:r>
      <w:r w:rsidR="008A07AC" w:rsidRPr="00212AE7">
        <w:rPr>
          <w:lang w:eastAsia="ja-JP"/>
        </w:rPr>
        <w:t xml:space="preserve"> could help address these issues and support connections between 1800RESPECT and the broader service system.</w:t>
      </w:r>
      <w:r w:rsidR="00B41040">
        <w:rPr>
          <w:lang w:eastAsia="ja-JP"/>
        </w:rPr>
        <w:t xml:space="preserve"> </w:t>
      </w:r>
    </w:p>
    <w:p w14:paraId="515952B7" w14:textId="1C8A9924" w:rsidR="00301962" w:rsidRPr="00212AE7" w:rsidRDefault="00301962" w:rsidP="00CB6410">
      <w:pPr>
        <w:rPr>
          <w:lang w:eastAsia="ja-JP"/>
        </w:rPr>
      </w:pPr>
    </w:p>
    <w:p w14:paraId="74A57F46" w14:textId="7E95DBCA" w:rsidR="007B65BE" w:rsidRPr="00212AE7" w:rsidRDefault="007B65BE" w:rsidP="007B65BE">
      <w:pPr>
        <w:pStyle w:val="Heading1"/>
        <w:rPr>
          <w:lang w:eastAsia="ja-JP"/>
        </w:rPr>
      </w:pPr>
      <w:bookmarkStart w:id="70" w:name="_Toc202351113"/>
      <w:r w:rsidRPr="00212AE7">
        <w:rPr>
          <w:lang w:eastAsia="ja-JP"/>
        </w:rPr>
        <w:lastRenderedPageBreak/>
        <w:t>To what extent is 1800RESPECT efficiently delivering a value for money service?</w:t>
      </w:r>
      <w:bookmarkEnd w:id="70"/>
      <w:r w:rsidRPr="00212AE7">
        <w:rPr>
          <w:lang w:eastAsia="ja-JP"/>
        </w:rPr>
        <w:t xml:space="preserve"> </w:t>
      </w:r>
    </w:p>
    <w:p w14:paraId="3D840E95" w14:textId="2E90EC36" w:rsidR="00003476" w:rsidRPr="00212AE7" w:rsidRDefault="000205C2" w:rsidP="00575707">
      <w:pPr>
        <w:pStyle w:val="ARTD-Box-Heading"/>
        <w:rPr>
          <w:lang w:eastAsia="ja-JP"/>
        </w:rPr>
      </w:pPr>
      <w:r w:rsidRPr="00212AE7">
        <w:rPr>
          <w:lang w:eastAsia="ja-JP"/>
        </w:rPr>
        <w:t>KEQ 2:</w:t>
      </w:r>
      <w:r w:rsidR="00003476" w:rsidRPr="00212AE7">
        <w:rPr>
          <w:lang w:eastAsia="ja-JP"/>
        </w:rPr>
        <w:t xml:space="preserve"> To what extent is 1800RESPECT efficiently delivering a value for money service? </w:t>
      </w:r>
    </w:p>
    <w:p w14:paraId="0E3038A8" w14:textId="77777777" w:rsidR="00003476" w:rsidRPr="00212AE7" w:rsidRDefault="00003476" w:rsidP="00003476">
      <w:pPr>
        <w:pStyle w:val="ARTD-Box-Bullet"/>
        <w:rPr>
          <w:lang w:eastAsia="ja-JP"/>
        </w:rPr>
      </w:pPr>
      <w:r w:rsidRPr="00212AE7">
        <w:rPr>
          <w:lang w:eastAsia="ja-JP"/>
        </w:rPr>
        <w:t xml:space="preserve">2a. How is the current 1800RESPECT performance management framework supporting the efficiency of the service? </w:t>
      </w:r>
    </w:p>
    <w:p w14:paraId="6AFA464B" w14:textId="77777777" w:rsidR="00003476" w:rsidRPr="00212AE7" w:rsidRDefault="00003476" w:rsidP="00003476">
      <w:pPr>
        <w:pStyle w:val="ARTD-Box-Bullet"/>
        <w:rPr>
          <w:lang w:eastAsia="ja-JP"/>
        </w:rPr>
      </w:pPr>
      <w:r w:rsidRPr="00212AE7">
        <w:rPr>
          <w:lang w:eastAsia="ja-JP"/>
        </w:rPr>
        <w:t xml:space="preserve">2b. What are the key cost drivers under the current service delivery arrangements? </w:t>
      </w:r>
    </w:p>
    <w:p w14:paraId="2FDE173A" w14:textId="6E46D9AB" w:rsidR="001759E5" w:rsidRPr="00212AE7" w:rsidRDefault="00CC20EF" w:rsidP="00CC20EF">
      <w:pPr>
        <w:rPr>
          <w:lang w:eastAsia="ja-JP"/>
        </w:rPr>
      </w:pPr>
      <w:proofErr w:type="gramStart"/>
      <w:r w:rsidRPr="00212AE7">
        <w:rPr>
          <w:lang w:eastAsia="ja-JP"/>
        </w:rPr>
        <w:t>It is clear that 1800RESPECT</w:t>
      </w:r>
      <w:proofErr w:type="gramEnd"/>
      <w:r w:rsidRPr="00212AE7">
        <w:rPr>
          <w:lang w:eastAsia="ja-JP"/>
        </w:rPr>
        <w:t xml:space="preserve"> is delivering </w:t>
      </w:r>
      <w:r w:rsidR="00C4193C" w:rsidRPr="00212AE7">
        <w:rPr>
          <w:lang w:eastAsia="ja-JP"/>
        </w:rPr>
        <w:t xml:space="preserve">a service that is </w:t>
      </w:r>
      <w:r w:rsidR="00A6369B" w:rsidRPr="00212AE7">
        <w:rPr>
          <w:lang w:eastAsia="ja-JP"/>
        </w:rPr>
        <w:t xml:space="preserve">valued by </w:t>
      </w:r>
      <w:r w:rsidR="00C176BA" w:rsidRPr="00212AE7">
        <w:rPr>
          <w:lang w:eastAsia="ja-JP"/>
        </w:rPr>
        <w:t>service users (see Section</w:t>
      </w:r>
      <w:r w:rsidR="00D027A9">
        <w:rPr>
          <w:lang w:eastAsia="ja-JP"/>
        </w:rPr>
        <w:t xml:space="preserve"> </w:t>
      </w:r>
      <w:r w:rsidR="006466EF" w:rsidRPr="00D027A9">
        <w:rPr>
          <w:lang w:eastAsia="ja-JP"/>
        </w:rPr>
        <w:fldChar w:fldCharType="begin" w:fldLock="1"/>
      </w:r>
      <w:r w:rsidR="006466EF" w:rsidRPr="00D027A9">
        <w:rPr>
          <w:lang w:eastAsia="ja-JP"/>
        </w:rPr>
        <w:instrText xml:space="preserve"> REF _Ref202348250 \r \h </w:instrText>
      </w:r>
      <w:r w:rsidR="006466EF">
        <w:rPr>
          <w:lang w:eastAsia="ja-JP"/>
        </w:rPr>
        <w:instrText xml:space="preserve"> \* MERGEFORMAT </w:instrText>
      </w:r>
      <w:r w:rsidR="006466EF" w:rsidRPr="00D027A9">
        <w:rPr>
          <w:lang w:eastAsia="ja-JP"/>
        </w:rPr>
      </w:r>
      <w:r w:rsidR="006466EF" w:rsidRPr="00D027A9">
        <w:rPr>
          <w:lang w:eastAsia="ja-JP"/>
        </w:rPr>
        <w:fldChar w:fldCharType="separate"/>
      </w:r>
      <w:r w:rsidR="006466EF" w:rsidRPr="00D027A9">
        <w:rPr>
          <w:lang w:eastAsia="ja-JP"/>
        </w:rPr>
        <w:t>4.2</w:t>
      </w:r>
      <w:r w:rsidR="006466EF" w:rsidRPr="00D027A9">
        <w:rPr>
          <w:lang w:eastAsia="ja-JP"/>
        </w:rPr>
        <w:fldChar w:fldCharType="end"/>
      </w:r>
      <w:r w:rsidR="00127B5D" w:rsidRPr="006466EF">
        <w:rPr>
          <w:lang w:eastAsia="ja-JP"/>
        </w:rPr>
        <w:t>)</w:t>
      </w:r>
      <w:r w:rsidR="00F66D5E" w:rsidRPr="006466EF">
        <w:rPr>
          <w:lang w:eastAsia="ja-JP"/>
        </w:rPr>
        <w:t xml:space="preserve">. </w:t>
      </w:r>
      <w:r w:rsidR="007B7E10" w:rsidRPr="006466EF">
        <w:rPr>
          <w:lang w:eastAsia="ja-JP"/>
        </w:rPr>
        <w:t>Interviewees</w:t>
      </w:r>
      <w:r w:rsidR="00441517" w:rsidRPr="00212AE7">
        <w:rPr>
          <w:lang w:eastAsia="ja-JP"/>
        </w:rPr>
        <w:t xml:space="preserve"> </w:t>
      </w:r>
      <w:r w:rsidR="005867DA" w:rsidRPr="00212AE7">
        <w:rPr>
          <w:lang w:eastAsia="ja-JP"/>
        </w:rPr>
        <w:t xml:space="preserve">consistently </w:t>
      </w:r>
      <w:r w:rsidR="009B2EE2" w:rsidRPr="00212AE7">
        <w:rPr>
          <w:lang w:eastAsia="ja-JP"/>
        </w:rPr>
        <w:t xml:space="preserve">spoke of the value of 1800RESPECT </w:t>
      </w:r>
      <w:r w:rsidR="00493A70" w:rsidRPr="00212AE7">
        <w:rPr>
          <w:lang w:eastAsia="ja-JP"/>
        </w:rPr>
        <w:t xml:space="preserve">– </w:t>
      </w:r>
      <w:r w:rsidR="00441517" w:rsidRPr="00212AE7">
        <w:rPr>
          <w:lang w:eastAsia="ja-JP"/>
        </w:rPr>
        <w:t>for people accessing the service and the sector more broadly</w:t>
      </w:r>
      <w:r w:rsidR="006D476A" w:rsidRPr="00212AE7">
        <w:rPr>
          <w:lang w:eastAsia="ja-JP"/>
        </w:rPr>
        <w:t>.</w:t>
      </w:r>
    </w:p>
    <w:p w14:paraId="64CB5B77" w14:textId="220B04BB" w:rsidR="00220FB8" w:rsidRPr="00212AE7" w:rsidRDefault="00BB7B59" w:rsidP="00CC20EF">
      <w:pPr>
        <w:rPr>
          <w:lang w:eastAsia="ja-JP"/>
        </w:rPr>
      </w:pPr>
      <w:r w:rsidRPr="00212AE7">
        <w:rPr>
          <w:lang w:eastAsia="ja-JP"/>
        </w:rPr>
        <w:t xml:space="preserve">In response </w:t>
      </w:r>
      <w:r w:rsidR="00CD24FD" w:rsidRPr="00212AE7">
        <w:rPr>
          <w:lang w:eastAsia="ja-JP"/>
        </w:rPr>
        <w:t>to emerging concerns about the sustainability of</w:t>
      </w:r>
      <w:r w:rsidR="001B6880" w:rsidRPr="00212AE7">
        <w:rPr>
          <w:lang w:eastAsia="ja-JP"/>
        </w:rPr>
        <w:t xml:space="preserve"> the </w:t>
      </w:r>
      <w:r w:rsidR="00A3219A" w:rsidRPr="00212AE7">
        <w:rPr>
          <w:lang w:eastAsia="ja-JP"/>
        </w:rPr>
        <w:t>pr</w:t>
      </w:r>
      <w:r w:rsidR="00AF618C" w:rsidRPr="00212AE7">
        <w:rPr>
          <w:lang w:eastAsia="ja-JP"/>
        </w:rPr>
        <w:t>evious grant-based funding model</w:t>
      </w:r>
      <w:r w:rsidR="00CA3F0D" w:rsidRPr="00212AE7">
        <w:rPr>
          <w:lang w:eastAsia="ja-JP"/>
        </w:rPr>
        <w:t xml:space="preserve"> and the lack of contractual mechanisms to enforce performance</w:t>
      </w:r>
      <w:r w:rsidR="00AF618C" w:rsidRPr="00212AE7">
        <w:rPr>
          <w:lang w:eastAsia="ja-JP"/>
        </w:rPr>
        <w:t xml:space="preserve">, </w:t>
      </w:r>
      <w:r w:rsidR="00F35057" w:rsidRPr="00212AE7">
        <w:rPr>
          <w:lang w:eastAsia="ja-JP"/>
        </w:rPr>
        <w:t xml:space="preserve">the </w:t>
      </w:r>
      <w:r w:rsidR="00B16AC5" w:rsidRPr="00212AE7">
        <w:rPr>
          <w:lang w:eastAsia="ja-JP"/>
        </w:rPr>
        <w:t>d</w:t>
      </w:r>
      <w:r w:rsidR="00F35057" w:rsidRPr="00212AE7">
        <w:rPr>
          <w:lang w:eastAsia="ja-JP"/>
        </w:rPr>
        <w:t xml:space="preserve">epartment </w:t>
      </w:r>
      <w:r w:rsidR="000B6960" w:rsidRPr="00212AE7">
        <w:rPr>
          <w:lang w:eastAsia="ja-JP"/>
        </w:rPr>
        <w:t>conducted</w:t>
      </w:r>
      <w:r w:rsidR="00516207" w:rsidRPr="00212AE7">
        <w:rPr>
          <w:lang w:eastAsia="ja-JP"/>
        </w:rPr>
        <w:t xml:space="preserve"> a procurement process </w:t>
      </w:r>
      <w:r w:rsidR="0024619F" w:rsidRPr="00212AE7">
        <w:rPr>
          <w:lang w:eastAsia="ja-JP"/>
        </w:rPr>
        <w:t>in 202</w:t>
      </w:r>
      <w:r w:rsidR="005B66F7" w:rsidRPr="00212AE7">
        <w:rPr>
          <w:lang w:eastAsia="ja-JP"/>
        </w:rPr>
        <w:t>0</w:t>
      </w:r>
      <w:r w:rsidR="006466EF">
        <w:rPr>
          <w:lang w:eastAsia="ja-JP"/>
        </w:rPr>
        <w:t xml:space="preserve"> to </w:t>
      </w:r>
      <w:r w:rsidR="005B66F7" w:rsidRPr="00212AE7">
        <w:rPr>
          <w:lang w:eastAsia="ja-JP"/>
        </w:rPr>
        <w:t>2022</w:t>
      </w:r>
      <w:r w:rsidR="00757C78" w:rsidRPr="00212AE7">
        <w:rPr>
          <w:lang w:eastAsia="ja-JP"/>
        </w:rPr>
        <w:t xml:space="preserve"> to change the </w:t>
      </w:r>
      <w:r w:rsidR="003A08D6" w:rsidRPr="00212AE7">
        <w:rPr>
          <w:lang w:eastAsia="ja-JP"/>
        </w:rPr>
        <w:t xml:space="preserve">funding arrangements for 1800RESPECT to a </w:t>
      </w:r>
      <w:r w:rsidR="001E2F32" w:rsidRPr="00212AE7">
        <w:rPr>
          <w:lang w:eastAsia="ja-JP"/>
        </w:rPr>
        <w:t>contra</w:t>
      </w:r>
      <w:r w:rsidR="00815133" w:rsidRPr="00212AE7">
        <w:rPr>
          <w:lang w:eastAsia="ja-JP"/>
        </w:rPr>
        <w:t>ct</w:t>
      </w:r>
      <w:r w:rsidR="00135A71" w:rsidRPr="00212AE7">
        <w:rPr>
          <w:lang w:eastAsia="ja-JP"/>
        </w:rPr>
        <w:t xml:space="preserve">-based model. </w:t>
      </w:r>
      <w:r w:rsidR="002D6CF5" w:rsidRPr="00212AE7">
        <w:rPr>
          <w:lang w:eastAsia="ja-JP"/>
        </w:rPr>
        <w:t>Officials from non-corporate Commonwealth entities are required to undertake procurements in accordance with the Commonwealth Procurement Rules and</w:t>
      </w:r>
      <w:proofErr w:type="gramStart"/>
      <w:r w:rsidR="002D6CF5" w:rsidRPr="00212AE7">
        <w:rPr>
          <w:lang w:eastAsia="ja-JP"/>
        </w:rPr>
        <w:t>, in particular, achieve</w:t>
      </w:r>
      <w:proofErr w:type="gramEnd"/>
      <w:r w:rsidR="002D6CF5" w:rsidRPr="00212AE7">
        <w:rPr>
          <w:lang w:eastAsia="ja-JP"/>
        </w:rPr>
        <w:t xml:space="preserve"> value for money. The ANAO conducted a performance audit of this procurement process to </w:t>
      </w:r>
      <w:r w:rsidR="002D4E83" w:rsidRPr="00212AE7">
        <w:rPr>
          <w:lang w:eastAsia="ja-JP"/>
        </w:rPr>
        <w:t>asses</w:t>
      </w:r>
      <w:r w:rsidR="004F3606" w:rsidRPr="00212AE7">
        <w:rPr>
          <w:lang w:eastAsia="ja-JP"/>
        </w:rPr>
        <w:t>s</w:t>
      </w:r>
      <w:r w:rsidR="002D4E83" w:rsidRPr="00212AE7">
        <w:rPr>
          <w:lang w:eastAsia="ja-JP"/>
        </w:rPr>
        <w:t xml:space="preserve"> the extent </w:t>
      </w:r>
      <w:r w:rsidR="008A2EC5" w:rsidRPr="00212AE7">
        <w:rPr>
          <w:lang w:eastAsia="ja-JP"/>
        </w:rPr>
        <w:t>to</w:t>
      </w:r>
      <w:r w:rsidR="002D4E83" w:rsidRPr="00212AE7">
        <w:rPr>
          <w:lang w:eastAsia="ja-JP"/>
        </w:rPr>
        <w:t xml:space="preserve"> which </w:t>
      </w:r>
      <w:r w:rsidR="00E81CB6" w:rsidRPr="00212AE7">
        <w:rPr>
          <w:lang w:eastAsia="ja-JP"/>
        </w:rPr>
        <w:t xml:space="preserve">this process is </w:t>
      </w:r>
      <w:r w:rsidR="009F3FB3" w:rsidRPr="00212AE7">
        <w:rPr>
          <w:lang w:eastAsia="ja-JP"/>
        </w:rPr>
        <w:t>‘</w:t>
      </w:r>
      <w:r w:rsidR="00E81CB6" w:rsidRPr="00212AE7">
        <w:rPr>
          <w:lang w:eastAsia="ja-JP"/>
        </w:rPr>
        <w:t xml:space="preserve">likely to deliver a service that can meet increasing demand and provide the </w:t>
      </w:r>
      <w:r w:rsidR="00E81CB6" w:rsidRPr="001B03FE">
        <w:rPr>
          <w:lang w:eastAsia="ja-JP"/>
        </w:rPr>
        <w:t>highest quality support within the projected cost’</w:t>
      </w:r>
      <w:r w:rsidR="006466EF" w:rsidRPr="001B03FE">
        <w:rPr>
          <w:lang w:eastAsia="ja-JP"/>
        </w:rPr>
        <w:t>.</w:t>
      </w:r>
      <w:r w:rsidR="00B41040">
        <w:rPr>
          <w:lang w:eastAsia="ja-JP"/>
        </w:rPr>
        <w:t xml:space="preserve"> </w:t>
      </w:r>
    </w:p>
    <w:p w14:paraId="33D8863D" w14:textId="4580B404" w:rsidR="001759E5" w:rsidRPr="00212AE7" w:rsidRDefault="00032A0F" w:rsidP="00CC20EF">
      <w:pPr>
        <w:rPr>
          <w:lang w:eastAsia="ja-JP"/>
        </w:rPr>
      </w:pPr>
      <w:r w:rsidRPr="00212AE7">
        <w:rPr>
          <w:lang w:eastAsia="ja-JP"/>
        </w:rPr>
        <w:t>This review found that 1800RESPECT had the</w:t>
      </w:r>
      <w:r w:rsidR="00220FB8" w:rsidRPr="00212AE7">
        <w:rPr>
          <w:lang w:eastAsia="ja-JP"/>
        </w:rPr>
        <w:t xml:space="preserve"> potential to achieve value for money</w:t>
      </w:r>
      <w:r w:rsidR="00477D7C" w:rsidRPr="00212AE7">
        <w:rPr>
          <w:lang w:eastAsia="ja-JP"/>
        </w:rPr>
        <w:t xml:space="preserve">, </w:t>
      </w:r>
      <w:r w:rsidR="0013660C" w:rsidRPr="00212AE7">
        <w:rPr>
          <w:lang w:eastAsia="ja-JP"/>
        </w:rPr>
        <w:t xml:space="preserve">if the </w:t>
      </w:r>
      <w:r w:rsidR="0032715B" w:rsidRPr="00212AE7">
        <w:rPr>
          <w:lang w:eastAsia="ja-JP"/>
        </w:rPr>
        <w:t xml:space="preserve">new </w:t>
      </w:r>
      <w:r w:rsidR="009A3790">
        <w:rPr>
          <w:lang w:eastAsia="ja-JP"/>
        </w:rPr>
        <w:t>PMF</w:t>
      </w:r>
      <w:r w:rsidR="0013660C" w:rsidRPr="00212AE7">
        <w:rPr>
          <w:lang w:eastAsia="ja-JP"/>
        </w:rPr>
        <w:t xml:space="preserve">, </w:t>
      </w:r>
      <w:r w:rsidR="00AE6CF0" w:rsidRPr="00212AE7">
        <w:rPr>
          <w:lang w:eastAsia="ja-JP"/>
        </w:rPr>
        <w:t xml:space="preserve">contract and service model are </w:t>
      </w:r>
      <w:r w:rsidR="0032715B" w:rsidRPr="00212AE7">
        <w:rPr>
          <w:lang w:eastAsia="ja-JP"/>
        </w:rPr>
        <w:t>fully implemented</w:t>
      </w:r>
      <w:r w:rsidR="009A3790">
        <w:rPr>
          <w:lang w:eastAsia="ja-JP"/>
        </w:rPr>
        <w:t xml:space="preserve">, stating: </w:t>
      </w:r>
      <w:r w:rsidR="0032715B" w:rsidRPr="00212AE7">
        <w:rPr>
          <w:lang w:eastAsia="ja-JP"/>
        </w:rPr>
        <w:t xml:space="preserve"> </w:t>
      </w:r>
    </w:p>
    <w:p w14:paraId="67F15E73" w14:textId="6F9CC006" w:rsidR="008F04EC" w:rsidRPr="00212AE7" w:rsidRDefault="00F132B0" w:rsidP="00674088">
      <w:pPr>
        <w:pStyle w:val="Quote"/>
        <w:rPr>
          <w:lang w:eastAsia="ja-JP"/>
        </w:rPr>
      </w:pPr>
      <w:r w:rsidRPr="00212AE7">
        <w:rPr>
          <w:lang w:eastAsia="ja-JP"/>
        </w:rPr>
        <w:t xml:space="preserve">The </w:t>
      </w:r>
      <w:r w:rsidR="009D3A44" w:rsidRPr="00212AE7">
        <w:rPr>
          <w:lang w:eastAsia="ja-JP"/>
        </w:rPr>
        <w:t>d</w:t>
      </w:r>
      <w:r w:rsidRPr="00212AE7">
        <w:rPr>
          <w:lang w:eastAsia="ja-JP"/>
        </w:rPr>
        <w:t xml:space="preserve">epartment’s </w:t>
      </w:r>
      <w:r w:rsidR="00EB6375" w:rsidRPr="00212AE7">
        <w:rPr>
          <w:lang w:eastAsia="ja-JP"/>
        </w:rPr>
        <w:t xml:space="preserve">2020 </w:t>
      </w:r>
      <w:r w:rsidR="00766569" w:rsidRPr="00212AE7">
        <w:rPr>
          <w:lang w:eastAsia="ja-JP"/>
        </w:rPr>
        <w:t xml:space="preserve">to </w:t>
      </w:r>
      <w:r w:rsidR="00B6586C" w:rsidRPr="00212AE7">
        <w:rPr>
          <w:lang w:eastAsia="ja-JP"/>
        </w:rPr>
        <w:t xml:space="preserve">2022 procurement of counselling and support services </w:t>
      </w:r>
      <w:r w:rsidR="005D4A86" w:rsidRPr="00212AE7">
        <w:rPr>
          <w:lang w:eastAsia="ja-JP"/>
        </w:rPr>
        <w:t xml:space="preserve">provided through 1800RESPECT was effective and has the potential </w:t>
      </w:r>
      <w:r w:rsidR="00374EBA" w:rsidRPr="00212AE7">
        <w:rPr>
          <w:lang w:eastAsia="ja-JP"/>
        </w:rPr>
        <w:t xml:space="preserve">to achieve </w:t>
      </w:r>
      <w:r w:rsidR="005577CD" w:rsidRPr="00212AE7">
        <w:rPr>
          <w:lang w:eastAsia="ja-JP"/>
        </w:rPr>
        <w:t xml:space="preserve">value for money </w:t>
      </w:r>
      <w:r w:rsidR="00C67EAF" w:rsidRPr="00212AE7">
        <w:rPr>
          <w:lang w:eastAsia="ja-JP"/>
        </w:rPr>
        <w:t>when the performance management framework is fully implemented and an evaluation strategy and plan are developed.</w:t>
      </w:r>
    </w:p>
    <w:p w14:paraId="7EE247B3" w14:textId="5412F2FF" w:rsidR="00C67EAF" w:rsidRPr="00212AE7" w:rsidRDefault="00C67EAF" w:rsidP="00674088">
      <w:pPr>
        <w:pStyle w:val="Quote"/>
        <w:rPr>
          <w:lang w:eastAsia="ja-JP"/>
        </w:rPr>
      </w:pPr>
      <w:r w:rsidRPr="00212AE7">
        <w:rPr>
          <w:lang w:eastAsia="ja-JP"/>
        </w:rPr>
        <w:t xml:space="preserve">The </w:t>
      </w:r>
      <w:r w:rsidR="009D3A44" w:rsidRPr="00212AE7">
        <w:rPr>
          <w:lang w:eastAsia="ja-JP"/>
        </w:rPr>
        <w:t>d</w:t>
      </w:r>
      <w:r w:rsidRPr="00212AE7">
        <w:rPr>
          <w:lang w:eastAsia="ja-JP"/>
        </w:rPr>
        <w:t xml:space="preserve">epartment’s 2020 to 2022 tender process to procure a new 1800RESPECT service provider was effective and has the potential to achieve value for money. The </w:t>
      </w:r>
      <w:r w:rsidR="006F636A" w:rsidRPr="00212AE7">
        <w:rPr>
          <w:lang w:eastAsia="ja-JP"/>
        </w:rPr>
        <w:t>d</w:t>
      </w:r>
      <w:r w:rsidR="00275FC4" w:rsidRPr="00212AE7">
        <w:rPr>
          <w:lang w:eastAsia="ja-JP"/>
        </w:rPr>
        <w:t>epartment applied the lessons learned from revie</w:t>
      </w:r>
      <w:r w:rsidR="008B3B2C" w:rsidRPr="00212AE7">
        <w:rPr>
          <w:lang w:eastAsia="ja-JP"/>
        </w:rPr>
        <w:t>w</w:t>
      </w:r>
      <w:r w:rsidR="00275FC4" w:rsidRPr="00212AE7">
        <w:rPr>
          <w:lang w:eastAsia="ja-JP"/>
        </w:rPr>
        <w:t>s, evaluations and a 2017 Senate Inquiry on the Delivery of National Outcome 4 of the National Plan to Reduce Violence Against Women and Their Children (2017 Senate Inquiry) to design a two</w:t>
      </w:r>
      <w:r w:rsidR="00793373" w:rsidRPr="00212AE7">
        <w:rPr>
          <w:lang w:eastAsia="ja-JP"/>
        </w:rPr>
        <w:t xml:space="preserve">-stage procurement process and </w:t>
      </w:r>
      <w:r w:rsidR="00B41BB1" w:rsidRPr="00212AE7">
        <w:rPr>
          <w:lang w:eastAsia="ja-JP"/>
        </w:rPr>
        <w:t>negotiate</w:t>
      </w:r>
      <w:r w:rsidR="00793373" w:rsidRPr="00212AE7">
        <w:rPr>
          <w:lang w:eastAsia="ja-JP"/>
        </w:rPr>
        <w:t xml:space="preserve"> a contract that incorporates a revised funding model and additional performance measures. </w:t>
      </w:r>
      <w:r w:rsidR="00E0358E" w:rsidRPr="00212AE7">
        <w:rPr>
          <w:lang w:eastAsia="ja-JP"/>
        </w:rPr>
        <w:t xml:space="preserve">The </w:t>
      </w:r>
      <w:r w:rsidR="00E0358E" w:rsidRPr="00212AE7">
        <w:rPr>
          <w:lang w:eastAsia="ja-JP"/>
        </w:rPr>
        <w:lastRenderedPageBreak/>
        <w:t>procur</w:t>
      </w:r>
      <w:r w:rsidR="00CC1020" w:rsidRPr="00212AE7">
        <w:rPr>
          <w:lang w:eastAsia="ja-JP"/>
        </w:rPr>
        <w:t xml:space="preserve">ement was compliant with the Commonwealth Procurement Rules (CPRs). The contract negotiations and </w:t>
      </w:r>
      <w:r w:rsidR="0099553C" w:rsidRPr="00212AE7">
        <w:rPr>
          <w:lang w:eastAsia="ja-JP"/>
        </w:rPr>
        <w:t xml:space="preserve">design were undertaken for the purpose of achieving value for money, and the contract </w:t>
      </w:r>
      <w:r w:rsidR="004A06BA" w:rsidRPr="00212AE7">
        <w:rPr>
          <w:lang w:eastAsia="ja-JP"/>
        </w:rPr>
        <w:t xml:space="preserve">links performance to financial and commercial consequences. </w:t>
      </w:r>
    </w:p>
    <w:p w14:paraId="07FDF31F" w14:textId="5262CB35" w:rsidR="00CC20EF" w:rsidRPr="00212AE7" w:rsidRDefault="00B44B45" w:rsidP="00CC20EF">
      <w:pPr>
        <w:rPr>
          <w:lang w:eastAsia="ja-JP"/>
        </w:rPr>
      </w:pPr>
      <w:r w:rsidRPr="00212AE7">
        <w:rPr>
          <w:lang w:eastAsia="ja-JP"/>
        </w:rPr>
        <w:t>In line with the conclusions of the ANAO performance audit, t</w:t>
      </w:r>
      <w:r w:rsidR="00FB4405" w:rsidRPr="00212AE7">
        <w:rPr>
          <w:lang w:eastAsia="ja-JP"/>
        </w:rPr>
        <w:t xml:space="preserve">o understand the extent to which 1800RESPECT is efficiently delivering a value for money service, </w:t>
      </w:r>
      <w:r w:rsidR="00C25F52" w:rsidRPr="00212AE7">
        <w:rPr>
          <w:lang w:eastAsia="ja-JP"/>
        </w:rPr>
        <w:t xml:space="preserve">we have examined: </w:t>
      </w:r>
    </w:p>
    <w:p w14:paraId="56376D95" w14:textId="765657F9" w:rsidR="00C25F52" w:rsidRPr="00212AE7" w:rsidRDefault="009A3790" w:rsidP="00BB521A">
      <w:pPr>
        <w:pStyle w:val="ListParagraph"/>
        <w:rPr>
          <w:lang w:eastAsia="ja-JP"/>
        </w:rPr>
      </w:pPr>
      <w:r>
        <w:rPr>
          <w:lang w:eastAsia="ja-JP"/>
        </w:rPr>
        <w:t>h</w:t>
      </w:r>
      <w:r w:rsidRPr="00212AE7">
        <w:rPr>
          <w:lang w:eastAsia="ja-JP"/>
        </w:rPr>
        <w:t xml:space="preserve">ow </w:t>
      </w:r>
      <w:r w:rsidR="00C51EEA" w:rsidRPr="00212AE7">
        <w:rPr>
          <w:lang w:eastAsia="ja-JP"/>
        </w:rPr>
        <w:t xml:space="preserve">changes to the contracting and service delivery model for 1800RESPECT were intended to </w:t>
      </w:r>
      <w:r w:rsidR="003E503A" w:rsidRPr="00212AE7">
        <w:rPr>
          <w:lang w:eastAsia="ja-JP"/>
        </w:rPr>
        <w:t xml:space="preserve">drive a more efficient </w:t>
      </w:r>
      <w:r w:rsidR="00D60CAA" w:rsidRPr="00212AE7">
        <w:rPr>
          <w:lang w:eastAsia="ja-JP"/>
        </w:rPr>
        <w:t>use of available resources</w:t>
      </w:r>
    </w:p>
    <w:p w14:paraId="6212EC71" w14:textId="336BF71C" w:rsidR="006A3456" w:rsidRPr="00212AE7" w:rsidRDefault="009A3790" w:rsidP="00CC20EF">
      <w:pPr>
        <w:pStyle w:val="ListParagraph"/>
        <w:rPr>
          <w:lang w:eastAsia="ja-JP"/>
        </w:rPr>
      </w:pPr>
      <w:r>
        <w:rPr>
          <w:lang w:eastAsia="ja-JP"/>
        </w:rPr>
        <w:t>t</w:t>
      </w:r>
      <w:r w:rsidRPr="00212AE7">
        <w:rPr>
          <w:lang w:eastAsia="ja-JP"/>
        </w:rPr>
        <w:t xml:space="preserve">he </w:t>
      </w:r>
      <w:r w:rsidR="00D60CAA" w:rsidRPr="00212AE7">
        <w:rPr>
          <w:lang w:eastAsia="ja-JP"/>
        </w:rPr>
        <w:t xml:space="preserve">extent to which </w:t>
      </w:r>
      <w:r w:rsidR="00EC1CB9" w:rsidRPr="00212AE7">
        <w:rPr>
          <w:lang w:eastAsia="ja-JP"/>
        </w:rPr>
        <w:t>the</w:t>
      </w:r>
      <w:r w:rsidR="00D27EC5" w:rsidRPr="00212AE7">
        <w:rPr>
          <w:lang w:eastAsia="ja-JP"/>
        </w:rPr>
        <w:t>se</w:t>
      </w:r>
      <w:r w:rsidR="00EC1CB9" w:rsidRPr="00212AE7">
        <w:rPr>
          <w:lang w:eastAsia="ja-JP"/>
        </w:rPr>
        <w:t xml:space="preserve"> key elements </w:t>
      </w:r>
      <w:r w:rsidR="00D27EC5" w:rsidRPr="00212AE7">
        <w:rPr>
          <w:lang w:eastAsia="ja-JP"/>
        </w:rPr>
        <w:t>have been implemented</w:t>
      </w:r>
      <w:r w:rsidR="00410B0F" w:rsidRPr="00212AE7">
        <w:rPr>
          <w:lang w:eastAsia="ja-JP"/>
        </w:rPr>
        <w:t xml:space="preserve"> </w:t>
      </w:r>
      <w:r w:rsidR="006534F5" w:rsidRPr="00212AE7">
        <w:rPr>
          <w:lang w:eastAsia="ja-JP"/>
        </w:rPr>
        <w:t>as intended</w:t>
      </w:r>
      <w:r w:rsidR="00675540" w:rsidRPr="00212AE7">
        <w:rPr>
          <w:lang w:eastAsia="ja-JP"/>
        </w:rPr>
        <w:t xml:space="preserve">, and whether this has resulted in </w:t>
      </w:r>
      <w:r w:rsidR="00B07BA7" w:rsidRPr="00212AE7">
        <w:rPr>
          <w:lang w:eastAsia="ja-JP"/>
        </w:rPr>
        <w:t xml:space="preserve">the desired </w:t>
      </w:r>
      <w:r w:rsidR="005C5921" w:rsidRPr="00212AE7">
        <w:rPr>
          <w:lang w:eastAsia="ja-JP"/>
        </w:rPr>
        <w:t>efficiencies</w:t>
      </w:r>
      <w:r w:rsidR="00696CDC" w:rsidRPr="00212AE7">
        <w:rPr>
          <w:lang w:eastAsia="ja-JP"/>
        </w:rPr>
        <w:t xml:space="preserve">. </w:t>
      </w:r>
    </w:p>
    <w:p w14:paraId="2036DAB4" w14:textId="6B7BAA85" w:rsidR="009E15D2" w:rsidRPr="00212AE7" w:rsidRDefault="0078516F" w:rsidP="00E41D0D">
      <w:r w:rsidRPr="00212AE7">
        <w:t xml:space="preserve">Overall, </w:t>
      </w:r>
      <w:r w:rsidR="00E41D0D" w:rsidRPr="00212AE7">
        <w:t>1800RESPECT is efficiently delivering a value for money service as evidenced by the design and operation of the PMF. The PMF has clear metrics and financial incentives that effectively prioritise</w:t>
      </w:r>
      <w:r w:rsidR="0076703C" w:rsidRPr="00212AE7">
        <w:t xml:space="preserve"> a </w:t>
      </w:r>
      <w:r w:rsidR="0001272F" w:rsidRPr="00212AE7">
        <w:t xml:space="preserve">service that </w:t>
      </w:r>
      <w:r w:rsidR="00E1137F" w:rsidRPr="00212AE7">
        <w:t>responds to contacts in a timely manner</w:t>
      </w:r>
      <w:r w:rsidR="00E41D0D" w:rsidRPr="00212AE7">
        <w:t xml:space="preserve">, which is critical </w:t>
      </w:r>
      <w:r w:rsidR="00E1137F" w:rsidRPr="00212AE7">
        <w:t xml:space="preserve">for </w:t>
      </w:r>
      <w:r w:rsidR="00214415" w:rsidRPr="00212AE7">
        <w:t xml:space="preserve">a service such as 1800RESPECT where </w:t>
      </w:r>
      <w:r w:rsidR="00F5265E" w:rsidRPr="00212AE7">
        <w:t xml:space="preserve">service users may be in </w:t>
      </w:r>
      <w:r w:rsidR="00F064F3" w:rsidRPr="00212AE7">
        <w:t xml:space="preserve">acute crisis when they contact the service. </w:t>
      </w:r>
      <w:r w:rsidR="00E41D0D" w:rsidRPr="00212AE7">
        <w:t xml:space="preserve">However, </w:t>
      </w:r>
      <w:r w:rsidR="004D5348">
        <w:t>we</w:t>
      </w:r>
      <w:r w:rsidR="00E1137F" w:rsidRPr="00212AE7">
        <w:t xml:space="preserve"> fo</w:t>
      </w:r>
      <w:r w:rsidR="00817D6F" w:rsidRPr="00212AE7">
        <w:t>u</w:t>
      </w:r>
      <w:r w:rsidR="00E1137F" w:rsidRPr="00212AE7">
        <w:t xml:space="preserve">nd that there are </w:t>
      </w:r>
      <w:r w:rsidR="00E41D0D" w:rsidRPr="00212AE7">
        <w:t xml:space="preserve">several opportunities to </w:t>
      </w:r>
      <w:r w:rsidR="00F55790" w:rsidRPr="00212AE7">
        <w:t xml:space="preserve">adjust </w:t>
      </w:r>
      <w:r w:rsidR="00E41D0D" w:rsidRPr="00212AE7">
        <w:t xml:space="preserve">the PMF to </w:t>
      </w:r>
      <w:r w:rsidR="007D4FE1" w:rsidRPr="00212AE7">
        <w:t>further</w:t>
      </w:r>
      <w:r w:rsidR="00AE2099" w:rsidRPr="00212AE7">
        <w:t xml:space="preserve"> improve the ways that the</w:t>
      </w:r>
      <w:r w:rsidR="007D4FE1" w:rsidRPr="00212AE7">
        <w:t xml:space="preserve"> </w:t>
      </w:r>
      <w:r w:rsidR="00E41D0D" w:rsidRPr="00212AE7">
        <w:t xml:space="preserve">efficiency and quality </w:t>
      </w:r>
      <w:r w:rsidR="0004329A" w:rsidRPr="00212AE7">
        <w:t xml:space="preserve">of the service </w:t>
      </w:r>
      <w:r w:rsidR="00E41D0D" w:rsidRPr="00212AE7">
        <w:t xml:space="preserve">are assessed. </w:t>
      </w:r>
      <w:r w:rsidR="00F31CE3" w:rsidRPr="00212AE7">
        <w:t xml:space="preserve">The PMF is working well to ensure that </w:t>
      </w:r>
      <w:r w:rsidR="00C04AE0" w:rsidRPr="00212AE7">
        <w:t xml:space="preserve">service users </w:t>
      </w:r>
      <w:r w:rsidR="008206C4" w:rsidRPr="00212AE7">
        <w:t>can</w:t>
      </w:r>
      <w:r w:rsidR="00C04AE0" w:rsidRPr="00212AE7">
        <w:t xml:space="preserve"> access support in a timely manner when they contact 1800RESPECT</w:t>
      </w:r>
      <w:r w:rsidR="0044766E" w:rsidRPr="00212AE7">
        <w:t xml:space="preserve">. </w:t>
      </w:r>
      <w:r w:rsidR="009E15D2" w:rsidRPr="00212AE7">
        <w:t xml:space="preserve">There is a potential for the strong emphasis on timeliness metrics in the PMF to create incentives </w:t>
      </w:r>
      <w:r w:rsidR="001A4CBB" w:rsidRPr="00212AE7">
        <w:t>through</w:t>
      </w:r>
      <w:r w:rsidR="009E15D2" w:rsidRPr="00212AE7">
        <w:t xml:space="preserve"> overstaffing</w:t>
      </w:r>
      <w:r w:rsidR="004D5348">
        <w:t>,</w:t>
      </w:r>
      <w:r w:rsidR="009E15D2" w:rsidRPr="00212AE7">
        <w:t xml:space="preserve"> </w:t>
      </w:r>
      <w:r w:rsidR="004D5348">
        <w:t>including</w:t>
      </w:r>
      <w:r w:rsidR="00D210B4" w:rsidRPr="00212AE7">
        <w:t xml:space="preserve"> having more staff rostered on </w:t>
      </w:r>
      <w:r w:rsidR="005F702B" w:rsidRPr="00212AE7">
        <w:t xml:space="preserve">or available </w:t>
      </w:r>
      <w:r w:rsidR="004D5348">
        <w:t xml:space="preserve">for a shift </w:t>
      </w:r>
      <w:r w:rsidR="00E80552" w:rsidRPr="00212AE7">
        <w:t>than are needed</w:t>
      </w:r>
      <w:r w:rsidR="0098664C" w:rsidRPr="00212AE7">
        <w:t xml:space="preserve"> to avoid the potential penalty associated with </w:t>
      </w:r>
      <w:r w:rsidR="00333A2E" w:rsidRPr="00212AE7">
        <w:t xml:space="preserve">not </w:t>
      </w:r>
      <w:r w:rsidR="00B17118" w:rsidRPr="00212AE7">
        <w:t xml:space="preserve">being able to </w:t>
      </w:r>
      <w:r w:rsidR="0031590D" w:rsidRPr="00212AE7">
        <w:t xml:space="preserve">meet targets </w:t>
      </w:r>
      <w:r w:rsidR="00016958" w:rsidRPr="00212AE7">
        <w:t xml:space="preserve">relating to the timeliness </w:t>
      </w:r>
      <w:r w:rsidR="00DE2710" w:rsidRPr="00212AE7">
        <w:t>of answering service user contacts.</w:t>
      </w:r>
      <w:r w:rsidR="00B41040">
        <w:t xml:space="preserve"> </w:t>
      </w:r>
      <w:r w:rsidR="00D43AA2" w:rsidRPr="00212AE7">
        <w:t>However, as the PMF is designed with checks and balances</w:t>
      </w:r>
      <w:r w:rsidR="008F4C86">
        <w:t xml:space="preserve"> in place</w:t>
      </w:r>
      <w:r w:rsidR="00D96678" w:rsidRPr="00212AE7">
        <w:t xml:space="preserve">, other </w:t>
      </w:r>
      <w:r w:rsidR="000466E1" w:rsidRPr="00212AE7">
        <w:t>elements</w:t>
      </w:r>
      <w:r w:rsidR="008F4C86">
        <w:t>,</w:t>
      </w:r>
      <w:r w:rsidR="00B41040">
        <w:t xml:space="preserve"> </w:t>
      </w:r>
      <w:r w:rsidR="008F4C86">
        <w:t>such as</w:t>
      </w:r>
      <w:r w:rsidR="000466E1" w:rsidRPr="00212AE7">
        <w:t xml:space="preserve"> how the daily payment rate</w:t>
      </w:r>
      <w:r w:rsidR="002523C8" w:rsidRPr="00212AE7">
        <w:t>s are calculated</w:t>
      </w:r>
      <w:r w:rsidR="008F4C86">
        <w:t>,</w:t>
      </w:r>
      <w:r w:rsidR="002523C8" w:rsidRPr="00212AE7">
        <w:t xml:space="preserve"> </w:t>
      </w:r>
      <w:r w:rsidR="008A5A8A" w:rsidRPr="00212AE7">
        <w:t xml:space="preserve">limit the impact of potential inefficiencies. </w:t>
      </w:r>
      <w:r w:rsidR="008F4C86">
        <w:t xml:space="preserve">We </w:t>
      </w:r>
      <w:r w:rsidR="00270C3C" w:rsidRPr="00212AE7">
        <w:t>found that balancing the domains of efficiency has been well managed with no evidence found of an increase in one element of efficiency at the expense of another.</w:t>
      </w:r>
      <w:r w:rsidR="00B41040">
        <w:t xml:space="preserve"> </w:t>
      </w:r>
    </w:p>
    <w:p w14:paraId="4331F724" w14:textId="0F23B7AA" w:rsidR="006B0368" w:rsidRPr="00212AE7" w:rsidRDefault="00A86D35" w:rsidP="006B0368">
      <w:pPr>
        <w:pStyle w:val="Heading2"/>
      </w:pPr>
      <w:bookmarkStart w:id="71" w:name="_Toc202351114"/>
      <w:r w:rsidRPr="00212AE7">
        <w:t>How is the current performance management framework supporting the efficiency of the service?</w:t>
      </w:r>
      <w:bookmarkEnd w:id="71"/>
      <w:r w:rsidRPr="00212AE7">
        <w:t xml:space="preserve"> </w:t>
      </w:r>
    </w:p>
    <w:p w14:paraId="0C7E5FD9" w14:textId="5B7147A2" w:rsidR="006B0368" w:rsidRPr="00212AE7" w:rsidRDefault="006B0368" w:rsidP="006B0368">
      <w:pPr>
        <w:rPr>
          <w:lang w:eastAsia="ja-JP"/>
        </w:rPr>
      </w:pPr>
      <w:r w:rsidRPr="00212AE7">
        <w:rPr>
          <w:lang w:eastAsia="ja-JP"/>
        </w:rPr>
        <w:t>As part of the 2020</w:t>
      </w:r>
      <w:r w:rsidR="0000135A">
        <w:rPr>
          <w:lang w:eastAsia="ja-JP"/>
        </w:rPr>
        <w:t xml:space="preserve"> to </w:t>
      </w:r>
      <w:r w:rsidRPr="00212AE7">
        <w:rPr>
          <w:lang w:eastAsia="ja-JP"/>
        </w:rPr>
        <w:t>2022 procurement process, a new</w:t>
      </w:r>
      <w:r w:rsidR="000F1F08" w:rsidRPr="00212AE7">
        <w:rPr>
          <w:lang w:eastAsia="ja-JP"/>
        </w:rPr>
        <w:t xml:space="preserve"> contractual arrangement was put in place which included a</w:t>
      </w:r>
      <w:r w:rsidRPr="00212AE7">
        <w:rPr>
          <w:lang w:eastAsia="ja-JP"/>
        </w:rPr>
        <w:t xml:space="preserve"> PMF</w:t>
      </w:r>
      <w:r w:rsidR="000F1F08" w:rsidRPr="00212AE7">
        <w:rPr>
          <w:lang w:eastAsia="ja-JP"/>
        </w:rPr>
        <w:t>. It</w:t>
      </w:r>
      <w:r w:rsidRPr="00212AE7">
        <w:rPr>
          <w:lang w:eastAsia="ja-JP"/>
        </w:rPr>
        <w:t xml:space="preserve"> replace</w:t>
      </w:r>
      <w:r w:rsidR="001E7ACA" w:rsidRPr="00212AE7">
        <w:rPr>
          <w:lang w:eastAsia="ja-JP"/>
        </w:rPr>
        <w:t>d</w:t>
      </w:r>
      <w:r w:rsidRPr="00212AE7">
        <w:rPr>
          <w:lang w:eastAsia="ja-JP"/>
        </w:rPr>
        <w:t xml:space="preserve"> the previous grant-based </w:t>
      </w:r>
      <w:r w:rsidR="000F1F08" w:rsidRPr="00212AE7">
        <w:rPr>
          <w:lang w:eastAsia="ja-JP"/>
        </w:rPr>
        <w:t>agreement</w:t>
      </w:r>
      <w:r w:rsidRPr="00212AE7">
        <w:rPr>
          <w:lang w:eastAsia="ja-JP"/>
        </w:rPr>
        <w:t xml:space="preserve">, which </w:t>
      </w:r>
      <w:r w:rsidR="00D3413E" w:rsidRPr="00212AE7">
        <w:rPr>
          <w:lang w:eastAsia="ja-JP"/>
        </w:rPr>
        <w:t xml:space="preserve">was found to be unsustainable and </w:t>
      </w:r>
      <w:r w:rsidRPr="00212AE7">
        <w:rPr>
          <w:lang w:eastAsia="ja-JP"/>
        </w:rPr>
        <w:t xml:space="preserve">had been criticised for </w:t>
      </w:r>
      <w:r w:rsidR="00D812F1" w:rsidRPr="00212AE7">
        <w:rPr>
          <w:lang w:eastAsia="ja-JP"/>
        </w:rPr>
        <w:t xml:space="preserve">a </w:t>
      </w:r>
      <w:r w:rsidR="00E228AB" w:rsidRPr="00212AE7">
        <w:rPr>
          <w:lang w:eastAsia="ja-JP"/>
        </w:rPr>
        <w:t xml:space="preserve">lack of accountability, and limited </w:t>
      </w:r>
      <w:r w:rsidR="0060104E" w:rsidRPr="00212AE7">
        <w:rPr>
          <w:lang w:eastAsia="ja-JP"/>
        </w:rPr>
        <w:t xml:space="preserve">mechanisms </w:t>
      </w:r>
      <w:r w:rsidR="005D5C81" w:rsidRPr="00212AE7">
        <w:rPr>
          <w:lang w:eastAsia="ja-JP"/>
        </w:rPr>
        <w:t xml:space="preserve">for </w:t>
      </w:r>
      <w:r w:rsidR="004C3AB0" w:rsidRPr="00212AE7">
        <w:rPr>
          <w:lang w:eastAsia="ja-JP"/>
        </w:rPr>
        <w:t>contractual enforcement</w:t>
      </w:r>
      <w:r w:rsidRPr="00212AE7">
        <w:rPr>
          <w:lang w:eastAsia="ja-JP"/>
        </w:rPr>
        <w:t xml:space="preserve"> of performance</w:t>
      </w:r>
      <w:r w:rsidR="004C3AB0" w:rsidRPr="00212AE7">
        <w:rPr>
          <w:lang w:eastAsia="ja-JP"/>
        </w:rPr>
        <w:t xml:space="preserve">. </w:t>
      </w:r>
    </w:p>
    <w:p w14:paraId="2FC8FE67" w14:textId="62D03911" w:rsidR="003A10A9" w:rsidRPr="00212AE7" w:rsidRDefault="003A10A9" w:rsidP="006B0368">
      <w:pPr>
        <w:rPr>
          <w:lang w:eastAsia="ja-JP"/>
        </w:rPr>
      </w:pPr>
      <w:r w:rsidRPr="00212AE7">
        <w:rPr>
          <w:lang w:eastAsia="ja-JP"/>
        </w:rPr>
        <w:t xml:space="preserve">The PMF aims to align service performance with the strategic outcomes of the service </w:t>
      </w:r>
      <w:r w:rsidR="00CA16F4" w:rsidRPr="00212AE7">
        <w:rPr>
          <w:lang w:eastAsia="ja-JP"/>
        </w:rPr>
        <w:t xml:space="preserve">– using a </w:t>
      </w:r>
      <w:r w:rsidR="001600FD" w:rsidRPr="00212AE7">
        <w:rPr>
          <w:lang w:eastAsia="ja-JP"/>
        </w:rPr>
        <w:t xml:space="preserve">range of </w:t>
      </w:r>
      <w:r w:rsidR="00B36121" w:rsidRPr="00212AE7">
        <w:rPr>
          <w:lang w:eastAsia="ja-JP"/>
        </w:rPr>
        <w:t xml:space="preserve">performance measures linked to a balanced </w:t>
      </w:r>
      <w:r w:rsidR="009F5AF3" w:rsidRPr="00212AE7">
        <w:rPr>
          <w:lang w:eastAsia="ja-JP"/>
        </w:rPr>
        <w:t>range of commercial consequences outlined in the contract with Telstra Health</w:t>
      </w:r>
      <w:r w:rsidR="00D153DE" w:rsidRPr="00212AE7">
        <w:rPr>
          <w:lang w:eastAsia="ja-JP"/>
        </w:rPr>
        <w:t>. The contract also outlines a comprehensive governance framework for the PMF.</w:t>
      </w:r>
      <w:r w:rsidR="00B41040">
        <w:rPr>
          <w:lang w:eastAsia="ja-JP"/>
        </w:rPr>
        <w:t xml:space="preserve"> </w:t>
      </w:r>
    </w:p>
    <w:p w14:paraId="4DE07A81" w14:textId="0D4B1D3C" w:rsidR="00207DED" w:rsidRPr="00212AE7" w:rsidRDefault="00207DED" w:rsidP="00207DED">
      <w:r w:rsidRPr="00212AE7">
        <w:lastRenderedPageBreak/>
        <w:t xml:space="preserve">The </w:t>
      </w:r>
      <w:r w:rsidR="001B5FF0" w:rsidRPr="00212AE7">
        <w:t xml:space="preserve">PMF </w:t>
      </w:r>
      <w:r w:rsidRPr="00212AE7">
        <w:t xml:space="preserve">employs a three-tiered approach to monitor and </w:t>
      </w:r>
      <w:r w:rsidR="00F55790" w:rsidRPr="00212AE7">
        <w:t xml:space="preserve">incentivise </w:t>
      </w:r>
      <w:r w:rsidRPr="00212AE7">
        <w:t>service performance through complementary measurement systems</w:t>
      </w:r>
      <w:r w:rsidR="00BE7BBC" w:rsidRPr="00212AE7">
        <w:t>.</w:t>
      </w:r>
      <w:r w:rsidR="00DE4FF6" w:rsidRPr="00212AE7">
        <w:t xml:space="preserve"> This includes a mix of financial </w:t>
      </w:r>
      <w:r w:rsidR="00C60B0F">
        <w:t xml:space="preserve">indicators </w:t>
      </w:r>
      <w:r w:rsidR="00DE4FF6" w:rsidRPr="00212AE7">
        <w:t xml:space="preserve">(Key Performance Indicators (KPIs), and Strategic Performance Indicators (SPMs)) and non-financial incentives (Strategic Health Indicators (SHIs)) that </w:t>
      </w:r>
      <w:r w:rsidR="003A10A9" w:rsidRPr="00212AE7">
        <w:t xml:space="preserve">attempt to quantify the performance of the service. </w:t>
      </w:r>
      <w:r w:rsidR="001E6600" w:rsidRPr="00212AE7">
        <w:t xml:space="preserve">These measures, and their relationships to each other, </w:t>
      </w:r>
      <w:r w:rsidR="00E859C3">
        <w:t>are</w:t>
      </w:r>
      <w:r w:rsidR="001E6600" w:rsidRPr="00212AE7">
        <w:t xml:space="preserve"> shown in </w:t>
      </w:r>
      <w:r w:rsidR="001E6600" w:rsidRPr="00212AE7">
        <w:fldChar w:fldCharType="begin" w:fldLock="1"/>
      </w:r>
      <w:r w:rsidR="001E6600" w:rsidRPr="00212AE7">
        <w:instrText xml:space="preserve"> REF _Ref200036185 \h </w:instrText>
      </w:r>
      <w:r w:rsidR="001E6600" w:rsidRPr="00212AE7">
        <w:fldChar w:fldCharType="separate"/>
      </w:r>
      <w:r w:rsidR="00182039" w:rsidRPr="00212AE7">
        <w:t xml:space="preserve">Figure </w:t>
      </w:r>
      <w:r w:rsidR="00182039">
        <w:rPr>
          <w:noProof/>
        </w:rPr>
        <w:t>20</w:t>
      </w:r>
      <w:r w:rsidR="001E6600" w:rsidRPr="00212AE7">
        <w:fldChar w:fldCharType="end"/>
      </w:r>
      <w:r w:rsidR="001E6600" w:rsidRPr="00212AE7">
        <w:t xml:space="preserve">. </w:t>
      </w:r>
    </w:p>
    <w:p w14:paraId="0C7B0017" w14:textId="572CBD3F" w:rsidR="00551920" w:rsidRPr="00212AE7" w:rsidRDefault="00E0538D" w:rsidP="00CE0F54">
      <w:pPr>
        <w:pStyle w:val="Caption"/>
      </w:pPr>
      <w:bookmarkStart w:id="72" w:name="_Ref200036185"/>
      <w:r w:rsidRPr="00212AE7">
        <w:t xml:space="preserve">Figure </w:t>
      </w:r>
      <w:r w:rsidRPr="00212AE7">
        <w:fldChar w:fldCharType="begin"/>
      </w:r>
      <w:r w:rsidRPr="00212AE7">
        <w:instrText>SEQ Figure \* ARABIC</w:instrText>
      </w:r>
      <w:r w:rsidRPr="00212AE7">
        <w:fldChar w:fldCharType="separate"/>
      </w:r>
      <w:r w:rsidR="002535B4">
        <w:rPr>
          <w:noProof/>
        </w:rPr>
        <w:t>20</w:t>
      </w:r>
      <w:r w:rsidRPr="00212AE7">
        <w:fldChar w:fldCharType="end"/>
      </w:r>
      <w:bookmarkEnd w:id="72"/>
      <w:r w:rsidRPr="00212AE7">
        <w:t>: Summary of the PMF performance measures</w:t>
      </w:r>
    </w:p>
    <w:p w14:paraId="6F6DE61B" w14:textId="3A6E8916" w:rsidR="00551920" w:rsidRPr="00212AE7" w:rsidRDefault="00EB4F75" w:rsidP="00207DED">
      <w:r>
        <w:rPr>
          <w:noProof/>
        </w:rPr>
        <w:drawing>
          <wp:inline distT="0" distB="0" distL="0" distR="0" wp14:anchorId="3D8DF5EC" wp14:editId="6779F101">
            <wp:extent cx="6214302" cy="4572000"/>
            <wp:effectExtent l="0" t="0" r="0" b="0"/>
            <wp:docPr id="1072952412" name="Picture 2" descr="KRA 1 Service Delivery  &#10;Linked to Earn Backs (%) – SPM – SPM-01 Clinically Governed &#10;Linked to payment and At Risk Amount (%) – KPI – KPI-01 Voice Call Timeliness, KPI-02 Service Chat Timeliness, KPI-03 SMS Interaction Timeliness, KPI-04 Service Channel Interaction Quality, KPI-05 Digital Products Quality, KPI-06 Digital Products Availability and Currency, KPI-08 Video Chall Timeliness. &#10;For information and insight – SHI – SHI-01 Abandonment Rate, SHI-02 Average Speed of Answer, SHI-03 Average Handling Time &#10;&#10;KRA 2 Service Delivery Sustainability   &#10;Linked to Earn Backs (%) – SPM –  SPM-02 Forecast Accuracy, SPM-05 Contact Management &#10;For information and insight – SHI – SHI-04 Real Time Coverage &#10;&#10;KRA 3 Cost, KRA 4 Behaviours    &#10;Linked to Earn Backs (%) – SPM – SPM-3 Best for 1800RESPECt, SPM-04 Relationships &#10;Linked to payment and At Risk Amount (%) – KPI – KPI-07 Contact Operation and Gover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52412" name="Picture 2" descr="KRA 1 Service Delivery  &#10;Linked to Earn Backs (%) – SPM – SPM-01 Clinically Governed &#10;Linked to payment and At Risk Amount (%) – KPI – KPI-01 Voice Call Timeliness, KPI-02 Service Chat Timeliness, KPI-03 SMS Interaction Timeliness, KPI-04 Service Channel Interaction Quality, KPI-05 Digital Products Quality, KPI-06 Digital Products Availability and Currency, KPI-08 Video Chall Timeliness. &#10;For information and insight – SHI – SHI-01 Abandonment Rate, SHI-02 Average Speed of Answer, SHI-03 Average Handling Time &#10;&#10;KRA 2 Service Delivery Sustainability   &#10;Linked to Earn Backs (%) – SPM –  SPM-02 Forecast Accuracy, SPM-05 Contact Management &#10;For information and insight – SHI – SHI-04 Real Time Coverage &#10;&#10;KRA 3 Cost, KRA 4 Behaviours    &#10;Linked to Earn Backs (%) – SPM – SPM-3 Best for 1800RESPECt, SPM-04 Relationships &#10;Linked to payment and At Risk Amount (%) – KPI – KPI-07 Contact Operation and Governance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22463" cy="4578004"/>
                    </a:xfrm>
                    <a:prstGeom prst="rect">
                      <a:avLst/>
                    </a:prstGeom>
                  </pic:spPr>
                </pic:pic>
              </a:graphicData>
            </a:graphic>
          </wp:inline>
        </w:drawing>
      </w:r>
    </w:p>
    <w:p w14:paraId="48CC136D" w14:textId="10CA4376" w:rsidR="00E0538D" w:rsidRPr="00212AE7" w:rsidRDefault="00E0538D" w:rsidP="00CE0F54">
      <w:pPr>
        <w:pStyle w:val="ARTD-Notesfortablesandfigures"/>
      </w:pPr>
      <w:r w:rsidRPr="00212AE7">
        <w:t xml:space="preserve">Source: </w:t>
      </w:r>
      <w:r w:rsidR="00A6415F" w:rsidRPr="00212AE7">
        <w:t xml:space="preserve">1800RESPECT </w:t>
      </w:r>
      <w:r w:rsidR="000D6F7A">
        <w:t>PMF.</w:t>
      </w:r>
      <w:r w:rsidR="00E859C3">
        <w:t xml:space="preserve"> </w:t>
      </w:r>
    </w:p>
    <w:p w14:paraId="20E2E82B" w14:textId="5ACD235A" w:rsidR="00201A88" w:rsidRPr="00212AE7" w:rsidRDefault="000D6F7A" w:rsidP="00201A88">
      <w:r w:rsidRPr="000D6F7A">
        <w:rPr>
          <w:b/>
          <w:bCs/>
        </w:rPr>
        <w:t>SPMs</w:t>
      </w:r>
      <w:r w:rsidR="00201A88" w:rsidRPr="000D6F7A">
        <w:rPr>
          <w:b/>
          <w:bCs/>
        </w:rPr>
        <w:t xml:space="preserve"> </w:t>
      </w:r>
      <w:r w:rsidR="00201A88" w:rsidRPr="00212AE7">
        <w:t>assess Telstra Health’s contributions in delivering long term effective, efficient and cost-conscious services as a strategic partner to the Department. The SPMs provide a mechanism for Telstra Health to ‘earn back’ up to 50% of lost At-Risk Amounts through demonstrated excellence in strategic areas. These are assessed every six months and include:</w:t>
      </w:r>
    </w:p>
    <w:p w14:paraId="3BF16F32" w14:textId="2F9FFC0E" w:rsidR="00201A88" w:rsidRPr="00212AE7" w:rsidRDefault="000943EF" w:rsidP="00201A88">
      <w:pPr>
        <w:pStyle w:val="ListParagraph"/>
      </w:pPr>
      <w:r>
        <w:t>c</w:t>
      </w:r>
      <w:r w:rsidRPr="00212AE7">
        <w:t xml:space="preserve">linical </w:t>
      </w:r>
      <w:r w:rsidR="00201A88" w:rsidRPr="00212AE7">
        <w:t>governance implementation (SPM-01)</w:t>
      </w:r>
    </w:p>
    <w:p w14:paraId="3843A622" w14:textId="344D44F8" w:rsidR="00201A88" w:rsidRPr="00212AE7" w:rsidRDefault="000943EF" w:rsidP="00201A88">
      <w:pPr>
        <w:pStyle w:val="ListParagraph"/>
      </w:pPr>
      <w:r>
        <w:t>f</w:t>
      </w:r>
      <w:r w:rsidRPr="00212AE7">
        <w:t xml:space="preserve">orecast </w:t>
      </w:r>
      <w:r w:rsidR="00201A88" w:rsidRPr="00212AE7">
        <w:t>accuracy across multiple timeframes (SPM-02)</w:t>
      </w:r>
    </w:p>
    <w:p w14:paraId="16493F72" w14:textId="19968BA3" w:rsidR="00201A88" w:rsidRPr="00212AE7" w:rsidRDefault="000943EF" w:rsidP="00201A88">
      <w:pPr>
        <w:pStyle w:val="ListParagraph"/>
      </w:pPr>
      <w:r>
        <w:t>p</w:t>
      </w:r>
      <w:r w:rsidRPr="00212AE7">
        <w:t>rioriti</w:t>
      </w:r>
      <w:r>
        <w:t>s</w:t>
      </w:r>
      <w:r w:rsidRPr="00212AE7">
        <w:t xml:space="preserve">ation </w:t>
      </w:r>
      <w:r w:rsidR="00201A88" w:rsidRPr="00212AE7">
        <w:t>of 1800RESPECT interests (SPM-03)</w:t>
      </w:r>
    </w:p>
    <w:p w14:paraId="1313AAC5" w14:textId="20BFF8E2" w:rsidR="00201A88" w:rsidRPr="00212AE7" w:rsidRDefault="000943EF" w:rsidP="00201A88">
      <w:pPr>
        <w:pStyle w:val="ListParagraph"/>
      </w:pPr>
      <w:r>
        <w:t>s</w:t>
      </w:r>
      <w:r w:rsidRPr="00212AE7">
        <w:t xml:space="preserve">takeholder </w:t>
      </w:r>
      <w:r w:rsidR="00201A88" w:rsidRPr="00212AE7">
        <w:t>relationship management (SPM-04)</w:t>
      </w:r>
    </w:p>
    <w:p w14:paraId="748AFD70" w14:textId="16A5CD64" w:rsidR="00201A88" w:rsidRPr="00212AE7" w:rsidRDefault="000943EF" w:rsidP="00201A88">
      <w:pPr>
        <w:pStyle w:val="ListParagraph"/>
      </w:pPr>
      <w:r>
        <w:t>c</w:t>
      </w:r>
      <w:r w:rsidRPr="00212AE7">
        <w:t xml:space="preserve">ontact </w:t>
      </w:r>
      <w:r w:rsidR="00201A88" w:rsidRPr="00212AE7">
        <w:t>management (SPM-05)</w:t>
      </w:r>
      <w:r>
        <w:t xml:space="preserve">. </w:t>
      </w:r>
    </w:p>
    <w:p w14:paraId="37C880EE" w14:textId="3476A10A" w:rsidR="00207DED" w:rsidRPr="00212AE7" w:rsidRDefault="000D6F7A" w:rsidP="00207DED">
      <w:r>
        <w:rPr>
          <w:b/>
          <w:bCs/>
        </w:rPr>
        <w:lastRenderedPageBreak/>
        <w:t>KPIs</w:t>
      </w:r>
      <w:r w:rsidR="003C2AF5" w:rsidRPr="00212AE7">
        <w:t xml:space="preserve"> assess Telstra Health’s performance in </w:t>
      </w:r>
      <w:r w:rsidR="00086646" w:rsidRPr="00212AE7">
        <w:t>direct service delivery to mee</w:t>
      </w:r>
      <w:r w:rsidR="00817D6F" w:rsidRPr="00212AE7">
        <w:t>t</w:t>
      </w:r>
      <w:r w:rsidR="00086646" w:rsidRPr="00212AE7">
        <w:t xml:space="preserve"> service user needs.</w:t>
      </w:r>
      <w:r w:rsidR="00CA667A" w:rsidRPr="00212AE7">
        <w:t xml:space="preserve"> The</w:t>
      </w:r>
      <w:r w:rsidR="003C2AF5" w:rsidRPr="00212AE7">
        <w:t xml:space="preserve"> </w:t>
      </w:r>
      <w:r w:rsidR="00207DED" w:rsidRPr="00212AE7">
        <w:t xml:space="preserve">KPIs function as the primary financial lever in the PMF, directly affecting monthly payments through an </w:t>
      </w:r>
      <w:r w:rsidR="00F87EE7" w:rsidRPr="00212AE7">
        <w:t>‘</w:t>
      </w:r>
      <w:r w:rsidR="00207DED" w:rsidRPr="00212AE7">
        <w:t>At-Risk Amount</w:t>
      </w:r>
      <w:r w:rsidR="00F87EE7" w:rsidRPr="00212AE7">
        <w:t>’</w:t>
      </w:r>
      <w:r w:rsidR="00207DED" w:rsidRPr="00212AE7">
        <w:t xml:space="preserve"> mechanism that withholds 7% of fees subject to performance. These indicators are </w:t>
      </w:r>
      <w:r w:rsidR="00CA667A" w:rsidRPr="00212AE7">
        <w:t xml:space="preserve">assessed </w:t>
      </w:r>
      <w:r w:rsidR="00207DED" w:rsidRPr="00212AE7">
        <w:t>monthly and focus on:</w:t>
      </w:r>
    </w:p>
    <w:p w14:paraId="2206EAAD" w14:textId="06471A66" w:rsidR="00207DED" w:rsidRPr="00212AE7" w:rsidRDefault="00207DED" w:rsidP="00207DED">
      <w:pPr>
        <w:pStyle w:val="ListParagraph"/>
      </w:pPr>
      <w:r w:rsidRPr="00212AE7">
        <w:t>Timeliness KPIs (KPI-01, 02, 03, 08): These account for 75% of the At-Risk Amount and measure responsiveness across all service channels (</w:t>
      </w:r>
      <w:r w:rsidR="008C5CFF">
        <w:t>phone</w:t>
      </w:r>
      <w:r w:rsidRPr="00212AE7">
        <w:t xml:space="preserve">, </w:t>
      </w:r>
      <w:r w:rsidR="00D14A16" w:rsidRPr="00212AE7">
        <w:t xml:space="preserve">online </w:t>
      </w:r>
      <w:r w:rsidRPr="00212AE7">
        <w:t>chat, SMS, and video), requiring 80% of contacts to be answered within 20 seconds.</w:t>
      </w:r>
    </w:p>
    <w:p w14:paraId="7E65BBDF" w14:textId="77777777" w:rsidR="00207DED" w:rsidRPr="00212AE7" w:rsidRDefault="00207DED" w:rsidP="00207DED">
      <w:pPr>
        <w:pStyle w:val="ListParagraph"/>
      </w:pPr>
      <w:r w:rsidRPr="00212AE7">
        <w:t>Quality KPI (KPI-04): Representing 25% of the At-Risk Amount, this assesses interaction quality through the Approved Interaction Quality Management Tool with a 90% target.</w:t>
      </w:r>
    </w:p>
    <w:p w14:paraId="1FE54FBA" w14:textId="44FA5FF0" w:rsidR="00207DED" w:rsidRPr="00212AE7" w:rsidRDefault="00207DED" w:rsidP="00207DED">
      <w:pPr>
        <w:pStyle w:val="ListParagraph"/>
      </w:pPr>
      <w:r w:rsidRPr="00212AE7">
        <w:t>Operational KPIs (KPI-05, 06, 07): Evaluated separately for the Other Services Fee, these measure digital product quality, availability and contract governance.</w:t>
      </w:r>
    </w:p>
    <w:p w14:paraId="7FC7EA3D" w14:textId="2E3DD169" w:rsidR="00207DED" w:rsidRPr="00212AE7" w:rsidRDefault="000D6F7A" w:rsidP="00207DED">
      <w:r>
        <w:rPr>
          <w:b/>
          <w:bCs/>
        </w:rPr>
        <w:t>SHIs</w:t>
      </w:r>
      <w:r w:rsidR="00207DED" w:rsidRPr="00212AE7">
        <w:t xml:space="preserve"> function as early warning systems for </w:t>
      </w:r>
      <w:r w:rsidR="008524FE" w:rsidRPr="00212AE7">
        <w:t>significant changes in service user engagement and service delivery. There are</w:t>
      </w:r>
      <w:r w:rsidR="00207DED" w:rsidRPr="00212AE7">
        <w:t xml:space="preserve"> </w:t>
      </w:r>
      <w:r w:rsidR="00F55790" w:rsidRPr="00212AE7">
        <w:t xml:space="preserve">no </w:t>
      </w:r>
      <w:r w:rsidR="00207DED" w:rsidRPr="00212AE7">
        <w:t>financial consequences</w:t>
      </w:r>
      <w:r w:rsidR="00E85CD3" w:rsidRPr="00212AE7">
        <w:t xml:space="preserve"> associated with these indicators</w:t>
      </w:r>
      <w:r w:rsidR="008B1B51">
        <w:t>.</w:t>
      </w:r>
      <w:r w:rsidR="00207DED" w:rsidRPr="00212AE7">
        <w:t xml:space="preserve"> </w:t>
      </w:r>
      <w:r w:rsidR="00E85CD3" w:rsidRPr="00212AE7">
        <w:t>The SHIs are reviewed every month and</w:t>
      </w:r>
      <w:r w:rsidR="00207DED" w:rsidRPr="00212AE7">
        <w:t xml:space="preserve"> they track:</w:t>
      </w:r>
    </w:p>
    <w:p w14:paraId="33721CC6" w14:textId="4C09C9F4" w:rsidR="00207DED" w:rsidRPr="00212AE7" w:rsidRDefault="008B1B51" w:rsidP="00207DED">
      <w:pPr>
        <w:pStyle w:val="ListParagraph"/>
      </w:pPr>
      <w:r>
        <w:t>a</w:t>
      </w:r>
      <w:r w:rsidRPr="00212AE7">
        <w:t xml:space="preserve">bandonment </w:t>
      </w:r>
      <w:r w:rsidR="00207DED" w:rsidRPr="00212AE7">
        <w:t>rates (SHI-01)</w:t>
      </w:r>
    </w:p>
    <w:p w14:paraId="3BC6A016" w14:textId="69AA78AD" w:rsidR="00207DED" w:rsidRPr="00212AE7" w:rsidRDefault="008B1B51" w:rsidP="00207DED">
      <w:pPr>
        <w:pStyle w:val="ListParagraph"/>
      </w:pPr>
      <w:r>
        <w:t>a</w:t>
      </w:r>
      <w:r w:rsidRPr="00212AE7">
        <w:t xml:space="preserve">verage </w:t>
      </w:r>
      <w:r w:rsidR="00207DED" w:rsidRPr="00212AE7">
        <w:t>speed of answer (SHI-02)</w:t>
      </w:r>
    </w:p>
    <w:p w14:paraId="4DF842C2" w14:textId="291DE8CD" w:rsidR="00207DED" w:rsidRPr="00212AE7" w:rsidRDefault="008B1B51" w:rsidP="00207DED">
      <w:pPr>
        <w:pStyle w:val="ListParagraph"/>
      </w:pPr>
      <w:r>
        <w:t>a</w:t>
      </w:r>
      <w:r w:rsidRPr="00212AE7">
        <w:t xml:space="preserve">verage </w:t>
      </w:r>
      <w:r w:rsidR="00207DED" w:rsidRPr="00212AE7">
        <w:t>handling time (SHI-03)</w:t>
      </w:r>
    </w:p>
    <w:p w14:paraId="4825F35A" w14:textId="4E97025B" w:rsidR="00207DED" w:rsidRPr="00212AE7" w:rsidRDefault="008B1B51" w:rsidP="00207DED">
      <w:pPr>
        <w:pStyle w:val="ListParagraph"/>
      </w:pPr>
      <w:r>
        <w:t>r</w:t>
      </w:r>
      <w:r w:rsidRPr="00212AE7">
        <w:t>eal</w:t>
      </w:r>
      <w:r w:rsidR="00207DED" w:rsidRPr="00212AE7">
        <w:t>-time coverage compliance (SHI-04)</w:t>
      </w:r>
      <w:r>
        <w:t xml:space="preserve">. </w:t>
      </w:r>
    </w:p>
    <w:p w14:paraId="11BA2441" w14:textId="0149BBC6" w:rsidR="00E85CD3" w:rsidRPr="00212AE7" w:rsidRDefault="00207DED" w:rsidP="006B0368">
      <w:r w:rsidRPr="00212AE7">
        <w:t>This integrated framework creates a layered accountability system where KPIs drive immediate operational performance, SPMs encourage strategic value creation, and SHIs provide monitoring without penalty to identify emerging issues.</w:t>
      </w:r>
      <w:r w:rsidR="00532E25" w:rsidRPr="00212AE7">
        <w:t xml:space="preserve"> It important to note that </w:t>
      </w:r>
      <w:r w:rsidR="0039455C" w:rsidRPr="00212AE7">
        <w:t>poor performance on any</w:t>
      </w:r>
      <w:r w:rsidR="009624E3" w:rsidRPr="00212AE7">
        <w:t xml:space="preserve"> indicator, regardless of financial or non-financial consequences, can trigger a remediation plan</w:t>
      </w:r>
      <w:r w:rsidR="00800D7F" w:rsidRPr="00212AE7">
        <w:t xml:space="preserve">, and will factor into </w:t>
      </w:r>
      <w:r w:rsidR="008B1B51">
        <w:t>the department’s</w:t>
      </w:r>
      <w:r w:rsidR="008B1B51" w:rsidRPr="00212AE7">
        <w:t xml:space="preserve"> </w:t>
      </w:r>
      <w:r w:rsidR="0039455C" w:rsidRPr="00212AE7">
        <w:t xml:space="preserve">considerations </w:t>
      </w:r>
      <w:r w:rsidR="001A1D7B" w:rsidRPr="00212AE7">
        <w:t>regarding c</w:t>
      </w:r>
      <w:r w:rsidR="0039455C" w:rsidRPr="00212AE7">
        <w:t>ontract extension.</w:t>
      </w:r>
    </w:p>
    <w:p w14:paraId="1760FFC8" w14:textId="060A8649" w:rsidR="00E86CF6" w:rsidRPr="00212AE7" w:rsidRDefault="00E86CF6" w:rsidP="00E86CF6">
      <w:pPr>
        <w:pStyle w:val="Heading3"/>
      </w:pPr>
      <w:r w:rsidRPr="00212AE7">
        <w:t xml:space="preserve">The PMF </w:t>
      </w:r>
      <w:r w:rsidR="0029768F" w:rsidRPr="00212AE7">
        <w:t xml:space="preserve">is working to drive a service that is efficiently able </w:t>
      </w:r>
      <w:r w:rsidR="00BD1A9E" w:rsidRPr="00212AE7">
        <w:t xml:space="preserve">to meet service demand </w:t>
      </w:r>
      <w:r w:rsidR="00D818BE">
        <w:t>in a timely manner</w:t>
      </w:r>
    </w:p>
    <w:p w14:paraId="6C386053" w14:textId="1B59578A" w:rsidR="00B60127" w:rsidRPr="00212AE7" w:rsidRDefault="008322A3" w:rsidP="00B60127">
      <w:r w:rsidRPr="00212AE7">
        <w:t xml:space="preserve">The PMF has worked </w:t>
      </w:r>
      <w:r w:rsidR="005050E2" w:rsidRPr="00212AE7">
        <w:t xml:space="preserve">as intended </w:t>
      </w:r>
      <w:r w:rsidRPr="00212AE7">
        <w:t xml:space="preserve">to ensure </w:t>
      </w:r>
      <w:r w:rsidR="00892D23" w:rsidRPr="00212AE7">
        <w:t xml:space="preserve">that 1800RESPECT </w:t>
      </w:r>
      <w:r w:rsidR="00C86496" w:rsidRPr="00212AE7">
        <w:t xml:space="preserve">delivers a service </w:t>
      </w:r>
      <w:r w:rsidR="006C505E" w:rsidRPr="00212AE7">
        <w:t xml:space="preserve">where those who contact the service </w:t>
      </w:r>
      <w:r w:rsidR="001B7534" w:rsidRPr="00212AE7">
        <w:t>can be connected to support in a timely manner.</w:t>
      </w:r>
      <w:r w:rsidR="00B41040">
        <w:t xml:space="preserve"> </w:t>
      </w:r>
      <w:r w:rsidR="00F55E75" w:rsidRPr="00212AE7">
        <w:t>Over the implementation period,</w:t>
      </w:r>
      <w:r w:rsidR="00D53F41" w:rsidRPr="00212AE7">
        <w:t xml:space="preserve"> 84.73% of </w:t>
      </w:r>
      <w:r w:rsidR="00F55E75" w:rsidRPr="00212AE7">
        <w:t xml:space="preserve">contacts were </w:t>
      </w:r>
      <w:r w:rsidR="00D53F41" w:rsidRPr="00212AE7">
        <w:t xml:space="preserve">answered within 20 seconds </w:t>
      </w:r>
      <w:r w:rsidR="00FC650D" w:rsidRPr="00212AE7">
        <w:t xml:space="preserve">– exceeding the </w:t>
      </w:r>
      <w:r w:rsidR="00062372" w:rsidRPr="00212AE7">
        <w:t>target for 80% of contacts to be answered within 20 seconds.</w:t>
      </w:r>
      <w:r w:rsidR="00B41040">
        <w:t xml:space="preserve"> </w:t>
      </w:r>
      <w:r w:rsidR="00B60127" w:rsidRPr="00212AE7">
        <w:t xml:space="preserve">The </w:t>
      </w:r>
      <w:r w:rsidR="008B1B51">
        <w:t>PMF’s</w:t>
      </w:r>
      <w:r w:rsidR="008B1B51" w:rsidRPr="00212AE7">
        <w:t xml:space="preserve"> </w:t>
      </w:r>
      <w:r w:rsidR="00B60127" w:rsidRPr="00212AE7">
        <w:t xml:space="preserve">allocation of 75% of the At-Risk Amount to timeliness ensures this performance dimension receives appropriate organisational focus. The </w:t>
      </w:r>
      <w:r w:rsidR="00F87C9A">
        <w:t>PMF’s</w:t>
      </w:r>
      <w:r w:rsidR="00F87C9A" w:rsidRPr="00212AE7">
        <w:t xml:space="preserve"> </w:t>
      </w:r>
      <w:r w:rsidR="00B60127" w:rsidRPr="00212AE7">
        <w:t xml:space="preserve">graduated hourly rate structure also </w:t>
      </w:r>
      <w:r w:rsidR="0027194F" w:rsidRPr="00212AE7">
        <w:t>incentivise</w:t>
      </w:r>
      <w:r w:rsidR="00F87C9A">
        <w:t>s</w:t>
      </w:r>
      <w:r w:rsidR="0027194F" w:rsidRPr="00212AE7">
        <w:t xml:space="preserve"> </w:t>
      </w:r>
      <w:r w:rsidR="00B60127" w:rsidRPr="00212AE7">
        <w:t>Telstra Health to maintain sufficient staffing levels to meet varying demand patterns.</w:t>
      </w:r>
      <w:r w:rsidR="00016694" w:rsidRPr="00212AE7">
        <w:t xml:space="preserve"> Th</w:t>
      </w:r>
      <w:r w:rsidR="00E356B1" w:rsidRPr="00212AE7">
        <w:t xml:space="preserve">e </w:t>
      </w:r>
      <w:r w:rsidR="00D73FF8" w:rsidRPr="00212AE7">
        <w:t xml:space="preserve">proportion of contacts that are answered within the </w:t>
      </w:r>
      <w:r w:rsidR="007768B8" w:rsidRPr="00212AE7">
        <w:t xml:space="preserve">target </w:t>
      </w:r>
      <w:r w:rsidR="00621425" w:rsidRPr="00212AE7">
        <w:t xml:space="preserve">20 second timeframe has increased </w:t>
      </w:r>
      <w:r w:rsidR="008C2A6E" w:rsidRPr="00212AE7">
        <w:t>across the implementation period</w:t>
      </w:r>
      <w:r w:rsidR="00F62462" w:rsidRPr="00212AE7">
        <w:t xml:space="preserve"> and</w:t>
      </w:r>
      <w:r w:rsidR="004C7AE5">
        <w:t>,</w:t>
      </w:r>
      <w:r w:rsidR="00F62462" w:rsidRPr="00212AE7">
        <w:t xml:space="preserve"> at the end of 2024</w:t>
      </w:r>
      <w:r w:rsidR="004C7AE5">
        <w:t>,</w:t>
      </w:r>
      <w:r w:rsidR="00F62462" w:rsidRPr="00212AE7">
        <w:t xml:space="preserve"> was exceeding </w:t>
      </w:r>
      <w:r w:rsidR="00B87344" w:rsidRPr="00212AE7">
        <w:t>the KPI target of 80% of contacts answered within 20 seconds</w:t>
      </w:r>
      <w:r w:rsidR="00E356B1" w:rsidRPr="00212AE7">
        <w:t xml:space="preserve"> </w:t>
      </w:r>
      <w:r w:rsidR="00D73FF8" w:rsidRPr="00212AE7">
        <w:t xml:space="preserve">(see Section </w:t>
      </w:r>
      <w:r w:rsidR="00D73FF8" w:rsidRPr="00212AE7">
        <w:fldChar w:fldCharType="begin" w:fldLock="1"/>
      </w:r>
      <w:r w:rsidR="00D73FF8" w:rsidRPr="00212AE7">
        <w:instrText xml:space="preserve"> REF _Ref200036898 \r \h </w:instrText>
      </w:r>
      <w:r w:rsidR="00D73FF8" w:rsidRPr="00212AE7">
        <w:fldChar w:fldCharType="separate"/>
      </w:r>
      <w:r w:rsidR="00182039">
        <w:t>3.2.2</w:t>
      </w:r>
      <w:r w:rsidR="00D73FF8" w:rsidRPr="00212AE7">
        <w:fldChar w:fldCharType="end"/>
      </w:r>
      <w:r w:rsidR="00D73FF8" w:rsidRPr="00212AE7">
        <w:t>)</w:t>
      </w:r>
      <w:r w:rsidR="00B87344" w:rsidRPr="00212AE7">
        <w:t xml:space="preserve">. </w:t>
      </w:r>
      <w:r w:rsidR="00EF7482" w:rsidRPr="00212AE7">
        <w:t xml:space="preserve">This indicates that the PMF, and the weighting of </w:t>
      </w:r>
      <w:r w:rsidR="00E57CBC" w:rsidRPr="00212AE7">
        <w:t xml:space="preserve">indicators assessing the timeliness of </w:t>
      </w:r>
      <w:r w:rsidR="009951BC" w:rsidRPr="00212AE7">
        <w:t xml:space="preserve">service user access </w:t>
      </w:r>
      <w:r w:rsidR="00773B77" w:rsidRPr="00212AE7">
        <w:t xml:space="preserve">to </w:t>
      </w:r>
      <w:r w:rsidR="00E57CBC" w:rsidRPr="00212AE7">
        <w:t>the service</w:t>
      </w:r>
      <w:r w:rsidR="00251D8D" w:rsidRPr="00212AE7">
        <w:t xml:space="preserve">, is working </w:t>
      </w:r>
      <w:r w:rsidR="000B4223" w:rsidRPr="00212AE7">
        <w:t xml:space="preserve">well to drive </w:t>
      </w:r>
      <w:r w:rsidR="00446F32" w:rsidRPr="00212AE7">
        <w:t xml:space="preserve">this intended outcome. </w:t>
      </w:r>
    </w:p>
    <w:p w14:paraId="4B54D744" w14:textId="60427A46" w:rsidR="00624FB1" w:rsidRPr="00212AE7" w:rsidRDefault="00624F5C" w:rsidP="00B60127">
      <w:r w:rsidRPr="00212AE7">
        <w:lastRenderedPageBreak/>
        <w:t xml:space="preserve">In addition to being an important element of </w:t>
      </w:r>
      <w:r w:rsidR="00B77A9C" w:rsidRPr="00212AE7">
        <w:t xml:space="preserve">service delivery, the timeliness of </w:t>
      </w:r>
      <w:r w:rsidR="00721227" w:rsidRPr="00212AE7">
        <w:t xml:space="preserve">service user access to 1800RESPECT </w:t>
      </w:r>
      <w:r w:rsidR="008617CB" w:rsidRPr="00212AE7">
        <w:t xml:space="preserve">can be clearly and objectively </w:t>
      </w:r>
      <w:r w:rsidR="00197531" w:rsidRPr="00212AE7">
        <w:t xml:space="preserve">measured. </w:t>
      </w:r>
      <w:r w:rsidR="000E79C6" w:rsidRPr="00212AE7">
        <w:t xml:space="preserve">However, </w:t>
      </w:r>
      <w:r w:rsidR="001C3243" w:rsidRPr="00212AE7">
        <w:t xml:space="preserve">service quality </w:t>
      </w:r>
      <w:r w:rsidR="00146359" w:rsidRPr="00212AE7">
        <w:t>(which represents 25% of the At-Risk Amount)</w:t>
      </w:r>
      <w:r w:rsidR="004300CA" w:rsidRPr="00212AE7">
        <w:t xml:space="preserve"> </w:t>
      </w:r>
      <w:r w:rsidR="00383800" w:rsidRPr="00212AE7">
        <w:t>and some of the SPMs can be</w:t>
      </w:r>
      <w:r w:rsidR="009E72E4" w:rsidRPr="00212AE7">
        <w:t xml:space="preserve"> </w:t>
      </w:r>
      <w:r w:rsidR="001B10A6" w:rsidRPr="00212AE7">
        <w:t>more challenging to assess.</w:t>
      </w:r>
      <w:r w:rsidR="00086388" w:rsidRPr="00212AE7">
        <w:t xml:space="preserve"> </w:t>
      </w:r>
      <w:r w:rsidR="00624FB1" w:rsidRPr="00212AE7">
        <w:t xml:space="preserve">These challenges include: </w:t>
      </w:r>
    </w:p>
    <w:p w14:paraId="3752BE18" w14:textId="016DDFD3" w:rsidR="00446F32" w:rsidRPr="00212AE7" w:rsidRDefault="00624FB1" w:rsidP="00624FB1">
      <w:pPr>
        <w:pStyle w:val="ListParagraph"/>
      </w:pPr>
      <w:r w:rsidRPr="00212AE7">
        <w:rPr>
          <w:b/>
        </w:rPr>
        <w:t>Absence of service user voice</w:t>
      </w:r>
      <w:r w:rsidRPr="00212AE7">
        <w:t xml:space="preserve">: </w:t>
      </w:r>
      <w:r w:rsidR="00086388" w:rsidRPr="00212AE7">
        <w:t xml:space="preserve">The PMF </w:t>
      </w:r>
      <w:r w:rsidR="00E1526A" w:rsidRPr="00212AE7">
        <w:t>assesses</w:t>
      </w:r>
      <w:r w:rsidR="001B10A6" w:rsidRPr="00212AE7">
        <w:t xml:space="preserve"> </w:t>
      </w:r>
      <w:r w:rsidR="00C41EE0" w:rsidRPr="00212AE7">
        <w:t xml:space="preserve">KPI-04 (Interaction Quality) </w:t>
      </w:r>
      <w:r w:rsidR="00BE2392" w:rsidRPr="00212AE7">
        <w:t xml:space="preserve">through internal quality assessment tools. </w:t>
      </w:r>
      <w:r w:rsidR="00C5144D" w:rsidRPr="00212AE7">
        <w:t>However, the Approved Interaction Quality Management Tool does not appear to incorporate direct service user feedback, creating a significant blind spot in quality assessment. While there are ways to safely capture user perspectives, these have not been integrated into the formal measurement framework.</w:t>
      </w:r>
      <w:r w:rsidR="00A61F7B" w:rsidRPr="00212AE7">
        <w:t xml:space="preserve"> This mean</w:t>
      </w:r>
      <w:r w:rsidR="00D55623" w:rsidRPr="00212AE7">
        <w:t xml:space="preserve">s the extent to which 1800RESPECT is delivering </w:t>
      </w:r>
      <w:r w:rsidR="00A61EE7" w:rsidRPr="00212AE7">
        <w:t xml:space="preserve">a service that </w:t>
      </w:r>
      <w:r w:rsidR="00080565" w:rsidRPr="00212AE7">
        <w:t xml:space="preserve">meets the needs of service users </w:t>
      </w:r>
      <w:r w:rsidR="00FB28C0" w:rsidRPr="00212AE7">
        <w:t>is currently difficult to assess</w:t>
      </w:r>
      <w:r w:rsidR="00F41760" w:rsidRPr="00212AE7">
        <w:t xml:space="preserve"> and track</w:t>
      </w:r>
      <w:r w:rsidR="00A26725" w:rsidRPr="00212AE7">
        <w:t xml:space="preserve"> through the PMF</w:t>
      </w:r>
      <w:r w:rsidR="00FB28C0" w:rsidRPr="00212AE7">
        <w:t xml:space="preserve">. </w:t>
      </w:r>
    </w:p>
    <w:p w14:paraId="2029FD7F" w14:textId="5354A08E" w:rsidR="00F41760" w:rsidRPr="00212AE7" w:rsidRDefault="00791420" w:rsidP="007D7770">
      <w:pPr>
        <w:pStyle w:val="ListParagraph"/>
      </w:pPr>
      <w:r w:rsidRPr="00212AE7">
        <w:rPr>
          <w:b/>
        </w:rPr>
        <w:t>Understanding</w:t>
      </w:r>
      <w:r w:rsidR="00D978ED" w:rsidRPr="00212AE7">
        <w:rPr>
          <w:b/>
          <w:bCs/>
        </w:rPr>
        <w:t xml:space="preserve"> the</w:t>
      </w:r>
      <w:r w:rsidRPr="00212AE7">
        <w:rPr>
          <w:b/>
        </w:rPr>
        <w:t xml:space="preserve"> </w:t>
      </w:r>
      <w:r w:rsidR="00EA03EB" w:rsidRPr="00212AE7">
        <w:rPr>
          <w:b/>
        </w:rPr>
        <w:t>appropriateness</w:t>
      </w:r>
      <w:r w:rsidRPr="00212AE7">
        <w:rPr>
          <w:b/>
        </w:rPr>
        <w:t xml:space="preserve"> of referrals:</w:t>
      </w:r>
      <w:r w:rsidRPr="00212AE7">
        <w:t xml:space="preserve"> </w:t>
      </w:r>
      <w:r w:rsidR="00BD2726" w:rsidRPr="00212AE7">
        <w:t xml:space="preserve">The referrals counsellors make are a critical aspect of the support </w:t>
      </w:r>
      <w:r w:rsidR="002E14BC" w:rsidRPr="00212AE7">
        <w:t xml:space="preserve">1800RESPECT provides to service users. </w:t>
      </w:r>
      <w:r w:rsidR="00EA03EB" w:rsidRPr="00212AE7">
        <w:t>Th</w:t>
      </w:r>
      <w:r w:rsidR="0049360C" w:rsidRPr="00212AE7">
        <w:t xml:space="preserve">e ability </w:t>
      </w:r>
      <w:r w:rsidR="002F0EC0" w:rsidRPr="00212AE7">
        <w:t>for 1800RESPECT to appropriately refer and transition service users to state and territory</w:t>
      </w:r>
      <w:r w:rsidR="00C03204">
        <w:t>-</w:t>
      </w:r>
      <w:r w:rsidR="002F0EC0" w:rsidRPr="00212AE7">
        <w:t xml:space="preserve"> based services</w:t>
      </w:r>
      <w:r w:rsidR="00EA03EB" w:rsidRPr="00212AE7">
        <w:t xml:space="preserve"> was intended to be assessed through </w:t>
      </w:r>
      <w:r w:rsidRPr="00212AE7">
        <w:t>SPM-05 (</w:t>
      </w:r>
      <w:r w:rsidR="0049360C" w:rsidRPr="00212AE7">
        <w:t>Contact management</w:t>
      </w:r>
      <w:r w:rsidR="00465094" w:rsidRPr="00212AE7">
        <w:t>)</w:t>
      </w:r>
      <w:r w:rsidR="00DF6759" w:rsidRPr="00212AE7">
        <w:t xml:space="preserve">. However, </w:t>
      </w:r>
      <w:r w:rsidR="009E7FE0" w:rsidRPr="00212AE7">
        <w:t xml:space="preserve">reporting against this SPM </w:t>
      </w:r>
      <w:r w:rsidR="009E7FE0" w:rsidRPr="00212AE7">
        <w:rPr>
          <w:lang w:eastAsia="ja-JP"/>
        </w:rPr>
        <w:t xml:space="preserve">has </w:t>
      </w:r>
      <w:r w:rsidR="000D7ACA" w:rsidRPr="00212AE7">
        <w:rPr>
          <w:lang w:eastAsia="ja-JP"/>
        </w:rPr>
        <w:t xml:space="preserve">not taken place due to challenges </w:t>
      </w:r>
      <w:r w:rsidR="00F605CE" w:rsidRPr="00212AE7">
        <w:rPr>
          <w:lang w:eastAsia="ja-JP"/>
        </w:rPr>
        <w:t xml:space="preserve">in assessing the </w:t>
      </w:r>
      <w:r w:rsidR="003168D7" w:rsidRPr="00212AE7">
        <w:rPr>
          <w:lang w:eastAsia="ja-JP"/>
        </w:rPr>
        <w:t xml:space="preserve">appropriateness of referrals. </w:t>
      </w:r>
      <w:r w:rsidR="00FD20AE" w:rsidRPr="00212AE7">
        <w:rPr>
          <w:lang w:eastAsia="ja-JP"/>
        </w:rPr>
        <w:t xml:space="preserve">As a result, </w:t>
      </w:r>
      <w:r w:rsidR="00D23967" w:rsidRPr="00212AE7">
        <w:rPr>
          <w:lang w:eastAsia="ja-JP"/>
        </w:rPr>
        <w:t xml:space="preserve">the appropriateness of referrals is not assessed and tracked through the PMF as was initially intended. </w:t>
      </w:r>
    </w:p>
    <w:p w14:paraId="4D6DA047" w14:textId="54A547A1" w:rsidR="00446F32" w:rsidRPr="00212AE7" w:rsidRDefault="00B66756" w:rsidP="00B60127">
      <w:r w:rsidRPr="00212AE7">
        <w:t xml:space="preserve">The PMF's fundamental design principles align well with promoting service efficiency, but targeted refinements could significantly enhance its effectiveness in balancing accessibility, quality, and cost-effectiveness while maintaining the essential support capabilities of 1800RESPECT. </w:t>
      </w:r>
    </w:p>
    <w:p w14:paraId="3B07EEE7" w14:textId="02717878" w:rsidR="00641BAE" w:rsidRDefault="00EC65A1" w:rsidP="00641BAE">
      <w:r w:rsidRPr="00212AE7">
        <w:t>Overall, the PMF is working as intended to drive service efficiency</w:t>
      </w:r>
      <w:r w:rsidR="001D6580" w:rsidRPr="00212AE7">
        <w:t>.</w:t>
      </w:r>
      <w:r w:rsidR="00B41040">
        <w:t xml:space="preserve"> </w:t>
      </w:r>
      <w:r w:rsidRPr="00212AE7">
        <w:t>However, as the service matures, refinements to the framework could further enhance the efficient delivery of the service</w:t>
      </w:r>
      <w:r w:rsidR="00771AD5" w:rsidRPr="00212AE7">
        <w:t xml:space="preserve"> through</w:t>
      </w:r>
      <w:r w:rsidR="008E2B28" w:rsidRPr="00212AE7">
        <w:t xml:space="preserve"> introducing opportunities for</w:t>
      </w:r>
      <w:r w:rsidR="00771AD5" w:rsidRPr="00212AE7">
        <w:t xml:space="preserve"> </w:t>
      </w:r>
      <w:r w:rsidR="00EA33FF" w:rsidRPr="00212AE7">
        <w:t xml:space="preserve">incorporating service user feedback. </w:t>
      </w:r>
      <w:r w:rsidR="00DF1943" w:rsidRPr="00212AE7">
        <w:t xml:space="preserve">Currently there is an absence of service user voice in the PMF. </w:t>
      </w:r>
      <w:r w:rsidR="00E51728" w:rsidRPr="00212AE7">
        <w:t xml:space="preserve">The lack of direct service user feedback creates a significant blind spot in the ability of the PMF to assess the quality of the service. </w:t>
      </w:r>
      <w:r w:rsidR="003968FC" w:rsidRPr="00212AE7">
        <w:t xml:space="preserve">Refining the PMF through </w:t>
      </w:r>
      <w:r w:rsidR="00F328BE" w:rsidRPr="00212AE7">
        <w:t>integrating safe mechanisms for service user feedback into the quality assessment process would provide more robust quality measurement and help identify efficiency opportunities that do not compromise effectiveness</w:t>
      </w:r>
      <w:r w:rsidR="00570A39" w:rsidRPr="00212AE7">
        <w:t xml:space="preserve">. </w:t>
      </w:r>
      <w:r w:rsidR="00582D1A" w:rsidRPr="00212AE7">
        <w:t>The Department and Telstra Health should c</w:t>
      </w:r>
      <w:r w:rsidR="00F328BE" w:rsidRPr="00212AE7">
        <w:t>onsider if approaches to collecting service user feedback used for other similar support services could be safely introduced in the context of 1800RESPECT.</w:t>
      </w:r>
      <w:r w:rsidR="00424830" w:rsidRPr="00424830">
        <w:rPr>
          <w:rStyle w:val="FootnoteReference"/>
        </w:rPr>
        <w:t xml:space="preserve"> </w:t>
      </w:r>
      <w:r w:rsidR="00000ADB">
        <w:rPr>
          <w:rFonts w:ascii="ZWAdobeF" w:hAnsi="ZWAdobeF" w:cs="ZWAdobeF"/>
          <w:sz w:val="2"/>
          <w:szCs w:val="2"/>
        </w:rPr>
        <w:t>53F</w:t>
      </w:r>
      <w:r w:rsidR="00424830" w:rsidRPr="00212AE7">
        <w:rPr>
          <w:rStyle w:val="FootnoteReference"/>
        </w:rPr>
        <w:footnoteReference w:id="55"/>
      </w:r>
      <w:r w:rsidR="00F328BE" w:rsidRPr="00212AE7">
        <w:t xml:space="preserve"> The types of service user outcomes assessed should be informed by research into the types of outcomes most important for service users accessing support services or helplines</w:t>
      </w:r>
      <w:r w:rsidR="00424830">
        <w:t>.</w:t>
      </w:r>
      <w:r w:rsidR="00000ADB">
        <w:rPr>
          <w:rFonts w:ascii="ZWAdobeF" w:hAnsi="ZWAdobeF" w:cs="ZWAdobeF"/>
          <w:sz w:val="2"/>
          <w:szCs w:val="2"/>
        </w:rPr>
        <w:t>54F</w:t>
      </w:r>
      <w:r w:rsidR="00F328BE" w:rsidRPr="00212AE7">
        <w:rPr>
          <w:rStyle w:val="FootnoteReference"/>
        </w:rPr>
        <w:footnoteReference w:id="56"/>
      </w:r>
      <w:r w:rsidR="00641BAE">
        <w:br w:type="page"/>
      </w:r>
    </w:p>
    <w:p w14:paraId="455CDEAA" w14:textId="77777777" w:rsidR="007C269F" w:rsidRPr="00212AE7" w:rsidRDefault="007C269F" w:rsidP="007C269F">
      <w:pPr>
        <w:pStyle w:val="Heading2"/>
      </w:pPr>
      <w:bookmarkStart w:id="73" w:name="_Toc202351115"/>
      <w:r w:rsidRPr="00212AE7">
        <w:lastRenderedPageBreak/>
        <w:t>What are the key cost drivers under the current service delivery arrangements?</w:t>
      </w:r>
      <w:bookmarkEnd w:id="73"/>
      <w:r w:rsidRPr="00212AE7">
        <w:t xml:space="preserve"> </w:t>
      </w:r>
    </w:p>
    <w:p w14:paraId="16D70776" w14:textId="7A8D7BC1" w:rsidR="007C269F" w:rsidRPr="00212AE7" w:rsidRDefault="007C269F" w:rsidP="007C269F">
      <w:pPr>
        <w:rPr>
          <w:lang w:eastAsia="ja-JP"/>
        </w:rPr>
      </w:pPr>
      <w:r w:rsidRPr="00212AE7">
        <w:rPr>
          <w:lang w:eastAsia="ja-JP"/>
        </w:rPr>
        <w:t xml:space="preserve">Given the commercially sensitive nature of financial data associated with Telstra Health’s delivery of 1800RESPECT, our understanding of the key cost drivers of the service is informed by interviews with key </w:t>
      </w:r>
      <w:r w:rsidR="00E31C87" w:rsidRPr="00212AE7">
        <w:rPr>
          <w:lang w:eastAsia="ja-JP"/>
        </w:rPr>
        <w:t>staff from the department</w:t>
      </w:r>
      <w:r w:rsidRPr="00212AE7">
        <w:rPr>
          <w:lang w:eastAsia="ja-JP"/>
        </w:rPr>
        <w:t xml:space="preserve"> and Telstra Health. </w:t>
      </w:r>
      <w:r w:rsidR="00FA7CFE" w:rsidRPr="00212AE7">
        <w:rPr>
          <w:lang w:eastAsia="ja-JP"/>
        </w:rPr>
        <w:t xml:space="preserve">To understand </w:t>
      </w:r>
      <w:r w:rsidR="00E27B8A" w:rsidRPr="00212AE7">
        <w:rPr>
          <w:lang w:eastAsia="ja-JP"/>
        </w:rPr>
        <w:t xml:space="preserve">the key </w:t>
      </w:r>
      <w:r w:rsidR="00016987" w:rsidRPr="00212AE7">
        <w:rPr>
          <w:lang w:eastAsia="ja-JP"/>
        </w:rPr>
        <w:t xml:space="preserve">factors that </w:t>
      </w:r>
      <w:r w:rsidR="007C2523" w:rsidRPr="00212AE7">
        <w:rPr>
          <w:lang w:eastAsia="ja-JP"/>
        </w:rPr>
        <w:t>determine the costs of running the service</w:t>
      </w:r>
      <w:r w:rsidR="004E05CF">
        <w:rPr>
          <w:lang w:eastAsia="ja-JP"/>
        </w:rPr>
        <w:t>,</w:t>
      </w:r>
      <w:r w:rsidR="00600FB5" w:rsidRPr="00212AE7">
        <w:rPr>
          <w:lang w:eastAsia="ja-JP"/>
        </w:rPr>
        <w:t xml:space="preserve"> it is important to </w:t>
      </w:r>
      <w:r w:rsidR="00D50D98" w:rsidRPr="00212AE7">
        <w:rPr>
          <w:lang w:eastAsia="ja-JP"/>
        </w:rPr>
        <w:t xml:space="preserve">separately </w:t>
      </w:r>
      <w:r w:rsidR="00600FB5" w:rsidRPr="00212AE7">
        <w:rPr>
          <w:lang w:eastAsia="ja-JP"/>
        </w:rPr>
        <w:t xml:space="preserve">consider the </w:t>
      </w:r>
      <w:r w:rsidR="00981954" w:rsidRPr="00212AE7">
        <w:rPr>
          <w:lang w:eastAsia="ja-JP"/>
        </w:rPr>
        <w:t xml:space="preserve">factors that </w:t>
      </w:r>
      <w:r w:rsidR="0060149A" w:rsidRPr="00212AE7">
        <w:rPr>
          <w:lang w:eastAsia="ja-JP"/>
        </w:rPr>
        <w:t>drive the cost to the government</w:t>
      </w:r>
      <w:r w:rsidR="002910CB" w:rsidRPr="00212AE7">
        <w:rPr>
          <w:lang w:eastAsia="ja-JP"/>
        </w:rPr>
        <w:t xml:space="preserve">, and </w:t>
      </w:r>
      <w:r w:rsidR="00155360" w:rsidRPr="00212AE7">
        <w:rPr>
          <w:lang w:eastAsia="ja-JP"/>
        </w:rPr>
        <w:t xml:space="preserve">factors that </w:t>
      </w:r>
      <w:r w:rsidR="007179E7" w:rsidRPr="00212AE7">
        <w:rPr>
          <w:lang w:eastAsia="ja-JP"/>
        </w:rPr>
        <w:t xml:space="preserve">drive costs </w:t>
      </w:r>
      <w:r w:rsidR="00D551C0" w:rsidRPr="00212AE7">
        <w:rPr>
          <w:lang w:eastAsia="ja-JP"/>
        </w:rPr>
        <w:t xml:space="preserve">to the service provider </w:t>
      </w:r>
      <w:r w:rsidR="00EF58C1" w:rsidRPr="00212AE7">
        <w:rPr>
          <w:lang w:eastAsia="ja-JP"/>
        </w:rPr>
        <w:t xml:space="preserve">associated with </w:t>
      </w:r>
      <w:r w:rsidR="00D50D98" w:rsidRPr="00212AE7">
        <w:rPr>
          <w:lang w:eastAsia="ja-JP"/>
        </w:rPr>
        <w:t xml:space="preserve">delivering the service. </w:t>
      </w:r>
    </w:p>
    <w:p w14:paraId="23B7BF5C" w14:textId="1BF2D79F" w:rsidR="007A55BC" w:rsidRPr="00212AE7" w:rsidRDefault="007A55BC" w:rsidP="007A55BC">
      <w:pPr>
        <w:pStyle w:val="Heading3"/>
        <w:rPr>
          <w:lang w:eastAsia="ja-JP"/>
        </w:rPr>
      </w:pPr>
      <w:r w:rsidRPr="00212AE7">
        <w:rPr>
          <w:lang w:eastAsia="ja-JP"/>
        </w:rPr>
        <w:t xml:space="preserve">The key cost driver for the government is </w:t>
      </w:r>
      <w:r w:rsidR="00775793" w:rsidRPr="00212AE7">
        <w:rPr>
          <w:lang w:eastAsia="ja-JP"/>
        </w:rPr>
        <w:t>contact volume</w:t>
      </w:r>
    </w:p>
    <w:p w14:paraId="75D5A5B8" w14:textId="545CDA4A" w:rsidR="00297635" w:rsidRPr="00212AE7" w:rsidRDefault="00456328" w:rsidP="00440C20">
      <w:r w:rsidRPr="00212AE7">
        <w:t xml:space="preserve">According to the department, </w:t>
      </w:r>
      <w:r w:rsidR="00BB7D22" w:rsidRPr="00212AE7">
        <w:t xml:space="preserve">the </w:t>
      </w:r>
      <w:r w:rsidR="00031505" w:rsidRPr="00212AE7">
        <w:t xml:space="preserve">key </w:t>
      </w:r>
      <w:r w:rsidR="00BB7D22" w:rsidRPr="00212AE7">
        <w:t xml:space="preserve">factor that </w:t>
      </w:r>
      <w:r w:rsidR="001B5026" w:rsidRPr="00212AE7">
        <w:t>drives how much</w:t>
      </w:r>
      <w:r w:rsidR="00BB7D22" w:rsidRPr="00212AE7">
        <w:t xml:space="preserve"> </w:t>
      </w:r>
      <w:r w:rsidR="00C450E6" w:rsidRPr="00212AE7">
        <w:t>it costs</w:t>
      </w:r>
      <w:r w:rsidR="001B5026" w:rsidRPr="00212AE7">
        <w:t xml:space="preserve"> </w:t>
      </w:r>
      <w:r w:rsidR="0046291A" w:rsidRPr="00212AE7">
        <w:t xml:space="preserve">the government to deliver </w:t>
      </w:r>
      <w:r w:rsidR="00AC4882" w:rsidRPr="00212AE7">
        <w:t xml:space="preserve">1800RESPECT </w:t>
      </w:r>
      <w:r w:rsidR="00696B9B" w:rsidRPr="00212AE7">
        <w:t xml:space="preserve">is </w:t>
      </w:r>
      <w:r w:rsidR="00A058A0" w:rsidRPr="00212AE7">
        <w:t>service user demand</w:t>
      </w:r>
      <w:r w:rsidR="0080329E" w:rsidRPr="00212AE7">
        <w:t xml:space="preserve"> and the number of contacts </w:t>
      </w:r>
      <w:r w:rsidR="00106F1E" w:rsidRPr="00212AE7">
        <w:t xml:space="preserve">the service receives. </w:t>
      </w:r>
      <w:r w:rsidR="00401D41" w:rsidRPr="00212AE7">
        <w:t xml:space="preserve">As awareness of and demand for the service </w:t>
      </w:r>
      <w:r w:rsidR="00BF7107" w:rsidRPr="00212AE7">
        <w:t xml:space="preserve">increases, </w:t>
      </w:r>
      <w:r w:rsidR="00283D5F" w:rsidRPr="00212AE7">
        <w:t xml:space="preserve">the number of service users contacting </w:t>
      </w:r>
      <w:r w:rsidR="00B00809">
        <w:t>1800RESPECT</w:t>
      </w:r>
      <w:r w:rsidR="00283D5F" w:rsidRPr="00212AE7">
        <w:t xml:space="preserve"> </w:t>
      </w:r>
      <w:r w:rsidR="00983C31" w:rsidRPr="00212AE7">
        <w:t xml:space="preserve">has continued to increase. </w:t>
      </w:r>
      <w:r w:rsidR="00685215" w:rsidRPr="00212AE7">
        <w:t xml:space="preserve">Delivering a service that can provide the same level of support to an increasing number of service users costs more. </w:t>
      </w:r>
      <w:r w:rsidR="00E01A77" w:rsidRPr="00212AE7">
        <w:t xml:space="preserve">This </w:t>
      </w:r>
      <w:r w:rsidR="006520B1" w:rsidRPr="00212AE7">
        <w:t xml:space="preserve">continued increase in </w:t>
      </w:r>
      <w:r w:rsidR="00B24532" w:rsidRPr="00212AE7">
        <w:t xml:space="preserve">contact volume is a long-standing trend which </w:t>
      </w:r>
      <w:r w:rsidR="006E6053" w:rsidRPr="00212AE7">
        <w:t xml:space="preserve">was noted in the previous evaluation of 1800RESPECT and in the ANAO </w:t>
      </w:r>
      <w:r w:rsidR="00B00809">
        <w:t>performance audit</w:t>
      </w:r>
      <w:r w:rsidR="006E6053" w:rsidRPr="00212AE7">
        <w:t>.</w:t>
      </w:r>
      <w:r w:rsidR="00983C31" w:rsidRPr="00212AE7">
        <w:t xml:space="preserve"> </w:t>
      </w:r>
    </w:p>
    <w:p w14:paraId="3E6B1DE4" w14:textId="0DF4D3D3" w:rsidR="00BE4AD6" w:rsidRPr="00212AE7" w:rsidRDefault="00BC5095" w:rsidP="00440C20">
      <w:r w:rsidRPr="00212AE7">
        <w:t xml:space="preserve">The way service user demand drives costs for the government, </w:t>
      </w:r>
      <w:r w:rsidR="001B0F59" w:rsidRPr="00212AE7">
        <w:t xml:space="preserve">and the potential </w:t>
      </w:r>
      <w:r w:rsidR="00116967" w:rsidRPr="00212AE7">
        <w:t xml:space="preserve">opportunities for </w:t>
      </w:r>
      <w:r w:rsidR="004A3008" w:rsidRPr="00212AE7">
        <w:t xml:space="preserve">managing costs </w:t>
      </w:r>
      <w:r w:rsidR="00814203" w:rsidRPr="00212AE7">
        <w:t xml:space="preserve">in the context of </w:t>
      </w:r>
      <w:r w:rsidR="00270219" w:rsidRPr="00212AE7">
        <w:t xml:space="preserve">increased contact volumes was </w:t>
      </w:r>
      <w:r w:rsidR="00B57DC2" w:rsidRPr="00212AE7">
        <w:t xml:space="preserve">an important consideration </w:t>
      </w:r>
      <w:r w:rsidR="00A51E44" w:rsidRPr="00212AE7">
        <w:t xml:space="preserve">during the development of the current </w:t>
      </w:r>
      <w:r w:rsidR="00FB4963" w:rsidRPr="00212AE7">
        <w:t xml:space="preserve">1800RESPECT contract and </w:t>
      </w:r>
      <w:r w:rsidR="00A51E44" w:rsidRPr="00212AE7">
        <w:t>service delivery arrangements</w:t>
      </w:r>
      <w:r w:rsidR="0038335F" w:rsidRPr="00212AE7">
        <w:t xml:space="preserve">. </w:t>
      </w:r>
      <w:r w:rsidR="00825DB3" w:rsidRPr="00212AE7">
        <w:t xml:space="preserve">Under the previous grant-based contract, 1800RESPECT was </w:t>
      </w:r>
      <w:r w:rsidR="00022E7C" w:rsidRPr="00212AE7">
        <w:t xml:space="preserve">funded under a cost-per-contact model, where </w:t>
      </w:r>
      <w:r w:rsidR="00DA109C" w:rsidRPr="00212AE7">
        <w:t>there was a set unit price for each call or online counselling session, regardless of its duration.</w:t>
      </w:r>
      <w:r w:rsidR="00B41040">
        <w:t xml:space="preserve"> </w:t>
      </w:r>
      <w:r w:rsidR="00B53EAC" w:rsidRPr="00212AE7">
        <w:t xml:space="preserve">This meant that the cost to the government </w:t>
      </w:r>
      <w:r w:rsidR="00926E7C" w:rsidRPr="00212AE7">
        <w:t xml:space="preserve">would </w:t>
      </w:r>
      <w:r w:rsidR="00F851F9" w:rsidRPr="00212AE7">
        <w:t xml:space="preserve">continue to </w:t>
      </w:r>
      <w:r w:rsidR="00926E7C" w:rsidRPr="00212AE7">
        <w:t xml:space="preserve">increase </w:t>
      </w:r>
      <w:r w:rsidR="00F851F9" w:rsidRPr="00212AE7">
        <w:t xml:space="preserve">linearly as </w:t>
      </w:r>
      <w:r w:rsidR="00C322CB" w:rsidRPr="00212AE7">
        <w:t xml:space="preserve">service demand and access to the service increased. </w:t>
      </w:r>
      <w:r w:rsidR="00667E32" w:rsidRPr="00212AE7">
        <w:t xml:space="preserve">Given the projections that demand for the service would continue to increase </w:t>
      </w:r>
      <w:r w:rsidR="00E878B6" w:rsidRPr="00212AE7">
        <w:t xml:space="preserve">over time, this </w:t>
      </w:r>
      <w:r w:rsidR="006B79FE" w:rsidRPr="00212AE7">
        <w:t xml:space="preserve">model was considered to </w:t>
      </w:r>
      <w:r w:rsidR="00FB4963" w:rsidRPr="00212AE7">
        <w:t xml:space="preserve">drive costs for government in an unsustainable way. </w:t>
      </w:r>
    </w:p>
    <w:p w14:paraId="5135B06F" w14:textId="76758A6C" w:rsidR="00A36C4D" w:rsidRPr="00212AE7" w:rsidRDefault="00D713FB" w:rsidP="00167DAE">
      <w:r w:rsidRPr="00212AE7">
        <w:t xml:space="preserve">The current service delivery arrangements </w:t>
      </w:r>
      <w:r w:rsidR="00D65A42" w:rsidRPr="00212AE7">
        <w:t xml:space="preserve">were designed to </w:t>
      </w:r>
      <w:r w:rsidR="00CD7EE3" w:rsidRPr="00212AE7">
        <w:t xml:space="preserve">ensure that </w:t>
      </w:r>
      <w:r w:rsidR="00BA6E44" w:rsidRPr="00212AE7">
        <w:t xml:space="preserve">growth in service user demand and access to the service </w:t>
      </w:r>
      <w:r w:rsidR="00F16028" w:rsidRPr="00212AE7">
        <w:t xml:space="preserve">does not drive cost for </w:t>
      </w:r>
      <w:r w:rsidR="000F2648" w:rsidRPr="00212AE7">
        <w:t>government in an unsustainable way.</w:t>
      </w:r>
      <w:r w:rsidR="00F16028" w:rsidRPr="00212AE7">
        <w:t xml:space="preserve"> </w:t>
      </w:r>
      <w:r w:rsidR="00532E19" w:rsidRPr="00212AE7">
        <w:t xml:space="preserve">The contract’s funding model </w:t>
      </w:r>
      <w:r w:rsidR="009127C1" w:rsidRPr="00212AE7">
        <w:t xml:space="preserve">is designed </w:t>
      </w:r>
      <w:r w:rsidR="00BE58B9" w:rsidRPr="00212AE7">
        <w:t xml:space="preserve">to acknowledge and encourage efficiencies </w:t>
      </w:r>
      <w:r w:rsidR="00803697" w:rsidRPr="00212AE7">
        <w:t xml:space="preserve">in service delivery as contact volume increases. </w:t>
      </w:r>
      <w:r w:rsidR="000E62E5" w:rsidRPr="00212AE7">
        <w:t>It includes</w:t>
      </w:r>
      <w:r w:rsidR="00A36C4D" w:rsidRPr="00212AE7">
        <w:t>:</w:t>
      </w:r>
    </w:p>
    <w:p w14:paraId="616776C5" w14:textId="6844DB85" w:rsidR="00090379" w:rsidRPr="00212AE7" w:rsidRDefault="00A32106" w:rsidP="00A36C4D">
      <w:pPr>
        <w:pStyle w:val="ListParagraph"/>
        <w:rPr>
          <w:lang w:eastAsia="ja-JP"/>
        </w:rPr>
      </w:pPr>
      <w:r>
        <w:t>A</w:t>
      </w:r>
      <w:r w:rsidRPr="00212AE7">
        <w:t xml:space="preserve"> </w:t>
      </w:r>
      <w:r w:rsidR="000E62E5" w:rsidRPr="00212AE7">
        <w:t xml:space="preserve">graduated hourly rate structure, </w:t>
      </w:r>
      <w:r w:rsidR="00964B18" w:rsidRPr="00212AE7">
        <w:t xml:space="preserve">in which </w:t>
      </w:r>
      <w:r w:rsidR="002A3CCA" w:rsidRPr="00212AE7">
        <w:t xml:space="preserve">the </w:t>
      </w:r>
      <w:r w:rsidR="00CB4F7D" w:rsidRPr="00212AE7">
        <w:t>amount it costs</w:t>
      </w:r>
      <w:r w:rsidR="002A3CCA" w:rsidRPr="00212AE7">
        <w:t xml:space="preserve"> </w:t>
      </w:r>
      <w:r w:rsidR="00912218" w:rsidRPr="00212AE7">
        <w:t>the government for a</w:t>
      </w:r>
      <w:r w:rsidR="00BC6587" w:rsidRPr="00212AE7">
        <w:t xml:space="preserve"> counsellor to be available </w:t>
      </w:r>
      <w:r w:rsidR="00E36D8D" w:rsidRPr="00212AE7">
        <w:t xml:space="preserve">to deliver support decreases </w:t>
      </w:r>
      <w:r w:rsidR="00713796" w:rsidRPr="00212AE7">
        <w:t xml:space="preserve">as the volume of support </w:t>
      </w:r>
      <w:r w:rsidR="00285FE4" w:rsidRPr="00212AE7">
        <w:t xml:space="preserve">provided by the service increases. </w:t>
      </w:r>
    </w:p>
    <w:p w14:paraId="45AA0643" w14:textId="7F4528F7" w:rsidR="002C3D34" w:rsidRPr="00212AE7" w:rsidRDefault="00A32106" w:rsidP="00A36C4D">
      <w:pPr>
        <w:pStyle w:val="ListParagraph"/>
        <w:rPr>
          <w:lang w:eastAsia="ja-JP"/>
        </w:rPr>
      </w:pPr>
      <w:r>
        <w:rPr>
          <w:lang w:eastAsia="ja-JP"/>
        </w:rPr>
        <w:t>T</w:t>
      </w:r>
      <w:r w:rsidRPr="00212AE7">
        <w:rPr>
          <w:lang w:eastAsia="ja-JP"/>
        </w:rPr>
        <w:t xml:space="preserve">he </w:t>
      </w:r>
      <w:r w:rsidR="00090379" w:rsidRPr="00212AE7">
        <w:rPr>
          <w:lang w:eastAsia="ja-JP"/>
        </w:rPr>
        <w:t>use of forecasted demand level to determine the extent to which rostered and available counsellor hours are billed</w:t>
      </w:r>
      <w:r w:rsidR="002C3D34" w:rsidRPr="00212AE7">
        <w:rPr>
          <w:lang w:eastAsia="ja-JP"/>
        </w:rPr>
        <w:t>. There is a robust process to determine the extent to which rostered and available counsellor hours are billed, which includes forecast</w:t>
      </w:r>
      <w:r w:rsidR="00A50B92">
        <w:rPr>
          <w:lang w:eastAsia="ja-JP"/>
        </w:rPr>
        <w:t>s</w:t>
      </w:r>
      <w:r w:rsidR="002C3D34" w:rsidRPr="00212AE7">
        <w:rPr>
          <w:lang w:eastAsia="ja-JP"/>
        </w:rPr>
        <w:t xml:space="preserve"> </w:t>
      </w:r>
      <w:r w:rsidR="00A50B92">
        <w:rPr>
          <w:lang w:eastAsia="ja-JP"/>
        </w:rPr>
        <w:t xml:space="preserve">of </w:t>
      </w:r>
      <w:r w:rsidR="002C3D34" w:rsidRPr="00212AE7">
        <w:rPr>
          <w:lang w:eastAsia="ja-JP"/>
        </w:rPr>
        <w:t xml:space="preserve">demand level and engagement with independent contact centre SMEs. This provides an </w:t>
      </w:r>
      <w:r w:rsidR="002C3D34" w:rsidRPr="00212AE7">
        <w:rPr>
          <w:lang w:eastAsia="ja-JP"/>
        </w:rPr>
        <w:lastRenderedPageBreak/>
        <w:t xml:space="preserve">additional set of checks and balances to limit potential for the </w:t>
      </w:r>
      <w:r w:rsidR="00090379" w:rsidRPr="00212AE7">
        <w:rPr>
          <w:lang w:eastAsia="ja-JP"/>
        </w:rPr>
        <w:t xml:space="preserve">costs associated with excess staffing </w:t>
      </w:r>
      <w:r w:rsidR="00A50B92">
        <w:rPr>
          <w:lang w:eastAsia="ja-JP"/>
        </w:rPr>
        <w:t>to drive up</w:t>
      </w:r>
      <w:r w:rsidR="00A50B92" w:rsidRPr="00212AE7">
        <w:rPr>
          <w:lang w:eastAsia="ja-JP"/>
        </w:rPr>
        <w:t xml:space="preserve"> </w:t>
      </w:r>
      <w:r w:rsidR="00090379" w:rsidRPr="00212AE7">
        <w:rPr>
          <w:lang w:eastAsia="ja-JP"/>
        </w:rPr>
        <w:t>cost</w:t>
      </w:r>
      <w:r w:rsidR="00A50B92">
        <w:rPr>
          <w:lang w:eastAsia="ja-JP"/>
        </w:rPr>
        <w:t>s</w:t>
      </w:r>
      <w:r w:rsidR="00090379" w:rsidRPr="00212AE7">
        <w:rPr>
          <w:lang w:eastAsia="ja-JP"/>
        </w:rPr>
        <w:t xml:space="preserve"> </w:t>
      </w:r>
      <w:r w:rsidR="002C3D34" w:rsidRPr="00212AE7">
        <w:rPr>
          <w:lang w:eastAsia="ja-JP"/>
        </w:rPr>
        <w:t>for</w:t>
      </w:r>
      <w:r w:rsidR="00090379" w:rsidRPr="00212AE7">
        <w:rPr>
          <w:lang w:eastAsia="ja-JP"/>
        </w:rPr>
        <w:t xml:space="preserve"> the department</w:t>
      </w:r>
      <w:r w:rsidR="002C3D34" w:rsidRPr="00212AE7">
        <w:rPr>
          <w:lang w:eastAsia="ja-JP"/>
        </w:rPr>
        <w:t xml:space="preserve">. </w:t>
      </w:r>
    </w:p>
    <w:p w14:paraId="5885DC61" w14:textId="56B8F767" w:rsidR="00090379" w:rsidRPr="00212AE7" w:rsidRDefault="002C3D34" w:rsidP="002C3D34">
      <w:pPr>
        <w:rPr>
          <w:lang w:eastAsia="ja-JP"/>
        </w:rPr>
      </w:pPr>
      <w:r w:rsidRPr="00212AE7">
        <w:rPr>
          <w:lang w:eastAsia="ja-JP"/>
        </w:rPr>
        <w:t xml:space="preserve">This means </w:t>
      </w:r>
      <w:r w:rsidR="005B6A59" w:rsidRPr="00212AE7">
        <w:rPr>
          <w:lang w:eastAsia="ja-JP"/>
        </w:rPr>
        <w:t>that although contact volume remains the key cost driver for the government</w:t>
      </w:r>
      <w:r w:rsidR="00252345" w:rsidRPr="00212AE7">
        <w:rPr>
          <w:lang w:eastAsia="ja-JP"/>
        </w:rPr>
        <w:t xml:space="preserve"> and the total cost to government will increase as service user demand for and access to the service increases</w:t>
      </w:r>
      <w:r w:rsidR="00496EE6" w:rsidRPr="00212AE7">
        <w:rPr>
          <w:lang w:eastAsia="ja-JP"/>
        </w:rPr>
        <w:t xml:space="preserve">, these costs do not scale linearly as </w:t>
      </w:r>
      <w:r w:rsidR="007474F5" w:rsidRPr="00212AE7">
        <w:rPr>
          <w:lang w:eastAsia="ja-JP"/>
        </w:rPr>
        <w:t>the cost to the government of a having counsellor available to deliver the service (i.e. the marginal unit cost)</w:t>
      </w:r>
      <w:r w:rsidRPr="00212AE7">
        <w:rPr>
          <w:lang w:eastAsia="ja-JP"/>
        </w:rPr>
        <w:t xml:space="preserve"> </w:t>
      </w:r>
      <w:r w:rsidR="00187A6C" w:rsidRPr="00212AE7">
        <w:rPr>
          <w:lang w:eastAsia="ja-JP"/>
        </w:rPr>
        <w:t xml:space="preserve">decreases as the volume of support delivered increases. </w:t>
      </w:r>
    </w:p>
    <w:p w14:paraId="03919219" w14:textId="77777777" w:rsidR="00AA06B2" w:rsidRPr="00212AE7" w:rsidRDefault="00AA06B2" w:rsidP="00AA06B2">
      <w:pPr>
        <w:pStyle w:val="Heading3"/>
      </w:pPr>
      <w:r w:rsidRPr="00212AE7">
        <w:t>There are some additional factors that drive Telstra Health's costs of delivering 1800RESPECT</w:t>
      </w:r>
    </w:p>
    <w:p w14:paraId="029E8A6D" w14:textId="77777777" w:rsidR="00AA06B2" w:rsidRPr="00212AE7" w:rsidRDefault="00AA06B2" w:rsidP="00AA06B2">
      <w:r w:rsidRPr="00212AE7">
        <w:rPr>
          <w:lang w:eastAsia="en-AU"/>
        </w:rPr>
        <w:t xml:space="preserve">The key cost driver for both the government and Telstra Health is service user demand. </w:t>
      </w:r>
      <w:r w:rsidRPr="00212AE7">
        <w:t xml:space="preserve">As contact volume increases it costs Telstra Health more to deliver support to meet this demand. However, the service payment Telstra Health receives also increases with the volume of contacts and support delivered. </w:t>
      </w:r>
    </w:p>
    <w:p w14:paraId="2CC5428E" w14:textId="2F8E24BB" w:rsidR="00D0415F" w:rsidRPr="00212AE7" w:rsidRDefault="00954340" w:rsidP="00440C20">
      <w:r w:rsidRPr="00212AE7">
        <w:t xml:space="preserve">From Telstra Health’s perspective, </w:t>
      </w:r>
      <w:r w:rsidR="0012478A" w:rsidRPr="00212AE7">
        <w:t xml:space="preserve">there were several </w:t>
      </w:r>
      <w:r w:rsidR="0033356C" w:rsidRPr="00212AE7">
        <w:t xml:space="preserve">additional </w:t>
      </w:r>
      <w:r w:rsidR="00E67F06" w:rsidRPr="00212AE7">
        <w:t>key</w:t>
      </w:r>
      <w:r w:rsidR="00A046AC" w:rsidRPr="00212AE7">
        <w:t xml:space="preserve"> factors </w:t>
      </w:r>
      <w:r w:rsidR="00952C7F" w:rsidRPr="00212AE7">
        <w:t xml:space="preserve">that drive </w:t>
      </w:r>
      <w:r w:rsidR="0021140E" w:rsidRPr="00212AE7">
        <w:t>Telstra Health’s costs</w:t>
      </w:r>
      <w:r w:rsidR="00802C3C" w:rsidRPr="00212AE7">
        <w:t xml:space="preserve"> in delivering the service. These include: </w:t>
      </w:r>
    </w:p>
    <w:p w14:paraId="5A208DAE" w14:textId="2B009D04" w:rsidR="00440C20" w:rsidRPr="00212AE7" w:rsidRDefault="00440C20" w:rsidP="00C46467">
      <w:pPr>
        <w:pStyle w:val="ListBullet"/>
      </w:pPr>
      <w:r w:rsidRPr="00212AE7">
        <w:rPr>
          <w:rStyle w:val="ListParagraphChar"/>
          <w:b/>
        </w:rPr>
        <w:t>Frontline personnel costs</w:t>
      </w:r>
      <w:r w:rsidRPr="00212AE7">
        <w:t xml:space="preserve">: Telstra Health </w:t>
      </w:r>
      <w:r w:rsidR="00CA3F0D" w:rsidRPr="00212AE7">
        <w:t>identified</w:t>
      </w:r>
      <w:r w:rsidRPr="00212AE7">
        <w:t xml:space="preserve"> </w:t>
      </w:r>
      <w:r w:rsidR="00CA3F0D" w:rsidRPr="00212AE7">
        <w:t xml:space="preserve">that </w:t>
      </w:r>
      <w:r w:rsidRPr="00212AE7">
        <w:t>the biggest cost driver is frontline staff including not just direct wages but several less transparent costs</w:t>
      </w:r>
      <w:r w:rsidR="00CA3F0D" w:rsidRPr="00212AE7">
        <w:t xml:space="preserve"> such as</w:t>
      </w:r>
      <w:r w:rsidRPr="00212AE7">
        <w:t>:</w:t>
      </w:r>
    </w:p>
    <w:p w14:paraId="2DE83F61" w14:textId="105BFF9A" w:rsidR="00440C20" w:rsidRPr="00212AE7" w:rsidRDefault="00440C20" w:rsidP="00EC31B1">
      <w:pPr>
        <w:pStyle w:val="ListBullet2"/>
      </w:pPr>
      <w:r w:rsidRPr="00212AE7">
        <w:t>Recruitment expenses</w:t>
      </w:r>
      <w:r w:rsidR="008C2400" w:rsidRPr="00212AE7">
        <w:t xml:space="preserve">, associated with </w:t>
      </w:r>
      <w:r w:rsidR="006E2EBF" w:rsidRPr="00212AE7">
        <w:t>staff turnover driven by</w:t>
      </w:r>
      <w:r w:rsidR="00924EA8" w:rsidRPr="00212AE7">
        <w:t xml:space="preserve"> the nature of the </w:t>
      </w:r>
      <w:r w:rsidR="00CF6D78" w:rsidRPr="00212AE7">
        <w:t xml:space="preserve">work </w:t>
      </w:r>
      <w:r w:rsidR="009B1D01" w:rsidRPr="00212AE7">
        <w:t>c</w:t>
      </w:r>
      <w:r w:rsidR="00CF6D78" w:rsidRPr="00212AE7">
        <w:t xml:space="preserve">ounsellors are engaged in. </w:t>
      </w:r>
    </w:p>
    <w:p w14:paraId="41D426AF" w14:textId="2A419ECF" w:rsidR="00440C20" w:rsidRPr="00212AE7" w:rsidRDefault="00440C20" w:rsidP="00EC31B1">
      <w:pPr>
        <w:pStyle w:val="ListBullet2"/>
      </w:pPr>
      <w:r w:rsidRPr="00212AE7">
        <w:t>Remote working infrastructure costs</w:t>
      </w:r>
      <w:r w:rsidR="00CF6D78" w:rsidRPr="00212AE7">
        <w:t xml:space="preserve"> </w:t>
      </w:r>
      <w:r w:rsidR="008239F3" w:rsidRPr="00212AE7">
        <w:t>and technical support requirements</w:t>
      </w:r>
      <w:r w:rsidR="00CF6D78" w:rsidRPr="00212AE7">
        <w:t xml:space="preserve"> </w:t>
      </w:r>
      <w:r w:rsidR="00A60C60" w:rsidRPr="00212AE7">
        <w:t>associated with</w:t>
      </w:r>
      <w:r w:rsidR="00CF6D78" w:rsidRPr="00212AE7">
        <w:t xml:space="preserve"> ensuring </w:t>
      </w:r>
      <w:r w:rsidR="00A60C60" w:rsidRPr="00212AE7">
        <w:t xml:space="preserve">that </w:t>
      </w:r>
      <w:r w:rsidR="009D7F4F" w:rsidRPr="00212AE7">
        <w:t xml:space="preserve">the remote workforce </w:t>
      </w:r>
      <w:proofErr w:type="gramStart"/>
      <w:r w:rsidR="009D7F4F" w:rsidRPr="00212AE7">
        <w:t>is able to</w:t>
      </w:r>
      <w:proofErr w:type="gramEnd"/>
      <w:r w:rsidR="009D7F4F" w:rsidRPr="00212AE7">
        <w:t xml:space="preserve"> connect to the </w:t>
      </w:r>
      <w:r w:rsidR="00831FF7" w:rsidRPr="00212AE7">
        <w:t>contact lines and remain connected.</w:t>
      </w:r>
    </w:p>
    <w:p w14:paraId="02DCD521" w14:textId="7A9521DE" w:rsidR="00440C20" w:rsidRPr="00212AE7" w:rsidRDefault="00440C20" w:rsidP="00EC31B1">
      <w:pPr>
        <w:pStyle w:val="ListBullet2"/>
      </w:pPr>
      <w:r w:rsidRPr="00212AE7">
        <w:t>Vicarious trauma management</w:t>
      </w:r>
      <w:r w:rsidR="00A33868" w:rsidRPr="00212AE7">
        <w:t>, such as workers compensations, the delivery of support programs</w:t>
      </w:r>
      <w:r w:rsidR="009B26DD">
        <w:t xml:space="preserve"> and</w:t>
      </w:r>
      <w:r w:rsidR="00A33868" w:rsidRPr="00212AE7">
        <w:t xml:space="preserve"> employee access programs.</w:t>
      </w:r>
    </w:p>
    <w:p w14:paraId="3380A5A3" w14:textId="00C998D4" w:rsidR="00440C20" w:rsidRPr="00212AE7" w:rsidRDefault="005A7BE4" w:rsidP="00C46467">
      <w:pPr>
        <w:pStyle w:val="ListBullet"/>
      </w:pPr>
      <w:r w:rsidRPr="00212AE7">
        <w:rPr>
          <w:b/>
          <w:bCs/>
        </w:rPr>
        <w:t xml:space="preserve">Resourcing associated with </w:t>
      </w:r>
      <w:r w:rsidR="00734E2F" w:rsidRPr="00212AE7">
        <w:rPr>
          <w:b/>
          <w:bCs/>
        </w:rPr>
        <w:t>non-direct service delivery requirements</w:t>
      </w:r>
      <w:r w:rsidR="00440C20" w:rsidRPr="00212AE7">
        <w:t xml:space="preserve">: </w:t>
      </w:r>
    </w:p>
    <w:p w14:paraId="75CF5E34" w14:textId="57178337" w:rsidR="005A7BE4" w:rsidRPr="00212AE7" w:rsidRDefault="005A7BE4" w:rsidP="00EC31B1">
      <w:pPr>
        <w:pStyle w:val="ListBullet2"/>
      </w:pPr>
      <w:r w:rsidRPr="00212AE7">
        <w:t>Stakeholder engagement</w:t>
      </w:r>
      <w:r w:rsidR="009B26DD">
        <w:t>.</w:t>
      </w:r>
    </w:p>
    <w:p w14:paraId="6B8411A7" w14:textId="427C7B1D" w:rsidR="005A7BE4" w:rsidRPr="00212AE7" w:rsidRDefault="007C40D9" w:rsidP="00EC31B1">
      <w:pPr>
        <w:pStyle w:val="ListBullet2"/>
      </w:pPr>
      <w:r w:rsidRPr="00212AE7">
        <w:t xml:space="preserve">Responding to media </w:t>
      </w:r>
      <w:r w:rsidR="00CE377B" w:rsidRPr="00212AE7">
        <w:t>and community enquiries</w:t>
      </w:r>
      <w:r w:rsidR="009B26DD">
        <w:t>.</w:t>
      </w:r>
    </w:p>
    <w:p w14:paraId="0097B052" w14:textId="4A29B097" w:rsidR="00EB6348" w:rsidRPr="00212AE7" w:rsidRDefault="00433F37" w:rsidP="00EB6348">
      <w:pPr>
        <w:pStyle w:val="ListBullet2"/>
      </w:pPr>
      <w:r w:rsidRPr="00212AE7">
        <w:t xml:space="preserve">Additional data and reporting requests </w:t>
      </w:r>
      <w:r w:rsidR="009B26DD">
        <w:t>such as those</w:t>
      </w:r>
      <w:r w:rsidR="00C3053D" w:rsidRPr="00212AE7">
        <w:t xml:space="preserve"> related to audits, </w:t>
      </w:r>
      <w:r w:rsidR="00557DA8" w:rsidRPr="00212AE7">
        <w:t>inquiries</w:t>
      </w:r>
      <w:r w:rsidR="00B41040">
        <w:t xml:space="preserve"> </w:t>
      </w:r>
      <w:r w:rsidR="009B26DD">
        <w:t>and</w:t>
      </w:r>
      <w:r w:rsidR="009B26DD" w:rsidRPr="00212AE7">
        <w:t xml:space="preserve"> </w:t>
      </w:r>
      <w:r w:rsidR="00557DA8" w:rsidRPr="00212AE7">
        <w:t>evaluation</w:t>
      </w:r>
      <w:r w:rsidR="009B26DD">
        <w:t xml:space="preserve">. </w:t>
      </w:r>
    </w:p>
    <w:p w14:paraId="3077A381" w14:textId="7910FCD3" w:rsidR="00EB6348" w:rsidRDefault="00D02E28" w:rsidP="00F66D5E">
      <w:r w:rsidRPr="00212AE7">
        <w:t xml:space="preserve">The anticipated costs associated with delivering the service were considered by Telstra Health and the </w:t>
      </w:r>
      <w:r w:rsidR="00087EEF">
        <w:t>d</w:t>
      </w:r>
      <w:r w:rsidR="00087EEF" w:rsidRPr="00212AE7">
        <w:t xml:space="preserve">epartment </w:t>
      </w:r>
      <w:r w:rsidRPr="00212AE7">
        <w:t xml:space="preserve">when </w:t>
      </w:r>
      <w:proofErr w:type="gramStart"/>
      <w:r w:rsidRPr="00212AE7">
        <w:t>entering into</w:t>
      </w:r>
      <w:proofErr w:type="gramEnd"/>
      <w:r w:rsidRPr="00212AE7">
        <w:t xml:space="preserve"> the 1800RESPECT contract</w:t>
      </w:r>
      <w:r w:rsidR="00F24E66" w:rsidRPr="00212AE7">
        <w:t>.</w:t>
      </w:r>
      <w:r w:rsidR="00B41040">
        <w:t xml:space="preserve"> </w:t>
      </w:r>
      <w:r w:rsidR="00A46A29" w:rsidRPr="00212AE7">
        <w:t xml:space="preserve">These key factors associated with </w:t>
      </w:r>
      <w:r w:rsidR="00543A78" w:rsidRPr="00212AE7">
        <w:t>Telstra Health’s internal</w:t>
      </w:r>
      <w:r w:rsidR="00C515A4" w:rsidRPr="00212AE7">
        <w:t xml:space="preserve"> operating</w:t>
      </w:r>
      <w:r w:rsidR="00A46A29" w:rsidRPr="00212AE7">
        <w:t xml:space="preserve"> costs of service</w:t>
      </w:r>
      <w:r w:rsidR="00113F1C" w:rsidRPr="00212AE7">
        <w:t xml:space="preserve"> </w:t>
      </w:r>
      <w:r w:rsidR="009659CF" w:rsidRPr="00212AE7">
        <w:t xml:space="preserve">were not </w:t>
      </w:r>
      <w:r w:rsidR="007057B6" w:rsidRPr="00212AE7">
        <w:t>un</w:t>
      </w:r>
      <w:r w:rsidR="0057306B" w:rsidRPr="00212AE7">
        <w:t>anticipated. No</w:t>
      </w:r>
      <w:r w:rsidR="009659CF" w:rsidRPr="00212AE7">
        <w:t xml:space="preserve"> previously unknown or additional </w:t>
      </w:r>
      <w:r w:rsidR="0057306B" w:rsidRPr="00212AE7">
        <w:t>key factors driving the cost of Telstra Health’s delivery of</w:t>
      </w:r>
      <w:r w:rsidR="00E55991" w:rsidRPr="00212AE7">
        <w:t xml:space="preserve"> the service have been identified by the evaluation. </w:t>
      </w:r>
    </w:p>
    <w:p w14:paraId="654C7B48" w14:textId="77777777" w:rsidR="003A103E" w:rsidRPr="00212AE7" w:rsidRDefault="003A103E" w:rsidP="00F66D5E"/>
    <w:p w14:paraId="34740E0F" w14:textId="34696A1F" w:rsidR="007C269F" w:rsidRPr="00212AE7" w:rsidRDefault="007C269F" w:rsidP="007C269F">
      <w:pPr>
        <w:pStyle w:val="Heading2"/>
      </w:pPr>
      <w:bookmarkStart w:id="74" w:name="_Toc202351116"/>
      <w:r w:rsidRPr="00212AE7">
        <w:lastRenderedPageBreak/>
        <w:t xml:space="preserve">Are the core elements of the </w:t>
      </w:r>
      <w:r w:rsidR="00294135" w:rsidRPr="00212AE7">
        <w:t>service delivery arrangements</w:t>
      </w:r>
      <w:r w:rsidR="000957C6" w:rsidRPr="00212AE7">
        <w:t xml:space="preserve">, including the PMF, </w:t>
      </w:r>
      <w:r w:rsidRPr="00212AE7">
        <w:t>achieving intended value for money?</w:t>
      </w:r>
      <w:bookmarkEnd w:id="74"/>
      <w:r w:rsidRPr="00212AE7">
        <w:t xml:space="preserve"> </w:t>
      </w:r>
    </w:p>
    <w:p w14:paraId="31152343" w14:textId="0E4CCA15" w:rsidR="00A711F2" w:rsidRPr="00212AE7" w:rsidRDefault="007C269F" w:rsidP="007C269F">
      <w:pPr>
        <w:rPr>
          <w:lang w:eastAsia="ja-JP"/>
        </w:rPr>
      </w:pPr>
      <w:r w:rsidRPr="00212AE7">
        <w:rPr>
          <w:lang w:eastAsia="ja-JP"/>
        </w:rPr>
        <w:t>The current funding model, PMF and contract with Telstra Health were designed to deliver value</w:t>
      </w:r>
      <w:r w:rsidR="004E3B9A" w:rsidRPr="00212AE7">
        <w:rPr>
          <w:lang w:eastAsia="ja-JP"/>
        </w:rPr>
        <w:t xml:space="preserve"> </w:t>
      </w:r>
      <w:r w:rsidRPr="00212AE7">
        <w:rPr>
          <w:lang w:eastAsia="ja-JP"/>
        </w:rPr>
        <w:t>for</w:t>
      </w:r>
      <w:r w:rsidR="004E3B9A" w:rsidRPr="00212AE7">
        <w:rPr>
          <w:lang w:eastAsia="ja-JP"/>
        </w:rPr>
        <w:t xml:space="preserve"> </w:t>
      </w:r>
      <w:r w:rsidRPr="00212AE7">
        <w:rPr>
          <w:lang w:eastAsia="ja-JP"/>
        </w:rPr>
        <w:t>money. In its audit of the 2020</w:t>
      </w:r>
      <w:r w:rsidR="00087EEF">
        <w:rPr>
          <w:lang w:eastAsia="ja-JP"/>
        </w:rPr>
        <w:t xml:space="preserve"> to </w:t>
      </w:r>
      <w:r w:rsidRPr="00212AE7">
        <w:rPr>
          <w:lang w:eastAsia="ja-JP"/>
        </w:rPr>
        <w:t xml:space="preserve">2022 tender and procurement process, the ANAO concluded that the procurement and contracting process undertaken to engage Telstra Health as the service provider for 1800RESPECT was effective and had the potential to achieve value for money if the PMF and other key elements of the model are fully implemented. </w:t>
      </w:r>
    </w:p>
    <w:p w14:paraId="014FDC38" w14:textId="12E9DECD" w:rsidR="00997A91" w:rsidRPr="00212AE7" w:rsidRDefault="007C269F" w:rsidP="007C269F">
      <w:pPr>
        <w:rPr>
          <w:lang w:eastAsia="ja-JP"/>
        </w:rPr>
      </w:pPr>
      <w:r w:rsidRPr="00212AE7">
        <w:rPr>
          <w:lang w:eastAsia="ja-JP"/>
        </w:rPr>
        <w:t>To assess whether 1800RESPECT is delivering a value for money service, we examined the extent to which these elements have be</w:t>
      </w:r>
      <w:r w:rsidR="00DB4D64" w:rsidRPr="00212AE7">
        <w:rPr>
          <w:lang w:eastAsia="ja-JP"/>
        </w:rPr>
        <w:t>e</w:t>
      </w:r>
      <w:r w:rsidRPr="00212AE7">
        <w:rPr>
          <w:lang w:eastAsia="ja-JP"/>
        </w:rPr>
        <w:t xml:space="preserve">n implemented as intended and if the potential value for money has been realised. </w:t>
      </w:r>
    </w:p>
    <w:p w14:paraId="7AC7F22F" w14:textId="0DFCDD8B" w:rsidR="007C269F" w:rsidRPr="00212AE7" w:rsidRDefault="007C269F" w:rsidP="007C269F">
      <w:pPr>
        <w:pStyle w:val="Heading3"/>
      </w:pPr>
      <w:r w:rsidRPr="00212AE7">
        <w:t>1800RESPECT has successfully implemented key elements of the new contract and service model and is delivering a value for money service</w:t>
      </w:r>
    </w:p>
    <w:p w14:paraId="01B5BAFE" w14:textId="749306B0" w:rsidR="00492D29" w:rsidRPr="000A0405" w:rsidRDefault="00492D29" w:rsidP="000A0405">
      <w:r w:rsidRPr="000A0405">
        <w:t xml:space="preserve">The evaluation has found that 1800RESPECT is </w:t>
      </w:r>
      <w:r w:rsidR="0064116D" w:rsidRPr="000A0405">
        <w:t>delivering a value</w:t>
      </w:r>
      <w:r w:rsidR="00C06518" w:rsidRPr="000A0405">
        <w:t xml:space="preserve"> </w:t>
      </w:r>
      <w:r w:rsidR="0064116D" w:rsidRPr="000A0405">
        <w:t>for</w:t>
      </w:r>
      <w:r w:rsidR="00C06518" w:rsidRPr="000A0405">
        <w:t xml:space="preserve"> </w:t>
      </w:r>
      <w:r w:rsidR="0064116D" w:rsidRPr="000A0405">
        <w:t xml:space="preserve">money service </w:t>
      </w:r>
      <w:proofErr w:type="gramStart"/>
      <w:r w:rsidR="0064116D" w:rsidRPr="000A0405">
        <w:t>as a result of</w:t>
      </w:r>
      <w:proofErr w:type="gramEnd"/>
      <w:r w:rsidR="0064116D" w:rsidRPr="000A0405">
        <w:t xml:space="preserve"> successfully implementing key elements of the contract and service model developed through the 2020</w:t>
      </w:r>
      <w:r w:rsidR="000A0405">
        <w:t xml:space="preserve"> to </w:t>
      </w:r>
      <w:r w:rsidR="0064116D" w:rsidRPr="000A0405">
        <w:t xml:space="preserve">2022 tender and procurement process. </w:t>
      </w:r>
      <w:r w:rsidR="00AD56C5" w:rsidRPr="000A0405">
        <w:t>The potential value for money that each key element of the new contract and service model was intended to delivery, and the evidence of implementation and impact are outlined in</w:t>
      </w:r>
      <w:r w:rsidR="000A0405" w:rsidRPr="000A0405">
        <w:t xml:space="preserve"> </w:t>
      </w:r>
      <w:r w:rsidR="000A0405" w:rsidRPr="000A0405">
        <w:fldChar w:fldCharType="begin" w:fldLock="1"/>
      </w:r>
      <w:r w:rsidR="000A0405" w:rsidRPr="000A0405">
        <w:instrText xml:space="preserve"> REF _Ref202337255 \h </w:instrText>
      </w:r>
      <w:r w:rsidR="000A0405">
        <w:instrText xml:space="preserve"> \* MERGEFORMAT </w:instrText>
      </w:r>
      <w:r w:rsidR="000A0405" w:rsidRPr="000A0405">
        <w:fldChar w:fldCharType="separate"/>
      </w:r>
      <w:r w:rsidR="000A0405" w:rsidRPr="000A0405">
        <w:t>Table 12</w:t>
      </w:r>
      <w:r w:rsidR="000A0405" w:rsidRPr="000A0405">
        <w:fldChar w:fldCharType="end"/>
      </w:r>
      <w:r w:rsidR="000A0405" w:rsidRPr="000A0405">
        <w:t>.</w:t>
      </w:r>
      <w:r w:rsidR="00B41040">
        <w:t xml:space="preserve"> </w:t>
      </w:r>
    </w:p>
    <w:p w14:paraId="7CA46278" w14:textId="652B3D3F" w:rsidR="005D4CB0" w:rsidRDefault="003A103E">
      <w:pPr>
        <w:spacing w:before="0" w:after="0" w:line="240" w:lineRule="auto"/>
        <w:rPr>
          <w:b/>
          <w:bCs/>
          <w:color w:val="000000" w:themeColor="text2"/>
          <w:szCs w:val="18"/>
        </w:rPr>
      </w:pPr>
      <w:bookmarkStart w:id="75" w:name="_Ref197692023"/>
      <w:r>
        <w:rPr>
          <w:noProof/>
        </w:rPr>
        <w:drawing>
          <wp:anchor distT="0" distB="0" distL="114300" distR="114300" simplePos="0" relativeHeight="251658250" behindDoc="0" locked="1" layoutInCell="1" allowOverlap="1" wp14:anchorId="466E785D" wp14:editId="2CEDD8FC">
            <wp:simplePos x="0" y="0"/>
            <wp:positionH relativeFrom="column">
              <wp:posOffset>4633595</wp:posOffset>
            </wp:positionH>
            <wp:positionV relativeFrom="page">
              <wp:posOffset>6793865</wp:posOffset>
            </wp:positionV>
            <wp:extent cx="3106800" cy="4028400"/>
            <wp:effectExtent l="0" t="3493" r="0" b="0"/>
            <wp:wrapNone/>
            <wp:docPr id="198252396" name="Picture 2" descr="P124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2396" name="Picture 2" descr="P1245#y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5400000" flipH="1">
                      <a:off x="0" y="0"/>
                      <a:ext cx="3106800" cy="4028400"/>
                    </a:xfrm>
                    <a:prstGeom prst="rect">
                      <a:avLst/>
                    </a:prstGeom>
                  </pic:spPr>
                </pic:pic>
              </a:graphicData>
            </a:graphic>
            <wp14:sizeRelH relativeFrom="page">
              <wp14:pctWidth>0</wp14:pctWidth>
            </wp14:sizeRelH>
            <wp14:sizeRelV relativeFrom="page">
              <wp14:pctHeight>0</wp14:pctHeight>
            </wp14:sizeRelV>
          </wp:anchor>
        </w:drawing>
      </w:r>
      <w:r w:rsidR="005D4CB0">
        <w:br w:type="page"/>
      </w:r>
    </w:p>
    <w:p w14:paraId="4F4422C0" w14:textId="399689C2" w:rsidR="00AD56C5" w:rsidRPr="00212AE7" w:rsidRDefault="00B65C89" w:rsidP="00AD56C5">
      <w:pPr>
        <w:pStyle w:val="Caption"/>
      </w:pPr>
      <w:bookmarkStart w:id="76" w:name="_Ref202337255"/>
      <w:r w:rsidRPr="00212AE7">
        <w:lastRenderedPageBreak/>
        <w:t xml:space="preserve">Table </w:t>
      </w:r>
      <w:r w:rsidRPr="00212AE7">
        <w:fldChar w:fldCharType="begin"/>
      </w:r>
      <w:r w:rsidRPr="00212AE7">
        <w:instrText>SEQ Table \* ARABIC</w:instrText>
      </w:r>
      <w:r w:rsidRPr="00212AE7">
        <w:fldChar w:fldCharType="separate"/>
      </w:r>
      <w:r w:rsidR="002535B4">
        <w:rPr>
          <w:noProof/>
        </w:rPr>
        <w:t>12</w:t>
      </w:r>
      <w:r w:rsidRPr="00212AE7">
        <w:fldChar w:fldCharType="end"/>
      </w:r>
      <w:bookmarkEnd w:id="75"/>
      <w:bookmarkEnd w:id="76"/>
      <w:r w:rsidRPr="00212AE7">
        <w:t>: The extent to which key elements of the new contract and service model have delivered value for money</w:t>
      </w:r>
    </w:p>
    <w:tbl>
      <w:tblPr>
        <w:tblStyle w:val="ARTD-Defaulttable"/>
        <w:tblW w:w="0" w:type="auto"/>
        <w:tblLook w:val="04A0" w:firstRow="1" w:lastRow="0" w:firstColumn="1" w:lastColumn="0" w:noHBand="0" w:noVBand="1"/>
      </w:tblPr>
      <w:tblGrid>
        <w:gridCol w:w="1975"/>
        <w:gridCol w:w="3404"/>
        <w:gridCol w:w="3675"/>
      </w:tblGrid>
      <w:tr w:rsidR="00DF1CD3" w:rsidRPr="00212AE7" w14:paraId="0A8F2BD2" w14:textId="77777777" w:rsidTr="00F66D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3" w:type="dxa"/>
          </w:tcPr>
          <w:p w14:paraId="63A2ED1C" w14:textId="77777777" w:rsidR="007C269F" w:rsidRPr="00212AE7" w:rsidRDefault="007C269F" w:rsidP="00F66D5E">
            <w:pPr>
              <w:pStyle w:val="ARTD-Table-HeaderRow"/>
              <w:rPr>
                <w:lang w:eastAsia="ja-JP"/>
              </w:rPr>
            </w:pPr>
            <w:r w:rsidRPr="00212AE7">
              <w:rPr>
                <w:lang w:eastAsia="ja-JP"/>
              </w:rPr>
              <w:t>Element</w:t>
            </w:r>
          </w:p>
        </w:tc>
        <w:tc>
          <w:tcPr>
            <w:tcW w:w="3376" w:type="dxa"/>
          </w:tcPr>
          <w:p w14:paraId="7C6F24B5" w14:textId="77777777" w:rsidR="007C269F" w:rsidRPr="00212AE7" w:rsidRDefault="007C269F" w:rsidP="00F66D5E">
            <w:pPr>
              <w:pStyle w:val="ARTD-Table-HeaderRow"/>
              <w:cnfStyle w:val="100000000000" w:firstRow="1" w:lastRow="0" w:firstColumn="0" w:lastColumn="0" w:oddVBand="0" w:evenVBand="0" w:oddHBand="0" w:evenHBand="0" w:firstRowFirstColumn="0" w:firstRowLastColumn="0" w:lastRowFirstColumn="0" w:lastRowLastColumn="0"/>
              <w:rPr>
                <w:lang w:eastAsia="ja-JP"/>
              </w:rPr>
            </w:pPr>
            <w:r w:rsidRPr="00212AE7">
              <w:rPr>
                <w:lang w:eastAsia="ja-JP"/>
              </w:rPr>
              <w:t>Potential for value for money</w:t>
            </w:r>
          </w:p>
        </w:tc>
        <w:tc>
          <w:tcPr>
            <w:tcW w:w="3633" w:type="dxa"/>
          </w:tcPr>
          <w:p w14:paraId="4EE03647" w14:textId="77777777" w:rsidR="007C269F" w:rsidRPr="00212AE7" w:rsidRDefault="007C269F" w:rsidP="00F66D5E">
            <w:pPr>
              <w:pStyle w:val="ARTD-Table-HeaderRow"/>
              <w:cnfStyle w:val="100000000000" w:firstRow="1" w:lastRow="0" w:firstColumn="0" w:lastColumn="0" w:oddVBand="0" w:evenVBand="0" w:oddHBand="0" w:evenHBand="0" w:firstRowFirstColumn="0" w:firstRowLastColumn="0" w:lastRowFirstColumn="0" w:lastRowLastColumn="0"/>
              <w:rPr>
                <w:lang w:eastAsia="ja-JP"/>
              </w:rPr>
            </w:pPr>
            <w:r w:rsidRPr="00212AE7">
              <w:rPr>
                <w:lang w:eastAsia="ja-JP"/>
              </w:rPr>
              <w:t>Evidence of implementation and impact</w:t>
            </w:r>
          </w:p>
        </w:tc>
      </w:tr>
      <w:tr w:rsidR="00D96A24" w:rsidRPr="00212AE7" w14:paraId="3C87F5D9" w14:textId="77777777" w:rsidTr="00F66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3" w:type="dxa"/>
          </w:tcPr>
          <w:p w14:paraId="3190CB97" w14:textId="77777777" w:rsidR="007C269F" w:rsidRPr="00F66D5E" w:rsidRDefault="007C269F" w:rsidP="00F66D5E">
            <w:pPr>
              <w:pStyle w:val="ARTD-Table-Text-Left"/>
              <w:rPr>
                <w:b/>
                <w:bCs/>
                <w:lang w:eastAsia="ja-JP"/>
              </w:rPr>
            </w:pPr>
            <w:r w:rsidRPr="00F66D5E">
              <w:rPr>
                <w:b/>
                <w:bCs/>
                <w:lang w:eastAsia="ja-JP"/>
              </w:rPr>
              <w:t>A contract-based funding model</w:t>
            </w:r>
          </w:p>
        </w:tc>
        <w:tc>
          <w:tcPr>
            <w:tcW w:w="3376" w:type="dxa"/>
          </w:tcPr>
          <w:p w14:paraId="74C28389" w14:textId="77777777" w:rsidR="007C269F" w:rsidRDefault="007C269F" w:rsidP="00154E0F">
            <w:pPr>
              <w:pStyle w:val="ARTD-Table-Bullet1"/>
              <w:cnfStyle w:val="000000100000" w:firstRow="0" w:lastRow="0" w:firstColumn="0" w:lastColumn="0" w:oddVBand="0" w:evenVBand="0" w:oddHBand="1" w:evenHBand="0" w:firstRowFirstColumn="0" w:firstRowLastColumn="0" w:lastRowFirstColumn="0" w:lastRowLastColumn="0"/>
              <w:rPr>
                <w:lang w:eastAsia="ja-JP"/>
              </w:rPr>
            </w:pPr>
            <w:r w:rsidRPr="00212AE7">
              <w:rPr>
                <w:lang w:eastAsia="ja-JP"/>
              </w:rPr>
              <w:t xml:space="preserve">In contrast to the previous model of grant-based funding, the contract-based funding model results in payments that are based on an hourly rate that changes in response to demand levels. </w:t>
            </w:r>
          </w:p>
          <w:p w14:paraId="75868071" w14:textId="77777777" w:rsidR="00CF4D4F" w:rsidRPr="00CF4D4F" w:rsidRDefault="00CF4D4F" w:rsidP="00CF4D4F">
            <w:pPr>
              <w:cnfStyle w:val="000000100000" w:firstRow="0" w:lastRow="0" w:firstColumn="0" w:lastColumn="0" w:oddVBand="0" w:evenVBand="0" w:oddHBand="1" w:evenHBand="0" w:firstRowFirstColumn="0" w:firstRowLastColumn="0" w:lastRowFirstColumn="0" w:lastRowLastColumn="0"/>
              <w:rPr>
                <w:lang w:eastAsia="ja-JP"/>
              </w:rPr>
            </w:pPr>
          </w:p>
          <w:p w14:paraId="1ADF3174" w14:textId="43FA64B0" w:rsidR="00CF4D4F" w:rsidRPr="00CF4D4F" w:rsidRDefault="00CF4D4F" w:rsidP="00CF4D4F">
            <w:pPr>
              <w:tabs>
                <w:tab w:val="left" w:pos="1020"/>
              </w:tabs>
              <w:cnfStyle w:val="000000100000" w:firstRow="0" w:lastRow="0" w:firstColumn="0" w:lastColumn="0" w:oddVBand="0" w:evenVBand="0" w:oddHBand="1" w:evenHBand="0" w:firstRowFirstColumn="0" w:firstRowLastColumn="0" w:lastRowFirstColumn="0" w:lastRowLastColumn="0"/>
              <w:rPr>
                <w:lang w:eastAsia="ja-JP"/>
              </w:rPr>
            </w:pPr>
            <w:r>
              <w:rPr>
                <w:lang w:eastAsia="ja-JP"/>
              </w:rPr>
              <w:tab/>
            </w:r>
          </w:p>
        </w:tc>
        <w:tc>
          <w:tcPr>
            <w:tcW w:w="3633" w:type="dxa"/>
          </w:tcPr>
          <w:p w14:paraId="7F79018F" w14:textId="77777777" w:rsidR="007C269F" w:rsidRPr="00212AE7" w:rsidRDefault="007C269F" w:rsidP="00154E0F">
            <w:pPr>
              <w:pStyle w:val="ARTD-Table-Bullet1"/>
              <w:cnfStyle w:val="000000100000" w:firstRow="0" w:lastRow="0" w:firstColumn="0" w:lastColumn="0" w:oddVBand="0" w:evenVBand="0" w:oddHBand="1" w:evenHBand="0" w:firstRowFirstColumn="0" w:firstRowLastColumn="0" w:lastRowFirstColumn="0" w:lastRowLastColumn="0"/>
              <w:rPr>
                <w:lang w:eastAsia="ja-JP"/>
              </w:rPr>
            </w:pPr>
            <w:r w:rsidRPr="00212AE7">
              <w:rPr>
                <w:lang w:eastAsia="ja-JP"/>
              </w:rPr>
              <w:t xml:space="preserve">The contract-based funding model has been implemented as intended. </w:t>
            </w:r>
          </w:p>
          <w:p w14:paraId="603DC3A8" w14:textId="0811AB85" w:rsidR="007C269F" w:rsidRPr="00212AE7" w:rsidRDefault="007C269F" w:rsidP="00154E0F">
            <w:pPr>
              <w:pStyle w:val="ARTD-Table-Bullet1"/>
              <w:cnfStyle w:val="000000100000" w:firstRow="0" w:lastRow="0" w:firstColumn="0" w:lastColumn="0" w:oddVBand="0" w:evenVBand="0" w:oddHBand="1" w:evenHBand="0" w:firstRowFirstColumn="0" w:firstRowLastColumn="0" w:lastRowFirstColumn="0" w:lastRowLastColumn="0"/>
              <w:rPr>
                <w:lang w:eastAsia="ja-JP"/>
              </w:rPr>
            </w:pPr>
            <w:r w:rsidRPr="00212AE7">
              <w:rPr>
                <w:lang w:eastAsia="ja-JP"/>
              </w:rPr>
              <w:t xml:space="preserve">This </w:t>
            </w:r>
            <w:r w:rsidR="00A352B1">
              <w:rPr>
                <w:lang w:eastAsia="ja-JP"/>
              </w:rPr>
              <w:t xml:space="preserve">model </w:t>
            </w:r>
            <w:r w:rsidRPr="00212AE7">
              <w:rPr>
                <w:lang w:eastAsia="ja-JP"/>
              </w:rPr>
              <w:t xml:space="preserve">appears to be encouraging efficient responses to service users, as the payment structure does not incentivise shorter, more frequent </w:t>
            </w:r>
            <w:r w:rsidR="0053475D" w:rsidRPr="00212AE7">
              <w:rPr>
                <w:lang w:eastAsia="ja-JP"/>
              </w:rPr>
              <w:t>contacts</w:t>
            </w:r>
            <w:r w:rsidRPr="00212AE7">
              <w:rPr>
                <w:lang w:eastAsia="ja-JP"/>
              </w:rPr>
              <w:t xml:space="preserve">. This also allows 1800RESPECT to not have set KPIs for </w:t>
            </w:r>
            <w:r w:rsidR="009B1D01" w:rsidRPr="00212AE7">
              <w:rPr>
                <w:lang w:eastAsia="ja-JP"/>
              </w:rPr>
              <w:t>c</w:t>
            </w:r>
            <w:r w:rsidRPr="00212AE7">
              <w:rPr>
                <w:lang w:eastAsia="ja-JP"/>
              </w:rPr>
              <w:t>ounsellors relating to the duration of c</w:t>
            </w:r>
            <w:r w:rsidR="0053475D" w:rsidRPr="00212AE7">
              <w:rPr>
                <w:lang w:eastAsia="ja-JP"/>
              </w:rPr>
              <w:t>ontact</w:t>
            </w:r>
            <w:r w:rsidRPr="00212AE7">
              <w:rPr>
                <w:lang w:eastAsia="ja-JP"/>
              </w:rPr>
              <w:t>.</w:t>
            </w:r>
          </w:p>
        </w:tc>
      </w:tr>
      <w:tr w:rsidR="00D96A24" w:rsidRPr="00212AE7" w14:paraId="1A79C284" w14:textId="77777777" w:rsidTr="00F66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3" w:type="dxa"/>
          </w:tcPr>
          <w:p w14:paraId="46EF5C4D" w14:textId="77777777" w:rsidR="007C269F" w:rsidRPr="00F66D5E" w:rsidRDefault="007C269F" w:rsidP="00F66D5E">
            <w:pPr>
              <w:pStyle w:val="ARTD-Table-Text-Left"/>
              <w:rPr>
                <w:b/>
                <w:bCs/>
                <w:lang w:eastAsia="ja-JP"/>
              </w:rPr>
            </w:pPr>
            <w:r w:rsidRPr="00F66D5E">
              <w:rPr>
                <w:b/>
                <w:bCs/>
                <w:lang w:eastAsia="ja-JP"/>
              </w:rPr>
              <w:t>Key enhancements to service delivery</w:t>
            </w:r>
          </w:p>
        </w:tc>
        <w:tc>
          <w:tcPr>
            <w:tcW w:w="3376" w:type="dxa"/>
          </w:tcPr>
          <w:p w14:paraId="67B4C0F9" w14:textId="25D6DD03" w:rsidR="007C269F" w:rsidRPr="00212AE7" w:rsidRDefault="007C269F" w:rsidP="00154E0F">
            <w:pPr>
              <w:pStyle w:val="ARTD-Table-Bullet1"/>
              <w:cnfStyle w:val="000000010000" w:firstRow="0" w:lastRow="0" w:firstColumn="0" w:lastColumn="0" w:oddVBand="0" w:evenVBand="0" w:oddHBand="0" w:evenHBand="1" w:firstRowFirstColumn="0" w:firstRowLastColumn="0" w:lastRowFirstColumn="0" w:lastRowLastColumn="0"/>
              <w:rPr>
                <w:lang w:eastAsia="ja-JP"/>
              </w:rPr>
            </w:pPr>
            <w:r w:rsidRPr="00212AE7">
              <w:rPr>
                <w:lang w:eastAsia="ja-JP"/>
              </w:rPr>
              <w:t xml:space="preserve">The revised service model includes </w:t>
            </w:r>
            <w:r w:rsidR="00BA66E4" w:rsidRPr="00212AE7">
              <w:rPr>
                <w:lang w:eastAsia="ja-JP"/>
              </w:rPr>
              <w:t xml:space="preserve">improvements </w:t>
            </w:r>
            <w:r w:rsidR="0049437F" w:rsidRPr="00212AE7">
              <w:rPr>
                <w:lang w:eastAsia="ja-JP"/>
              </w:rPr>
              <w:t>such as</w:t>
            </w:r>
            <w:r w:rsidRPr="00212AE7">
              <w:rPr>
                <w:lang w:eastAsia="ja-JP"/>
              </w:rPr>
              <w:t xml:space="preserve"> new service channels, enhanced </w:t>
            </w:r>
            <w:r w:rsidR="00105647" w:rsidRPr="00212AE7">
              <w:rPr>
                <w:lang w:eastAsia="ja-JP"/>
              </w:rPr>
              <w:t>training</w:t>
            </w:r>
            <w:r w:rsidRPr="00212AE7">
              <w:rPr>
                <w:lang w:eastAsia="ja-JP"/>
              </w:rPr>
              <w:t xml:space="preserve"> for staff, enhanced governance arrangements, a secure IT platform</w:t>
            </w:r>
            <w:r w:rsidR="004A7159" w:rsidRPr="00212AE7">
              <w:rPr>
                <w:lang w:eastAsia="ja-JP"/>
              </w:rPr>
              <w:t xml:space="preserve"> and</w:t>
            </w:r>
            <w:r w:rsidRPr="00212AE7">
              <w:rPr>
                <w:lang w:eastAsia="ja-JP"/>
              </w:rPr>
              <w:t xml:space="preserve"> frequent </w:t>
            </w:r>
            <w:r w:rsidR="004A7159" w:rsidRPr="00212AE7">
              <w:rPr>
                <w:lang w:eastAsia="ja-JP"/>
              </w:rPr>
              <w:t>service user</w:t>
            </w:r>
            <w:r w:rsidRPr="00212AE7">
              <w:rPr>
                <w:lang w:eastAsia="ja-JP"/>
              </w:rPr>
              <w:t xml:space="preserve"> management processes. </w:t>
            </w:r>
          </w:p>
        </w:tc>
        <w:tc>
          <w:tcPr>
            <w:tcW w:w="3633" w:type="dxa"/>
          </w:tcPr>
          <w:p w14:paraId="1C5C09D8" w14:textId="23337116" w:rsidR="007C269F" w:rsidRPr="00212AE7" w:rsidRDefault="007C269F" w:rsidP="00154E0F">
            <w:pPr>
              <w:pStyle w:val="ARTD-Table-Bullet1"/>
              <w:cnfStyle w:val="000000010000" w:firstRow="0" w:lastRow="0" w:firstColumn="0" w:lastColumn="0" w:oddVBand="0" w:evenVBand="0" w:oddHBand="0" w:evenHBand="1" w:firstRowFirstColumn="0" w:firstRowLastColumn="0" w:lastRowFirstColumn="0" w:lastRowLastColumn="0"/>
              <w:rPr>
                <w:lang w:eastAsia="ja-JP"/>
              </w:rPr>
            </w:pPr>
            <w:r w:rsidRPr="00212AE7">
              <w:rPr>
                <w:lang w:eastAsia="ja-JP"/>
              </w:rPr>
              <w:t xml:space="preserve">Most of the planned service enhancements have been </w:t>
            </w:r>
            <w:r w:rsidR="00105647" w:rsidRPr="00212AE7">
              <w:rPr>
                <w:lang w:eastAsia="ja-JP"/>
              </w:rPr>
              <w:t>implemented</w:t>
            </w:r>
            <w:r w:rsidRPr="00212AE7">
              <w:rPr>
                <w:lang w:eastAsia="ja-JP"/>
              </w:rPr>
              <w:t xml:space="preserve"> as planned and are having the intended impact on the service.</w:t>
            </w:r>
          </w:p>
          <w:p w14:paraId="11F260D7" w14:textId="4592EDBC" w:rsidR="007C269F" w:rsidRPr="00212AE7" w:rsidRDefault="007C269F" w:rsidP="00154E0F">
            <w:pPr>
              <w:pStyle w:val="ARTD-Table-Bullet1"/>
              <w:cnfStyle w:val="000000010000" w:firstRow="0" w:lastRow="0" w:firstColumn="0" w:lastColumn="0" w:oddVBand="0" w:evenVBand="0" w:oddHBand="0" w:evenHBand="1" w:firstRowFirstColumn="0" w:firstRowLastColumn="0" w:lastRowFirstColumn="0" w:lastRowLastColumn="0"/>
              <w:rPr>
                <w:lang w:eastAsia="ja-JP"/>
              </w:rPr>
            </w:pPr>
            <w:r w:rsidRPr="00212AE7">
              <w:rPr>
                <w:lang w:eastAsia="ja-JP"/>
              </w:rPr>
              <w:t>However, there is potential for some elements of enhanced service delivery (</w:t>
            </w:r>
            <w:r w:rsidR="00BA66E4" w:rsidRPr="00212AE7">
              <w:rPr>
                <w:lang w:eastAsia="ja-JP"/>
              </w:rPr>
              <w:t xml:space="preserve">improved </w:t>
            </w:r>
            <w:r w:rsidR="00685AA2" w:rsidRPr="00212AE7">
              <w:rPr>
                <w:lang w:eastAsia="ja-JP"/>
              </w:rPr>
              <w:t>c</w:t>
            </w:r>
            <w:r w:rsidRPr="00212AE7">
              <w:rPr>
                <w:lang w:eastAsia="ja-JP"/>
              </w:rPr>
              <w:t xml:space="preserve">ounsellor training, use of warm referrals) to be improved to increase the value of the service that is delivered. </w:t>
            </w:r>
          </w:p>
        </w:tc>
      </w:tr>
      <w:tr w:rsidR="00D96A24" w:rsidRPr="00212AE7" w14:paraId="51C6AAB1" w14:textId="77777777" w:rsidTr="00F66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3" w:type="dxa"/>
          </w:tcPr>
          <w:p w14:paraId="4C281473" w14:textId="12E5C8AF" w:rsidR="007C269F" w:rsidRPr="00F66D5E" w:rsidRDefault="007C269F" w:rsidP="00F66D5E">
            <w:pPr>
              <w:pStyle w:val="ARTD-Table-Text-Left"/>
              <w:rPr>
                <w:b/>
                <w:bCs/>
                <w:lang w:eastAsia="ja-JP"/>
              </w:rPr>
            </w:pPr>
            <w:r w:rsidRPr="00F66D5E">
              <w:rPr>
                <w:b/>
                <w:bCs/>
                <w:lang w:eastAsia="ja-JP"/>
              </w:rPr>
              <w:t>A Performance Management Framework</w:t>
            </w:r>
            <w:r w:rsidR="00A352B1">
              <w:rPr>
                <w:b/>
                <w:bCs/>
                <w:lang w:eastAsia="ja-JP"/>
              </w:rPr>
              <w:t xml:space="preserve"> (PMF) </w:t>
            </w:r>
          </w:p>
        </w:tc>
        <w:tc>
          <w:tcPr>
            <w:tcW w:w="3376" w:type="dxa"/>
          </w:tcPr>
          <w:p w14:paraId="38A55918" w14:textId="77777777" w:rsidR="007C269F" w:rsidRPr="00212AE7" w:rsidRDefault="007C269F" w:rsidP="00154E0F">
            <w:pPr>
              <w:pStyle w:val="ARTD-Table-Bullet1"/>
              <w:cnfStyle w:val="000000100000" w:firstRow="0" w:lastRow="0" w:firstColumn="0" w:lastColumn="0" w:oddVBand="0" w:evenVBand="0" w:oddHBand="1" w:evenHBand="0" w:firstRowFirstColumn="0" w:firstRowLastColumn="0" w:lastRowFirstColumn="0" w:lastRowLastColumn="0"/>
              <w:rPr>
                <w:lang w:eastAsia="ja-JP"/>
              </w:rPr>
            </w:pPr>
            <w:r w:rsidRPr="00212AE7">
              <w:rPr>
                <w:lang w:eastAsia="ja-JP"/>
              </w:rPr>
              <w:t xml:space="preserve">All key measures of 1800RESPECT are measured, and payments are linked to meeting agreed performance targets. </w:t>
            </w:r>
          </w:p>
        </w:tc>
        <w:tc>
          <w:tcPr>
            <w:tcW w:w="3633" w:type="dxa"/>
          </w:tcPr>
          <w:p w14:paraId="074518D6" w14:textId="39AC5371" w:rsidR="007C269F" w:rsidRPr="00212AE7" w:rsidRDefault="007C269F" w:rsidP="00154E0F">
            <w:pPr>
              <w:pStyle w:val="ARTD-Table-Bullet1"/>
              <w:cnfStyle w:val="000000100000" w:firstRow="0" w:lastRow="0" w:firstColumn="0" w:lastColumn="0" w:oddVBand="0" w:evenVBand="0" w:oddHBand="1" w:evenHBand="0" w:firstRowFirstColumn="0" w:firstRowLastColumn="0" w:lastRowFirstColumn="0" w:lastRowLastColumn="0"/>
              <w:rPr>
                <w:lang w:eastAsia="ja-JP"/>
              </w:rPr>
            </w:pPr>
            <w:r w:rsidRPr="00212AE7">
              <w:rPr>
                <w:lang w:eastAsia="ja-JP"/>
              </w:rPr>
              <w:t xml:space="preserve">Following an initial implementation period, at-risk payments </w:t>
            </w:r>
            <w:r w:rsidR="00797DA8" w:rsidRPr="00212AE7">
              <w:rPr>
                <w:lang w:eastAsia="ja-JP"/>
              </w:rPr>
              <w:t xml:space="preserve">were determined by performance against set KPIs. Telstra Health was able to ‘earn back’ a proportion of </w:t>
            </w:r>
            <w:r w:rsidR="00FE760B" w:rsidRPr="00212AE7">
              <w:rPr>
                <w:lang w:eastAsia="ja-JP"/>
              </w:rPr>
              <w:t>lost payments through demonstration of prov</w:t>
            </w:r>
            <w:r w:rsidR="00A323BF" w:rsidRPr="00212AE7">
              <w:rPr>
                <w:lang w:eastAsia="ja-JP"/>
              </w:rPr>
              <w:t xml:space="preserve">iding value to </w:t>
            </w:r>
            <w:r w:rsidR="00AB01E8" w:rsidRPr="00212AE7">
              <w:rPr>
                <w:lang w:eastAsia="ja-JP"/>
              </w:rPr>
              <w:t>the department</w:t>
            </w:r>
            <w:r w:rsidR="00A323BF" w:rsidRPr="00212AE7">
              <w:rPr>
                <w:lang w:eastAsia="ja-JP"/>
              </w:rPr>
              <w:t xml:space="preserve"> as a delivery partner (as assessed through the SPMs). </w:t>
            </w:r>
          </w:p>
          <w:p w14:paraId="3A57B4FA" w14:textId="290A54F8" w:rsidR="00A323BF" w:rsidRPr="00212AE7" w:rsidRDefault="00A323BF" w:rsidP="00A323BF">
            <w:pPr>
              <w:pStyle w:val="ARTD-Table-Bullet1"/>
              <w:cnfStyle w:val="000000100000" w:firstRow="0" w:lastRow="0" w:firstColumn="0" w:lastColumn="0" w:oddVBand="0" w:evenVBand="0" w:oddHBand="1" w:evenHBand="0" w:firstRowFirstColumn="0" w:firstRowLastColumn="0" w:lastRowFirstColumn="0" w:lastRowLastColumn="0"/>
              <w:rPr>
                <w:lang w:eastAsia="ja-JP"/>
              </w:rPr>
            </w:pPr>
            <w:r w:rsidRPr="00212AE7">
              <w:rPr>
                <w:lang w:eastAsia="ja-JP"/>
              </w:rPr>
              <w:t xml:space="preserve">There have been observed improvements in the service level and </w:t>
            </w:r>
            <w:r w:rsidR="00F42050" w:rsidRPr="00212AE7">
              <w:rPr>
                <w:lang w:eastAsia="ja-JP"/>
              </w:rPr>
              <w:t xml:space="preserve">the proportion of KPIs and SPMs met over the </w:t>
            </w:r>
            <w:r w:rsidR="009526F7">
              <w:rPr>
                <w:lang w:eastAsia="ja-JP"/>
              </w:rPr>
              <w:t>evaluation</w:t>
            </w:r>
            <w:r w:rsidR="00F42050" w:rsidRPr="00212AE7">
              <w:rPr>
                <w:lang w:eastAsia="ja-JP"/>
              </w:rPr>
              <w:t xml:space="preserve"> period. </w:t>
            </w:r>
          </w:p>
        </w:tc>
      </w:tr>
    </w:tbl>
    <w:p w14:paraId="593D9553" w14:textId="77777777" w:rsidR="00A02681" w:rsidRPr="00212AE7" w:rsidRDefault="00A02681" w:rsidP="00003476">
      <w:pPr>
        <w:rPr>
          <w:lang w:eastAsia="ja-JP"/>
        </w:rPr>
      </w:pPr>
    </w:p>
    <w:p w14:paraId="793465F0" w14:textId="77777777" w:rsidR="00E6071C" w:rsidRPr="00212AE7" w:rsidRDefault="00E6071C" w:rsidP="00003476">
      <w:pPr>
        <w:rPr>
          <w:lang w:eastAsia="ja-JP"/>
        </w:rPr>
      </w:pPr>
    </w:p>
    <w:p w14:paraId="14B0AB95" w14:textId="7C24E809" w:rsidR="007B65BE" w:rsidRPr="00212AE7" w:rsidRDefault="007B65BE" w:rsidP="007B65BE">
      <w:pPr>
        <w:pStyle w:val="Heading1"/>
        <w:rPr>
          <w:lang w:eastAsia="ja-JP"/>
        </w:rPr>
      </w:pPr>
      <w:bookmarkStart w:id="77" w:name="_Toc202351117"/>
      <w:r w:rsidRPr="00212AE7">
        <w:rPr>
          <w:lang w:eastAsia="ja-JP"/>
        </w:rPr>
        <w:lastRenderedPageBreak/>
        <w:t>Conclusion</w:t>
      </w:r>
      <w:bookmarkEnd w:id="77"/>
    </w:p>
    <w:p w14:paraId="348F6CF2" w14:textId="08CF541E" w:rsidR="00CD61DB" w:rsidRPr="00212AE7" w:rsidRDefault="00454F9D" w:rsidP="00DE2CC9">
      <w:pPr>
        <w:pStyle w:val="ARTD-Box-Heading"/>
      </w:pPr>
      <w:r w:rsidRPr="00212AE7">
        <w:t>K</w:t>
      </w:r>
      <w:r w:rsidR="00DE2CC9" w:rsidRPr="00212AE7">
        <w:t>EQ 2c: What opportunities exist for continuous improvement?</w:t>
      </w:r>
    </w:p>
    <w:p w14:paraId="2B352C9E" w14:textId="77C9A887" w:rsidR="00CD61DB" w:rsidRPr="00212AE7" w:rsidRDefault="00CD61DB" w:rsidP="00CD61DB">
      <w:pPr>
        <w:pStyle w:val="Heading2"/>
      </w:pPr>
      <w:bookmarkStart w:id="78" w:name="_Toc202351118"/>
      <w:r w:rsidRPr="00212AE7">
        <w:t>Conclusions</w:t>
      </w:r>
      <w:bookmarkEnd w:id="78"/>
    </w:p>
    <w:p w14:paraId="7769DC00" w14:textId="1B5AADFA" w:rsidR="085C0EEA" w:rsidRPr="00212AE7" w:rsidRDefault="085C0EEA" w:rsidP="15CE9D75">
      <w:pPr>
        <w:rPr>
          <w:lang w:eastAsia="ja-JP"/>
        </w:rPr>
      </w:pPr>
      <w:r w:rsidRPr="00212AE7">
        <w:rPr>
          <w:lang w:eastAsia="ja-JP"/>
        </w:rPr>
        <w:t xml:space="preserve">1800RESPECT is delivering a </w:t>
      </w:r>
      <w:r w:rsidRPr="00212AE7">
        <w:rPr>
          <w:b/>
          <w:bCs/>
          <w:lang w:eastAsia="ja-JP"/>
        </w:rPr>
        <w:t>highly accessible service</w:t>
      </w:r>
      <w:r w:rsidRPr="00212AE7">
        <w:rPr>
          <w:lang w:eastAsia="ja-JP"/>
        </w:rPr>
        <w:t xml:space="preserve">. People looking for </w:t>
      </w:r>
      <w:r w:rsidR="00955B41" w:rsidRPr="00212AE7">
        <w:rPr>
          <w:lang w:eastAsia="ja-JP"/>
        </w:rPr>
        <w:t xml:space="preserve">counselling, </w:t>
      </w:r>
      <w:r w:rsidR="007E1573" w:rsidRPr="00212AE7">
        <w:rPr>
          <w:lang w:eastAsia="ja-JP"/>
        </w:rPr>
        <w:t>i</w:t>
      </w:r>
      <w:r w:rsidRPr="00212AE7">
        <w:rPr>
          <w:lang w:eastAsia="ja-JP"/>
        </w:rPr>
        <w:t>nformation</w:t>
      </w:r>
      <w:r w:rsidR="00011BDE" w:rsidRPr="00212AE7">
        <w:rPr>
          <w:lang w:eastAsia="ja-JP"/>
        </w:rPr>
        <w:t xml:space="preserve">, </w:t>
      </w:r>
      <w:r w:rsidRPr="00212AE7">
        <w:rPr>
          <w:lang w:eastAsia="ja-JP"/>
        </w:rPr>
        <w:t xml:space="preserve">support and referrals relating to </w:t>
      </w:r>
      <w:r w:rsidR="003F65E8" w:rsidRPr="00212AE7">
        <w:rPr>
          <w:lang w:eastAsia="ja-JP"/>
        </w:rPr>
        <w:t>DFSV</w:t>
      </w:r>
      <w:r w:rsidRPr="00212AE7">
        <w:rPr>
          <w:lang w:eastAsia="ja-JP"/>
        </w:rPr>
        <w:t xml:space="preserve"> (including </w:t>
      </w:r>
      <w:r w:rsidR="00011BDE" w:rsidRPr="00212AE7">
        <w:rPr>
          <w:lang w:eastAsia="ja-JP"/>
        </w:rPr>
        <w:t xml:space="preserve">sexual </w:t>
      </w:r>
      <w:r w:rsidRPr="00212AE7">
        <w:rPr>
          <w:lang w:eastAsia="ja-JP"/>
        </w:rPr>
        <w:t xml:space="preserve">harassment) </w:t>
      </w:r>
      <w:proofErr w:type="gramStart"/>
      <w:r w:rsidRPr="00212AE7">
        <w:rPr>
          <w:lang w:eastAsia="ja-JP"/>
        </w:rPr>
        <w:t>are able to</w:t>
      </w:r>
      <w:proofErr w:type="gramEnd"/>
      <w:r w:rsidRPr="00212AE7">
        <w:rPr>
          <w:lang w:eastAsia="ja-JP"/>
        </w:rPr>
        <w:t xml:space="preserve"> speak to a qualified </w:t>
      </w:r>
      <w:r w:rsidR="0022012C" w:rsidRPr="00212AE7">
        <w:rPr>
          <w:lang w:eastAsia="ja-JP"/>
        </w:rPr>
        <w:t>c</w:t>
      </w:r>
      <w:r w:rsidR="00011BDE" w:rsidRPr="00212AE7">
        <w:rPr>
          <w:lang w:eastAsia="ja-JP"/>
        </w:rPr>
        <w:t>ounsellor</w:t>
      </w:r>
      <w:r w:rsidRPr="00212AE7">
        <w:rPr>
          <w:lang w:eastAsia="ja-JP"/>
        </w:rPr>
        <w:t xml:space="preserve"> 24 hours a day, 7 days a week. More than 80% of contacts across multiple channels are answered within 20 seconds. </w:t>
      </w:r>
    </w:p>
    <w:p w14:paraId="06EED0B5" w14:textId="11297095" w:rsidR="085C0EEA" w:rsidRPr="00212AE7" w:rsidRDefault="085C0EEA" w:rsidP="15CE9D75">
      <w:pPr>
        <w:rPr>
          <w:lang w:eastAsia="ja-JP"/>
        </w:rPr>
      </w:pPr>
      <w:r w:rsidRPr="00212AE7">
        <w:rPr>
          <w:lang w:eastAsia="ja-JP"/>
        </w:rPr>
        <w:t xml:space="preserve">The short-term solutions-focused counselling, information and referrals 1800RESPECT provides is generally well received and </w:t>
      </w:r>
      <w:r w:rsidRPr="00212AE7">
        <w:rPr>
          <w:b/>
          <w:bCs/>
          <w:lang w:eastAsia="ja-JP"/>
        </w:rPr>
        <w:t>appears to meet the needs of most service users</w:t>
      </w:r>
      <w:r w:rsidRPr="00212AE7">
        <w:rPr>
          <w:lang w:eastAsia="ja-JP"/>
        </w:rPr>
        <w:t xml:space="preserve">, particularly those who are looking for general information and counselling supports. However, people with complex presentations and people from underrepresented cohorts </w:t>
      </w:r>
      <w:proofErr w:type="gramStart"/>
      <w:r w:rsidRPr="00212AE7">
        <w:rPr>
          <w:lang w:eastAsia="ja-JP"/>
        </w:rPr>
        <w:t>are not able to</w:t>
      </w:r>
      <w:proofErr w:type="gramEnd"/>
      <w:r w:rsidRPr="00212AE7">
        <w:rPr>
          <w:lang w:eastAsia="ja-JP"/>
        </w:rPr>
        <w:t xml:space="preserve"> consistently experience a service that meets their needs, highlighting the need to </w:t>
      </w:r>
      <w:r w:rsidR="00011BDE" w:rsidRPr="00212AE7">
        <w:rPr>
          <w:lang w:eastAsia="ja-JP"/>
        </w:rPr>
        <w:t>improve</w:t>
      </w:r>
      <w:r w:rsidRPr="00212AE7">
        <w:rPr>
          <w:lang w:eastAsia="ja-JP"/>
        </w:rPr>
        <w:t xml:space="preserve"> the </w:t>
      </w:r>
      <w:r w:rsidR="00011BDE" w:rsidRPr="00212AE7">
        <w:rPr>
          <w:lang w:eastAsia="ja-JP"/>
        </w:rPr>
        <w:t>ability of</w:t>
      </w:r>
      <w:r w:rsidRPr="00212AE7">
        <w:rPr>
          <w:lang w:eastAsia="ja-JP"/>
        </w:rPr>
        <w:t xml:space="preserve"> the </w:t>
      </w:r>
      <w:r w:rsidR="00011BDE" w:rsidRPr="00212AE7">
        <w:rPr>
          <w:lang w:eastAsia="ja-JP"/>
        </w:rPr>
        <w:t xml:space="preserve">service to appropriately </w:t>
      </w:r>
      <w:r w:rsidR="000C1D11" w:rsidRPr="00212AE7">
        <w:rPr>
          <w:lang w:eastAsia="ja-JP"/>
        </w:rPr>
        <w:t>support</w:t>
      </w:r>
      <w:r w:rsidR="00B41040">
        <w:rPr>
          <w:lang w:eastAsia="ja-JP"/>
        </w:rPr>
        <w:t xml:space="preserve"> </w:t>
      </w:r>
      <w:r w:rsidR="00011BDE" w:rsidRPr="00212AE7">
        <w:rPr>
          <w:lang w:eastAsia="ja-JP"/>
        </w:rPr>
        <w:t xml:space="preserve">these </w:t>
      </w:r>
      <w:r w:rsidR="000C1D11" w:rsidRPr="00212AE7">
        <w:rPr>
          <w:lang w:eastAsia="ja-JP"/>
        </w:rPr>
        <w:t>service users</w:t>
      </w:r>
      <w:r w:rsidR="00011BDE" w:rsidRPr="00212AE7">
        <w:rPr>
          <w:lang w:eastAsia="ja-JP"/>
        </w:rPr>
        <w:t>,</w:t>
      </w:r>
      <w:r w:rsidRPr="00212AE7">
        <w:rPr>
          <w:lang w:eastAsia="ja-JP"/>
        </w:rPr>
        <w:t xml:space="preserve"> and the critical importance of ensuring the service is successful at referring people to </w:t>
      </w:r>
      <w:r w:rsidR="00907E50" w:rsidRPr="00212AE7">
        <w:rPr>
          <w:lang w:eastAsia="ja-JP"/>
        </w:rPr>
        <w:t xml:space="preserve">specialised </w:t>
      </w:r>
      <w:r w:rsidRPr="00212AE7">
        <w:rPr>
          <w:lang w:eastAsia="ja-JP"/>
        </w:rPr>
        <w:t>support</w:t>
      </w:r>
      <w:r w:rsidR="00907E50" w:rsidRPr="00212AE7">
        <w:rPr>
          <w:lang w:eastAsia="ja-JP"/>
        </w:rPr>
        <w:t xml:space="preserve"> </w:t>
      </w:r>
      <w:r w:rsidRPr="00212AE7">
        <w:rPr>
          <w:lang w:eastAsia="ja-JP"/>
        </w:rPr>
        <w:t>s</w:t>
      </w:r>
      <w:r w:rsidR="00907E50" w:rsidRPr="00212AE7">
        <w:rPr>
          <w:lang w:eastAsia="ja-JP"/>
        </w:rPr>
        <w:t>ervices</w:t>
      </w:r>
      <w:r w:rsidRPr="00212AE7">
        <w:rPr>
          <w:lang w:eastAsia="ja-JP"/>
        </w:rPr>
        <w:t>.</w:t>
      </w:r>
    </w:p>
    <w:p w14:paraId="2BB261C9" w14:textId="141B01BB" w:rsidR="00011BDE" w:rsidRPr="00212AE7" w:rsidRDefault="00011BDE" w:rsidP="00011BDE">
      <w:pPr>
        <w:rPr>
          <w:lang w:eastAsia="ja-JP"/>
        </w:rPr>
      </w:pPr>
      <w:r w:rsidRPr="00212AE7">
        <w:rPr>
          <w:lang w:eastAsia="ja-JP"/>
        </w:rPr>
        <w:t xml:space="preserve">The new contract, </w:t>
      </w:r>
      <w:r w:rsidR="0034027A" w:rsidRPr="00212AE7">
        <w:rPr>
          <w:lang w:eastAsia="ja-JP"/>
        </w:rPr>
        <w:t>Performance Management Framework (</w:t>
      </w:r>
      <w:r w:rsidRPr="00212AE7">
        <w:rPr>
          <w:lang w:eastAsia="ja-JP"/>
        </w:rPr>
        <w:t>PMF</w:t>
      </w:r>
      <w:r w:rsidR="0034027A" w:rsidRPr="00212AE7">
        <w:rPr>
          <w:lang w:eastAsia="ja-JP"/>
        </w:rPr>
        <w:t xml:space="preserve">) </w:t>
      </w:r>
      <w:r w:rsidRPr="00212AE7">
        <w:rPr>
          <w:lang w:eastAsia="ja-JP"/>
        </w:rPr>
        <w:t xml:space="preserve">and service model are </w:t>
      </w:r>
      <w:r w:rsidRPr="00212AE7">
        <w:rPr>
          <w:b/>
          <w:lang w:eastAsia="ja-JP"/>
        </w:rPr>
        <w:t>working as intended to drive efficiencies in service delivery</w:t>
      </w:r>
      <w:r w:rsidRPr="00212AE7">
        <w:rPr>
          <w:lang w:eastAsia="ja-JP"/>
        </w:rPr>
        <w:t>. The PMF places a high value on the timeliness of access to the service, which is effective in delivering</w:t>
      </w:r>
      <w:r w:rsidR="003B255D" w:rsidRPr="00212AE7">
        <w:rPr>
          <w:lang w:eastAsia="ja-JP"/>
        </w:rPr>
        <w:t xml:space="preserve"> </w:t>
      </w:r>
      <w:r w:rsidR="00404EC4" w:rsidRPr="00212AE7">
        <w:rPr>
          <w:lang w:eastAsia="ja-JP"/>
        </w:rPr>
        <w:t xml:space="preserve">low </w:t>
      </w:r>
      <w:r w:rsidRPr="00212AE7">
        <w:rPr>
          <w:lang w:eastAsia="ja-JP"/>
        </w:rPr>
        <w:t xml:space="preserve">wait times for service users. As this service model and </w:t>
      </w:r>
      <w:r w:rsidR="003B255D" w:rsidRPr="00212AE7">
        <w:rPr>
          <w:lang w:eastAsia="ja-JP"/>
        </w:rPr>
        <w:t>PMF</w:t>
      </w:r>
      <w:r w:rsidRPr="00212AE7">
        <w:rPr>
          <w:lang w:eastAsia="ja-JP"/>
        </w:rPr>
        <w:t xml:space="preserve"> matures, opportunities to incorporate service user input and assessment of the usefulness of referrals could support 1800RESPECT to continue to deliver a high-quality and accessible service.</w:t>
      </w:r>
      <w:r w:rsidR="00B41040">
        <w:rPr>
          <w:lang w:eastAsia="ja-JP"/>
        </w:rPr>
        <w:t xml:space="preserve"> </w:t>
      </w:r>
    </w:p>
    <w:p w14:paraId="1A8A1E70" w14:textId="2BF932A1" w:rsidR="00CD61DB" w:rsidRPr="00212AE7" w:rsidRDefault="00CD61DB" w:rsidP="00CD61DB">
      <w:pPr>
        <w:pStyle w:val="Heading2"/>
      </w:pPr>
      <w:bookmarkStart w:id="79" w:name="_Toc202351119"/>
      <w:r w:rsidRPr="00212AE7">
        <w:t xml:space="preserve">Opportunities for </w:t>
      </w:r>
      <w:r w:rsidR="00042AB4" w:rsidRPr="00212AE7">
        <w:t xml:space="preserve">continuous </w:t>
      </w:r>
      <w:r w:rsidRPr="00212AE7">
        <w:t>improvement</w:t>
      </w:r>
      <w:bookmarkEnd w:id="79"/>
    </w:p>
    <w:p w14:paraId="5710FC38" w14:textId="3EF99CC4" w:rsidR="00E45960" w:rsidRPr="00212AE7" w:rsidRDefault="00E45960" w:rsidP="00E45960">
      <w:pPr>
        <w:rPr>
          <w:lang w:eastAsia="ja-JP"/>
        </w:rPr>
      </w:pPr>
      <w:r w:rsidRPr="00212AE7">
        <w:rPr>
          <w:lang w:eastAsia="ja-JP"/>
        </w:rPr>
        <w:t xml:space="preserve">Based on the evaluation findings and the perspectives of staff, service users and key stakeholders, we have identified </w:t>
      </w:r>
      <w:r w:rsidR="008D345A">
        <w:rPr>
          <w:lang w:eastAsia="ja-JP"/>
        </w:rPr>
        <w:t xml:space="preserve">5 </w:t>
      </w:r>
      <w:r w:rsidRPr="00212AE7">
        <w:rPr>
          <w:lang w:eastAsia="ja-JP"/>
        </w:rPr>
        <w:t>key potential opportunities for the continuous improvement of the service</w:t>
      </w:r>
      <w:r w:rsidR="009B389B">
        <w:rPr>
          <w:lang w:eastAsia="ja-JP"/>
        </w:rPr>
        <w:t>:</w:t>
      </w:r>
      <w:r w:rsidR="009B389B" w:rsidRPr="00212AE7">
        <w:rPr>
          <w:lang w:eastAsia="ja-JP"/>
        </w:rPr>
        <w:t xml:space="preserve"> </w:t>
      </w:r>
    </w:p>
    <w:p w14:paraId="41CE4EDA" w14:textId="6087558B" w:rsidR="00E45960" w:rsidRPr="00212AE7" w:rsidRDefault="00E45960" w:rsidP="00C0471D">
      <w:pPr>
        <w:pStyle w:val="ListNumber"/>
        <w:numPr>
          <w:ilvl w:val="0"/>
          <w:numId w:val="28"/>
        </w:numPr>
        <w:rPr>
          <w:lang w:eastAsia="ja-JP"/>
        </w:rPr>
      </w:pPr>
      <w:r w:rsidRPr="00212AE7">
        <w:rPr>
          <w:b/>
          <w:bCs/>
          <w:lang w:eastAsia="ja-JP"/>
        </w:rPr>
        <w:t>Improve promotional activities to build awareness and understanding of 1800RESPECT within the community, and for the organisations and practitioners that make referrals to the service</w:t>
      </w:r>
      <w:r w:rsidRPr="00212AE7">
        <w:rPr>
          <w:lang w:eastAsia="ja-JP"/>
        </w:rPr>
        <w:t xml:space="preserve">. In addition to broad promotion of the service, targeted promotion relating to the elements of 1800RESPECT’s remit that were less well known (e.g. sexual violence, including sexual harassment, and workplace sexual harassment) could help more victim-survivors become aware that 1800RESPECT can support them. In particular, the lower levels of awareness of 1800RESPECT among people </w:t>
      </w:r>
      <w:r w:rsidRPr="00212AE7">
        <w:rPr>
          <w:lang w:eastAsia="ja-JP"/>
        </w:rPr>
        <w:lastRenderedPageBreak/>
        <w:t xml:space="preserve">from CALD backgrounds, and the very small proportion of contacts made from service users who speak a language other than English, indicate an opportunity to increase awareness and understanding of 1800RESPECT in CALD communities through targeted, culturally appropriate promotion of the service. Professionals in organisations that are not explicitly in the DFSV sector but are likely to </w:t>
      </w:r>
      <w:proofErr w:type="gramStart"/>
      <w:r w:rsidRPr="00212AE7">
        <w:rPr>
          <w:lang w:eastAsia="ja-JP"/>
        </w:rPr>
        <w:t>come into contact with</w:t>
      </w:r>
      <w:proofErr w:type="gramEnd"/>
      <w:r w:rsidRPr="00212AE7">
        <w:rPr>
          <w:lang w:eastAsia="ja-JP"/>
        </w:rPr>
        <w:t xml:space="preserve"> victim-survivors</w:t>
      </w:r>
      <w:r w:rsidR="009B389B">
        <w:rPr>
          <w:lang w:eastAsia="ja-JP"/>
        </w:rPr>
        <w:t>,</w:t>
      </w:r>
      <w:r w:rsidRPr="00212AE7">
        <w:rPr>
          <w:lang w:eastAsia="ja-JP"/>
        </w:rPr>
        <w:t xml:space="preserve"> </w:t>
      </w:r>
      <w:r w:rsidR="009B389B">
        <w:rPr>
          <w:lang w:eastAsia="ja-JP"/>
        </w:rPr>
        <w:t>such as</w:t>
      </w:r>
      <w:r w:rsidRPr="00212AE7">
        <w:rPr>
          <w:lang w:eastAsia="ja-JP"/>
        </w:rPr>
        <w:t xml:space="preserve"> GPs, lawyers, settlement services</w:t>
      </w:r>
      <w:r w:rsidR="00B41040">
        <w:rPr>
          <w:lang w:eastAsia="ja-JP"/>
        </w:rPr>
        <w:t xml:space="preserve"> </w:t>
      </w:r>
      <w:r w:rsidR="009B389B">
        <w:rPr>
          <w:lang w:eastAsia="ja-JP"/>
        </w:rPr>
        <w:t>and</w:t>
      </w:r>
      <w:r w:rsidR="009B389B" w:rsidRPr="00212AE7">
        <w:rPr>
          <w:lang w:eastAsia="ja-JP"/>
        </w:rPr>
        <w:t xml:space="preserve"> </w:t>
      </w:r>
      <w:r w:rsidRPr="00212AE7">
        <w:rPr>
          <w:lang w:eastAsia="ja-JP"/>
        </w:rPr>
        <w:t>religious institutions</w:t>
      </w:r>
      <w:r w:rsidR="009B389B">
        <w:rPr>
          <w:lang w:eastAsia="ja-JP"/>
        </w:rPr>
        <w:t>,</w:t>
      </w:r>
      <w:r w:rsidR="009B389B" w:rsidRPr="00212AE7">
        <w:rPr>
          <w:lang w:eastAsia="ja-JP"/>
        </w:rPr>
        <w:t xml:space="preserve"> </w:t>
      </w:r>
      <w:r w:rsidRPr="00212AE7">
        <w:rPr>
          <w:lang w:eastAsia="ja-JP"/>
        </w:rPr>
        <w:t>play an important role in referring people who may need support to 1800RESPECT. There is an opportunity to deliver more specific targeted promotion of the service to these organisations to ensure that those referring people to 1800RESPECT understand the remit of 1800RESPECT</w:t>
      </w:r>
      <w:r w:rsidR="00B41040">
        <w:rPr>
          <w:lang w:eastAsia="ja-JP"/>
        </w:rPr>
        <w:t xml:space="preserve"> </w:t>
      </w:r>
      <w:r w:rsidRPr="00212AE7">
        <w:rPr>
          <w:lang w:eastAsia="ja-JP"/>
        </w:rPr>
        <w:t xml:space="preserve">and the nature of the support the service </w:t>
      </w:r>
      <w:proofErr w:type="gramStart"/>
      <w:r w:rsidRPr="00212AE7">
        <w:rPr>
          <w:lang w:eastAsia="ja-JP"/>
        </w:rPr>
        <w:t>is able to</w:t>
      </w:r>
      <w:proofErr w:type="gramEnd"/>
      <w:r w:rsidRPr="00212AE7">
        <w:rPr>
          <w:lang w:eastAsia="ja-JP"/>
        </w:rPr>
        <w:t xml:space="preserve"> provide to service users. </w:t>
      </w:r>
    </w:p>
    <w:p w14:paraId="07CDCBCC" w14:textId="5EDAAD90" w:rsidR="00E45960" w:rsidRPr="00212AE7" w:rsidRDefault="00E45960" w:rsidP="00E45960">
      <w:pPr>
        <w:pStyle w:val="ListNumber"/>
        <w:rPr>
          <w:lang w:eastAsia="ja-JP"/>
        </w:rPr>
      </w:pPr>
      <w:r w:rsidRPr="00212AE7">
        <w:rPr>
          <w:b/>
          <w:bCs/>
          <w:lang w:eastAsia="ja-JP"/>
        </w:rPr>
        <w:t xml:space="preserve">Improve ongoing training and professional development opportunities for counsellors to ensure that 1800RESPECT consistently provides service users with appropriate, high quality, trauma-informed </w:t>
      </w:r>
      <w:r w:rsidR="00417148" w:rsidRPr="00212AE7">
        <w:rPr>
          <w:b/>
          <w:bCs/>
          <w:lang w:eastAsia="ja-JP"/>
        </w:rPr>
        <w:t xml:space="preserve">counselling and </w:t>
      </w:r>
      <w:r w:rsidRPr="00212AE7">
        <w:rPr>
          <w:b/>
          <w:bCs/>
          <w:lang w:eastAsia="ja-JP"/>
        </w:rPr>
        <w:t>support</w:t>
      </w:r>
      <w:r w:rsidRPr="00212AE7">
        <w:rPr>
          <w:lang w:eastAsia="ja-JP"/>
        </w:rPr>
        <w:t xml:space="preserve">. </w:t>
      </w:r>
      <w:r w:rsidR="00F54741">
        <w:rPr>
          <w:lang w:eastAsia="ja-JP"/>
        </w:rPr>
        <w:t>1800RESPECT c</w:t>
      </w:r>
      <w:r w:rsidRPr="00212AE7">
        <w:rPr>
          <w:lang w:eastAsia="ja-JP"/>
        </w:rPr>
        <w:t xml:space="preserve">ounsellors provide support to a broad range of individuals from diverse backgrounds and with different needs and sensitivities. To ensure that service users, regardless of their background or presenting circumstances </w:t>
      </w:r>
      <w:proofErr w:type="gramStart"/>
      <w:r w:rsidRPr="00212AE7">
        <w:rPr>
          <w:lang w:eastAsia="ja-JP"/>
        </w:rPr>
        <w:t>are able to</w:t>
      </w:r>
      <w:proofErr w:type="gramEnd"/>
      <w:r w:rsidRPr="00212AE7">
        <w:rPr>
          <w:lang w:eastAsia="ja-JP"/>
        </w:rPr>
        <w:t xml:space="preserve"> consistently receive high-quality, trauma-informed and culturally safe support, counsellors require a high level of ongoing training and professional development. This includes continuing</w:t>
      </w:r>
      <w:r w:rsidR="00B41040">
        <w:rPr>
          <w:lang w:eastAsia="ja-JP"/>
        </w:rPr>
        <w:t xml:space="preserve"> </w:t>
      </w:r>
      <w:r w:rsidR="00906EB1">
        <w:rPr>
          <w:lang w:eastAsia="ja-JP"/>
        </w:rPr>
        <w:t xml:space="preserve">the focus on </w:t>
      </w:r>
      <w:r w:rsidRPr="00212AE7">
        <w:rPr>
          <w:lang w:eastAsia="ja-JP"/>
        </w:rPr>
        <w:t xml:space="preserve">specialised DFSV training; training on emerging research and approaches; training to better support people seeking information and referrals for sexual harassment, including workplace sexual harassment; training to provide more culturally responsive and inclusive support to underrepresented cohorts; and training relating to relevant services and legislation in different jurisdictions. </w:t>
      </w:r>
    </w:p>
    <w:p w14:paraId="7D0FF7B2" w14:textId="75098B26" w:rsidR="00E45960" w:rsidRPr="00212AE7" w:rsidRDefault="00E45960" w:rsidP="00E45960">
      <w:pPr>
        <w:pStyle w:val="ListNumber"/>
        <w:rPr>
          <w:lang w:eastAsia="ja-JP"/>
        </w:rPr>
      </w:pPr>
      <w:r w:rsidRPr="00212AE7">
        <w:rPr>
          <w:b/>
          <w:bCs/>
          <w:lang w:eastAsia="ja-JP"/>
        </w:rPr>
        <w:t>Review and refine processes for identifying appropriate services and referring service users to external organisations that can provide appropriate and coordinated support to victim-survivors</w:t>
      </w:r>
      <w:r w:rsidRPr="00212AE7">
        <w:rPr>
          <w:lang w:eastAsia="ja-JP"/>
        </w:rPr>
        <w:t xml:space="preserve">. To ensure that 1800RESPECT is contributing to building the capacity of the sector to provide victim-survivors with connected and coordinated supports, it is critical that 1800RESPECT </w:t>
      </w:r>
      <w:proofErr w:type="gramStart"/>
      <w:r w:rsidRPr="00212AE7">
        <w:rPr>
          <w:lang w:eastAsia="ja-JP"/>
        </w:rPr>
        <w:t>is able to</w:t>
      </w:r>
      <w:proofErr w:type="gramEnd"/>
      <w:r w:rsidRPr="00212AE7">
        <w:rPr>
          <w:lang w:eastAsia="ja-JP"/>
        </w:rPr>
        <w:t xml:space="preserve"> effectively connect service users with other organisations that can provide them with support outside the remit of 1800RESPECT. This requires counsellors to be able to identify appropriate services to refer service users to, given their consent and depending on their needs, location and other personal circumstances or characteristics, and the processes that the service uses to facilitate these connections. Investing more time and resources into developing sector relationships, as well as refining the processes used by counsellors to identify suitable services for </w:t>
      </w:r>
      <w:proofErr w:type="gramStart"/>
      <w:r w:rsidRPr="00212AE7">
        <w:rPr>
          <w:lang w:eastAsia="ja-JP"/>
        </w:rPr>
        <w:t xml:space="preserve">referrals, </w:t>
      </w:r>
      <w:r w:rsidR="00906EB1">
        <w:rPr>
          <w:lang w:eastAsia="ja-JP"/>
        </w:rPr>
        <w:t>and</w:t>
      </w:r>
      <w:proofErr w:type="gramEnd"/>
      <w:r w:rsidR="00906EB1">
        <w:rPr>
          <w:lang w:eastAsia="ja-JP"/>
        </w:rPr>
        <w:t xml:space="preserve"> </w:t>
      </w:r>
      <w:r w:rsidRPr="00212AE7">
        <w:rPr>
          <w:lang w:eastAsia="ja-JP"/>
        </w:rPr>
        <w:t xml:space="preserve">developing approaches to assessing whether the counsellors are making accurate and appropriate referrals to services, could allow 1800RESPECT to more effectively guide service users through the broader service system. Given the barriers service users can face when attempting to access services to which they have been provided a cold referral, opportunities to facilitate connections in a way that minimises the frequency that service users are required to re-tell their story could support service users to more effectively continue their support journey. </w:t>
      </w:r>
    </w:p>
    <w:p w14:paraId="1BD23C3A" w14:textId="4BEEAC1F" w:rsidR="00E45960" w:rsidRPr="00212AE7" w:rsidRDefault="00E45960" w:rsidP="00E45960">
      <w:pPr>
        <w:pStyle w:val="ListNumber"/>
        <w:rPr>
          <w:lang w:eastAsia="ja-JP"/>
        </w:rPr>
      </w:pPr>
      <w:r w:rsidRPr="00212AE7">
        <w:rPr>
          <w:b/>
          <w:bCs/>
          <w:lang w:eastAsia="ja-JP"/>
        </w:rPr>
        <w:lastRenderedPageBreak/>
        <w:t>Consider opportunities to improve data collection through refining the systems and processes, technology and support for counsellors to capture key relevant information relating to service user needs and characteristics</w:t>
      </w:r>
      <w:r w:rsidRPr="00212AE7">
        <w:rPr>
          <w:lang w:eastAsia="ja-JP"/>
        </w:rPr>
        <w:t xml:space="preserve">. There is very limited information available relating to the needs, characteristics and experiences of service users. Additionally, information relating to the referrals counsellors provide to service users is frequently not captured by counsellors in the 1800RESPECT CRM. To ensure that 1800RESPECT delivers a high-quality, appropriate service that meets the needs of service users, it is important to have a greater understanding of who is accessing the service, their characteristics, needs, and the types of support services they are referred to. Telstra Health should continue their efforts to refine the CRM used by counsellors, to better support the quality and completeness of appropriate data recorded as part of service delivery. Telstra Health should also consider reviewing the processes and guidance related to when and how information relating to service users’ needs, circumstances and support preferences can be collected in a trauma-informed way. For example, </w:t>
      </w:r>
      <w:r w:rsidR="00066ED1">
        <w:rPr>
          <w:lang w:eastAsia="ja-JP"/>
        </w:rPr>
        <w:t xml:space="preserve">we suggest that Telstra Health </w:t>
      </w:r>
      <w:r w:rsidRPr="00212AE7">
        <w:rPr>
          <w:lang w:eastAsia="ja-JP"/>
        </w:rPr>
        <w:t>consider</w:t>
      </w:r>
      <w:r w:rsidR="00066ED1">
        <w:rPr>
          <w:lang w:eastAsia="ja-JP"/>
        </w:rPr>
        <w:t>s</w:t>
      </w:r>
      <w:r w:rsidRPr="00212AE7">
        <w:rPr>
          <w:lang w:eastAsia="ja-JP"/>
        </w:rPr>
        <w:t xml:space="preserve"> </w:t>
      </w:r>
      <w:r w:rsidR="00066ED1">
        <w:rPr>
          <w:lang w:eastAsia="ja-JP"/>
        </w:rPr>
        <w:t>2</w:t>
      </w:r>
      <w:r w:rsidR="00066ED1" w:rsidRPr="00212AE7">
        <w:rPr>
          <w:lang w:eastAsia="ja-JP"/>
        </w:rPr>
        <w:t xml:space="preserve"> </w:t>
      </w:r>
      <w:r w:rsidRPr="00212AE7">
        <w:rPr>
          <w:lang w:eastAsia="ja-JP"/>
        </w:rPr>
        <w:t xml:space="preserve">processes – one for light-touch interactions, or where the service user does not wish to disclose or have personal information recorded, and a second process for more in-depth contacts where service users may be more comfortable providing information about their needs and circumstances that could allow the counsellor collecting information to better tailor the support and referrals they provide. Improving data collection processes relating to service user needs and characteristics could help support continued improvements to the quality and efficiency of the service, by allowing a clearer understanding of who the service is reaching and how it is responding to address service user needs. </w:t>
      </w:r>
    </w:p>
    <w:p w14:paraId="3C8BAD01" w14:textId="08306A46" w:rsidR="0091745D" w:rsidRPr="00212AE7" w:rsidRDefault="00E45960" w:rsidP="0091745D">
      <w:pPr>
        <w:pStyle w:val="ListNumber"/>
        <w:rPr>
          <w:lang w:eastAsia="ja-JP"/>
        </w:rPr>
        <w:sectPr w:rsidR="0091745D" w:rsidRPr="00212AE7" w:rsidSect="002B3D9C">
          <w:headerReference w:type="default" r:id="rId41"/>
          <w:pgSz w:w="11906" w:h="16838" w:code="9"/>
          <w:pgMar w:top="1418" w:right="1418" w:bottom="1418" w:left="1418" w:header="567" w:footer="0" w:gutter="0"/>
          <w:cols w:space="708"/>
          <w:titlePg/>
          <w:docGrid w:linePitch="360"/>
        </w:sectPr>
      </w:pPr>
      <w:r w:rsidRPr="00212AE7">
        <w:rPr>
          <w:b/>
          <w:bCs/>
          <w:lang w:eastAsia="ja-JP"/>
        </w:rPr>
        <w:t xml:space="preserve">Consider </w:t>
      </w:r>
      <w:r w:rsidRPr="00212AE7">
        <w:rPr>
          <w:b/>
          <w:bCs/>
        </w:rPr>
        <w:t>refining</w:t>
      </w:r>
      <w:r w:rsidRPr="00212AE7">
        <w:rPr>
          <w:b/>
          <w:bCs/>
          <w:lang w:eastAsia="ja-JP"/>
        </w:rPr>
        <w:t xml:space="preserve"> the </w:t>
      </w:r>
      <w:r w:rsidR="00DF5669">
        <w:rPr>
          <w:b/>
          <w:bCs/>
          <w:lang w:eastAsia="ja-JP"/>
        </w:rPr>
        <w:t>PMF</w:t>
      </w:r>
      <w:r w:rsidRPr="00212AE7">
        <w:rPr>
          <w:b/>
          <w:bCs/>
          <w:lang w:eastAsia="ja-JP"/>
        </w:rPr>
        <w:t xml:space="preserve"> to reflect the increasing maturity of the service model and the framework.</w:t>
      </w:r>
      <w:r w:rsidRPr="00212AE7">
        <w:rPr>
          <w:lang w:eastAsia="ja-JP"/>
        </w:rPr>
        <w:t xml:space="preserve"> The PMF is working effectively to drive service efficiencies. The PMF has a strong emphasis on timeliness metrics (as is appropriate for a service where service users may be in acute crisis when they contact the service) and the service’s performance against these metrics across the implementation period demonstrate the effectiveness of assessing and tracking indicators to drive service delivery towards intended outcomes. There is an opportunity</w:t>
      </w:r>
      <w:r w:rsidR="00DF5669">
        <w:rPr>
          <w:lang w:eastAsia="ja-JP"/>
        </w:rPr>
        <w:t>,</w:t>
      </w:r>
      <w:r w:rsidRPr="00212AE7">
        <w:rPr>
          <w:lang w:eastAsia="ja-JP"/>
        </w:rPr>
        <w:t xml:space="preserve"> as the service matures, </w:t>
      </w:r>
      <w:r w:rsidR="00DF5669">
        <w:rPr>
          <w:lang w:eastAsia="ja-JP"/>
        </w:rPr>
        <w:t xml:space="preserve">to </w:t>
      </w:r>
      <w:r w:rsidRPr="00212AE7">
        <w:rPr>
          <w:lang w:eastAsia="ja-JP"/>
        </w:rPr>
        <w:t xml:space="preserve">further </w:t>
      </w:r>
      <w:r w:rsidR="00DF5669" w:rsidRPr="00212AE7">
        <w:rPr>
          <w:lang w:eastAsia="ja-JP"/>
        </w:rPr>
        <w:t>refin</w:t>
      </w:r>
      <w:r w:rsidR="00DF5669">
        <w:rPr>
          <w:lang w:eastAsia="ja-JP"/>
        </w:rPr>
        <w:t>e</w:t>
      </w:r>
      <w:r w:rsidR="00DF5669" w:rsidRPr="00212AE7">
        <w:rPr>
          <w:lang w:eastAsia="ja-JP"/>
        </w:rPr>
        <w:t xml:space="preserve"> </w:t>
      </w:r>
      <w:r w:rsidRPr="00212AE7">
        <w:rPr>
          <w:lang w:eastAsia="ja-JP"/>
        </w:rPr>
        <w:t>the PMF through integrating safe mechanisms for service user feedback into the quality assessment processes. This would provide more robust quality measurement</w:t>
      </w:r>
      <w:r w:rsidR="009A6318">
        <w:rPr>
          <w:lang w:eastAsia="ja-JP"/>
        </w:rPr>
        <w:t>s</w:t>
      </w:r>
      <w:r w:rsidRPr="00212AE7">
        <w:rPr>
          <w:lang w:eastAsia="ja-JP"/>
        </w:rPr>
        <w:t xml:space="preserve"> and help identify opportunities for greater efficiency in service delivery that do not compromise effectiveness.</w:t>
      </w:r>
    </w:p>
    <w:p w14:paraId="1747CD27" w14:textId="291C76F2" w:rsidR="00B94D97" w:rsidRPr="00212AE7" w:rsidRDefault="00B94D97" w:rsidP="00CC1C29">
      <w:pPr>
        <w:pStyle w:val="ARTD-DividerPage-Heading"/>
        <w:tabs>
          <w:tab w:val="left" w:pos="7560"/>
        </w:tabs>
      </w:pPr>
      <w:bookmarkStart w:id="80" w:name="_Toc202351120"/>
      <w:r w:rsidRPr="00212AE7">
        <w:lastRenderedPageBreak/>
        <w:t>Appendices</w:t>
      </w:r>
      <w:bookmarkEnd w:id="80"/>
      <w:r w:rsidR="00CC1C29" w:rsidRPr="00212AE7">
        <w:tab/>
      </w:r>
    </w:p>
    <w:p w14:paraId="6D822804" w14:textId="4090C06C" w:rsidR="00B94D97" w:rsidRPr="00212AE7" w:rsidRDefault="005E147D" w:rsidP="009C5A46">
      <w:pPr>
        <w:pStyle w:val="ARTD-Appendix-Heading1"/>
      </w:pPr>
      <w:bookmarkStart w:id="81" w:name="_Toc202351121"/>
      <w:r w:rsidRPr="00212AE7">
        <w:lastRenderedPageBreak/>
        <w:t>Supplementary tables</w:t>
      </w:r>
      <w:r w:rsidR="00426596" w:rsidRPr="00212AE7">
        <w:t xml:space="preserve"> and figures</w:t>
      </w:r>
      <w:bookmarkEnd w:id="81"/>
    </w:p>
    <w:p w14:paraId="302A4CC7" w14:textId="285B6F73" w:rsidR="005E147D" w:rsidRPr="00212AE7" w:rsidRDefault="00B81B09" w:rsidP="005E147D">
      <w:pPr>
        <w:pStyle w:val="ARTD-Appendix-Heading2"/>
      </w:pPr>
      <w:bookmarkStart w:id="82" w:name="_Ref197601489"/>
      <w:bookmarkStart w:id="83" w:name="_Toc202351122"/>
      <w:r w:rsidRPr="00212AE7">
        <w:t>P</w:t>
      </w:r>
      <w:r w:rsidR="00CB553A" w:rsidRPr="00212AE7">
        <w:t>opulation survey</w:t>
      </w:r>
      <w:bookmarkEnd w:id="82"/>
      <w:bookmarkEnd w:id="83"/>
    </w:p>
    <w:p w14:paraId="37D22590" w14:textId="4BD64AAC" w:rsidR="005147CA" w:rsidRPr="00212AE7" w:rsidRDefault="00A868AE" w:rsidP="005147CA">
      <w:pPr>
        <w:pStyle w:val="ARTD-Appendix-Heading3"/>
      </w:pPr>
      <w:r w:rsidRPr="00212AE7">
        <w:t xml:space="preserve">Survey quotas and </w:t>
      </w:r>
      <w:r w:rsidR="00657921" w:rsidRPr="00212AE7">
        <w:t>responses</w:t>
      </w:r>
    </w:p>
    <w:p w14:paraId="36228169" w14:textId="66B966D5" w:rsidR="00AD728D" w:rsidRPr="00212AE7" w:rsidRDefault="001C20CC" w:rsidP="001C20CC">
      <w:pPr>
        <w:pStyle w:val="Caption"/>
      </w:pPr>
      <w:r>
        <w:t>Table A</w:t>
      </w:r>
      <w:r w:rsidR="002535B4">
        <w:fldChar w:fldCharType="begin"/>
      </w:r>
      <w:r w:rsidR="002535B4">
        <w:instrText xml:space="preserve"> SEQ Table_A \* ARABIC </w:instrText>
      </w:r>
      <w:r w:rsidR="002535B4">
        <w:fldChar w:fldCharType="separate"/>
      </w:r>
      <w:r w:rsidR="002535B4">
        <w:rPr>
          <w:noProof/>
        </w:rPr>
        <w:t>1</w:t>
      </w:r>
      <w:r w:rsidR="002535B4">
        <w:rPr>
          <w:noProof/>
        </w:rPr>
        <w:fldChar w:fldCharType="end"/>
      </w:r>
      <w:r>
        <w:t xml:space="preserve">: </w:t>
      </w:r>
      <w:r w:rsidRPr="00C406A4">
        <w:t xml:space="preserve">Target and actual population survey </w:t>
      </w:r>
      <w:r>
        <w:t xml:space="preserve">sample </w:t>
      </w:r>
    </w:p>
    <w:tbl>
      <w:tblPr>
        <w:tblStyle w:val="ARTD-Datatable"/>
        <w:tblW w:w="0" w:type="auto"/>
        <w:tblLook w:val="06A0" w:firstRow="1" w:lastRow="0" w:firstColumn="1" w:lastColumn="0" w:noHBand="1" w:noVBand="1"/>
      </w:tblPr>
      <w:tblGrid>
        <w:gridCol w:w="2825"/>
        <w:gridCol w:w="1418"/>
        <w:gridCol w:w="1417"/>
        <w:gridCol w:w="1581"/>
        <w:gridCol w:w="1645"/>
      </w:tblGrid>
      <w:tr w:rsidR="008E2E00" w:rsidRPr="00212AE7" w14:paraId="16886CD3" w14:textId="77777777" w:rsidTr="00B355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25" w:type="dxa"/>
          </w:tcPr>
          <w:p w14:paraId="745CCD4D" w14:textId="77777777" w:rsidR="00B60657" w:rsidRPr="00212AE7" w:rsidRDefault="00B60657" w:rsidP="00F66D5E">
            <w:pPr>
              <w:pStyle w:val="ARTD-Table-HeaderRow"/>
            </w:pPr>
            <w:r w:rsidRPr="00212AE7">
              <w:t>Target demographic</w:t>
            </w:r>
          </w:p>
        </w:tc>
        <w:tc>
          <w:tcPr>
            <w:tcW w:w="1418" w:type="dxa"/>
          </w:tcPr>
          <w:p w14:paraId="273CEB0D" w14:textId="77777777" w:rsidR="00B60657" w:rsidRPr="00212AE7" w:rsidRDefault="00B60657" w:rsidP="00F66D5E">
            <w:pPr>
              <w:pStyle w:val="ARTD-Table-HeaderRow"/>
              <w:cnfStyle w:val="100000000000" w:firstRow="1" w:lastRow="0" w:firstColumn="0" w:lastColumn="0" w:oddVBand="0" w:evenVBand="0" w:oddHBand="0" w:evenHBand="0" w:firstRowFirstColumn="0" w:firstRowLastColumn="0" w:lastRowFirstColumn="0" w:lastRowLastColumn="0"/>
            </w:pPr>
            <w:r w:rsidRPr="00212AE7">
              <w:t>Quota (n)</w:t>
            </w:r>
          </w:p>
        </w:tc>
        <w:tc>
          <w:tcPr>
            <w:tcW w:w="1417" w:type="dxa"/>
          </w:tcPr>
          <w:p w14:paraId="671210BC" w14:textId="77777777" w:rsidR="00B60657" w:rsidRPr="00212AE7" w:rsidRDefault="00B60657" w:rsidP="00F66D5E">
            <w:pPr>
              <w:pStyle w:val="ARTD-Table-HeaderRow"/>
              <w:cnfStyle w:val="100000000000" w:firstRow="1" w:lastRow="0" w:firstColumn="0" w:lastColumn="0" w:oddVBand="0" w:evenVBand="0" w:oddHBand="0" w:evenHBand="0" w:firstRowFirstColumn="0" w:firstRowLastColumn="0" w:lastRowFirstColumn="0" w:lastRowLastColumn="0"/>
            </w:pPr>
            <w:r w:rsidRPr="00212AE7">
              <w:t>Quota (%)</w:t>
            </w:r>
          </w:p>
        </w:tc>
        <w:tc>
          <w:tcPr>
            <w:tcW w:w="1581" w:type="dxa"/>
          </w:tcPr>
          <w:p w14:paraId="3B18F349" w14:textId="77777777" w:rsidR="00B60657" w:rsidRPr="00212AE7" w:rsidRDefault="00B60657" w:rsidP="00F66D5E">
            <w:pPr>
              <w:pStyle w:val="ARTD-Table-HeaderRow"/>
              <w:cnfStyle w:val="100000000000" w:firstRow="1" w:lastRow="0" w:firstColumn="0" w:lastColumn="0" w:oddVBand="0" w:evenVBand="0" w:oddHBand="0" w:evenHBand="0" w:firstRowFirstColumn="0" w:firstRowLastColumn="0" w:lastRowFirstColumn="0" w:lastRowLastColumn="0"/>
            </w:pPr>
            <w:r w:rsidRPr="00212AE7">
              <w:t>Responses (n)</w:t>
            </w:r>
          </w:p>
        </w:tc>
        <w:tc>
          <w:tcPr>
            <w:tcW w:w="1645" w:type="dxa"/>
          </w:tcPr>
          <w:p w14:paraId="4739FC14" w14:textId="77777777" w:rsidR="00B60657" w:rsidRPr="00212AE7" w:rsidRDefault="00B60657" w:rsidP="00F66D5E">
            <w:pPr>
              <w:pStyle w:val="ARTD-Table-HeaderRow"/>
              <w:cnfStyle w:val="100000000000" w:firstRow="1" w:lastRow="0" w:firstColumn="0" w:lastColumn="0" w:oddVBand="0" w:evenVBand="0" w:oddHBand="0" w:evenHBand="0" w:firstRowFirstColumn="0" w:firstRowLastColumn="0" w:lastRowFirstColumn="0" w:lastRowLastColumn="0"/>
            </w:pPr>
            <w:r w:rsidRPr="00212AE7">
              <w:t>Response (%)</w:t>
            </w:r>
          </w:p>
        </w:tc>
      </w:tr>
      <w:tr w:rsidR="00B60657" w:rsidRPr="00212AE7" w14:paraId="41AB27CB" w14:textId="77777777" w:rsidTr="00EF6EC9">
        <w:tc>
          <w:tcPr>
            <w:cnfStyle w:val="001000000000" w:firstRow="0" w:lastRow="0" w:firstColumn="1" w:lastColumn="0" w:oddVBand="0" w:evenVBand="0" w:oddHBand="0" w:evenHBand="0" w:firstRowFirstColumn="0" w:firstRowLastColumn="0" w:lastRowFirstColumn="0" w:lastRowLastColumn="0"/>
            <w:tcW w:w="2825" w:type="dxa"/>
          </w:tcPr>
          <w:p w14:paraId="0AC3A12A" w14:textId="5475D2D1" w:rsidR="00B60657" w:rsidRPr="00F66D5E" w:rsidRDefault="00B60657" w:rsidP="00F66D5E">
            <w:pPr>
              <w:pStyle w:val="ARTD-Table-Text-Left"/>
              <w:rPr>
                <w:b w:val="0"/>
                <w:bCs w:val="0"/>
              </w:rPr>
            </w:pPr>
            <w:r w:rsidRPr="00F66D5E">
              <w:rPr>
                <w:b w:val="0"/>
                <w:bCs w:val="0"/>
              </w:rPr>
              <w:t>ACT</w:t>
            </w:r>
            <w:r w:rsidR="00F6771E" w:rsidRPr="00F66D5E">
              <w:rPr>
                <w:b w:val="0"/>
                <w:bCs w:val="0"/>
              </w:rPr>
              <w:t xml:space="preserve"> resident</w:t>
            </w:r>
          </w:p>
        </w:tc>
        <w:tc>
          <w:tcPr>
            <w:tcW w:w="1418" w:type="dxa"/>
          </w:tcPr>
          <w:p w14:paraId="0E0A78D1"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500</w:t>
            </w:r>
          </w:p>
        </w:tc>
        <w:tc>
          <w:tcPr>
            <w:tcW w:w="1417" w:type="dxa"/>
          </w:tcPr>
          <w:p w14:paraId="42C99203"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11.8%</w:t>
            </w:r>
          </w:p>
        </w:tc>
        <w:tc>
          <w:tcPr>
            <w:tcW w:w="1581" w:type="dxa"/>
          </w:tcPr>
          <w:p w14:paraId="49F35DBF"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500</w:t>
            </w:r>
          </w:p>
        </w:tc>
        <w:tc>
          <w:tcPr>
            <w:tcW w:w="1645" w:type="dxa"/>
          </w:tcPr>
          <w:p w14:paraId="18604E5E"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13.6%</w:t>
            </w:r>
          </w:p>
        </w:tc>
      </w:tr>
      <w:tr w:rsidR="00B60657" w:rsidRPr="00212AE7" w14:paraId="7530EFB4" w14:textId="77777777" w:rsidTr="00EF6EC9">
        <w:tc>
          <w:tcPr>
            <w:cnfStyle w:val="001000000000" w:firstRow="0" w:lastRow="0" w:firstColumn="1" w:lastColumn="0" w:oddVBand="0" w:evenVBand="0" w:oddHBand="0" w:evenHBand="0" w:firstRowFirstColumn="0" w:firstRowLastColumn="0" w:lastRowFirstColumn="0" w:lastRowLastColumn="0"/>
            <w:tcW w:w="2825" w:type="dxa"/>
          </w:tcPr>
          <w:p w14:paraId="5E2260B3" w14:textId="00C465D2" w:rsidR="00B60657" w:rsidRPr="00F66D5E" w:rsidRDefault="00B60657" w:rsidP="00F66D5E">
            <w:pPr>
              <w:pStyle w:val="ARTD-Table-Text-Left"/>
              <w:rPr>
                <w:b w:val="0"/>
                <w:bCs w:val="0"/>
              </w:rPr>
            </w:pPr>
            <w:r w:rsidRPr="00F66D5E">
              <w:rPr>
                <w:b w:val="0"/>
                <w:bCs w:val="0"/>
              </w:rPr>
              <w:t>NSW</w:t>
            </w:r>
            <w:r w:rsidR="00F6771E" w:rsidRPr="00F66D5E">
              <w:rPr>
                <w:b w:val="0"/>
                <w:bCs w:val="0"/>
              </w:rPr>
              <w:t xml:space="preserve"> resident</w:t>
            </w:r>
          </w:p>
        </w:tc>
        <w:tc>
          <w:tcPr>
            <w:tcW w:w="1418" w:type="dxa"/>
          </w:tcPr>
          <w:p w14:paraId="67E49794"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500</w:t>
            </w:r>
          </w:p>
        </w:tc>
        <w:tc>
          <w:tcPr>
            <w:tcW w:w="1417" w:type="dxa"/>
          </w:tcPr>
          <w:p w14:paraId="4797FFD4"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11.8%</w:t>
            </w:r>
          </w:p>
        </w:tc>
        <w:tc>
          <w:tcPr>
            <w:tcW w:w="1581" w:type="dxa"/>
          </w:tcPr>
          <w:p w14:paraId="2D3E338B"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500</w:t>
            </w:r>
          </w:p>
        </w:tc>
        <w:tc>
          <w:tcPr>
            <w:tcW w:w="1645" w:type="dxa"/>
          </w:tcPr>
          <w:p w14:paraId="464C38EE"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13.6%</w:t>
            </w:r>
          </w:p>
        </w:tc>
      </w:tr>
      <w:tr w:rsidR="00B60657" w:rsidRPr="00212AE7" w14:paraId="3083AB58" w14:textId="77777777" w:rsidTr="00EF6EC9">
        <w:tc>
          <w:tcPr>
            <w:cnfStyle w:val="001000000000" w:firstRow="0" w:lastRow="0" w:firstColumn="1" w:lastColumn="0" w:oddVBand="0" w:evenVBand="0" w:oddHBand="0" w:evenHBand="0" w:firstRowFirstColumn="0" w:firstRowLastColumn="0" w:lastRowFirstColumn="0" w:lastRowLastColumn="0"/>
            <w:tcW w:w="2825" w:type="dxa"/>
          </w:tcPr>
          <w:p w14:paraId="7168C625" w14:textId="4623425C" w:rsidR="00B60657" w:rsidRPr="00F66D5E" w:rsidRDefault="00B60657" w:rsidP="00F66D5E">
            <w:pPr>
              <w:pStyle w:val="ARTD-Table-Text-Left"/>
              <w:rPr>
                <w:b w:val="0"/>
                <w:bCs w:val="0"/>
              </w:rPr>
            </w:pPr>
            <w:r w:rsidRPr="00F66D5E">
              <w:rPr>
                <w:b w:val="0"/>
                <w:bCs w:val="0"/>
              </w:rPr>
              <w:t>NT</w:t>
            </w:r>
            <w:r w:rsidR="00F6771E" w:rsidRPr="00F66D5E">
              <w:rPr>
                <w:b w:val="0"/>
                <w:bCs w:val="0"/>
              </w:rPr>
              <w:t xml:space="preserve"> resident</w:t>
            </w:r>
          </w:p>
        </w:tc>
        <w:tc>
          <w:tcPr>
            <w:tcW w:w="1418" w:type="dxa"/>
          </w:tcPr>
          <w:p w14:paraId="5B868016"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385</w:t>
            </w:r>
          </w:p>
        </w:tc>
        <w:tc>
          <w:tcPr>
            <w:tcW w:w="1417" w:type="dxa"/>
          </w:tcPr>
          <w:p w14:paraId="51ECB591"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9.1%</w:t>
            </w:r>
          </w:p>
        </w:tc>
        <w:tc>
          <w:tcPr>
            <w:tcW w:w="1581" w:type="dxa"/>
          </w:tcPr>
          <w:p w14:paraId="00FE52E6"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168</w:t>
            </w:r>
          </w:p>
        </w:tc>
        <w:tc>
          <w:tcPr>
            <w:tcW w:w="1645" w:type="dxa"/>
          </w:tcPr>
          <w:p w14:paraId="37BEDF27"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4.6%</w:t>
            </w:r>
          </w:p>
        </w:tc>
      </w:tr>
      <w:tr w:rsidR="00B60657" w:rsidRPr="00212AE7" w14:paraId="4D747E33" w14:textId="77777777" w:rsidTr="00EF6EC9">
        <w:tc>
          <w:tcPr>
            <w:cnfStyle w:val="001000000000" w:firstRow="0" w:lastRow="0" w:firstColumn="1" w:lastColumn="0" w:oddVBand="0" w:evenVBand="0" w:oddHBand="0" w:evenHBand="0" w:firstRowFirstColumn="0" w:firstRowLastColumn="0" w:lastRowFirstColumn="0" w:lastRowLastColumn="0"/>
            <w:tcW w:w="2825" w:type="dxa"/>
          </w:tcPr>
          <w:p w14:paraId="46511B8C" w14:textId="2B1D9B3D" w:rsidR="00B60657" w:rsidRPr="00F66D5E" w:rsidRDefault="00B60657" w:rsidP="00F66D5E">
            <w:pPr>
              <w:pStyle w:val="ARTD-Table-Text-Left"/>
              <w:rPr>
                <w:b w:val="0"/>
                <w:bCs w:val="0"/>
              </w:rPr>
            </w:pPr>
            <w:r w:rsidRPr="00F66D5E">
              <w:rPr>
                <w:b w:val="0"/>
                <w:bCs w:val="0"/>
              </w:rPr>
              <w:t>Queensland</w:t>
            </w:r>
            <w:r w:rsidR="00F6771E" w:rsidRPr="00F66D5E">
              <w:rPr>
                <w:b w:val="0"/>
                <w:bCs w:val="0"/>
              </w:rPr>
              <w:t xml:space="preserve"> resident</w:t>
            </w:r>
          </w:p>
        </w:tc>
        <w:tc>
          <w:tcPr>
            <w:tcW w:w="1418" w:type="dxa"/>
          </w:tcPr>
          <w:p w14:paraId="309A95C3"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500</w:t>
            </w:r>
          </w:p>
        </w:tc>
        <w:tc>
          <w:tcPr>
            <w:tcW w:w="1417" w:type="dxa"/>
          </w:tcPr>
          <w:p w14:paraId="357033C1"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11.8%</w:t>
            </w:r>
          </w:p>
        </w:tc>
        <w:tc>
          <w:tcPr>
            <w:tcW w:w="1581" w:type="dxa"/>
          </w:tcPr>
          <w:p w14:paraId="2C7E4BC1"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500</w:t>
            </w:r>
          </w:p>
        </w:tc>
        <w:tc>
          <w:tcPr>
            <w:tcW w:w="1645" w:type="dxa"/>
          </w:tcPr>
          <w:p w14:paraId="042D0063"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13.6%</w:t>
            </w:r>
          </w:p>
        </w:tc>
      </w:tr>
      <w:tr w:rsidR="00B60657" w:rsidRPr="00212AE7" w14:paraId="416CAD1D" w14:textId="77777777" w:rsidTr="00EF6EC9">
        <w:tc>
          <w:tcPr>
            <w:cnfStyle w:val="001000000000" w:firstRow="0" w:lastRow="0" w:firstColumn="1" w:lastColumn="0" w:oddVBand="0" w:evenVBand="0" w:oddHBand="0" w:evenHBand="0" w:firstRowFirstColumn="0" w:firstRowLastColumn="0" w:lastRowFirstColumn="0" w:lastRowLastColumn="0"/>
            <w:tcW w:w="2825" w:type="dxa"/>
          </w:tcPr>
          <w:p w14:paraId="091A5920" w14:textId="16DEB920" w:rsidR="00B60657" w:rsidRPr="00F66D5E" w:rsidRDefault="00B60657" w:rsidP="00F66D5E">
            <w:pPr>
              <w:pStyle w:val="ARTD-Table-Text-Left"/>
              <w:rPr>
                <w:b w:val="0"/>
                <w:bCs w:val="0"/>
              </w:rPr>
            </w:pPr>
            <w:r w:rsidRPr="00F66D5E">
              <w:rPr>
                <w:b w:val="0"/>
                <w:bCs w:val="0"/>
              </w:rPr>
              <w:t>SA</w:t>
            </w:r>
            <w:r w:rsidR="00F6771E" w:rsidRPr="00F66D5E">
              <w:rPr>
                <w:b w:val="0"/>
                <w:bCs w:val="0"/>
              </w:rPr>
              <w:t xml:space="preserve"> resident</w:t>
            </w:r>
          </w:p>
        </w:tc>
        <w:tc>
          <w:tcPr>
            <w:tcW w:w="1418" w:type="dxa"/>
          </w:tcPr>
          <w:p w14:paraId="52D9D7FF"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500</w:t>
            </w:r>
          </w:p>
        </w:tc>
        <w:tc>
          <w:tcPr>
            <w:tcW w:w="1417" w:type="dxa"/>
          </w:tcPr>
          <w:p w14:paraId="0A403465"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11.8%</w:t>
            </w:r>
          </w:p>
        </w:tc>
        <w:tc>
          <w:tcPr>
            <w:tcW w:w="1581" w:type="dxa"/>
          </w:tcPr>
          <w:p w14:paraId="5C26C99A"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500</w:t>
            </w:r>
          </w:p>
        </w:tc>
        <w:tc>
          <w:tcPr>
            <w:tcW w:w="1645" w:type="dxa"/>
          </w:tcPr>
          <w:p w14:paraId="5710FAA7"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13.6%</w:t>
            </w:r>
          </w:p>
        </w:tc>
      </w:tr>
      <w:tr w:rsidR="00B60657" w:rsidRPr="00212AE7" w14:paraId="3767F9F9" w14:textId="77777777" w:rsidTr="00EF6EC9">
        <w:tc>
          <w:tcPr>
            <w:cnfStyle w:val="001000000000" w:firstRow="0" w:lastRow="0" w:firstColumn="1" w:lastColumn="0" w:oddVBand="0" w:evenVBand="0" w:oddHBand="0" w:evenHBand="0" w:firstRowFirstColumn="0" w:firstRowLastColumn="0" w:lastRowFirstColumn="0" w:lastRowLastColumn="0"/>
            <w:tcW w:w="2825" w:type="dxa"/>
          </w:tcPr>
          <w:p w14:paraId="013A0037" w14:textId="232C2B8A" w:rsidR="00B60657" w:rsidRPr="00F66D5E" w:rsidRDefault="00B60657" w:rsidP="00F66D5E">
            <w:pPr>
              <w:pStyle w:val="ARTD-Table-Text-Left"/>
              <w:rPr>
                <w:b w:val="0"/>
                <w:bCs w:val="0"/>
              </w:rPr>
            </w:pPr>
            <w:r w:rsidRPr="00F66D5E">
              <w:rPr>
                <w:b w:val="0"/>
                <w:bCs w:val="0"/>
              </w:rPr>
              <w:t>Tasmania</w:t>
            </w:r>
            <w:r w:rsidR="00F6771E" w:rsidRPr="00F66D5E">
              <w:rPr>
                <w:b w:val="0"/>
                <w:bCs w:val="0"/>
              </w:rPr>
              <w:t xml:space="preserve"> resident</w:t>
            </w:r>
          </w:p>
        </w:tc>
        <w:tc>
          <w:tcPr>
            <w:tcW w:w="1418" w:type="dxa"/>
          </w:tcPr>
          <w:p w14:paraId="2926E6D1"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500</w:t>
            </w:r>
          </w:p>
        </w:tc>
        <w:tc>
          <w:tcPr>
            <w:tcW w:w="1417" w:type="dxa"/>
          </w:tcPr>
          <w:p w14:paraId="5471B98A"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11.8%</w:t>
            </w:r>
          </w:p>
        </w:tc>
        <w:tc>
          <w:tcPr>
            <w:tcW w:w="1581" w:type="dxa"/>
          </w:tcPr>
          <w:p w14:paraId="29E7D1C4"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500</w:t>
            </w:r>
          </w:p>
        </w:tc>
        <w:tc>
          <w:tcPr>
            <w:tcW w:w="1645" w:type="dxa"/>
          </w:tcPr>
          <w:p w14:paraId="3D671A47"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13.6%</w:t>
            </w:r>
          </w:p>
        </w:tc>
      </w:tr>
      <w:tr w:rsidR="00B60657" w:rsidRPr="00212AE7" w14:paraId="549385CC" w14:textId="77777777" w:rsidTr="00EF6EC9">
        <w:tc>
          <w:tcPr>
            <w:cnfStyle w:val="001000000000" w:firstRow="0" w:lastRow="0" w:firstColumn="1" w:lastColumn="0" w:oddVBand="0" w:evenVBand="0" w:oddHBand="0" w:evenHBand="0" w:firstRowFirstColumn="0" w:firstRowLastColumn="0" w:lastRowFirstColumn="0" w:lastRowLastColumn="0"/>
            <w:tcW w:w="2825" w:type="dxa"/>
          </w:tcPr>
          <w:p w14:paraId="2AED99AE" w14:textId="5B977AE1" w:rsidR="00B60657" w:rsidRPr="00F66D5E" w:rsidRDefault="00B60657" w:rsidP="00F66D5E">
            <w:pPr>
              <w:pStyle w:val="ARTD-Table-Text-Left"/>
              <w:rPr>
                <w:b w:val="0"/>
                <w:bCs w:val="0"/>
              </w:rPr>
            </w:pPr>
            <w:r w:rsidRPr="00F66D5E">
              <w:rPr>
                <w:b w:val="0"/>
                <w:bCs w:val="0"/>
              </w:rPr>
              <w:t>Victoria</w:t>
            </w:r>
            <w:r w:rsidR="00F6771E" w:rsidRPr="00F66D5E">
              <w:rPr>
                <w:b w:val="0"/>
                <w:bCs w:val="0"/>
              </w:rPr>
              <w:t xml:space="preserve"> resident</w:t>
            </w:r>
          </w:p>
        </w:tc>
        <w:tc>
          <w:tcPr>
            <w:tcW w:w="1418" w:type="dxa"/>
          </w:tcPr>
          <w:p w14:paraId="782D61FA"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500</w:t>
            </w:r>
          </w:p>
        </w:tc>
        <w:tc>
          <w:tcPr>
            <w:tcW w:w="1417" w:type="dxa"/>
          </w:tcPr>
          <w:p w14:paraId="0014B5C0"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11.8%</w:t>
            </w:r>
          </w:p>
        </w:tc>
        <w:tc>
          <w:tcPr>
            <w:tcW w:w="1581" w:type="dxa"/>
          </w:tcPr>
          <w:p w14:paraId="358D3907"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500</w:t>
            </w:r>
          </w:p>
        </w:tc>
        <w:tc>
          <w:tcPr>
            <w:tcW w:w="1645" w:type="dxa"/>
          </w:tcPr>
          <w:p w14:paraId="05D196D1"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13.6%</w:t>
            </w:r>
          </w:p>
        </w:tc>
      </w:tr>
      <w:tr w:rsidR="00B60657" w:rsidRPr="00212AE7" w14:paraId="04199240" w14:textId="77777777" w:rsidTr="00EF6EC9">
        <w:tc>
          <w:tcPr>
            <w:cnfStyle w:val="001000000000" w:firstRow="0" w:lastRow="0" w:firstColumn="1" w:lastColumn="0" w:oddVBand="0" w:evenVBand="0" w:oddHBand="0" w:evenHBand="0" w:firstRowFirstColumn="0" w:firstRowLastColumn="0" w:lastRowFirstColumn="0" w:lastRowLastColumn="0"/>
            <w:tcW w:w="2825" w:type="dxa"/>
          </w:tcPr>
          <w:p w14:paraId="3A80D3F4" w14:textId="1549C9DE" w:rsidR="00B60657" w:rsidRPr="00F66D5E" w:rsidRDefault="00B60657" w:rsidP="00F66D5E">
            <w:pPr>
              <w:pStyle w:val="ARTD-Table-Text-Left"/>
              <w:rPr>
                <w:b w:val="0"/>
                <w:bCs w:val="0"/>
              </w:rPr>
            </w:pPr>
            <w:r w:rsidRPr="00F66D5E">
              <w:rPr>
                <w:b w:val="0"/>
                <w:bCs w:val="0"/>
              </w:rPr>
              <w:t>WA</w:t>
            </w:r>
            <w:r w:rsidR="00F6771E" w:rsidRPr="00F66D5E">
              <w:rPr>
                <w:b w:val="0"/>
                <w:bCs w:val="0"/>
              </w:rPr>
              <w:t xml:space="preserve"> resident</w:t>
            </w:r>
          </w:p>
        </w:tc>
        <w:tc>
          <w:tcPr>
            <w:tcW w:w="1418" w:type="dxa"/>
          </w:tcPr>
          <w:p w14:paraId="7B50003E"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500</w:t>
            </w:r>
          </w:p>
        </w:tc>
        <w:tc>
          <w:tcPr>
            <w:tcW w:w="1417" w:type="dxa"/>
          </w:tcPr>
          <w:p w14:paraId="47264B1A"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11.8%</w:t>
            </w:r>
          </w:p>
        </w:tc>
        <w:tc>
          <w:tcPr>
            <w:tcW w:w="1581" w:type="dxa"/>
          </w:tcPr>
          <w:p w14:paraId="231BF299"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500</w:t>
            </w:r>
          </w:p>
        </w:tc>
        <w:tc>
          <w:tcPr>
            <w:tcW w:w="1645" w:type="dxa"/>
          </w:tcPr>
          <w:p w14:paraId="02369C5F" w14:textId="5B09057D"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13.6%</w:t>
            </w:r>
          </w:p>
        </w:tc>
      </w:tr>
      <w:tr w:rsidR="00B60657" w:rsidRPr="00212AE7" w14:paraId="27C9CD29" w14:textId="77777777" w:rsidTr="00EF6EC9">
        <w:tc>
          <w:tcPr>
            <w:cnfStyle w:val="001000000000" w:firstRow="0" w:lastRow="0" w:firstColumn="1" w:lastColumn="0" w:oddVBand="0" w:evenVBand="0" w:oddHBand="0" w:evenHBand="0" w:firstRowFirstColumn="0" w:firstRowLastColumn="0" w:lastRowFirstColumn="0" w:lastRowLastColumn="0"/>
            <w:tcW w:w="2825" w:type="dxa"/>
          </w:tcPr>
          <w:p w14:paraId="640C5B65" w14:textId="60229893" w:rsidR="00B60657" w:rsidRPr="00F66D5E" w:rsidRDefault="00B60657" w:rsidP="00F66D5E">
            <w:pPr>
              <w:pStyle w:val="ARTD-Table-Text-Left"/>
              <w:rPr>
                <w:b w:val="0"/>
                <w:bCs w:val="0"/>
              </w:rPr>
            </w:pPr>
            <w:r w:rsidRPr="00F66D5E">
              <w:rPr>
                <w:b w:val="0"/>
                <w:bCs w:val="0"/>
              </w:rPr>
              <w:t xml:space="preserve">Aboriginal and/or Torres Strait Islander </w:t>
            </w:r>
            <w:r w:rsidR="009A6318">
              <w:rPr>
                <w:b w:val="0"/>
                <w:bCs w:val="0"/>
              </w:rPr>
              <w:t xml:space="preserve">people </w:t>
            </w:r>
            <w:r w:rsidRPr="00F66D5E">
              <w:rPr>
                <w:b w:val="0"/>
                <w:bCs w:val="0"/>
              </w:rPr>
              <w:t>(nationally)</w:t>
            </w:r>
          </w:p>
        </w:tc>
        <w:tc>
          <w:tcPr>
            <w:tcW w:w="1418" w:type="dxa"/>
          </w:tcPr>
          <w:p w14:paraId="491B20BA"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385</w:t>
            </w:r>
          </w:p>
        </w:tc>
        <w:tc>
          <w:tcPr>
            <w:tcW w:w="1417" w:type="dxa"/>
          </w:tcPr>
          <w:p w14:paraId="30C35178"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9.1%</w:t>
            </w:r>
          </w:p>
        </w:tc>
        <w:tc>
          <w:tcPr>
            <w:tcW w:w="1581" w:type="dxa"/>
          </w:tcPr>
          <w:p w14:paraId="50193086"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308</w:t>
            </w:r>
          </w:p>
        </w:tc>
        <w:tc>
          <w:tcPr>
            <w:tcW w:w="1645" w:type="dxa"/>
          </w:tcPr>
          <w:p w14:paraId="71676CE7"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8.4%</w:t>
            </w:r>
          </w:p>
        </w:tc>
      </w:tr>
      <w:tr w:rsidR="00B60657" w:rsidRPr="00212AE7" w14:paraId="67EA9A41" w14:textId="77777777" w:rsidTr="00EF6EC9">
        <w:tc>
          <w:tcPr>
            <w:cnfStyle w:val="001000000000" w:firstRow="0" w:lastRow="0" w:firstColumn="1" w:lastColumn="0" w:oddVBand="0" w:evenVBand="0" w:oddHBand="0" w:evenHBand="0" w:firstRowFirstColumn="0" w:firstRowLastColumn="0" w:lastRowFirstColumn="0" w:lastRowLastColumn="0"/>
            <w:tcW w:w="2825" w:type="dxa"/>
          </w:tcPr>
          <w:p w14:paraId="03D05F76" w14:textId="4B4695B9" w:rsidR="00B60657" w:rsidRPr="00F66D5E" w:rsidRDefault="009A6318" w:rsidP="00F66D5E">
            <w:pPr>
              <w:pStyle w:val="ARTD-Table-Text-Left"/>
              <w:rPr>
                <w:b w:val="0"/>
                <w:bCs w:val="0"/>
              </w:rPr>
            </w:pPr>
            <w:r>
              <w:rPr>
                <w:b w:val="0"/>
                <w:bCs w:val="0"/>
              </w:rPr>
              <w:t>People from c</w:t>
            </w:r>
            <w:r w:rsidR="00B60657" w:rsidRPr="00F66D5E">
              <w:rPr>
                <w:b w:val="0"/>
                <w:bCs w:val="0"/>
              </w:rPr>
              <w:t>ulturally and linguistically diverse backgrounds (nationally)</w:t>
            </w:r>
          </w:p>
        </w:tc>
        <w:tc>
          <w:tcPr>
            <w:tcW w:w="1418" w:type="dxa"/>
          </w:tcPr>
          <w:p w14:paraId="6BEAE2DE"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385</w:t>
            </w:r>
          </w:p>
        </w:tc>
        <w:tc>
          <w:tcPr>
            <w:tcW w:w="1417" w:type="dxa"/>
          </w:tcPr>
          <w:p w14:paraId="2D0E56E9"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9.1%</w:t>
            </w:r>
          </w:p>
        </w:tc>
        <w:tc>
          <w:tcPr>
            <w:tcW w:w="1581" w:type="dxa"/>
          </w:tcPr>
          <w:p w14:paraId="1A28F0A7"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704</w:t>
            </w:r>
          </w:p>
        </w:tc>
        <w:tc>
          <w:tcPr>
            <w:tcW w:w="1645" w:type="dxa"/>
          </w:tcPr>
          <w:p w14:paraId="2FA4FF80"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19.1%</w:t>
            </w:r>
          </w:p>
        </w:tc>
      </w:tr>
      <w:tr w:rsidR="00B60657" w:rsidRPr="00212AE7" w14:paraId="36AC5087" w14:textId="77777777" w:rsidTr="00EF6EC9">
        <w:tc>
          <w:tcPr>
            <w:cnfStyle w:val="001000000000" w:firstRow="0" w:lastRow="0" w:firstColumn="1" w:lastColumn="0" w:oddVBand="0" w:evenVBand="0" w:oddHBand="0" w:evenHBand="0" w:firstRowFirstColumn="0" w:firstRowLastColumn="0" w:lastRowFirstColumn="0" w:lastRowLastColumn="0"/>
            <w:tcW w:w="2825" w:type="dxa"/>
          </w:tcPr>
          <w:p w14:paraId="2E2C97C4" w14:textId="1E90D29C" w:rsidR="00B60657" w:rsidRPr="00F66D5E" w:rsidRDefault="009A6318" w:rsidP="00F66D5E">
            <w:pPr>
              <w:pStyle w:val="ARTD-Table-Text-Left"/>
              <w:rPr>
                <w:b w:val="0"/>
                <w:bCs w:val="0"/>
              </w:rPr>
            </w:pPr>
            <w:r>
              <w:rPr>
                <w:b w:val="0"/>
                <w:bCs w:val="0"/>
              </w:rPr>
              <w:t>People who i</w:t>
            </w:r>
            <w:r w:rsidR="00B60657" w:rsidRPr="00F66D5E">
              <w:rPr>
                <w:b w:val="0"/>
                <w:bCs w:val="0"/>
              </w:rPr>
              <w:t xml:space="preserve">dentify as having </w:t>
            </w:r>
            <w:r>
              <w:rPr>
                <w:b w:val="0"/>
                <w:bCs w:val="0"/>
              </w:rPr>
              <w:t xml:space="preserve">a </w:t>
            </w:r>
            <w:r w:rsidR="00B60657" w:rsidRPr="00F66D5E">
              <w:rPr>
                <w:b w:val="0"/>
                <w:bCs w:val="0"/>
              </w:rPr>
              <w:t>disability (nationally)</w:t>
            </w:r>
          </w:p>
        </w:tc>
        <w:tc>
          <w:tcPr>
            <w:tcW w:w="1418" w:type="dxa"/>
          </w:tcPr>
          <w:p w14:paraId="7FC7001C"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385</w:t>
            </w:r>
          </w:p>
        </w:tc>
        <w:tc>
          <w:tcPr>
            <w:tcW w:w="1417" w:type="dxa"/>
          </w:tcPr>
          <w:p w14:paraId="105C1E12"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9.1%</w:t>
            </w:r>
          </w:p>
        </w:tc>
        <w:tc>
          <w:tcPr>
            <w:tcW w:w="1581" w:type="dxa"/>
          </w:tcPr>
          <w:p w14:paraId="38FA6198"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527</w:t>
            </w:r>
          </w:p>
        </w:tc>
        <w:tc>
          <w:tcPr>
            <w:tcW w:w="1645" w:type="dxa"/>
          </w:tcPr>
          <w:p w14:paraId="787EE1E0"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14.3%</w:t>
            </w:r>
          </w:p>
        </w:tc>
      </w:tr>
      <w:tr w:rsidR="00B60657" w:rsidRPr="00212AE7" w14:paraId="0DEA7B5E" w14:textId="77777777" w:rsidTr="00EF6EC9">
        <w:tc>
          <w:tcPr>
            <w:cnfStyle w:val="001000000000" w:firstRow="0" w:lastRow="0" w:firstColumn="1" w:lastColumn="0" w:oddVBand="0" w:evenVBand="0" w:oddHBand="0" w:evenHBand="0" w:firstRowFirstColumn="0" w:firstRowLastColumn="0" w:lastRowFirstColumn="0" w:lastRowLastColumn="0"/>
            <w:tcW w:w="2825" w:type="dxa"/>
          </w:tcPr>
          <w:p w14:paraId="0B9A1227" w14:textId="77777777" w:rsidR="00B60657" w:rsidRPr="00F66D5E" w:rsidRDefault="00B60657" w:rsidP="00F66D5E">
            <w:pPr>
              <w:pStyle w:val="ARTD-Table-Text-Left"/>
              <w:rPr>
                <w:b w:val="0"/>
                <w:bCs w:val="0"/>
              </w:rPr>
            </w:pPr>
            <w:r w:rsidRPr="00F66D5E">
              <w:rPr>
                <w:b w:val="0"/>
                <w:bCs w:val="0"/>
              </w:rPr>
              <w:t>Female respondents (nationally)</w:t>
            </w:r>
          </w:p>
        </w:tc>
        <w:tc>
          <w:tcPr>
            <w:tcW w:w="1418" w:type="dxa"/>
          </w:tcPr>
          <w:p w14:paraId="30B7241B"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3,685</w:t>
            </w:r>
          </w:p>
        </w:tc>
        <w:tc>
          <w:tcPr>
            <w:tcW w:w="1417" w:type="dxa"/>
          </w:tcPr>
          <w:p w14:paraId="7CF0F3A6"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87%</w:t>
            </w:r>
          </w:p>
        </w:tc>
        <w:tc>
          <w:tcPr>
            <w:tcW w:w="1581" w:type="dxa"/>
          </w:tcPr>
          <w:p w14:paraId="42C03153" w14:textId="416994A1"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3</w:t>
            </w:r>
            <w:r w:rsidR="000555C2">
              <w:t>,</w:t>
            </w:r>
            <w:r w:rsidRPr="00212AE7">
              <w:t>249</w:t>
            </w:r>
          </w:p>
        </w:tc>
        <w:tc>
          <w:tcPr>
            <w:tcW w:w="1645" w:type="dxa"/>
          </w:tcPr>
          <w:p w14:paraId="6231071B"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88.3%</w:t>
            </w:r>
          </w:p>
        </w:tc>
      </w:tr>
      <w:tr w:rsidR="00B60657" w:rsidRPr="00212AE7" w14:paraId="12143E9F" w14:textId="77777777" w:rsidTr="00EF6EC9">
        <w:tc>
          <w:tcPr>
            <w:cnfStyle w:val="001000000000" w:firstRow="0" w:lastRow="0" w:firstColumn="1" w:lastColumn="0" w:oddVBand="0" w:evenVBand="0" w:oddHBand="0" w:evenHBand="0" w:firstRowFirstColumn="0" w:firstRowLastColumn="0" w:lastRowFirstColumn="0" w:lastRowLastColumn="0"/>
            <w:tcW w:w="2825" w:type="dxa"/>
          </w:tcPr>
          <w:p w14:paraId="778B6F7B" w14:textId="77777777" w:rsidR="00B60657" w:rsidRPr="00F66D5E" w:rsidRDefault="00B60657" w:rsidP="00F66D5E">
            <w:pPr>
              <w:pStyle w:val="ARTD-Table-Text-Left"/>
              <w:rPr>
                <w:b w:val="0"/>
                <w:bCs w:val="0"/>
              </w:rPr>
            </w:pPr>
            <w:r w:rsidRPr="00F66D5E">
              <w:rPr>
                <w:b w:val="0"/>
                <w:bCs w:val="0"/>
              </w:rPr>
              <w:t>Male respondents (nationally)</w:t>
            </w:r>
          </w:p>
        </w:tc>
        <w:tc>
          <w:tcPr>
            <w:tcW w:w="1418" w:type="dxa"/>
          </w:tcPr>
          <w:p w14:paraId="3B40B393"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380</w:t>
            </w:r>
          </w:p>
        </w:tc>
        <w:tc>
          <w:tcPr>
            <w:tcW w:w="1417" w:type="dxa"/>
          </w:tcPr>
          <w:p w14:paraId="3C35EBD7"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9%</w:t>
            </w:r>
          </w:p>
        </w:tc>
        <w:tc>
          <w:tcPr>
            <w:tcW w:w="1581" w:type="dxa"/>
          </w:tcPr>
          <w:p w14:paraId="7BA55DFC"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418</w:t>
            </w:r>
          </w:p>
        </w:tc>
        <w:tc>
          <w:tcPr>
            <w:tcW w:w="1645" w:type="dxa"/>
          </w:tcPr>
          <w:p w14:paraId="1213864F"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11.4%</w:t>
            </w:r>
          </w:p>
        </w:tc>
      </w:tr>
      <w:tr w:rsidR="00B60657" w:rsidRPr="00212AE7" w14:paraId="41CAAD6D" w14:textId="77777777" w:rsidTr="00EF6EC9">
        <w:tc>
          <w:tcPr>
            <w:cnfStyle w:val="001000000000" w:firstRow="0" w:lastRow="0" w:firstColumn="1" w:lastColumn="0" w:oddVBand="0" w:evenVBand="0" w:oddHBand="0" w:evenHBand="0" w:firstRowFirstColumn="0" w:firstRowLastColumn="0" w:lastRowFirstColumn="0" w:lastRowLastColumn="0"/>
            <w:tcW w:w="2825" w:type="dxa"/>
          </w:tcPr>
          <w:p w14:paraId="2DB31CE6" w14:textId="11597DA7" w:rsidR="00B60657" w:rsidRPr="00F66D5E" w:rsidRDefault="00B60657" w:rsidP="00F66D5E">
            <w:pPr>
              <w:pStyle w:val="ARTD-Table-Text-Left"/>
              <w:rPr>
                <w:b w:val="0"/>
                <w:bCs w:val="0"/>
              </w:rPr>
            </w:pPr>
            <w:r w:rsidRPr="00F66D5E">
              <w:rPr>
                <w:b w:val="0"/>
                <w:bCs w:val="0"/>
              </w:rPr>
              <w:t>Transgender identity (nationally)</w:t>
            </w:r>
          </w:p>
        </w:tc>
        <w:tc>
          <w:tcPr>
            <w:tcW w:w="1418" w:type="dxa"/>
          </w:tcPr>
          <w:p w14:paraId="4B6873CD"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170</w:t>
            </w:r>
          </w:p>
        </w:tc>
        <w:tc>
          <w:tcPr>
            <w:tcW w:w="1417" w:type="dxa"/>
          </w:tcPr>
          <w:p w14:paraId="012F6DEC"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4.0%</w:t>
            </w:r>
          </w:p>
        </w:tc>
        <w:tc>
          <w:tcPr>
            <w:tcW w:w="1581" w:type="dxa"/>
          </w:tcPr>
          <w:p w14:paraId="1398A02C"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34</w:t>
            </w:r>
          </w:p>
        </w:tc>
        <w:tc>
          <w:tcPr>
            <w:tcW w:w="1645" w:type="dxa"/>
          </w:tcPr>
          <w:p w14:paraId="61457C9E" w14:textId="77777777" w:rsidR="00B60657" w:rsidRPr="00212AE7" w:rsidRDefault="00B60657" w:rsidP="00F66D5E">
            <w:pPr>
              <w:pStyle w:val="ARTD-Table-Text-Right"/>
              <w:cnfStyle w:val="000000000000" w:firstRow="0" w:lastRow="0" w:firstColumn="0" w:lastColumn="0" w:oddVBand="0" w:evenVBand="0" w:oddHBand="0" w:evenHBand="0" w:firstRowFirstColumn="0" w:firstRowLastColumn="0" w:lastRowFirstColumn="0" w:lastRowLastColumn="0"/>
            </w:pPr>
            <w:r w:rsidRPr="00212AE7">
              <w:t>0.9%</w:t>
            </w:r>
          </w:p>
        </w:tc>
      </w:tr>
    </w:tbl>
    <w:p w14:paraId="773700A1" w14:textId="5F240113" w:rsidR="00F66D5E" w:rsidRDefault="00F66D5E">
      <w:pPr>
        <w:spacing w:before="0" w:after="0" w:line="240" w:lineRule="auto"/>
        <w:rPr>
          <w:rFonts w:eastAsia="Times New Roman"/>
          <w:b/>
          <w:bCs/>
          <w:color w:val="005677" w:themeColor="accent1"/>
          <w:kern w:val="28"/>
          <w:sz w:val="28"/>
          <w:szCs w:val="24"/>
        </w:rPr>
      </w:pPr>
    </w:p>
    <w:p w14:paraId="034A30A4" w14:textId="77777777" w:rsidR="00F66D5E" w:rsidRDefault="00F66D5E">
      <w:pPr>
        <w:spacing w:before="0" w:after="0" w:line="240" w:lineRule="auto"/>
        <w:rPr>
          <w:rFonts w:eastAsia="Times New Roman"/>
          <w:b/>
          <w:bCs/>
          <w:color w:val="005677" w:themeColor="accent1"/>
          <w:kern w:val="28"/>
          <w:sz w:val="28"/>
          <w:szCs w:val="24"/>
        </w:rPr>
      </w:pPr>
      <w:r>
        <w:rPr>
          <w:rFonts w:eastAsia="Times New Roman"/>
          <w:b/>
          <w:bCs/>
          <w:color w:val="005677" w:themeColor="accent1"/>
          <w:kern w:val="28"/>
          <w:sz w:val="28"/>
          <w:szCs w:val="24"/>
        </w:rPr>
        <w:br w:type="page"/>
      </w:r>
    </w:p>
    <w:p w14:paraId="4BF36662" w14:textId="7A49AB21" w:rsidR="005147CA" w:rsidRPr="00212AE7" w:rsidRDefault="00A868AE" w:rsidP="00E32FE8">
      <w:pPr>
        <w:pStyle w:val="ARTD-Appendix-Heading3"/>
      </w:pPr>
      <w:r w:rsidRPr="00212AE7">
        <w:lastRenderedPageBreak/>
        <w:t>Survey instrument</w:t>
      </w:r>
    </w:p>
    <w:p w14:paraId="7EF1A79F" w14:textId="642394D4" w:rsidR="00B41040" w:rsidRPr="00212AE7" w:rsidRDefault="00B41040" w:rsidP="00B41040">
      <w:pPr>
        <w:pStyle w:val="Heading4"/>
        <w:rPr>
          <w:sz w:val="18"/>
          <w:szCs w:val="18"/>
          <w:lang w:eastAsia="en-AU"/>
        </w:rPr>
      </w:pPr>
      <w:r w:rsidRPr="00212AE7">
        <w:rPr>
          <w:lang w:eastAsia="en-AU"/>
        </w:rPr>
        <w:t>Introduction </w:t>
      </w:r>
    </w:p>
    <w:p w14:paraId="17B88350" w14:textId="77777777" w:rsidR="00B41040" w:rsidRPr="00B41040" w:rsidRDefault="00B41040" w:rsidP="00B41040">
      <w:r w:rsidRPr="00B41040">
        <w:t>Thank you for agreeing and providing your consent to complete this survey. </w:t>
      </w:r>
    </w:p>
    <w:p w14:paraId="1C9253FB" w14:textId="77777777" w:rsidR="00B41040" w:rsidRPr="00B41040" w:rsidRDefault="00B41040" w:rsidP="00B41040">
      <w:r w:rsidRPr="00B41040">
        <w:t>As we said in that information sheet it is entirely up to you if you want to be part of this evaluation by filling out this survey. </w:t>
      </w:r>
    </w:p>
    <w:p w14:paraId="34AC7556" w14:textId="77777777" w:rsidR="00B41040" w:rsidRPr="00B41040" w:rsidRDefault="00B41040" w:rsidP="00B41040">
      <w:r w:rsidRPr="00B41040">
        <w:t>If you do say yes, you can change your mind at any time without giving a reason, up until you submit the survey. Once you submit the survey, we won’t be able to delete it because the survey is anonymous, so we won't be able to tell which one is yours. </w:t>
      </w:r>
    </w:p>
    <w:p w14:paraId="571E4413" w14:textId="77777777" w:rsidR="00B41040" w:rsidRPr="00212AE7" w:rsidRDefault="00B41040" w:rsidP="00B41040">
      <w:pPr>
        <w:pStyle w:val="Heading4"/>
        <w:rPr>
          <w:sz w:val="18"/>
          <w:szCs w:val="18"/>
          <w:lang w:eastAsia="en-AU"/>
        </w:rPr>
      </w:pPr>
      <w:r w:rsidRPr="00212AE7">
        <w:rPr>
          <w:lang w:eastAsia="en-AU"/>
        </w:rPr>
        <w:t>Q1 </w:t>
      </w:r>
    </w:p>
    <w:p w14:paraId="3F2672F4" w14:textId="77777777" w:rsidR="00B41040" w:rsidRPr="00B41040" w:rsidRDefault="00B41040" w:rsidP="00B41040">
      <w:r w:rsidRPr="00B41040">
        <w:t>Before today, have you heard of 1800RESPECT? </w:t>
      </w:r>
    </w:p>
    <w:p w14:paraId="4114E39E" w14:textId="77777777" w:rsidR="00B41040" w:rsidRPr="00212AE7" w:rsidRDefault="00B41040" w:rsidP="00F42237">
      <w:pPr>
        <w:pStyle w:val="ListBullet"/>
        <w:rPr>
          <w:lang w:eastAsia="en-AU"/>
        </w:rPr>
      </w:pPr>
      <w:r w:rsidRPr="00212AE7">
        <w:rPr>
          <w:lang w:eastAsia="en-AU"/>
        </w:rPr>
        <w:t>Yes </w:t>
      </w:r>
    </w:p>
    <w:p w14:paraId="596CEA3B" w14:textId="77777777" w:rsidR="00B41040" w:rsidRPr="00212AE7" w:rsidRDefault="00B41040" w:rsidP="00F42237">
      <w:pPr>
        <w:pStyle w:val="ListBullet"/>
        <w:rPr>
          <w:lang w:eastAsia="en-AU"/>
        </w:rPr>
      </w:pPr>
      <w:r w:rsidRPr="00212AE7">
        <w:rPr>
          <w:lang w:eastAsia="en-AU"/>
        </w:rPr>
        <w:t>No </w:t>
      </w:r>
    </w:p>
    <w:p w14:paraId="4262BE5D" w14:textId="77777777" w:rsidR="00B41040" w:rsidRPr="00212AE7" w:rsidRDefault="00B41040" w:rsidP="00F42237">
      <w:pPr>
        <w:pStyle w:val="ListBullet"/>
        <w:rPr>
          <w:lang w:eastAsia="en-AU"/>
        </w:rPr>
      </w:pPr>
      <w:r w:rsidRPr="00212AE7">
        <w:rPr>
          <w:lang w:eastAsia="en-AU"/>
        </w:rPr>
        <w:t>Unsure </w:t>
      </w:r>
    </w:p>
    <w:p w14:paraId="612DC2F6" w14:textId="77777777" w:rsidR="00B41040" w:rsidRPr="00212AE7" w:rsidRDefault="00B41040" w:rsidP="00B24E10">
      <w:pPr>
        <w:spacing w:before="0" w:after="0" w:line="240" w:lineRule="auto"/>
        <w:jc w:val="both"/>
        <w:textAlignment w:val="baseline"/>
        <w:rPr>
          <w:rFonts w:eastAsia="Times New Roman" w:cs="Segoe UI"/>
          <w:sz w:val="18"/>
          <w:szCs w:val="18"/>
          <w:lang w:eastAsia="en-AU"/>
        </w:rPr>
      </w:pPr>
      <w:r w:rsidRPr="00212AE7">
        <w:rPr>
          <w:rFonts w:eastAsia="Times New Roman" w:cs="Segoe UI"/>
          <w:sz w:val="20"/>
          <w:szCs w:val="20"/>
          <w:lang w:eastAsia="en-AU"/>
        </w:rPr>
        <w:t> </w:t>
      </w:r>
    </w:p>
    <w:p w14:paraId="339D34A7" w14:textId="77777777" w:rsidR="00B41040" w:rsidRPr="00212AE7" w:rsidRDefault="00B41040" w:rsidP="00B41040">
      <w:pPr>
        <w:pStyle w:val="Heading4"/>
        <w:rPr>
          <w:sz w:val="18"/>
          <w:szCs w:val="18"/>
          <w:lang w:eastAsia="en-AU"/>
        </w:rPr>
      </w:pPr>
      <w:r w:rsidRPr="00212AE7">
        <w:rPr>
          <w:lang w:eastAsia="en-AU"/>
        </w:rPr>
        <w:t>Q2_a </w:t>
      </w:r>
    </w:p>
    <w:p w14:paraId="30F9C9FA" w14:textId="77777777" w:rsidR="00B41040" w:rsidRPr="00B41040" w:rsidRDefault="00B41040" w:rsidP="00B41040">
      <w:r w:rsidRPr="00B41040">
        <w:t xml:space="preserve">What types of issues do you think 1800RESPECT supports people with? </w:t>
      </w:r>
    </w:p>
    <w:p w14:paraId="491602F6" w14:textId="77777777" w:rsidR="00B41040" w:rsidRPr="00B41040" w:rsidRDefault="00B41040" w:rsidP="00B41040">
      <w:pPr>
        <w:rPr>
          <w:lang w:eastAsia="en-AU"/>
        </w:rPr>
      </w:pPr>
      <w:r w:rsidRPr="00B41040">
        <w:rPr>
          <w:lang w:eastAsia="en-AU"/>
        </w:rPr>
        <w:t>[short open text] </w:t>
      </w:r>
    </w:p>
    <w:p w14:paraId="6C7C8117" w14:textId="77777777" w:rsidR="00B41040" w:rsidRPr="00B41040" w:rsidRDefault="00B41040" w:rsidP="00B41040">
      <w:r w:rsidRPr="00B41040">
        <w:t>[if Q1 == Yes] </w:t>
      </w:r>
    </w:p>
    <w:p w14:paraId="7F713481" w14:textId="77777777" w:rsidR="00B41040" w:rsidRPr="00212AE7" w:rsidRDefault="00B41040" w:rsidP="00B41040">
      <w:pPr>
        <w:pStyle w:val="Heading4"/>
        <w:rPr>
          <w:sz w:val="18"/>
          <w:szCs w:val="18"/>
          <w:lang w:eastAsia="en-AU"/>
        </w:rPr>
      </w:pPr>
      <w:r w:rsidRPr="00212AE7">
        <w:rPr>
          <w:lang w:eastAsia="en-AU"/>
        </w:rPr>
        <w:t>Q2_b </w:t>
      </w:r>
    </w:p>
    <w:p w14:paraId="32F40470" w14:textId="0C2A5A54" w:rsidR="00B41040" w:rsidRPr="00F42237" w:rsidRDefault="00B41040" w:rsidP="00F42237">
      <w:r w:rsidRPr="00B41040">
        <w:t xml:space="preserve">If you or someone you know was experiencing domestic, family or sexual violence, would you know where to go for outside support? </w:t>
      </w:r>
    </w:p>
    <w:p w14:paraId="12129167" w14:textId="77777777" w:rsidR="00F42237" w:rsidRPr="00212AE7" w:rsidRDefault="00F42237" w:rsidP="00F42237">
      <w:pPr>
        <w:pStyle w:val="ListBullet"/>
        <w:rPr>
          <w:lang w:eastAsia="en-AU"/>
        </w:rPr>
      </w:pPr>
      <w:r w:rsidRPr="00212AE7">
        <w:rPr>
          <w:lang w:eastAsia="en-AU"/>
        </w:rPr>
        <w:t>Yes </w:t>
      </w:r>
    </w:p>
    <w:p w14:paraId="6D60E9F7" w14:textId="77777777" w:rsidR="00F42237" w:rsidRPr="00212AE7" w:rsidRDefault="00F42237" w:rsidP="00F42237">
      <w:pPr>
        <w:pStyle w:val="ListBullet"/>
        <w:rPr>
          <w:lang w:eastAsia="en-AU"/>
        </w:rPr>
      </w:pPr>
      <w:r w:rsidRPr="00212AE7">
        <w:rPr>
          <w:lang w:eastAsia="en-AU"/>
        </w:rPr>
        <w:t>No </w:t>
      </w:r>
    </w:p>
    <w:p w14:paraId="39FCA8DC" w14:textId="77777777" w:rsidR="00F42237" w:rsidRPr="00212AE7" w:rsidRDefault="00F42237" w:rsidP="00F42237">
      <w:pPr>
        <w:pStyle w:val="ListBullet"/>
        <w:rPr>
          <w:lang w:eastAsia="en-AU"/>
        </w:rPr>
      </w:pPr>
      <w:r w:rsidRPr="00212AE7">
        <w:rPr>
          <w:lang w:eastAsia="en-AU"/>
        </w:rPr>
        <w:t>Unsure </w:t>
      </w:r>
    </w:p>
    <w:p w14:paraId="59BDCD7F" w14:textId="02392A8C" w:rsidR="00B41040" w:rsidRPr="00B41040" w:rsidRDefault="00B41040" w:rsidP="00B41040">
      <w:r w:rsidRPr="00B41040">
        <w:t>[if Q1 == No or Unsure] </w:t>
      </w:r>
    </w:p>
    <w:p w14:paraId="618169A9" w14:textId="77777777" w:rsidR="00B41040" w:rsidRPr="00212AE7" w:rsidRDefault="00B41040" w:rsidP="00B41040">
      <w:pPr>
        <w:pStyle w:val="Heading4"/>
        <w:rPr>
          <w:sz w:val="18"/>
          <w:szCs w:val="18"/>
          <w:lang w:eastAsia="en-AU"/>
        </w:rPr>
      </w:pPr>
      <w:r w:rsidRPr="00212AE7">
        <w:rPr>
          <w:lang w:eastAsia="en-AU"/>
        </w:rPr>
        <w:t>Demographics </w:t>
      </w:r>
    </w:p>
    <w:p w14:paraId="3CBF6125" w14:textId="77777777" w:rsidR="00B41040" w:rsidRPr="00B41040" w:rsidRDefault="00B41040" w:rsidP="00B41040">
      <w:r w:rsidRPr="00B41040">
        <w:t>Before we move onto our next set of questions, we want to know a little bit more about who you are. </w:t>
      </w:r>
    </w:p>
    <w:p w14:paraId="14FE9FBC" w14:textId="77777777" w:rsidR="00B41040" w:rsidRPr="00212AE7" w:rsidRDefault="00B41040" w:rsidP="00B41040">
      <w:pPr>
        <w:pStyle w:val="Heading4"/>
        <w:rPr>
          <w:sz w:val="18"/>
          <w:szCs w:val="18"/>
          <w:lang w:eastAsia="en-AU"/>
        </w:rPr>
      </w:pPr>
      <w:r w:rsidRPr="00212AE7">
        <w:rPr>
          <w:lang w:eastAsia="en-AU"/>
        </w:rPr>
        <w:t>Q3 </w:t>
      </w:r>
    </w:p>
    <w:p w14:paraId="0742BA3B" w14:textId="77777777" w:rsidR="00B41040" w:rsidRPr="00B41040" w:rsidRDefault="00B41040" w:rsidP="00B41040">
      <w:r w:rsidRPr="00B41040">
        <w:t>What was your age on your last birthday? </w:t>
      </w:r>
    </w:p>
    <w:p w14:paraId="25EF0F20" w14:textId="77777777" w:rsidR="00B41040" w:rsidRPr="00212AE7" w:rsidRDefault="00B41040" w:rsidP="00F42237">
      <w:pPr>
        <w:pStyle w:val="ListBullet"/>
        <w:rPr>
          <w:lang w:eastAsia="en-AU"/>
        </w:rPr>
      </w:pPr>
      <w:r w:rsidRPr="00212AE7">
        <w:rPr>
          <w:lang w:eastAsia="en-AU"/>
        </w:rPr>
        <w:lastRenderedPageBreak/>
        <w:t>Under 18 </w:t>
      </w:r>
    </w:p>
    <w:p w14:paraId="5F24001C" w14:textId="283B888B" w:rsidR="00B41040" w:rsidRPr="00212AE7" w:rsidRDefault="00B41040" w:rsidP="00F42237">
      <w:pPr>
        <w:pStyle w:val="ListBullet"/>
        <w:rPr>
          <w:lang w:eastAsia="en-AU"/>
        </w:rPr>
      </w:pPr>
      <w:r w:rsidRPr="00212AE7">
        <w:rPr>
          <w:lang w:eastAsia="en-AU"/>
        </w:rPr>
        <w:t>18</w:t>
      </w:r>
      <w:r w:rsidR="00F42237">
        <w:rPr>
          <w:lang w:eastAsia="en-AU"/>
        </w:rPr>
        <w:t xml:space="preserve"> to </w:t>
      </w:r>
      <w:r w:rsidRPr="00212AE7">
        <w:rPr>
          <w:lang w:eastAsia="en-AU"/>
        </w:rPr>
        <w:t>24 </w:t>
      </w:r>
    </w:p>
    <w:p w14:paraId="032528F0" w14:textId="624FB846" w:rsidR="00B41040" w:rsidRPr="00212AE7" w:rsidRDefault="00B41040" w:rsidP="00F42237">
      <w:pPr>
        <w:pStyle w:val="ListBullet"/>
        <w:rPr>
          <w:lang w:eastAsia="en-AU"/>
        </w:rPr>
      </w:pPr>
      <w:r w:rsidRPr="00212AE7">
        <w:rPr>
          <w:lang w:eastAsia="en-AU"/>
        </w:rPr>
        <w:t>25</w:t>
      </w:r>
      <w:r w:rsidR="00F42237">
        <w:rPr>
          <w:lang w:eastAsia="en-AU"/>
        </w:rPr>
        <w:t xml:space="preserve"> to </w:t>
      </w:r>
      <w:r w:rsidRPr="00212AE7">
        <w:rPr>
          <w:lang w:eastAsia="en-AU"/>
        </w:rPr>
        <w:t>34 </w:t>
      </w:r>
    </w:p>
    <w:p w14:paraId="43A02ED8" w14:textId="63EE252E" w:rsidR="00B41040" w:rsidRPr="00212AE7" w:rsidRDefault="00B41040" w:rsidP="00F42237">
      <w:pPr>
        <w:pStyle w:val="ListBullet"/>
        <w:rPr>
          <w:lang w:eastAsia="en-AU"/>
        </w:rPr>
      </w:pPr>
      <w:r w:rsidRPr="00212AE7">
        <w:rPr>
          <w:lang w:eastAsia="en-AU"/>
        </w:rPr>
        <w:t>35</w:t>
      </w:r>
      <w:r w:rsidR="00F42237">
        <w:rPr>
          <w:lang w:eastAsia="en-AU"/>
        </w:rPr>
        <w:t xml:space="preserve"> to </w:t>
      </w:r>
      <w:r w:rsidRPr="00212AE7">
        <w:rPr>
          <w:lang w:eastAsia="en-AU"/>
        </w:rPr>
        <w:t>44 </w:t>
      </w:r>
    </w:p>
    <w:p w14:paraId="7331DC06" w14:textId="5136909E" w:rsidR="00B41040" w:rsidRPr="00212AE7" w:rsidRDefault="00B41040" w:rsidP="00F42237">
      <w:pPr>
        <w:pStyle w:val="ListBullet"/>
        <w:rPr>
          <w:lang w:eastAsia="en-AU"/>
        </w:rPr>
      </w:pPr>
      <w:r w:rsidRPr="00212AE7">
        <w:rPr>
          <w:lang w:eastAsia="en-AU"/>
        </w:rPr>
        <w:t>45</w:t>
      </w:r>
      <w:r w:rsidR="00F42237">
        <w:rPr>
          <w:lang w:eastAsia="en-AU"/>
        </w:rPr>
        <w:t xml:space="preserve"> to </w:t>
      </w:r>
      <w:r w:rsidRPr="00212AE7">
        <w:rPr>
          <w:lang w:eastAsia="en-AU"/>
        </w:rPr>
        <w:t>54 </w:t>
      </w:r>
    </w:p>
    <w:p w14:paraId="5AD2D4EE" w14:textId="113E7610" w:rsidR="00B41040" w:rsidRPr="00212AE7" w:rsidRDefault="00B41040" w:rsidP="00F42237">
      <w:pPr>
        <w:pStyle w:val="ListBullet"/>
        <w:rPr>
          <w:lang w:eastAsia="en-AU"/>
        </w:rPr>
      </w:pPr>
      <w:r w:rsidRPr="00212AE7">
        <w:rPr>
          <w:lang w:eastAsia="en-AU"/>
        </w:rPr>
        <w:t>55</w:t>
      </w:r>
      <w:r w:rsidR="00F42237">
        <w:rPr>
          <w:lang w:eastAsia="en-AU"/>
        </w:rPr>
        <w:t xml:space="preserve"> to </w:t>
      </w:r>
      <w:r w:rsidRPr="00212AE7">
        <w:rPr>
          <w:lang w:eastAsia="en-AU"/>
        </w:rPr>
        <w:t>64 </w:t>
      </w:r>
    </w:p>
    <w:p w14:paraId="653F86F3" w14:textId="64F49699" w:rsidR="00B41040" w:rsidRPr="00212AE7" w:rsidRDefault="00B41040" w:rsidP="00F42237">
      <w:pPr>
        <w:pStyle w:val="ListBullet"/>
        <w:rPr>
          <w:lang w:eastAsia="en-AU"/>
        </w:rPr>
      </w:pPr>
      <w:r w:rsidRPr="00212AE7">
        <w:rPr>
          <w:lang w:eastAsia="en-AU"/>
        </w:rPr>
        <w:t>65</w:t>
      </w:r>
      <w:r w:rsidR="00F42237">
        <w:rPr>
          <w:lang w:eastAsia="en-AU"/>
        </w:rPr>
        <w:t xml:space="preserve"> to </w:t>
      </w:r>
      <w:r w:rsidRPr="00212AE7">
        <w:rPr>
          <w:lang w:eastAsia="en-AU"/>
        </w:rPr>
        <w:t>74 </w:t>
      </w:r>
    </w:p>
    <w:p w14:paraId="512905F9" w14:textId="77777777" w:rsidR="00B41040" w:rsidRPr="00212AE7" w:rsidRDefault="00B41040" w:rsidP="00F42237">
      <w:pPr>
        <w:pStyle w:val="ListBullet"/>
        <w:rPr>
          <w:lang w:eastAsia="en-AU"/>
        </w:rPr>
      </w:pPr>
      <w:r w:rsidRPr="00212AE7">
        <w:rPr>
          <w:lang w:eastAsia="en-AU"/>
        </w:rPr>
        <w:t>75+ </w:t>
      </w:r>
    </w:p>
    <w:p w14:paraId="2DD6F84D" w14:textId="77777777" w:rsidR="00B41040" w:rsidRPr="00212AE7" w:rsidRDefault="00B41040" w:rsidP="00F42237">
      <w:pPr>
        <w:pStyle w:val="ListBullet"/>
        <w:rPr>
          <w:lang w:eastAsia="en-AU"/>
        </w:rPr>
      </w:pPr>
      <w:r w:rsidRPr="00212AE7">
        <w:rPr>
          <w:lang w:eastAsia="en-AU"/>
        </w:rPr>
        <w:t>Prefer not to say </w:t>
      </w:r>
    </w:p>
    <w:p w14:paraId="2B006975" w14:textId="77777777" w:rsidR="00B41040" w:rsidRPr="00B41040" w:rsidRDefault="00B41040" w:rsidP="00B41040">
      <w:r w:rsidRPr="00B41040">
        <w:t>[if under 18 – END] </w:t>
      </w:r>
    </w:p>
    <w:p w14:paraId="49DA6BEB" w14:textId="77777777" w:rsidR="00B41040" w:rsidRPr="00212AE7" w:rsidRDefault="00B41040" w:rsidP="00B41040">
      <w:pPr>
        <w:pStyle w:val="Heading4"/>
        <w:rPr>
          <w:sz w:val="18"/>
          <w:szCs w:val="18"/>
          <w:lang w:eastAsia="en-AU"/>
        </w:rPr>
      </w:pPr>
      <w:r w:rsidRPr="00212AE7">
        <w:rPr>
          <w:lang w:eastAsia="en-AU"/>
        </w:rPr>
        <w:t>Q4 </w:t>
      </w:r>
    </w:p>
    <w:p w14:paraId="5B6AFBF9" w14:textId="77777777" w:rsidR="00B41040" w:rsidRPr="00B41040" w:rsidRDefault="00B41040" w:rsidP="00B41040">
      <w:r w:rsidRPr="00B41040">
        <w:t xml:space="preserve">How do you describe your gender? </w:t>
      </w:r>
    </w:p>
    <w:p w14:paraId="325164FC" w14:textId="77777777" w:rsidR="00B41040" w:rsidRPr="00212AE7" w:rsidRDefault="00B41040" w:rsidP="00F42237">
      <w:pPr>
        <w:pStyle w:val="ListBullet"/>
        <w:rPr>
          <w:lang w:eastAsia="en-AU"/>
        </w:rPr>
      </w:pPr>
      <w:proofErr w:type="gramStart"/>
      <w:r w:rsidRPr="00212AE7">
        <w:rPr>
          <w:lang w:eastAsia="en-AU"/>
        </w:rPr>
        <w:t>Man</w:t>
      </w:r>
      <w:proofErr w:type="gramEnd"/>
      <w:r w:rsidRPr="00212AE7">
        <w:rPr>
          <w:lang w:eastAsia="en-AU"/>
        </w:rPr>
        <w:t xml:space="preserve"> or male </w:t>
      </w:r>
    </w:p>
    <w:p w14:paraId="779BF61A" w14:textId="77777777" w:rsidR="00B41040" w:rsidRPr="00212AE7" w:rsidRDefault="00B41040" w:rsidP="00F42237">
      <w:pPr>
        <w:pStyle w:val="ListBullet"/>
        <w:rPr>
          <w:lang w:eastAsia="en-AU"/>
        </w:rPr>
      </w:pPr>
      <w:r w:rsidRPr="00212AE7">
        <w:rPr>
          <w:lang w:eastAsia="en-AU"/>
        </w:rPr>
        <w:t>Woman or female </w:t>
      </w:r>
    </w:p>
    <w:p w14:paraId="353D4C7D" w14:textId="77777777" w:rsidR="00B41040" w:rsidRPr="00212AE7" w:rsidRDefault="00B41040" w:rsidP="00F42237">
      <w:pPr>
        <w:pStyle w:val="ListBullet"/>
        <w:rPr>
          <w:lang w:eastAsia="en-AU"/>
        </w:rPr>
      </w:pPr>
      <w:r w:rsidRPr="00212AE7">
        <w:rPr>
          <w:lang w:eastAsia="en-AU"/>
        </w:rPr>
        <w:t>Non-binary </w:t>
      </w:r>
    </w:p>
    <w:p w14:paraId="0BAC39CB" w14:textId="77777777" w:rsidR="00B41040" w:rsidRPr="00212AE7" w:rsidRDefault="00B41040" w:rsidP="00F42237">
      <w:pPr>
        <w:pStyle w:val="ListBullet"/>
        <w:rPr>
          <w:lang w:eastAsia="en-AU"/>
        </w:rPr>
      </w:pPr>
      <w:r w:rsidRPr="00212AE7">
        <w:rPr>
          <w:lang w:eastAsia="en-AU"/>
        </w:rPr>
        <w:t>I use a different term </w:t>
      </w:r>
    </w:p>
    <w:p w14:paraId="6931E72D" w14:textId="77777777" w:rsidR="00B41040" w:rsidRPr="00212AE7" w:rsidRDefault="00B41040" w:rsidP="00F42237">
      <w:pPr>
        <w:pStyle w:val="ListBullet"/>
        <w:rPr>
          <w:lang w:eastAsia="en-AU"/>
        </w:rPr>
      </w:pPr>
      <w:r w:rsidRPr="00212AE7">
        <w:rPr>
          <w:lang w:eastAsia="en-AU"/>
        </w:rPr>
        <w:t>Prefer not to say </w:t>
      </w:r>
    </w:p>
    <w:p w14:paraId="3A7E9FA9" w14:textId="77777777" w:rsidR="00B41040" w:rsidRPr="00212AE7" w:rsidRDefault="00B41040" w:rsidP="00B24E10">
      <w:pPr>
        <w:spacing w:before="0" w:after="0" w:line="240" w:lineRule="auto"/>
        <w:jc w:val="both"/>
        <w:textAlignment w:val="baseline"/>
        <w:rPr>
          <w:rFonts w:eastAsia="Times New Roman" w:cs="Segoe UI"/>
          <w:sz w:val="18"/>
          <w:szCs w:val="18"/>
          <w:lang w:eastAsia="en-AU"/>
        </w:rPr>
      </w:pPr>
      <w:r w:rsidRPr="00212AE7">
        <w:rPr>
          <w:rFonts w:eastAsia="Times New Roman" w:cs="Segoe UI"/>
          <w:sz w:val="20"/>
          <w:szCs w:val="20"/>
          <w:lang w:eastAsia="en-AU"/>
        </w:rPr>
        <w:t> </w:t>
      </w:r>
    </w:p>
    <w:p w14:paraId="26BFE8F8" w14:textId="77777777" w:rsidR="00B41040" w:rsidRPr="00212AE7" w:rsidRDefault="00B41040" w:rsidP="00B41040">
      <w:pPr>
        <w:pStyle w:val="Heading4"/>
        <w:rPr>
          <w:sz w:val="18"/>
          <w:szCs w:val="18"/>
          <w:lang w:eastAsia="en-AU"/>
        </w:rPr>
      </w:pPr>
      <w:r w:rsidRPr="00212AE7">
        <w:rPr>
          <w:lang w:eastAsia="en-AU"/>
        </w:rPr>
        <w:t>Q5 </w:t>
      </w:r>
    </w:p>
    <w:p w14:paraId="2B592C04" w14:textId="77777777" w:rsidR="00B41040" w:rsidRPr="00B41040" w:rsidRDefault="00B41040" w:rsidP="00B41040">
      <w:r w:rsidRPr="00B41040">
        <w:t xml:space="preserve">Do you identify as transgender? </w:t>
      </w:r>
    </w:p>
    <w:p w14:paraId="16FA5897" w14:textId="77777777" w:rsidR="00B41040" w:rsidRPr="00212AE7" w:rsidRDefault="00B41040" w:rsidP="00F42237">
      <w:pPr>
        <w:pStyle w:val="ListBullet"/>
        <w:rPr>
          <w:lang w:eastAsia="en-AU"/>
        </w:rPr>
      </w:pPr>
      <w:r w:rsidRPr="00212AE7">
        <w:rPr>
          <w:lang w:eastAsia="en-AU"/>
        </w:rPr>
        <w:t>Yes </w:t>
      </w:r>
    </w:p>
    <w:p w14:paraId="1D25691B" w14:textId="77777777" w:rsidR="00B41040" w:rsidRPr="00212AE7" w:rsidRDefault="00B41040" w:rsidP="00F42237">
      <w:pPr>
        <w:pStyle w:val="ListBullet"/>
        <w:rPr>
          <w:lang w:eastAsia="en-AU"/>
        </w:rPr>
      </w:pPr>
      <w:r w:rsidRPr="00212AE7">
        <w:rPr>
          <w:lang w:eastAsia="en-AU"/>
        </w:rPr>
        <w:t>No </w:t>
      </w:r>
    </w:p>
    <w:p w14:paraId="3F3DF8E4" w14:textId="77777777" w:rsidR="00B41040" w:rsidRPr="00212AE7" w:rsidRDefault="00B41040" w:rsidP="00F42237">
      <w:pPr>
        <w:pStyle w:val="ListBullet"/>
        <w:rPr>
          <w:lang w:eastAsia="en-AU"/>
        </w:rPr>
      </w:pPr>
      <w:r w:rsidRPr="00212AE7">
        <w:rPr>
          <w:lang w:eastAsia="en-AU"/>
        </w:rPr>
        <w:t>Prefer not to say </w:t>
      </w:r>
    </w:p>
    <w:p w14:paraId="478212A0" w14:textId="77777777" w:rsidR="00B41040" w:rsidRPr="00F42237" w:rsidRDefault="00B41040" w:rsidP="00F42237">
      <w:r w:rsidRPr="00212AE7">
        <w:rPr>
          <w:lang w:eastAsia="en-AU"/>
        </w:rPr>
        <w:t> </w:t>
      </w:r>
    </w:p>
    <w:p w14:paraId="64116F1F" w14:textId="77777777" w:rsidR="00B41040" w:rsidRPr="00212AE7" w:rsidRDefault="00B41040" w:rsidP="00B41040">
      <w:pPr>
        <w:pStyle w:val="Heading4"/>
        <w:rPr>
          <w:sz w:val="18"/>
          <w:szCs w:val="18"/>
          <w:lang w:eastAsia="en-AU"/>
        </w:rPr>
      </w:pPr>
      <w:r w:rsidRPr="00212AE7">
        <w:rPr>
          <w:lang w:eastAsia="en-AU"/>
        </w:rPr>
        <w:t>Q6 </w:t>
      </w:r>
    </w:p>
    <w:p w14:paraId="0BE0E0CA" w14:textId="77777777" w:rsidR="00B41040" w:rsidRPr="00B41040" w:rsidRDefault="00B41040" w:rsidP="00B41040">
      <w:r w:rsidRPr="00B41040">
        <w:t xml:space="preserve">How do you describe your sexual orientation? </w:t>
      </w:r>
    </w:p>
    <w:p w14:paraId="4D1C67C5" w14:textId="77777777" w:rsidR="00B41040" w:rsidRPr="00212AE7" w:rsidRDefault="00B41040" w:rsidP="00F42237">
      <w:pPr>
        <w:pStyle w:val="ListBullet"/>
        <w:rPr>
          <w:lang w:eastAsia="en-AU"/>
        </w:rPr>
      </w:pPr>
      <w:r w:rsidRPr="00212AE7">
        <w:rPr>
          <w:lang w:eastAsia="en-AU"/>
        </w:rPr>
        <w:t>Straight (heterosexual) </w:t>
      </w:r>
    </w:p>
    <w:p w14:paraId="55C5C7DB" w14:textId="77777777" w:rsidR="00B41040" w:rsidRPr="00212AE7" w:rsidRDefault="00B41040" w:rsidP="00F42237">
      <w:pPr>
        <w:pStyle w:val="ListBullet"/>
        <w:rPr>
          <w:lang w:eastAsia="en-AU"/>
        </w:rPr>
      </w:pPr>
      <w:r w:rsidRPr="00212AE7">
        <w:rPr>
          <w:lang w:eastAsia="en-AU"/>
        </w:rPr>
        <w:t>Gay or lesbian </w:t>
      </w:r>
    </w:p>
    <w:p w14:paraId="1F910DDA" w14:textId="77777777" w:rsidR="00B41040" w:rsidRPr="00212AE7" w:rsidRDefault="00B41040" w:rsidP="00F42237">
      <w:pPr>
        <w:pStyle w:val="ListBullet"/>
        <w:rPr>
          <w:lang w:eastAsia="en-AU"/>
        </w:rPr>
      </w:pPr>
      <w:r w:rsidRPr="00212AE7">
        <w:rPr>
          <w:lang w:eastAsia="en-AU"/>
        </w:rPr>
        <w:t>Bisexual </w:t>
      </w:r>
    </w:p>
    <w:p w14:paraId="1ACD3040" w14:textId="77777777" w:rsidR="00B41040" w:rsidRPr="00212AE7" w:rsidRDefault="00B41040" w:rsidP="00F42237">
      <w:pPr>
        <w:pStyle w:val="ListBullet"/>
        <w:rPr>
          <w:lang w:eastAsia="en-AU"/>
        </w:rPr>
      </w:pPr>
      <w:r w:rsidRPr="00212AE7">
        <w:rPr>
          <w:lang w:eastAsia="en-AU"/>
        </w:rPr>
        <w:t>I use a different term </w:t>
      </w:r>
    </w:p>
    <w:p w14:paraId="4CC0C8BD" w14:textId="77777777" w:rsidR="00B41040" w:rsidRPr="00212AE7" w:rsidRDefault="00B41040" w:rsidP="00F42237">
      <w:pPr>
        <w:pStyle w:val="ListBullet"/>
        <w:rPr>
          <w:lang w:eastAsia="en-AU"/>
        </w:rPr>
      </w:pPr>
      <w:r w:rsidRPr="00212AE7">
        <w:rPr>
          <w:lang w:eastAsia="en-AU"/>
        </w:rPr>
        <w:lastRenderedPageBreak/>
        <w:t>Don’t know </w:t>
      </w:r>
    </w:p>
    <w:p w14:paraId="1AE1CB10" w14:textId="77777777" w:rsidR="00B41040" w:rsidRPr="00212AE7" w:rsidRDefault="00B41040" w:rsidP="00F42237">
      <w:pPr>
        <w:pStyle w:val="ListBullet"/>
        <w:rPr>
          <w:lang w:eastAsia="en-AU"/>
        </w:rPr>
      </w:pPr>
      <w:r w:rsidRPr="00212AE7">
        <w:rPr>
          <w:lang w:eastAsia="en-AU"/>
        </w:rPr>
        <w:t>Prefer not to answer </w:t>
      </w:r>
    </w:p>
    <w:p w14:paraId="6FDEC726" w14:textId="6FA2E973" w:rsidR="00B41040" w:rsidRPr="00212AE7" w:rsidRDefault="00B41040" w:rsidP="00F42237">
      <w:pPr>
        <w:rPr>
          <w:b/>
          <w:sz w:val="18"/>
          <w:szCs w:val="18"/>
          <w:lang w:eastAsia="en-AU"/>
        </w:rPr>
      </w:pPr>
      <w:r w:rsidRPr="00212AE7">
        <w:rPr>
          <w:b/>
          <w:lang w:eastAsia="en-AU"/>
        </w:rPr>
        <w:t>Q7 </w:t>
      </w:r>
    </w:p>
    <w:p w14:paraId="508AE88D" w14:textId="77777777" w:rsidR="00B41040" w:rsidRPr="00B41040" w:rsidRDefault="00B41040" w:rsidP="00B41040">
      <w:r w:rsidRPr="00B41040">
        <w:t xml:space="preserve">What state or territory do you live in? </w:t>
      </w:r>
    </w:p>
    <w:p w14:paraId="7C084ADA" w14:textId="77777777" w:rsidR="00B41040" w:rsidRPr="00212AE7" w:rsidRDefault="00B41040" w:rsidP="00F42237">
      <w:pPr>
        <w:pStyle w:val="ListBullet"/>
        <w:rPr>
          <w:lang w:eastAsia="en-AU"/>
        </w:rPr>
      </w:pPr>
      <w:r w:rsidRPr="00212AE7">
        <w:rPr>
          <w:lang w:eastAsia="en-AU"/>
        </w:rPr>
        <w:t>NSW </w:t>
      </w:r>
    </w:p>
    <w:p w14:paraId="652C8108" w14:textId="77777777" w:rsidR="00B41040" w:rsidRPr="00212AE7" w:rsidRDefault="00B41040" w:rsidP="00F42237">
      <w:pPr>
        <w:pStyle w:val="ListBullet"/>
        <w:rPr>
          <w:lang w:eastAsia="en-AU"/>
        </w:rPr>
      </w:pPr>
      <w:r w:rsidRPr="00212AE7">
        <w:rPr>
          <w:lang w:eastAsia="en-AU"/>
        </w:rPr>
        <w:t>Victoria </w:t>
      </w:r>
    </w:p>
    <w:p w14:paraId="775F0936" w14:textId="77777777" w:rsidR="00B41040" w:rsidRPr="00212AE7" w:rsidRDefault="00B41040" w:rsidP="00F42237">
      <w:pPr>
        <w:pStyle w:val="ListBullet"/>
        <w:rPr>
          <w:lang w:eastAsia="en-AU"/>
        </w:rPr>
      </w:pPr>
      <w:r w:rsidRPr="00212AE7">
        <w:rPr>
          <w:lang w:eastAsia="en-AU"/>
        </w:rPr>
        <w:t>Queensland </w:t>
      </w:r>
    </w:p>
    <w:p w14:paraId="13F15FBF" w14:textId="77777777" w:rsidR="00B41040" w:rsidRPr="00212AE7" w:rsidRDefault="00B41040" w:rsidP="00F42237">
      <w:pPr>
        <w:pStyle w:val="ListBullet"/>
        <w:rPr>
          <w:lang w:eastAsia="en-AU"/>
        </w:rPr>
      </w:pPr>
      <w:r w:rsidRPr="00212AE7">
        <w:rPr>
          <w:lang w:eastAsia="en-AU"/>
        </w:rPr>
        <w:t>ACT </w:t>
      </w:r>
    </w:p>
    <w:p w14:paraId="2DF2D112" w14:textId="77777777" w:rsidR="00B41040" w:rsidRPr="00212AE7" w:rsidRDefault="00B41040" w:rsidP="00F42237">
      <w:pPr>
        <w:pStyle w:val="ListBullet"/>
        <w:rPr>
          <w:lang w:eastAsia="en-AU"/>
        </w:rPr>
      </w:pPr>
      <w:r w:rsidRPr="00212AE7">
        <w:rPr>
          <w:lang w:eastAsia="en-AU"/>
        </w:rPr>
        <w:t>Tasmania </w:t>
      </w:r>
    </w:p>
    <w:p w14:paraId="574B593C" w14:textId="77777777" w:rsidR="00B41040" w:rsidRPr="00212AE7" w:rsidRDefault="00B41040" w:rsidP="00F42237">
      <w:pPr>
        <w:pStyle w:val="ListBullet"/>
        <w:rPr>
          <w:lang w:eastAsia="en-AU"/>
        </w:rPr>
      </w:pPr>
      <w:r w:rsidRPr="00212AE7">
        <w:rPr>
          <w:lang w:eastAsia="en-AU"/>
        </w:rPr>
        <w:t>Western Australia </w:t>
      </w:r>
    </w:p>
    <w:p w14:paraId="00AB2765" w14:textId="77777777" w:rsidR="00B41040" w:rsidRPr="00212AE7" w:rsidRDefault="00B41040" w:rsidP="00F42237">
      <w:pPr>
        <w:pStyle w:val="ListBullet"/>
        <w:rPr>
          <w:lang w:eastAsia="en-AU"/>
        </w:rPr>
      </w:pPr>
      <w:r w:rsidRPr="00212AE7">
        <w:rPr>
          <w:lang w:eastAsia="en-AU"/>
        </w:rPr>
        <w:t>Northern Territory </w:t>
      </w:r>
    </w:p>
    <w:p w14:paraId="411303F1" w14:textId="77777777" w:rsidR="00B41040" w:rsidRPr="00212AE7" w:rsidRDefault="00B41040" w:rsidP="00F42237">
      <w:pPr>
        <w:pStyle w:val="ListBullet"/>
        <w:rPr>
          <w:lang w:eastAsia="en-AU"/>
        </w:rPr>
      </w:pPr>
      <w:r w:rsidRPr="00212AE7">
        <w:rPr>
          <w:lang w:eastAsia="en-AU"/>
        </w:rPr>
        <w:t>South Australia </w:t>
      </w:r>
    </w:p>
    <w:p w14:paraId="118AFB83" w14:textId="77777777" w:rsidR="00B41040" w:rsidRPr="00212AE7" w:rsidRDefault="00B41040" w:rsidP="00F42237">
      <w:pPr>
        <w:pStyle w:val="ListBullet"/>
        <w:rPr>
          <w:lang w:eastAsia="en-AU"/>
        </w:rPr>
      </w:pPr>
      <w:r w:rsidRPr="00212AE7">
        <w:rPr>
          <w:lang w:eastAsia="en-AU"/>
        </w:rPr>
        <w:t>Another Australian territory </w:t>
      </w:r>
    </w:p>
    <w:p w14:paraId="1BDF900F" w14:textId="77777777" w:rsidR="00B41040" w:rsidRPr="00212AE7" w:rsidRDefault="00B41040" w:rsidP="00F42237">
      <w:pPr>
        <w:pStyle w:val="ListBullet"/>
        <w:rPr>
          <w:lang w:eastAsia="en-AU"/>
        </w:rPr>
      </w:pPr>
      <w:r w:rsidRPr="00212AE7">
        <w:rPr>
          <w:lang w:eastAsia="en-AU"/>
        </w:rPr>
        <w:t>Prefer not to say </w:t>
      </w:r>
    </w:p>
    <w:p w14:paraId="0684F9BB" w14:textId="136EC558" w:rsidR="00B41040" w:rsidRPr="00212AE7" w:rsidRDefault="00B41040" w:rsidP="00B41040">
      <w:pPr>
        <w:pStyle w:val="Heading4"/>
        <w:rPr>
          <w:bCs/>
          <w:sz w:val="18"/>
          <w:szCs w:val="18"/>
          <w:lang w:eastAsia="en-AU"/>
        </w:rPr>
      </w:pPr>
      <w:r w:rsidRPr="00212AE7">
        <w:rPr>
          <w:bCs/>
          <w:lang w:eastAsia="en-AU"/>
        </w:rPr>
        <w:t>Q8 </w:t>
      </w:r>
    </w:p>
    <w:p w14:paraId="366D3860" w14:textId="77777777" w:rsidR="00B41040" w:rsidRPr="00B41040" w:rsidRDefault="00B41040" w:rsidP="00B41040">
      <w:r w:rsidRPr="00B41040">
        <w:t>Which of the following best describes the area where you currently live? </w:t>
      </w:r>
    </w:p>
    <w:p w14:paraId="1718929E" w14:textId="77777777" w:rsidR="00B41040" w:rsidRPr="00212AE7" w:rsidRDefault="00B41040" w:rsidP="00F42237">
      <w:pPr>
        <w:pStyle w:val="ListBullet"/>
        <w:rPr>
          <w:lang w:eastAsia="en-AU"/>
        </w:rPr>
      </w:pPr>
      <w:r w:rsidRPr="00212AE7">
        <w:rPr>
          <w:lang w:eastAsia="en-AU"/>
        </w:rPr>
        <w:t>Major city (e.g. Sydney, Melbourne, Brisbane) </w:t>
      </w:r>
    </w:p>
    <w:p w14:paraId="24BD85C7" w14:textId="77777777" w:rsidR="00B41040" w:rsidRPr="00212AE7" w:rsidRDefault="00B41040" w:rsidP="00F42237">
      <w:pPr>
        <w:pStyle w:val="ListBullet"/>
        <w:rPr>
          <w:lang w:eastAsia="en-AU"/>
        </w:rPr>
      </w:pPr>
      <w:r w:rsidRPr="00212AE7">
        <w:rPr>
          <w:lang w:eastAsia="en-AU"/>
        </w:rPr>
        <w:t>Regional town (e.g. Ballarat, Toowoomba, Albury) </w:t>
      </w:r>
    </w:p>
    <w:p w14:paraId="15C1D69F" w14:textId="77777777" w:rsidR="00B41040" w:rsidRPr="00212AE7" w:rsidRDefault="00B41040" w:rsidP="00F42237">
      <w:pPr>
        <w:pStyle w:val="ListBullet"/>
        <w:rPr>
          <w:lang w:eastAsia="en-AU"/>
        </w:rPr>
      </w:pPr>
      <w:r w:rsidRPr="00212AE7">
        <w:rPr>
          <w:lang w:eastAsia="en-AU"/>
        </w:rPr>
        <w:t>Rural area </w:t>
      </w:r>
    </w:p>
    <w:p w14:paraId="4853557F" w14:textId="77777777" w:rsidR="00B41040" w:rsidRPr="00212AE7" w:rsidRDefault="00B41040" w:rsidP="00F42237">
      <w:pPr>
        <w:pStyle w:val="ListBullet"/>
        <w:rPr>
          <w:lang w:eastAsia="en-AU"/>
        </w:rPr>
      </w:pPr>
      <w:r w:rsidRPr="00212AE7">
        <w:rPr>
          <w:lang w:eastAsia="en-AU"/>
        </w:rPr>
        <w:t>Remote area </w:t>
      </w:r>
    </w:p>
    <w:p w14:paraId="4003CAC5" w14:textId="77777777" w:rsidR="00B41040" w:rsidRPr="00212AE7" w:rsidRDefault="00B41040" w:rsidP="00F42237">
      <w:pPr>
        <w:pStyle w:val="ListBullet"/>
        <w:rPr>
          <w:lang w:eastAsia="en-AU"/>
        </w:rPr>
      </w:pPr>
      <w:r w:rsidRPr="00212AE7">
        <w:rPr>
          <w:lang w:eastAsia="en-AU"/>
        </w:rPr>
        <w:t>I’m not sure </w:t>
      </w:r>
    </w:p>
    <w:p w14:paraId="6C86B50A" w14:textId="77777777" w:rsidR="00B41040" w:rsidRPr="00212AE7" w:rsidRDefault="00B41040" w:rsidP="00F42237">
      <w:pPr>
        <w:pStyle w:val="ListBullet"/>
        <w:rPr>
          <w:lang w:eastAsia="en-AU"/>
        </w:rPr>
      </w:pPr>
      <w:r w:rsidRPr="00212AE7">
        <w:rPr>
          <w:lang w:eastAsia="en-AU"/>
        </w:rPr>
        <w:t>Prefer not to say </w:t>
      </w:r>
    </w:p>
    <w:p w14:paraId="49A1EFA5" w14:textId="1E40F79F" w:rsidR="00B41040" w:rsidRPr="00212AE7" w:rsidRDefault="00B41040" w:rsidP="00F42237">
      <w:pPr>
        <w:rPr>
          <w:b/>
          <w:sz w:val="18"/>
          <w:szCs w:val="18"/>
          <w:lang w:eastAsia="en-AU"/>
        </w:rPr>
      </w:pPr>
      <w:r w:rsidRPr="00212AE7">
        <w:rPr>
          <w:b/>
          <w:lang w:eastAsia="en-AU"/>
        </w:rPr>
        <w:t>Q9 </w:t>
      </w:r>
    </w:p>
    <w:p w14:paraId="6473710B" w14:textId="77777777" w:rsidR="00B41040" w:rsidRPr="00B41040" w:rsidRDefault="00B41040" w:rsidP="00B41040">
      <w:r w:rsidRPr="00B41040">
        <w:t xml:space="preserve">Are you Aboriginal or Torres Strait Islander? </w:t>
      </w:r>
    </w:p>
    <w:p w14:paraId="3BC4A69C" w14:textId="77777777" w:rsidR="00B41040" w:rsidRPr="00212AE7" w:rsidRDefault="00B41040" w:rsidP="00F42237">
      <w:pPr>
        <w:pStyle w:val="ListBullet"/>
        <w:rPr>
          <w:lang w:eastAsia="en-AU"/>
        </w:rPr>
      </w:pPr>
      <w:r w:rsidRPr="00212AE7">
        <w:rPr>
          <w:lang w:eastAsia="en-AU"/>
        </w:rPr>
        <w:t>Yes – Aboriginal </w:t>
      </w:r>
    </w:p>
    <w:p w14:paraId="023892EE" w14:textId="06B39EB2" w:rsidR="00B41040" w:rsidRPr="00212AE7" w:rsidRDefault="00B41040" w:rsidP="00F42237">
      <w:pPr>
        <w:pStyle w:val="ListBullet"/>
        <w:rPr>
          <w:lang w:eastAsia="en-AU"/>
        </w:rPr>
      </w:pPr>
      <w:r w:rsidRPr="00212AE7">
        <w:rPr>
          <w:lang w:eastAsia="en-AU"/>
        </w:rPr>
        <w:t xml:space="preserve">Yes </w:t>
      </w:r>
      <w:r w:rsidR="00F42237" w:rsidRPr="00212AE7">
        <w:rPr>
          <w:lang w:eastAsia="en-AU"/>
        </w:rPr>
        <w:t>–</w:t>
      </w:r>
      <w:r w:rsidRPr="00212AE7">
        <w:rPr>
          <w:lang w:eastAsia="en-AU"/>
        </w:rPr>
        <w:t xml:space="preserve"> Torres Strait Islander </w:t>
      </w:r>
    </w:p>
    <w:p w14:paraId="4F696949" w14:textId="77777777" w:rsidR="00B41040" w:rsidRPr="00212AE7" w:rsidRDefault="00B41040" w:rsidP="00F42237">
      <w:pPr>
        <w:pStyle w:val="ListBullet"/>
        <w:rPr>
          <w:lang w:eastAsia="en-AU"/>
        </w:rPr>
      </w:pPr>
      <w:r w:rsidRPr="00212AE7">
        <w:rPr>
          <w:lang w:eastAsia="en-AU"/>
        </w:rPr>
        <w:t>Yes – Aboriginal and Torres Strait Islander </w:t>
      </w:r>
    </w:p>
    <w:p w14:paraId="19F8F189" w14:textId="77777777" w:rsidR="00B41040" w:rsidRPr="00212AE7" w:rsidRDefault="00B41040" w:rsidP="00F42237">
      <w:pPr>
        <w:pStyle w:val="ListBullet"/>
        <w:rPr>
          <w:lang w:eastAsia="en-AU"/>
        </w:rPr>
      </w:pPr>
      <w:r w:rsidRPr="00212AE7">
        <w:rPr>
          <w:lang w:eastAsia="en-AU"/>
        </w:rPr>
        <w:t>No </w:t>
      </w:r>
    </w:p>
    <w:p w14:paraId="7E56E158" w14:textId="77777777" w:rsidR="00B41040" w:rsidRPr="00212AE7" w:rsidRDefault="00B41040" w:rsidP="00F42237">
      <w:pPr>
        <w:pStyle w:val="ListBullet"/>
        <w:rPr>
          <w:lang w:eastAsia="en-AU"/>
        </w:rPr>
      </w:pPr>
      <w:r w:rsidRPr="00212AE7">
        <w:rPr>
          <w:lang w:eastAsia="en-AU"/>
        </w:rPr>
        <w:t>Prefer not to say </w:t>
      </w:r>
    </w:p>
    <w:p w14:paraId="660FDF3B" w14:textId="77777777" w:rsidR="00B41040" w:rsidRPr="00212AE7" w:rsidRDefault="00B41040" w:rsidP="00B24E10">
      <w:pPr>
        <w:spacing w:before="0" w:after="0" w:line="240" w:lineRule="auto"/>
        <w:jc w:val="both"/>
        <w:textAlignment w:val="baseline"/>
        <w:rPr>
          <w:rFonts w:eastAsia="Times New Roman" w:cs="Segoe UI"/>
          <w:sz w:val="18"/>
          <w:szCs w:val="18"/>
          <w:lang w:eastAsia="en-AU"/>
        </w:rPr>
      </w:pPr>
      <w:r w:rsidRPr="00212AE7">
        <w:rPr>
          <w:rFonts w:eastAsia="Times New Roman" w:cs="Segoe UI"/>
          <w:sz w:val="20"/>
          <w:szCs w:val="20"/>
          <w:lang w:eastAsia="en-AU"/>
        </w:rPr>
        <w:t> </w:t>
      </w:r>
    </w:p>
    <w:p w14:paraId="09F3DACA" w14:textId="77777777" w:rsidR="00B41040" w:rsidRPr="00212AE7" w:rsidRDefault="00B41040" w:rsidP="00B41040">
      <w:pPr>
        <w:pStyle w:val="Heading4"/>
        <w:rPr>
          <w:sz w:val="18"/>
          <w:szCs w:val="18"/>
          <w:lang w:eastAsia="en-AU"/>
        </w:rPr>
      </w:pPr>
      <w:r w:rsidRPr="00212AE7">
        <w:rPr>
          <w:lang w:eastAsia="en-AU"/>
        </w:rPr>
        <w:lastRenderedPageBreak/>
        <w:t>Q10 </w:t>
      </w:r>
    </w:p>
    <w:p w14:paraId="6B1D30A0" w14:textId="77777777" w:rsidR="00B41040" w:rsidRPr="00B41040" w:rsidRDefault="00B41040" w:rsidP="00B41040">
      <w:r w:rsidRPr="00B41040">
        <w:t xml:space="preserve">Do you speak a language other than English at home? </w:t>
      </w:r>
    </w:p>
    <w:p w14:paraId="59DF61A2" w14:textId="77777777" w:rsidR="00B41040" w:rsidRPr="00212AE7" w:rsidRDefault="00B41040" w:rsidP="00F42237">
      <w:pPr>
        <w:pStyle w:val="ListBullet"/>
        <w:rPr>
          <w:lang w:eastAsia="en-AU"/>
        </w:rPr>
      </w:pPr>
      <w:r w:rsidRPr="00212AE7">
        <w:rPr>
          <w:lang w:eastAsia="en-AU"/>
        </w:rPr>
        <w:t>Yes </w:t>
      </w:r>
    </w:p>
    <w:p w14:paraId="69B17943" w14:textId="77777777" w:rsidR="00B41040" w:rsidRPr="00212AE7" w:rsidRDefault="00B41040" w:rsidP="00F42237">
      <w:pPr>
        <w:pStyle w:val="ListBullet"/>
        <w:rPr>
          <w:lang w:eastAsia="en-AU"/>
        </w:rPr>
      </w:pPr>
      <w:r w:rsidRPr="00212AE7">
        <w:rPr>
          <w:lang w:eastAsia="en-AU"/>
        </w:rPr>
        <w:t>No</w:t>
      </w:r>
      <w:r>
        <w:rPr>
          <w:lang w:eastAsia="en-AU"/>
        </w:rPr>
        <w:t xml:space="preserve"> </w:t>
      </w:r>
    </w:p>
    <w:p w14:paraId="5885F161" w14:textId="77777777" w:rsidR="00B41040" w:rsidRPr="00212AE7" w:rsidRDefault="00B41040" w:rsidP="00F42237">
      <w:pPr>
        <w:pStyle w:val="ListBullet"/>
        <w:rPr>
          <w:lang w:eastAsia="en-AU"/>
        </w:rPr>
      </w:pPr>
      <w:r w:rsidRPr="00212AE7">
        <w:rPr>
          <w:lang w:eastAsia="en-AU"/>
        </w:rPr>
        <w:t>Prefer not to say </w:t>
      </w:r>
    </w:p>
    <w:p w14:paraId="3A6CA2AD" w14:textId="77777777" w:rsidR="00B41040" w:rsidRPr="00212AE7" w:rsidRDefault="00B41040" w:rsidP="00B41040">
      <w:pPr>
        <w:pStyle w:val="Heading4"/>
        <w:rPr>
          <w:sz w:val="18"/>
          <w:szCs w:val="18"/>
          <w:lang w:eastAsia="en-AU"/>
        </w:rPr>
      </w:pPr>
      <w:r w:rsidRPr="00212AE7">
        <w:rPr>
          <w:lang w:eastAsia="en-AU"/>
        </w:rPr>
        <w:t>Q11 </w:t>
      </w:r>
    </w:p>
    <w:p w14:paraId="74A99AFD" w14:textId="77777777" w:rsidR="00B41040" w:rsidRPr="00B41040" w:rsidRDefault="00B41040" w:rsidP="00B41040">
      <w:r w:rsidRPr="00B41040">
        <w:t>How would you describe your cultural/ ethnic background? (e.g. Australian, Chinese, Indian, Greek) </w:t>
      </w:r>
    </w:p>
    <w:p w14:paraId="29ABDB71" w14:textId="77777777" w:rsidR="00B41040" w:rsidRPr="00B41040" w:rsidRDefault="00B41040" w:rsidP="00B41040">
      <w:r w:rsidRPr="00B41040">
        <w:t>[open text] </w:t>
      </w:r>
    </w:p>
    <w:p w14:paraId="5974CF5E" w14:textId="2C68B3A3" w:rsidR="00B41040" w:rsidRPr="00212AE7" w:rsidRDefault="00B41040" w:rsidP="00F42237">
      <w:pPr>
        <w:spacing w:before="0" w:after="0" w:line="240" w:lineRule="auto"/>
        <w:jc w:val="both"/>
        <w:textAlignment w:val="baseline"/>
        <w:rPr>
          <w:b/>
          <w:sz w:val="18"/>
          <w:szCs w:val="18"/>
          <w:lang w:eastAsia="en-AU"/>
        </w:rPr>
      </w:pPr>
      <w:r w:rsidRPr="00212AE7">
        <w:rPr>
          <w:b/>
          <w:lang w:eastAsia="en-AU"/>
        </w:rPr>
        <w:t>Q12 </w:t>
      </w:r>
    </w:p>
    <w:p w14:paraId="7144321F" w14:textId="77777777" w:rsidR="00B41040" w:rsidRPr="00B41040" w:rsidRDefault="00B41040" w:rsidP="00B41040">
      <w:r w:rsidRPr="00B41040">
        <w:t xml:space="preserve">Do you identify as having a disability? </w:t>
      </w:r>
    </w:p>
    <w:p w14:paraId="6043BB75" w14:textId="77777777" w:rsidR="00B41040" w:rsidRPr="00212AE7" w:rsidRDefault="00B41040" w:rsidP="00F42237">
      <w:pPr>
        <w:pStyle w:val="ListBullet"/>
        <w:rPr>
          <w:lang w:eastAsia="en-AU"/>
        </w:rPr>
      </w:pPr>
      <w:r w:rsidRPr="00212AE7">
        <w:rPr>
          <w:lang w:eastAsia="en-AU"/>
        </w:rPr>
        <w:t>Yes </w:t>
      </w:r>
    </w:p>
    <w:p w14:paraId="217B5C6F" w14:textId="77777777" w:rsidR="00B41040" w:rsidRPr="00212AE7" w:rsidRDefault="00B41040" w:rsidP="00F42237">
      <w:pPr>
        <w:pStyle w:val="ListBullet"/>
        <w:rPr>
          <w:lang w:eastAsia="en-AU"/>
        </w:rPr>
      </w:pPr>
      <w:r w:rsidRPr="00212AE7">
        <w:rPr>
          <w:lang w:eastAsia="en-AU"/>
        </w:rPr>
        <w:t>No </w:t>
      </w:r>
    </w:p>
    <w:p w14:paraId="54129AC9" w14:textId="79383637" w:rsidR="00B41040" w:rsidRPr="00F42237" w:rsidRDefault="00B41040" w:rsidP="00F42237">
      <w:pPr>
        <w:pStyle w:val="ListBullet"/>
        <w:rPr>
          <w:lang w:eastAsia="en-AU"/>
        </w:rPr>
      </w:pPr>
      <w:r w:rsidRPr="00212AE7">
        <w:rPr>
          <w:lang w:eastAsia="en-AU"/>
        </w:rPr>
        <w:t>Prefer not to say </w:t>
      </w:r>
    </w:p>
    <w:p w14:paraId="7FB8A226" w14:textId="3162FA72" w:rsidR="00B41040" w:rsidRPr="00212AE7" w:rsidRDefault="00B41040" w:rsidP="00F42237">
      <w:pPr>
        <w:pStyle w:val="Heading4"/>
        <w:rPr>
          <w:sz w:val="18"/>
          <w:szCs w:val="18"/>
          <w:lang w:eastAsia="en-AU"/>
        </w:rPr>
      </w:pPr>
      <w:r w:rsidRPr="00212AE7">
        <w:rPr>
          <w:lang w:eastAsia="en-AU"/>
        </w:rPr>
        <w:t>What is 1800RESPECT? </w:t>
      </w:r>
    </w:p>
    <w:p w14:paraId="693191A0" w14:textId="77777777" w:rsidR="00B41040" w:rsidRPr="00B41040" w:rsidRDefault="00B41040" w:rsidP="00B41040">
      <w:r w:rsidRPr="00B41040">
        <w:t xml:space="preserve">To help you answer the next questions we have a short description of the 1800RESPECT service. </w:t>
      </w:r>
    </w:p>
    <w:p w14:paraId="503DB9FC" w14:textId="77777777" w:rsidR="00B41040" w:rsidRPr="00B41040" w:rsidRDefault="00B41040" w:rsidP="00B41040">
      <w:r w:rsidRPr="00B41040">
        <w:t xml:space="preserve">1800RESPECT is the national domestic, family and sexual violence counselling, information and support service. It is delivered by Telstra Health on behalf of the Australian Government. </w:t>
      </w:r>
    </w:p>
    <w:p w14:paraId="1A14236A" w14:textId="77777777" w:rsidR="00B41040" w:rsidRPr="00B41040" w:rsidRDefault="00B41040" w:rsidP="00B41040">
      <w:r w:rsidRPr="00B41040">
        <w:t xml:space="preserve">1800RESPECT is funded by the Australian Government through the Department of Social services to provide support for: </w:t>
      </w:r>
    </w:p>
    <w:p w14:paraId="119F5395" w14:textId="77777777" w:rsidR="00B41040" w:rsidRPr="00212AE7" w:rsidRDefault="00B41040" w:rsidP="00F42237">
      <w:pPr>
        <w:pStyle w:val="ListBullet"/>
        <w:rPr>
          <w:lang w:eastAsia="en-AU"/>
        </w:rPr>
      </w:pPr>
      <w:r w:rsidRPr="00212AE7">
        <w:rPr>
          <w:lang w:eastAsia="en-AU"/>
        </w:rPr>
        <w:t>people experiencing or at risk of domestic, family and sexual violence (including sexual harassment and workplace sexual harassment)</w:t>
      </w:r>
      <w:r>
        <w:rPr>
          <w:lang w:eastAsia="en-AU"/>
        </w:rPr>
        <w:t xml:space="preserve"> </w:t>
      </w:r>
    </w:p>
    <w:p w14:paraId="285625D7" w14:textId="77777777" w:rsidR="00B41040" w:rsidRPr="00212AE7" w:rsidRDefault="00B41040" w:rsidP="00F42237">
      <w:pPr>
        <w:pStyle w:val="ListBullet"/>
        <w:rPr>
          <w:lang w:eastAsia="en-AU"/>
        </w:rPr>
      </w:pPr>
      <w:r w:rsidRPr="00212AE7">
        <w:rPr>
          <w:lang w:eastAsia="en-AU"/>
        </w:rPr>
        <w:t>people supporting someone experiencing, or at risk of experiencing, domestic, family and sexual violence (including sexual harassment and workplace sexual harassment)</w:t>
      </w:r>
      <w:r>
        <w:rPr>
          <w:lang w:eastAsia="en-AU"/>
        </w:rPr>
        <w:t xml:space="preserve"> </w:t>
      </w:r>
    </w:p>
    <w:p w14:paraId="0BF6711D" w14:textId="77777777" w:rsidR="00B41040" w:rsidRPr="00212AE7" w:rsidRDefault="00B41040" w:rsidP="00F42237">
      <w:pPr>
        <w:pStyle w:val="ListBullet"/>
        <w:rPr>
          <w:lang w:eastAsia="en-AU"/>
        </w:rPr>
      </w:pPr>
      <w:r w:rsidRPr="00212AE7">
        <w:rPr>
          <w:lang w:eastAsia="en-AU"/>
        </w:rPr>
        <w:t>professionals supporting someone experiencing, or at risk of experiencing domestic, family and sexual violence (including sexual harassment and workplace sexual harassment).</w:t>
      </w:r>
      <w:r>
        <w:rPr>
          <w:lang w:eastAsia="en-AU"/>
        </w:rPr>
        <w:t xml:space="preserve"> </w:t>
      </w:r>
    </w:p>
    <w:p w14:paraId="202594E8" w14:textId="77777777" w:rsidR="00B41040" w:rsidRPr="00B41040" w:rsidRDefault="00B41040" w:rsidP="00B41040">
      <w:r w:rsidRPr="00B41040">
        <w:t>1800RESPECT is a confidential service available 24 hours a day, 7 days a week. It provides: </w:t>
      </w:r>
    </w:p>
    <w:p w14:paraId="5CCE4A11" w14:textId="77777777" w:rsidR="00B41040" w:rsidRPr="00212AE7" w:rsidRDefault="00B41040" w:rsidP="00F42237">
      <w:pPr>
        <w:pStyle w:val="ListBullet"/>
        <w:rPr>
          <w:lang w:eastAsia="en-AU"/>
        </w:rPr>
      </w:pPr>
      <w:r w:rsidRPr="00212AE7">
        <w:rPr>
          <w:lang w:eastAsia="en-AU"/>
        </w:rPr>
        <w:t>counselling delivered by counsellors who are guided by service users and work alongside them to find strategies to support their safety and wellbeing.</w:t>
      </w:r>
      <w:r>
        <w:rPr>
          <w:lang w:eastAsia="en-AU"/>
        </w:rPr>
        <w:t xml:space="preserve"> </w:t>
      </w:r>
    </w:p>
    <w:p w14:paraId="70FC5A72" w14:textId="77777777" w:rsidR="00B41040" w:rsidRPr="00212AE7" w:rsidRDefault="00B41040" w:rsidP="00F42237">
      <w:pPr>
        <w:pStyle w:val="ListBullet"/>
        <w:rPr>
          <w:lang w:eastAsia="en-AU"/>
        </w:rPr>
      </w:pPr>
      <w:r w:rsidRPr="00212AE7">
        <w:rPr>
          <w:lang w:eastAsia="en-AU"/>
        </w:rPr>
        <w:t>information on domestic, family and sexual violence (including sexual harassment and workplace sexual harassment)</w:t>
      </w:r>
      <w:r>
        <w:rPr>
          <w:lang w:eastAsia="en-AU"/>
        </w:rPr>
        <w:t xml:space="preserve"> </w:t>
      </w:r>
    </w:p>
    <w:p w14:paraId="13B9CD1F" w14:textId="761DB68E" w:rsidR="00B41040" w:rsidRPr="00F42237" w:rsidRDefault="00B41040" w:rsidP="00F42237">
      <w:pPr>
        <w:pStyle w:val="ListBullet"/>
        <w:rPr>
          <w:lang w:eastAsia="en-AU"/>
        </w:rPr>
      </w:pPr>
      <w:r w:rsidRPr="00212AE7">
        <w:rPr>
          <w:lang w:eastAsia="en-AU"/>
        </w:rPr>
        <w:lastRenderedPageBreak/>
        <w:t>referrals to other support services that can provide help. </w:t>
      </w:r>
    </w:p>
    <w:p w14:paraId="59FED58F" w14:textId="77777777" w:rsidR="00B41040" w:rsidRPr="00B41040" w:rsidRDefault="00B41040" w:rsidP="00B41040">
      <w:r w:rsidRPr="00B41040">
        <w:t>1800RESPECT offers a range of ways people can access information and support. These are:  </w:t>
      </w:r>
    </w:p>
    <w:p w14:paraId="2053AABD" w14:textId="77777777" w:rsidR="00B41040" w:rsidRPr="00212AE7" w:rsidRDefault="00B41040" w:rsidP="00F42237">
      <w:pPr>
        <w:pStyle w:val="ListBullet"/>
        <w:rPr>
          <w:lang w:eastAsia="en-AU"/>
        </w:rPr>
      </w:pPr>
      <w:r w:rsidRPr="00212AE7">
        <w:rPr>
          <w:lang w:eastAsia="en-AU"/>
        </w:rPr>
        <w:t>website resources </w:t>
      </w:r>
    </w:p>
    <w:p w14:paraId="44C9DBB1" w14:textId="77777777" w:rsidR="00B41040" w:rsidRPr="00212AE7" w:rsidRDefault="00B41040" w:rsidP="00F42237">
      <w:pPr>
        <w:pStyle w:val="ListBullet"/>
        <w:rPr>
          <w:lang w:eastAsia="en-AU"/>
        </w:rPr>
      </w:pPr>
      <w:r w:rsidRPr="00212AE7">
        <w:rPr>
          <w:lang w:eastAsia="en-AU"/>
        </w:rPr>
        <w:t>digital applications (Sunny and Daisy)</w:t>
      </w:r>
      <w:r>
        <w:rPr>
          <w:lang w:eastAsia="en-AU"/>
        </w:rPr>
        <w:t xml:space="preserve"> </w:t>
      </w:r>
    </w:p>
    <w:p w14:paraId="0EFDF6A3" w14:textId="77777777" w:rsidR="00B41040" w:rsidRPr="00212AE7" w:rsidRDefault="00B41040" w:rsidP="00F42237">
      <w:pPr>
        <w:pStyle w:val="ListBullet"/>
        <w:rPr>
          <w:lang w:eastAsia="en-AU"/>
        </w:rPr>
      </w:pPr>
      <w:r w:rsidRPr="00212AE7">
        <w:rPr>
          <w:lang w:eastAsia="en-AU"/>
        </w:rPr>
        <w:t>phone line </w:t>
      </w:r>
    </w:p>
    <w:p w14:paraId="3FEB7CD1" w14:textId="77777777" w:rsidR="00B41040" w:rsidRPr="00212AE7" w:rsidRDefault="00B41040" w:rsidP="00F42237">
      <w:pPr>
        <w:pStyle w:val="ListBullet"/>
        <w:rPr>
          <w:lang w:eastAsia="en-AU"/>
        </w:rPr>
      </w:pPr>
      <w:r w:rsidRPr="00212AE7">
        <w:rPr>
          <w:lang w:eastAsia="en-AU"/>
        </w:rPr>
        <w:t>online chat </w:t>
      </w:r>
    </w:p>
    <w:p w14:paraId="48204135" w14:textId="77777777" w:rsidR="00B41040" w:rsidRPr="00212AE7" w:rsidRDefault="00B41040" w:rsidP="00F42237">
      <w:pPr>
        <w:pStyle w:val="ListBullet"/>
        <w:rPr>
          <w:lang w:eastAsia="en-AU"/>
        </w:rPr>
      </w:pPr>
      <w:r w:rsidRPr="00212AE7">
        <w:rPr>
          <w:lang w:eastAsia="en-AU"/>
        </w:rPr>
        <w:t>SMS </w:t>
      </w:r>
    </w:p>
    <w:p w14:paraId="18725B95" w14:textId="77777777" w:rsidR="00B41040" w:rsidRPr="00212AE7" w:rsidRDefault="00B41040" w:rsidP="00F42237">
      <w:pPr>
        <w:pStyle w:val="ListBullet"/>
        <w:rPr>
          <w:lang w:eastAsia="en-AU"/>
        </w:rPr>
      </w:pPr>
      <w:r w:rsidRPr="00212AE7">
        <w:rPr>
          <w:lang w:eastAsia="en-AU"/>
        </w:rPr>
        <w:t>video call. </w:t>
      </w:r>
    </w:p>
    <w:p w14:paraId="307AEBFA" w14:textId="75573ADC" w:rsidR="00B41040" w:rsidRPr="00B41040" w:rsidRDefault="00B41040" w:rsidP="00F42237">
      <w:pPr>
        <w:spacing w:before="0" w:after="0" w:line="240" w:lineRule="auto"/>
        <w:textAlignment w:val="baseline"/>
      </w:pPr>
      <w:r w:rsidRPr="00B41040">
        <w:t>1800RESPECT has the following features and tools to make the service and website accessible to people in need of support. </w:t>
      </w:r>
    </w:p>
    <w:p w14:paraId="76BBB25B" w14:textId="77777777" w:rsidR="00B41040" w:rsidRPr="00212AE7" w:rsidRDefault="00B41040" w:rsidP="00B41040">
      <w:pPr>
        <w:pStyle w:val="Heading4"/>
        <w:rPr>
          <w:sz w:val="18"/>
          <w:szCs w:val="18"/>
          <w:lang w:eastAsia="en-AU"/>
        </w:rPr>
      </w:pPr>
      <w:r w:rsidRPr="00212AE7">
        <w:rPr>
          <w:lang w:eastAsia="en-AU"/>
        </w:rPr>
        <w:t>Translation and languages: </w:t>
      </w:r>
    </w:p>
    <w:p w14:paraId="19B6336A" w14:textId="77777777" w:rsidR="00B41040" w:rsidRPr="00212AE7" w:rsidRDefault="00B41040" w:rsidP="00F42237">
      <w:pPr>
        <w:pStyle w:val="ListBullet"/>
        <w:rPr>
          <w:lang w:eastAsia="en-AU"/>
        </w:rPr>
      </w:pPr>
      <w:r w:rsidRPr="00212AE7">
        <w:rPr>
          <w:lang w:eastAsia="en-AU"/>
        </w:rPr>
        <w:t>The 1800RESPECT website has information in 30 languages. </w:t>
      </w:r>
    </w:p>
    <w:p w14:paraId="7DDF21C7" w14:textId="77777777" w:rsidR="00B41040" w:rsidRPr="00212AE7" w:rsidRDefault="00B41040" w:rsidP="00F42237">
      <w:pPr>
        <w:pStyle w:val="ListBullet"/>
        <w:rPr>
          <w:lang w:eastAsia="en-AU"/>
        </w:rPr>
      </w:pPr>
      <w:r w:rsidRPr="00212AE7">
        <w:rPr>
          <w:lang w:eastAsia="en-AU"/>
        </w:rPr>
        <w:t>People who would like to speak to a counsellor in a language other than English can use the Translating and Interpreting Service (TIS National). </w:t>
      </w:r>
    </w:p>
    <w:p w14:paraId="741FB8F0" w14:textId="77777777" w:rsidR="00B41040" w:rsidRPr="00212AE7" w:rsidRDefault="00B41040" w:rsidP="00B41040">
      <w:pPr>
        <w:pStyle w:val="Heading4"/>
        <w:rPr>
          <w:sz w:val="18"/>
          <w:szCs w:val="18"/>
          <w:lang w:eastAsia="en-AU"/>
        </w:rPr>
      </w:pPr>
      <w:r w:rsidRPr="00212AE7">
        <w:rPr>
          <w:lang w:eastAsia="en-AU"/>
        </w:rPr>
        <w:t>Features for people with disability: </w:t>
      </w:r>
    </w:p>
    <w:p w14:paraId="0006D3E4" w14:textId="77777777" w:rsidR="00B41040" w:rsidRPr="00212AE7" w:rsidRDefault="00B41040" w:rsidP="00F42237">
      <w:pPr>
        <w:pStyle w:val="ListBullet"/>
        <w:rPr>
          <w:lang w:eastAsia="en-AU"/>
        </w:rPr>
      </w:pPr>
      <w:r w:rsidRPr="00212AE7">
        <w:rPr>
          <w:lang w:eastAsia="en-AU"/>
        </w:rPr>
        <w:t>The 1800RESPECT website text can be read using a screen reader. </w:t>
      </w:r>
    </w:p>
    <w:p w14:paraId="20FB7951" w14:textId="77777777" w:rsidR="00B41040" w:rsidRPr="00212AE7" w:rsidRDefault="00B41040" w:rsidP="00F42237">
      <w:pPr>
        <w:pStyle w:val="ListBullet"/>
        <w:rPr>
          <w:lang w:eastAsia="en-AU"/>
        </w:rPr>
      </w:pPr>
      <w:r w:rsidRPr="00212AE7">
        <w:rPr>
          <w:lang w:eastAsia="en-AU"/>
        </w:rPr>
        <w:t>People who find it difficult to hear or speak, can contact 1800RESPECT through the National Relay Service (NRS). </w:t>
      </w:r>
    </w:p>
    <w:p w14:paraId="6A69E7B3" w14:textId="77777777" w:rsidR="00B41040" w:rsidRPr="00212AE7" w:rsidRDefault="00B41040" w:rsidP="00F42237">
      <w:pPr>
        <w:pStyle w:val="ListBullet"/>
        <w:rPr>
          <w:lang w:eastAsia="en-AU"/>
        </w:rPr>
      </w:pPr>
      <w:r w:rsidRPr="00212AE7">
        <w:rPr>
          <w:lang w:eastAsia="en-AU"/>
        </w:rPr>
        <w:t>1800RESPECT is accredited with the Communication Access Symbol, awarded by Scope. This means that the service is accessible to people with communication difficulties.</w:t>
      </w:r>
      <w:r>
        <w:rPr>
          <w:lang w:eastAsia="en-AU"/>
        </w:rPr>
        <w:t xml:space="preserve"> </w:t>
      </w:r>
    </w:p>
    <w:p w14:paraId="7BEAAC3E" w14:textId="77777777" w:rsidR="00B41040" w:rsidRPr="00212AE7" w:rsidRDefault="00B41040" w:rsidP="00F42237">
      <w:pPr>
        <w:pStyle w:val="ListBullet"/>
        <w:rPr>
          <w:lang w:eastAsia="en-AU"/>
        </w:rPr>
      </w:pPr>
      <w:r w:rsidRPr="00212AE7">
        <w:rPr>
          <w:lang w:eastAsia="en-AU"/>
        </w:rPr>
        <w:t>1800RESPECT Sunny App has been developed by people with disability, for people with disability, who are affected by domestic, family and sexual violence. </w:t>
      </w:r>
    </w:p>
    <w:p w14:paraId="1D7C99E8" w14:textId="4B233B3F" w:rsidR="00B41040" w:rsidRPr="00B41040" w:rsidRDefault="00B41040" w:rsidP="00B41040">
      <w:r w:rsidRPr="00B41040">
        <w:t>Our next questions are about what you think about 1800RESPECT, based on what you know about the service from this description and what you already knew about 1800RESPECT. </w:t>
      </w:r>
    </w:p>
    <w:p w14:paraId="557BB660" w14:textId="20C664E4" w:rsidR="00B41040" w:rsidRPr="00B41040" w:rsidRDefault="00B41040" w:rsidP="00B41040">
      <w:r w:rsidRPr="00B41040">
        <w:t xml:space="preserve">If Q1 == </w:t>
      </w:r>
      <w:r>
        <w:t>‘</w:t>
      </w:r>
      <w:r w:rsidRPr="00B41040">
        <w:t>Yes</w:t>
      </w:r>
      <w:r>
        <w:t>’</w:t>
      </w:r>
      <w:r w:rsidRPr="00B41040">
        <w:t> </w:t>
      </w:r>
    </w:p>
    <w:p w14:paraId="3E213CE2" w14:textId="06BC55F1" w:rsidR="00B41040" w:rsidRPr="00B41040" w:rsidRDefault="00B41040" w:rsidP="00B41040">
      <w:r w:rsidRPr="00B41040">
        <w:t>Our next questions are about what you think about 1800RESPECT, based on what you know about the service from this description. </w:t>
      </w:r>
    </w:p>
    <w:p w14:paraId="7F9DA762" w14:textId="7723F79F" w:rsidR="00B41040" w:rsidRPr="00B41040" w:rsidRDefault="00B41040" w:rsidP="00B41040">
      <w:r w:rsidRPr="00B41040">
        <w:t xml:space="preserve">If Q1 == </w:t>
      </w:r>
      <w:r>
        <w:t>‘</w:t>
      </w:r>
      <w:r w:rsidRPr="00B41040">
        <w:t>No</w:t>
      </w:r>
      <w:r>
        <w:t>’</w:t>
      </w:r>
      <w:r w:rsidRPr="00B41040">
        <w:t xml:space="preserve"> or </w:t>
      </w:r>
      <w:r>
        <w:t>‘</w:t>
      </w:r>
      <w:r w:rsidRPr="00B41040">
        <w:t>Unsure</w:t>
      </w:r>
      <w:r>
        <w:t>’</w:t>
      </w:r>
      <w:r w:rsidRPr="00B41040">
        <w:t> </w:t>
      </w:r>
    </w:p>
    <w:p w14:paraId="5E2B5914" w14:textId="77777777" w:rsidR="00B41040" w:rsidRPr="00212AE7" w:rsidRDefault="00B41040" w:rsidP="00B41040">
      <w:pPr>
        <w:pStyle w:val="Heading4"/>
        <w:rPr>
          <w:sz w:val="18"/>
          <w:szCs w:val="18"/>
          <w:lang w:eastAsia="en-AU"/>
        </w:rPr>
      </w:pPr>
      <w:r w:rsidRPr="00212AE7">
        <w:rPr>
          <w:lang w:eastAsia="en-AU"/>
        </w:rPr>
        <w:t>Q13_a </w:t>
      </w:r>
    </w:p>
    <w:p w14:paraId="4005457C" w14:textId="77777777" w:rsidR="00B41040" w:rsidRPr="00B41040" w:rsidRDefault="00B41040" w:rsidP="00B41040">
      <w:r w:rsidRPr="00B41040">
        <w:t>If you needed to access information and support, to what extent would you feel safe using 1800RESPECT? </w:t>
      </w:r>
    </w:p>
    <w:p w14:paraId="25476B22" w14:textId="77777777" w:rsidR="00B41040" w:rsidRPr="00212AE7" w:rsidRDefault="00B41040" w:rsidP="00F42237">
      <w:pPr>
        <w:pStyle w:val="ListBullet"/>
        <w:rPr>
          <w:lang w:eastAsia="en-AU"/>
        </w:rPr>
      </w:pPr>
      <w:r w:rsidRPr="00212AE7">
        <w:rPr>
          <w:lang w:eastAsia="en-AU"/>
        </w:rPr>
        <w:t>Totally safe </w:t>
      </w:r>
    </w:p>
    <w:p w14:paraId="3FE5BCF6" w14:textId="77777777" w:rsidR="00B41040" w:rsidRPr="00212AE7" w:rsidRDefault="00B41040" w:rsidP="00F42237">
      <w:pPr>
        <w:pStyle w:val="ListBullet"/>
        <w:rPr>
          <w:lang w:eastAsia="en-AU"/>
        </w:rPr>
      </w:pPr>
      <w:r w:rsidRPr="00212AE7">
        <w:rPr>
          <w:lang w:eastAsia="en-AU"/>
        </w:rPr>
        <w:t>Very safe </w:t>
      </w:r>
    </w:p>
    <w:p w14:paraId="6B8EF963" w14:textId="77777777" w:rsidR="00B41040" w:rsidRPr="00212AE7" w:rsidRDefault="00B41040" w:rsidP="00F42237">
      <w:pPr>
        <w:pStyle w:val="ListBullet"/>
        <w:rPr>
          <w:lang w:eastAsia="en-AU"/>
        </w:rPr>
      </w:pPr>
      <w:r w:rsidRPr="00212AE7">
        <w:rPr>
          <w:lang w:eastAsia="en-AU"/>
        </w:rPr>
        <w:lastRenderedPageBreak/>
        <w:t>Somewhat safe </w:t>
      </w:r>
    </w:p>
    <w:p w14:paraId="67024ADE" w14:textId="77777777" w:rsidR="00B41040" w:rsidRPr="00212AE7" w:rsidRDefault="00B41040" w:rsidP="00F42237">
      <w:pPr>
        <w:pStyle w:val="ListBullet"/>
        <w:rPr>
          <w:lang w:eastAsia="en-AU"/>
        </w:rPr>
      </w:pPr>
      <w:r w:rsidRPr="00212AE7">
        <w:rPr>
          <w:lang w:eastAsia="en-AU"/>
        </w:rPr>
        <w:t>A little bit safe </w:t>
      </w:r>
    </w:p>
    <w:p w14:paraId="5DFF02E2" w14:textId="77777777" w:rsidR="00B41040" w:rsidRPr="00212AE7" w:rsidRDefault="00B41040" w:rsidP="00F42237">
      <w:pPr>
        <w:pStyle w:val="ListBullet"/>
        <w:rPr>
          <w:lang w:eastAsia="en-AU"/>
        </w:rPr>
      </w:pPr>
      <w:r w:rsidRPr="00212AE7">
        <w:rPr>
          <w:lang w:eastAsia="en-AU"/>
        </w:rPr>
        <w:t>Not at all safe </w:t>
      </w:r>
    </w:p>
    <w:p w14:paraId="1B1E88F2" w14:textId="77777777" w:rsidR="00B41040" w:rsidRPr="00212AE7" w:rsidRDefault="00B41040" w:rsidP="00F42237">
      <w:pPr>
        <w:pStyle w:val="ListBullet"/>
        <w:rPr>
          <w:lang w:eastAsia="en-AU"/>
        </w:rPr>
      </w:pPr>
      <w:r w:rsidRPr="00212AE7">
        <w:rPr>
          <w:lang w:eastAsia="en-AU"/>
        </w:rPr>
        <w:t>Unsure/ Do not know </w:t>
      </w:r>
    </w:p>
    <w:p w14:paraId="111AEC89" w14:textId="4CB76B4E" w:rsidR="00B41040" w:rsidRPr="00F42237" w:rsidRDefault="00B41040" w:rsidP="00F42237">
      <w:pPr>
        <w:pStyle w:val="ListBullet"/>
        <w:rPr>
          <w:lang w:eastAsia="en-AU"/>
        </w:rPr>
      </w:pPr>
      <w:r w:rsidRPr="00212AE7">
        <w:rPr>
          <w:lang w:eastAsia="en-AU"/>
        </w:rPr>
        <w:t>Prefer not to say </w:t>
      </w:r>
    </w:p>
    <w:p w14:paraId="50F0EB8E" w14:textId="77777777" w:rsidR="00B41040" w:rsidRPr="00212AE7" w:rsidRDefault="00B41040" w:rsidP="00B41040">
      <w:pPr>
        <w:pStyle w:val="Heading4"/>
        <w:rPr>
          <w:sz w:val="18"/>
          <w:szCs w:val="18"/>
          <w:lang w:eastAsia="en-AU"/>
        </w:rPr>
      </w:pPr>
      <w:r w:rsidRPr="00212AE7">
        <w:rPr>
          <w:lang w:eastAsia="en-AU"/>
        </w:rPr>
        <w:t>Q13_b </w:t>
      </w:r>
    </w:p>
    <w:p w14:paraId="49A8A965" w14:textId="06D297C4" w:rsidR="00B41040" w:rsidRPr="00F42237" w:rsidRDefault="00B41040" w:rsidP="00F42237">
      <w:r w:rsidRPr="00B41040">
        <w:t xml:space="preserve">How </w:t>
      </w:r>
      <w:r w:rsidRPr="00B41040">
        <w:rPr>
          <w:b/>
          <w:bCs/>
        </w:rPr>
        <w:t xml:space="preserve">relevant </w:t>
      </w:r>
      <w:r w:rsidRPr="00B41040">
        <w:t>do you believe the information and/or support that 1800RESPECT provides would be for you? </w:t>
      </w:r>
    </w:p>
    <w:p w14:paraId="66776832" w14:textId="77777777" w:rsidR="00B41040" w:rsidRPr="00212AE7" w:rsidRDefault="00B41040" w:rsidP="00F42237">
      <w:pPr>
        <w:pStyle w:val="ListBullet"/>
        <w:rPr>
          <w:lang w:eastAsia="en-AU"/>
        </w:rPr>
      </w:pPr>
      <w:r w:rsidRPr="00212AE7">
        <w:rPr>
          <w:lang w:eastAsia="en-AU"/>
        </w:rPr>
        <w:t>Totally relevant </w:t>
      </w:r>
    </w:p>
    <w:p w14:paraId="0DE54492" w14:textId="77777777" w:rsidR="00B41040" w:rsidRPr="00212AE7" w:rsidRDefault="00B41040" w:rsidP="00F42237">
      <w:pPr>
        <w:pStyle w:val="ListBullet"/>
        <w:rPr>
          <w:lang w:eastAsia="en-AU"/>
        </w:rPr>
      </w:pPr>
      <w:r w:rsidRPr="00212AE7">
        <w:rPr>
          <w:lang w:eastAsia="en-AU"/>
        </w:rPr>
        <w:t>Very relevant </w:t>
      </w:r>
    </w:p>
    <w:p w14:paraId="2F8458ED" w14:textId="77777777" w:rsidR="00B41040" w:rsidRPr="00212AE7" w:rsidRDefault="00B41040" w:rsidP="00F42237">
      <w:pPr>
        <w:pStyle w:val="ListBullet"/>
        <w:rPr>
          <w:lang w:eastAsia="en-AU"/>
        </w:rPr>
      </w:pPr>
      <w:r w:rsidRPr="00212AE7">
        <w:rPr>
          <w:lang w:eastAsia="en-AU"/>
        </w:rPr>
        <w:t>Somewhat relevant </w:t>
      </w:r>
    </w:p>
    <w:p w14:paraId="0354454E" w14:textId="77777777" w:rsidR="00B41040" w:rsidRPr="00212AE7" w:rsidRDefault="00B41040" w:rsidP="00F42237">
      <w:pPr>
        <w:pStyle w:val="ListBullet"/>
        <w:rPr>
          <w:lang w:eastAsia="en-AU"/>
        </w:rPr>
      </w:pPr>
      <w:r w:rsidRPr="00212AE7">
        <w:rPr>
          <w:lang w:eastAsia="en-AU"/>
        </w:rPr>
        <w:t>A little bit relevant </w:t>
      </w:r>
    </w:p>
    <w:p w14:paraId="52F38692" w14:textId="77777777" w:rsidR="00B41040" w:rsidRPr="00212AE7" w:rsidRDefault="00B41040" w:rsidP="00F42237">
      <w:pPr>
        <w:pStyle w:val="ListBullet"/>
        <w:rPr>
          <w:lang w:eastAsia="en-AU"/>
        </w:rPr>
      </w:pPr>
      <w:r w:rsidRPr="00212AE7">
        <w:rPr>
          <w:lang w:eastAsia="en-AU"/>
        </w:rPr>
        <w:t>Not at all relevant </w:t>
      </w:r>
    </w:p>
    <w:p w14:paraId="637E6296" w14:textId="107B7777" w:rsidR="00B41040" w:rsidRPr="00212AE7" w:rsidRDefault="00B41040" w:rsidP="00F42237">
      <w:pPr>
        <w:pStyle w:val="ListBullet"/>
        <w:rPr>
          <w:lang w:eastAsia="en-AU"/>
        </w:rPr>
      </w:pPr>
      <w:r w:rsidRPr="00212AE7">
        <w:rPr>
          <w:lang w:eastAsia="en-AU"/>
        </w:rPr>
        <w:t>Unsure/Do not know </w:t>
      </w:r>
    </w:p>
    <w:p w14:paraId="0298F348" w14:textId="77777777" w:rsidR="00B41040" w:rsidRPr="00212AE7" w:rsidRDefault="00B41040" w:rsidP="00F42237">
      <w:pPr>
        <w:pStyle w:val="ListBullet"/>
        <w:rPr>
          <w:lang w:eastAsia="en-AU"/>
        </w:rPr>
      </w:pPr>
      <w:r w:rsidRPr="00212AE7">
        <w:rPr>
          <w:lang w:eastAsia="en-AU"/>
        </w:rPr>
        <w:t>Prefer not to say </w:t>
      </w:r>
    </w:p>
    <w:p w14:paraId="306EBB66" w14:textId="39AA69DC" w:rsidR="00B41040" w:rsidRPr="00212AE7" w:rsidRDefault="00B41040" w:rsidP="00F42237">
      <w:pPr>
        <w:spacing w:before="0" w:after="0" w:line="240" w:lineRule="auto"/>
        <w:jc w:val="both"/>
        <w:textAlignment w:val="baseline"/>
        <w:rPr>
          <w:b/>
          <w:sz w:val="18"/>
          <w:szCs w:val="18"/>
          <w:lang w:eastAsia="en-AU"/>
        </w:rPr>
      </w:pPr>
      <w:r w:rsidRPr="00212AE7">
        <w:rPr>
          <w:b/>
          <w:lang w:eastAsia="en-AU"/>
        </w:rPr>
        <w:t>Q13_c </w:t>
      </w:r>
    </w:p>
    <w:p w14:paraId="23180FA6" w14:textId="77777777" w:rsidR="00B41040" w:rsidRPr="00B41040" w:rsidRDefault="00B41040" w:rsidP="00B41040">
      <w:r w:rsidRPr="00B41040">
        <w:t xml:space="preserve">How </w:t>
      </w:r>
      <w:r w:rsidRPr="00B41040">
        <w:rPr>
          <w:b/>
          <w:bCs/>
        </w:rPr>
        <w:t>confident</w:t>
      </w:r>
      <w:r w:rsidRPr="00B41040">
        <w:t xml:space="preserve"> do you feel that you could </w:t>
      </w:r>
      <w:r w:rsidRPr="00B41040">
        <w:rPr>
          <w:b/>
          <w:bCs/>
        </w:rPr>
        <w:t xml:space="preserve">access </w:t>
      </w:r>
      <w:r w:rsidRPr="00B41040">
        <w:t xml:space="preserve">1800RESPECT if you needed information and support through one or more of the channels they offer? </w:t>
      </w:r>
    </w:p>
    <w:p w14:paraId="6D1D13BE" w14:textId="77777777" w:rsidR="00B41040" w:rsidRPr="00212AE7" w:rsidRDefault="00B41040" w:rsidP="00F42237">
      <w:pPr>
        <w:pStyle w:val="ListBullet"/>
        <w:rPr>
          <w:lang w:eastAsia="en-AU"/>
        </w:rPr>
      </w:pPr>
      <w:r w:rsidRPr="00212AE7">
        <w:rPr>
          <w:lang w:eastAsia="en-AU"/>
        </w:rPr>
        <w:t>Totally confident </w:t>
      </w:r>
    </w:p>
    <w:p w14:paraId="0F8B41F5" w14:textId="77777777" w:rsidR="00B41040" w:rsidRPr="00212AE7" w:rsidRDefault="00B41040" w:rsidP="00F42237">
      <w:pPr>
        <w:pStyle w:val="ListBullet"/>
        <w:rPr>
          <w:lang w:eastAsia="en-AU"/>
        </w:rPr>
      </w:pPr>
      <w:r w:rsidRPr="00212AE7">
        <w:rPr>
          <w:lang w:eastAsia="en-AU"/>
        </w:rPr>
        <w:t>Very confident </w:t>
      </w:r>
    </w:p>
    <w:p w14:paraId="6C6E1710" w14:textId="77777777" w:rsidR="00B41040" w:rsidRPr="00212AE7" w:rsidRDefault="00B41040" w:rsidP="00F42237">
      <w:pPr>
        <w:pStyle w:val="ListBullet"/>
        <w:rPr>
          <w:lang w:eastAsia="en-AU"/>
        </w:rPr>
      </w:pPr>
      <w:r w:rsidRPr="00212AE7">
        <w:rPr>
          <w:lang w:eastAsia="en-AU"/>
        </w:rPr>
        <w:t>Somewhat confident </w:t>
      </w:r>
    </w:p>
    <w:p w14:paraId="5677B074" w14:textId="77777777" w:rsidR="00B41040" w:rsidRPr="00212AE7" w:rsidRDefault="00B41040" w:rsidP="00F42237">
      <w:pPr>
        <w:pStyle w:val="ListBullet"/>
        <w:rPr>
          <w:lang w:eastAsia="en-AU"/>
        </w:rPr>
      </w:pPr>
      <w:r w:rsidRPr="00212AE7">
        <w:rPr>
          <w:lang w:eastAsia="en-AU"/>
        </w:rPr>
        <w:t>A little bit confident </w:t>
      </w:r>
    </w:p>
    <w:p w14:paraId="48B944DB" w14:textId="77777777" w:rsidR="00B41040" w:rsidRPr="00212AE7" w:rsidRDefault="00B41040" w:rsidP="00F42237">
      <w:pPr>
        <w:pStyle w:val="ListBullet"/>
        <w:rPr>
          <w:lang w:eastAsia="en-AU"/>
        </w:rPr>
      </w:pPr>
      <w:r w:rsidRPr="00212AE7">
        <w:rPr>
          <w:lang w:eastAsia="en-AU"/>
        </w:rPr>
        <w:t>Not at all confident </w:t>
      </w:r>
    </w:p>
    <w:p w14:paraId="069362EC" w14:textId="77777777" w:rsidR="00B41040" w:rsidRPr="00212AE7" w:rsidRDefault="00B41040" w:rsidP="00F42237">
      <w:pPr>
        <w:pStyle w:val="ListBullet"/>
        <w:rPr>
          <w:lang w:eastAsia="en-AU"/>
        </w:rPr>
      </w:pPr>
      <w:r w:rsidRPr="00212AE7">
        <w:rPr>
          <w:lang w:eastAsia="en-AU"/>
        </w:rPr>
        <w:t>Unsure/ Do not know </w:t>
      </w:r>
    </w:p>
    <w:p w14:paraId="5F46B7A6" w14:textId="77777777" w:rsidR="00B41040" w:rsidRPr="00212AE7" w:rsidRDefault="00B41040" w:rsidP="00F42237">
      <w:pPr>
        <w:pStyle w:val="ListBullet"/>
        <w:rPr>
          <w:lang w:eastAsia="en-AU"/>
        </w:rPr>
      </w:pPr>
      <w:r w:rsidRPr="00212AE7">
        <w:rPr>
          <w:lang w:eastAsia="en-AU"/>
        </w:rPr>
        <w:t>Prefer not to say </w:t>
      </w:r>
    </w:p>
    <w:p w14:paraId="314EC551" w14:textId="3D713086" w:rsidR="00B41040" w:rsidRPr="00B41040" w:rsidRDefault="00B41040" w:rsidP="00B41040">
      <w:r w:rsidRPr="00B41040">
        <w:t>We want to understand what ways people would want to access 1800RESPECT, if they needed information or support</w:t>
      </w:r>
      <w:r>
        <w:t>.</w:t>
      </w:r>
      <w:r w:rsidRPr="00B41040">
        <w:t xml:space="preserve"> </w:t>
      </w:r>
    </w:p>
    <w:p w14:paraId="35F4770A" w14:textId="77777777" w:rsidR="00B41040" w:rsidRPr="00212AE7" w:rsidRDefault="00B41040" w:rsidP="00B41040">
      <w:pPr>
        <w:pStyle w:val="Heading4"/>
        <w:rPr>
          <w:sz w:val="18"/>
          <w:szCs w:val="18"/>
          <w:lang w:eastAsia="en-AU"/>
        </w:rPr>
      </w:pPr>
      <w:r w:rsidRPr="00212AE7">
        <w:rPr>
          <w:lang w:eastAsia="en-AU"/>
        </w:rPr>
        <w:t>Q14_a </w:t>
      </w:r>
    </w:p>
    <w:p w14:paraId="66BC0425" w14:textId="00FAF3C5" w:rsidR="00B41040" w:rsidRPr="00F42237" w:rsidRDefault="00B41040" w:rsidP="00F42237">
      <w:pPr>
        <w:rPr>
          <w:b/>
          <w:bCs/>
        </w:rPr>
      </w:pPr>
      <w:r w:rsidRPr="00B41040">
        <w:t>If I needed to access 1800RESPECT for information or support</w:t>
      </w:r>
      <w:r>
        <w:t xml:space="preserve">, </w:t>
      </w:r>
      <w:r w:rsidRPr="00B41040">
        <w:t xml:space="preserve">I would use the </w:t>
      </w:r>
      <w:r w:rsidRPr="00B41040">
        <w:rPr>
          <w:b/>
          <w:bCs/>
        </w:rPr>
        <w:t>website</w:t>
      </w:r>
      <w:r>
        <w:rPr>
          <w:b/>
          <w:bCs/>
        </w:rPr>
        <w:t xml:space="preserve">. </w:t>
      </w:r>
      <w:r w:rsidRPr="00B41040">
        <w:rPr>
          <w:b/>
          <w:bCs/>
        </w:rPr>
        <w:t> </w:t>
      </w:r>
    </w:p>
    <w:p w14:paraId="55F7E3B2" w14:textId="77777777" w:rsidR="00B41040" w:rsidRPr="00212AE7" w:rsidRDefault="00B41040" w:rsidP="00F42237">
      <w:pPr>
        <w:pStyle w:val="ListBullet"/>
        <w:rPr>
          <w:lang w:eastAsia="en-AU"/>
        </w:rPr>
      </w:pPr>
      <w:r w:rsidRPr="00212AE7">
        <w:rPr>
          <w:lang w:eastAsia="en-AU"/>
        </w:rPr>
        <w:t>Yes </w:t>
      </w:r>
    </w:p>
    <w:p w14:paraId="21E6FEDB" w14:textId="77777777" w:rsidR="00B41040" w:rsidRPr="00212AE7" w:rsidRDefault="00B41040" w:rsidP="00F42237">
      <w:pPr>
        <w:pStyle w:val="ListBullet"/>
        <w:rPr>
          <w:lang w:eastAsia="en-AU"/>
        </w:rPr>
      </w:pPr>
      <w:r w:rsidRPr="00212AE7">
        <w:rPr>
          <w:lang w:eastAsia="en-AU"/>
        </w:rPr>
        <w:t>No </w:t>
      </w:r>
    </w:p>
    <w:p w14:paraId="35CBCD35" w14:textId="77777777" w:rsidR="00B41040" w:rsidRPr="00212AE7" w:rsidRDefault="00B41040" w:rsidP="00F42237">
      <w:pPr>
        <w:pStyle w:val="ListBullet"/>
        <w:rPr>
          <w:lang w:eastAsia="en-AU"/>
        </w:rPr>
      </w:pPr>
      <w:r w:rsidRPr="00212AE7">
        <w:rPr>
          <w:lang w:eastAsia="en-AU"/>
        </w:rPr>
        <w:t>Unsure </w:t>
      </w:r>
    </w:p>
    <w:p w14:paraId="2E6D9AC5" w14:textId="77777777" w:rsidR="00B41040" w:rsidRPr="00212AE7" w:rsidRDefault="00B41040" w:rsidP="00B41040">
      <w:pPr>
        <w:pStyle w:val="Heading4"/>
        <w:rPr>
          <w:sz w:val="18"/>
          <w:szCs w:val="18"/>
          <w:lang w:eastAsia="en-AU"/>
        </w:rPr>
      </w:pPr>
      <w:r w:rsidRPr="00212AE7">
        <w:rPr>
          <w:lang w:eastAsia="en-AU"/>
        </w:rPr>
        <w:lastRenderedPageBreak/>
        <w:t>Q14_b </w:t>
      </w:r>
    </w:p>
    <w:p w14:paraId="083E15C0" w14:textId="318CC87B" w:rsidR="00B41040" w:rsidRPr="00B41040" w:rsidRDefault="00B41040" w:rsidP="00B41040">
      <w:r w:rsidRPr="00B41040">
        <w:t xml:space="preserve">If I needed to access 1800RESPECT for information or support, I would use the </w:t>
      </w:r>
      <w:r w:rsidRPr="00B41040">
        <w:rPr>
          <w:b/>
          <w:bCs/>
        </w:rPr>
        <w:t>online chat</w:t>
      </w:r>
      <w:r w:rsidRPr="00B41040">
        <w:t>. </w:t>
      </w:r>
    </w:p>
    <w:p w14:paraId="7BEBC8D5" w14:textId="77777777" w:rsidR="00F42237" w:rsidRPr="00212AE7" w:rsidRDefault="00F42237" w:rsidP="00F42237">
      <w:pPr>
        <w:pStyle w:val="ListBullet"/>
        <w:rPr>
          <w:lang w:eastAsia="en-AU"/>
        </w:rPr>
      </w:pPr>
      <w:r w:rsidRPr="00212AE7">
        <w:rPr>
          <w:lang w:eastAsia="en-AU"/>
        </w:rPr>
        <w:t>Yes </w:t>
      </w:r>
    </w:p>
    <w:p w14:paraId="1F849B4D" w14:textId="77777777" w:rsidR="00F42237" w:rsidRPr="00212AE7" w:rsidRDefault="00F42237" w:rsidP="00F42237">
      <w:pPr>
        <w:pStyle w:val="ListBullet"/>
        <w:rPr>
          <w:lang w:eastAsia="en-AU"/>
        </w:rPr>
      </w:pPr>
      <w:r w:rsidRPr="00212AE7">
        <w:rPr>
          <w:lang w:eastAsia="en-AU"/>
        </w:rPr>
        <w:t>No </w:t>
      </w:r>
    </w:p>
    <w:p w14:paraId="3D469FA1" w14:textId="77777777" w:rsidR="00F42237" w:rsidRPr="00212AE7" w:rsidRDefault="00F42237" w:rsidP="00F42237">
      <w:pPr>
        <w:pStyle w:val="ListBullet"/>
        <w:rPr>
          <w:lang w:eastAsia="en-AU"/>
        </w:rPr>
      </w:pPr>
      <w:r w:rsidRPr="00212AE7">
        <w:rPr>
          <w:lang w:eastAsia="en-AU"/>
        </w:rPr>
        <w:t>Unsure </w:t>
      </w:r>
    </w:p>
    <w:p w14:paraId="4C1C31B5" w14:textId="77777777" w:rsidR="00B41040" w:rsidRPr="00212AE7" w:rsidRDefault="00B41040" w:rsidP="00B41040">
      <w:pPr>
        <w:pStyle w:val="Heading4"/>
        <w:rPr>
          <w:sz w:val="18"/>
          <w:szCs w:val="18"/>
          <w:lang w:eastAsia="en-AU"/>
        </w:rPr>
      </w:pPr>
      <w:r w:rsidRPr="00212AE7">
        <w:rPr>
          <w:lang w:eastAsia="en-AU"/>
        </w:rPr>
        <w:t>Q14_c </w:t>
      </w:r>
    </w:p>
    <w:p w14:paraId="0778D7B5" w14:textId="6CCDD3B7" w:rsidR="00B41040" w:rsidRPr="00BA07D0" w:rsidRDefault="00B41040" w:rsidP="00BA07D0">
      <w:r w:rsidRPr="00BA07D0">
        <w:t xml:space="preserve">If I needed to access 1800RESPECT for information or support, </w:t>
      </w:r>
      <w:r w:rsidR="00BA07D0" w:rsidRPr="00BA07D0">
        <w:t>I</w:t>
      </w:r>
      <w:r w:rsidRPr="00BA07D0">
        <w:t xml:space="preserve"> would use the </w:t>
      </w:r>
      <w:r w:rsidRPr="00BA07D0">
        <w:rPr>
          <w:b/>
          <w:bCs/>
        </w:rPr>
        <w:t>phone line</w:t>
      </w:r>
      <w:r w:rsidR="00BA07D0" w:rsidRPr="00BA07D0">
        <w:t>.</w:t>
      </w:r>
      <w:r w:rsidRPr="00BA07D0">
        <w:t> </w:t>
      </w:r>
    </w:p>
    <w:p w14:paraId="5BC38035" w14:textId="77777777" w:rsidR="00F42237" w:rsidRPr="00212AE7" w:rsidRDefault="00F42237" w:rsidP="00F42237">
      <w:pPr>
        <w:pStyle w:val="ListBullet"/>
        <w:rPr>
          <w:lang w:eastAsia="en-AU"/>
        </w:rPr>
      </w:pPr>
      <w:r w:rsidRPr="00212AE7">
        <w:rPr>
          <w:lang w:eastAsia="en-AU"/>
        </w:rPr>
        <w:t>Yes </w:t>
      </w:r>
    </w:p>
    <w:p w14:paraId="761A4BFD" w14:textId="77777777" w:rsidR="00F42237" w:rsidRPr="00212AE7" w:rsidRDefault="00F42237" w:rsidP="00F42237">
      <w:pPr>
        <w:pStyle w:val="ListBullet"/>
        <w:rPr>
          <w:lang w:eastAsia="en-AU"/>
        </w:rPr>
      </w:pPr>
      <w:r w:rsidRPr="00212AE7">
        <w:rPr>
          <w:lang w:eastAsia="en-AU"/>
        </w:rPr>
        <w:t>No </w:t>
      </w:r>
    </w:p>
    <w:p w14:paraId="69E227D6" w14:textId="77777777" w:rsidR="00F42237" w:rsidRPr="00212AE7" w:rsidRDefault="00F42237" w:rsidP="00F42237">
      <w:pPr>
        <w:pStyle w:val="ListBullet"/>
        <w:rPr>
          <w:lang w:eastAsia="en-AU"/>
        </w:rPr>
      </w:pPr>
      <w:r w:rsidRPr="00212AE7">
        <w:rPr>
          <w:lang w:eastAsia="en-AU"/>
        </w:rPr>
        <w:t>Unsure </w:t>
      </w:r>
    </w:p>
    <w:p w14:paraId="205A8FE0" w14:textId="77777777" w:rsidR="00B41040" w:rsidRPr="00212AE7" w:rsidRDefault="00B41040" w:rsidP="00B41040">
      <w:pPr>
        <w:pStyle w:val="Heading4"/>
        <w:rPr>
          <w:sz w:val="18"/>
          <w:szCs w:val="18"/>
          <w:lang w:eastAsia="en-AU"/>
        </w:rPr>
      </w:pPr>
      <w:r w:rsidRPr="00212AE7">
        <w:rPr>
          <w:lang w:eastAsia="en-AU"/>
        </w:rPr>
        <w:t>Q14_d </w:t>
      </w:r>
    </w:p>
    <w:p w14:paraId="4CD2B717" w14:textId="18EEAA0F" w:rsidR="00B41040" w:rsidRPr="00BA07D0" w:rsidRDefault="00B41040" w:rsidP="00BA07D0">
      <w:r w:rsidRPr="00BA07D0">
        <w:t>If I needed to access 1800RESPECT for information or support</w:t>
      </w:r>
      <w:r w:rsidR="00BA07D0" w:rsidRPr="00BA07D0">
        <w:t xml:space="preserve">, </w:t>
      </w:r>
      <w:r w:rsidRPr="00BA07D0">
        <w:t xml:space="preserve">I would use the </w:t>
      </w:r>
      <w:r w:rsidRPr="00BA07D0">
        <w:rPr>
          <w:b/>
          <w:bCs/>
        </w:rPr>
        <w:t>SMS service</w:t>
      </w:r>
      <w:r w:rsidR="00BA07D0" w:rsidRPr="00BA07D0">
        <w:t xml:space="preserve">. </w:t>
      </w:r>
    </w:p>
    <w:p w14:paraId="3A48DC0F" w14:textId="77777777" w:rsidR="00F42237" w:rsidRPr="00212AE7" w:rsidRDefault="00F42237" w:rsidP="00F42237">
      <w:pPr>
        <w:pStyle w:val="ListBullet"/>
        <w:rPr>
          <w:lang w:eastAsia="en-AU"/>
        </w:rPr>
      </w:pPr>
      <w:r w:rsidRPr="00212AE7">
        <w:rPr>
          <w:lang w:eastAsia="en-AU"/>
        </w:rPr>
        <w:t>Yes </w:t>
      </w:r>
    </w:p>
    <w:p w14:paraId="182EF63B" w14:textId="77777777" w:rsidR="00F42237" w:rsidRPr="00212AE7" w:rsidRDefault="00F42237" w:rsidP="00F42237">
      <w:pPr>
        <w:pStyle w:val="ListBullet"/>
        <w:rPr>
          <w:lang w:eastAsia="en-AU"/>
        </w:rPr>
      </w:pPr>
      <w:r w:rsidRPr="00212AE7">
        <w:rPr>
          <w:lang w:eastAsia="en-AU"/>
        </w:rPr>
        <w:t>No </w:t>
      </w:r>
    </w:p>
    <w:p w14:paraId="5CA8F38C" w14:textId="77777777" w:rsidR="00F42237" w:rsidRPr="00212AE7" w:rsidRDefault="00F42237" w:rsidP="00F42237">
      <w:pPr>
        <w:pStyle w:val="ListBullet"/>
        <w:rPr>
          <w:lang w:eastAsia="en-AU"/>
        </w:rPr>
      </w:pPr>
      <w:r w:rsidRPr="00212AE7">
        <w:rPr>
          <w:lang w:eastAsia="en-AU"/>
        </w:rPr>
        <w:t>Unsure </w:t>
      </w:r>
    </w:p>
    <w:p w14:paraId="6DF515D3" w14:textId="77777777" w:rsidR="00B41040" w:rsidRPr="00212AE7" w:rsidRDefault="00B41040" w:rsidP="00B41040">
      <w:pPr>
        <w:pStyle w:val="Heading4"/>
        <w:rPr>
          <w:sz w:val="18"/>
          <w:szCs w:val="18"/>
          <w:lang w:eastAsia="en-AU"/>
        </w:rPr>
      </w:pPr>
      <w:r w:rsidRPr="00212AE7">
        <w:rPr>
          <w:lang w:eastAsia="en-AU"/>
        </w:rPr>
        <w:t>Q14_e </w:t>
      </w:r>
    </w:p>
    <w:p w14:paraId="097DD50D" w14:textId="6803DCFA" w:rsidR="00B41040" w:rsidRPr="00BA07D0" w:rsidRDefault="00B41040" w:rsidP="00BA07D0">
      <w:r w:rsidRPr="00BA07D0">
        <w:t>If I needed to access 1800RESPECT for information or support</w:t>
      </w:r>
      <w:r w:rsidR="00BA07D0" w:rsidRPr="00BA07D0">
        <w:t xml:space="preserve">, </w:t>
      </w:r>
      <w:r w:rsidRPr="00BA07D0">
        <w:t xml:space="preserve">I would use the </w:t>
      </w:r>
      <w:r w:rsidRPr="00BA07D0">
        <w:rPr>
          <w:b/>
          <w:bCs/>
        </w:rPr>
        <w:t>video call service</w:t>
      </w:r>
      <w:r w:rsidR="00BA07D0" w:rsidRPr="00BA07D0">
        <w:t>.</w:t>
      </w:r>
      <w:r w:rsidRPr="00BA07D0">
        <w:t> </w:t>
      </w:r>
    </w:p>
    <w:p w14:paraId="7429A83D" w14:textId="77777777" w:rsidR="00F42237" w:rsidRPr="00212AE7" w:rsidRDefault="00F42237" w:rsidP="00F42237">
      <w:pPr>
        <w:pStyle w:val="ListBullet"/>
        <w:rPr>
          <w:lang w:eastAsia="en-AU"/>
        </w:rPr>
      </w:pPr>
      <w:r w:rsidRPr="00212AE7">
        <w:rPr>
          <w:lang w:eastAsia="en-AU"/>
        </w:rPr>
        <w:t>Yes </w:t>
      </w:r>
    </w:p>
    <w:p w14:paraId="7D28276A" w14:textId="77777777" w:rsidR="00F42237" w:rsidRPr="00212AE7" w:rsidRDefault="00F42237" w:rsidP="00F42237">
      <w:pPr>
        <w:pStyle w:val="ListBullet"/>
        <w:rPr>
          <w:lang w:eastAsia="en-AU"/>
        </w:rPr>
      </w:pPr>
      <w:r w:rsidRPr="00212AE7">
        <w:rPr>
          <w:lang w:eastAsia="en-AU"/>
        </w:rPr>
        <w:t>No </w:t>
      </w:r>
    </w:p>
    <w:p w14:paraId="087D0612" w14:textId="77777777" w:rsidR="00F42237" w:rsidRPr="00212AE7" w:rsidRDefault="00F42237" w:rsidP="00F42237">
      <w:pPr>
        <w:pStyle w:val="ListBullet"/>
        <w:rPr>
          <w:lang w:eastAsia="en-AU"/>
        </w:rPr>
      </w:pPr>
      <w:r w:rsidRPr="00212AE7">
        <w:rPr>
          <w:lang w:eastAsia="en-AU"/>
        </w:rPr>
        <w:t>Unsure </w:t>
      </w:r>
    </w:p>
    <w:p w14:paraId="6E790145" w14:textId="77777777" w:rsidR="00B41040" w:rsidRPr="00212AE7" w:rsidRDefault="00B41040" w:rsidP="00B41040">
      <w:pPr>
        <w:pStyle w:val="Heading4"/>
        <w:rPr>
          <w:sz w:val="18"/>
          <w:szCs w:val="18"/>
          <w:lang w:eastAsia="en-AU"/>
        </w:rPr>
      </w:pPr>
      <w:r w:rsidRPr="00212AE7">
        <w:rPr>
          <w:lang w:eastAsia="en-AU"/>
        </w:rPr>
        <w:t>Q14_f </w:t>
      </w:r>
    </w:p>
    <w:p w14:paraId="3A297906" w14:textId="06F47911" w:rsidR="00B41040" w:rsidRPr="00F42237" w:rsidRDefault="00B41040" w:rsidP="00F42237">
      <w:r w:rsidRPr="00F42237">
        <w:t>If I needed to access 1800RESPECT for information or support</w:t>
      </w:r>
      <w:r w:rsidR="00BA07D0" w:rsidRPr="00F42237">
        <w:t xml:space="preserve">, </w:t>
      </w:r>
      <w:r w:rsidRPr="00F42237">
        <w:t xml:space="preserve">I would use the </w:t>
      </w:r>
      <w:r w:rsidRPr="00F42237">
        <w:rPr>
          <w:b/>
          <w:bCs/>
        </w:rPr>
        <w:t>digital applications</w:t>
      </w:r>
      <w:r w:rsidRPr="00F42237">
        <w:t xml:space="preserve"> (Sunny and Daisy)</w:t>
      </w:r>
      <w:r w:rsidR="00F42237" w:rsidRPr="00F42237">
        <w:t xml:space="preserve">. </w:t>
      </w:r>
    </w:p>
    <w:p w14:paraId="6FCEB26F" w14:textId="77777777" w:rsidR="00F42237" w:rsidRPr="00212AE7" w:rsidRDefault="00F42237" w:rsidP="00F42237">
      <w:pPr>
        <w:pStyle w:val="ListBullet"/>
        <w:rPr>
          <w:lang w:eastAsia="en-AU"/>
        </w:rPr>
      </w:pPr>
      <w:r w:rsidRPr="00212AE7">
        <w:rPr>
          <w:lang w:eastAsia="en-AU"/>
        </w:rPr>
        <w:t>Yes </w:t>
      </w:r>
    </w:p>
    <w:p w14:paraId="67A03EE3" w14:textId="77777777" w:rsidR="00F42237" w:rsidRPr="00212AE7" w:rsidRDefault="00F42237" w:rsidP="00F42237">
      <w:pPr>
        <w:pStyle w:val="ListBullet"/>
        <w:rPr>
          <w:lang w:eastAsia="en-AU"/>
        </w:rPr>
      </w:pPr>
      <w:r w:rsidRPr="00212AE7">
        <w:rPr>
          <w:lang w:eastAsia="en-AU"/>
        </w:rPr>
        <w:t>No </w:t>
      </w:r>
    </w:p>
    <w:p w14:paraId="09998055" w14:textId="77777777" w:rsidR="00F42237" w:rsidRPr="00212AE7" w:rsidRDefault="00F42237" w:rsidP="00F42237">
      <w:pPr>
        <w:pStyle w:val="ListBullet"/>
        <w:rPr>
          <w:lang w:eastAsia="en-AU"/>
        </w:rPr>
      </w:pPr>
      <w:r w:rsidRPr="00212AE7">
        <w:rPr>
          <w:lang w:eastAsia="en-AU"/>
        </w:rPr>
        <w:t>Unsure </w:t>
      </w:r>
    </w:p>
    <w:p w14:paraId="67455135" w14:textId="77777777" w:rsidR="00B41040" w:rsidRPr="00212AE7" w:rsidRDefault="00B41040" w:rsidP="00B41040">
      <w:pPr>
        <w:pStyle w:val="Heading4"/>
        <w:rPr>
          <w:sz w:val="18"/>
          <w:szCs w:val="18"/>
          <w:lang w:eastAsia="en-AU"/>
        </w:rPr>
      </w:pPr>
      <w:r w:rsidRPr="00212AE7">
        <w:rPr>
          <w:lang w:eastAsia="en-AU"/>
        </w:rPr>
        <w:t>Use of 1800RESPECT </w:t>
      </w:r>
    </w:p>
    <w:p w14:paraId="69495F5A" w14:textId="77777777" w:rsidR="00B41040" w:rsidRPr="00B41040" w:rsidRDefault="00B41040" w:rsidP="00B41040">
      <w:r w:rsidRPr="00B41040">
        <w:t xml:space="preserve">Many people access 1800RESPECT for information and support for themselves, a friend or family member, or as a professional. </w:t>
      </w:r>
    </w:p>
    <w:p w14:paraId="3EDBFEA0" w14:textId="77777777" w:rsidR="00B41040" w:rsidRPr="00B41040" w:rsidRDefault="00B41040" w:rsidP="00B41040">
      <w:r w:rsidRPr="00B41040">
        <w:lastRenderedPageBreak/>
        <w:t xml:space="preserve">We would like to know if you have used the1800RESPECT service. This question is optional, and you do not have answer if you don’t want to. </w:t>
      </w:r>
    </w:p>
    <w:p w14:paraId="18C40E6E" w14:textId="77777777" w:rsidR="00B41040" w:rsidRPr="00B41040" w:rsidRDefault="00B41040" w:rsidP="00B41040">
      <w:r w:rsidRPr="00B41040">
        <w:t>We won’t ask any questions about why, when or what you accessed 1800RESPECT for.</w:t>
      </w:r>
    </w:p>
    <w:p w14:paraId="6AE597A5" w14:textId="77777777" w:rsidR="00B41040" w:rsidRPr="00212AE7" w:rsidRDefault="00B41040" w:rsidP="00B41040">
      <w:pPr>
        <w:pStyle w:val="Heading4"/>
        <w:rPr>
          <w:sz w:val="18"/>
          <w:szCs w:val="18"/>
          <w:lang w:eastAsia="en-AU"/>
        </w:rPr>
      </w:pPr>
      <w:r w:rsidRPr="00212AE7">
        <w:rPr>
          <w:lang w:eastAsia="en-AU"/>
        </w:rPr>
        <w:t>Q15 </w:t>
      </w:r>
    </w:p>
    <w:p w14:paraId="04F77634" w14:textId="2096B942" w:rsidR="00B41040" w:rsidRPr="00F42237" w:rsidRDefault="00B41040" w:rsidP="00F42237">
      <w:r w:rsidRPr="00F42237">
        <w:t xml:space="preserve">Have you used the 1800RESPECT service in the past </w:t>
      </w:r>
      <w:r w:rsidR="00F42237">
        <w:t>3</w:t>
      </w:r>
      <w:r w:rsidRPr="00F42237">
        <w:t xml:space="preserve"> years?  </w:t>
      </w:r>
    </w:p>
    <w:p w14:paraId="247E53AD" w14:textId="77777777" w:rsidR="00B41040" w:rsidRPr="00212AE7" w:rsidRDefault="00B41040" w:rsidP="00F42237">
      <w:pPr>
        <w:pStyle w:val="ListBullet"/>
        <w:rPr>
          <w:lang w:eastAsia="en-AU"/>
        </w:rPr>
      </w:pPr>
      <w:r w:rsidRPr="00212AE7">
        <w:rPr>
          <w:lang w:eastAsia="en-AU"/>
        </w:rPr>
        <w:t>Yes </w:t>
      </w:r>
    </w:p>
    <w:p w14:paraId="1D5CE2D3" w14:textId="77777777" w:rsidR="00B41040" w:rsidRPr="00212AE7" w:rsidRDefault="00B41040" w:rsidP="00F42237">
      <w:pPr>
        <w:pStyle w:val="ListBullet"/>
        <w:rPr>
          <w:lang w:eastAsia="en-AU"/>
        </w:rPr>
      </w:pPr>
      <w:r w:rsidRPr="00212AE7">
        <w:rPr>
          <w:lang w:eastAsia="en-AU"/>
        </w:rPr>
        <w:t>No </w:t>
      </w:r>
    </w:p>
    <w:p w14:paraId="0F767D5D" w14:textId="77777777" w:rsidR="00B41040" w:rsidRPr="00212AE7" w:rsidRDefault="00B41040" w:rsidP="00F42237">
      <w:pPr>
        <w:pStyle w:val="ListBullet"/>
        <w:rPr>
          <w:lang w:eastAsia="en-AU"/>
        </w:rPr>
      </w:pPr>
      <w:r w:rsidRPr="00212AE7">
        <w:rPr>
          <w:lang w:eastAsia="en-AU"/>
        </w:rPr>
        <w:t>Prefer not to say </w:t>
      </w:r>
    </w:p>
    <w:p w14:paraId="4FB421EA" w14:textId="77777777" w:rsidR="00B41040" w:rsidRPr="00F42237" w:rsidRDefault="00B41040" w:rsidP="00F42237">
      <w:r w:rsidRPr="00F42237">
        <w:t>[optional] </w:t>
      </w:r>
    </w:p>
    <w:p w14:paraId="4C85F2A3" w14:textId="77777777" w:rsidR="00B41040" w:rsidRPr="00212AE7" w:rsidRDefault="00B41040" w:rsidP="00F42237">
      <w:pPr>
        <w:rPr>
          <w:rFonts w:eastAsia="Times New Roman" w:cs="Segoe UI"/>
          <w:color w:val="000000"/>
          <w:sz w:val="18"/>
          <w:szCs w:val="18"/>
          <w:lang w:eastAsia="en-AU"/>
        </w:rPr>
      </w:pPr>
      <w:r w:rsidRPr="00F42237">
        <w:t>[able to finish survey from here]</w:t>
      </w:r>
      <w:r w:rsidRPr="00212AE7">
        <w:rPr>
          <w:rFonts w:eastAsia="Times New Roman" w:cs="Segoe UI"/>
          <w:color w:val="000000"/>
          <w:sz w:val="20"/>
          <w:szCs w:val="20"/>
          <w:lang w:eastAsia="en-AU"/>
        </w:rPr>
        <w:t> </w:t>
      </w:r>
    </w:p>
    <w:p w14:paraId="49BA2EE1" w14:textId="77777777" w:rsidR="00B41040" w:rsidRPr="00212AE7" w:rsidRDefault="00B41040" w:rsidP="00B41040">
      <w:pPr>
        <w:pStyle w:val="Heading4"/>
        <w:rPr>
          <w:sz w:val="18"/>
          <w:szCs w:val="18"/>
          <w:lang w:eastAsia="en-AU"/>
        </w:rPr>
      </w:pPr>
      <w:r w:rsidRPr="00212AE7">
        <w:rPr>
          <w:lang w:eastAsia="en-AU"/>
        </w:rPr>
        <w:t>Q16 </w:t>
      </w:r>
    </w:p>
    <w:p w14:paraId="10B4680A" w14:textId="06326CD5" w:rsidR="00B41040" w:rsidRPr="00F42237" w:rsidRDefault="00B41040" w:rsidP="00F42237">
      <w:r w:rsidRPr="00F42237">
        <w:t xml:space="preserve">Based on [your experience/ what you know about 1800RESPECT, on a scale of 0 </w:t>
      </w:r>
      <w:r w:rsidR="00F42237">
        <w:t>to</w:t>
      </w:r>
      <w:r w:rsidRPr="00F42237">
        <w:t xml:space="preserve"> 10 how likely would you be to recommend 1800RESPECT to someone who needed information or support about family, domestic and sexual violence (including sexual harassment and workplace sexual harassment)? </w:t>
      </w:r>
    </w:p>
    <w:p w14:paraId="74080AFE" w14:textId="77777777" w:rsidR="00B41040" w:rsidRPr="00212AE7" w:rsidRDefault="00B41040" w:rsidP="00F42237">
      <w:pPr>
        <w:pStyle w:val="ListBullet"/>
        <w:rPr>
          <w:lang w:eastAsia="en-AU"/>
        </w:rPr>
      </w:pPr>
      <w:r w:rsidRPr="00212AE7">
        <w:rPr>
          <w:lang w:eastAsia="en-AU"/>
        </w:rPr>
        <w:t>0 – Not likely at all </w:t>
      </w:r>
    </w:p>
    <w:p w14:paraId="739A976C" w14:textId="77777777" w:rsidR="00B41040" w:rsidRPr="00212AE7" w:rsidRDefault="00B41040" w:rsidP="00F42237">
      <w:pPr>
        <w:pStyle w:val="ListBullet"/>
        <w:rPr>
          <w:lang w:eastAsia="en-AU"/>
        </w:rPr>
      </w:pPr>
      <w:r w:rsidRPr="00212AE7">
        <w:rPr>
          <w:lang w:eastAsia="en-AU"/>
        </w:rPr>
        <w:t>1 </w:t>
      </w:r>
    </w:p>
    <w:p w14:paraId="0CB012D5" w14:textId="77777777" w:rsidR="00B41040" w:rsidRPr="00212AE7" w:rsidRDefault="00B41040" w:rsidP="00F42237">
      <w:pPr>
        <w:pStyle w:val="ListBullet"/>
        <w:rPr>
          <w:lang w:eastAsia="en-AU"/>
        </w:rPr>
      </w:pPr>
      <w:r w:rsidRPr="00212AE7">
        <w:rPr>
          <w:lang w:eastAsia="en-AU"/>
        </w:rPr>
        <w:t>… </w:t>
      </w:r>
    </w:p>
    <w:p w14:paraId="59CF2DF3" w14:textId="77777777" w:rsidR="00B41040" w:rsidRPr="00212AE7" w:rsidRDefault="00B41040" w:rsidP="00F42237">
      <w:pPr>
        <w:pStyle w:val="ListBullet"/>
        <w:rPr>
          <w:lang w:eastAsia="en-AU"/>
        </w:rPr>
      </w:pPr>
      <w:r w:rsidRPr="00212AE7">
        <w:rPr>
          <w:lang w:eastAsia="en-AU"/>
        </w:rPr>
        <w:t>9 </w:t>
      </w:r>
    </w:p>
    <w:p w14:paraId="7C22A26F" w14:textId="77777777" w:rsidR="00B41040" w:rsidRPr="00212AE7" w:rsidRDefault="00B41040" w:rsidP="00F42237">
      <w:pPr>
        <w:pStyle w:val="ListBullet"/>
        <w:rPr>
          <w:lang w:eastAsia="en-AU"/>
        </w:rPr>
      </w:pPr>
      <w:r w:rsidRPr="00212AE7">
        <w:rPr>
          <w:lang w:eastAsia="en-AU"/>
        </w:rPr>
        <w:t>10 – Very likely </w:t>
      </w:r>
    </w:p>
    <w:p w14:paraId="57BE7063" w14:textId="445CFB95" w:rsidR="00B41040" w:rsidRPr="00F42237" w:rsidRDefault="00B41040" w:rsidP="00F42237">
      <w:r w:rsidRPr="00F42237">
        <w:t>[optional] </w:t>
      </w:r>
    </w:p>
    <w:p w14:paraId="3FEA6DBE" w14:textId="38A95B81" w:rsidR="00B41040" w:rsidRPr="00F42237" w:rsidRDefault="00B41040" w:rsidP="00F42237">
      <w:r w:rsidRPr="00F42237">
        <w:t xml:space="preserve">[if Q16 == </w:t>
      </w:r>
      <w:r w:rsidR="00F42237">
        <w:t>‘</w:t>
      </w:r>
      <w:r w:rsidRPr="00F42237">
        <w:t>Yes,</w:t>
      </w:r>
      <w:r w:rsidR="00F42237">
        <w:t>’</w:t>
      </w:r>
      <w:r w:rsidRPr="00F42237">
        <w:t xml:space="preserve"> </w:t>
      </w:r>
      <w:r w:rsidR="00F42237">
        <w:t>‘</w:t>
      </w:r>
      <w:r w:rsidRPr="00F42237">
        <w:t>based on your experience of 1800RESPECT,</w:t>
      </w:r>
      <w:r w:rsidR="00F42237">
        <w:t>’</w:t>
      </w:r>
      <w:r w:rsidRPr="00F42237">
        <w:t xml:space="preserve"> if Q16 == </w:t>
      </w:r>
      <w:r w:rsidR="00F42237">
        <w:t>‘</w:t>
      </w:r>
      <w:r w:rsidRPr="00F42237">
        <w:t>No</w:t>
      </w:r>
      <w:r w:rsidR="00F42237">
        <w:t>’</w:t>
      </w:r>
      <w:r w:rsidRPr="00F42237">
        <w:t xml:space="preserve"> or </w:t>
      </w:r>
      <w:r w:rsidR="00F42237">
        <w:t>‘</w:t>
      </w:r>
      <w:r w:rsidRPr="00F42237">
        <w:t>Prefer not to say,</w:t>
      </w:r>
      <w:r w:rsidR="00F42237">
        <w:t>’</w:t>
      </w:r>
      <w:r w:rsidRPr="00F42237">
        <w:t xml:space="preserve"> </w:t>
      </w:r>
      <w:r w:rsidR="00F42237">
        <w:t>‘</w:t>
      </w:r>
      <w:r w:rsidRPr="00F42237">
        <w:t>based on what you know about 1800RESPECT</w:t>
      </w:r>
      <w:r w:rsidR="00F42237">
        <w:t>’</w:t>
      </w:r>
      <w:r w:rsidRPr="00F42237">
        <w:t>] </w:t>
      </w:r>
    </w:p>
    <w:p w14:paraId="1F80DB75" w14:textId="77777777" w:rsidR="00B41040" w:rsidRPr="00212AE7" w:rsidRDefault="00B41040" w:rsidP="00B41040">
      <w:pPr>
        <w:pStyle w:val="Heading4"/>
        <w:rPr>
          <w:sz w:val="18"/>
          <w:szCs w:val="18"/>
          <w:lang w:eastAsia="en-AU"/>
        </w:rPr>
      </w:pPr>
      <w:r w:rsidRPr="00212AE7">
        <w:rPr>
          <w:lang w:eastAsia="en-AU"/>
        </w:rPr>
        <w:t>END </w:t>
      </w:r>
    </w:p>
    <w:p w14:paraId="2D6FCB48" w14:textId="77777777" w:rsidR="00B41040" w:rsidRPr="00212AE7" w:rsidRDefault="00B41040" w:rsidP="00B41040">
      <w:pPr>
        <w:pStyle w:val="Heading4"/>
        <w:rPr>
          <w:sz w:val="18"/>
          <w:szCs w:val="18"/>
          <w:lang w:eastAsia="en-AU"/>
        </w:rPr>
      </w:pPr>
      <w:r w:rsidRPr="00212AE7">
        <w:rPr>
          <w:lang w:eastAsia="en-AU"/>
        </w:rPr>
        <w:t>Thank you </w:t>
      </w:r>
    </w:p>
    <w:p w14:paraId="34D65057" w14:textId="77777777" w:rsidR="00B41040" w:rsidRPr="00F42237" w:rsidRDefault="00B41040" w:rsidP="00F42237">
      <w:r w:rsidRPr="00F42237">
        <w:t xml:space="preserve">Thank you for taking the time to complete this survey. </w:t>
      </w:r>
    </w:p>
    <w:p w14:paraId="1CD4E283" w14:textId="77777777" w:rsidR="00B41040" w:rsidRPr="00F42237" w:rsidRDefault="00B41040" w:rsidP="00F42237">
      <w:r w:rsidRPr="00F42237">
        <w:t xml:space="preserve">Answering these questions might have brought up some unexpected feelings. If you feel you need some additional support, consider talking to someone you usually go to for support like a friend, family member, counsellor or support worker. </w:t>
      </w:r>
    </w:p>
    <w:p w14:paraId="5A1E3F00" w14:textId="474A68C4" w:rsidR="00B41040" w:rsidRPr="00F42237" w:rsidRDefault="00B41040" w:rsidP="00F42237">
      <w:r w:rsidRPr="00F42237">
        <w:t xml:space="preserve">1800RESPECT remains available to support anyone affected by domestic, family, or sexual violence. Call 1800 737 732, text 0458 737 732, or access online chat and video call at </w:t>
      </w:r>
      <w:hyperlink r:id="rId42" w:history="1">
        <w:r w:rsidR="00FF79A5" w:rsidRPr="00734B51">
          <w:rPr>
            <w:rStyle w:val="Hyperlink"/>
          </w:rPr>
          <w:t>www.1800respect.org.au</w:t>
        </w:r>
      </w:hyperlink>
      <w:r w:rsidRPr="00F42237">
        <w:t>. You may also like to contact the following support services, which are staffed by trained counsellors and mental health professionals. </w:t>
      </w:r>
      <w:r w:rsidRPr="00212AE7">
        <w:rPr>
          <w:rFonts w:ascii="Times New Roman" w:eastAsia="Times New Roman" w:hAnsi="Times New Roman" w:cs="Times New Roman"/>
          <w:sz w:val="13"/>
          <w:szCs w:val="13"/>
          <w:lang w:eastAsia="en-AU"/>
        </w:rPr>
        <w:t> </w:t>
      </w:r>
    </w:p>
    <w:p w14:paraId="7BAA371B" w14:textId="737F7AD3" w:rsidR="00CB553A" w:rsidRPr="00212AE7" w:rsidRDefault="00021FE0" w:rsidP="00E32FE8">
      <w:pPr>
        <w:pStyle w:val="ARTD-Appendix-Heading3"/>
      </w:pPr>
      <w:r w:rsidRPr="00212AE7">
        <w:lastRenderedPageBreak/>
        <w:t>Description of</w:t>
      </w:r>
      <w:r w:rsidR="00E32FE8" w:rsidRPr="00212AE7">
        <w:t xml:space="preserve"> 1800RESPECT </w:t>
      </w:r>
    </w:p>
    <w:p w14:paraId="6B677A3B" w14:textId="209BA156" w:rsidR="00021FE0" w:rsidRPr="00212AE7" w:rsidRDefault="00021FE0" w:rsidP="00021FE0">
      <w:r w:rsidRPr="00212AE7">
        <w:t xml:space="preserve">As part of the population survey, respondents were shown a brief description of 1800RESPECT before being asked about their perceptions of the </w:t>
      </w:r>
      <w:r w:rsidR="00177427" w:rsidRPr="00212AE7">
        <w:t xml:space="preserve">safety, accessibility, and confidence in the service. </w:t>
      </w:r>
    </w:p>
    <w:p w14:paraId="670249F3" w14:textId="77777777" w:rsidR="00E06D3B" w:rsidRPr="00212AE7" w:rsidRDefault="00E06D3B" w:rsidP="00D0529F">
      <w:pPr>
        <w:pStyle w:val="ARTD-Box-Heading"/>
        <w:rPr>
          <w:rFonts w:asciiTheme="minorHAnsi" w:hAnsiTheme="minorHAnsi"/>
          <w:b w:val="0"/>
          <w:bCs/>
          <w:sz w:val="20"/>
          <w:szCs w:val="20"/>
        </w:rPr>
      </w:pPr>
      <w:r w:rsidRPr="00212AE7">
        <w:t>What is 1800RESPECT?</w:t>
      </w:r>
    </w:p>
    <w:p w14:paraId="5DDBD6C0" w14:textId="77777777" w:rsidR="00E06D3B" w:rsidRPr="00212AE7" w:rsidRDefault="00E06D3B" w:rsidP="00D0529F">
      <w:pPr>
        <w:pStyle w:val="ARTD-Box-Text"/>
      </w:pPr>
      <w:r w:rsidRPr="00212AE7">
        <w:t xml:space="preserve">To help you answer the next questions we have a short description of the 1800RESPECT service. </w:t>
      </w:r>
    </w:p>
    <w:p w14:paraId="55CA7E08" w14:textId="77777777" w:rsidR="00E06D3B" w:rsidRPr="00212AE7" w:rsidRDefault="00E06D3B" w:rsidP="00D0529F">
      <w:pPr>
        <w:pStyle w:val="ARTD-Box-Text"/>
      </w:pPr>
      <w:r w:rsidRPr="00212AE7">
        <w:t xml:space="preserve">1800RESPECT is the national domestic, family and sexual violence counselling, information and support service. It is delivered by Telstra Health on behalf of the Australian Government. </w:t>
      </w:r>
    </w:p>
    <w:p w14:paraId="5451E387" w14:textId="7218BB9B" w:rsidR="00E06D3B" w:rsidRPr="00212AE7" w:rsidRDefault="00E06D3B" w:rsidP="00D0529F">
      <w:pPr>
        <w:pStyle w:val="ARTD-Box-Text"/>
      </w:pPr>
      <w:r w:rsidRPr="00212AE7">
        <w:t xml:space="preserve">1800RESPECT is funded by the Australian Government through the Department of Social </w:t>
      </w:r>
      <w:r w:rsidR="000555C2">
        <w:t>S</w:t>
      </w:r>
      <w:r w:rsidR="000555C2" w:rsidRPr="00212AE7">
        <w:t xml:space="preserve">ervices </w:t>
      </w:r>
      <w:r w:rsidRPr="00212AE7">
        <w:t xml:space="preserve">to provide support for: </w:t>
      </w:r>
    </w:p>
    <w:p w14:paraId="64929E16" w14:textId="77777777" w:rsidR="00E06D3B" w:rsidRPr="00212AE7" w:rsidRDefault="00E06D3B" w:rsidP="00D0529F">
      <w:pPr>
        <w:pStyle w:val="ARTD-Box-Bullet"/>
      </w:pPr>
      <w:r w:rsidRPr="00212AE7">
        <w:t xml:space="preserve">people experiencing or at risk of domestic, family and sexual violence (including sexual harassment and workplace sexual harassment) </w:t>
      </w:r>
    </w:p>
    <w:p w14:paraId="67C7AF58" w14:textId="77777777" w:rsidR="00E06D3B" w:rsidRPr="00212AE7" w:rsidRDefault="00E06D3B" w:rsidP="00D0529F">
      <w:pPr>
        <w:pStyle w:val="ARTD-Box-Bullet"/>
      </w:pPr>
      <w:r w:rsidRPr="00212AE7">
        <w:t xml:space="preserve">people supporting someone experiencing, or at risk of experiencing, domestic, family and sexual violence (including sexual harassment and workplace sexual harassment) </w:t>
      </w:r>
    </w:p>
    <w:p w14:paraId="729EBEBF" w14:textId="03C1B951" w:rsidR="00E06D3B" w:rsidRPr="00212AE7" w:rsidRDefault="00E06D3B" w:rsidP="00D0529F">
      <w:pPr>
        <w:pStyle w:val="ARTD-Box-Bullet"/>
      </w:pPr>
      <w:r w:rsidRPr="00212AE7">
        <w:rPr>
          <w:rFonts w:asciiTheme="minorHAnsi" w:hAnsiTheme="minorHAnsi"/>
          <w:szCs w:val="20"/>
        </w:rPr>
        <w:t>professionals supporting someone experiencing, or at risk of experiencing</w:t>
      </w:r>
      <w:r w:rsidR="00EA090A" w:rsidRPr="00212AE7">
        <w:rPr>
          <w:rFonts w:asciiTheme="minorHAnsi" w:hAnsiTheme="minorHAnsi"/>
          <w:szCs w:val="20"/>
        </w:rPr>
        <w:t>,</w:t>
      </w:r>
      <w:r w:rsidRPr="00212AE7">
        <w:rPr>
          <w:rFonts w:asciiTheme="minorHAnsi" w:hAnsiTheme="minorHAnsi"/>
          <w:szCs w:val="20"/>
        </w:rPr>
        <w:t xml:space="preserve"> domestic, family and sexual violence (including sexual harassment and workplace sexual harassment). </w:t>
      </w:r>
    </w:p>
    <w:p w14:paraId="4F08A849" w14:textId="77777777" w:rsidR="00E06D3B" w:rsidRPr="00212AE7" w:rsidRDefault="00E06D3B" w:rsidP="00D0529F">
      <w:pPr>
        <w:pStyle w:val="ARTD-Box-Text"/>
      </w:pPr>
      <w:r w:rsidRPr="00212AE7">
        <w:t>1800RESPECT is a confidential service available 24 hours a day, 7 days a week. It provides:</w:t>
      </w:r>
    </w:p>
    <w:p w14:paraId="1A2CDEF3" w14:textId="0C0980D3" w:rsidR="00E06D3B" w:rsidRPr="00212AE7" w:rsidRDefault="00E06D3B" w:rsidP="00D0529F">
      <w:pPr>
        <w:pStyle w:val="ARTD-Box-Bullet"/>
      </w:pPr>
      <w:r w:rsidRPr="00212AE7">
        <w:t xml:space="preserve">counselling delivered by </w:t>
      </w:r>
      <w:r w:rsidR="0022012C" w:rsidRPr="00212AE7">
        <w:t>c</w:t>
      </w:r>
      <w:r w:rsidRPr="00212AE7">
        <w:t xml:space="preserve">ounsellors who are guided by service users and work alongside them to find strategies to support their safety and wellbeing. </w:t>
      </w:r>
    </w:p>
    <w:p w14:paraId="4671CF5E" w14:textId="77777777" w:rsidR="00E06D3B" w:rsidRPr="00212AE7" w:rsidRDefault="00E06D3B" w:rsidP="00D0529F">
      <w:pPr>
        <w:pStyle w:val="ARTD-Box-Bullet"/>
      </w:pPr>
      <w:r w:rsidRPr="00212AE7">
        <w:t xml:space="preserve">information on domestic, family and sexual violence (including sexual harassment and workplace sexual harassment) </w:t>
      </w:r>
    </w:p>
    <w:p w14:paraId="172D20BE" w14:textId="77777777" w:rsidR="00E06D3B" w:rsidRPr="00212AE7" w:rsidRDefault="00E06D3B" w:rsidP="00D0529F">
      <w:pPr>
        <w:pStyle w:val="ARTD-Box-Bullet"/>
      </w:pPr>
      <w:r w:rsidRPr="00212AE7">
        <w:t>referrals to other support services that can provide help.</w:t>
      </w:r>
    </w:p>
    <w:p w14:paraId="394DD976" w14:textId="148685D1" w:rsidR="00E06D3B" w:rsidRPr="00212AE7" w:rsidRDefault="00E06D3B" w:rsidP="00D0529F">
      <w:pPr>
        <w:pStyle w:val="ARTD-Box-Text"/>
      </w:pPr>
      <w:r w:rsidRPr="00212AE7">
        <w:t>1800RESPECT offers a range of ways people can access information and support. These are:</w:t>
      </w:r>
      <w:r w:rsidR="00B41040">
        <w:t xml:space="preserve"> </w:t>
      </w:r>
    </w:p>
    <w:p w14:paraId="7A9C65CC" w14:textId="77777777" w:rsidR="00E06D3B" w:rsidRPr="00212AE7" w:rsidRDefault="00E06D3B" w:rsidP="004420C8">
      <w:pPr>
        <w:pStyle w:val="ARTD-Box-Bullet"/>
      </w:pPr>
      <w:r w:rsidRPr="00212AE7">
        <w:t>website resources</w:t>
      </w:r>
    </w:p>
    <w:p w14:paraId="5CFA2C75" w14:textId="77777777" w:rsidR="00E06D3B" w:rsidRPr="00212AE7" w:rsidRDefault="00E06D3B" w:rsidP="004420C8">
      <w:pPr>
        <w:pStyle w:val="ARTD-Box-Bullet"/>
      </w:pPr>
      <w:r w:rsidRPr="00212AE7">
        <w:t xml:space="preserve">digital applications (Sunny and Daisy) </w:t>
      </w:r>
    </w:p>
    <w:p w14:paraId="04886D55" w14:textId="77777777" w:rsidR="00E06D3B" w:rsidRPr="00212AE7" w:rsidRDefault="00E06D3B" w:rsidP="004420C8">
      <w:pPr>
        <w:pStyle w:val="ARTD-Box-Bullet"/>
      </w:pPr>
      <w:r w:rsidRPr="00212AE7">
        <w:t>phone line</w:t>
      </w:r>
    </w:p>
    <w:p w14:paraId="00D70DC8" w14:textId="77777777" w:rsidR="00E06D3B" w:rsidRPr="00212AE7" w:rsidRDefault="00E06D3B" w:rsidP="004420C8">
      <w:pPr>
        <w:pStyle w:val="ARTD-Box-Bullet"/>
      </w:pPr>
      <w:r w:rsidRPr="00212AE7">
        <w:t>online chat</w:t>
      </w:r>
    </w:p>
    <w:p w14:paraId="55385219" w14:textId="77777777" w:rsidR="00E06D3B" w:rsidRPr="00212AE7" w:rsidRDefault="00E06D3B" w:rsidP="004420C8">
      <w:pPr>
        <w:pStyle w:val="ARTD-Box-Bullet"/>
      </w:pPr>
      <w:r w:rsidRPr="00212AE7">
        <w:t>SMS</w:t>
      </w:r>
    </w:p>
    <w:p w14:paraId="6CB27BDF" w14:textId="77777777" w:rsidR="00E06D3B" w:rsidRDefault="00E06D3B" w:rsidP="004420C8">
      <w:pPr>
        <w:pStyle w:val="ARTD-Box-Bullet"/>
      </w:pPr>
      <w:r w:rsidRPr="00212AE7">
        <w:t>video call.</w:t>
      </w:r>
    </w:p>
    <w:p w14:paraId="3E4FFDFA" w14:textId="77777777" w:rsidR="00E06D3B" w:rsidRPr="00212AE7" w:rsidRDefault="00E06D3B" w:rsidP="004420C8">
      <w:pPr>
        <w:pStyle w:val="ARTD-Box-Text"/>
      </w:pPr>
      <w:r w:rsidRPr="00212AE7">
        <w:t>1800RESPECT has the following features and tools to make the service and website accessible to people in need of support.</w:t>
      </w:r>
    </w:p>
    <w:p w14:paraId="3D2432D6" w14:textId="77777777" w:rsidR="003E003E" w:rsidRPr="003E003E" w:rsidRDefault="003E003E" w:rsidP="003E003E"/>
    <w:p w14:paraId="1DCF2701" w14:textId="496830C8" w:rsidR="00E06D3B" w:rsidRPr="00212AE7" w:rsidRDefault="00E06D3B" w:rsidP="004420C8">
      <w:pPr>
        <w:pStyle w:val="ARTD-Box-Text"/>
      </w:pPr>
      <w:r w:rsidRPr="00212AE7">
        <w:rPr>
          <w:b/>
          <w:bCs/>
        </w:rPr>
        <w:t>Translation and languages:</w:t>
      </w:r>
    </w:p>
    <w:p w14:paraId="2F181A45" w14:textId="77777777" w:rsidR="00E06D3B" w:rsidRPr="00212AE7" w:rsidRDefault="00E06D3B" w:rsidP="004420C8">
      <w:pPr>
        <w:pStyle w:val="ARTD-Box-Bullet"/>
      </w:pPr>
      <w:r w:rsidRPr="00212AE7">
        <w:t>The 1800RESPECT website has information in 30 languages.</w:t>
      </w:r>
    </w:p>
    <w:p w14:paraId="4AB498CA" w14:textId="639FC3AA" w:rsidR="00E06D3B" w:rsidRPr="00212AE7" w:rsidRDefault="00E06D3B" w:rsidP="004420C8">
      <w:pPr>
        <w:pStyle w:val="ARTD-Box-Bullet"/>
      </w:pPr>
      <w:r w:rsidRPr="00212AE7">
        <w:t xml:space="preserve">People who would like to speak to a </w:t>
      </w:r>
      <w:r w:rsidR="0022012C" w:rsidRPr="00212AE7">
        <w:t>c</w:t>
      </w:r>
      <w:r w:rsidRPr="00212AE7">
        <w:t>ounsellor in a language other than English can use the Translating and Interpreting Service (TIS National).</w:t>
      </w:r>
    </w:p>
    <w:p w14:paraId="0D56616A" w14:textId="77777777" w:rsidR="00E06D3B" w:rsidRPr="00212AE7" w:rsidRDefault="00E06D3B" w:rsidP="00252AA4">
      <w:pPr>
        <w:pStyle w:val="ARTD-Box-Text"/>
        <w:rPr>
          <w:b/>
          <w:bCs/>
        </w:rPr>
      </w:pPr>
      <w:r w:rsidRPr="00212AE7">
        <w:rPr>
          <w:b/>
          <w:bCs/>
        </w:rPr>
        <w:t>Features for people with disability:</w:t>
      </w:r>
    </w:p>
    <w:p w14:paraId="45E3E5CA" w14:textId="77777777" w:rsidR="00E06D3B" w:rsidRPr="00212AE7" w:rsidRDefault="00E06D3B" w:rsidP="00252AA4">
      <w:pPr>
        <w:pStyle w:val="ARTD-Box-Bullet"/>
      </w:pPr>
      <w:r w:rsidRPr="00212AE7">
        <w:t>The 1800RESPECT website text can be read using a screen reader.</w:t>
      </w:r>
    </w:p>
    <w:p w14:paraId="52F35EC2" w14:textId="77777777" w:rsidR="00E06D3B" w:rsidRPr="00212AE7" w:rsidRDefault="00E06D3B" w:rsidP="00252AA4">
      <w:pPr>
        <w:pStyle w:val="ARTD-Box-Bullet"/>
      </w:pPr>
      <w:r w:rsidRPr="00212AE7">
        <w:t>People who find it difficult to hear or speak, can contact 1800RESPECT through the National Relay Service (NRS).</w:t>
      </w:r>
    </w:p>
    <w:p w14:paraId="5D87134A" w14:textId="77777777" w:rsidR="00E06D3B" w:rsidRPr="00212AE7" w:rsidRDefault="00E06D3B" w:rsidP="00252AA4">
      <w:pPr>
        <w:pStyle w:val="ARTD-Box-Bullet"/>
      </w:pPr>
      <w:r w:rsidRPr="00212AE7">
        <w:t xml:space="preserve">1800RESPECT is accredited with the Communication Access Symbol, awarded by Scope. This means that the service is accessible to people with communication difficulties. </w:t>
      </w:r>
    </w:p>
    <w:p w14:paraId="655468E1" w14:textId="0FE995DC" w:rsidR="00E06D3B" w:rsidRPr="00212AE7" w:rsidRDefault="00DD134C" w:rsidP="00252AA4">
      <w:pPr>
        <w:pStyle w:val="ARTD-Box-Text"/>
      </w:pPr>
      <w:r>
        <w:t xml:space="preserve">The </w:t>
      </w:r>
      <w:r w:rsidR="00E06D3B" w:rsidRPr="00212AE7">
        <w:t xml:space="preserve">1800RESPECT Sunny </w:t>
      </w:r>
      <w:r w:rsidR="00FB4C1F" w:rsidRPr="00212AE7">
        <w:t>a</w:t>
      </w:r>
      <w:r w:rsidR="00E06D3B" w:rsidRPr="00212AE7">
        <w:t>pp has been developed by people with disability, for people with disability, who are affected by domestic, family and sexual violence.</w:t>
      </w:r>
    </w:p>
    <w:p w14:paraId="7EEE3A53" w14:textId="3068AD76" w:rsidR="000A2E79" w:rsidRPr="00212AE7" w:rsidRDefault="00FC6289" w:rsidP="003E003E">
      <w:pPr>
        <w:pStyle w:val="ARTD-Appendix-Heading3"/>
        <w:spacing w:after="120"/>
      </w:pPr>
      <w:r w:rsidRPr="00212AE7">
        <w:t>Key tables</w:t>
      </w:r>
    </w:p>
    <w:p w14:paraId="4A8CCF0B" w14:textId="0D4101BD" w:rsidR="00362F73" w:rsidRPr="00212AE7" w:rsidRDefault="00362F73" w:rsidP="003E003E">
      <w:pPr>
        <w:pStyle w:val="Heading4"/>
        <w:spacing w:before="120"/>
      </w:pPr>
      <w:r w:rsidRPr="00212AE7">
        <w:t>Awareness of 1800RESPECT</w:t>
      </w:r>
    </w:p>
    <w:p w14:paraId="2D2F37CF" w14:textId="2B74DA5E" w:rsidR="00FC6289" w:rsidRPr="00212AE7" w:rsidRDefault="001C20CC" w:rsidP="001C20CC">
      <w:pPr>
        <w:pStyle w:val="Caption"/>
      </w:pPr>
      <w:r>
        <w:t>Table A</w:t>
      </w:r>
      <w:r w:rsidR="002535B4">
        <w:fldChar w:fldCharType="begin"/>
      </w:r>
      <w:r w:rsidR="002535B4">
        <w:instrText xml:space="preserve"> SEQ Table_A \* ARABIC </w:instrText>
      </w:r>
      <w:r w:rsidR="002535B4">
        <w:fldChar w:fldCharType="separate"/>
      </w:r>
      <w:r w:rsidR="002535B4">
        <w:rPr>
          <w:noProof/>
        </w:rPr>
        <w:t>2</w:t>
      </w:r>
      <w:r w:rsidR="002535B4">
        <w:rPr>
          <w:noProof/>
        </w:rPr>
        <w:fldChar w:fldCharType="end"/>
      </w:r>
      <w:r>
        <w:t xml:space="preserve">: </w:t>
      </w:r>
      <w:r w:rsidRPr="005B3780">
        <w:t>Awareness of 1800RESPECT</w:t>
      </w:r>
    </w:p>
    <w:tbl>
      <w:tblPr>
        <w:tblStyle w:val="ARTD-Datatable"/>
        <w:tblW w:w="0" w:type="auto"/>
        <w:tblLook w:val="0260" w:firstRow="1" w:lastRow="1" w:firstColumn="0" w:lastColumn="0" w:noHBand="1" w:noVBand="0"/>
      </w:tblPr>
      <w:tblGrid>
        <w:gridCol w:w="1272"/>
        <w:gridCol w:w="1273"/>
        <w:gridCol w:w="1273"/>
      </w:tblGrid>
      <w:tr w:rsidR="00DF1CD3" w:rsidRPr="00212AE7" w14:paraId="6648991B" w14:textId="77777777" w:rsidTr="007935C9">
        <w:trPr>
          <w:cnfStyle w:val="100000000000" w:firstRow="1" w:lastRow="0" w:firstColumn="0" w:lastColumn="0" w:oddVBand="0" w:evenVBand="0" w:oddHBand="0" w:evenHBand="0" w:firstRowFirstColumn="0" w:firstRowLastColumn="0" w:lastRowFirstColumn="0" w:lastRowLastColumn="0"/>
        </w:trPr>
        <w:tc>
          <w:tcPr>
            <w:tcW w:w="1272" w:type="dxa"/>
          </w:tcPr>
          <w:p w14:paraId="06BDDEE4" w14:textId="34AAF1A9" w:rsidR="00FC6289" w:rsidRPr="00212AE7" w:rsidRDefault="00336DF1" w:rsidP="007935C9">
            <w:pPr>
              <w:pStyle w:val="ARTD-Table-HeaderRow"/>
            </w:pPr>
            <w:r>
              <w:t>Response</w:t>
            </w:r>
          </w:p>
        </w:tc>
        <w:tc>
          <w:tcPr>
            <w:tcW w:w="1273" w:type="dxa"/>
          </w:tcPr>
          <w:p w14:paraId="3D1C75EB" w14:textId="77777777" w:rsidR="00FC6289" w:rsidRPr="00212AE7" w:rsidRDefault="00FC6289" w:rsidP="007935C9">
            <w:pPr>
              <w:pStyle w:val="ARTD-Table-HeaderRow"/>
            </w:pPr>
            <w:r w:rsidRPr="00212AE7">
              <w:t>N</w:t>
            </w:r>
          </w:p>
        </w:tc>
        <w:tc>
          <w:tcPr>
            <w:tcW w:w="1273" w:type="dxa"/>
          </w:tcPr>
          <w:p w14:paraId="07E48ED8" w14:textId="77777777" w:rsidR="00FC6289" w:rsidRPr="00212AE7" w:rsidRDefault="00FC6289" w:rsidP="007935C9">
            <w:pPr>
              <w:pStyle w:val="ARTD-Table-HeaderRow"/>
            </w:pPr>
            <w:r w:rsidRPr="00212AE7">
              <w:t>%</w:t>
            </w:r>
          </w:p>
        </w:tc>
      </w:tr>
      <w:tr w:rsidR="00FC6289" w:rsidRPr="00212AE7" w14:paraId="64113635" w14:textId="77777777" w:rsidTr="007935C9">
        <w:tc>
          <w:tcPr>
            <w:tcW w:w="1272" w:type="dxa"/>
          </w:tcPr>
          <w:p w14:paraId="0A269A32" w14:textId="77777777" w:rsidR="00FC6289" w:rsidRPr="00212AE7" w:rsidRDefault="00FC6289" w:rsidP="007935C9">
            <w:pPr>
              <w:pStyle w:val="ARTD-Table-Text-Left"/>
            </w:pPr>
            <w:r w:rsidRPr="00212AE7">
              <w:t>Yes</w:t>
            </w:r>
          </w:p>
        </w:tc>
        <w:tc>
          <w:tcPr>
            <w:tcW w:w="1273" w:type="dxa"/>
          </w:tcPr>
          <w:p w14:paraId="05F62D89" w14:textId="77777777" w:rsidR="00FC6289" w:rsidRPr="00212AE7" w:rsidRDefault="00FC6289" w:rsidP="007935C9">
            <w:pPr>
              <w:pStyle w:val="ARTD-Table-Text-Right"/>
            </w:pPr>
            <w:r w:rsidRPr="00212AE7">
              <w:t>2,008</w:t>
            </w:r>
          </w:p>
        </w:tc>
        <w:tc>
          <w:tcPr>
            <w:tcW w:w="1273" w:type="dxa"/>
          </w:tcPr>
          <w:p w14:paraId="503D8B2E" w14:textId="77777777" w:rsidR="00FC6289" w:rsidRPr="00212AE7" w:rsidRDefault="00FC6289" w:rsidP="007935C9">
            <w:pPr>
              <w:pStyle w:val="ARTD-Table-Text-Right"/>
            </w:pPr>
            <w:r w:rsidRPr="00212AE7">
              <w:t>55%</w:t>
            </w:r>
          </w:p>
        </w:tc>
      </w:tr>
      <w:tr w:rsidR="00FC6289" w:rsidRPr="00212AE7" w14:paraId="68B8D7A6" w14:textId="77777777" w:rsidTr="007935C9">
        <w:tc>
          <w:tcPr>
            <w:tcW w:w="1272" w:type="dxa"/>
          </w:tcPr>
          <w:p w14:paraId="03596893" w14:textId="77777777" w:rsidR="00FC6289" w:rsidRPr="00212AE7" w:rsidRDefault="00FC6289" w:rsidP="007935C9">
            <w:pPr>
              <w:pStyle w:val="ARTD-Table-Text-Left"/>
            </w:pPr>
            <w:r w:rsidRPr="00212AE7">
              <w:t>No</w:t>
            </w:r>
          </w:p>
        </w:tc>
        <w:tc>
          <w:tcPr>
            <w:tcW w:w="1273" w:type="dxa"/>
          </w:tcPr>
          <w:p w14:paraId="180D704C" w14:textId="77777777" w:rsidR="00FC6289" w:rsidRPr="00212AE7" w:rsidRDefault="00FC6289" w:rsidP="007935C9">
            <w:pPr>
              <w:pStyle w:val="ARTD-Table-Text-Right"/>
            </w:pPr>
            <w:r w:rsidRPr="00212AE7">
              <w:t>1,378</w:t>
            </w:r>
          </w:p>
        </w:tc>
        <w:tc>
          <w:tcPr>
            <w:tcW w:w="1273" w:type="dxa"/>
          </w:tcPr>
          <w:p w14:paraId="5699E37B" w14:textId="77777777" w:rsidR="00FC6289" w:rsidRPr="00212AE7" w:rsidRDefault="00FC6289" w:rsidP="007935C9">
            <w:pPr>
              <w:pStyle w:val="ARTD-Table-Text-Right"/>
            </w:pPr>
            <w:r w:rsidRPr="00212AE7">
              <w:t>37%</w:t>
            </w:r>
          </w:p>
        </w:tc>
      </w:tr>
      <w:tr w:rsidR="00FC6289" w:rsidRPr="00212AE7" w14:paraId="0E4679EB" w14:textId="77777777" w:rsidTr="007935C9">
        <w:tc>
          <w:tcPr>
            <w:tcW w:w="1272" w:type="dxa"/>
          </w:tcPr>
          <w:p w14:paraId="1635DFB6" w14:textId="77777777" w:rsidR="00FC6289" w:rsidRPr="00212AE7" w:rsidRDefault="00FC6289" w:rsidP="007935C9">
            <w:pPr>
              <w:pStyle w:val="ARTD-Table-Text-Left"/>
            </w:pPr>
            <w:r w:rsidRPr="00212AE7">
              <w:t>Unsure</w:t>
            </w:r>
          </w:p>
        </w:tc>
        <w:tc>
          <w:tcPr>
            <w:tcW w:w="1273" w:type="dxa"/>
          </w:tcPr>
          <w:p w14:paraId="2BD40BE1" w14:textId="77777777" w:rsidR="00FC6289" w:rsidRPr="00212AE7" w:rsidRDefault="00FC6289" w:rsidP="007935C9">
            <w:pPr>
              <w:pStyle w:val="ARTD-Table-Text-Right"/>
            </w:pPr>
            <w:r w:rsidRPr="00212AE7">
              <w:t>293</w:t>
            </w:r>
          </w:p>
        </w:tc>
        <w:tc>
          <w:tcPr>
            <w:tcW w:w="1273" w:type="dxa"/>
          </w:tcPr>
          <w:p w14:paraId="00D88A83" w14:textId="77777777" w:rsidR="00FC6289" w:rsidRPr="00212AE7" w:rsidRDefault="00FC6289" w:rsidP="007935C9">
            <w:pPr>
              <w:pStyle w:val="ARTD-Table-Text-Right"/>
            </w:pPr>
            <w:r w:rsidRPr="00212AE7">
              <w:t>8%</w:t>
            </w:r>
          </w:p>
        </w:tc>
      </w:tr>
      <w:tr w:rsidR="00A73C5B" w:rsidRPr="00212AE7" w14:paraId="3F7D40C0" w14:textId="77777777" w:rsidTr="007935C9">
        <w:trPr>
          <w:cnfStyle w:val="010000000000" w:firstRow="0" w:lastRow="1" w:firstColumn="0" w:lastColumn="0" w:oddVBand="0" w:evenVBand="0" w:oddHBand="0" w:evenHBand="0" w:firstRowFirstColumn="0" w:firstRowLastColumn="0" w:lastRowFirstColumn="0" w:lastRowLastColumn="0"/>
        </w:trPr>
        <w:tc>
          <w:tcPr>
            <w:tcW w:w="1272" w:type="dxa"/>
          </w:tcPr>
          <w:p w14:paraId="40BFD3EF" w14:textId="77777777" w:rsidR="00FC6289" w:rsidRPr="00212AE7" w:rsidRDefault="00FC6289" w:rsidP="007935C9">
            <w:pPr>
              <w:pStyle w:val="ARTD-Table-Text-Left"/>
            </w:pPr>
            <w:r w:rsidRPr="00212AE7">
              <w:t>Total</w:t>
            </w:r>
          </w:p>
        </w:tc>
        <w:tc>
          <w:tcPr>
            <w:tcW w:w="1273" w:type="dxa"/>
          </w:tcPr>
          <w:p w14:paraId="1A325992" w14:textId="77777777" w:rsidR="00FC6289" w:rsidRPr="00212AE7" w:rsidRDefault="00FC6289" w:rsidP="007935C9">
            <w:pPr>
              <w:pStyle w:val="ARTD-Table-Text-Right"/>
            </w:pPr>
            <w:r w:rsidRPr="00212AE7">
              <w:t>3,679</w:t>
            </w:r>
          </w:p>
        </w:tc>
        <w:tc>
          <w:tcPr>
            <w:tcW w:w="1273" w:type="dxa"/>
          </w:tcPr>
          <w:p w14:paraId="18A2FAD3" w14:textId="77777777" w:rsidR="00FC6289" w:rsidRPr="00212AE7" w:rsidRDefault="00FC6289" w:rsidP="007935C9">
            <w:pPr>
              <w:pStyle w:val="ARTD-Table-Text-Right"/>
            </w:pPr>
            <w:r w:rsidRPr="00212AE7">
              <w:t>100%</w:t>
            </w:r>
          </w:p>
        </w:tc>
      </w:tr>
    </w:tbl>
    <w:p w14:paraId="601CF652" w14:textId="1040164E" w:rsidR="00E552AF" w:rsidRPr="00212AE7" w:rsidRDefault="00FF1500" w:rsidP="00FF1500">
      <w:pPr>
        <w:pStyle w:val="ARTD-Notesfortablesandfigures"/>
        <w:spacing w:before="0"/>
      </w:pPr>
      <w:r w:rsidRPr="00212AE7">
        <w:rPr>
          <w:lang w:eastAsia="ja-JP"/>
        </w:rPr>
        <w:t xml:space="preserve">Source: Population survey – </w:t>
      </w:r>
      <w:r w:rsidR="00385EE8">
        <w:rPr>
          <w:lang w:eastAsia="ja-JP"/>
        </w:rPr>
        <w:t>January to March 2025</w:t>
      </w:r>
      <w:r w:rsidRPr="00212AE7">
        <w:rPr>
          <w:lang w:eastAsia="ja-JP"/>
        </w:rPr>
        <w:t>.</w:t>
      </w:r>
    </w:p>
    <w:p w14:paraId="0DA10202" w14:textId="28005B5F" w:rsidR="00E552AF" w:rsidRPr="00212AE7" w:rsidRDefault="001C20CC" w:rsidP="003E003E">
      <w:pPr>
        <w:pStyle w:val="Caption"/>
        <w:spacing w:before="120"/>
      </w:pPr>
      <w:r>
        <w:t>Table A</w:t>
      </w:r>
      <w:r w:rsidR="002535B4">
        <w:fldChar w:fldCharType="begin"/>
      </w:r>
      <w:r w:rsidR="002535B4">
        <w:instrText xml:space="preserve"> SEQ Table_A \* ARABIC </w:instrText>
      </w:r>
      <w:r w:rsidR="002535B4">
        <w:fldChar w:fldCharType="separate"/>
      </w:r>
      <w:r w:rsidR="002535B4">
        <w:rPr>
          <w:noProof/>
        </w:rPr>
        <w:t>3</w:t>
      </w:r>
      <w:r w:rsidR="002535B4">
        <w:rPr>
          <w:noProof/>
        </w:rPr>
        <w:fldChar w:fldCharType="end"/>
      </w:r>
      <w:r>
        <w:t xml:space="preserve">: </w:t>
      </w:r>
      <w:r w:rsidRPr="00E33BE8">
        <w:t>Awareness of 1800RESPECT by gender</w:t>
      </w:r>
    </w:p>
    <w:tbl>
      <w:tblPr>
        <w:tblStyle w:val="ARTD-Datatable"/>
        <w:tblW w:w="9062" w:type="dxa"/>
        <w:tblLayout w:type="fixed"/>
        <w:tblLook w:val="0260" w:firstRow="1" w:lastRow="1" w:firstColumn="0" w:lastColumn="0" w:noHBand="1" w:noVBand="0"/>
      </w:tblPr>
      <w:tblGrid>
        <w:gridCol w:w="2058"/>
        <w:gridCol w:w="875"/>
        <w:gridCol w:w="876"/>
        <w:gridCol w:w="875"/>
        <w:gridCol w:w="876"/>
        <w:gridCol w:w="875"/>
        <w:gridCol w:w="876"/>
        <w:gridCol w:w="875"/>
        <w:gridCol w:w="876"/>
      </w:tblGrid>
      <w:tr w:rsidR="000C53F3" w:rsidRPr="00212AE7" w14:paraId="1BD3825F" w14:textId="77777777" w:rsidTr="000A0405">
        <w:trPr>
          <w:cnfStyle w:val="100000000000" w:firstRow="1" w:lastRow="0" w:firstColumn="0" w:lastColumn="0" w:oddVBand="0" w:evenVBand="0" w:oddHBand="0" w:evenHBand="0" w:firstRowFirstColumn="0" w:firstRowLastColumn="0" w:lastRowFirstColumn="0" w:lastRowLastColumn="0"/>
        </w:trPr>
        <w:tc>
          <w:tcPr>
            <w:tcW w:w="2058" w:type="dxa"/>
          </w:tcPr>
          <w:p w14:paraId="00E76447" w14:textId="32DB1863" w:rsidR="00E552AF" w:rsidRPr="00212AE7" w:rsidRDefault="00336DF1" w:rsidP="007935C9">
            <w:pPr>
              <w:pStyle w:val="ARTD-Table-HeaderRow"/>
            </w:pPr>
            <w:r>
              <w:t>Response</w:t>
            </w:r>
          </w:p>
        </w:tc>
        <w:tc>
          <w:tcPr>
            <w:tcW w:w="875" w:type="dxa"/>
          </w:tcPr>
          <w:p w14:paraId="47FEB3F6" w14:textId="2CF73C93" w:rsidR="00E552AF" w:rsidRPr="00212AE7" w:rsidRDefault="00E552AF" w:rsidP="007935C9">
            <w:pPr>
              <w:pStyle w:val="ARTD-Table-HeaderRow"/>
            </w:pPr>
            <w:r w:rsidRPr="00212AE7">
              <w:t>Yes</w:t>
            </w:r>
            <w:r w:rsidR="00FB4586">
              <w:t xml:space="preserve"> N</w:t>
            </w:r>
          </w:p>
        </w:tc>
        <w:tc>
          <w:tcPr>
            <w:tcW w:w="876" w:type="dxa"/>
          </w:tcPr>
          <w:p w14:paraId="114AB8BE" w14:textId="5DECB74E" w:rsidR="00E552AF" w:rsidRPr="00212AE7" w:rsidRDefault="00FB4586" w:rsidP="007935C9">
            <w:pPr>
              <w:pStyle w:val="ARTD-Table-HeaderRow"/>
            </w:pPr>
            <w:r>
              <w:t>Yes %</w:t>
            </w:r>
          </w:p>
        </w:tc>
        <w:tc>
          <w:tcPr>
            <w:tcW w:w="875" w:type="dxa"/>
          </w:tcPr>
          <w:p w14:paraId="7A9DFDD4" w14:textId="24BDA682" w:rsidR="00E552AF" w:rsidRPr="00212AE7" w:rsidRDefault="00E552AF" w:rsidP="007935C9">
            <w:pPr>
              <w:pStyle w:val="ARTD-Table-HeaderRow"/>
            </w:pPr>
            <w:r w:rsidRPr="00212AE7">
              <w:t>No</w:t>
            </w:r>
            <w:r w:rsidR="00FB4586">
              <w:t xml:space="preserve"> N</w:t>
            </w:r>
          </w:p>
        </w:tc>
        <w:tc>
          <w:tcPr>
            <w:tcW w:w="876" w:type="dxa"/>
          </w:tcPr>
          <w:p w14:paraId="1A1F9FAF" w14:textId="2E6B1A15" w:rsidR="00E552AF" w:rsidRPr="00212AE7" w:rsidRDefault="00FB4586" w:rsidP="007935C9">
            <w:pPr>
              <w:pStyle w:val="ARTD-Table-HeaderRow"/>
            </w:pPr>
            <w:r>
              <w:t>No%</w:t>
            </w:r>
          </w:p>
        </w:tc>
        <w:tc>
          <w:tcPr>
            <w:tcW w:w="875" w:type="dxa"/>
          </w:tcPr>
          <w:p w14:paraId="4A3DC52E" w14:textId="77EBF655" w:rsidR="00E552AF" w:rsidRPr="00212AE7" w:rsidRDefault="00E552AF" w:rsidP="007935C9">
            <w:pPr>
              <w:pStyle w:val="ARTD-Table-HeaderRow"/>
            </w:pPr>
            <w:r w:rsidRPr="00212AE7">
              <w:t>Unsure</w:t>
            </w:r>
            <w:r w:rsidR="00FB4586">
              <w:t xml:space="preserve"> N </w:t>
            </w:r>
          </w:p>
        </w:tc>
        <w:tc>
          <w:tcPr>
            <w:tcW w:w="876" w:type="dxa"/>
          </w:tcPr>
          <w:p w14:paraId="3EC24FED" w14:textId="6AE39BC8" w:rsidR="00E552AF" w:rsidRPr="00212AE7" w:rsidRDefault="00FB4586" w:rsidP="007935C9">
            <w:pPr>
              <w:pStyle w:val="ARTD-Table-HeaderRow"/>
            </w:pPr>
            <w:r>
              <w:t>Unsure %</w:t>
            </w:r>
          </w:p>
        </w:tc>
        <w:tc>
          <w:tcPr>
            <w:tcW w:w="875" w:type="dxa"/>
          </w:tcPr>
          <w:p w14:paraId="3F810540" w14:textId="77777777" w:rsidR="00E552AF" w:rsidRPr="00212AE7" w:rsidRDefault="00E552AF" w:rsidP="007935C9">
            <w:pPr>
              <w:pStyle w:val="ARTD-Table-HeaderRow"/>
            </w:pPr>
            <w:r w:rsidRPr="00212AE7">
              <w:t>N</w:t>
            </w:r>
          </w:p>
        </w:tc>
        <w:tc>
          <w:tcPr>
            <w:tcW w:w="876" w:type="dxa"/>
          </w:tcPr>
          <w:p w14:paraId="53B32D09" w14:textId="77777777" w:rsidR="00E552AF" w:rsidRPr="00212AE7" w:rsidRDefault="00E552AF" w:rsidP="007935C9">
            <w:pPr>
              <w:pStyle w:val="ARTD-Table-HeaderRow"/>
            </w:pPr>
            <w:r w:rsidRPr="00212AE7">
              <w:t>%</w:t>
            </w:r>
          </w:p>
        </w:tc>
      </w:tr>
      <w:tr w:rsidR="00367D77" w:rsidRPr="00212AE7" w14:paraId="0AB81F91" w14:textId="77777777" w:rsidTr="000A0405">
        <w:tc>
          <w:tcPr>
            <w:tcW w:w="2058" w:type="dxa"/>
          </w:tcPr>
          <w:p w14:paraId="00C5F601" w14:textId="77777777" w:rsidR="00E552AF" w:rsidRPr="00212AE7" w:rsidRDefault="00E552AF" w:rsidP="007935C9">
            <w:pPr>
              <w:pStyle w:val="ARTD-Table-Text-Left"/>
            </w:pPr>
            <w:proofErr w:type="gramStart"/>
            <w:r w:rsidRPr="00212AE7">
              <w:t>Man</w:t>
            </w:r>
            <w:proofErr w:type="gramEnd"/>
            <w:r w:rsidRPr="00212AE7">
              <w:t xml:space="preserve"> or male</w:t>
            </w:r>
          </w:p>
        </w:tc>
        <w:tc>
          <w:tcPr>
            <w:tcW w:w="875" w:type="dxa"/>
          </w:tcPr>
          <w:p w14:paraId="457B2CC0" w14:textId="77777777" w:rsidR="00E552AF" w:rsidRPr="00212AE7" w:rsidRDefault="00E552AF" w:rsidP="00FB4586">
            <w:pPr>
              <w:pStyle w:val="ARTD-Table-Text-Right"/>
            </w:pPr>
            <w:r w:rsidRPr="00212AE7">
              <w:t>220</w:t>
            </w:r>
          </w:p>
        </w:tc>
        <w:tc>
          <w:tcPr>
            <w:tcW w:w="876" w:type="dxa"/>
          </w:tcPr>
          <w:p w14:paraId="217097EC" w14:textId="77777777" w:rsidR="00E552AF" w:rsidRPr="00212AE7" w:rsidRDefault="00E552AF" w:rsidP="00FB4586">
            <w:pPr>
              <w:pStyle w:val="ARTD-Table-Text-Right"/>
            </w:pPr>
            <w:r w:rsidRPr="00212AE7">
              <w:t>53%</w:t>
            </w:r>
          </w:p>
        </w:tc>
        <w:tc>
          <w:tcPr>
            <w:tcW w:w="875" w:type="dxa"/>
          </w:tcPr>
          <w:p w14:paraId="7780F353" w14:textId="77777777" w:rsidR="00E552AF" w:rsidRPr="00212AE7" w:rsidRDefault="00E552AF" w:rsidP="00FB4586">
            <w:pPr>
              <w:pStyle w:val="ARTD-Table-Text-Right"/>
            </w:pPr>
            <w:r w:rsidRPr="00212AE7">
              <w:t>169</w:t>
            </w:r>
          </w:p>
        </w:tc>
        <w:tc>
          <w:tcPr>
            <w:tcW w:w="876" w:type="dxa"/>
          </w:tcPr>
          <w:p w14:paraId="2903B901" w14:textId="77777777" w:rsidR="00E552AF" w:rsidRPr="00212AE7" w:rsidRDefault="00E552AF" w:rsidP="00FB4586">
            <w:pPr>
              <w:pStyle w:val="ARTD-Table-Text-Right"/>
            </w:pPr>
            <w:r w:rsidRPr="00212AE7">
              <w:t>40%</w:t>
            </w:r>
          </w:p>
        </w:tc>
        <w:tc>
          <w:tcPr>
            <w:tcW w:w="875" w:type="dxa"/>
          </w:tcPr>
          <w:p w14:paraId="0EDD2CF7" w14:textId="77777777" w:rsidR="00E552AF" w:rsidRPr="00212AE7" w:rsidRDefault="00E552AF" w:rsidP="00FB4586">
            <w:pPr>
              <w:pStyle w:val="ARTD-Table-Text-Right"/>
            </w:pPr>
            <w:r w:rsidRPr="00212AE7">
              <w:t>29</w:t>
            </w:r>
          </w:p>
        </w:tc>
        <w:tc>
          <w:tcPr>
            <w:tcW w:w="876" w:type="dxa"/>
          </w:tcPr>
          <w:p w14:paraId="5612ABCA" w14:textId="77777777" w:rsidR="00E552AF" w:rsidRPr="00212AE7" w:rsidRDefault="00E552AF" w:rsidP="00FB4586">
            <w:pPr>
              <w:pStyle w:val="ARTD-Table-Text-Right"/>
            </w:pPr>
            <w:r w:rsidRPr="00212AE7">
              <w:t>7%</w:t>
            </w:r>
          </w:p>
        </w:tc>
        <w:tc>
          <w:tcPr>
            <w:tcW w:w="875" w:type="dxa"/>
          </w:tcPr>
          <w:p w14:paraId="255536BB" w14:textId="77777777" w:rsidR="00E552AF" w:rsidRPr="00212AE7" w:rsidRDefault="00E552AF" w:rsidP="00FB4586">
            <w:pPr>
              <w:pStyle w:val="ARTD-Table-Text-Right"/>
            </w:pPr>
            <w:r w:rsidRPr="00212AE7">
              <w:t>418</w:t>
            </w:r>
          </w:p>
        </w:tc>
        <w:tc>
          <w:tcPr>
            <w:tcW w:w="876" w:type="dxa"/>
          </w:tcPr>
          <w:p w14:paraId="51216F50" w14:textId="77777777" w:rsidR="00E552AF" w:rsidRPr="00212AE7" w:rsidRDefault="00E552AF" w:rsidP="00FB4586">
            <w:pPr>
              <w:pStyle w:val="ARTD-Table-Text-Right"/>
            </w:pPr>
            <w:r w:rsidRPr="00212AE7">
              <w:t>100%</w:t>
            </w:r>
          </w:p>
        </w:tc>
      </w:tr>
      <w:tr w:rsidR="00367D77" w:rsidRPr="00212AE7" w14:paraId="654F0B04" w14:textId="77777777" w:rsidTr="000A0405">
        <w:tc>
          <w:tcPr>
            <w:tcW w:w="2058" w:type="dxa"/>
          </w:tcPr>
          <w:p w14:paraId="549FA670" w14:textId="77777777" w:rsidR="00E552AF" w:rsidRPr="00212AE7" w:rsidRDefault="00E552AF" w:rsidP="007935C9">
            <w:pPr>
              <w:pStyle w:val="ARTD-Table-Text-Left"/>
            </w:pPr>
            <w:r w:rsidRPr="00212AE7">
              <w:t>Woman or female</w:t>
            </w:r>
          </w:p>
        </w:tc>
        <w:tc>
          <w:tcPr>
            <w:tcW w:w="875" w:type="dxa"/>
          </w:tcPr>
          <w:p w14:paraId="0BC0E956" w14:textId="66913704" w:rsidR="00E552AF" w:rsidRPr="00212AE7" w:rsidRDefault="00E552AF" w:rsidP="00FB4586">
            <w:pPr>
              <w:pStyle w:val="ARTD-Table-Text-Right"/>
            </w:pPr>
            <w:r w:rsidRPr="00212AE7">
              <w:t>1</w:t>
            </w:r>
            <w:r w:rsidR="00FB4586">
              <w:t>,</w:t>
            </w:r>
            <w:r w:rsidRPr="00212AE7">
              <w:t>783</w:t>
            </w:r>
          </w:p>
        </w:tc>
        <w:tc>
          <w:tcPr>
            <w:tcW w:w="876" w:type="dxa"/>
          </w:tcPr>
          <w:p w14:paraId="02C44922" w14:textId="77777777" w:rsidR="00E552AF" w:rsidRPr="00212AE7" w:rsidRDefault="00E552AF" w:rsidP="00FB4586">
            <w:pPr>
              <w:pStyle w:val="ARTD-Table-Text-Right"/>
            </w:pPr>
            <w:r w:rsidRPr="00212AE7">
              <w:t>55%</w:t>
            </w:r>
          </w:p>
        </w:tc>
        <w:tc>
          <w:tcPr>
            <w:tcW w:w="875" w:type="dxa"/>
          </w:tcPr>
          <w:p w14:paraId="3F365C5E" w14:textId="77777777" w:rsidR="00E552AF" w:rsidRPr="00212AE7" w:rsidRDefault="00E552AF" w:rsidP="00FB4586">
            <w:pPr>
              <w:pStyle w:val="ARTD-Table-Text-Right"/>
            </w:pPr>
            <w:r w:rsidRPr="00212AE7">
              <w:t>1203</w:t>
            </w:r>
          </w:p>
        </w:tc>
        <w:tc>
          <w:tcPr>
            <w:tcW w:w="876" w:type="dxa"/>
          </w:tcPr>
          <w:p w14:paraId="238252C7" w14:textId="77777777" w:rsidR="00E552AF" w:rsidRPr="00212AE7" w:rsidRDefault="00E552AF" w:rsidP="00FB4586">
            <w:pPr>
              <w:pStyle w:val="ARTD-Table-Text-Right"/>
            </w:pPr>
            <w:r w:rsidRPr="00212AE7">
              <w:t>37%</w:t>
            </w:r>
          </w:p>
        </w:tc>
        <w:tc>
          <w:tcPr>
            <w:tcW w:w="875" w:type="dxa"/>
          </w:tcPr>
          <w:p w14:paraId="59AE517E" w14:textId="77777777" w:rsidR="00E552AF" w:rsidRPr="00212AE7" w:rsidRDefault="00E552AF" w:rsidP="00FB4586">
            <w:pPr>
              <w:pStyle w:val="ARTD-Table-Text-Right"/>
            </w:pPr>
            <w:r w:rsidRPr="00212AE7">
              <w:t>263</w:t>
            </w:r>
          </w:p>
        </w:tc>
        <w:tc>
          <w:tcPr>
            <w:tcW w:w="876" w:type="dxa"/>
          </w:tcPr>
          <w:p w14:paraId="0F792744" w14:textId="77777777" w:rsidR="00E552AF" w:rsidRPr="00212AE7" w:rsidRDefault="00E552AF" w:rsidP="00FB4586">
            <w:pPr>
              <w:pStyle w:val="ARTD-Table-Text-Right"/>
            </w:pPr>
            <w:r w:rsidRPr="00212AE7">
              <w:t>8%</w:t>
            </w:r>
          </w:p>
        </w:tc>
        <w:tc>
          <w:tcPr>
            <w:tcW w:w="875" w:type="dxa"/>
          </w:tcPr>
          <w:p w14:paraId="35E42309" w14:textId="562BDB4A" w:rsidR="00E552AF" w:rsidRPr="00212AE7" w:rsidRDefault="00E552AF" w:rsidP="00FB4586">
            <w:pPr>
              <w:pStyle w:val="ARTD-Table-Text-Right"/>
            </w:pPr>
            <w:r w:rsidRPr="00212AE7">
              <w:t>3</w:t>
            </w:r>
            <w:r w:rsidR="00DD134C">
              <w:t>,</w:t>
            </w:r>
            <w:r w:rsidRPr="00212AE7">
              <w:t>249</w:t>
            </w:r>
          </w:p>
        </w:tc>
        <w:tc>
          <w:tcPr>
            <w:tcW w:w="876" w:type="dxa"/>
          </w:tcPr>
          <w:p w14:paraId="0C20E71D" w14:textId="77777777" w:rsidR="00E552AF" w:rsidRPr="00212AE7" w:rsidRDefault="00E552AF" w:rsidP="00FB4586">
            <w:pPr>
              <w:pStyle w:val="ARTD-Table-Text-Right"/>
            </w:pPr>
            <w:r w:rsidRPr="00212AE7">
              <w:t>100%</w:t>
            </w:r>
          </w:p>
        </w:tc>
      </w:tr>
      <w:tr w:rsidR="00367D77" w:rsidRPr="00212AE7" w14:paraId="0FD448C9" w14:textId="77777777" w:rsidTr="000A0405">
        <w:tc>
          <w:tcPr>
            <w:tcW w:w="2058" w:type="dxa"/>
          </w:tcPr>
          <w:p w14:paraId="24667D3C" w14:textId="77777777" w:rsidR="00E552AF" w:rsidRPr="00212AE7" w:rsidRDefault="00E552AF" w:rsidP="007935C9">
            <w:pPr>
              <w:pStyle w:val="ARTD-Table-Text-Left"/>
            </w:pPr>
            <w:r w:rsidRPr="00212AE7">
              <w:t>Non-binary</w:t>
            </w:r>
          </w:p>
        </w:tc>
        <w:tc>
          <w:tcPr>
            <w:tcW w:w="875" w:type="dxa"/>
          </w:tcPr>
          <w:p w14:paraId="0ADF260A" w14:textId="77777777" w:rsidR="00E552AF" w:rsidRPr="00212AE7" w:rsidRDefault="00E552AF" w:rsidP="00FB4586">
            <w:pPr>
              <w:pStyle w:val="ARTD-Table-Text-Right"/>
            </w:pPr>
            <w:r w:rsidRPr="00212AE7">
              <w:t>4</w:t>
            </w:r>
          </w:p>
        </w:tc>
        <w:tc>
          <w:tcPr>
            <w:tcW w:w="876" w:type="dxa"/>
          </w:tcPr>
          <w:p w14:paraId="2DC30CCC" w14:textId="77777777" w:rsidR="00E552AF" w:rsidRPr="00212AE7" w:rsidRDefault="00E552AF" w:rsidP="00FB4586">
            <w:pPr>
              <w:pStyle w:val="ARTD-Table-Text-Right"/>
            </w:pPr>
            <w:r w:rsidRPr="00212AE7">
              <w:t>44%</w:t>
            </w:r>
          </w:p>
        </w:tc>
        <w:tc>
          <w:tcPr>
            <w:tcW w:w="875" w:type="dxa"/>
          </w:tcPr>
          <w:p w14:paraId="2ECECCAC" w14:textId="77777777" w:rsidR="00E552AF" w:rsidRPr="00212AE7" w:rsidRDefault="00E552AF" w:rsidP="00FB4586">
            <w:pPr>
              <w:pStyle w:val="ARTD-Table-Text-Right"/>
            </w:pPr>
            <w:r w:rsidRPr="00212AE7">
              <w:t>5</w:t>
            </w:r>
          </w:p>
        </w:tc>
        <w:tc>
          <w:tcPr>
            <w:tcW w:w="876" w:type="dxa"/>
          </w:tcPr>
          <w:p w14:paraId="4E8E9ECD" w14:textId="77777777" w:rsidR="00E552AF" w:rsidRPr="00212AE7" w:rsidRDefault="00E552AF" w:rsidP="00FB4586">
            <w:pPr>
              <w:pStyle w:val="ARTD-Table-Text-Right"/>
            </w:pPr>
            <w:r w:rsidRPr="00212AE7">
              <w:t>56%</w:t>
            </w:r>
          </w:p>
        </w:tc>
        <w:tc>
          <w:tcPr>
            <w:tcW w:w="875" w:type="dxa"/>
          </w:tcPr>
          <w:p w14:paraId="506F00C7" w14:textId="77777777" w:rsidR="00E552AF" w:rsidRPr="00212AE7" w:rsidRDefault="00E552AF" w:rsidP="00FB4586">
            <w:pPr>
              <w:pStyle w:val="ARTD-Table-Text-Right"/>
            </w:pPr>
            <w:r w:rsidRPr="00212AE7">
              <w:t>0</w:t>
            </w:r>
          </w:p>
        </w:tc>
        <w:tc>
          <w:tcPr>
            <w:tcW w:w="876" w:type="dxa"/>
          </w:tcPr>
          <w:p w14:paraId="4D7DB81F" w14:textId="77777777" w:rsidR="00E552AF" w:rsidRPr="00212AE7" w:rsidRDefault="00E552AF" w:rsidP="00FB4586">
            <w:pPr>
              <w:pStyle w:val="ARTD-Table-Text-Right"/>
            </w:pPr>
            <w:r w:rsidRPr="00212AE7">
              <w:t>0%</w:t>
            </w:r>
          </w:p>
        </w:tc>
        <w:tc>
          <w:tcPr>
            <w:tcW w:w="875" w:type="dxa"/>
          </w:tcPr>
          <w:p w14:paraId="6B0D5154" w14:textId="77777777" w:rsidR="00E552AF" w:rsidRPr="00212AE7" w:rsidRDefault="00E552AF" w:rsidP="00FB4586">
            <w:pPr>
              <w:pStyle w:val="ARTD-Table-Text-Right"/>
            </w:pPr>
            <w:r w:rsidRPr="00212AE7">
              <w:t>9</w:t>
            </w:r>
          </w:p>
        </w:tc>
        <w:tc>
          <w:tcPr>
            <w:tcW w:w="876" w:type="dxa"/>
          </w:tcPr>
          <w:p w14:paraId="78F5FC12" w14:textId="77777777" w:rsidR="00E552AF" w:rsidRPr="00212AE7" w:rsidRDefault="00E552AF" w:rsidP="00FB4586">
            <w:pPr>
              <w:pStyle w:val="ARTD-Table-Text-Right"/>
            </w:pPr>
            <w:r w:rsidRPr="00212AE7">
              <w:t>100%</w:t>
            </w:r>
          </w:p>
        </w:tc>
      </w:tr>
      <w:tr w:rsidR="00367D77" w:rsidRPr="00212AE7" w14:paraId="146C9B70" w14:textId="77777777" w:rsidTr="000A0405">
        <w:tc>
          <w:tcPr>
            <w:tcW w:w="2058" w:type="dxa"/>
          </w:tcPr>
          <w:p w14:paraId="5DF8FF70" w14:textId="77777777" w:rsidR="00E552AF" w:rsidRPr="00212AE7" w:rsidRDefault="00E552AF" w:rsidP="007935C9">
            <w:pPr>
              <w:pStyle w:val="ARTD-Table-Text-Left"/>
            </w:pPr>
            <w:r w:rsidRPr="00212AE7">
              <w:t>I use a different term</w:t>
            </w:r>
          </w:p>
        </w:tc>
        <w:tc>
          <w:tcPr>
            <w:tcW w:w="875" w:type="dxa"/>
          </w:tcPr>
          <w:p w14:paraId="346C6346" w14:textId="77777777" w:rsidR="00E552AF" w:rsidRPr="00212AE7" w:rsidRDefault="00E552AF" w:rsidP="00FB4586">
            <w:pPr>
              <w:pStyle w:val="ARTD-Table-Text-Right"/>
            </w:pPr>
            <w:r w:rsidRPr="00212AE7">
              <w:t>1</w:t>
            </w:r>
          </w:p>
        </w:tc>
        <w:tc>
          <w:tcPr>
            <w:tcW w:w="876" w:type="dxa"/>
          </w:tcPr>
          <w:p w14:paraId="3D294A5F" w14:textId="77777777" w:rsidR="00E552AF" w:rsidRPr="00212AE7" w:rsidRDefault="00E552AF" w:rsidP="00FB4586">
            <w:pPr>
              <w:pStyle w:val="ARTD-Table-Text-Right"/>
            </w:pPr>
            <w:r w:rsidRPr="00212AE7">
              <w:t>100%</w:t>
            </w:r>
          </w:p>
        </w:tc>
        <w:tc>
          <w:tcPr>
            <w:tcW w:w="875" w:type="dxa"/>
          </w:tcPr>
          <w:p w14:paraId="74170576" w14:textId="77777777" w:rsidR="00E552AF" w:rsidRPr="00212AE7" w:rsidRDefault="00E552AF" w:rsidP="00FB4586">
            <w:pPr>
              <w:pStyle w:val="ARTD-Table-Text-Right"/>
            </w:pPr>
            <w:r w:rsidRPr="00212AE7">
              <w:t>0</w:t>
            </w:r>
          </w:p>
        </w:tc>
        <w:tc>
          <w:tcPr>
            <w:tcW w:w="876" w:type="dxa"/>
          </w:tcPr>
          <w:p w14:paraId="32396FBC" w14:textId="77777777" w:rsidR="00E552AF" w:rsidRPr="00212AE7" w:rsidRDefault="00E552AF" w:rsidP="00FB4586">
            <w:pPr>
              <w:pStyle w:val="ARTD-Table-Text-Right"/>
            </w:pPr>
            <w:r w:rsidRPr="00212AE7">
              <w:t>0%</w:t>
            </w:r>
          </w:p>
        </w:tc>
        <w:tc>
          <w:tcPr>
            <w:tcW w:w="875" w:type="dxa"/>
          </w:tcPr>
          <w:p w14:paraId="6080607A" w14:textId="77777777" w:rsidR="00E552AF" w:rsidRPr="00212AE7" w:rsidRDefault="00E552AF" w:rsidP="00FB4586">
            <w:pPr>
              <w:pStyle w:val="ARTD-Table-Text-Right"/>
            </w:pPr>
            <w:r w:rsidRPr="00212AE7">
              <w:t>0</w:t>
            </w:r>
          </w:p>
        </w:tc>
        <w:tc>
          <w:tcPr>
            <w:tcW w:w="876" w:type="dxa"/>
          </w:tcPr>
          <w:p w14:paraId="380218B7" w14:textId="77777777" w:rsidR="00E552AF" w:rsidRPr="00212AE7" w:rsidRDefault="00E552AF" w:rsidP="00FB4586">
            <w:pPr>
              <w:pStyle w:val="ARTD-Table-Text-Right"/>
            </w:pPr>
            <w:r w:rsidRPr="00212AE7">
              <w:t>0%</w:t>
            </w:r>
          </w:p>
        </w:tc>
        <w:tc>
          <w:tcPr>
            <w:tcW w:w="875" w:type="dxa"/>
          </w:tcPr>
          <w:p w14:paraId="437AE9A4" w14:textId="77777777" w:rsidR="00E552AF" w:rsidRPr="00212AE7" w:rsidRDefault="00E552AF" w:rsidP="00FB4586">
            <w:pPr>
              <w:pStyle w:val="ARTD-Table-Text-Right"/>
            </w:pPr>
            <w:r w:rsidRPr="00212AE7">
              <w:t>1</w:t>
            </w:r>
          </w:p>
        </w:tc>
        <w:tc>
          <w:tcPr>
            <w:tcW w:w="876" w:type="dxa"/>
          </w:tcPr>
          <w:p w14:paraId="5D620527" w14:textId="77777777" w:rsidR="00E552AF" w:rsidRPr="00212AE7" w:rsidRDefault="00E552AF" w:rsidP="00FB4586">
            <w:pPr>
              <w:pStyle w:val="ARTD-Table-Text-Right"/>
            </w:pPr>
            <w:r w:rsidRPr="00212AE7">
              <w:t>100%</w:t>
            </w:r>
          </w:p>
        </w:tc>
      </w:tr>
      <w:tr w:rsidR="00367D77" w:rsidRPr="00212AE7" w14:paraId="60162487" w14:textId="77777777" w:rsidTr="000A0405">
        <w:tc>
          <w:tcPr>
            <w:tcW w:w="2058" w:type="dxa"/>
          </w:tcPr>
          <w:p w14:paraId="2593CB3D" w14:textId="77777777" w:rsidR="00E552AF" w:rsidRPr="00212AE7" w:rsidRDefault="00E552AF" w:rsidP="007935C9">
            <w:pPr>
              <w:pStyle w:val="ARTD-Table-Text-Left"/>
            </w:pPr>
            <w:r w:rsidRPr="00212AE7">
              <w:t>Prefer not to say</w:t>
            </w:r>
          </w:p>
        </w:tc>
        <w:tc>
          <w:tcPr>
            <w:tcW w:w="875" w:type="dxa"/>
          </w:tcPr>
          <w:p w14:paraId="31E8BBCD" w14:textId="77777777" w:rsidR="00E552AF" w:rsidRPr="00212AE7" w:rsidRDefault="00E552AF" w:rsidP="00FB4586">
            <w:pPr>
              <w:pStyle w:val="ARTD-Table-Text-Right"/>
            </w:pPr>
            <w:r w:rsidRPr="00212AE7">
              <w:t>0</w:t>
            </w:r>
          </w:p>
        </w:tc>
        <w:tc>
          <w:tcPr>
            <w:tcW w:w="876" w:type="dxa"/>
          </w:tcPr>
          <w:p w14:paraId="48797CBE" w14:textId="77777777" w:rsidR="00E552AF" w:rsidRPr="00212AE7" w:rsidRDefault="00E552AF" w:rsidP="00FB4586">
            <w:pPr>
              <w:pStyle w:val="ARTD-Table-Text-Right"/>
            </w:pPr>
            <w:r w:rsidRPr="00212AE7">
              <w:t>0%</w:t>
            </w:r>
          </w:p>
        </w:tc>
        <w:tc>
          <w:tcPr>
            <w:tcW w:w="875" w:type="dxa"/>
          </w:tcPr>
          <w:p w14:paraId="77B3539F" w14:textId="77777777" w:rsidR="00E552AF" w:rsidRPr="00212AE7" w:rsidRDefault="00E552AF" w:rsidP="00FB4586">
            <w:pPr>
              <w:pStyle w:val="ARTD-Table-Text-Right"/>
            </w:pPr>
            <w:r w:rsidRPr="00212AE7">
              <w:t>1</w:t>
            </w:r>
          </w:p>
        </w:tc>
        <w:tc>
          <w:tcPr>
            <w:tcW w:w="876" w:type="dxa"/>
          </w:tcPr>
          <w:p w14:paraId="359BE95B" w14:textId="77777777" w:rsidR="00E552AF" w:rsidRPr="00212AE7" w:rsidRDefault="00E552AF" w:rsidP="00FB4586">
            <w:pPr>
              <w:pStyle w:val="ARTD-Table-Text-Right"/>
            </w:pPr>
            <w:r w:rsidRPr="00212AE7">
              <w:t>50%</w:t>
            </w:r>
          </w:p>
        </w:tc>
        <w:tc>
          <w:tcPr>
            <w:tcW w:w="875" w:type="dxa"/>
          </w:tcPr>
          <w:p w14:paraId="395425CB" w14:textId="77777777" w:rsidR="00E552AF" w:rsidRPr="00212AE7" w:rsidRDefault="00E552AF" w:rsidP="00FB4586">
            <w:pPr>
              <w:pStyle w:val="ARTD-Table-Text-Right"/>
            </w:pPr>
            <w:r w:rsidRPr="00212AE7">
              <w:t>1</w:t>
            </w:r>
          </w:p>
        </w:tc>
        <w:tc>
          <w:tcPr>
            <w:tcW w:w="876" w:type="dxa"/>
          </w:tcPr>
          <w:p w14:paraId="6C3ABF80" w14:textId="77777777" w:rsidR="00E552AF" w:rsidRPr="00212AE7" w:rsidRDefault="00E552AF" w:rsidP="00FB4586">
            <w:pPr>
              <w:pStyle w:val="ARTD-Table-Text-Right"/>
            </w:pPr>
            <w:r w:rsidRPr="00212AE7">
              <w:t>50%</w:t>
            </w:r>
          </w:p>
        </w:tc>
        <w:tc>
          <w:tcPr>
            <w:tcW w:w="875" w:type="dxa"/>
          </w:tcPr>
          <w:p w14:paraId="24D17AC7" w14:textId="77777777" w:rsidR="00E552AF" w:rsidRPr="00212AE7" w:rsidRDefault="00E552AF" w:rsidP="00FB4586">
            <w:pPr>
              <w:pStyle w:val="ARTD-Table-Text-Right"/>
            </w:pPr>
            <w:r w:rsidRPr="00212AE7">
              <w:t>2</w:t>
            </w:r>
          </w:p>
        </w:tc>
        <w:tc>
          <w:tcPr>
            <w:tcW w:w="876" w:type="dxa"/>
          </w:tcPr>
          <w:p w14:paraId="135FDFB7" w14:textId="77777777" w:rsidR="00E552AF" w:rsidRPr="00212AE7" w:rsidRDefault="00E552AF" w:rsidP="00FB4586">
            <w:pPr>
              <w:pStyle w:val="ARTD-Table-Text-Right"/>
            </w:pPr>
            <w:r w:rsidRPr="00212AE7">
              <w:t>100%</w:t>
            </w:r>
          </w:p>
        </w:tc>
      </w:tr>
      <w:tr w:rsidR="00A73C5B" w:rsidRPr="00212AE7" w14:paraId="6B32DD99" w14:textId="77777777" w:rsidTr="000A0405">
        <w:trPr>
          <w:cnfStyle w:val="010000000000" w:firstRow="0" w:lastRow="1" w:firstColumn="0" w:lastColumn="0" w:oddVBand="0" w:evenVBand="0" w:oddHBand="0" w:evenHBand="0" w:firstRowFirstColumn="0" w:firstRowLastColumn="0" w:lastRowFirstColumn="0" w:lastRowLastColumn="0"/>
        </w:trPr>
        <w:tc>
          <w:tcPr>
            <w:tcW w:w="2058" w:type="dxa"/>
          </w:tcPr>
          <w:p w14:paraId="4C843FF6" w14:textId="77777777" w:rsidR="00E552AF" w:rsidRPr="00212AE7" w:rsidRDefault="00E552AF">
            <w:r w:rsidRPr="00212AE7">
              <w:t>Total</w:t>
            </w:r>
          </w:p>
        </w:tc>
        <w:tc>
          <w:tcPr>
            <w:tcW w:w="875" w:type="dxa"/>
          </w:tcPr>
          <w:p w14:paraId="08968FF2" w14:textId="4C67DEC7" w:rsidR="00E552AF" w:rsidRPr="00212AE7" w:rsidRDefault="00E552AF" w:rsidP="00FB4586">
            <w:pPr>
              <w:pStyle w:val="ARTD-Table-Text-Right"/>
            </w:pPr>
            <w:r w:rsidRPr="00212AE7">
              <w:t>2</w:t>
            </w:r>
            <w:r w:rsidR="00FB4586">
              <w:t>,</w:t>
            </w:r>
            <w:r w:rsidRPr="00212AE7">
              <w:t>008</w:t>
            </w:r>
          </w:p>
        </w:tc>
        <w:tc>
          <w:tcPr>
            <w:tcW w:w="876" w:type="dxa"/>
          </w:tcPr>
          <w:p w14:paraId="131CE6A5" w14:textId="77777777" w:rsidR="00E552AF" w:rsidRPr="00212AE7" w:rsidRDefault="00E552AF" w:rsidP="00FB4586">
            <w:pPr>
              <w:pStyle w:val="ARTD-Table-Text-Right"/>
            </w:pPr>
            <w:r w:rsidRPr="00212AE7">
              <w:t>55%</w:t>
            </w:r>
          </w:p>
        </w:tc>
        <w:tc>
          <w:tcPr>
            <w:tcW w:w="875" w:type="dxa"/>
          </w:tcPr>
          <w:p w14:paraId="56C91677" w14:textId="47DA5B7F" w:rsidR="00E552AF" w:rsidRPr="00212AE7" w:rsidRDefault="00E552AF" w:rsidP="00FB4586">
            <w:pPr>
              <w:pStyle w:val="ARTD-Table-Text-Right"/>
            </w:pPr>
            <w:r w:rsidRPr="00212AE7">
              <w:t>1</w:t>
            </w:r>
            <w:r w:rsidR="00FB4586">
              <w:t>,</w:t>
            </w:r>
            <w:r w:rsidRPr="00212AE7">
              <w:t>378</w:t>
            </w:r>
          </w:p>
        </w:tc>
        <w:tc>
          <w:tcPr>
            <w:tcW w:w="876" w:type="dxa"/>
          </w:tcPr>
          <w:p w14:paraId="7B6FBADA" w14:textId="77777777" w:rsidR="00E552AF" w:rsidRPr="00212AE7" w:rsidRDefault="00E552AF" w:rsidP="00FB4586">
            <w:pPr>
              <w:pStyle w:val="ARTD-Table-Text-Right"/>
            </w:pPr>
            <w:r w:rsidRPr="00212AE7">
              <w:t>37%</w:t>
            </w:r>
          </w:p>
        </w:tc>
        <w:tc>
          <w:tcPr>
            <w:tcW w:w="875" w:type="dxa"/>
          </w:tcPr>
          <w:p w14:paraId="0860456B" w14:textId="77777777" w:rsidR="00E552AF" w:rsidRPr="00212AE7" w:rsidRDefault="00E552AF" w:rsidP="00FB4586">
            <w:pPr>
              <w:pStyle w:val="ARTD-Table-Text-Right"/>
            </w:pPr>
            <w:r w:rsidRPr="00212AE7">
              <w:t>293</w:t>
            </w:r>
          </w:p>
        </w:tc>
        <w:tc>
          <w:tcPr>
            <w:tcW w:w="876" w:type="dxa"/>
          </w:tcPr>
          <w:p w14:paraId="7053D609" w14:textId="77777777" w:rsidR="00E552AF" w:rsidRPr="00212AE7" w:rsidRDefault="00E552AF" w:rsidP="00FB4586">
            <w:pPr>
              <w:pStyle w:val="ARTD-Table-Text-Right"/>
            </w:pPr>
            <w:r w:rsidRPr="00212AE7">
              <w:t>8%</w:t>
            </w:r>
          </w:p>
        </w:tc>
        <w:tc>
          <w:tcPr>
            <w:tcW w:w="875" w:type="dxa"/>
          </w:tcPr>
          <w:p w14:paraId="5B471200" w14:textId="1EF503DC" w:rsidR="00E552AF" w:rsidRPr="00212AE7" w:rsidRDefault="00E552AF" w:rsidP="00FB4586">
            <w:pPr>
              <w:pStyle w:val="ARTD-Table-Text-Right"/>
            </w:pPr>
            <w:r w:rsidRPr="00212AE7">
              <w:t>3</w:t>
            </w:r>
            <w:r w:rsidR="00FB4586">
              <w:t>,</w:t>
            </w:r>
            <w:r w:rsidRPr="00212AE7">
              <w:t>679</w:t>
            </w:r>
          </w:p>
        </w:tc>
        <w:tc>
          <w:tcPr>
            <w:tcW w:w="876" w:type="dxa"/>
          </w:tcPr>
          <w:p w14:paraId="508A7838" w14:textId="77777777" w:rsidR="00E552AF" w:rsidRPr="00212AE7" w:rsidRDefault="00E552AF" w:rsidP="00FB4586">
            <w:pPr>
              <w:pStyle w:val="ARTD-Table-Text-Right"/>
            </w:pPr>
            <w:r w:rsidRPr="00212AE7">
              <w:t>100%</w:t>
            </w:r>
          </w:p>
        </w:tc>
      </w:tr>
    </w:tbl>
    <w:p w14:paraId="1EA73CAA" w14:textId="746D60BB" w:rsidR="00FF1500" w:rsidRPr="00212AE7" w:rsidRDefault="00FF1500" w:rsidP="00FF1500">
      <w:pPr>
        <w:pStyle w:val="ARTD-Notesfortablesandfigures"/>
        <w:spacing w:before="0"/>
        <w:rPr>
          <w:lang w:eastAsia="ja-JP"/>
        </w:rPr>
      </w:pPr>
      <w:r w:rsidRPr="00212AE7">
        <w:rPr>
          <w:lang w:eastAsia="ja-JP"/>
        </w:rPr>
        <w:t xml:space="preserve">Source: Population survey – </w:t>
      </w:r>
      <w:r w:rsidR="00385EE8">
        <w:rPr>
          <w:lang w:eastAsia="ja-JP"/>
        </w:rPr>
        <w:t>January to March 2025</w:t>
      </w:r>
      <w:r w:rsidRPr="00212AE7">
        <w:rPr>
          <w:lang w:eastAsia="ja-JP"/>
        </w:rPr>
        <w:t>.</w:t>
      </w:r>
    </w:p>
    <w:p w14:paraId="367FE28C" w14:textId="40401673" w:rsidR="00197484" w:rsidRPr="006E16CD" w:rsidRDefault="001C20CC" w:rsidP="006E16CD">
      <w:pPr>
        <w:pStyle w:val="Caption"/>
      </w:pPr>
      <w:r w:rsidRPr="006E16CD">
        <w:lastRenderedPageBreak/>
        <w:t>Table A</w:t>
      </w:r>
      <w:r w:rsidR="002535B4">
        <w:fldChar w:fldCharType="begin"/>
      </w:r>
      <w:r w:rsidR="002535B4">
        <w:instrText xml:space="preserve"> SEQ Table_A \* ARABIC </w:instrText>
      </w:r>
      <w:r w:rsidR="002535B4">
        <w:fldChar w:fldCharType="separate"/>
      </w:r>
      <w:r w:rsidR="002535B4">
        <w:rPr>
          <w:noProof/>
        </w:rPr>
        <w:t>4</w:t>
      </w:r>
      <w:r w:rsidR="002535B4">
        <w:rPr>
          <w:noProof/>
        </w:rPr>
        <w:fldChar w:fldCharType="end"/>
      </w:r>
      <w:r w:rsidRPr="006E16CD">
        <w:t>: Awareness of 1800REPECT by transgender identity</w:t>
      </w:r>
    </w:p>
    <w:tbl>
      <w:tblPr>
        <w:tblStyle w:val="ARTD-Datatable"/>
        <w:tblW w:w="9204" w:type="dxa"/>
        <w:tblLook w:val="0060" w:firstRow="1" w:lastRow="1" w:firstColumn="0" w:lastColumn="0" w:noHBand="0" w:noVBand="0"/>
      </w:tblPr>
      <w:tblGrid>
        <w:gridCol w:w="1670"/>
        <w:gridCol w:w="924"/>
        <w:gridCol w:w="924"/>
        <w:gridCol w:w="924"/>
        <w:gridCol w:w="924"/>
        <w:gridCol w:w="924"/>
        <w:gridCol w:w="1071"/>
        <w:gridCol w:w="777"/>
        <w:gridCol w:w="1066"/>
      </w:tblGrid>
      <w:tr w:rsidR="00D20F0C" w:rsidRPr="00212AE7" w14:paraId="3C5A6D00" w14:textId="77777777" w:rsidTr="006E16CD">
        <w:trPr>
          <w:cnfStyle w:val="100000000000" w:firstRow="1" w:lastRow="0" w:firstColumn="0" w:lastColumn="0" w:oddVBand="0" w:evenVBand="0" w:oddHBand="0" w:evenHBand="0" w:firstRowFirstColumn="0" w:firstRowLastColumn="0" w:lastRowFirstColumn="0" w:lastRowLastColumn="0"/>
        </w:trPr>
        <w:tc>
          <w:tcPr>
            <w:tcW w:w="0" w:type="auto"/>
          </w:tcPr>
          <w:p w14:paraId="0C7685AE" w14:textId="1A436230" w:rsidR="00FB4586" w:rsidRPr="00212AE7" w:rsidRDefault="00336DF1" w:rsidP="00FB4586">
            <w:pPr>
              <w:pStyle w:val="ARTD-Table-HeaderRow"/>
            </w:pPr>
            <w:r>
              <w:t>Response</w:t>
            </w:r>
          </w:p>
        </w:tc>
        <w:tc>
          <w:tcPr>
            <w:tcW w:w="924" w:type="dxa"/>
          </w:tcPr>
          <w:p w14:paraId="39F3227A" w14:textId="3839DCC9" w:rsidR="00FB4586" w:rsidRPr="00212AE7" w:rsidRDefault="00FB4586" w:rsidP="00FB4586">
            <w:pPr>
              <w:pStyle w:val="ARTD-Table-HeaderRow"/>
            </w:pPr>
            <w:r w:rsidRPr="00212AE7">
              <w:t>Yes</w:t>
            </w:r>
            <w:r>
              <w:t xml:space="preserve"> N</w:t>
            </w:r>
          </w:p>
        </w:tc>
        <w:tc>
          <w:tcPr>
            <w:tcW w:w="924" w:type="dxa"/>
          </w:tcPr>
          <w:p w14:paraId="3F7E79FD" w14:textId="1ED7E409" w:rsidR="00FB4586" w:rsidRPr="00212AE7" w:rsidRDefault="00FB4586" w:rsidP="00FB4586">
            <w:pPr>
              <w:pStyle w:val="ARTD-Table-HeaderRow"/>
            </w:pPr>
            <w:r>
              <w:t>Yes %</w:t>
            </w:r>
          </w:p>
        </w:tc>
        <w:tc>
          <w:tcPr>
            <w:tcW w:w="924" w:type="dxa"/>
          </w:tcPr>
          <w:p w14:paraId="721AA650" w14:textId="406B1CD0" w:rsidR="00FB4586" w:rsidRPr="00212AE7" w:rsidRDefault="00FB4586" w:rsidP="00FB4586">
            <w:pPr>
              <w:pStyle w:val="ARTD-Table-HeaderRow"/>
            </w:pPr>
            <w:r w:rsidRPr="00212AE7">
              <w:t>No</w:t>
            </w:r>
            <w:r>
              <w:t xml:space="preserve"> N</w:t>
            </w:r>
          </w:p>
        </w:tc>
        <w:tc>
          <w:tcPr>
            <w:tcW w:w="924" w:type="dxa"/>
          </w:tcPr>
          <w:p w14:paraId="036B4F3D" w14:textId="683D21AA" w:rsidR="00FB4586" w:rsidRPr="00212AE7" w:rsidRDefault="00FB4586" w:rsidP="00FB4586">
            <w:pPr>
              <w:pStyle w:val="ARTD-Table-HeaderRow"/>
            </w:pPr>
            <w:r>
              <w:t>No%</w:t>
            </w:r>
          </w:p>
        </w:tc>
        <w:tc>
          <w:tcPr>
            <w:tcW w:w="924" w:type="dxa"/>
          </w:tcPr>
          <w:p w14:paraId="46CB9A85" w14:textId="446F84B5" w:rsidR="00FB4586" w:rsidRPr="00212AE7" w:rsidRDefault="00FB4586" w:rsidP="00FB4586">
            <w:pPr>
              <w:pStyle w:val="ARTD-Table-HeaderRow"/>
            </w:pPr>
            <w:r w:rsidRPr="00212AE7">
              <w:t>Unsure</w:t>
            </w:r>
            <w:r>
              <w:t xml:space="preserve"> N </w:t>
            </w:r>
          </w:p>
        </w:tc>
        <w:tc>
          <w:tcPr>
            <w:tcW w:w="1071" w:type="dxa"/>
          </w:tcPr>
          <w:p w14:paraId="0BF3C579" w14:textId="0542E009" w:rsidR="00FB4586" w:rsidRPr="00212AE7" w:rsidRDefault="00FB4586" w:rsidP="00FB4586">
            <w:pPr>
              <w:pStyle w:val="ARTD-Table-HeaderRow"/>
            </w:pPr>
            <w:r>
              <w:t>Unsure %</w:t>
            </w:r>
          </w:p>
        </w:tc>
        <w:tc>
          <w:tcPr>
            <w:tcW w:w="777" w:type="dxa"/>
          </w:tcPr>
          <w:p w14:paraId="21EB6EAD" w14:textId="25697302" w:rsidR="00FB4586" w:rsidRPr="00212AE7" w:rsidRDefault="00FB4586" w:rsidP="00FB4586">
            <w:pPr>
              <w:pStyle w:val="ARTD-Table-HeaderRow"/>
            </w:pPr>
            <w:r w:rsidRPr="00212AE7">
              <w:t>N</w:t>
            </w:r>
          </w:p>
        </w:tc>
        <w:tc>
          <w:tcPr>
            <w:tcW w:w="1066" w:type="dxa"/>
          </w:tcPr>
          <w:p w14:paraId="6001B3C5" w14:textId="68D82A00" w:rsidR="00FB4586" w:rsidRPr="00212AE7" w:rsidRDefault="00FB4586" w:rsidP="00FB4586">
            <w:pPr>
              <w:pStyle w:val="ARTD-Table-HeaderRow"/>
            </w:pPr>
            <w:r w:rsidRPr="00212AE7">
              <w:t>%</w:t>
            </w:r>
          </w:p>
        </w:tc>
      </w:tr>
      <w:tr w:rsidR="00367D77" w:rsidRPr="00212AE7" w14:paraId="3302BB2C" w14:textId="77777777" w:rsidTr="006E16CD">
        <w:tblPrEx>
          <w:tblLook w:val="0260" w:firstRow="1" w:lastRow="1" w:firstColumn="0" w:lastColumn="0" w:noHBand="1" w:noVBand="0"/>
        </w:tblPrEx>
        <w:tc>
          <w:tcPr>
            <w:tcW w:w="0" w:type="auto"/>
          </w:tcPr>
          <w:p w14:paraId="7DD760D5" w14:textId="77777777" w:rsidR="00197484" w:rsidRPr="00212AE7" w:rsidRDefault="00197484" w:rsidP="00FB4586">
            <w:pPr>
              <w:pStyle w:val="ARTD-Table-Text-Left"/>
            </w:pPr>
            <w:r w:rsidRPr="00212AE7">
              <w:t>Yes</w:t>
            </w:r>
          </w:p>
        </w:tc>
        <w:tc>
          <w:tcPr>
            <w:tcW w:w="924" w:type="dxa"/>
          </w:tcPr>
          <w:p w14:paraId="4AAAD998" w14:textId="77777777" w:rsidR="00197484" w:rsidRPr="00212AE7" w:rsidRDefault="00197484" w:rsidP="00FB4586">
            <w:pPr>
              <w:pStyle w:val="ARTD-Table-Text-Right"/>
            </w:pPr>
            <w:r w:rsidRPr="00212AE7">
              <w:t>23</w:t>
            </w:r>
          </w:p>
        </w:tc>
        <w:tc>
          <w:tcPr>
            <w:tcW w:w="924" w:type="dxa"/>
          </w:tcPr>
          <w:p w14:paraId="176A6CC5" w14:textId="77777777" w:rsidR="00197484" w:rsidRPr="00212AE7" w:rsidRDefault="00197484" w:rsidP="00FB4586">
            <w:pPr>
              <w:pStyle w:val="ARTD-Table-Text-Right"/>
            </w:pPr>
            <w:r w:rsidRPr="00212AE7">
              <w:t>68%</w:t>
            </w:r>
          </w:p>
        </w:tc>
        <w:tc>
          <w:tcPr>
            <w:tcW w:w="924" w:type="dxa"/>
          </w:tcPr>
          <w:p w14:paraId="68DB7F28" w14:textId="77777777" w:rsidR="00197484" w:rsidRPr="00212AE7" w:rsidRDefault="00197484" w:rsidP="00FB4586">
            <w:pPr>
              <w:pStyle w:val="ARTD-Table-Text-Right"/>
            </w:pPr>
            <w:r w:rsidRPr="00212AE7">
              <w:t>9</w:t>
            </w:r>
          </w:p>
        </w:tc>
        <w:tc>
          <w:tcPr>
            <w:tcW w:w="924" w:type="dxa"/>
          </w:tcPr>
          <w:p w14:paraId="47AA0735" w14:textId="77777777" w:rsidR="00197484" w:rsidRPr="00212AE7" w:rsidRDefault="00197484" w:rsidP="00FB4586">
            <w:pPr>
              <w:pStyle w:val="ARTD-Table-Text-Right"/>
            </w:pPr>
            <w:r w:rsidRPr="00212AE7">
              <w:t>26%</w:t>
            </w:r>
          </w:p>
        </w:tc>
        <w:tc>
          <w:tcPr>
            <w:tcW w:w="924" w:type="dxa"/>
          </w:tcPr>
          <w:p w14:paraId="60E368C0" w14:textId="77777777" w:rsidR="00197484" w:rsidRPr="00212AE7" w:rsidRDefault="00197484" w:rsidP="00FB4586">
            <w:pPr>
              <w:pStyle w:val="ARTD-Table-Text-Right"/>
            </w:pPr>
            <w:r w:rsidRPr="00212AE7">
              <w:t>2</w:t>
            </w:r>
          </w:p>
        </w:tc>
        <w:tc>
          <w:tcPr>
            <w:tcW w:w="1071" w:type="dxa"/>
          </w:tcPr>
          <w:p w14:paraId="0F366831" w14:textId="77777777" w:rsidR="00197484" w:rsidRPr="00212AE7" w:rsidRDefault="00197484" w:rsidP="00FB4586">
            <w:pPr>
              <w:pStyle w:val="ARTD-Table-Text-Right"/>
            </w:pPr>
            <w:r w:rsidRPr="00212AE7">
              <w:t>6%</w:t>
            </w:r>
          </w:p>
        </w:tc>
        <w:tc>
          <w:tcPr>
            <w:tcW w:w="777" w:type="dxa"/>
          </w:tcPr>
          <w:p w14:paraId="3547DC7E" w14:textId="77777777" w:rsidR="00197484" w:rsidRPr="00212AE7" w:rsidRDefault="00197484" w:rsidP="00FB4586">
            <w:pPr>
              <w:pStyle w:val="ARTD-Table-Text-Right"/>
            </w:pPr>
            <w:r w:rsidRPr="00212AE7">
              <w:t>34</w:t>
            </w:r>
          </w:p>
        </w:tc>
        <w:tc>
          <w:tcPr>
            <w:tcW w:w="1066" w:type="dxa"/>
          </w:tcPr>
          <w:p w14:paraId="20E2AC8F" w14:textId="77777777" w:rsidR="00197484" w:rsidRPr="00212AE7" w:rsidRDefault="00197484" w:rsidP="00FB4586">
            <w:pPr>
              <w:pStyle w:val="ARTD-Table-Text-Right"/>
            </w:pPr>
            <w:r w:rsidRPr="00212AE7">
              <w:t>100%</w:t>
            </w:r>
          </w:p>
        </w:tc>
      </w:tr>
      <w:tr w:rsidR="00367D77" w:rsidRPr="00212AE7" w14:paraId="7915FB76" w14:textId="77777777" w:rsidTr="006E16CD">
        <w:tblPrEx>
          <w:tblLook w:val="0260" w:firstRow="1" w:lastRow="1" w:firstColumn="0" w:lastColumn="0" w:noHBand="1" w:noVBand="0"/>
        </w:tblPrEx>
        <w:tc>
          <w:tcPr>
            <w:tcW w:w="0" w:type="auto"/>
          </w:tcPr>
          <w:p w14:paraId="0AD35CEE" w14:textId="77777777" w:rsidR="00197484" w:rsidRPr="00212AE7" w:rsidRDefault="00197484" w:rsidP="00FB4586">
            <w:pPr>
              <w:pStyle w:val="ARTD-Table-Text-Left"/>
            </w:pPr>
            <w:r w:rsidRPr="00212AE7">
              <w:t>No</w:t>
            </w:r>
          </w:p>
        </w:tc>
        <w:tc>
          <w:tcPr>
            <w:tcW w:w="924" w:type="dxa"/>
          </w:tcPr>
          <w:p w14:paraId="69A0D70C" w14:textId="77777777" w:rsidR="00197484" w:rsidRPr="00212AE7" w:rsidRDefault="00197484" w:rsidP="00FB4586">
            <w:pPr>
              <w:pStyle w:val="ARTD-Table-Text-Right"/>
            </w:pPr>
            <w:r w:rsidRPr="00212AE7">
              <w:t>1981</w:t>
            </w:r>
          </w:p>
        </w:tc>
        <w:tc>
          <w:tcPr>
            <w:tcW w:w="924" w:type="dxa"/>
          </w:tcPr>
          <w:p w14:paraId="5A66D73A" w14:textId="77777777" w:rsidR="00197484" w:rsidRPr="00212AE7" w:rsidRDefault="00197484" w:rsidP="00FB4586">
            <w:pPr>
              <w:pStyle w:val="ARTD-Table-Text-Right"/>
            </w:pPr>
            <w:r w:rsidRPr="00212AE7">
              <w:t>55%</w:t>
            </w:r>
          </w:p>
        </w:tc>
        <w:tc>
          <w:tcPr>
            <w:tcW w:w="924" w:type="dxa"/>
          </w:tcPr>
          <w:p w14:paraId="365BAD2E" w14:textId="77777777" w:rsidR="00197484" w:rsidRPr="00212AE7" w:rsidRDefault="00197484" w:rsidP="00FB4586">
            <w:pPr>
              <w:pStyle w:val="ARTD-Table-Text-Right"/>
            </w:pPr>
            <w:r w:rsidRPr="00212AE7">
              <w:t>1365</w:t>
            </w:r>
          </w:p>
        </w:tc>
        <w:tc>
          <w:tcPr>
            <w:tcW w:w="924" w:type="dxa"/>
          </w:tcPr>
          <w:p w14:paraId="760F80C5" w14:textId="77777777" w:rsidR="00197484" w:rsidRPr="00212AE7" w:rsidRDefault="00197484" w:rsidP="00FB4586">
            <w:pPr>
              <w:pStyle w:val="ARTD-Table-Text-Right"/>
            </w:pPr>
            <w:r w:rsidRPr="00212AE7">
              <w:t>38%</w:t>
            </w:r>
          </w:p>
        </w:tc>
        <w:tc>
          <w:tcPr>
            <w:tcW w:w="924" w:type="dxa"/>
          </w:tcPr>
          <w:p w14:paraId="4BCBF536" w14:textId="77777777" w:rsidR="00197484" w:rsidRPr="00212AE7" w:rsidRDefault="00197484" w:rsidP="00FB4586">
            <w:pPr>
              <w:pStyle w:val="ARTD-Table-Text-Right"/>
            </w:pPr>
            <w:r w:rsidRPr="00212AE7">
              <w:t>285</w:t>
            </w:r>
          </w:p>
        </w:tc>
        <w:tc>
          <w:tcPr>
            <w:tcW w:w="1071" w:type="dxa"/>
          </w:tcPr>
          <w:p w14:paraId="6A8AE4F8" w14:textId="77777777" w:rsidR="00197484" w:rsidRPr="00212AE7" w:rsidRDefault="00197484" w:rsidP="00FB4586">
            <w:pPr>
              <w:pStyle w:val="ARTD-Table-Text-Right"/>
            </w:pPr>
            <w:r w:rsidRPr="00212AE7">
              <w:t>8%</w:t>
            </w:r>
          </w:p>
        </w:tc>
        <w:tc>
          <w:tcPr>
            <w:tcW w:w="777" w:type="dxa"/>
          </w:tcPr>
          <w:p w14:paraId="6D7EDB74" w14:textId="77777777" w:rsidR="00197484" w:rsidRPr="00212AE7" w:rsidRDefault="00197484" w:rsidP="00FB4586">
            <w:pPr>
              <w:pStyle w:val="ARTD-Table-Text-Right"/>
            </w:pPr>
            <w:r w:rsidRPr="00212AE7">
              <w:t>3631</w:t>
            </w:r>
          </w:p>
        </w:tc>
        <w:tc>
          <w:tcPr>
            <w:tcW w:w="1066" w:type="dxa"/>
          </w:tcPr>
          <w:p w14:paraId="36B5D76B" w14:textId="77777777" w:rsidR="00197484" w:rsidRPr="00212AE7" w:rsidRDefault="00197484" w:rsidP="00FB4586">
            <w:pPr>
              <w:pStyle w:val="ARTD-Table-Text-Right"/>
            </w:pPr>
            <w:r w:rsidRPr="00212AE7">
              <w:t>100%</w:t>
            </w:r>
          </w:p>
        </w:tc>
      </w:tr>
      <w:tr w:rsidR="00367D77" w:rsidRPr="00212AE7" w14:paraId="0C87AE4E" w14:textId="77777777" w:rsidTr="006E16CD">
        <w:tblPrEx>
          <w:tblLook w:val="0260" w:firstRow="1" w:lastRow="1" w:firstColumn="0" w:lastColumn="0" w:noHBand="1" w:noVBand="0"/>
        </w:tblPrEx>
        <w:tc>
          <w:tcPr>
            <w:tcW w:w="0" w:type="auto"/>
          </w:tcPr>
          <w:p w14:paraId="5B5CC4AB" w14:textId="77777777" w:rsidR="00197484" w:rsidRPr="00212AE7" w:rsidRDefault="00197484" w:rsidP="00FB4586">
            <w:pPr>
              <w:pStyle w:val="ARTD-Table-Text-Left"/>
            </w:pPr>
            <w:r w:rsidRPr="00212AE7">
              <w:t>Prefer not to say</w:t>
            </w:r>
          </w:p>
        </w:tc>
        <w:tc>
          <w:tcPr>
            <w:tcW w:w="924" w:type="dxa"/>
          </w:tcPr>
          <w:p w14:paraId="10F1B60E" w14:textId="77777777" w:rsidR="00197484" w:rsidRPr="00212AE7" w:rsidRDefault="00197484" w:rsidP="00FB4586">
            <w:pPr>
              <w:pStyle w:val="ARTD-Table-Text-Right"/>
            </w:pPr>
            <w:r w:rsidRPr="00212AE7">
              <w:t>4</w:t>
            </w:r>
          </w:p>
        </w:tc>
        <w:tc>
          <w:tcPr>
            <w:tcW w:w="924" w:type="dxa"/>
          </w:tcPr>
          <w:p w14:paraId="23E1FA13" w14:textId="77777777" w:rsidR="00197484" w:rsidRPr="00212AE7" w:rsidRDefault="00197484" w:rsidP="00FB4586">
            <w:pPr>
              <w:pStyle w:val="ARTD-Table-Text-Right"/>
            </w:pPr>
            <w:r w:rsidRPr="00212AE7">
              <w:t>29%</w:t>
            </w:r>
          </w:p>
        </w:tc>
        <w:tc>
          <w:tcPr>
            <w:tcW w:w="924" w:type="dxa"/>
          </w:tcPr>
          <w:p w14:paraId="2F436D37" w14:textId="77777777" w:rsidR="00197484" w:rsidRPr="00212AE7" w:rsidRDefault="00197484" w:rsidP="00FB4586">
            <w:pPr>
              <w:pStyle w:val="ARTD-Table-Text-Right"/>
            </w:pPr>
            <w:r w:rsidRPr="00212AE7">
              <w:t>4</w:t>
            </w:r>
          </w:p>
        </w:tc>
        <w:tc>
          <w:tcPr>
            <w:tcW w:w="924" w:type="dxa"/>
          </w:tcPr>
          <w:p w14:paraId="48C1A74E" w14:textId="77777777" w:rsidR="00197484" w:rsidRPr="00212AE7" w:rsidRDefault="00197484" w:rsidP="00FB4586">
            <w:pPr>
              <w:pStyle w:val="ARTD-Table-Text-Right"/>
            </w:pPr>
            <w:r w:rsidRPr="00212AE7">
              <w:t>29%</w:t>
            </w:r>
          </w:p>
        </w:tc>
        <w:tc>
          <w:tcPr>
            <w:tcW w:w="924" w:type="dxa"/>
          </w:tcPr>
          <w:p w14:paraId="483C2A63" w14:textId="77777777" w:rsidR="00197484" w:rsidRPr="00212AE7" w:rsidRDefault="00197484" w:rsidP="00FB4586">
            <w:pPr>
              <w:pStyle w:val="ARTD-Table-Text-Right"/>
            </w:pPr>
            <w:r w:rsidRPr="00212AE7">
              <w:t>6</w:t>
            </w:r>
          </w:p>
        </w:tc>
        <w:tc>
          <w:tcPr>
            <w:tcW w:w="1071" w:type="dxa"/>
          </w:tcPr>
          <w:p w14:paraId="4732E3A4" w14:textId="77777777" w:rsidR="00197484" w:rsidRPr="00212AE7" w:rsidRDefault="00197484" w:rsidP="00FB4586">
            <w:pPr>
              <w:pStyle w:val="ARTD-Table-Text-Right"/>
            </w:pPr>
            <w:r w:rsidRPr="00212AE7">
              <w:t>43%</w:t>
            </w:r>
          </w:p>
        </w:tc>
        <w:tc>
          <w:tcPr>
            <w:tcW w:w="777" w:type="dxa"/>
          </w:tcPr>
          <w:p w14:paraId="0653F5F4" w14:textId="77777777" w:rsidR="00197484" w:rsidRPr="00212AE7" w:rsidRDefault="00197484" w:rsidP="00FB4586">
            <w:pPr>
              <w:pStyle w:val="ARTD-Table-Text-Right"/>
            </w:pPr>
            <w:r w:rsidRPr="00212AE7">
              <w:t>14</w:t>
            </w:r>
          </w:p>
        </w:tc>
        <w:tc>
          <w:tcPr>
            <w:tcW w:w="1066" w:type="dxa"/>
          </w:tcPr>
          <w:p w14:paraId="5E0F5047" w14:textId="77777777" w:rsidR="00197484" w:rsidRPr="00212AE7" w:rsidRDefault="00197484" w:rsidP="00FB4586">
            <w:pPr>
              <w:pStyle w:val="ARTD-Table-Text-Right"/>
            </w:pPr>
            <w:r w:rsidRPr="00212AE7">
              <w:t>100%</w:t>
            </w:r>
          </w:p>
        </w:tc>
      </w:tr>
      <w:tr w:rsidR="00A73C5B" w:rsidRPr="00212AE7" w14:paraId="1DB701DE" w14:textId="77777777" w:rsidTr="006E16CD">
        <w:tblPrEx>
          <w:tblLook w:val="0260" w:firstRow="1" w:lastRow="1" w:firstColumn="0" w:lastColumn="0" w:noHBand="1" w:noVBand="0"/>
        </w:tblPrEx>
        <w:trPr>
          <w:cnfStyle w:val="010000000000" w:firstRow="0" w:lastRow="1" w:firstColumn="0" w:lastColumn="0" w:oddVBand="0" w:evenVBand="0" w:oddHBand="0" w:evenHBand="0" w:firstRowFirstColumn="0" w:firstRowLastColumn="0" w:lastRowFirstColumn="0" w:lastRowLastColumn="0"/>
        </w:trPr>
        <w:tc>
          <w:tcPr>
            <w:tcW w:w="0" w:type="auto"/>
          </w:tcPr>
          <w:p w14:paraId="4C369923" w14:textId="77777777" w:rsidR="00197484" w:rsidRPr="00212AE7" w:rsidRDefault="00197484" w:rsidP="00FB4586">
            <w:pPr>
              <w:pStyle w:val="ARTD-Table-Text-Left"/>
            </w:pPr>
            <w:r w:rsidRPr="00212AE7">
              <w:t>Total</w:t>
            </w:r>
          </w:p>
        </w:tc>
        <w:tc>
          <w:tcPr>
            <w:tcW w:w="924" w:type="dxa"/>
          </w:tcPr>
          <w:p w14:paraId="659DB365" w14:textId="247653D9" w:rsidR="00197484" w:rsidRPr="00212AE7" w:rsidRDefault="00197484" w:rsidP="00FB4586">
            <w:pPr>
              <w:pStyle w:val="ARTD-Table-Text-Right"/>
            </w:pPr>
            <w:r w:rsidRPr="00212AE7">
              <w:t>2</w:t>
            </w:r>
            <w:r w:rsidR="00FB4586">
              <w:t>,</w:t>
            </w:r>
            <w:r w:rsidRPr="00212AE7">
              <w:t>008</w:t>
            </w:r>
          </w:p>
        </w:tc>
        <w:tc>
          <w:tcPr>
            <w:tcW w:w="924" w:type="dxa"/>
          </w:tcPr>
          <w:p w14:paraId="6DF8282B" w14:textId="77777777" w:rsidR="00197484" w:rsidRPr="00212AE7" w:rsidRDefault="00197484" w:rsidP="00FB4586">
            <w:pPr>
              <w:pStyle w:val="ARTD-Table-Text-Right"/>
            </w:pPr>
            <w:r w:rsidRPr="00212AE7">
              <w:t>55%</w:t>
            </w:r>
          </w:p>
        </w:tc>
        <w:tc>
          <w:tcPr>
            <w:tcW w:w="924" w:type="dxa"/>
          </w:tcPr>
          <w:p w14:paraId="6429EAD6" w14:textId="6A7B6380" w:rsidR="00197484" w:rsidRPr="00212AE7" w:rsidRDefault="00197484" w:rsidP="00FB4586">
            <w:pPr>
              <w:pStyle w:val="ARTD-Table-Text-Right"/>
            </w:pPr>
            <w:r w:rsidRPr="00212AE7">
              <w:t>1</w:t>
            </w:r>
            <w:r w:rsidR="00FB4586">
              <w:t>,</w:t>
            </w:r>
            <w:r w:rsidRPr="00212AE7">
              <w:t>378</w:t>
            </w:r>
          </w:p>
        </w:tc>
        <w:tc>
          <w:tcPr>
            <w:tcW w:w="924" w:type="dxa"/>
          </w:tcPr>
          <w:p w14:paraId="3722FF44" w14:textId="77777777" w:rsidR="00197484" w:rsidRPr="00212AE7" w:rsidRDefault="00197484" w:rsidP="00FB4586">
            <w:pPr>
              <w:pStyle w:val="ARTD-Table-Text-Right"/>
            </w:pPr>
            <w:r w:rsidRPr="00212AE7">
              <w:t>37%</w:t>
            </w:r>
          </w:p>
        </w:tc>
        <w:tc>
          <w:tcPr>
            <w:tcW w:w="924" w:type="dxa"/>
          </w:tcPr>
          <w:p w14:paraId="54A7A047" w14:textId="77777777" w:rsidR="00197484" w:rsidRPr="00212AE7" w:rsidRDefault="00197484" w:rsidP="00FB4586">
            <w:pPr>
              <w:pStyle w:val="ARTD-Table-Text-Right"/>
            </w:pPr>
            <w:r w:rsidRPr="00212AE7">
              <w:t>293</w:t>
            </w:r>
          </w:p>
        </w:tc>
        <w:tc>
          <w:tcPr>
            <w:tcW w:w="1071" w:type="dxa"/>
          </w:tcPr>
          <w:p w14:paraId="3DBCB60F" w14:textId="77777777" w:rsidR="00197484" w:rsidRPr="00212AE7" w:rsidRDefault="00197484" w:rsidP="00FB4586">
            <w:pPr>
              <w:pStyle w:val="ARTD-Table-Text-Right"/>
            </w:pPr>
            <w:r w:rsidRPr="00212AE7">
              <w:t>8%</w:t>
            </w:r>
          </w:p>
        </w:tc>
        <w:tc>
          <w:tcPr>
            <w:tcW w:w="777" w:type="dxa"/>
          </w:tcPr>
          <w:p w14:paraId="0BA1375E" w14:textId="1AA52422" w:rsidR="00197484" w:rsidRPr="00212AE7" w:rsidRDefault="00197484" w:rsidP="00FB4586">
            <w:pPr>
              <w:pStyle w:val="ARTD-Table-Text-Right"/>
            </w:pPr>
            <w:r w:rsidRPr="00212AE7">
              <w:t>3</w:t>
            </w:r>
            <w:r w:rsidR="00FB4586">
              <w:t>,</w:t>
            </w:r>
            <w:r w:rsidRPr="00212AE7">
              <w:t>679</w:t>
            </w:r>
          </w:p>
        </w:tc>
        <w:tc>
          <w:tcPr>
            <w:tcW w:w="1066" w:type="dxa"/>
          </w:tcPr>
          <w:p w14:paraId="42D5C36D" w14:textId="77777777" w:rsidR="00197484" w:rsidRPr="00212AE7" w:rsidRDefault="00197484" w:rsidP="00FB4586">
            <w:pPr>
              <w:pStyle w:val="ARTD-Table-Text-Right"/>
            </w:pPr>
            <w:r w:rsidRPr="00212AE7">
              <w:t>100%</w:t>
            </w:r>
          </w:p>
        </w:tc>
      </w:tr>
    </w:tbl>
    <w:p w14:paraId="72D6FAF4" w14:textId="2FC036BD" w:rsidR="00FF1500" w:rsidRPr="006E16CD" w:rsidRDefault="00FF1500" w:rsidP="006E16CD">
      <w:pPr>
        <w:pStyle w:val="ARTD-Notesfortablesandfigures"/>
      </w:pPr>
      <w:r w:rsidRPr="006E16CD">
        <w:t xml:space="preserve">Source: Population survey – </w:t>
      </w:r>
      <w:r w:rsidR="00385EE8" w:rsidRPr="006E16CD">
        <w:t>January to March 2025</w:t>
      </w:r>
      <w:r w:rsidRPr="006E16CD">
        <w:t>.</w:t>
      </w:r>
    </w:p>
    <w:p w14:paraId="393154AD" w14:textId="6E1C6307" w:rsidR="00122192" w:rsidRPr="006E16CD" w:rsidRDefault="001C20CC" w:rsidP="006E16CD">
      <w:pPr>
        <w:pStyle w:val="Caption"/>
      </w:pPr>
      <w:r w:rsidRPr="006E16CD">
        <w:t>Table A</w:t>
      </w:r>
      <w:r w:rsidR="002535B4">
        <w:fldChar w:fldCharType="begin"/>
      </w:r>
      <w:r w:rsidR="002535B4">
        <w:instrText xml:space="preserve"> SEQ Table_A \* ARABIC </w:instrText>
      </w:r>
      <w:r w:rsidR="002535B4">
        <w:fldChar w:fldCharType="separate"/>
      </w:r>
      <w:r w:rsidR="002535B4">
        <w:rPr>
          <w:noProof/>
        </w:rPr>
        <w:t>5</w:t>
      </w:r>
      <w:r w:rsidR="002535B4">
        <w:rPr>
          <w:noProof/>
        </w:rPr>
        <w:fldChar w:fldCharType="end"/>
      </w:r>
      <w:r w:rsidRPr="006E16CD">
        <w:t>: Awareness of 1800RESPECT by jurisdiction</w:t>
      </w:r>
    </w:p>
    <w:tbl>
      <w:tblPr>
        <w:tblStyle w:val="ARTD-Datatable"/>
        <w:tblW w:w="9204" w:type="dxa"/>
        <w:tblLayout w:type="fixed"/>
        <w:tblLook w:val="0060" w:firstRow="1" w:lastRow="1" w:firstColumn="0" w:lastColumn="0" w:noHBand="0" w:noVBand="0"/>
      </w:tblPr>
      <w:tblGrid>
        <w:gridCol w:w="2258"/>
        <w:gridCol w:w="849"/>
        <w:gridCol w:w="849"/>
        <w:gridCol w:w="849"/>
        <w:gridCol w:w="849"/>
        <w:gridCol w:w="849"/>
        <w:gridCol w:w="849"/>
        <w:gridCol w:w="849"/>
        <w:gridCol w:w="1003"/>
      </w:tblGrid>
      <w:tr w:rsidR="00D20F0C" w:rsidRPr="00212AE7" w14:paraId="0A4BC077" w14:textId="77777777" w:rsidTr="006E16CD">
        <w:trPr>
          <w:cnfStyle w:val="100000000000" w:firstRow="1" w:lastRow="0" w:firstColumn="0" w:lastColumn="0" w:oddVBand="0" w:evenVBand="0" w:oddHBand="0" w:evenHBand="0" w:firstRowFirstColumn="0" w:firstRowLastColumn="0" w:lastRowFirstColumn="0" w:lastRowLastColumn="0"/>
        </w:trPr>
        <w:tc>
          <w:tcPr>
            <w:tcW w:w="2258" w:type="dxa"/>
          </w:tcPr>
          <w:p w14:paraId="40A6ADAD" w14:textId="261A8536" w:rsidR="00FB4586" w:rsidRPr="00212AE7" w:rsidRDefault="00336DF1" w:rsidP="00336DF1">
            <w:pPr>
              <w:pStyle w:val="ARTD-Table-HeaderRow"/>
            </w:pPr>
            <w:r>
              <w:t>Response</w:t>
            </w:r>
          </w:p>
        </w:tc>
        <w:tc>
          <w:tcPr>
            <w:tcW w:w="849" w:type="dxa"/>
          </w:tcPr>
          <w:p w14:paraId="55619F76" w14:textId="7EBAD865" w:rsidR="00FB4586" w:rsidRPr="00212AE7" w:rsidRDefault="00FB4586" w:rsidP="00FB4586">
            <w:pPr>
              <w:pStyle w:val="ARTD-Table-HeaderRow"/>
            </w:pPr>
            <w:r w:rsidRPr="00212AE7">
              <w:t>Yes</w:t>
            </w:r>
            <w:r>
              <w:t xml:space="preserve"> N</w:t>
            </w:r>
          </w:p>
        </w:tc>
        <w:tc>
          <w:tcPr>
            <w:tcW w:w="849" w:type="dxa"/>
          </w:tcPr>
          <w:p w14:paraId="1D2F5500" w14:textId="610C955A" w:rsidR="00FB4586" w:rsidRPr="00212AE7" w:rsidRDefault="00FB4586" w:rsidP="00FB4586">
            <w:pPr>
              <w:pStyle w:val="ARTD-Table-HeaderRow"/>
            </w:pPr>
            <w:r>
              <w:t>Yes %</w:t>
            </w:r>
          </w:p>
        </w:tc>
        <w:tc>
          <w:tcPr>
            <w:tcW w:w="849" w:type="dxa"/>
          </w:tcPr>
          <w:p w14:paraId="3BDCA064" w14:textId="04081811" w:rsidR="00FB4586" w:rsidRPr="00212AE7" w:rsidRDefault="00FB4586" w:rsidP="00FB4586">
            <w:pPr>
              <w:pStyle w:val="ARTD-Table-HeaderRow"/>
            </w:pPr>
            <w:r w:rsidRPr="00212AE7">
              <w:t>No</w:t>
            </w:r>
            <w:r>
              <w:t xml:space="preserve"> N</w:t>
            </w:r>
          </w:p>
        </w:tc>
        <w:tc>
          <w:tcPr>
            <w:tcW w:w="849" w:type="dxa"/>
          </w:tcPr>
          <w:p w14:paraId="1A01E96F" w14:textId="458FF780" w:rsidR="00FB4586" w:rsidRPr="00212AE7" w:rsidRDefault="00FB4586" w:rsidP="00FB4586">
            <w:pPr>
              <w:pStyle w:val="ARTD-Table-HeaderRow"/>
            </w:pPr>
            <w:r>
              <w:t>No%</w:t>
            </w:r>
          </w:p>
        </w:tc>
        <w:tc>
          <w:tcPr>
            <w:tcW w:w="849" w:type="dxa"/>
          </w:tcPr>
          <w:p w14:paraId="5664F747" w14:textId="69C07636" w:rsidR="00FB4586" w:rsidRPr="00212AE7" w:rsidRDefault="00FB4586" w:rsidP="00FB4586">
            <w:pPr>
              <w:pStyle w:val="ARTD-Table-HeaderRow"/>
            </w:pPr>
            <w:r w:rsidRPr="00212AE7">
              <w:t>Unsure</w:t>
            </w:r>
            <w:r>
              <w:t xml:space="preserve"> N </w:t>
            </w:r>
          </w:p>
        </w:tc>
        <w:tc>
          <w:tcPr>
            <w:tcW w:w="849" w:type="dxa"/>
          </w:tcPr>
          <w:p w14:paraId="7A6F4238" w14:textId="1783E976" w:rsidR="00FB4586" w:rsidRPr="00212AE7" w:rsidRDefault="00FB4586" w:rsidP="00FB4586">
            <w:pPr>
              <w:pStyle w:val="ARTD-Table-HeaderRow"/>
            </w:pPr>
            <w:r>
              <w:t>Unsure %</w:t>
            </w:r>
          </w:p>
        </w:tc>
        <w:tc>
          <w:tcPr>
            <w:tcW w:w="849" w:type="dxa"/>
          </w:tcPr>
          <w:p w14:paraId="194C5FF9" w14:textId="273858CD" w:rsidR="00FB4586" w:rsidRPr="00212AE7" w:rsidRDefault="00FB4586" w:rsidP="00FB4586">
            <w:pPr>
              <w:pStyle w:val="ARTD-Table-HeaderRow"/>
            </w:pPr>
            <w:r w:rsidRPr="00212AE7">
              <w:t>N</w:t>
            </w:r>
          </w:p>
        </w:tc>
        <w:tc>
          <w:tcPr>
            <w:tcW w:w="1003" w:type="dxa"/>
          </w:tcPr>
          <w:p w14:paraId="220A903A" w14:textId="788CAD41" w:rsidR="00FB4586" w:rsidRPr="00212AE7" w:rsidRDefault="00FB4586" w:rsidP="00FB4586">
            <w:pPr>
              <w:pStyle w:val="ARTD-Table-HeaderRow"/>
            </w:pPr>
            <w:r w:rsidRPr="00212AE7">
              <w:t>%</w:t>
            </w:r>
          </w:p>
        </w:tc>
      </w:tr>
      <w:tr w:rsidR="00367D77" w:rsidRPr="00212AE7" w14:paraId="61D4979F" w14:textId="77777777" w:rsidTr="006E16CD">
        <w:tblPrEx>
          <w:tblLook w:val="0260" w:firstRow="1" w:lastRow="1" w:firstColumn="0" w:lastColumn="0" w:noHBand="1" w:noVBand="0"/>
        </w:tblPrEx>
        <w:tc>
          <w:tcPr>
            <w:tcW w:w="2258" w:type="dxa"/>
          </w:tcPr>
          <w:p w14:paraId="61CB213B" w14:textId="77777777" w:rsidR="00122192" w:rsidRPr="00212AE7" w:rsidRDefault="00122192" w:rsidP="00FB4586">
            <w:pPr>
              <w:pStyle w:val="ARTD-Table-Text-Left"/>
            </w:pPr>
            <w:r w:rsidRPr="00212AE7">
              <w:t>NSW</w:t>
            </w:r>
          </w:p>
        </w:tc>
        <w:tc>
          <w:tcPr>
            <w:tcW w:w="849" w:type="dxa"/>
          </w:tcPr>
          <w:p w14:paraId="48C6CBF2" w14:textId="77777777" w:rsidR="00122192" w:rsidRPr="00212AE7" w:rsidRDefault="00122192" w:rsidP="00FB4586">
            <w:pPr>
              <w:pStyle w:val="ARTD-Table-Text-Right"/>
            </w:pPr>
            <w:r w:rsidRPr="00212AE7">
              <w:t>262</w:t>
            </w:r>
          </w:p>
        </w:tc>
        <w:tc>
          <w:tcPr>
            <w:tcW w:w="849" w:type="dxa"/>
          </w:tcPr>
          <w:p w14:paraId="0D8AE047" w14:textId="77777777" w:rsidR="00122192" w:rsidRPr="00212AE7" w:rsidRDefault="00122192" w:rsidP="00FB4586">
            <w:pPr>
              <w:pStyle w:val="ARTD-Table-Text-Right"/>
            </w:pPr>
            <w:r w:rsidRPr="00212AE7">
              <w:t>52%</w:t>
            </w:r>
          </w:p>
        </w:tc>
        <w:tc>
          <w:tcPr>
            <w:tcW w:w="849" w:type="dxa"/>
          </w:tcPr>
          <w:p w14:paraId="23CAC3B5" w14:textId="77777777" w:rsidR="00122192" w:rsidRPr="00212AE7" w:rsidRDefault="00122192" w:rsidP="00FB4586">
            <w:pPr>
              <w:pStyle w:val="ARTD-Table-Text-Right"/>
            </w:pPr>
            <w:r w:rsidRPr="00212AE7">
              <w:t>202</w:t>
            </w:r>
          </w:p>
        </w:tc>
        <w:tc>
          <w:tcPr>
            <w:tcW w:w="849" w:type="dxa"/>
          </w:tcPr>
          <w:p w14:paraId="34C2CE45" w14:textId="77777777" w:rsidR="00122192" w:rsidRPr="00212AE7" w:rsidRDefault="00122192" w:rsidP="00FB4586">
            <w:pPr>
              <w:pStyle w:val="ARTD-Table-Text-Right"/>
            </w:pPr>
            <w:r w:rsidRPr="00212AE7">
              <w:t>40%</w:t>
            </w:r>
          </w:p>
        </w:tc>
        <w:tc>
          <w:tcPr>
            <w:tcW w:w="849" w:type="dxa"/>
          </w:tcPr>
          <w:p w14:paraId="30700CE7" w14:textId="77777777" w:rsidR="00122192" w:rsidRPr="00212AE7" w:rsidRDefault="00122192" w:rsidP="00FB4586">
            <w:pPr>
              <w:pStyle w:val="ARTD-Table-Text-Right"/>
            </w:pPr>
            <w:r w:rsidRPr="00212AE7">
              <w:t>36</w:t>
            </w:r>
          </w:p>
        </w:tc>
        <w:tc>
          <w:tcPr>
            <w:tcW w:w="849" w:type="dxa"/>
          </w:tcPr>
          <w:p w14:paraId="55ABB99B" w14:textId="77777777" w:rsidR="00122192" w:rsidRPr="00212AE7" w:rsidRDefault="00122192" w:rsidP="00FB4586">
            <w:pPr>
              <w:pStyle w:val="ARTD-Table-Text-Right"/>
            </w:pPr>
            <w:r w:rsidRPr="00212AE7">
              <w:t>7%</w:t>
            </w:r>
          </w:p>
        </w:tc>
        <w:tc>
          <w:tcPr>
            <w:tcW w:w="849" w:type="dxa"/>
          </w:tcPr>
          <w:p w14:paraId="37FC5849" w14:textId="77777777" w:rsidR="00122192" w:rsidRPr="00212AE7" w:rsidRDefault="00122192" w:rsidP="00FB4586">
            <w:pPr>
              <w:pStyle w:val="ARTD-Table-Text-Right"/>
            </w:pPr>
            <w:r w:rsidRPr="00212AE7">
              <w:t>500</w:t>
            </w:r>
          </w:p>
        </w:tc>
        <w:tc>
          <w:tcPr>
            <w:tcW w:w="1003" w:type="dxa"/>
          </w:tcPr>
          <w:p w14:paraId="66D3AE5A" w14:textId="77777777" w:rsidR="00122192" w:rsidRPr="00212AE7" w:rsidRDefault="00122192" w:rsidP="00FB4586">
            <w:pPr>
              <w:pStyle w:val="ARTD-Table-Text-Right"/>
            </w:pPr>
            <w:r w:rsidRPr="00212AE7">
              <w:t>100%</w:t>
            </w:r>
          </w:p>
        </w:tc>
      </w:tr>
      <w:tr w:rsidR="00367D77" w:rsidRPr="00212AE7" w14:paraId="10A4BD50" w14:textId="77777777" w:rsidTr="006E16CD">
        <w:tblPrEx>
          <w:tblLook w:val="0260" w:firstRow="1" w:lastRow="1" w:firstColumn="0" w:lastColumn="0" w:noHBand="1" w:noVBand="0"/>
        </w:tblPrEx>
        <w:tc>
          <w:tcPr>
            <w:tcW w:w="2258" w:type="dxa"/>
          </w:tcPr>
          <w:p w14:paraId="33C9A24D" w14:textId="77777777" w:rsidR="00122192" w:rsidRPr="00212AE7" w:rsidRDefault="00122192" w:rsidP="00FB4586">
            <w:pPr>
              <w:pStyle w:val="ARTD-Table-Text-Left"/>
            </w:pPr>
            <w:r w:rsidRPr="00212AE7">
              <w:t>Victoria</w:t>
            </w:r>
          </w:p>
        </w:tc>
        <w:tc>
          <w:tcPr>
            <w:tcW w:w="849" w:type="dxa"/>
          </w:tcPr>
          <w:p w14:paraId="59644142" w14:textId="77777777" w:rsidR="00122192" w:rsidRPr="00212AE7" w:rsidRDefault="00122192" w:rsidP="00FB4586">
            <w:pPr>
              <w:pStyle w:val="ARTD-Table-Text-Right"/>
            </w:pPr>
            <w:r w:rsidRPr="00212AE7">
              <w:t>284</w:t>
            </w:r>
          </w:p>
        </w:tc>
        <w:tc>
          <w:tcPr>
            <w:tcW w:w="849" w:type="dxa"/>
          </w:tcPr>
          <w:p w14:paraId="76286048" w14:textId="77777777" w:rsidR="00122192" w:rsidRPr="00212AE7" w:rsidRDefault="00122192" w:rsidP="00FB4586">
            <w:pPr>
              <w:pStyle w:val="ARTD-Table-Text-Right"/>
            </w:pPr>
            <w:r w:rsidRPr="00212AE7">
              <w:t>57%</w:t>
            </w:r>
          </w:p>
        </w:tc>
        <w:tc>
          <w:tcPr>
            <w:tcW w:w="849" w:type="dxa"/>
          </w:tcPr>
          <w:p w14:paraId="0602AC29" w14:textId="77777777" w:rsidR="00122192" w:rsidRPr="00212AE7" w:rsidRDefault="00122192" w:rsidP="00FB4586">
            <w:pPr>
              <w:pStyle w:val="ARTD-Table-Text-Right"/>
            </w:pPr>
            <w:r w:rsidRPr="00212AE7">
              <w:t>188</w:t>
            </w:r>
          </w:p>
        </w:tc>
        <w:tc>
          <w:tcPr>
            <w:tcW w:w="849" w:type="dxa"/>
          </w:tcPr>
          <w:p w14:paraId="2F935A11" w14:textId="77777777" w:rsidR="00122192" w:rsidRPr="00212AE7" w:rsidRDefault="00122192" w:rsidP="00FB4586">
            <w:pPr>
              <w:pStyle w:val="ARTD-Table-Text-Right"/>
            </w:pPr>
            <w:r w:rsidRPr="00212AE7">
              <w:t>38%</w:t>
            </w:r>
          </w:p>
        </w:tc>
        <w:tc>
          <w:tcPr>
            <w:tcW w:w="849" w:type="dxa"/>
          </w:tcPr>
          <w:p w14:paraId="42F3085B" w14:textId="77777777" w:rsidR="00122192" w:rsidRPr="00212AE7" w:rsidRDefault="00122192" w:rsidP="00FB4586">
            <w:pPr>
              <w:pStyle w:val="ARTD-Table-Text-Right"/>
            </w:pPr>
            <w:r w:rsidRPr="00212AE7">
              <w:t>28</w:t>
            </w:r>
          </w:p>
        </w:tc>
        <w:tc>
          <w:tcPr>
            <w:tcW w:w="849" w:type="dxa"/>
          </w:tcPr>
          <w:p w14:paraId="00945E29" w14:textId="77777777" w:rsidR="00122192" w:rsidRPr="00212AE7" w:rsidRDefault="00122192" w:rsidP="00FB4586">
            <w:pPr>
              <w:pStyle w:val="ARTD-Table-Text-Right"/>
            </w:pPr>
            <w:r w:rsidRPr="00212AE7">
              <w:t>6%</w:t>
            </w:r>
          </w:p>
        </w:tc>
        <w:tc>
          <w:tcPr>
            <w:tcW w:w="849" w:type="dxa"/>
          </w:tcPr>
          <w:p w14:paraId="56ECE8DD" w14:textId="77777777" w:rsidR="00122192" w:rsidRPr="00212AE7" w:rsidRDefault="00122192" w:rsidP="00FB4586">
            <w:pPr>
              <w:pStyle w:val="ARTD-Table-Text-Right"/>
            </w:pPr>
            <w:r w:rsidRPr="00212AE7">
              <w:t>500</w:t>
            </w:r>
          </w:p>
        </w:tc>
        <w:tc>
          <w:tcPr>
            <w:tcW w:w="1003" w:type="dxa"/>
          </w:tcPr>
          <w:p w14:paraId="59AE594D" w14:textId="77777777" w:rsidR="00122192" w:rsidRPr="00212AE7" w:rsidRDefault="00122192" w:rsidP="00FB4586">
            <w:pPr>
              <w:pStyle w:val="ARTD-Table-Text-Right"/>
            </w:pPr>
            <w:r w:rsidRPr="00212AE7">
              <w:t>100%</w:t>
            </w:r>
          </w:p>
        </w:tc>
      </w:tr>
      <w:tr w:rsidR="00367D77" w:rsidRPr="00212AE7" w14:paraId="27296485" w14:textId="77777777" w:rsidTr="006E16CD">
        <w:tblPrEx>
          <w:tblLook w:val="0260" w:firstRow="1" w:lastRow="1" w:firstColumn="0" w:lastColumn="0" w:noHBand="1" w:noVBand="0"/>
        </w:tblPrEx>
        <w:tc>
          <w:tcPr>
            <w:tcW w:w="2258" w:type="dxa"/>
          </w:tcPr>
          <w:p w14:paraId="1AFF4D7A" w14:textId="77777777" w:rsidR="00122192" w:rsidRPr="00212AE7" w:rsidRDefault="00122192" w:rsidP="00FB4586">
            <w:pPr>
              <w:pStyle w:val="ARTD-Table-Text-Left"/>
            </w:pPr>
            <w:r w:rsidRPr="00212AE7">
              <w:t>Queensland</w:t>
            </w:r>
          </w:p>
        </w:tc>
        <w:tc>
          <w:tcPr>
            <w:tcW w:w="849" w:type="dxa"/>
          </w:tcPr>
          <w:p w14:paraId="4F4C09A0" w14:textId="77777777" w:rsidR="00122192" w:rsidRPr="00212AE7" w:rsidRDefault="00122192" w:rsidP="00FB4586">
            <w:pPr>
              <w:pStyle w:val="ARTD-Table-Text-Right"/>
            </w:pPr>
            <w:r w:rsidRPr="00212AE7">
              <w:t>262</w:t>
            </w:r>
          </w:p>
        </w:tc>
        <w:tc>
          <w:tcPr>
            <w:tcW w:w="849" w:type="dxa"/>
          </w:tcPr>
          <w:p w14:paraId="331A23D4" w14:textId="77777777" w:rsidR="00122192" w:rsidRPr="00212AE7" w:rsidRDefault="00122192" w:rsidP="00FB4586">
            <w:pPr>
              <w:pStyle w:val="ARTD-Table-Text-Right"/>
            </w:pPr>
            <w:r w:rsidRPr="00212AE7">
              <w:t>52%</w:t>
            </w:r>
          </w:p>
        </w:tc>
        <w:tc>
          <w:tcPr>
            <w:tcW w:w="849" w:type="dxa"/>
          </w:tcPr>
          <w:p w14:paraId="0CDD5AA7" w14:textId="77777777" w:rsidR="00122192" w:rsidRPr="00212AE7" w:rsidRDefault="00122192" w:rsidP="00FB4586">
            <w:pPr>
              <w:pStyle w:val="ARTD-Table-Text-Right"/>
            </w:pPr>
            <w:r w:rsidRPr="00212AE7">
              <w:t>203</w:t>
            </w:r>
          </w:p>
        </w:tc>
        <w:tc>
          <w:tcPr>
            <w:tcW w:w="849" w:type="dxa"/>
          </w:tcPr>
          <w:p w14:paraId="22EB7BF5" w14:textId="77777777" w:rsidR="00122192" w:rsidRPr="00212AE7" w:rsidRDefault="00122192" w:rsidP="00FB4586">
            <w:pPr>
              <w:pStyle w:val="ARTD-Table-Text-Right"/>
            </w:pPr>
            <w:r w:rsidRPr="00212AE7">
              <w:t>41%</w:t>
            </w:r>
          </w:p>
        </w:tc>
        <w:tc>
          <w:tcPr>
            <w:tcW w:w="849" w:type="dxa"/>
          </w:tcPr>
          <w:p w14:paraId="3EFF1DD3" w14:textId="77777777" w:rsidR="00122192" w:rsidRPr="00212AE7" w:rsidRDefault="00122192" w:rsidP="00FB4586">
            <w:pPr>
              <w:pStyle w:val="ARTD-Table-Text-Right"/>
            </w:pPr>
            <w:r w:rsidRPr="00212AE7">
              <w:t>35</w:t>
            </w:r>
          </w:p>
        </w:tc>
        <w:tc>
          <w:tcPr>
            <w:tcW w:w="849" w:type="dxa"/>
          </w:tcPr>
          <w:p w14:paraId="5C280DDA" w14:textId="77777777" w:rsidR="00122192" w:rsidRPr="00212AE7" w:rsidRDefault="00122192" w:rsidP="00FB4586">
            <w:pPr>
              <w:pStyle w:val="ARTD-Table-Text-Right"/>
            </w:pPr>
            <w:r w:rsidRPr="00212AE7">
              <w:t>7%</w:t>
            </w:r>
          </w:p>
        </w:tc>
        <w:tc>
          <w:tcPr>
            <w:tcW w:w="849" w:type="dxa"/>
          </w:tcPr>
          <w:p w14:paraId="07A85B1C" w14:textId="77777777" w:rsidR="00122192" w:rsidRPr="00212AE7" w:rsidRDefault="00122192" w:rsidP="00FB4586">
            <w:pPr>
              <w:pStyle w:val="ARTD-Table-Text-Right"/>
            </w:pPr>
            <w:r w:rsidRPr="00212AE7">
              <w:t>500</w:t>
            </w:r>
          </w:p>
        </w:tc>
        <w:tc>
          <w:tcPr>
            <w:tcW w:w="1003" w:type="dxa"/>
          </w:tcPr>
          <w:p w14:paraId="60BBFEC3" w14:textId="77777777" w:rsidR="00122192" w:rsidRPr="00212AE7" w:rsidRDefault="00122192" w:rsidP="00FB4586">
            <w:pPr>
              <w:pStyle w:val="ARTD-Table-Text-Right"/>
            </w:pPr>
            <w:r w:rsidRPr="00212AE7">
              <w:t>100%</w:t>
            </w:r>
          </w:p>
        </w:tc>
      </w:tr>
      <w:tr w:rsidR="00367D77" w:rsidRPr="00212AE7" w14:paraId="31D67019" w14:textId="77777777" w:rsidTr="006E16CD">
        <w:tblPrEx>
          <w:tblLook w:val="0260" w:firstRow="1" w:lastRow="1" w:firstColumn="0" w:lastColumn="0" w:noHBand="1" w:noVBand="0"/>
        </w:tblPrEx>
        <w:tc>
          <w:tcPr>
            <w:tcW w:w="2258" w:type="dxa"/>
          </w:tcPr>
          <w:p w14:paraId="7A020872" w14:textId="77777777" w:rsidR="00122192" w:rsidRPr="00212AE7" w:rsidRDefault="00122192" w:rsidP="00FB4586">
            <w:pPr>
              <w:pStyle w:val="ARTD-Table-Text-Left"/>
            </w:pPr>
            <w:r w:rsidRPr="00212AE7">
              <w:t>ACT</w:t>
            </w:r>
          </w:p>
        </w:tc>
        <w:tc>
          <w:tcPr>
            <w:tcW w:w="849" w:type="dxa"/>
          </w:tcPr>
          <w:p w14:paraId="3B0AFE37" w14:textId="77777777" w:rsidR="00122192" w:rsidRPr="00212AE7" w:rsidRDefault="00122192" w:rsidP="00FB4586">
            <w:pPr>
              <w:pStyle w:val="ARTD-Table-Text-Right"/>
            </w:pPr>
            <w:r w:rsidRPr="00212AE7">
              <w:t>297</w:t>
            </w:r>
          </w:p>
        </w:tc>
        <w:tc>
          <w:tcPr>
            <w:tcW w:w="849" w:type="dxa"/>
          </w:tcPr>
          <w:p w14:paraId="2FC7671D" w14:textId="77777777" w:rsidR="00122192" w:rsidRPr="00212AE7" w:rsidRDefault="00122192" w:rsidP="00FB4586">
            <w:pPr>
              <w:pStyle w:val="ARTD-Table-Text-Right"/>
            </w:pPr>
            <w:r w:rsidRPr="00212AE7">
              <w:t>59%</w:t>
            </w:r>
          </w:p>
        </w:tc>
        <w:tc>
          <w:tcPr>
            <w:tcW w:w="849" w:type="dxa"/>
          </w:tcPr>
          <w:p w14:paraId="0FCB82EE" w14:textId="77777777" w:rsidR="00122192" w:rsidRPr="00212AE7" w:rsidRDefault="00122192" w:rsidP="00FB4586">
            <w:pPr>
              <w:pStyle w:val="ARTD-Table-Text-Right"/>
            </w:pPr>
            <w:r w:rsidRPr="00212AE7">
              <w:t>168</w:t>
            </w:r>
          </w:p>
        </w:tc>
        <w:tc>
          <w:tcPr>
            <w:tcW w:w="849" w:type="dxa"/>
          </w:tcPr>
          <w:p w14:paraId="0D6A8B34" w14:textId="77777777" w:rsidR="00122192" w:rsidRPr="00212AE7" w:rsidRDefault="00122192" w:rsidP="00FB4586">
            <w:pPr>
              <w:pStyle w:val="ARTD-Table-Text-Right"/>
            </w:pPr>
            <w:r w:rsidRPr="00212AE7">
              <w:t>34%</w:t>
            </w:r>
          </w:p>
        </w:tc>
        <w:tc>
          <w:tcPr>
            <w:tcW w:w="849" w:type="dxa"/>
          </w:tcPr>
          <w:p w14:paraId="4B6AF9D8" w14:textId="77777777" w:rsidR="00122192" w:rsidRPr="00212AE7" w:rsidRDefault="00122192" w:rsidP="00FB4586">
            <w:pPr>
              <w:pStyle w:val="ARTD-Table-Text-Right"/>
            </w:pPr>
            <w:r w:rsidRPr="00212AE7">
              <w:t>35</w:t>
            </w:r>
          </w:p>
        </w:tc>
        <w:tc>
          <w:tcPr>
            <w:tcW w:w="849" w:type="dxa"/>
          </w:tcPr>
          <w:p w14:paraId="61FFB6E6" w14:textId="77777777" w:rsidR="00122192" w:rsidRPr="00212AE7" w:rsidRDefault="00122192" w:rsidP="00FB4586">
            <w:pPr>
              <w:pStyle w:val="ARTD-Table-Text-Right"/>
            </w:pPr>
            <w:r w:rsidRPr="00212AE7">
              <w:t>7%</w:t>
            </w:r>
          </w:p>
        </w:tc>
        <w:tc>
          <w:tcPr>
            <w:tcW w:w="849" w:type="dxa"/>
          </w:tcPr>
          <w:p w14:paraId="2A1870D2" w14:textId="77777777" w:rsidR="00122192" w:rsidRPr="00212AE7" w:rsidRDefault="00122192" w:rsidP="00FB4586">
            <w:pPr>
              <w:pStyle w:val="ARTD-Table-Text-Right"/>
            </w:pPr>
            <w:r w:rsidRPr="00212AE7">
              <w:t>500</w:t>
            </w:r>
          </w:p>
        </w:tc>
        <w:tc>
          <w:tcPr>
            <w:tcW w:w="1003" w:type="dxa"/>
          </w:tcPr>
          <w:p w14:paraId="06ACE4E9" w14:textId="77777777" w:rsidR="00122192" w:rsidRPr="00212AE7" w:rsidRDefault="00122192" w:rsidP="00FB4586">
            <w:pPr>
              <w:pStyle w:val="ARTD-Table-Text-Right"/>
            </w:pPr>
            <w:r w:rsidRPr="00212AE7">
              <w:t>100%</w:t>
            </w:r>
          </w:p>
        </w:tc>
      </w:tr>
      <w:tr w:rsidR="00367D77" w:rsidRPr="00212AE7" w14:paraId="17CB69AC" w14:textId="77777777" w:rsidTr="006E16CD">
        <w:tblPrEx>
          <w:tblLook w:val="0260" w:firstRow="1" w:lastRow="1" w:firstColumn="0" w:lastColumn="0" w:noHBand="1" w:noVBand="0"/>
        </w:tblPrEx>
        <w:tc>
          <w:tcPr>
            <w:tcW w:w="2258" w:type="dxa"/>
          </w:tcPr>
          <w:p w14:paraId="0A97446E" w14:textId="77777777" w:rsidR="00122192" w:rsidRPr="00212AE7" w:rsidRDefault="00122192" w:rsidP="00FB4586">
            <w:pPr>
              <w:pStyle w:val="ARTD-Table-Text-Left"/>
            </w:pPr>
            <w:r w:rsidRPr="00212AE7">
              <w:t>Tasmania</w:t>
            </w:r>
          </w:p>
        </w:tc>
        <w:tc>
          <w:tcPr>
            <w:tcW w:w="849" w:type="dxa"/>
          </w:tcPr>
          <w:p w14:paraId="6828DF2A" w14:textId="77777777" w:rsidR="00122192" w:rsidRPr="00212AE7" w:rsidRDefault="00122192" w:rsidP="00FB4586">
            <w:pPr>
              <w:pStyle w:val="ARTD-Table-Text-Right"/>
            </w:pPr>
            <w:r w:rsidRPr="00212AE7">
              <w:t>311</w:t>
            </w:r>
          </w:p>
        </w:tc>
        <w:tc>
          <w:tcPr>
            <w:tcW w:w="849" w:type="dxa"/>
          </w:tcPr>
          <w:p w14:paraId="030638BC" w14:textId="77777777" w:rsidR="00122192" w:rsidRPr="00212AE7" w:rsidRDefault="00122192" w:rsidP="00FB4586">
            <w:pPr>
              <w:pStyle w:val="ARTD-Table-Text-Right"/>
            </w:pPr>
            <w:r w:rsidRPr="00212AE7">
              <w:t>62%</w:t>
            </w:r>
          </w:p>
        </w:tc>
        <w:tc>
          <w:tcPr>
            <w:tcW w:w="849" w:type="dxa"/>
          </w:tcPr>
          <w:p w14:paraId="20BB3C0C" w14:textId="77777777" w:rsidR="00122192" w:rsidRPr="00212AE7" w:rsidRDefault="00122192" w:rsidP="00FB4586">
            <w:pPr>
              <w:pStyle w:val="ARTD-Table-Text-Right"/>
            </w:pPr>
            <w:r w:rsidRPr="00212AE7">
              <w:t>154</w:t>
            </w:r>
          </w:p>
        </w:tc>
        <w:tc>
          <w:tcPr>
            <w:tcW w:w="849" w:type="dxa"/>
          </w:tcPr>
          <w:p w14:paraId="49FB513B" w14:textId="77777777" w:rsidR="00122192" w:rsidRPr="00212AE7" w:rsidRDefault="00122192" w:rsidP="00FB4586">
            <w:pPr>
              <w:pStyle w:val="ARTD-Table-Text-Right"/>
            </w:pPr>
            <w:r w:rsidRPr="00212AE7">
              <w:t>31%</w:t>
            </w:r>
          </w:p>
        </w:tc>
        <w:tc>
          <w:tcPr>
            <w:tcW w:w="849" w:type="dxa"/>
          </w:tcPr>
          <w:p w14:paraId="4968301B" w14:textId="77777777" w:rsidR="00122192" w:rsidRPr="00212AE7" w:rsidRDefault="00122192" w:rsidP="00FB4586">
            <w:pPr>
              <w:pStyle w:val="ARTD-Table-Text-Right"/>
            </w:pPr>
            <w:r w:rsidRPr="00212AE7">
              <w:t>35</w:t>
            </w:r>
          </w:p>
        </w:tc>
        <w:tc>
          <w:tcPr>
            <w:tcW w:w="849" w:type="dxa"/>
          </w:tcPr>
          <w:p w14:paraId="3D0A5653" w14:textId="77777777" w:rsidR="00122192" w:rsidRPr="00212AE7" w:rsidRDefault="00122192" w:rsidP="00FB4586">
            <w:pPr>
              <w:pStyle w:val="ARTD-Table-Text-Right"/>
            </w:pPr>
            <w:r w:rsidRPr="00212AE7">
              <w:t>7%</w:t>
            </w:r>
          </w:p>
        </w:tc>
        <w:tc>
          <w:tcPr>
            <w:tcW w:w="849" w:type="dxa"/>
          </w:tcPr>
          <w:p w14:paraId="509E71D0" w14:textId="77777777" w:rsidR="00122192" w:rsidRPr="00212AE7" w:rsidRDefault="00122192" w:rsidP="00FB4586">
            <w:pPr>
              <w:pStyle w:val="ARTD-Table-Text-Right"/>
            </w:pPr>
            <w:r w:rsidRPr="00212AE7">
              <w:t>500</w:t>
            </w:r>
          </w:p>
        </w:tc>
        <w:tc>
          <w:tcPr>
            <w:tcW w:w="1003" w:type="dxa"/>
          </w:tcPr>
          <w:p w14:paraId="69811339" w14:textId="77777777" w:rsidR="00122192" w:rsidRPr="00212AE7" w:rsidRDefault="00122192" w:rsidP="00FB4586">
            <w:pPr>
              <w:pStyle w:val="ARTD-Table-Text-Right"/>
            </w:pPr>
            <w:r w:rsidRPr="00212AE7">
              <w:t>100%</w:t>
            </w:r>
          </w:p>
        </w:tc>
      </w:tr>
      <w:tr w:rsidR="00367D77" w:rsidRPr="00212AE7" w14:paraId="608C9CA6" w14:textId="77777777" w:rsidTr="006E16CD">
        <w:tblPrEx>
          <w:tblLook w:val="0260" w:firstRow="1" w:lastRow="1" w:firstColumn="0" w:lastColumn="0" w:noHBand="1" w:noVBand="0"/>
        </w:tblPrEx>
        <w:tc>
          <w:tcPr>
            <w:tcW w:w="2258" w:type="dxa"/>
          </w:tcPr>
          <w:p w14:paraId="71A1978A" w14:textId="77777777" w:rsidR="00122192" w:rsidRPr="00212AE7" w:rsidRDefault="00122192" w:rsidP="00FB4586">
            <w:pPr>
              <w:pStyle w:val="ARTD-Table-Text-Left"/>
            </w:pPr>
            <w:r w:rsidRPr="00212AE7">
              <w:t>Western Australia</w:t>
            </w:r>
          </w:p>
        </w:tc>
        <w:tc>
          <w:tcPr>
            <w:tcW w:w="849" w:type="dxa"/>
          </w:tcPr>
          <w:p w14:paraId="5F3F81D7" w14:textId="77777777" w:rsidR="00122192" w:rsidRPr="00212AE7" w:rsidRDefault="00122192" w:rsidP="00FB4586">
            <w:pPr>
              <w:pStyle w:val="ARTD-Table-Text-Right"/>
            </w:pPr>
            <w:r w:rsidRPr="00212AE7">
              <w:t>235</w:t>
            </w:r>
          </w:p>
        </w:tc>
        <w:tc>
          <w:tcPr>
            <w:tcW w:w="849" w:type="dxa"/>
          </w:tcPr>
          <w:p w14:paraId="226506EC" w14:textId="77777777" w:rsidR="00122192" w:rsidRPr="00212AE7" w:rsidRDefault="00122192" w:rsidP="00FB4586">
            <w:pPr>
              <w:pStyle w:val="ARTD-Table-Text-Right"/>
            </w:pPr>
            <w:r w:rsidRPr="00212AE7">
              <w:t>47%</w:t>
            </w:r>
          </w:p>
        </w:tc>
        <w:tc>
          <w:tcPr>
            <w:tcW w:w="849" w:type="dxa"/>
          </w:tcPr>
          <w:p w14:paraId="18C76234" w14:textId="77777777" w:rsidR="00122192" w:rsidRPr="00212AE7" w:rsidRDefault="00122192" w:rsidP="00FB4586">
            <w:pPr>
              <w:pStyle w:val="ARTD-Table-Text-Right"/>
            </w:pPr>
            <w:r w:rsidRPr="00212AE7">
              <w:t>211</w:t>
            </w:r>
          </w:p>
        </w:tc>
        <w:tc>
          <w:tcPr>
            <w:tcW w:w="849" w:type="dxa"/>
          </w:tcPr>
          <w:p w14:paraId="340F2FE5" w14:textId="77777777" w:rsidR="00122192" w:rsidRPr="00212AE7" w:rsidRDefault="00122192" w:rsidP="00FB4586">
            <w:pPr>
              <w:pStyle w:val="ARTD-Table-Text-Right"/>
            </w:pPr>
            <w:r w:rsidRPr="00212AE7">
              <w:t>42%</w:t>
            </w:r>
          </w:p>
        </w:tc>
        <w:tc>
          <w:tcPr>
            <w:tcW w:w="849" w:type="dxa"/>
          </w:tcPr>
          <w:p w14:paraId="45AD3736" w14:textId="77777777" w:rsidR="00122192" w:rsidRPr="00212AE7" w:rsidRDefault="00122192" w:rsidP="00FB4586">
            <w:pPr>
              <w:pStyle w:val="ARTD-Table-Text-Right"/>
            </w:pPr>
            <w:r w:rsidRPr="00212AE7">
              <w:t>54</w:t>
            </w:r>
          </w:p>
        </w:tc>
        <w:tc>
          <w:tcPr>
            <w:tcW w:w="849" w:type="dxa"/>
          </w:tcPr>
          <w:p w14:paraId="212BF659" w14:textId="77777777" w:rsidR="00122192" w:rsidRPr="00212AE7" w:rsidRDefault="00122192" w:rsidP="00FB4586">
            <w:pPr>
              <w:pStyle w:val="ARTD-Table-Text-Right"/>
            </w:pPr>
            <w:r w:rsidRPr="00212AE7">
              <w:t>11%</w:t>
            </w:r>
          </w:p>
        </w:tc>
        <w:tc>
          <w:tcPr>
            <w:tcW w:w="849" w:type="dxa"/>
          </w:tcPr>
          <w:p w14:paraId="2E96851B" w14:textId="77777777" w:rsidR="00122192" w:rsidRPr="00212AE7" w:rsidRDefault="00122192" w:rsidP="00FB4586">
            <w:pPr>
              <w:pStyle w:val="ARTD-Table-Text-Right"/>
            </w:pPr>
            <w:r w:rsidRPr="00212AE7">
              <w:t>500</w:t>
            </w:r>
          </w:p>
        </w:tc>
        <w:tc>
          <w:tcPr>
            <w:tcW w:w="1003" w:type="dxa"/>
          </w:tcPr>
          <w:p w14:paraId="5F7D2F4E" w14:textId="77777777" w:rsidR="00122192" w:rsidRPr="00212AE7" w:rsidRDefault="00122192" w:rsidP="00FB4586">
            <w:pPr>
              <w:pStyle w:val="ARTD-Table-Text-Right"/>
            </w:pPr>
            <w:r w:rsidRPr="00212AE7">
              <w:t>100%</w:t>
            </w:r>
          </w:p>
        </w:tc>
      </w:tr>
      <w:tr w:rsidR="00367D77" w:rsidRPr="00212AE7" w14:paraId="5CDD32B6" w14:textId="77777777" w:rsidTr="006E16CD">
        <w:tblPrEx>
          <w:tblLook w:val="0260" w:firstRow="1" w:lastRow="1" w:firstColumn="0" w:lastColumn="0" w:noHBand="1" w:noVBand="0"/>
        </w:tblPrEx>
        <w:tc>
          <w:tcPr>
            <w:tcW w:w="2258" w:type="dxa"/>
          </w:tcPr>
          <w:p w14:paraId="0D6279EE" w14:textId="77777777" w:rsidR="00122192" w:rsidRPr="00212AE7" w:rsidRDefault="00122192" w:rsidP="00FB4586">
            <w:pPr>
              <w:pStyle w:val="ARTD-Table-Text-Left"/>
            </w:pPr>
            <w:r w:rsidRPr="00212AE7">
              <w:t>Northern Territory</w:t>
            </w:r>
          </w:p>
        </w:tc>
        <w:tc>
          <w:tcPr>
            <w:tcW w:w="849" w:type="dxa"/>
          </w:tcPr>
          <w:p w14:paraId="15EC48F9" w14:textId="77777777" w:rsidR="00122192" w:rsidRPr="00212AE7" w:rsidRDefault="00122192" w:rsidP="00FB4586">
            <w:pPr>
              <w:pStyle w:val="ARTD-Table-Text-Right"/>
            </w:pPr>
            <w:r w:rsidRPr="00212AE7">
              <w:t>91</w:t>
            </w:r>
          </w:p>
        </w:tc>
        <w:tc>
          <w:tcPr>
            <w:tcW w:w="849" w:type="dxa"/>
          </w:tcPr>
          <w:p w14:paraId="24B84410" w14:textId="77777777" w:rsidR="00122192" w:rsidRPr="00212AE7" w:rsidRDefault="00122192" w:rsidP="00FB4586">
            <w:pPr>
              <w:pStyle w:val="ARTD-Table-Text-Right"/>
            </w:pPr>
            <w:r w:rsidRPr="00212AE7">
              <w:t>54%</w:t>
            </w:r>
          </w:p>
        </w:tc>
        <w:tc>
          <w:tcPr>
            <w:tcW w:w="849" w:type="dxa"/>
          </w:tcPr>
          <w:p w14:paraId="4C17D7DA" w14:textId="77777777" w:rsidR="00122192" w:rsidRPr="00212AE7" w:rsidRDefault="00122192" w:rsidP="00FB4586">
            <w:pPr>
              <w:pStyle w:val="ARTD-Table-Text-Right"/>
            </w:pPr>
            <w:r w:rsidRPr="00212AE7">
              <w:t>58</w:t>
            </w:r>
          </w:p>
        </w:tc>
        <w:tc>
          <w:tcPr>
            <w:tcW w:w="849" w:type="dxa"/>
          </w:tcPr>
          <w:p w14:paraId="49C0AF52" w14:textId="77777777" w:rsidR="00122192" w:rsidRPr="00212AE7" w:rsidRDefault="00122192" w:rsidP="00FB4586">
            <w:pPr>
              <w:pStyle w:val="ARTD-Table-Text-Right"/>
            </w:pPr>
            <w:r w:rsidRPr="00212AE7">
              <w:t>35%</w:t>
            </w:r>
          </w:p>
        </w:tc>
        <w:tc>
          <w:tcPr>
            <w:tcW w:w="849" w:type="dxa"/>
          </w:tcPr>
          <w:p w14:paraId="0012B090" w14:textId="77777777" w:rsidR="00122192" w:rsidRPr="00212AE7" w:rsidRDefault="00122192" w:rsidP="00FB4586">
            <w:pPr>
              <w:pStyle w:val="ARTD-Table-Text-Right"/>
            </w:pPr>
            <w:r w:rsidRPr="00212AE7">
              <w:t>19</w:t>
            </w:r>
          </w:p>
        </w:tc>
        <w:tc>
          <w:tcPr>
            <w:tcW w:w="849" w:type="dxa"/>
          </w:tcPr>
          <w:p w14:paraId="680C3AA2" w14:textId="77777777" w:rsidR="00122192" w:rsidRPr="00212AE7" w:rsidRDefault="00122192" w:rsidP="00FB4586">
            <w:pPr>
              <w:pStyle w:val="ARTD-Table-Text-Right"/>
            </w:pPr>
            <w:r w:rsidRPr="00212AE7">
              <w:t>11%</w:t>
            </w:r>
          </w:p>
        </w:tc>
        <w:tc>
          <w:tcPr>
            <w:tcW w:w="849" w:type="dxa"/>
          </w:tcPr>
          <w:p w14:paraId="38324D24" w14:textId="77777777" w:rsidR="00122192" w:rsidRPr="00212AE7" w:rsidRDefault="00122192" w:rsidP="00FB4586">
            <w:pPr>
              <w:pStyle w:val="ARTD-Table-Text-Right"/>
            </w:pPr>
            <w:r w:rsidRPr="00212AE7">
              <w:t>168</w:t>
            </w:r>
          </w:p>
        </w:tc>
        <w:tc>
          <w:tcPr>
            <w:tcW w:w="1003" w:type="dxa"/>
          </w:tcPr>
          <w:p w14:paraId="7CC641F4" w14:textId="77777777" w:rsidR="00122192" w:rsidRPr="00212AE7" w:rsidRDefault="00122192" w:rsidP="00FB4586">
            <w:pPr>
              <w:pStyle w:val="ARTD-Table-Text-Right"/>
            </w:pPr>
            <w:r w:rsidRPr="00212AE7">
              <w:t>100%</w:t>
            </w:r>
          </w:p>
        </w:tc>
      </w:tr>
      <w:tr w:rsidR="00367D77" w:rsidRPr="00212AE7" w14:paraId="753D79FB" w14:textId="77777777" w:rsidTr="006E16CD">
        <w:tblPrEx>
          <w:tblLook w:val="0260" w:firstRow="1" w:lastRow="1" w:firstColumn="0" w:lastColumn="0" w:noHBand="1" w:noVBand="0"/>
        </w:tblPrEx>
        <w:tc>
          <w:tcPr>
            <w:tcW w:w="2258" w:type="dxa"/>
          </w:tcPr>
          <w:p w14:paraId="2CEF60BC" w14:textId="77777777" w:rsidR="00122192" w:rsidRPr="00212AE7" w:rsidRDefault="00122192" w:rsidP="00FB4586">
            <w:pPr>
              <w:pStyle w:val="ARTD-Table-Text-Left"/>
            </w:pPr>
            <w:r w:rsidRPr="00212AE7">
              <w:t>South Australia</w:t>
            </w:r>
          </w:p>
        </w:tc>
        <w:tc>
          <w:tcPr>
            <w:tcW w:w="849" w:type="dxa"/>
          </w:tcPr>
          <w:p w14:paraId="765EE65C" w14:textId="77777777" w:rsidR="00122192" w:rsidRPr="00212AE7" w:rsidRDefault="00122192" w:rsidP="00FB4586">
            <w:pPr>
              <w:pStyle w:val="ARTD-Table-Text-Right"/>
            </w:pPr>
            <w:r w:rsidRPr="00212AE7">
              <w:t>261</w:t>
            </w:r>
          </w:p>
        </w:tc>
        <w:tc>
          <w:tcPr>
            <w:tcW w:w="849" w:type="dxa"/>
          </w:tcPr>
          <w:p w14:paraId="31B83E00" w14:textId="77777777" w:rsidR="00122192" w:rsidRPr="00212AE7" w:rsidRDefault="00122192" w:rsidP="00FB4586">
            <w:pPr>
              <w:pStyle w:val="ARTD-Table-Text-Right"/>
            </w:pPr>
            <w:r w:rsidRPr="00212AE7">
              <w:t>52%</w:t>
            </w:r>
          </w:p>
        </w:tc>
        <w:tc>
          <w:tcPr>
            <w:tcW w:w="849" w:type="dxa"/>
          </w:tcPr>
          <w:p w14:paraId="042F531B" w14:textId="77777777" w:rsidR="00122192" w:rsidRPr="00212AE7" w:rsidRDefault="00122192" w:rsidP="00FB4586">
            <w:pPr>
              <w:pStyle w:val="ARTD-Table-Text-Right"/>
            </w:pPr>
            <w:r w:rsidRPr="00212AE7">
              <w:t>188</w:t>
            </w:r>
          </w:p>
        </w:tc>
        <w:tc>
          <w:tcPr>
            <w:tcW w:w="849" w:type="dxa"/>
          </w:tcPr>
          <w:p w14:paraId="2693E2C4" w14:textId="77777777" w:rsidR="00122192" w:rsidRPr="00212AE7" w:rsidRDefault="00122192" w:rsidP="00FB4586">
            <w:pPr>
              <w:pStyle w:val="ARTD-Table-Text-Right"/>
            </w:pPr>
            <w:r w:rsidRPr="00212AE7">
              <w:t>38%</w:t>
            </w:r>
          </w:p>
        </w:tc>
        <w:tc>
          <w:tcPr>
            <w:tcW w:w="849" w:type="dxa"/>
          </w:tcPr>
          <w:p w14:paraId="126F3646" w14:textId="77777777" w:rsidR="00122192" w:rsidRPr="00212AE7" w:rsidRDefault="00122192" w:rsidP="00FB4586">
            <w:pPr>
              <w:pStyle w:val="ARTD-Table-Text-Right"/>
            </w:pPr>
            <w:r w:rsidRPr="00212AE7">
              <w:t>51</w:t>
            </w:r>
          </w:p>
        </w:tc>
        <w:tc>
          <w:tcPr>
            <w:tcW w:w="849" w:type="dxa"/>
          </w:tcPr>
          <w:p w14:paraId="4F81D054" w14:textId="77777777" w:rsidR="00122192" w:rsidRPr="00212AE7" w:rsidRDefault="00122192" w:rsidP="00FB4586">
            <w:pPr>
              <w:pStyle w:val="ARTD-Table-Text-Right"/>
            </w:pPr>
            <w:r w:rsidRPr="00212AE7">
              <w:t>10%</w:t>
            </w:r>
          </w:p>
        </w:tc>
        <w:tc>
          <w:tcPr>
            <w:tcW w:w="849" w:type="dxa"/>
          </w:tcPr>
          <w:p w14:paraId="4222097F" w14:textId="77777777" w:rsidR="00122192" w:rsidRPr="00212AE7" w:rsidRDefault="00122192" w:rsidP="00FB4586">
            <w:pPr>
              <w:pStyle w:val="ARTD-Table-Text-Right"/>
            </w:pPr>
            <w:r w:rsidRPr="00212AE7">
              <w:t>500</w:t>
            </w:r>
          </w:p>
        </w:tc>
        <w:tc>
          <w:tcPr>
            <w:tcW w:w="1003" w:type="dxa"/>
          </w:tcPr>
          <w:p w14:paraId="2ED324F4" w14:textId="77777777" w:rsidR="00122192" w:rsidRPr="00212AE7" w:rsidRDefault="00122192" w:rsidP="00FB4586">
            <w:pPr>
              <w:pStyle w:val="ARTD-Table-Text-Right"/>
            </w:pPr>
            <w:r w:rsidRPr="00212AE7">
              <w:t>100%</w:t>
            </w:r>
          </w:p>
        </w:tc>
      </w:tr>
      <w:tr w:rsidR="00367D77" w:rsidRPr="00212AE7" w14:paraId="58A3DB83" w14:textId="77777777" w:rsidTr="006E16CD">
        <w:tblPrEx>
          <w:tblLook w:val="0260" w:firstRow="1" w:lastRow="1" w:firstColumn="0" w:lastColumn="0" w:noHBand="1" w:noVBand="0"/>
        </w:tblPrEx>
        <w:tc>
          <w:tcPr>
            <w:tcW w:w="2258" w:type="dxa"/>
          </w:tcPr>
          <w:p w14:paraId="527D8E1D" w14:textId="77777777" w:rsidR="00122192" w:rsidRPr="00212AE7" w:rsidRDefault="00122192" w:rsidP="00FB4586">
            <w:pPr>
              <w:pStyle w:val="ARTD-Table-Text-Left"/>
            </w:pPr>
            <w:r w:rsidRPr="00212AE7">
              <w:t>Another Australian territory</w:t>
            </w:r>
          </w:p>
        </w:tc>
        <w:tc>
          <w:tcPr>
            <w:tcW w:w="849" w:type="dxa"/>
          </w:tcPr>
          <w:p w14:paraId="35C1D929" w14:textId="77777777" w:rsidR="00122192" w:rsidRPr="00212AE7" w:rsidRDefault="00122192" w:rsidP="00FB4586">
            <w:pPr>
              <w:pStyle w:val="ARTD-Table-Text-Right"/>
            </w:pPr>
            <w:r w:rsidRPr="00212AE7">
              <w:t>5</w:t>
            </w:r>
          </w:p>
        </w:tc>
        <w:tc>
          <w:tcPr>
            <w:tcW w:w="849" w:type="dxa"/>
          </w:tcPr>
          <w:p w14:paraId="68B4BF93" w14:textId="77777777" w:rsidR="00122192" w:rsidRPr="00212AE7" w:rsidRDefault="00122192" w:rsidP="00FB4586">
            <w:pPr>
              <w:pStyle w:val="ARTD-Table-Text-Right"/>
            </w:pPr>
            <w:r w:rsidRPr="00212AE7">
              <w:t>62%</w:t>
            </w:r>
          </w:p>
        </w:tc>
        <w:tc>
          <w:tcPr>
            <w:tcW w:w="849" w:type="dxa"/>
          </w:tcPr>
          <w:p w14:paraId="792667C1" w14:textId="77777777" w:rsidR="00122192" w:rsidRPr="00212AE7" w:rsidRDefault="00122192" w:rsidP="00FB4586">
            <w:pPr>
              <w:pStyle w:val="ARTD-Table-Text-Right"/>
            </w:pPr>
            <w:r w:rsidRPr="00212AE7">
              <w:t>3</w:t>
            </w:r>
          </w:p>
        </w:tc>
        <w:tc>
          <w:tcPr>
            <w:tcW w:w="849" w:type="dxa"/>
          </w:tcPr>
          <w:p w14:paraId="516752E5" w14:textId="77777777" w:rsidR="00122192" w:rsidRPr="00212AE7" w:rsidRDefault="00122192" w:rsidP="00FB4586">
            <w:pPr>
              <w:pStyle w:val="ARTD-Table-Text-Right"/>
            </w:pPr>
            <w:r w:rsidRPr="00212AE7">
              <w:t>38%</w:t>
            </w:r>
          </w:p>
        </w:tc>
        <w:tc>
          <w:tcPr>
            <w:tcW w:w="849" w:type="dxa"/>
          </w:tcPr>
          <w:p w14:paraId="03E3F7BB" w14:textId="77777777" w:rsidR="00122192" w:rsidRPr="00212AE7" w:rsidRDefault="00122192" w:rsidP="00FB4586">
            <w:pPr>
              <w:pStyle w:val="ARTD-Table-Text-Right"/>
            </w:pPr>
            <w:r w:rsidRPr="00212AE7">
              <w:t>0</w:t>
            </w:r>
          </w:p>
        </w:tc>
        <w:tc>
          <w:tcPr>
            <w:tcW w:w="849" w:type="dxa"/>
          </w:tcPr>
          <w:p w14:paraId="5BA380EC" w14:textId="77777777" w:rsidR="00122192" w:rsidRPr="00212AE7" w:rsidRDefault="00122192" w:rsidP="00FB4586">
            <w:pPr>
              <w:pStyle w:val="ARTD-Table-Text-Right"/>
            </w:pPr>
            <w:r w:rsidRPr="00212AE7">
              <w:t>0%</w:t>
            </w:r>
          </w:p>
        </w:tc>
        <w:tc>
          <w:tcPr>
            <w:tcW w:w="849" w:type="dxa"/>
          </w:tcPr>
          <w:p w14:paraId="2A95BC38" w14:textId="77777777" w:rsidR="00122192" w:rsidRPr="00212AE7" w:rsidRDefault="00122192" w:rsidP="00FB4586">
            <w:pPr>
              <w:pStyle w:val="ARTD-Table-Text-Right"/>
            </w:pPr>
            <w:r w:rsidRPr="00212AE7">
              <w:t>8</w:t>
            </w:r>
          </w:p>
        </w:tc>
        <w:tc>
          <w:tcPr>
            <w:tcW w:w="1003" w:type="dxa"/>
          </w:tcPr>
          <w:p w14:paraId="4D628C0E" w14:textId="77777777" w:rsidR="00122192" w:rsidRPr="00212AE7" w:rsidRDefault="00122192" w:rsidP="00FB4586">
            <w:pPr>
              <w:pStyle w:val="ARTD-Table-Text-Right"/>
            </w:pPr>
            <w:r w:rsidRPr="00212AE7">
              <w:t>100%</w:t>
            </w:r>
          </w:p>
        </w:tc>
      </w:tr>
      <w:tr w:rsidR="00367D77" w:rsidRPr="00212AE7" w14:paraId="36A88A14" w14:textId="77777777" w:rsidTr="006E16CD">
        <w:tblPrEx>
          <w:tblLook w:val="0260" w:firstRow="1" w:lastRow="1" w:firstColumn="0" w:lastColumn="0" w:noHBand="1" w:noVBand="0"/>
        </w:tblPrEx>
        <w:tc>
          <w:tcPr>
            <w:tcW w:w="2258" w:type="dxa"/>
          </w:tcPr>
          <w:p w14:paraId="2129160C" w14:textId="77777777" w:rsidR="00122192" w:rsidRPr="00212AE7" w:rsidRDefault="00122192" w:rsidP="00FB4586">
            <w:pPr>
              <w:pStyle w:val="ARTD-Table-Text-Left"/>
            </w:pPr>
            <w:r w:rsidRPr="00212AE7">
              <w:t>Prefer not to say</w:t>
            </w:r>
          </w:p>
        </w:tc>
        <w:tc>
          <w:tcPr>
            <w:tcW w:w="849" w:type="dxa"/>
          </w:tcPr>
          <w:p w14:paraId="403F7B96" w14:textId="77777777" w:rsidR="00122192" w:rsidRPr="00212AE7" w:rsidRDefault="00122192" w:rsidP="00FB4586">
            <w:pPr>
              <w:pStyle w:val="ARTD-Table-Text-Right"/>
            </w:pPr>
            <w:r w:rsidRPr="00212AE7">
              <w:t>0</w:t>
            </w:r>
          </w:p>
        </w:tc>
        <w:tc>
          <w:tcPr>
            <w:tcW w:w="849" w:type="dxa"/>
          </w:tcPr>
          <w:p w14:paraId="5E75104B" w14:textId="77777777" w:rsidR="00122192" w:rsidRPr="00212AE7" w:rsidRDefault="00122192" w:rsidP="00FB4586">
            <w:pPr>
              <w:pStyle w:val="ARTD-Table-Text-Right"/>
            </w:pPr>
            <w:r w:rsidRPr="00212AE7">
              <w:t>0%</w:t>
            </w:r>
          </w:p>
        </w:tc>
        <w:tc>
          <w:tcPr>
            <w:tcW w:w="849" w:type="dxa"/>
          </w:tcPr>
          <w:p w14:paraId="4BFEEF2D" w14:textId="77777777" w:rsidR="00122192" w:rsidRPr="00212AE7" w:rsidRDefault="00122192" w:rsidP="00FB4586">
            <w:pPr>
              <w:pStyle w:val="ARTD-Table-Text-Right"/>
            </w:pPr>
            <w:r w:rsidRPr="00212AE7">
              <w:t>3</w:t>
            </w:r>
          </w:p>
        </w:tc>
        <w:tc>
          <w:tcPr>
            <w:tcW w:w="849" w:type="dxa"/>
          </w:tcPr>
          <w:p w14:paraId="0E2A7AB3" w14:textId="77777777" w:rsidR="00122192" w:rsidRPr="00212AE7" w:rsidRDefault="00122192" w:rsidP="00FB4586">
            <w:pPr>
              <w:pStyle w:val="ARTD-Table-Text-Right"/>
            </w:pPr>
            <w:r w:rsidRPr="00212AE7">
              <w:t>100%</w:t>
            </w:r>
          </w:p>
        </w:tc>
        <w:tc>
          <w:tcPr>
            <w:tcW w:w="849" w:type="dxa"/>
          </w:tcPr>
          <w:p w14:paraId="0EB1E758" w14:textId="77777777" w:rsidR="00122192" w:rsidRPr="00212AE7" w:rsidRDefault="00122192" w:rsidP="00FB4586">
            <w:pPr>
              <w:pStyle w:val="ARTD-Table-Text-Right"/>
            </w:pPr>
            <w:r w:rsidRPr="00212AE7">
              <w:t>0</w:t>
            </w:r>
          </w:p>
        </w:tc>
        <w:tc>
          <w:tcPr>
            <w:tcW w:w="849" w:type="dxa"/>
          </w:tcPr>
          <w:p w14:paraId="5A04C4ED" w14:textId="77777777" w:rsidR="00122192" w:rsidRPr="00212AE7" w:rsidRDefault="00122192" w:rsidP="00FB4586">
            <w:pPr>
              <w:pStyle w:val="ARTD-Table-Text-Right"/>
            </w:pPr>
            <w:r w:rsidRPr="00212AE7">
              <w:t>0%</w:t>
            </w:r>
          </w:p>
        </w:tc>
        <w:tc>
          <w:tcPr>
            <w:tcW w:w="849" w:type="dxa"/>
          </w:tcPr>
          <w:p w14:paraId="0403AD84" w14:textId="77777777" w:rsidR="00122192" w:rsidRPr="00212AE7" w:rsidRDefault="00122192" w:rsidP="00FB4586">
            <w:pPr>
              <w:pStyle w:val="ARTD-Table-Text-Right"/>
            </w:pPr>
            <w:r w:rsidRPr="00212AE7">
              <w:t>3</w:t>
            </w:r>
          </w:p>
        </w:tc>
        <w:tc>
          <w:tcPr>
            <w:tcW w:w="1003" w:type="dxa"/>
          </w:tcPr>
          <w:p w14:paraId="1C244645" w14:textId="77777777" w:rsidR="00122192" w:rsidRPr="00212AE7" w:rsidRDefault="00122192" w:rsidP="00FB4586">
            <w:pPr>
              <w:pStyle w:val="ARTD-Table-Text-Right"/>
            </w:pPr>
            <w:r w:rsidRPr="00212AE7">
              <w:t>100%</w:t>
            </w:r>
          </w:p>
        </w:tc>
      </w:tr>
      <w:tr w:rsidR="00A73C5B" w:rsidRPr="00212AE7" w14:paraId="48536C73" w14:textId="77777777" w:rsidTr="006E16CD">
        <w:tblPrEx>
          <w:tblLook w:val="0260" w:firstRow="1" w:lastRow="1" w:firstColumn="0" w:lastColumn="0" w:noHBand="1" w:noVBand="0"/>
        </w:tblPrEx>
        <w:trPr>
          <w:cnfStyle w:val="010000000000" w:firstRow="0" w:lastRow="1" w:firstColumn="0" w:lastColumn="0" w:oddVBand="0" w:evenVBand="0" w:oddHBand="0" w:evenHBand="0" w:firstRowFirstColumn="0" w:firstRowLastColumn="0" w:lastRowFirstColumn="0" w:lastRowLastColumn="0"/>
        </w:trPr>
        <w:tc>
          <w:tcPr>
            <w:tcW w:w="2258" w:type="dxa"/>
          </w:tcPr>
          <w:p w14:paraId="7AC5DFE7" w14:textId="77777777" w:rsidR="00122192" w:rsidRPr="00212AE7" w:rsidRDefault="00122192" w:rsidP="00FB4586">
            <w:pPr>
              <w:pStyle w:val="ARTD-Table-Text-Left"/>
            </w:pPr>
            <w:r w:rsidRPr="00212AE7">
              <w:t>Total</w:t>
            </w:r>
          </w:p>
        </w:tc>
        <w:tc>
          <w:tcPr>
            <w:tcW w:w="849" w:type="dxa"/>
          </w:tcPr>
          <w:p w14:paraId="142B9B6E" w14:textId="1DBA2835" w:rsidR="00122192" w:rsidRPr="00212AE7" w:rsidRDefault="00122192" w:rsidP="00FB4586">
            <w:pPr>
              <w:pStyle w:val="ARTD-Table-Text-Right"/>
            </w:pPr>
            <w:r w:rsidRPr="00212AE7">
              <w:t>2</w:t>
            </w:r>
            <w:r w:rsidR="00FB4586">
              <w:t>,</w:t>
            </w:r>
            <w:r w:rsidRPr="00212AE7">
              <w:t>008</w:t>
            </w:r>
          </w:p>
        </w:tc>
        <w:tc>
          <w:tcPr>
            <w:tcW w:w="849" w:type="dxa"/>
          </w:tcPr>
          <w:p w14:paraId="67F67DD6" w14:textId="77777777" w:rsidR="00122192" w:rsidRPr="00212AE7" w:rsidRDefault="00122192" w:rsidP="00FB4586">
            <w:pPr>
              <w:pStyle w:val="ARTD-Table-Text-Right"/>
            </w:pPr>
            <w:r w:rsidRPr="00212AE7">
              <w:t>55%</w:t>
            </w:r>
          </w:p>
        </w:tc>
        <w:tc>
          <w:tcPr>
            <w:tcW w:w="849" w:type="dxa"/>
          </w:tcPr>
          <w:p w14:paraId="76466164" w14:textId="09A5326E" w:rsidR="00122192" w:rsidRPr="00212AE7" w:rsidRDefault="00122192" w:rsidP="00FB4586">
            <w:pPr>
              <w:pStyle w:val="ARTD-Table-Text-Right"/>
            </w:pPr>
            <w:r w:rsidRPr="00212AE7">
              <w:t>1</w:t>
            </w:r>
            <w:r w:rsidR="00FB4586">
              <w:t>,</w:t>
            </w:r>
            <w:r w:rsidRPr="00212AE7">
              <w:t>378</w:t>
            </w:r>
          </w:p>
        </w:tc>
        <w:tc>
          <w:tcPr>
            <w:tcW w:w="849" w:type="dxa"/>
          </w:tcPr>
          <w:p w14:paraId="051333B1" w14:textId="77777777" w:rsidR="00122192" w:rsidRPr="00212AE7" w:rsidRDefault="00122192" w:rsidP="00FB4586">
            <w:pPr>
              <w:pStyle w:val="ARTD-Table-Text-Right"/>
            </w:pPr>
            <w:r w:rsidRPr="00212AE7">
              <w:t>37%</w:t>
            </w:r>
          </w:p>
        </w:tc>
        <w:tc>
          <w:tcPr>
            <w:tcW w:w="849" w:type="dxa"/>
          </w:tcPr>
          <w:p w14:paraId="4CB2B23D" w14:textId="77777777" w:rsidR="00122192" w:rsidRPr="00212AE7" w:rsidRDefault="00122192" w:rsidP="00FB4586">
            <w:pPr>
              <w:pStyle w:val="ARTD-Table-Text-Right"/>
            </w:pPr>
            <w:r w:rsidRPr="00212AE7">
              <w:t>293</w:t>
            </w:r>
          </w:p>
        </w:tc>
        <w:tc>
          <w:tcPr>
            <w:tcW w:w="849" w:type="dxa"/>
          </w:tcPr>
          <w:p w14:paraId="7E6CBD0D" w14:textId="77777777" w:rsidR="00122192" w:rsidRPr="00212AE7" w:rsidRDefault="00122192" w:rsidP="00FB4586">
            <w:pPr>
              <w:pStyle w:val="ARTD-Table-Text-Right"/>
            </w:pPr>
            <w:r w:rsidRPr="00212AE7">
              <w:t>8%</w:t>
            </w:r>
          </w:p>
        </w:tc>
        <w:tc>
          <w:tcPr>
            <w:tcW w:w="849" w:type="dxa"/>
          </w:tcPr>
          <w:p w14:paraId="2C9D9555" w14:textId="218C49C7" w:rsidR="00122192" w:rsidRPr="00212AE7" w:rsidRDefault="00122192" w:rsidP="00FB4586">
            <w:pPr>
              <w:pStyle w:val="ARTD-Table-Text-Right"/>
            </w:pPr>
            <w:r w:rsidRPr="00212AE7">
              <w:t>3</w:t>
            </w:r>
            <w:r w:rsidR="00FB4586">
              <w:t>,</w:t>
            </w:r>
            <w:r w:rsidRPr="00212AE7">
              <w:t>679</w:t>
            </w:r>
          </w:p>
        </w:tc>
        <w:tc>
          <w:tcPr>
            <w:tcW w:w="1003" w:type="dxa"/>
          </w:tcPr>
          <w:p w14:paraId="3476B03A" w14:textId="77777777" w:rsidR="00122192" w:rsidRPr="00212AE7" w:rsidRDefault="00122192" w:rsidP="00FB4586">
            <w:pPr>
              <w:pStyle w:val="ARTD-Table-Text-Right"/>
            </w:pPr>
            <w:r w:rsidRPr="00212AE7">
              <w:t>100%</w:t>
            </w:r>
          </w:p>
        </w:tc>
      </w:tr>
    </w:tbl>
    <w:p w14:paraId="3C138B03" w14:textId="2AB2289E" w:rsidR="00FF1500" w:rsidRPr="006E16CD" w:rsidRDefault="00FF1500" w:rsidP="006E16CD">
      <w:pPr>
        <w:pStyle w:val="ARTD-Notesfortablesandfigures"/>
      </w:pPr>
      <w:r w:rsidRPr="006E16CD">
        <w:t xml:space="preserve">Source: Population survey – </w:t>
      </w:r>
      <w:r w:rsidR="00385EE8" w:rsidRPr="006E16CD">
        <w:t>January to March 2025</w:t>
      </w:r>
      <w:r w:rsidRPr="006E16CD">
        <w:t>.</w:t>
      </w:r>
    </w:p>
    <w:p w14:paraId="5969269F" w14:textId="3B457517" w:rsidR="0039593F" w:rsidRPr="006E16CD" w:rsidRDefault="001C20CC" w:rsidP="006E16CD">
      <w:pPr>
        <w:pStyle w:val="Caption"/>
      </w:pPr>
      <w:r w:rsidRPr="006E16CD">
        <w:t>Table A</w:t>
      </w:r>
      <w:r w:rsidR="002535B4">
        <w:fldChar w:fldCharType="begin"/>
      </w:r>
      <w:r w:rsidR="002535B4">
        <w:instrText xml:space="preserve"> SEQ Table_A \* ARABIC </w:instrText>
      </w:r>
      <w:r w:rsidR="002535B4">
        <w:fldChar w:fldCharType="separate"/>
      </w:r>
      <w:r w:rsidR="002535B4">
        <w:rPr>
          <w:noProof/>
        </w:rPr>
        <w:t>6</w:t>
      </w:r>
      <w:r w:rsidR="002535B4">
        <w:rPr>
          <w:noProof/>
        </w:rPr>
        <w:fldChar w:fldCharType="end"/>
      </w:r>
      <w:r w:rsidRPr="006E16CD">
        <w:t>: Awareness of 1800REPSECT by regionality</w:t>
      </w:r>
    </w:p>
    <w:tbl>
      <w:tblPr>
        <w:tblStyle w:val="ARTD-Datatable"/>
        <w:tblW w:w="9204" w:type="dxa"/>
        <w:tblLayout w:type="fixed"/>
        <w:tblLook w:val="0060" w:firstRow="1" w:lastRow="1" w:firstColumn="0" w:lastColumn="0" w:noHBand="0" w:noVBand="0"/>
      </w:tblPr>
      <w:tblGrid>
        <w:gridCol w:w="2258"/>
        <w:gridCol w:w="868"/>
        <w:gridCol w:w="868"/>
        <w:gridCol w:w="868"/>
        <w:gridCol w:w="869"/>
        <w:gridCol w:w="868"/>
        <w:gridCol w:w="868"/>
        <w:gridCol w:w="868"/>
        <w:gridCol w:w="869"/>
      </w:tblGrid>
      <w:tr w:rsidR="00D20F0C" w:rsidRPr="00212AE7" w14:paraId="5110402C" w14:textId="77777777" w:rsidTr="006E16CD">
        <w:trPr>
          <w:cnfStyle w:val="100000000000" w:firstRow="1" w:lastRow="0" w:firstColumn="0" w:lastColumn="0" w:oddVBand="0" w:evenVBand="0" w:oddHBand="0" w:evenHBand="0" w:firstRowFirstColumn="0" w:firstRowLastColumn="0" w:lastRowFirstColumn="0" w:lastRowLastColumn="0"/>
        </w:trPr>
        <w:tc>
          <w:tcPr>
            <w:tcW w:w="2258" w:type="dxa"/>
          </w:tcPr>
          <w:p w14:paraId="0E6E610E" w14:textId="24E7D774" w:rsidR="00FB4586" w:rsidRPr="00212AE7" w:rsidRDefault="00336DF1" w:rsidP="00336DF1">
            <w:pPr>
              <w:pStyle w:val="ARTD-Table-HeaderRow"/>
            </w:pPr>
            <w:r>
              <w:t>Response</w:t>
            </w:r>
          </w:p>
        </w:tc>
        <w:tc>
          <w:tcPr>
            <w:tcW w:w="868" w:type="dxa"/>
          </w:tcPr>
          <w:p w14:paraId="3B8E10E8" w14:textId="29D3F6A0" w:rsidR="00FB4586" w:rsidRPr="00212AE7" w:rsidRDefault="00FB4586" w:rsidP="00FB4586">
            <w:pPr>
              <w:pStyle w:val="ARTD-Table-HeaderRow"/>
            </w:pPr>
            <w:r w:rsidRPr="00212AE7">
              <w:t>Yes</w:t>
            </w:r>
            <w:r>
              <w:t xml:space="preserve"> </w:t>
            </w:r>
            <w:r w:rsidR="006E16CD">
              <w:br/>
            </w:r>
            <w:r>
              <w:t>N</w:t>
            </w:r>
          </w:p>
        </w:tc>
        <w:tc>
          <w:tcPr>
            <w:tcW w:w="868" w:type="dxa"/>
          </w:tcPr>
          <w:p w14:paraId="542B5E4F" w14:textId="43A91FAE" w:rsidR="00FB4586" w:rsidRPr="00212AE7" w:rsidRDefault="00FB4586" w:rsidP="00FB4586">
            <w:pPr>
              <w:pStyle w:val="ARTD-Table-HeaderRow"/>
            </w:pPr>
            <w:r>
              <w:t xml:space="preserve">Yes </w:t>
            </w:r>
            <w:r w:rsidR="006E16CD">
              <w:br/>
            </w:r>
            <w:r>
              <w:t>%</w:t>
            </w:r>
          </w:p>
        </w:tc>
        <w:tc>
          <w:tcPr>
            <w:tcW w:w="868" w:type="dxa"/>
          </w:tcPr>
          <w:p w14:paraId="1ECDE839" w14:textId="74F30356" w:rsidR="00FB4586" w:rsidRPr="00212AE7" w:rsidRDefault="00FB4586" w:rsidP="00FB4586">
            <w:pPr>
              <w:pStyle w:val="ARTD-Table-HeaderRow"/>
            </w:pPr>
            <w:r w:rsidRPr="00212AE7">
              <w:t>No</w:t>
            </w:r>
            <w:r>
              <w:t xml:space="preserve"> </w:t>
            </w:r>
            <w:r w:rsidR="006E16CD">
              <w:br/>
            </w:r>
            <w:r>
              <w:t>N</w:t>
            </w:r>
          </w:p>
        </w:tc>
        <w:tc>
          <w:tcPr>
            <w:tcW w:w="869" w:type="dxa"/>
          </w:tcPr>
          <w:p w14:paraId="5C529F48" w14:textId="4A3141F5" w:rsidR="00FB4586" w:rsidRPr="00212AE7" w:rsidRDefault="00FB4586" w:rsidP="00FB4586">
            <w:pPr>
              <w:pStyle w:val="ARTD-Table-HeaderRow"/>
            </w:pPr>
            <w:r>
              <w:t>No</w:t>
            </w:r>
            <w:r w:rsidR="006E16CD">
              <w:br/>
            </w:r>
            <w:r>
              <w:t>%</w:t>
            </w:r>
          </w:p>
        </w:tc>
        <w:tc>
          <w:tcPr>
            <w:tcW w:w="868" w:type="dxa"/>
          </w:tcPr>
          <w:p w14:paraId="68B57F6B" w14:textId="28966527" w:rsidR="00FB4586" w:rsidRPr="00212AE7" w:rsidRDefault="00FB4586" w:rsidP="00FB4586">
            <w:pPr>
              <w:pStyle w:val="ARTD-Table-HeaderRow"/>
            </w:pPr>
            <w:r w:rsidRPr="00212AE7">
              <w:t>Unsure</w:t>
            </w:r>
            <w:r>
              <w:t xml:space="preserve"> N </w:t>
            </w:r>
          </w:p>
        </w:tc>
        <w:tc>
          <w:tcPr>
            <w:tcW w:w="868" w:type="dxa"/>
          </w:tcPr>
          <w:p w14:paraId="15E62C27" w14:textId="2CB33F1E" w:rsidR="00FB4586" w:rsidRPr="00212AE7" w:rsidRDefault="00FB4586" w:rsidP="00FB4586">
            <w:pPr>
              <w:pStyle w:val="ARTD-Table-HeaderRow"/>
            </w:pPr>
            <w:r>
              <w:t>Unsure %</w:t>
            </w:r>
          </w:p>
        </w:tc>
        <w:tc>
          <w:tcPr>
            <w:tcW w:w="868" w:type="dxa"/>
          </w:tcPr>
          <w:p w14:paraId="3A388672" w14:textId="7183A1D0" w:rsidR="00FB4586" w:rsidRPr="00212AE7" w:rsidRDefault="00FB4586" w:rsidP="00FB4586">
            <w:pPr>
              <w:pStyle w:val="ARTD-Table-HeaderRow"/>
            </w:pPr>
            <w:r w:rsidRPr="00212AE7">
              <w:t>N</w:t>
            </w:r>
          </w:p>
        </w:tc>
        <w:tc>
          <w:tcPr>
            <w:tcW w:w="869" w:type="dxa"/>
          </w:tcPr>
          <w:p w14:paraId="258A98AF" w14:textId="75F0B765" w:rsidR="00FB4586" w:rsidRPr="00212AE7" w:rsidRDefault="00FB4586" w:rsidP="00FB4586">
            <w:pPr>
              <w:pStyle w:val="ARTD-Table-HeaderRow"/>
            </w:pPr>
            <w:r w:rsidRPr="00212AE7">
              <w:t>%</w:t>
            </w:r>
          </w:p>
        </w:tc>
      </w:tr>
      <w:tr w:rsidR="00367D77" w:rsidRPr="00212AE7" w14:paraId="604AEE44" w14:textId="77777777" w:rsidTr="006E16CD">
        <w:tblPrEx>
          <w:tblLook w:val="0260" w:firstRow="1" w:lastRow="1" w:firstColumn="0" w:lastColumn="0" w:noHBand="1" w:noVBand="0"/>
        </w:tblPrEx>
        <w:tc>
          <w:tcPr>
            <w:tcW w:w="2258" w:type="dxa"/>
          </w:tcPr>
          <w:p w14:paraId="41F5B7E1" w14:textId="7F33AA4B" w:rsidR="00BA04C6" w:rsidRPr="00212AE7" w:rsidRDefault="00BA04C6" w:rsidP="00FB4586">
            <w:pPr>
              <w:pStyle w:val="ARTD-Table-Text-Left"/>
            </w:pPr>
            <w:r w:rsidRPr="00212AE7">
              <w:t>Major city (e</w:t>
            </w:r>
            <w:r w:rsidR="00FB4586">
              <w:t>.</w:t>
            </w:r>
            <w:r w:rsidRPr="00212AE7">
              <w:t>g</w:t>
            </w:r>
            <w:r w:rsidR="00FB4586">
              <w:t>.</w:t>
            </w:r>
            <w:r w:rsidRPr="00212AE7">
              <w:t xml:space="preserve"> Sydney, Melbourne, Brisbane)</w:t>
            </w:r>
          </w:p>
        </w:tc>
        <w:tc>
          <w:tcPr>
            <w:tcW w:w="868" w:type="dxa"/>
          </w:tcPr>
          <w:p w14:paraId="0A9C0949" w14:textId="1D879903" w:rsidR="00BA04C6" w:rsidRPr="00212AE7" w:rsidRDefault="00BA04C6" w:rsidP="00FB4586">
            <w:pPr>
              <w:pStyle w:val="ARTD-Table-Text-Right"/>
            </w:pPr>
            <w:r w:rsidRPr="00212AE7">
              <w:t>1</w:t>
            </w:r>
            <w:r w:rsidR="00FB4586">
              <w:t>,</w:t>
            </w:r>
            <w:r w:rsidRPr="00212AE7">
              <w:t>320</w:t>
            </w:r>
          </w:p>
        </w:tc>
        <w:tc>
          <w:tcPr>
            <w:tcW w:w="868" w:type="dxa"/>
          </w:tcPr>
          <w:p w14:paraId="1F1CE121" w14:textId="77777777" w:rsidR="00BA04C6" w:rsidRPr="00212AE7" w:rsidRDefault="00BA04C6" w:rsidP="00FB4586">
            <w:pPr>
              <w:pStyle w:val="ARTD-Table-Text-Right"/>
            </w:pPr>
            <w:r w:rsidRPr="00212AE7">
              <w:t>55%</w:t>
            </w:r>
          </w:p>
        </w:tc>
        <w:tc>
          <w:tcPr>
            <w:tcW w:w="868" w:type="dxa"/>
          </w:tcPr>
          <w:p w14:paraId="31F57DE4" w14:textId="77777777" w:rsidR="00BA04C6" w:rsidRPr="00212AE7" w:rsidRDefault="00BA04C6" w:rsidP="00FB4586">
            <w:pPr>
              <w:pStyle w:val="ARTD-Table-Text-Right"/>
            </w:pPr>
            <w:r w:rsidRPr="00212AE7">
              <w:t>894</w:t>
            </w:r>
          </w:p>
        </w:tc>
        <w:tc>
          <w:tcPr>
            <w:tcW w:w="869" w:type="dxa"/>
          </w:tcPr>
          <w:p w14:paraId="31EB5192" w14:textId="77777777" w:rsidR="00BA04C6" w:rsidRPr="00212AE7" w:rsidRDefault="00BA04C6" w:rsidP="00FB4586">
            <w:pPr>
              <w:pStyle w:val="ARTD-Table-Text-Right"/>
            </w:pPr>
            <w:r w:rsidRPr="00212AE7">
              <w:t>37%</w:t>
            </w:r>
          </w:p>
        </w:tc>
        <w:tc>
          <w:tcPr>
            <w:tcW w:w="868" w:type="dxa"/>
          </w:tcPr>
          <w:p w14:paraId="2BA51B4B" w14:textId="77777777" w:rsidR="00BA04C6" w:rsidRPr="00212AE7" w:rsidRDefault="00BA04C6" w:rsidP="00FB4586">
            <w:pPr>
              <w:pStyle w:val="ARTD-Table-Text-Right"/>
            </w:pPr>
            <w:r w:rsidRPr="00212AE7">
              <w:t>179</w:t>
            </w:r>
          </w:p>
        </w:tc>
        <w:tc>
          <w:tcPr>
            <w:tcW w:w="868" w:type="dxa"/>
          </w:tcPr>
          <w:p w14:paraId="7814CA22" w14:textId="77777777" w:rsidR="00BA04C6" w:rsidRPr="00212AE7" w:rsidRDefault="00BA04C6" w:rsidP="00FB4586">
            <w:pPr>
              <w:pStyle w:val="ARTD-Table-Text-Right"/>
            </w:pPr>
            <w:r w:rsidRPr="00212AE7">
              <w:t>7%</w:t>
            </w:r>
          </w:p>
        </w:tc>
        <w:tc>
          <w:tcPr>
            <w:tcW w:w="868" w:type="dxa"/>
          </w:tcPr>
          <w:p w14:paraId="509B7BE7" w14:textId="7605CC46" w:rsidR="00BA04C6" w:rsidRPr="00212AE7" w:rsidRDefault="00BA04C6" w:rsidP="00FB4586">
            <w:pPr>
              <w:pStyle w:val="ARTD-Table-Text-Right"/>
            </w:pPr>
            <w:r w:rsidRPr="00212AE7">
              <w:t>2</w:t>
            </w:r>
            <w:r w:rsidR="00FB4586">
              <w:t>,</w:t>
            </w:r>
            <w:r w:rsidRPr="00212AE7">
              <w:t>393</w:t>
            </w:r>
          </w:p>
        </w:tc>
        <w:tc>
          <w:tcPr>
            <w:tcW w:w="869" w:type="dxa"/>
          </w:tcPr>
          <w:p w14:paraId="77ED2900" w14:textId="77777777" w:rsidR="00BA04C6" w:rsidRPr="00212AE7" w:rsidRDefault="00BA04C6" w:rsidP="00FB4586">
            <w:pPr>
              <w:pStyle w:val="ARTD-Table-Text-Right"/>
            </w:pPr>
            <w:r w:rsidRPr="00212AE7">
              <w:t>100%</w:t>
            </w:r>
          </w:p>
        </w:tc>
      </w:tr>
      <w:tr w:rsidR="00367D77" w:rsidRPr="00212AE7" w14:paraId="3D10BAE9" w14:textId="77777777" w:rsidTr="006E16CD">
        <w:tblPrEx>
          <w:tblLook w:val="0260" w:firstRow="1" w:lastRow="1" w:firstColumn="0" w:lastColumn="0" w:noHBand="1" w:noVBand="0"/>
        </w:tblPrEx>
        <w:tc>
          <w:tcPr>
            <w:tcW w:w="2258" w:type="dxa"/>
          </w:tcPr>
          <w:p w14:paraId="35A39DEA" w14:textId="77777777" w:rsidR="00BA04C6" w:rsidRPr="00212AE7" w:rsidRDefault="00BA04C6" w:rsidP="00FB4586">
            <w:pPr>
              <w:pStyle w:val="ARTD-Table-Text-Left"/>
            </w:pPr>
            <w:r w:rsidRPr="00212AE7">
              <w:t>Regional town (e g Ballarat, Toowoomba, Albury)</w:t>
            </w:r>
          </w:p>
        </w:tc>
        <w:tc>
          <w:tcPr>
            <w:tcW w:w="868" w:type="dxa"/>
          </w:tcPr>
          <w:p w14:paraId="60EDF378" w14:textId="77777777" w:rsidR="00BA04C6" w:rsidRPr="00212AE7" w:rsidRDefault="00BA04C6" w:rsidP="00FB4586">
            <w:pPr>
              <w:pStyle w:val="ARTD-Table-Text-Right"/>
            </w:pPr>
            <w:r w:rsidRPr="00212AE7">
              <w:t>410</w:t>
            </w:r>
          </w:p>
        </w:tc>
        <w:tc>
          <w:tcPr>
            <w:tcW w:w="868" w:type="dxa"/>
          </w:tcPr>
          <w:p w14:paraId="23A23E27" w14:textId="77777777" w:rsidR="00BA04C6" w:rsidRPr="00212AE7" w:rsidRDefault="00BA04C6" w:rsidP="00FB4586">
            <w:pPr>
              <w:pStyle w:val="ARTD-Table-Text-Right"/>
            </w:pPr>
            <w:r w:rsidRPr="00212AE7">
              <w:t>55%</w:t>
            </w:r>
          </w:p>
        </w:tc>
        <w:tc>
          <w:tcPr>
            <w:tcW w:w="868" w:type="dxa"/>
          </w:tcPr>
          <w:p w14:paraId="223725CD" w14:textId="77777777" w:rsidR="00BA04C6" w:rsidRPr="00212AE7" w:rsidRDefault="00BA04C6" w:rsidP="00FB4586">
            <w:pPr>
              <w:pStyle w:val="ARTD-Table-Text-Right"/>
            </w:pPr>
            <w:r w:rsidRPr="00212AE7">
              <w:t>275</w:t>
            </w:r>
          </w:p>
        </w:tc>
        <w:tc>
          <w:tcPr>
            <w:tcW w:w="869" w:type="dxa"/>
          </w:tcPr>
          <w:p w14:paraId="38B1F5D3" w14:textId="77777777" w:rsidR="00BA04C6" w:rsidRPr="00212AE7" w:rsidRDefault="00BA04C6" w:rsidP="00FB4586">
            <w:pPr>
              <w:pStyle w:val="ARTD-Table-Text-Right"/>
            </w:pPr>
            <w:r w:rsidRPr="00212AE7">
              <w:t>37%</w:t>
            </w:r>
          </w:p>
        </w:tc>
        <w:tc>
          <w:tcPr>
            <w:tcW w:w="868" w:type="dxa"/>
          </w:tcPr>
          <w:p w14:paraId="1E307D04" w14:textId="77777777" w:rsidR="00BA04C6" w:rsidRPr="00212AE7" w:rsidRDefault="00BA04C6" w:rsidP="00FB4586">
            <w:pPr>
              <w:pStyle w:val="ARTD-Table-Text-Right"/>
            </w:pPr>
            <w:r w:rsidRPr="00212AE7">
              <w:t>60</w:t>
            </w:r>
          </w:p>
        </w:tc>
        <w:tc>
          <w:tcPr>
            <w:tcW w:w="868" w:type="dxa"/>
          </w:tcPr>
          <w:p w14:paraId="4538C25E" w14:textId="77777777" w:rsidR="00BA04C6" w:rsidRPr="00212AE7" w:rsidRDefault="00BA04C6" w:rsidP="00FB4586">
            <w:pPr>
              <w:pStyle w:val="ARTD-Table-Text-Right"/>
            </w:pPr>
            <w:r w:rsidRPr="00212AE7">
              <w:t>8%</w:t>
            </w:r>
          </w:p>
        </w:tc>
        <w:tc>
          <w:tcPr>
            <w:tcW w:w="868" w:type="dxa"/>
          </w:tcPr>
          <w:p w14:paraId="2D8567AB" w14:textId="77777777" w:rsidR="00BA04C6" w:rsidRPr="00212AE7" w:rsidRDefault="00BA04C6" w:rsidP="00FB4586">
            <w:pPr>
              <w:pStyle w:val="ARTD-Table-Text-Right"/>
            </w:pPr>
            <w:r w:rsidRPr="00212AE7">
              <w:t>745</w:t>
            </w:r>
          </w:p>
        </w:tc>
        <w:tc>
          <w:tcPr>
            <w:tcW w:w="869" w:type="dxa"/>
          </w:tcPr>
          <w:p w14:paraId="71E6C497" w14:textId="77777777" w:rsidR="00BA04C6" w:rsidRPr="00212AE7" w:rsidRDefault="00BA04C6" w:rsidP="00FB4586">
            <w:pPr>
              <w:pStyle w:val="ARTD-Table-Text-Right"/>
            </w:pPr>
            <w:r w:rsidRPr="00212AE7">
              <w:t>100%</w:t>
            </w:r>
          </w:p>
        </w:tc>
      </w:tr>
      <w:tr w:rsidR="00367D77" w:rsidRPr="00212AE7" w14:paraId="73672CCB" w14:textId="77777777" w:rsidTr="006E16CD">
        <w:tblPrEx>
          <w:tblLook w:val="0260" w:firstRow="1" w:lastRow="1" w:firstColumn="0" w:lastColumn="0" w:noHBand="1" w:noVBand="0"/>
        </w:tblPrEx>
        <w:tc>
          <w:tcPr>
            <w:tcW w:w="2258" w:type="dxa"/>
          </w:tcPr>
          <w:p w14:paraId="45DF3F68" w14:textId="77777777" w:rsidR="00BA04C6" w:rsidRPr="00212AE7" w:rsidRDefault="00BA04C6" w:rsidP="00FB4586">
            <w:pPr>
              <w:pStyle w:val="ARTD-Table-Text-Left"/>
            </w:pPr>
            <w:r w:rsidRPr="00212AE7">
              <w:t>Rural area</w:t>
            </w:r>
          </w:p>
        </w:tc>
        <w:tc>
          <w:tcPr>
            <w:tcW w:w="868" w:type="dxa"/>
          </w:tcPr>
          <w:p w14:paraId="20904C8E" w14:textId="77777777" w:rsidR="00BA04C6" w:rsidRPr="00212AE7" w:rsidRDefault="00BA04C6" w:rsidP="00FB4586">
            <w:pPr>
              <w:pStyle w:val="ARTD-Table-Text-Right"/>
            </w:pPr>
            <w:r w:rsidRPr="00212AE7">
              <w:t>217</w:t>
            </w:r>
          </w:p>
        </w:tc>
        <w:tc>
          <w:tcPr>
            <w:tcW w:w="868" w:type="dxa"/>
          </w:tcPr>
          <w:p w14:paraId="5AD599E8" w14:textId="77777777" w:rsidR="00BA04C6" w:rsidRPr="00212AE7" w:rsidRDefault="00BA04C6" w:rsidP="00FB4586">
            <w:pPr>
              <w:pStyle w:val="ARTD-Table-Text-Right"/>
            </w:pPr>
            <w:r w:rsidRPr="00212AE7">
              <w:t>53%</w:t>
            </w:r>
          </w:p>
        </w:tc>
        <w:tc>
          <w:tcPr>
            <w:tcW w:w="868" w:type="dxa"/>
          </w:tcPr>
          <w:p w14:paraId="4F7E4D92" w14:textId="77777777" w:rsidR="00BA04C6" w:rsidRPr="00212AE7" w:rsidRDefault="00BA04C6" w:rsidP="00FB4586">
            <w:pPr>
              <w:pStyle w:val="ARTD-Table-Text-Right"/>
            </w:pPr>
            <w:r w:rsidRPr="00212AE7">
              <w:t>155</w:t>
            </w:r>
          </w:p>
        </w:tc>
        <w:tc>
          <w:tcPr>
            <w:tcW w:w="869" w:type="dxa"/>
          </w:tcPr>
          <w:p w14:paraId="3B72B048" w14:textId="77777777" w:rsidR="00BA04C6" w:rsidRPr="00212AE7" w:rsidRDefault="00BA04C6" w:rsidP="00FB4586">
            <w:pPr>
              <w:pStyle w:val="ARTD-Table-Text-Right"/>
            </w:pPr>
            <w:r w:rsidRPr="00212AE7">
              <w:t>38%</w:t>
            </w:r>
          </w:p>
        </w:tc>
        <w:tc>
          <w:tcPr>
            <w:tcW w:w="868" w:type="dxa"/>
          </w:tcPr>
          <w:p w14:paraId="39E1969E" w14:textId="77777777" w:rsidR="00BA04C6" w:rsidRPr="00212AE7" w:rsidRDefault="00BA04C6" w:rsidP="00FB4586">
            <w:pPr>
              <w:pStyle w:val="ARTD-Table-Text-Right"/>
            </w:pPr>
            <w:r w:rsidRPr="00212AE7">
              <w:t>39</w:t>
            </w:r>
          </w:p>
        </w:tc>
        <w:tc>
          <w:tcPr>
            <w:tcW w:w="868" w:type="dxa"/>
          </w:tcPr>
          <w:p w14:paraId="1E5C0AC9" w14:textId="77777777" w:rsidR="00BA04C6" w:rsidRPr="00212AE7" w:rsidRDefault="00BA04C6" w:rsidP="00FB4586">
            <w:pPr>
              <w:pStyle w:val="ARTD-Table-Text-Right"/>
            </w:pPr>
            <w:r w:rsidRPr="00212AE7">
              <w:t>9%</w:t>
            </w:r>
          </w:p>
        </w:tc>
        <w:tc>
          <w:tcPr>
            <w:tcW w:w="868" w:type="dxa"/>
          </w:tcPr>
          <w:p w14:paraId="4C167D43" w14:textId="77777777" w:rsidR="00BA04C6" w:rsidRPr="00212AE7" w:rsidRDefault="00BA04C6" w:rsidP="00FB4586">
            <w:pPr>
              <w:pStyle w:val="ARTD-Table-Text-Right"/>
            </w:pPr>
            <w:r w:rsidRPr="00212AE7">
              <w:t>411</w:t>
            </w:r>
          </w:p>
        </w:tc>
        <w:tc>
          <w:tcPr>
            <w:tcW w:w="869" w:type="dxa"/>
          </w:tcPr>
          <w:p w14:paraId="15D04EAE" w14:textId="77777777" w:rsidR="00BA04C6" w:rsidRPr="00212AE7" w:rsidRDefault="00BA04C6" w:rsidP="00FB4586">
            <w:pPr>
              <w:pStyle w:val="ARTD-Table-Text-Right"/>
            </w:pPr>
            <w:r w:rsidRPr="00212AE7">
              <w:t>100%</w:t>
            </w:r>
          </w:p>
        </w:tc>
      </w:tr>
      <w:tr w:rsidR="00367D77" w:rsidRPr="00212AE7" w14:paraId="72721558" w14:textId="77777777" w:rsidTr="006E16CD">
        <w:tblPrEx>
          <w:tblLook w:val="0260" w:firstRow="1" w:lastRow="1" w:firstColumn="0" w:lastColumn="0" w:noHBand="1" w:noVBand="0"/>
        </w:tblPrEx>
        <w:tc>
          <w:tcPr>
            <w:tcW w:w="2258" w:type="dxa"/>
          </w:tcPr>
          <w:p w14:paraId="582E61CE" w14:textId="77777777" w:rsidR="00BA04C6" w:rsidRPr="00212AE7" w:rsidRDefault="00BA04C6" w:rsidP="00FB4586">
            <w:pPr>
              <w:pStyle w:val="ARTD-Table-Text-Left"/>
            </w:pPr>
            <w:r w:rsidRPr="00212AE7">
              <w:t>Remote area</w:t>
            </w:r>
          </w:p>
        </w:tc>
        <w:tc>
          <w:tcPr>
            <w:tcW w:w="868" w:type="dxa"/>
          </w:tcPr>
          <w:p w14:paraId="066AF1A2" w14:textId="77777777" w:rsidR="00BA04C6" w:rsidRPr="00212AE7" w:rsidRDefault="00BA04C6" w:rsidP="00FB4586">
            <w:pPr>
              <w:pStyle w:val="ARTD-Table-Text-Right"/>
            </w:pPr>
            <w:r w:rsidRPr="00212AE7">
              <w:t>41</w:t>
            </w:r>
          </w:p>
        </w:tc>
        <w:tc>
          <w:tcPr>
            <w:tcW w:w="868" w:type="dxa"/>
          </w:tcPr>
          <w:p w14:paraId="4FC48681" w14:textId="77777777" w:rsidR="00BA04C6" w:rsidRPr="00212AE7" w:rsidRDefault="00BA04C6" w:rsidP="00FB4586">
            <w:pPr>
              <w:pStyle w:val="ARTD-Table-Text-Right"/>
            </w:pPr>
            <w:r w:rsidRPr="00212AE7">
              <w:t>58%</w:t>
            </w:r>
          </w:p>
        </w:tc>
        <w:tc>
          <w:tcPr>
            <w:tcW w:w="868" w:type="dxa"/>
          </w:tcPr>
          <w:p w14:paraId="4168D49C" w14:textId="77777777" w:rsidR="00BA04C6" w:rsidRPr="00212AE7" w:rsidRDefault="00BA04C6" w:rsidP="00FB4586">
            <w:pPr>
              <w:pStyle w:val="ARTD-Table-Text-Right"/>
            </w:pPr>
            <w:r w:rsidRPr="00212AE7">
              <w:t>25</w:t>
            </w:r>
          </w:p>
        </w:tc>
        <w:tc>
          <w:tcPr>
            <w:tcW w:w="869" w:type="dxa"/>
          </w:tcPr>
          <w:p w14:paraId="6DB14507" w14:textId="77777777" w:rsidR="00BA04C6" w:rsidRPr="00212AE7" w:rsidRDefault="00BA04C6" w:rsidP="00FB4586">
            <w:pPr>
              <w:pStyle w:val="ARTD-Table-Text-Right"/>
            </w:pPr>
            <w:r w:rsidRPr="00212AE7">
              <w:t>35%</w:t>
            </w:r>
          </w:p>
        </w:tc>
        <w:tc>
          <w:tcPr>
            <w:tcW w:w="868" w:type="dxa"/>
          </w:tcPr>
          <w:p w14:paraId="44B20E03" w14:textId="77777777" w:rsidR="00BA04C6" w:rsidRPr="00212AE7" w:rsidRDefault="00BA04C6" w:rsidP="00FB4586">
            <w:pPr>
              <w:pStyle w:val="ARTD-Table-Text-Right"/>
            </w:pPr>
            <w:r w:rsidRPr="00212AE7">
              <w:t>5</w:t>
            </w:r>
          </w:p>
        </w:tc>
        <w:tc>
          <w:tcPr>
            <w:tcW w:w="868" w:type="dxa"/>
          </w:tcPr>
          <w:p w14:paraId="7DD0554A" w14:textId="77777777" w:rsidR="00BA04C6" w:rsidRPr="00212AE7" w:rsidRDefault="00BA04C6" w:rsidP="00FB4586">
            <w:pPr>
              <w:pStyle w:val="ARTD-Table-Text-Right"/>
            </w:pPr>
            <w:r w:rsidRPr="00212AE7">
              <w:t>7%</w:t>
            </w:r>
          </w:p>
        </w:tc>
        <w:tc>
          <w:tcPr>
            <w:tcW w:w="868" w:type="dxa"/>
          </w:tcPr>
          <w:p w14:paraId="3C64EDAC" w14:textId="77777777" w:rsidR="00BA04C6" w:rsidRPr="00212AE7" w:rsidRDefault="00BA04C6" w:rsidP="00FB4586">
            <w:pPr>
              <w:pStyle w:val="ARTD-Table-Text-Right"/>
            </w:pPr>
            <w:r w:rsidRPr="00212AE7">
              <w:t>71</w:t>
            </w:r>
          </w:p>
        </w:tc>
        <w:tc>
          <w:tcPr>
            <w:tcW w:w="869" w:type="dxa"/>
          </w:tcPr>
          <w:p w14:paraId="06FEA7A5" w14:textId="77777777" w:rsidR="00BA04C6" w:rsidRPr="00212AE7" w:rsidRDefault="00BA04C6" w:rsidP="00FB4586">
            <w:pPr>
              <w:pStyle w:val="ARTD-Table-Text-Right"/>
            </w:pPr>
            <w:r w:rsidRPr="00212AE7">
              <w:t>100%</w:t>
            </w:r>
          </w:p>
        </w:tc>
      </w:tr>
      <w:tr w:rsidR="00367D77" w:rsidRPr="00212AE7" w14:paraId="68488444" w14:textId="77777777" w:rsidTr="006E16CD">
        <w:tblPrEx>
          <w:tblLook w:val="0260" w:firstRow="1" w:lastRow="1" w:firstColumn="0" w:lastColumn="0" w:noHBand="1" w:noVBand="0"/>
        </w:tblPrEx>
        <w:tc>
          <w:tcPr>
            <w:tcW w:w="2258" w:type="dxa"/>
          </w:tcPr>
          <w:p w14:paraId="1DA9B7D9" w14:textId="77777777" w:rsidR="00BA04C6" w:rsidRPr="00212AE7" w:rsidRDefault="00BA04C6" w:rsidP="00FB4586">
            <w:pPr>
              <w:pStyle w:val="ARTD-Table-Text-Left"/>
            </w:pPr>
            <w:r w:rsidRPr="00212AE7">
              <w:lastRenderedPageBreak/>
              <w:t>I’m not sure</w:t>
            </w:r>
          </w:p>
        </w:tc>
        <w:tc>
          <w:tcPr>
            <w:tcW w:w="868" w:type="dxa"/>
          </w:tcPr>
          <w:p w14:paraId="12FEC272" w14:textId="77777777" w:rsidR="00BA04C6" w:rsidRPr="00212AE7" w:rsidRDefault="00BA04C6" w:rsidP="00FB4586">
            <w:pPr>
              <w:pStyle w:val="ARTD-Table-Text-Right"/>
            </w:pPr>
            <w:r w:rsidRPr="00212AE7">
              <w:t>15</w:t>
            </w:r>
          </w:p>
        </w:tc>
        <w:tc>
          <w:tcPr>
            <w:tcW w:w="868" w:type="dxa"/>
          </w:tcPr>
          <w:p w14:paraId="5276553F" w14:textId="77777777" w:rsidR="00BA04C6" w:rsidRPr="00212AE7" w:rsidRDefault="00BA04C6" w:rsidP="00FB4586">
            <w:pPr>
              <w:pStyle w:val="ARTD-Table-Text-Right"/>
            </w:pPr>
            <w:r w:rsidRPr="00212AE7">
              <w:t>32%</w:t>
            </w:r>
          </w:p>
        </w:tc>
        <w:tc>
          <w:tcPr>
            <w:tcW w:w="868" w:type="dxa"/>
          </w:tcPr>
          <w:p w14:paraId="20B136D1" w14:textId="77777777" w:rsidR="00BA04C6" w:rsidRPr="00212AE7" w:rsidRDefault="00BA04C6" w:rsidP="00FB4586">
            <w:pPr>
              <w:pStyle w:val="ARTD-Table-Text-Right"/>
            </w:pPr>
            <w:r w:rsidRPr="00212AE7">
              <w:t>25</w:t>
            </w:r>
          </w:p>
        </w:tc>
        <w:tc>
          <w:tcPr>
            <w:tcW w:w="869" w:type="dxa"/>
          </w:tcPr>
          <w:p w14:paraId="4990BD1A" w14:textId="77777777" w:rsidR="00BA04C6" w:rsidRPr="00212AE7" w:rsidRDefault="00BA04C6" w:rsidP="00FB4586">
            <w:pPr>
              <w:pStyle w:val="ARTD-Table-Text-Right"/>
            </w:pPr>
            <w:r w:rsidRPr="00212AE7">
              <w:t>53%</w:t>
            </w:r>
          </w:p>
        </w:tc>
        <w:tc>
          <w:tcPr>
            <w:tcW w:w="868" w:type="dxa"/>
          </w:tcPr>
          <w:p w14:paraId="50B36BBB" w14:textId="77777777" w:rsidR="00BA04C6" w:rsidRPr="00212AE7" w:rsidRDefault="00BA04C6" w:rsidP="00FB4586">
            <w:pPr>
              <w:pStyle w:val="ARTD-Table-Text-Right"/>
            </w:pPr>
            <w:r w:rsidRPr="00212AE7">
              <w:t>7</w:t>
            </w:r>
          </w:p>
        </w:tc>
        <w:tc>
          <w:tcPr>
            <w:tcW w:w="868" w:type="dxa"/>
          </w:tcPr>
          <w:p w14:paraId="0E38C43F" w14:textId="77777777" w:rsidR="00BA04C6" w:rsidRPr="00212AE7" w:rsidRDefault="00BA04C6" w:rsidP="00FB4586">
            <w:pPr>
              <w:pStyle w:val="ARTD-Table-Text-Right"/>
            </w:pPr>
            <w:r w:rsidRPr="00212AE7">
              <w:t>15%</w:t>
            </w:r>
          </w:p>
        </w:tc>
        <w:tc>
          <w:tcPr>
            <w:tcW w:w="868" w:type="dxa"/>
          </w:tcPr>
          <w:p w14:paraId="32CD5A29" w14:textId="77777777" w:rsidR="00BA04C6" w:rsidRPr="00212AE7" w:rsidRDefault="00BA04C6" w:rsidP="00FB4586">
            <w:pPr>
              <w:pStyle w:val="ARTD-Table-Text-Right"/>
            </w:pPr>
            <w:r w:rsidRPr="00212AE7">
              <w:t>47</w:t>
            </w:r>
          </w:p>
        </w:tc>
        <w:tc>
          <w:tcPr>
            <w:tcW w:w="869" w:type="dxa"/>
          </w:tcPr>
          <w:p w14:paraId="0B08B65B" w14:textId="77777777" w:rsidR="00BA04C6" w:rsidRPr="00212AE7" w:rsidRDefault="00BA04C6" w:rsidP="00FB4586">
            <w:pPr>
              <w:pStyle w:val="ARTD-Table-Text-Right"/>
            </w:pPr>
            <w:r w:rsidRPr="00212AE7">
              <w:t>100%</w:t>
            </w:r>
          </w:p>
        </w:tc>
      </w:tr>
      <w:tr w:rsidR="00367D77" w:rsidRPr="00212AE7" w14:paraId="6252AB17" w14:textId="77777777" w:rsidTr="006E16CD">
        <w:tblPrEx>
          <w:tblLook w:val="0260" w:firstRow="1" w:lastRow="1" w:firstColumn="0" w:lastColumn="0" w:noHBand="1" w:noVBand="0"/>
        </w:tblPrEx>
        <w:tc>
          <w:tcPr>
            <w:tcW w:w="2258" w:type="dxa"/>
          </w:tcPr>
          <w:p w14:paraId="41072248" w14:textId="77777777" w:rsidR="00BA04C6" w:rsidRPr="00212AE7" w:rsidRDefault="00BA04C6" w:rsidP="00FB4586">
            <w:pPr>
              <w:pStyle w:val="ARTD-Table-Text-Left"/>
            </w:pPr>
            <w:r w:rsidRPr="00212AE7">
              <w:t>Prefer not to say</w:t>
            </w:r>
          </w:p>
        </w:tc>
        <w:tc>
          <w:tcPr>
            <w:tcW w:w="868" w:type="dxa"/>
          </w:tcPr>
          <w:p w14:paraId="49BB0E7B" w14:textId="77777777" w:rsidR="00BA04C6" w:rsidRPr="00212AE7" w:rsidRDefault="00BA04C6" w:rsidP="00FB4586">
            <w:pPr>
              <w:pStyle w:val="ARTD-Table-Text-Right"/>
            </w:pPr>
            <w:r w:rsidRPr="00212AE7">
              <w:t>5</w:t>
            </w:r>
          </w:p>
        </w:tc>
        <w:tc>
          <w:tcPr>
            <w:tcW w:w="868" w:type="dxa"/>
          </w:tcPr>
          <w:p w14:paraId="282754DC" w14:textId="77777777" w:rsidR="00BA04C6" w:rsidRPr="00212AE7" w:rsidRDefault="00BA04C6" w:rsidP="00FB4586">
            <w:pPr>
              <w:pStyle w:val="ARTD-Table-Text-Right"/>
            </w:pPr>
            <w:r w:rsidRPr="00212AE7">
              <w:t>42%</w:t>
            </w:r>
          </w:p>
        </w:tc>
        <w:tc>
          <w:tcPr>
            <w:tcW w:w="868" w:type="dxa"/>
          </w:tcPr>
          <w:p w14:paraId="07EF3D0A" w14:textId="77777777" w:rsidR="00BA04C6" w:rsidRPr="00212AE7" w:rsidRDefault="00BA04C6" w:rsidP="00FB4586">
            <w:pPr>
              <w:pStyle w:val="ARTD-Table-Text-Right"/>
            </w:pPr>
            <w:r w:rsidRPr="00212AE7">
              <w:t>4</w:t>
            </w:r>
          </w:p>
        </w:tc>
        <w:tc>
          <w:tcPr>
            <w:tcW w:w="869" w:type="dxa"/>
          </w:tcPr>
          <w:p w14:paraId="00055632" w14:textId="77777777" w:rsidR="00BA04C6" w:rsidRPr="00212AE7" w:rsidRDefault="00BA04C6" w:rsidP="00FB4586">
            <w:pPr>
              <w:pStyle w:val="ARTD-Table-Text-Right"/>
            </w:pPr>
            <w:r w:rsidRPr="00212AE7">
              <w:t>33%</w:t>
            </w:r>
          </w:p>
        </w:tc>
        <w:tc>
          <w:tcPr>
            <w:tcW w:w="868" w:type="dxa"/>
          </w:tcPr>
          <w:p w14:paraId="67C85A0F" w14:textId="77777777" w:rsidR="00BA04C6" w:rsidRPr="00212AE7" w:rsidRDefault="00BA04C6" w:rsidP="00FB4586">
            <w:pPr>
              <w:pStyle w:val="ARTD-Table-Text-Right"/>
            </w:pPr>
            <w:r w:rsidRPr="00212AE7">
              <w:t>3</w:t>
            </w:r>
          </w:p>
        </w:tc>
        <w:tc>
          <w:tcPr>
            <w:tcW w:w="868" w:type="dxa"/>
          </w:tcPr>
          <w:p w14:paraId="0C33DD80" w14:textId="77777777" w:rsidR="00BA04C6" w:rsidRPr="00212AE7" w:rsidRDefault="00BA04C6" w:rsidP="00FB4586">
            <w:pPr>
              <w:pStyle w:val="ARTD-Table-Text-Right"/>
            </w:pPr>
            <w:r w:rsidRPr="00212AE7">
              <w:t>25%</w:t>
            </w:r>
          </w:p>
        </w:tc>
        <w:tc>
          <w:tcPr>
            <w:tcW w:w="868" w:type="dxa"/>
          </w:tcPr>
          <w:p w14:paraId="3CC535FE" w14:textId="77777777" w:rsidR="00BA04C6" w:rsidRPr="00212AE7" w:rsidRDefault="00BA04C6" w:rsidP="00FB4586">
            <w:pPr>
              <w:pStyle w:val="ARTD-Table-Text-Right"/>
            </w:pPr>
            <w:r w:rsidRPr="00212AE7">
              <w:t>12</w:t>
            </w:r>
          </w:p>
        </w:tc>
        <w:tc>
          <w:tcPr>
            <w:tcW w:w="869" w:type="dxa"/>
          </w:tcPr>
          <w:p w14:paraId="74B5177A" w14:textId="77777777" w:rsidR="00BA04C6" w:rsidRPr="00212AE7" w:rsidRDefault="00BA04C6" w:rsidP="00FB4586">
            <w:pPr>
              <w:pStyle w:val="ARTD-Table-Text-Right"/>
            </w:pPr>
            <w:r w:rsidRPr="00212AE7">
              <w:t>100%</w:t>
            </w:r>
          </w:p>
        </w:tc>
      </w:tr>
      <w:tr w:rsidR="00A73C5B" w:rsidRPr="00212AE7" w14:paraId="7A92AC6A" w14:textId="77777777" w:rsidTr="006E16CD">
        <w:tblPrEx>
          <w:tblLook w:val="0260" w:firstRow="1" w:lastRow="1" w:firstColumn="0" w:lastColumn="0" w:noHBand="1" w:noVBand="0"/>
        </w:tblPrEx>
        <w:trPr>
          <w:cnfStyle w:val="010000000000" w:firstRow="0" w:lastRow="1" w:firstColumn="0" w:lastColumn="0" w:oddVBand="0" w:evenVBand="0" w:oddHBand="0" w:evenHBand="0" w:firstRowFirstColumn="0" w:firstRowLastColumn="0" w:lastRowFirstColumn="0" w:lastRowLastColumn="0"/>
        </w:trPr>
        <w:tc>
          <w:tcPr>
            <w:tcW w:w="2258" w:type="dxa"/>
          </w:tcPr>
          <w:p w14:paraId="187A704B" w14:textId="77777777" w:rsidR="00BA04C6" w:rsidRPr="00212AE7" w:rsidRDefault="00BA04C6" w:rsidP="00FB4586">
            <w:pPr>
              <w:pStyle w:val="ARTD-Table-Text-Left"/>
            </w:pPr>
            <w:r w:rsidRPr="00212AE7">
              <w:t>Total</w:t>
            </w:r>
          </w:p>
        </w:tc>
        <w:tc>
          <w:tcPr>
            <w:tcW w:w="868" w:type="dxa"/>
          </w:tcPr>
          <w:p w14:paraId="2C32A60B" w14:textId="7C1903B7" w:rsidR="00BA04C6" w:rsidRPr="00212AE7" w:rsidRDefault="00BA04C6" w:rsidP="00FB4586">
            <w:pPr>
              <w:pStyle w:val="ARTD-Table-Text-Right"/>
            </w:pPr>
            <w:r w:rsidRPr="00212AE7">
              <w:t>2</w:t>
            </w:r>
            <w:r w:rsidR="00FB4586">
              <w:t>,</w:t>
            </w:r>
            <w:r w:rsidRPr="00212AE7">
              <w:t>008</w:t>
            </w:r>
          </w:p>
        </w:tc>
        <w:tc>
          <w:tcPr>
            <w:tcW w:w="868" w:type="dxa"/>
          </w:tcPr>
          <w:p w14:paraId="2E18C1B3" w14:textId="77777777" w:rsidR="00BA04C6" w:rsidRPr="00212AE7" w:rsidRDefault="00BA04C6" w:rsidP="00FB4586">
            <w:pPr>
              <w:pStyle w:val="ARTD-Table-Text-Right"/>
            </w:pPr>
            <w:r w:rsidRPr="00212AE7">
              <w:t>55%</w:t>
            </w:r>
          </w:p>
        </w:tc>
        <w:tc>
          <w:tcPr>
            <w:tcW w:w="868" w:type="dxa"/>
          </w:tcPr>
          <w:p w14:paraId="06CBB15E" w14:textId="77777777" w:rsidR="00BA04C6" w:rsidRPr="00212AE7" w:rsidRDefault="00BA04C6" w:rsidP="00FB4586">
            <w:pPr>
              <w:pStyle w:val="ARTD-Table-Text-Right"/>
            </w:pPr>
            <w:r w:rsidRPr="00212AE7">
              <w:t>1378</w:t>
            </w:r>
          </w:p>
        </w:tc>
        <w:tc>
          <w:tcPr>
            <w:tcW w:w="869" w:type="dxa"/>
          </w:tcPr>
          <w:p w14:paraId="4F60259C" w14:textId="77777777" w:rsidR="00BA04C6" w:rsidRPr="00212AE7" w:rsidRDefault="00BA04C6" w:rsidP="00FB4586">
            <w:pPr>
              <w:pStyle w:val="ARTD-Table-Text-Right"/>
            </w:pPr>
            <w:r w:rsidRPr="00212AE7">
              <w:t>37%</w:t>
            </w:r>
          </w:p>
        </w:tc>
        <w:tc>
          <w:tcPr>
            <w:tcW w:w="868" w:type="dxa"/>
          </w:tcPr>
          <w:p w14:paraId="368FAFEF" w14:textId="77777777" w:rsidR="00BA04C6" w:rsidRPr="00212AE7" w:rsidRDefault="00BA04C6" w:rsidP="00FB4586">
            <w:pPr>
              <w:pStyle w:val="ARTD-Table-Text-Right"/>
            </w:pPr>
            <w:r w:rsidRPr="00212AE7">
              <w:t>293</w:t>
            </w:r>
          </w:p>
        </w:tc>
        <w:tc>
          <w:tcPr>
            <w:tcW w:w="868" w:type="dxa"/>
          </w:tcPr>
          <w:p w14:paraId="415D2AA2" w14:textId="77777777" w:rsidR="00BA04C6" w:rsidRPr="00212AE7" w:rsidRDefault="00BA04C6" w:rsidP="00FB4586">
            <w:pPr>
              <w:pStyle w:val="ARTD-Table-Text-Right"/>
            </w:pPr>
            <w:r w:rsidRPr="00212AE7">
              <w:t>8%</w:t>
            </w:r>
          </w:p>
        </w:tc>
        <w:tc>
          <w:tcPr>
            <w:tcW w:w="868" w:type="dxa"/>
          </w:tcPr>
          <w:p w14:paraId="2E395548" w14:textId="66B08913" w:rsidR="00BA04C6" w:rsidRPr="00212AE7" w:rsidRDefault="00BA04C6" w:rsidP="00FB4586">
            <w:pPr>
              <w:pStyle w:val="ARTD-Table-Text-Right"/>
            </w:pPr>
            <w:r w:rsidRPr="00212AE7">
              <w:t>3</w:t>
            </w:r>
            <w:r w:rsidR="00FB4586">
              <w:t>,</w:t>
            </w:r>
            <w:r w:rsidRPr="00212AE7">
              <w:t>679</w:t>
            </w:r>
          </w:p>
        </w:tc>
        <w:tc>
          <w:tcPr>
            <w:tcW w:w="869" w:type="dxa"/>
          </w:tcPr>
          <w:p w14:paraId="6889691F" w14:textId="77777777" w:rsidR="00BA04C6" w:rsidRPr="00212AE7" w:rsidRDefault="00BA04C6" w:rsidP="00FB4586">
            <w:pPr>
              <w:pStyle w:val="ARTD-Table-Text-Right"/>
            </w:pPr>
            <w:r w:rsidRPr="00212AE7">
              <w:t>100%</w:t>
            </w:r>
          </w:p>
        </w:tc>
      </w:tr>
    </w:tbl>
    <w:p w14:paraId="338F7A4D" w14:textId="70A011EC" w:rsidR="00FF1500" w:rsidRPr="006E16CD" w:rsidRDefault="00FF1500" w:rsidP="006E16CD">
      <w:pPr>
        <w:pStyle w:val="ARTD-Notesfortablesandfigures"/>
      </w:pPr>
      <w:r w:rsidRPr="006E16CD">
        <w:t xml:space="preserve">Source: Population survey – </w:t>
      </w:r>
      <w:r w:rsidR="00385EE8" w:rsidRPr="006E16CD">
        <w:t>January to March 2025</w:t>
      </w:r>
      <w:r w:rsidRPr="006E16CD">
        <w:t>.</w:t>
      </w:r>
    </w:p>
    <w:p w14:paraId="65711C83" w14:textId="04C1B3AA" w:rsidR="00042FD5" w:rsidRPr="00212AE7" w:rsidRDefault="001C20CC" w:rsidP="001C20CC">
      <w:pPr>
        <w:pStyle w:val="Caption"/>
      </w:pPr>
      <w:r>
        <w:t xml:space="preserve">Table A </w:t>
      </w:r>
      <w:r w:rsidR="002535B4">
        <w:fldChar w:fldCharType="begin"/>
      </w:r>
      <w:r w:rsidR="002535B4">
        <w:instrText xml:space="preserve"> SEQ Table_A \* ARABIC </w:instrText>
      </w:r>
      <w:r w:rsidR="002535B4">
        <w:fldChar w:fldCharType="separate"/>
      </w:r>
      <w:r w:rsidR="002535B4">
        <w:rPr>
          <w:noProof/>
        </w:rPr>
        <w:t>7</w:t>
      </w:r>
      <w:r w:rsidR="002535B4">
        <w:rPr>
          <w:noProof/>
        </w:rPr>
        <w:fldChar w:fldCharType="end"/>
      </w:r>
      <w:r>
        <w:t xml:space="preserve">: </w:t>
      </w:r>
      <w:r w:rsidRPr="00EB4D23">
        <w:t>Awareness of 1800RESPECT by Aboriginal and Torres Strait Islander identity</w:t>
      </w:r>
    </w:p>
    <w:tbl>
      <w:tblPr>
        <w:tblStyle w:val="ARTD-Datatable"/>
        <w:tblW w:w="0" w:type="auto"/>
        <w:tblLook w:val="0260" w:firstRow="1" w:lastRow="1" w:firstColumn="0" w:lastColumn="0" w:noHBand="1" w:noVBand="0"/>
      </w:tblPr>
      <w:tblGrid>
        <w:gridCol w:w="2751"/>
        <w:gridCol w:w="740"/>
        <w:gridCol w:w="697"/>
        <w:gridCol w:w="731"/>
        <w:gridCol w:w="670"/>
        <w:gridCol w:w="993"/>
        <w:gridCol w:w="1002"/>
        <w:gridCol w:w="731"/>
        <w:gridCol w:w="735"/>
      </w:tblGrid>
      <w:tr w:rsidR="00D20F0C" w:rsidRPr="00212AE7" w14:paraId="31EEE664" w14:textId="77777777" w:rsidTr="00B355F7">
        <w:trPr>
          <w:cnfStyle w:val="100000000000" w:firstRow="1" w:lastRow="0" w:firstColumn="0" w:lastColumn="0" w:oddVBand="0" w:evenVBand="0" w:oddHBand="0" w:evenHBand="0" w:firstRowFirstColumn="0" w:firstRowLastColumn="0" w:lastRowFirstColumn="0" w:lastRowLastColumn="0"/>
        </w:trPr>
        <w:tc>
          <w:tcPr>
            <w:tcW w:w="0" w:type="auto"/>
          </w:tcPr>
          <w:p w14:paraId="5D137165" w14:textId="459E8123" w:rsidR="00FB4586" w:rsidRPr="00212AE7" w:rsidRDefault="00336DF1" w:rsidP="00336DF1">
            <w:pPr>
              <w:pStyle w:val="ARTD-Table-HeaderRow"/>
            </w:pPr>
            <w:r>
              <w:t>Response</w:t>
            </w:r>
          </w:p>
        </w:tc>
        <w:tc>
          <w:tcPr>
            <w:tcW w:w="0" w:type="auto"/>
          </w:tcPr>
          <w:p w14:paraId="4DF21D03" w14:textId="1A6EBEF8" w:rsidR="00FB4586" w:rsidRPr="00212AE7" w:rsidRDefault="00FB4586" w:rsidP="00FB4586">
            <w:pPr>
              <w:pStyle w:val="ARTD-Table-HeaderRow"/>
            </w:pPr>
            <w:r w:rsidRPr="00212AE7">
              <w:t>Yes</w:t>
            </w:r>
            <w:r>
              <w:t xml:space="preserve"> N</w:t>
            </w:r>
          </w:p>
        </w:tc>
        <w:tc>
          <w:tcPr>
            <w:tcW w:w="0" w:type="auto"/>
          </w:tcPr>
          <w:p w14:paraId="5C4FD674" w14:textId="25A0F687" w:rsidR="00FB4586" w:rsidRPr="00212AE7" w:rsidRDefault="00FB4586" w:rsidP="00FB4586">
            <w:pPr>
              <w:pStyle w:val="ARTD-Table-HeaderRow"/>
            </w:pPr>
            <w:r>
              <w:t>Yes %</w:t>
            </w:r>
          </w:p>
        </w:tc>
        <w:tc>
          <w:tcPr>
            <w:tcW w:w="0" w:type="auto"/>
          </w:tcPr>
          <w:p w14:paraId="7DE2FC39" w14:textId="48AEAAD8" w:rsidR="00FB4586" w:rsidRPr="00212AE7" w:rsidRDefault="00FB4586" w:rsidP="00FB4586">
            <w:pPr>
              <w:pStyle w:val="ARTD-Table-HeaderRow"/>
            </w:pPr>
            <w:r w:rsidRPr="00212AE7">
              <w:t>No</w:t>
            </w:r>
            <w:r>
              <w:t xml:space="preserve"> N</w:t>
            </w:r>
          </w:p>
        </w:tc>
        <w:tc>
          <w:tcPr>
            <w:tcW w:w="0" w:type="auto"/>
          </w:tcPr>
          <w:p w14:paraId="07F31FFB" w14:textId="6FDD00C0" w:rsidR="00FB4586" w:rsidRPr="00212AE7" w:rsidRDefault="00FB4586" w:rsidP="00FB4586">
            <w:pPr>
              <w:pStyle w:val="ARTD-Table-HeaderRow"/>
            </w:pPr>
            <w:r>
              <w:t>No%</w:t>
            </w:r>
          </w:p>
        </w:tc>
        <w:tc>
          <w:tcPr>
            <w:tcW w:w="0" w:type="auto"/>
          </w:tcPr>
          <w:p w14:paraId="151E8AAC" w14:textId="26B9FA80" w:rsidR="00FB4586" w:rsidRPr="00212AE7" w:rsidRDefault="00FB4586" w:rsidP="00FB4586">
            <w:pPr>
              <w:pStyle w:val="ARTD-Table-HeaderRow"/>
            </w:pPr>
            <w:r w:rsidRPr="00212AE7">
              <w:t>Unsure</w:t>
            </w:r>
            <w:r>
              <w:t xml:space="preserve"> N </w:t>
            </w:r>
          </w:p>
        </w:tc>
        <w:tc>
          <w:tcPr>
            <w:tcW w:w="0" w:type="auto"/>
          </w:tcPr>
          <w:p w14:paraId="4FBA9B96" w14:textId="47CBC895" w:rsidR="00FB4586" w:rsidRPr="00212AE7" w:rsidRDefault="00FB4586" w:rsidP="00FB4586">
            <w:pPr>
              <w:pStyle w:val="ARTD-Table-HeaderRow"/>
            </w:pPr>
            <w:r>
              <w:t>Unsure %</w:t>
            </w:r>
          </w:p>
        </w:tc>
        <w:tc>
          <w:tcPr>
            <w:tcW w:w="0" w:type="auto"/>
          </w:tcPr>
          <w:p w14:paraId="44EF9EB0" w14:textId="37CE2E19" w:rsidR="00FB4586" w:rsidRPr="00212AE7" w:rsidRDefault="00FB4586" w:rsidP="00FB4586">
            <w:pPr>
              <w:pStyle w:val="ARTD-Table-HeaderRow"/>
            </w:pPr>
            <w:r w:rsidRPr="00212AE7">
              <w:t>N</w:t>
            </w:r>
          </w:p>
        </w:tc>
        <w:tc>
          <w:tcPr>
            <w:tcW w:w="0" w:type="auto"/>
          </w:tcPr>
          <w:p w14:paraId="37A78D92" w14:textId="3E132E46" w:rsidR="00FB4586" w:rsidRPr="00212AE7" w:rsidRDefault="00FB4586" w:rsidP="00FB4586">
            <w:pPr>
              <w:pStyle w:val="ARTD-Table-HeaderRow"/>
            </w:pPr>
            <w:r w:rsidRPr="00212AE7">
              <w:t>%</w:t>
            </w:r>
          </w:p>
        </w:tc>
      </w:tr>
      <w:tr w:rsidR="00367D77" w:rsidRPr="00212AE7" w14:paraId="58BA5DD0" w14:textId="77777777" w:rsidTr="00EF6EC9">
        <w:tc>
          <w:tcPr>
            <w:tcW w:w="0" w:type="auto"/>
          </w:tcPr>
          <w:p w14:paraId="708788C2" w14:textId="77777777" w:rsidR="00042FD5" w:rsidRPr="00212AE7" w:rsidRDefault="00042FD5" w:rsidP="00FB4586">
            <w:pPr>
              <w:pStyle w:val="ARTD-Table-Text-Left"/>
            </w:pPr>
            <w:r w:rsidRPr="00212AE7">
              <w:t>No</w:t>
            </w:r>
          </w:p>
        </w:tc>
        <w:tc>
          <w:tcPr>
            <w:tcW w:w="0" w:type="auto"/>
          </w:tcPr>
          <w:p w14:paraId="1A967C7B" w14:textId="1E76E8DC" w:rsidR="00042FD5" w:rsidRPr="00212AE7" w:rsidRDefault="00042FD5" w:rsidP="00FB4586">
            <w:pPr>
              <w:pStyle w:val="ARTD-Table-Text-Right"/>
            </w:pPr>
            <w:r w:rsidRPr="00212AE7">
              <w:t>1</w:t>
            </w:r>
            <w:r w:rsidR="00FB4586">
              <w:t>,</w:t>
            </w:r>
            <w:r w:rsidRPr="00212AE7">
              <w:t>816</w:t>
            </w:r>
          </w:p>
        </w:tc>
        <w:tc>
          <w:tcPr>
            <w:tcW w:w="0" w:type="auto"/>
          </w:tcPr>
          <w:p w14:paraId="1A3233DB" w14:textId="77777777" w:rsidR="00042FD5" w:rsidRPr="00212AE7" w:rsidRDefault="00042FD5" w:rsidP="00FB4586">
            <w:pPr>
              <w:pStyle w:val="ARTD-Table-Text-Right"/>
            </w:pPr>
            <w:r w:rsidRPr="00212AE7">
              <w:t>54%</w:t>
            </w:r>
          </w:p>
        </w:tc>
        <w:tc>
          <w:tcPr>
            <w:tcW w:w="0" w:type="auto"/>
          </w:tcPr>
          <w:p w14:paraId="12FC22BE" w14:textId="0873BEA3" w:rsidR="00042FD5" w:rsidRPr="00212AE7" w:rsidRDefault="00042FD5" w:rsidP="00FB4586">
            <w:pPr>
              <w:pStyle w:val="ARTD-Table-Text-Right"/>
            </w:pPr>
            <w:r w:rsidRPr="00212AE7">
              <w:t>1</w:t>
            </w:r>
            <w:r w:rsidR="00FB4586">
              <w:t>,</w:t>
            </w:r>
            <w:r w:rsidRPr="00212AE7">
              <w:t>270</w:t>
            </w:r>
          </w:p>
        </w:tc>
        <w:tc>
          <w:tcPr>
            <w:tcW w:w="0" w:type="auto"/>
          </w:tcPr>
          <w:p w14:paraId="6DCD7FC1" w14:textId="77777777" w:rsidR="00042FD5" w:rsidRPr="00212AE7" w:rsidRDefault="00042FD5" w:rsidP="00FB4586">
            <w:pPr>
              <w:pStyle w:val="ARTD-Table-Text-Right"/>
            </w:pPr>
            <w:r w:rsidRPr="00212AE7">
              <w:t>38%</w:t>
            </w:r>
          </w:p>
        </w:tc>
        <w:tc>
          <w:tcPr>
            <w:tcW w:w="0" w:type="auto"/>
          </w:tcPr>
          <w:p w14:paraId="7FAAF9CF" w14:textId="77777777" w:rsidR="00042FD5" w:rsidRPr="00212AE7" w:rsidRDefault="00042FD5" w:rsidP="00FB4586">
            <w:pPr>
              <w:pStyle w:val="ARTD-Table-Text-Right"/>
            </w:pPr>
            <w:r w:rsidRPr="00212AE7">
              <w:t>264</w:t>
            </w:r>
          </w:p>
        </w:tc>
        <w:tc>
          <w:tcPr>
            <w:tcW w:w="0" w:type="auto"/>
          </w:tcPr>
          <w:p w14:paraId="5D3E6D36" w14:textId="77777777" w:rsidR="00042FD5" w:rsidRPr="00212AE7" w:rsidRDefault="00042FD5" w:rsidP="00FB4586">
            <w:pPr>
              <w:pStyle w:val="ARTD-Table-Text-Right"/>
            </w:pPr>
            <w:r w:rsidRPr="00212AE7">
              <w:t>8%</w:t>
            </w:r>
          </w:p>
        </w:tc>
        <w:tc>
          <w:tcPr>
            <w:tcW w:w="0" w:type="auto"/>
          </w:tcPr>
          <w:p w14:paraId="3EF0A9ED" w14:textId="039EDA96" w:rsidR="00042FD5" w:rsidRPr="00212AE7" w:rsidRDefault="00042FD5" w:rsidP="00FB4586">
            <w:pPr>
              <w:pStyle w:val="ARTD-Table-Text-Right"/>
            </w:pPr>
            <w:r w:rsidRPr="00212AE7">
              <w:t>3</w:t>
            </w:r>
            <w:r w:rsidR="00FB4586">
              <w:t>,</w:t>
            </w:r>
            <w:r w:rsidRPr="00212AE7">
              <w:t>350</w:t>
            </w:r>
          </w:p>
        </w:tc>
        <w:tc>
          <w:tcPr>
            <w:tcW w:w="0" w:type="auto"/>
          </w:tcPr>
          <w:p w14:paraId="31B3C5DC" w14:textId="77777777" w:rsidR="00042FD5" w:rsidRPr="00212AE7" w:rsidRDefault="00042FD5" w:rsidP="00FB4586">
            <w:pPr>
              <w:pStyle w:val="ARTD-Table-Text-Right"/>
            </w:pPr>
            <w:r w:rsidRPr="00212AE7">
              <w:t>100%</w:t>
            </w:r>
          </w:p>
        </w:tc>
      </w:tr>
      <w:tr w:rsidR="00367D77" w:rsidRPr="00212AE7" w14:paraId="0B844C94" w14:textId="77777777" w:rsidTr="00EF6EC9">
        <w:tc>
          <w:tcPr>
            <w:tcW w:w="0" w:type="auto"/>
          </w:tcPr>
          <w:p w14:paraId="00ADED0D" w14:textId="77777777" w:rsidR="00042FD5" w:rsidRPr="00212AE7" w:rsidRDefault="00042FD5" w:rsidP="00FB4586">
            <w:pPr>
              <w:pStyle w:val="ARTD-Table-Text-Left"/>
            </w:pPr>
            <w:r w:rsidRPr="00212AE7">
              <w:t>Prefer not to say</w:t>
            </w:r>
          </w:p>
        </w:tc>
        <w:tc>
          <w:tcPr>
            <w:tcW w:w="0" w:type="auto"/>
          </w:tcPr>
          <w:p w14:paraId="2B6BC232" w14:textId="77777777" w:rsidR="00042FD5" w:rsidRPr="00212AE7" w:rsidRDefault="00042FD5" w:rsidP="00FB4586">
            <w:pPr>
              <w:pStyle w:val="ARTD-Table-Text-Right"/>
            </w:pPr>
            <w:r w:rsidRPr="00212AE7">
              <w:t>3</w:t>
            </w:r>
          </w:p>
        </w:tc>
        <w:tc>
          <w:tcPr>
            <w:tcW w:w="0" w:type="auto"/>
          </w:tcPr>
          <w:p w14:paraId="6005D407" w14:textId="77777777" w:rsidR="00042FD5" w:rsidRPr="00212AE7" w:rsidRDefault="00042FD5" w:rsidP="00FB4586">
            <w:pPr>
              <w:pStyle w:val="ARTD-Table-Text-Right"/>
            </w:pPr>
            <w:r w:rsidRPr="00212AE7">
              <w:t>14%</w:t>
            </w:r>
          </w:p>
        </w:tc>
        <w:tc>
          <w:tcPr>
            <w:tcW w:w="0" w:type="auto"/>
          </w:tcPr>
          <w:p w14:paraId="5AA3EA0B" w14:textId="77777777" w:rsidR="00042FD5" w:rsidRPr="00212AE7" w:rsidRDefault="00042FD5" w:rsidP="00FB4586">
            <w:pPr>
              <w:pStyle w:val="ARTD-Table-Text-Right"/>
            </w:pPr>
            <w:r w:rsidRPr="00212AE7">
              <w:t>11</w:t>
            </w:r>
          </w:p>
        </w:tc>
        <w:tc>
          <w:tcPr>
            <w:tcW w:w="0" w:type="auto"/>
          </w:tcPr>
          <w:p w14:paraId="5D5693E4" w14:textId="77777777" w:rsidR="00042FD5" w:rsidRPr="00212AE7" w:rsidRDefault="00042FD5" w:rsidP="00FB4586">
            <w:pPr>
              <w:pStyle w:val="ARTD-Table-Text-Right"/>
            </w:pPr>
            <w:r w:rsidRPr="00212AE7">
              <w:t>52%</w:t>
            </w:r>
          </w:p>
        </w:tc>
        <w:tc>
          <w:tcPr>
            <w:tcW w:w="0" w:type="auto"/>
          </w:tcPr>
          <w:p w14:paraId="5D74813F" w14:textId="77777777" w:rsidR="00042FD5" w:rsidRPr="00212AE7" w:rsidRDefault="00042FD5" w:rsidP="00FB4586">
            <w:pPr>
              <w:pStyle w:val="ARTD-Table-Text-Right"/>
            </w:pPr>
            <w:r w:rsidRPr="00212AE7">
              <w:t>7</w:t>
            </w:r>
          </w:p>
        </w:tc>
        <w:tc>
          <w:tcPr>
            <w:tcW w:w="0" w:type="auto"/>
          </w:tcPr>
          <w:p w14:paraId="598F2B8C" w14:textId="77777777" w:rsidR="00042FD5" w:rsidRPr="00212AE7" w:rsidRDefault="00042FD5" w:rsidP="00FB4586">
            <w:pPr>
              <w:pStyle w:val="ARTD-Table-Text-Right"/>
            </w:pPr>
            <w:r w:rsidRPr="00212AE7">
              <w:t>33%</w:t>
            </w:r>
          </w:p>
        </w:tc>
        <w:tc>
          <w:tcPr>
            <w:tcW w:w="0" w:type="auto"/>
          </w:tcPr>
          <w:p w14:paraId="648675A5" w14:textId="77777777" w:rsidR="00042FD5" w:rsidRPr="00212AE7" w:rsidRDefault="00042FD5" w:rsidP="00FB4586">
            <w:pPr>
              <w:pStyle w:val="ARTD-Table-Text-Right"/>
            </w:pPr>
            <w:r w:rsidRPr="00212AE7">
              <w:t>21</w:t>
            </w:r>
          </w:p>
        </w:tc>
        <w:tc>
          <w:tcPr>
            <w:tcW w:w="0" w:type="auto"/>
          </w:tcPr>
          <w:p w14:paraId="155C2857" w14:textId="77777777" w:rsidR="00042FD5" w:rsidRPr="00212AE7" w:rsidRDefault="00042FD5" w:rsidP="00FB4586">
            <w:pPr>
              <w:pStyle w:val="ARTD-Table-Text-Right"/>
            </w:pPr>
            <w:r w:rsidRPr="00212AE7">
              <w:t>100%</w:t>
            </w:r>
          </w:p>
        </w:tc>
      </w:tr>
      <w:tr w:rsidR="00367D77" w:rsidRPr="00212AE7" w14:paraId="293AAC24" w14:textId="77777777" w:rsidTr="00EF6EC9">
        <w:tc>
          <w:tcPr>
            <w:tcW w:w="0" w:type="auto"/>
          </w:tcPr>
          <w:p w14:paraId="6D7A7B5E" w14:textId="471654AB" w:rsidR="00042FD5" w:rsidRPr="00212AE7" w:rsidRDefault="00042FD5" w:rsidP="00FB4586">
            <w:pPr>
              <w:pStyle w:val="ARTD-Table-Text-Left"/>
            </w:pPr>
            <w:r w:rsidRPr="00212AE7">
              <w:t xml:space="preserve">Yes </w:t>
            </w:r>
            <w:r w:rsidR="00FB4586" w:rsidRPr="00212AE7">
              <w:rPr>
                <w:lang w:eastAsia="ja-JP"/>
              </w:rPr>
              <w:t>–</w:t>
            </w:r>
            <w:r w:rsidRPr="00212AE7">
              <w:t xml:space="preserve"> Aboriginal and/or Torres Strait Islander</w:t>
            </w:r>
          </w:p>
        </w:tc>
        <w:tc>
          <w:tcPr>
            <w:tcW w:w="0" w:type="auto"/>
          </w:tcPr>
          <w:p w14:paraId="0EDBA86F" w14:textId="77777777" w:rsidR="00042FD5" w:rsidRPr="00212AE7" w:rsidRDefault="00042FD5" w:rsidP="00FB4586">
            <w:pPr>
              <w:pStyle w:val="ARTD-Table-Text-Right"/>
            </w:pPr>
            <w:r w:rsidRPr="00212AE7">
              <w:t>189</w:t>
            </w:r>
          </w:p>
        </w:tc>
        <w:tc>
          <w:tcPr>
            <w:tcW w:w="0" w:type="auto"/>
          </w:tcPr>
          <w:p w14:paraId="1BD9515D" w14:textId="77777777" w:rsidR="00042FD5" w:rsidRPr="00212AE7" w:rsidRDefault="00042FD5" w:rsidP="00FB4586">
            <w:pPr>
              <w:pStyle w:val="ARTD-Table-Text-Right"/>
            </w:pPr>
            <w:r w:rsidRPr="00212AE7">
              <w:t>61%</w:t>
            </w:r>
          </w:p>
        </w:tc>
        <w:tc>
          <w:tcPr>
            <w:tcW w:w="0" w:type="auto"/>
          </w:tcPr>
          <w:p w14:paraId="7B13289C" w14:textId="77777777" w:rsidR="00042FD5" w:rsidRPr="00212AE7" w:rsidRDefault="00042FD5" w:rsidP="00FB4586">
            <w:pPr>
              <w:pStyle w:val="ARTD-Table-Text-Right"/>
            </w:pPr>
            <w:r w:rsidRPr="00212AE7">
              <w:t>97</w:t>
            </w:r>
          </w:p>
        </w:tc>
        <w:tc>
          <w:tcPr>
            <w:tcW w:w="0" w:type="auto"/>
          </w:tcPr>
          <w:p w14:paraId="2909E1FC" w14:textId="77777777" w:rsidR="00042FD5" w:rsidRPr="00212AE7" w:rsidRDefault="00042FD5" w:rsidP="00FB4586">
            <w:pPr>
              <w:pStyle w:val="ARTD-Table-Text-Right"/>
            </w:pPr>
            <w:r w:rsidRPr="00212AE7">
              <w:t>31%</w:t>
            </w:r>
          </w:p>
        </w:tc>
        <w:tc>
          <w:tcPr>
            <w:tcW w:w="0" w:type="auto"/>
          </w:tcPr>
          <w:p w14:paraId="7B2F3704" w14:textId="77777777" w:rsidR="00042FD5" w:rsidRPr="00212AE7" w:rsidRDefault="00042FD5" w:rsidP="00FB4586">
            <w:pPr>
              <w:pStyle w:val="ARTD-Table-Text-Right"/>
            </w:pPr>
            <w:r w:rsidRPr="00212AE7">
              <w:t>22</w:t>
            </w:r>
          </w:p>
        </w:tc>
        <w:tc>
          <w:tcPr>
            <w:tcW w:w="0" w:type="auto"/>
          </w:tcPr>
          <w:p w14:paraId="5D5E96AD" w14:textId="77777777" w:rsidR="00042FD5" w:rsidRPr="00212AE7" w:rsidRDefault="00042FD5" w:rsidP="00FB4586">
            <w:pPr>
              <w:pStyle w:val="ARTD-Table-Text-Right"/>
            </w:pPr>
            <w:r w:rsidRPr="00212AE7">
              <w:t>7%</w:t>
            </w:r>
          </w:p>
        </w:tc>
        <w:tc>
          <w:tcPr>
            <w:tcW w:w="0" w:type="auto"/>
          </w:tcPr>
          <w:p w14:paraId="10C75F5D" w14:textId="77777777" w:rsidR="00042FD5" w:rsidRPr="00212AE7" w:rsidRDefault="00042FD5" w:rsidP="00FB4586">
            <w:pPr>
              <w:pStyle w:val="ARTD-Table-Text-Right"/>
            </w:pPr>
            <w:r w:rsidRPr="00212AE7">
              <w:t>308</w:t>
            </w:r>
          </w:p>
        </w:tc>
        <w:tc>
          <w:tcPr>
            <w:tcW w:w="0" w:type="auto"/>
          </w:tcPr>
          <w:p w14:paraId="4BA23792" w14:textId="77777777" w:rsidR="00042FD5" w:rsidRPr="00212AE7" w:rsidRDefault="00042FD5" w:rsidP="00FB4586">
            <w:pPr>
              <w:pStyle w:val="ARTD-Table-Text-Right"/>
            </w:pPr>
            <w:r w:rsidRPr="00212AE7">
              <w:t>100%</w:t>
            </w:r>
          </w:p>
        </w:tc>
      </w:tr>
      <w:tr w:rsidR="00A73C5B" w:rsidRPr="00212AE7" w14:paraId="6CE14452" w14:textId="77777777" w:rsidTr="00EF6EC9">
        <w:trPr>
          <w:cnfStyle w:val="010000000000" w:firstRow="0" w:lastRow="1" w:firstColumn="0" w:lastColumn="0" w:oddVBand="0" w:evenVBand="0" w:oddHBand="0" w:evenHBand="0" w:firstRowFirstColumn="0" w:firstRowLastColumn="0" w:lastRowFirstColumn="0" w:lastRowLastColumn="0"/>
        </w:trPr>
        <w:tc>
          <w:tcPr>
            <w:tcW w:w="0" w:type="auto"/>
          </w:tcPr>
          <w:p w14:paraId="4AEA9B39" w14:textId="77777777" w:rsidR="00042FD5" w:rsidRPr="00212AE7" w:rsidRDefault="00042FD5" w:rsidP="00FB4586">
            <w:pPr>
              <w:pStyle w:val="ARTD-Table-Text-Left"/>
            </w:pPr>
            <w:r w:rsidRPr="00212AE7">
              <w:t>Total</w:t>
            </w:r>
          </w:p>
        </w:tc>
        <w:tc>
          <w:tcPr>
            <w:tcW w:w="0" w:type="auto"/>
          </w:tcPr>
          <w:p w14:paraId="2551B1C0" w14:textId="52D006CE" w:rsidR="00042FD5" w:rsidRPr="00212AE7" w:rsidRDefault="00042FD5" w:rsidP="00FB4586">
            <w:pPr>
              <w:pStyle w:val="ARTD-Table-Text-Right"/>
            </w:pPr>
            <w:r w:rsidRPr="00212AE7">
              <w:t>2</w:t>
            </w:r>
            <w:r w:rsidR="00FB4586">
              <w:t>,</w:t>
            </w:r>
            <w:r w:rsidRPr="00212AE7">
              <w:t>008</w:t>
            </w:r>
          </w:p>
        </w:tc>
        <w:tc>
          <w:tcPr>
            <w:tcW w:w="0" w:type="auto"/>
          </w:tcPr>
          <w:p w14:paraId="4A1CD6A2" w14:textId="77777777" w:rsidR="00042FD5" w:rsidRPr="00212AE7" w:rsidRDefault="00042FD5" w:rsidP="00FB4586">
            <w:pPr>
              <w:pStyle w:val="ARTD-Table-Text-Right"/>
            </w:pPr>
            <w:r w:rsidRPr="00212AE7">
              <w:t>55%</w:t>
            </w:r>
          </w:p>
        </w:tc>
        <w:tc>
          <w:tcPr>
            <w:tcW w:w="0" w:type="auto"/>
          </w:tcPr>
          <w:p w14:paraId="4F62F46B" w14:textId="7278341A" w:rsidR="00042FD5" w:rsidRPr="00212AE7" w:rsidRDefault="00042FD5" w:rsidP="00FB4586">
            <w:pPr>
              <w:pStyle w:val="ARTD-Table-Text-Right"/>
            </w:pPr>
            <w:r w:rsidRPr="00212AE7">
              <w:t>1</w:t>
            </w:r>
            <w:r w:rsidR="00FB4586">
              <w:t>,</w:t>
            </w:r>
            <w:r w:rsidRPr="00212AE7">
              <w:t>378</w:t>
            </w:r>
          </w:p>
        </w:tc>
        <w:tc>
          <w:tcPr>
            <w:tcW w:w="0" w:type="auto"/>
          </w:tcPr>
          <w:p w14:paraId="22479878" w14:textId="77777777" w:rsidR="00042FD5" w:rsidRPr="00212AE7" w:rsidRDefault="00042FD5" w:rsidP="00FB4586">
            <w:pPr>
              <w:pStyle w:val="ARTD-Table-Text-Right"/>
            </w:pPr>
            <w:r w:rsidRPr="00212AE7">
              <w:t>37%</w:t>
            </w:r>
          </w:p>
        </w:tc>
        <w:tc>
          <w:tcPr>
            <w:tcW w:w="0" w:type="auto"/>
          </w:tcPr>
          <w:p w14:paraId="2FB10724" w14:textId="77777777" w:rsidR="00042FD5" w:rsidRPr="00212AE7" w:rsidRDefault="00042FD5" w:rsidP="00FB4586">
            <w:pPr>
              <w:pStyle w:val="ARTD-Table-Text-Right"/>
            </w:pPr>
            <w:r w:rsidRPr="00212AE7">
              <w:t>293</w:t>
            </w:r>
          </w:p>
        </w:tc>
        <w:tc>
          <w:tcPr>
            <w:tcW w:w="0" w:type="auto"/>
          </w:tcPr>
          <w:p w14:paraId="356BB7DC" w14:textId="77777777" w:rsidR="00042FD5" w:rsidRPr="00212AE7" w:rsidRDefault="00042FD5" w:rsidP="00FB4586">
            <w:pPr>
              <w:pStyle w:val="ARTD-Table-Text-Right"/>
            </w:pPr>
            <w:r w:rsidRPr="00212AE7">
              <w:t>8%</w:t>
            </w:r>
          </w:p>
        </w:tc>
        <w:tc>
          <w:tcPr>
            <w:tcW w:w="0" w:type="auto"/>
          </w:tcPr>
          <w:p w14:paraId="00794D37" w14:textId="0034539C" w:rsidR="00042FD5" w:rsidRPr="00212AE7" w:rsidRDefault="00042FD5" w:rsidP="00FB4586">
            <w:pPr>
              <w:pStyle w:val="ARTD-Table-Text-Right"/>
            </w:pPr>
            <w:r w:rsidRPr="00212AE7">
              <w:t>3</w:t>
            </w:r>
            <w:r w:rsidR="00FB4586">
              <w:t>,</w:t>
            </w:r>
            <w:r w:rsidRPr="00212AE7">
              <w:t>679</w:t>
            </w:r>
          </w:p>
        </w:tc>
        <w:tc>
          <w:tcPr>
            <w:tcW w:w="0" w:type="auto"/>
          </w:tcPr>
          <w:p w14:paraId="4893E5BC" w14:textId="77777777" w:rsidR="00042FD5" w:rsidRPr="00212AE7" w:rsidRDefault="00042FD5" w:rsidP="00FB4586">
            <w:pPr>
              <w:pStyle w:val="ARTD-Table-Text-Right"/>
            </w:pPr>
            <w:r w:rsidRPr="00212AE7">
              <w:t>100%</w:t>
            </w:r>
          </w:p>
        </w:tc>
      </w:tr>
    </w:tbl>
    <w:p w14:paraId="7FBDA661" w14:textId="52968F48" w:rsidR="00FF1500" w:rsidRPr="00212AE7" w:rsidRDefault="00FF1500" w:rsidP="00FF1500">
      <w:pPr>
        <w:pStyle w:val="ARTD-Notesfortablesandfigures"/>
        <w:spacing w:before="0"/>
        <w:rPr>
          <w:lang w:eastAsia="ja-JP"/>
        </w:rPr>
      </w:pPr>
      <w:r w:rsidRPr="00212AE7">
        <w:rPr>
          <w:lang w:eastAsia="ja-JP"/>
        </w:rPr>
        <w:t xml:space="preserve">Source: Population survey – </w:t>
      </w:r>
      <w:r w:rsidR="00385EE8">
        <w:rPr>
          <w:lang w:eastAsia="ja-JP"/>
        </w:rPr>
        <w:t>January to March 2025</w:t>
      </w:r>
      <w:r w:rsidRPr="00212AE7">
        <w:rPr>
          <w:lang w:eastAsia="ja-JP"/>
        </w:rPr>
        <w:t>.</w:t>
      </w:r>
    </w:p>
    <w:p w14:paraId="0270675C" w14:textId="6E4E17DE" w:rsidR="00042FD5" w:rsidRPr="00212AE7" w:rsidRDefault="001C20CC" w:rsidP="001C20CC">
      <w:pPr>
        <w:pStyle w:val="Caption"/>
      </w:pPr>
      <w:r>
        <w:t>Table A</w:t>
      </w:r>
      <w:r w:rsidR="002535B4">
        <w:fldChar w:fldCharType="begin"/>
      </w:r>
      <w:r w:rsidR="002535B4">
        <w:instrText xml:space="preserve"> SEQ Table_A \* ARABIC </w:instrText>
      </w:r>
      <w:r w:rsidR="002535B4">
        <w:fldChar w:fldCharType="separate"/>
      </w:r>
      <w:r w:rsidR="002535B4">
        <w:rPr>
          <w:noProof/>
        </w:rPr>
        <w:t>8</w:t>
      </w:r>
      <w:r w:rsidR="002535B4">
        <w:rPr>
          <w:noProof/>
        </w:rPr>
        <w:fldChar w:fldCharType="end"/>
      </w:r>
      <w:r>
        <w:t xml:space="preserve">: </w:t>
      </w:r>
      <w:r w:rsidRPr="003C1379">
        <w:t>Awareness of 1800RESPECT by CALD background</w:t>
      </w:r>
    </w:p>
    <w:tbl>
      <w:tblPr>
        <w:tblStyle w:val="ARTD-Datatable"/>
        <w:tblW w:w="9062" w:type="dxa"/>
        <w:tblLook w:val="0260" w:firstRow="1" w:lastRow="1" w:firstColumn="0" w:lastColumn="0" w:noHBand="1" w:noVBand="0"/>
      </w:tblPr>
      <w:tblGrid>
        <w:gridCol w:w="1591"/>
        <w:gridCol w:w="731"/>
        <w:gridCol w:w="941"/>
        <w:gridCol w:w="960"/>
        <w:gridCol w:w="949"/>
        <w:gridCol w:w="985"/>
        <w:gridCol w:w="985"/>
        <w:gridCol w:w="960"/>
        <w:gridCol w:w="960"/>
      </w:tblGrid>
      <w:tr w:rsidR="00D20F0C" w:rsidRPr="00212AE7" w14:paraId="4E5C0348" w14:textId="77777777" w:rsidTr="00FB4586">
        <w:trPr>
          <w:cnfStyle w:val="100000000000" w:firstRow="1" w:lastRow="0" w:firstColumn="0" w:lastColumn="0" w:oddVBand="0" w:evenVBand="0" w:oddHBand="0" w:evenHBand="0" w:firstRowFirstColumn="0" w:firstRowLastColumn="0" w:lastRowFirstColumn="0" w:lastRowLastColumn="0"/>
        </w:trPr>
        <w:tc>
          <w:tcPr>
            <w:tcW w:w="1691" w:type="dxa"/>
          </w:tcPr>
          <w:p w14:paraId="7EE2C5E7" w14:textId="1A7BAA76" w:rsidR="00FB4586" w:rsidRPr="00212AE7" w:rsidRDefault="00336DF1" w:rsidP="00336DF1">
            <w:pPr>
              <w:pStyle w:val="ARTD-Table-HeaderRow"/>
            </w:pPr>
            <w:r>
              <w:t>Response</w:t>
            </w:r>
          </w:p>
        </w:tc>
        <w:tc>
          <w:tcPr>
            <w:tcW w:w="322" w:type="dxa"/>
          </w:tcPr>
          <w:p w14:paraId="5CCF296D" w14:textId="322452A3" w:rsidR="00FB4586" w:rsidRPr="00212AE7" w:rsidRDefault="00FB4586" w:rsidP="00FB4586">
            <w:pPr>
              <w:pStyle w:val="ARTD-Table-HeaderRow"/>
            </w:pPr>
            <w:r w:rsidRPr="00212AE7">
              <w:t>Yes</w:t>
            </w:r>
            <w:r>
              <w:t xml:space="preserve"> N</w:t>
            </w:r>
          </w:p>
        </w:tc>
        <w:tc>
          <w:tcPr>
            <w:tcW w:w="1007" w:type="dxa"/>
          </w:tcPr>
          <w:p w14:paraId="127513D7" w14:textId="36830EE2" w:rsidR="00FB4586" w:rsidRPr="00212AE7" w:rsidRDefault="00FB4586" w:rsidP="00FB4586">
            <w:pPr>
              <w:pStyle w:val="ARTD-Table-HeaderRow"/>
            </w:pPr>
            <w:r>
              <w:t>Yes %</w:t>
            </w:r>
          </w:p>
        </w:tc>
        <w:tc>
          <w:tcPr>
            <w:tcW w:w="1007" w:type="dxa"/>
          </w:tcPr>
          <w:p w14:paraId="3086DF65" w14:textId="67CC4809" w:rsidR="00FB4586" w:rsidRPr="00212AE7" w:rsidRDefault="00FB4586" w:rsidP="00FB4586">
            <w:pPr>
              <w:pStyle w:val="ARTD-Table-HeaderRow"/>
            </w:pPr>
            <w:r w:rsidRPr="00212AE7">
              <w:t>No</w:t>
            </w:r>
            <w:r>
              <w:t xml:space="preserve"> N</w:t>
            </w:r>
          </w:p>
        </w:tc>
        <w:tc>
          <w:tcPr>
            <w:tcW w:w="1007" w:type="dxa"/>
          </w:tcPr>
          <w:p w14:paraId="4134F9B0" w14:textId="22F46AFF" w:rsidR="00FB4586" w:rsidRPr="00212AE7" w:rsidRDefault="00FB4586" w:rsidP="00FB4586">
            <w:pPr>
              <w:pStyle w:val="ARTD-Table-HeaderRow"/>
            </w:pPr>
            <w:r>
              <w:t>No%</w:t>
            </w:r>
          </w:p>
        </w:tc>
        <w:tc>
          <w:tcPr>
            <w:tcW w:w="1007" w:type="dxa"/>
          </w:tcPr>
          <w:p w14:paraId="285BA02B" w14:textId="072772AF" w:rsidR="00FB4586" w:rsidRPr="00212AE7" w:rsidRDefault="00FB4586" w:rsidP="00FB4586">
            <w:pPr>
              <w:pStyle w:val="ARTD-Table-HeaderRow"/>
            </w:pPr>
            <w:r w:rsidRPr="00212AE7">
              <w:t>Unsure</w:t>
            </w:r>
            <w:r>
              <w:t xml:space="preserve"> N </w:t>
            </w:r>
          </w:p>
        </w:tc>
        <w:tc>
          <w:tcPr>
            <w:tcW w:w="1007" w:type="dxa"/>
          </w:tcPr>
          <w:p w14:paraId="5E1C532F" w14:textId="0F674E23" w:rsidR="00FB4586" w:rsidRPr="00212AE7" w:rsidRDefault="00FB4586" w:rsidP="00FB4586">
            <w:pPr>
              <w:pStyle w:val="ARTD-Table-HeaderRow"/>
            </w:pPr>
            <w:r>
              <w:t>Unsure %</w:t>
            </w:r>
          </w:p>
        </w:tc>
        <w:tc>
          <w:tcPr>
            <w:tcW w:w="1007" w:type="dxa"/>
          </w:tcPr>
          <w:p w14:paraId="7FB00970" w14:textId="2A344618" w:rsidR="00FB4586" w:rsidRPr="00212AE7" w:rsidRDefault="00FB4586" w:rsidP="00FB4586">
            <w:pPr>
              <w:pStyle w:val="ARTD-Table-HeaderRow"/>
            </w:pPr>
            <w:r w:rsidRPr="00212AE7">
              <w:t>N</w:t>
            </w:r>
          </w:p>
        </w:tc>
        <w:tc>
          <w:tcPr>
            <w:tcW w:w="1007" w:type="dxa"/>
          </w:tcPr>
          <w:p w14:paraId="1F6705F3" w14:textId="53147E66" w:rsidR="00FB4586" w:rsidRPr="00212AE7" w:rsidRDefault="00FB4586" w:rsidP="00FB4586">
            <w:pPr>
              <w:pStyle w:val="ARTD-Table-HeaderRow"/>
            </w:pPr>
            <w:r w:rsidRPr="00212AE7">
              <w:t>%</w:t>
            </w:r>
          </w:p>
        </w:tc>
      </w:tr>
      <w:tr w:rsidR="00367D77" w:rsidRPr="00212AE7" w14:paraId="32055DEA" w14:textId="77777777" w:rsidTr="00FB4586">
        <w:tc>
          <w:tcPr>
            <w:tcW w:w="1691" w:type="dxa"/>
          </w:tcPr>
          <w:p w14:paraId="33E8212E" w14:textId="77777777" w:rsidR="00F74C08" w:rsidRPr="00212AE7" w:rsidRDefault="00F74C08" w:rsidP="00FB4586">
            <w:pPr>
              <w:pStyle w:val="ARTD-Table-Text-Left"/>
            </w:pPr>
            <w:r w:rsidRPr="00212AE7">
              <w:t>Yes</w:t>
            </w:r>
          </w:p>
        </w:tc>
        <w:tc>
          <w:tcPr>
            <w:tcW w:w="322" w:type="dxa"/>
          </w:tcPr>
          <w:p w14:paraId="6B4D9EC6" w14:textId="77777777" w:rsidR="00F74C08" w:rsidRPr="00212AE7" w:rsidRDefault="00F74C08" w:rsidP="00FB4586">
            <w:pPr>
              <w:pStyle w:val="ARTD-Table-Text-Right"/>
            </w:pPr>
            <w:r w:rsidRPr="00212AE7">
              <w:t>299</w:t>
            </w:r>
          </w:p>
        </w:tc>
        <w:tc>
          <w:tcPr>
            <w:tcW w:w="1007" w:type="dxa"/>
          </w:tcPr>
          <w:p w14:paraId="1BD1138F" w14:textId="77777777" w:rsidR="00F74C08" w:rsidRPr="00212AE7" w:rsidRDefault="00F74C08" w:rsidP="00FB4586">
            <w:pPr>
              <w:pStyle w:val="ARTD-Table-Text-Right"/>
            </w:pPr>
            <w:r w:rsidRPr="00212AE7">
              <w:t>42%</w:t>
            </w:r>
          </w:p>
        </w:tc>
        <w:tc>
          <w:tcPr>
            <w:tcW w:w="1007" w:type="dxa"/>
          </w:tcPr>
          <w:p w14:paraId="3EE811B7" w14:textId="77777777" w:rsidR="00F74C08" w:rsidRPr="00212AE7" w:rsidRDefault="00F74C08" w:rsidP="00FB4586">
            <w:pPr>
              <w:pStyle w:val="ARTD-Table-Text-Right"/>
            </w:pPr>
            <w:r w:rsidRPr="00212AE7">
              <w:t>354</w:t>
            </w:r>
          </w:p>
        </w:tc>
        <w:tc>
          <w:tcPr>
            <w:tcW w:w="1007" w:type="dxa"/>
          </w:tcPr>
          <w:p w14:paraId="67FC7F3B" w14:textId="77777777" w:rsidR="00F74C08" w:rsidRPr="00212AE7" w:rsidRDefault="00F74C08" w:rsidP="00FB4586">
            <w:pPr>
              <w:pStyle w:val="ARTD-Table-Text-Right"/>
            </w:pPr>
            <w:r w:rsidRPr="00212AE7">
              <w:t>50%</w:t>
            </w:r>
          </w:p>
        </w:tc>
        <w:tc>
          <w:tcPr>
            <w:tcW w:w="1007" w:type="dxa"/>
          </w:tcPr>
          <w:p w14:paraId="5CA9EDE6" w14:textId="77777777" w:rsidR="00F74C08" w:rsidRPr="00212AE7" w:rsidRDefault="00F74C08" w:rsidP="00FB4586">
            <w:pPr>
              <w:pStyle w:val="ARTD-Table-Text-Right"/>
            </w:pPr>
            <w:r w:rsidRPr="00212AE7">
              <w:t>51</w:t>
            </w:r>
          </w:p>
        </w:tc>
        <w:tc>
          <w:tcPr>
            <w:tcW w:w="1007" w:type="dxa"/>
          </w:tcPr>
          <w:p w14:paraId="7E1866DE" w14:textId="77777777" w:rsidR="00F74C08" w:rsidRPr="00212AE7" w:rsidRDefault="00F74C08" w:rsidP="00FB4586">
            <w:pPr>
              <w:pStyle w:val="ARTD-Table-Text-Right"/>
            </w:pPr>
            <w:r w:rsidRPr="00212AE7">
              <w:t>7%</w:t>
            </w:r>
          </w:p>
        </w:tc>
        <w:tc>
          <w:tcPr>
            <w:tcW w:w="1007" w:type="dxa"/>
          </w:tcPr>
          <w:p w14:paraId="092F5C72" w14:textId="77777777" w:rsidR="00F74C08" w:rsidRPr="00212AE7" w:rsidRDefault="00F74C08" w:rsidP="00FB4586">
            <w:pPr>
              <w:pStyle w:val="ARTD-Table-Text-Right"/>
            </w:pPr>
            <w:r w:rsidRPr="00212AE7">
              <w:t>704</w:t>
            </w:r>
          </w:p>
        </w:tc>
        <w:tc>
          <w:tcPr>
            <w:tcW w:w="1007" w:type="dxa"/>
          </w:tcPr>
          <w:p w14:paraId="78FA3663" w14:textId="77777777" w:rsidR="00F74C08" w:rsidRPr="00212AE7" w:rsidRDefault="00F74C08" w:rsidP="00FB4586">
            <w:pPr>
              <w:pStyle w:val="ARTD-Table-Text-Right"/>
            </w:pPr>
            <w:r w:rsidRPr="00212AE7">
              <w:t>100%</w:t>
            </w:r>
          </w:p>
        </w:tc>
      </w:tr>
      <w:tr w:rsidR="00367D77" w:rsidRPr="00212AE7" w14:paraId="11D2179A" w14:textId="77777777" w:rsidTr="00FB4586">
        <w:tc>
          <w:tcPr>
            <w:tcW w:w="1691" w:type="dxa"/>
          </w:tcPr>
          <w:p w14:paraId="12F0ADDB" w14:textId="77777777" w:rsidR="00F74C08" w:rsidRPr="00212AE7" w:rsidRDefault="00F74C08" w:rsidP="00FB4586">
            <w:pPr>
              <w:pStyle w:val="ARTD-Table-Text-Left"/>
            </w:pPr>
            <w:r w:rsidRPr="00212AE7">
              <w:t>No</w:t>
            </w:r>
          </w:p>
        </w:tc>
        <w:tc>
          <w:tcPr>
            <w:tcW w:w="322" w:type="dxa"/>
          </w:tcPr>
          <w:p w14:paraId="364A67DA" w14:textId="0FDB5DA7" w:rsidR="00F74C08" w:rsidRPr="00212AE7" w:rsidRDefault="00F74C08" w:rsidP="00FB4586">
            <w:pPr>
              <w:pStyle w:val="ARTD-Table-Text-Right"/>
            </w:pPr>
            <w:r w:rsidRPr="00212AE7">
              <w:t>1</w:t>
            </w:r>
            <w:r w:rsidR="00FB4586">
              <w:t>,</w:t>
            </w:r>
            <w:r w:rsidRPr="00212AE7">
              <w:t>707</w:t>
            </w:r>
          </w:p>
        </w:tc>
        <w:tc>
          <w:tcPr>
            <w:tcW w:w="1007" w:type="dxa"/>
          </w:tcPr>
          <w:p w14:paraId="5F7EE000" w14:textId="77777777" w:rsidR="00F74C08" w:rsidRPr="00212AE7" w:rsidRDefault="00F74C08" w:rsidP="00FB4586">
            <w:pPr>
              <w:pStyle w:val="ARTD-Table-Text-Right"/>
            </w:pPr>
            <w:r w:rsidRPr="00212AE7">
              <w:t>58%</w:t>
            </w:r>
          </w:p>
        </w:tc>
        <w:tc>
          <w:tcPr>
            <w:tcW w:w="1007" w:type="dxa"/>
          </w:tcPr>
          <w:p w14:paraId="2164369F" w14:textId="6DA47F9F" w:rsidR="00F74C08" w:rsidRPr="00212AE7" w:rsidRDefault="00F74C08" w:rsidP="00FB4586">
            <w:pPr>
              <w:pStyle w:val="ARTD-Table-Text-Right"/>
            </w:pPr>
            <w:r w:rsidRPr="00212AE7">
              <w:t>1</w:t>
            </w:r>
            <w:r w:rsidR="00FB4586">
              <w:t>,</w:t>
            </w:r>
            <w:r w:rsidRPr="00212AE7">
              <w:t>016</w:t>
            </w:r>
          </w:p>
        </w:tc>
        <w:tc>
          <w:tcPr>
            <w:tcW w:w="1007" w:type="dxa"/>
          </w:tcPr>
          <w:p w14:paraId="1C902457" w14:textId="77777777" w:rsidR="00F74C08" w:rsidRPr="00212AE7" w:rsidRDefault="00F74C08" w:rsidP="00FB4586">
            <w:pPr>
              <w:pStyle w:val="ARTD-Table-Text-Right"/>
            </w:pPr>
            <w:r w:rsidRPr="00212AE7">
              <w:t>34%</w:t>
            </w:r>
          </w:p>
        </w:tc>
        <w:tc>
          <w:tcPr>
            <w:tcW w:w="1007" w:type="dxa"/>
          </w:tcPr>
          <w:p w14:paraId="60CEE862" w14:textId="77777777" w:rsidR="00F74C08" w:rsidRPr="00212AE7" w:rsidRDefault="00F74C08" w:rsidP="00FB4586">
            <w:pPr>
              <w:pStyle w:val="ARTD-Table-Text-Right"/>
            </w:pPr>
            <w:r w:rsidRPr="00212AE7">
              <w:t>234</w:t>
            </w:r>
          </w:p>
        </w:tc>
        <w:tc>
          <w:tcPr>
            <w:tcW w:w="1007" w:type="dxa"/>
          </w:tcPr>
          <w:p w14:paraId="7CB5DC14" w14:textId="77777777" w:rsidR="00F74C08" w:rsidRPr="00212AE7" w:rsidRDefault="00F74C08" w:rsidP="00FB4586">
            <w:pPr>
              <w:pStyle w:val="ARTD-Table-Text-Right"/>
            </w:pPr>
            <w:r w:rsidRPr="00212AE7">
              <w:t>8%</w:t>
            </w:r>
          </w:p>
        </w:tc>
        <w:tc>
          <w:tcPr>
            <w:tcW w:w="1007" w:type="dxa"/>
          </w:tcPr>
          <w:p w14:paraId="67C8DB5B" w14:textId="3957D9AA" w:rsidR="00F74C08" w:rsidRPr="00212AE7" w:rsidRDefault="00F74C08" w:rsidP="00FB4586">
            <w:pPr>
              <w:pStyle w:val="ARTD-Table-Text-Right"/>
            </w:pPr>
            <w:r w:rsidRPr="00212AE7">
              <w:t>2</w:t>
            </w:r>
            <w:r w:rsidR="00FB4586">
              <w:t>,</w:t>
            </w:r>
            <w:r w:rsidRPr="00212AE7">
              <w:t>957</w:t>
            </w:r>
          </w:p>
        </w:tc>
        <w:tc>
          <w:tcPr>
            <w:tcW w:w="1007" w:type="dxa"/>
          </w:tcPr>
          <w:p w14:paraId="1F942813" w14:textId="77777777" w:rsidR="00F74C08" w:rsidRPr="00212AE7" w:rsidRDefault="00F74C08" w:rsidP="00FB4586">
            <w:pPr>
              <w:pStyle w:val="ARTD-Table-Text-Right"/>
            </w:pPr>
            <w:r w:rsidRPr="00212AE7">
              <w:t>100%</w:t>
            </w:r>
          </w:p>
        </w:tc>
      </w:tr>
      <w:tr w:rsidR="00367D77" w:rsidRPr="00212AE7" w14:paraId="1B636CA1" w14:textId="77777777" w:rsidTr="00FB4586">
        <w:tc>
          <w:tcPr>
            <w:tcW w:w="1691" w:type="dxa"/>
          </w:tcPr>
          <w:p w14:paraId="43E03959" w14:textId="77777777" w:rsidR="00F74C08" w:rsidRPr="00212AE7" w:rsidRDefault="00F74C08" w:rsidP="00FB4586">
            <w:pPr>
              <w:pStyle w:val="ARTD-Table-Text-Left"/>
            </w:pPr>
            <w:r w:rsidRPr="00212AE7">
              <w:t>Prefer not to say</w:t>
            </w:r>
          </w:p>
        </w:tc>
        <w:tc>
          <w:tcPr>
            <w:tcW w:w="322" w:type="dxa"/>
          </w:tcPr>
          <w:p w14:paraId="0C04F356" w14:textId="77777777" w:rsidR="00F74C08" w:rsidRPr="00212AE7" w:rsidRDefault="00F74C08" w:rsidP="00FB4586">
            <w:pPr>
              <w:pStyle w:val="ARTD-Table-Text-Right"/>
            </w:pPr>
            <w:r w:rsidRPr="00212AE7">
              <w:t>2</w:t>
            </w:r>
          </w:p>
        </w:tc>
        <w:tc>
          <w:tcPr>
            <w:tcW w:w="1007" w:type="dxa"/>
          </w:tcPr>
          <w:p w14:paraId="34F7E237" w14:textId="77777777" w:rsidR="00F74C08" w:rsidRPr="00212AE7" w:rsidRDefault="00F74C08" w:rsidP="00FB4586">
            <w:pPr>
              <w:pStyle w:val="ARTD-Table-Text-Right"/>
            </w:pPr>
            <w:r w:rsidRPr="00212AE7">
              <w:t>11%</w:t>
            </w:r>
          </w:p>
        </w:tc>
        <w:tc>
          <w:tcPr>
            <w:tcW w:w="1007" w:type="dxa"/>
          </w:tcPr>
          <w:p w14:paraId="24AE25C2" w14:textId="77777777" w:rsidR="00F74C08" w:rsidRPr="00212AE7" w:rsidRDefault="00F74C08" w:rsidP="00FB4586">
            <w:pPr>
              <w:pStyle w:val="ARTD-Table-Text-Right"/>
            </w:pPr>
            <w:r w:rsidRPr="00212AE7">
              <w:t>8</w:t>
            </w:r>
          </w:p>
        </w:tc>
        <w:tc>
          <w:tcPr>
            <w:tcW w:w="1007" w:type="dxa"/>
          </w:tcPr>
          <w:p w14:paraId="47EB4BC8" w14:textId="77777777" w:rsidR="00F74C08" w:rsidRPr="00212AE7" w:rsidRDefault="00F74C08" w:rsidP="00FB4586">
            <w:pPr>
              <w:pStyle w:val="ARTD-Table-Text-Right"/>
            </w:pPr>
            <w:r w:rsidRPr="00212AE7">
              <w:t>44%</w:t>
            </w:r>
          </w:p>
        </w:tc>
        <w:tc>
          <w:tcPr>
            <w:tcW w:w="1007" w:type="dxa"/>
          </w:tcPr>
          <w:p w14:paraId="28C71C5D" w14:textId="77777777" w:rsidR="00F74C08" w:rsidRPr="00212AE7" w:rsidRDefault="00F74C08" w:rsidP="00FB4586">
            <w:pPr>
              <w:pStyle w:val="ARTD-Table-Text-Right"/>
            </w:pPr>
            <w:r w:rsidRPr="00212AE7">
              <w:t>8</w:t>
            </w:r>
          </w:p>
        </w:tc>
        <w:tc>
          <w:tcPr>
            <w:tcW w:w="1007" w:type="dxa"/>
          </w:tcPr>
          <w:p w14:paraId="7997D40E" w14:textId="77777777" w:rsidR="00F74C08" w:rsidRPr="00212AE7" w:rsidRDefault="00F74C08" w:rsidP="00FB4586">
            <w:pPr>
              <w:pStyle w:val="ARTD-Table-Text-Right"/>
            </w:pPr>
            <w:r w:rsidRPr="00212AE7">
              <w:t>44%</w:t>
            </w:r>
          </w:p>
        </w:tc>
        <w:tc>
          <w:tcPr>
            <w:tcW w:w="1007" w:type="dxa"/>
          </w:tcPr>
          <w:p w14:paraId="50AF06BC" w14:textId="77777777" w:rsidR="00F74C08" w:rsidRPr="00212AE7" w:rsidRDefault="00F74C08" w:rsidP="00FB4586">
            <w:pPr>
              <w:pStyle w:val="ARTD-Table-Text-Right"/>
            </w:pPr>
            <w:r w:rsidRPr="00212AE7">
              <w:t>18</w:t>
            </w:r>
          </w:p>
        </w:tc>
        <w:tc>
          <w:tcPr>
            <w:tcW w:w="1007" w:type="dxa"/>
          </w:tcPr>
          <w:p w14:paraId="65A238A1" w14:textId="77777777" w:rsidR="00F74C08" w:rsidRPr="00212AE7" w:rsidRDefault="00F74C08" w:rsidP="00FB4586">
            <w:pPr>
              <w:pStyle w:val="ARTD-Table-Text-Right"/>
            </w:pPr>
            <w:r w:rsidRPr="00212AE7">
              <w:t>100%</w:t>
            </w:r>
          </w:p>
        </w:tc>
      </w:tr>
      <w:tr w:rsidR="00FB4586" w:rsidRPr="00212AE7" w14:paraId="07E1949B" w14:textId="77777777" w:rsidTr="00FB4586">
        <w:trPr>
          <w:cnfStyle w:val="010000000000" w:firstRow="0" w:lastRow="1" w:firstColumn="0" w:lastColumn="0" w:oddVBand="0" w:evenVBand="0" w:oddHBand="0" w:evenHBand="0" w:firstRowFirstColumn="0" w:firstRowLastColumn="0" w:lastRowFirstColumn="0" w:lastRowLastColumn="0"/>
        </w:trPr>
        <w:tc>
          <w:tcPr>
            <w:tcW w:w="1691" w:type="dxa"/>
          </w:tcPr>
          <w:p w14:paraId="504B24CB" w14:textId="77777777" w:rsidR="00F74C08" w:rsidRPr="00212AE7" w:rsidRDefault="00F74C08" w:rsidP="00FB4586">
            <w:pPr>
              <w:pStyle w:val="ARTD-Table-Text-Left"/>
            </w:pPr>
            <w:r w:rsidRPr="00212AE7">
              <w:t>Total</w:t>
            </w:r>
          </w:p>
        </w:tc>
        <w:tc>
          <w:tcPr>
            <w:tcW w:w="322" w:type="dxa"/>
          </w:tcPr>
          <w:p w14:paraId="6DCF6472" w14:textId="0B8531FD" w:rsidR="00F74C08" w:rsidRPr="00212AE7" w:rsidRDefault="00F74C08" w:rsidP="00FB4586">
            <w:pPr>
              <w:pStyle w:val="ARTD-Table-Text-Right"/>
            </w:pPr>
            <w:r w:rsidRPr="00212AE7">
              <w:t>2</w:t>
            </w:r>
            <w:r w:rsidR="00FB4586">
              <w:t>,</w:t>
            </w:r>
            <w:r w:rsidRPr="00212AE7">
              <w:t>008</w:t>
            </w:r>
          </w:p>
        </w:tc>
        <w:tc>
          <w:tcPr>
            <w:tcW w:w="1007" w:type="dxa"/>
          </w:tcPr>
          <w:p w14:paraId="484D6E69" w14:textId="77777777" w:rsidR="00F74C08" w:rsidRPr="00212AE7" w:rsidRDefault="00F74C08" w:rsidP="00FB4586">
            <w:pPr>
              <w:pStyle w:val="ARTD-Table-Text-Right"/>
            </w:pPr>
            <w:r w:rsidRPr="00212AE7">
              <w:t>55%</w:t>
            </w:r>
          </w:p>
        </w:tc>
        <w:tc>
          <w:tcPr>
            <w:tcW w:w="1007" w:type="dxa"/>
          </w:tcPr>
          <w:p w14:paraId="5D919BDE" w14:textId="5AC0DA31" w:rsidR="00F74C08" w:rsidRPr="00212AE7" w:rsidRDefault="00F74C08" w:rsidP="00FB4586">
            <w:pPr>
              <w:pStyle w:val="ARTD-Table-Text-Right"/>
            </w:pPr>
            <w:r w:rsidRPr="00212AE7">
              <w:t>1</w:t>
            </w:r>
            <w:r w:rsidR="00FB4586">
              <w:t>,</w:t>
            </w:r>
            <w:r w:rsidRPr="00212AE7">
              <w:t>378</w:t>
            </w:r>
          </w:p>
        </w:tc>
        <w:tc>
          <w:tcPr>
            <w:tcW w:w="1007" w:type="dxa"/>
          </w:tcPr>
          <w:p w14:paraId="361578CD" w14:textId="77777777" w:rsidR="00F74C08" w:rsidRPr="00212AE7" w:rsidRDefault="00F74C08" w:rsidP="00FB4586">
            <w:pPr>
              <w:pStyle w:val="ARTD-Table-Text-Right"/>
            </w:pPr>
            <w:r w:rsidRPr="00212AE7">
              <w:t>37%</w:t>
            </w:r>
          </w:p>
        </w:tc>
        <w:tc>
          <w:tcPr>
            <w:tcW w:w="1007" w:type="dxa"/>
          </w:tcPr>
          <w:p w14:paraId="70C8328D" w14:textId="77777777" w:rsidR="00F74C08" w:rsidRPr="00212AE7" w:rsidRDefault="00F74C08" w:rsidP="00FB4586">
            <w:pPr>
              <w:pStyle w:val="ARTD-Table-Text-Right"/>
            </w:pPr>
            <w:r w:rsidRPr="00212AE7">
              <w:t>293</w:t>
            </w:r>
          </w:p>
        </w:tc>
        <w:tc>
          <w:tcPr>
            <w:tcW w:w="1007" w:type="dxa"/>
          </w:tcPr>
          <w:p w14:paraId="4B484282" w14:textId="77777777" w:rsidR="00F74C08" w:rsidRPr="00212AE7" w:rsidRDefault="00F74C08" w:rsidP="00FB4586">
            <w:pPr>
              <w:pStyle w:val="ARTD-Table-Text-Right"/>
            </w:pPr>
            <w:r w:rsidRPr="00212AE7">
              <w:t>8%</w:t>
            </w:r>
          </w:p>
        </w:tc>
        <w:tc>
          <w:tcPr>
            <w:tcW w:w="1007" w:type="dxa"/>
          </w:tcPr>
          <w:p w14:paraId="2E2C55A9" w14:textId="337F6524" w:rsidR="00F74C08" w:rsidRPr="00212AE7" w:rsidRDefault="00F74C08" w:rsidP="00FB4586">
            <w:pPr>
              <w:pStyle w:val="ARTD-Table-Text-Right"/>
            </w:pPr>
            <w:r w:rsidRPr="00212AE7">
              <w:t>3</w:t>
            </w:r>
            <w:r w:rsidR="00FB4586">
              <w:t>,</w:t>
            </w:r>
            <w:r w:rsidRPr="00212AE7">
              <w:t>679</w:t>
            </w:r>
          </w:p>
        </w:tc>
        <w:tc>
          <w:tcPr>
            <w:tcW w:w="1007" w:type="dxa"/>
          </w:tcPr>
          <w:p w14:paraId="75DF0577" w14:textId="77777777" w:rsidR="00F74C08" w:rsidRPr="00212AE7" w:rsidRDefault="00F74C08" w:rsidP="00FB4586">
            <w:pPr>
              <w:pStyle w:val="ARTD-Table-Text-Right"/>
            </w:pPr>
            <w:r w:rsidRPr="00212AE7">
              <w:t>100%</w:t>
            </w:r>
          </w:p>
        </w:tc>
      </w:tr>
    </w:tbl>
    <w:p w14:paraId="32828C0A" w14:textId="3DBE9A0D" w:rsidR="00FF1500" w:rsidRPr="00212AE7" w:rsidRDefault="00FF1500" w:rsidP="00FF1500">
      <w:pPr>
        <w:pStyle w:val="ARTD-Notesfortablesandfigures"/>
        <w:spacing w:before="0"/>
        <w:rPr>
          <w:lang w:eastAsia="ja-JP"/>
        </w:rPr>
      </w:pPr>
      <w:r w:rsidRPr="00212AE7">
        <w:rPr>
          <w:lang w:eastAsia="ja-JP"/>
        </w:rPr>
        <w:t xml:space="preserve">Source: Population survey – </w:t>
      </w:r>
      <w:r w:rsidR="00385EE8">
        <w:rPr>
          <w:lang w:eastAsia="ja-JP"/>
        </w:rPr>
        <w:t>January to March 2025</w:t>
      </w:r>
      <w:r w:rsidRPr="00212AE7">
        <w:rPr>
          <w:lang w:eastAsia="ja-JP"/>
        </w:rPr>
        <w:t>.</w:t>
      </w:r>
    </w:p>
    <w:p w14:paraId="6E3A2D40" w14:textId="5D92726B" w:rsidR="00F74C08" w:rsidRPr="00212AE7" w:rsidRDefault="001C20CC" w:rsidP="001C20CC">
      <w:pPr>
        <w:pStyle w:val="Caption"/>
      </w:pPr>
      <w:r>
        <w:t>Table A</w:t>
      </w:r>
      <w:r w:rsidR="002535B4">
        <w:fldChar w:fldCharType="begin"/>
      </w:r>
      <w:r w:rsidR="002535B4">
        <w:instrText xml:space="preserve"> SEQ Table_A \* ARABIC </w:instrText>
      </w:r>
      <w:r w:rsidR="002535B4">
        <w:fldChar w:fldCharType="separate"/>
      </w:r>
      <w:r w:rsidR="002535B4">
        <w:rPr>
          <w:noProof/>
        </w:rPr>
        <w:t>9</w:t>
      </w:r>
      <w:r w:rsidR="002535B4">
        <w:rPr>
          <w:noProof/>
        </w:rPr>
        <w:fldChar w:fldCharType="end"/>
      </w:r>
      <w:r>
        <w:t xml:space="preserve">: </w:t>
      </w:r>
      <w:r w:rsidRPr="00F86D75">
        <w:t>Awareness of 1800RESPECT by disability status</w:t>
      </w:r>
    </w:p>
    <w:tbl>
      <w:tblPr>
        <w:tblStyle w:val="ARTD-Datatable"/>
        <w:tblW w:w="9062" w:type="dxa"/>
        <w:tblLook w:val="0260" w:firstRow="1" w:lastRow="1" w:firstColumn="0" w:lastColumn="0" w:noHBand="1" w:noVBand="0"/>
      </w:tblPr>
      <w:tblGrid>
        <w:gridCol w:w="1550"/>
        <w:gridCol w:w="939"/>
        <w:gridCol w:w="939"/>
        <w:gridCol w:w="939"/>
        <w:gridCol w:w="939"/>
        <w:gridCol w:w="939"/>
        <w:gridCol w:w="939"/>
        <w:gridCol w:w="939"/>
        <w:gridCol w:w="939"/>
      </w:tblGrid>
      <w:tr w:rsidR="00D20F0C" w:rsidRPr="00212AE7" w14:paraId="2C94361E" w14:textId="77777777" w:rsidTr="00FB4586">
        <w:trPr>
          <w:cnfStyle w:val="100000000000" w:firstRow="1" w:lastRow="0" w:firstColumn="0" w:lastColumn="0" w:oddVBand="0" w:evenVBand="0" w:oddHBand="0" w:evenHBand="0" w:firstRowFirstColumn="0" w:firstRowLastColumn="0" w:lastRowFirstColumn="0" w:lastRowLastColumn="0"/>
        </w:trPr>
        <w:tc>
          <w:tcPr>
            <w:tcW w:w="1550" w:type="dxa"/>
          </w:tcPr>
          <w:p w14:paraId="102B0D7D" w14:textId="1BE6FEF6" w:rsidR="00FB4586" w:rsidRPr="00212AE7" w:rsidRDefault="00336DF1" w:rsidP="00FB4586">
            <w:pPr>
              <w:pStyle w:val="ARTD-Table-HeaderRow"/>
            </w:pPr>
            <w:r>
              <w:t>Response</w:t>
            </w:r>
          </w:p>
        </w:tc>
        <w:tc>
          <w:tcPr>
            <w:tcW w:w="939" w:type="dxa"/>
          </w:tcPr>
          <w:p w14:paraId="5EB127E2" w14:textId="241EC566" w:rsidR="00FB4586" w:rsidRPr="00212AE7" w:rsidRDefault="00FB4586" w:rsidP="00FB4586">
            <w:pPr>
              <w:pStyle w:val="ARTD-Table-HeaderRow"/>
            </w:pPr>
            <w:r w:rsidRPr="00212AE7">
              <w:t>Yes</w:t>
            </w:r>
            <w:r>
              <w:t xml:space="preserve"> N</w:t>
            </w:r>
          </w:p>
        </w:tc>
        <w:tc>
          <w:tcPr>
            <w:tcW w:w="939" w:type="dxa"/>
          </w:tcPr>
          <w:p w14:paraId="4D540123" w14:textId="4B879CD1" w:rsidR="00FB4586" w:rsidRPr="00212AE7" w:rsidRDefault="00FB4586" w:rsidP="00FB4586">
            <w:pPr>
              <w:pStyle w:val="ARTD-Table-HeaderRow"/>
            </w:pPr>
            <w:r>
              <w:t>Yes %</w:t>
            </w:r>
          </w:p>
        </w:tc>
        <w:tc>
          <w:tcPr>
            <w:tcW w:w="939" w:type="dxa"/>
          </w:tcPr>
          <w:p w14:paraId="2ABC751B" w14:textId="57547659" w:rsidR="00FB4586" w:rsidRPr="00212AE7" w:rsidRDefault="00FB4586" w:rsidP="00FB4586">
            <w:pPr>
              <w:pStyle w:val="ARTD-Table-HeaderRow"/>
            </w:pPr>
            <w:r w:rsidRPr="00212AE7">
              <w:t>No</w:t>
            </w:r>
            <w:r>
              <w:t xml:space="preserve"> N</w:t>
            </w:r>
          </w:p>
        </w:tc>
        <w:tc>
          <w:tcPr>
            <w:tcW w:w="939" w:type="dxa"/>
          </w:tcPr>
          <w:p w14:paraId="1AE55B09" w14:textId="5E4D289F" w:rsidR="00FB4586" w:rsidRPr="00212AE7" w:rsidRDefault="00FB4586" w:rsidP="00FB4586">
            <w:pPr>
              <w:pStyle w:val="ARTD-Table-HeaderRow"/>
            </w:pPr>
            <w:r>
              <w:t>No%</w:t>
            </w:r>
          </w:p>
        </w:tc>
        <w:tc>
          <w:tcPr>
            <w:tcW w:w="939" w:type="dxa"/>
          </w:tcPr>
          <w:p w14:paraId="6BE23405" w14:textId="41B72CD3" w:rsidR="00FB4586" w:rsidRPr="00212AE7" w:rsidRDefault="00FB4586" w:rsidP="00FB4586">
            <w:pPr>
              <w:pStyle w:val="ARTD-Table-HeaderRow"/>
            </w:pPr>
            <w:r w:rsidRPr="00212AE7">
              <w:t>Unsure</w:t>
            </w:r>
            <w:r>
              <w:t xml:space="preserve"> N </w:t>
            </w:r>
          </w:p>
        </w:tc>
        <w:tc>
          <w:tcPr>
            <w:tcW w:w="939" w:type="dxa"/>
          </w:tcPr>
          <w:p w14:paraId="5FF29628" w14:textId="2B3F7A0A" w:rsidR="00FB4586" w:rsidRPr="00212AE7" w:rsidRDefault="00FB4586" w:rsidP="00FB4586">
            <w:pPr>
              <w:pStyle w:val="ARTD-Table-HeaderRow"/>
            </w:pPr>
            <w:r>
              <w:t>Unsure %</w:t>
            </w:r>
          </w:p>
        </w:tc>
        <w:tc>
          <w:tcPr>
            <w:tcW w:w="939" w:type="dxa"/>
          </w:tcPr>
          <w:p w14:paraId="78775D8F" w14:textId="6404A5B6" w:rsidR="00FB4586" w:rsidRPr="00212AE7" w:rsidRDefault="00FB4586" w:rsidP="00FB4586">
            <w:pPr>
              <w:pStyle w:val="ARTD-Table-HeaderRow"/>
            </w:pPr>
            <w:r w:rsidRPr="00212AE7">
              <w:t>N</w:t>
            </w:r>
          </w:p>
        </w:tc>
        <w:tc>
          <w:tcPr>
            <w:tcW w:w="939" w:type="dxa"/>
          </w:tcPr>
          <w:p w14:paraId="164D3FC5" w14:textId="003F5CE0" w:rsidR="00FB4586" w:rsidRPr="00212AE7" w:rsidRDefault="00FB4586" w:rsidP="00FB4586">
            <w:pPr>
              <w:pStyle w:val="ARTD-Table-HeaderRow"/>
            </w:pPr>
            <w:r w:rsidRPr="00212AE7">
              <w:t>%</w:t>
            </w:r>
          </w:p>
        </w:tc>
      </w:tr>
      <w:tr w:rsidR="00367D77" w:rsidRPr="00212AE7" w14:paraId="0D5C3AAC" w14:textId="77777777" w:rsidTr="00FB4586">
        <w:tc>
          <w:tcPr>
            <w:tcW w:w="1550" w:type="dxa"/>
          </w:tcPr>
          <w:p w14:paraId="7CB71791" w14:textId="77777777" w:rsidR="00371891" w:rsidRPr="00212AE7" w:rsidRDefault="00371891" w:rsidP="00FB4586">
            <w:pPr>
              <w:pStyle w:val="ARTD-Table-Text-Left"/>
            </w:pPr>
            <w:r w:rsidRPr="00212AE7">
              <w:t>Yes</w:t>
            </w:r>
          </w:p>
        </w:tc>
        <w:tc>
          <w:tcPr>
            <w:tcW w:w="939" w:type="dxa"/>
          </w:tcPr>
          <w:p w14:paraId="171003C0" w14:textId="77777777" w:rsidR="00371891" w:rsidRPr="00212AE7" w:rsidRDefault="00371891" w:rsidP="00FB4586">
            <w:pPr>
              <w:pStyle w:val="ARTD-Table-Text-Right"/>
            </w:pPr>
            <w:r w:rsidRPr="00212AE7">
              <w:t>315</w:t>
            </w:r>
          </w:p>
        </w:tc>
        <w:tc>
          <w:tcPr>
            <w:tcW w:w="939" w:type="dxa"/>
          </w:tcPr>
          <w:p w14:paraId="5C6C89C8" w14:textId="77777777" w:rsidR="00371891" w:rsidRPr="00212AE7" w:rsidRDefault="00371891" w:rsidP="00FB4586">
            <w:pPr>
              <w:pStyle w:val="ARTD-Table-Text-Right"/>
            </w:pPr>
            <w:r w:rsidRPr="00212AE7">
              <w:t>60%</w:t>
            </w:r>
          </w:p>
        </w:tc>
        <w:tc>
          <w:tcPr>
            <w:tcW w:w="939" w:type="dxa"/>
          </w:tcPr>
          <w:p w14:paraId="4AEE9DDD" w14:textId="77777777" w:rsidR="00371891" w:rsidRPr="00212AE7" w:rsidRDefault="00371891" w:rsidP="00FB4586">
            <w:pPr>
              <w:pStyle w:val="ARTD-Table-Text-Right"/>
            </w:pPr>
            <w:r w:rsidRPr="00212AE7">
              <w:t>153</w:t>
            </w:r>
          </w:p>
        </w:tc>
        <w:tc>
          <w:tcPr>
            <w:tcW w:w="939" w:type="dxa"/>
          </w:tcPr>
          <w:p w14:paraId="3F2B09D1" w14:textId="77777777" w:rsidR="00371891" w:rsidRPr="00212AE7" w:rsidRDefault="00371891" w:rsidP="00FB4586">
            <w:pPr>
              <w:pStyle w:val="ARTD-Table-Text-Right"/>
            </w:pPr>
            <w:r w:rsidRPr="00212AE7">
              <w:t>29%</w:t>
            </w:r>
          </w:p>
        </w:tc>
        <w:tc>
          <w:tcPr>
            <w:tcW w:w="939" w:type="dxa"/>
          </w:tcPr>
          <w:p w14:paraId="71246B4B" w14:textId="77777777" w:rsidR="00371891" w:rsidRPr="00212AE7" w:rsidRDefault="00371891" w:rsidP="00FB4586">
            <w:pPr>
              <w:pStyle w:val="ARTD-Table-Text-Right"/>
            </w:pPr>
            <w:r w:rsidRPr="00212AE7">
              <w:t>59</w:t>
            </w:r>
          </w:p>
        </w:tc>
        <w:tc>
          <w:tcPr>
            <w:tcW w:w="939" w:type="dxa"/>
          </w:tcPr>
          <w:p w14:paraId="1D350A51" w14:textId="77777777" w:rsidR="00371891" w:rsidRPr="00212AE7" w:rsidRDefault="00371891" w:rsidP="00FB4586">
            <w:pPr>
              <w:pStyle w:val="ARTD-Table-Text-Right"/>
            </w:pPr>
            <w:r w:rsidRPr="00212AE7">
              <w:t>11%</w:t>
            </w:r>
          </w:p>
        </w:tc>
        <w:tc>
          <w:tcPr>
            <w:tcW w:w="939" w:type="dxa"/>
          </w:tcPr>
          <w:p w14:paraId="16D998D3" w14:textId="77777777" w:rsidR="00371891" w:rsidRPr="00212AE7" w:rsidRDefault="00371891" w:rsidP="00FB4586">
            <w:pPr>
              <w:pStyle w:val="ARTD-Table-Text-Right"/>
            </w:pPr>
            <w:r w:rsidRPr="00212AE7">
              <w:t>527</w:t>
            </w:r>
          </w:p>
        </w:tc>
        <w:tc>
          <w:tcPr>
            <w:tcW w:w="939" w:type="dxa"/>
          </w:tcPr>
          <w:p w14:paraId="34C8907F" w14:textId="77777777" w:rsidR="00371891" w:rsidRPr="00212AE7" w:rsidRDefault="00371891" w:rsidP="00FB4586">
            <w:pPr>
              <w:pStyle w:val="ARTD-Table-Text-Right"/>
            </w:pPr>
            <w:r w:rsidRPr="00212AE7">
              <w:t>100%</w:t>
            </w:r>
          </w:p>
        </w:tc>
      </w:tr>
      <w:tr w:rsidR="00367D77" w:rsidRPr="00212AE7" w14:paraId="009B4CF7" w14:textId="77777777" w:rsidTr="00FB4586">
        <w:tc>
          <w:tcPr>
            <w:tcW w:w="1550" w:type="dxa"/>
          </w:tcPr>
          <w:p w14:paraId="2643867E" w14:textId="77777777" w:rsidR="00371891" w:rsidRPr="00212AE7" w:rsidRDefault="00371891" w:rsidP="00FB4586">
            <w:pPr>
              <w:pStyle w:val="ARTD-Table-Text-Left"/>
            </w:pPr>
            <w:r w:rsidRPr="00212AE7">
              <w:t>No</w:t>
            </w:r>
          </w:p>
        </w:tc>
        <w:tc>
          <w:tcPr>
            <w:tcW w:w="939" w:type="dxa"/>
          </w:tcPr>
          <w:p w14:paraId="078B577C" w14:textId="369843D8" w:rsidR="00371891" w:rsidRPr="00212AE7" w:rsidRDefault="00371891" w:rsidP="00FB4586">
            <w:pPr>
              <w:pStyle w:val="ARTD-Table-Text-Right"/>
            </w:pPr>
            <w:r w:rsidRPr="00212AE7">
              <w:t>1</w:t>
            </w:r>
            <w:r w:rsidR="00FB4586">
              <w:t>,</w:t>
            </w:r>
            <w:r w:rsidRPr="00212AE7">
              <w:t>675</w:t>
            </w:r>
          </w:p>
        </w:tc>
        <w:tc>
          <w:tcPr>
            <w:tcW w:w="939" w:type="dxa"/>
          </w:tcPr>
          <w:p w14:paraId="07A7DD02" w14:textId="77777777" w:rsidR="00371891" w:rsidRPr="00212AE7" w:rsidRDefault="00371891" w:rsidP="00FB4586">
            <w:pPr>
              <w:pStyle w:val="ARTD-Table-Text-Right"/>
            </w:pPr>
            <w:r w:rsidRPr="00212AE7">
              <w:t>54%</w:t>
            </w:r>
          </w:p>
        </w:tc>
        <w:tc>
          <w:tcPr>
            <w:tcW w:w="939" w:type="dxa"/>
          </w:tcPr>
          <w:p w14:paraId="4DD6489A" w14:textId="76522A6D" w:rsidR="00371891" w:rsidRPr="00212AE7" w:rsidRDefault="00371891" w:rsidP="00FB4586">
            <w:pPr>
              <w:pStyle w:val="ARTD-Table-Text-Right"/>
            </w:pPr>
            <w:r w:rsidRPr="00212AE7">
              <w:t>1</w:t>
            </w:r>
            <w:r w:rsidR="00FB4586">
              <w:t>,</w:t>
            </w:r>
            <w:r w:rsidRPr="00212AE7">
              <w:t>211</w:t>
            </w:r>
          </w:p>
        </w:tc>
        <w:tc>
          <w:tcPr>
            <w:tcW w:w="939" w:type="dxa"/>
          </w:tcPr>
          <w:p w14:paraId="30AC2299" w14:textId="77777777" w:rsidR="00371891" w:rsidRPr="00212AE7" w:rsidRDefault="00371891" w:rsidP="00FB4586">
            <w:pPr>
              <w:pStyle w:val="ARTD-Table-Text-Right"/>
            </w:pPr>
            <w:r w:rsidRPr="00212AE7">
              <w:t>39%</w:t>
            </w:r>
          </w:p>
        </w:tc>
        <w:tc>
          <w:tcPr>
            <w:tcW w:w="939" w:type="dxa"/>
          </w:tcPr>
          <w:p w14:paraId="56B81B93" w14:textId="77777777" w:rsidR="00371891" w:rsidRPr="00212AE7" w:rsidRDefault="00371891" w:rsidP="00FB4586">
            <w:pPr>
              <w:pStyle w:val="ARTD-Table-Text-Right"/>
            </w:pPr>
            <w:r w:rsidRPr="00212AE7">
              <w:t>223</w:t>
            </w:r>
          </w:p>
        </w:tc>
        <w:tc>
          <w:tcPr>
            <w:tcW w:w="939" w:type="dxa"/>
          </w:tcPr>
          <w:p w14:paraId="7006C7FE" w14:textId="77777777" w:rsidR="00371891" w:rsidRPr="00212AE7" w:rsidRDefault="00371891" w:rsidP="00FB4586">
            <w:pPr>
              <w:pStyle w:val="ARTD-Table-Text-Right"/>
            </w:pPr>
            <w:r w:rsidRPr="00212AE7">
              <w:t>7%</w:t>
            </w:r>
          </w:p>
        </w:tc>
        <w:tc>
          <w:tcPr>
            <w:tcW w:w="939" w:type="dxa"/>
          </w:tcPr>
          <w:p w14:paraId="4F334333" w14:textId="77777777" w:rsidR="00371891" w:rsidRPr="00212AE7" w:rsidRDefault="00371891" w:rsidP="00FB4586">
            <w:pPr>
              <w:pStyle w:val="ARTD-Table-Text-Right"/>
            </w:pPr>
            <w:r w:rsidRPr="00212AE7">
              <w:t>3109</w:t>
            </w:r>
          </w:p>
        </w:tc>
        <w:tc>
          <w:tcPr>
            <w:tcW w:w="939" w:type="dxa"/>
          </w:tcPr>
          <w:p w14:paraId="7CA5D2F7" w14:textId="77777777" w:rsidR="00371891" w:rsidRPr="00212AE7" w:rsidRDefault="00371891" w:rsidP="00FB4586">
            <w:pPr>
              <w:pStyle w:val="ARTD-Table-Text-Right"/>
            </w:pPr>
            <w:r w:rsidRPr="00212AE7">
              <w:t>100%</w:t>
            </w:r>
          </w:p>
        </w:tc>
      </w:tr>
      <w:tr w:rsidR="00367D77" w:rsidRPr="00212AE7" w14:paraId="4CB28BF8" w14:textId="77777777" w:rsidTr="00FB4586">
        <w:tc>
          <w:tcPr>
            <w:tcW w:w="1550" w:type="dxa"/>
          </w:tcPr>
          <w:p w14:paraId="60E43D53" w14:textId="77777777" w:rsidR="00371891" w:rsidRPr="00212AE7" w:rsidRDefault="00371891" w:rsidP="00FB4586">
            <w:pPr>
              <w:pStyle w:val="ARTD-Table-Text-Left"/>
            </w:pPr>
            <w:r w:rsidRPr="00212AE7">
              <w:t>Prefer not to say</w:t>
            </w:r>
          </w:p>
        </w:tc>
        <w:tc>
          <w:tcPr>
            <w:tcW w:w="939" w:type="dxa"/>
          </w:tcPr>
          <w:p w14:paraId="2F118FB1" w14:textId="77777777" w:rsidR="00371891" w:rsidRPr="00212AE7" w:rsidRDefault="00371891" w:rsidP="00FB4586">
            <w:pPr>
              <w:pStyle w:val="ARTD-Table-Text-Right"/>
            </w:pPr>
            <w:r w:rsidRPr="00212AE7">
              <w:t>18</w:t>
            </w:r>
          </w:p>
        </w:tc>
        <w:tc>
          <w:tcPr>
            <w:tcW w:w="939" w:type="dxa"/>
          </w:tcPr>
          <w:p w14:paraId="4FC245E0" w14:textId="77777777" w:rsidR="00371891" w:rsidRPr="00212AE7" w:rsidRDefault="00371891" w:rsidP="00FB4586">
            <w:pPr>
              <w:pStyle w:val="ARTD-Table-Text-Right"/>
            </w:pPr>
            <w:r w:rsidRPr="00212AE7">
              <w:t>42%</w:t>
            </w:r>
          </w:p>
        </w:tc>
        <w:tc>
          <w:tcPr>
            <w:tcW w:w="939" w:type="dxa"/>
          </w:tcPr>
          <w:p w14:paraId="6AFF94A3" w14:textId="77777777" w:rsidR="00371891" w:rsidRPr="00212AE7" w:rsidRDefault="00371891" w:rsidP="00FB4586">
            <w:pPr>
              <w:pStyle w:val="ARTD-Table-Text-Right"/>
            </w:pPr>
            <w:r w:rsidRPr="00212AE7">
              <w:t>14</w:t>
            </w:r>
          </w:p>
        </w:tc>
        <w:tc>
          <w:tcPr>
            <w:tcW w:w="939" w:type="dxa"/>
          </w:tcPr>
          <w:p w14:paraId="69F6317D" w14:textId="77777777" w:rsidR="00371891" w:rsidRPr="00212AE7" w:rsidRDefault="00371891" w:rsidP="00FB4586">
            <w:pPr>
              <w:pStyle w:val="ARTD-Table-Text-Right"/>
            </w:pPr>
            <w:r w:rsidRPr="00212AE7">
              <w:t>33%</w:t>
            </w:r>
          </w:p>
        </w:tc>
        <w:tc>
          <w:tcPr>
            <w:tcW w:w="939" w:type="dxa"/>
          </w:tcPr>
          <w:p w14:paraId="24D5876A" w14:textId="77777777" w:rsidR="00371891" w:rsidRPr="00212AE7" w:rsidRDefault="00371891" w:rsidP="00FB4586">
            <w:pPr>
              <w:pStyle w:val="ARTD-Table-Text-Right"/>
            </w:pPr>
            <w:r w:rsidRPr="00212AE7">
              <w:t>11</w:t>
            </w:r>
          </w:p>
        </w:tc>
        <w:tc>
          <w:tcPr>
            <w:tcW w:w="939" w:type="dxa"/>
          </w:tcPr>
          <w:p w14:paraId="2EB8C2C7" w14:textId="77777777" w:rsidR="00371891" w:rsidRPr="00212AE7" w:rsidRDefault="00371891" w:rsidP="00FB4586">
            <w:pPr>
              <w:pStyle w:val="ARTD-Table-Text-Right"/>
            </w:pPr>
            <w:r w:rsidRPr="00212AE7">
              <w:t>26%</w:t>
            </w:r>
          </w:p>
        </w:tc>
        <w:tc>
          <w:tcPr>
            <w:tcW w:w="939" w:type="dxa"/>
          </w:tcPr>
          <w:p w14:paraId="01151AE6" w14:textId="77777777" w:rsidR="00371891" w:rsidRPr="00212AE7" w:rsidRDefault="00371891" w:rsidP="00FB4586">
            <w:pPr>
              <w:pStyle w:val="ARTD-Table-Text-Right"/>
            </w:pPr>
            <w:r w:rsidRPr="00212AE7">
              <w:t>43</w:t>
            </w:r>
          </w:p>
        </w:tc>
        <w:tc>
          <w:tcPr>
            <w:tcW w:w="939" w:type="dxa"/>
          </w:tcPr>
          <w:p w14:paraId="21B58B6D" w14:textId="77777777" w:rsidR="00371891" w:rsidRPr="00212AE7" w:rsidRDefault="00371891" w:rsidP="00FB4586">
            <w:pPr>
              <w:pStyle w:val="ARTD-Table-Text-Right"/>
            </w:pPr>
            <w:r w:rsidRPr="00212AE7">
              <w:t>100%</w:t>
            </w:r>
          </w:p>
        </w:tc>
      </w:tr>
      <w:tr w:rsidR="00A73C5B" w:rsidRPr="00212AE7" w14:paraId="422049EB" w14:textId="77777777" w:rsidTr="00FB4586">
        <w:trPr>
          <w:cnfStyle w:val="010000000000" w:firstRow="0" w:lastRow="1" w:firstColumn="0" w:lastColumn="0" w:oddVBand="0" w:evenVBand="0" w:oddHBand="0" w:evenHBand="0" w:firstRowFirstColumn="0" w:firstRowLastColumn="0" w:lastRowFirstColumn="0" w:lastRowLastColumn="0"/>
        </w:trPr>
        <w:tc>
          <w:tcPr>
            <w:tcW w:w="1550" w:type="dxa"/>
          </w:tcPr>
          <w:p w14:paraId="78B09759" w14:textId="77777777" w:rsidR="00371891" w:rsidRPr="00212AE7" w:rsidRDefault="00371891" w:rsidP="00FB4586">
            <w:pPr>
              <w:pStyle w:val="ARTD-Table-Text-Left"/>
            </w:pPr>
            <w:r w:rsidRPr="00212AE7">
              <w:t>Total</w:t>
            </w:r>
          </w:p>
        </w:tc>
        <w:tc>
          <w:tcPr>
            <w:tcW w:w="939" w:type="dxa"/>
          </w:tcPr>
          <w:p w14:paraId="29AB2938" w14:textId="0A6F9921" w:rsidR="00371891" w:rsidRPr="00212AE7" w:rsidRDefault="00371891" w:rsidP="00FB4586">
            <w:pPr>
              <w:pStyle w:val="ARTD-Table-Text-Right"/>
            </w:pPr>
            <w:r w:rsidRPr="00212AE7">
              <w:t>2</w:t>
            </w:r>
            <w:r w:rsidR="00FB4586">
              <w:t>,</w:t>
            </w:r>
            <w:r w:rsidRPr="00212AE7">
              <w:t>008</w:t>
            </w:r>
          </w:p>
        </w:tc>
        <w:tc>
          <w:tcPr>
            <w:tcW w:w="939" w:type="dxa"/>
          </w:tcPr>
          <w:p w14:paraId="265914CC" w14:textId="77777777" w:rsidR="00371891" w:rsidRPr="00212AE7" w:rsidRDefault="00371891" w:rsidP="00FB4586">
            <w:pPr>
              <w:pStyle w:val="ARTD-Table-Text-Right"/>
            </w:pPr>
            <w:r w:rsidRPr="00212AE7">
              <w:t>55%</w:t>
            </w:r>
          </w:p>
        </w:tc>
        <w:tc>
          <w:tcPr>
            <w:tcW w:w="939" w:type="dxa"/>
          </w:tcPr>
          <w:p w14:paraId="427FAC94" w14:textId="49329494" w:rsidR="00371891" w:rsidRPr="00212AE7" w:rsidRDefault="00371891" w:rsidP="00FB4586">
            <w:pPr>
              <w:pStyle w:val="ARTD-Table-Text-Right"/>
            </w:pPr>
            <w:r w:rsidRPr="00212AE7">
              <w:t>1</w:t>
            </w:r>
            <w:r w:rsidR="00FB4586">
              <w:t>,</w:t>
            </w:r>
            <w:r w:rsidRPr="00212AE7">
              <w:t>378</w:t>
            </w:r>
          </w:p>
        </w:tc>
        <w:tc>
          <w:tcPr>
            <w:tcW w:w="939" w:type="dxa"/>
          </w:tcPr>
          <w:p w14:paraId="370C74C5" w14:textId="77777777" w:rsidR="00371891" w:rsidRPr="00212AE7" w:rsidRDefault="00371891" w:rsidP="00FB4586">
            <w:pPr>
              <w:pStyle w:val="ARTD-Table-Text-Right"/>
            </w:pPr>
            <w:r w:rsidRPr="00212AE7">
              <w:t>37%</w:t>
            </w:r>
          </w:p>
        </w:tc>
        <w:tc>
          <w:tcPr>
            <w:tcW w:w="939" w:type="dxa"/>
          </w:tcPr>
          <w:p w14:paraId="73E87C96" w14:textId="77777777" w:rsidR="00371891" w:rsidRPr="00212AE7" w:rsidRDefault="00371891" w:rsidP="00FB4586">
            <w:pPr>
              <w:pStyle w:val="ARTD-Table-Text-Right"/>
            </w:pPr>
            <w:r w:rsidRPr="00212AE7">
              <w:t>293</w:t>
            </w:r>
          </w:p>
        </w:tc>
        <w:tc>
          <w:tcPr>
            <w:tcW w:w="939" w:type="dxa"/>
          </w:tcPr>
          <w:p w14:paraId="39006A39" w14:textId="77777777" w:rsidR="00371891" w:rsidRPr="00212AE7" w:rsidRDefault="00371891" w:rsidP="00FB4586">
            <w:pPr>
              <w:pStyle w:val="ARTD-Table-Text-Right"/>
            </w:pPr>
            <w:r w:rsidRPr="00212AE7">
              <w:t>8%</w:t>
            </w:r>
          </w:p>
        </w:tc>
        <w:tc>
          <w:tcPr>
            <w:tcW w:w="939" w:type="dxa"/>
          </w:tcPr>
          <w:p w14:paraId="5FF7DD8E" w14:textId="77777777" w:rsidR="00371891" w:rsidRPr="00212AE7" w:rsidRDefault="00371891" w:rsidP="00FB4586">
            <w:pPr>
              <w:pStyle w:val="ARTD-Table-Text-Right"/>
            </w:pPr>
            <w:r w:rsidRPr="00212AE7">
              <w:t>3679</w:t>
            </w:r>
          </w:p>
        </w:tc>
        <w:tc>
          <w:tcPr>
            <w:tcW w:w="939" w:type="dxa"/>
          </w:tcPr>
          <w:p w14:paraId="42FB6A0D" w14:textId="77777777" w:rsidR="00371891" w:rsidRPr="00212AE7" w:rsidRDefault="00371891" w:rsidP="00FB4586">
            <w:pPr>
              <w:pStyle w:val="ARTD-Table-Text-Right"/>
            </w:pPr>
            <w:r w:rsidRPr="00212AE7">
              <w:t>100%</w:t>
            </w:r>
          </w:p>
        </w:tc>
      </w:tr>
    </w:tbl>
    <w:p w14:paraId="0D22633F" w14:textId="30BB99A8" w:rsidR="00FF1500" w:rsidRPr="00212AE7" w:rsidRDefault="00FF1500" w:rsidP="00FF1500">
      <w:pPr>
        <w:pStyle w:val="ARTD-Notesfortablesandfigures"/>
        <w:spacing w:before="0"/>
        <w:rPr>
          <w:lang w:eastAsia="ja-JP"/>
        </w:rPr>
      </w:pPr>
      <w:r w:rsidRPr="00212AE7">
        <w:rPr>
          <w:lang w:eastAsia="ja-JP"/>
        </w:rPr>
        <w:t xml:space="preserve">Source: Population survey – </w:t>
      </w:r>
      <w:r w:rsidR="00385EE8">
        <w:rPr>
          <w:lang w:eastAsia="ja-JP"/>
        </w:rPr>
        <w:t>January to March 2025</w:t>
      </w:r>
      <w:r w:rsidRPr="00212AE7">
        <w:rPr>
          <w:lang w:eastAsia="ja-JP"/>
        </w:rPr>
        <w:t>.</w:t>
      </w:r>
    </w:p>
    <w:p w14:paraId="17F8E73A" w14:textId="4B3CFD03" w:rsidR="00362F73" w:rsidRPr="00212AE7" w:rsidRDefault="00E61578" w:rsidP="007A7303">
      <w:pPr>
        <w:pStyle w:val="Heading4"/>
        <w:spacing w:before="0" w:after="0"/>
      </w:pPr>
      <w:r w:rsidRPr="00212AE7">
        <w:lastRenderedPageBreak/>
        <w:t>Understanding of 1800RESPECT</w:t>
      </w:r>
    </w:p>
    <w:p w14:paraId="4C3ADA69" w14:textId="5579726F" w:rsidR="0056358E" w:rsidRPr="00212AE7" w:rsidRDefault="001C20CC" w:rsidP="007A7303">
      <w:pPr>
        <w:pStyle w:val="Caption"/>
        <w:spacing w:before="120"/>
      </w:pPr>
      <w:r>
        <w:t>Table A</w:t>
      </w:r>
      <w:r w:rsidR="002535B4">
        <w:fldChar w:fldCharType="begin"/>
      </w:r>
      <w:r w:rsidR="002535B4">
        <w:instrText xml:space="preserve"> SEQ Table_A \* ARABIC </w:instrText>
      </w:r>
      <w:r w:rsidR="002535B4">
        <w:fldChar w:fldCharType="separate"/>
      </w:r>
      <w:r w:rsidR="002535B4">
        <w:rPr>
          <w:noProof/>
        </w:rPr>
        <w:t>10</w:t>
      </w:r>
      <w:r w:rsidR="002535B4">
        <w:rPr>
          <w:noProof/>
        </w:rPr>
        <w:fldChar w:fldCharType="end"/>
      </w:r>
      <w:r>
        <w:t xml:space="preserve">: </w:t>
      </w:r>
      <w:proofErr w:type="gramStart"/>
      <w:r w:rsidRPr="00941B54">
        <w:t>Most commonly used</w:t>
      </w:r>
      <w:proofErr w:type="gramEnd"/>
      <w:r w:rsidRPr="00941B54">
        <w:t xml:space="preserve"> phrases to describe 1800RESPECT</w:t>
      </w:r>
    </w:p>
    <w:tbl>
      <w:tblPr>
        <w:tblStyle w:val="ARTD-Datatable"/>
        <w:tblW w:w="0" w:type="auto"/>
        <w:tblLook w:val="0220" w:firstRow="1" w:lastRow="0" w:firstColumn="0" w:lastColumn="0" w:noHBand="1" w:noVBand="0"/>
      </w:tblPr>
      <w:tblGrid>
        <w:gridCol w:w="1824"/>
        <w:gridCol w:w="2117"/>
      </w:tblGrid>
      <w:tr w:rsidR="00A73C5B" w:rsidRPr="00212AE7" w14:paraId="4B10D895" w14:textId="77777777" w:rsidTr="00B0272C">
        <w:trPr>
          <w:cnfStyle w:val="100000000000" w:firstRow="1" w:lastRow="0" w:firstColumn="0" w:lastColumn="0" w:oddVBand="0" w:evenVBand="0" w:oddHBand="0" w:evenHBand="0" w:firstRowFirstColumn="0" w:firstRowLastColumn="0" w:lastRowFirstColumn="0" w:lastRowLastColumn="0"/>
        </w:trPr>
        <w:tc>
          <w:tcPr>
            <w:tcW w:w="0" w:type="auto"/>
          </w:tcPr>
          <w:p w14:paraId="1C80DCC0" w14:textId="77777777" w:rsidR="00DE1B98" w:rsidRPr="00212AE7" w:rsidRDefault="00DE1B98" w:rsidP="00B0272C">
            <w:pPr>
              <w:pStyle w:val="ARTD-Table-HeaderRow"/>
            </w:pPr>
            <w:r w:rsidRPr="00212AE7">
              <w:t>bigram</w:t>
            </w:r>
          </w:p>
        </w:tc>
        <w:tc>
          <w:tcPr>
            <w:tcW w:w="2117" w:type="dxa"/>
          </w:tcPr>
          <w:p w14:paraId="16A174F7" w14:textId="77777777" w:rsidR="00DE1B98" w:rsidRPr="00212AE7" w:rsidRDefault="00DE1B98" w:rsidP="00B0272C">
            <w:pPr>
              <w:pStyle w:val="ARTD-Table-HeaderRow"/>
            </w:pPr>
            <w:r w:rsidRPr="00212AE7">
              <w:t>n</w:t>
            </w:r>
          </w:p>
        </w:tc>
      </w:tr>
      <w:tr w:rsidR="00DE1B98" w:rsidRPr="00212AE7" w14:paraId="2E02F48A" w14:textId="77777777" w:rsidTr="00B0272C">
        <w:tc>
          <w:tcPr>
            <w:tcW w:w="0" w:type="auto"/>
          </w:tcPr>
          <w:p w14:paraId="6051B673" w14:textId="4FF9812F" w:rsidR="00DE1B98" w:rsidRPr="00212AE7" w:rsidRDefault="00FC08F5" w:rsidP="00B0272C">
            <w:pPr>
              <w:pStyle w:val="ARTD-Table-Text-Left"/>
            </w:pPr>
            <w:r w:rsidRPr="00212AE7">
              <w:t>D</w:t>
            </w:r>
            <w:r w:rsidR="00DE1B98" w:rsidRPr="00212AE7">
              <w:t>omestic violence</w:t>
            </w:r>
          </w:p>
        </w:tc>
        <w:tc>
          <w:tcPr>
            <w:tcW w:w="2117" w:type="dxa"/>
          </w:tcPr>
          <w:p w14:paraId="39D15051" w14:textId="77777777" w:rsidR="00DE1B98" w:rsidRPr="00212AE7" w:rsidRDefault="00DE1B98" w:rsidP="00B0272C">
            <w:pPr>
              <w:pStyle w:val="ARTD-Table-Text-Right"/>
            </w:pPr>
            <w:r w:rsidRPr="00212AE7">
              <w:t>881</w:t>
            </w:r>
          </w:p>
        </w:tc>
      </w:tr>
      <w:tr w:rsidR="00DE1B98" w:rsidRPr="00212AE7" w14:paraId="7D463B03" w14:textId="77777777" w:rsidTr="00B0272C">
        <w:tc>
          <w:tcPr>
            <w:tcW w:w="0" w:type="auto"/>
          </w:tcPr>
          <w:p w14:paraId="426C260D" w14:textId="2461F44D" w:rsidR="00DE1B98" w:rsidRPr="00212AE7" w:rsidRDefault="00FC08F5" w:rsidP="00B0272C">
            <w:pPr>
              <w:pStyle w:val="ARTD-Table-Text-Left"/>
            </w:pPr>
            <w:r w:rsidRPr="00212AE7">
              <w:t>F</w:t>
            </w:r>
            <w:r w:rsidR="00DE1B98" w:rsidRPr="00212AE7">
              <w:t>amily violence</w:t>
            </w:r>
          </w:p>
        </w:tc>
        <w:tc>
          <w:tcPr>
            <w:tcW w:w="2117" w:type="dxa"/>
          </w:tcPr>
          <w:p w14:paraId="49FCAB58" w14:textId="77777777" w:rsidR="00DE1B98" w:rsidRPr="00212AE7" w:rsidRDefault="00DE1B98" w:rsidP="00B0272C">
            <w:pPr>
              <w:pStyle w:val="ARTD-Table-Text-Right"/>
            </w:pPr>
            <w:r w:rsidRPr="00212AE7">
              <w:t>143</w:t>
            </w:r>
          </w:p>
        </w:tc>
      </w:tr>
      <w:tr w:rsidR="00DE1B98" w:rsidRPr="00212AE7" w14:paraId="107DC0CA" w14:textId="77777777" w:rsidTr="00B0272C">
        <w:tc>
          <w:tcPr>
            <w:tcW w:w="0" w:type="auto"/>
          </w:tcPr>
          <w:p w14:paraId="0A52DF73" w14:textId="7D1A6703" w:rsidR="00DE1B98" w:rsidRPr="00212AE7" w:rsidRDefault="00FC08F5" w:rsidP="00B0272C">
            <w:pPr>
              <w:pStyle w:val="ARTD-Table-Text-Left"/>
            </w:pPr>
            <w:r w:rsidRPr="00212AE7">
              <w:t>M</w:t>
            </w:r>
            <w:r w:rsidR="00DE1B98" w:rsidRPr="00212AE7">
              <w:t>ental health</w:t>
            </w:r>
          </w:p>
        </w:tc>
        <w:tc>
          <w:tcPr>
            <w:tcW w:w="2117" w:type="dxa"/>
          </w:tcPr>
          <w:p w14:paraId="2852EDE9" w14:textId="77777777" w:rsidR="00DE1B98" w:rsidRPr="00212AE7" w:rsidRDefault="00DE1B98" w:rsidP="00B0272C">
            <w:pPr>
              <w:pStyle w:val="ARTD-Table-Text-Right"/>
            </w:pPr>
            <w:r w:rsidRPr="00212AE7">
              <w:t>126</w:t>
            </w:r>
          </w:p>
        </w:tc>
      </w:tr>
      <w:tr w:rsidR="00DE1B98" w:rsidRPr="00212AE7" w14:paraId="4972EE33" w14:textId="77777777" w:rsidTr="00B0272C">
        <w:tc>
          <w:tcPr>
            <w:tcW w:w="0" w:type="auto"/>
          </w:tcPr>
          <w:p w14:paraId="5E10CE9B" w14:textId="0AA506AD" w:rsidR="00DE1B98" w:rsidRPr="00212AE7" w:rsidRDefault="00FC08F5" w:rsidP="00B0272C">
            <w:pPr>
              <w:pStyle w:val="ARTD-Table-Text-Left"/>
            </w:pPr>
            <w:r w:rsidRPr="00212AE7">
              <w:t>S</w:t>
            </w:r>
            <w:r w:rsidR="00DE1B98" w:rsidRPr="00212AE7">
              <w:t>exual assault</w:t>
            </w:r>
          </w:p>
        </w:tc>
        <w:tc>
          <w:tcPr>
            <w:tcW w:w="2117" w:type="dxa"/>
          </w:tcPr>
          <w:p w14:paraId="45D2F7A2" w14:textId="77777777" w:rsidR="00DE1B98" w:rsidRPr="00212AE7" w:rsidRDefault="00DE1B98" w:rsidP="00B0272C">
            <w:pPr>
              <w:pStyle w:val="ARTD-Table-Text-Right"/>
            </w:pPr>
            <w:r w:rsidRPr="00212AE7">
              <w:t>91</w:t>
            </w:r>
          </w:p>
        </w:tc>
      </w:tr>
      <w:tr w:rsidR="00DE1B98" w:rsidRPr="00212AE7" w14:paraId="0E923025" w14:textId="77777777" w:rsidTr="00B0272C">
        <w:tc>
          <w:tcPr>
            <w:tcW w:w="0" w:type="auto"/>
          </w:tcPr>
          <w:p w14:paraId="5928E707" w14:textId="5CD8CF3B" w:rsidR="00DE1B98" w:rsidRPr="00212AE7" w:rsidRDefault="00FC08F5" w:rsidP="00B0272C">
            <w:pPr>
              <w:pStyle w:val="ARTD-Table-Text-Left"/>
            </w:pPr>
            <w:r w:rsidRPr="00212AE7">
              <w:t>S</w:t>
            </w:r>
            <w:r w:rsidR="00DE1B98" w:rsidRPr="00212AE7">
              <w:t>exual violence</w:t>
            </w:r>
          </w:p>
        </w:tc>
        <w:tc>
          <w:tcPr>
            <w:tcW w:w="2117" w:type="dxa"/>
          </w:tcPr>
          <w:p w14:paraId="1133E2D8" w14:textId="77777777" w:rsidR="00DE1B98" w:rsidRPr="00212AE7" w:rsidRDefault="00DE1B98" w:rsidP="00B0272C">
            <w:pPr>
              <w:pStyle w:val="ARTD-Table-Text-Right"/>
            </w:pPr>
            <w:r w:rsidRPr="00212AE7">
              <w:t>66</w:t>
            </w:r>
          </w:p>
        </w:tc>
      </w:tr>
      <w:tr w:rsidR="00DE1B98" w:rsidRPr="00212AE7" w14:paraId="1A84B2AF" w14:textId="77777777" w:rsidTr="00B0272C">
        <w:tc>
          <w:tcPr>
            <w:tcW w:w="0" w:type="auto"/>
          </w:tcPr>
          <w:p w14:paraId="194DAD59" w14:textId="14CA4665" w:rsidR="00DE1B98" w:rsidRPr="00212AE7" w:rsidRDefault="00FC08F5" w:rsidP="00B0272C">
            <w:pPr>
              <w:pStyle w:val="ARTD-Table-Text-Left"/>
            </w:pPr>
            <w:r w:rsidRPr="00212AE7">
              <w:t>D</w:t>
            </w:r>
            <w:r w:rsidR="00DE1B98" w:rsidRPr="00212AE7">
              <w:t>omestic abuse</w:t>
            </w:r>
          </w:p>
        </w:tc>
        <w:tc>
          <w:tcPr>
            <w:tcW w:w="2117" w:type="dxa"/>
          </w:tcPr>
          <w:p w14:paraId="53FFE1C2" w14:textId="77777777" w:rsidR="00DE1B98" w:rsidRPr="00212AE7" w:rsidRDefault="00DE1B98" w:rsidP="00B0272C">
            <w:pPr>
              <w:pStyle w:val="ARTD-Table-Text-Right"/>
            </w:pPr>
            <w:r w:rsidRPr="00212AE7">
              <w:t>41</w:t>
            </w:r>
          </w:p>
        </w:tc>
      </w:tr>
      <w:tr w:rsidR="00DE1B98" w:rsidRPr="00212AE7" w14:paraId="7511FBAD" w14:textId="77777777" w:rsidTr="00B0272C">
        <w:tc>
          <w:tcPr>
            <w:tcW w:w="0" w:type="auto"/>
          </w:tcPr>
          <w:p w14:paraId="6FC7A9EE" w14:textId="7941EDFA" w:rsidR="00DE1B98" w:rsidRPr="00212AE7" w:rsidRDefault="00FC08F5" w:rsidP="00B0272C">
            <w:pPr>
              <w:pStyle w:val="ARTD-Table-Text-Left"/>
            </w:pPr>
            <w:r w:rsidRPr="00212AE7">
              <w:t>V</w:t>
            </w:r>
            <w:r w:rsidR="00DE1B98" w:rsidRPr="00212AE7">
              <w:t>iolence sexual</w:t>
            </w:r>
          </w:p>
        </w:tc>
        <w:tc>
          <w:tcPr>
            <w:tcW w:w="2117" w:type="dxa"/>
          </w:tcPr>
          <w:p w14:paraId="59CEFECE" w14:textId="77777777" w:rsidR="00DE1B98" w:rsidRPr="00212AE7" w:rsidRDefault="00DE1B98" w:rsidP="00B0272C">
            <w:pPr>
              <w:pStyle w:val="ARTD-Table-Text-Right"/>
            </w:pPr>
            <w:r w:rsidRPr="00212AE7">
              <w:t>41</w:t>
            </w:r>
          </w:p>
        </w:tc>
      </w:tr>
      <w:tr w:rsidR="00DE1B98" w:rsidRPr="00212AE7" w14:paraId="2F2E949C" w14:textId="77777777" w:rsidTr="00B0272C">
        <w:tc>
          <w:tcPr>
            <w:tcW w:w="0" w:type="auto"/>
          </w:tcPr>
          <w:p w14:paraId="4DF109B1" w14:textId="2F3EB71E" w:rsidR="00DE1B98" w:rsidRPr="00212AE7" w:rsidRDefault="00FC08F5" w:rsidP="00B0272C">
            <w:pPr>
              <w:pStyle w:val="ARTD-Table-Text-Left"/>
            </w:pPr>
            <w:r w:rsidRPr="00212AE7">
              <w:t>S</w:t>
            </w:r>
            <w:r w:rsidR="00DE1B98" w:rsidRPr="00212AE7">
              <w:t>exual abuse</w:t>
            </w:r>
          </w:p>
        </w:tc>
        <w:tc>
          <w:tcPr>
            <w:tcW w:w="2117" w:type="dxa"/>
          </w:tcPr>
          <w:p w14:paraId="330DB03B" w14:textId="77777777" w:rsidR="00DE1B98" w:rsidRPr="00212AE7" w:rsidRDefault="00DE1B98" w:rsidP="00B0272C">
            <w:pPr>
              <w:pStyle w:val="ARTD-Table-Text-Right"/>
            </w:pPr>
            <w:r w:rsidRPr="00212AE7">
              <w:t>30</w:t>
            </w:r>
          </w:p>
        </w:tc>
      </w:tr>
      <w:tr w:rsidR="00DE1B98" w:rsidRPr="00212AE7" w14:paraId="37661FB3" w14:textId="77777777" w:rsidTr="00B0272C">
        <w:tc>
          <w:tcPr>
            <w:tcW w:w="0" w:type="auto"/>
          </w:tcPr>
          <w:p w14:paraId="290801F6" w14:textId="6D4FBFD6" w:rsidR="00DE1B98" w:rsidRPr="00212AE7" w:rsidRDefault="00FC08F5" w:rsidP="00B0272C">
            <w:pPr>
              <w:pStyle w:val="ARTD-Table-Text-Left"/>
            </w:pPr>
            <w:r w:rsidRPr="00212AE7">
              <w:t>H</w:t>
            </w:r>
            <w:r w:rsidR="00DE1B98" w:rsidRPr="00212AE7">
              <w:t>ealth issues</w:t>
            </w:r>
          </w:p>
        </w:tc>
        <w:tc>
          <w:tcPr>
            <w:tcW w:w="2117" w:type="dxa"/>
          </w:tcPr>
          <w:p w14:paraId="333FF350" w14:textId="77777777" w:rsidR="00DE1B98" w:rsidRPr="00212AE7" w:rsidRDefault="00DE1B98" w:rsidP="00B0272C">
            <w:pPr>
              <w:pStyle w:val="ARTD-Table-Text-Right"/>
            </w:pPr>
            <w:r w:rsidRPr="00212AE7">
              <w:t>29</w:t>
            </w:r>
          </w:p>
        </w:tc>
      </w:tr>
      <w:tr w:rsidR="00DE1B98" w:rsidRPr="00212AE7" w14:paraId="7B14CDFA" w14:textId="77777777" w:rsidTr="00B0272C">
        <w:tc>
          <w:tcPr>
            <w:tcW w:w="0" w:type="auto"/>
          </w:tcPr>
          <w:p w14:paraId="63DAF57C" w14:textId="5D6BD40B" w:rsidR="00DE1B98" w:rsidRPr="00212AE7" w:rsidRDefault="00FC08F5" w:rsidP="00B0272C">
            <w:pPr>
              <w:pStyle w:val="ARTD-Table-Text-Left"/>
            </w:pPr>
            <w:r w:rsidRPr="00212AE7">
              <w:t>D</w:t>
            </w:r>
            <w:r w:rsidR="00DE1B98" w:rsidRPr="00212AE7">
              <w:t>omestic family</w:t>
            </w:r>
          </w:p>
        </w:tc>
        <w:tc>
          <w:tcPr>
            <w:tcW w:w="2117" w:type="dxa"/>
          </w:tcPr>
          <w:p w14:paraId="62087F9E" w14:textId="77777777" w:rsidR="00DE1B98" w:rsidRPr="00212AE7" w:rsidRDefault="00DE1B98" w:rsidP="00B0272C">
            <w:pPr>
              <w:pStyle w:val="ARTD-Table-Text-Right"/>
            </w:pPr>
            <w:r w:rsidRPr="00212AE7">
              <w:t>27</w:t>
            </w:r>
          </w:p>
        </w:tc>
      </w:tr>
    </w:tbl>
    <w:p w14:paraId="4C4F680D" w14:textId="1A168B4A" w:rsidR="00FF1500" w:rsidRPr="00212AE7" w:rsidRDefault="00FF1500" w:rsidP="00FF1500">
      <w:pPr>
        <w:pStyle w:val="ARTD-Notesfortablesandfigures"/>
        <w:spacing w:before="0"/>
        <w:rPr>
          <w:lang w:eastAsia="ja-JP"/>
        </w:rPr>
      </w:pPr>
      <w:r w:rsidRPr="00212AE7">
        <w:rPr>
          <w:lang w:eastAsia="ja-JP"/>
        </w:rPr>
        <w:t xml:space="preserve">Source: Population survey – </w:t>
      </w:r>
      <w:r w:rsidR="00385EE8">
        <w:rPr>
          <w:lang w:eastAsia="ja-JP"/>
        </w:rPr>
        <w:t>January to March 2025</w:t>
      </w:r>
      <w:r w:rsidRPr="00212AE7">
        <w:rPr>
          <w:lang w:eastAsia="ja-JP"/>
        </w:rPr>
        <w:t>.</w:t>
      </w:r>
    </w:p>
    <w:p w14:paraId="5D10D1C3" w14:textId="6DEC96A4" w:rsidR="00DE1B98" w:rsidRPr="00212AE7" w:rsidRDefault="001C20CC" w:rsidP="007A7303">
      <w:pPr>
        <w:pStyle w:val="Caption"/>
        <w:spacing w:before="120"/>
      </w:pPr>
      <w:r>
        <w:t>Table A</w:t>
      </w:r>
      <w:r w:rsidR="002535B4">
        <w:fldChar w:fldCharType="begin"/>
      </w:r>
      <w:r w:rsidR="002535B4">
        <w:instrText xml:space="preserve"> SEQ Table_A \* ARABIC </w:instrText>
      </w:r>
      <w:r w:rsidR="002535B4">
        <w:fldChar w:fldCharType="separate"/>
      </w:r>
      <w:r w:rsidR="002535B4">
        <w:rPr>
          <w:noProof/>
        </w:rPr>
        <w:t>11</w:t>
      </w:r>
      <w:r w:rsidR="002535B4">
        <w:rPr>
          <w:noProof/>
        </w:rPr>
        <w:fldChar w:fldCharType="end"/>
      </w:r>
      <w:r>
        <w:t xml:space="preserve">: </w:t>
      </w:r>
      <w:r w:rsidRPr="00091190">
        <w:t>Occurrence of key phrases</w:t>
      </w:r>
    </w:p>
    <w:tbl>
      <w:tblPr>
        <w:tblStyle w:val="ARTD-Datatable"/>
        <w:tblW w:w="0" w:type="auto"/>
        <w:tblLook w:val="0220" w:firstRow="1" w:lastRow="0" w:firstColumn="0" w:lastColumn="0" w:noHBand="1" w:noVBand="0"/>
      </w:tblPr>
      <w:tblGrid>
        <w:gridCol w:w="2822"/>
        <w:gridCol w:w="1137"/>
      </w:tblGrid>
      <w:tr w:rsidR="00A73C5B" w:rsidRPr="00212AE7" w14:paraId="60A06528" w14:textId="77777777" w:rsidTr="00B0272C">
        <w:trPr>
          <w:cnfStyle w:val="100000000000" w:firstRow="1" w:lastRow="0" w:firstColumn="0" w:lastColumn="0" w:oddVBand="0" w:evenVBand="0" w:oddHBand="0" w:evenHBand="0" w:firstRowFirstColumn="0" w:firstRowLastColumn="0" w:lastRowFirstColumn="0" w:lastRowLastColumn="0"/>
        </w:trPr>
        <w:tc>
          <w:tcPr>
            <w:tcW w:w="0" w:type="auto"/>
          </w:tcPr>
          <w:p w14:paraId="29D135BC" w14:textId="5353C2DB" w:rsidR="00DC29A5" w:rsidRPr="00212AE7" w:rsidRDefault="00DC29A5" w:rsidP="00B0272C">
            <w:pPr>
              <w:pStyle w:val="ARTD-Table-HeaderRow"/>
            </w:pPr>
            <w:r w:rsidRPr="00212AE7">
              <w:t>Phrase</w:t>
            </w:r>
          </w:p>
        </w:tc>
        <w:tc>
          <w:tcPr>
            <w:tcW w:w="1137" w:type="dxa"/>
          </w:tcPr>
          <w:p w14:paraId="5A072EEF" w14:textId="3AA99A5B" w:rsidR="00DC29A5" w:rsidRPr="00212AE7" w:rsidRDefault="00DC29A5" w:rsidP="00B0272C">
            <w:pPr>
              <w:pStyle w:val="ARTD-Table-HeaderRow"/>
            </w:pPr>
            <w:r w:rsidRPr="00212AE7">
              <w:t>N</w:t>
            </w:r>
          </w:p>
        </w:tc>
      </w:tr>
      <w:tr w:rsidR="00DC29A5" w:rsidRPr="00212AE7" w14:paraId="6ED4BB15" w14:textId="77777777" w:rsidTr="00B0272C">
        <w:tc>
          <w:tcPr>
            <w:tcW w:w="0" w:type="auto"/>
          </w:tcPr>
          <w:p w14:paraId="0455A3AD" w14:textId="77777777" w:rsidR="00DC29A5" w:rsidRPr="00212AE7" w:rsidRDefault="00DC29A5" w:rsidP="00B0272C">
            <w:pPr>
              <w:pStyle w:val="ARTD-Table-Text-Left"/>
            </w:pPr>
            <w:r w:rsidRPr="00212AE7">
              <w:t>Domestic violence</w:t>
            </w:r>
          </w:p>
        </w:tc>
        <w:tc>
          <w:tcPr>
            <w:tcW w:w="1137" w:type="dxa"/>
          </w:tcPr>
          <w:p w14:paraId="6474C5CA" w14:textId="77777777" w:rsidR="00DC29A5" w:rsidRPr="00212AE7" w:rsidRDefault="00DC29A5" w:rsidP="00B0272C">
            <w:pPr>
              <w:pStyle w:val="ARTD-Table-Text-Right"/>
            </w:pPr>
            <w:r w:rsidRPr="00212AE7">
              <w:t>932</w:t>
            </w:r>
          </w:p>
        </w:tc>
      </w:tr>
      <w:tr w:rsidR="00DC29A5" w:rsidRPr="00212AE7" w14:paraId="7338820F" w14:textId="77777777" w:rsidTr="00B0272C">
        <w:tc>
          <w:tcPr>
            <w:tcW w:w="0" w:type="auto"/>
          </w:tcPr>
          <w:p w14:paraId="721A19A0" w14:textId="77777777" w:rsidR="00DC29A5" w:rsidRPr="00212AE7" w:rsidRDefault="00DC29A5" w:rsidP="00B0272C">
            <w:pPr>
              <w:pStyle w:val="ARTD-Table-Text-Left"/>
            </w:pPr>
            <w:r w:rsidRPr="00212AE7">
              <w:t>Sexual violence</w:t>
            </w:r>
          </w:p>
        </w:tc>
        <w:tc>
          <w:tcPr>
            <w:tcW w:w="1137" w:type="dxa"/>
          </w:tcPr>
          <w:p w14:paraId="6E55F8D9" w14:textId="77777777" w:rsidR="00DC29A5" w:rsidRPr="00212AE7" w:rsidRDefault="00DC29A5" w:rsidP="00B0272C">
            <w:pPr>
              <w:pStyle w:val="ARTD-Table-Text-Right"/>
            </w:pPr>
            <w:r w:rsidRPr="00212AE7">
              <w:t>65</w:t>
            </w:r>
          </w:p>
        </w:tc>
      </w:tr>
      <w:tr w:rsidR="00DC29A5" w:rsidRPr="00212AE7" w14:paraId="765AD58A" w14:textId="77777777" w:rsidTr="00B0272C">
        <w:tc>
          <w:tcPr>
            <w:tcW w:w="0" w:type="auto"/>
          </w:tcPr>
          <w:p w14:paraId="59E26293" w14:textId="77777777" w:rsidR="00DC29A5" w:rsidRPr="00212AE7" w:rsidRDefault="00DC29A5" w:rsidP="00B0272C">
            <w:pPr>
              <w:pStyle w:val="ARTD-Table-Text-Left"/>
            </w:pPr>
            <w:r w:rsidRPr="00212AE7">
              <w:t>Family violence</w:t>
            </w:r>
          </w:p>
        </w:tc>
        <w:tc>
          <w:tcPr>
            <w:tcW w:w="1137" w:type="dxa"/>
          </w:tcPr>
          <w:p w14:paraId="5CEC753F" w14:textId="77777777" w:rsidR="00DC29A5" w:rsidRPr="00212AE7" w:rsidRDefault="00DC29A5" w:rsidP="00B0272C">
            <w:pPr>
              <w:pStyle w:val="ARTD-Table-Text-Right"/>
            </w:pPr>
            <w:r w:rsidRPr="00212AE7">
              <w:t>145</w:t>
            </w:r>
          </w:p>
        </w:tc>
      </w:tr>
      <w:tr w:rsidR="00DC29A5" w:rsidRPr="00212AE7" w14:paraId="677A70AA" w14:textId="77777777" w:rsidTr="00B0272C">
        <w:tc>
          <w:tcPr>
            <w:tcW w:w="0" w:type="auto"/>
          </w:tcPr>
          <w:p w14:paraId="15BEFF4E" w14:textId="77777777" w:rsidR="00DC29A5" w:rsidRPr="00212AE7" w:rsidRDefault="00DC29A5" w:rsidP="00B0272C">
            <w:pPr>
              <w:pStyle w:val="ARTD-Table-Text-Left"/>
            </w:pPr>
            <w:r w:rsidRPr="00212AE7">
              <w:t>Sexual harassment</w:t>
            </w:r>
          </w:p>
        </w:tc>
        <w:tc>
          <w:tcPr>
            <w:tcW w:w="1137" w:type="dxa"/>
          </w:tcPr>
          <w:p w14:paraId="5B5503AA" w14:textId="77777777" w:rsidR="00DC29A5" w:rsidRPr="00212AE7" w:rsidRDefault="00DC29A5" w:rsidP="00B0272C">
            <w:pPr>
              <w:pStyle w:val="ARTD-Table-Text-Right"/>
            </w:pPr>
            <w:r w:rsidRPr="00212AE7">
              <w:t>87</w:t>
            </w:r>
          </w:p>
        </w:tc>
      </w:tr>
      <w:tr w:rsidR="00DC29A5" w:rsidRPr="00212AE7" w14:paraId="12193904" w14:textId="77777777" w:rsidTr="00B0272C">
        <w:tc>
          <w:tcPr>
            <w:tcW w:w="0" w:type="auto"/>
          </w:tcPr>
          <w:p w14:paraId="5F4116C7" w14:textId="77777777" w:rsidR="00DC29A5" w:rsidRPr="00212AE7" w:rsidRDefault="00DC29A5" w:rsidP="00B0272C">
            <w:pPr>
              <w:pStyle w:val="ARTD-Table-Text-Left"/>
            </w:pPr>
            <w:r w:rsidRPr="00212AE7">
              <w:t>Workplace sexual harassment</w:t>
            </w:r>
          </w:p>
        </w:tc>
        <w:tc>
          <w:tcPr>
            <w:tcW w:w="1137" w:type="dxa"/>
          </w:tcPr>
          <w:p w14:paraId="5F13B525" w14:textId="77777777" w:rsidR="00DC29A5" w:rsidRPr="00212AE7" w:rsidRDefault="00DC29A5" w:rsidP="00B0272C">
            <w:pPr>
              <w:pStyle w:val="ARTD-Table-Text-Right"/>
            </w:pPr>
            <w:r w:rsidRPr="00212AE7">
              <w:t>2</w:t>
            </w:r>
          </w:p>
        </w:tc>
      </w:tr>
    </w:tbl>
    <w:p w14:paraId="43F6A978" w14:textId="671C5AB6" w:rsidR="00FF1500" w:rsidRPr="00212AE7" w:rsidRDefault="00FF1500" w:rsidP="00FF1500">
      <w:pPr>
        <w:pStyle w:val="ARTD-Notesfortablesandfigures"/>
        <w:spacing w:before="0"/>
        <w:rPr>
          <w:lang w:eastAsia="ja-JP"/>
        </w:rPr>
      </w:pPr>
      <w:r w:rsidRPr="00212AE7">
        <w:rPr>
          <w:lang w:eastAsia="ja-JP"/>
        </w:rPr>
        <w:t xml:space="preserve">Source: Population survey – </w:t>
      </w:r>
      <w:r w:rsidR="00385EE8">
        <w:rPr>
          <w:lang w:eastAsia="ja-JP"/>
        </w:rPr>
        <w:t>January to March 2025</w:t>
      </w:r>
      <w:r w:rsidRPr="00212AE7">
        <w:rPr>
          <w:lang w:eastAsia="ja-JP"/>
        </w:rPr>
        <w:t>.</w:t>
      </w:r>
    </w:p>
    <w:p w14:paraId="6D3F87D9" w14:textId="75606703" w:rsidR="00556F81" w:rsidRPr="00212AE7" w:rsidRDefault="005B0256" w:rsidP="00903BCF">
      <w:pPr>
        <w:pStyle w:val="Heading4"/>
        <w:spacing w:before="120"/>
      </w:pPr>
      <w:r w:rsidRPr="00212AE7">
        <w:t>Preferences for accessing 1800RESPECT</w:t>
      </w:r>
    </w:p>
    <w:p w14:paraId="1F49BD79" w14:textId="6C6CA329" w:rsidR="00556F81" w:rsidRPr="00212AE7" w:rsidRDefault="001C20CC" w:rsidP="007A7303">
      <w:pPr>
        <w:pStyle w:val="Caption"/>
        <w:spacing w:before="120"/>
      </w:pPr>
      <w:r>
        <w:t>Table A</w:t>
      </w:r>
      <w:r w:rsidR="002535B4">
        <w:fldChar w:fldCharType="begin"/>
      </w:r>
      <w:r w:rsidR="002535B4">
        <w:instrText xml:space="preserve"> SEQ Table_A \* ARABIC </w:instrText>
      </w:r>
      <w:r w:rsidR="002535B4">
        <w:fldChar w:fldCharType="separate"/>
      </w:r>
      <w:r w:rsidR="002535B4">
        <w:rPr>
          <w:noProof/>
        </w:rPr>
        <w:t>12</w:t>
      </w:r>
      <w:r w:rsidR="002535B4">
        <w:rPr>
          <w:noProof/>
        </w:rPr>
        <w:fldChar w:fldCharType="end"/>
      </w:r>
      <w:r>
        <w:t xml:space="preserve">: </w:t>
      </w:r>
      <w:r w:rsidRPr="000C4574">
        <w:t>Preferences for accessing 1800RESPECT service channels</w:t>
      </w:r>
    </w:p>
    <w:tbl>
      <w:tblPr>
        <w:tblStyle w:val="ARTD-Datatable"/>
        <w:tblW w:w="9062" w:type="dxa"/>
        <w:tblLook w:val="0260" w:firstRow="1" w:lastRow="1" w:firstColumn="0" w:lastColumn="0" w:noHBand="1" w:noVBand="0"/>
      </w:tblPr>
      <w:tblGrid>
        <w:gridCol w:w="1904"/>
        <w:gridCol w:w="894"/>
        <w:gridCol w:w="895"/>
        <w:gridCol w:w="895"/>
        <w:gridCol w:w="895"/>
        <w:gridCol w:w="894"/>
        <w:gridCol w:w="895"/>
        <w:gridCol w:w="895"/>
        <w:gridCol w:w="895"/>
      </w:tblGrid>
      <w:tr w:rsidR="00D20F0C" w:rsidRPr="00212AE7" w14:paraId="6D4570FB" w14:textId="77777777" w:rsidTr="000A0405">
        <w:trPr>
          <w:cnfStyle w:val="100000000000" w:firstRow="1" w:lastRow="0" w:firstColumn="0" w:lastColumn="0" w:oddVBand="0" w:evenVBand="0" w:oddHBand="0" w:evenHBand="0" w:firstRowFirstColumn="0" w:firstRowLastColumn="0" w:lastRowFirstColumn="0" w:lastRowLastColumn="0"/>
        </w:trPr>
        <w:tc>
          <w:tcPr>
            <w:tcW w:w="0" w:type="auto"/>
          </w:tcPr>
          <w:p w14:paraId="4179D6CB" w14:textId="75611639" w:rsidR="00B0272C" w:rsidRPr="00212AE7" w:rsidRDefault="00336DF1" w:rsidP="00B0272C">
            <w:pPr>
              <w:pStyle w:val="ARTD-Table-HeaderRow"/>
            </w:pPr>
            <w:r>
              <w:t>Channel</w:t>
            </w:r>
          </w:p>
        </w:tc>
        <w:tc>
          <w:tcPr>
            <w:tcW w:w="894" w:type="dxa"/>
          </w:tcPr>
          <w:p w14:paraId="7A31F50C" w14:textId="464D82D6" w:rsidR="00B0272C" w:rsidRPr="00212AE7" w:rsidRDefault="00B0272C" w:rsidP="00B0272C">
            <w:pPr>
              <w:pStyle w:val="ARTD-Table-HeaderRow"/>
            </w:pPr>
            <w:r>
              <w:t>Yes %</w:t>
            </w:r>
          </w:p>
        </w:tc>
        <w:tc>
          <w:tcPr>
            <w:tcW w:w="895" w:type="dxa"/>
          </w:tcPr>
          <w:p w14:paraId="6992BC40" w14:textId="26A11CBE" w:rsidR="00B0272C" w:rsidRPr="00212AE7" w:rsidRDefault="00B0272C" w:rsidP="00B0272C">
            <w:pPr>
              <w:pStyle w:val="ARTD-Table-HeaderRow"/>
            </w:pPr>
            <w:r w:rsidRPr="00212AE7">
              <w:t>No</w:t>
            </w:r>
            <w:r>
              <w:t xml:space="preserve"> N</w:t>
            </w:r>
          </w:p>
        </w:tc>
        <w:tc>
          <w:tcPr>
            <w:tcW w:w="895" w:type="dxa"/>
          </w:tcPr>
          <w:p w14:paraId="3D4CDCDC" w14:textId="41D040C4" w:rsidR="00B0272C" w:rsidRPr="00212AE7" w:rsidRDefault="00B0272C" w:rsidP="00B0272C">
            <w:pPr>
              <w:pStyle w:val="ARTD-Table-HeaderRow"/>
            </w:pPr>
            <w:r>
              <w:t>No%</w:t>
            </w:r>
          </w:p>
        </w:tc>
        <w:tc>
          <w:tcPr>
            <w:tcW w:w="895" w:type="dxa"/>
          </w:tcPr>
          <w:p w14:paraId="48C1B631" w14:textId="6D516795" w:rsidR="00B0272C" w:rsidRPr="00212AE7" w:rsidRDefault="00B0272C" w:rsidP="00B0272C">
            <w:pPr>
              <w:pStyle w:val="ARTD-Table-HeaderRow"/>
            </w:pPr>
            <w:r w:rsidRPr="00212AE7">
              <w:t>Unsure</w:t>
            </w:r>
            <w:r>
              <w:t xml:space="preserve"> N </w:t>
            </w:r>
          </w:p>
        </w:tc>
        <w:tc>
          <w:tcPr>
            <w:tcW w:w="894" w:type="dxa"/>
          </w:tcPr>
          <w:p w14:paraId="4A776093" w14:textId="7948550F" w:rsidR="00B0272C" w:rsidRPr="00212AE7" w:rsidRDefault="00B0272C" w:rsidP="00B0272C">
            <w:pPr>
              <w:pStyle w:val="ARTD-Table-HeaderRow"/>
            </w:pPr>
            <w:r>
              <w:t>Unsure %</w:t>
            </w:r>
          </w:p>
        </w:tc>
        <w:tc>
          <w:tcPr>
            <w:tcW w:w="895" w:type="dxa"/>
          </w:tcPr>
          <w:p w14:paraId="60C0BB05" w14:textId="66F41170" w:rsidR="00B0272C" w:rsidRPr="00212AE7" w:rsidRDefault="00B0272C" w:rsidP="00B0272C">
            <w:pPr>
              <w:pStyle w:val="ARTD-Table-HeaderRow"/>
            </w:pPr>
            <w:r w:rsidRPr="00212AE7">
              <w:t>N</w:t>
            </w:r>
          </w:p>
        </w:tc>
        <w:tc>
          <w:tcPr>
            <w:tcW w:w="895" w:type="dxa"/>
          </w:tcPr>
          <w:p w14:paraId="5CD3A3EE" w14:textId="15608331" w:rsidR="00B0272C" w:rsidRPr="00212AE7" w:rsidRDefault="00B0272C" w:rsidP="00B0272C">
            <w:pPr>
              <w:pStyle w:val="ARTD-Table-HeaderRow"/>
            </w:pPr>
            <w:r w:rsidRPr="00212AE7">
              <w:t>%</w:t>
            </w:r>
          </w:p>
        </w:tc>
        <w:tc>
          <w:tcPr>
            <w:tcW w:w="895" w:type="dxa"/>
          </w:tcPr>
          <w:p w14:paraId="3E44B7A1" w14:textId="359B6022" w:rsidR="00B0272C" w:rsidRPr="00212AE7" w:rsidRDefault="00B0272C" w:rsidP="00B0272C">
            <w:pPr>
              <w:pStyle w:val="ARTD-Table-HeaderRow"/>
            </w:pPr>
            <w:r>
              <w:t>Yes %</w:t>
            </w:r>
          </w:p>
        </w:tc>
      </w:tr>
      <w:tr w:rsidR="00553C5D" w:rsidRPr="00212AE7" w14:paraId="3C562D5F" w14:textId="77777777" w:rsidTr="000A0405">
        <w:tc>
          <w:tcPr>
            <w:tcW w:w="0" w:type="auto"/>
          </w:tcPr>
          <w:p w14:paraId="1D19D818" w14:textId="77777777" w:rsidR="00553C5D" w:rsidRPr="00212AE7" w:rsidRDefault="00553C5D" w:rsidP="00B0272C">
            <w:pPr>
              <w:pStyle w:val="ARTD-Table-Text-Left"/>
            </w:pPr>
            <w:r w:rsidRPr="00212AE7">
              <w:t>Digital applications</w:t>
            </w:r>
          </w:p>
        </w:tc>
        <w:tc>
          <w:tcPr>
            <w:tcW w:w="894" w:type="dxa"/>
          </w:tcPr>
          <w:p w14:paraId="0383C34D" w14:textId="770DDED2" w:rsidR="00553C5D" w:rsidRPr="00212AE7" w:rsidRDefault="00553C5D" w:rsidP="00B0272C">
            <w:pPr>
              <w:pStyle w:val="ARTD-Table-Text-Right"/>
            </w:pPr>
            <w:r w:rsidRPr="00212AE7">
              <w:t>1</w:t>
            </w:r>
            <w:r w:rsidR="00B0272C">
              <w:t>,</w:t>
            </w:r>
            <w:r w:rsidRPr="00212AE7">
              <w:t>324</w:t>
            </w:r>
          </w:p>
        </w:tc>
        <w:tc>
          <w:tcPr>
            <w:tcW w:w="895" w:type="dxa"/>
          </w:tcPr>
          <w:p w14:paraId="70E80563" w14:textId="77777777" w:rsidR="00553C5D" w:rsidRPr="00212AE7" w:rsidRDefault="00553C5D" w:rsidP="00B0272C">
            <w:pPr>
              <w:pStyle w:val="ARTD-Table-Text-Right"/>
            </w:pPr>
            <w:r w:rsidRPr="00212AE7">
              <w:t>36%</w:t>
            </w:r>
          </w:p>
        </w:tc>
        <w:tc>
          <w:tcPr>
            <w:tcW w:w="895" w:type="dxa"/>
          </w:tcPr>
          <w:p w14:paraId="10238B72" w14:textId="77777777" w:rsidR="00553C5D" w:rsidRPr="00212AE7" w:rsidRDefault="00553C5D" w:rsidP="00B0272C">
            <w:pPr>
              <w:pStyle w:val="ARTD-Table-Text-Right"/>
            </w:pPr>
            <w:r w:rsidRPr="00212AE7">
              <w:t>989</w:t>
            </w:r>
          </w:p>
        </w:tc>
        <w:tc>
          <w:tcPr>
            <w:tcW w:w="895" w:type="dxa"/>
          </w:tcPr>
          <w:p w14:paraId="3EA95E38" w14:textId="77777777" w:rsidR="00553C5D" w:rsidRPr="00212AE7" w:rsidRDefault="00553C5D" w:rsidP="00B0272C">
            <w:pPr>
              <w:pStyle w:val="ARTD-Table-Text-Right"/>
            </w:pPr>
            <w:r w:rsidRPr="00212AE7">
              <w:t>27%</w:t>
            </w:r>
          </w:p>
        </w:tc>
        <w:tc>
          <w:tcPr>
            <w:tcW w:w="894" w:type="dxa"/>
          </w:tcPr>
          <w:p w14:paraId="029060F7" w14:textId="0B823B4A" w:rsidR="00553C5D" w:rsidRPr="00212AE7" w:rsidRDefault="00553C5D" w:rsidP="00B0272C">
            <w:pPr>
              <w:pStyle w:val="ARTD-Table-Text-Right"/>
            </w:pPr>
            <w:r w:rsidRPr="00212AE7">
              <w:t>1</w:t>
            </w:r>
            <w:r w:rsidR="00903BCF">
              <w:t>,</w:t>
            </w:r>
            <w:r w:rsidRPr="00212AE7">
              <w:t>366</w:t>
            </w:r>
          </w:p>
        </w:tc>
        <w:tc>
          <w:tcPr>
            <w:tcW w:w="895" w:type="dxa"/>
          </w:tcPr>
          <w:p w14:paraId="77E4964E" w14:textId="77777777" w:rsidR="00553C5D" w:rsidRPr="00212AE7" w:rsidRDefault="00553C5D" w:rsidP="00B0272C">
            <w:pPr>
              <w:pStyle w:val="ARTD-Table-Text-Right"/>
            </w:pPr>
            <w:r w:rsidRPr="00212AE7">
              <w:t>37%</w:t>
            </w:r>
          </w:p>
        </w:tc>
        <w:tc>
          <w:tcPr>
            <w:tcW w:w="895" w:type="dxa"/>
          </w:tcPr>
          <w:p w14:paraId="17671F7C" w14:textId="14B1F66E" w:rsidR="00553C5D" w:rsidRPr="00212AE7" w:rsidRDefault="00553C5D" w:rsidP="00B0272C">
            <w:pPr>
              <w:pStyle w:val="ARTD-Table-Text-Right"/>
            </w:pPr>
            <w:r w:rsidRPr="00212AE7">
              <w:t>3</w:t>
            </w:r>
            <w:r w:rsidR="00903BCF">
              <w:t>,</w:t>
            </w:r>
            <w:r w:rsidRPr="00212AE7">
              <w:t>679</w:t>
            </w:r>
          </w:p>
        </w:tc>
        <w:tc>
          <w:tcPr>
            <w:tcW w:w="895" w:type="dxa"/>
          </w:tcPr>
          <w:p w14:paraId="6A2F86E0" w14:textId="77777777" w:rsidR="00553C5D" w:rsidRPr="00212AE7" w:rsidRDefault="00553C5D" w:rsidP="00B0272C">
            <w:pPr>
              <w:pStyle w:val="ARTD-Table-Text-Right"/>
            </w:pPr>
            <w:r w:rsidRPr="00212AE7">
              <w:t>100%</w:t>
            </w:r>
          </w:p>
        </w:tc>
      </w:tr>
      <w:tr w:rsidR="00553C5D" w:rsidRPr="00212AE7" w14:paraId="507F5E0C" w14:textId="77777777" w:rsidTr="000A0405">
        <w:tc>
          <w:tcPr>
            <w:tcW w:w="0" w:type="auto"/>
          </w:tcPr>
          <w:p w14:paraId="511761DD" w14:textId="77777777" w:rsidR="00553C5D" w:rsidRPr="00212AE7" w:rsidRDefault="00553C5D" w:rsidP="00B0272C">
            <w:pPr>
              <w:pStyle w:val="ARTD-Table-Text-Left"/>
            </w:pPr>
            <w:r w:rsidRPr="00212AE7">
              <w:t>Online chat</w:t>
            </w:r>
          </w:p>
        </w:tc>
        <w:tc>
          <w:tcPr>
            <w:tcW w:w="894" w:type="dxa"/>
          </w:tcPr>
          <w:p w14:paraId="091238A6" w14:textId="6A2A0F6E" w:rsidR="00553C5D" w:rsidRPr="00212AE7" w:rsidRDefault="00553C5D" w:rsidP="00B0272C">
            <w:pPr>
              <w:pStyle w:val="ARTD-Table-Text-Right"/>
            </w:pPr>
            <w:r w:rsidRPr="00212AE7">
              <w:t>2</w:t>
            </w:r>
            <w:r w:rsidR="00B0272C">
              <w:t>,</w:t>
            </w:r>
            <w:r w:rsidRPr="00212AE7">
              <w:t>354</w:t>
            </w:r>
          </w:p>
        </w:tc>
        <w:tc>
          <w:tcPr>
            <w:tcW w:w="895" w:type="dxa"/>
          </w:tcPr>
          <w:p w14:paraId="1B13F839" w14:textId="77777777" w:rsidR="00553C5D" w:rsidRPr="00212AE7" w:rsidRDefault="00553C5D" w:rsidP="00B0272C">
            <w:pPr>
              <w:pStyle w:val="ARTD-Table-Text-Right"/>
            </w:pPr>
            <w:r w:rsidRPr="00212AE7">
              <w:t>64%</w:t>
            </w:r>
          </w:p>
        </w:tc>
        <w:tc>
          <w:tcPr>
            <w:tcW w:w="895" w:type="dxa"/>
          </w:tcPr>
          <w:p w14:paraId="682653DC" w14:textId="77777777" w:rsidR="00553C5D" w:rsidRPr="00212AE7" w:rsidRDefault="00553C5D" w:rsidP="00B0272C">
            <w:pPr>
              <w:pStyle w:val="ARTD-Table-Text-Right"/>
            </w:pPr>
            <w:r w:rsidRPr="00212AE7">
              <w:t>619</w:t>
            </w:r>
          </w:p>
        </w:tc>
        <w:tc>
          <w:tcPr>
            <w:tcW w:w="895" w:type="dxa"/>
          </w:tcPr>
          <w:p w14:paraId="216BFEC2" w14:textId="77777777" w:rsidR="00553C5D" w:rsidRPr="00212AE7" w:rsidRDefault="00553C5D" w:rsidP="00B0272C">
            <w:pPr>
              <w:pStyle w:val="ARTD-Table-Text-Right"/>
            </w:pPr>
            <w:r w:rsidRPr="00212AE7">
              <w:t>17%</w:t>
            </w:r>
          </w:p>
        </w:tc>
        <w:tc>
          <w:tcPr>
            <w:tcW w:w="894" w:type="dxa"/>
          </w:tcPr>
          <w:p w14:paraId="4719182A" w14:textId="77777777" w:rsidR="00553C5D" w:rsidRPr="00212AE7" w:rsidRDefault="00553C5D" w:rsidP="00B0272C">
            <w:pPr>
              <w:pStyle w:val="ARTD-Table-Text-Right"/>
            </w:pPr>
            <w:r w:rsidRPr="00212AE7">
              <w:t>706</w:t>
            </w:r>
          </w:p>
        </w:tc>
        <w:tc>
          <w:tcPr>
            <w:tcW w:w="895" w:type="dxa"/>
          </w:tcPr>
          <w:p w14:paraId="28C0EC3C" w14:textId="77777777" w:rsidR="00553C5D" w:rsidRPr="00212AE7" w:rsidRDefault="00553C5D" w:rsidP="00B0272C">
            <w:pPr>
              <w:pStyle w:val="ARTD-Table-Text-Right"/>
            </w:pPr>
            <w:r w:rsidRPr="00212AE7">
              <w:t>19%</w:t>
            </w:r>
          </w:p>
        </w:tc>
        <w:tc>
          <w:tcPr>
            <w:tcW w:w="895" w:type="dxa"/>
          </w:tcPr>
          <w:p w14:paraId="0C337FA2" w14:textId="0A479EE6" w:rsidR="00553C5D" w:rsidRPr="00212AE7" w:rsidRDefault="00553C5D" w:rsidP="00B0272C">
            <w:pPr>
              <w:pStyle w:val="ARTD-Table-Text-Right"/>
            </w:pPr>
            <w:r w:rsidRPr="00212AE7">
              <w:t>3</w:t>
            </w:r>
            <w:r w:rsidR="00903BCF">
              <w:t>,</w:t>
            </w:r>
            <w:r w:rsidRPr="00212AE7">
              <w:t>679</w:t>
            </w:r>
          </w:p>
        </w:tc>
        <w:tc>
          <w:tcPr>
            <w:tcW w:w="895" w:type="dxa"/>
          </w:tcPr>
          <w:p w14:paraId="2EB4286B" w14:textId="77777777" w:rsidR="00553C5D" w:rsidRPr="00212AE7" w:rsidRDefault="00553C5D" w:rsidP="00B0272C">
            <w:pPr>
              <w:pStyle w:val="ARTD-Table-Text-Right"/>
            </w:pPr>
            <w:r w:rsidRPr="00212AE7">
              <w:t>100%</w:t>
            </w:r>
          </w:p>
        </w:tc>
      </w:tr>
      <w:tr w:rsidR="00553C5D" w:rsidRPr="00212AE7" w14:paraId="70B17E57" w14:textId="77777777" w:rsidTr="000A0405">
        <w:tc>
          <w:tcPr>
            <w:tcW w:w="0" w:type="auto"/>
          </w:tcPr>
          <w:p w14:paraId="4147CFA5" w14:textId="77777777" w:rsidR="00553C5D" w:rsidRPr="00212AE7" w:rsidRDefault="00553C5D" w:rsidP="00B0272C">
            <w:pPr>
              <w:pStyle w:val="ARTD-Table-Text-Left"/>
            </w:pPr>
            <w:r w:rsidRPr="00212AE7">
              <w:t>Phone line</w:t>
            </w:r>
          </w:p>
        </w:tc>
        <w:tc>
          <w:tcPr>
            <w:tcW w:w="894" w:type="dxa"/>
          </w:tcPr>
          <w:p w14:paraId="7AF5CC3F" w14:textId="6A9ED396" w:rsidR="00553C5D" w:rsidRPr="00212AE7" w:rsidRDefault="00553C5D" w:rsidP="00B0272C">
            <w:pPr>
              <w:pStyle w:val="ARTD-Table-Text-Right"/>
            </w:pPr>
            <w:r w:rsidRPr="00212AE7">
              <w:t>2</w:t>
            </w:r>
            <w:r w:rsidR="00B0272C">
              <w:t>,</w:t>
            </w:r>
            <w:r w:rsidRPr="00212AE7">
              <w:t>406</w:t>
            </w:r>
          </w:p>
        </w:tc>
        <w:tc>
          <w:tcPr>
            <w:tcW w:w="895" w:type="dxa"/>
          </w:tcPr>
          <w:p w14:paraId="42A98EE3" w14:textId="77777777" w:rsidR="00553C5D" w:rsidRPr="00212AE7" w:rsidRDefault="00553C5D" w:rsidP="00B0272C">
            <w:pPr>
              <w:pStyle w:val="ARTD-Table-Text-Right"/>
            </w:pPr>
            <w:r w:rsidRPr="00212AE7">
              <w:t>65%</w:t>
            </w:r>
          </w:p>
        </w:tc>
        <w:tc>
          <w:tcPr>
            <w:tcW w:w="895" w:type="dxa"/>
          </w:tcPr>
          <w:p w14:paraId="7DDB79FF" w14:textId="77777777" w:rsidR="00553C5D" w:rsidRPr="00212AE7" w:rsidRDefault="00553C5D" w:rsidP="00B0272C">
            <w:pPr>
              <w:pStyle w:val="ARTD-Table-Text-Right"/>
            </w:pPr>
            <w:r w:rsidRPr="00212AE7">
              <w:t>587</w:t>
            </w:r>
          </w:p>
        </w:tc>
        <w:tc>
          <w:tcPr>
            <w:tcW w:w="895" w:type="dxa"/>
          </w:tcPr>
          <w:p w14:paraId="67E41C2D" w14:textId="77777777" w:rsidR="00553C5D" w:rsidRPr="00212AE7" w:rsidRDefault="00553C5D" w:rsidP="00B0272C">
            <w:pPr>
              <w:pStyle w:val="ARTD-Table-Text-Right"/>
            </w:pPr>
            <w:r w:rsidRPr="00212AE7">
              <w:t>16%</w:t>
            </w:r>
          </w:p>
        </w:tc>
        <w:tc>
          <w:tcPr>
            <w:tcW w:w="894" w:type="dxa"/>
          </w:tcPr>
          <w:p w14:paraId="3519E3F5" w14:textId="77777777" w:rsidR="00553C5D" w:rsidRPr="00212AE7" w:rsidRDefault="00553C5D" w:rsidP="00B0272C">
            <w:pPr>
              <w:pStyle w:val="ARTD-Table-Text-Right"/>
            </w:pPr>
            <w:r w:rsidRPr="00212AE7">
              <w:t>686</w:t>
            </w:r>
          </w:p>
        </w:tc>
        <w:tc>
          <w:tcPr>
            <w:tcW w:w="895" w:type="dxa"/>
          </w:tcPr>
          <w:p w14:paraId="3D4B0047" w14:textId="77777777" w:rsidR="00553C5D" w:rsidRPr="00212AE7" w:rsidRDefault="00553C5D" w:rsidP="00B0272C">
            <w:pPr>
              <w:pStyle w:val="ARTD-Table-Text-Right"/>
            </w:pPr>
            <w:r w:rsidRPr="00212AE7">
              <w:t>19%</w:t>
            </w:r>
          </w:p>
        </w:tc>
        <w:tc>
          <w:tcPr>
            <w:tcW w:w="895" w:type="dxa"/>
          </w:tcPr>
          <w:p w14:paraId="01566835" w14:textId="78A79539" w:rsidR="00553C5D" w:rsidRPr="00212AE7" w:rsidRDefault="00553C5D" w:rsidP="00B0272C">
            <w:pPr>
              <w:pStyle w:val="ARTD-Table-Text-Right"/>
            </w:pPr>
            <w:r w:rsidRPr="00212AE7">
              <w:t>3</w:t>
            </w:r>
            <w:r w:rsidR="00903BCF">
              <w:t>,</w:t>
            </w:r>
            <w:r w:rsidRPr="00212AE7">
              <w:t>679</w:t>
            </w:r>
          </w:p>
        </w:tc>
        <w:tc>
          <w:tcPr>
            <w:tcW w:w="895" w:type="dxa"/>
          </w:tcPr>
          <w:p w14:paraId="6AE86682" w14:textId="77777777" w:rsidR="00553C5D" w:rsidRPr="00212AE7" w:rsidRDefault="00553C5D" w:rsidP="00B0272C">
            <w:pPr>
              <w:pStyle w:val="ARTD-Table-Text-Right"/>
            </w:pPr>
            <w:r w:rsidRPr="00212AE7">
              <w:t>100%</w:t>
            </w:r>
          </w:p>
        </w:tc>
      </w:tr>
      <w:tr w:rsidR="00553C5D" w:rsidRPr="00212AE7" w14:paraId="7AFA5187" w14:textId="77777777" w:rsidTr="000A0405">
        <w:tc>
          <w:tcPr>
            <w:tcW w:w="0" w:type="auto"/>
          </w:tcPr>
          <w:p w14:paraId="6448B163" w14:textId="77777777" w:rsidR="00553C5D" w:rsidRPr="00212AE7" w:rsidRDefault="00553C5D" w:rsidP="00B0272C">
            <w:pPr>
              <w:pStyle w:val="ARTD-Table-Text-Left"/>
            </w:pPr>
            <w:r w:rsidRPr="00212AE7">
              <w:t>SMS</w:t>
            </w:r>
          </w:p>
        </w:tc>
        <w:tc>
          <w:tcPr>
            <w:tcW w:w="894" w:type="dxa"/>
          </w:tcPr>
          <w:p w14:paraId="53C9FE74" w14:textId="6A281F85" w:rsidR="00553C5D" w:rsidRPr="00212AE7" w:rsidRDefault="00553C5D" w:rsidP="00B0272C">
            <w:pPr>
              <w:pStyle w:val="ARTD-Table-Text-Right"/>
            </w:pPr>
            <w:r w:rsidRPr="00212AE7">
              <w:t>2</w:t>
            </w:r>
            <w:r w:rsidR="00B0272C">
              <w:t>,</w:t>
            </w:r>
            <w:r w:rsidRPr="00212AE7">
              <w:t>005</w:t>
            </w:r>
          </w:p>
        </w:tc>
        <w:tc>
          <w:tcPr>
            <w:tcW w:w="895" w:type="dxa"/>
          </w:tcPr>
          <w:p w14:paraId="073379AB" w14:textId="77777777" w:rsidR="00553C5D" w:rsidRPr="00212AE7" w:rsidRDefault="00553C5D" w:rsidP="00B0272C">
            <w:pPr>
              <w:pStyle w:val="ARTD-Table-Text-Right"/>
            </w:pPr>
            <w:r w:rsidRPr="00212AE7">
              <w:t>54%</w:t>
            </w:r>
          </w:p>
        </w:tc>
        <w:tc>
          <w:tcPr>
            <w:tcW w:w="895" w:type="dxa"/>
          </w:tcPr>
          <w:p w14:paraId="5CCF3A36" w14:textId="77777777" w:rsidR="00553C5D" w:rsidRPr="00212AE7" w:rsidRDefault="00553C5D" w:rsidP="00B0272C">
            <w:pPr>
              <w:pStyle w:val="ARTD-Table-Text-Right"/>
            </w:pPr>
            <w:r w:rsidRPr="00212AE7">
              <w:t>925</w:t>
            </w:r>
          </w:p>
        </w:tc>
        <w:tc>
          <w:tcPr>
            <w:tcW w:w="895" w:type="dxa"/>
          </w:tcPr>
          <w:p w14:paraId="14F90016" w14:textId="77777777" w:rsidR="00553C5D" w:rsidRPr="00212AE7" w:rsidRDefault="00553C5D" w:rsidP="00B0272C">
            <w:pPr>
              <w:pStyle w:val="ARTD-Table-Text-Right"/>
            </w:pPr>
            <w:r w:rsidRPr="00212AE7">
              <w:t>25%</w:t>
            </w:r>
          </w:p>
        </w:tc>
        <w:tc>
          <w:tcPr>
            <w:tcW w:w="894" w:type="dxa"/>
          </w:tcPr>
          <w:p w14:paraId="2F8516FF" w14:textId="77777777" w:rsidR="00553C5D" w:rsidRPr="00212AE7" w:rsidRDefault="00553C5D" w:rsidP="00B0272C">
            <w:pPr>
              <w:pStyle w:val="ARTD-Table-Text-Right"/>
            </w:pPr>
            <w:r w:rsidRPr="00212AE7">
              <w:t>749</w:t>
            </w:r>
          </w:p>
        </w:tc>
        <w:tc>
          <w:tcPr>
            <w:tcW w:w="895" w:type="dxa"/>
          </w:tcPr>
          <w:p w14:paraId="1FD007A9" w14:textId="77777777" w:rsidR="00553C5D" w:rsidRPr="00212AE7" w:rsidRDefault="00553C5D" w:rsidP="00B0272C">
            <w:pPr>
              <w:pStyle w:val="ARTD-Table-Text-Right"/>
            </w:pPr>
            <w:r w:rsidRPr="00212AE7">
              <w:t>20%</w:t>
            </w:r>
          </w:p>
        </w:tc>
        <w:tc>
          <w:tcPr>
            <w:tcW w:w="895" w:type="dxa"/>
          </w:tcPr>
          <w:p w14:paraId="0AC29BC4" w14:textId="5014AA56" w:rsidR="00553C5D" w:rsidRPr="00212AE7" w:rsidRDefault="00553C5D" w:rsidP="00B0272C">
            <w:pPr>
              <w:pStyle w:val="ARTD-Table-Text-Right"/>
            </w:pPr>
            <w:r w:rsidRPr="00212AE7">
              <w:t>3</w:t>
            </w:r>
            <w:r w:rsidR="00903BCF">
              <w:t>,</w:t>
            </w:r>
            <w:r w:rsidRPr="00212AE7">
              <w:t>679</w:t>
            </w:r>
          </w:p>
        </w:tc>
        <w:tc>
          <w:tcPr>
            <w:tcW w:w="895" w:type="dxa"/>
          </w:tcPr>
          <w:p w14:paraId="66DE589C" w14:textId="77777777" w:rsidR="00553C5D" w:rsidRPr="00212AE7" w:rsidRDefault="00553C5D" w:rsidP="00B0272C">
            <w:pPr>
              <w:pStyle w:val="ARTD-Table-Text-Right"/>
            </w:pPr>
            <w:r w:rsidRPr="00212AE7">
              <w:t>100%</w:t>
            </w:r>
          </w:p>
        </w:tc>
      </w:tr>
      <w:tr w:rsidR="00553C5D" w:rsidRPr="00212AE7" w14:paraId="1E15F91C" w14:textId="77777777" w:rsidTr="000A0405">
        <w:tc>
          <w:tcPr>
            <w:tcW w:w="0" w:type="auto"/>
          </w:tcPr>
          <w:p w14:paraId="7016A7B8" w14:textId="77777777" w:rsidR="00553C5D" w:rsidRPr="00212AE7" w:rsidRDefault="00553C5D" w:rsidP="00B0272C">
            <w:pPr>
              <w:pStyle w:val="ARTD-Table-Text-Left"/>
            </w:pPr>
            <w:r w:rsidRPr="00212AE7">
              <w:t>Video call</w:t>
            </w:r>
          </w:p>
        </w:tc>
        <w:tc>
          <w:tcPr>
            <w:tcW w:w="894" w:type="dxa"/>
          </w:tcPr>
          <w:p w14:paraId="302D2B77" w14:textId="77777777" w:rsidR="00553C5D" w:rsidRPr="00212AE7" w:rsidRDefault="00553C5D" w:rsidP="00B0272C">
            <w:pPr>
              <w:pStyle w:val="ARTD-Table-Text-Right"/>
            </w:pPr>
            <w:r w:rsidRPr="00212AE7">
              <w:t>970</w:t>
            </w:r>
          </w:p>
        </w:tc>
        <w:tc>
          <w:tcPr>
            <w:tcW w:w="895" w:type="dxa"/>
          </w:tcPr>
          <w:p w14:paraId="4FE9442E" w14:textId="77777777" w:rsidR="00553C5D" w:rsidRPr="00212AE7" w:rsidRDefault="00553C5D" w:rsidP="00B0272C">
            <w:pPr>
              <w:pStyle w:val="ARTD-Table-Text-Right"/>
            </w:pPr>
            <w:r w:rsidRPr="00212AE7">
              <w:t>26%</w:t>
            </w:r>
          </w:p>
        </w:tc>
        <w:tc>
          <w:tcPr>
            <w:tcW w:w="895" w:type="dxa"/>
          </w:tcPr>
          <w:p w14:paraId="42E96B48" w14:textId="237AEEFE" w:rsidR="00553C5D" w:rsidRPr="00212AE7" w:rsidRDefault="00553C5D" w:rsidP="00B0272C">
            <w:pPr>
              <w:pStyle w:val="ARTD-Table-Text-Right"/>
            </w:pPr>
            <w:r w:rsidRPr="00212AE7">
              <w:t>1</w:t>
            </w:r>
            <w:r w:rsidR="000A0405">
              <w:t>,</w:t>
            </w:r>
            <w:r w:rsidRPr="00212AE7">
              <w:t>790</w:t>
            </w:r>
          </w:p>
        </w:tc>
        <w:tc>
          <w:tcPr>
            <w:tcW w:w="895" w:type="dxa"/>
          </w:tcPr>
          <w:p w14:paraId="0FC58971" w14:textId="77777777" w:rsidR="00553C5D" w:rsidRPr="00212AE7" w:rsidRDefault="00553C5D" w:rsidP="00B0272C">
            <w:pPr>
              <w:pStyle w:val="ARTD-Table-Text-Right"/>
            </w:pPr>
            <w:r w:rsidRPr="00212AE7">
              <w:t>49%</w:t>
            </w:r>
          </w:p>
        </w:tc>
        <w:tc>
          <w:tcPr>
            <w:tcW w:w="894" w:type="dxa"/>
          </w:tcPr>
          <w:p w14:paraId="28367730" w14:textId="77777777" w:rsidR="00553C5D" w:rsidRPr="00212AE7" w:rsidRDefault="00553C5D" w:rsidP="00B0272C">
            <w:pPr>
              <w:pStyle w:val="ARTD-Table-Text-Right"/>
            </w:pPr>
            <w:r w:rsidRPr="00212AE7">
              <w:t>919</w:t>
            </w:r>
          </w:p>
        </w:tc>
        <w:tc>
          <w:tcPr>
            <w:tcW w:w="895" w:type="dxa"/>
          </w:tcPr>
          <w:p w14:paraId="4C873CAF" w14:textId="77777777" w:rsidR="00553C5D" w:rsidRPr="00212AE7" w:rsidRDefault="00553C5D" w:rsidP="00B0272C">
            <w:pPr>
              <w:pStyle w:val="ARTD-Table-Text-Right"/>
            </w:pPr>
            <w:r w:rsidRPr="00212AE7">
              <w:t>25%</w:t>
            </w:r>
          </w:p>
        </w:tc>
        <w:tc>
          <w:tcPr>
            <w:tcW w:w="895" w:type="dxa"/>
          </w:tcPr>
          <w:p w14:paraId="7B2FF404" w14:textId="43D77E2F" w:rsidR="00553C5D" w:rsidRPr="00212AE7" w:rsidRDefault="00553C5D" w:rsidP="00B0272C">
            <w:pPr>
              <w:pStyle w:val="ARTD-Table-Text-Right"/>
            </w:pPr>
            <w:r w:rsidRPr="00212AE7">
              <w:t>3</w:t>
            </w:r>
            <w:r w:rsidR="00903BCF">
              <w:t>,</w:t>
            </w:r>
            <w:r w:rsidRPr="00212AE7">
              <w:t>679</w:t>
            </w:r>
          </w:p>
        </w:tc>
        <w:tc>
          <w:tcPr>
            <w:tcW w:w="895" w:type="dxa"/>
          </w:tcPr>
          <w:p w14:paraId="79B1339D" w14:textId="77777777" w:rsidR="00553C5D" w:rsidRPr="00212AE7" w:rsidRDefault="00553C5D" w:rsidP="00B0272C">
            <w:pPr>
              <w:pStyle w:val="ARTD-Table-Text-Right"/>
            </w:pPr>
            <w:r w:rsidRPr="00212AE7">
              <w:t>100%</w:t>
            </w:r>
          </w:p>
        </w:tc>
      </w:tr>
      <w:tr w:rsidR="00553C5D" w:rsidRPr="00212AE7" w14:paraId="27B6C99A" w14:textId="77777777" w:rsidTr="000A0405">
        <w:tc>
          <w:tcPr>
            <w:tcW w:w="0" w:type="auto"/>
          </w:tcPr>
          <w:p w14:paraId="4C027060" w14:textId="77777777" w:rsidR="00553C5D" w:rsidRPr="00212AE7" w:rsidRDefault="00553C5D" w:rsidP="00B0272C">
            <w:pPr>
              <w:pStyle w:val="ARTD-Table-Text-Left"/>
            </w:pPr>
            <w:r w:rsidRPr="00212AE7">
              <w:t>Website</w:t>
            </w:r>
          </w:p>
        </w:tc>
        <w:tc>
          <w:tcPr>
            <w:tcW w:w="894" w:type="dxa"/>
          </w:tcPr>
          <w:p w14:paraId="149DFE7A" w14:textId="204E1F17" w:rsidR="00553C5D" w:rsidRPr="00212AE7" w:rsidRDefault="00553C5D" w:rsidP="00B0272C">
            <w:pPr>
              <w:pStyle w:val="ARTD-Table-Text-Right"/>
            </w:pPr>
            <w:r w:rsidRPr="00212AE7">
              <w:t>3</w:t>
            </w:r>
            <w:r w:rsidR="00B0272C">
              <w:t>,</w:t>
            </w:r>
            <w:r w:rsidRPr="00212AE7">
              <w:t>054</w:t>
            </w:r>
          </w:p>
        </w:tc>
        <w:tc>
          <w:tcPr>
            <w:tcW w:w="895" w:type="dxa"/>
          </w:tcPr>
          <w:p w14:paraId="0C383B81" w14:textId="77777777" w:rsidR="00553C5D" w:rsidRPr="00212AE7" w:rsidRDefault="00553C5D" w:rsidP="00B0272C">
            <w:pPr>
              <w:pStyle w:val="ARTD-Table-Text-Right"/>
            </w:pPr>
            <w:r w:rsidRPr="00212AE7">
              <w:t>83%</w:t>
            </w:r>
          </w:p>
        </w:tc>
        <w:tc>
          <w:tcPr>
            <w:tcW w:w="895" w:type="dxa"/>
          </w:tcPr>
          <w:p w14:paraId="644F8BA5" w14:textId="77777777" w:rsidR="00553C5D" w:rsidRPr="00212AE7" w:rsidRDefault="00553C5D" w:rsidP="00B0272C">
            <w:pPr>
              <w:pStyle w:val="ARTD-Table-Text-Right"/>
            </w:pPr>
            <w:r w:rsidRPr="00212AE7">
              <w:t>238</w:t>
            </w:r>
          </w:p>
        </w:tc>
        <w:tc>
          <w:tcPr>
            <w:tcW w:w="895" w:type="dxa"/>
          </w:tcPr>
          <w:p w14:paraId="5AAD133B" w14:textId="77777777" w:rsidR="00553C5D" w:rsidRPr="00212AE7" w:rsidRDefault="00553C5D" w:rsidP="00B0272C">
            <w:pPr>
              <w:pStyle w:val="ARTD-Table-Text-Right"/>
            </w:pPr>
            <w:r w:rsidRPr="00212AE7">
              <w:t>6%</w:t>
            </w:r>
          </w:p>
        </w:tc>
        <w:tc>
          <w:tcPr>
            <w:tcW w:w="894" w:type="dxa"/>
          </w:tcPr>
          <w:p w14:paraId="3CC7938D" w14:textId="77777777" w:rsidR="00553C5D" w:rsidRPr="00212AE7" w:rsidRDefault="00553C5D" w:rsidP="00B0272C">
            <w:pPr>
              <w:pStyle w:val="ARTD-Table-Text-Right"/>
            </w:pPr>
            <w:r w:rsidRPr="00212AE7">
              <w:t>387</w:t>
            </w:r>
          </w:p>
        </w:tc>
        <w:tc>
          <w:tcPr>
            <w:tcW w:w="895" w:type="dxa"/>
          </w:tcPr>
          <w:p w14:paraId="4F746F40" w14:textId="77777777" w:rsidR="00553C5D" w:rsidRPr="00212AE7" w:rsidRDefault="00553C5D" w:rsidP="00B0272C">
            <w:pPr>
              <w:pStyle w:val="ARTD-Table-Text-Right"/>
            </w:pPr>
            <w:r w:rsidRPr="00212AE7">
              <w:t>11%</w:t>
            </w:r>
          </w:p>
        </w:tc>
        <w:tc>
          <w:tcPr>
            <w:tcW w:w="895" w:type="dxa"/>
          </w:tcPr>
          <w:p w14:paraId="40DCBAB9" w14:textId="3D109BDA" w:rsidR="00553C5D" w:rsidRPr="00212AE7" w:rsidRDefault="00553C5D" w:rsidP="00B0272C">
            <w:pPr>
              <w:pStyle w:val="ARTD-Table-Text-Right"/>
            </w:pPr>
            <w:r w:rsidRPr="00212AE7">
              <w:t>3</w:t>
            </w:r>
            <w:r w:rsidR="00903BCF">
              <w:t>,</w:t>
            </w:r>
            <w:r w:rsidRPr="00212AE7">
              <w:t>679</w:t>
            </w:r>
          </w:p>
        </w:tc>
        <w:tc>
          <w:tcPr>
            <w:tcW w:w="895" w:type="dxa"/>
          </w:tcPr>
          <w:p w14:paraId="6EF42831" w14:textId="77777777" w:rsidR="00553C5D" w:rsidRPr="00212AE7" w:rsidRDefault="00553C5D" w:rsidP="00B0272C">
            <w:pPr>
              <w:pStyle w:val="ARTD-Table-Text-Right"/>
            </w:pPr>
            <w:r w:rsidRPr="00212AE7">
              <w:t>100%</w:t>
            </w:r>
          </w:p>
        </w:tc>
      </w:tr>
      <w:tr w:rsidR="00A73C5B" w:rsidRPr="00212AE7" w14:paraId="328600C8" w14:textId="77777777" w:rsidTr="000A0405">
        <w:trPr>
          <w:cnfStyle w:val="010000000000" w:firstRow="0" w:lastRow="1" w:firstColumn="0" w:lastColumn="0" w:oddVBand="0" w:evenVBand="0" w:oddHBand="0" w:evenHBand="0" w:firstRowFirstColumn="0" w:firstRowLastColumn="0" w:lastRowFirstColumn="0" w:lastRowLastColumn="0"/>
        </w:trPr>
        <w:tc>
          <w:tcPr>
            <w:tcW w:w="0" w:type="auto"/>
          </w:tcPr>
          <w:p w14:paraId="2A60DEB5" w14:textId="77777777" w:rsidR="00553C5D" w:rsidRPr="00212AE7" w:rsidRDefault="00553C5D" w:rsidP="00B0272C">
            <w:pPr>
              <w:pStyle w:val="ARTD-Table-Text-Left"/>
            </w:pPr>
            <w:r w:rsidRPr="00212AE7">
              <w:lastRenderedPageBreak/>
              <w:t>Total</w:t>
            </w:r>
          </w:p>
        </w:tc>
        <w:tc>
          <w:tcPr>
            <w:tcW w:w="894" w:type="dxa"/>
          </w:tcPr>
          <w:p w14:paraId="614C7D59" w14:textId="4300A9E3" w:rsidR="00553C5D" w:rsidRPr="00212AE7" w:rsidRDefault="00553C5D" w:rsidP="00B0272C">
            <w:pPr>
              <w:pStyle w:val="ARTD-Table-Text-Right"/>
            </w:pPr>
            <w:r w:rsidRPr="00212AE7">
              <w:t>12</w:t>
            </w:r>
            <w:r w:rsidR="00903BCF">
              <w:t>,</w:t>
            </w:r>
            <w:r w:rsidRPr="00212AE7">
              <w:t>113</w:t>
            </w:r>
          </w:p>
        </w:tc>
        <w:tc>
          <w:tcPr>
            <w:tcW w:w="895" w:type="dxa"/>
          </w:tcPr>
          <w:p w14:paraId="4E71B6FE" w14:textId="77777777" w:rsidR="00553C5D" w:rsidRPr="00212AE7" w:rsidRDefault="00553C5D" w:rsidP="00B0272C">
            <w:pPr>
              <w:pStyle w:val="ARTD-Table-Text-Right"/>
            </w:pPr>
            <w:r w:rsidRPr="00212AE7">
              <w:t>55%</w:t>
            </w:r>
          </w:p>
        </w:tc>
        <w:tc>
          <w:tcPr>
            <w:tcW w:w="895" w:type="dxa"/>
          </w:tcPr>
          <w:p w14:paraId="7B860B2E" w14:textId="3E2F4943" w:rsidR="00553C5D" w:rsidRPr="00212AE7" w:rsidRDefault="00553C5D" w:rsidP="00B0272C">
            <w:pPr>
              <w:pStyle w:val="ARTD-Table-Text-Right"/>
            </w:pPr>
            <w:r w:rsidRPr="00212AE7">
              <w:t>5</w:t>
            </w:r>
            <w:r w:rsidR="000A0405">
              <w:t>,</w:t>
            </w:r>
            <w:r w:rsidRPr="00212AE7">
              <w:t>148</w:t>
            </w:r>
          </w:p>
        </w:tc>
        <w:tc>
          <w:tcPr>
            <w:tcW w:w="895" w:type="dxa"/>
          </w:tcPr>
          <w:p w14:paraId="6067ECE7" w14:textId="77777777" w:rsidR="00553C5D" w:rsidRPr="00212AE7" w:rsidRDefault="00553C5D" w:rsidP="00B0272C">
            <w:pPr>
              <w:pStyle w:val="ARTD-Table-Text-Right"/>
            </w:pPr>
            <w:r w:rsidRPr="00212AE7">
              <w:t>23%</w:t>
            </w:r>
          </w:p>
        </w:tc>
        <w:tc>
          <w:tcPr>
            <w:tcW w:w="894" w:type="dxa"/>
          </w:tcPr>
          <w:p w14:paraId="0DF84A3D" w14:textId="1E2946D9" w:rsidR="00553C5D" w:rsidRPr="00212AE7" w:rsidRDefault="00553C5D" w:rsidP="00B0272C">
            <w:pPr>
              <w:pStyle w:val="ARTD-Table-Text-Right"/>
            </w:pPr>
            <w:r w:rsidRPr="00212AE7">
              <w:t>4</w:t>
            </w:r>
            <w:r w:rsidR="00903BCF">
              <w:t>,</w:t>
            </w:r>
            <w:r w:rsidRPr="00212AE7">
              <w:t>813</w:t>
            </w:r>
          </w:p>
        </w:tc>
        <w:tc>
          <w:tcPr>
            <w:tcW w:w="895" w:type="dxa"/>
          </w:tcPr>
          <w:p w14:paraId="0944C45B" w14:textId="77777777" w:rsidR="00553C5D" w:rsidRPr="00212AE7" w:rsidRDefault="00553C5D" w:rsidP="00B0272C">
            <w:pPr>
              <w:pStyle w:val="ARTD-Table-Text-Right"/>
            </w:pPr>
            <w:r w:rsidRPr="00212AE7">
              <w:t>22%</w:t>
            </w:r>
          </w:p>
        </w:tc>
        <w:tc>
          <w:tcPr>
            <w:tcW w:w="895" w:type="dxa"/>
          </w:tcPr>
          <w:p w14:paraId="2E2D8165" w14:textId="308FB8D1" w:rsidR="00553C5D" w:rsidRPr="00212AE7" w:rsidRDefault="00553C5D" w:rsidP="00B0272C">
            <w:pPr>
              <w:pStyle w:val="ARTD-Table-Text-Right"/>
            </w:pPr>
            <w:r w:rsidRPr="00212AE7">
              <w:t>22</w:t>
            </w:r>
            <w:r w:rsidR="00903BCF">
              <w:t>,</w:t>
            </w:r>
            <w:r w:rsidRPr="00212AE7">
              <w:t>074</w:t>
            </w:r>
          </w:p>
        </w:tc>
        <w:tc>
          <w:tcPr>
            <w:tcW w:w="895" w:type="dxa"/>
          </w:tcPr>
          <w:p w14:paraId="22C9CB39" w14:textId="77777777" w:rsidR="00553C5D" w:rsidRPr="00212AE7" w:rsidRDefault="00553C5D" w:rsidP="00B0272C">
            <w:pPr>
              <w:pStyle w:val="ARTD-Table-Text-Right"/>
            </w:pPr>
            <w:r w:rsidRPr="00212AE7">
              <w:t>100%</w:t>
            </w:r>
          </w:p>
        </w:tc>
      </w:tr>
    </w:tbl>
    <w:p w14:paraId="14D4E33A" w14:textId="1C3CAF90" w:rsidR="00FF1500" w:rsidRPr="00212AE7" w:rsidRDefault="00FF1500" w:rsidP="00903BCF">
      <w:pPr>
        <w:pStyle w:val="ARTD-Notesfortablesandfigures"/>
        <w:spacing w:before="0" w:after="0" w:line="240" w:lineRule="auto"/>
        <w:rPr>
          <w:lang w:eastAsia="ja-JP"/>
        </w:rPr>
      </w:pPr>
      <w:r w:rsidRPr="00212AE7">
        <w:rPr>
          <w:lang w:eastAsia="ja-JP"/>
        </w:rPr>
        <w:t xml:space="preserve">Source: Population survey – </w:t>
      </w:r>
      <w:r w:rsidR="00385EE8">
        <w:rPr>
          <w:lang w:eastAsia="ja-JP"/>
        </w:rPr>
        <w:t>January to March 2025</w:t>
      </w:r>
      <w:r w:rsidRPr="00212AE7">
        <w:rPr>
          <w:lang w:eastAsia="ja-JP"/>
        </w:rPr>
        <w:t>.</w:t>
      </w:r>
    </w:p>
    <w:p w14:paraId="2430735C" w14:textId="51BE5168" w:rsidR="0056358E" w:rsidRPr="00212AE7" w:rsidRDefault="00DC29A5" w:rsidP="00DC29A5">
      <w:pPr>
        <w:pStyle w:val="Heading4"/>
      </w:pPr>
      <w:r w:rsidRPr="00212AE7">
        <w:t>Use of 1800RESPECT</w:t>
      </w:r>
    </w:p>
    <w:p w14:paraId="4A4461BF" w14:textId="3401AF2C" w:rsidR="006476D8" w:rsidRPr="00212AE7" w:rsidRDefault="001C20CC" w:rsidP="001C20CC">
      <w:pPr>
        <w:pStyle w:val="Caption"/>
      </w:pPr>
      <w:r>
        <w:t>Table A</w:t>
      </w:r>
      <w:r w:rsidR="002535B4">
        <w:fldChar w:fldCharType="begin"/>
      </w:r>
      <w:r w:rsidR="002535B4">
        <w:instrText xml:space="preserve"> SEQ Table_A \* ARABIC </w:instrText>
      </w:r>
      <w:r w:rsidR="002535B4">
        <w:fldChar w:fldCharType="separate"/>
      </w:r>
      <w:r w:rsidR="002535B4">
        <w:rPr>
          <w:noProof/>
        </w:rPr>
        <w:t>13</w:t>
      </w:r>
      <w:r w:rsidR="002535B4">
        <w:rPr>
          <w:noProof/>
        </w:rPr>
        <w:fldChar w:fldCharType="end"/>
      </w:r>
      <w:r>
        <w:t xml:space="preserve">: </w:t>
      </w:r>
      <w:r w:rsidRPr="005C3438">
        <w:t>Reported prior use of 1800RESPECT</w:t>
      </w:r>
    </w:p>
    <w:tbl>
      <w:tblPr>
        <w:tblStyle w:val="ARTD-Datatable"/>
        <w:tblW w:w="0" w:type="auto"/>
        <w:tblLook w:val="0620" w:firstRow="1" w:lastRow="0" w:firstColumn="0" w:lastColumn="0" w:noHBand="1" w:noVBand="1"/>
      </w:tblPr>
      <w:tblGrid>
        <w:gridCol w:w="3018"/>
        <w:gridCol w:w="3016"/>
        <w:gridCol w:w="3016"/>
      </w:tblGrid>
      <w:tr w:rsidR="00DF1CD3" w:rsidRPr="00212AE7" w14:paraId="41665566" w14:textId="77777777" w:rsidTr="00B355F7">
        <w:trPr>
          <w:cnfStyle w:val="100000000000" w:firstRow="1" w:lastRow="0" w:firstColumn="0" w:lastColumn="0" w:oddVBand="0" w:evenVBand="0" w:oddHBand="0" w:evenHBand="0" w:firstRowFirstColumn="0" w:firstRowLastColumn="0" w:lastRowFirstColumn="0" w:lastRowLastColumn="0"/>
        </w:trPr>
        <w:tc>
          <w:tcPr>
            <w:tcW w:w="3018" w:type="dxa"/>
          </w:tcPr>
          <w:p w14:paraId="55B57184" w14:textId="49572BF3" w:rsidR="008A618A" w:rsidRPr="00212AE7" w:rsidRDefault="006476D8" w:rsidP="00903BCF">
            <w:pPr>
              <w:pStyle w:val="ARTD-Table-HeaderRow"/>
            </w:pPr>
            <w:r w:rsidRPr="00212AE7">
              <w:t>Prior use of 1800RESPECT</w:t>
            </w:r>
          </w:p>
        </w:tc>
        <w:tc>
          <w:tcPr>
            <w:tcW w:w="3016" w:type="dxa"/>
          </w:tcPr>
          <w:p w14:paraId="2CD0C75F" w14:textId="55297EAD" w:rsidR="008A618A" w:rsidRPr="00212AE7" w:rsidRDefault="008A618A" w:rsidP="00903BCF">
            <w:pPr>
              <w:pStyle w:val="ARTD-Table-HeaderRow"/>
            </w:pPr>
            <w:r w:rsidRPr="00212AE7">
              <w:t>N</w:t>
            </w:r>
          </w:p>
        </w:tc>
        <w:tc>
          <w:tcPr>
            <w:tcW w:w="3016" w:type="dxa"/>
          </w:tcPr>
          <w:p w14:paraId="607D48FF" w14:textId="33ED8FCC" w:rsidR="008A618A" w:rsidRPr="00212AE7" w:rsidRDefault="008A618A" w:rsidP="00903BCF">
            <w:pPr>
              <w:pStyle w:val="ARTD-Table-HeaderRow"/>
            </w:pPr>
            <w:r w:rsidRPr="00212AE7">
              <w:t>%</w:t>
            </w:r>
          </w:p>
        </w:tc>
      </w:tr>
      <w:tr w:rsidR="008A618A" w:rsidRPr="00212AE7" w14:paraId="60463CE1" w14:textId="77777777" w:rsidTr="00EF6EC9">
        <w:tc>
          <w:tcPr>
            <w:tcW w:w="3018" w:type="dxa"/>
          </w:tcPr>
          <w:p w14:paraId="0DE70013" w14:textId="2B8D8854" w:rsidR="008A618A" w:rsidRPr="00212AE7" w:rsidRDefault="008A618A" w:rsidP="00903BCF">
            <w:pPr>
              <w:pStyle w:val="ARTD-Table-Text-Left"/>
            </w:pPr>
            <w:r w:rsidRPr="00212AE7">
              <w:t>Yes</w:t>
            </w:r>
          </w:p>
        </w:tc>
        <w:tc>
          <w:tcPr>
            <w:tcW w:w="3016" w:type="dxa"/>
          </w:tcPr>
          <w:p w14:paraId="71FAA075" w14:textId="24CCB066" w:rsidR="008A618A" w:rsidRPr="00212AE7" w:rsidRDefault="008A618A" w:rsidP="00903BCF">
            <w:pPr>
              <w:pStyle w:val="ARTD-Table-Text-Right"/>
            </w:pPr>
            <w:r w:rsidRPr="00212AE7">
              <w:t>312</w:t>
            </w:r>
          </w:p>
        </w:tc>
        <w:tc>
          <w:tcPr>
            <w:tcW w:w="3016" w:type="dxa"/>
          </w:tcPr>
          <w:p w14:paraId="36EA9440" w14:textId="3BE01437" w:rsidR="008A618A" w:rsidRPr="00212AE7" w:rsidRDefault="006476D8" w:rsidP="00903BCF">
            <w:pPr>
              <w:pStyle w:val="ARTD-Table-Text-Right"/>
            </w:pPr>
            <w:r w:rsidRPr="00212AE7">
              <w:t>9%</w:t>
            </w:r>
          </w:p>
        </w:tc>
      </w:tr>
      <w:tr w:rsidR="008A618A" w:rsidRPr="00212AE7" w14:paraId="00B9715B" w14:textId="77777777" w:rsidTr="00EF6EC9">
        <w:tc>
          <w:tcPr>
            <w:tcW w:w="3018" w:type="dxa"/>
          </w:tcPr>
          <w:p w14:paraId="019A7795" w14:textId="5F9182F9" w:rsidR="008A618A" w:rsidRPr="00212AE7" w:rsidRDefault="008A618A" w:rsidP="00903BCF">
            <w:pPr>
              <w:pStyle w:val="ARTD-Table-Text-Left"/>
            </w:pPr>
            <w:r w:rsidRPr="00212AE7">
              <w:t>No</w:t>
            </w:r>
          </w:p>
        </w:tc>
        <w:tc>
          <w:tcPr>
            <w:tcW w:w="3016" w:type="dxa"/>
          </w:tcPr>
          <w:p w14:paraId="1DEA3B90" w14:textId="461BBB67" w:rsidR="008A618A" w:rsidRPr="00212AE7" w:rsidRDefault="008449FA" w:rsidP="00903BCF">
            <w:pPr>
              <w:pStyle w:val="ARTD-Table-Text-Right"/>
            </w:pPr>
            <w:r w:rsidRPr="00212AE7">
              <w:t>3,269</w:t>
            </w:r>
          </w:p>
        </w:tc>
        <w:tc>
          <w:tcPr>
            <w:tcW w:w="3016" w:type="dxa"/>
          </w:tcPr>
          <w:p w14:paraId="3DFBD224" w14:textId="039C20CB" w:rsidR="008A618A" w:rsidRPr="00212AE7" w:rsidRDefault="006476D8" w:rsidP="00903BCF">
            <w:pPr>
              <w:pStyle w:val="ARTD-Table-Text-Right"/>
            </w:pPr>
            <w:r w:rsidRPr="00212AE7">
              <w:t>90%</w:t>
            </w:r>
          </w:p>
        </w:tc>
      </w:tr>
      <w:tr w:rsidR="008A618A" w:rsidRPr="00212AE7" w14:paraId="17890252" w14:textId="77777777" w:rsidTr="00EF6EC9">
        <w:tc>
          <w:tcPr>
            <w:tcW w:w="3018" w:type="dxa"/>
          </w:tcPr>
          <w:p w14:paraId="653E69C0" w14:textId="1E8947B1" w:rsidR="008A618A" w:rsidRPr="00212AE7" w:rsidRDefault="008A618A" w:rsidP="00903BCF">
            <w:pPr>
              <w:pStyle w:val="ARTD-Table-Text-Left"/>
            </w:pPr>
            <w:r w:rsidRPr="00212AE7">
              <w:t>Prefer not to say</w:t>
            </w:r>
          </w:p>
        </w:tc>
        <w:tc>
          <w:tcPr>
            <w:tcW w:w="3016" w:type="dxa"/>
          </w:tcPr>
          <w:p w14:paraId="266BE5B6" w14:textId="4FB07BB7" w:rsidR="008A618A" w:rsidRPr="00212AE7" w:rsidRDefault="008449FA" w:rsidP="00903BCF">
            <w:pPr>
              <w:pStyle w:val="ARTD-Table-Text-Right"/>
            </w:pPr>
            <w:r w:rsidRPr="00212AE7">
              <w:t>46</w:t>
            </w:r>
          </w:p>
        </w:tc>
        <w:tc>
          <w:tcPr>
            <w:tcW w:w="3016" w:type="dxa"/>
          </w:tcPr>
          <w:p w14:paraId="145838D5" w14:textId="58D6C7A8" w:rsidR="008A618A" w:rsidRPr="00212AE7" w:rsidRDefault="006476D8" w:rsidP="00903BCF">
            <w:pPr>
              <w:pStyle w:val="ARTD-Table-Text-Right"/>
            </w:pPr>
            <w:r w:rsidRPr="00212AE7">
              <w:t>1%</w:t>
            </w:r>
          </w:p>
        </w:tc>
      </w:tr>
      <w:tr w:rsidR="008A618A" w:rsidRPr="00212AE7" w14:paraId="397E6BB0" w14:textId="77777777" w:rsidTr="000A0405">
        <w:tc>
          <w:tcPr>
            <w:tcW w:w="3018" w:type="dxa"/>
            <w:shd w:val="clear" w:color="auto" w:fill="92CBD5" w:themeFill="background2" w:themeFillShade="BF"/>
          </w:tcPr>
          <w:p w14:paraId="7E2ACD71" w14:textId="0B8F41EE" w:rsidR="008A618A" w:rsidRPr="000A0405" w:rsidRDefault="008A618A" w:rsidP="00903BCF">
            <w:pPr>
              <w:pStyle w:val="ARTD-Table-Text-Left"/>
              <w:rPr>
                <w:b/>
                <w:bCs/>
              </w:rPr>
            </w:pPr>
            <w:r w:rsidRPr="000A0405">
              <w:rPr>
                <w:b/>
                <w:bCs/>
              </w:rPr>
              <w:t>Total</w:t>
            </w:r>
          </w:p>
        </w:tc>
        <w:tc>
          <w:tcPr>
            <w:tcW w:w="3016" w:type="dxa"/>
            <w:shd w:val="clear" w:color="auto" w:fill="92CBD5" w:themeFill="background2" w:themeFillShade="BF"/>
          </w:tcPr>
          <w:p w14:paraId="4B185718" w14:textId="3DDB0246" w:rsidR="008A618A" w:rsidRPr="000A0405" w:rsidRDefault="008449FA" w:rsidP="00903BCF">
            <w:pPr>
              <w:pStyle w:val="ARTD-Table-Text-Right"/>
              <w:rPr>
                <w:b/>
                <w:bCs/>
              </w:rPr>
            </w:pPr>
            <w:r w:rsidRPr="000A0405">
              <w:rPr>
                <w:b/>
                <w:bCs/>
              </w:rPr>
              <w:t>3</w:t>
            </w:r>
            <w:r w:rsidR="00903BCF" w:rsidRPr="000A0405">
              <w:rPr>
                <w:b/>
                <w:bCs/>
              </w:rPr>
              <w:t>,</w:t>
            </w:r>
            <w:r w:rsidRPr="000A0405">
              <w:rPr>
                <w:b/>
                <w:bCs/>
              </w:rPr>
              <w:t>679</w:t>
            </w:r>
          </w:p>
        </w:tc>
        <w:tc>
          <w:tcPr>
            <w:tcW w:w="3016" w:type="dxa"/>
            <w:shd w:val="clear" w:color="auto" w:fill="92CBD5" w:themeFill="background2" w:themeFillShade="BF"/>
          </w:tcPr>
          <w:p w14:paraId="7FD2150C" w14:textId="1BA21EC4" w:rsidR="008A618A" w:rsidRPr="000A0405" w:rsidRDefault="006476D8" w:rsidP="00903BCF">
            <w:pPr>
              <w:pStyle w:val="ARTD-Table-Text-Right"/>
              <w:rPr>
                <w:b/>
                <w:bCs/>
              </w:rPr>
            </w:pPr>
            <w:r w:rsidRPr="000A0405">
              <w:rPr>
                <w:b/>
                <w:bCs/>
              </w:rPr>
              <w:t>100%</w:t>
            </w:r>
          </w:p>
        </w:tc>
      </w:tr>
      <w:tr w:rsidR="008449FA" w:rsidRPr="00212AE7" w14:paraId="7C0CD4FF" w14:textId="77777777" w:rsidTr="00EF6EC9">
        <w:tc>
          <w:tcPr>
            <w:tcW w:w="3018" w:type="dxa"/>
          </w:tcPr>
          <w:p w14:paraId="320AAB37" w14:textId="1AAA359F" w:rsidR="008449FA" w:rsidRPr="00212AE7" w:rsidRDefault="008449FA" w:rsidP="00903BCF">
            <w:pPr>
              <w:pStyle w:val="ARTD-Table-Text-Left"/>
            </w:pPr>
            <w:r w:rsidRPr="00212AE7">
              <w:t>Missing</w:t>
            </w:r>
          </w:p>
        </w:tc>
        <w:tc>
          <w:tcPr>
            <w:tcW w:w="3016" w:type="dxa"/>
          </w:tcPr>
          <w:p w14:paraId="5E5729A1" w14:textId="3753C506" w:rsidR="008449FA" w:rsidRPr="00212AE7" w:rsidRDefault="006476D8" w:rsidP="00903BCF">
            <w:pPr>
              <w:pStyle w:val="ARTD-Table-Text-Right"/>
            </w:pPr>
            <w:r w:rsidRPr="00212AE7">
              <w:t>35</w:t>
            </w:r>
          </w:p>
        </w:tc>
        <w:tc>
          <w:tcPr>
            <w:tcW w:w="3016" w:type="dxa"/>
          </w:tcPr>
          <w:p w14:paraId="50E4FEB9" w14:textId="77777777" w:rsidR="008449FA" w:rsidRPr="00212AE7" w:rsidRDefault="008449FA" w:rsidP="00903BCF">
            <w:pPr>
              <w:pStyle w:val="ARTD-Table-Text-Right"/>
            </w:pPr>
          </w:p>
        </w:tc>
      </w:tr>
    </w:tbl>
    <w:p w14:paraId="040349F2" w14:textId="7621423E" w:rsidR="00FF1500" w:rsidRPr="00212AE7" w:rsidRDefault="00FF1500" w:rsidP="007A7303">
      <w:pPr>
        <w:pStyle w:val="ARTD-Notesfortablesandfigures"/>
        <w:spacing w:before="60"/>
        <w:rPr>
          <w:lang w:eastAsia="ja-JP"/>
        </w:rPr>
      </w:pPr>
      <w:r w:rsidRPr="00212AE7">
        <w:rPr>
          <w:lang w:eastAsia="ja-JP"/>
        </w:rPr>
        <w:t xml:space="preserve">Source: Population survey – </w:t>
      </w:r>
      <w:r w:rsidR="00385EE8">
        <w:rPr>
          <w:lang w:eastAsia="ja-JP"/>
        </w:rPr>
        <w:t>January to March 2025</w:t>
      </w:r>
      <w:r w:rsidRPr="00212AE7">
        <w:rPr>
          <w:lang w:eastAsia="ja-JP"/>
        </w:rPr>
        <w:t>.</w:t>
      </w:r>
    </w:p>
    <w:p w14:paraId="4BF9D3C3" w14:textId="77777777" w:rsidR="00DC29A5" w:rsidRPr="00212AE7" w:rsidRDefault="00DC29A5" w:rsidP="00DC29A5"/>
    <w:p w14:paraId="1D61106D" w14:textId="77777777" w:rsidR="00556F81" w:rsidRPr="00212AE7" w:rsidRDefault="00556F81" w:rsidP="00DC29A5"/>
    <w:p w14:paraId="04A249F6" w14:textId="77777777" w:rsidR="000A7F0E" w:rsidRPr="00212AE7" w:rsidRDefault="000A7F0E" w:rsidP="00FC6289"/>
    <w:p w14:paraId="60FC27F9" w14:textId="77777777" w:rsidR="000A7F0E" w:rsidRPr="00212AE7" w:rsidRDefault="000A7F0E" w:rsidP="00FC6289">
      <w:pPr>
        <w:sectPr w:rsidR="000A7F0E" w:rsidRPr="00212AE7" w:rsidSect="0091745D">
          <w:pgSz w:w="11906" w:h="16838" w:code="9"/>
          <w:pgMar w:top="1418" w:right="1418" w:bottom="1418" w:left="1418" w:header="567" w:footer="0" w:gutter="0"/>
          <w:cols w:space="708"/>
          <w:titlePg/>
          <w:docGrid w:linePitch="360"/>
        </w:sectPr>
      </w:pPr>
    </w:p>
    <w:p w14:paraId="23121B49" w14:textId="77777777" w:rsidR="000A7F0E" w:rsidRDefault="004B22E0" w:rsidP="00403A57">
      <w:pPr>
        <w:pStyle w:val="ARTD-Appendix-Heading3"/>
      </w:pPr>
      <w:r w:rsidRPr="00212AE7">
        <w:lastRenderedPageBreak/>
        <w:t xml:space="preserve">Statistical </w:t>
      </w:r>
      <w:r w:rsidR="000A7F0E" w:rsidRPr="00212AE7">
        <w:t>analysis of group differences</w:t>
      </w:r>
    </w:p>
    <w:p w14:paraId="50835716" w14:textId="7163AFD5" w:rsidR="001C20CC" w:rsidRPr="001C20CC" w:rsidRDefault="001C20CC" w:rsidP="001C20CC">
      <w:pPr>
        <w:pStyle w:val="Caption"/>
      </w:pPr>
      <w:r>
        <w:t>Table A</w:t>
      </w:r>
      <w:r w:rsidR="002535B4">
        <w:fldChar w:fldCharType="begin"/>
      </w:r>
      <w:r w:rsidR="002535B4">
        <w:instrText xml:space="preserve"> SEQ Table_A \* ARABIC </w:instrText>
      </w:r>
      <w:r w:rsidR="002535B4">
        <w:fldChar w:fldCharType="separate"/>
      </w:r>
      <w:r w:rsidR="002535B4">
        <w:rPr>
          <w:noProof/>
        </w:rPr>
        <w:t>14</w:t>
      </w:r>
      <w:r w:rsidR="002535B4">
        <w:rPr>
          <w:noProof/>
        </w:rPr>
        <w:fldChar w:fldCharType="end"/>
      </w:r>
      <w:r>
        <w:t>: Statistical analysis of group differences</w:t>
      </w:r>
    </w:p>
    <w:tbl>
      <w:tblPr>
        <w:tblStyle w:val="ARTD-Datatable"/>
        <w:tblW w:w="13986" w:type="dxa"/>
        <w:tblLook w:val="06A0" w:firstRow="1" w:lastRow="0" w:firstColumn="1" w:lastColumn="0" w:noHBand="1" w:noVBand="1"/>
      </w:tblPr>
      <w:tblGrid>
        <w:gridCol w:w="2402"/>
        <w:gridCol w:w="1843"/>
        <w:gridCol w:w="2126"/>
        <w:gridCol w:w="2244"/>
        <w:gridCol w:w="5371"/>
      </w:tblGrid>
      <w:tr w:rsidR="008E2E00" w:rsidRPr="00212AE7" w14:paraId="31CFC58E" w14:textId="77777777" w:rsidTr="00B355F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402" w:type="dxa"/>
            <w:hideMark/>
          </w:tcPr>
          <w:p w14:paraId="3EC8D75A" w14:textId="77777777" w:rsidR="002962A3" w:rsidRPr="00903BCF" w:rsidRDefault="002962A3" w:rsidP="00903BCF">
            <w:pPr>
              <w:pStyle w:val="ARTD-Table-HeaderRow"/>
            </w:pPr>
            <w:r w:rsidRPr="00903BCF">
              <w:t>Question </w:t>
            </w:r>
          </w:p>
        </w:tc>
        <w:tc>
          <w:tcPr>
            <w:tcW w:w="1843" w:type="dxa"/>
            <w:hideMark/>
          </w:tcPr>
          <w:p w14:paraId="39FA7941" w14:textId="77777777" w:rsidR="002962A3" w:rsidRPr="00903BCF" w:rsidRDefault="002962A3" w:rsidP="00903BCF">
            <w:pPr>
              <w:pStyle w:val="ARTD-Table-HeaderRow"/>
              <w:cnfStyle w:val="100000000000" w:firstRow="1" w:lastRow="0" w:firstColumn="0" w:lastColumn="0" w:oddVBand="0" w:evenVBand="0" w:oddHBand="0" w:evenHBand="0" w:firstRowFirstColumn="0" w:firstRowLastColumn="0" w:lastRowFirstColumn="0" w:lastRowLastColumn="0"/>
            </w:pPr>
            <w:r w:rsidRPr="00903BCF">
              <w:t>Demographic comparison </w:t>
            </w:r>
          </w:p>
        </w:tc>
        <w:tc>
          <w:tcPr>
            <w:tcW w:w="2126" w:type="dxa"/>
            <w:hideMark/>
          </w:tcPr>
          <w:p w14:paraId="590A791F" w14:textId="77777777" w:rsidR="002962A3" w:rsidRPr="00903BCF" w:rsidRDefault="002962A3" w:rsidP="00903BCF">
            <w:pPr>
              <w:pStyle w:val="ARTD-Table-HeaderRow"/>
              <w:cnfStyle w:val="100000000000" w:firstRow="1" w:lastRow="0" w:firstColumn="0" w:lastColumn="0" w:oddVBand="0" w:evenVBand="0" w:oddHBand="0" w:evenHBand="0" w:firstRowFirstColumn="0" w:firstRowLastColumn="0" w:lastRowFirstColumn="0" w:lastRowLastColumn="0"/>
            </w:pPr>
            <w:r w:rsidRPr="00903BCF">
              <w:t>Test </w:t>
            </w:r>
          </w:p>
        </w:tc>
        <w:tc>
          <w:tcPr>
            <w:tcW w:w="2244" w:type="dxa"/>
            <w:hideMark/>
          </w:tcPr>
          <w:p w14:paraId="01D5712F" w14:textId="77777777" w:rsidR="002962A3" w:rsidRPr="00903BCF" w:rsidRDefault="002962A3" w:rsidP="00903BCF">
            <w:pPr>
              <w:pStyle w:val="ARTD-Table-HeaderRow"/>
              <w:cnfStyle w:val="100000000000" w:firstRow="1" w:lastRow="0" w:firstColumn="0" w:lastColumn="0" w:oddVBand="0" w:evenVBand="0" w:oddHBand="0" w:evenHBand="0" w:firstRowFirstColumn="0" w:firstRowLastColumn="0" w:lastRowFirstColumn="0" w:lastRowLastColumn="0"/>
            </w:pPr>
            <w:r w:rsidRPr="00903BCF">
              <w:t>Result </w:t>
            </w:r>
          </w:p>
        </w:tc>
        <w:tc>
          <w:tcPr>
            <w:tcW w:w="5371" w:type="dxa"/>
            <w:hideMark/>
          </w:tcPr>
          <w:p w14:paraId="7463C028" w14:textId="77777777" w:rsidR="002962A3" w:rsidRPr="00903BCF" w:rsidRDefault="002962A3" w:rsidP="00903BCF">
            <w:pPr>
              <w:pStyle w:val="ARTD-Table-HeaderRow"/>
              <w:cnfStyle w:val="100000000000" w:firstRow="1" w:lastRow="0" w:firstColumn="0" w:lastColumn="0" w:oddVBand="0" w:evenVBand="0" w:oddHBand="0" w:evenHBand="0" w:firstRowFirstColumn="0" w:firstRowLastColumn="0" w:lastRowFirstColumn="0" w:lastRowLastColumn="0"/>
            </w:pPr>
            <w:r w:rsidRPr="00903BCF">
              <w:t>Notes/limitations </w:t>
            </w:r>
          </w:p>
        </w:tc>
      </w:tr>
      <w:tr w:rsidR="00167FF4" w:rsidRPr="00212AE7" w14:paraId="7617E4B9"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0ADAAF48" w14:textId="77777777" w:rsidR="002962A3" w:rsidRPr="00212AE7" w:rsidRDefault="002962A3" w:rsidP="00156642">
            <w:pPr>
              <w:pStyle w:val="ARTD-Table-Text-Left"/>
            </w:pPr>
            <w:r w:rsidRPr="00212AE7">
              <w:t>Q1 – Have you previously heard of 1800RESPECT? </w:t>
            </w:r>
          </w:p>
        </w:tc>
        <w:tc>
          <w:tcPr>
            <w:tcW w:w="1843" w:type="dxa"/>
            <w:hideMark/>
          </w:tcPr>
          <w:p w14:paraId="028316B5"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Age </w:t>
            </w:r>
          </w:p>
        </w:tc>
        <w:tc>
          <w:tcPr>
            <w:tcW w:w="2126" w:type="dxa"/>
            <w:hideMark/>
          </w:tcPr>
          <w:p w14:paraId="7A0ABE0B" w14:textId="2F84529A"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0929B73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102.3, </w:t>
            </w:r>
            <w:proofErr w:type="spellStart"/>
            <w:r w:rsidRPr="00212AE7">
              <w:t>df</w:t>
            </w:r>
            <w:proofErr w:type="spellEnd"/>
            <w:r w:rsidRPr="00212AE7">
              <w:t xml:space="preserve"> = 12, p &lt; 0.001 </w:t>
            </w:r>
          </w:p>
        </w:tc>
        <w:tc>
          <w:tcPr>
            <w:tcW w:w="5371" w:type="dxa"/>
            <w:hideMark/>
          </w:tcPr>
          <w:p w14:paraId="20669645" w14:textId="198214EB"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1A9F8E04"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w:t>
            </w:r>
          </w:p>
        </w:tc>
      </w:tr>
      <w:tr w:rsidR="00167FF4" w:rsidRPr="00212AE7" w14:paraId="7AC67DF4"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0DAE9308" w14:textId="38A98F2E" w:rsidR="002962A3" w:rsidRPr="00212AE7" w:rsidRDefault="002962A3" w:rsidP="00156642">
            <w:pPr>
              <w:pStyle w:val="ARTD-Table-Text-Left"/>
            </w:pPr>
            <w:r w:rsidRPr="00212AE7">
              <w:t> </w:t>
            </w:r>
            <w:r w:rsidR="008B090B" w:rsidRPr="00212AE7">
              <w:t>Q1 – Have you previously heard of 1800RESPECT? </w:t>
            </w:r>
          </w:p>
        </w:tc>
        <w:tc>
          <w:tcPr>
            <w:tcW w:w="1843" w:type="dxa"/>
            <w:hideMark/>
          </w:tcPr>
          <w:p w14:paraId="7D4B5D43"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Gender </w:t>
            </w:r>
          </w:p>
        </w:tc>
        <w:tc>
          <w:tcPr>
            <w:tcW w:w="2126" w:type="dxa"/>
            <w:hideMark/>
          </w:tcPr>
          <w:p w14:paraId="4F45DEDB"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 </w:t>
            </w:r>
          </w:p>
          <w:p w14:paraId="468359CA"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w:t>
            </w:r>
          </w:p>
        </w:tc>
        <w:tc>
          <w:tcPr>
            <w:tcW w:w="2244" w:type="dxa"/>
            <w:hideMark/>
          </w:tcPr>
          <w:p w14:paraId="3818793E"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4.9, </w:t>
            </w:r>
            <w:proofErr w:type="spellStart"/>
            <w:r w:rsidRPr="00212AE7">
              <w:t>df</w:t>
            </w:r>
            <w:proofErr w:type="spellEnd"/>
            <w:r w:rsidRPr="00212AE7">
              <w:t xml:space="preserve"> = 6, p &gt; 0.05  </w:t>
            </w:r>
          </w:p>
          <w:p w14:paraId="1DF017B7"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p &gt; 0.05  </w:t>
            </w:r>
          </w:p>
        </w:tc>
        <w:tc>
          <w:tcPr>
            <w:tcW w:w="5371" w:type="dxa"/>
            <w:hideMark/>
          </w:tcPr>
          <w:p w14:paraId="1ECA994E" w14:textId="1356D698"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5D68064C"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 so run with Fisher’s exact test </w:t>
            </w:r>
          </w:p>
        </w:tc>
      </w:tr>
      <w:tr w:rsidR="00167FF4" w:rsidRPr="00212AE7" w14:paraId="2AB8AA96"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2BDAEC82" w14:textId="5BE69CA5" w:rsidR="002962A3" w:rsidRPr="00212AE7" w:rsidRDefault="002962A3" w:rsidP="00156642">
            <w:pPr>
              <w:pStyle w:val="ARTD-Table-Text-Left"/>
            </w:pPr>
            <w:r w:rsidRPr="00212AE7">
              <w:t> </w:t>
            </w:r>
            <w:r w:rsidR="008B090B" w:rsidRPr="00212AE7">
              <w:t>Q1 – Have you previously heard of 1800RESPECT? </w:t>
            </w:r>
          </w:p>
        </w:tc>
        <w:tc>
          <w:tcPr>
            <w:tcW w:w="1843" w:type="dxa"/>
            <w:hideMark/>
          </w:tcPr>
          <w:p w14:paraId="08AFFC3D"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Transgender identity </w:t>
            </w:r>
          </w:p>
        </w:tc>
        <w:tc>
          <w:tcPr>
            <w:tcW w:w="2126" w:type="dxa"/>
            <w:hideMark/>
          </w:tcPr>
          <w:p w14:paraId="626C6ECC"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 </w:t>
            </w:r>
          </w:p>
          <w:p w14:paraId="74E3829D"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w:t>
            </w:r>
          </w:p>
        </w:tc>
        <w:tc>
          <w:tcPr>
            <w:tcW w:w="2244" w:type="dxa"/>
            <w:hideMark/>
          </w:tcPr>
          <w:p w14:paraId="5716C090"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2.3, </w:t>
            </w:r>
            <w:proofErr w:type="spellStart"/>
            <w:r w:rsidRPr="00212AE7">
              <w:t>df</w:t>
            </w:r>
            <w:proofErr w:type="spellEnd"/>
            <w:r w:rsidRPr="00212AE7">
              <w:t xml:space="preserve"> = 2, p &gt; 0.05  </w:t>
            </w:r>
          </w:p>
          <w:p w14:paraId="1EE63426"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p &gt; 0.05  </w:t>
            </w:r>
          </w:p>
        </w:tc>
        <w:tc>
          <w:tcPr>
            <w:tcW w:w="5371" w:type="dxa"/>
            <w:hideMark/>
          </w:tcPr>
          <w:p w14:paraId="006B557F" w14:textId="326F3E06"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30BBABC0"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 so run with Fisher’s exact test </w:t>
            </w:r>
          </w:p>
        </w:tc>
      </w:tr>
      <w:tr w:rsidR="00167FF4" w:rsidRPr="00212AE7" w14:paraId="03254284"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09750690" w14:textId="391443FA" w:rsidR="002962A3" w:rsidRPr="00212AE7" w:rsidRDefault="002962A3" w:rsidP="00156642">
            <w:pPr>
              <w:pStyle w:val="ARTD-Table-Text-Left"/>
            </w:pPr>
            <w:r w:rsidRPr="00212AE7">
              <w:t> </w:t>
            </w:r>
            <w:r w:rsidR="008B090B" w:rsidRPr="00212AE7">
              <w:t>Q1 – Have you previously heard of 1800RESPECT? </w:t>
            </w:r>
          </w:p>
        </w:tc>
        <w:tc>
          <w:tcPr>
            <w:tcW w:w="1843" w:type="dxa"/>
            <w:hideMark/>
          </w:tcPr>
          <w:p w14:paraId="698977C6"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Sexual orientation </w:t>
            </w:r>
          </w:p>
        </w:tc>
        <w:tc>
          <w:tcPr>
            <w:tcW w:w="2126" w:type="dxa"/>
            <w:hideMark/>
          </w:tcPr>
          <w:p w14:paraId="59C4C4A0" w14:textId="7A08295C"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6CB8209D"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11.4, </w:t>
            </w:r>
            <w:proofErr w:type="spellStart"/>
            <w:r w:rsidRPr="00212AE7">
              <w:t>df</w:t>
            </w:r>
            <w:proofErr w:type="spellEnd"/>
            <w:r w:rsidRPr="00212AE7">
              <w:t xml:space="preserve"> = 8, p &gt; 0.05  </w:t>
            </w:r>
          </w:p>
        </w:tc>
        <w:tc>
          <w:tcPr>
            <w:tcW w:w="5371" w:type="dxa"/>
            <w:hideMark/>
          </w:tcPr>
          <w:p w14:paraId="6EC815DA" w14:textId="74794D32"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0CFB3EEA" w14:textId="5BB3952D"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1DA94E15"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737274ED"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47756EFC" w14:textId="5980A616" w:rsidR="002962A3" w:rsidRPr="00212AE7" w:rsidRDefault="002962A3" w:rsidP="00156642">
            <w:pPr>
              <w:pStyle w:val="ARTD-Table-Text-Left"/>
            </w:pPr>
            <w:r w:rsidRPr="00212AE7">
              <w:t> </w:t>
            </w:r>
            <w:r w:rsidR="008B090B" w:rsidRPr="00212AE7">
              <w:t>Q1 – Have you previously heard of 1800RESPECT? </w:t>
            </w:r>
          </w:p>
        </w:tc>
        <w:tc>
          <w:tcPr>
            <w:tcW w:w="1843" w:type="dxa"/>
            <w:hideMark/>
          </w:tcPr>
          <w:p w14:paraId="7F2F99C1"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State and Territory </w:t>
            </w:r>
          </w:p>
        </w:tc>
        <w:tc>
          <w:tcPr>
            <w:tcW w:w="2126" w:type="dxa"/>
            <w:hideMark/>
          </w:tcPr>
          <w:p w14:paraId="602A7AA5" w14:textId="1E0A66D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58AFFDC2"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45.1, </w:t>
            </w:r>
            <w:proofErr w:type="spellStart"/>
            <w:r w:rsidRPr="00212AE7">
              <w:t>df</w:t>
            </w:r>
            <w:proofErr w:type="spellEnd"/>
            <w:r w:rsidRPr="00212AE7">
              <w:t xml:space="preserve"> = 16, p &lt; 0.001 </w:t>
            </w:r>
          </w:p>
        </w:tc>
        <w:tc>
          <w:tcPr>
            <w:tcW w:w="5371" w:type="dxa"/>
            <w:hideMark/>
          </w:tcPr>
          <w:p w14:paraId="72A6D1F1" w14:textId="6CBF4C47"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04D0FBEC" w14:textId="0327B6CC"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605D3977"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6A6A7C5B"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08FC9B1E" w14:textId="377072C8" w:rsidR="002962A3" w:rsidRPr="00212AE7" w:rsidRDefault="002962A3" w:rsidP="00156642">
            <w:pPr>
              <w:pStyle w:val="ARTD-Table-Text-Left"/>
            </w:pPr>
            <w:r w:rsidRPr="00212AE7">
              <w:t> </w:t>
            </w:r>
            <w:r w:rsidR="008B090B" w:rsidRPr="00212AE7">
              <w:t>Q1 – Have you previously heard of 1800RESPECT? </w:t>
            </w:r>
          </w:p>
        </w:tc>
        <w:tc>
          <w:tcPr>
            <w:tcW w:w="1843" w:type="dxa"/>
            <w:hideMark/>
          </w:tcPr>
          <w:p w14:paraId="5DD77A7B"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Area/location </w:t>
            </w:r>
          </w:p>
        </w:tc>
        <w:tc>
          <w:tcPr>
            <w:tcW w:w="2126" w:type="dxa"/>
            <w:hideMark/>
          </w:tcPr>
          <w:p w14:paraId="2E829D72" w14:textId="79AE39CC"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63DEF34E"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w:t>
            </w:r>
            <w:proofErr w:type="gramStart"/>
            <w:r w:rsidRPr="00212AE7">
              <w:t>=  11.3</w:t>
            </w:r>
            <w:proofErr w:type="gramEnd"/>
            <w:r w:rsidRPr="00212AE7">
              <w:t xml:space="preserve">, </w:t>
            </w:r>
            <w:proofErr w:type="spellStart"/>
            <w:r w:rsidRPr="00212AE7">
              <w:t>df</w:t>
            </w:r>
            <w:proofErr w:type="spellEnd"/>
            <w:r w:rsidRPr="00212AE7">
              <w:t xml:space="preserve"> = 8, p &gt; 0.05  </w:t>
            </w:r>
          </w:p>
        </w:tc>
        <w:tc>
          <w:tcPr>
            <w:tcW w:w="5371" w:type="dxa"/>
            <w:hideMark/>
          </w:tcPr>
          <w:p w14:paraId="7B28EFD1" w14:textId="43AF0963"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6C85281F" w14:textId="1EF2026C"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4B612F90"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011C9388"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12318F1F" w14:textId="06029570" w:rsidR="002962A3" w:rsidRPr="00212AE7" w:rsidRDefault="002962A3" w:rsidP="00156642">
            <w:pPr>
              <w:pStyle w:val="ARTD-Table-Text-Left"/>
            </w:pPr>
            <w:r w:rsidRPr="00212AE7">
              <w:lastRenderedPageBreak/>
              <w:t> </w:t>
            </w:r>
            <w:r w:rsidR="00467191" w:rsidRPr="00212AE7">
              <w:t>Q1 – Have you previously heard of 1800RESPECT? </w:t>
            </w:r>
          </w:p>
        </w:tc>
        <w:tc>
          <w:tcPr>
            <w:tcW w:w="1843" w:type="dxa"/>
            <w:hideMark/>
          </w:tcPr>
          <w:p w14:paraId="124C467F"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Aboriginal and/or Torres Strait Islander </w:t>
            </w:r>
          </w:p>
        </w:tc>
        <w:tc>
          <w:tcPr>
            <w:tcW w:w="2126" w:type="dxa"/>
            <w:hideMark/>
          </w:tcPr>
          <w:p w14:paraId="13392C63" w14:textId="331D2A63"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136898ED"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5.7, </w:t>
            </w:r>
            <w:proofErr w:type="spellStart"/>
            <w:r w:rsidRPr="00212AE7">
              <w:t>df</w:t>
            </w:r>
            <w:proofErr w:type="spellEnd"/>
            <w:r w:rsidRPr="00212AE7">
              <w:t xml:space="preserve"> = 2, p &gt; 0.05  </w:t>
            </w:r>
          </w:p>
        </w:tc>
        <w:tc>
          <w:tcPr>
            <w:tcW w:w="5371" w:type="dxa"/>
            <w:hideMark/>
          </w:tcPr>
          <w:p w14:paraId="2EBF7019" w14:textId="65C29530"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013C4B2C"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w:t>
            </w:r>
          </w:p>
        </w:tc>
      </w:tr>
      <w:tr w:rsidR="00167FF4" w:rsidRPr="00212AE7" w14:paraId="663ED5BF"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405472E4" w14:textId="2C2BAA81" w:rsidR="002962A3" w:rsidRPr="00212AE7" w:rsidRDefault="002962A3" w:rsidP="00156642">
            <w:pPr>
              <w:pStyle w:val="ARTD-Table-Text-Left"/>
            </w:pPr>
            <w:r w:rsidRPr="00212AE7">
              <w:t> </w:t>
            </w:r>
            <w:r w:rsidR="00467191" w:rsidRPr="00212AE7">
              <w:t>Q1 – Have you previously heard of 1800RESPECT? </w:t>
            </w:r>
          </w:p>
        </w:tc>
        <w:tc>
          <w:tcPr>
            <w:tcW w:w="1843" w:type="dxa"/>
            <w:hideMark/>
          </w:tcPr>
          <w:p w14:paraId="02C879CC"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Culturally and linguistically diverse </w:t>
            </w:r>
          </w:p>
        </w:tc>
        <w:tc>
          <w:tcPr>
            <w:tcW w:w="2126" w:type="dxa"/>
            <w:hideMark/>
          </w:tcPr>
          <w:p w14:paraId="5FF52D9F" w14:textId="0D0B80D1"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p>
        </w:tc>
        <w:tc>
          <w:tcPr>
            <w:tcW w:w="2244" w:type="dxa"/>
            <w:hideMark/>
          </w:tcPr>
          <w:p w14:paraId="5BE4148A"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54.5, </w:t>
            </w:r>
            <w:proofErr w:type="spellStart"/>
            <w:r w:rsidRPr="00212AE7">
              <w:t>df</w:t>
            </w:r>
            <w:proofErr w:type="spellEnd"/>
            <w:r w:rsidRPr="00212AE7">
              <w:t xml:space="preserve"> = 2, p &lt; 0.001 </w:t>
            </w:r>
          </w:p>
        </w:tc>
        <w:tc>
          <w:tcPr>
            <w:tcW w:w="5371" w:type="dxa"/>
            <w:hideMark/>
          </w:tcPr>
          <w:p w14:paraId="57F4D290" w14:textId="245C0ADF"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tc>
      </w:tr>
      <w:tr w:rsidR="00167FF4" w:rsidRPr="00212AE7" w14:paraId="46DA3111"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139AEEC2" w14:textId="5D1D90FF" w:rsidR="002962A3" w:rsidRPr="00212AE7" w:rsidRDefault="002962A3" w:rsidP="00156642">
            <w:pPr>
              <w:pStyle w:val="ARTD-Table-Text-Left"/>
            </w:pPr>
            <w:r w:rsidRPr="00212AE7">
              <w:t> </w:t>
            </w:r>
            <w:r w:rsidR="00467191" w:rsidRPr="00212AE7">
              <w:t>Q1 – Have you previously heard of 1800RESPECT? </w:t>
            </w:r>
          </w:p>
        </w:tc>
        <w:tc>
          <w:tcPr>
            <w:tcW w:w="1843" w:type="dxa"/>
            <w:hideMark/>
          </w:tcPr>
          <w:p w14:paraId="39C6514F"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Disability status </w:t>
            </w:r>
          </w:p>
        </w:tc>
        <w:tc>
          <w:tcPr>
            <w:tcW w:w="2126" w:type="dxa"/>
            <w:hideMark/>
          </w:tcPr>
          <w:p w14:paraId="082A0C75" w14:textId="402E68C5"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p>
        </w:tc>
        <w:tc>
          <w:tcPr>
            <w:tcW w:w="2244" w:type="dxa"/>
            <w:hideMark/>
          </w:tcPr>
          <w:p w14:paraId="502CA64A"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24.6, </w:t>
            </w:r>
            <w:proofErr w:type="spellStart"/>
            <w:r w:rsidRPr="00212AE7">
              <w:t>df</w:t>
            </w:r>
            <w:proofErr w:type="spellEnd"/>
            <w:r w:rsidRPr="00212AE7">
              <w:t xml:space="preserve"> = 2, p &lt; 0.001 </w:t>
            </w:r>
          </w:p>
        </w:tc>
        <w:tc>
          <w:tcPr>
            <w:tcW w:w="5371" w:type="dxa"/>
            <w:hideMark/>
          </w:tcPr>
          <w:p w14:paraId="5BF45127" w14:textId="4BEB6B33"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tc>
      </w:tr>
      <w:tr w:rsidR="00167FF4" w:rsidRPr="00212AE7" w14:paraId="03292155"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3B99223B" w14:textId="77777777" w:rsidR="002962A3" w:rsidRPr="00212AE7" w:rsidRDefault="002962A3" w:rsidP="00156642">
            <w:pPr>
              <w:pStyle w:val="ARTD-Table-Text-Left"/>
            </w:pPr>
            <w:r w:rsidRPr="00212AE7">
              <w:t>Q13a – Safe using 1800RESPECT? </w:t>
            </w:r>
          </w:p>
        </w:tc>
        <w:tc>
          <w:tcPr>
            <w:tcW w:w="1843" w:type="dxa"/>
            <w:hideMark/>
          </w:tcPr>
          <w:p w14:paraId="7CC30F17"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Age </w:t>
            </w:r>
          </w:p>
        </w:tc>
        <w:tc>
          <w:tcPr>
            <w:tcW w:w="2126" w:type="dxa"/>
            <w:hideMark/>
          </w:tcPr>
          <w:p w14:paraId="6226E781" w14:textId="03413D71"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098C2D56"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42.2, </w:t>
            </w:r>
            <w:proofErr w:type="spellStart"/>
            <w:r w:rsidRPr="00212AE7">
              <w:t>df</w:t>
            </w:r>
            <w:proofErr w:type="spellEnd"/>
            <w:r w:rsidRPr="00212AE7">
              <w:t xml:space="preserve"> = 36, p &gt; 0.05  </w:t>
            </w:r>
          </w:p>
        </w:tc>
        <w:tc>
          <w:tcPr>
            <w:tcW w:w="5371" w:type="dxa"/>
            <w:hideMark/>
          </w:tcPr>
          <w:p w14:paraId="61B3FE2D" w14:textId="3A30BB2B"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512AFE8E" w14:textId="14D41B7F"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7974713D"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58FAF83F"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5BF06A35" w14:textId="24A1E6BA" w:rsidR="002962A3" w:rsidRPr="00212AE7" w:rsidRDefault="002962A3" w:rsidP="00156642">
            <w:pPr>
              <w:pStyle w:val="ARTD-Table-Text-Left"/>
            </w:pPr>
            <w:r w:rsidRPr="00212AE7">
              <w:t> </w:t>
            </w:r>
            <w:r w:rsidR="00467191" w:rsidRPr="00212AE7">
              <w:t>Q13a – Safe using 1800RESPECT? </w:t>
            </w:r>
          </w:p>
        </w:tc>
        <w:tc>
          <w:tcPr>
            <w:tcW w:w="1843" w:type="dxa"/>
            <w:hideMark/>
          </w:tcPr>
          <w:p w14:paraId="3127532A"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Gender </w:t>
            </w:r>
          </w:p>
        </w:tc>
        <w:tc>
          <w:tcPr>
            <w:tcW w:w="2126" w:type="dxa"/>
            <w:hideMark/>
          </w:tcPr>
          <w:p w14:paraId="4CAE4FEB" w14:textId="46E4CCAB"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563CC62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5.9, </w:t>
            </w:r>
            <w:proofErr w:type="spellStart"/>
            <w:r w:rsidRPr="00212AE7">
              <w:t>df</w:t>
            </w:r>
            <w:proofErr w:type="spellEnd"/>
            <w:r w:rsidRPr="00212AE7">
              <w:t xml:space="preserve"> = 18, p &gt; 0.05  </w:t>
            </w:r>
          </w:p>
        </w:tc>
        <w:tc>
          <w:tcPr>
            <w:tcW w:w="5371" w:type="dxa"/>
            <w:hideMark/>
          </w:tcPr>
          <w:p w14:paraId="748AD9EC" w14:textId="7B2D6E36"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0DD73A6F" w14:textId="74EC20D9"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14E96601"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74D93B83"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2F127875" w14:textId="721D2457" w:rsidR="002962A3" w:rsidRPr="00212AE7" w:rsidRDefault="002962A3" w:rsidP="00156642">
            <w:pPr>
              <w:pStyle w:val="ARTD-Table-Text-Left"/>
            </w:pPr>
            <w:r w:rsidRPr="00212AE7">
              <w:t> </w:t>
            </w:r>
            <w:r w:rsidR="00467191" w:rsidRPr="00212AE7">
              <w:t>Q13a – Safe using 1800RESPECT? </w:t>
            </w:r>
          </w:p>
        </w:tc>
        <w:tc>
          <w:tcPr>
            <w:tcW w:w="1843" w:type="dxa"/>
            <w:hideMark/>
          </w:tcPr>
          <w:p w14:paraId="72A3E5BC"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Transgender identity </w:t>
            </w:r>
          </w:p>
        </w:tc>
        <w:tc>
          <w:tcPr>
            <w:tcW w:w="2126" w:type="dxa"/>
            <w:hideMark/>
          </w:tcPr>
          <w:p w14:paraId="14B15735" w14:textId="3D159F1F"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726B541B"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3.4, </w:t>
            </w:r>
            <w:proofErr w:type="spellStart"/>
            <w:r w:rsidRPr="00212AE7">
              <w:t>df</w:t>
            </w:r>
            <w:proofErr w:type="spellEnd"/>
            <w:r w:rsidRPr="00212AE7">
              <w:t xml:space="preserve"> = 6, p &gt; 0.05  </w:t>
            </w:r>
          </w:p>
        </w:tc>
        <w:tc>
          <w:tcPr>
            <w:tcW w:w="5371" w:type="dxa"/>
            <w:hideMark/>
          </w:tcPr>
          <w:p w14:paraId="1A86976E" w14:textId="65FE8496"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386C281C" w14:textId="152FE1CE"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284B8926"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05579027"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4CCD0015" w14:textId="63081557" w:rsidR="002962A3" w:rsidRPr="00212AE7" w:rsidRDefault="002962A3" w:rsidP="00156642">
            <w:pPr>
              <w:pStyle w:val="ARTD-Table-Text-Left"/>
            </w:pPr>
            <w:r w:rsidRPr="00212AE7">
              <w:t> </w:t>
            </w:r>
            <w:r w:rsidR="00467191" w:rsidRPr="00212AE7">
              <w:t>Q13a – Safe using 1800RESPECT? </w:t>
            </w:r>
          </w:p>
        </w:tc>
        <w:tc>
          <w:tcPr>
            <w:tcW w:w="1843" w:type="dxa"/>
            <w:hideMark/>
          </w:tcPr>
          <w:p w14:paraId="6F890A41"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Sexual orientation </w:t>
            </w:r>
          </w:p>
        </w:tc>
        <w:tc>
          <w:tcPr>
            <w:tcW w:w="2126" w:type="dxa"/>
            <w:hideMark/>
          </w:tcPr>
          <w:p w14:paraId="775B5DA4" w14:textId="4B6A7774"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07244A80"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61.7, </w:t>
            </w:r>
            <w:proofErr w:type="spellStart"/>
            <w:r w:rsidRPr="00212AE7">
              <w:t>df</w:t>
            </w:r>
            <w:proofErr w:type="spellEnd"/>
            <w:r w:rsidRPr="00212AE7">
              <w:t xml:space="preserve"> = 24, p &lt; 0.001 </w:t>
            </w:r>
          </w:p>
        </w:tc>
        <w:tc>
          <w:tcPr>
            <w:tcW w:w="5371" w:type="dxa"/>
            <w:hideMark/>
          </w:tcPr>
          <w:p w14:paraId="164AD5F6" w14:textId="30543829"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4FFF0074" w14:textId="0A90764D"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04C143ED"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0EC22800"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0B41CC5D" w14:textId="48278EA2" w:rsidR="002962A3" w:rsidRPr="00212AE7" w:rsidRDefault="002962A3" w:rsidP="00156642">
            <w:pPr>
              <w:pStyle w:val="ARTD-Table-Text-Left"/>
            </w:pPr>
            <w:r w:rsidRPr="00212AE7">
              <w:lastRenderedPageBreak/>
              <w:t> </w:t>
            </w:r>
            <w:r w:rsidR="00467191" w:rsidRPr="00212AE7">
              <w:t>Q13a – Safe using 1800RESPECT? </w:t>
            </w:r>
          </w:p>
        </w:tc>
        <w:tc>
          <w:tcPr>
            <w:tcW w:w="1843" w:type="dxa"/>
            <w:hideMark/>
          </w:tcPr>
          <w:p w14:paraId="7649B4FE" w14:textId="7DA02F52"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State and </w:t>
            </w:r>
            <w:r w:rsidR="00174068">
              <w:t>t</w:t>
            </w:r>
            <w:r w:rsidRPr="00212AE7">
              <w:t>erritory </w:t>
            </w:r>
          </w:p>
        </w:tc>
        <w:tc>
          <w:tcPr>
            <w:tcW w:w="2126" w:type="dxa"/>
            <w:hideMark/>
          </w:tcPr>
          <w:p w14:paraId="04B170BC" w14:textId="078AC7B4"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263E8489"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62.4, </w:t>
            </w:r>
            <w:proofErr w:type="spellStart"/>
            <w:r w:rsidRPr="00212AE7">
              <w:t>df</w:t>
            </w:r>
            <w:proofErr w:type="spellEnd"/>
            <w:r w:rsidRPr="00212AE7">
              <w:t xml:space="preserve"> = 48, p &gt; 0.05  </w:t>
            </w:r>
          </w:p>
        </w:tc>
        <w:tc>
          <w:tcPr>
            <w:tcW w:w="5371" w:type="dxa"/>
            <w:hideMark/>
          </w:tcPr>
          <w:p w14:paraId="476F4400" w14:textId="28C58CC8"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129091BD" w14:textId="37EC5B35"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4F33BC0D"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0FA6A158"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49854358" w14:textId="3097C980" w:rsidR="002962A3" w:rsidRPr="00212AE7" w:rsidRDefault="002962A3" w:rsidP="00156642">
            <w:pPr>
              <w:pStyle w:val="ARTD-Table-Text-Left"/>
            </w:pPr>
            <w:r w:rsidRPr="00212AE7">
              <w:t> </w:t>
            </w:r>
            <w:r w:rsidR="00467191" w:rsidRPr="00212AE7">
              <w:t>Q13a – Safe using 1800RESPECT? </w:t>
            </w:r>
          </w:p>
        </w:tc>
        <w:tc>
          <w:tcPr>
            <w:tcW w:w="1843" w:type="dxa"/>
            <w:hideMark/>
          </w:tcPr>
          <w:p w14:paraId="18755B6A"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Area/location </w:t>
            </w:r>
          </w:p>
        </w:tc>
        <w:tc>
          <w:tcPr>
            <w:tcW w:w="2126" w:type="dxa"/>
            <w:hideMark/>
          </w:tcPr>
          <w:p w14:paraId="6940C02E" w14:textId="5254F57B"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74199A45"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34.2, </w:t>
            </w:r>
            <w:proofErr w:type="spellStart"/>
            <w:r w:rsidRPr="00212AE7">
              <w:t>df</w:t>
            </w:r>
            <w:proofErr w:type="spellEnd"/>
            <w:r w:rsidRPr="00212AE7">
              <w:t xml:space="preserve"> = 24, p &gt; 0.05  </w:t>
            </w:r>
          </w:p>
        </w:tc>
        <w:tc>
          <w:tcPr>
            <w:tcW w:w="5371" w:type="dxa"/>
            <w:hideMark/>
          </w:tcPr>
          <w:p w14:paraId="1540490C" w14:textId="240C12EA"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5E3F0E20"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 </w:t>
            </w:r>
          </w:p>
          <w:p w14:paraId="340DC761"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2C028560"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06885CED" w14:textId="4A19F583" w:rsidR="002962A3" w:rsidRPr="00212AE7" w:rsidRDefault="002962A3" w:rsidP="00156642">
            <w:pPr>
              <w:pStyle w:val="ARTD-Table-Text-Left"/>
            </w:pPr>
            <w:r w:rsidRPr="00212AE7">
              <w:t> </w:t>
            </w:r>
            <w:r w:rsidR="00467191" w:rsidRPr="00212AE7">
              <w:t>Q13a – Safe using 1800RESPECT? </w:t>
            </w:r>
          </w:p>
        </w:tc>
        <w:tc>
          <w:tcPr>
            <w:tcW w:w="1843" w:type="dxa"/>
            <w:hideMark/>
          </w:tcPr>
          <w:p w14:paraId="3861AD2A"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Aboriginal and/or Torres Strait Islander </w:t>
            </w:r>
          </w:p>
        </w:tc>
        <w:tc>
          <w:tcPr>
            <w:tcW w:w="2126" w:type="dxa"/>
            <w:hideMark/>
          </w:tcPr>
          <w:p w14:paraId="163CFF86" w14:textId="41C68232"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3D23744C"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5.8, </w:t>
            </w:r>
            <w:proofErr w:type="spellStart"/>
            <w:r w:rsidRPr="00212AE7">
              <w:t>df</w:t>
            </w:r>
            <w:proofErr w:type="spellEnd"/>
            <w:r w:rsidRPr="00212AE7">
              <w:t xml:space="preserve"> = 6, p &gt; 0.05  </w:t>
            </w:r>
          </w:p>
        </w:tc>
        <w:tc>
          <w:tcPr>
            <w:tcW w:w="5371" w:type="dxa"/>
            <w:hideMark/>
          </w:tcPr>
          <w:p w14:paraId="14315F6E" w14:textId="3A975737"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4526ADF1" w14:textId="28AD12A6"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77EBCC1E"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0748A5A1"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77C36BB2" w14:textId="60EC7D67" w:rsidR="002962A3" w:rsidRPr="00212AE7" w:rsidRDefault="002962A3" w:rsidP="00156642">
            <w:pPr>
              <w:pStyle w:val="ARTD-Table-Text-Left"/>
            </w:pPr>
            <w:r w:rsidRPr="00212AE7">
              <w:t> </w:t>
            </w:r>
            <w:r w:rsidR="00467191" w:rsidRPr="00212AE7">
              <w:t>Q13a – Safe using 1800RESPECT? </w:t>
            </w:r>
          </w:p>
        </w:tc>
        <w:tc>
          <w:tcPr>
            <w:tcW w:w="1843" w:type="dxa"/>
            <w:hideMark/>
          </w:tcPr>
          <w:p w14:paraId="1F0771DE"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Culturally and linguistically diverse </w:t>
            </w:r>
          </w:p>
        </w:tc>
        <w:tc>
          <w:tcPr>
            <w:tcW w:w="2126" w:type="dxa"/>
            <w:hideMark/>
          </w:tcPr>
          <w:p w14:paraId="7BA82231" w14:textId="3101059F"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7C34BC1D"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6.0, </w:t>
            </w:r>
            <w:proofErr w:type="spellStart"/>
            <w:r w:rsidRPr="00212AE7">
              <w:t>df</w:t>
            </w:r>
            <w:proofErr w:type="spellEnd"/>
            <w:r w:rsidRPr="00212AE7">
              <w:t xml:space="preserve"> = 6, p &gt; 0.05  </w:t>
            </w:r>
          </w:p>
        </w:tc>
        <w:tc>
          <w:tcPr>
            <w:tcW w:w="5371" w:type="dxa"/>
            <w:hideMark/>
          </w:tcPr>
          <w:p w14:paraId="0E21B0BB" w14:textId="375C7ED3"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3D85A3B7" w14:textId="5C584600"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4AE67CA5"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7A5E056F"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0906C33F" w14:textId="6B93B7F3" w:rsidR="002962A3" w:rsidRPr="00212AE7" w:rsidRDefault="002962A3" w:rsidP="00156642">
            <w:pPr>
              <w:pStyle w:val="ARTD-Table-Text-Left"/>
            </w:pPr>
            <w:r w:rsidRPr="00212AE7">
              <w:t> </w:t>
            </w:r>
            <w:r w:rsidR="00467191" w:rsidRPr="00212AE7">
              <w:t>Q13a – Safe using 1800RESPECT? </w:t>
            </w:r>
          </w:p>
        </w:tc>
        <w:tc>
          <w:tcPr>
            <w:tcW w:w="1843" w:type="dxa"/>
            <w:hideMark/>
          </w:tcPr>
          <w:p w14:paraId="637CEC60"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Disability status </w:t>
            </w:r>
          </w:p>
        </w:tc>
        <w:tc>
          <w:tcPr>
            <w:tcW w:w="2126" w:type="dxa"/>
            <w:hideMark/>
          </w:tcPr>
          <w:p w14:paraId="4A850A52" w14:textId="3D7B1B3E"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6CE9D7C2"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35.2, </w:t>
            </w:r>
            <w:proofErr w:type="spellStart"/>
            <w:r w:rsidRPr="00212AE7">
              <w:t>df</w:t>
            </w:r>
            <w:proofErr w:type="spellEnd"/>
            <w:r w:rsidRPr="00212AE7">
              <w:t xml:space="preserve"> = 6, p &lt; 0.001 </w:t>
            </w:r>
          </w:p>
        </w:tc>
        <w:tc>
          <w:tcPr>
            <w:tcW w:w="5371" w:type="dxa"/>
            <w:hideMark/>
          </w:tcPr>
          <w:p w14:paraId="620723DD" w14:textId="56CD78AB"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46F7AED3" w14:textId="0B25F0AA"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26FAB0D1"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54F46B37"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0403666B" w14:textId="77777777" w:rsidR="002962A3" w:rsidRPr="00212AE7" w:rsidRDefault="002962A3" w:rsidP="00156642">
            <w:pPr>
              <w:pStyle w:val="ARTD-Table-Text-Left"/>
            </w:pPr>
            <w:r w:rsidRPr="00212AE7">
              <w:t>Q13b – Relevance of 1800RESPECT? </w:t>
            </w:r>
          </w:p>
        </w:tc>
        <w:tc>
          <w:tcPr>
            <w:tcW w:w="1843" w:type="dxa"/>
            <w:hideMark/>
          </w:tcPr>
          <w:p w14:paraId="117CCA5A"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Age </w:t>
            </w:r>
          </w:p>
        </w:tc>
        <w:tc>
          <w:tcPr>
            <w:tcW w:w="2126" w:type="dxa"/>
            <w:hideMark/>
          </w:tcPr>
          <w:p w14:paraId="7B6B8A00" w14:textId="76E349B9"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679A21C0"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217.4, </w:t>
            </w:r>
            <w:proofErr w:type="spellStart"/>
            <w:r w:rsidRPr="00212AE7">
              <w:t>df</w:t>
            </w:r>
            <w:proofErr w:type="spellEnd"/>
            <w:r w:rsidRPr="00212AE7">
              <w:t xml:space="preserve"> = 36, p &lt; 0.001 </w:t>
            </w:r>
          </w:p>
        </w:tc>
        <w:tc>
          <w:tcPr>
            <w:tcW w:w="5371" w:type="dxa"/>
            <w:hideMark/>
          </w:tcPr>
          <w:p w14:paraId="1F0DB76A" w14:textId="1106C548"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6C42303A" w14:textId="1F3BA4F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42410F4A"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267C578F"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3FC1F4F2" w14:textId="5266D60A" w:rsidR="002962A3" w:rsidRPr="00212AE7" w:rsidRDefault="002962A3" w:rsidP="00156642">
            <w:pPr>
              <w:pStyle w:val="ARTD-Table-Text-Left"/>
            </w:pPr>
            <w:r w:rsidRPr="00212AE7">
              <w:lastRenderedPageBreak/>
              <w:t> </w:t>
            </w:r>
            <w:r w:rsidR="00467191" w:rsidRPr="00212AE7">
              <w:t>Q13b – Relevance of 1800RESPECT? </w:t>
            </w:r>
          </w:p>
        </w:tc>
        <w:tc>
          <w:tcPr>
            <w:tcW w:w="1843" w:type="dxa"/>
            <w:hideMark/>
          </w:tcPr>
          <w:p w14:paraId="0EDECB33"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Gender </w:t>
            </w:r>
          </w:p>
        </w:tc>
        <w:tc>
          <w:tcPr>
            <w:tcW w:w="2126" w:type="dxa"/>
            <w:hideMark/>
          </w:tcPr>
          <w:p w14:paraId="14260A7E" w14:textId="49388AC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126D48A3"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16.2, </w:t>
            </w:r>
            <w:proofErr w:type="spellStart"/>
            <w:r w:rsidRPr="00212AE7">
              <w:t>df</w:t>
            </w:r>
            <w:proofErr w:type="spellEnd"/>
            <w:r w:rsidRPr="00212AE7">
              <w:t xml:space="preserve"> = 18, p &gt; 0.05 </w:t>
            </w:r>
          </w:p>
        </w:tc>
        <w:tc>
          <w:tcPr>
            <w:tcW w:w="5371" w:type="dxa"/>
            <w:hideMark/>
          </w:tcPr>
          <w:p w14:paraId="058845EC" w14:textId="4875E917"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57EF24C2" w14:textId="7EFF2FED"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0C61FEE5"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0D5FB766"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0B37BD8D" w14:textId="4E2E2868" w:rsidR="002962A3" w:rsidRPr="00212AE7" w:rsidRDefault="002962A3" w:rsidP="00156642">
            <w:pPr>
              <w:pStyle w:val="ARTD-Table-Text-Left"/>
            </w:pPr>
            <w:r w:rsidRPr="00212AE7">
              <w:t> </w:t>
            </w:r>
            <w:r w:rsidR="00467191" w:rsidRPr="00212AE7">
              <w:t>Q13b – Relevance of 1800RESPECT? </w:t>
            </w:r>
          </w:p>
        </w:tc>
        <w:tc>
          <w:tcPr>
            <w:tcW w:w="1843" w:type="dxa"/>
            <w:hideMark/>
          </w:tcPr>
          <w:p w14:paraId="746F9154"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Transgender identity </w:t>
            </w:r>
          </w:p>
        </w:tc>
        <w:tc>
          <w:tcPr>
            <w:tcW w:w="2126" w:type="dxa"/>
            <w:hideMark/>
          </w:tcPr>
          <w:p w14:paraId="77272BD0" w14:textId="5D874979"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34C8C4C6"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10.6, </w:t>
            </w:r>
            <w:proofErr w:type="spellStart"/>
            <w:r w:rsidRPr="00212AE7">
              <w:t>df</w:t>
            </w:r>
            <w:proofErr w:type="spellEnd"/>
            <w:r w:rsidRPr="00212AE7">
              <w:t xml:space="preserve"> = 6, p &gt; 0.05  </w:t>
            </w:r>
          </w:p>
        </w:tc>
        <w:tc>
          <w:tcPr>
            <w:tcW w:w="5371" w:type="dxa"/>
            <w:hideMark/>
          </w:tcPr>
          <w:p w14:paraId="15319D4D" w14:textId="269E3D48"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2B6C3D62" w14:textId="577270C5"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727BAB1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63379119"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2C0B8B50" w14:textId="5BD0F166" w:rsidR="002962A3" w:rsidRPr="00212AE7" w:rsidRDefault="002962A3" w:rsidP="00156642">
            <w:pPr>
              <w:pStyle w:val="ARTD-Table-Text-Left"/>
            </w:pPr>
            <w:r w:rsidRPr="00212AE7">
              <w:t> </w:t>
            </w:r>
            <w:r w:rsidR="00467191" w:rsidRPr="00212AE7">
              <w:t>Q13b – Relevance of 1800RESPECT? </w:t>
            </w:r>
          </w:p>
        </w:tc>
        <w:tc>
          <w:tcPr>
            <w:tcW w:w="1843" w:type="dxa"/>
            <w:hideMark/>
          </w:tcPr>
          <w:p w14:paraId="51EC4BEF"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Sexual orientation </w:t>
            </w:r>
          </w:p>
        </w:tc>
        <w:tc>
          <w:tcPr>
            <w:tcW w:w="2126" w:type="dxa"/>
            <w:hideMark/>
          </w:tcPr>
          <w:p w14:paraId="712A01CA" w14:textId="7A472D63"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739386C9"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59.3, </w:t>
            </w:r>
            <w:proofErr w:type="spellStart"/>
            <w:r w:rsidRPr="00212AE7">
              <w:t>df</w:t>
            </w:r>
            <w:proofErr w:type="spellEnd"/>
            <w:r w:rsidRPr="00212AE7">
              <w:t xml:space="preserve"> = 24, p &lt; 0.001 </w:t>
            </w:r>
          </w:p>
        </w:tc>
        <w:tc>
          <w:tcPr>
            <w:tcW w:w="5371" w:type="dxa"/>
            <w:hideMark/>
          </w:tcPr>
          <w:p w14:paraId="7DA6B624" w14:textId="1C0032CC"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7FA67D48" w14:textId="37DB6D43"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31213D40"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21FD8B67"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65C6458B" w14:textId="79C9CB2A" w:rsidR="002962A3" w:rsidRPr="00212AE7" w:rsidRDefault="002962A3" w:rsidP="00156642">
            <w:pPr>
              <w:pStyle w:val="ARTD-Table-Text-Left"/>
            </w:pPr>
            <w:r w:rsidRPr="00212AE7">
              <w:t> </w:t>
            </w:r>
            <w:r w:rsidR="00467191" w:rsidRPr="00212AE7">
              <w:t>Q13b – Relevance of 1800RESPECT? </w:t>
            </w:r>
          </w:p>
        </w:tc>
        <w:tc>
          <w:tcPr>
            <w:tcW w:w="1843" w:type="dxa"/>
            <w:hideMark/>
          </w:tcPr>
          <w:p w14:paraId="0266E10F"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State and Territory </w:t>
            </w:r>
          </w:p>
        </w:tc>
        <w:tc>
          <w:tcPr>
            <w:tcW w:w="2126" w:type="dxa"/>
            <w:hideMark/>
          </w:tcPr>
          <w:p w14:paraId="3FD49DB8" w14:textId="0468D19F"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5AB36832"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80.1, </w:t>
            </w:r>
            <w:proofErr w:type="spellStart"/>
            <w:r w:rsidRPr="00212AE7">
              <w:t>df</w:t>
            </w:r>
            <w:proofErr w:type="spellEnd"/>
            <w:r w:rsidRPr="00212AE7">
              <w:t xml:space="preserve"> = 48, p &lt; 0.01 </w:t>
            </w:r>
          </w:p>
        </w:tc>
        <w:tc>
          <w:tcPr>
            <w:tcW w:w="5371" w:type="dxa"/>
            <w:hideMark/>
          </w:tcPr>
          <w:p w14:paraId="2FB13A87" w14:textId="55475DDF"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3D1F2A41" w14:textId="2BC750C8"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6FA4D7F3"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1EA8C2A8"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16D9A74B" w14:textId="4D8406CA" w:rsidR="002962A3" w:rsidRPr="00212AE7" w:rsidRDefault="002962A3" w:rsidP="00156642">
            <w:pPr>
              <w:pStyle w:val="ARTD-Table-Text-Left"/>
            </w:pPr>
            <w:r w:rsidRPr="00212AE7">
              <w:t> </w:t>
            </w:r>
            <w:r w:rsidR="00467191" w:rsidRPr="00212AE7">
              <w:t>Q13b – Relevance of 1800RESPECT? </w:t>
            </w:r>
          </w:p>
        </w:tc>
        <w:tc>
          <w:tcPr>
            <w:tcW w:w="1843" w:type="dxa"/>
            <w:hideMark/>
          </w:tcPr>
          <w:p w14:paraId="36F3968D"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Area/location </w:t>
            </w:r>
          </w:p>
        </w:tc>
        <w:tc>
          <w:tcPr>
            <w:tcW w:w="2126" w:type="dxa"/>
            <w:hideMark/>
          </w:tcPr>
          <w:p w14:paraId="39E382CE" w14:textId="075A16FD"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681DDBAB"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54.0, </w:t>
            </w:r>
            <w:proofErr w:type="spellStart"/>
            <w:r w:rsidRPr="00212AE7">
              <w:t>df</w:t>
            </w:r>
            <w:proofErr w:type="spellEnd"/>
            <w:r w:rsidRPr="00212AE7">
              <w:t xml:space="preserve"> = 24, p &lt; 0.001 </w:t>
            </w:r>
          </w:p>
        </w:tc>
        <w:tc>
          <w:tcPr>
            <w:tcW w:w="5371" w:type="dxa"/>
            <w:hideMark/>
          </w:tcPr>
          <w:p w14:paraId="5C813039" w14:textId="6046BB8E"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6323D345" w14:textId="32F6A8EE"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706CF2BA"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2A51A168"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4B406EE3" w14:textId="5D054906" w:rsidR="002962A3" w:rsidRPr="00212AE7" w:rsidRDefault="002962A3" w:rsidP="00156642">
            <w:pPr>
              <w:pStyle w:val="ARTD-Table-Text-Left"/>
            </w:pPr>
            <w:r w:rsidRPr="00212AE7">
              <w:t> </w:t>
            </w:r>
            <w:r w:rsidR="00467191" w:rsidRPr="00212AE7">
              <w:t>Q13b – Relevance of 1800RESPECT? </w:t>
            </w:r>
          </w:p>
        </w:tc>
        <w:tc>
          <w:tcPr>
            <w:tcW w:w="1843" w:type="dxa"/>
            <w:hideMark/>
          </w:tcPr>
          <w:p w14:paraId="01EADBBA"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Aboriginal and/or Torres Strait Islander </w:t>
            </w:r>
          </w:p>
        </w:tc>
        <w:tc>
          <w:tcPr>
            <w:tcW w:w="2126" w:type="dxa"/>
            <w:hideMark/>
          </w:tcPr>
          <w:p w14:paraId="29FC1935" w14:textId="22B7D20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475FC74B"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29.4, </w:t>
            </w:r>
            <w:proofErr w:type="spellStart"/>
            <w:r w:rsidRPr="00212AE7">
              <w:t>df</w:t>
            </w:r>
            <w:proofErr w:type="spellEnd"/>
            <w:r w:rsidRPr="00212AE7">
              <w:t xml:space="preserve"> = 6, p &lt; 0.001 </w:t>
            </w:r>
          </w:p>
        </w:tc>
        <w:tc>
          <w:tcPr>
            <w:tcW w:w="5371" w:type="dxa"/>
            <w:hideMark/>
          </w:tcPr>
          <w:p w14:paraId="406D6C33" w14:textId="601D07EF"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40DCC635" w14:textId="251A37BE"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70ACA562"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52A3915C"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18A9CF8D" w14:textId="2ECF5C9F" w:rsidR="002962A3" w:rsidRPr="00212AE7" w:rsidRDefault="002962A3" w:rsidP="00156642">
            <w:pPr>
              <w:pStyle w:val="ARTD-Table-Text-Left"/>
            </w:pPr>
            <w:r w:rsidRPr="00212AE7">
              <w:lastRenderedPageBreak/>
              <w:t> </w:t>
            </w:r>
            <w:r w:rsidR="00467191" w:rsidRPr="00212AE7">
              <w:t>Q13b – Relevance of 1800RESPECT? </w:t>
            </w:r>
          </w:p>
        </w:tc>
        <w:tc>
          <w:tcPr>
            <w:tcW w:w="1843" w:type="dxa"/>
            <w:hideMark/>
          </w:tcPr>
          <w:p w14:paraId="458C139D"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Culturally and linguistically diverse </w:t>
            </w:r>
          </w:p>
        </w:tc>
        <w:tc>
          <w:tcPr>
            <w:tcW w:w="2126" w:type="dxa"/>
            <w:hideMark/>
          </w:tcPr>
          <w:p w14:paraId="29D93B23" w14:textId="1CDE1EE1"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0DBE8409"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18.0, </w:t>
            </w:r>
            <w:proofErr w:type="spellStart"/>
            <w:r w:rsidRPr="00212AE7">
              <w:t>df</w:t>
            </w:r>
            <w:proofErr w:type="spellEnd"/>
            <w:r w:rsidRPr="00212AE7">
              <w:t xml:space="preserve"> = 6, p &lt; 0.01 </w:t>
            </w:r>
          </w:p>
        </w:tc>
        <w:tc>
          <w:tcPr>
            <w:tcW w:w="5371" w:type="dxa"/>
            <w:hideMark/>
          </w:tcPr>
          <w:p w14:paraId="60DC0A56" w14:textId="56E25FF1"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74856081" w14:textId="6ADA948F"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3BD417D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393CBA5D"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680C52BB" w14:textId="642119C0" w:rsidR="002962A3" w:rsidRPr="00212AE7" w:rsidRDefault="002962A3" w:rsidP="00156642">
            <w:pPr>
              <w:pStyle w:val="ARTD-Table-Text-Left"/>
            </w:pPr>
            <w:r w:rsidRPr="00212AE7">
              <w:t> </w:t>
            </w:r>
            <w:r w:rsidR="00467191" w:rsidRPr="00212AE7">
              <w:t>Q13b – Relevance of 1800RESPECT? </w:t>
            </w:r>
          </w:p>
        </w:tc>
        <w:tc>
          <w:tcPr>
            <w:tcW w:w="1843" w:type="dxa"/>
            <w:hideMark/>
          </w:tcPr>
          <w:p w14:paraId="3BCEC7BF"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Disability status </w:t>
            </w:r>
          </w:p>
        </w:tc>
        <w:tc>
          <w:tcPr>
            <w:tcW w:w="2126" w:type="dxa"/>
            <w:hideMark/>
          </w:tcPr>
          <w:p w14:paraId="06D1AEE0" w14:textId="41FEE89B"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352E7B9A"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3.9, </w:t>
            </w:r>
            <w:proofErr w:type="spellStart"/>
            <w:r w:rsidRPr="00212AE7">
              <w:t>df</w:t>
            </w:r>
            <w:proofErr w:type="spellEnd"/>
            <w:r w:rsidRPr="00212AE7">
              <w:t xml:space="preserve"> = 6, p &gt; 0.05  </w:t>
            </w:r>
          </w:p>
        </w:tc>
        <w:tc>
          <w:tcPr>
            <w:tcW w:w="5371" w:type="dxa"/>
            <w:hideMark/>
          </w:tcPr>
          <w:p w14:paraId="53488D93" w14:textId="79A2DDAB"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216C16F2" w14:textId="6E9FF7CF"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4AB913E3"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66214ABB"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69C665E3" w14:textId="77777777" w:rsidR="002962A3" w:rsidRPr="00212AE7" w:rsidRDefault="002962A3" w:rsidP="00156642">
            <w:pPr>
              <w:pStyle w:val="ARTD-Table-Text-Left"/>
            </w:pPr>
            <w:r w:rsidRPr="00212AE7">
              <w:t>Q13c – Confidence in 1800RESPECT? </w:t>
            </w:r>
          </w:p>
        </w:tc>
        <w:tc>
          <w:tcPr>
            <w:tcW w:w="1843" w:type="dxa"/>
            <w:hideMark/>
          </w:tcPr>
          <w:p w14:paraId="7B3FA913"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Age </w:t>
            </w:r>
          </w:p>
        </w:tc>
        <w:tc>
          <w:tcPr>
            <w:tcW w:w="2126" w:type="dxa"/>
            <w:hideMark/>
          </w:tcPr>
          <w:p w14:paraId="54464885" w14:textId="3CF4ED65"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2758F1A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25.3, </w:t>
            </w:r>
            <w:proofErr w:type="spellStart"/>
            <w:r w:rsidRPr="00212AE7">
              <w:t>df</w:t>
            </w:r>
            <w:proofErr w:type="spellEnd"/>
            <w:r w:rsidRPr="00212AE7">
              <w:t xml:space="preserve"> = 36, p &gt; 0.05  </w:t>
            </w:r>
          </w:p>
        </w:tc>
        <w:tc>
          <w:tcPr>
            <w:tcW w:w="5371" w:type="dxa"/>
            <w:hideMark/>
          </w:tcPr>
          <w:p w14:paraId="1A3B7D9F" w14:textId="553A6347"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774EEA17" w14:textId="1D73BA29"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29777070"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47600C22"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263CE42B" w14:textId="7F59AC03" w:rsidR="002962A3" w:rsidRPr="00212AE7" w:rsidRDefault="002962A3" w:rsidP="00156642">
            <w:pPr>
              <w:pStyle w:val="ARTD-Table-Text-Left"/>
            </w:pPr>
            <w:r w:rsidRPr="00212AE7">
              <w:t> </w:t>
            </w:r>
            <w:r w:rsidR="00467191" w:rsidRPr="00212AE7">
              <w:t>Q13c – Confidence in 1800RESPECT? </w:t>
            </w:r>
          </w:p>
        </w:tc>
        <w:tc>
          <w:tcPr>
            <w:tcW w:w="1843" w:type="dxa"/>
            <w:hideMark/>
          </w:tcPr>
          <w:p w14:paraId="0909FF3F"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Gender </w:t>
            </w:r>
          </w:p>
        </w:tc>
        <w:tc>
          <w:tcPr>
            <w:tcW w:w="2126" w:type="dxa"/>
            <w:hideMark/>
          </w:tcPr>
          <w:p w14:paraId="5F91BB26" w14:textId="13692DBB"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74C58189"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14.9, </w:t>
            </w:r>
            <w:proofErr w:type="spellStart"/>
            <w:r w:rsidRPr="00212AE7">
              <w:t>df</w:t>
            </w:r>
            <w:proofErr w:type="spellEnd"/>
            <w:r w:rsidRPr="00212AE7">
              <w:t xml:space="preserve"> = 18, p &gt; 0.05  </w:t>
            </w:r>
          </w:p>
        </w:tc>
        <w:tc>
          <w:tcPr>
            <w:tcW w:w="5371" w:type="dxa"/>
            <w:hideMark/>
          </w:tcPr>
          <w:p w14:paraId="580751B7" w14:textId="531BB1A9"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2BD6B784" w14:textId="7AE05B2D"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674B1B37"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6A47AE4E"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4ABE578E" w14:textId="2E28DA2A" w:rsidR="002962A3" w:rsidRPr="00212AE7" w:rsidRDefault="002962A3" w:rsidP="00156642">
            <w:pPr>
              <w:pStyle w:val="ARTD-Table-Text-Left"/>
            </w:pPr>
            <w:r w:rsidRPr="00212AE7">
              <w:t> </w:t>
            </w:r>
            <w:r w:rsidR="00467191" w:rsidRPr="00212AE7">
              <w:t>Q13c – Confidence in 1800RESPECT? </w:t>
            </w:r>
          </w:p>
        </w:tc>
        <w:tc>
          <w:tcPr>
            <w:tcW w:w="1843" w:type="dxa"/>
            <w:hideMark/>
          </w:tcPr>
          <w:p w14:paraId="0331CF50"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Transgender identity </w:t>
            </w:r>
          </w:p>
        </w:tc>
        <w:tc>
          <w:tcPr>
            <w:tcW w:w="2126" w:type="dxa"/>
            <w:hideMark/>
          </w:tcPr>
          <w:p w14:paraId="28EAD2AE"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 </w:t>
            </w:r>
          </w:p>
          <w:p w14:paraId="53A133E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w:t>
            </w:r>
          </w:p>
        </w:tc>
        <w:tc>
          <w:tcPr>
            <w:tcW w:w="2244" w:type="dxa"/>
            <w:hideMark/>
          </w:tcPr>
          <w:p w14:paraId="6A511BD4"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8.9, </w:t>
            </w:r>
            <w:proofErr w:type="spellStart"/>
            <w:r w:rsidRPr="00212AE7">
              <w:t>df</w:t>
            </w:r>
            <w:proofErr w:type="spellEnd"/>
            <w:r w:rsidRPr="00212AE7">
              <w:t xml:space="preserve"> = 6, p &gt; 0.05  </w:t>
            </w:r>
          </w:p>
          <w:p w14:paraId="44A577F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p &gt; 0.05  </w:t>
            </w:r>
          </w:p>
        </w:tc>
        <w:tc>
          <w:tcPr>
            <w:tcW w:w="5371" w:type="dxa"/>
            <w:hideMark/>
          </w:tcPr>
          <w:p w14:paraId="1AF84AC6" w14:textId="63D963CB"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42595410" w14:textId="60967A74"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77FAC43F"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w:t>
            </w:r>
          </w:p>
        </w:tc>
      </w:tr>
      <w:tr w:rsidR="00167FF4" w:rsidRPr="00212AE7" w14:paraId="3125C2DF"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5AF6C545" w14:textId="70464676" w:rsidR="002962A3" w:rsidRPr="00212AE7" w:rsidRDefault="002962A3" w:rsidP="00156642">
            <w:pPr>
              <w:pStyle w:val="ARTD-Table-Text-Left"/>
            </w:pPr>
            <w:r w:rsidRPr="00212AE7">
              <w:t> </w:t>
            </w:r>
            <w:r w:rsidR="00467191" w:rsidRPr="00212AE7">
              <w:t>Q13c – Confidence in 1800RESPECT? </w:t>
            </w:r>
          </w:p>
        </w:tc>
        <w:tc>
          <w:tcPr>
            <w:tcW w:w="1843" w:type="dxa"/>
            <w:hideMark/>
          </w:tcPr>
          <w:p w14:paraId="47FAC73A"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Sexual orientation </w:t>
            </w:r>
          </w:p>
        </w:tc>
        <w:tc>
          <w:tcPr>
            <w:tcW w:w="2126" w:type="dxa"/>
            <w:hideMark/>
          </w:tcPr>
          <w:p w14:paraId="7AB9C9C5" w14:textId="674FBA88"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447E7244"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156.9, </w:t>
            </w:r>
            <w:proofErr w:type="spellStart"/>
            <w:r w:rsidRPr="00212AE7">
              <w:t>df</w:t>
            </w:r>
            <w:proofErr w:type="spellEnd"/>
            <w:r w:rsidRPr="00212AE7">
              <w:t xml:space="preserve"> = 24, p &lt; 0.001 </w:t>
            </w:r>
          </w:p>
        </w:tc>
        <w:tc>
          <w:tcPr>
            <w:tcW w:w="5371" w:type="dxa"/>
            <w:hideMark/>
          </w:tcPr>
          <w:p w14:paraId="41F28387" w14:textId="2C2BDB20"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0FACB04E" w14:textId="2A255E64"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6EF46724"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56A2D3E5"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10B1A2FB" w14:textId="530A0877" w:rsidR="002962A3" w:rsidRPr="00212AE7" w:rsidRDefault="002962A3" w:rsidP="00156642">
            <w:pPr>
              <w:pStyle w:val="ARTD-Table-Text-Left"/>
            </w:pPr>
            <w:r w:rsidRPr="00212AE7">
              <w:lastRenderedPageBreak/>
              <w:t> </w:t>
            </w:r>
            <w:r w:rsidR="00467191" w:rsidRPr="00212AE7">
              <w:t>Q13c – Confidence in 1800RESPECT? </w:t>
            </w:r>
          </w:p>
        </w:tc>
        <w:tc>
          <w:tcPr>
            <w:tcW w:w="1843" w:type="dxa"/>
            <w:hideMark/>
          </w:tcPr>
          <w:p w14:paraId="09C632FB"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State and Territory </w:t>
            </w:r>
          </w:p>
        </w:tc>
        <w:tc>
          <w:tcPr>
            <w:tcW w:w="2126" w:type="dxa"/>
            <w:hideMark/>
          </w:tcPr>
          <w:p w14:paraId="139E78B7" w14:textId="60F9859C"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4189BA6E"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59.2, </w:t>
            </w:r>
            <w:proofErr w:type="spellStart"/>
            <w:r w:rsidRPr="00212AE7">
              <w:t>df</w:t>
            </w:r>
            <w:proofErr w:type="spellEnd"/>
            <w:r w:rsidRPr="00212AE7">
              <w:t xml:space="preserve"> = 48, p &gt; 0.05  </w:t>
            </w:r>
          </w:p>
        </w:tc>
        <w:tc>
          <w:tcPr>
            <w:tcW w:w="5371" w:type="dxa"/>
            <w:hideMark/>
          </w:tcPr>
          <w:p w14:paraId="5BC1DF68" w14:textId="7F077A3B"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37A483A1" w14:textId="6EA0EB04"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3D5A9214"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41D8E730"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3FA7CEBC" w14:textId="42F390C7" w:rsidR="002962A3" w:rsidRPr="00212AE7" w:rsidRDefault="002962A3" w:rsidP="00156642">
            <w:pPr>
              <w:pStyle w:val="ARTD-Table-Text-Left"/>
            </w:pPr>
            <w:r w:rsidRPr="00212AE7">
              <w:t> </w:t>
            </w:r>
            <w:r w:rsidR="00467191" w:rsidRPr="00212AE7">
              <w:t>Q13c – Confidence in 1800RESPECT? </w:t>
            </w:r>
          </w:p>
        </w:tc>
        <w:tc>
          <w:tcPr>
            <w:tcW w:w="1843" w:type="dxa"/>
            <w:hideMark/>
          </w:tcPr>
          <w:p w14:paraId="23B2D445"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Area/location </w:t>
            </w:r>
          </w:p>
        </w:tc>
        <w:tc>
          <w:tcPr>
            <w:tcW w:w="2126" w:type="dxa"/>
            <w:hideMark/>
          </w:tcPr>
          <w:p w14:paraId="1E8629F8" w14:textId="727BD896"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1C04CCD6"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32.5, </w:t>
            </w:r>
            <w:proofErr w:type="spellStart"/>
            <w:r w:rsidRPr="00212AE7">
              <w:t>df</w:t>
            </w:r>
            <w:proofErr w:type="spellEnd"/>
            <w:r w:rsidRPr="00212AE7">
              <w:t xml:space="preserve"> = 24, p &gt; 0.05  </w:t>
            </w:r>
          </w:p>
        </w:tc>
        <w:tc>
          <w:tcPr>
            <w:tcW w:w="5371" w:type="dxa"/>
            <w:hideMark/>
          </w:tcPr>
          <w:p w14:paraId="7F32FAFD" w14:textId="79AF8FC9"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61D3C687" w14:textId="32FB5DEF"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14740462"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334CE2F8"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3929F022" w14:textId="1505EA14" w:rsidR="002962A3" w:rsidRPr="00212AE7" w:rsidRDefault="002962A3" w:rsidP="00156642">
            <w:pPr>
              <w:pStyle w:val="ARTD-Table-Text-Left"/>
            </w:pPr>
            <w:r w:rsidRPr="00212AE7">
              <w:t> </w:t>
            </w:r>
            <w:r w:rsidR="00467191" w:rsidRPr="00212AE7">
              <w:t>Q13c – Confidence in 1800RESPECT? </w:t>
            </w:r>
          </w:p>
        </w:tc>
        <w:tc>
          <w:tcPr>
            <w:tcW w:w="1843" w:type="dxa"/>
            <w:hideMark/>
          </w:tcPr>
          <w:p w14:paraId="18EE1E12"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Aboriginal and/or Torres Strait Islander </w:t>
            </w:r>
          </w:p>
        </w:tc>
        <w:tc>
          <w:tcPr>
            <w:tcW w:w="2126" w:type="dxa"/>
            <w:hideMark/>
          </w:tcPr>
          <w:p w14:paraId="02046A97" w14:textId="32AAB73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7E79D25B"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3.7, </w:t>
            </w:r>
            <w:proofErr w:type="spellStart"/>
            <w:r w:rsidRPr="00212AE7">
              <w:t>df</w:t>
            </w:r>
            <w:proofErr w:type="spellEnd"/>
            <w:r w:rsidRPr="00212AE7">
              <w:t xml:space="preserve"> = 6, p &gt; 0.05  </w:t>
            </w:r>
          </w:p>
        </w:tc>
        <w:tc>
          <w:tcPr>
            <w:tcW w:w="5371" w:type="dxa"/>
            <w:hideMark/>
          </w:tcPr>
          <w:p w14:paraId="2287F369" w14:textId="3562AD75"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5491C169" w14:textId="6D309649"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76B5B0CF"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4C19DCDC"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27AC21FB" w14:textId="1EF1B531" w:rsidR="002962A3" w:rsidRPr="00212AE7" w:rsidRDefault="002962A3" w:rsidP="00156642">
            <w:pPr>
              <w:pStyle w:val="ARTD-Table-Text-Left"/>
            </w:pPr>
            <w:r w:rsidRPr="00212AE7">
              <w:t> </w:t>
            </w:r>
            <w:r w:rsidR="00467191" w:rsidRPr="00212AE7">
              <w:t>Q13c – Confidence in 1800RESPECT? </w:t>
            </w:r>
          </w:p>
        </w:tc>
        <w:tc>
          <w:tcPr>
            <w:tcW w:w="1843" w:type="dxa"/>
            <w:hideMark/>
          </w:tcPr>
          <w:p w14:paraId="11A06484"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Culturally and linguistically diverse </w:t>
            </w:r>
          </w:p>
        </w:tc>
        <w:tc>
          <w:tcPr>
            <w:tcW w:w="2126" w:type="dxa"/>
            <w:hideMark/>
          </w:tcPr>
          <w:p w14:paraId="513CD69F" w14:textId="03EB8621"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2602743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19.0, </w:t>
            </w:r>
            <w:proofErr w:type="spellStart"/>
            <w:r w:rsidRPr="00212AE7">
              <w:t>df</w:t>
            </w:r>
            <w:proofErr w:type="spellEnd"/>
            <w:r w:rsidRPr="00212AE7">
              <w:t xml:space="preserve"> = 6, p &lt; 0.01 </w:t>
            </w:r>
          </w:p>
        </w:tc>
        <w:tc>
          <w:tcPr>
            <w:tcW w:w="5371" w:type="dxa"/>
            <w:hideMark/>
          </w:tcPr>
          <w:p w14:paraId="473155BF" w14:textId="4D13A576"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4AB34C37" w14:textId="0191AEDE"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5B7FACED"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24C6567B"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173AB8D2" w14:textId="39C0EDEC" w:rsidR="002962A3" w:rsidRPr="00212AE7" w:rsidRDefault="002962A3" w:rsidP="00156642">
            <w:pPr>
              <w:pStyle w:val="ARTD-Table-Text-Left"/>
            </w:pPr>
            <w:r w:rsidRPr="00212AE7">
              <w:t> </w:t>
            </w:r>
            <w:r w:rsidR="00467191" w:rsidRPr="00212AE7">
              <w:t>Q13c – Confidence in 1800RESPECT? </w:t>
            </w:r>
          </w:p>
        </w:tc>
        <w:tc>
          <w:tcPr>
            <w:tcW w:w="1843" w:type="dxa"/>
            <w:hideMark/>
          </w:tcPr>
          <w:p w14:paraId="42D0FC0C"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Disability status </w:t>
            </w:r>
          </w:p>
        </w:tc>
        <w:tc>
          <w:tcPr>
            <w:tcW w:w="2126" w:type="dxa"/>
            <w:hideMark/>
          </w:tcPr>
          <w:p w14:paraId="66623532" w14:textId="69A2C554"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609F9B06"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23.8, </w:t>
            </w:r>
            <w:proofErr w:type="spellStart"/>
            <w:r w:rsidRPr="00212AE7">
              <w:t>df</w:t>
            </w:r>
            <w:proofErr w:type="spellEnd"/>
            <w:r w:rsidRPr="00212AE7">
              <w:t xml:space="preserve"> = 6, p &lt; 0.001 </w:t>
            </w:r>
          </w:p>
        </w:tc>
        <w:tc>
          <w:tcPr>
            <w:tcW w:w="5371" w:type="dxa"/>
            <w:hideMark/>
          </w:tcPr>
          <w:p w14:paraId="660B298B" w14:textId="1F4DB3AD"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554596B5" w14:textId="5526C456"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69B3761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3A1E0063"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67F06567" w14:textId="77777777" w:rsidR="002962A3" w:rsidRPr="00212AE7" w:rsidRDefault="002962A3" w:rsidP="00156642">
            <w:pPr>
              <w:pStyle w:val="ARTD-Table-Text-Left"/>
            </w:pPr>
            <w:r w:rsidRPr="00212AE7">
              <w:t>Q13a – If you needed to access information and support, to what extent would you feel safe using 1800RESPECT? </w:t>
            </w:r>
          </w:p>
        </w:tc>
        <w:tc>
          <w:tcPr>
            <w:tcW w:w="1843" w:type="dxa"/>
            <w:hideMark/>
          </w:tcPr>
          <w:p w14:paraId="0C6F0D84"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Previous users of 1800RESPECT (Q15) </w:t>
            </w:r>
          </w:p>
        </w:tc>
        <w:tc>
          <w:tcPr>
            <w:tcW w:w="2126" w:type="dxa"/>
            <w:hideMark/>
          </w:tcPr>
          <w:p w14:paraId="1B66466A" w14:textId="7D3C518C"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3DA8129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18.2, </w:t>
            </w:r>
            <w:proofErr w:type="spellStart"/>
            <w:r w:rsidRPr="00212AE7">
              <w:t>df</w:t>
            </w:r>
            <w:proofErr w:type="spellEnd"/>
            <w:r w:rsidRPr="00212AE7">
              <w:t xml:space="preserve"> = 6, p &lt; 0.01 </w:t>
            </w:r>
          </w:p>
        </w:tc>
        <w:tc>
          <w:tcPr>
            <w:tcW w:w="5371" w:type="dxa"/>
            <w:hideMark/>
          </w:tcPr>
          <w:p w14:paraId="73DE32FF" w14:textId="3468718A"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2E57626A" w14:textId="4970C690"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6967470F"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258ACF0B"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2C01AC0F" w14:textId="77777777" w:rsidR="002962A3" w:rsidRPr="00212AE7" w:rsidRDefault="002962A3" w:rsidP="00156642">
            <w:pPr>
              <w:pStyle w:val="ARTD-Table-Text-Left"/>
            </w:pPr>
            <w:r w:rsidRPr="00212AE7">
              <w:lastRenderedPageBreak/>
              <w:t>Q13b – How relevant do you believe the information and/or support that 1800RESPECT provides would be for you? </w:t>
            </w:r>
          </w:p>
        </w:tc>
        <w:tc>
          <w:tcPr>
            <w:tcW w:w="1843" w:type="dxa"/>
            <w:hideMark/>
          </w:tcPr>
          <w:p w14:paraId="573289F9"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Previous users of 1800RESPECT (Q15) </w:t>
            </w:r>
          </w:p>
        </w:tc>
        <w:tc>
          <w:tcPr>
            <w:tcW w:w="2126" w:type="dxa"/>
            <w:hideMark/>
          </w:tcPr>
          <w:p w14:paraId="48E3FD15" w14:textId="36D34AAA"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6D70F07C"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125.4, </w:t>
            </w:r>
            <w:proofErr w:type="spellStart"/>
            <w:r w:rsidRPr="00212AE7">
              <w:t>df</w:t>
            </w:r>
            <w:proofErr w:type="spellEnd"/>
            <w:r w:rsidRPr="00212AE7">
              <w:t xml:space="preserve"> = 6, p &lt; 0.001 </w:t>
            </w:r>
          </w:p>
        </w:tc>
        <w:tc>
          <w:tcPr>
            <w:tcW w:w="5371" w:type="dxa"/>
            <w:hideMark/>
          </w:tcPr>
          <w:p w14:paraId="20C6A76E" w14:textId="7CF28A01"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0011ED79" w14:textId="63CA0FB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4ACFEB83"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68272113"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5935A0ED" w14:textId="77777777" w:rsidR="002962A3" w:rsidRPr="00212AE7" w:rsidRDefault="002962A3" w:rsidP="00156642">
            <w:pPr>
              <w:pStyle w:val="ARTD-Table-Text-Left"/>
            </w:pPr>
            <w:r w:rsidRPr="00212AE7">
              <w:t>Q13c - How confident do you feel that you could access 1800RESPECT if you needed information and support through one or more of the channels they offer? </w:t>
            </w:r>
          </w:p>
        </w:tc>
        <w:tc>
          <w:tcPr>
            <w:tcW w:w="1843" w:type="dxa"/>
            <w:hideMark/>
          </w:tcPr>
          <w:p w14:paraId="796B8C52"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Q15 - Previous use of 1800RESPECT </w:t>
            </w:r>
          </w:p>
        </w:tc>
        <w:tc>
          <w:tcPr>
            <w:tcW w:w="2126" w:type="dxa"/>
            <w:hideMark/>
          </w:tcPr>
          <w:p w14:paraId="2DF31908" w14:textId="2D35D52D"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62140977"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22.9, </w:t>
            </w:r>
            <w:proofErr w:type="spellStart"/>
            <w:r w:rsidRPr="00212AE7">
              <w:t>df</w:t>
            </w:r>
            <w:proofErr w:type="spellEnd"/>
            <w:r w:rsidRPr="00212AE7">
              <w:t xml:space="preserve"> = 6, p &lt; 0.001 </w:t>
            </w:r>
          </w:p>
        </w:tc>
        <w:tc>
          <w:tcPr>
            <w:tcW w:w="5371" w:type="dxa"/>
            <w:hideMark/>
          </w:tcPr>
          <w:p w14:paraId="35BC17F6" w14:textId="0305F29E"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0BF00A44" w14:textId="7E6204FB"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12C69AA3"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1A9B16CC"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402CC924" w14:textId="77777777" w:rsidR="002962A3" w:rsidRPr="00212AE7" w:rsidRDefault="002962A3" w:rsidP="00156642">
            <w:pPr>
              <w:pStyle w:val="ARTD-Table-Text-Left"/>
            </w:pPr>
            <w:r w:rsidRPr="00212AE7">
              <w:t>Q15 - Previous use of 1800RESPECT </w:t>
            </w:r>
          </w:p>
        </w:tc>
        <w:tc>
          <w:tcPr>
            <w:tcW w:w="1843" w:type="dxa"/>
            <w:hideMark/>
          </w:tcPr>
          <w:p w14:paraId="112D51DB"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Age </w:t>
            </w:r>
          </w:p>
        </w:tc>
        <w:tc>
          <w:tcPr>
            <w:tcW w:w="2126" w:type="dxa"/>
            <w:hideMark/>
          </w:tcPr>
          <w:p w14:paraId="12AA07FE" w14:textId="1539E355"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w:t>
            </w:r>
            <w:r w:rsidR="00B41040">
              <w:t xml:space="preserve"> </w:t>
            </w:r>
            <w:r w:rsidRPr="00212AE7">
              <w:br/>
              <w:t> </w:t>
            </w:r>
          </w:p>
        </w:tc>
        <w:tc>
          <w:tcPr>
            <w:tcW w:w="2244" w:type="dxa"/>
            <w:hideMark/>
          </w:tcPr>
          <w:p w14:paraId="20014F0D"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106.9, </w:t>
            </w:r>
            <w:proofErr w:type="spellStart"/>
            <w:r w:rsidRPr="00212AE7">
              <w:t>df</w:t>
            </w:r>
            <w:proofErr w:type="spellEnd"/>
            <w:r w:rsidRPr="00212AE7">
              <w:t xml:space="preserve"> = 6, p &lt; 0.001 </w:t>
            </w:r>
          </w:p>
        </w:tc>
        <w:tc>
          <w:tcPr>
            <w:tcW w:w="5371" w:type="dxa"/>
            <w:hideMark/>
          </w:tcPr>
          <w:p w14:paraId="6D426CE7" w14:textId="2D119B09"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2858C930" w14:textId="7D2509AF"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712B063C"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61ECA956"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4AC65245" w14:textId="11E65C08" w:rsidR="002962A3" w:rsidRPr="00212AE7" w:rsidRDefault="002962A3" w:rsidP="00156642">
            <w:pPr>
              <w:pStyle w:val="ARTD-Table-Text-Left"/>
            </w:pPr>
            <w:r w:rsidRPr="00212AE7">
              <w:t> </w:t>
            </w:r>
            <w:r w:rsidR="00467191" w:rsidRPr="00212AE7">
              <w:t>Q15 - Previous use of 1800RESPECT </w:t>
            </w:r>
          </w:p>
        </w:tc>
        <w:tc>
          <w:tcPr>
            <w:tcW w:w="1843" w:type="dxa"/>
            <w:hideMark/>
          </w:tcPr>
          <w:p w14:paraId="354F09D1"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Gender </w:t>
            </w:r>
          </w:p>
        </w:tc>
        <w:tc>
          <w:tcPr>
            <w:tcW w:w="2126" w:type="dxa"/>
            <w:hideMark/>
          </w:tcPr>
          <w:p w14:paraId="34386E3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 </w:t>
            </w:r>
          </w:p>
          <w:p w14:paraId="73E92545"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w:t>
            </w:r>
          </w:p>
        </w:tc>
        <w:tc>
          <w:tcPr>
            <w:tcW w:w="2244" w:type="dxa"/>
            <w:hideMark/>
          </w:tcPr>
          <w:p w14:paraId="5247BA7B"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14.6, </w:t>
            </w:r>
            <w:proofErr w:type="spellStart"/>
            <w:r w:rsidRPr="00212AE7">
              <w:t>df</w:t>
            </w:r>
            <w:proofErr w:type="spellEnd"/>
            <w:r w:rsidRPr="00212AE7">
              <w:t xml:space="preserve"> = 3, p &lt; 0.01 </w:t>
            </w:r>
          </w:p>
          <w:p w14:paraId="24C9E89C"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p &lt; 0.05 </w:t>
            </w:r>
          </w:p>
          <w:p w14:paraId="70ED8009"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w:t>
            </w:r>
          </w:p>
        </w:tc>
        <w:tc>
          <w:tcPr>
            <w:tcW w:w="5371" w:type="dxa"/>
            <w:hideMark/>
          </w:tcPr>
          <w:p w14:paraId="6255D187" w14:textId="112FE7CE"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1154166A"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w:t>
            </w:r>
          </w:p>
        </w:tc>
      </w:tr>
      <w:tr w:rsidR="00167FF4" w:rsidRPr="00212AE7" w14:paraId="3B4F584E"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4F29375C" w14:textId="4D656257" w:rsidR="002962A3" w:rsidRPr="00212AE7" w:rsidRDefault="002962A3" w:rsidP="00156642">
            <w:pPr>
              <w:pStyle w:val="ARTD-Table-Text-Left"/>
            </w:pPr>
            <w:r w:rsidRPr="00212AE7">
              <w:t> </w:t>
            </w:r>
            <w:r w:rsidR="00467191" w:rsidRPr="00212AE7">
              <w:t>Q15 - Previous use of 1800RESPECT </w:t>
            </w:r>
          </w:p>
        </w:tc>
        <w:tc>
          <w:tcPr>
            <w:tcW w:w="1843" w:type="dxa"/>
            <w:hideMark/>
          </w:tcPr>
          <w:p w14:paraId="7B3DAC92"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Transgender identity </w:t>
            </w:r>
          </w:p>
        </w:tc>
        <w:tc>
          <w:tcPr>
            <w:tcW w:w="2126" w:type="dxa"/>
            <w:hideMark/>
          </w:tcPr>
          <w:p w14:paraId="08124950"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 </w:t>
            </w:r>
          </w:p>
          <w:p w14:paraId="409347AC"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w:t>
            </w:r>
          </w:p>
        </w:tc>
        <w:tc>
          <w:tcPr>
            <w:tcW w:w="2244" w:type="dxa"/>
            <w:hideMark/>
          </w:tcPr>
          <w:p w14:paraId="6D316181"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24.5, </w:t>
            </w:r>
            <w:proofErr w:type="spellStart"/>
            <w:r w:rsidRPr="00212AE7">
              <w:t>df</w:t>
            </w:r>
            <w:proofErr w:type="spellEnd"/>
            <w:r w:rsidRPr="00212AE7">
              <w:t xml:space="preserve"> = 1, p &lt; 0.001 </w:t>
            </w:r>
          </w:p>
          <w:p w14:paraId="1A7691C5" w14:textId="1D17B8C4"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w:t>
            </w:r>
            <w:r w:rsidR="00B41040">
              <w:t xml:space="preserve"> </w:t>
            </w:r>
            <w:r w:rsidRPr="00212AE7">
              <w:t>p &lt; 0.001 </w:t>
            </w:r>
          </w:p>
        </w:tc>
        <w:tc>
          <w:tcPr>
            <w:tcW w:w="5371" w:type="dxa"/>
            <w:hideMark/>
          </w:tcPr>
          <w:p w14:paraId="51C2E870" w14:textId="283E8689"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3D5C0188" w14:textId="5E9AD874" w:rsidR="002962A3" w:rsidRPr="00212AE7" w:rsidRDefault="00B41040"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 </w:t>
            </w:r>
          </w:p>
          <w:p w14:paraId="0DB38704"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w:t>
            </w:r>
          </w:p>
        </w:tc>
      </w:tr>
      <w:tr w:rsidR="00167FF4" w:rsidRPr="00212AE7" w14:paraId="24B28ADF"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6DFB767C" w14:textId="457A8FBA" w:rsidR="002962A3" w:rsidRPr="00212AE7" w:rsidRDefault="002962A3" w:rsidP="00156642">
            <w:pPr>
              <w:pStyle w:val="ARTD-Table-Text-Left"/>
            </w:pPr>
            <w:r w:rsidRPr="00212AE7">
              <w:lastRenderedPageBreak/>
              <w:t> </w:t>
            </w:r>
            <w:r w:rsidR="00467191" w:rsidRPr="00212AE7">
              <w:t>Q15 - Previous use of 1800RESPECT </w:t>
            </w:r>
          </w:p>
        </w:tc>
        <w:tc>
          <w:tcPr>
            <w:tcW w:w="1843" w:type="dxa"/>
            <w:hideMark/>
          </w:tcPr>
          <w:p w14:paraId="62FD5E31"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Sexual orientation </w:t>
            </w:r>
          </w:p>
        </w:tc>
        <w:tc>
          <w:tcPr>
            <w:tcW w:w="2126" w:type="dxa"/>
            <w:hideMark/>
          </w:tcPr>
          <w:p w14:paraId="2D13746A"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 </w:t>
            </w:r>
          </w:p>
          <w:p w14:paraId="5E65CE96"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w:t>
            </w:r>
          </w:p>
        </w:tc>
        <w:tc>
          <w:tcPr>
            <w:tcW w:w="2244" w:type="dxa"/>
            <w:hideMark/>
          </w:tcPr>
          <w:p w14:paraId="02B346A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5.4, </w:t>
            </w:r>
            <w:proofErr w:type="spellStart"/>
            <w:r w:rsidRPr="00212AE7">
              <w:t>df</w:t>
            </w:r>
            <w:proofErr w:type="spellEnd"/>
            <w:r w:rsidRPr="00212AE7">
              <w:t xml:space="preserve"> = 4, p &gt; 0.05  </w:t>
            </w:r>
          </w:p>
          <w:p w14:paraId="32AA5FAB"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p &gt; 0.05  </w:t>
            </w:r>
          </w:p>
        </w:tc>
        <w:tc>
          <w:tcPr>
            <w:tcW w:w="5371" w:type="dxa"/>
            <w:hideMark/>
          </w:tcPr>
          <w:p w14:paraId="4D24E549" w14:textId="24FAB901"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1B7CFAE9"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w:t>
            </w:r>
          </w:p>
        </w:tc>
      </w:tr>
      <w:tr w:rsidR="00167FF4" w:rsidRPr="00212AE7" w14:paraId="60EA9321"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708658C3" w14:textId="09E8B089" w:rsidR="002962A3" w:rsidRPr="00212AE7" w:rsidRDefault="002962A3" w:rsidP="00156642">
            <w:pPr>
              <w:pStyle w:val="ARTD-Table-Text-Left"/>
            </w:pPr>
            <w:r w:rsidRPr="00212AE7">
              <w:t> </w:t>
            </w:r>
            <w:r w:rsidR="00467191" w:rsidRPr="00212AE7">
              <w:t>Q15 - Previous use of 1800RESPECT </w:t>
            </w:r>
          </w:p>
        </w:tc>
        <w:tc>
          <w:tcPr>
            <w:tcW w:w="1843" w:type="dxa"/>
            <w:hideMark/>
          </w:tcPr>
          <w:p w14:paraId="6D08232E"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State and Territory </w:t>
            </w:r>
          </w:p>
        </w:tc>
        <w:tc>
          <w:tcPr>
            <w:tcW w:w="2126" w:type="dxa"/>
            <w:hideMark/>
          </w:tcPr>
          <w:p w14:paraId="6C3A7CBE"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 </w:t>
            </w:r>
          </w:p>
        </w:tc>
        <w:tc>
          <w:tcPr>
            <w:tcW w:w="2244" w:type="dxa"/>
            <w:hideMark/>
          </w:tcPr>
          <w:p w14:paraId="1AD0678F"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22.2, </w:t>
            </w:r>
            <w:proofErr w:type="spellStart"/>
            <w:r w:rsidRPr="00212AE7">
              <w:t>df</w:t>
            </w:r>
            <w:proofErr w:type="spellEnd"/>
            <w:r w:rsidRPr="00212AE7">
              <w:t xml:space="preserve"> = 8, p &lt; 0.01 </w:t>
            </w:r>
          </w:p>
        </w:tc>
        <w:tc>
          <w:tcPr>
            <w:tcW w:w="5371" w:type="dxa"/>
            <w:hideMark/>
          </w:tcPr>
          <w:p w14:paraId="48218708" w14:textId="034FE1D5"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49460C95" w14:textId="356B39CB"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Some cells had expected n &lt;5</w:t>
            </w:r>
            <w:r w:rsidR="00B41040">
              <w:t xml:space="preserve"> </w:t>
            </w:r>
          </w:p>
          <w:p w14:paraId="1F5D7F55"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could not be run given size of computation (i.e., table much larger than 2x2) </w:t>
            </w:r>
          </w:p>
        </w:tc>
      </w:tr>
      <w:tr w:rsidR="00167FF4" w:rsidRPr="00212AE7" w14:paraId="78BBEAAE"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221B3C1F" w14:textId="3EC922B4" w:rsidR="002962A3" w:rsidRPr="00212AE7" w:rsidRDefault="002962A3" w:rsidP="00156642">
            <w:pPr>
              <w:pStyle w:val="ARTD-Table-Text-Left"/>
            </w:pPr>
            <w:r w:rsidRPr="00212AE7">
              <w:t> </w:t>
            </w:r>
            <w:r w:rsidR="00467191" w:rsidRPr="00212AE7">
              <w:t>Q15 - Previous use of 1800RESPECT </w:t>
            </w:r>
          </w:p>
        </w:tc>
        <w:tc>
          <w:tcPr>
            <w:tcW w:w="1843" w:type="dxa"/>
            <w:hideMark/>
          </w:tcPr>
          <w:p w14:paraId="09DE30A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Area/location </w:t>
            </w:r>
          </w:p>
        </w:tc>
        <w:tc>
          <w:tcPr>
            <w:tcW w:w="2126" w:type="dxa"/>
            <w:hideMark/>
          </w:tcPr>
          <w:p w14:paraId="2BFD43C5"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 </w:t>
            </w:r>
          </w:p>
          <w:p w14:paraId="2E1DB2E3"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w:t>
            </w:r>
          </w:p>
        </w:tc>
        <w:tc>
          <w:tcPr>
            <w:tcW w:w="2244" w:type="dxa"/>
            <w:hideMark/>
          </w:tcPr>
          <w:p w14:paraId="44646B8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32.4, </w:t>
            </w:r>
            <w:proofErr w:type="spellStart"/>
            <w:r w:rsidRPr="00212AE7">
              <w:t>df</w:t>
            </w:r>
            <w:proofErr w:type="spellEnd"/>
            <w:r w:rsidRPr="00212AE7">
              <w:t xml:space="preserve"> = 4, p &lt; 0.001 </w:t>
            </w:r>
          </w:p>
          <w:p w14:paraId="5B7E1BAB"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p &lt; 0.001 </w:t>
            </w:r>
          </w:p>
        </w:tc>
        <w:tc>
          <w:tcPr>
            <w:tcW w:w="5371" w:type="dxa"/>
            <w:hideMark/>
          </w:tcPr>
          <w:p w14:paraId="0FF8521B" w14:textId="0DAE3B16"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44728743"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w:t>
            </w:r>
          </w:p>
        </w:tc>
      </w:tr>
      <w:tr w:rsidR="00167FF4" w:rsidRPr="00212AE7" w14:paraId="3C414559"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5C271124" w14:textId="4545304D" w:rsidR="002962A3" w:rsidRPr="00212AE7" w:rsidRDefault="002962A3" w:rsidP="00156642">
            <w:pPr>
              <w:pStyle w:val="ARTD-Table-Text-Left"/>
            </w:pPr>
            <w:r w:rsidRPr="00212AE7">
              <w:t> </w:t>
            </w:r>
            <w:r w:rsidR="00467191" w:rsidRPr="00212AE7">
              <w:t>Q15 - Previous use of 1800RESPECT </w:t>
            </w:r>
          </w:p>
        </w:tc>
        <w:tc>
          <w:tcPr>
            <w:tcW w:w="1843" w:type="dxa"/>
            <w:hideMark/>
          </w:tcPr>
          <w:p w14:paraId="61C97CB3"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Aboriginal and/or Torres Strait Islander </w:t>
            </w:r>
          </w:p>
        </w:tc>
        <w:tc>
          <w:tcPr>
            <w:tcW w:w="2126" w:type="dxa"/>
            <w:hideMark/>
          </w:tcPr>
          <w:p w14:paraId="09C1CB14"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 </w:t>
            </w:r>
          </w:p>
          <w:p w14:paraId="6A986EE4"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w:t>
            </w:r>
          </w:p>
        </w:tc>
        <w:tc>
          <w:tcPr>
            <w:tcW w:w="2244" w:type="dxa"/>
            <w:hideMark/>
          </w:tcPr>
          <w:p w14:paraId="74E31C9B"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71.5, </w:t>
            </w:r>
            <w:proofErr w:type="spellStart"/>
            <w:r w:rsidRPr="00212AE7">
              <w:t>df</w:t>
            </w:r>
            <w:proofErr w:type="spellEnd"/>
            <w:r w:rsidRPr="00212AE7">
              <w:t xml:space="preserve"> = 1, p &lt; 0.001 </w:t>
            </w:r>
          </w:p>
          <w:p w14:paraId="47CD6935"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p &lt; 0.001 </w:t>
            </w:r>
          </w:p>
        </w:tc>
        <w:tc>
          <w:tcPr>
            <w:tcW w:w="5371" w:type="dxa"/>
            <w:hideMark/>
          </w:tcPr>
          <w:p w14:paraId="2E49FCAF" w14:textId="3634AB78"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676F84A9"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w:t>
            </w:r>
          </w:p>
        </w:tc>
      </w:tr>
      <w:tr w:rsidR="00167FF4" w:rsidRPr="00212AE7" w14:paraId="00122C33"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2F0E4E23" w14:textId="0A5ADCCF" w:rsidR="002962A3" w:rsidRPr="00212AE7" w:rsidRDefault="002962A3" w:rsidP="00156642">
            <w:pPr>
              <w:pStyle w:val="ARTD-Table-Text-Left"/>
            </w:pPr>
            <w:r w:rsidRPr="00212AE7">
              <w:t> </w:t>
            </w:r>
            <w:r w:rsidR="00467191" w:rsidRPr="00212AE7">
              <w:t>Q15 - Previous use of 1800RESPECT </w:t>
            </w:r>
          </w:p>
        </w:tc>
        <w:tc>
          <w:tcPr>
            <w:tcW w:w="1843" w:type="dxa"/>
            <w:hideMark/>
          </w:tcPr>
          <w:p w14:paraId="52D8504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Culturally and linguistically diverse </w:t>
            </w:r>
          </w:p>
        </w:tc>
        <w:tc>
          <w:tcPr>
            <w:tcW w:w="2126" w:type="dxa"/>
            <w:hideMark/>
          </w:tcPr>
          <w:p w14:paraId="4F8CC381"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 </w:t>
            </w:r>
          </w:p>
          <w:p w14:paraId="66351489"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w:t>
            </w:r>
          </w:p>
        </w:tc>
        <w:tc>
          <w:tcPr>
            <w:tcW w:w="2244" w:type="dxa"/>
            <w:hideMark/>
          </w:tcPr>
          <w:p w14:paraId="1D61C275"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3.4, </w:t>
            </w:r>
            <w:proofErr w:type="spellStart"/>
            <w:r w:rsidRPr="00212AE7">
              <w:t>df</w:t>
            </w:r>
            <w:proofErr w:type="spellEnd"/>
            <w:r w:rsidRPr="00212AE7">
              <w:t xml:space="preserve"> = 1, p &gt; 0.05  </w:t>
            </w:r>
          </w:p>
          <w:p w14:paraId="4A6DD18E"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p &gt; 0.05  </w:t>
            </w:r>
          </w:p>
        </w:tc>
        <w:tc>
          <w:tcPr>
            <w:tcW w:w="5371" w:type="dxa"/>
            <w:hideMark/>
          </w:tcPr>
          <w:p w14:paraId="720D0043" w14:textId="10D588FF"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77CFF5B6"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w:t>
            </w:r>
          </w:p>
        </w:tc>
      </w:tr>
      <w:tr w:rsidR="00167FF4" w:rsidRPr="00212AE7" w14:paraId="3D3F004E" w14:textId="77777777" w:rsidTr="00EF6EC9">
        <w:trPr>
          <w:trHeight w:val="300"/>
        </w:trPr>
        <w:tc>
          <w:tcPr>
            <w:cnfStyle w:val="001000000000" w:firstRow="0" w:lastRow="0" w:firstColumn="1" w:lastColumn="0" w:oddVBand="0" w:evenVBand="0" w:oddHBand="0" w:evenHBand="0" w:firstRowFirstColumn="0" w:firstRowLastColumn="0" w:lastRowFirstColumn="0" w:lastRowLastColumn="0"/>
            <w:tcW w:w="2402" w:type="dxa"/>
            <w:hideMark/>
          </w:tcPr>
          <w:p w14:paraId="5436555A" w14:textId="5AD594B7" w:rsidR="002962A3" w:rsidRPr="00212AE7" w:rsidRDefault="002962A3" w:rsidP="00156642">
            <w:pPr>
              <w:pStyle w:val="ARTD-Table-Text-Left"/>
            </w:pPr>
            <w:r w:rsidRPr="00212AE7">
              <w:t> </w:t>
            </w:r>
            <w:r w:rsidR="00467191" w:rsidRPr="00212AE7">
              <w:t>Q15 - Previous use of 1800RESPECT </w:t>
            </w:r>
          </w:p>
        </w:tc>
        <w:tc>
          <w:tcPr>
            <w:tcW w:w="1843" w:type="dxa"/>
            <w:hideMark/>
          </w:tcPr>
          <w:p w14:paraId="437539B5"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Disability status </w:t>
            </w:r>
          </w:p>
        </w:tc>
        <w:tc>
          <w:tcPr>
            <w:tcW w:w="2126" w:type="dxa"/>
            <w:hideMark/>
          </w:tcPr>
          <w:p w14:paraId="0333BE55"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Pearson's Chi-squared test </w:t>
            </w:r>
          </w:p>
          <w:p w14:paraId="731973BB"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exact test </w:t>
            </w:r>
          </w:p>
        </w:tc>
        <w:tc>
          <w:tcPr>
            <w:tcW w:w="2244" w:type="dxa"/>
            <w:hideMark/>
          </w:tcPr>
          <w:p w14:paraId="3279B743"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xml:space="preserve">Chi^2 = 18.5, </w:t>
            </w:r>
            <w:proofErr w:type="spellStart"/>
            <w:r w:rsidRPr="00212AE7">
              <w:t>df</w:t>
            </w:r>
            <w:proofErr w:type="spellEnd"/>
            <w:r w:rsidRPr="00212AE7">
              <w:t xml:space="preserve"> = 1, p &lt; 0.001 </w:t>
            </w:r>
          </w:p>
          <w:p w14:paraId="02784628"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w:t>
            </w:r>
          </w:p>
          <w:p w14:paraId="5B282494"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Fisher’s p &lt; 0.001 </w:t>
            </w:r>
          </w:p>
        </w:tc>
        <w:tc>
          <w:tcPr>
            <w:tcW w:w="5371" w:type="dxa"/>
            <w:hideMark/>
          </w:tcPr>
          <w:p w14:paraId="2E101683" w14:textId="6364114A" w:rsidR="002962A3" w:rsidRPr="00212AE7" w:rsidRDefault="00F23A4F" w:rsidP="00156642">
            <w:pPr>
              <w:pStyle w:val="ARTD-Table-Text-Left"/>
              <w:cnfStyle w:val="000000000000" w:firstRow="0" w:lastRow="0" w:firstColumn="0" w:lastColumn="0" w:oddVBand="0" w:evenVBand="0" w:oddHBand="0" w:evenHBand="0" w:firstRowFirstColumn="0" w:firstRowLastColumn="0" w:lastRowFirstColumn="0" w:lastRowLastColumn="0"/>
            </w:pPr>
            <w:r>
              <w:t xml:space="preserve">‘Prefer not to say’ </w:t>
            </w:r>
            <w:r w:rsidR="002962A3" w:rsidRPr="00212AE7">
              <w:t>responses removed </w:t>
            </w:r>
          </w:p>
          <w:p w14:paraId="3A3C7AC7" w14:textId="77777777" w:rsidR="002962A3" w:rsidRPr="00212AE7" w:rsidRDefault="002962A3" w:rsidP="00156642">
            <w:pPr>
              <w:pStyle w:val="ARTD-Table-Text-Left"/>
              <w:cnfStyle w:val="000000000000" w:firstRow="0" w:lastRow="0" w:firstColumn="0" w:lastColumn="0" w:oddVBand="0" w:evenVBand="0" w:oddHBand="0" w:evenHBand="0" w:firstRowFirstColumn="0" w:firstRowLastColumn="0" w:lastRowFirstColumn="0" w:lastRowLastColumn="0"/>
            </w:pPr>
            <w:r w:rsidRPr="00212AE7">
              <w:t> </w:t>
            </w:r>
          </w:p>
        </w:tc>
      </w:tr>
    </w:tbl>
    <w:p w14:paraId="05823A54" w14:textId="6B7C8548" w:rsidR="002962A3" w:rsidRPr="00212AE7" w:rsidRDefault="002962A3" w:rsidP="009F6213">
      <w:r w:rsidRPr="00212AE7">
        <w:t> </w:t>
      </w:r>
    </w:p>
    <w:p w14:paraId="6B5639E3" w14:textId="77777777" w:rsidR="000A7F0E" w:rsidRPr="00212AE7" w:rsidRDefault="000A7F0E" w:rsidP="000A7F0E">
      <w:pPr>
        <w:sectPr w:rsidR="000A7F0E" w:rsidRPr="00212AE7" w:rsidSect="000A7F0E">
          <w:pgSz w:w="16838" w:h="11906" w:orient="landscape" w:code="9"/>
          <w:pgMar w:top="1418" w:right="1418" w:bottom="1418" w:left="1418" w:header="567" w:footer="0" w:gutter="0"/>
          <w:cols w:space="708"/>
          <w:docGrid w:linePitch="360"/>
        </w:sectPr>
      </w:pPr>
    </w:p>
    <w:p w14:paraId="627BEE1B" w14:textId="299D5DFD" w:rsidR="00CB553A" w:rsidRPr="00212AE7" w:rsidRDefault="001B4382" w:rsidP="001B4382">
      <w:pPr>
        <w:pStyle w:val="ARTD-Appendix-Heading2"/>
      </w:pPr>
      <w:bookmarkStart w:id="84" w:name="_Toc202351123"/>
      <w:r w:rsidRPr="00212AE7">
        <w:lastRenderedPageBreak/>
        <w:t>Service data</w:t>
      </w:r>
      <w:bookmarkEnd w:id="84"/>
    </w:p>
    <w:p w14:paraId="27B1A851" w14:textId="7705E60B" w:rsidR="00E726A7" w:rsidRPr="00212AE7" w:rsidRDefault="00E03CD2" w:rsidP="001C20CC">
      <w:pPr>
        <w:pStyle w:val="ARTD-Appendix-Heading3"/>
      </w:pPr>
      <w:r w:rsidRPr="00212AE7">
        <w:t>Referrals</w:t>
      </w:r>
    </w:p>
    <w:p w14:paraId="5F981241" w14:textId="34B7E412" w:rsidR="00283476" w:rsidRPr="00212AE7" w:rsidRDefault="001C20CC" w:rsidP="001C20CC">
      <w:pPr>
        <w:pStyle w:val="Caption"/>
      </w:pPr>
      <w:r>
        <w:t>Table A</w:t>
      </w:r>
      <w:r w:rsidR="002535B4">
        <w:fldChar w:fldCharType="begin"/>
      </w:r>
      <w:r w:rsidR="002535B4">
        <w:instrText xml:space="preserve"> SEQ Table_A \* ARABIC </w:instrText>
      </w:r>
      <w:r w:rsidR="002535B4">
        <w:fldChar w:fldCharType="separate"/>
      </w:r>
      <w:r w:rsidR="002535B4">
        <w:rPr>
          <w:noProof/>
        </w:rPr>
        <w:t>15</w:t>
      </w:r>
      <w:r w:rsidR="002535B4">
        <w:rPr>
          <w:noProof/>
        </w:rPr>
        <w:fldChar w:fldCharType="end"/>
      </w:r>
      <w:r>
        <w:t xml:space="preserve">: </w:t>
      </w:r>
      <w:r w:rsidRPr="00F56882">
        <w:t>Types of supports cold referrals were made for</w:t>
      </w:r>
    </w:p>
    <w:tbl>
      <w:tblPr>
        <w:tblStyle w:val="ARTD-Datatable"/>
        <w:tblW w:w="5000" w:type="pct"/>
        <w:tblLayout w:type="fixed"/>
        <w:tblLook w:val="0220" w:firstRow="1" w:lastRow="0" w:firstColumn="0" w:lastColumn="0" w:noHBand="1" w:noVBand="0"/>
      </w:tblPr>
      <w:tblGrid>
        <w:gridCol w:w="5802"/>
        <w:gridCol w:w="1559"/>
        <w:gridCol w:w="1689"/>
      </w:tblGrid>
      <w:tr w:rsidR="00DF1CD3" w:rsidRPr="00212AE7" w14:paraId="3D5B4F50" w14:textId="77777777" w:rsidTr="00CE3B3F">
        <w:trPr>
          <w:cnfStyle w:val="100000000000" w:firstRow="1" w:lastRow="0" w:firstColumn="0" w:lastColumn="0" w:oddVBand="0" w:evenVBand="0" w:oddHBand="0" w:evenHBand="0" w:firstRowFirstColumn="0" w:firstRowLastColumn="0" w:lastRowFirstColumn="0" w:lastRowLastColumn="0"/>
        </w:trPr>
        <w:tc>
          <w:tcPr>
            <w:tcW w:w="5802" w:type="dxa"/>
          </w:tcPr>
          <w:p w14:paraId="62EDA0E2" w14:textId="2DC81C77" w:rsidR="00283476" w:rsidRPr="00212AE7" w:rsidRDefault="00CE3B3F" w:rsidP="00903BCF">
            <w:pPr>
              <w:pStyle w:val="ARTD-Table-HeaderRow"/>
            </w:pPr>
            <w:r w:rsidRPr="00212AE7">
              <w:t>Type of support</w:t>
            </w:r>
          </w:p>
        </w:tc>
        <w:tc>
          <w:tcPr>
            <w:tcW w:w="1559" w:type="dxa"/>
          </w:tcPr>
          <w:p w14:paraId="5141F3E3" w14:textId="6F65C006" w:rsidR="00283476" w:rsidRPr="00212AE7" w:rsidRDefault="00CE3B3F" w:rsidP="00903BCF">
            <w:pPr>
              <w:pStyle w:val="ARTD-Table-HeaderRow"/>
            </w:pPr>
            <w:r w:rsidRPr="00212AE7">
              <w:t>N referral</w:t>
            </w:r>
          </w:p>
        </w:tc>
        <w:tc>
          <w:tcPr>
            <w:tcW w:w="1689" w:type="dxa"/>
          </w:tcPr>
          <w:p w14:paraId="6A3639FB" w14:textId="5CF40ABF" w:rsidR="00283476" w:rsidRPr="00212AE7" w:rsidRDefault="00CE3B3F" w:rsidP="00903BCF">
            <w:pPr>
              <w:pStyle w:val="ARTD-Table-HeaderRow"/>
            </w:pPr>
            <w:r w:rsidRPr="00212AE7">
              <w:t>% of referrals</w:t>
            </w:r>
          </w:p>
        </w:tc>
      </w:tr>
      <w:tr w:rsidR="00283476" w:rsidRPr="00212AE7" w14:paraId="2C25E865" w14:textId="77777777" w:rsidTr="00CE3B3F">
        <w:tc>
          <w:tcPr>
            <w:tcW w:w="5802" w:type="dxa"/>
          </w:tcPr>
          <w:p w14:paraId="72FE96F0" w14:textId="77777777" w:rsidR="00283476" w:rsidRPr="00212AE7" w:rsidRDefault="00283476" w:rsidP="00903BCF">
            <w:pPr>
              <w:pStyle w:val="ARTD-Table-Text-Left"/>
            </w:pPr>
            <w:r w:rsidRPr="00212AE7">
              <w:t>DFSV support (women, families, education)</w:t>
            </w:r>
          </w:p>
        </w:tc>
        <w:tc>
          <w:tcPr>
            <w:tcW w:w="1559" w:type="dxa"/>
          </w:tcPr>
          <w:p w14:paraId="2BF15E17" w14:textId="5C4EB815" w:rsidR="00283476" w:rsidRPr="00212AE7" w:rsidRDefault="00283476" w:rsidP="00903BCF">
            <w:pPr>
              <w:pStyle w:val="ARTD-Table-Text-Right"/>
            </w:pPr>
            <w:r w:rsidRPr="00212AE7">
              <w:t>49</w:t>
            </w:r>
            <w:r w:rsidR="00903BCF">
              <w:t>,</w:t>
            </w:r>
            <w:r w:rsidRPr="00212AE7">
              <w:t>514</w:t>
            </w:r>
          </w:p>
        </w:tc>
        <w:tc>
          <w:tcPr>
            <w:tcW w:w="1689" w:type="dxa"/>
          </w:tcPr>
          <w:p w14:paraId="65B35738" w14:textId="77777777" w:rsidR="00283476" w:rsidRPr="00212AE7" w:rsidRDefault="00283476" w:rsidP="00903BCF">
            <w:pPr>
              <w:pStyle w:val="ARTD-Table-Text-Right"/>
            </w:pPr>
            <w:r w:rsidRPr="00212AE7">
              <w:t>42</w:t>
            </w:r>
          </w:p>
        </w:tc>
      </w:tr>
      <w:tr w:rsidR="00283476" w:rsidRPr="00212AE7" w14:paraId="4C874EF9" w14:textId="77777777" w:rsidTr="00CE3B3F">
        <w:tc>
          <w:tcPr>
            <w:tcW w:w="5802" w:type="dxa"/>
          </w:tcPr>
          <w:p w14:paraId="4551377E" w14:textId="77777777" w:rsidR="00283476" w:rsidRPr="00212AE7" w:rsidRDefault="00283476" w:rsidP="00903BCF">
            <w:pPr>
              <w:pStyle w:val="ARTD-Table-Text-Left"/>
            </w:pPr>
            <w:r w:rsidRPr="00212AE7">
              <w:t>Legal support (lawyers, court advocacy programs)</w:t>
            </w:r>
          </w:p>
        </w:tc>
        <w:tc>
          <w:tcPr>
            <w:tcW w:w="1559" w:type="dxa"/>
          </w:tcPr>
          <w:p w14:paraId="57CABD94" w14:textId="52F8DFDC" w:rsidR="00283476" w:rsidRPr="00212AE7" w:rsidRDefault="00283476" w:rsidP="00903BCF">
            <w:pPr>
              <w:pStyle w:val="ARTD-Table-Text-Right"/>
            </w:pPr>
            <w:r w:rsidRPr="00212AE7">
              <w:t>17</w:t>
            </w:r>
            <w:r w:rsidR="00903BCF">
              <w:t>,</w:t>
            </w:r>
            <w:r w:rsidRPr="00212AE7">
              <w:t>172</w:t>
            </w:r>
          </w:p>
        </w:tc>
        <w:tc>
          <w:tcPr>
            <w:tcW w:w="1689" w:type="dxa"/>
          </w:tcPr>
          <w:p w14:paraId="17D7CAAF" w14:textId="77777777" w:rsidR="00283476" w:rsidRPr="00212AE7" w:rsidRDefault="00283476" w:rsidP="00903BCF">
            <w:pPr>
              <w:pStyle w:val="ARTD-Table-Text-Right"/>
            </w:pPr>
            <w:r w:rsidRPr="00212AE7">
              <w:t>14</w:t>
            </w:r>
          </w:p>
        </w:tc>
      </w:tr>
      <w:tr w:rsidR="00283476" w:rsidRPr="00212AE7" w14:paraId="25193BF2" w14:textId="77777777" w:rsidTr="00CE3B3F">
        <w:tc>
          <w:tcPr>
            <w:tcW w:w="5802" w:type="dxa"/>
          </w:tcPr>
          <w:p w14:paraId="7DED9785" w14:textId="7BB87A18" w:rsidR="00283476" w:rsidRPr="00212AE7" w:rsidRDefault="00283476" w:rsidP="00903BCF">
            <w:pPr>
              <w:pStyle w:val="ARTD-Table-Text-Left"/>
            </w:pPr>
            <w:r w:rsidRPr="00212AE7">
              <w:t>Emergency services and relief (</w:t>
            </w:r>
            <w:r w:rsidR="00844649">
              <w:t>p</w:t>
            </w:r>
            <w:r w:rsidR="00844649" w:rsidRPr="00212AE7">
              <w:t>olice</w:t>
            </w:r>
            <w:r w:rsidRPr="00212AE7">
              <w:t>, ambulance, child protection, food services)</w:t>
            </w:r>
          </w:p>
        </w:tc>
        <w:tc>
          <w:tcPr>
            <w:tcW w:w="1559" w:type="dxa"/>
          </w:tcPr>
          <w:p w14:paraId="1EDACD31" w14:textId="30B0D9C8" w:rsidR="00283476" w:rsidRPr="00212AE7" w:rsidRDefault="00283476" w:rsidP="00903BCF">
            <w:pPr>
              <w:pStyle w:val="ARTD-Table-Text-Right"/>
            </w:pPr>
            <w:r w:rsidRPr="00212AE7">
              <w:t>13</w:t>
            </w:r>
            <w:r w:rsidR="00903BCF">
              <w:t>,</w:t>
            </w:r>
            <w:r w:rsidRPr="00212AE7">
              <w:t>313</w:t>
            </w:r>
          </w:p>
        </w:tc>
        <w:tc>
          <w:tcPr>
            <w:tcW w:w="1689" w:type="dxa"/>
          </w:tcPr>
          <w:p w14:paraId="4AFE9EA7" w14:textId="77777777" w:rsidR="00283476" w:rsidRPr="00212AE7" w:rsidRDefault="00283476" w:rsidP="00903BCF">
            <w:pPr>
              <w:pStyle w:val="ARTD-Table-Text-Right"/>
            </w:pPr>
            <w:r w:rsidRPr="00212AE7">
              <w:t>11</w:t>
            </w:r>
          </w:p>
        </w:tc>
      </w:tr>
      <w:tr w:rsidR="00283476" w:rsidRPr="00212AE7" w14:paraId="2FFE8DCE" w14:textId="77777777" w:rsidTr="00CE3B3F">
        <w:tc>
          <w:tcPr>
            <w:tcW w:w="5802" w:type="dxa"/>
          </w:tcPr>
          <w:p w14:paraId="541D6D22" w14:textId="77777777" w:rsidR="00283476" w:rsidRPr="00212AE7" w:rsidRDefault="00283476" w:rsidP="00903BCF">
            <w:pPr>
              <w:pStyle w:val="ARTD-Table-Text-Left"/>
            </w:pPr>
            <w:r w:rsidRPr="00212AE7">
              <w:t>Counselling</w:t>
            </w:r>
          </w:p>
        </w:tc>
        <w:tc>
          <w:tcPr>
            <w:tcW w:w="1559" w:type="dxa"/>
          </w:tcPr>
          <w:p w14:paraId="07F0905D" w14:textId="0B9FA5DA" w:rsidR="00283476" w:rsidRPr="00212AE7" w:rsidRDefault="00283476" w:rsidP="00903BCF">
            <w:pPr>
              <w:pStyle w:val="ARTD-Table-Text-Right"/>
            </w:pPr>
            <w:r w:rsidRPr="00212AE7">
              <w:t>9</w:t>
            </w:r>
            <w:r w:rsidR="00903BCF">
              <w:t>,</w:t>
            </w:r>
            <w:r w:rsidRPr="00212AE7">
              <w:t>173</w:t>
            </w:r>
          </w:p>
        </w:tc>
        <w:tc>
          <w:tcPr>
            <w:tcW w:w="1689" w:type="dxa"/>
          </w:tcPr>
          <w:p w14:paraId="32DEFF8D" w14:textId="77777777" w:rsidR="00283476" w:rsidRPr="00212AE7" w:rsidRDefault="00283476" w:rsidP="00903BCF">
            <w:pPr>
              <w:pStyle w:val="ARTD-Table-Text-Right"/>
            </w:pPr>
            <w:r w:rsidRPr="00212AE7">
              <w:t>8</w:t>
            </w:r>
          </w:p>
        </w:tc>
      </w:tr>
      <w:tr w:rsidR="00283476" w:rsidRPr="00212AE7" w14:paraId="6C753AB0" w14:textId="77777777" w:rsidTr="00CE3B3F">
        <w:tc>
          <w:tcPr>
            <w:tcW w:w="5802" w:type="dxa"/>
          </w:tcPr>
          <w:p w14:paraId="5392D98C" w14:textId="77777777" w:rsidR="00283476" w:rsidRPr="00212AE7" w:rsidRDefault="00283476" w:rsidP="00903BCF">
            <w:pPr>
              <w:pStyle w:val="ARTD-Table-Text-Left"/>
            </w:pPr>
            <w:r w:rsidRPr="00212AE7">
              <w:t>Housing and homelessness</w:t>
            </w:r>
          </w:p>
        </w:tc>
        <w:tc>
          <w:tcPr>
            <w:tcW w:w="1559" w:type="dxa"/>
          </w:tcPr>
          <w:p w14:paraId="43B0B52A" w14:textId="06AA47A8" w:rsidR="00283476" w:rsidRPr="00212AE7" w:rsidRDefault="00283476" w:rsidP="00903BCF">
            <w:pPr>
              <w:pStyle w:val="ARTD-Table-Text-Right"/>
            </w:pPr>
            <w:r w:rsidRPr="00212AE7">
              <w:t>7</w:t>
            </w:r>
            <w:r w:rsidR="00903BCF">
              <w:t>,</w:t>
            </w:r>
            <w:r w:rsidRPr="00212AE7">
              <w:t>812</w:t>
            </w:r>
          </w:p>
        </w:tc>
        <w:tc>
          <w:tcPr>
            <w:tcW w:w="1689" w:type="dxa"/>
          </w:tcPr>
          <w:p w14:paraId="6D22D5E9" w14:textId="77777777" w:rsidR="00283476" w:rsidRPr="00212AE7" w:rsidRDefault="00283476" w:rsidP="00903BCF">
            <w:pPr>
              <w:pStyle w:val="ARTD-Table-Text-Right"/>
            </w:pPr>
            <w:r w:rsidRPr="00212AE7">
              <w:t>7</w:t>
            </w:r>
          </w:p>
        </w:tc>
      </w:tr>
      <w:tr w:rsidR="00283476" w:rsidRPr="00212AE7" w14:paraId="2439ECA8" w14:textId="77777777" w:rsidTr="00CE3B3F">
        <w:tc>
          <w:tcPr>
            <w:tcW w:w="5802" w:type="dxa"/>
          </w:tcPr>
          <w:p w14:paraId="68595344" w14:textId="77777777" w:rsidR="00283476" w:rsidRPr="00212AE7" w:rsidRDefault="00283476" w:rsidP="00903BCF">
            <w:pPr>
              <w:pStyle w:val="ARTD-Table-Text-Left"/>
            </w:pPr>
            <w:r w:rsidRPr="00212AE7">
              <w:t>Financial assistance (aid, counselling)</w:t>
            </w:r>
          </w:p>
        </w:tc>
        <w:tc>
          <w:tcPr>
            <w:tcW w:w="1559" w:type="dxa"/>
          </w:tcPr>
          <w:p w14:paraId="45DC561B" w14:textId="4D8BB8FE" w:rsidR="00283476" w:rsidRPr="00212AE7" w:rsidRDefault="00283476" w:rsidP="00903BCF">
            <w:pPr>
              <w:pStyle w:val="ARTD-Table-Text-Right"/>
            </w:pPr>
            <w:r w:rsidRPr="00212AE7">
              <w:t>7</w:t>
            </w:r>
            <w:r w:rsidR="00903BCF">
              <w:t>,</w:t>
            </w:r>
            <w:r w:rsidRPr="00212AE7">
              <w:t>739</w:t>
            </w:r>
          </w:p>
        </w:tc>
        <w:tc>
          <w:tcPr>
            <w:tcW w:w="1689" w:type="dxa"/>
          </w:tcPr>
          <w:p w14:paraId="30E0340F" w14:textId="77777777" w:rsidR="00283476" w:rsidRPr="00212AE7" w:rsidRDefault="00283476" w:rsidP="00903BCF">
            <w:pPr>
              <w:pStyle w:val="ARTD-Table-Text-Right"/>
            </w:pPr>
            <w:r w:rsidRPr="00212AE7">
              <w:t>7</w:t>
            </w:r>
          </w:p>
        </w:tc>
      </w:tr>
      <w:tr w:rsidR="00283476" w:rsidRPr="00212AE7" w14:paraId="075A1A33" w14:textId="77777777" w:rsidTr="00CE3B3F">
        <w:tc>
          <w:tcPr>
            <w:tcW w:w="5802" w:type="dxa"/>
          </w:tcPr>
          <w:p w14:paraId="5D38AE43" w14:textId="43507309" w:rsidR="00283476" w:rsidRPr="00212AE7" w:rsidRDefault="00CE3B3F" w:rsidP="00903BCF">
            <w:pPr>
              <w:pStyle w:val="ARTD-Table-Text-Left"/>
            </w:pPr>
            <w:r w:rsidRPr="00212AE7">
              <w:t>Men’s</w:t>
            </w:r>
            <w:r w:rsidR="00283476" w:rsidRPr="00212AE7">
              <w:t xml:space="preserve"> DFSV support</w:t>
            </w:r>
          </w:p>
        </w:tc>
        <w:tc>
          <w:tcPr>
            <w:tcW w:w="1559" w:type="dxa"/>
          </w:tcPr>
          <w:p w14:paraId="62823A3F" w14:textId="0444D4A0" w:rsidR="00283476" w:rsidRPr="00212AE7" w:rsidRDefault="00283476" w:rsidP="00903BCF">
            <w:pPr>
              <w:pStyle w:val="ARTD-Table-Text-Right"/>
            </w:pPr>
            <w:r w:rsidRPr="00212AE7">
              <w:t>3</w:t>
            </w:r>
            <w:r w:rsidR="00903BCF">
              <w:t>,</w:t>
            </w:r>
            <w:r w:rsidRPr="00212AE7">
              <w:t>593</w:t>
            </w:r>
          </w:p>
        </w:tc>
        <w:tc>
          <w:tcPr>
            <w:tcW w:w="1689" w:type="dxa"/>
          </w:tcPr>
          <w:p w14:paraId="39017108" w14:textId="77777777" w:rsidR="00283476" w:rsidRPr="00212AE7" w:rsidRDefault="00283476" w:rsidP="00903BCF">
            <w:pPr>
              <w:pStyle w:val="ARTD-Table-Text-Right"/>
            </w:pPr>
            <w:r w:rsidRPr="00212AE7">
              <w:t>3</w:t>
            </w:r>
          </w:p>
        </w:tc>
      </w:tr>
      <w:tr w:rsidR="00283476" w:rsidRPr="00212AE7" w14:paraId="086438D9" w14:textId="77777777" w:rsidTr="00CE3B3F">
        <w:tc>
          <w:tcPr>
            <w:tcW w:w="5802" w:type="dxa"/>
          </w:tcPr>
          <w:p w14:paraId="26ABC549" w14:textId="77777777" w:rsidR="00283476" w:rsidRPr="00212AE7" w:rsidRDefault="00283476" w:rsidP="00903BCF">
            <w:pPr>
              <w:pStyle w:val="ARTD-Table-Text-Left"/>
            </w:pPr>
            <w:r w:rsidRPr="00212AE7">
              <w:t>Mental health</w:t>
            </w:r>
          </w:p>
        </w:tc>
        <w:tc>
          <w:tcPr>
            <w:tcW w:w="1559" w:type="dxa"/>
          </w:tcPr>
          <w:p w14:paraId="26BC422F" w14:textId="5F9DA443" w:rsidR="00283476" w:rsidRPr="00212AE7" w:rsidRDefault="00283476" w:rsidP="00903BCF">
            <w:pPr>
              <w:pStyle w:val="ARTD-Table-Text-Right"/>
            </w:pPr>
            <w:r w:rsidRPr="00212AE7">
              <w:t>3</w:t>
            </w:r>
            <w:r w:rsidR="00903BCF">
              <w:t>,</w:t>
            </w:r>
            <w:r w:rsidRPr="00212AE7">
              <w:t>343</w:t>
            </w:r>
          </w:p>
        </w:tc>
        <w:tc>
          <w:tcPr>
            <w:tcW w:w="1689" w:type="dxa"/>
          </w:tcPr>
          <w:p w14:paraId="1F43D58D" w14:textId="77777777" w:rsidR="00283476" w:rsidRPr="00212AE7" w:rsidRDefault="00283476" w:rsidP="00903BCF">
            <w:pPr>
              <w:pStyle w:val="ARTD-Table-Text-Right"/>
            </w:pPr>
            <w:r w:rsidRPr="00212AE7">
              <w:t>3</w:t>
            </w:r>
          </w:p>
        </w:tc>
      </w:tr>
      <w:tr w:rsidR="00283476" w:rsidRPr="00212AE7" w14:paraId="3A028055" w14:textId="77777777" w:rsidTr="00CE3B3F">
        <w:tc>
          <w:tcPr>
            <w:tcW w:w="5802" w:type="dxa"/>
          </w:tcPr>
          <w:p w14:paraId="07E5A045" w14:textId="77777777" w:rsidR="00283476" w:rsidRPr="00212AE7" w:rsidRDefault="00283476" w:rsidP="00903BCF">
            <w:pPr>
              <w:pStyle w:val="ARTD-Table-Text-Left"/>
            </w:pPr>
            <w:r w:rsidRPr="00212AE7">
              <w:t>CALD support (multicultural, refugee, migrants)</w:t>
            </w:r>
          </w:p>
        </w:tc>
        <w:tc>
          <w:tcPr>
            <w:tcW w:w="1559" w:type="dxa"/>
          </w:tcPr>
          <w:p w14:paraId="0F423CD4" w14:textId="3DB389A3" w:rsidR="00283476" w:rsidRPr="00212AE7" w:rsidRDefault="00283476" w:rsidP="00903BCF">
            <w:pPr>
              <w:pStyle w:val="ARTD-Table-Text-Right"/>
            </w:pPr>
            <w:r w:rsidRPr="00212AE7">
              <w:t>1</w:t>
            </w:r>
            <w:r w:rsidR="00903BCF">
              <w:t>,</w:t>
            </w:r>
            <w:r w:rsidRPr="00212AE7">
              <w:t>965</w:t>
            </w:r>
          </w:p>
        </w:tc>
        <w:tc>
          <w:tcPr>
            <w:tcW w:w="1689" w:type="dxa"/>
          </w:tcPr>
          <w:p w14:paraId="7B24489C" w14:textId="77777777" w:rsidR="00283476" w:rsidRPr="00212AE7" w:rsidRDefault="00283476" w:rsidP="00903BCF">
            <w:pPr>
              <w:pStyle w:val="ARTD-Table-Text-Right"/>
            </w:pPr>
            <w:r w:rsidRPr="00212AE7">
              <w:t>2</w:t>
            </w:r>
          </w:p>
        </w:tc>
      </w:tr>
      <w:tr w:rsidR="00283476" w:rsidRPr="00212AE7" w14:paraId="1D2495B6" w14:textId="77777777" w:rsidTr="00CE3B3F">
        <w:tc>
          <w:tcPr>
            <w:tcW w:w="5802" w:type="dxa"/>
          </w:tcPr>
          <w:p w14:paraId="0D0219DE" w14:textId="77777777" w:rsidR="00283476" w:rsidRPr="00212AE7" w:rsidRDefault="00283476" w:rsidP="00903BCF">
            <w:pPr>
              <w:pStyle w:val="ARTD-Table-Text-Left"/>
            </w:pPr>
            <w:r w:rsidRPr="00212AE7">
              <w:t>Health</w:t>
            </w:r>
          </w:p>
        </w:tc>
        <w:tc>
          <w:tcPr>
            <w:tcW w:w="1559" w:type="dxa"/>
          </w:tcPr>
          <w:p w14:paraId="24A71D16" w14:textId="2BB41040" w:rsidR="00283476" w:rsidRPr="00212AE7" w:rsidRDefault="00283476" w:rsidP="00903BCF">
            <w:pPr>
              <w:pStyle w:val="ARTD-Table-Text-Right"/>
            </w:pPr>
            <w:r w:rsidRPr="00212AE7">
              <w:t>1</w:t>
            </w:r>
            <w:r w:rsidR="00903BCF">
              <w:t>,</w:t>
            </w:r>
            <w:r w:rsidRPr="00212AE7">
              <w:t>565</w:t>
            </w:r>
          </w:p>
        </w:tc>
        <w:tc>
          <w:tcPr>
            <w:tcW w:w="1689" w:type="dxa"/>
          </w:tcPr>
          <w:p w14:paraId="3A139AC0" w14:textId="77777777" w:rsidR="00283476" w:rsidRPr="00212AE7" w:rsidRDefault="00283476" w:rsidP="00903BCF">
            <w:pPr>
              <w:pStyle w:val="ARTD-Table-Text-Right"/>
            </w:pPr>
            <w:r w:rsidRPr="00212AE7">
              <w:t>1</w:t>
            </w:r>
          </w:p>
        </w:tc>
      </w:tr>
      <w:tr w:rsidR="00283476" w:rsidRPr="00212AE7" w14:paraId="34B13159" w14:textId="77777777" w:rsidTr="00CE3B3F">
        <w:tc>
          <w:tcPr>
            <w:tcW w:w="5802" w:type="dxa"/>
          </w:tcPr>
          <w:p w14:paraId="1F90386B" w14:textId="77777777" w:rsidR="00283476" w:rsidRPr="00212AE7" w:rsidRDefault="00283476" w:rsidP="00903BCF">
            <w:pPr>
              <w:pStyle w:val="ARTD-Table-Text-Left"/>
            </w:pPr>
            <w:r w:rsidRPr="00212AE7">
              <w:t>Aboriginal</w:t>
            </w:r>
          </w:p>
        </w:tc>
        <w:tc>
          <w:tcPr>
            <w:tcW w:w="1559" w:type="dxa"/>
          </w:tcPr>
          <w:p w14:paraId="7AD1176A" w14:textId="77777777" w:rsidR="00283476" w:rsidRPr="00212AE7" w:rsidRDefault="00283476" w:rsidP="00903BCF">
            <w:pPr>
              <w:pStyle w:val="ARTD-Table-Text-Right"/>
            </w:pPr>
            <w:r w:rsidRPr="00212AE7">
              <w:t>760</w:t>
            </w:r>
          </w:p>
        </w:tc>
        <w:tc>
          <w:tcPr>
            <w:tcW w:w="1689" w:type="dxa"/>
          </w:tcPr>
          <w:p w14:paraId="427C46B4" w14:textId="77777777" w:rsidR="00283476" w:rsidRPr="00212AE7" w:rsidRDefault="00283476" w:rsidP="00903BCF">
            <w:pPr>
              <w:pStyle w:val="ARTD-Table-Text-Right"/>
            </w:pPr>
            <w:r w:rsidRPr="00212AE7">
              <w:t>1</w:t>
            </w:r>
          </w:p>
        </w:tc>
      </w:tr>
      <w:tr w:rsidR="00283476" w:rsidRPr="00212AE7" w14:paraId="45F6F2A3" w14:textId="77777777" w:rsidTr="00CE3B3F">
        <w:tc>
          <w:tcPr>
            <w:tcW w:w="5802" w:type="dxa"/>
          </w:tcPr>
          <w:p w14:paraId="0CBEE187" w14:textId="77777777" w:rsidR="00283476" w:rsidRPr="00212AE7" w:rsidRDefault="00283476" w:rsidP="00903BCF">
            <w:pPr>
              <w:pStyle w:val="ARTD-Table-Text-Left"/>
            </w:pPr>
            <w:r w:rsidRPr="00212AE7">
              <w:t>Disability</w:t>
            </w:r>
          </w:p>
        </w:tc>
        <w:tc>
          <w:tcPr>
            <w:tcW w:w="1559" w:type="dxa"/>
          </w:tcPr>
          <w:p w14:paraId="11DEA261" w14:textId="77777777" w:rsidR="00283476" w:rsidRPr="00212AE7" w:rsidRDefault="00283476" w:rsidP="00903BCF">
            <w:pPr>
              <w:pStyle w:val="ARTD-Table-Text-Right"/>
            </w:pPr>
            <w:r w:rsidRPr="00212AE7">
              <w:t>756</w:t>
            </w:r>
          </w:p>
        </w:tc>
        <w:tc>
          <w:tcPr>
            <w:tcW w:w="1689" w:type="dxa"/>
          </w:tcPr>
          <w:p w14:paraId="25082EC5" w14:textId="77777777" w:rsidR="00283476" w:rsidRPr="00212AE7" w:rsidRDefault="00283476" w:rsidP="00903BCF">
            <w:pPr>
              <w:pStyle w:val="ARTD-Table-Text-Right"/>
            </w:pPr>
            <w:r w:rsidRPr="00212AE7">
              <w:t>1</w:t>
            </w:r>
          </w:p>
        </w:tc>
      </w:tr>
      <w:tr w:rsidR="00283476" w:rsidRPr="00212AE7" w14:paraId="46234564" w14:textId="77777777" w:rsidTr="00CE3B3F">
        <w:tc>
          <w:tcPr>
            <w:tcW w:w="5802" w:type="dxa"/>
          </w:tcPr>
          <w:p w14:paraId="2DC74476" w14:textId="77777777" w:rsidR="00283476" w:rsidRPr="00212AE7" w:rsidRDefault="00283476" w:rsidP="00903BCF">
            <w:pPr>
              <w:pStyle w:val="ARTD-Table-Text-Left"/>
            </w:pPr>
            <w:r w:rsidRPr="00212AE7">
              <w:t>Other</w:t>
            </w:r>
          </w:p>
        </w:tc>
        <w:tc>
          <w:tcPr>
            <w:tcW w:w="1559" w:type="dxa"/>
          </w:tcPr>
          <w:p w14:paraId="509A3643" w14:textId="77777777" w:rsidR="00283476" w:rsidRPr="00212AE7" w:rsidRDefault="00283476" w:rsidP="00903BCF">
            <w:pPr>
              <w:pStyle w:val="ARTD-Table-Text-Right"/>
            </w:pPr>
            <w:r w:rsidRPr="00212AE7">
              <w:t>628</w:t>
            </w:r>
          </w:p>
        </w:tc>
        <w:tc>
          <w:tcPr>
            <w:tcW w:w="1689" w:type="dxa"/>
          </w:tcPr>
          <w:p w14:paraId="4720888C" w14:textId="77777777" w:rsidR="00283476" w:rsidRPr="00212AE7" w:rsidRDefault="00283476" w:rsidP="00903BCF">
            <w:pPr>
              <w:pStyle w:val="ARTD-Table-Text-Right"/>
            </w:pPr>
            <w:r w:rsidRPr="00212AE7">
              <w:t>1</w:t>
            </w:r>
          </w:p>
        </w:tc>
      </w:tr>
      <w:tr w:rsidR="00283476" w:rsidRPr="00212AE7" w14:paraId="494678A3" w14:textId="77777777" w:rsidTr="00CE3B3F">
        <w:tc>
          <w:tcPr>
            <w:tcW w:w="5802" w:type="dxa"/>
          </w:tcPr>
          <w:p w14:paraId="5229E1B2" w14:textId="77777777" w:rsidR="00283476" w:rsidRPr="00212AE7" w:rsidRDefault="00283476" w:rsidP="00903BCF">
            <w:pPr>
              <w:pStyle w:val="ARTD-Table-Text-Left"/>
            </w:pPr>
            <w:r w:rsidRPr="00212AE7">
              <w:t>Youth</w:t>
            </w:r>
          </w:p>
        </w:tc>
        <w:tc>
          <w:tcPr>
            <w:tcW w:w="1559" w:type="dxa"/>
          </w:tcPr>
          <w:p w14:paraId="2BC457BC" w14:textId="77777777" w:rsidR="00283476" w:rsidRPr="00212AE7" w:rsidRDefault="00283476" w:rsidP="00903BCF">
            <w:pPr>
              <w:pStyle w:val="ARTD-Table-Text-Right"/>
            </w:pPr>
            <w:r w:rsidRPr="00212AE7">
              <w:t>555</w:t>
            </w:r>
          </w:p>
        </w:tc>
        <w:tc>
          <w:tcPr>
            <w:tcW w:w="1689" w:type="dxa"/>
          </w:tcPr>
          <w:p w14:paraId="26669A9E" w14:textId="77777777" w:rsidR="00283476" w:rsidRPr="00212AE7" w:rsidRDefault="00283476" w:rsidP="00903BCF">
            <w:pPr>
              <w:pStyle w:val="ARTD-Table-Text-Right"/>
            </w:pPr>
            <w:r w:rsidRPr="00212AE7">
              <w:t>0</w:t>
            </w:r>
          </w:p>
        </w:tc>
      </w:tr>
      <w:tr w:rsidR="00283476" w:rsidRPr="00212AE7" w14:paraId="16BE198D" w14:textId="77777777" w:rsidTr="00CE3B3F">
        <w:tc>
          <w:tcPr>
            <w:tcW w:w="5802" w:type="dxa"/>
          </w:tcPr>
          <w:p w14:paraId="2F8EEBDE" w14:textId="77777777" w:rsidR="00283476" w:rsidRPr="00212AE7" w:rsidRDefault="00283476" w:rsidP="00903BCF">
            <w:pPr>
              <w:pStyle w:val="ARTD-Table-Text-Left"/>
            </w:pPr>
            <w:r w:rsidRPr="00212AE7">
              <w:t>LGBTQIA+</w:t>
            </w:r>
          </w:p>
        </w:tc>
        <w:tc>
          <w:tcPr>
            <w:tcW w:w="1559" w:type="dxa"/>
          </w:tcPr>
          <w:p w14:paraId="18FB77A5" w14:textId="77777777" w:rsidR="00283476" w:rsidRPr="00212AE7" w:rsidRDefault="00283476" w:rsidP="00903BCF">
            <w:pPr>
              <w:pStyle w:val="ARTD-Table-Text-Right"/>
            </w:pPr>
            <w:r w:rsidRPr="00212AE7">
              <w:t>357</w:t>
            </w:r>
          </w:p>
        </w:tc>
        <w:tc>
          <w:tcPr>
            <w:tcW w:w="1689" w:type="dxa"/>
          </w:tcPr>
          <w:p w14:paraId="0229C02C" w14:textId="77777777" w:rsidR="00283476" w:rsidRPr="00212AE7" w:rsidRDefault="00283476" w:rsidP="00903BCF">
            <w:pPr>
              <w:pStyle w:val="ARTD-Table-Text-Right"/>
            </w:pPr>
            <w:r w:rsidRPr="00212AE7">
              <w:t>0</w:t>
            </w:r>
          </w:p>
        </w:tc>
      </w:tr>
      <w:tr w:rsidR="00283476" w:rsidRPr="00212AE7" w14:paraId="7E6749D6" w14:textId="77777777" w:rsidTr="00CE3B3F">
        <w:tc>
          <w:tcPr>
            <w:tcW w:w="5802" w:type="dxa"/>
          </w:tcPr>
          <w:p w14:paraId="15E6E73B" w14:textId="77777777" w:rsidR="00283476" w:rsidRPr="00212AE7" w:rsidRDefault="00283476" w:rsidP="00903BCF">
            <w:pPr>
              <w:pStyle w:val="ARTD-Table-Text-Left"/>
            </w:pPr>
            <w:r w:rsidRPr="00212AE7">
              <w:t>Seniors</w:t>
            </w:r>
          </w:p>
        </w:tc>
        <w:tc>
          <w:tcPr>
            <w:tcW w:w="1559" w:type="dxa"/>
          </w:tcPr>
          <w:p w14:paraId="564184F8" w14:textId="77777777" w:rsidR="00283476" w:rsidRPr="00212AE7" w:rsidRDefault="00283476" w:rsidP="00903BCF">
            <w:pPr>
              <w:pStyle w:val="ARTD-Table-Text-Right"/>
            </w:pPr>
            <w:r w:rsidRPr="00212AE7">
              <w:t>333</w:t>
            </w:r>
          </w:p>
        </w:tc>
        <w:tc>
          <w:tcPr>
            <w:tcW w:w="1689" w:type="dxa"/>
          </w:tcPr>
          <w:p w14:paraId="2A970353" w14:textId="77777777" w:rsidR="00283476" w:rsidRPr="00212AE7" w:rsidRDefault="00283476" w:rsidP="00903BCF">
            <w:pPr>
              <w:pStyle w:val="ARTD-Table-Text-Right"/>
            </w:pPr>
            <w:r w:rsidRPr="00212AE7">
              <w:t>0</w:t>
            </w:r>
          </w:p>
        </w:tc>
      </w:tr>
      <w:tr w:rsidR="00283476" w:rsidRPr="00212AE7" w14:paraId="47A324F0" w14:textId="77777777" w:rsidTr="00CE3B3F">
        <w:tc>
          <w:tcPr>
            <w:tcW w:w="5802" w:type="dxa"/>
          </w:tcPr>
          <w:p w14:paraId="5B8889E8" w14:textId="77777777" w:rsidR="00283476" w:rsidRPr="00212AE7" w:rsidRDefault="00283476" w:rsidP="00903BCF">
            <w:pPr>
              <w:pStyle w:val="ARTD-Table-Text-Left"/>
            </w:pPr>
            <w:r w:rsidRPr="00212AE7">
              <w:t>Drug and alcohol</w:t>
            </w:r>
          </w:p>
        </w:tc>
        <w:tc>
          <w:tcPr>
            <w:tcW w:w="1559" w:type="dxa"/>
          </w:tcPr>
          <w:p w14:paraId="201F6A2A" w14:textId="77777777" w:rsidR="00283476" w:rsidRPr="00212AE7" w:rsidRDefault="00283476" w:rsidP="00903BCF">
            <w:pPr>
              <w:pStyle w:val="ARTD-Table-Text-Right"/>
            </w:pPr>
            <w:r w:rsidRPr="00212AE7">
              <w:t>169</w:t>
            </w:r>
          </w:p>
        </w:tc>
        <w:tc>
          <w:tcPr>
            <w:tcW w:w="1689" w:type="dxa"/>
          </w:tcPr>
          <w:p w14:paraId="7038A1C6" w14:textId="77777777" w:rsidR="00283476" w:rsidRPr="00212AE7" w:rsidRDefault="00283476" w:rsidP="00903BCF">
            <w:pPr>
              <w:pStyle w:val="ARTD-Table-Text-Right"/>
            </w:pPr>
            <w:r w:rsidRPr="00212AE7">
              <w:t>0</w:t>
            </w:r>
          </w:p>
        </w:tc>
      </w:tr>
      <w:tr w:rsidR="00283476" w:rsidRPr="00212AE7" w14:paraId="3772C4FF" w14:textId="77777777" w:rsidTr="00CE3B3F">
        <w:tc>
          <w:tcPr>
            <w:tcW w:w="5802" w:type="dxa"/>
          </w:tcPr>
          <w:p w14:paraId="58CCD657" w14:textId="1D6A0164" w:rsidR="00283476" w:rsidRPr="00212AE7" w:rsidRDefault="00D609B7" w:rsidP="00903BCF">
            <w:pPr>
              <w:pStyle w:val="ARTD-Table-Text-Left"/>
            </w:pPr>
            <w:r w:rsidRPr="00212AE7">
              <w:t xml:space="preserve">Workplace sexual </w:t>
            </w:r>
            <w:r w:rsidR="00CE3B3F" w:rsidRPr="00212AE7">
              <w:t>harassment</w:t>
            </w:r>
          </w:p>
        </w:tc>
        <w:tc>
          <w:tcPr>
            <w:tcW w:w="1559" w:type="dxa"/>
          </w:tcPr>
          <w:p w14:paraId="4547A890" w14:textId="77777777" w:rsidR="00283476" w:rsidRPr="00212AE7" w:rsidRDefault="00283476" w:rsidP="00903BCF">
            <w:pPr>
              <w:pStyle w:val="ARTD-Table-Text-Right"/>
            </w:pPr>
            <w:r w:rsidRPr="00212AE7">
              <w:t>148</w:t>
            </w:r>
          </w:p>
        </w:tc>
        <w:tc>
          <w:tcPr>
            <w:tcW w:w="1689" w:type="dxa"/>
          </w:tcPr>
          <w:p w14:paraId="691A77CC" w14:textId="77777777" w:rsidR="00283476" w:rsidRPr="00212AE7" w:rsidRDefault="00283476" w:rsidP="00903BCF">
            <w:pPr>
              <w:pStyle w:val="ARTD-Table-Text-Right"/>
            </w:pPr>
            <w:r w:rsidRPr="00212AE7">
              <w:t>0</w:t>
            </w:r>
          </w:p>
        </w:tc>
      </w:tr>
      <w:tr w:rsidR="00283476" w:rsidRPr="00212AE7" w14:paraId="07EBBB0E" w14:textId="77777777" w:rsidTr="00CE3B3F">
        <w:tc>
          <w:tcPr>
            <w:tcW w:w="5802" w:type="dxa"/>
          </w:tcPr>
          <w:p w14:paraId="48FC3617" w14:textId="77777777" w:rsidR="00283476" w:rsidRPr="00212AE7" w:rsidRDefault="00283476" w:rsidP="00903BCF">
            <w:pPr>
              <w:pStyle w:val="ARTD-Table-Text-Left"/>
            </w:pPr>
            <w:r w:rsidRPr="00212AE7">
              <w:t>Gambling</w:t>
            </w:r>
          </w:p>
        </w:tc>
        <w:tc>
          <w:tcPr>
            <w:tcW w:w="1559" w:type="dxa"/>
          </w:tcPr>
          <w:p w14:paraId="0EB3E6D3" w14:textId="77777777" w:rsidR="00283476" w:rsidRPr="00212AE7" w:rsidRDefault="00283476" w:rsidP="00903BCF">
            <w:pPr>
              <w:pStyle w:val="ARTD-Table-Text-Right"/>
            </w:pPr>
            <w:r w:rsidRPr="00212AE7">
              <w:t>22</w:t>
            </w:r>
          </w:p>
        </w:tc>
        <w:tc>
          <w:tcPr>
            <w:tcW w:w="1689" w:type="dxa"/>
          </w:tcPr>
          <w:p w14:paraId="26AAF7A8" w14:textId="77777777" w:rsidR="00283476" w:rsidRPr="00212AE7" w:rsidRDefault="00283476" w:rsidP="00903BCF">
            <w:pPr>
              <w:pStyle w:val="ARTD-Table-Text-Right"/>
            </w:pPr>
            <w:r w:rsidRPr="00212AE7">
              <w:t>0</w:t>
            </w:r>
          </w:p>
        </w:tc>
      </w:tr>
    </w:tbl>
    <w:p w14:paraId="11BA4ACB" w14:textId="7E3E5AD7" w:rsidR="00283476" w:rsidRPr="00212AE7" w:rsidRDefault="00FF1500" w:rsidP="00390F34">
      <w:pPr>
        <w:pStyle w:val="ARTD-Notesfortablesandfigures"/>
      </w:pPr>
      <w:r w:rsidRPr="00212AE7">
        <w:rPr>
          <w:lang w:eastAsia="ja-JP"/>
        </w:rPr>
        <w:t xml:space="preserve">Source: 1800RESPECT service data (1 July 2022 </w:t>
      </w:r>
      <w:r w:rsidR="00844649">
        <w:rPr>
          <w:lang w:eastAsia="ja-JP"/>
        </w:rPr>
        <w:t>to</w:t>
      </w:r>
      <w:r w:rsidRPr="00212AE7">
        <w:rPr>
          <w:lang w:eastAsia="ja-JP"/>
        </w:rPr>
        <w:t xml:space="preserve"> 31 December 2024). Note: Type of support was coded based on the </w:t>
      </w:r>
      <w:r w:rsidR="00DE52C6" w:rsidRPr="00212AE7">
        <w:rPr>
          <w:lang w:eastAsia="ja-JP"/>
        </w:rPr>
        <w:t xml:space="preserve">main type of support the organisation </w:t>
      </w:r>
      <w:r w:rsidR="00390F34" w:rsidRPr="00212AE7">
        <w:rPr>
          <w:lang w:eastAsia="ja-JP"/>
        </w:rPr>
        <w:t xml:space="preserve">a referral was made to provided. </w:t>
      </w:r>
    </w:p>
    <w:p w14:paraId="0C959E7C" w14:textId="6A69BE88" w:rsidR="00903BCF" w:rsidRDefault="00903BCF">
      <w:pPr>
        <w:spacing w:before="0" w:after="0" w:line="240" w:lineRule="auto"/>
      </w:pPr>
      <w:r>
        <w:br w:type="page"/>
      </w:r>
    </w:p>
    <w:p w14:paraId="0443BCA9" w14:textId="3C256CC7" w:rsidR="00E03CD2" w:rsidRPr="00212AE7" w:rsidRDefault="001C20CC" w:rsidP="001C20CC">
      <w:pPr>
        <w:pStyle w:val="Caption"/>
      </w:pPr>
      <w:r>
        <w:t>Table A</w:t>
      </w:r>
      <w:r w:rsidR="002535B4">
        <w:fldChar w:fldCharType="begin"/>
      </w:r>
      <w:r w:rsidR="002535B4">
        <w:instrText xml:space="preserve"> SEQ Table_A \* ARABIC </w:instrText>
      </w:r>
      <w:r w:rsidR="002535B4">
        <w:fldChar w:fldCharType="separate"/>
      </w:r>
      <w:r w:rsidR="002535B4">
        <w:rPr>
          <w:noProof/>
        </w:rPr>
        <w:t>16</w:t>
      </w:r>
      <w:r w:rsidR="002535B4">
        <w:rPr>
          <w:noProof/>
        </w:rPr>
        <w:fldChar w:fldCharType="end"/>
      </w:r>
      <w:r>
        <w:t xml:space="preserve">: </w:t>
      </w:r>
      <w:r w:rsidRPr="0070023E">
        <w:t>Types of services warm referrals were made to</w:t>
      </w:r>
    </w:p>
    <w:tbl>
      <w:tblPr>
        <w:tblStyle w:val="ARTD-Datatable"/>
        <w:tblW w:w="9062" w:type="dxa"/>
        <w:tblLook w:val="0220" w:firstRow="1" w:lastRow="0" w:firstColumn="0" w:lastColumn="0" w:noHBand="1" w:noVBand="0"/>
      </w:tblPr>
      <w:tblGrid>
        <w:gridCol w:w="4090"/>
        <w:gridCol w:w="2486"/>
        <w:gridCol w:w="2486"/>
      </w:tblGrid>
      <w:tr w:rsidR="00DF1CD3" w:rsidRPr="00212AE7" w14:paraId="14895D0E" w14:textId="77777777" w:rsidTr="000A0405">
        <w:trPr>
          <w:cnfStyle w:val="100000000000" w:firstRow="1" w:lastRow="0" w:firstColumn="0" w:lastColumn="0" w:oddVBand="0" w:evenVBand="0" w:oddHBand="0" w:evenHBand="0" w:firstRowFirstColumn="0" w:firstRowLastColumn="0" w:lastRowFirstColumn="0" w:lastRowLastColumn="0"/>
        </w:trPr>
        <w:tc>
          <w:tcPr>
            <w:tcW w:w="0" w:type="auto"/>
          </w:tcPr>
          <w:p w14:paraId="1F767553" w14:textId="45E2547D" w:rsidR="00E03CD2" w:rsidRPr="00212AE7" w:rsidRDefault="00F05F28" w:rsidP="00903BCF">
            <w:pPr>
              <w:pStyle w:val="ARTD-Table-HeaderRow"/>
            </w:pPr>
            <w:r w:rsidRPr="00212AE7">
              <w:t>Service type</w:t>
            </w:r>
          </w:p>
        </w:tc>
        <w:tc>
          <w:tcPr>
            <w:tcW w:w="2486" w:type="dxa"/>
          </w:tcPr>
          <w:p w14:paraId="1E7FC500" w14:textId="21C54B0F" w:rsidR="00E03CD2" w:rsidRPr="00212AE7" w:rsidRDefault="002532F5" w:rsidP="00903BCF">
            <w:pPr>
              <w:pStyle w:val="ARTD-Table-HeaderRow"/>
            </w:pPr>
            <w:r w:rsidRPr="00212AE7">
              <w:t xml:space="preserve">N </w:t>
            </w:r>
            <w:r w:rsidR="006B6DFF" w:rsidRPr="00212AE7">
              <w:t>warm referrals</w:t>
            </w:r>
          </w:p>
        </w:tc>
        <w:tc>
          <w:tcPr>
            <w:tcW w:w="2486" w:type="dxa"/>
          </w:tcPr>
          <w:p w14:paraId="26B54E4B" w14:textId="705E6729" w:rsidR="00E03CD2" w:rsidRPr="00212AE7" w:rsidRDefault="006B6DFF" w:rsidP="00903BCF">
            <w:pPr>
              <w:pStyle w:val="ARTD-Table-HeaderRow"/>
            </w:pPr>
            <w:r w:rsidRPr="00212AE7">
              <w:t>% of warm referrals</w:t>
            </w:r>
          </w:p>
        </w:tc>
      </w:tr>
      <w:tr w:rsidR="00E03CD2" w:rsidRPr="00212AE7" w14:paraId="62B90E90" w14:textId="77777777" w:rsidTr="000A0405">
        <w:tc>
          <w:tcPr>
            <w:tcW w:w="0" w:type="auto"/>
          </w:tcPr>
          <w:p w14:paraId="74C39256" w14:textId="3B08E940" w:rsidR="00E03CD2" w:rsidRPr="00212AE7" w:rsidRDefault="00C8725C" w:rsidP="00903BCF">
            <w:pPr>
              <w:pStyle w:val="ARTD-Table-Text-Left"/>
            </w:pPr>
            <w:r w:rsidRPr="00212AE7">
              <w:t>State</w:t>
            </w:r>
            <w:r w:rsidR="00E03CD2" w:rsidRPr="00212AE7">
              <w:t xml:space="preserve"> crisis services (e.g. </w:t>
            </w:r>
            <w:r w:rsidR="00F70D9D">
              <w:t>o</w:t>
            </w:r>
            <w:r w:rsidRPr="00212AE7">
              <w:t xml:space="preserve">ther </w:t>
            </w:r>
            <w:r w:rsidR="007A6681" w:rsidRPr="00212AE7">
              <w:t>DF</w:t>
            </w:r>
            <w:r w:rsidR="0025398C">
              <w:t>S</w:t>
            </w:r>
            <w:r w:rsidR="007A6681" w:rsidRPr="00212AE7">
              <w:t>V</w:t>
            </w:r>
            <w:r w:rsidR="00E03CD2" w:rsidRPr="00212AE7">
              <w:t xml:space="preserve"> services)</w:t>
            </w:r>
          </w:p>
        </w:tc>
        <w:tc>
          <w:tcPr>
            <w:tcW w:w="2486" w:type="dxa"/>
          </w:tcPr>
          <w:p w14:paraId="0DD1EC8C" w14:textId="77777777" w:rsidR="00E03CD2" w:rsidRPr="00212AE7" w:rsidRDefault="00E03CD2" w:rsidP="00903BCF">
            <w:pPr>
              <w:pStyle w:val="ARTD-Table-Text-Right"/>
            </w:pPr>
            <w:r w:rsidRPr="00212AE7">
              <w:t>667</w:t>
            </w:r>
          </w:p>
        </w:tc>
        <w:tc>
          <w:tcPr>
            <w:tcW w:w="2486" w:type="dxa"/>
          </w:tcPr>
          <w:p w14:paraId="496C81B6" w14:textId="77777777" w:rsidR="00E03CD2" w:rsidRPr="00212AE7" w:rsidRDefault="00E03CD2" w:rsidP="00903BCF">
            <w:pPr>
              <w:pStyle w:val="ARTD-Table-Text-Right"/>
            </w:pPr>
            <w:r w:rsidRPr="00212AE7">
              <w:t>83</w:t>
            </w:r>
          </w:p>
        </w:tc>
      </w:tr>
      <w:tr w:rsidR="00E03CD2" w:rsidRPr="00212AE7" w14:paraId="4DE7196E" w14:textId="77777777" w:rsidTr="000A0405">
        <w:tc>
          <w:tcPr>
            <w:tcW w:w="0" w:type="auto"/>
          </w:tcPr>
          <w:p w14:paraId="70709648" w14:textId="5D6948F9" w:rsidR="00E03CD2" w:rsidRPr="00212AE7" w:rsidRDefault="00C8725C" w:rsidP="00903BCF">
            <w:pPr>
              <w:pStyle w:val="ARTD-Table-Text-Left"/>
            </w:pPr>
            <w:r w:rsidRPr="00212AE7">
              <w:t>State</w:t>
            </w:r>
            <w:r w:rsidR="00E03CD2" w:rsidRPr="00212AE7">
              <w:t xml:space="preserve"> local services (housing, health, etc)</w:t>
            </w:r>
          </w:p>
        </w:tc>
        <w:tc>
          <w:tcPr>
            <w:tcW w:w="2486" w:type="dxa"/>
          </w:tcPr>
          <w:p w14:paraId="2A423E8B" w14:textId="77777777" w:rsidR="00E03CD2" w:rsidRPr="00212AE7" w:rsidRDefault="00E03CD2" w:rsidP="00903BCF">
            <w:pPr>
              <w:pStyle w:val="ARTD-Table-Text-Right"/>
            </w:pPr>
            <w:r w:rsidRPr="00212AE7">
              <w:t>91</w:t>
            </w:r>
          </w:p>
        </w:tc>
        <w:tc>
          <w:tcPr>
            <w:tcW w:w="2486" w:type="dxa"/>
          </w:tcPr>
          <w:p w14:paraId="4A663409" w14:textId="77777777" w:rsidR="00E03CD2" w:rsidRPr="00212AE7" w:rsidRDefault="00E03CD2" w:rsidP="00903BCF">
            <w:pPr>
              <w:pStyle w:val="ARTD-Table-Text-Right"/>
            </w:pPr>
            <w:r w:rsidRPr="00212AE7">
              <w:t>11</w:t>
            </w:r>
          </w:p>
        </w:tc>
      </w:tr>
      <w:tr w:rsidR="00E03CD2" w:rsidRPr="00212AE7" w14:paraId="13448500" w14:textId="77777777" w:rsidTr="000A0405">
        <w:tc>
          <w:tcPr>
            <w:tcW w:w="0" w:type="auto"/>
          </w:tcPr>
          <w:p w14:paraId="35C77AD6" w14:textId="59ECFC64" w:rsidR="00E03CD2" w:rsidRPr="00212AE7" w:rsidRDefault="00C8725C" w:rsidP="00903BCF">
            <w:pPr>
              <w:pStyle w:val="ARTD-Table-Text-Left"/>
            </w:pPr>
            <w:r w:rsidRPr="00212AE7">
              <w:t>State</w:t>
            </w:r>
            <w:r w:rsidR="00E03CD2" w:rsidRPr="00212AE7">
              <w:t xml:space="preserve"> emergency services (e.g. </w:t>
            </w:r>
            <w:r w:rsidR="0025398C">
              <w:t>p</w:t>
            </w:r>
            <w:r w:rsidR="0025398C" w:rsidRPr="00212AE7">
              <w:t>olice</w:t>
            </w:r>
            <w:r w:rsidRPr="00212AE7">
              <w:t>)</w:t>
            </w:r>
          </w:p>
        </w:tc>
        <w:tc>
          <w:tcPr>
            <w:tcW w:w="2486" w:type="dxa"/>
          </w:tcPr>
          <w:p w14:paraId="40C03078" w14:textId="77777777" w:rsidR="00E03CD2" w:rsidRPr="00212AE7" w:rsidRDefault="00E03CD2" w:rsidP="00903BCF">
            <w:pPr>
              <w:pStyle w:val="ARTD-Table-Text-Right"/>
            </w:pPr>
            <w:r w:rsidRPr="00212AE7">
              <w:t>30</w:t>
            </w:r>
          </w:p>
        </w:tc>
        <w:tc>
          <w:tcPr>
            <w:tcW w:w="2486" w:type="dxa"/>
          </w:tcPr>
          <w:p w14:paraId="2810456F" w14:textId="77777777" w:rsidR="00E03CD2" w:rsidRPr="00212AE7" w:rsidRDefault="00E03CD2" w:rsidP="00903BCF">
            <w:pPr>
              <w:pStyle w:val="ARTD-Table-Text-Right"/>
            </w:pPr>
            <w:r w:rsidRPr="00212AE7">
              <w:t>4</w:t>
            </w:r>
          </w:p>
        </w:tc>
      </w:tr>
      <w:tr w:rsidR="00E03CD2" w:rsidRPr="00212AE7" w14:paraId="47DBC0C4" w14:textId="77777777" w:rsidTr="000A0405">
        <w:tc>
          <w:tcPr>
            <w:tcW w:w="0" w:type="auto"/>
          </w:tcPr>
          <w:p w14:paraId="46AF0407" w14:textId="534989C6" w:rsidR="00E03CD2" w:rsidRPr="00212AE7" w:rsidRDefault="00C8725C" w:rsidP="00903BCF">
            <w:pPr>
              <w:pStyle w:val="ARTD-Table-Text-Left"/>
            </w:pPr>
            <w:r w:rsidRPr="00212AE7">
              <w:t>National</w:t>
            </w:r>
            <w:r w:rsidR="00E03CD2" w:rsidRPr="00212AE7">
              <w:t xml:space="preserve"> services</w:t>
            </w:r>
          </w:p>
        </w:tc>
        <w:tc>
          <w:tcPr>
            <w:tcW w:w="2486" w:type="dxa"/>
          </w:tcPr>
          <w:p w14:paraId="433A4EC5" w14:textId="77777777" w:rsidR="00E03CD2" w:rsidRPr="00212AE7" w:rsidRDefault="00E03CD2" w:rsidP="00903BCF">
            <w:pPr>
              <w:pStyle w:val="ARTD-Table-Text-Right"/>
            </w:pPr>
            <w:r w:rsidRPr="00212AE7">
              <w:t>10</w:t>
            </w:r>
          </w:p>
        </w:tc>
        <w:tc>
          <w:tcPr>
            <w:tcW w:w="2486" w:type="dxa"/>
          </w:tcPr>
          <w:p w14:paraId="2EECA752" w14:textId="77777777" w:rsidR="00E03CD2" w:rsidRPr="00212AE7" w:rsidRDefault="00E03CD2" w:rsidP="00903BCF">
            <w:pPr>
              <w:pStyle w:val="ARTD-Table-Text-Right"/>
            </w:pPr>
            <w:r w:rsidRPr="00212AE7">
              <w:t>1</w:t>
            </w:r>
          </w:p>
        </w:tc>
      </w:tr>
      <w:tr w:rsidR="00E03CD2" w:rsidRPr="00212AE7" w14:paraId="2D4F23E0" w14:textId="77777777" w:rsidTr="000A0405">
        <w:tc>
          <w:tcPr>
            <w:tcW w:w="0" w:type="auto"/>
          </w:tcPr>
          <w:p w14:paraId="547F0016" w14:textId="332A4BFA" w:rsidR="00E03CD2" w:rsidRPr="00212AE7" w:rsidRDefault="00C8725C" w:rsidP="00903BCF">
            <w:pPr>
              <w:pStyle w:val="ARTD-Table-Text-Left"/>
            </w:pPr>
            <w:r w:rsidRPr="00212AE7">
              <w:t>National</w:t>
            </w:r>
            <w:r w:rsidR="00E03CD2" w:rsidRPr="00212AE7">
              <w:t xml:space="preserve"> specialist services</w:t>
            </w:r>
          </w:p>
        </w:tc>
        <w:tc>
          <w:tcPr>
            <w:tcW w:w="2486" w:type="dxa"/>
          </w:tcPr>
          <w:p w14:paraId="27332083" w14:textId="77777777" w:rsidR="00E03CD2" w:rsidRPr="00212AE7" w:rsidRDefault="00E03CD2" w:rsidP="00903BCF">
            <w:pPr>
              <w:pStyle w:val="ARTD-Table-Text-Right"/>
            </w:pPr>
            <w:r w:rsidRPr="00212AE7">
              <w:t>7</w:t>
            </w:r>
          </w:p>
        </w:tc>
        <w:tc>
          <w:tcPr>
            <w:tcW w:w="2486" w:type="dxa"/>
          </w:tcPr>
          <w:p w14:paraId="6F73173B" w14:textId="77777777" w:rsidR="00E03CD2" w:rsidRPr="00212AE7" w:rsidRDefault="00E03CD2" w:rsidP="00903BCF">
            <w:pPr>
              <w:pStyle w:val="ARTD-Table-Text-Right"/>
            </w:pPr>
            <w:r w:rsidRPr="00212AE7">
              <w:t>1</w:t>
            </w:r>
          </w:p>
        </w:tc>
      </w:tr>
    </w:tbl>
    <w:p w14:paraId="5BDC1408" w14:textId="2F1279D4" w:rsidR="00390F34" w:rsidRPr="00212AE7" w:rsidRDefault="00390F34" w:rsidP="00390F34">
      <w:pPr>
        <w:pStyle w:val="ARTD-Notesfortablesandfigures"/>
      </w:pPr>
      <w:r w:rsidRPr="00212AE7">
        <w:rPr>
          <w:lang w:eastAsia="ja-JP"/>
        </w:rPr>
        <w:t>Source: 1800RESPECT service data (</w:t>
      </w:r>
      <w:r w:rsidR="00844649">
        <w:rPr>
          <w:lang w:eastAsia="ja-JP"/>
        </w:rPr>
        <w:t>1 July 2022 to 31 December 2024</w:t>
      </w:r>
      <w:r w:rsidRPr="00212AE7">
        <w:rPr>
          <w:lang w:eastAsia="ja-JP"/>
        </w:rPr>
        <w:t xml:space="preserve">). Note: Service type was coded based on the nature of the organisation referred to. </w:t>
      </w:r>
    </w:p>
    <w:p w14:paraId="112220FA" w14:textId="04F13DED" w:rsidR="00A46BC8" w:rsidRPr="00212AE7" w:rsidRDefault="001F126B" w:rsidP="001F126B">
      <w:pPr>
        <w:pStyle w:val="Caption"/>
      </w:pPr>
      <w:r>
        <w:t>Table A</w:t>
      </w:r>
      <w:r w:rsidR="002535B4">
        <w:fldChar w:fldCharType="begin"/>
      </w:r>
      <w:r w:rsidR="002535B4">
        <w:instrText xml:space="preserve"> SEQ Table_A \* ARABIC </w:instrText>
      </w:r>
      <w:r w:rsidR="002535B4">
        <w:fldChar w:fldCharType="separate"/>
      </w:r>
      <w:r w:rsidR="002535B4">
        <w:rPr>
          <w:noProof/>
        </w:rPr>
        <w:t>17</w:t>
      </w:r>
      <w:r w:rsidR="002535B4">
        <w:rPr>
          <w:noProof/>
        </w:rPr>
        <w:fldChar w:fldCharType="end"/>
      </w:r>
      <w:r>
        <w:t xml:space="preserve">: </w:t>
      </w:r>
      <w:r w:rsidRPr="008639F9">
        <w:t>Types of supports warm referrals were made for</w:t>
      </w:r>
    </w:p>
    <w:tbl>
      <w:tblPr>
        <w:tblStyle w:val="ARTD-Datatable"/>
        <w:tblW w:w="5000" w:type="pct"/>
        <w:tblLayout w:type="fixed"/>
        <w:tblLook w:val="0220" w:firstRow="1" w:lastRow="0" w:firstColumn="0" w:lastColumn="0" w:noHBand="1" w:noVBand="0"/>
      </w:tblPr>
      <w:tblGrid>
        <w:gridCol w:w="4810"/>
        <w:gridCol w:w="2126"/>
        <w:gridCol w:w="2114"/>
      </w:tblGrid>
      <w:tr w:rsidR="00DF1CD3" w:rsidRPr="00212AE7" w14:paraId="0B528402" w14:textId="77777777" w:rsidTr="006B6DFF">
        <w:trPr>
          <w:cnfStyle w:val="100000000000" w:firstRow="1" w:lastRow="0" w:firstColumn="0" w:lastColumn="0" w:oddVBand="0" w:evenVBand="0" w:oddHBand="0" w:evenHBand="0" w:firstRowFirstColumn="0" w:firstRowLastColumn="0" w:lastRowFirstColumn="0" w:lastRowLastColumn="0"/>
        </w:trPr>
        <w:tc>
          <w:tcPr>
            <w:tcW w:w="4810" w:type="dxa"/>
          </w:tcPr>
          <w:p w14:paraId="168D5A6B" w14:textId="330F88D7" w:rsidR="00A46BC8" w:rsidRPr="00212AE7" w:rsidRDefault="00261B72" w:rsidP="00903BCF">
            <w:pPr>
              <w:pStyle w:val="ARTD-Table-HeaderRow"/>
            </w:pPr>
            <w:r w:rsidRPr="00212AE7">
              <w:t>Type of support</w:t>
            </w:r>
          </w:p>
        </w:tc>
        <w:tc>
          <w:tcPr>
            <w:tcW w:w="2126" w:type="dxa"/>
          </w:tcPr>
          <w:p w14:paraId="47D26F8C" w14:textId="5B6AC4F6" w:rsidR="00A46BC8" w:rsidRPr="00212AE7" w:rsidRDefault="006B6DFF" w:rsidP="00903BCF">
            <w:pPr>
              <w:pStyle w:val="ARTD-Table-HeaderRow"/>
            </w:pPr>
            <w:r w:rsidRPr="00212AE7">
              <w:t>N warm referrals</w:t>
            </w:r>
          </w:p>
        </w:tc>
        <w:tc>
          <w:tcPr>
            <w:tcW w:w="2114" w:type="dxa"/>
          </w:tcPr>
          <w:p w14:paraId="6F0E1BEF" w14:textId="6BB71E25" w:rsidR="00A46BC8" w:rsidRPr="00212AE7" w:rsidRDefault="006B6DFF" w:rsidP="00903BCF">
            <w:pPr>
              <w:pStyle w:val="ARTD-Table-HeaderRow"/>
            </w:pPr>
            <w:r w:rsidRPr="00212AE7">
              <w:t>% of warm referrals</w:t>
            </w:r>
          </w:p>
        </w:tc>
      </w:tr>
      <w:tr w:rsidR="00A46BC8" w:rsidRPr="00212AE7" w14:paraId="1DDD719D" w14:textId="77777777" w:rsidTr="006B6DFF">
        <w:tc>
          <w:tcPr>
            <w:tcW w:w="4810" w:type="dxa"/>
          </w:tcPr>
          <w:p w14:paraId="779EEEA8" w14:textId="77777777" w:rsidR="00A46BC8" w:rsidRPr="00212AE7" w:rsidRDefault="00A46BC8" w:rsidP="00903BCF">
            <w:pPr>
              <w:pStyle w:val="ARTD-Table-Text-Left"/>
            </w:pPr>
            <w:r w:rsidRPr="00212AE7">
              <w:t>DFSV support (Women, families, education)</w:t>
            </w:r>
          </w:p>
        </w:tc>
        <w:tc>
          <w:tcPr>
            <w:tcW w:w="2126" w:type="dxa"/>
          </w:tcPr>
          <w:p w14:paraId="27368A22" w14:textId="77777777" w:rsidR="00A46BC8" w:rsidRPr="00212AE7" w:rsidRDefault="00A46BC8" w:rsidP="00903BCF">
            <w:pPr>
              <w:pStyle w:val="ARTD-Table-Text-Right"/>
            </w:pPr>
            <w:r w:rsidRPr="00212AE7">
              <w:t>641</w:t>
            </w:r>
          </w:p>
        </w:tc>
        <w:tc>
          <w:tcPr>
            <w:tcW w:w="2114" w:type="dxa"/>
          </w:tcPr>
          <w:p w14:paraId="725E11CA" w14:textId="77777777" w:rsidR="00A46BC8" w:rsidRPr="00212AE7" w:rsidRDefault="00A46BC8" w:rsidP="00903BCF">
            <w:pPr>
              <w:pStyle w:val="ARTD-Table-Text-Right"/>
            </w:pPr>
            <w:r w:rsidRPr="00212AE7">
              <w:t>80</w:t>
            </w:r>
          </w:p>
        </w:tc>
      </w:tr>
      <w:tr w:rsidR="00A46BC8" w:rsidRPr="00212AE7" w14:paraId="7966E5C4" w14:textId="77777777" w:rsidTr="006B6DFF">
        <w:tc>
          <w:tcPr>
            <w:tcW w:w="4810" w:type="dxa"/>
          </w:tcPr>
          <w:p w14:paraId="535C57FF" w14:textId="4732B54A" w:rsidR="00A46BC8" w:rsidRPr="00212AE7" w:rsidRDefault="00A46BC8" w:rsidP="00903BCF">
            <w:pPr>
              <w:pStyle w:val="ARTD-Table-Text-Left"/>
            </w:pPr>
            <w:r w:rsidRPr="00212AE7">
              <w:t>Emergency services and relief (</w:t>
            </w:r>
            <w:r w:rsidR="0025398C">
              <w:t>p</w:t>
            </w:r>
            <w:r w:rsidR="0025398C" w:rsidRPr="00212AE7">
              <w:t>olice</w:t>
            </w:r>
            <w:r w:rsidRPr="00212AE7">
              <w:t>, ambulance, child protection)</w:t>
            </w:r>
          </w:p>
        </w:tc>
        <w:tc>
          <w:tcPr>
            <w:tcW w:w="2126" w:type="dxa"/>
          </w:tcPr>
          <w:p w14:paraId="18A8A1D0" w14:textId="77777777" w:rsidR="00A46BC8" w:rsidRPr="00212AE7" w:rsidRDefault="00A46BC8" w:rsidP="00903BCF">
            <w:pPr>
              <w:pStyle w:val="ARTD-Table-Text-Right"/>
            </w:pPr>
            <w:r w:rsidRPr="00212AE7">
              <w:t>37</w:t>
            </w:r>
          </w:p>
        </w:tc>
        <w:tc>
          <w:tcPr>
            <w:tcW w:w="2114" w:type="dxa"/>
          </w:tcPr>
          <w:p w14:paraId="185469AE" w14:textId="77777777" w:rsidR="00A46BC8" w:rsidRPr="00212AE7" w:rsidRDefault="00A46BC8" w:rsidP="00903BCF">
            <w:pPr>
              <w:pStyle w:val="ARTD-Table-Text-Right"/>
            </w:pPr>
            <w:r w:rsidRPr="00212AE7">
              <w:t>5</w:t>
            </w:r>
          </w:p>
        </w:tc>
      </w:tr>
      <w:tr w:rsidR="00A46BC8" w:rsidRPr="00212AE7" w14:paraId="56D55CFF" w14:textId="77777777" w:rsidTr="006B6DFF">
        <w:tc>
          <w:tcPr>
            <w:tcW w:w="4810" w:type="dxa"/>
          </w:tcPr>
          <w:p w14:paraId="7B897AD3" w14:textId="77777777" w:rsidR="00A46BC8" w:rsidRPr="00212AE7" w:rsidRDefault="00A46BC8" w:rsidP="00903BCF">
            <w:pPr>
              <w:pStyle w:val="ARTD-Table-Text-Left"/>
            </w:pPr>
            <w:r w:rsidRPr="00212AE7">
              <w:t>Housing and homelessness</w:t>
            </w:r>
          </w:p>
        </w:tc>
        <w:tc>
          <w:tcPr>
            <w:tcW w:w="2126" w:type="dxa"/>
          </w:tcPr>
          <w:p w14:paraId="6439DCC6" w14:textId="77777777" w:rsidR="00A46BC8" w:rsidRPr="00212AE7" w:rsidRDefault="00A46BC8" w:rsidP="00903BCF">
            <w:pPr>
              <w:pStyle w:val="ARTD-Table-Text-Right"/>
            </w:pPr>
            <w:r w:rsidRPr="00212AE7">
              <w:t>35</w:t>
            </w:r>
          </w:p>
        </w:tc>
        <w:tc>
          <w:tcPr>
            <w:tcW w:w="2114" w:type="dxa"/>
          </w:tcPr>
          <w:p w14:paraId="1AD775F8" w14:textId="77777777" w:rsidR="00A46BC8" w:rsidRPr="00212AE7" w:rsidRDefault="00A46BC8" w:rsidP="00903BCF">
            <w:pPr>
              <w:pStyle w:val="ARTD-Table-Text-Right"/>
            </w:pPr>
            <w:r w:rsidRPr="00212AE7">
              <w:t>4</w:t>
            </w:r>
          </w:p>
        </w:tc>
      </w:tr>
      <w:tr w:rsidR="00A46BC8" w:rsidRPr="00212AE7" w14:paraId="1DA19726" w14:textId="77777777" w:rsidTr="006B6DFF">
        <w:tc>
          <w:tcPr>
            <w:tcW w:w="4810" w:type="dxa"/>
          </w:tcPr>
          <w:p w14:paraId="525D7B6D" w14:textId="2CEF1E36" w:rsidR="00A46BC8" w:rsidRPr="00212AE7" w:rsidRDefault="00A46BC8" w:rsidP="00903BCF">
            <w:pPr>
              <w:pStyle w:val="ARTD-Table-Text-Left"/>
            </w:pPr>
            <w:r w:rsidRPr="00212AE7">
              <w:t>Legal support (legal aid, court advocacy programs)</w:t>
            </w:r>
          </w:p>
        </w:tc>
        <w:tc>
          <w:tcPr>
            <w:tcW w:w="2126" w:type="dxa"/>
          </w:tcPr>
          <w:p w14:paraId="6754E7CD" w14:textId="77777777" w:rsidR="00A46BC8" w:rsidRPr="00212AE7" w:rsidRDefault="00A46BC8" w:rsidP="00903BCF">
            <w:pPr>
              <w:pStyle w:val="ARTD-Table-Text-Right"/>
            </w:pPr>
            <w:r w:rsidRPr="00212AE7">
              <w:t>27</w:t>
            </w:r>
          </w:p>
        </w:tc>
        <w:tc>
          <w:tcPr>
            <w:tcW w:w="2114" w:type="dxa"/>
          </w:tcPr>
          <w:p w14:paraId="3F4D9032" w14:textId="77777777" w:rsidR="00A46BC8" w:rsidRPr="00212AE7" w:rsidRDefault="00A46BC8" w:rsidP="00903BCF">
            <w:pPr>
              <w:pStyle w:val="ARTD-Table-Text-Right"/>
            </w:pPr>
            <w:r w:rsidRPr="00212AE7">
              <w:t>3</w:t>
            </w:r>
          </w:p>
        </w:tc>
      </w:tr>
      <w:tr w:rsidR="00A46BC8" w:rsidRPr="00212AE7" w14:paraId="2129947E" w14:textId="77777777" w:rsidTr="006B6DFF">
        <w:tc>
          <w:tcPr>
            <w:tcW w:w="4810" w:type="dxa"/>
          </w:tcPr>
          <w:p w14:paraId="5B303D22" w14:textId="77777777" w:rsidR="00A46BC8" w:rsidRPr="00212AE7" w:rsidRDefault="00A46BC8" w:rsidP="00903BCF">
            <w:pPr>
              <w:pStyle w:val="ARTD-Table-Text-Left"/>
            </w:pPr>
            <w:r w:rsidRPr="00212AE7">
              <w:t>Mental health</w:t>
            </w:r>
          </w:p>
        </w:tc>
        <w:tc>
          <w:tcPr>
            <w:tcW w:w="2126" w:type="dxa"/>
          </w:tcPr>
          <w:p w14:paraId="64A62142" w14:textId="77777777" w:rsidR="00A46BC8" w:rsidRPr="00212AE7" w:rsidRDefault="00A46BC8" w:rsidP="00903BCF">
            <w:pPr>
              <w:pStyle w:val="ARTD-Table-Text-Right"/>
            </w:pPr>
            <w:r w:rsidRPr="00212AE7">
              <w:t>15</w:t>
            </w:r>
          </w:p>
        </w:tc>
        <w:tc>
          <w:tcPr>
            <w:tcW w:w="2114" w:type="dxa"/>
          </w:tcPr>
          <w:p w14:paraId="5456CDFF" w14:textId="77777777" w:rsidR="00A46BC8" w:rsidRPr="00212AE7" w:rsidRDefault="00A46BC8" w:rsidP="00903BCF">
            <w:pPr>
              <w:pStyle w:val="ARTD-Table-Text-Right"/>
            </w:pPr>
            <w:r w:rsidRPr="00212AE7">
              <w:t>2</w:t>
            </w:r>
          </w:p>
        </w:tc>
      </w:tr>
      <w:tr w:rsidR="00A46BC8" w:rsidRPr="00212AE7" w14:paraId="14294C8B" w14:textId="77777777" w:rsidTr="006B6DFF">
        <w:tc>
          <w:tcPr>
            <w:tcW w:w="4810" w:type="dxa"/>
          </w:tcPr>
          <w:p w14:paraId="53326BFB" w14:textId="77777777" w:rsidR="00A46BC8" w:rsidRPr="00212AE7" w:rsidRDefault="00A46BC8" w:rsidP="00903BCF">
            <w:pPr>
              <w:pStyle w:val="ARTD-Table-Text-Left"/>
            </w:pPr>
            <w:r w:rsidRPr="00212AE7">
              <w:t>Counselling</w:t>
            </w:r>
          </w:p>
        </w:tc>
        <w:tc>
          <w:tcPr>
            <w:tcW w:w="2126" w:type="dxa"/>
          </w:tcPr>
          <w:p w14:paraId="50655D97" w14:textId="77777777" w:rsidR="00A46BC8" w:rsidRPr="00212AE7" w:rsidRDefault="00A46BC8" w:rsidP="00903BCF">
            <w:pPr>
              <w:pStyle w:val="ARTD-Table-Text-Right"/>
            </w:pPr>
            <w:r w:rsidRPr="00212AE7">
              <w:t>10</w:t>
            </w:r>
          </w:p>
        </w:tc>
        <w:tc>
          <w:tcPr>
            <w:tcW w:w="2114" w:type="dxa"/>
          </w:tcPr>
          <w:p w14:paraId="5BC448CA" w14:textId="77777777" w:rsidR="00A46BC8" w:rsidRPr="00212AE7" w:rsidRDefault="00A46BC8" w:rsidP="00903BCF">
            <w:pPr>
              <w:pStyle w:val="ARTD-Table-Text-Right"/>
            </w:pPr>
            <w:r w:rsidRPr="00212AE7">
              <w:t>1</w:t>
            </w:r>
          </w:p>
        </w:tc>
      </w:tr>
      <w:tr w:rsidR="00A46BC8" w:rsidRPr="00212AE7" w14:paraId="63EB1E81" w14:textId="77777777" w:rsidTr="006B6DFF">
        <w:tc>
          <w:tcPr>
            <w:tcW w:w="4810" w:type="dxa"/>
          </w:tcPr>
          <w:p w14:paraId="0F6A3E33" w14:textId="66B2CDFE" w:rsidR="00A46BC8" w:rsidRPr="00212AE7" w:rsidRDefault="00903BCF" w:rsidP="00903BCF">
            <w:pPr>
              <w:pStyle w:val="ARTD-Table-Text-Left"/>
            </w:pPr>
            <w:r w:rsidRPr="00212AE7">
              <w:t>Men’s</w:t>
            </w:r>
            <w:r w:rsidR="00A46BC8" w:rsidRPr="00212AE7">
              <w:t xml:space="preserve"> DFSV support</w:t>
            </w:r>
          </w:p>
        </w:tc>
        <w:tc>
          <w:tcPr>
            <w:tcW w:w="2126" w:type="dxa"/>
          </w:tcPr>
          <w:p w14:paraId="79E0EBDD" w14:textId="77777777" w:rsidR="00A46BC8" w:rsidRPr="00212AE7" w:rsidRDefault="00A46BC8" w:rsidP="00903BCF">
            <w:pPr>
              <w:pStyle w:val="ARTD-Table-Text-Right"/>
            </w:pPr>
            <w:r w:rsidRPr="00212AE7">
              <w:t>8</w:t>
            </w:r>
          </w:p>
        </w:tc>
        <w:tc>
          <w:tcPr>
            <w:tcW w:w="2114" w:type="dxa"/>
          </w:tcPr>
          <w:p w14:paraId="44C5661C" w14:textId="77777777" w:rsidR="00A46BC8" w:rsidRPr="00212AE7" w:rsidRDefault="00A46BC8" w:rsidP="00903BCF">
            <w:pPr>
              <w:pStyle w:val="ARTD-Table-Text-Right"/>
            </w:pPr>
            <w:r w:rsidRPr="00212AE7">
              <w:t>1</w:t>
            </w:r>
          </w:p>
        </w:tc>
      </w:tr>
      <w:tr w:rsidR="00A46BC8" w:rsidRPr="00212AE7" w14:paraId="624E3A49" w14:textId="77777777" w:rsidTr="006B6DFF">
        <w:tc>
          <w:tcPr>
            <w:tcW w:w="4810" w:type="dxa"/>
          </w:tcPr>
          <w:p w14:paraId="4DFE2F00" w14:textId="77777777" w:rsidR="00A46BC8" w:rsidRPr="00212AE7" w:rsidRDefault="00A46BC8" w:rsidP="00903BCF">
            <w:pPr>
              <w:pStyle w:val="ARTD-Table-Text-Left"/>
            </w:pPr>
            <w:r w:rsidRPr="00212AE7">
              <w:t>CALD support</w:t>
            </w:r>
          </w:p>
        </w:tc>
        <w:tc>
          <w:tcPr>
            <w:tcW w:w="2126" w:type="dxa"/>
          </w:tcPr>
          <w:p w14:paraId="2B5E01AC" w14:textId="77777777" w:rsidR="00A46BC8" w:rsidRPr="00212AE7" w:rsidRDefault="00A46BC8" w:rsidP="00903BCF">
            <w:pPr>
              <w:pStyle w:val="ARTD-Table-Text-Right"/>
            </w:pPr>
            <w:r w:rsidRPr="00212AE7">
              <w:t>7</w:t>
            </w:r>
          </w:p>
        </w:tc>
        <w:tc>
          <w:tcPr>
            <w:tcW w:w="2114" w:type="dxa"/>
          </w:tcPr>
          <w:p w14:paraId="5072E1D3" w14:textId="77777777" w:rsidR="00A46BC8" w:rsidRPr="00212AE7" w:rsidRDefault="00A46BC8" w:rsidP="00903BCF">
            <w:pPr>
              <w:pStyle w:val="ARTD-Table-Text-Right"/>
            </w:pPr>
            <w:r w:rsidRPr="00212AE7">
              <w:t>1</w:t>
            </w:r>
          </w:p>
        </w:tc>
      </w:tr>
      <w:tr w:rsidR="00A46BC8" w:rsidRPr="00212AE7" w14:paraId="40AC640D" w14:textId="77777777" w:rsidTr="006B6DFF">
        <w:tc>
          <w:tcPr>
            <w:tcW w:w="4810" w:type="dxa"/>
          </w:tcPr>
          <w:p w14:paraId="6E1EEC2A" w14:textId="77777777" w:rsidR="00A46BC8" w:rsidRPr="00212AE7" w:rsidRDefault="00A46BC8" w:rsidP="00903BCF">
            <w:pPr>
              <w:pStyle w:val="ARTD-Table-Text-Left"/>
            </w:pPr>
            <w:r w:rsidRPr="00212AE7">
              <w:t>Financial assistance</w:t>
            </w:r>
          </w:p>
        </w:tc>
        <w:tc>
          <w:tcPr>
            <w:tcW w:w="2126" w:type="dxa"/>
          </w:tcPr>
          <w:p w14:paraId="33570BCF" w14:textId="77777777" w:rsidR="00A46BC8" w:rsidRPr="00212AE7" w:rsidRDefault="00A46BC8" w:rsidP="00903BCF">
            <w:pPr>
              <w:pStyle w:val="ARTD-Table-Text-Right"/>
            </w:pPr>
            <w:r w:rsidRPr="00212AE7">
              <w:t>7</w:t>
            </w:r>
          </w:p>
        </w:tc>
        <w:tc>
          <w:tcPr>
            <w:tcW w:w="2114" w:type="dxa"/>
          </w:tcPr>
          <w:p w14:paraId="2D6CC41D" w14:textId="77777777" w:rsidR="00A46BC8" w:rsidRPr="00212AE7" w:rsidRDefault="00A46BC8" w:rsidP="00903BCF">
            <w:pPr>
              <w:pStyle w:val="ARTD-Table-Text-Right"/>
            </w:pPr>
            <w:r w:rsidRPr="00212AE7">
              <w:t>1</w:t>
            </w:r>
          </w:p>
        </w:tc>
      </w:tr>
      <w:tr w:rsidR="00A46BC8" w:rsidRPr="00212AE7" w14:paraId="78CA6EA1" w14:textId="77777777" w:rsidTr="006B6DFF">
        <w:tc>
          <w:tcPr>
            <w:tcW w:w="4810" w:type="dxa"/>
          </w:tcPr>
          <w:p w14:paraId="3087268F" w14:textId="77777777" w:rsidR="00A46BC8" w:rsidRPr="00212AE7" w:rsidRDefault="00A46BC8" w:rsidP="00903BCF">
            <w:pPr>
              <w:pStyle w:val="ARTD-Table-Text-Left"/>
            </w:pPr>
            <w:r w:rsidRPr="00212AE7">
              <w:t>Youth</w:t>
            </w:r>
          </w:p>
        </w:tc>
        <w:tc>
          <w:tcPr>
            <w:tcW w:w="2126" w:type="dxa"/>
          </w:tcPr>
          <w:p w14:paraId="4BDEFBA3" w14:textId="77777777" w:rsidR="00A46BC8" w:rsidRPr="00212AE7" w:rsidRDefault="00A46BC8" w:rsidP="00903BCF">
            <w:pPr>
              <w:pStyle w:val="ARTD-Table-Text-Right"/>
            </w:pPr>
            <w:r w:rsidRPr="00212AE7">
              <w:t>7</w:t>
            </w:r>
          </w:p>
        </w:tc>
        <w:tc>
          <w:tcPr>
            <w:tcW w:w="2114" w:type="dxa"/>
          </w:tcPr>
          <w:p w14:paraId="44688530" w14:textId="77777777" w:rsidR="00A46BC8" w:rsidRPr="00212AE7" w:rsidRDefault="00A46BC8" w:rsidP="00903BCF">
            <w:pPr>
              <w:pStyle w:val="ARTD-Table-Text-Right"/>
            </w:pPr>
            <w:r w:rsidRPr="00212AE7">
              <w:t>1</w:t>
            </w:r>
          </w:p>
        </w:tc>
      </w:tr>
      <w:tr w:rsidR="00A46BC8" w:rsidRPr="00212AE7" w14:paraId="433EBCF5" w14:textId="77777777" w:rsidTr="006B6DFF">
        <w:tc>
          <w:tcPr>
            <w:tcW w:w="4810" w:type="dxa"/>
          </w:tcPr>
          <w:p w14:paraId="090321C9" w14:textId="77777777" w:rsidR="00A46BC8" w:rsidRPr="00212AE7" w:rsidRDefault="00A46BC8" w:rsidP="00903BCF">
            <w:pPr>
              <w:pStyle w:val="ARTD-Table-Text-Left"/>
            </w:pPr>
            <w:r w:rsidRPr="00212AE7">
              <w:t>Aboriginal</w:t>
            </w:r>
          </w:p>
        </w:tc>
        <w:tc>
          <w:tcPr>
            <w:tcW w:w="2126" w:type="dxa"/>
          </w:tcPr>
          <w:p w14:paraId="5833C2E8" w14:textId="77777777" w:rsidR="00A46BC8" w:rsidRPr="00212AE7" w:rsidRDefault="00A46BC8" w:rsidP="00903BCF">
            <w:pPr>
              <w:pStyle w:val="ARTD-Table-Text-Right"/>
            </w:pPr>
            <w:r w:rsidRPr="00212AE7">
              <w:t>5</w:t>
            </w:r>
          </w:p>
        </w:tc>
        <w:tc>
          <w:tcPr>
            <w:tcW w:w="2114" w:type="dxa"/>
          </w:tcPr>
          <w:p w14:paraId="54C92289" w14:textId="77777777" w:rsidR="00A46BC8" w:rsidRPr="00212AE7" w:rsidRDefault="00A46BC8" w:rsidP="00903BCF">
            <w:pPr>
              <w:pStyle w:val="ARTD-Table-Text-Right"/>
            </w:pPr>
            <w:r w:rsidRPr="00212AE7">
              <w:t>1</w:t>
            </w:r>
          </w:p>
        </w:tc>
      </w:tr>
      <w:tr w:rsidR="00A46BC8" w:rsidRPr="00212AE7" w14:paraId="1CD661B4" w14:textId="77777777" w:rsidTr="006B6DFF">
        <w:tc>
          <w:tcPr>
            <w:tcW w:w="4810" w:type="dxa"/>
          </w:tcPr>
          <w:p w14:paraId="58E3DF04" w14:textId="77777777" w:rsidR="00A46BC8" w:rsidRPr="00212AE7" w:rsidRDefault="00A46BC8" w:rsidP="00903BCF">
            <w:pPr>
              <w:pStyle w:val="ARTD-Table-Text-Left"/>
            </w:pPr>
            <w:r w:rsidRPr="00212AE7">
              <w:t>Health</w:t>
            </w:r>
          </w:p>
        </w:tc>
        <w:tc>
          <w:tcPr>
            <w:tcW w:w="2126" w:type="dxa"/>
          </w:tcPr>
          <w:p w14:paraId="38EF7864" w14:textId="77777777" w:rsidR="00A46BC8" w:rsidRPr="00212AE7" w:rsidRDefault="00A46BC8" w:rsidP="00903BCF">
            <w:pPr>
              <w:pStyle w:val="ARTD-Table-Text-Right"/>
            </w:pPr>
            <w:r w:rsidRPr="00212AE7">
              <w:t>5</w:t>
            </w:r>
          </w:p>
        </w:tc>
        <w:tc>
          <w:tcPr>
            <w:tcW w:w="2114" w:type="dxa"/>
          </w:tcPr>
          <w:p w14:paraId="55EA694C" w14:textId="77777777" w:rsidR="00A46BC8" w:rsidRPr="00212AE7" w:rsidRDefault="00A46BC8" w:rsidP="00903BCF">
            <w:pPr>
              <w:pStyle w:val="ARTD-Table-Text-Right"/>
            </w:pPr>
            <w:r w:rsidRPr="00212AE7">
              <w:t>1</w:t>
            </w:r>
          </w:p>
        </w:tc>
      </w:tr>
      <w:tr w:rsidR="00A46BC8" w:rsidRPr="00212AE7" w14:paraId="7A8E89E4" w14:textId="77777777" w:rsidTr="006B6DFF">
        <w:tc>
          <w:tcPr>
            <w:tcW w:w="4810" w:type="dxa"/>
          </w:tcPr>
          <w:p w14:paraId="676EE8BE" w14:textId="14A7D568" w:rsidR="00A46BC8" w:rsidRPr="00212AE7" w:rsidRDefault="00A46BC8" w:rsidP="00903BCF">
            <w:pPr>
              <w:pStyle w:val="ARTD-Table-Text-Left"/>
            </w:pPr>
            <w:r w:rsidRPr="0039175F">
              <w:t>LGBT</w:t>
            </w:r>
            <w:r w:rsidR="00F70D9D" w:rsidRPr="00F70D9D">
              <w:t>IQA+</w:t>
            </w:r>
          </w:p>
        </w:tc>
        <w:tc>
          <w:tcPr>
            <w:tcW w:w="2126" w:type="dxa"/>
          </w:tcPr>
          <w:p w14:paraId="24E39D43" w14:textId="77777777" w:rsidR="00A46BC8" w:rsidRPr="00212AE7" w:rsidRDefault="00A46BC8" w:rsidP="00903BCF">
            <w:pPr>
              <w:pStyle w:val="ARTD-Table-Text-Right"/>
            </w:pPr>
            <w:r w:rsidRPr="00212AE7">
              <w:t>1</w:t>
            </w:r>
          </w:p>
        </w:tc>
        <w:tc>
          <w:tcPr>
            <w:tcW w:w="2114" w:type="dxa"/>
          </w:tcPr>
          <w:p w14:paraId="4B14DDD1" w14:textId="77777777" w:rsidR="00A46BC8" w:rsidRPr="00212AE7" w:rsidRDefault="00A46BC8" w:rsidP="00903BCF">
            <w:pPr>
              <w:pStyle w:val="ARTD-Table-Text-Right"/>
            </w:pPr>
            <w:r w:rsidRPr="00212AE7">
              <w:t>0</w:t>
            </w:r>
          </w:p>
        </w:tc>
      </w:tr>
    </w:tbl>
    <w:p w14:paraId="76A7985F" w14:textId="75E8E76B" w:rsidR="00A46BC8" w:rsidRPr="00212AE7" w:rsidRDefault="00390F34" w:rsidP="00390F34">
      <w:pPr>
        <w:pStyle w:val="ARTD-Notesfortablesandfigures"/>
      </w:pPr>
      <w:r w:rsidRPr="00212AE7">
        <w:rPr>
          <w:lang w:eastAsia="ja-JP"/>
        </w:rPr>
        <w:t>Source: 1800RESPECT service data (</w:t>
      </w:r>
      <w:r w:rsidR="00844649">
        <w:rPr>
          <w:lang w:eastAsia="ja-JP"/>
        </w:rPr>
        <w:t>1 July 2022 to 31 December 2024</w:t>
      </w:r>
      <w:r w:rsidRPr="00212AE7">
        <w:rPr>
          <w:lang w:eastAsia="ja-JP"/>
        </w:rPr>
        <w:t xml:space="preserve">). Note: Type of support was coded based on the main type of support the organisation a referral was made to provided. </w:t>
      </w:r>
    </w:p>
    <w:p w14:paraId="55E6B4D2" w14:textId="77777777" w:rsidR="00903BCF" w:rsidRDefault="00903BCF">
      <w:pPr>
        <w:spacing w:before="0" w:after="0" w:line="240" w:lineRule="auto"/>
        <w:rPr>
          <w:rFonts w:eastAsia="Times New Roman"/>
          <w:b/>
          <w:color w:val="000000" w:themeColor="text2"/>
          <w:kern w:val="28"/>
          <w:sz w:val="26"/>
          <w:szCs w:val="24"/>
        </w:rPr>
      </w:pPr>
      <w:r>
        <w:br w:type="page"/>
      </w:r>
    </w:p>
    <w:p w14:paraId="4F52004D" w14:textId="104C3054" w:rsidR="00E726A7" w:rsidRPr="00212AE7" w:rsidRDefault="00D609B7" w:rsidP="001F126B">
      <w:pPr>
        <w:pStyle w:val="ARTD-Appendix-Heading3"/>
      </w:pPr>
      <w:r w:rsidRPr="00212AE7">
        <w:t>Service delivery</w:t>
      </w:r>
    </w:p>
    <w:p w14:paraId="601383AB" w14:textId="21BC2167" w:rsidR="00D609B7" w:rsidRPr="00212AE7" w:rsidRDefault="001F126B" w:rsidP="001F126B">
      <w:pPr>
        <w:pStyle w:val="Caption"/>
      </w:pPr>
      <w:r>
        <w:t>Table A</w:t>
      </w:r>
      <w:r w:rsidR="002535B4">
        <w:fldChar w:fldCharType="begin"/>
      </w:r>
      <w:r w:rsidR="002535B4">
        <w:instrText xml:space="preserve"> SEQ Table_A \* ARABIC </w:instrText>
      </w:r>
      <w:r w:rsidR="002535B4">
        <w:fldChar w:fldCharType="separate"/>
      </w:r>
      <w:r w:rsidR="002535B4">
        <w:rPr>
          <w:noProof/>
        </w:rPr>
        <w:t>18</w:t>
      </w:r>
      <w:r w:rsidR="002535B4">
        <w:rPr>
          <w:noProof/>
        </w:rPr>
        <w:fldChar w:fldCharType="end"/>
      </w:r>
      <w:r>
        <w:t xml:space="preserve">: </w:t>
      </w:r>
      <w:r w:rsidRPr="00A24511">
        <w:t>Adherence to practice framework by service channel and counsellor type</w:t>
      </w:r>
      <w:r w:rsidR="00C47DC6" w:rsidRPr="00212AE7">
        <w:t xml:space="preserve"> </w:t>
      </w:r>
    </w:p>
    <w:tbl>
      <w:tblPr>
        <w:tblStyle w:val="ARTD-Datatable"/>
        <w:tblW w:w="0" w:type="auto"/>
        <w:tblLook w:val="0220" w:firstRow="1" w:lastRow="0" w:firstColumn="0" w:lastColumn="0" w:noHBand="1" w:noVBand="0"/>
      </w:tblPr>
      <w:tblGrid>
        <w:gridCol w:w="3109"/>
        <w:gridCol w:w="3544"/>
      </w:tblGrid>
      <w:tr w:rsidR="00A73C5B" w:rsidRPr="00212AE7" w14:paraId="2827D862" w14:textId="77777777" w:rsidTr="001F126B">
        <w:trPr>
          <w:cnfStyle w:val="100000000000" w:firstRow="1" w:lastRow="0" w:firstColumn="0" w:lastColumn="0" w:oddVBand="0" w:evenVBand="0" w:oddHBand="0" w:evenHBand="0" w:firstRowFirstColumn="0" w:firstRowLastColumn="0" w:lastRowFirstColumn="0" w:lastRowLastColumn="0"/>
        </w:trPr>
        <w:tc>
          <w:tcPr>
            <w:tcW w:w="3109" w:type="dxa"/>
          </w:tcPr>
          <w:p w14:paraId="582F2CAE" w14:textId="70E1138A" w:rsidR="00BF43C6" w:rsidRPr="00212AE7" w:rsidRDefault="00903BCF" w:rsidP="00903BCF">
            <w:pPr>
              <w:pStyle w:val="ARTD-Table-HeaderRow"/>
            </w:pPr>
            <w:r>
              <w:t>C</w:t>
            </w:r>
            <w:r w:rsidR="00BF43C6" w:rsidRPr="00212AE7">
              <w:t>hannel</w:t>
            </w:r>
          </w:p>
        </w:tc>
        <w:tc>
          <w:tcPr>
            <w:tcW w:w="3544" w:type="dxa"/>
          </w:tcPr>
          <w:p w14:paraId="24D20573" w14:textId="54AFAAB9" w:rsidR="00BF43C6" w:rsidRPr="00212AE7" w:rsidRDefault="00CE3B3F" w:rsidP="00903BCF">
            <w:pPr>
              <w:pStyle w:val="ARTD-Table-HeaderRow"/>
            </w:pPr>
            <w:r w:rsidRPr="00212AE7">
              <w:t xml:space="preserve">Average </w:t>
            </w:r>
            <w:r w:rsidR="005958BB" w:rsidRPr="00212AE7">
              <w:t>practice group score</w:t>
            </w:r>
          </w:p>
        </w:tc>
      </w:tr>
      <w:tr w:rsidR="00BF43C6" w:rsidRPr="00212AE7" w14:paraId="54B6A629" w14:textId="77777777" w:rsidTr="001F126B">
        <w:tc>
          <w:tcPr>
            <w:tcW w:w="3109" w:type="dxa"/>
          </w:tcPr>
          <w:p w14:paraId="1BA4E5A5" w14:textId="284BACA2" w:rsidR="00BF43C6" w:rsidRPr="00212AE7" w:rsidRDefault="00BF43C6" w:rsidP="00903BCF">
            <w:pPr>
              <w:pStyle w:val="ARTD-Table-Text-Left"/>
            </w:pPr>
            <w:r w:rsidRPr="00212AE7">
              <w:t xml:space="preserve">FR </w:t>
            </w:r>
            <w:r w:rsidR="00B21B08">
              <w:t>Online c</w:t>
            </w:r>
            <w:r w:rsidRPr="00212AE7">
              <w:t>hat</w:t>
            </w:r>
          </w:p>
        </w:tc>
        <w:tc>
          <w:tcPr>
            <w:tcW w:w="3544" w:type="dxa"/>
          </w:tcPr>
          <w:p w14:paraId="200AADB4" w14:textId="59254CBA" w:rsidR="00BF43C6" w:rsidRPr="00212AE7" w:rsidRDefault="00BC0B19" w:rsidP="00903BCF">
            <w:pPr>
              <w:pStyle w:val="ARTD-Table-Text-Right"/>
            </w:pPr>
            <w:r w:rsidRPr="00212AE7">
              <w:t>80%</w:t>
            </w:r>
          </w:p>
        </w:tc>
      </w:tr>
      <w:tr w:rsidR="00BF43C6" w:rsidRPr="00212AE7" w14:paraId="61C85054" w14:textId="77777777" w:rsidTr="001F126B">
        <w:tc>
          <w:tcPr>
            <w:tcW w:w="3109" w:type="dxa"/>
          </w:tcPr>
          <w:p w14:paraId="7E114F94" w14:textId="77777777" w:rsidR="00BF43C6" w:rsidRPr="00212AE7" w:rsidRDefault="00BF43C6" w:rsidP="00903BCF">
            <w:pPr>
              <w:pStyle w:val="ARTD-Table-Text-Left"/>
            </w:pPr>
            <w:r w:rsidRPr="00212AE7">
              <w:t>FR SMS</w:t>
            </w:r>
          </w:p>
        </w:tc>
        <w:tc>
          <w:tcPr>
            <w:tcW w:w="3544" w:type="dxa"/>
          </w:tcPr>
          <w:p w14:paraId="7926D50D" w14:textId="15E2AA86" w:rsidR="00BF43C6" w:rsidRPr="00212AE7" w:rsidRDefault="00BC0B19" w:rsidP="00903BCF">
            <w:pPr>
              <w:pStyle w:val="ARTD-Table-Text-Right"/>
            </w:pPr>
            <w:r w:rsidRPr="00212AE7">
              <w:t>81%</w:t>
            </w:r>
          </w:p>
        </w:tc>
      </w:tr>
      <w:tr w:rsidR="00BF43C6" w:rsidRPr="00212AE7" w14:paraId="58F66763" w14:textId="77777777" w:rsidTr="001F126B">
        <w:tc>
          <w:tcPr>
            <w:tcW w:w="3109" w:type="dxa"/>
          </w:tcPr>
          <w:p w14:paraId="5CBE830D" w14:textId="77777777" w:rsidR="00BF43C6" w:rsidRPr="00212AE7" w:rsidRDefault="00BF43C6" w:rsidP="00903BCF">
            <w:pPr>
              <w:pStyle w:val="ARTD-Table-Text-Left"/>
            </w:pPr>
            <w:r w:rsidRPr="00212AE7">
              <w:t>FR Video</w:t>
            </w:r>
          </w:p>
        </w:tc>
        <w:tc>
          <w:tcPr>
            <w:tcW w:w="3544" w:type="dxa"/>
          </w:tcPr>
          <w:p w14:paraId="13B67014" w14:textId="667ECCB7" w:rsidR="00BF43C6" w:rsidRPr="00212AE7" w:rsidRDefault="00BC0B19" w:rsidP="00903BCF">
            <w:pPr>
              <w:pStyle w:val="ARTD-Table-Text-Right"/>
            </w:pPr>
            <w:r w:rsidRPr="00212AE7">
              <w:t>93%</w:t>
            </w:r>
          </w:p>
        </w:tc>
      </w:tr>
      <w:tr w:rsidR="00BF43C6" w:rsidRPr="00212AE7" w14:paraId="273705F6" w14:textId="77777777" w:rsidTr="001F126B">
        <w:tc>
          <w:tcPr>
            <w:tcW w:w="3109" w:type="dxa"/>
          </w:tcPr>
          <w:p w14:paraId="7FE91CAC" w14:textId="4E00960F" w:rsidR="00BF43C6" w:rsidRPr="00212AE7" w:rsidRDefault="00BF43C6" w:rsidP="00903BCF">
            <w:pPr>
              <w:pStyle w:val="ARTD-Table-Text-Left"/>
            </w:pPr>
            <w:r w:rsidRPr="00212AE7">
              <w:t xml:space="preserve">FR </w:t>
            </w:r>
            <w:r w:rsidR="00B21B08">
              <w:t>Phone</w:t>
            </w:r>
          </w:p>
        </w:tc>
        <w:tc>
          <w:tcPr>
            <w:tcW w:w="3544" w:type="dxa"/>
          </w:tcPr>
          <w:p w14:paraId="2CFDFF47" w14:textId="5EB76960" w:rsidR="00BF43C6" w:rsidRPr="00212AE7" w:rsidRDefault="00BC0B19" w:rsidP="00903BCF">
            <w:pPr>
              <w:pStyle w:val="ARTD-Table-Text-Right"/>
            </w:pPr>
            <w:r w:rsidRPr="00212AE7">
              <w:t>82%</w:t>
            </w:r>
          </w:p>
        </w:tc>
      </w:tr>
      <w:tr w:rsidR="00BF43C6" w:rsidRPr="00212AE7" w14:paraId="1325E695" w14:textId="77777777" w:rsidTr="001F126B">
        <w:tc>
          <w:tcPr>
            <w:tcW w:w="3109" w:type="dxa"/>
          </w:tcPr>
          <w:p w14:paraId="04EC6691" w14:textId="0EFB86E6" w:rsidR="00BF43C6" w:rsidRPr="00212AE7" w:rsidRDefault="00BF43C6" w:rsidP="00903BCF">
            <w:pPr>
              <w:pStyle w:val="ARTD-Table-Text-Left"/>
            </w:pPr>
            <w:r w:rsidRPr="00212AE7">
              <w:t xml:space="preserve">SC </w:t>
            </w:r>
            <w:r w:rsidR="00B21B08">
              <w:t>Online chat</w:t>
            </w:r>
          </w:p>
        </w:tc>
        <w:tc>
          <w:tcPr>
            <w:tcW w:w="3544" w:type="dxa"/>
          </w:tcPr>
          <w:p w14:paraId="7C2784FD" w14:textId="77555C46" w:rsidR="00BF43C6" w:rsidRPr="00212AE7" w:rsidRDefault="00BC0B19" w:rsidP="00903BCF">
            <w:pPr>
              <w:pStyle w:val="ARTD-Table-Text-Right"/>
            </w:pPr>
            <w:r w:rsidRPr="00212AE7">
              <w:t>97%</w:t>
            </w:r>
          </w:p>
        </w:tc>
      </w:tr>
      <w:tr w:rsidR="00BF43C6" w:rsidRPr="00212AE7" w14:paraId="2E07A115" w14:textId="77777777" w:rsidTr="001F126B">
        <w:tc>
          <w:tcPr>
            <w:tcW w:w="3109" w:type="dxa"/>
          </w:tcPr>
          <w:p w14:paraId="300BA198" w14:textId="77777777" w:rsidR="00BF43C6" w:rsidRPr="00212AE7" w:rsidRDefault="00BF43C6" w:rsidP="00903BCF">
            <w:pPr>
              <w:pStyle w:val="ARTD-Table-Text-Left"/>
            </w:pPr>
            <w:r w:rsidRPr="00212AE7">
              <w:t>SC SMS</w:t>
            </w:r>
          </w:p>
        </w:tc>
        <w:tc>
          <w:tcPr>
            <w:tcW w:w="3544" w:type="dxa"/>
          </w:tcPr>
          <w:p w14:paraId="4943184A" w14:textId="7BE01E58" w:rsidR="00BF43C6" w:rsidRPr="00212AE7" w:rsidRDefault="00BC0B19" w:rsidP="00903BCF">
            <w:pPr>
              <w:pStyle w:val="ARTD-Table-Text-Right"/>
            </w:pPr>
            <w:r w:rsidRPr="00212AE7">
              <w:t>97%</w:t>
            </w:r>
          </w:p>
        </w:tc>
      </w:tr>
      <w:tr w:rsidR="00BF43C6" w:rsidRPr="00212AE7" w14:paraId="24371A9C" w14:textId="77777777" w:rsidTr="001F126B">
        <w:tc>
          <w:tcPr>
            <w:tcW w:w="3109" w:type="dxa"/>
          </w:tcPr>
          <w:p w14:paraId="75BB6011" w14:textId="1C5AB030" w:rsidR="00BF43C6" w:rsidRPr="00212AE7" w:rsidRDefault="00BF43C6" w:rsidP="00903BCF">
            <w:pPr>
              <w:pStyle w:val="ARTD-Table-Text-Left"/>
            </w:pPr>
            <w:r w:rsidRPr="00212AE7">
              <w:t xml:space="preserve">SC </w:t>
            </w:r>
            <w:r w:rsidR="00B21B08">
              <w:t>Phone</w:t>
            </w:r>
          </w:p>
        </w:tc>
        <w:tc>
          <w:tcPr>
            <w:tcW w:w="3544" w:type="dxa"/>
          </w:tcPr>
          <w:p w14:paraId="30616A48" w14:textId="14D4F07E" w:rsidR="00BF43C6" w:rsidRPr="00212AE7" w:rsidRDefault="00BC0B19" w:rsidP="00903BCF">
            <w:pPr>
              <w:pStyle w:val="ARTD-Table-Text-Right"/>
            </w:pPr>
            <w:r w:rsidRPr="00212AE7">
              <w:t>96%</w:t>
            </w:r>
          </w:p>
        </w:tc>
      </w:tr>
    </w:tbl>
    <w:p w14:paraId="75A5A05A" w14:textId="0336B8FE" w:rsidR="00BF43C6" w:rsidRPr="00212AE7" w:rsidRDefault="00390F34" w:rsidP="00390F34">
      <w:pPr>
        <w:pStyle w:val="ARTD-Notesfortablesandfigures"/>
      </w:pPr>
      <w:r w:rsidRPr="00212AE7">
        <w:rPr>
          <w:lang w:eastAsia="ja-JP"/>
        </w:rPr>
        <w:t>Source: 1800RESPECT service data (</w:t>
      </w:r>
      <w:r w:rsidR="00844649">
        <w:rPr>
          <w:lang w:eastAsia="ja-JP"/>
        </w:rPr>
        <w:t>1 July 2022 to 31 December 2024</w:t>
      </w:r>
      <w:r w:rsidRPr="00212AE7">
        <w:rPr>
          <w:lang w:eastAsia="ja-JP"/>
        </w:rPr>
        <w:t>).</w:t>
      </w:r>
    </w:p>
    <w:p w14:paraId="519D2946" w14:textId="52329363" w:rsidR="00C47DC6" w:rsidRPr="00212AE7" w:rsidRDefault="001F126B" w:rsidP="001F126B">
      <w:pPr>
        <w:pStyle w:val="Caption"/>
      </w:pPr>
      <w:r>
        <w:t>Table A</w:t>
      </w:r>
      <w:r w:rsidR="002535B4">
        <w:fldChar w:fldCharType="begin"/>
      </w:r>
      <w:r w:rsidR="002535B4">
        <w:instrText xml:space="preserve"> SEQ Table_A \* ARABIC </w:instrText>
      </w:r>
      <w:r w:rsidR="002535B4">
        <w:fldChar w:fldCharType="separate"/>
      </w:r>
      <w:r w:rsidR="002535B4">
        <w:rPr>
          <w:noProof/>
        </w:rPr>
        <w:t>19</w:t>
      </w:r>
      <w:r w:rsidR="002535B4">
        <w:rPr>
          <w:noProof/>
        </w:rPr>
        <w:fldChar w:fldCharType="end"/>
      </w:r>
      <w:r>
        <w:t xml:space="preserve">: </w:t>
      </w:r>
      <w:r w:rsidRPr="006E55A7">
        <w:t>Outcomes achieved for Counsellors</w:t>
      </w:r>
    </w:p>
    <w:tbl>
      <w:tblPr>
        <w:tblStyle w:val="ARTD-Datatable"/>
        <w:tblW w:w="0" w:type="auto"/>
        <w:tblLook w:val="0220" w:firstRow="1" w:lastRow="0" w:firstColumn="0" w:lastColumn="0" w:noHBand="1" w:noVBand="0"/>
      </w:tblPr>
      <w:tblGrid>
        <w:gridCol w:w="3109"/>
        <w:gridCol w:w="3544"/>
      </w:tblGrid>
      <w:tr w:rsidR="00A73C5B" w:rsidRPr="00212AE7" w14:paraId="60B22375" w14:textId="77777777" w:rsidTr="001F126B">
        <w:trPr>
          <w:cnfStyle w:val="100000000000" w:firstRow="1" w:lastRow="0" w:firstColumn="0" w:lastColumn="0" w:oddVBand="0" w:evenVBand="0" w:oddHBand="0" w:evenHBand="0" w:firstRowFirstColumn="0" w:firstRowLastColumn="0" w:lastRowFirstColumn="0" w:lastRowLastColumn="0"/>
        </w:trPr>
        <w:tc>
          <w:tcPr>
            <w:tcW w:w="3109" w:type="dxa"/>
          </w:tcPr>
          <w:p w14:paraId="09D96384" w14:textId="6F9963FB" w:rsidR="00213C43" w:rsidRPr="00212AE7" w:rsidRDefault="00903BCF" w:rsidP="00903BCF">
            <w:pPr>
              <w:pStyle w:val="ARTD-Table-HeaderRow"/>
            </w:pPr>
            <w:r>
              <w:t>C</w:t>
            </w:r>
            <w:r w:rsidR="00213C43" w:rsidRPr="00212AE7">
              <w:t>hannel</w:t>
            </w:r>
          </w:p>
        </w:tc>
        <w:tc>
          <w:tcPr>
            <w:tcW w:w="3544" w:type="dxa"/>
          </w:tcPr>
          <w:p w14:paraId="73CB7E1D" w14:textId="775D4878" w:rsidR="00213C43" w:rsidRPr="00212AE7" w:rsidRDefault="005958BB" w:rsidP="00903BCF">
            <w:pPr>
              <w:pStyle w:val="ARTD-Table-HeaderRow"/>
            </w:pPr>
            <w:r w:rsidRPr="00212AE7">
              <w:t xml:space="preserve">Average proportion of </w:t>
            </w:r>
            <w:r w:rsidR="007A6681" w:rsidRPr="00212AE7">
              <w:t>contacts with achieved outcomes</w:t>
            </w:r>
          </w:p>
        </w:tc>
      </w:tr>
      <w:tr w:rsidR="00213C43" w:rsidRPr="00212AE7" w14:paraId="3FC70DD9" w14:textId="77777777" w:rsidTr="001F126B">
        <w:tc>
          <w:tcPr>
            <w:tcW w:w="3109" w:type="dxa"/>
          </w:tcPr>
          <w:p w14:paraId="2D072256" w14:textId="3080FCA2" w:rsidR="00213C43" w:rsidRPr="00212AE7" w:rsidRDefault="00213C43" w:rsidP="00903BCF">
            <w:pPr>
              <w:pStyle w:val="ARTD-Table-Text-Left"/>
            </w:pPr>
            <w:r w:rsidRPr="00212AE7">
              <w:t xml:space="preserve">FR </w:t>
            </w:r>
            <w:r w:rsidR="00B21B08">
              <w:t>Online chat</w:t>
            </w:r>
          </w:p>
        </w:tc>
        <w:tc>
          <w:tcPr>
            <w:tcW w:w="3544" w:type="dxa"/>
          </w:tcPr>
          <w:p w14:paraId="05BD0720" w14:textId="38170F32" w:rsidR="00213C43" w:rsidRPr="00212AE7" w:rsidRDefault="00BD5407" w:rsidP="00903BCF">
            <w:pPr>
              <w:pStyle w:val="ARTD-Table-Text-Right"/>
            </w:pPr>
            <w:r w:rsidRPr="00212AE7">
              <w:t>66%</w:t>
            </w:r>
          </w:p>
        </w:tc>
      </w:tr>
      <w:tr w:rsidR="00213C43" w:rsidRPr="00212AE7" w14:paraId="454A683F" w14:textId="77777777" w:rsidTr="001F126B">
        <w:tc>
          <w:tcPr>
            <w:tcW w:w="3109" w:type="dxa"/>
          </w:tcPr>
          <w:p w14:paraId="526B12A6" w14:textId="77777777" w:rsidR="00213C43" w:rsidRPr="00212AE7" w:rsidRDefault="00213C43" w:rsidP="00903BCF">
            <w:pPr>
              <w:pStyle w:val="ARTD-Table-Text-Left"/>
            </w:pPr>
            <w:r w:rsidRPr="00212AE7">
              <w:t>FR SMS</w:t>
            </w:r>
          </w:p>
        </w:tc>
        <w:tc>
          <w:tcPr>
            <w:tcW w:w="3544" w:type="dxa"/>
          </w:tcPr>
          <w:p w14:paraId="70B75BD2" w14:textId="05D96DBC" w:rsidR="00213C43" w:rsidRPr="00212AE7" w:rsidRDefault="00BD5407" w:rsidP="00903BCF">
            <w:pPr>
              <w:pStyle w:val="ARTD-Table-Text-Right"/>
            </w:pPr>
            <w:r w:rsidRPr="00212AE7">
              <w:t>67%</w:t>
            </w:r>
          </w:p>
        </w:tc>
      </w:tr>
      <w:tr w:rsidR="00213C43" w:rsidRPr="00212AE7" w14:paraId="7C948049" w14:textId="77777777" w:rsidTr="001F126B">
        <w:tc>
          <w:tcPr>
            <w:tcW w:w="3109" w:type="dxa"/>
          </w:tcPr>
          <w:p w14:paraId="528E1486" w14:textId="77777777" w:rsidR="00213C43" w:rsidRPr="00212AE7" w:rsidRDefault="00213C43" w:rsidP="00903BCF">
            <w:pPr>
              <w:pStyle w:val="ARTD-Table-Text-Left"/>
            </w:pPr>
            <w:r w:rsidRPr="00212AE7">
              <w:t>FR Video</w:t>
            </w:r>
          </w:p>
        </w:tc>
        <w:tc>
          <w:tcPr>
            <w:tcW w:w="3544" w:type="dxa"/>
          </w:tcPr>
          <w:p w14:paraId="2FB63824" w14:textId="479E3310" w:rsidR="00213C43" w:rsidRPr="00212AE7" w:rsidRDefault="00BD5407" w:rsidP="00903BCF">
            <w:pPr>
              <w:pStyle w:val="ARTD-Table-Text-Right"/>
            </w:pPr>
            <w:r w:rsidRPr="00212AE7">
              <w:t>85%</w:t>
            </w:r>
          </w:p>
        </w:tc>
      </w:tr>
      <w:tr w:rsidR="00213C43" w:rsidRPr="00212AE7" w14:paraId="5EA628F4" w14:textId="77777777" w:rsidTr="001F126B">
        <w:tc>
          <w:tcPr>
            <w:tcW w:w="3109" w:type="dxa"/>
          </w:tcPr>
          <w:p w14:paraId="680A6E19" w14:textId="5D975CBC" w:rsidR="00213C43" w:rsidRPr="00212AE7" w:rsidRDefault="00213C43" w:rsidP="00903BCF">
            <w:pPr>
              <w:pStyle w:val="ARTD-Table-Text-Left"/>
            </w:pPr>
            <w:r w:rsidRPr="00212AE7">
              <w:t xml:space="preserve">FR </w:t>
            </w:r>
            <w:r w:rsidR="00B21B08">
              <w:t>Phone</w:t>
            </w:r>
          </w:p>
        </w:tc>
        <w:tc>
          <w:tcPr>
            <w:tcW w:w="3544" w:type="dxa"/>
          </w:tcPr>
          <w:p w14:paraId="732E9F67" w14:textId="76EE83CF" w:rsidR="00213C43" w:rsidRPr="00212AE7" w:rsidRDefault="00BD5407" w:rsidP="00903BCF">
            <w:pPr>
              <w:pStyle w:val="ARTD-Table-Text-Right"/>
            </w:pPr>
            <w:r w:rsidRPr="00212AE7">
              <w:t>74%</w:t>
            </w:r>
          </w:p>
        </w:tc>
      </w:tr>
    </w:tbl>
    <w:p w14:paraId="68A03274" w14:textId="6705C3F7" w:rsidR="00BF43C6" w:rsidRPr="00212AE7" w:rsidRDefault="00390F34" w:rsidP="00390F34">
      <w:pPr>
        <w:pStyle w:val="ARTD-Notesfortablesandfigures"/>
      </w:pPr>
      <w:r w:rsidRPr="00212AE7">
        <w:rPr>
          <w:lang w:eastAsia="ja-JP"/>
        </w:rPr>
        <w:t>Source: 1800RESPECT service data (</w:t>
      </w:r>
      <w:r w:rsidR="00844649">
        <w:rPr>
          <w:lang w:eastAsia="ja-JP"/>
        </w:rPr>
        <w:t>1 July 2022 to 31 December 2024</w:t>
      </w:r>
      <w:r w:rsidRPr="00212AE7">
        <w:rPr>
          <w:lang w:eastAsia="ja-JP"/>
        </w:rPr>
        <w:t>).</w:t>
      </w:r>
    </w:p>
    <w:p w14:paraId="0BC5DE36" w14:textId="13C5308A" w:rsidR="00C47DC6" w:rsidRPr="00212AE7" w:rsidRDefault="001F126B" w:rsidP="001F126B">
      <w:pPr>
        <w:pStyle w:val="Caption"/>
      </w:pPr>
      <w:r>
        <w:t xml:space="preserve">Table A </w:t>
      </w:r>
      <w:r w:rsidR="002535B4">
        <w:fldChar w:fldCharType="begin"/>
      </w:r>
      <w:r w:rsidR="002535B4">
        <w:instrText xml:space="preserve"> SEQ Table_A \* ARABIC </w:instrText>
      </w:r>
      <w:r w:rsidR="002535B4">
        <w:fldChar w:fldCharType="separate"/>
      </w:r>
      <w:r w:rsidR="002535B4">
        <w:rPr>
          <w:noProof/>
        </w:rPr>
        <w:t>20</w:t>
      </w:r>
      <w:r w:rsidR="002535B4">
        <w:rPr>
          <w:noProof/>
        </w:rPr>
        <w:fldChar w:fldCharType="end"/>
      </w:r>
      <w:r>
        <w:t xml:space="preserve">: </w:t>
      </w:r>
      <w:r w:rsidRPr="00DA1992">
        <w:t>Outcomes achieved for Senior Counsellors</w:t>
      </w:r>
    </w:p>
    <w:tbl>
      <w:tblPr>
        <w:tblStyle w:val="ARTD-Datatable"/>
        <w:tblW w:w="0" w:type="auto"/>
        <w:tblLook w:val="0220" w:firstRow="1" w:lastRow="0" w:firstColumn="0" w:lastColumn="0" w:noHBand="1" w:noVBand="0"/>
      </w:tblPr>
      <w:tblGrid>
        <w:gridCol w:w="3109"/>
        <w:gridCol w:w="3544"/>
      </w:tblGrid>
      <w:tr w:rsidR="00A73C5B" w:rsidRPr="00212AE7" w14:paraId="1C70715E" w14:textId="77777777" w:rsidTr="00B21B08">
        <w:trPr>
          <w:cnfStyle w:val="100000000000" w:firstRow="1" w:lastRow="0" w:firstColumn="0" w:lastColumn="0" w:oddVBand="0" w:evenVBand="0" w:oddHBand="0" w:evenHBand="0" w:firstRowFirstColumn="0" w:firstRowLastColumn="0" w:lastRowFirstColumn="0" w:lastRowLastColumn="0"/>
        </w:trPr>
        <w:tc>
          <w:tcPr>
            <w:tcW w:w="3109" w:type="dxa"/>
          </w:tcPr>
          <w:p w14:paraId="1C2E4CEB" w14:textId="7E33041C" w:rsidR="00B67771" w:rsidRPr="00212AE7" w:rsidRDefault="00903BCF" w:rsidP="00903BCF">
            <w:pPr>
              <w:pStyle w:val="ARTD-Table-HeaderRow"/>
            </w:pPr>
            <w:r>
              <w:t>C</w:t>
            </w:r>
            <w:r w:rsidR="00B67771" w:rsidRPr="00212AE7">
              <w:t>hannel</w:t>
            </w:r>
          </w:p>
        </w:tc>
        <w:tc>
          <w:tcPr>
            <w:tcW w:w="3544" w:type="dxa"/>
          </w:tcPr>
          <w:p w14:paraId="374991F0" w14:textId="73BD000E" w:rsidR="00B67771" w:rsidRPr="00212AE7" w:rsidRDefault="007A6681" w:rsidP="00903BCF">
            <w:pPr>
              <w:pStyle w:val="ARTD-Table-HeaderRow"/>
            </w:pPr>
            <w:r w:rsidRPr="00212AE7">
              <w:t>Average proportion of contacts with achieved outcomes</w:t>
            </w:r>
          </w:p>
        </w:tc>
      </w:tr>
      <w:tr w:rsidR="00B67771" w:rsidRPr="00212AE7" w14:paraId="4D393778" w14:textId="77777777" w:rsidTr="00B21B08">
        <w:tc>
          <w:tcPr>
            <w:tcW w:w="3109" w:type="dxa"/>
          </w:tcPr>
          <w:p w14:paraId="20B9DA13" w14:textId="7ABD130A" w:rsidR="00B67771" w:rsidRPr="00212AE7" w:rsidRDefault="00B67771" w:rsidP="00903BCF">
            <w:pPr>
              <w:pStyle w:val="ARTD-Table-Text-Left"/>
            </w:pPr>
            <w:r w:rsidRPr="00212AE7">
              <w:t xml:space="preserve">SC </w:t>
            </w:r>
            <w:r w:rsidR="00B21B08">
              <w:t>Online c</w:t>
            </w:r>
            <w:r w:rsidRPr="00212AE7">
              <w:t>hat</w:t>
            </w:r>
          </w:p>
        </w:tc>
        <w:tc>
          <w:tcPr>
            <w:tcW w:w="3544" w:type="dxa"/>
          </w:tcPr>
          <w:p w14:paraId="14EFC3DA" w14:textId="4EDFE7A3" w:rsidR="00B67771" w:rsidRPr="00212AE7" w:rsidRDefault="00BD5407" w:rsidP="00903BCF">
            <w:pPr>
              <w:pStyle w:val="ARTD-Table-Text-Right"/>
            </w:pPr>
            <w:r w:rsidRPr="00212AE7">
              <w:t>73%</w:t>
            </w:r>
          </w:p>
        </w:tc>
      </w:tr>
      <w:tr w:rsidR="00B67771" w:rsidRPr="00212AE7" w14:paraId="26252CD4" w14:textId="77777777" w:rsidTr="00B21B08">
        <w:tc>
          <w:tcPr>
            <w:tcW w:w="3109" w:type="dxa"/>
          </w:tcPr>
          <w:p w14:paraId="2711D60E" w14:textId="77777777" w:rsidR="00B67771" w:rsidRPr="00212AE7" w:rsidRDefault="00B67771" w:rsidP="00903BCF">
            <w:pPr>
              <w:pStyle w:val="ARTD-Table-Text-Left"/>
            </w:pPr>
            <w:r w:rsidRPr="00212AE7">
              <w:t>SC SMS</w:t>
            </w:r>
          </w:p>
        </w:tc>
        <w:tc>
          <w:tcPr>
            <w:tcW w:w="3544" w:type="dxa"/>
          </w:tcPr>
          <w:p w14:paraId="724D9A4B" w14:textId="4095D7A5" w:rsidR="00B67771" w:rsidRPr="00212AE7" w:rsidRDefault="00BD5407" w:rsidP="00903BCF">
            <w:pPr>
              <w:pStyle w:val="ARTD-Table-Text-Right"/>
            </w:pPr>
            <w:r w:rsidRPr="00212AE7">
              <w:t>79%</w:t>
            </w:r>
          </w:p>
        </w:tc>
      </w:tr>
      <w:tr w:rsidR="00B67771" w:rsidRPr="00212AE7" w14:paraId="2E5309E7" w14:textId="77777777" w:rsidTr="00B21B08">
        <w:tc>
          <w:tcPr>
            <w:tcW w:w="3109" w:type="dxa"/>
          </w:tcPr>
          <w:p w14:paraId="7B3584F9" w14:textId="341221F5" w:rsidR="00B67771" w:rsidRPr="00212AE7" w:rsidRDefault="00B67771" w:rsidP="00903BCF">
            <w:pPr>
              <w:pStyle w:val="ARTD-Table-Text-Left"/>
            </w:pPr>
            <w:r w:rsidRPr="00212AE7">
              <w:t xml:space="preserve">SC </w:t>
            </w:r>
            <w:r w:rsidR="00B21B08">
              <w:t xml:space="preserve">Phone </w:t>
            </w:r>
          </w:p>
        </w:tc>
        <w:tc>
          <w:tcPr>
            <w:tcW w:w="3544" w:type="dxa"/>
          </w:tcPr>
          <w:p w14:paraId="4F3B3AFE" w14:textId="41F16578" w:rsidR="00B67771" w:rsidRPr="00212AE7" w:rsidRDefault="00BD5407" w:rsidP="00903BCF">
            <w:pPr>
              <w:pStyle w:val="ARTD-Table-Text-Right"/>
            </w:pPr>
            <w:r w:rsidRPr="00212AE7">
              <w:t>88%</w:t>
            </w:r>
          </w:p>
        </w:tc>
      </w:tr>
    </w:tbl>
    <w:p w14:paraId="2F472A51" w14:textId="72962135" w:rsidR="00BF43C6" w:rsidRPr="00212AE7" w:rsidRDefault="00390F34" w:rsidP="00390F34">
      <w:pPr>
        <w:pStyle w:val="ARTD-Notesfortablesandfigures"/>
      </w:pPr>
      <w:r w:rsidRPr="00212AE7">
        <w:rPr>
          <w:lang w:eastAsia="ja-JP"/>
        </w:rPr>
        <w:t>Source: 1800RESPECT service data (</w:t>
      </w:r>
      <w:r w:rsidR="00844649">
        <w:rPr>
          <w:lang w:eastAsia="ja-JP"/>
        </w:rPr>
        <w:t>1 July 2022 to 31 December 2024</w:t>
      </w:r>
      <w:r w:rsidRPr="00212AE7">
        <w:rPr>
          <w:lang w:eastAsia="ja-JP"/>
        </w:rPr>
        <w:t>).</w:t>
      </w:r>
    </w:p>
    <w:p w14:paraId="5EF5CD6B" w14:textId="77777777" w:rsidR="005A403A" w:rsidRPr="00212AE7" w:rsidRDefault="005A403A" w:rsidP="00BF0CDF">
      <w:pPr>
        <w:sectPr w:rsidR="005A403A" w:rsidRPr="00212AE7" w:rsidSect="003F2979">
          <w:pgSz w:w="11906" w:h="16838" w:code="9"/>
          <w:pgMar w:top="1418" w:right="1418" w:bottom="1418" w:left="1418" w:header="567" w:footer="0" w:gutter="0"/>
          <w:cols w:space="708"/>
          <w:docGrid w:linePitch="360"/>
        </w:sectPr>
      </w:pPr>
      <w:r w:rsidRPr="00212AE7">
        <w:br w:type="page"/>
      </w:r>
    </w:p>
    <w:p w14:paraId="16D670D8" w14:textId="0634B6FD" w:rsidR="0036701F" w:rsidRPr="00212AE7" w:rsidRDefault="003E26E3" w:rsidP="0036701F">
      <w:pPr>
        <w:pStyle w:val="ARTD-Appendix-Heading1"/>
      </w:pPr>
      <w:bookmarkStart w:id="85" w:name="_Toc202351124"/>
      <w:r w:rsidRPr="00212AE7">
        <w:t>P</w:t>
      </w:r>
      <w:r w:rsidR="00B81B09" w:rsidRPr="00212AE7">
        <w:t>erformance Management Framework</w:t>
      </w:r>
      <w:bookmarkEnd w:id="85"/>
    </w:p>
    <w:p w14:paraId="3C0B2879" w14:textId="157B92B2" w:rsidR="00B81B09" w:rsidRPr="00212AE7" w:rsidRDefault="007B1874" w:rsidP="006C5A04">
      <w:pPr>
        <w:pStyle w:val="ARTD-Appendix-Heading2"/>
      </w:pPr>
      <w:r w:rsidRPr="00212AE7">
        <w:t>Strategic Performance Measures (SPMs)</w:t>
      </w:r>
    </w:p>
    <w:p w14:paraId="6C0D808A" w14:textId="1CC81FB2" w:rsidR="00CA2ECE" w:rsidRPr="00212AE7" w:rsidRDefault="00CA2ECE" w:rsidP="00B81B09">
      <w:r w:rsidRPr="00212AE7">
        <w:rPr>
          <w:b/>
        </w:rPr>
        <w:t>Pur</w:t>
      </w:r>
      <w:r w:rsidR="005A149C" w:rsidRPr="00212AE7">
        <w:rPr>
          <w:b/>
        </w:rPr>
        <w:t>pose</w:t>
      </w:r>
      <w:r w:rsidR="005A149C" w:rsidRPr="00212AE7">
        <w:t xml:space="preserve">: </w:t>
      </w:r>
      <w:r w:rsidR="006D755A" w:rsidRPr="00212AE7">
        <w:t xml:space="preserve">To assess Telstra Health’s contribution to the strategic partnership with the department in delivering long-term </w:t>
      </w:r>
      <w:proofErr w:type="gramStart"/>
      <w:r w:rsidR="00390F34" w:rsidRPr="00212AE7">
        <w:t>cost effective</w:t>
      </w:r>
      <w:proofErr w:type="gramEnd"/>
      <w:r w:rsidR="006D755A" w:rsidRPr="00212AE7">
        <w:t xml:space="preserve"> services</w:t>
      </w:r>
      <w:r w:rsidR="00390F34" w:rsidRPr="00212AE7">
        <w:t>.</w:t>
      </w:r>
    </w:p>
    <w:p w14:paraId="282AC046" w14:textId="4474A3E4" w:rsidR="006D755A" w:rsidRPr="00212AE7" w:rsidRDefault="006D755A" w:rsidP="00B81B09">
      <w:r w:rsidRPr="00212AE7">
        <w:rPr>
          <w:b/>
        </w:rPr>
        <w:t>Reporting frequency</w:t>
      </w:r>
      <w:r w:rsidRPr="00212AE7">
        <w:t>: 6 monthly</w:t>
      </w:r>
      <w:r w:rsidR="00390F34" w:rsidRPr="00212AE7">
        <w:t>.</w:t>
      </w:r>
    </w:p>
    <w:p w14:paraId="79665A32" w14:textId="3C7C09B4" w:rsidR="00B81B09" w:rsidRDefault="006D755A" w:rsidP="00B81B09">
      <w:r w:rsidRPr="00212AE7">
        <w:rPr>
          <w:b/>
        </w:rPr>
        <w:t>Cost of non-compliance</w:t>
      </w:r>
      <w:r w:rsidRPr="00212AE7">
        <w:t xml:space="preserve">: </w:t>
      </w:r>
      <w:r w:rsidR="0057185A" w:rsidRPr="00212AE7">
        <w:t>Reduction in strategic</w:t>
      </w:r>
      <w:r w:rsidR="0027441B" w:rsidRPr="00212AE7">
        <w:t xml:space="preserve"> </w:t>
      </w:r>
      <w:r w:rsidR="00F70D9D">
        <w:t>p</w:t>
      </w:r>
      <w:r w:rsidR="00F70D9D" w:rsidRPr="00212AE7">
        <w:t xml:space="preserve">erformance </w:t>
      </w:r>
      <w:r w:rsidR="00134606" w:rsidRPr="00212AE7">
        <w:t xml:space="preserve">payment that </w:t>
      </w:r>
      <w:r w:rsidR="0057185A" w:rsidRPr="00212AE7">
        <w:t>can be</w:t>
      </w:r>
      <w:r w:rsidR="00134606" w:rsidRPr="00212AE7">
        <w:t xml:space="preserve"> earned back</w:t>
      </w:r>
      <w:r w:rsidR="0057185A" w:rsidRPr="00212AE7">
        <w:t>.</w:t>
      </w:r>
    </w:p>
    <w:p w14:paraId="62116040" w14:textId="2A9E030F" w:rsidR="001F126B" w:rsidRPr="00212AE7" w:rsidRDefault="001F126B" w:rsidP="001F126B">
      <w:pPr>
        <w:pStyle w:val="Caption"/>
      </w:pPr>
      <w:r>
        <w:t>Table A</w:t>
      </w:r>
      <w:r w:rsidR="002535B4">
        <w:fldChar w:fldCharType="begin"/>
      </w:r>
      <w:r w:rsidR="002535B4">
        <w:instrText xml:space="preserve"> SEQ Table_A \* ARABIC </w:instrText>
      </w:r>
      <w:r w:rsidR="002535B4">
        <w:fldChar w:fldCharType="separate"/>
      </w:r>
      <w:r w:rsidR="002535B4">
        <w:rPr>
          <w:noProof/>
        </w:rPr>
        <w:t>21</w:t>
      </w:r>
      <w:r w:rsidR="002535B4">
        <w:rPr>
          <w:noProof/>
        </w:rPr>
        <w:fldChar w:fldCharType="end"/>
      </w:r>
      <w:r>
        <w:t>: SPMs</w:t>
      </w:r>
    </w:p>
    <w:tbl>
      <w:tblPr>
        <w:tblStyle w:val="ARTD-Defaulttable"/>
        <w:tblW w:w="9166" w:type="dxa"/>
        <w:tblLook w:val="04A0" w:firstRow="1" w:lastRow="0" w:firstColumn="1" w:lastColumn="0" w:noHBand="0" w:noVBand="1"/>
      </w:tblPr>
      <w:tblGrid>
        <w:gridCol w:w="3536"/>
        <w:gridCol w:w="5630"/>
      </w:tblGrid>
      <w:tr w:rsidR="00A73C5B" w:rsidRPr="00212AE7" w14:paraId="77688670" w14:textId="257E564C" w:rsidTr="00B21B08">
        <w:trPr>
          <w:cnfStyle w:val="100000000000" w:firstRow="1" w:lastRow="0" w:firstColumn="0" w:lastColumn="0" w:oddVBand="0" w:evenVBand="0" w:oddHBand="0" w:evenHBand="0" w:firstRowFirstColumn="0" w:firstRowLastColumn="0" w:lastRowFirstColumn="0" w:lastRowLastColumn="0"/>
          <w:trHeight w:val="561"/>
        </w:trPr>
        <w:tc>
          <w:tcPr>
            <w:cnfStyle w:val="001000000100" w:firstRow="0" w:lastRow="0" w:firstColumn="1" w:lastColumn="0" w:oddVBand="0" w:evenVBand="0" w:oddHBand="0" w:evenHBand="0" w:firstRowFirstColumn="1" w:firstRowLastColumn="0" w:lastRowFirstColumn="0" w:lastRowLastColumn="0"/>
            <w:tcW w:w="3494" w:type="dxa"/>
          </w:tcPr>
          <w:p w14:paraId="61B48FF1" w14:textId="1F2C0E28" w:rsidR="00D822DF" w:rsidRPr="00212AE7" w:rsidRDefault="00D822DF" w:rsidP="00903BCF">
            <w:pPr>
              <w:pStyle w:val="ARTD-Table-HeaderRow"/>
            </w:pPr>
            <w:r w:rsidRPr="00212AE7">
              <w:t>Measure</w:t>
            </w:r>
          </w:p>
        </w:tc>
        <w:tc>
          <w:tcPr>
            <w:tcW w:w="5588" w:type="dxa"/>
          </w:tcPr>
          <w:p w14:paraId="6702F600" w14:textId="747B368F" w:rsidR="00D822DF" w:rsidRPr="00212AE7" w:rsidRDefault="00D822DF" w:rsidP="00903BCF">
            <w:pPr>
              <w:pStyle w:val="ARTD-Table-HeaderRow"/>
              <w:cnfStyle w:val="100000000000" w:firstRow="1" w:lastRow="0" w:firstColumn="0" w:lastColumn="0" w:oddVBand="0" w:evenVBand="0" w:oddHBand="0" w:evenHBand="0" w:firstRowFirstColumn="0" w:firstRowLastColumn="0" w:lastRowFirstColumn="0" w:lastRowLastColumn="0"/>
            </w:pPr>
            <w:r w:rsidRPr="00212AE7">
              <w:t>Target</w:t>
            </w:r>
          </w:p>
        </w:tc>
      </w:tr>
      <w:tr w:rsidR="00EF420F" w:rsidRPr="00212AE7" w14:paraId="035ACDB8" w14:textId="340BF876" w:rsidTr="00B21B0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494" w:type="dxa"/>
          </w:tcPr>
          <w:p w14:paraId="7FFA7EFA" w14:textId="318D82AD" w:rsidR="00D822DF" w:rsidRPr="00212AE7" w:rsidRDefault="00A33A3E" w:rsidP="00903BCF">
            <w:pPr>
              <w:pStyle w:val="ARTD-Table-Text-Left"/>
            </w:pPr>
            <w:r w:rsidRPr="00212AE7">
              <w:t xml:space="preserve">SPM-01: </w:t>
            </w:r>
            <w:r w:rsidR="00D822DF" w:rsidRPr="00212AE7">
              <w:t>Clinically governed</w:t>
            </w:r>
          </w:p>
        </w:tc>
        <w:tc>
          <w:tcPr>
            <w:tcW w:w="5588" w:type="dxa"/>
          </w:tcPr>
          <w:p w14:paraId="47E64C9C" w14:textId="298C76D1" w:rsidR="00D822DF" w:rsidRPr="00212AE7" w:rsidRDefault="0057185A" w:rsidP="00903BCF">
            <w:pPr>
              <w:pStyle w:val="ARTD-Table-Text-Left"/>
              <w:cnfStyle w:val="000000100000" w:firstRow="0" w:lastRow="0" w:firstColumn="0" w:lastColumn="0" w:oddVBand="0" w:evenVBand="0" w:oddHBand="1" w:evenHBand="0" w:firstRowFirstColumn="0" w:firstRowLastColumn="0" w:lastRowFirstColumn="0" w:lastRowLastColumn="0"/>
            </w:pPr>
            <w:r w:rsidRPr="00212AE7">
              <w:t xml:space="preserve">5 </w:t>
            </w:r>
            <w:r w:rsidR="008E0938">
              <w:t>c</w:t>
            </w:r>
            <w:r w:rsidR="008E0938" w:rsidRPr="00212AE7">
              <w:t xml:space="preserve">linically </w:t>
            </w:r>
            <w:r w:rsidR="008E0938">
              <w:t>g</w:t>
            </w:r>
            <w:r w:rsidRPr="00212AE7">
              <w:t xml:space="preserve">overned </w:t>
            </w:r>
            <w:r w:rsidR="008E0938">
              <w:t>p</w:t>
            </w:r>
            <w:r w:rsidR="008E0938" w:rsidRPr="00212AE7">
              <w:t xml:space="preserve">erformance </w:t>
            </w:r>
            <w:r w:rsidR="008E0938">
              <w:t>a</w:t>
            </w:r>
            <w:r w:rsidR="008E0938" w:rsidRPr="00212AE7">
              <w:t xml:space="preserve">ttributes </w:t>
            </w:r>
            <w:r w:rsidRPr="00212AE7">
              <w:t xml:space="preserve">assessed as </w:t>
            </w:r>
            <w:r w:rsidR="008E0938">
              <w:t>‘</w:t>
            </w:r>
            <w:r w:rsidRPr="00212AE7">
              <w:t>Good</w:t>
            </w:r>
            <w:r w:rsidR="008E0938">
              <w:t>’</w:t>
            </w:r>
          </w:p>
        </w:tc>
      </w:tr>
      <w:tr w:rsidR="00EF420F" w:rsidRPr="00212AE7" w14:paraId="084440DE" w14:textId="51A15A7D" w:rsidTr="00B21B08">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494" w:type="dxa"/>
          </w:tcPr>
          <w:p w14:paraId="4D92B0C8" w14:textId="27DC63AD" w:rsidR="00D822DF" w:rsidRPr="00212AE7" w:rsidRDefault="00A33A3E" w:rsidP="00903BCF">
            <w:pPr>
              <w:pStyle w:val="ARTD-Table-Text-Left"/>
            </w:pPr>
            <w:r w:rsidRPr="00212AE7">
              <w:t xml:space="preserve">SPM-02: </w:t>
            </w:r>
            <w:r w:rsidR="00D822DF" w:rsidRPr="00212AE7">
              <w:t>Forecast accuracy</w:t>
            </w:r>
          </w:p>
        </w:tc>
        <w:tc>
          <w:tcPr>
            <w:tcW w:w="5588" w:type="dxa"/>
          </w:tcPr>
          <w:p w14:paraId="0F94D78E" w14:textId="30B938B3" w:rsidR="00D822DF" w:rsidRPr="00212AE7" w:rsidRDefault="00BD46C4" w:rsidP="00903BCF">
            <w:pPr>
              <w:pStyle w:val="ARTD-Table-Text-Left"/>
              <w:cnfStyle w:val="000000010000" w:firstRow="0" w:lastRow="0" w:firstColumn="0" w:lastColumn="0" w:oddVBand="0" w:evenVBand="0" w:oddHBand="0" w:evenHBand="1" w:firstRowFirstColumn="0" w:firstRowLastColumn="0" w:lastRowFirstColumn="0" w:lastRowLastColumn="0"/>
            </w:pPr>
            <w:r w:rsidRPr="00212AE7">
              <w:t xml:space="preserve">16 or more of the 18 workforce forecasts within the </w:t>
            </w:r>
            <w:r w:rsidR="008E0938">
              <w:t>r</w:t>
            </w:r>
            <w:r w:rsidR="008E0938" w:rsidRPr="00212AE7">
              <w:t xml:space="preserve">eview </w:t>
            </w:r>
            <w:r w:rsidR="008E0938">
              <w:t>p</w:t>
            </w:r>
            <w:r w:rsidR="008E0938" w:rsidRPr="00212AE7">
              <w:t xml:space="preserve">eriod </w:t>
            </w:r>
            <w:r w:rsidRPr="00212AE7">
              <w:t>were within the expected tolerances</w:t>
            </w:r>
          </w:p>
        </w:tc>
      </w:tr>
      <w:tr w:rsidR="00EF420F" w:rsidRPr="00212AE7" w14:paraId="69232220" w14:textId="0EC2E253" w:rsidTr="00B21B08">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3494" w:type="dxa"/>
          </w:tcPr>
          <w:p w14:paraId="3D79490F" w14:textId="38461ADC" w:rsidR="00D822DF" w:rsidRPr="00212AE7" w:rsidRDefault="00A33A3E" w:rsidP="00903BCF">
            <w:pPr>
              <w:pStyle w:val="ARTD-Table-Text-Left"/>
            </w:pPr>
            <w:r w:rsidRPr="00212AE7">
              <w:t>SPM-03: Best for 1800RESPECT</w:t>
            </w:r>
          </w:p>
        </w:tc>
        <w:tc>
          <w:tcPr>
            <w:tcW w:w="5588" w:type="dxa"/>
          </w:tcPr>
          <w:p w14:paraId="70F49811" w14:textId="214EAF7E" w:rsidR="00D822DF" w:rsidRPr="00212AE7" w:rsidRDefault="009546A7" w:rsidP="00903BCF">
            <w:pPr>
              <w:pStyle w:val="ARTD-Table-Text-Left"/>
              <w:cnfStyle w:val="000000100000" w:firstRow="0" w:lastRow="0" w:firstColumn="0" w:lastColumn="0" w:oddVBand="0" w:evenVBand="0" w:oddHBand="1" w:evenHBand="0" w:firstRowFirstColumn="0" w:firstRowLastColumn="0" w:lastRowFirstColumn="0" w:lastRowLastColumn="0"/>
            </w:pPr>
            <w:r w:rsidRPr="00212AE7">
              <w:t xml:space="preserve">6 of the 1800RESPECT </w:t>
            </w:r>
            <w:r w:rsidR="008E0938">
              <w:t>p</w:t>
            </w:r>
            <w:r w:rsidR="008E0938" w:rsidRPr="00212AE7">
              <w:t xml:space="preserve">erformance </w:t>
            </w:r>
            <w:r w:rsidR="008E0938">
              <w:t>a</w:t>
            </w:r>
            <w:r w:rsidR="008E0938" w:rsidRPr="00212AE7">
              <w:t xml:space="preserve">ttributes </w:t>
            </w:r>
            <w:r w:rsidRPr="00212AE7">
              <w:t xml:space="preserve">assessed as </w:t>
            </w:r>
            <w:r w:rsidR="008E0938">
              <w:t>‘</w:t>
            </w:r>
            <w:r w:rsidRPr="00212AE7">
              <w:t>Satisfactory</w:t>
            </w:r>
            <w:r w:rsidR="008E0938">
              <w:t>’</w:t>
            </w:r>
          </w:p>
        </w:tc>
      </w:tr>
      <w:tr w:rsidR="00EF420F" w:rsidRPr="00212AE7" w14:paraId="4AF77839" w14:textId="4F689A95" w:rsidTr="00B21B08">
        <w:trPr>
          <w:cnfStyle w:val="000000010000" w:firstRow="0" w:lastRow="0" w:firstColumn="0" w:lastColumn="0" w:oddVBand="0" w:evenVBand="0" w:oddHBand="0" w:evenHBand="1"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494" w:type="dxa"/>
          </w:tcPr>
          <w:p w14:paraId="03E1022A" w14:textId="11FC4A72" w:rsidR="00D822DF" w:rsidRPr="00212AE7" w:rsidRDefault="009546A7" w:rsidP="00903BCF">
            <w:pPr>
              <w:pStyle w:val="ARTD-Table-Text-Left"/>
            </w:pPr>
            <w:r w:rsidRPr="00212AE7">
              <w:t>SPM-04: Relationships</w:t>
            </w:r>
          </w:p>
        </w:tc>
        <w:tc>
          <w:tcPr>
            <w:tcW w:w="5588" w:type="dxa"/>
          </w:tcPr>
          <w:p w14:paraId="6A1CC53F" w14:textId="4F087483" w:rsidR="00D822DF" w:rsidRPr="00212AE7" w:rsidRDefault="00AD6D1F" w:rsidP="00903BCF">
            <w:pPr>
              <w:pStyle w:val="ARTD-Table-Text-Left"/>
              <w:cnfStyle w:val="000000010000" w:firstRow="0" w:lastRow="0" w:firstColumn="0" w:lastColumn="0" w:oddVBand="0" w:evenVBand="0" w:oddHBand="0" w:evenHBand="1" w:firstRowFirstColumn="0" w:firstRowLastColumn="0" w:lastRowFirstColumn="0" w:lastRowLastColumn="0"/>
            </w:pPr>
            <w:r w:rsidRPr="00212AE7">
              <w:t xml:space="preserve">6 </w:t>
            </w:r>
            <w:r w:rsidR="00B45B97">
              <w:t>r</w:t>
            </w:r>
            <w:r w:rsidR="00B45B97" w:rsidRPr="00212AE7">
              <w:t xml:space="preserve">elationship </w:t>
            </w:r>
            <w:r w:rsidR="00B45B97">
              <w:t>p</w:t>
            </w:r>
            <w:r w:rsidR="00B45B97" w:rsidRPr="00212AE7">
              <w:t xml:space="preserve">erformance </w:t>
            </w:r>
            <w:r w:rsidR="00B45B97">
              <w:t>a</w:t>
            </w:r>
            <w:r w:rsidR="00B45B97" w:rsidRPr="00212AE7">
              <w:t xml:space="preserve">ttributes </w:t>
            </w:r>
            <w:r w:rsidRPr="00212AE7">
              <w:t xml:space="preserve">assessed as </w:t>
            </w:r>
            <w:r w:rsidR="00B45B97">
              <w:t>‘</w:t>
            </w:r>
            <w:r w:rsidRPr="00212AE7">
              <w:t>Good</w:t>
            </w:r>
            <w:r w:rsidR="00B45B97">
              <w:t>’</w:t>
            </w:r>
          </w:p>
        </w:tc>
      </w:tr>
      <w:tr w:rsidR="00EF420F" w:rsidRPr="00212AE7" w14:paraId="43627615" w14:textId="77777777" w:rsidTr="00B21B0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494" w:type="dxa"/>
          </w:tcPr>
          <w:p w14:paraId="30A939A3" w14:textId="3A33BC1B" w:rsidR="00D822DF" w:rsidRPr="00212AE7" w:rsidRDefault="00AD6D1F" w:rsidP="00903BCF">
            <w:pPr>
              <w:pStyle w:val="ARTD-Table-Text-Left"/>
            </w:pPr>
            <w:r w:rsidRPr="00212AE7">
              <w:t xml:space="preserve">SPM-05: Contact </w:t>
            </w:r>
            <w:r w:rsidR="003F5D4A" w:rsidRPr="00212AE7">
              <w:t>Management</w:t>
            </w:r>
          </w:p>
        </w:tc>
        <w:tc>
          <w:tcPr>
            <w:tcW w:w="5588" w:type="dxa"/>
          </w:tcPr>
          <w:p w14:paraId="6714E858" w14:textId="4037EC33" w:rsidR="00D822DF" w:rsidRPr="00212AE7" w:rsidRDefault="003F5D4A" w:rsidP="00903BCF">
            <w:pPr>
              <w:pStyle w:val="ARTD-Table-Text-Left"/>
              <w:cnfStyle w:val="000000100000" w:firstRow="0" w:lastRow="0" w:firstColumn="0" w:lastColumn="0" w:oddVBand="0" w:evenVBand="0" w:oddHBand="1" w:evenHBand="0" w:firstRowFirstColumn="0" w:firstRowLastColumn="0" w:lastRowFirstColumn="0" w:lastRowLastColumn="0"/>
            </w:pPr>
            <w:r w:rsidRPr="00212AE7">
              <w:t xml:space="preserve">The ratio of total call, </w:t>
            </w:r>
            <w:r w:rsidR="00261032">
              <w:t xml:space="preserve">online </w:t>
            </w:r>
            <w:r w:rsidRPr="00212AE7">
              <w:t xml:space="preserve">chat and SMS contacts per unique user are less than, or equal to </w:t>
            </w:r>
            <w:r w:rsidR="00B45B97">
              <w:t>3</w:t>
            </w:r>
          </w:p>
        </w:tc>
      </w:tr>
    </w:tbl>
    <w:p w14:paraId="3328A67E" w14:textId="77622BDC" w:rsidR="00F66446" w:rsidRPr="00212AE7" w:rsidRDefault="007B1874" w:rsidP="006C5A04">
      <w:pPr>
        <w:pStyle w:val="ARTD-Appendix-Heading2"/>
      </w:pPr>
      <w:r w:rsidRPr="00212AE7">
        <w:t>Key Performance Indicators (KPIs)</w:t>
      </w:r>
    </w:p>
    <w:p w14:paraId="17840394" w14:textId="61D8CE1B" w:rsidR="003F5D4A" w:rsidRPr="00212AE7" w:rsidRDefault="003F5D4A" w:rsidP="00CE11C4">
      <w:r w:rsidRPr="00212AE7">
        <w:rPr>
          <w:b/>
        </w:rPr>
        <w:t>Purpose</w:t>
      </w:r>
      <w:r w:rsidRPr="00212AE7">
        <w:t xml:space="preserve">: To assess the delivery of direct services to meet client and the department’s requirements. </w:t>
      </w:r>
    </w:p>
    <w:p w14:paraId="0ABE5CA4" w14:textId="6D79868A" w:rsidR="003F5D4A" w:rsidRPr="00212AE7" w:rsidRDefault="003F5D4A" w:rsidP="00CE11C4">
      <w:r w:rsidRPr="00212AE7">
        <w:rPr>
          <w:b/>
        </w:rPr>
        <w:t>Reporting frequency</w:t>
      </w:r>
      <w:r w:rsidRPr="00212AE7">
        <w:t xml:space="preserve">: Monthly. </w:t>
      </w:r>
    </w:p>
    <w:p w14:paraId="011AA845" w14:textId="3ECD47FF" w:rsidR="00D822DF" w:rsidRDefault="003F5D4A" w:rsidP="00BF0CDF">
      <w:r w:rsidRPr="00212AE7">
        <w:rPr>
          <w:b/>
        </w:rPr>
        <w:t>Cost of non-compliance</w:t>
      </w:r>
      <w:r w:rsidRPr="00212AE7">
        <w:t xml:space="preserve">: Reduction in performance payment. </w:t>
      </w:r>
    </w:p>
    <w:p w14:paraId="755AD96E" w14:textId="77777777" w:rsidR="006C5A04" w:rsidRDefault="006C5A04">
      <w:pPr>
        <w:spacing w:before="0" w:after="0" w:line="240" w:lineRule="auto"/>
        <w:rPr>
          <w:b/>
          <w:bCs/>
          <w:color w:val="000000" w:themeColor="text2"/>
          <w:szCs w:val="18"/>
        </w:rPr>
      </w:pPr>
      <w:r>
        <w:br w:type="page"/>
      </w:r>
    </w:p>
    <w:p w14:paraId="12578C32" w14:textId="72F6D95B" w:rsidR="001F126B" w:rsidRPr="00212AE7" w:rsidRDefault="001F126B" w:rsidP="001F126B">
      <w:pPr>
        <w:pStyle w:val="Caption"/>
      </w:pPr>
      <w:r>
        <w:t>Table A</w:t>
      </w:r>
      <w:r w:rsidR="002535B4">
        <w:fldChar w:fldCharType="begin"/>
      </w:r>
      <w:r w:rsidR="002535B4">
        <w:instrText xml:space="preserve"> SEQ Table_A \* ARABIC </w:instrText>
      </w:r>
      <w:r w:rsidR="002535B4">
        <w:fldChar w:fldCharType="separate"/>
      </w:r>
      <w:r w:rsidR="002535B4">
        <w:rPr>
          <w:noProof/>
        </w:rPr>
        <w:t>22</w:t>
      </w:r>
      <w:r w:rsidR="002535B4">
        <w:rPr>
          <w:noProof/>
        </w:rPr>
        <w:fldChar w:fldCharType="end"/>
      </w:r>
      <w:r>
        <w:t>: KPIs</w:t>
      </w:r>
    </w:p>
    <w:tbl>
      <w:tblPr>
        <w:tblStyle w:val="ARTD-Defaulttable"/>
        <w:tblW w:w="9209" w:type="dxa"/>
        <w:tblLook w:val="04A0" w:firstRow="1" w:lastRow="0" w:firstColumn="1" w:lastColumn="0" w:noHBand="0" w:noVBand="1"/>
      </w:tblPr>
      <w:tblGrid>
        <w:gridCol w:w="4528"/>
        <w:gridCol w:w="4681"/>
      </w:tblGrid>
      <w:tr w:rsidR="00A73C5B" w:rsidRPr="00212AE7" w14:paraId="5229E448" w14:textId="77777777" w:rsidTr="00B21B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86" w:type="dxa"/>
          </w:tcPr>
          <w:p w14:paraId="413D1851" w14:textId="77777777" w:rsidR="00D822DF" w:rsidRPr="00212AE7" w:rsidRDefault="00D822DF" w:rsidP="00903BCF">
            <w:pPr>
              <w:pStyle w:val="ARTD-Table-HeaderRow"/>
            </w:pPr>
            <w:r w:rsidRPr="00212AE7">
              <w:t>Measure</w:t>
            </w:r>
          </w:p>
        </w:tc>
        <w:tc>
          <w:tcPr>
            <w:tcW w:w="4639" w:type="dxa"/>
          </w:tcPr>
          <w:p w14:paraId="5FDAB783" w14:textId="77777777" w:rsidR="00D822DF" w:rsidRPr="00212AE7" w:rsidRDefault="00D822DF" w:rsidP="00903BCF">
            <w:pPr>
              <w:pStyle w:val="ARTD-Table-HeaderRow"/>
              <w:cnfStyle w:val="100000000000" w:firstRow="1" w:lastRow="0" w:firstColumn="0" w:lastColumn="0" w:oddVBand="0" w:evenVBand="0" w:oddHBand="0" w:evenHBand="0" w:firstRowFirstColumn="0" w:firstRowLastColumn="0" w:lastRowFirstColumn="0" w:lastRowLastColumn="0"/>
            </w:pPr>
            <w:r w:rsidRPr="00212AE7">
              <w:t>Target</w:t>
            </w:r>
          </w:p>
        </w:tc>
      </w:tr>
      <w:tr w:rsidR="00EF420F" w:rsidRPr="00212AE7" w14:paraId="1BCB9DEA" w14:textId="77777777" w:rsidTr="00B21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6" w:type="dxa"/>
          </w:tcPr>
          <w:p w14:paraId="2C278C27" w14:textId="57092026" w:rsidR="00D822DF" w:rsidRPr="00212AE7" w:rsidRDefault="00FE36A0" w:rsidP="00903BCF">
            <w:pPr>
              <w:pStyle w:val="ARTD-Table-Text-Left"/>
            </w:pPr>
            <w:r w:rsidRPr="00212AE7">
              <w:t xml:space="preserve">KPI-01 </w:t>
            </w:r>
            <w:r w:rsidR="00B21B08">
              <w:t>Phone</w:t>
            </w:r>
            <w:r w:rsidRPr="00212AE7">
              <w:t xml:space="preserve"> Call Timeliness</w:t>
            </w:r>
          </w:p>
        </w:tc>
        <w:tc>
          <w:tcPr>
            <w:tcW w:w="4639" w:type="dxa"/>
          </w:tcPr>
          <w:p w14:paraId="04388086" w14:textId="40FAB3E0" w:rsidR="00D822DF" w:rsidRPr="00212AE7" w:rsidRDefault="00FE36A0" w:rsidP="00903BCF">
            <w:pPr>
              <w:pStyle w:val="ARTD-Table-Text-Left"/>
              <w:cnfStyle w:val="000000100000" w:firstRow="0" w:lastRow="0" w:firstColumn="0" w:lastColumn="0" w:oddVBand="0" w:evenVBand="0" w:oddHBand="1" w:evenHBand="0" w:firstRowFirstColumn="0" w:firstRowLastColumn="0" w:lastRowFirstColumn="0" w:lastRowLastColumn="0"/>
            </w:pPr>
            <w:r w:rsidRPr="00212AE7">
              <w:t>80% within 20 seconds</w:t>
            </w:r>
          </w:p>
        </w:tc>
      </w:tr>
      <w:tr w:rsidR="00EF420F" w:rsidRPr="00212AE7" w14:paraId="44B5BDDD" w14:textId="77777777" w:rsidTr="00B21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6" w:type="dxa"/>
          </w:tcPr>
          <w:p w14:paraId="6D75D9C5" w14:textId="6FA50EEA" w:rsidR="00D822DF" w:rsidRPr="00212AE7" w:rsidRDefault="00FE36A0" w:rsidP="00903BCF">
            <w:pPr>
              <w:pStyle w:val="ARTD-Table-Text-Left"/>
            </w:pPr>
            <w:r w:rsidRPr="00212AE7">
              <w:t xml:space="preserve">KPI-02: </w:t>
            </w:r>
            <w:r w:rsidR="00B21B08">
              <w:t>Online Chat</w:t>
            </w:r>
            <w:r w:rsidRPr="00212AE7">
              <w:t xml:space="preserve"> Timeliness </w:t>
            </w:r>
          </w:p>
        </w:tc>
        <w:tc>
          <w:tcPr>
            <w:tcW w:w="4639" w:type="dxa"/>
          </w:tcPr>
          <w:p w14:paraId="5D304A82" w14:textId="61708AF1" w:rsidR="00D822DF" w:rsidRPr="00212AE7" w:rsidRDefault="00FE36A0" w:rsidP="00903BCF">
            <w:pPr>
              <w:pStyle w:val="ARTD-Table-Text-Left"/>
              <w:cnfStyle w:val="000000010000" w:firstRow="0" w:lastRow="0" w:firstColumn="0" w:lastColumn="0" w:oddVBand="0" w:evenVBand="0" w:oddHBand="0" w:evenHBand="1" w:firstRowFirstColumn="0" w:firstRowLastColumn="0" w:lastRowFirstColumn="0" w:lastRowLastColumn="0"/>
            </w:pPr>
            <w:r w:rsidRPr="00212AE7">
              <w:t>80% within 20 seconds</w:t>
            </w:r>
          </w:p>
        </w:tc>
      </w:tr>
      <w:tr w:rsidR="00EF420F" w:rsidRPr="00212AE7" w14:paraId="2F111526" w14:textId="77777777" w:rsidTr="00B21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6" w:type="dxa"/>
          </w:tcPr>
          <w:p w14:paraId="0B41A16D" w14:textId="46271D94" w:rsidR="00D822DF" w:rsidRPr="00212AE7" w:rsidRDefault="00FE36A0" w:rsidP="00903BCF">
            <w:pPr>
              <w:pStyle w:val="ARTD-Table-Text-Left"/>
            </w:pPr>
            <w:r w:rsidRPr="00212AE7">
              <w:t>KPI-03: SMS Interaction Timeliness</w:t>
            </w:r>
          </w:p>
        </w:tc>
        <w:tc>
          <w:tcPr>
            <w:tcW w:w="4639" w:type="dxa"/>
          </w:tcPr>
          <w:p w14:paraId="6FDA99C7" w14:textId="0A3B4BC4" w:rsidR="00D822DF" w:rsidRPr="00212AE7" w:rsidRDefault="007B1874" w:rsidP="00903BCF">
            <w:pPr>
              <w:pStyle w:val="ARTD-Table-Text-Left"/>
              <w:cnfStyle w:val="000000100000" w:firstRow="0" w:lastRow="0" w:firstColumn="0" w:lastColumn="0" w:oddVBand="0" w:evenVBand="0" w:oddHBand="1" w:evenHBand="0" w:firstRowFirstColumn="0" w:firstRowLastColumn="0" w:lastRowFirstColumn="0" w:lastRowLastColumn="0"/>
            </w:pPr>
            <w:r w:rsidRPr="00212AE7">
              <w:t>80% within 20 seconds</w:t>
            </w:r>
          </w:p>
        </w:tc>
      </w:tr>
      <w:tr w:rsidR="00EF420F" w:rsidRPr="00212AE7" w14:paraId="38F087EA" w14:textId="77777777" w:rsidTr="00B21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6" w:type="dxa"/>
          </w:tcPr>
          <w:p w14:paraId="3D651531" w14:textId="73721E88" w:rsidR="00D822DF" w:rsidRPr="00212AE7" w:rsidRDefault="007B1874" w:rsidP="00903BCF">
            <w:pPr>
              <w:pStyle w:val="ARTD-Table-Text-Left"/>
            </w:pPr>
            <w:r w:rsidRPr="00212AE7">
              <w:t>KPI-04</w:t>
            </w:r>
            <w:r w:rsidR="003C6999" w:rsidRPr="00212AE7">
              <w:t>: Interaction Quality</w:t>
            </w:r>
          </w:p>
        </w:tc>
        <w:tc>
          <w:tcPr>
            <w:tcW w:w="4639" w:type="dxa"/>
          </w:tcPr>
          <w:p w14:paraId="69EAD017" w14:textId="70347C74" w:rsidR="00D822DF" w:rsidRPr="00212AE7" w:rsidRDefault="0051303E" w:rsidP="00903BCF">
            <w:pPr>
              <w:pStyle w:val="ARTD-Table-Text-Left"/>
              <w:cnfStyle w:val="000000010000" w:firstRow="0" w:lastRow="0" w:firstColumn="0" w:lastColumn="0" w:oddVBand="0" w:evenVBand="0" w:oddHBand="0" w:evenHBand="1" w:firstRowFirstColumn="0" w:firstRowLastColumn="0" w:lastRowFirstColumn="0" w:lastRowLastColumn="0"/>
            </w:pPr>
            <w:r w:rsidRPr="00212AE7">
              <w:t>Minimum 90% of all contacts</w:t>
            </w:r>
          </w:p>
        </w:tc>
      </w:tr>
      <w:tr w:rsidR="00EF420F" w:rsidRPr="00212AE7" w14:paraId="743D09D2" w14:textId="77777777" w:rsidTr="00B21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6" w:type="dxa"/>
          </w:tcPr>
          <w:p w14:paraId="0B5D7E8E" w14:textId="08C33BBA" w:rsidR="003C6999" w:rsidRPr="00212AE7" w:rsidRDefault="003C6999" w:rsidP="00903BCF">
            <w:pPr>
              <w:pStyle w:val="ARTD-Table-Text-Left"/>
            </w:pPr>
            <w:r w:rsidRPr="00212AE7">
              <w:t xml:space="preserve">KPI-05: </w:t>
            </w:r>
            <w:r w:rsidR="00320379" w:rsidRPr="00212AE7">
              <w:t>1800RESPECT Digital Products Quality</w:t>
            </w:r>
          </w:p>
        </w:tc>
        <w:tc>
          <w:tcPr>
            <w:tcW w:w="4639" w:type="dxa"/>
          </w:tcPr>
          <w:p w14:paraId="1CCCB4B3" w14:textId="37CF6C69" w:rsidR="003C6999" w:rsidRPr="00212AE7" w:rsidRDefault="00272483" w:rsidP="00903BCF">
            <w:pPr>
              <w:pStyle w:val="ARTD-Table-Text-Left"/>
              <w:cnfStyle w:val="000000100000" w:firstRow="0" w:lastRow="0" w:firstColumn="0" w:lastColumn="0" w:oddVBand="0" w:evenVBand="0" w:oddHBand="1" w:evenHBand="0" w:firstRowFirstColumn="0" w:firstRowLastColumn="0" w:lastRowFirstColumn="0" w:lastRowLastColumn="0"/>
            </w:pPr>
            <w:r w:rsidRPr="00212AE7">
              <w:t xml:space="preserve">Minimum </w:t>
            </w:r>
            <w:r w:rsidR="00AF4CF9" w:rsidRPr="00212AE7">
              <w:t xml:space="preserve">90% </w:t>
            </w:r>
            <w:r w:rsidR="003610C6" w:rsidRPr="00212AE7">
              <w:t xml:space="preserve">for new content on </w:t>
            </w:r>
            <w:r w:rsidR="00A920DE">
              <w:t>d</w:t>
            </w:r>
            <w:r w:rsidR="00A920DE" w:rsidRPr="00212AE7">
              <w:t xml:space="preserve">igital </w:t>
            </w:r>
            <w:r w:rsidR="00A920DE">
              <w:t>p</w:t>
            </w:r>
            <w:r w:rsidR="00A920DE" w:rsidRPr="00212AE7">
              <w:t>roducts</w:t>
            </w:r>
          </w:p>
        </w:tc>
      </w:tr>
      <w:tr w:rsidR="00EF420F" w:rsidRPr="00212AE7" w14:paraId="119F0953" w14:textId="77777777" w:rsidTr="00B21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6" w:type="dxa"/>
          </w:tcPr>
          <w:p w14:paraId="69808CE0" w14:textId="45506195" w:rsidR="003C6999" w:rsidRPr="00212AE7" w:rsidRDefault="00320379" w:rsidP="00903BCF">
            <w:pPr>
              <w:pStyle w:val="ARTD-Table-Text-Left"/>
            </w:pPr>
            <w:r w:rsidRPr="00212AE7">
              <w:t>KPI-06: 1800RESPECT D</w:t>
            </w:r>
            <w:r w:rsidR="00B229C6" w:rsidRPr="00212AE7">
              <w:t>igital Products Availability and Currency</w:t>
            </w:r>
          </w:p>
        </w:tc>
        <w:tc>
          <w:tcPr>
            <w:tcW w:w="4639" w:type="dxa"/>
          </w:tcPr>
          <w:p w14:paraId="03A95142" w14:textId="46B2A42A" w:rsidR="003C6999" w:rsidRPr="00212AE7" w:rsidRDefault="00DD48D2" w:rsidP="00903BCF">
            <w:pPr>
              <w:pStyle w:val="ARTD-Table-Text-Left"/>
              <w:cnfStyle w:val="000000010000" w:firstRow="0" w:lastRow="0" w:firstColumn="0" w:lastColumn="0" w:oddVBand="0" w:evenVBand="0" w:oddHBand="0" w:evenHBand="1" w:firstRowFirstColumn="0" w:firstRowLastColumn="0" w:lastRowFirstColumn="0" w:lastRowLastColumn="0"/>
            </w:pPr>
            <w:r w:rsidRPr="00212AE7">
              <w:t xml:space="preserve">Digital products unavailable for &lt;3 hours and </w:t>
            </w:r>
            <w:r w:rsidR="00404D6D" w:rsidRPr="00212AE7">
              <w:t xml:space="preserve">90% of </w:t>
            </w:r>
            <w:r w:rsidR="00A920DE">
              <w:t>b</w:t>
            </w:r>
            <w:r w:rsidR="00A920DE" w:rsidRPr="00212AE7">
              <w:t xml:space="preserve">roken </w:t>
            </w:r>
            <w:r w:rsidR="00A920DE">
              <w:t>l</w:t>
            </w:r>
            <w:r w:rsidR="00A920DE" w:rsidRPr="00212AE7">
              <w:t xml:space="preserve">inks </w:t>
            </w:r>
            <w:r w:rsidR="00404D6D" w:rsidRPr="00212AE7">
              <w:t xml:space="preserve">resolved within </w:t>
            </w:r>
            <w:r w:rsidR="00A920DE">
              <w:t>one</w:t>
            </w:r>
            <w:r w:rsidR="00A920DE" w:rsidRPr="00212AE7">
              <w:t xml:space="preserve"> </w:t>
            </w:r>
            <w:r w:rsidR="00A920DE">
              <w:t>b</w:t>
            </w:r>
            <w:r w:rsidR="00A920DE" w:rsidRPr="00212AE7">
              <w:t xml:space="preserve">usiness </w:t>
            </w:r>
            <w:r w:rsidR="00A920DE">
              <w:t>d</w:t>
            </w:r>
            <w:r w:rsidR="00A920DE" w:rsidRPr="00212AE7">
              <w:t xml:space="preserve">ay </w:t>
            </w:r>
            <w:r w:rsidR="00404D6D" w:rsidRPr="00212AE7">
              <w:t xml:space="preserve">and 100% within 2 </w:t>
            </w:r>
            <w:r w:rsidR="00A920DE">
              <w:t>b</w:t>
            </w:r>
            <w:r w:rsidR="00A920DE" w:rsidRPr="00212AE7">
              <w:t xml:space="preserve">usiness </w:t>
            </w:r>
            <w:r w:rsidR="00A920DE">
              <w:t>d</w:t>
            </w:r>
            <w:r w:rsidR="00A920DE" w:rsidRPr="00212AE7">
              <w:t>ays</w:t>
            </w:r>
          </w:p>
        </w:tc>
      </w:tr>
      <w:tr w:rsidR="00EF420F" w:rsidRPr="00212AE7" w14:paraId="51A74150" w14:textId="77777777" w:rsidTr="00B21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6" w:type="dxa"/>
          </w:tcPr>
          <w:p w14:paraId="5BBF4F0B" w14:textId="4666EEA1" w:rsidR="003C6999" w:rsidRPr="00212AE7" w:rsidRDefault="00B229C6" w:rsidP="00903BCF">
            <w:pPr>
              <w:pStyle w:val="ARTD-Table-Text-Left"/>
            </w:pPr>
            <w:r w:rsidRPr="00212AE7">
              <w:t>KPI-07: Contract Operation and Governance</w:t>
            </w:r>
          </w:p>
        </w:tc>
        <w:tc>
          <w:tcPr>
            <w:tcW w:w="4639" w:type="dxa"/>
          </w:tcPr>
          <w:p w14:paraId="55484C62" w14:textId="678095F5" w:rsidR="003C6999" w:rsidRPr="00212AE7" w:rsidRDefault="001F02EB" w:rsidP="00903BCF">
            <w:pPr>
              <w:pStyle w:val="ARTD-Table-Text-Left"/>
              <w:cnfStyle w:val="000000100000" w:firstRow="0" w:lastRow="0" w:firstColumn="0" w:lastColumn="0" w:oddVBand="0" w:evenVBand="0" w:oddHBand="1" w:evenHBand="0" w:firstRowFirstColumn="0" w:firstRowLastColumn="0" w:lastRowFirstColumn="0" w:lastRowLastColumn="0"/>
            </w:pPr>
            <w:r w:rsidRPr="00212AE7">
              <w:t xml:space="preserve">6 </w:t>
            </w:r>
            <w:r w:rsidR="00A920DE">
              <w:t>c</w:t>
            </w:r>
            <w:r w:rsidR="00A920DE" w:rsidRPr="00212AE7">
              <w:t xml:space="preserve">ontract </w:t>
            </w:r>
            <w:r w:rsidR="00A920DE">
              <w:t>o</w:t>
            </w:r>
            <w:r w:rsidR="00A920DE" w:rsidRPr="00212AE7">
              <w:t xml:space="preserve">perations </w:t>
            </w:r>
            <w:r w:rsidRPr="00212AE7">
              <w:t xml:space="preserve">and </w:t>
            </w:r>
            <w:r w:rsidR="00A920DE">
              <w:t>g</w:t>
            </w:r>
            <w:r w:rsidR="00A920DE" w:rsidRPr="00212AE7">
              <w:t xml:space="preserve">overnance </w:t>
            </w:r>
            <w:r w:rsidR="00A920DE">
              <w:t>p</w:t>
            </w:r>
            <w:r w:rsidR="00A920DE" w:rsidRPr="00212AE7">
              <w:t xml:space="preserve">erformance </w:t>
            </w:r>
            <w:r w:rsidR="00A920DE">
              <w:t>a</w:t>
            </w:r>
            <w:r w:rsidR="00A920DE" w:rsidRPr="00212AE7">
              <w:t xml:space="preserve">ttributes </w:t>
            </w:r>
            <w:r w:rsidRPr="00212AE7">
              <w:t xml:space="preserve">assessed as </w:t>
            </w:r>
            <w:r w:rsidR="00A920DE">
              <w:t>‘</w:t>
            </w:r>
            <w:r w:rsidRPr="00212AE7">
              <w:t>Good</w:t>
            </w:r>
            <w:r w:rsidR="00A920DE">
              <w:t xml:space="preserve">’ </w:t>
            </w:r>
          </w:p>
        </w:tc>
      </w:tr>
      <w:tr w:rsidR="00EF420F" w:rsidRPr="00212AE7" w14:paraId="0CFFD3E4" w14:textId="77777777" w:rsidTr="00B21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6" w:type="dxa"/>
          </w:tcPr>
          <w:p w14:paraId="76B8CA3C" w14:textId="40A2C8CA" w:rsidR="003C6999" w:rsidRPr="00212AE7" w:rsidRDefault="00B229C6" w:rsidP="00903BCF">
            <w:pPr>
              <w:pStyle w:val="ARTD-Table-Text-Left"/>
            </w:pPr>
            <w:r w:rsidRPr="00212AE7">
              <w:t>KPI-08: Video Call Timeliness</w:t>
            </w:r>
          </w:p>
        </w:tc>
        <w:tc>
          <w:tcPr>
            <w:tcW w:w="4639" w:type="dxa"/>
          </w:tcPr>
          <w:p w14:paraId="2A334C38" w14:textId="64B00CD0" w:rsidR="003C6999" w:rsidRPr="00212AE7" w:rsidRDefault="00B229C6" w:rsidP="00903BCF">
            <w:pPr>
              <w:pStyle w:val="ARTD-Table-Text-Left"/>
              <w:cnfStyle w:val="000000010000" w:firstRow="0" w:lastRow="0" w:firstColumn="0" w:lastColumn="0" w:oddVBand="0" w:evenVBand="0" w:oddHBand="0" w:evenHBand="1" w:firstRowFirstColumn="0" w:firstRowLastColumn="0" w:lastRowFirstColumn="0" w:lastRowLastColumn="0"/>
            </w:pPr>
            <w:r w:rsidRPr="00212AE7">
              <w:t>80% within 20 seconds</w:t>
            </w:r>
          </w:p>
        </w:tc>
      </w:tr>
    </w:tbl>
    <w:p w14:paraId="2F46963F" w14:textId="5767F4F5" w:rsidR="00B01D35" w:rsidRPr="00212AE7" w:rsidRDefault="00B01D35" w:rsidP="006C5A04">
      <w:pPr>
        <w:pStyle w:val="ARTD-Appendix-Heading2"/>
      </w:pPr>
      <w:r w:rsidRPr="00212AE7">
        <w:t>System Health Indicators (SHIs)</w:t>
      </w:r>
    </w:p>
    <w:p w14:paraId="0D3487FB" w14:textId="09F964EF" w:rsidR="00201855" w:rsidRPr="00212AE7" w:rsidRDefault="00201855" w:rsidP="00201855">
      <w:r w:rsidRPr="00212AE7">
        <w:rPr>
          <w:b/>
          <w:bCs/>
        </w:rPr>
        <w:t xml:space="preserve">Purpose: </w:t>
      </w:r>
      <w:r w:rsidRPr="00212AE7">
        <w:t>To identify any underlying issues with service delivery</w:t>
      </w:r>
      <w:r w:rsidR="00390F34" w:rsidRPr="00212AE7">
        <w:t>.</w:t>
      </w:r>
    </w:p>
    <w:p w14:paraId="0DD65120" w14:textId="3FA1CA24" w:rsidR="00201855" w:rsidRPr="00212AE7" w:rsidRDefault="00201855" w:rsidP="00201855">
      <w:r w:rsidRPr="00212AE7">
        <w:rPr>
          <w:b/>
          <w:bCs/>
        </w:rPr>
        <w:t>Reporting frequency:</w:t>
      </w:r>
      <w:r w:rsidRPr="00212AE7">
        <w:t xml:space="preserve"> Monthly</w:t>
      </w:r>
      <w:r w:rsidR="00390F34" w:rsidRPr="00212AE7">
        <w:t>.</w:t>
      </w:r>
    </w:p>
    <w:p w14:paraId="25BFF0D8" w14:textId="3CD48C16" w:rsidR="006A703D" w:rsidRDefault="00201855" w:rsidP="00BF0CDF">
      <w:r w:rsidRPr="00212AE7">
        <w:rPr>
          <w:b/>
          <w:bCs/>
        </w:rPr>
        <w:t>Cost of non-compliance</w:t>
      </w:r>
      <w:r w:rsidRPr="00212AE7">
        <w:t>: Nil</w:t>
      </w:r>
      <w:r w:rsidR="00390F34" w:rsidRPr="00212AE7">
        <w:t>.</w:t>
      </w:r>
    </w:p>
    <w:p w14:paraId="47062B0E" w14:textId="386297E8" w:rsidR="001F126B" w:rsidRPr="00212AE7" w:rsidRDefault="001F126B" w:rsidP="001F126B">
      <w:pPr>
        <w:pStyle w:val="Caption"/>
      </w:pPr>
      <w:r>
        <w:t>Table A</w:t>
      </w:r>
      <w:r w:rsidR="002535B4">
        <w:fldChar w:fldCharType="begin"/>
      </w:r>
      <w:r w:rsidR="002535B4">
        <w:instrText xml:space="preserve"> SEQ Table_A \* ARABIC </w:instrText>
      </w:r>
      <w:r w:rsidR="002535B4">
        <w:fldChar w:fldCharType="separate"/>
      </w:r>
      <w:r w:rsidR="002535B4">
        <w:rPr>
          <w:noProof/>
        </w:rPr>
        <w:t>23</w:t>
      </w:r>
      <w:r w:rsidR="002535B4">
        <w:rPr>
          <w:noProof/>
        </w:rPr>
        <w:fldChar w:fldCharType="end"/>
      </w:r>
      <w:r>
        <w:t>: SHIs</w:t>
      </w:r>
    </w:p>
    <w:tbl>
      <w:tblPr>
        <w:tblStyle w:val="ARTD-Defaulttable"/>
        <w:tblW w:w="0" w:type="auto"/>
        <w:tblLook w:val="04A0" w:firstRow="1" w:lastRow="0" w:firstColumn="1" w:lastColumn="0" w:noHBand="0" w:noVBand="1"/>
      </w:tblPr>
      <w:tblGrid>
        <w:gridCol w:w="3820"/>
        <w:gridCol w:w="5234"/>
      </w:tblGrid>
      <w:tr w:rsidR="00A73C5B" w:rsidRPr="00212AE7" w14:paraId="75E85353" w14:textId="77777777" w:rsidTr="00B21B08">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3778" w:type="dxa"/>
          </w:tcPr>
          <w:p w14:paraId="4F875B58" w14:textId="77777777" w:rsidR="00D822DF" w:rsidRPr="00212AE7" w:rsidRDefault="00D822DF" w:rsidP="00903BCF">
            <w:pPr>
              <w:pStyle w:val="ARTD-Table-HeaderRow"/>
            </w:pPr>
            <w:r w:rsidRPr="00212AE7">
              <w:t>Measure</w:t>
            </w:r>
          </w:p>
        </w:tc>
        <w:tc>
          <w:tcPr>
            <w:tcW w:w="5192" w:type="dxa"/>
          </w:tcPr>
          <w:p w14:paraId="16C826BF" w14:textId="77777777" w:rsidR="00D822DF" w:rsidRPr="00212AE7" w:rsidRDefault="00D822DF" w:rsidP="00903BCF">
            <w:pPr>
              <w:pStyle w:val="ARTD-Table-HeaderRow"/>
              <w:cnfStyle w:val="100000000000" w:firstRow="1" w:lastRow="0" w:firstColumn="0" w:lastColumn="0" w:oddVBand="0" w:evenVBand="0" w:oddHBand="0" w:evenHBand="0" w:firstRowFirstColumn="0" w:firstRowLastColumn="0" w:lastRowFirstColumn="0" w:lastRowLastColumn="0"/>
            </w:pPr>
            <w:r w:rsidRPr="00212AE7">
              <w:t>Target</w:t>
            </w:r>
          </w:p>
        </w:tc>
      </w:tr>
      <w:tr w:rsidR="00EF420F" w:rsidRPr="00212AE7" w14:paraId="56C4F028" w14:textId="77777777" w:rsidTr="00B21B08">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3778" w:type="dxa"/>
          </w:tcPr>
          <w:p w14:paraId="6CD18D3D" w14:textId="4FF239E2" w:rsidR="00D822DF" w:rsidRPr="00212AE7" w:rsidRDefault="005B72E9" w:rsidP="00903BCF">
            <w:pPr>
              <w:pStyle w:val="ARTD-Table-Text-Left"/>
            </w:pPr>
            <w:r w:rsidRPr="00212AE7">
              <w:t xml:space="preserve">SHI-01 </w:t>
            </w:r>
            <w:r w:rsidR="00DB1195" w:rsidRPr="00212AE7">
              <w:t>Abandonment</w:t>
            </w:r>
            <w:r w:rsidRPr="00212AE7">
              <w:t xml:space="preserve"> Rate</w:t>
            </w:r>
          </w:p>
        </w:tc>
        <w:tc>
          <w:tcPr>
            <w:tcW w:w="5192" w:type="dxa"/>
          </w:tcPr>
          <w:p w14:paraId="3E244131" w14:textId="41D21EA1" w:rsidR="00D822DF" w:rsidRPr="00212AE7" w:rsidRDefault="00FD265F" w:rsidP="00903BCF">
            <w:pPr>
              <w:pStyle w:val="ARTD-Table-Text-Left"/>
              <w:cnfStyle w:val="000000100000" w:firstRow="0" w:lastRow="0" w:firstColumn="0" w:lastColumn="0" w:oddVBand="0" w:evenVBand="0" w:oddHBand="1" w:evenHBand="0" w:firstRowFirstColumn="0" w:firstRowLastColumn="0" w:lastRowFirstColumn="0" w:lastRowLastColumn="0"/>
            </w:pPr>
            <w:r w:rsidRPr="00212AE7">
              <w:t>All service channel abandonment rates less than or equal to 5%</w:t>
            </w:r>
          </w:p>
        </w:tc>
      </w:tr>
      <w:tr w:rsidR="00EF420F" w:rsidRPr="00212AE7" w14:paraId="53ED8F3F" w14:textId="77777777" w:rsidTr="00B21B08">
        <w:trPr>
          <w:cnfStyle w:val="000000010000" w:firstRow="0" w:lastRow="0" w:firstColumn="0" w:lastColumn="0" w:oddVBand="0" w:evenVBand="0" w:oddHBand="0" w:evenHBand="1"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3778" w:type="dxa"/>
          </w:tcPr>
          <w:p w14:paraId="5C3E2285" w14:textId="0659F86C" w:rsidR="00D822DF" w:rsidRPr="00212AE7" w:rsidRDefault="005B72E9" w:rsidP="00903BCF">
            <w:pPr>
              <w:pStyle w:val="ARTD-Table-Text-Left"/>
            </w:pPr>
            <w:r w:rsidRPr="00212AE7">
              <w:t>SHI-02: Average Speed of Answer</w:t>
            </w:r>
          </w:p>
        </w:tc>
        <w:tc>
          <w:tcPr>
            <w:tcW w:w="5192" w:type="dxa"/>
          </w:tcPr>
          <w:p w14:paraId="56BF290C" w14:textId="6AD00677" w:rsidR="00D822DF" w:rsidRPr="00212AE7" w:rsidRDefault="00681A10" w:rsidP="00903BCF">
            <w:pPr>
              <w:pStyle w:val="ARTD-Table-Text-Left"/>
              <w:cnfStyle w:val="000000010000" w:firstRow="0" w:lastRow="0" w:firstColumn="0" w:lastColumn="0" w:oddVBand="0" w:evenVBand="0" w:oddHBand="0" w:evenHBand="1" w:firstRowFirstColumn="0" w:firstRowLastColumn="0" w:lastRowFirstColumn="0" w:lastRowLastColumn="0"/>
            </w:pPr>
            <w:r w:rsidRPr="00212AE7">
              <w:t>All channels average speed of answer less than or equal to 15 seconds</w:t>
            </w:r>
          </w:p>
        </w:tc>
      </w:tr>
      <w:tr w:rsidR="00EF420F" w:rsidRPr="00212AE7" w14:paraId="1ACF8EC2" w14:textId="77777777" w:rsidTr="00B21B08">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778" w:type="dxa"/>
          </w:tcPr>
          <w:p w14:paraId="5B9D4930" w14:textId="24F7DFB7" w:rsidR="00D822DF" w:rsidRPr="00212AE7" w:rsidRDefault="005B72E9" w:rsidP="00903BCF">
            <w:pPr>
              <w:pStyle w:val="ARTD-Table-Text-Left"/>
            </w:pPr>
            <w:r w:rsidRPr="00212AE7">
              <w:t>SHI-03: Average Handling Time</w:t>
            </w:r>
          </w:p>
        </w:tc>
        <w:tc>
          <w:tcPr>
            <w:tcW w:w="5192" w:type="dxa"/>
          </w:tcPr>
          <w:p w14:paraId="3C0DA675" w14:textId="11A4B0E5" w:rsidR="00D822DF" w:rsidRPr="00212AE7" w:rsidRDefault="00681A10" w:rsidP="00903BCF">
            <w:pPr>
              <w:pStyle w:val="ARTD-Table-Text-Left"/>
              <w:cnfStyle w:val="000000100000" w:firstRow="0" w:lastRow="0" w:firstColumn="0" w:lastColumn="0" w:oddVBand="0" w:evenVBand="0" w:oddHBand="1" w:evenHBand="0" w:firstRowFirstColumn="0" w:firstRowLastColumn="0" w:lastRowFirstColumn="0" w:lastRowLastColumn="0"/>
            </w:pPr>
            <w:r w:rsidRPr="00212AE7">
              <w:t>No target</w:t>
            </w:r>
          </w:p>
        </w:tc>
      </w:tr>
      <w:tr w:rsidR="00EF420F" w:rsidRPr="00212AE7" w14:paraId="67BD73B2" w14:textId="77777777" w:rsidTr="00B21B08">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778" w:type="dxa"/>
          </w:tcPr>
          <w:p w14:paraId="27A470EF" w14:textId="63FD0701" w:rsidR="00D822DF" w:rsidRPr="00212AE7" w:rsidRDefault="00DB1195" w:rsidP="00903BCF">
            <w:pPr>
              <w:pStyle w:val="ARTD-Table-Text-Left"/>
            </w:pPr>
            <w:r w:rsidRPr="00212AE7">
              <w:t>SHI-04: Real Time Coverage</w:t>
            </w:r>
          </w:p>
        </w:tc>
        <w:tc>
          <w:tcPr>
            <w:tcW w:w="5192" w:type="dxa"/>
          </w:tcPr>
          <w:p w14:paraId="6A8D4D19" w14:textId="4D6A312F" w:rsidR="00D822DF" w:rsidRPr="00212AE7" w:rsidRDefault="00471E8E" w:rsidP="00903BCF">
            <w:pPr>
              <w:pStyle w:val="ARTD-Table-Text-Left"/>
              <w:cnfStyle w:val="000000010000" w:firstRow="0" w:lastRow="0" w:firstColumn="0" w:lastColumn="0" w:oddVBand="0" w:evenVBand="0" w:oddHBand="0" w:evenHBand="1" w:firstRowFirstColumn="0" w:firstRowLastColumn="0" w:lastRowFirstColumn="0" w:lastRowLastColumn="0"/>
            </w:pPr>
            <w:r w:rsidRPr="00212AE7">
              <w:t>Actual logged counsellor hours meet the approved coverage plan (the forecast) in at least 80% of service intervals</w:t>
            </w:r>
          </w:p>
        </w:tc>
      </w:tr>
    </w:tbl>
    <w:p w14:paraId="3987F7DB" w14:textId="2CC0F242" w:rsidR="006A703D" w:rsidRPr="00212AE7" w:rsidRDefault="006A703D" w:rsidP="00BF0CDF">
      <w:pPr>
        <w:sectPr w:rsidR="006A703D" w:rsidRPr="00212AE7" w:rsidSect="00E726A7">
          <w:pgSz w:w="11906" w:h="16838" w:code="9"/>
          <w:pgMar w:top="1418" w:right="1418" w:bottom="1418" w:left="1418" w:header="567" w:footer="0" w:gutter="0"/>
          <w:cols w:space="708"/>
          <w:docGrid w:linePitch="360"/>
        </w:sectPr>
      </w:pPr>
    </w:p>
    <w:p w14:paraId="303C67DC" w14:textId="77777777" w:rsidR="00B94D97" w:rsidRPr="00212AE7" w:rsidRDefault="00B94D97" w:rsidP="00764F0B">
      <w:pPr>
        <w:pStyle w:val="ARTD-DividerPage-Heading"/>
      </w:pPr>
      <w:bookmarkStart w:id="86" w:name="_Toc202351125"/>
      <w:r w:rsidRPr="00212AE7">
        <w:t>Connect with us</w:t>
      </w:r>
      <w:bookmarkEnd w:id="86"/>
    </w:p>
    <w:p w14:paraId="1869363F" w14:textId="77777777" w:rsidR="00FB34C8" w:rsidRPr="00212AE7" w:rsidRDefault="00C83492" w:rsidP="00FB34C8">
      <w:pPr>
        <w:pStyle w:val="ARTD-DividerPage-Description"/>
      </w:pPr>
      <w:r w:rsidRPr="00212AE7">
        <w:t xml:space="preserve">artd.com.au | (02) </w:t>
      </w:r>
      <w:r w:rsidR="004D4673" w:rsidRPr="00212AE7">
        <w:t>9373 9900</w:t>
      </w:r>
    </w:p>
    <w:p w14:paraId="1752C1C4" w14:textId="77777777" w:rsidR="004D4673" w:rsidRPr="00212AE7" w:rsidRDefault="004D4673" w:rsidP="00F41A15">
      <w:pPr>
        <w:spacing w:before="2040"/>
      </w:pPr>
      <w:r w:rsidRPr="00212AE7">
        <w:rPr>
          <w:noProof/>
        </w:rPr>
        <w:drawing>
          <wp:inline distT="0" distB="0" distL="0" distR="0" wp14:anchorId="721046D8" wp14:editId="15BE4B3B">
            <wp:extent cx="5759450" cy="4820920"/>
            <wp:effectExtent l="0" t="0" r="0" b="0"/>
            <wp:docPr id="973400428" name="Picture 3" descr="A map of Australia with location marks for the ARTD offices in Meanjin (Brisbane), Eora (Sydney) and Narrm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00428" name="Picture 3" descr="A map of Australia with location marks for the ARTD offices in Meanjin (Brisbane), Eora (Sydney) and Narrm (Melbourne). "/>
                    <pic:cNvPicPr/>
                  </pic:nvPicPr>
                  <pic:blipFill>
                    <a:blip r:embed="rId43">
                      <a:extLst>
                        <a:ext uri="{28A0092B-C50C-407E-A947-70E740481C1C}">
                          <a14:useLocalDpi xmlns:a14="http://schemas.microsoft.com/office/drawing/2010/main" val="0"/>
                        </a:ext>
                      </a:extLst>
                    </a:blip>
                    <a:stretch>
                      <a:fillRect/>
                    </a:stretch>
                  </pic:blipFill>
                  <pic:spPr>
                    <a:xfrm>
                      <a:off x="0" y="0"/>
                      <a:ext cx="5759450" cy="4820920"/>
                    </a:xfrm>
                    <a:prstGeom prst="rect">
                      <a:avLst/>
                    </a:prstGeom>
                  </pic:spPr>
                </pic:pic>
              </a:graphicData>
            </a:graphic>
          </wp:inline>
        </w:drawing>
      </w:r>
    </w:p>
    <w:sectPr w:rsidR="004D4673" w:rsidRPr="00212AE7" w:rsidSect="005C5263">
      <w:headerReference w:type="default" r:id="rId44"/>
      <w:headerReference w:type="first" r:id="rId45"/>
      <w:footerReference w:type="first" r:id="rId46"/>
      <w:pgSz w:w="11906" w:h="16838" w:code="9"/>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680C5" w14:textId="77777777" w:rsidR="008B04B9" w:rsidRDefault="008B04B9">
      <w:r>
        <w:separator/>
      </w:r>
    </w:p>
    <w:p w14:paraId="4E66E134" w14:textId="77777777" w:rsidR="008B04B9" w:rsidRDefault="008B04B9"/>
    <w:p w14:paraId="5BDA6759" w14:textId="77777777" w:rsidR="008B04B9" w:rsidRDefault="008B04B9"/>
  </w:endnote>
  <w:endnote w:type="continuationSeparator" w:id="0">
    <w:p w14:paraId="0E985D80" w14:textId="77777777" w:rsidR="008B04B9" w:rsidRDefault="008B04B9">
      <w:r>
        <w:continuationSeparator/>
      </w:r>
    </w:p>
    <w:p w14:paraId="0647BB77" w14:textId="77777777" w:rsidR="008B04B9" w:rsidRDefault="008B04B9"/>
    <w:p w14:paraId="08EF6E0B" w14:textId="77777777" w:rsidR="008B04B9" w:rsidRDefault="008B04B9"/>
  </w:endnote>
  <w:endnote w:type="continuationNotice" w:id="1">
    <w:p w14:paraId="6CC9CF17" w14:textId="77777777" w:rsidR="008B04B9" w:rsidRDefault="008B04B9">
      <w:pPr>
        <w:pStyle w:val="Footer"/>
      </w:pPr>
    </w:p>
    <w:p w14:paraId="151A8FFB" w14:textId="77777777" w:rsidR="008B04B9" w:rsidRDefault="008B04B9"/>
    <w:p w14:paraId="371255F1" w14:textId="77777777" w:rsidR="008B04B9" w:rsidRDefault="008B04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504080"/>
      <w:docPartObj>
        <w:docPartGallery w:val="Page Numbers (Bottom of Page)"/>
        <w:docPartUnique/>
      </w:docPartObj>
    </w:sdtPr>
    <w:sdtEndPr>
      <w:rPr>
        <w:noProof/>
      </w:rPr>
    </w:sdtEndPr>
    <w:sdtContent>
      <w:p w14:paraId="7FCF3863" w14:textId="7155AA08" w:rsidR="00C02519" w:rsidRDefault="00050499" w:rsidP="00050499">
        <w:pPr>
          <w:pStyle w:val="Footer"/>
        </w:pPr>
        <w:r>
          <w:rPr>
            <w:noProof/>
          </w:rPr>
          <w:drawing>
            <wp:anchor distT="0" distB="0" distL="114300" distR="114300" simplePos="0" relativeHeight="251658242" behindDoc="0" locked="0" layoutInCell="1" allowOverlap="1" wp14:anchorId="3940D23B" wp14:editId="42881B9A">
              <wp:simplePos x="0" y="0"/>
              <wp:positionH relativeFrom="page">
                <wp:posOffset>-1</wp:posOffset>
              </wp:positionH>
              <wp:positionV relativeFrom="page">
                <wp:posOffset>10359851</wp:posOffset>
              </wp:positionV>
              <wp:extent cx="9758595" cy="321051"/>
              <wp:effectExtent l="0" t="0" r="0" b="3175"/>
              <wp:wrapSquare wrapText="bothSides"/>
              <wp:docPr id="17749319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31929"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951987" cy="327413"/>
                      </a:xfrm>
                      <a:prstGeom prst="rect">
                        <a:avLst/>
                      </a:prstGeom>
                    </pic:spPr>
                  </pic:pic>
                </a:graphicData>
              </a:graphic>
              <wp14:sizeRelH relativeFrom="margin">
                <wp14:pctWidth>0</wp14:pctWidth>
              </wp14:sizeRelH>
              <wp14:sizeRelV relativeFrom="margin">
                <wp14:pctHeight>0</wp14:pctHeight>
              </wp14:sizeRelV>
            </wp:anchor>
          </w:drawing>
        </w:r>
        <w:r w:rsidR="00371C27">
          <w:fldChar w:fldCharType="begin"/>
        </w:r>
        <w:r w:rsidR="00371C27">
          <w:instrText xml:space="preserve"> PAGE   \* MERGEFORMAT </w:instrText>
        </w:r>
        <w:r w:rsidR="00371C27">
          <w:fldChar w:fldCharType="separate"/>
        </w:r>
        <w:r w:rsidR="00371C27">
          <w:rPr>
            <w:noProof/>
          </w:rPr>
          <w:t>2</w:t>
        </w:r>
        <w:r w:rsidR="00371C27">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18F1" w14:textId="77777777" w:rsidR="005C5263" w:rsidRDefault="005C5263">
    <w:pPr>
      <w:pStyle w:val="Footer"/>
    </w:pPr>
    <w:r>
      <w:rPr>
        <w:noProof/>
      </w:rPr>
      <w:drawing>
        <wp:anchor distT="0" distB="0" distL="114300" distR="114300" simplePos="0" relativeHeight="251658241" behindDoc="1" locked="1" layoutInCell="1" allowOverlap="1" wp14:anchorId="1BE3038C" wp14:editId="6F0BE34E">
          <wp:simplePos x="904875" y="2076450"/>
          <wp:positionH relativeFrom="page">
            <wp:align>left</wp:align>
          </wp:positionH>
          <wp:positionV relativeFrom="page">
            <wp:align>top</wp:align>
          </wp:positionV>
          <wp:extent cx="7577455" cy="10709910"/>
          <wp:effectExtent l="0" t="0" r="4445" b="0"/>
          <wp:wrapNone/>
          <wp:docPr id="14028703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6585"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599" cy="1071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8CEFA" w14:textId="77777777" w:rsidR="005C5263" w:rsidRDefault="005C5263">
    <w:pPr>
      <w:pStyle w:val="Footer"/>
    </w:pPr>
    <w:r>
      <w:rPr>
        <w:noProof/>
      </w:rPr>
      <w:drawing>
        <wp:anchor distT="0" distB="0" distL="114300" distR="114300" simplePos="0" relativeHeight="251658240" behindDoc="1" locked="1" layoutInCell="1" allowOverlap="1" wp14:anchorId="361C122F" wp14:editId="6DF26FCF">
          <wp:simplePos x="904875" y="2076450"/>
          <wp:positionH relativeFrom="page">
            <wp:align>left</wp:align>
          </wp:positionH>
          <wp:positionV relativeFrom="page">
            <wp:align>top</wp:align>
          </wp:positionV>
          <wp:extent cx="7577455" cy="10709910"/>
          <wp:effectExtent l="0" t="0" r="4445" b="0"/>
          <wp:wrapNone/>
          <wp:docPr id="16525213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213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599" cy="1071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F3962" w14:textId="77777777" w:rsidR="008B04B9" w:rsidRDefault="008B04B9">
      <w:r>
        <w:separator/>
      </w:r>
    </w:p>
  </w:footnote>
  <w:footnote w:type="continuationSeparator" w:id="0">
    <w:p w14:paraId="4C1A7141" w14:textId="77777777" w:rsidR="008B04B9" w:rsidRDefault="008B04B9">
      <w:r>
        <w:continuationSeparator/>
      </w:r>
    </w:p>
    <w:p w14:paraId="2D77AA73" w14:textId="77777777" w:rsidR="008B04B9" w:rsidRDefault="008B04B9"/>
    <w:p w14:paraId="62D2BD77" w14:textId="77777777" w:rsidR="008B04B9" w:rsidRDefault="008B04B9"/>
  </w:footnote>
  <w:footnote w:type="continuationNotice" w:id="1">
    <w:p w14:paraId="35732217" w14:textId="77777777" w:rsidR="008B04B9" w:rsidRDefault="008B04B9">
      <w:pPr>
        <w:pStyle w:val="Footer"/>
      </w:pPr>
    </w:p>
    <w:p w14:paraId="1CEF8AEC" w14:textId="77777777" w:rsidR="008B04B9" w:rsidRDefault="008B04B9"/>
    <w:p w14:paraId="2CB14CE9" w14:textId="77777777" w:rsidR="008B04B9" w:rsidRDefault="008B04B9"/>
  </w:footnote>
  <w:footnote w:id="2">
    <w:p w14:paraId="06DAD6D1" w14:textId="2E0258BA" w:rsidR="001C61F8" w:rsidRDefault="001C61F8" w:rsidP="001C61F8">
      <w:pPr>
        <w:pStyle w:val="ARTD-FootnoteText-1numeralinreference"/>
      </w:pPr>
      <w:r>
        <w:rPr>
          <w:rStyle w:val="FootnoteReference"/>
        </w:rPr>
        <w:footnoteRef/>
      </w:r>
      <w:r>
        <w:t xml:space="preserve"> </w:t>
      </w:r>
      <w:proofErr w:type="spellStart"/>
      <w:r>
        <w:t>DVConnect</w:t>
      </w:r>
      <w:proofErr w:type="spellEnd"/>
      <w:r>
        <w:t xml:space="preserve"> was also subcontracted to deliver services under the new contract from January 2022 to August 2024.</w:t>
      </w:r>
    </w:p>
  </w:footnote>
  <w:footnote w:id="3">
    <w:p w14:paraId="1BD7B41A" w14:textId="72DF799F" w:rsidR="007E0642" w:rsidRDefault="007E0642" w:rsidP="00D4033B">
      <w:pPr>
        <w:pStyle w:val="ARTD-FootnoteText-1numeralinreference"/>
      </w:pPr>
      <w:r>
        <w:rPr>
          <w:rStyle w:val="FootnoteReference"/>
        </w:rPr>
        <w:footnoteRef/>
      </w:r>
      <w:r>
        <w:t xml:space="preserve"> </w:t>
      </w:r>
      <w:r w:rsidR="003D02A2">
        <w:t>S</w:t>
      </w:r>
      <w:r>
        <w:t xml:space="preserve">exual harassment (including workplace sexual harassment) </w:t>
      </w:r>
      <w:r w:rsidR="003D02A2">
        <w:t>has always been</w:t>
      </w:r>
      <w:r>
        <w:t xml:space="preserve"> captured under</w:t>
      </w:r>
      <w:r w:rsidR="003D02A2">
        <w:t xml:space="preserve"> the support 1800RESPECT provides to people affected by</w:t>
      </w:r>
      <w:r>
        <w:t xml:space="preserve"> sexual violence.</w:t>
      </w:r>
    </w:p>
  </w:footnote>
  <w:footnote w:id="4">
    <w:p w14:paraId="1AA16920" w14:textId="0DCAB773" w:rsidR="00F26D6D" w:rsidRDefault="00F26D6D" w:rsidP="00D4033B">
      <w:pPr>
        <w:pStyle w:val="ARTD-FootnoteText-1numeralinreference"/>
      </w:pPr>
      <w:r>
        <w:rPr>
          <w:rStyle w:val="FootnoteReference"/>
        </w:rPr>
        <w:footnoteRef/>
      </w:r>
      <w:r>
        <w:t xml:space="preserve"> </w:t>
      </w:r>
      <w:r w:rsidRPr="00F26D6D">
        <w:t>Trauma-informed practice is an approach that is holistic, empowering, strengths-focused, collaborative and reflective. It promotes physical, emotional, spiritual and cultural safety.</w:t>
      </w:r>
      <w:r>
        <w:t xml:space="preserve"> </w:t>
      </w:r>
    </w:p>
  </w:footnote>
  <w:footnote w:id="5">
    <w:p w14:paraId="110DA430" w14:textId="40C04A0A" w:rsidR="00FF15DC" w:rsidRPr="00AD1309" w:rsidRDefault="00FF15DC" w:rsidP="00FF15DC">
      <w:pPr>
        <w:pStyle w:val="FootnoteText"/>
        <w:rPr>
          <w:lang w:val="en-US"/>
        </w:rPr>
      </w:pPr>
      <w:r>
        <w:rPr>
          <w:rStyle w:val="FootnoteReference"/>
        </w:rPr>
        <w:footnoteRef/>
      </w:r>
      <w:r w:rsidR="007C655B">
        <w:t xml:space="preserve"> </w:t>
      </w:r>
      <w:r w:rsidR="007C655B" w:rsidRPr="00405962">
        <w:rPr>
          <w:i/>
          <w:iCs/>
        </w:rPr>
        <w:t>Family Violence Protectio</w:t>
      </w:r>
      <w:r w:rsidR="007C655B" w:rsidRPr="00604308">
        <w:rPr>
          <w:i/>
          <w:iCs/>
        </w:rPr>
        <w:t>n Act 2008</w:t>
      </w:r>
      <w:r w:rsidR="007C655B" w:rsidRPr="000635F5">
        <w:t xml:space="preserve"> </w:t>
      </w:r>
      <w:r w:rsidR="007C655B">
        <w:t>(Vic) s 5.</w:t>
      </w:r>
    </w:p>
  </w:footnote>
  <w:footnote w:id="6">
    <w:p w14:paraId="1357CF7E" w14:textId="0880B5AF" w:rsidR="00DF3034" w:rsidRDefault="00DF3034">
      <w:pPr>
        <w:pStyle w:val="FootnoteText"/>
      </w:pPr>
      <w:r>
        <w:rPr>
          <w:rStyle w:val="FootnoteReference"/>
        </w:rPr>
        <w:footnoteRef/>
      </w:r>
      <w:r>
        <w:t xml:space="preserve"> </w:t>
      </w:r>
      <w:r w:rsidR="006C54DB">
        <w:t>Australian Institute of Health and Welfare (AIHW)</w:t>
      </w:r>
      <w:r w:rsidR="00796BB0">
        <w:t xml:space="preserve">, </w:t>
      </w:r>
      <w:r w:rsidR="007068AE">
        <w:t>2025</w:t>
      </w:r>
      <w:r w:rsidR="00796BB0">
        <w:t>,</w:t>
      </w:r>
      <w:r w:rsidR="004B0852">
        <w:t xml:space="preserve"> </w:t>
      </w:r>
      <w:hyperlink r:id="rId1" w:history="1">
        <w:r w:rsidR="007068AE" w:rsidRPr="00796BB0">
          <w:rPr>
            <w:rStyle w:val="Hyperlink"/>
            <w:i/>
          </w:rPr>
          <w:t xml:space="preserve">Sexual </w:t>
        </w:r>
        <w:r w:rsidR="007068AE" w:rsidRPr="00796BB0">
          <w:rPr>
            <w:rStyle w:val="Hyperlink"/>
            <w:i/>
            <w:iCs/>
          </w:rPr>
          <w:t>violence</w:t>
        </w:r>
      </w:hyperlink>
      <w:r w:rsidR="004B0852">
        <w:rPr>
          <w:i/>
          <w:iCs/>
        </w:rPr>
        <w:t>.</w:t>
      </w:r>
    </w:p>
  </w:footnote>
  <w:footnote w:id="7">
    <w:p w14:paraId="50DFB128" w14:textId="2075AFEE" w:rsidR="00AC7645" w:rsidRDefault="00AC7645">
      <w:pPr>
        <w:pStyle w:val="FootnoteText"/>
      </w:pPr>
      <w:r>
        <w:rPr>
          <w:rStyle w:val="FootnoteReference"/>
        </w:rPr>
        <w:footnoteRef/>
      </w:r>
      <w:r>
        <w:t xml:space="preserve"> Ibid.</w:t>
      </w:r>
    </w:p>
  </w:footnote>
  <w:footnote w:id="8">
    <w:p w14:paraId="4AD94814" w14:textId="4506833E" w:rsidR="00486D46" w:rsidRDefault="00486D46">
      <w:pPr>
        <w:pStyle w:val="FootnoteText"/>
      </w:pPr>
      <w:r>
        <w:rPr>
          <w:rStyle w:val="FootnoteReference"/>
        </w:rPr>
        <w:footnoteRef/>
      </w:r>
      <w:r>
        <w:t xml:space="preserve"> </w:t>
      </w:r>
      <w:r w:rsidRPr="00486D46">
        <w:t>Department of Social Services</w:t>
      </w:r>
      <w:r w:rsidR="00796BB0">
        <w:t>,</w:t>
      </w:r>
      <w:r w:rsidRPr="00486D46">
        <w:t xml:space="preserve"> 2022</w:t>
      </w:r>
      <w:r w:rsidR="00796BB0">
        <w:t>,</w:t>
      </w:r>
      <w:r w:rsidRPr="00486D46">
        <w:t> </w:t>
      </w:r>
      <w:hyperlink r:id="rId2" w:tgtFrame="_blank" w:history="1">
        <w:r w:rsidRPr="00486D46">
          <w:rPr>
            <w:rStyle w:val="Hyperlink"/>
            <w:i/>
            <w:iCs/>
          </w:rPr>
          <w:t>National Plan to End Violence against Women and Children 2022–2032</w:t>
        </w:r>
      </w:hyperlink>
      <w:r w:rsidRPr="00486D46">
        <w:t>, Australian Government</w:t>
      </w:r>
      <w:r>
        <w:t>.</w:t>
      </w:r>
    </w:p>
  </w:footnote>
  <w:footnote w:id="9">
    <w:p w14:paraId="4B499714" w14:textId="4954044A" w:rsidR="00AA0AE4" w:rsidRDefault="00AA0AE4">
      <w:pPr>
        <w:pStyle w:val="FootnoteText"/>
      </w:pPr>
      <w:r>
        <w:rPr>
          <w:rStyle w:val="FootnoteReference"/>
        </w:rPr>
        <w:footnoteRef/>
      </w:r>
      <w:r>
        <w:t xml:space="preserve"> Joint Council on Closing the Gap, </w:t>
      </w:r>
      <w:r w:rsidR="00EC5F4B">
        <w:t xml:space="preserve">2020, </w:t>
      </w:r>
      <w:hyperlink r:id="rId3" w:history="1">
        <w:r w:rsidR="00EC5F4B" w:rsidRPr="00EC5F4B">
          <w:rPr>
            <w:rStyle w:val="Hyperlink"/>
          </w:rPr>
          <w:t>National Agreement on Closing the Gap</w:t>
        </w:r>
      </w:hyperlink>
      <w:r w:rsidR="00964A98">
        <w:t xml:space="preserve">. </w:t>
      </w:r>
    </w:p>
  </w:footnote>
  <w:footnote w:id="10">
    <w:p w14:paraId="278DF6E9" w14:textId="77BFCB66" w:rsidR="00600406" w:rsidRDefault="00600406" w:rsidP="007D2EC3">
      <w:pPr>
        <w:pStyle w:val="ARTD-FootnoteText-2numeralsinreference"/>
      </w:pPr>
      <w:r>
        <w:rPr>
          <w:rStyle w:val="FootnoteReference"/>
        </w:rPr>
        <w:footnoteRef/>
      </w:r>
      <w:r>
        <w:t xml:space="preserve"> 1800RESPECT classifies the following groups as underrepresented cohorts based on historic underrepresentation within 1800RESPECT service data compared with expected level of contact based on DFSV prevalence rates within the community: First Nations; LGBTQIA+; people from culturally and linguistically diverse backgrounds; people with disability; people in rural, regional and remote locations; older people; younger people (18+); men.</w:t>
      </w:r>
    </w:p>
  </w:footnote>
  <w:footnote w:id="11">
    <w:p w14:paraId="1361FD30" w14:textId="346D9665" w:rsidR="00DB4E9A" w:rsidRDefault="00DB4E9A" w:rsidP="00DB4E9A">
      <w:pPr>
        <w:pStyle w:val="ARTD-FootnoteText-2numeralsinreference"/>
      </w:pPr>
      <w:r>
        <w:rPr>
          <w:rStyle w:val="FootnoteReference"/>
        </w:rPr>
        <w:footnoteRef/>
      </w:r>
      <w:r>
        <w:t xml:space="preserve"> </w:t>
      </w:r>
      <w:r>
        <w:rPr>
          <w:lang w:eastAsia="ja-JP"/>
        </w:rPr>
        <w:t>Cold referrals are when counsellors</w:t>
      </w:r>
      <w:r w:rsidRPr="00212AE7">
        <w:rPr>
          <w:lang w:eastAsia="ja-JP"/>
        </w:rPr>
        <w:t xml:space="preserve"> connect service users to external services by providing them with a service’s contact number for them to call</w:t>
      </w:r>
      <w:r>
        <w:rPr>
          <w:lang w:eastAsia="ja-JP"/>
        </w:rPr>
        <w:t>. Warm referrals are when counsellors transfer service users d</w:t>
      </w:r>
      <w:r w:rsidRPr="00212AE7">
        <w:rPr>
          <w:lang w:eastAsia="ja-JP"/>
        </w:rPr>
        <w:t>irectly to a staff member of another service while they are still on the line</w:t>
      </w:r>
      <w:r>
        <w:rPr>
          <w:lang w:eastAsia="ja-JP"/>
        </w:rPr>
        <w:t>.</w:t>
      </w:r>
    </w:p>
  </w:footnote>
  <w:footnote w:id="12">
    <w:p w14:paraId="79885395" w14:textId="45CFC649" w:rsidR="00F623E9" w:rsidRDefault="00F623E9" w:rsidP="007D2EC3">
      <w:pPr>
        <w:pStyle w:val="ARTD-FootnoteText-2numeralsinreference"/>
      </w:pPr>
      <w:r>
        <w:rPr>
          <w:rStyle w:val="FootnoteReference"/>
        </w:rPr>
        <w:footnoteRef/>
      </w:r>
      <w:r>
        <w:t xml:space="preserve"> </w:t>
      </w:r>
      <w:proofErr w:type="spellStart"/>
      <w:r w:rsidRPr="00F623E9">
        <w:t>DVConnect</w:t>
      </w:r>
      <w:proofErr w:type="spellEnd"/>
      <w:r w:rsidRPr="00F623E9">
        <w:t xml:space="preserve"> was subcontracted to deliver services under the new contract</w:t>
      </w:r>
      <w:r w:rsidR="00CD5DD1" w:rsidRPr="00CD5DD1">
        <w:t xml:space="preserve"> </w:t>
      </w:r>
      <w:r w:rsidR="00CD5DD1">
        <w:t>from January 2022 to August 2024</w:t>
      </w:r>
      <w:r w:rsidR="00020E89">
        <w:t>.</w:t>
      </w:r>
    </w:p>
  </w:footnote>
  <w:footnote w:id="13">
    <w:p w14:paraId="776D7573" w14:textId="2B22F503" w:rsidR="00AB485F" w:rsidRDefault="00AB485F" w:rsidP="006A229A">
      <w:pPr>
        <w:pStyle w:val="ARTD-FootnoteText-2numeralsinreference"/>
      </w:pPr>
      <w:r>
        <w:rPr>
          <w:rStyle w:val="FootnoteReference"/>
        </w:rPr>
        <w:footnoteRef/>
      </w:r>
      <w:r>
        <w:t xml:space="preserve"> </w:t>
      </w:r>
      <w:r w:rsidR="005734D1" w:rsidRPr="003F7D42">
        <w:t xml:space="preserve">Smyth, C., Cortis, N., Cama, E. Giuntoli, G., Breckenridge, J., &amp; </w:t>
      </w:r>
      <w:r w:rsidR="000B223E">
        <w:t>v</w:t>
      </w:r>
      <w:r w:rsidR="005734D1" w:rsidRPr="003F7D42">
        <w:t xml:space="preserve">alentine, </w:t>
      </w:r>
      <w:r w:rsidR="000B223E">
        <w:t>k</w:t>
      </w:r>
      <w:r w:rsidR="005734D1" w:rsidRPr="003F7D42">
        <w:t>.</w:t>
      </w:r>
      <w:r w:rsidR="006A229A">
        <w:t>,</w:t>
      </w:r>
      <w:r w:rsidR="005734D1" w:rsidRPr="003F7D42">
        <w:t xml:space="preserve"> 2020</w:t>
      </w:r>
      <w:r w:rsidR="006A229A">
        <w:t>,</w:t>
      </w:r>
      <w:r w:rsidR="005734D1" w:rsidRPr="003F7D42">
        <w:t xml:space="preserve"> </w:t>
      </w:r>
      <w:hyperlink r:id="rId4" w:history="1">
        <w:r w:rsidR="005734D1" w:rsidRPr="000B223E">
          <w:rPr>
            <w:rStyle w:val="Hyperlink"/>
            <w:i/>
            <w:iCs/>
          </w:rPr>
          <w:t>Evaluation of 1800RESPECT – Final Report</w:t>
        </w:r>
      </w:hyperlink>
      <w:r w:rsidR="006A229A">
        <w:t xml:space="preserve">, </w:t>
      </w:r>
      <w:r w:rsidR="005734D1" w:rsidRPr="003F7D42">
        <w:t>Sydney</w:t>
      </w:r>
      <w:r w:rsidR="006A229A">
        <w:t>,</w:t>
      </w:r>
      <w:r w:rsidR="005734D1" w:rsidRPr="003F7D42">
        <w:t xml:space="preserve"> Social Policy Research Centre, UNSW Sydney.</w:t>
      </w:r>
    </w:p>
  </w:footnote>
  <w:footnote w:id="14">
    <w:p w14:paraId="3696B21A" w14:textId="2931CB81" w:rsidR="00B54457" w:rsidRDefault="00B54457" w:rsidP="00B54457">
      <w:pPr>
        <w:pStyle w:val="ARTD-FootnoteText-2numeralsinreference"/>
      </w:pPr>
      <w:r>
        <w:rPr>
          <w:rStyle w:val="FootnoteReference"/>
        </w:rPr>
        <w:footnoteRef/>
      </w:r>
      <w:r>
        <w:t xml:space="preserve"> </w:t>
      </w:r>
      <w:r w:rsidR="005C458E">
        <w:t>S</w:t>
      </w:r>
      <w:r>
        <w:t>ome</w:t>
      </w:r>
      <w:r w:rsidRPr="00B54457">
        <w:t xml:space="preserve"> data was only available up to December 2024</w:t>
      </w:r>
      <w:r>
        <w:t xml:space="preserve">; this is noted under the relevant tables. </w:t>
      </w:r>
    </w:p>
  </w:footnote>
  <w:footnote w:id="15">
    <w:p w14:paraId="05070B92" w14:textId="745A6620" w:rsidR="00C529D0" w:rsidRDefault="00C529D0" w:rsidP="00640970">
      <w:pPr>
        <w:pStyle w:val="ARTD-FootnoteText-2numeralsinreference"/>
      </w:pPr>
      <w:r>
        <w:rPr>
          <w:rStyle w:val="FootnoteReference"/>
        </w:rPr>
        <w:footnoteRef/>
      </w:r>
      <w:r>
        <w:t xml:space="preserve"> </w:t>
      </w:r>
      <w:r w:rsidR="0078757B" w:rsidRPr="00311C6D">
        <w:t xml:space="preserve">The Australian Institute of Health and Welfare (AIHW) </w:t>
      </w:r>
      <w:r w:rsidR="001619A2">
        <w:t>c</w:t>
      </w:r>
      <w:r w:rsidR="00B9190C" w:rsidRPr="001619A2">
        <w:t xml:space="preserve">ulturally and linguistically diverse Australians Glossary </w:t>
      </w:r>
      <w:r w:rsidR="00EA2DE1">
        <w:t>states:</w:t>
      </w:r>
      <w:r w:rsidR="00B9190C">
        <w:t xml:space="preserve"> </w:t>
      </w:r>
      <w:r w:rsidR="00BA691F">
        <w:t>‘</w:t>
      </w:r>
      <w:r w:rsidR="00D82216" w:rsidRPr="00D82216">
        <w:t xml:space="preserve">There are </w:t>
      </w:r>
      <w:proofErr w:type="gramStart"/>
      <w:r w:rsidR="00D82216" w:rsidRPr="00D82216">
        <w:t>a number of</w:t>
      </w:r>
      <w:proofErr w:type="gramEnd"/>
      <w:r w:rsidR="00D82216" w:rsidRPr="00D82216">
        <w:t xml:space="preserve"> ways to define culturally and linguistically diverse people. Cultural and linguistic diversity can encompass a range of aspects including a person’s country of birth, their ancestry, where their parents were born, what language/s they speak, and their religious affiliation. Generally, people who were born overseas, have a parent born overseas and/or who speak a variety of languages </w:t>
      </w:r>
      <w:proofErr w:type="gramStart"/>
      <w:r w:rsidR="00D82216" w:rsidRPr="00D82216">
        <w:t>are considered to be</w:t>
      </w:r>
      <w:proofErr w:type="gramEnd"/>
      <w:r w:rsidR="00D82216" w:rsidRPr="00D82216">
        <w:t xml:space="preserve"> in the CALD population.</w:t>
      </w:r>
      <w:r w:rsidR="00BA691F">
        <w:t>’</w:t>
      </w:r>
      <w:r w:rsidR="00D82216" w:rsidRPr="00D82216">
        <w:t> </w:t>
      </w:r>
      <w:r w:rsidR="00B9190C" w:rsidDel="00B9190C">
        <w:t xml:space="preserve"> </w:t>
      </w:r>
    </w:p>
  </w:footnote>
  <w:footnote w:id="16">
    <w:p w14:paraId="6213952B" w14:textId="5183C6FC" w:rsidR="00915F7C" w:rsidRDefault="00915F7C" w:rsidP="00A77875">
      <w:pPr>
        <w:pStyle w:val="ARTD-FootnoteText-2numeralsinreference"/>
      </w:pPr>
      <w:r>
        <w:rPr>
          <w:rStyle w:val="FootnoteReference"/>
        </w:rPr>
        <w:footnoteRef/>
      </w:r>
      <w:r>
        <w:t xml:space="preserve"> Almedia, </w:t>
      </w:r>
      <w:proofErr w:type="spellStart"/>
      <w:r>
        <w:t>N,Trevithick</w:t>
      </w:r>
      <w:proofErr w:type="spellEnd"/>
      <w:r>
        <w:t xml:space="preserve"> E, </w:t>
      </w:r>
      <w:proofErr w:type="spellStart"/>
      <w:r>
        <w:t>Hieltjes</w:t>
      </w:r>
      <w:proofErr w:type="spellEnd"/>
      <w:r>
        <w:t>-Rigamonti, E</w:t>
      </w:r>
      <w:r w:rsidR="006A229A">
        <w:t>.,</w:t>
      </w:r>
      <w:r>
        <w:t xml:space="preserve"> (2024)</w:t>
      </w:r>
      <w:r w:rsidR="006A229A">
        <w:t>,</w:t>
      </w:r>
      <w:r>
        <w:t xml:space="preserve"> </w:t>
      </w:r>
      <w:hyperlink r:id="rId5" w:history="1">
        <w:r w:rsidRPr="006A229A">
          <w:rPr>
            <w:rStyle w:val="Hyperlink"/>
          </w:rPr>
          <w:t>A review into the evidence base and impact of Helplines</w:t>
        </w:r>
      </w:hyperlink>
      <w:r>
        <w:t xml:space="preserve">. </w:t>
      </w:r>
    </w:p>
  </w:footnote>
  <w:footnote w:id="17">
    <w:p w14:paraId="60D88669" w14:textId="3F119892" w:rsidR="00D60EFF" w:rsidRDefault="00D60EFF" w:rsidP="00A77875">
      <w:pPr>
        <w:pStyle w:val="ARTD-FootnoteText-2numeralsinreference"/>
      </w:pPr>
      <w:r>
        <w:rPr>
          <w:rStyle w:val="FootnoteReference"/>
        </w:rPr>
        <w:footnoteRef/>
      </w:r>
      <w:r w:rsidR="00A77875">
        <w:t xml:space="preserve"> </w:t>
      </w:r>
      <w:r w:rsidR="00825259" w:rsidRPr="00825259">
        <w:t>Giles, F. C., McKenzie, M., Kyei-</w:t>
      </w:r>
      <w:proofErr w:type="spellStart"/>
      <w:r w:rsidR="00825259" w:rsidRPr="00825259">
        <w:t>Nimakoh</w:t>
      </w:r>
      <w:proofErr w:type="spellEnd"/>
      <w:r w:rsidR="00825259" w:rsidRPr="00825259">
        <w:t>, M., Satyen, L., Tarzia, L., &amp; Hegarty, K.</w:t>
      </w:r>
      <w:r w:rsidR="006A229A">
        <w:t>,</w:t>
      </w:r>
      <w:r w:rsidR="00825259" w:rsidRPr="00825259">
        <w:t xml:space="preserve"> 2025</w:t>
      </w:r>
      <w:r w:rsidR="006A229A">
        <w:t xml:space="preserve">, </w:t>
      </w:r>
      <w:hyperlink r:id="rId6" w:history="1">
        <w:r w:rsidR="00825259" w:rsidRPr="006A229A">
          <w:rPr>
            <w:rStyle w:val="Hyperlink"/>
            <w:i/>
          </w:rPr>
          <w:t>Management of imposter participants when conducting online research with victim-survivors and perpetrators of violence</w:t>
        </w:r>
      </w:hyperlink>
      <w:r w:rsidR="006A229A">
        <w:t>,</w:t>
      </w:r>
      <w:r w:rsidR="00825259" w:rsidRPr="00825259">
        <w:t xml:space="preserve"> Methodological Innovations, 0(0).</w:t>
      </w:r>
      <w:r w:rsidR="00F5512D">
        <w:t xml:space="preserve"> </w:t>
      </w:r>
    </w:p>
  </w:footnote>
  <w:footnote w:id="18">
    <w:p w14:paraId="22522720" w14:textId="69CA9051" w:rsidR="00A3199B" w:rsidRDefault="00A3199B">
      <w:pPr>
        <w:pStyle w:val="FootnoteText"/>
      </w:pPr>
      <w:r>
        <w:rPr>
          <w:rStyle w:val="FootnoteReference"/>
        </w:rPr>
        <w:footnoteRef/>
      </w:r>
      <w:r>
        <w:t xml:space="preserve"> </w:t>
      </w:r>
      <w:r w:rsidR="007B0D12">
        <w:rPr>
          <w:lang w:eastAsia="ja-JP"/>
        </w:rPr>
        <w:t xml:space="preserve">We only report on group differences that were found to be </w:t>
      </w:r>
      <w:r w:rsidR="00EF38E7">
        <w:rPr>
          <w:lang w:eastAsia="ja-JP"/>
        </w:rPr>
        <w:t>statistical</w:t>
      </w:r>
      <w:r w:rsidR="007B0D12">
        <w:rPr>
          <w:lang w:eastAsia="ja-JP"/>
        </w:rPr>
        <w:t>ly</w:t>
      </w:r>
      <w:r w:rsidR="00EF38E7">
        <w:rPr>
          <w:lang w:eastAsia="ja-JP"/>
        </w:rPr>
        <w:t xml:space="preserve"> significan</w:t>
      </w:r>
      <w:r w:rsidR="007B0D12">
        <w:rPr>
          <w:lang w:eastAsia="ja-JP"/>
        </w:rPr>
        <w:t>t</w:t>
      </w:r>
      <w:r w:rsidR="00EF38E7">
        <w:rPr>
          <w:lang w:eastAsia="ja-JP"/>
        </w:rPr>
        <w:t xml:space="preserve"> (</w:t>
      </w:r>
      <w:r w:rsidR="00EF38E7" w:rsidRPr="004F1F83">
        <w:rPr>
          <w:i/>
          <w:iCs/>
          <w:lang w:eastAsia="ja-JP"/>
        </w:rPr>
        <w:t>p</w:t>
      </w:r>
      <w:r w:rsidR="00EF38E7">
        <w:rPr>
          <w:lang w:eastAsia="ja-JP"/>
        </w:rPr>
        <w:t xml:space="preserve"> &lt; 0.05</w:t>
      </w:r>
      <w:r w:rsidR="007B0D12">
        <w:rPr>
          <w:lang w:eastAsia="ja-JP"/>
        </w:rPr>
        <w:t>).</w:t>
      </w:r>
    </w:p>
  </w:footnote>
  <w:footnote w:id="19">
    <w:p w14:paraId="6D5C3A96" w14:textId="6EB7B3EE" w:rsidR="00F4326C" w:rsidRDefault="00F4326C" w:rsidP="00640970">
      <w:pPr>
        <w:pStyle w:val="ARTD-FootnoteText-2numeralsinreference"/>
      </w:pPr>
      <w:r>
        <w:rPr>
          <w:rStyle w:val="FootnoteReference"/>
        </w:rPr>
        <w:footnoteRef/>
      </w:r>
      <w:r>
        <w:t xml:space="preserve"> </w:t>
      </w:r>
      <w:r w:rsidR="004327A4" w:rsidRPr="004327A4">
        <w:t>Fortune</w:t>
      </w:r>
      <w:r w:rsidR="0019388D" w:rsidRPr="0019388D">
        <w:t>,</w:t>
      </w:r>
      <w:r w:rsidR="004327A4" w:rsidRPr="004327A4">
        <w:t xml:space="preserve"> N</w:t>
      </w:r>
      <w:r w:rsidR="0019388D" w:rsidRPr="0019388D">
        <w:t>.,</w:t>
      </w:r>
      <w:r w:rsidR="004327A4" w:rsidRPr="004327A4">
        <w:t xml:space="preserve"> Madden</w:t>
      </w:r>
      <w:r w:rsidR="0019388D" w:rsidRPr="0019388D">
        <w:t>, R. H., &amp;</w:t>
      </w:r>
      <w:r w:rsidR="004327A4" w:rsidRPr="004327A4">
        <w:t xml:space="preserve"> Clifton</w:t>
      </w:r>
      <w:r w:rsidR="0019388D" w:rsidRPr="0019388D">
        <w:t>,</w:t>
      </w:r>
      <w:r w:rsidR="004327A4" w:rsidRPr="004327A4">
        <w:t xml:space="preserve"> S.</w:t>
      </w:r>
      <w:r w:rsidR="006A229A">
        <w:t>,</w:t>
      </w:r>
      <w:r w:rsidR="004327A4" w:rsidRPr="004327A4">
        <w:t xml:space="preserve"> </w:t>
      </w:r>
      <w:r w:rsidR="0019388D" w:rsidRPr="0019388D">
        <w:t>2021</w:t>
      </w:r>
      <w:r w:rsidR="006A229A">
        <w:t>,</w:t>
      </w:r>
      <w:r w:rsidR="0019388D" w:rsidRPr="0019388D">
        <w:t xml:space="preserve"> </w:t>
      </w:r>
      <w:hyperlink r:id="rId7" w:history="1">
        <w:r w:rsidR="004327A4" w:rsidRPr="00640970">
          <w:rPr>
            <w:rStyle w:val="Hyperlink"/>
            <w:i/>
            <w:iCs/>
          </w:rPr>
          <w:t xml:space="preserve">Health and </w:t>
        </w:r>
        <w:r w:rsidR="0019388D" w:rsidRPr="00640970">
          <w:rPr>
            <w:rStyle w:val="Hyperlink"/>
            <w:i/>
            <w:iCs/>
          </w:rPr>
          <w:t>access</w:t>
        </w:r>
        <w:r w:rsidR="004327A4" w:rsidRPr="00640970">
          <w:rPr>
            <w:rStyle w:val="Hyperlink"/>
            <w:i/>
            <w:iCs/>
          </w:rPr>
          <w:t xml:space="preserve"> to </w:t>
        </w:r>
        <w:r w:rsidR="0019388D" w:rsidRPr="00640970">
          <w:rPr>
            <w:rStyle w:val="Hyperlink"/>
            <w:i/>
            <w:iCs/>
          </w:rPr>
          <w:t>health services</w:t>
        </w:r>
        <w:r w:rsidR="004327A4" w:rsidRPr="00640970">
          <w:rPr>
            <w:rStyle w:val="Hyperlink"/>
            <w:i/>
            <w:iCs/>
          </w:rPr>
          <w:t xml:space="preserve"> for </w:t>
        </w:r>
        <w:r w:rsidR="0019388D" w:rsidRPr="00640970">
          <w:rPr>
            <w:rStyle w:val="Hyperlink"/>
            <w:i/>
            <w:iCs/>
          </w:rPr>
          <w:t>people</w:t>
        </w:r>
        <w:r w:rsidR="004327A4" w:rsidRPr="00640970">
          <w:rPr>
            <w:rStyle w:val="Hyperlink"/>
            <w:i/>
            <w:iCs/>
          </w:rPr>
          <w:t xml:space="preserve"> with </w:t>
        </w:r>
        <w:r w:rsidR="0019388D" w:rsidRPr="00640970">
          <w:rPr>
            <w:rStyle w:val="Hyperlink"/>
            <w:i/>
            <w:iCs/>
          </w:rPr>
          <w:t>disability</w:t>
        </w:r>
        <w:r w:rsidR="004327A4" w:rsidRPr="00640970">
          <w:rPr>
            <w:rStyle w:val="Hyperlink"/>
            <w:i/>
            <w:iCs/>
          </w:rPr>
          <w:t xml:space="preserve"> in Australia: Data and </w:t>
        </w:r>
        <w:r w:rsidR="0019388D" w:rsidRPr="00640970">
          <w:rPr>
            <w:rStyle w:val="Hyperlink"/>
            <w:i/>
            <w:iCs/>
          </w:rPr>
          <w:t>data gaps</w:t>
        </w:r>
      </w:hyperlink>
      <w:r w:rsidR="006A229A">
        <w:t xml:space="preserve">, </w:t>
      </w:r>
      <w:r w:rsidR="0019388D" w:rsidRPr="0019388D">
        <w:rPr>
          <w:i/>
          <w:iCs/>
        </w:rPr>
        <w:t>International Journal of Environmental Research and Public Health, 18</w:t>
      </w:r>
      <w:r w:rsidR="0019388D" w:rsidRPr="0019388D">
        <w:t>(21), 11705.</w:t>
      </w:r>
      <w:r w:rsidR="004327A4" w:rsidRPr="004327A4">
        <w:t xml:space="preserve"> </w:t>
      </w:r>
    </w:p>
  </w:footnote>
  <w:footnote w:id="20">
    <w:p w14:paraId="0B834610" w14:textId="77777777" w:rsidR="00131DE7" w:rsidRPr="002B3D9C" w:rsidRDefault="00131DE7" w:rsidP="00131DE7">
      <w:pPr>
        <w:pStyle w:val="ARTD-FootnoteText-2numeralsinreference"/>
      </w:pPr>
      <w:r>
        <w:rPr>
          <w:rStyle w:val="FootnoteReference"/>
        </w:rPr>
        <w:footnoteRef/>
      </w:r>
      <w:r>
        <w:t xml:space="preserve"> Women with Disabilities Australia, 2016, </w:t>
      </w:r>
      <w:r w:rsidRPr="00640970">
        <w:rPr>
          <w:i/>
          <w:iCs/>
        </w:rPr>
        <w:t>Improving Service Responses for Women with Disability Experiencing Violence: 1800RESPECT, Final Report</w:t>
      </w:r>
      <w:r>
        <w:t>.</w:t>
      </w:r>
    </w:p>
  </w:footnote>
  <w:footnote w:id="21">
    <w:p w14:paraId="5A1B2A1E" w14:textId="3040C5FD" w:rsidR="004E6786" w:rsidRDefault="004E6786" w:rsidP="00640970">
      <w:pPr>
        <w:pStyle w:val="ARTD-FootnoteText-2numeralsinreference"/>
      </w:pPr>
      <w:r>
        <w:rPr>
          <w:rStyle w:val="FootnoteReference"/>
        </w:rPr>
        <w:footnoteRef/>
      </w:r>
      <w:r>
        <w:t xml:space="preserve"> </w:t>
      </w:r>
      <w:r w:rsidRPr="004F1A50">
        <w:rPr>
          <w:lang w:eastAsia="ja-JP"/>
        </w:rPr>
        <w:t>Al-Abdulrazzaq, D., Chater, A., Radwan, N., Ashrafi, R., &amp; Al-</w:t>
      </w:r>
      <w:proofErr w:type="spellStart"/>
      <w:r w:rsidRPr="004F1A50">
        <w:rPr>
          <w:lang w:eastAsia="ja-JP"/>
        </w:rPr>
        <w:t>Qerem</w:t>
      </w:r>
      <w:proofErr w:type="spellEnd"/>
      <w:r w:rsidRPr="004F1A50">
        <w:rPr>
          <w:lang w:eastAsia="ja-JP"/>
        </w:rPr>
        <w:t>, W.</w:t>
      </w:r>
      <w:r w:rsidR="006A229A">
        <w:rPr>
          <w:lang w:eastAsia="ja-JP"/>
        </w:rPr>
        <w:t xml:space="preserve">, </w:t>
      </w:r>
      <w:r w:rsidRPr="004F1A50">
        <w:rPr>
          <w:lang w:eastAsia="ja-JP"/>
        </w:rPr>
        <w:t>2022</w:t>
      </w:r>
      <w:r w:rsidR="006A229A">
        <w:rPr>
          <w:lang w:eastAsia="ja-JP"/>
        </w:rPr>
        <w:t>,</w:t>
      </w:r>
      <w:r w:rsidRPr="004F1A50">
        <w:rPr>
          <w:lang w:eastAsia="ja-JP"/>
        </w:rPr>
        <w:t xml:space="preserve"> </w:t>
      </w:r>
      <w:hyperlink r:id="rId8" w:history="1">
        <w:r w:rsidRPr="00640970">
          <w:rPr>
            <w:rStyle w:val="Hyperlink"/>
            <w:i/>
            <w:iCs/>
            <w:lang w:eastAsia="ja-JP"/>
          </w:rPr>
          <w:t>Barriers to accessing health services among culturally and linguistically diverse (CALD) populations in Australia: A scoping review</w:t>
        </w:r>
      </w:hyperlink>
      <w:r w:rsidR="006A229A">
        <w:rPr>
          <w:lang w:eastAsia="ja-JP"/>
        </w:rPr>
        <w:t>,</w:t>
      </w:r>
      <w:r w:rsidRPr="004F1A50">
        <w:rPr>
          <w:lang w:eastAsia="ja-JP"/>
        </w:rPr>
        <w:t xml:space="preserve"> </w:t>
      </w:r>
      <w:r w:rsidRPr="004F1A50">
        <w:rPr>
          <w:i/>
          <w:lang w:eastAsia="ja-JP"/>
        </w:rPr>
        <w:t>BMC Public Health, 22</w:t>
      </w:r>
      <w:r w:rsidRPr="004F1A50">
        <w:rPr>
          <w:lang w:eastAsia="ja-JP"/>
        </w:rPr>
        <w:t xml:space="preserve">, 256. </w:t>
      </w:r>
    </w:p>
  </w:footnote>
  <w:footnote w:id="22">
    <w:p w14:paraId="53A396B8" w14:textId="42ADBF39" w:rsidR="00F62D9E" w:rsidRDefault="00F62D9E" w:rsidP="00FB2F9F">
      <w:pPr>
        <w:pStyle w:val="ARTD-FootnoteText-2numeralsinreference"/>
      </w:pPr>
      <w:r>
        <w:rPr>
          <w:rStyle w:val="FootnoteReference"/>
        </w:rPr>
        <w:footnoteRef/>
      </w:r>
      <w:r>
        <w:t xml:space="preserve"> </w:t>
      </w:r>
      <w:r w:rsidR="00932E41">
        <w:t>Sexual</w:t>
      </w:r>
      <w:r w:rsidR="002D2BB7">
        <w:t xml:space="preserve"> harassment (including workplace sexual harassment) </w:t>
      </w:r>
      <w:r w:rsidR="00932E41">
        <w:t xml:space="preserve">was included in 1800RESPECT’s remit prior to </w:t>
      </w:r>
      <w:r w:rsidR="00974C9A">
        <w:t xml:space="preserve">the </w:t>
      </w:r>
      <w:proofErr w:type="spellStart"/>
      <w:r w:rsidR="00974C9A">
        <w:t>Respect@Work</w:t>
      </w:r>
      <w:proofErr w:type="spellEnd"/>
      <w:r w:rsidR="00974C9A">
        <w:t xml:space="preserve"> </w:t>
      </w:r>
      <w:r w:rsidR="00BE2190">
        <w:t xml:space="preserve">report; however, it was captured under </w:t>
      </w:r>
      <w:r>
        <w:t>sexual violence</w:t>
      </w:r>
      <w:r w:rsidR="00856266">
        <w:t xml:space="preserve"> rather than explicitly </w:t>
      </w:r>
      <w:r w:rsidR="00C93D8E">
        <w:t>called out</w:t>
      </w:r>
      <w:r>
        <w:t>.</w:t>
      </w:r>
    </w:p>
  </w:footnote>
  <w:footnote w:id="23">
    <w:p w14:paraId="228B28D9" w14:textId="5F5B0A7C" w:rsidR="00955F20" w:rsidRPr="00955F20" w:rsidRDefault="00955F20" w:rsidP="00FB2F9F">
      <w:pPr>
        <w:pStyle w:val="ARTD-FootnoteText-2numeralsinreference"/>
        <w:rPr>
          <w:lang w:val="en-US"/>
        </w:rPr>
      </w:pPr>
      <w:r>
        <w:rPr>
          <w:rStyle w:val="FootnoteReference"/>
        </w:rPr>
        <w:footnoteRef/>
      </w:r>
      <w:r>
        <w:t xml:space="preserve"> </w:t>
      </w:r>
      <w:r w:rsidR="007817AB">
        <w:t>Australian Human Rights Commission</w:t>
      </w:r>
      <w:r w:rsidR="00FB2F9F">
        <w:t>,</w:t>
      </w:r>
      <w:r w:rsidR="0028531A">
        <w:t xml:space="preserve"> </w:t>
      </w:r>
      <w:r w:rsidR="007817AB">
        <w:t>2020</w:t>
      </w:r>
      <w:r w:rsidR="00FB2F9F">
        <w:t>,</w:t>
      </w:r>
      <w:r w:rsidR="005609D2">
        <w:t xml:space="preserve"> </w:t>
      </w:r>
      <w:proofErr w:type="spellStart"/>
      <w:r w:rsidR="007817AB" w:rsidRPr="00FB2F9F">
        <w:rPr>
          <w:i/>
          <w:iCs/>
        </w:rPr>
        <w:t>Respect@Work</w:t>
      </w:r>
      <w:proofErr w:type="spellEnd"/>
      <w:r w:rsidR="007817AB" w:rsidRPr="00FB2F9F">
        <w:rPr>
          <w:i/>
          <w:iCs/>
        </w:rPr>
        <w:t>: National Inquiry into Sexual Harassment in Australian Workplaces</w:t>
      </w:r>
      <w:r w:rsidR="005609D2">
        <w:rPr>
          <w:iCs/>
        </w:rPr>
        <w:t>,</w:t>
      </w:r>
      <w:r w:rsidR="00FE013B">
        <w:t xml:space="preserve"> p. </w:t>
      </w:r>
      <w:r w:rsidR="00516A32">
        <w:t>51.</w:t>
      </w:r>
    </w:p>
  </w:footnote>
  <w:footnote w:id="24">
    <w:p w14:paraId="46221B5E" w14:textId="7035E223" w:rsidR="008727AA" w:rsidRDefault="008727AA" w:rsidP="00497064">
      <w:pPr>
        <w:pStyle w:val="ARTD-FootnoteText-2numeralsinreference"/>
      </w:pPr>
      <w:r>
        <w:rPr>
          <w:rStyle w:val="FootnoteReference"/>
        </w:rPr>
        <w:footnoteRef/>
      </w:r>
      <w:r>
        <w:t xml:space="preserve"> </w:t>
      </w:r>
      <w:r w:rsidR="00C63A42" w:rsidRPr="00C63A42">
        <w:t xml:space="preserve">Net Promoter Score (NPS) is a metric used to measure customer loyalty and satisfaction. It is calculated by asking customers a single question: </w:t>
      </w:r>
      <w:r w:rsidR="008D607E">
        <w:t>’</w:t>
      </w:r>
      <w:r w:rsidR="00C63A42" w:rsidRPr="00C63A42">
        <w:t>On a scale from 0 to 10, how likely are you to recommend this product/company to a friend or colleague</w:t>
      </w:r>
      <w:r w:rsidR="008D607E" w:rsidRPr="00C63A42">
        <w:t>?</w:t>
      </w:r>
      <w:r w:rsidR="008D607E">
        <w:t>’</w:t>
      </w:r>
      <w:r w:rsidR="008D607E" w:rsidRPr="00C63A42">
        <w:t xml:space="preserve"> </w:t>
      </w:r>
      <w:r w:rsidR="00C63A42" w:rsidRPr="00C63A42">
        <w:t>Based on their responses, customers are categori</w:t>
      </w:r>
      <w:r w:rsidR="00C63A42">
        <w:t>se</w:t>
      </w:r>
      <w:r w:rsidR="00C63A42" w:rsidRPr="00C63A42">
        <w:t xml:space="preserve">d into </w:t>
      </w:r>
      <w:r w:rsidR="00C63A42">
        <w:t>3</w:t>
      </w:r>
      <w:r w:rsidR="00C63A42" w:rsidRPr="00C63A42">
        <w:t xml:space="preserve"> groups: Promoters (9</w:t>
      </w:r>
      <w:r w:rsidR="00FE4731">
        <w:t xml:space="preserve"> to </w:t>
      </w:r>
      <w:r w:rsidR="00C63A42" w:rsidRPr="00C63A42">
        <w:t>10), Passives (7</w:t>
      </w:r>
      <w:r w:rsidR="00FE4731">
        <w:t xml:space="preserve"> to </w:t>
      </w:r>
      <w:r w:rsidR="00C63A42" w:rsidRPr="00C63A42">
        <w:t>8) and Detractors (0</w:t>
      </w:r>
      <w:r w:rsidR="00FE4731">
        <w:t xml:space="preserve"> to </w:t>
      </w:r>
      <w:r w:rsidR="00C63A42" w:rsidRPr="00C63A42">
        <w:t>6). The NPS is derived by subtracting the percentage of Detractors from the percentage of Promoters, resulting in a score that can range from -100 to 100, where higher scores indicate greater customer loyalty and satisfaction.</w:t>
      </w:r>
    </w:p>
  </w:footnote>
  <w:footnote w:id="25">
    <w:p w14:paraId="769B6B6E" w14:textId="77777777" w:rsidR="00E11D70" w:rsidRDefault="00E11D70" w:rsidP="00E11D70">
      <w:pPr>
        <w:pStyle w:val="ARTD-FootnoteText-2numeralsinreference"/>
      </w:pPr>
      <w:r>
        <w:rPr>
          <w:rStyle w:val="FootnoteReference"/>
        </w:rPr>
        <w:footnoteRef/>
      </w:r>
      <w:r>
        <w:t xml:space="preserve"> We only report on group differences that were found to be statistically significant (</w:t>
      </w:r>
      <w:r w:rsidRPr="00497064">
        <w:rPr>
          <w:i/>
          <w:iCs/>
        </w:rPr>
        <w:t>p</w:t>
      </w:r>
      <w:r>
        <w:t xml:space="preserve"> &lt; .05). </w:t>
      </w:r>
    </w:p>
  </w:footnote>
  <w:footnote w:id="26">
    <w:p w14:paraId="47C0DB19" w14:textId="66D7F11B" w:rsidR="007C20CF" w:rsidRDefault="007C20CF" w:rsidP="00400A0A">
      <w:pPr>
        <w:pStyle w:val="ARTD-FootnoteText-2numeralsinreference"/>
      </w:pPr>
      <w:r>
        <w:rPr>
          <w:rStyle w:val="FootnoteReference"/>
        </w:rPr>
        <w:footnoteRef/>
      </w:r>
      <w:r>
        <w:t xml:space="preserve"> </w:t>
      </w:r>
      <w:r w:rsidRPr="007C20CF">
        <w:t xml:space="preserve">Smyth, C., Cortis, N., Cama, E. Giuntoli, G., Breckenridge, J., &amp; </w:t>
      </w:r>
      <w:r w:rsidR="000B223E">
        <w:t>v</w:t>
      </w:r>
      <w:r w:rsidRPr="007C20CF">
        <w:t xml:space="preserve">alentine, </w:t>
      </w:r>
      <w:r w:rsidR="000B223E">
        <w:t>k</w:t>
      </w:r>
      <w:r w:rsidRPr="007C20CF">
        <w:t>.</w:t>
      </w:r>
      <w:r w:rsidR="00497064">
        <w:t>,</w:t>
      </w:r>
      <w:r w:rsidRPr="007C20CF">
        <w:t xml:space="preserve"> 2020</w:t>
      </w:r>
      <w:r w:rsidR="00497064">
        <w:t>,</w:t>
      </w:r>
      <w:r w:rsidRPr="007C20CF">
        <w:t xml:space="preserve"> </w:t>
      </w:r>
      <w:hyperlink r:id="rId9" w:history="1">
        <w:r w:rsidRPr="00497064">
          <w:rPr>
            <w:rStyle w:val="Hyperlink"/>
            <w:i/>
          </w:rPr>
          <w:t>Evaluation of 1800RESPECT – Final Report</w:t>
        </w:r>
      </w:hyperlink>
      <w:r w:rsidR="000B223E">
        <w:t xml:space="preserve">, </w:t>
      </w:r>
      <w:r w:rsidRPr="007C20CF">
        <w:t>Sydney: Social Policy Research Centre, UNSW Sydney.</w:t>
      </w:r>
    </w:p>
  </w:footnote>
  <w:footnote w:id="27">
    <w:p w14:paraId="038F7A69" w14:textId="4186E237" w:rsidR="00EA5393" w:rsidRDefault="00EA5393" w:rsidP="000B223E">
      <w:pPr>
        <w:pStyle w:val="ARTD-FootnoteText-2numeralsinreference"/>
      </w:pPr>
      <w:r>
        <w:rPr>
          <w:rStyle w:val="FootnoteReference"/>
        </w:rPr>
        <w:footnoteRef/>
      </w:r>
      <w:r>
        <w:t xml:space="preserve"> </w:t>
      </w:r>
      <w:r w:rsidRPr="00EA5393">
        <w:t>Giles, F. C., McKenzie, M., Kyei-</w:t>
      </w:r>
      <w:proofErr w:type="spellStart"/>
      <w:r w:rsidRPr="00EA5393">
        <w:t>Nimakoh</w:t>
      </w:r>
      <w:proofErr w:type="spellEnd"/>
      <w:r w:rsidRPr="00EA5393">
        <w:t>, M., Satyen, L., Tarzia, L., &amp; Hegarty, K.</w:t>
      </w:r>
      <w:r w:rsidR="000B223E">
        <w:t xml:space="preserve">, </w:t>
      </w:r>
      <w:r w:rsidRPr="00EA5393">
        <w:t>2025</w:t>
      </w:r>
      <w:r w:rsidR="000B223E">
        <w:t>,</w:t>
      </w:r>
      <w:r w:rsidRPr="00EA5393">
        <w:t xml:space="preserve"> </w:t>
      </w:r>
      <w:hyperlink r:id="rId10" w:history="1">
        <w:r w:rsidRPr="000B223E">
          <w:rPr>
            <w:rStyle w:val="Hyperlink"/>
            <w:i/>
          </w:rPr>
          <w:t>Management of imposter participants when conducting online research with victim-survivors and perpetrators of violence</w:t>
        </w:r>
      </w:hyperlink>
      <w:r w:rsidR="000B223E">
        <w:t>,</w:t>
      </w:r>
      <w:r w:rsidRPr="00EA5393">
        <w:t xml:space="preserve"> Methodological Innovations, 0(0).</w:t>
      </w:r>
      <w:r w:rsidR="00977352">
        <w:t xml:space="preserve"> </w:t>
      </w:r>
    </w:p>
  </w:footnote>
  <w:footnote w:id="28">
    <w:p w14:paraId="1527807F" w14:textId="5DD5DC9D" w:rsidR="0072407C" w:rsidRDefault="0072407C" w:rsidP="000B223E">
      <w:pPr>
        <w:pStyle w:val="ARTD-FootnoteText-2numeralsinreference"/>
      </w:pPr>
      <w:r>
        <w:rPr>
          <w:rStyle w:val="FootnoteReference"/>
        </w:rPr>
        <w:footnoteRef/>
      </w:r>
      <w:r>
        <w:t xml:space="preserve"> </w:t>
      </w:r>
      <w:r w:rsidR="005F30AF">
        <w:t xml:space="preserve">A peer worker </w:t>
      </w:r>
      <w:hyperlink r:id="rId11" w:tgtFrame="_blank" w:history="1">
        <w:r w:rsidR="005F30AF" w:rsidRPr="005F30AF">
          <w:rPr>
            <w:rStyle w:val="Hyperlink"/>
          </w:rPr>
          <w:t xml:space="preserve">is someone who </w:t>
        </w:r>
        <w:r w:rsidR="007D0F6A">
          <w:rPr>
            <w:rStyle w:val="Hyperlink"/>
          </w:rPr>
          <w:t>draws on</w:t>
        </w:r>
        <w:r w:rsidR="005F30AF" w:rsidRPr="005F30AF">
          <w:rPr>
            <w:rStyle w:val="Hyperlink"/>
          </w:rPr>
          <w:t xml:space="preserve"> their own personal lived experience of </w:t>
        </w:r>
        <w:r w:rsidR="007D0F6A">
          <w:rPr>
            <w:rStyle w:val="Hyperlink"/>
          </w:rPr>
          <w:t>domestic, family and/or sexual violence to others</w:t>
        </w:r>
        <w:r w:rsidR="005F30AF" w:rsidRPr="005F30AF">
          <w:rPr>
            <w:rStyle w:val="Hyperlink"/>
          </w:rPr>
          <w:t>.</w:t>
        </w:r>
      </w:hyperlink>
      <w:r w:rsidR="00941653">
        <w:t xml:space="preserve"> </w:t>
      </w:r>
      <w:r w:rsidR="00C4492F">
        <w:t xml:space="preserve">Peer workers may </w:t>
      </w:r>
      <w:r w:rsidR="007E342A">
        <w:t xml:space="preserve">have received some training, but </w:t>
      </w:r>
      <w:r w:rsidR="00A447CA">
        <w:t xml:space="preserve">do </w:t>
      </w:r>
      <w:r w:rsidR="00C4492F">
        <w:t>not have formal qualifications</w:t>
      </w:r>
      <w:r w:rsidR="00375FF7">
        <w:t xml:space="preserve"> such</w:t>
      </w:r>
      <w:r w:rsidR="00E43E64">
        <w:t xml:space="preserve"> as social workers</w:t>
      </w:r>
      <w:r w:rsidR="00612B9D">
        <w:t>.</w:t>
      </w:r>
    </w:p>
  </w:footnote>
  <w:footnote w:id="29">
    <w:p w14:paraId="03F0DE32" w14:textId="77777777" w:rsidR="004E2C50" w:rsidRDefault="004E2C50" w:rsidP="00400A0A">
      <w:pPr>
        <w:pStyle w:val="ARTD-FootnoteText-2numeralsinreference"/>
      </w:pPr>
      <w:r>
        <w:rPr>
          <w:rStyle w:val="FootnoteReference"/>
        </w:rPr>
        <w:footnoteRef/>
      </w:r>
      <w:r>
        <w:t xml:space="preserve"> This is only for service users where service user type has been recorded.</w:t>
      </w:r>
    </w:p>
  </w:footnote>
  <w:footnote w:id="30">
    <w:p w14:paraId="7B246D6C" w14:textId="0A6AAEF5" w:rsidR="00772CB9" w:rsidRDefault="00772CB9" w:rsidP="00400A0A">
      <w:pPr>
        <w:pStyle w:val="ARTD-FootnoteText-2numeralsinreference"/>
      </w:pPr>
      <w:r>
        <w:rPr>
          <w:rStyle w:val="FootnoteReference"/>
        </w:rPr>
        <w:footnoteRef/>
      </w:r>
      <w:r>
        <w:rPr>
          <w:lang w:eastAsia="ja-JP"/>
        </w:rPr>
        <w:t xml:space="preserve"> According to the 2021–22 Australian Bureau of Statistics (ABS) Personal Safety Survey (PSS), 14% of the Australian population had reported experiencing sexual violence (including sexual assault and threat) since the age of 15</w:t>
      </w:r>
      <w:r w:rsidR="00A24AFF">
        <w:rPr>
          <w:lang w:eastAsia="ja-JP"/>
        </w:rPr>
        <w:t>. See</w:t>
      </w:r>
      <w:r>
        <w:rPr>
          <w:lang w:eastAsia="ja-JP"/>
        </w:rPr>
        <w:t xml:space="preserve"> </w:t>
      </w:r>
      <w:r w:rsidR="00406BCB">
        <w:rPr>
          <w:lang w:eastAsia="ja-JP"/>
        </w:rPr>
        <w:t>AIHW</w:t>
      </w:r>
      <w:r w:rsidR="000B223E">
        <w:rPr>
          <w:lang w:eastAsia="ja-JP"/>
        </w:rPr>
        <w:t>,</w:t>
      </w:r>
      <w:r w:rsidR="00406BCB">
        <w:rPr>
          <w:lang w:eastAsia="ja-JP"/>
        </w:rPr>
        <w:t xml:space="preserve"> 2025</w:t>
      </w:r>
      <w:r w:rsidR="000B223E">
        <w:rPr>
          <w:lang w:eastAsia="ja-JP"/>
        </w:rPr>
        <w:t>,</w:t>
      </w:r>
      <w:r w:rsidR="00406BCB">
        <w:rPr>
          <w:lang w:eastAsia="ja-JP"/>
        </w:rPr>
        <w:t xml:space="preserve"> </w:t>
      </w:r>
      <w:hyperlink r:id="rId12" w:history="1">
        <w:r w:rsidR="00406BCB" w:rsidRPr="000B223E">
          <w:rPr>
            <w:rStyle w:val="Hyperlink"/>
            <w:i/>
            <w:iCs/>
            <w:lang w:eastAsia="ja-JP"/>
          </w:rPr>
          <w:t>FDSV summary</w:t>
        </w:r>
      </w:hyperlink>
      <w:r w:rsidR="00406BCB">
        <w:rPr>
          <w:lang w:eastAsia="ja-JP"/>
        </w:rPr>
        <w:t xml:space="preserve">. </w:t>
      </w:r>
    </w:p>
  </w:footnote>
  <w:footnote w:id="31">
    <w:p w14:paraId="43C9489B" w14:textId="336A0E63" w:rsidR="000A3627" w:rsidRDefault="000A3627" w:rsidP="000B223E">
      <w:pPr>
        <w:pStyle w:val="ARTD-FootnoteText-2numeralsinreference"/>
      </w:pPr>
      <w:r>
        <w:rPr>
          <w:rStyle w:val="FootnoteReference"/>
        </w:rPr>
        <w:footnoteRef/>
      </w:r>
      <w:r>
        <w:t xml:space="preserve"> </w:t>
      </w:r>
      <w:r w:rsidR="00A42513">
        <w:rPr>
          <w:lang w:eastAsia="ja-JP"/>
        </w:rPr>
        <w:t>A</w:t>
      </w:r>
      <w:r>
        <w:rPr>
          <w:lang w:eastAsia="ja-JP"/>
        </w:rPr>
        <w:t xml:space="preserve"> very small number of complaints were submitted related to the service. There were 687 complaints made over the period that 1800RESPECT answered 874,058 contacts from service users, meaning less than 0.08% of contacts resulted in a complaint.</w:t>
      </w:r>
    </w:p>
  </w:footnote>
  <w:footnote w:id="32">
    <w:p w14:paraId="0BFF0EAD" w14:textId="77777777" w:rsidR="003F3EB9" w:rsidRDefault="003F3EB9" w:rsidP="000B223E">
      <w:pPr>
        <w:pStyle w:val="ARTD-FootnoteText-2numeralsinreference"/>
      </w:pPr>
      <w:r>
        <w:rPr>
          <w:rStyle w:val="FootnoteReference"/>
        </w:rPr>
        <w:footnoteRef/>
      </w:r>
      <w:r>
        <w:t xml:space="preserve"> Under the current model for providing warm referrals, this is only possible for service users accessing the service through the telephone line. </w:t>
      </w:r>
    </w:p>
  </w:footnote>
  <w:footnote w:id="33">
    <w:p w14:paraId="7E074FFC" w14:textId="1AE33CA1" w:rsidR="0049256E" w:rsidRDefault="0049256E" w:rsidP="000B223E">
      <w:pPr>
        <w:pStyle w:val="ARTD-FootnoteText-2numeralsinreference"/>
      </w:pPr>
      <w:r>
        <w:rPr>
          <w:rStyle w:val="FootnoteReference"/>
        </w:rPr>
        <w:footnoteRef/>
      </w:r>
      <w:r>
        <w:t xml:space="preserve"> </w:t>
      </w:r>
      <w:r w:rsidR="00DF592B">
        <w:t>A</w:t>
      </w:r>
      <w:r w:rsidR="004538FB">
        <w:t>ustralia’s National Research Organisation for Women’s Safety (</w:t>
      </w:r>
      <w:r w:rsidR="00DF592B">
        <w:t>ANROWS</w:t>
      </w:r>
      <w:r w:rsidR="004538FB">
        <w:t>)</w:t>
      </w:r>
      <w:r w:rsidR="00DF592B">
        <w:t>. (</w:t>
      </w:r>
      <w:r w:rsidR="00F35DC6">
        <w:t xml:space="preserve">2020). </w:t>
      </w:r>
      <w:r w:rsidR="00F35DC6" w:rsidRPr="00864769">
        <w:rPr>
          <w:i/>
        </w:rPr>
        <w:t>Working across sectors to meet the needs of clients experiencing domestic and family violence</w:t>
      </w:r>
      <w:r w:rsidR="000643B9">
        <w:t>. Sydney: ANROWS.</w:t>
      </w:r>
    </w:p>
  </w:footnote>
  <w:footnote w:id="34">
    <w:p w14:paraId="2EBB4E4B" w14:textId="5F187474" w:rsidR="0049256E" w:rsidRDefault="0049256E" w:rsidP="000B223E">
      <w:pPr>
        <w:pStyle w:val="ARTD-FootnoteText-2numeralsinreference"/>
      </w:pPr>
      <w:r>
        <w:rPr>
          <w:rStyle w:val="FootnoteReference"/>
        </w:rPr>
        <w:footnoteRef/>
      </w:r>
      <w:r>
        <w:t xml:space="preserve"> </w:t>
      </w:r>
      <w:r w:rsidR="005B0B32">
        <w:t xml:space="preserve">Ibid. </w:t>
      </w:r>
    </w:p>
  </w:footnote>
  <w:footnote w:id="35">
    <w:p w14:paraId="4EB92C73" w14:textId="7FC678B4" w:rsidR="00094FB1" w:rsidRDefault="00094FB1" w:rsidP="000B223E">
      <w:pPr>
        <w:pStyle w:val="ARTD-FootnoteText-2numeralsinreference"/>
      </w:pPr>
      <w:r>
        <w:rPr>
          <w:rStyle w:val="FootnoteReference"/>
        </w:rPr>
        <w:footnoteRef/>
      </w:r>
      <w:r>
        <w:t xml:space="preserve"> There is no limit to the </w:t>
      </w:r>
      <w:proofErr w:type="gramStart"/>
      <w:r>
        <w:t>amount</w:t>
      </w:r>
      <w:proofErr w:type="gramEnd"/>
      <w:r>
        <w:t xml:space="preserve"> of times someone can contact 1800RESPECT</w:t>
      </w:r>
      <w:r w:rsidR="00F15602">
        <w:t>.</w:t>
      </w:r>
    </w:p>
  </w:footnote>
  <w:footnote w:id="36">
    <w:p w14:paraId="52E2C96E" w14:textId="17C6C007" w:rsidR="00D012D2" w:rsidRDefault="00F50180" w:rsidP="000B223E">
      <w:pPr>
        <w:pStyle w:val="ARTD-FootnoteText-2numeralsinreference"/>
      </w:pPr>
      <w:r>
        <w:rPr>
          <w:rStyle w:val="FootnoteReference"/>
        </w:rPr>
        <w:footnoteRef/>
      </w:r>
      <w:r>
        <w:t xml:space="preserve"> </w:t>
      </w:r>
      <w:r w:rsidR="00B8443B">
        <w:t xml:space="preserve">The </w:t>
      </w:r>
      <w:r w:rsidR="00382FF7">
        <w:t>AIH</w:t>
      </w:r>
      <w:r w:rsidR="00FE3738">
        <w:t xml:space="preserve">W reports on the prevalence of </w:t>
      </w:r>
      <w:r w:rsidR="003F65E8">
        <w:t>DFSV</w:t>
      </w:r>
      <w:r w:rsidR="00FE3738">
        <w:t xml:space="preserve"> within </w:t>
      </w:r>
      <w:r w:rsidR="00AF28F6">
        <w:t>underrepresented cohorts</w:t>
      </w:r>
      <w:r w:rsidR="005263BA">
        <w:t xml:space="preserve"> at AIHW</w:t>
      </w:r>
      <w:r w:rsidR="000B223E">
        <w:t>,</w:t>
      </w:r>
      <w:r w:rsidR="005263BA">
        <w:t xml:space="preserve"> 2025</w:t>
      </w:r>
      <w:r w:rsidR="000B223E">
        <w:rPr>
          <w:i/>
          <w:iCs/>
        </w:rPr>
        <w:t>,</w:t>
      </w:r>
      <w:r w:rsidR="005263BA" w:rsidRPr="00B17D2F">
        <w:rPr>
          <w:i/>
          <w:iCs/>
        </w:rPr>
        <w:t xml:space="preserve"> </w:t>
      </w:r>
      <w:hyperlink r:id="rId13" w:history="1">
        <w:r w:rsidR="00DF178F" w:rsidRPr="000B223E">
          <w:rPr>
            <w:rStyle w:val="Hyperlink"/>
            <w:i/>
            <w:iCs/>
          </w:rPr>
          <w:t>Domestic, family and sexual violence</w:t>
        </w:r>
        <w:r w:rsidR="005263BA" w:rsidRPr="000B223E">
          <w:rPr>
            <w:rStyle w:val="Hyperlink"/>
            <w:i/>
            <w:iCs/>
          </w:rPr>
          <w:t xml:space="preserve"> – population groups</w:t>
        </w:r>
      </w:hyperlink>
      <w:r w:rsidR="00B17D2F" w:rsidRPr="00B17D2F">
        <w:rPr>
          <w:i/>
          <w:iCs/>
        </w:rPr>
        <w:t xml:space="preserve">. </w:t>
      </w:r>
    </w:p>
    <w:p w14:paraId="61565ED8" w14:textId="77777777" w:rsidR="000C34F8" w:rsidRDefault="000C34F8">
      <w:pPr>
        <w:pStyle w:val="FootnoteText"/>
      </w:pPr>
    </w:p>
    <w:p w14:paraId="49817529" w14:textId="77777777" w:rsidR="00F50180" w:rsidRDefault="00F50180">
      <w:pPr>
        <w:pStyle w:val="FootnoteText"/>
      </w:pPr>
    </w:p>
  </w:footnote>
  <w:footnote w:id="37">
    <w:p w14:paraId="3FB03B1A" w14:textId="28325E94" w:rsidR="006A58FB" w:rsidRDefault="006A58FB" w:rsidP="00F369FA">
      <w:pPr>
        <w:pStyle w:val="ARTD-FootnoteText-2numeralsinreference"/>
      </w:pPr>
      <w:r>
        <w:rPr>
          <w:rStyle w:val="FootnoteReference"/>
        </w:rPr>
        <w:footnoteRef/>
      </w:r>
      <w:r>
        <w:t xml:space="preserve"> </w:t>
      </w:r>
      <w:r w:rsidR="001D50B7">
        <w:t xml:space="preserve">A stakeholder mentioned to </w:t>
      </w:r>
      <w:r w:rsidR="0033226D">
        <w:t xml:space="preserve">ARTD </w:t>
      </w:r>
      <w:r w:rsidR="00D20F17">
        <w:t>that</w:t>
      </w:r>
      <w:r>
        <w:t xml:space="preserve"> </w:t>
      </w:r>
      <w:r w:rsidR="00B20CD8">
        <w:t>no Aboriginal or Torres Strait Islander counsellors were employed by this organisation</w:t>
      </w:r>
      <w:r w:rsidR="00C67DFE">
        <w:t xml:space="preserve"> at the time of </w:t>
      </w:r>
      <w:r w:rsidR="0033226D">
        <w:t>our</w:t>
      </w:r>
      <w:r w:rsidR="00C67DFE">
        <w:t xml:space="preserve"> </w:t>
      </w:r>
      <w:proofErr w:type="gramStart"/>
      <w:r w:rsidR="00C67DFE">
        <w:t>evaluation</w:t>
      </w:r>
      <w:proofErr w:type="gramEnd"/>
      <w:r w:rsidR="001D50B7">
        <w:t xml:space="preserve"> but we could not verify this</w:t>
      </w:r>
      <w:r w:rsidR="007C10D2">
        <w:t xml:space="preserve"> information. </w:t>
      </w:r>
      <w:r w:rsidR="00B20CD8">
        <w:t xml:space="preserve"> </w:t>
      </w:r>
    </w:p>
  </w:footnote>
  <w:footnote w:id="38">
    <w:p w14:paraId="067886EE" w14:textId="1B6AC15C" w:rsidR="006661A6" w:rsidRDefault="006661A6" w:rsidP="00F369FA">
      <w:pPr>
        <w:pStyle w:val="ARTD-FootnoteText-2numeralsinreference"/>
      </w:pPr>
      <w:r>
        <w:rPr>
          <w:rStyle w:val="FootnoteReference"/>
        </w:rPr>
        <w:footnoteRef/>
      </w:r>
      <w:r>
        <w:t xml:space="preserve"> </w:t>
      </w:r>
      <w:r w:rsidR="0095605E">
        <w:t xml:space="preserve">Telstra Health has </w:t>
      </w:r>
      <w:r w:rsidR="003074CD">
        <w:t>developed a</w:t>
      </w:r>
      <w:r w:rsidR="00E20441">
        <w:t>n</w:t>
      </w:r>
      <w:r w:rsidR="00254632">
        <w:t xml:space="preserve"> 8-week</w:t>
      </w:r>
      <w:r w:rsidR="003074CD">
        <w:t xml:space="preserve"> intensive cultural </w:t>
      </w:r>
      <w:r w:rsidR="00AB16E8" w:rsidRPr="00AB16E8">
        <w:t xml:space="preserve">humility training </w:t>
      </w:r>
      <w:r w:rsidR="00AB16E8">
        <w:t xml:space="preserve">program </w:t>
      </w:r>
      <w:r w:rsidR="00AB16E8" w:rsidRPr="00AB16E8">
        <w:t>for staff</w:t>
      </w:r>
      <w:r w:rsidR="005A2104">
        <w:t>; however, this has</w:t>
      </w:r>
      <w:r w:rsidR="00AB16E8" w:rsidRPr="00AB16E8">
        <w:t xml:space="preserve"> not </w:t>
      </w:r>
      <w:r w:rsidR="005A2104">
        <w:t>yet been delivered</w:t>
      </w:r>
      <w:r w:rsidR="00AB16E8" w:rsidRPr="00AB16E8">
        <w:t xml:space="preserve"> due to scheduling </w:t>
      </w:r>
      <w:r w:rsidR="005A2104">
        <w:t>challenges.</w:t>
      </w:r>
      <w:r w:rsidR="00AB16E8" w:rsidRPr="00AB16E8">
        <w:t xml:space="preserve"> </w:t>
      </w:r>
    </w:p>
  </w:footnote>
  <w:footnote w:id="39">
    <w:p w14:paraId="7640AD5B" w14:textId="1C4654FD" w:rsidR="004512DE" w:rsidRDefault="004512DE" w:rsidP="000B223E">
      <w:pPr>
        <w:pStyle w:val="ARTD-FootnoteText-2numeralsinreference"/>
      </w:pPr>
      <w:r>
        <w:rPr>
          <w:rStyle w:val="FootnoteReference"/>
        </w:rPr>
        <w:footnoteRef/>
      </w:r>
      <w:r>
        <w:t xml:space="preserve"> </w:t>
      </w:r>
      <w:r w:rsidR="00247FD0">
        <w:t>Telstra Health</w:t>
      </w:r>
      <w:r w:rsidR="00185CC9">
        <w:t xml:space="preserve"> provided </w:t>
      </w:r>
      <w:r w:rsidR="00247FD0">
        <w:t>a detailed overview of their definition of and approach to</w:t>
      </w:r>
      <w:r w:rsidR="00185CC9">
        <w:t xml:space="preserve"> </w:t>
      </w:r>
      <w:r w:rsidR="00247FD0">
        <w:t xml:space="preserve">supporting </w:t>
      </w:r>
      <w:r w:rsidR="00185CC9">
        <w:t xml:space="preserve">complex service users. </w:t>
      </w:r>
    </w:p>
  </w:footnote>
  <w:footnote w:id="40">
    <w:p w14:paraId="15C62483" w14:textId="38DA9A4F" w:rsidR="00893547" w:rsidRDefault="00893547" w:rsidP="000B223E">
      <w:pPr>
        <w:pStyle w:val="ARTD-FootnoteText-2numeralsinreference"/>
      </w:pPr>
      <w:r>
        <w:rPr>
          <w:rStyle w:val="FootnoteReference"/>
        </w:rPr>
        <w:footnoteRef/>
      </w:r>
      <w:r>
        <w:t xml:space="preserve"> </w:t>
      </w:r>
      <w:r w:rsidRPr="00DF7136">
        <w:t xml:space="preserve">Mathews, B, Pacella, </w:t>
      </w:r>
      <w:r w:rsidR="001316E2" w:rsidRPr="00DF7136">
        <w:t>R</w:t>
      </w:r>
      <w:r w:rsidRPr="00DF7136">
        <w:t xml:space="preserve">, Scott, J.G, </w:t>
      </w:r>
      <w:proofErr w:type="spellStart"/>
      <w:r w:rsidRPr="00DF7136">
        <w:t>Finkelhor</w:t>
      </w:r>
      <w:proofErr w:type="spellEnd"/>
      <w:r w:rsidRPr="00DF7136">
        <w:t xml:space="preserve">, D, Meinck, F, Higgins, D.J, Erskine, H.E, Thomas, H.J, Lawrence, D.M, Haslam, D.M, </w:t>
      </w:r>
      <w:proofErr w:type="spellStart"/>
      <w:r w:rsidRPr="00DF7136">
        <w:t>Malacova</w:t>
      </w:r>
      <w:proofErr w:type="spellEnd"/>
      <w:r w:rsidRPr="00DF7136">
        <w:t>, E. and Dunne, M.P.</w:t>
      </w:r>
      <w:r w:rsidR="00124194" w:rsidRPr="00DF7136">
        <w:t>,</w:t>
      </w:r>
      <w:r w:rsidRPr="00DF7136">
        <w:t xml:space="preserve"> 2023</w:t>
      </w:r>
      <w:r w:rsidR="00124194" w:rsidRPr="00DF7136">
        <w:t>,</w:t>
      </w:r>
      <w:r w:rsidRPr="00DF7136">
        <w:t xml:space="preserve"> </w:t>
      </w:r>
      <w:r w:rsidR="00871C69" w:rsidRPr="00DF7136">
        <w:t>‘</w:t>
      </w:r>
      <w:r w:rsidRPr="00DF7136">
        <w:t>The prevalence of child maltreatment in Australia: findings from a national survey</w:t>
      </w:r>
      <w:r w:rsidR="00124194" w:rsidRPr="00DF7136">
        <w:t>,</w:t>
      </w:r>
      <w:r w:rsidR="00871C69" w:rsidRPr="00DF7136">
        <w:t>’</w:t>
      </w:r>
      <w:r w:rsidRPr="00DF7136">
        <w:t xml:space="preserve"> The Medical Journal of Australia, 218: 26-32</w:t>
      </w:r>
      <w:r w:rsidR="00871C69" w:rsidRPr="00DF7136">
        <w:t>.</w:t>
      </w:r>
    </w:p>
  </w:footnote>
  <w:footnote w:id="41">
    <w:p w14:paraId="6D737BB8" w14:textId="076C4DE9" w:rsidR="00893547" w:rsidRDefault="00893547" w:rsidP="00DF7136">
      <w:pPr>
        <w:pStyle w:val="ARTD-FootnoteText-2numeralsinreference"/>
      </w:pPr>
      <w:r>
        <w:rPr>
          <w:rStyle w:val="FootnoteReference"/>
        </w:rPr>
        <w:footnoteRef/>
      </w:r>
      <w:r>
        <w:t xml:space="preserve"> </w:t>
      </w:r>
      <w:r w:rsidR="00871C69">
        <w:t>AIHW</w:t>
      </w:r>
      <w:r w:rsidR="00124194">
        <w:t>,</w:t>
      </w:r>
      <w:r w:rsidRPr="00DE2EAD">
        <w:t xml:space="preserve"> 2025</w:t>
      </w:r>
      <w:r w:rsidR="00124194">
        <w:t>,</w:t>
      </w:r>
      <w:r w:rsidRPr="00DE2EAD">
        <w:t> </w:t>
      </w:r>
      <w:hyperlink r:id="rId14" w:history="1">
        <w:r w:rsidRPr="00124194">
          <w:rPr>
            <w:rStyle w:val="Hyperlink"/>
            <w:i/>
            <w:iCs/>
          </w:rPr>
          <w:t>Specialist homelessness services annual report 2023–24</w:t>
        </w:r>
      </w:hyperlink>
      <w:r w:rsidRPr="00DE2EAD">
        <w:rPr>
          <w:i/>
          <w:iCs/>
        </w:rPr>
        <w:t>.</w:t>
      </w:r>
      <w:r w:rsidRPr="00DE2EAD">
        <w:t> </w:t>
      </w:r>
    </w:p>
  </w:footnote>
  <w:footnote w:id="42">
    <w:p w14:paraId="1CD37793" w14:textId="0430621C" w:rsidR="00CA0197" w:rsidRDefault="00CA0197" w:rsidP="00124194">
      <w:pPr>
        <w:pStyle w:val="ARTD-FootnoteText-2numeralsinreference"/>
      </w:pPr>
      <w:r>
        <w:rPr>
          <w:rStyle w:val="FootnoteReference"/>
        </w:rPr>
        <w:footnoteRef/>
      </w:r>
      <w:r>
        <w:t xml:space="preserve"> </w:t>
      </w:r>
      <w:r w:rsidR="00247FD0">
        <w:t>Telstra Health provided a detailed overview of their definition of and approach to supporting complex service users.</w:t>
      </w:r>
    </w:p>
  </w:footnote>
  <w:footnote w:id="43">
    <w:p w14:paraId="59E9A718" w14:textId="67A1FE9E" w:rsidR="00CB4A72" w:rsidRDefault="00CB4A72">
      <w:pPr>
        <w:pStyle w:val="FootnoteText"/>
      </w:pPr>
      <w:r>
        <w:rPr>
          <w:rStyle w:val="FootnoteReference"/>
        </w:rPr>
        <w:footnoteRef/>
      </w:r>
      <w:r>
        <w:t xml:space="preserve"> </w:t>
      </w:r>
      <w:r w:rsidR="004010B0" w:rsidRPr="00A95417">
        <w:rPr>
          <w:i/>
        </w:rPr>
        <w:t>First Action Plan</w:t>
      </w:r>
      <w:r w:rsidR="00A95417" w:rsidRPr="00A95417">
        <w:rPr>
          <w:i/>
          <w:iCs/>
        </w:rPr>
        <w:t xml:space="preserve"> 2023</w:t>
      </w:r>
      <w:r w:rsidR="00124194">
        <w:rPr>
          <w:i/>
          <w:iCs/>
        </w:rPr>
        <w:sym w:font="Symbol" w:char="F02D"/>
      </w:r>
      <w:r w:rsidR="00A95417" w:rsidRPr="00A95417">
        <w:rPr>
          <w:i/>
          <w:iCs/>
        </w:rPr>
        <w:t>2027</w:t>
      </w:r>
      <w:r w:rsidR="004B6090">
        <w:t>.</w:t>
      </w:r>
    </w:p>
  </w:footnote>
  <w:footnote w:id="44">
    <w:p w14:paraId="1C786105" w14:textId="25849E5A" w:rsidR="008E4BA6" w:rsidRDefault="008E4BA6" w:rsidP="00124194">
      <w:pPr>
        <w:pStyle w:val="ARTD-FootnoteText-2numeralsinreference"/>
      </w:pPr>
      <w:r>
        <w:rPr>
          <w:rStyle w:val="FootnoteReference"/>
        </w:rPr>
        <w:footnoteRef/>
      </w:r>
      <w:r>
        <w:t xml:space="preserve"> </w:t>
      </w:r>
      <w:r w:rsidR="000C350C" w:rsidRPr="00431EF9">
        <w:t xml:space="preserve">Salter, M., Conroy, E., </w:t>
      </w:r>
      <w:proofErr w:type="spellStart"/>
      <w:r w:rsidR="000C350C" w:rsidRPr="00431EF9">
        <w:t>Dragiewicz</w:t>
      </w:r>
      <w:proofErr w:type="spellEnd"/>
      <w:r w:rsidR="000C350C" w:rsidRPr="00431EF9">
        <w:t>, M., Burke, J., Ussher, J., Middleton, W.,</w:t>
      </w:r>
      <w:r w:rsidR="00431EF9">
        <w:t xml:space="preserve"> </w:t>
      </w:r>
      <w:r w:rsidR="000C350C" w:rsidRPr="00431EF9">
        <w:t>Noack-Lundberg, K.</w:t>
      </w:r>
      <w:r w:rsidR="00124194">
        <w:t>,</w:t>
      </w:r>
      <w:r w:rsidR="000C350C" w:rsidRPr="00431EF9">
        <w:t xml:space="preserve"> 2020</w:t>
      </w:r>
      <w:r w:rsidR="00124194">
        <w:t>,</w:t>
      </w:r>
      <w:r w:rsidR="000C350C" w:rsidRPr="00431EF9">
        <w:t xml:space="preserve"> </w:t>
      </w:r>
      <w:r w:rsidR="00A95417" w:rsidRPr="00431EF9">
        <w:rPr>
          <w:i/>
          <w:iCs/>
        </w:rPr>
        <w:t>‘</w:t>
      </w:r>
      <w:r w:rsidR="000C350C" w:rsidRPr="00431EF9">
        <w:rPr>
          <w:i/>
          <w:iCs/>
        </w:rPr>
        <w:t>A deep wound under my heart</w:t>
      </w:r>
      <w:r w:rsidR="00431EF9" w:rsidRPr="00431EF9">
        <w:rPr>
          <w:i/>
          <w:iCs/>
        </w:rPr>
        <w:t>’</w:t>
      </w:r>
      <w:r w:rsidR="000C350C" w:rsidRPr="00431EF9">
        <w:rPr>
          <w:i/>
          <w:iCs/>
        </w:rPr>
        <w:t>: Constructions of complex trauma and implications for women’s wellbeing and safety from violence</w:t>
      </w:r>
      <w:r w:rsidR="000C350C" w:rsidRPr="00431EF9">
        <w:t xml:space="preserve"> (Research report, 12/2020)</w:t>
      </w:r>
      <w:r w:rsidR="00124194">
        <w:t>,</w:t>
      </w:r>
      <w:r w:rsidR="000C350C" w:rsidRPr="00431EF9">
        <w:t xml:space="preserve"> Sydney</w:t>
      </w:r>
      <w:r w:rsidR="00124194">
        <w:t>,</w:t>
      </w:r>
      <w:r w:rsidR="000C350C" w:rsidRPr="00431EF9">
        <w:t xml:space="preserve"> ANROWS</w:t>
      </w:r>
      <w:r w:rsidR="00431EF9">
        <w:t>.</w:t>
      </w:r>
      <w:r w:rsidR="000C350C">
        <w:t xml:space="preserve"> </w:t>
      </w:r>
    </w:p>
  </w:footnote>
  <w:footnote w:id="45">
    <w:p w14:paraId="7646696F" w14:textId="79CA8ABD" w:rsidR="00551D37" w:rsidRDefault="00551D37" w:rsidP="00124194">
      <w:pPr>
        <w:pStyle w:val="ARTD-FootnoteText-2numeralsinreference"/>
      </w:pPr>
      <w:r>
        <w:rPr>
          <w:rStyle w:val="FootnoteReference"/>
        </w:rPr>
        <w:footnoteRef/>
      </w:r>
      <w:r>
        <w:t xml:space="preserve"> Ibid</w:t>
      </w:r>
      <w:r w:rsidR="007B6F55">
        <w:t>.,</w:t>
      </w:r>
      <w:r w:rsidR="003A27C3">
        <w:t xml:space="preserve"> </w:t>
      </w:r>
      <w:r>
        <w:t xml:space="preserve">p. 5. </w:t>
      </w:r>
    </w:p>
  </w:footnote>
  <w:footnote w:id="46">
    <w:p w14:paraId="461509A7" w14:textId="3DB1864D" w:rsidR="00AD3814" w:rsidRDefault="00AD3814" w:rsidP="00124194">
      <w:pPr>
        <w:pStyle w:val="ARTD-FootnoteText-2numeralsinreference"/>
      </w:pPr>
      <w:r>
        <w:rPr>
          <w:rStyle w:val="FootnoteReference"/>
        </w:rPr>
        <w:footnoteRef/>
      </w:r>
      <w:r>
        <w:t xml:space="preserve"> </w:t>
      </w:r>
      <w:r w:rsidR="002C4112">
        <w:t>ANROWS</w:t>
      </w:r>
      <w:r w:rsidR="00124194">
        <w:t>,</w:t>
      </w:r>
      <w:r w:rsidR="002C4112">
        <w:t xml:space="preserve"> (2020)</w:t>
      </w:r>
      <w:r w:rsidR="00124194">
        <w:t>,</w:t>
      </w:r>
      <w:r w:rsidR="002C4112">
        <w:t xml:space="preserve"> </w:t>
      </w:r>
      <w:r w:rsidR="002C4112" w:rsidRPr="00124194">
        <w:rPr>
          <w:i/>
          <w:iCs/>
        </w:rPr>
        <w:t>Working across sectors to meet the needs of clients experiencing domestic and family violenc</w:t>
      </w:r>
      <w:r w:rsidR="00124194">
        <w:rPr>
          <w:i/>
          <w:iCs/>
        </w:rPr>
        <w:t xml:space="preserve">e, </w:t>
      </w:r>
      <w:r w:rsidR="002C4112">
        <w:t>Sydney</w:t>
      </w:r>
      <w:r w:rsidR="00124194">
        <w:t>,</w:t>
      </w:r>
      <w:r w:rsidR="002C4112">
        <w:t xml:space="preserve"> ANROWS.</w:t>
      </w:r>
    </w:p>
  </w:footnote>
  <w:footnote w:id="47">
    <w:p w14:paraId="30201E2A" w14:textId="77777777" w:rsidR="00AD3814" w:rsidRDefault="00AD3814" w:rsidP="00AD3814">
      <w:pPr>
        <w:pStyle w:val="FootnoteText"/>
      </w:pPr>
      <w:r>
        <w:rPr>
          <w:rStyle w:val="FootnoteReference"/>
        </w:rPr>
        <w:footnoteRef/>
      </w:r>
      <w:r>
        <w:t xml:space="preserve"> Ibid. </w:t>
      </w:r>
    </w:p>
  </w:footnote>
  <w:footnote w:id="48">
    <w:p w14:paraId="5B320A92" w14:textId="77777777" w:rsidR="00AD3814" w:rsidRDefault="00AD3814" w:rsidP="00AD3814">
      <w:pPr>
        <w:pStyle w:val="FootnoteText"/>
      </w:pPr>
      <w:r>
        <w:rPr>
          <w:rStyle w:val="FootnoteReference"/>
        </w:rPr>
        <w:footnoteRef/>
      </w:r>
      <w:r>
        <w:t xml:space="preserve"> Ibid.</w:t>
      </w:r>
    </w:p>
  </w:footnote>
  <w:footnote w:id="49">
    <w:p w14:paraId="07A16267" w14:textId="35AD3256" w:rsidR="00EC2601" w:rsidRDefault="00EC2601" w:rsidP="00124194">
      <w:pPr>
        <w:pStyle w:val="ARTD-FootnoteText-2numeralsinreference"/>
      </w:pPr>
      <w:r>
        <w:rPr>
          <w:rStyle w:val="FootnoteReference"/>
        </w:rPr>
        <w:footnoteRef/>
      </w:r>
      <w:r>
        <w:t xml:space="preserve"> </w:t>
      </w:r>
      <w:r w:rsidR="002C4112" w:rsidRPr="00486D46">
        <w:t>Department of Social Services</w:t>
      </w:r>
      <w:r w:rsidR="00124194">
        <w:t>,</w:t>
      </w:r>
      <w:r w:rsidR="002C4112" w:rsidRPr="00486D46">
        <w:t xml:space="preserve"> 2022</w:t>
      </w:r>
      <w:r w:rsidR="00124194">
        <w:t>,</w:t>
      </w:r>
      <w:r w:rsidR="002C4112" w:rsidRPr="00486D46">
        <w:t> </w:t>
      </w:r>
      <w:r w:rsidRPr="00124194">
        <w:rPr>
          <w:i/>
          <w:iCs/>
        </w:rPr>
        <w:t xml:space="preserve">National </w:t>
      </w:r>
      <w:r w:rsidR="005D5AF2" w:rsidRPr="00124194">
        <w:rPr>
          <w:i/>
          <w:iCs/>
        </w:rPr>
        <w:t>P</w:t>
      </w:r>
      <w:r w:rsidRPr="00124194">
        <w:rPr>
          <w:i/>
          <w:iCs/>
        </w:rPr>
        <w:t>lan</w:t>
      </w:r>
      <w:r w:rsidR="002C4112" w:rsidRPr="00124194">
        <w:rPr>
          <w:i/>
          <w:iCs/>
        </w:rPr>
        <w:t xml:space="preserve"> to End Violence against Women and Children 2022</w:t>
      </w:r>
      <w:r w:rsidR="005D4CB0" w:rsidRPr="00124194">
        <w:rPr>
          <w:i/>
          <w:iCs/>
        </w:rPr>
        <w:sym w:font="Symbol" w:char="F02D"/>
      </w:r>
      <w:r w:rsidR="002C4112" w:rsidRPr="00124194">
        <w:rPr>
          <w:i/>
          <w:iCs/>
        </w:rPr>
        <w:t>2032</w:t>
      </w:r>
      <w:r w:rsidR="005D5AF2">
        <w:t>.</w:t>
      </w:r>
    </w:p>
  </w:footnote>
  <w:footnote w:id="50">
    <w:p w14:paraId="6E2AE1D2" w14:textId="04DC9038" w:rsidR="00D85F47" w:rsidRDefault="00D85F47" w:rsidP="00124194">
      <w:pPr>
        <w:pStyle w:val="ARTD-FootnoteText-2numeralsinreference"/>
      </w:pPr>
      <w:r>
        <w:rPr>
          <w:rStyle w:val="FootnoteReference"/>
        </w:rPr>
        <w:footnoteRef/>
      </w:r>
      <w:r>
        <w:t xml:space="preserve"> </w:t>
      </w:r>
      <w:r w:rsidR="000048CF" w:rsidRPr="00486D46">
        <w:t>Department of Social Services</w:t>
      </w:r>
      <w:r w:rsidR="00124194">
        <w:t>,</w:t>
      </w:r>
      <w:r w:rsidR="000048CF" w:rsidRPr="00486D46">
        <w:t xml:space="preserve"> 2022</w:t>
      </w:r>
      <w:r w:rsidR="00124194">
        <w:t>,</w:t>
      </w:r>
      <w:r w:rsidR="000048CF" w:rsidRPr="00486D46">
        <w:t> </w:t>
      </w:r>
      <w:r w:rsidR="000048CF" w:rsidRPr="00124194">
        <w:rPr>
          <w:i/>
          <w:iCs/>
        </w:rPr>
        <w:t>National Plan to End Violence against Women and Children 2022</w:t>
      </w:r>
      <w:r w:rsidR="00124194">
        <w:rPr>
          <w:i/>
          <w:iCs/>
        </w:rPr>
        <w:sym w:font="Symbol" w:char="F02D"/>
      </w:r>
      <w:r w:rsidR="000048CF" w:rsidRPr="00124194">
        <w:rPr>
          <w:i/>
          <w:iCs/>
        </w:rPr>
        <w:t>2032</w:t>
      </w:r>
      <w:r w:rsidR="000048CF">
        <w:t>.</w:t>
      </w:r>
      <w:r>
        <w:t xml:space="preserve"> </w:t>
      </w:r>
    </w:p>
  </w:footnote>
  <w:footnote w:id="51">
    <w:p w14:paraId="5548B4E0" w14:textId="14A468B7" w:rsidR="00EC2601" w:rsidRDefault="00EC2601" w:rsidP="00EC2601">
      <w:pPr>
        <w:pStyle w:val="FootnoteText"/>
      </w:pPr>
      <w:r>
        <w:rPr>
          <w:rStyle w:val="FootnoteReference"/>
        </w:rPr>
        <w:footnoteRef/>
      </w:r>
      <w:r>
        <w:t xml:space="preserve"> </w:t>
      </w:r>
      <w:r w:rsidRPr="00A95417">
        <w:rPr>
          <w:i/>
        </w:rPr>
        <w:t xml:space="preserve">First Action Plan </w:t>
      </w:r>
      <w:r w:rsidR="000E5F0C" w:rsidRPr="00A95417">
        <w:rPr>
          <w:i/>
          <w:iCs/>
        </w:rPr>
        <w:t>2023</w:t>
      </w:r>
      <w:r w:rsidR="00124194">
        <w:rPr>
          <w:i/>
          <w:iCs/>
        </w:rPr>
        <w:sym w:font="Symbol" w:char="F02D"/>
      </w:r>
      <w:r w:rsidR="000E5F0C" w:rsidRPr="00A95417">
        <w:rPr>
          <w:i/>
          <w:iCs/>
        </w:rPr>
        <w:t>2027</w:t>
      </w:r>
      <w:r w:rsidR="00124194">
        <w:rPr>
          <w:i/>
          <w:iCs/>
        </w:rPr>
        <w:t>,</w:t>
      </w:r>
      <w:r w:rsidR="000E5F0C">
        <w:t xml:space="preserve"> </w:t>
      </w:r>
      <w:r>
        <w:t>Action 4</w:t>
      </w:r>
      <w:r w:rsidR="005D5AF2">
        <w:t>.</w:t>
      </w:r>
      <w:r>
        <w:t xml:space="preserve"> </w:t>
      </w:r>
    </w:p>
  </w:footnote>
  <w:footnote w:id="52">
    <w:p w14:paraId="7E527C80" w14:textId="23A8BDC2" w:rsidR="00A330E1" w:rsidRDefault="00A330E1">
      <w:pPr>
        <w:pStyle w:val="FootnoteText"/>
      </w:pPr>
      <w:r>
        <w:rPr>
          <w:rStyle w:val="FootnoteReference"/>
        </w:rPr>
        <w:footnoteRef/>
      </w:r>
      <w:r>
        <w:t xml:space="preserve"> </w:t>
      </w:r>
      <w:r w:rsidR="00CD3222">
        <w:t>AIHW</w:t>
      </w:r>
      <w:r w:rsidR="00124194">
        <w:t>,</w:t>
      </w:r>
      <w:r w:rsidR="00CD3222">
        <w:t xml:space="preserve"> 2025</w:t>
      </w:r>
      <w:r w:rsidR="00124194">
        <w:t>,</w:t>
      </w:r>
      <w:r w:rsidR="00CD3222">
        <w:t xml:space="preserve"> </w:t>
      </w:r>
      <w:hyperlink r:id="rId15" w:anchor="types" w:history="1">
        <w:r w:rsidR="00CD3222" w:rsidRPr="00124194">
          <w:rPr>
            <w:rStyle w:val="Hyperlink"/>
          </w:rPr>
          <w:t>Family, domestic and sexual violence – Services responding to FDSV</w:t>
        </w:r>
      </w:hyperlink>
      <w:r w:rsidR="00124194">
        <w:t xml:space="preserve">. </w:t>
      </w:r>
      <w:r w:rsidR="00CD3222">
        <w:t xml:space="preserve"> </w:t>
      </w:r>
    </w:p>
  </w:footnote>
  <w:footnote w:id="53">
    <w:p w14:paraId="49C58B97" w14:textId="1161AF24" w:rsidR="00FE2FB6" w:rsidRDefault="00FE2FB6" w:rsidP="00124194">
      <w:pPr>
        <w:pStyle w:val="ARTD-FootnoteText-2numeralsinreference"/>
        <w:rPr>
          <w:lang w:eastAsia="ja-JP"/>
        </w:rPr>
      </w:pPr>
      <w:r>
        <w:rPr>
          <w:rStyle w:val="FootnoteReference"/>
        </w:rPr>
        <w:footnoteRef/>
      </w:r>
      <w:r w:rsidR="00CD3222">
        <w:t xml:space="preserve"> </w:t>
      </w:r>
      <w:r w:rsidRPr="00250503">
        <w:t>Australian Council of Social Services</w:t>
      </w:r>
      <w:r w:rsidR="00124194">
        <w:t xml:space="preserve">, </w:t>
      </w:r>
      <w:r w:rsidR="00FC08F5">
        <w:t>2023</w:t>
      </w:r>
      <w:r w:rsidR="00124194">
        <w:t>,</w:t>
      </w:r>
      <w:r w:rsidRPr="00250503">
        <w:t xml:space="preserve"> </w:t>
      </w:r>
      <w:r w:rsidRPr="00124194">
        <w:rPr>
          <w:i/>
          <w:iCs/>
        </w:rPr>
        <w:t>At the Precipice: Australia’s Community Sector through the cost-of-living crisis, Findings from the Australian Community Sector Survey</w:t>
      </w:r>
      <w:r w:rsidR="00FC08F5">
        <w:t>.</w:t>
      </w:r>
    </w:p>
  </w:footnote>
  <w:footnote w:id="54">
    <w:p w14:paraId="3851E030" w14:textId="6A3E9668" w:rsidR="005E2FB8" w:rsidRDefault="005E2FB8" w:rsidP="00124194">
      <w:pPr>
        <w:pStyle w:val="ARTD-FootnoteText-2numeralsinreference"/>
      </w:pPr>
      <w:r>
        <w:rPr>
          <w:rStyle w:val="FootnoteReference"/>
        </w:rPr>
        <w:footnoteRef/>
      </w:r>
      <w:r>
        <w:t xml:space="preserve"> </w:t>
      </w:r>
      <w:r w:rsidR="00FC08F5" w:rsidRPr="00486D46">
        <w:t>Department of Social Services</w:t>
      </w:r>
      <w:r w:rsidR="00124194">
        <w:t xml:space="preserve">, </w:t>
      </w:r>
      <w:r w:rsidR="00FC08F5" w:rsidRPr="00486D46">
        <w:t>2022</w:t>
      </w:r>
      <w:r w:rsidR="00124194">
        <w:t>,</w:t>
      </w:r>
      <w:r w:rsidR="00FC08F5" w:rsidRPr="00486D46">
        <w:t> </w:t>
      </w:r>
      <w:r w:rsidR="00FC08F5" w:rsidRPr="00124194">
        <w:rPr>
          <w:i/>
          <w:iCs/>
        </w:rPr>
        <w:t>National Plan to End Violence against Women and Children 2022</w:t>
      </w:r>
      <w:r w:rsidR="00F66D5E" w:rsidRPr="00124194">
        <w:rPr>
          <w:i/>
          <w:iCs/>
        </w:rPr>
        <w:t>–</w:t>
      </w:r>
      <w:r w:rsidR="00FC08F5" w:rsidRPr="00124194">
        <w:rPr>
          <w:i/>
          <w:iCs/>
        </w:rPr>
        <w:t>2032</w:t>
      </w:r>
      <w:r w:rsidR="00FC08F5">
        <w:t>.</w:t>
      </w:r>
    </w:p>
  </w:footnote>
  <w:footnote w:id="55">
    <w:p w14:paraId="0E37F0B9" w14:textId="77777777" w:rsidR="00424830" w:rsidRDefault="00424830" w:rsidP="00424830">
      <w:pPr>
        <w:pStyle w:val="ARTD-FootnoteText-2numeralsinreference"/>
      </w:pPr>
      <w:r>
        <w:rPr>
          <w:rStyle w:val="FootnoteReference"/>
        </w:rPr>
        <w:footnoteRef/>
      </w:r>
      <w:r>
        <w:t xml:space="preserve"> </w:t>
      </w:r>
      <w:r w:rsidRPr="002051AD">
        <w:t>Hawkins, A., Odgers, J., Reeves, A., &amp; McCoy, A.</w:t>
      </w:r>
      <w:r>
        <w:t>,</w:t>
      </w:r>
      <w:r w:rsidRPr="002051AD">
        <w:t xml:space="preserve"> 2020</w:t>
      </w:r>
      <w:r>
        <w:t>,</w:t>
      </w:r>
      <w:r w:rsidRPr="002051AD">
        <w:t xml:space="preserve"> </w:t>
      </w:r>
      <w:hyperlink r:id="rId16" w:history="1">
        <w:r w:rsidRPr="00461857">
          <w:rPr>
            <w:rStyle w:val="Hyperlink"/>
          </w:rPr>
          <w:t>Evaluating telephone and online psychological support and referral</w:t>
        </w:r>
      </w:hyperlink>
      <w:r>
        <w:t>,</w:t>
      </w:r>
      <w:r w:rsidRPr="002051AD">
        <w:t xml:space="preserve"> </w:t>
      </w:r>
      <w:r w:rsidRPr="002051AD">
        <w:rPr>
          <w:i/>
          <w:iCs/>
        </w:rPr>
        <w:t>Evaluation Journal of Australasia</w:t>
      </w:r>
      <w:r w:rsidRPr="002051AD">
        <w:t xml:space="preserve">, </w:t>
      </w:r>
      <w:r w:rsidRPr="002051AD">
        <w:rPr>
          <w:i/>
          <w:iCs/>
        </w:rPr>
        <w:t>20</w:t>
      </w:r>
      <w:r w:rsidRPr="002051AD">
        <w:t>(3), 157-175. Original work published 2020</w:t>
      </w:r>
      <w:r>
        <w:t>.</w:t>
      </w:r>
    </w:p>
  </w:footnote>
  <w:footnote w:id="56">
    <w:p w14:paraId="1B18CAE6" w14:textId="77777777" w:rsidR="00F328BE" w:rsidRDefault="00F328BE" w:rsidP="00F328BE">
      <w:pPr>
        <w:pStyle w:val="FootnoteText"/>
      </w:pPr>
      <w:r>
        <w:rPr>
          <w:rStyle w:val="FootnoteReference"/>
        </w:rPr>
        <w:footnoteRef/>
      </w:r>
      <w:r>
        <w:t xml:space="preserve"> </w:t>
      </w:r>
      <w:r w:rsidRPr="00395AE7">
        <w:t xml:space="preserve">Curll, S., </w:t>
      </w:r>
      <w:proofErr w:type="spellStart"/>
      <w:r w:rsidRPr="00395AE7">
        <w:t>Mazzer</w:t>
      </w:r>
      <w:proofErr w:type="spellEnd"/>
      <w:r w:rsidRPr="00395AE7">
        <w:t>, K., &amp; Rickwood, D. (2024). The development of a core outcome set for crisis helplines: A three-panel Delphi study. </w:t>
      </w:r>
      <w:r w:rsidRPr="00395AE7">
        <w:rPr>
          <w:i/>
          <w:iCs/>
        </w:rPr>
        <w:t>Journal of Affective Disorders Reports</w:t>
      </w:r>
      <w:r w:rsidRPr="00395AE7">
        <w:t>, </w:t>
      </w:r>
      <w:r w:rsidRPr="00395AE7">
        <w:rPr>
          <w:i/>
          <w:iCs/>
        </w:rPr>
        <w:t>16</w:t>
      </w:r>
      <w:r w:rsidRPr="00395AE7">
        <w:t>, 100763.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B8A1E" w14:textId="145A8F31" w:rsidR="00C760BE" w:rsidRPr="00ED397D" w:rsidRDefault="00DD362E" w:rsidP="00ED397D">
    <w:pPr>
      <w:pStyle w:val="Header"/>
      <w:rPr>
        <w:i/>
        <w:iCs/>
      </w:rPr>
    </w:pPr>
    <w:r>
      <w:rPr>
        <w:i/>
        <w:iCs/>
      </w:rPr>
      <w:t>Final Report</w:t>
    </w:r>
    <w:r w:rsidR="00ED397D" w:rsidRPr="00ED397D">
      <w:rPr>
        <w:i/>
        <w:iCs/>
      </w:rPr>
      <w:t xml:space="preserve"> | </w:t>
    </w:r>
    <w:r>
      <w:rPr>
        <w:i/>
        <w:iCs/>
      </w:rPr>
      <w:t xml:space="preserve">Independent </w:t>
    </w:r>
    <w:r w:rsidR="00CF4D4F">
      <w:rPr>
        <w:i/>
        <w:iCs/>
      </w:rPr>
      <w:t>e</w:t>
    </w:r>
    <w:r>
      <w:rPr>
        <w:i/>
        <w:iCs/>
      </w:rPr>
      <w:t>valuation of 1800RESPECT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E7ACE" w14:textId="2B73E31A" w:rsidR="00FF3FF1" w:rsidRPr="00ED397D" w:rsidRDefault="00D46557" w:rsidP="00ED397D">
    <w:pPr>
      <w:pStyle w:val="Header"/>
      <w:rPr>
        <w:i/>
        <w:iCs/>
      </w:rPr>
    </w:pPr>
    <w:r>
      <w:rPr>
        <w:i/>
        <w:iCs/>
      </w:rPr>
      <w:t>Final Report</w:t>
    </w:r>
    <w:r w:rsidR="00FF3FF1" w:rsidRPr="00ED397D">
      <w:rPr>
        <w:i/>
        <w:iCs/>
      </w:rPr>
      <w:t xml:space="preserve"> | </w:t>
    </w:r>
    <w:r>
      <w:rPr>
        <w:i/>
        <w:iCs/>
      </w:rPr>
      <w:t>Independent evaluation of 1800RESPECT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E8F30" w14:textId="17DC15B1" w:rsidR="00C760BE" w:rsidRDefault="003B5E15" w:rsidP="00CB6410">
    <w:pPr>
      <w:pStyle w:val="Header"/>
    </w:pPr>
    <w:r>
      <w:rPr>
        <w:i/>
        <w:iCs/>
      </w:rPr>
      <w:t>Final Report</w:t>
    </w:r>
    <w:r w:rsidRPr="00ED397D">
      <w:rPr>
        <w:i/>
        <w:iCs/>
      </w:rPr>
      <w:t xml:space="preserve"> | </w:t>
    </w:r>
    <w:r>
      <w:rPr>
        <w:i/>
        <w:iCs/>
      </w:rPr>
      <w:t>Independent evaluation of 1800RESPECT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5FBB" w14:textId="77777777" w:rsidR="005C5263" w:rsidRDefault="005C5263">
    <w:pPr>
      <w:pStyle w:val="Header"/>
    </w:pPr>
    <w:r w:rsidRPr="005D7067">
      <w:rPr>
        <w:rStyle w:val="Emphasis"/>
      </w:rPr>
      <w:t>Document title</w:t>
    </w:r>
    <w:r>
      <w:t xml:space="preserve"> | Project or client name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CDFAD" w14:textId="77777777" w:rsidR="00ED161C" w:rsidRPr="005C5263" w:rsidRDefault="00ED161C" w:rsidP="00E615F0">
    <w:pPr>
      <w:pStyle w:val="ARTD-Divider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A04B7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310AF44"/>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711230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4DCBF4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6CE4DE4"/>
    <w:multiLevelType w:val="multilevel"/>
    <w:tmpl w:val="7018D69C"/>
    <w:lvl w:ilvl="0">
      <w:start w:val="1"/>
      <w:numFmt w:val="decimal"/>
      <w:pStyle w:val="ARTD-Appendix-Heading1"/>
      <w:suff w:val="space"/>
      <w:lvlText w:val="Appendix %1."/>
      <w:lvlJc w:val="left"/>
      <w:pPr>
        <w:ind w:left="0" w:firstLine="0"/>
      </w:pPr>
      <w:rPr>
        <w:rFonts w:hint="default"/>
      </w:rPr>
    </w:lvl>
    <w:lvl w:ilvl="1">
      <w:start w:val="1"/>
      <w:numFmt w:val="decimal"/>
      <w:pStyle w:val="ARTD-Appendix-Heading2"/>
      <w:suff w:val="space"/>
      <w:lvlText w:val="A%1.%2."/>
      <w:lvlJc w:val="left"/>
      <w:pPr>
        <w:ind w:left="1077" w:hanging="1077"/>
      </w:pPr>
      <w:rPr>
        <w:rFonts w:hint="default"/>
      </w:rPr>
    </w:lvl>
    <w:lvl w:ilvl="2">
      <w:start w:val="1"/>
      <w:numFmt w:val="decimal"/>
      <w:pStyle w:val="ARTD-Appendix-Heading3"/>
      <w:suff w:val="space"/>
      <w:lvlText w:val="A%1.%2.%3."/>
      <w:lvlJc w:val="left"/>
      <w:pPr>
        <w:ind w:left="0" w:firstLine="0"/>
      </w:pPr>
      <w:rPr>
        <w:rFonts w:hint="default"/>
      </w:rPr>
    </w:lvl>
    <w:lvl w:ilvl="3">
      <w:start w:val="1"/>
      <w:numFmt w:val="decimal"/>
      <w:lvlText w:val="%4."/>
      <w:lvlJc w:val="left"/>
      <w:pPr>
        <w:tabs>
          <w:tab w:val="num" w:pos="720"/>
        </w:tabs>
        <w:ind w:left="357" w:hanging="357"/>
      </w:pPr>
      <w:rPr>
        <w:rFonts w:hint="default"/>
      </w:rPr>
    </w:lvl>
    <w:lvl w:ilvl="4">
      <w:start w:val="1"/>
      <w:numFmt w:val="lowerLetter"/>
      <w:lvlText w:val="%5."/>
      <w:lvlJc w:val="left"/>
      <w:pPr>
        <w:tabs>
          <w:tab w:val="num" w:pos="720"/>
        </w:tabs>
        <w:ind w:left="357" w:hanging="357"/>
      </w:pPr>
      <w:rPr>
        <w:rFonts w:hint="default"/>
      </w:rPr>
    </w:lvl>
    <w:lvl w:ilvl="5">
      <w:start w:val="1"/>
      <w:numFmt w:val="lowerRoman"/>
      <w:lvlText w:val="%6."/>
      <w:lvlJc w:val="right"/>
      <w:pPr>
        <w:tabs>
          <w:tab w:val="num" w:pos="720"/>
        </w:tabs>
        <w:ind w:left="357" w:hanging="357"/>
      </w:pPr>
      <w:rPr>
        <w:rFonts w:hint="default"/>
      </w:rPr>
    </w:lvl>
    <w:lvl w:ilvl="6">
      <w:start w:val="1"/>
      <w:numFmt w:val="decimal"/>
      <w:lvlText w:val="%7."/>
      <w:lvlJc w:val="left"/>
      <w:pPr>
        <w:tabs>
          <w:tab w:val="num" w:pos="720"/>
        </w:tabs>
        <w:ind w:left="357" w:hanging="357"/>
      </w:pPr>
      <w:rPr>
        <w:rFonts w:hint="default"/>
      </w:rPr>
    </w:lvl>
    <w:lvl w:ilvl="7">
      <w:start w:val="1"/>
      <w:numFmt w:val="lowerLetter"/>
      <w:lvlText w:val="%8."/>
      <w:lvlJc w:val="left"/>
      <w:pPr>
        <w:tabs>
          <w:tab w:val="num" w:pos="720"/>
        </w:tabs>
        <w:ind w:left="357" w:hanging="357"/>
      </w:pPr>
      <w:rPr>
        <w:rFonts w:hint="default"/>
      </w:rPr>
    </w:lvl>
    <w:lvl w:ilvl="8">
      <w:start w:val="1"/>
      <w:numFmt w:val="lowerRoman"/>
      <w:lvlText w:val="%9."/>
      <w:lvlJc w:val="right"/>
      <w:pPr>
        <w:tabs>
          <w:tab w:val="num" w:pos="720"/>
        </w:tabs>
        <w:ind w:left="357" w:hanging="357"/>
      </w:pPr>
      <w:rPr>
        <w:rFonts w:hint="default"/>
      </w:rPr>
    </w:lvl>
  </w:abstractNum>
  <w:abstractNum w:abstractNumId="5" w15:restartNumberingAfterBreak="0">
    <w:nsid w:val="12056DAA"/>
    <w:multiLevelType w:val="hybridMultilevel"/>
    <w:tmpl w:val="7DD6F8F2"/>
    <w:lvl w:ilvl="0" w:tplc="E52441B6">
      <w:start w:val="7"/>
      <w:numFmt w:val="bullet"/>
      <w:pStyle w:val="ARTD-Table-Bullet2"/>
      <w:lvlText w:val="-"/>
      <w:lvlJc w:val="left"/>
      <w:pPr>
        <w:ind w:left="644" w:hanging="360"/>
      </w:pPr>
      <w:rPr>
        <w:rFonts w:ascii="Calibri" w:hAnsi="Calibri" w:hint="default"/>
        <w:color w:val="005677" w:themeColor="accent1"/>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96B606F"/>
    <w:multiLevelType w:val="hybridMultilevel"/>
    <w:tmpl w:val="30103962"/>
    <w:lvl w:ilvl="0" w:tplc="B4DA8AE4">
      <w:start w:val="1"/>
      <w:numFmt w:val="bullet"/>
      <w:pStyle w:val="ARTD-Table-Bullet1"/>
      <w:lvlText w:val=""/>
      <w:lvlJc w:val="left"/>
      <w:pPr>
        <w:ind w:left="360" w:hanging="360"/>
      </w:pPr>
      <w:rPr>
        <w:rFonts w:ascii="Symbol" w:hAnsi="Symbol" w:hint="default"/>
        <w:color w:val="005677" w:themeColor="text1"/>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20E2B26"/>
    <w:multiLevelType w:val="multilevel"/>
    <w:tmpl w:val="DBBE930C"/>
    <w:lvl w:ilvl="0">
      <w:start w:val="1"/>
      <w:numFmt w:val="decimal"/>
      <w:pStyle w:val="Heading1"/>
      <w:lvlText w:val="%1."/>
      <w:lvlJc w:val="left"/>
      <w:pPr>
        <w:tabs>
          <w:tab w:val="num" w:pos="720"/>
        </w:tabs>
        <w:ind w:left="360" w:hanging="360"/>
      </w:pPr>
      <w:rPr>
        <w:rFonts w:ascii="Segoe UI" w:hAnsi="Segoe UI" w:hint="default"/>
        <w:b/>
        <w:bCs w:val="0"/>
        <w:i w:val="0"/>
        <w:iCs w:val="0"/>
        <w:caps w:val="0"/>
        <w:smallCaps w:val="0"/>
        <w:strike w:val="0"/>
        <w:dstrike w:val="0"/>
        <w:noProof w:val="0"/>
        <w:vanish w:val="0"/>
        <w:color w:val="005677" w:themeColor="tex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357"/>
        </w:tabs>
        <w:ind w:left="357" w:hanging="357"/>
      </w:pPr>
      <w:rPr>
        <w:rFonts w:ascii="Segoe UI" w:hAnsi="Segoe UI" w:hint="default"/>
        <w:b/>
        <w:i w:val="0"/>
        <w:color w:val="005677" w:themeColor="accent1"/>
      </w:rPr>
    </w:lvl>
    <w:lvl w:ilvl="2">
      <w:start w:val="1"/>
      <w:numFmt w:val="decimal"/>
      <w:pStyle w:val="Heading3"/>
      <w:lvlText w:val="%1.%2.%3"/>
      <w:lvlJc w:val="left"/>
      <w:pPr>
        <w:tabs>
          <w:tab w:val="num" w:pos="357"/>
        </w:tabs>
        <w:ind w:left="357" w:hanging="357"/>
      </w:pPr>
      <w:rPr>
        <w:rFonts w:ascii="Segoe UI" w:hAnsi="Segoe UI" w:hint="default"/>
        <w:b/>
        <w:i w:val="0"/>
        <w:color w:val="005677" w:themeColor="text1"/>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9" w15:restartNumberingAfterBreak="0">
    <w:nsid w:val="223F7FE2"/>
    <w:multiLevelType w:val="hybridMultilevel"/>
    <w:tmpl w:val="BBECC35C"/>
    <w:lvl w:ilvl="0" w:tplc="ED10FD1A">
      <w:start w:val="1"/>
      <w:numFmt w:val="bullet"/>
      <w:pStyle w:val="ListBullet"/>
      <w:lvlText w:val=""/>
      <w:lvlJc w:val="left"/>
      <w:pPr>
        <w:ind w:left="720" w:hanging="360"/>
      </w:pPr>
      <w:rPr>
        <w:rFonts w:ascii="Symbol" w:hAnsi="Symbol" w:hint="default"/>
        <w:color w:val="005677"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C140C6"/>
    <w:multiLevelType w:val="multilevel"/>
    <w:tmpl w:val="2496E01E"/>
    <w:styleLink w:val="TableNumbers"/>
    <w:lvl w:ilvl="0">
      <w:start w:val="1"/>
      <w:numFmt w:val="decimal"/>
      <w:suff w:val="space"/>
      <w:lvlText w:val="Appendix %1."/>
      <w:lvlJc w:val="left"/>
      <w:pPr>
        <w:ind w:left="0" w:firstLine="0"/>
      </w:pPr>
      <w:rPr>
        <w:rFonts w:hint="default"/>
      </w:rPr>
    </w:lvl>
    <w:lvl w:ilvl="1">
      <w:start w:val="1"/>
      <w:numFmt w:val="decimal"/>
      <w:suff w:val="space"/>
      <w:lvlText w:val="A%1.%2"/>
      <w:lvlJc w:val="left"/>
      <w:pPr>
        <w:ind w:left="0" w:firstLine="0"/>
      </w:pPr>
      <w:rPr>
        <w:rFonts w:hint="default"/>
      </w:rPr>
    </w:lvl>
    <w:lvl w:ilvl="2">
      <w:start w:val="1"/>
      <w:numFmt w:val="decimal"/>
      <w:suff w:val="space"/>
      <w:lvlText w:val="A%2.%1.%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5F87037"/>
    <w:multiLevelType w:val="hybridMultilevel"/>
    <w:tmpl w:val="14880552"/>
    <w:lvl w:ilvl="0" w:tplc="8880270E">
      <w:start w:val="1"/>
      <w:numFmt w:val="bullet"/>
      <w:pStyle w:val="ListBullet3"/>
      <w:lvlText w:val=""/>
      <w:lvlJc w:val="left"/>
      <w:pPr>
        <w:ind w:left="1287" w:hanging="360"/>
      </w:pPr>
      <w:rPr>
        <w:rFonts w:ascii="Wingdings" w:hAnsi="Wingdings" w:hint="default"/>
        <w:color w:val="005677" w:themeColor="accent1"/>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48DE2E4A"/>
    <w:multiLevelType w:val="hybridMultilevel"/>
    <w:tmpl w:val="D214DD48"/>
    <w:lvl w:ilvl="0" w:tplc="A216B638">
      <w:start w:val="1"/>
      <w:numFmt w:val="bullet"/>
      <w:pStyle w:val="ARTD-Box-Bullet"/>
      <w:lvlText w:val=""/>
      <w:lvlJc w:val="left"/>
      <w:pPr>
        <w:ind w:left="360" w:hanging="360"/>
      </w:pPr>
      <w:rPr>
        <w:rFonts w:ascii="Symbol" w:hAnsi="Symbol" w:hint="default"/>
        <w:color w:val="005677" w:themeColor="text1"/>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C005937"/>
    <w:multiLevelType w:val="hybridMultilevel"/>
    <w:tmpl w:val="6DC0BD46"/>
    <w:lvl w:ilvl="0" w:tplc="F6244C34">
      <w:start w:val="1"/>
      <w:numFmt w:val="decimal"/>
      <w:pStyle w:val="ARTD-Box-Numberedlist"/>
      <w:lvlText w:val="%1."/>
      <w:lvlJc w:val="left"/>
      <w:pPr>
        <w:ind w:left="360" w:hanging="360"/>
      </w:pPr>
      <w:rPr>
        <w:rFonts w:ascii="Segoe UI" w:hAnsi="Segoe UI" w:hint="default"/>
        <w:b/>
        <w:i w:val="0"/>
        <w:color w:val="005677"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FD85B3A"/>
    <w:multiLevelType w:val="singleLevel"/>
    <w:tmpl w:val="5072860C"/>
    <w:lvl w:ilvl="0">
      <w:start w:val="1"/>
      <w:numFmt w:val="lowerRoman"/>
      <w:pStyle w:val="ListNumber3"/>
      <w:lvlText w:val="%1. "/>
      <w:lvlJc w:val="left"/>
      <w:pPr>
        <w:ind w:left="1211" w:hanging="360"/>
      </w:pPr>
      <w:rPr>
        <w:rFonts w:hint="default"/>
        <w:b/>
        <w:i w:val="0"/>
        <w:color w:val="005677" w:themeColor="text1"/>
      </w:rPr>
    </w:lvl>
  </w:abstractNum>
  <w:abstractNum w:abstractNumId="16" w15:restartNumberingAfterBreak="0">
    <w:nsid w:val="5770342E"/>
    <w:multiLevelType w:val="multilevel"/>
    <w:tmpl w:val="86FAAE68"/>
    <w:lvl w:ilvl="0">
      <w:start w:val="1"/>
      <w:numFmt w:val="decimal"/>
      <w:pStyle w:val="ARTD-Table-Numberedlist"/>
      <w:lvlText w:val="%1."/>
      <w:lvlJc w:val="left"/>
      <w:pPr>
        <w:ind w:left="403" w:hanging="360"/>
      </w:pPr>
      <w:rPr>
        <w:rFonts w:ascii="Segoe UI" w:hAnsi="Segoe UI" w:cs="Times New Roman" w:hint="default"/>
        <w:b w:val="0"/>
        <w:i w:val="0"/>
        <w:color w:val="005677" w:themeColor="text1"/>
        <w:sz w:val="20"/>
      </w:r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7" w15:restartNumberingAfterBreak="0">
    <w:nsid w:val="5AA12966"/>
    <w:multiLevelType w:val="multilevel"/>
    <w:tmpl w:val="BF220228"/>
    <w:styleLink w:val="List1"/>
    <w:lvl w:ilvl="0">
      <w:start w:val="1"/>
      <w:numFmt w:val="bullet"/>
      <w:lvlText w:val=""/>
      <w:lvlJc w:val="left"/>
      <w:pPr>
        <w:ind w:left="360" w:hanging="360"/>
      </w:pPr>
      <w:rPr>
        <w:rFonts w:ascii="Symbol" w:hAnsi="Symbol" w:hint="default"/>
        <w:color w:val="005677" w:themeColor="text1"/>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5CA03941"/>
    <w:multiLevelType w:val="multilevel"/>
    <w:tmpl w:val="DA129CC2"/>
    <w:styleLink w:val="ARTD-ListNumber"/>
    <w:lvl w:ilvl="0">
      <w:start w:val="1"/>
      <w:numFmt w:val="decimal"/>
      <w:lvlText w:val="%1."/>
      <w:lvlJc w:val="left"/>
      <w:pPr>
        <w:ind w:left="720" w:hanging="360"/>
      </w:pPr>
      <w:rPr>
        <w:rFonts w:ascii="Segoe UI" w:hAnsi="Segoe UI" w:hint="default"/>
        <w:b/>
        <w:i w:val="0"/>
        <w:color w:val="005677"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E1A5AFA"/>
    <w:multiLevelType w:val="hybridMultilevel"/>
    <w:tmpl w:val="E3E428AE"/>
    <w:lvl w:ilvl="0" w:tplc="0C38435E">
      <w:start w:val="1"/>
      <w:numFmt w:val="bullet"/>
      <w:pStyle w:val="ListParagraph"/>
      <w:lvlText w:val=""/>
      <w:lvlJc w:val="left"/>
      <w:pPr>
        <w:ind w:left="360" w:hanging="360"/>
      </w:pPr>
      <w:rPr>
        <w:rFonts w:ascii="Symbol" w:hAnsi="Symbol" w:hint="default"/>
        <w:color w:val="005677"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2733F4"/>
    <w:multiLevelType w:val="multilevel"/>
    <w:tmpl w:val="E7AE8D00"/>
    <w:styleLink w:val="Headings"/>
    <w:lvl w:ilvl="0">
      <w:start w:val="1"/>
      <w:numFmt w:val="decimal"/>
      <w:suff w:val="space"/>
      <w:lvlText w:val="%1."/>
      <w:lvlJc w:val="left"/>
      <w:pPr>
        <w:ind w:left="360" w:hanging="360"/>
      </w:pPr>
      <w:rPr>
        <w:rFonts w:hint="default"/>
      </w:rPr>
    </w:lvl>
    <w:lvl w:ilvl="1">
      <w:start w:val="1"/>
      <w:numFmt w:val="decimal"/>
      <w:suff w:val="space"/>
      <w:lvlText w:val="%1.%2"/>
      <w:lvlJc w:val="left"/>
      <w:pPr>
        <w:ind w:left="680" w:hanging="680"/>
      </w:pPr>
      <w:rPr>
        <w:rFonts w:hint="default"/>
      </w:rPr>
    </w:lvl>
    <w:lvl w:ilvl="2">
      <w:start w:val="1"/>
      <w:numFmt w:val="decimal"/>
      <w:suff w:val="space"/>
      <w:lvlText w:val="%1.%2.%3"/>
      <w:lvlJc w:val="left"/>
      <w:pPr>
        <w:ind w:left="964" w:hanging="964"/>
      </w:pPr>
      <w:rPr>
        <w:rFonts w:hint="default"/>
      </w:rPr>
    </w:lvl>
    <w:lvl w:ilvl="3">
      <w:start w:val="1"/>
      <w:numFmt w:val="none"/>
      <w:lvlText w:val=""/>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C4C5F6C"/>
    <w:multiLevelType w:val="hybridMultilevel"/>
    <w:tmpl w:val="2D6E5728"/>
    <w:lvl w:ilvl="0" w:tplc="4F00108A">
      <w:start w:val="1"/>
      <w:numFmt w:val="lowerLetter"/>
      <w:pStyle w:val="ListNumber2"/>
      <w:lvlText w:val="%1. "/>
      <w:lvlJc w:val="left"/>
      <w:pPr>
        <w:ind w:left="717" w:hanging="360"/>
      </w:pPr>
      <w:rPr>
        <w:rFonts w:ascii="Segoe UI" w:hAnsi="Segoe UI" w:hint="default"/>
        <w:b/>
        <w:i w:val="0"/>
        <w:color w:val="000000" w:themeColor="text2"/>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3" w15:restartNumberingAfterBreak="0">
    <w:nsid w:val="6D176C28"/>
    <w:multiLevelType w:val="hybridMultilevel"/>
    <w:tmpl w:val="102CA548"/>
    <w:lvl w:ilvl="0" w:tplc="4CFE1CCA">
      <w:start w:val="1"/>
      <w:numFmt w:val="bullet"/>
      <w:pStyle w:val="ListBullet2"/>
      <w:lvlText w:val=""/>
      <w:lvlJc w:val="left"/>
      <w:pPr>
        <w:ind w:left="1077" w:hanging="360"/>
      </w:pPr>
      <w:rPr>
        <w:rFonts w:ascii="Symbol" w:hAnsi="Symbol" w:hint="default"/>
        <w:color w:val="16647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6D5A5A94"/>
    <w:multiLevelType w:val="hybridMultilevel"/>
    <w:tmpl w:val="176629F8"/>
    <w:lvl w:ilvl="0" w:tplc="F04C3A5C">
      <w:start w:val="1"/>
      <w:numFmt w:val="lowerLetter"/>
      <w:pStyle w:val="ARTD-Table-Numberedlist2"/>
      <w:lvlText w:val="%1."/>
      <w:lvlJc w:val="left"/>
      <w:pPr>
        <w:ind w:left="1077" w:hanging="360"/>
      </w:pPr>
      <w:rPr>
        <w:rFonts w:ascii="Segoe UI" w:hAnsi="Segoe UI" w:hint="default"/>
        <w:b w:val="0"/>
        <w:i w:val="0"/>
        <w:color w:val="005677" w:themeColor="accen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5" w15:restartNumberingAfterBreak="0">
    <w:nsid w:val="791730A9"/>
    <w:multiLevelType w:val="multilevel"/>
    <w:tmpl w:val="D9A4FF38"/>
    <w:lvl w:ilvl="0">
      <w:start w:val="1"/>
      <w:numFmt w:val="decimal"/>
      <w:pStyle w:val="ListNumber"/>
      <w:lvlText w:val="%1."/>
      <w:lvlJc w:val="left"/>
      <w:pPr>
        <w:tabs>
          <w:tab w:val="num" w:pos="357"/>
        </w:tabs>
        <w:ind w:left="357" w:hanging="357"/>
      </w:pPr>
      <w:rPr>
        <w:rFonts w:ascii="Segoe UI" w:hAnsi="Segoe UI" w:hint="default"/>
        <w:b/>
        <w:i w:val="0"/>
        <w:color w:val="005677" w:themeColor="text1"/>
      </w:rPr>
    </w:lvl>
    <w:lvl w:ilvl="1">
      <w:start w:val="1"/>
      <w:numFmt w:val="lowerLetter"/>
      <w:lvlText w:val="%2."/>
      <w:lvlJc w:val="left"/>
      <w:pPr>
        <w:tabs>
          <w:tab w:val="num" w:pos="1077"/>
        </w:tabs>
        <w:ind w:left="1077" w:hanging="357"/>
      </w:pPr>
      <w:rPr>
        <w:rFonts w:hint="default"/>
      </w:rPr>
    </w:lvl>
    <w:lvl w:ilvl="2">
      <w:start w:val="1"/>
      <w:numFmt w:val="lowerRoman"/>
      <w:lvlText w:val="%3."/>
      <w:lvlJc w:val="right"/>
      <w:pPr>
        <w:tabs>
          <w:tab w:val="num" w:pos="1797"/>
        </w:tabs>
        <w:ind w:left="1797" w:hanging="357"/>
      </w:pPr>
      <w:rPr>
        <w:rFonts w:hint="default"/>
      </w:rPr>
    </w:lvl>
    <w:lvl w:ilvl="3">
      <w:start w:val="1"/>
      <w:numFmt w:val="decimal"/>
      <w:lvlText w:val="%4."/>
      <w:lvlJc w:val="left"/>
      <w:pPr>
        <w:tabs>
          <w:tab w:val="num" w:pos="2517"/>
        </w:tabs>
        <w:ind w:left="2517" w:hanging="357"/>
      </w:pPr>
      <w:rPr>
        <w:rFonts w:hint="default"/>
      </w:rPr>
    </w:lvl>
    <w:lvl w:ilvl="4">
      <w:start w:val="1"/>
      <w:numFmt w:val="lowerLetter"/>
      <w:lvlText w:val="%5."/>
      <w:lvlJc w:val="left"/>
      <w:pPr>
        <w:tabs>
          <w:tab w:val="num" w:pos="3237"/>
        </w:tabs>
        <w:ind w:left="3237" w:hanging="357"/>
      </w:pPr>
      <w:rPr>
        <w:rFonts w:hint="default"/>
      </w:rPr>
    </w:lvl>
    <w:lvl w:ilvl="5">
      <w:start w:val="1"/>
      <w:numFmt w:val="lowerRoman"/>
      <w:lvlText w:val="%6."/>
      <w:lvlJc w:val="right"/>
      <w:pPr>
        <w:tabs>
          <w:tab w:val="num" w:pos="3957"/>
        </w:tabs>
        <w:ind w:left="3957" w:hanging="357"/>
      </w:pPr>
      <w:rPr>
        <w:rFonts w:hint="default"/>
      </w:rPr>
    </w:lvl>
    <w:lvl w:ilvl="6">
      <w:start w:val="1"/>
      <w:numFmt w:val="decimal"/>
      <w:lvlText w:val="%7."/>
      <w:lvlJc w:val="left"/>
      <w:pPr>
        <w:tabs>
          <w:tab w:val="num" w:pos="4677"/>
        </w:tabs>
        <w:ind w:left="4677" w:hanging="357"/>
      </w:pPr>
      <w:rPr>
        <w:rFonts w:hint="default"/>
      </w:rPr>
    </w:lvl>
    <w:lvl w:ilvl="7">
      <w:start w:val="1"/>
      <w:numFmt w:val="lowerLetter"/>
      <w:lvlText w:val="%8."/>
      <w:lvlJc w:val="left"/>
      <w:pPr>
        <w:tabs>
          <w:tab w:val="num" w:pos="5397"/>
        </w:tabs>
        <w:ind w:left="5397" w:hanging="357"/>
      </w:pPr>
      <w:rPr>
        <w:rFonts w:hint="default"/>
      </w:rPr>
    </w:lvl>
    <w:lvl w:ilvl="8">
      <w:start w:val="1"/>
      <w:numFmt w:val="lowerRoman"/>
      <w:lvlText w:val="%9."/>
      <w:lvlJc w:val="right"/>
      <w:pPr>
        <w:tabs>
          <w:tab w:val="num" w:pos="6117"/>
        </w:tabs>
        <w:ind w:left="6117" w:hanging="357"/>
      </w:pPr>
      <w:rPr>
        <w:rFonts w:hint="default"/>
      </w:rPr>
    </w:lvl>
  </w:abstractNum>
  <w:num w:numId="1" w16cid:durableId="1486168257">
    <w:abstractNumId w:val="12"/>
  </w:num>
  <w:num w:numId="2" w16cid:durableId="1251618545">
    <w:abstractNumId w:val="6"/>
  </w:num>
  <w:num w:numId="3" w16cid:durableId="2038966602">
    <w:abstractNumId w:val="17"/>
  </w:num>
  <w:num w:numId="4" w16cid:durableId="1699283069">
    <w:abstractNumId w:val="18"/>
  </w:num>
  <w:num w:numId="5" w16cid:durableId="1319915789">
    <w:abstractNumId w:val="7"/>
  </w:num>
  <w:num w:numId="6" w16cid:durableId="1943879867">
    <w:abstractNumId w:val="16"/>
  </w:num>
  <w:num w:numId="7" w16cid:durableId="475688192">
    <w:abstractNumId w:val="15"/>
  </w:num>
  <w:num w:numId="8" w16cid:durableId="373507330">
    <w:abstractNumId w:val="13"/>
  </w:num>
  <w:num w:numId="9" w16cid:durableId="253707317">
    <w:abstractNumId w:val="5"/>
  </w:num>
  <w:num w:numId="10" w16cid:durableId="825129406">
    <w:abstractNumId w:val="14"/>
  </w:num>
  <w:num w:numId="11" w16cid:durableId="1506745801">
    <w:abstractNumId w:val="20"/>
  </w:num>
  <w:num w:numId="12" w16cid:durableId="2025553743">
    <w:abstractNumId w:val="11"/>
  </w:num>
  <w:num w:numId="13" w16cid:durableId="882909428">
    <w:abstractNumId w:val="8"/>
  </w:num>
  <w:num w:numId="14" w16cid:durableId="1232229594">
    <w:abstractNumId w:val="22"/>
  </w:num>
  <w:num w:numId="15" w16cid:durableId="2064912220">
    <w:abstractNumId w:val="23"/>
  </w:num>
  <w:num w:numId="16" w16cid:durableId="934898348">
    <w:abstractNumId w:val="4"/>
  </w:num>
  <w:num w:numId="17" w16cid:durableId="387336499">
    <w:abstractNumId w:val="1"/>
  </w:num>
  <w:num w:numId="18" w16cid:durableId="1119299723">
    <w:abstractNumId w:val="9"/>
  </w:num>
  <w:num w:numId="19" w16cid:durableId="2135826552">
    <w:abstractNumId w:val="19"/>
  </w:num>
  <w:num w:numId="20" w16cid:durableId="1330063293">
    <w:abstractNumId w:val="25"/>
  </w:num>
  <w:num w:numId="21" w16cid:durableId="241375535">
    <w:abstractNumId w:val="21"/>
  </w:num>
  <w:num w:numId="22" w16cid:durableId="1534265561">
    <w:abstractNumId w:val="10"/>
  </w:num>
  <w:num w:numId="23" w16cid:durableId="1716420352">
    <w:abstractNumId w:val="24"/>
  </w:num>
  <w:num w:numId="24" w16cid:durableId="18437373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409329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821346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471827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36522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08175215">
    <w:abstractNumId w:val="3"/>
  </w:num>
  <w:num w:numId="30" w16cid:durableId="844318085">
    <w:abstractNumId w:val="2"/>
  </w:num>
  <w:num w:numId="31" w16cid:durableId="1292634897">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removePersonalInformation/>
  <w:removeDateAndTime/>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styleLockQFSet/>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5BE"/>
    <w:rsid w:val="00000012"/>
    <w:rsid w:val="000006CB"/>
    <w:rsid w:val="00000737"/>
    <w:rsid w:val="00000744"/>
    <w:rsid w:val="000007FC"/>
    <w:rsid w:val="00000A03"/>
    <w:rsid w:val="00000AC1"/>
    <w:rsid w:val="00000ADB"/>
    <w:rsid w:val="00000AF1"/>
    <w:rsid w:val="00000DEC"/>
    <w:rsid w:val="00000DF8"/>
    <w:rsid w:val="00000EA9"/>
    <w:rsid w:val="00000F7B"/>
    <w:rsid w:val="0000123A"/>
    <w:rsid w:val="0000135A"/>
    <w:rsid w:val="000014F5"/>
    <w:rsid w:val="0000198B"/>
    <w:rsid w:val="00001A7C"/>
    <w:rsid w:val="00001C93"/>
    <w:rsid w:val="00001E02"/>
    <w:rsid w:val="00001E24"/>
    <w:rsid w:val="00001F06"/>
    <w:rsid w:val="0000206C"/>
    <w:rsid w:val="000020EC"/>
    <w:rsid w:val="000021F3"/>
    <w:rsid w:val="0000230C"/>
    <w:rsid w:val="0000259C"/>
    <w:rsid w:val="000026A4"/>
    <w:rsid w:val="00002820"/>
    <w:rsid w:val="00002A6B"/>
    <w:rsid w:val="00002BA1"/>
    <w:rsid w:val="00002DA8"/>
    <w:rsid w:val="00002F4A"/>
    <w:rsid w:val="00002F4B"/>
    <w:rsid w:val="000031BC"/>
    <w:rsid w:val="00003411"/>
    <w:rsid w:val="0000341C"/>
    <w:rsid w:val="00003458"/>
    <w:rsid w:val="00003476"/>
    <w:rsid w:val="0000348A"/>
    <w:rsid w:val="000034B5"/>
    <w:rsid w:val="0000387D"/>
    <w:rsid w:val="00003A73"/>
    <w:rsid w:val="00003B38"/>
    <w:rsid w:val="00003BBF"/>
    <w:rsid w:val="00003E7D"/>
    <w:rsid w:val="00003F7E"/>
    <w:rsid w:val="00003F81"/>
    <w:rsid w:val="0000402E"/>
    <w:rsid w:val="00004082"/>
    <w:rsid w:val="00004107"/>
    <w:rsid w:val="00004147"/>
    <w:rsid w:val="000041BD"/>
    <w:rsid w:val="0000420E"/>
    <w:rsid w:val="00004294"/>
    <w:rsid w:val="0000441B"/>
    <w:rsid w:val="0000446E"/>
    <w:rsid w:val="00004779"/>
    <w:rsid w:val="00004890"/>
    <w:rsid w:val="000048CF"/>
    <w:rsid w:val="000048F0"/>
    <w:rsid w:val="000048FC"/>
    <w:rsid w:val="000049D2"/>
    <w:rsid w:val="00004A78"/>
    <w:rsid w:val="00004B39"/>
    <w:rsid w:val="00004D91"/>
    <w:rsid w:val="00004E85"/>
    <w:rsid w:val="00004ECD"/>
    <w:rsid w:val="00004F86"/>
    <w:rsid w:val="00005022"/>
    <w:rsid w:val="00005074"/>
    <w:rsid w:val="00005383"/>
    <w:rsid w:val="000054EA"/>
    <w:rsid w:val="0000554E"/>
    <w:rsid w:val="0000566A"/>
    <w:rsid w:val="000058E3"/>
    <w:rsid w:val="00005940"/>
    <w:rsid w:val="00005A44"/>
    <w:rsid w:val="00005A99"/>
    <w:rsid w:val="00005B47"/>
    <w:rsid w:val="00005BC7"/>
    <w:rsid w:val="00005C7D"/>
    <w:rsid w:val="00005D7A"/>
    <w:rsid w:val="00005FC7"/>
    <w:rsid w:val="00006000"/>
    <w:rsid w:val="000060E4"/>
    <w:rsid w:val="00006328"/>
    <w:rsid w:val="000064AF"/>
    <w:rsid w:val="0000654B"/>
    <w:rsid w:val="0000661E"/>
    <w:rsid w:val="000066C4"/>
    <w:rsid w:val="00006AF8"/>
    <w:rsid w:val="00006D33"/>
    <w:rsid w:val="00007163"/>
    <w:rsid w:val="0000721A"/>
    <w:rsid w:val="00007480"/>
    <w:rsid w:val="00007616"/>
    <w:rsid w:val="000076CC"/>
    <w:rsid w:val="000076DE"/>
    <w:rsid w:val="00007835"/>
    <w:rsid w:val="000079C9"/>
    <w:rsid w:val="00007ACB"/>
    <w:rsid w:val="00007CA7"/>
    <w:rsid w:val="00007CAD"/>
    <w:rsid w:val="00007D3B"/>
    <w:rsid w:val="00007DE9"/>
    <w:rsid w:val="00007E29"/>
    <w:rsid w:val="00007E7F"/>
    <w:rsid w:val="00007EE3"/>
    <w:rsid w:val="00007FF3"/>
    <w:rsid w:val="000101BD"/>
    <w:rsid w:val="000101ED"/>
    <w:rsid w:val="0001027F"/>
    <w:rsid w:val="000103FA"/>
    <w:rsid w:val="0001040D"/>
    <w:rsid w:val="0001052B"/>
    <w:rsid w:val="00010724"/>
    <w:rsid w:val="000108C0"/>
    <w:rsid w:val="000108F1"/>
    <w:rsid w:val="00010A4C"/>
    <w:rsid w:val="00010ABE"/>
    <w:rsid w:val="00010AE4"/>
    <w:rsid w:val="00010B2D"/>
    <w:rsid w:val="00010E59"/>
    <w:rsid w:val="000111B6"/>
    <w:rsid w:val="000111D3"/>
    <w:rsid w:val="00011472"/>
    <w:rsid w:val="000114A6"/>
    <w:rsid w:val="00011609"/>
    <w:rsid w:val="00011687"/>
    <w:rsid w:val="00011A08"/>
    <w:rsid w:val="00011BDE"/>
    <w:rsid w:val="00011C7A"/>
    <w:rsid w:val="00011D99"/>
    <w:rsid w:val="00011F6D"/>
    <w:rsid w:val="0001224A"/>
    <w:rsid w:val="000122FF"/>
    <w:rsid w:val="00012345"/>
    <w:rsid w:val="000126A0"/>
    <w:rsid w:val="0001272F"/>
    <w:rsid w:val="000127DF"/>
    <w:rsid w:val="000127E6"/>
    <w:rsid w:val="00012870"/>
    <w:rsid w:val="00012956"/>
    <w:rsid w:val="00012A1C"/>
    <w:rsid w:val="00012D00"/>
    <w:rsid w:val="00012DAF"/>
    <w:rsid w:val="00012DB9"/>
    <w:rsid w:val="00012F64"/>
    <w:rsid w:val="00013301"/>
    <w:rsid w:val="00013408"/>
    <w:rsid w:val="00013510"/>
    <w:rsid w:val="00013678"/>
    <w:rsid w:val="0001393A"/>
    <w:rsid w:val="00013B19"/>
    <w:rsid w:val="00013D99"/>
    <w:rsid w:val="00013DFA"/>
    <w:rsid w:val="00013E60"/>
    <w:rsid w:val="00014069"/>
    <w:rsid w:val="0001425F"/>
    <w:rsid w:val="0001438F"/>
    <w:rsid w:val="000143A7"/>
    <w:rsid w:val="00014485"/>
    <w:rsid w:val="000144D5"/>
    <w:rsid w:val="00014647"/>
    <w:rsid w:val="000147B2"/>
    <w:rsid w:val="0001488F"/>
    <w:rsid w:val="000148C9"/>
    <w:rsid w:val="00014AE7"/>
    <w:rsid w:val="00014B81"/>
    <w:rsid w:val="00014D7C"/>
    <w:rsid w:val="00014DC5"/>
    <w:rsid w:val="00014F0F"/>
    <w:rsid w:val="0001503C"/>
    <w:rsid w:val="0001504A"/>
    <w:rsid w:val="0001514C"/>
    <w:rsid w:val="00015340"/>
    <w:rsid w:val="00015383"/>
    <w:rsid w:val="000157AE"/>
    <w:rsid w:val="00015847"/>
    <w:rsid w:val="00015975"/>
    <w:rsid w:val="00015981"/>
    <w:rsid w:val="00015D85"/>
    <w:rsid w:val="00015E79"/>
    <w:rsid w:val="000160C0"/>
    <w:rsid w:val="000160DC"/>
    <w:rsid w:val="00016196"/>
    <w:rsid w:val="00016258"/>
    <w:rsid w:val="000162CF"/>
    <w:rsid w:val="000163B6"/>
    <w:rsid w:val="000163E1"/>
    <w:rsid w:val="0001651A"/>
    <w:rsid w:val="00016585"/>
    <w:rsid w:val="000165D2"/>
    <w:rsid w:val="00016694"/>
    <w:rsid w:val="00016789"/>
    <w:rsid w:val="000168AA"/>
    <w:rsid w:val="00016958"/>
    <w:rsid w:val="00016987"/>
    <w:rsid w:val="00016BA8"/>
    <w:rsid w:val="00016C89"/>
    <w:rsid w:val="00016D34"/>
    <w:rsid w:val="00016D9B"/>
    <w:rsid w:val="00016DE4"/>
    <w:rsid w:val="00017497"/>
    <w:rsid w:val="0001766B"/>
    <w:rsid w:val="0001775C"/>
    <w:rsid w:val="000177F6"/>
    <w:rsid w:val="00017B47"/>
    <w:rsid w:val="00017BCE"/>
    <w:rsid w:val="00017C58"/>
    <w:rsid w:val="000205C2"/>
    <w:rsid w:val="00020675"/>
    <w:rsid w:val="000206F8"/>
    <w:rsid w:val="0002078B"/>
    <w:rsid w:val="000207C9"/>
    <w:rsid w:val="000207EB"/>
    <w:rsid w:val="000208CA"/>
    <w:rsid w:val="000208CB"/>
    <w:rsid w:val="000208E3"/>
    <w:rsid w:val="00020918"/>
    <w:rsid w:val="00020988"/>
    <w:rsid w:val="000209AA"/>
    <w:rsid w:val="00020A2F"/>
    <w:rsid w:val="00020B11"/>
    <w:rsid w:val="00020E02"/>
    <w:rsid w:val="00020E89"/>
    <w:rsid w:val="00021094"/>
    <w:rsid w:val="0002130A"/>
    <w:rsid w:val="00021397"/>
    <w:rsid w:val="000215BE"/>
    <w:rsid w:val="00021794"/>
    <w:rsid w:val="00021927"/>
    <w:rsid w:val="00021B1A"/>
    <w:rsid w:val="00021C4C"/>
    <w:rsid w:val="00021CF2"/>
    <w:rsid w:val="00021E59"/>
    <w:rsid w:val="00021F07"/>
    <w:rsid w:val="00021FE0"/>
    <w:rsid w:val="0002206A"/>
    <w:rsid w:val="00022362"/>
    <w:rsid w:val="0002246B"/>
    <w:rsid w:val="00022534"/>
    <w:rsid w:val="000225FA"/>
    <w:rsid w:val="0002267B"/>
    <w:rsid w:val="000226BB"/>
    <w:rsid w:val="0002282D"/>
    <w:rsid w:val="00022833"/>
    <w:rsid w:val="000228FE"/>
    <w:rsid w:val="00022ABF"/>
    <w:rsid w:val="00022B10"/>
    <w:rsid w:val="00022BA0"/>
    <w:rsid w:val="00022D63"/>
    <w:rsid w:val="00022E34"/>
    <w:rsid w:val="00022E7C"/>
    <w:rsid w:val="00023053"/>
    <w:rsid w:val="000230C8"/>
    <w:rsid w:val="000233B4"/>
    <w:rsid w:val="000233DD"/>
    <w:rsid w:val="00023423"/>
    <w:rsid w:val="000235DF"/>
    <w:rsid w:val="00023715"/>
    <w:rsid w:val="000239BC"/>
    <w:rsid w:val="00023A28"/>
    <w:rsid w:val="00023BB3"/>
    <w:rsid w:val="00023C2C"/>
    <w:rsid w:val="00023D0C"/>
    <w:rsid w:val="00023E3D"/>
    <w:rsid w:val="00023F38"/>
    <w:rsid w:val="000241FB"/>
    <w:rsid w:val="000244E3"/>
    <w:rsid w:val="000246B2"/>
    <w:rsid w:val="00024823"/>
    <w:rsid w:val="000248A3"/>
    <w:rsid w:val="000248D7"/>
    <w:rsid w:val="00024B34"/>
    <w:rsid w:val="00024BA3"/>
    <w:rsid w:val="00024E80"/>
    <w:rsid w:val="00024E9D"/>
    <w:rsid w:val="000250AA"/>
    <w:rsid w:val="000250F1"/>
    <w:rsid w:val="00025116"/>
    <w:rsid w:val="00025142"/>
    <w:rsid w:val="000252BB"/>
    <w:rsid w:val="00025303"/>
    <w:rsid w:val="00025329"/>
    <w:rsid w:val="0002539A"/>
    <w:rsid w:val="00025898"/>
    <w:rsid w:val="0002590D"/>
    <w:rsid w:val="00025945"/>
    <w:rsid w:val="00025B4E"/>
    <w:rsid w:val="00025C9E"/>
    <w:rsid w:val="00025D33"/>
    <w:rsid w:val="000260D0"/>
    <w:rsid w:val="000262E7"/>
    <w:rsid w:val="000263AE"/>
    <w:rsid w:val="000264E4"/>
    <w:rsid w:val="00026655"/>
    <w:rsid w:val="000266C9"/>
    <w:rsid w:val="0002675F"/>
    <w:rsid w:val="00026763"/>
    <w:rsid w:val="000267E3"/>
    <w:rsid w:val="00026911"/>
    <w:rsid w:val="00026924"/>
    <w:rsid w:val="00026930"/>
    <w:rsid w:val="0002696E"/>
    <w:rsid w:val="00026B10"/>
    <w:rsid w:val="00026B16"/>
    <w:rsid w:val="00026B6A"/>
    <w:rsid w:val="00026B9D"/>
    <w:rsid w:val="00026D73"/>
    <w:rsid w:val="00026DC6"/>
    <w:rsid w:val="00027076"/>
    <w:rsid w:val="0002733E"/>
    <w:rsid w:val="0002748C"/>
    <w:rsid w:val="0002757C"/>
    <w:rsid w:val="000277D0"/>
    <w:rsid w:val="00027B12"/>
    <w:rsid w:val="00027C64"/>
    <w:rsid w:val="00027C97"/>
    <w:rsid w:val="00027CAF"/>
    <w:rsid w:val="00027D29"/>
    <w:rsid w:val="00027DD5"/>
    <w:rsid w:val="00027E5E"/>
    <w:rsid w:val="00027EA7"/>
    <w:rsid w:val="0003028B"/>
    <w:rsid w:val="00030319"/>
    <w:rsid w:val="000303AC"/>
    <w:rsid w:val="00030595"/>
    <w:rsid w:val="000306F5"/>
    <w:rsid w:val="0003079D"/>
    <w:rsid w:val="0003083E"/>
    <w:rsid w:val="00030875"/>
    <w:rsid w:val="000308E0"/>
    <w:rsid w:val="000308E6"/>
    <w:rsid w:val="00030936"/>
    <w:rsid w:val="00030A7F"/>
    <w:rsid w:val="00030AC8"/>
    <w:rsid w:val="00030B73"/>
    <w:rsid w:val="00030D77"/>
    <w:rsid w:val="00030FA4"/>
    <w:rsid w:val="0003135D"/>
    <w:rsid w:val="000313AA"/>
    <w:rsid w:val="0003147D"/>
    <w:rsid w:val="00031505"/>
    <w:rsid w:val="00031547"/>
    <w:rsid w:val="00031560"/>
    <w:rsid w:val="0003157A"/>
    <w:rsid w:val="000315D1"/>
    <w:rsid w:val="0003164A"/>
    <w:rsid w:val="00031684"/>
    <w:rsid w:val="000316E7"/>
    <w:rsid w:val="00031748"/>
    <w:rsid w:val="0003189E"/>
    <w:rsid w:val="000319F7"/>
    <w:rsid w:val="00031A24"/>
    <w:rsid w:val="00031B11"/>
    <w:rsid w:val="00031BD5"/>
    <w:rsid w:val="00031C91"/>
    <w:rsid w:val="00031CC1"/>
    <w:rsid w:val="00031E7C"/>
    <w:rsid w:val="00031EF9"/>
    <w:rsid w:val="00032011"/>
    <w:rsid w:val="0003210E"/>
    <w:rsid w:val="00032168"/>
    <w:rsid w:val="000322E8"/>
    <w:rsid w:val="00032319"/>
    <w:rsid w:val="000324F5"/>
    <w:rsid w:val="00032515"/>
    <w:rsid w:val="00032520"/>
    <w:rsid w:val="00032549"/>
    <w:rsid w:val="0003276F"/>
    <w:rsid w:val="000327A6"/>
    <w:rsid w:val="00032828"/>
    <w:rsid w:val="0003296F"/>
    <w:rsid w:val="000329AD"/>
    <w:rsid w:val="00032A0F"/>
    <w:rsid w:val="00032C4F"/>
    <w:rsid w:val="00032C54"/>
    <w:rsid w:val="00032E59"/>
    <w:rsid w:val="00032FD5"/>
    <w:rsid w:val="0003304D"/>
    <w:rsid w:val="00033071"/>
    <w:rsid w:val="00033273"/>
    <w:rsid w:val="000332E0"/>
    <w:rsid w:val="00033484"/>
    <w:rsid w:val="000334EB"/>
    <w:rsid w:val="00033518"/>
    <w:rsid w:val="00033622"/>
    <w:rsid w:val="00033915"/>
    <w:rsid w:val="00033950"/>
    <w:rsid w:val="000339FB"/>
    <w:rsid w:val="00033A8A"/>
    <w:rsid w:val="00033AC7"/>
    <w:rsid w:val="00033D3D"/>
    <w:rsid w:val="00033E32"/>
    <w:rsid w:val="00033EEF"/>
    <w:rsid w:val="000340C3"/>
    <w:rsid w:val="0003425E"/>
    <w:rsid w:val="000345B8"/>
    <w:rsid w:val="00034746"/>
    <w:rsid w:val="0003493B"/>
    <w:rsid w:val="00034C36"/>
    <w:rsid w:val="00034DE1"/>
    <w:rsid w:val="00035036"/>
    <w:rsid w:val="00035270"/>
    <w:rsid w:val="0003528A"/>
    <w:rsid w:val="00035488"/>
    <w:rsid w:val="00035516"/>
    <w:rsid w:val="00035523"/>
    <w:rsid w:val="00035894"/>
    <w:rsid w:val="0003589D"/>
    <w:rsid w:val="00035A58"/>
    <w:rsid w:val="00035C55"/>
    <w:rsid w:val="00035D3F"/>
    <w:rsid w:val="00035D4F"/>
    <w:rsid w:val="00035DDD"/>
    <w:rsid w:val="00035DEC"/>
    <w:rsid w:val="00035DFD"/>
    <w:rsid w:val="00035E21"/>
    <w:rsid w:val="00035EA9"/>
    <w:rsid w:val="00035EC5"/>
    <w:rsid w:val="00035F97"/>
    <w:rsid w:val="00036014"/>
    <w:rsid w:val="000361C6"/>
    <w:rsid w:val="000361EC"/>
    <w:rsid w:val="000362C1"/>
    <w:rsid w:val="0003630D"/>
    <w:rsid w:val="000363E5"/>
    <w:rsid w:val="0003641A"/>
    <w:rsid w:val="00036903"/>
    <w:rsid w:val="000369AE"/>
    <w:rsid w:val="000369E2"/>
    <w:rsid w:val="00036A6F"/>
    <w:rsid w:val="00036BBC"/>
    <w:rsid w:val="00036E4A"/>
    <w:rsid w:val="00037038"/>
    <w:rsid w:val="00037100"/>
    <w:rsid w:val="00037211"/>
    <w:rsid w:val="00037255"/>
    <w:rsid w:val="0003757B"/>
    <w:rsid w:val="000376D7"/>
    <w:rsid w:val="00037726"/>
    <w:rsid w:val="000377BB"/>
    <w:rsid w:val="000378B2"/>
    <w:rsid w:val="00037935"/>
    <w:rsid w:val="0003793C"/>
    <w:rsid w:val="00037B0A"/>
    <w:rsid w:val="00037BBB"/>
    <w:rsid w:val="00037C73"/>
    <w:rsid w:val="00037CB8"/>
    <w:rsid w:val="00040077"/>
    <w:rsid w:val="000403E7"/>
    <w:rsid w:val="000404A3"/>
    <w:rsid w:val="00040545"/>
    <w:rsid w:val="000407A5"/>
    <w:rsid w:val="00040885"/>
    <w:rsid w:val="00040974"/>
    <w:rsid w:val="00040C64"/>
    <w:rsid w:val="00040D3B"/>
    <w:rsid w:val="00040D84"/>
    <w:rsid w:val="00040EEF"/>
    <w:rsid w:val="00041037"/>
    <w:rsid w:val="000410E3"/>
    <w:rsid w:val="0004114C"/>
    <w:rsid w:val="00041172"/>
    <w:rsid w:val="0004123F"/>
    <w:rsid w:val="000413F1"/>
    <w:rsid w:val="00041548"/>
    <w:rsid w:val="00041992"/>
    <w:rsid w:val="00041BE4"/>
    <w:rsid w:val="00041C0C"/>
    <w:rsid w:val="00041D74"/>
    <w:rsid w:val="00041DB3"/>
    <w:rsid w:val="0004202A"/>
    <w:rsid w:val="0004223D"/>
    <w:rsid w:val="000422C3"/>
    <w:rsid w:val="00042440"/>
    <w:rsid w:val="000424EF"/>
    <w:rsid w:val="00042569"/>
    <w:rsid w:val="00042654"/>
    <w:rsid w:val="00042685"/>
    <w:rsid w:val="00042856"/>
    <w:rsid w:val="0004293C"/>
    <w:rsid w:val="00042A5A"/>
    <w:rsid w:val="00042AB4"/>
    <w:rsid w:val="00042B42"/>
    <w:rsid w:val="00042CA5"/>
    <w:rsid w:val="00042EA6"/>
    <w:rsid w:val="00042EBB"/>
    <w:rsid w:val="00042FC7"/>
    <w:rsid w:val="00042FD5"/>
    <w:rsid w:val="0004329A"/>
    <w:rsid w:val="000433A9"/>
    <w:rsid w:val="0004344A"/>
    <w:rsid w:val="000434ED"/>
    <w:rsid w:val="000437BA"/>
    <w:rsid w:val="0004396D"/>
    <w:rsid w:val="000439DE"/>
    <w:rsid w:val="00043B1E"/>
    <w:rsid w:val="00043B98"/>
    <w:rsid w:val="00043C53"/>
    <w:rsid w:val="00043FF8"/>
    <w:rsid w:val="0004443A"/>
    <w:rsid w:val="000444EC"/>
    <w:rsid w:val="00044612"/>
    <w:rsid w:val="00044735"/>
    <w:rsid w:val="000447CB"/>
    <w:rsid w:val="000448B7"/>
    <w:rsid w:val="000448EE"/>
    <w:rsid w:val="000449EC"/>
    <w:rsid w:val="00044A41"/>
    <w:rsid w:val="00044AB3"/>
    <w:rsid w:val="00044C75"/>
    <w:rsid w:val="00044F07"/>
    <w:rsid w:val="00044F90"/>
    <w:rsid w:val="00045167"/>
    <w:rsid w:val="000453D7"/>
    <w:rsid w:val="0004544C"/>
    <w:rsid w:val="000455E9"/>
    <w:rsid w:val="000458B5"/>
    <w:rsid w:val="00045A51"/>
    <w:rsid w:val="00045AE3"/>
    <w:rsid w:val="00045ECA"/>
    <w:rsid w:val="00046072"/>
    <w:rsid w:val="00046078"/>
    <w:rsid w:val="00046109"/>
    <w:rsid w:val="00046195"/>
    <w:rsid w:val="000461B8"/>
    <w:rsid w:val="0004626A"/>
    <w:rsid w:val="000462E5"/>
    <w:rsid w:val="00046524"/>
    <w:rsid w:val="00046547"/>
    <w:rsid w:val="000466E1"/>
    <w:rsid w:val="000467BE"/>
    <w:rsid w:val="000469D3"/>
    <w:rsid w:val="00046B6E"/>
    <w:rsid w:val="00046B9A"/>
    <w:rsid w:val="00046BF4"/>
    <w:rsid w:val="00046C66"/>
    <w:rsid w:val="00046C7A"/>
    <w:rsid w:val="00046D7F"/>
    <w:rsid w:val="00046DB9"/>
    <w:rsid w:val="00046F6E"/>
    <w:rsid w:val="00047016"/>
    <w:rsid w:val="000473AD"/>
    <w:rsid w:val="000474B6"/>
    <w:rsid w:val="00047547"/>
    <w:rsid w:val="00047702"/>
    <w:rsid w:val="00047732"/>
    <w:rsid w:val="000477DA"/>
    <w:rsid w:val="000477E0"/>
    <w:rsid w:val="00047C09"/>
    <w:rsid w:val="00047DCD"/>
    <w:rsid w:val="00047E56"/>
    <w:rsid w:val="00047F5C"/>
    <w:rsid w:val="00047FCF"/>
    <w:rsid w:val="00047FDE"/>
    <w:rsid w:val="00050129"/>
    <w:rsid w:val="000501DB"/>
    <w:rsid w:val="00050245"/>
    <w:rsid w:val="000502DD"/>
    <w:rsid w:val="00050448"/>
    <w:rsid w:val="00050499"/>
    <w:rsid w:val="00050521"/>
    <w:rsid w:val="00050678"/>
    <w:rsid w:val="000506F4"/>
    <w:rsid w:val="0005082C"/>
    <w:rsid w:val="000508CF"/>
    <w:rsid w:val="00050BC4"/>
    <w:rsid w:val="00050CC0"/>
    <w:rsid w:val="00050CD7"/>
    <w:rsid w:val="00050D46"/>
    <w:rsid w:val="00051314"/>
    <w:rsid w:val="0005143D"/>
    <w:rsid w:val="00051533"/>
    <w:rsid w:val="000516D6"/>
    <w:rsid w:val="000517CF"/>
    <w:rsid w:val="0005184F"/>
    <w:rsid w:val="0005185D"/>
    <w:rsid w:val="000518F9"/>
    <w:rsid w:val="00051BE8"/>
    <w:rsid w:val="00051C8A"/>
    <w:rsid w:val="00051D0F"/>
    <w:rsid w:val="00051D9B"/>
    <w:rsid w:val="00051DFB"/>
    <w:rsid w:val="00051E0A"/>
    <w:rsid w:val="0005202A"/>
    <w:rsid w:val="00052285"/>
    <w:rsid w:val="0005241F"/>
    <w:rsid w:val="0005247E"/>
    <w:rsid w:val="000524C3"/>
    <w:rsid w:val="0005269E"/>
    <w:rsid w:val="000526DD"/>
    <w:rsid w:val="000527EE"/>
    <w:rsid w:val="000529BA"/>
    <w:rsid w:val="00052ADC"/>
    <w:rsid w:val="00052BF8"/>
    <w:rsid w:val="00052CE1"/>
    <w:rsid w:val="00052DA8"/>
    <w:rsid w:val="00052E5F"/>
    <w:rsid w:val="00052EBD"/>
    <w:rsid w:val="0005304F"/>
    <w:rsid w:val="000530C7"/>
    <w:rsid w:val="00053179"/>
    <w:rsid w:val="000532CC"/>
    <w:rsid w:val="00053436"/>
    <w:rsid w:val="000536B9"/>
    <w:rsid w:val="000536D7"/>
    <w:rsid w:val="000536E6"/>
    <w:rsid w:val="000536F6"/>
    <w:rsid w:val="000537E9"/>
    <w:rsid w:val="00053865"/>
    <w:rsid w:val="000538E4"/>
    <w:rsid w:val="000538F6"/>
    <w:rsid w:val="00053905"/>
    <w:rsid w:val="00053C3F"/>
    <w:rsid w:val="00053CDB"/>
    <w:rsid w:val="00053D4D"/>
    <w:rsid w:val="00053D74"/>
    <w:rsid w:val="00053EAA"/>
    <w:rsid w:val="00053EB2"/>
    <w:rsid w:val="000542F2"/>
    <w:rsid w:val="00054324"/>
    <w:rsid w:val="00054367"/>
    <w:rsid w:val="00054511"/>
    <w:rsid w:val="00054552"/>
    <w:rsid w:val="00054806"/>
    <w:rsid w:val="000548B2"/>
    <w:rsid w:val="00054963"/>
    <w:rsid w:val="00054B0B"/>
    <w:rsid w:val="00054C2C"/>
    <w:rsid w:val="00054D42"/>
    <w:rsid w:val="00054DA0"/>
    <w:rsid w:val="00054E64"/>
    <w:rsid w:val="00054FEB"/>
    <w:rsid w:val="00055114"/>
    <w:rsid w:val="0005519C"/>
    <w:rsid w:val="00055227"/>
    <w:rsid w:val="00055299"/>
    <w:rsid w:val="000552C6"/>
    <w:rsid w:val="0005543E"/>
    <w:rsid w:val="000554DE"/>
    <w:rsid w:val="0005553D"/>
    <w:rsid w:val="000555C2"/>
    <w:rsid w:val="000556B7"/>
    <w:rsid w:val="000556D3"/>
    <w:rsid w:val="000556EA"/>
    <w:rsid w:val="00055880"/>
    <w:rsid w:val="00055AA6"/>
    <w:rsid w:val="00055BE2"/>
    <w:rsid w:val="00055CB2"/>
    <w:rsid w:val="00055E8F"/>
    <w:rsid w:val="00055EEB"/>
    <w:rsid w:val="00055F3A"/>
    <w:rsid w:val="00056040"/>
    <w:rsid w:val="00056087"/>
    <w:rsid w:val="00056110"/>
    <w:rsid w:val="00056292"/>
    <w:rsid w:val="00056351"/>
    <w:rsid w:val="000564A8"/>
    <w:rsid w:val="000564E7"/>
    <w:rsid w:val="000565F8"/>
    <w:rsid w:val="00056870"/>
    <w:rsid w:val="000568D9"/>
    <w:rsid w:val="00056935"/>
    <w:rsid w:val="000569C9"/>
    <w:rsid w:val="00056A68"/>
    <w:rsid w:val="00056BF7"/>
    <w:rsid w:val="00056D32"/>
    <w:rsid w:val="00056E5F"/>
    <w:rsid w:val="00057087"/>
    <w:rsid w:val="00057193"/>
    <w:rsid w:val="00057445"/>
    <w:rsid w:val="000574D8"/>
    <w:rsid w:val="000576C6"/>
    <w:rsid w:val="000578F3"/>
    <w:rsid w:val="000579A1"/>
    <w:rsid w:val="000579C4"/>
    <w:rsid w:val="000579FE"/>
    <w:rsid w:val="00057A26"/>
    <w:rsid w:val="00057E48"/>
    <w:rsid w:val="00057E54"/>
    <w:rsid w:val="00060055"/>
    <w:rsid w:val="000600E8"/>
    <w:rsid w:val="000600E9"/>
    <w:rsid w:val="000601E1"/>
    <w:rsid w:val="0006048A"/>
    <w:rsid w:val="000604BD"/>
    <w:rsid w:val="00060535"/>
    <w:rsid w:val="00060904"/>
    <w:rsid w:val="000609BC"/>
    <w:rsid w:val="00060A0A"/>
    <w:rsid w:val="00060A6F"/>
    <w:rsid w:val="00060AA8"/>
    <w:rsid w:val="00060B0E"/>
    <w:rsid w:val="00060CA3"/>
    <w:rsid w:val="00060F6E"/>
    <w:rsid w:val="000611E1"/>
    <w:rsid w:val="0006127D"/>
    <w:rsid w:val="000612B9"/>
    <w:rsid w:val="000612E5"/>
    <w:rsid w:val="000614BE"/>
    <w:rsid w:val="00061593"/>
    <w:rsid w:val="000616FF"/>
    <w:rsid w:val="000617CD"/>
    <w:rsid w:val="00061911"/>
    <w:rsid w:val="00061A0F"/>
    <w:rsid w:val="00061A12"/>
    <w:rsid w:val="00061AFB"/>
    <w:rsid w:val="00061B3F"/>
    <w:rsid w:val="00061B7C"/>
    <w:rsid w:val="00061BCC"/>
    <w:rsid w:val="00061CD2"/>
    <w:rsid w:val="00061D86"/>
    <w:rsid w:val="00061DF7"/>
    <w:rsid w:val="00061FC9"/>
    <w:rsid w:val="00061FF4"/>
    <w:rsid w:val="0006202E"/>
    <w:rsid w:val="00062076"/>
    <w:rsid w:val="000620C0"/>
    <w:rsid w:val="000621A6"/>
    <w:rsid w:val="000621A7"/>
    <w:rsid w:val="000621EA"/>
    <w:rsid w:val="00062247"/>
    <w:rsid w:val="00062372"/>
    <w:rsid w:val="0006248A"/>
    <w:rsid w:val="000627E8"/>
    <w:rsid w:val="00062918"/>
    <w:rsid w:val="00062A29"/>
    <w:rsid w:val="00062A54"/>
    <w:rsid w:val="00062DE5"/>
    <w:rsid w:val="00062EAF"/>
    <w:rsid w:val="00062F3A"/>
    <w:rsid w:val="00062FC6"/>
    <w:rsid w:val="0006301C"/>
    <w:rsid w:val="00063049"/>
    <w:rsid w:val="0006306C"/>
    <w:rsid w:val="00063361"/>
    <w:rsid w:val="000633D5"/>
    <w:rsid w:val="0006341A"/>
    <w:rsid w:val="000635D7"/>
    <w:rsid w:val="00063603"/>
    <w:rsid w:val="00063625"/>
    <w:rsid w:val="00063B3A"/>
    <w:rsid w:val="00063BFF"/>
    <w:rsid w:val="00063C08"/>
    <w:rsid w:val="00063D9C"/>
    <w:rsid w:val="00063E6E"/>
    <w:rsid w:val="00063E7E"/>
    <w:rsid w:val="00063EDA"/>
    <w:rsid w:val="00063F46"/>
    <w:rsid w:val="00063F9A"/>
    <w:rsid w:val="00064014"/>
    <w:rsid w:val="00064081"/>
    <w:rsid w:val="0006408B"/>
    <w:rsid w:val="0006412F"/>
    <w:rsid w:val="00064196"/>
    <w:rsid w:val="00064369"/>
    <w:rsid w:val="000643B9"/>
    <w:rsid w:val="000643DB"/>
    <w:rsid w:val="00064697"/>
    <w:rsid w:val="000646A8"/>
    <w:rsid w:val="000646DC"/>
    <w:rsid w:val="000648C5"/>
    <w:rsid w:val="00064A77"/>
    <w:rsid w:val="00064C0C"/>
    <w:rsid w:val="00064E17"/>
    <w:rsid w:val="00064E7A"/>
    <w:rsid w:val="000651E8"/>
    <w:rsid w:val="00065468"/>
    <w:rsid w:val="00065498"/>
    <w:rsid w:val="0006555A"/>
    <w:rsid w:val="000655E6"/>
    <w:rsid w:val="00065D60"/>
    <w:rsid w:val="0006614A"/>
    <w:rsid w:val="00066204"/>
    <w:rsid w:val="00066483"/>
    <w:rsid w:val="0006663D"/>
    <w:rsid w:val="00066670"/>
    <w:rsid w:val="000668BD"/>
    <w:rsid w:val="00066925"/>
    <w:rsid w:val="00066B83"/>
    <w:rsid w:val="00066D01"/>
    <w:rsid w:val="00066E43"/>
    <w:rsid w:val="00066ED1"/>
    <w:rsid w:val="00066F78"/>
    <w:rsid w:val="00066FAA"/>
    <w:rsid w:val="000671C7"/>
    <w:rsid w:val="000671FF"/>
    <w:rsid w:val="00067245"/>
    <w:rsid w:val="000677DA"/>
    <w:rsid w:val="0006785D"/>
    <w:rsid w:val="00067887"/>
    <w:rsid w:val="00067A02"/>
    <w:rsid w:val="00067A2F"/>
    <w:rsid w:val="00067A6D"/>
    <w:rsid w:val="00067C01"/>
    <w:rsid w:val="00067C6B"/>
    <w:rsid w:val="00067CE7"/>
    <w:rsid w:val="00067E42"/>
    <w:rsid w:val="00067E8E"/>
    <w:rsid w:val="00067EDB"/>
    <w:rsid w:val="000701DE"/>
    <w:rsid w:val="0007021B"/>
    <w:rsid w:val="000702A2"/>
    <w:rsid w:val="000702EC"/>
    <w:rsid w:val="00070307"/>
    <w:rsid w:val="00070493"/>
    <w:rsid w:val="00070653"/>
    <w:rsid w:val="00070684"/>
    <w:rsid w:val="000706F5"/>
    <w:rsid w:val="00070800"/>
    <w:rsid w:val="0007088E"/>
    <w:rsid w:val="000708FF"/>
    <w:rsid w:val="0007092A"/>
    <w:rsid w:val="00070B08"/>
    <w:rsid w:val="00070F14"/>
    <w:rsid w:val="00070F5F"/>
    <w:rsid w:val="00070FA5"/>
    <w:rsid w:val="00070FF7"/>
    <w:rsid w:val="00071195"/>
    <w:rsid w:val="00071291"/>
    <w:rsid w:val="000712F6"/>
    <w:rsid w:val="00071570"/>
    <w:rsid w:val="000715D5"/>
    <w:rsid w:val="00071607"/>
    <w:rsid w:val="00071689"/>
    <w:rsid w:val="00071759"/>
    <w:rsid w:val="000719E6"/>
    <w:rsid w:val="00071A28"/>
    <w:rsid w:val="00071A6C"/>
    <w:rsid w:val="00071BA5"/>
    <w:rsid w:val="00071E53"/>
    <w:rsid w:val="00071EFF"/>
    <w:rsid w:val="00071F0E"/>
    <w:rsid w:val="00071F3E"/>
    <w:rsid w:val="0007238A"/>
    <w:rsid w:val="00072399"/>
    <w:rsid w:val="000723D0"/>
    <w:rsid w:val="00072440"/>
    <w:rsid w:val="0007266D"/>
    <w:rsid w:val="000726A2"/>
    <w:rsid w:val="00072775"/>
    <w:rsid w:val="000728EE"/>
    <w:rsid w:val="00072911"/>
    <w:rsid w:val="00072951"/>
    <w:rsid w:val="000729E7"/>
    <w:rsid w:val="00072CDE"/>
    <w:rsid w:val="00072D26"/>
    <w:rsid w:val="00072D6D"/>
    <w:rsid w:val="00072F2F"/>
    <w:rsid w:val="00073059"/>
    <w:rsid w:val="00073077"/>
    <w:rsid w:val="0007310B"/>
    <w:rsid w:val="0007311A"/>
    <w:rsid w:val="00073226"/>
    <w:rsid w:val="0007325A"/>
    <w:rsid w:val="00073373"/>
    <w:rsid w:val="00073490"/>
    <w:rsid w:val="0007379A"/>
    <w:rsid w:val="00073AF1"/>
    <w:rsid w:val="00073D7E"/>
    <w:rsid w:val="00073D94"/>
    <w:rsid w:val="00073DC7"/>
    <w:rsid w:val="00073E0A"/>
    <w:rsid w:val="00073E3B"/>
    <w:rsid w:val="00073E3C"/>
    <w:rsid w:val="00073EE5"/>
    <w:rsid w:val="00074149"/>
    <w:rsid w:val="00074168"/>
    <w:rsid w:val="00074311"/>
    <w:rsid w:val="00074449"/>
    <w:rsid w:val="000744AA"/>
    <w:rsid w:val="000745A7"/>
    <w:rsid w:val="000745F8"/>
    <w:rsid w:val="0007469A"/>
    <w:rsid w:val="00074815"/>
    <w:rsid w:val="00074862"/>
    <w:rsid w:val="00074A32"/>
    <w:rsid w:val="00074A5C"/>
    <w:rsid w:val="00074F00"/>
    <w:rsid w:val="000750D0"/>
    <w:rsid w:val="00075201"/>
    <w:rsid w:val="0007535F"/>
    <w:rsid w:val="00075574"/>
    <w:rsid w:val="00075731"/>
    <w:rsid w:val="0007576E"/>
    <w:rsid w:val="000758EC"/>
    <w:rsid w:val="00075976"/>
    <w:rsid w:val="00075A16"/>
    <w:rsid w:val="00075A6C"/>
    <w:rsid w:val="00075CD2"/>
    <w:rsid w:val="00075FF2"/>
    <w:rsid w:val="000760DD"/>
    <w:rsid w:val="000761E4"/>
    <w:rsid w:val="000761F2"/>
    <w:rsid w:val="0007634B"/>
    <w:rsid w:val="00076417"/>
    <w:rsid w:val="000765C8"/>
    <w:rsid w:val="0007676A"/>
    <w:rsid w:val="0007678C"/>
    <w:rsid w:val="000768E8"/>
    <w:rsid w:val="00076A02"/>
    <w:rsid w:val="00076FD1"/>
    <w:rsid w:val="00077162"/>
    <w:rsid w:val="00077282"/>
    <w:rsid w:val="000772AC"/>
    <w:rsid w:val="000772BC"/>
    <w:rsid w:val="000772CD"/>
    <w:rsid w:val="0007758F"/>
    <w:rsid w:val="000775B9"/>
    <w:rsid w:val="00077649"/>
    <w:rsid w:val="000776B9"/>
    <w:rsid w:val="0007773F"/>
    <w:rsid w:val="0007789D"/>
    <w:rsid w:val="000779C4"/>
    <w:rsid w:val="00077B05"/>
    <w:rsid w:val="00077B21"/>
    <w:rsid w:val="00077C37"/>
    <w:rsid w:val="00077D0C"/>
    <w:rsid w:val="00077D9C"/>
    <w:rsid w:val="00077E07"/>
    <w:rsid w:val="00077F37"/>
    <w:rsid w:val="00080119"/>
    <w:rsid w:val="00080138"/>
    <w:rsid w:val="00080452"/>
    <w:rsid w:val="00080565"/>
    <w:rsid w:val="000805A8"/>
    <w:rsid w:val="000805FA"/>
    <w:rsid w:val="000806C5"/>
    <w:rsid w:val="00080881"/>
    <w:rsid w:val="000808BD"/>
    <w:rsid w:val="00080AA5"/>
    <w:rsid w:val="00080DE0"/>
    <w:rsid w:val="00080EBB"/>
    <w:rsid w:val="00081029"/>
    <w:rsid w:val="00081146"/>
    <w:rsid w:val="000811EC"/>
    <w:rsid w:val="000812D3"/>
    <w:rsid w:val="0008156F"/>
    <w:rsid w:val="00081609"/>
    <w:rsid w:val="0008163F"/>
    <w:rsid w:val="0008177E"/>
    <w:rsid w:val="00081B3B"/>
    <w:rsid w:val="00081CA4"/>
    <w:rsid w:val="00081E28"/>
    <w:rsid w:val="0008202E"/>
    <w:rsid w:val="000821A0"/>
    <w:rsid w:val="00082249"/>
    <w:rsid w:val="0008243F"/>
    <w:rsid w:val="000824CF"/>
    <w:rsid w:val="00082579"/>
    <w:rsid w:val="00082B53"/>
    <w:rsid w:val="00082E03"/>
    <w:rsid w:val="00082F82"/>
    <w:rsid w:val="00082FBA"/>
    <w:rsid w:val="0008328B"/>
    <w:rsid w:val="000832CA"/>
    <w:rsid w:val="0008343D"/>
    <w:rsid w:val="0008346B"/>
    <w:rsid w:val="00083563"/>
    <w:rsid w:val="00083571"/>
    <w:rsid w:val="0008357B"/>
    <w:rsid w:val="000835C6"/>
    <w:rsid w:val="00083746"/>
    <w:rsid w:val="0008383B"/>
    <w:rsid w:val="000839D8"/>
    <w:rsid w:val="00083A2E"/>
    <w:rsid w:val="00083CA3"/>
    <w:rsid w:val="00083CBF"/>
    <w:rsid w:val="00083CEB"/>
    <w:rsid w:val="00083E1B"/>
    <w:rsid w:val="00083F1A"/>
    <w:rsid w:val="00084009"/>
    <w:rsid w:val="00084137"/>
    <w:rsid w:val="000841B2"/>
    <w:rsid w:val="000842E5"/>
    <w:rsid w:val="000844A7"/>
    <w:rsid w:val="00084517"/>
    <w:rsid w:val="00084569"/>
    <w:rsid w:val="00084579"/>
    <w:rsid w:val="0008460B"/>
    <w:rsid w:val="00084669"/>
    <w:rsid w:val="00084759"/>
    <w:rsid w:val="000847B3"/>
    <w:rsid w:val="000848E2"/>
    <w:rsid w:val="00084925"/>
    <w:rsid w:val="00084C35"/>
    <w:rsid w:val="00084C52"/>
    <w:rsid w:val="00084C9D"/>
    <w:rsid w:val="00084CA5"/>
    <w:rsid w:val="00084CD9"/>
    <w:rsid w:val="00084D06"/>
    <w:rsid w:val="00084E74"/>
    <w:rsid w:val="0008509B"/>
    <w:rsid w:val="00085624"/>
    <w:rsid w:val="00085CD9"/>
    <w:rsid w:val="00085D33"/>
    <w:rsid w:val="00085E85"/>
    <w:rsid w:val="00085F85"/>
    <w:rsid w:val="00085FE3"/>
    <w:rsid w:val="0008608D"/>
    <w:rsid w:val="00086124"/>
    <w:rsid w:val="00086290"/>
    <w:rsid w:val="0008632E"/>
    <w:rsid w:val="0008635D"/>
    <w:rsid w:val="00086388"/>
    <w:rsid w:val="0008647A"/>
    <w:rsid w:val="000864F1"/>
    <w:rsid w:val="00086646"/>
    <w:rsid w:val="00086669"/>
    <w:rsid w:val="00086803"/>
    <w:rsid w:val="000868A0"/>
    <w:rsid w:val="00086919"/>
    <w:rsid w:val="000869D6"/>
    <w:rsid w:val="000869F5"/>
    <w:rsid w:val="00086B59"/>
    <w:rsid w:val="000870A7"/>
    <w:rsid w:val="000870D8"/>
    <w:rsid w:val="0008714A"/>
    <w:rsid w:val="000872A7"/>
    <w:rsid w:val="000872F7"/>
    <w:rsid w:val="000873F1"/>
    <w:rsid w:val="00087573"/>
    <w:rsid w:val="000875AE"/>
    <w:rsid w:val="000875B2"/>
    <w:rsid w:val="0008763C"/>
    <w:rsid w:val="000877C7"/>
    <w:rsid w:val="000878CC"/>
    <w:rsid w:val="00087A62"/>
    <w:rsid w:val="00087A80"/>
    <w:rsid w:val="00087D4F"/>
    <w:rsid w:val="00087D65"/>
    <w:rsid w:val="00087D8B"/>
    <w:rsid w:val="00087EC0"/>
    <w:rsid w:val="00087EEF"/>
    <w:rsid w:val="000901C4"/>
    <w:rsid w:val="0009034A"/>
    <w:rsid w:val="00090379"/>
    <w:rsid w:val="0009048F"/>
    <w:rsid w:val="00090538"/>
    <w:rsid w:val="00090644"/>
    <w:rsid w:val="00090697"/>
    <w:rsid w:val="0009069C"/>
    <w:rsid w:val="00090723"/>
    <w:rsid w:val="0009093A"/>
    <w:rsid w:val="00090953"/>
    <w:rsid w:val="00090A23"/>
    <w:rsid w:val="00090B1E"/>
    <w:rsid w:val="00090D6F"/>
    <w:rsid w:val="00090DB9"/>
    <w:rsid w:val="000911B7"/>
    <w:rsid w:val="00091452"/>
    <w:rsid w:val="00091546"/>
    <w:rsid w:val="000918EA"/>
    <w:rsid w:val="0009196A"/>
    <w:rsid w:val="00091A4D"/>
    <w:rsid w:val="00091F25"/>
    <w:rsid w:val="00092003"/>
    <w:rsid w:val="000920ED"/>
    <w:rsid w:val="000923F0"/>
    <w:rsid w:val="00092674"/>
    <w:rsid w:val="0009276D"/>
    <w:rsid w:val="00092892"/>
    <w:rsid w:val="00092AF3"/>
    <w:rsid w:val="00092B49"/>
    <w:rsid w:val="00092B82"/>
    <w:rsid w:val="00092C49"/>
    <w:rsid w:val="00092C7F"/>
    <w:rsid w:val="00092F29"/>
    <w:rsid w:val="00092F89"/>
    <w:rsid w:val="0009314E"/>
    <w:rsid w:val="00093316"/>
    <w:rsid w:val="000933EB"/>
    <w:rsid w:val="00093403"/>
    <w:rsid w:val="000934D9"/>
    <w:rsid w:val="00093584"/>
    <w:rsid w:val="0009369F"/>
    <w:rsid w:val="000936DA"/>
    <w:rsid w:val="00093859"/>
    <w:rsid w:val="00093BAB"/>
    <w:rsid w:val="00093E2E"/>
    <w:rsid w:val="00093E7A"/>
    <w:rsid w:val="000943C3"/>
    <w:rsid w:val="000943EF"/>
    <w:rsid w:val="000944B4"/>
    <w:rsid w:val="0009452B"/>
    <w:rsid w:val="0009454D"/>
    <w:rsid w:val="0009463A"/>
    <w:rsid w:val="0009477F"/>
    <w:rsid w:val="00094832"/>
    <w:rsid w:val="000949AB"/>
    <w:rsid w:val="000949AF"/>
    <w:rsid w:val="00094BFE"/>
    <w:rsid w:val="00094DF8"/>
    <w:rsid w:val="00094F86"/>
    <w:rsid w:val="00094FB1"/>
    <w:rsid w:val="00095151"/>
    <w:rsid w:val="0009529B"/>
    <w:rsid w:val="000953CC"/>
    <w:rsid w:val="000954D2"/>
    <w:rsid w:val="000955AF"/>
    <w:rsid w:val="00095749"/>
    <w:rsid w:val="000957C6"/>
    <w:rsid w:val="0009585F"/>
    <w:rsid w:val="000959E1"/>
    <w:rsid w:val="00095A2C"/>
    <w:rsid w:val="00095B75"/>
    <w:rsid w:val="00095CFB"/>
    <w:rsid w:val="00095D93"/>
    <w:rsid w:val="00095DA3"/>
    <w:rsid w:val="00095FE4"/>
    <w:rsid w:val="00096012"/>
    <w:rsid w:val="000960E2"/>
    <w:rsid w:val="000961D8"/>
    <w:rsid w:val="0009620A"/>
    <w:rsid w:val="00096310"/>
    <w:rsid w:val="00096605"/>
    <w:rsid w:val="00096641"/>
    <w:rsid w:val="0009674F"/>
    <w:rsid w:val="000967EC"/>
    <w:rsid w:val="000968AC"/>
    <w:rsid w:val="0009699D"/>
    <w:rsid w:val="00096AB7"/>
    <w:rsid w:val="00096E5A"/>
    <w:rsid w:val="00096E8C"/>
    <w:rsid w:val="00096FEA"/>
    <w:rsid w:val="000972E6"/>
    <w:rsid w:val="00097327"/>
    <w:rsid w:val="00097609"/>
    <w:rsid w:val="00097717"/>
    <w:rsid w:val="00097856"/>
    <w:rsid w:val="00097ABF"/>
    <w:rsid w:val="00097E87"/>
    <w:rsid w:val="000A0038"/>
    <w:rsid w:val="000A00F1"/>
    <w:rsid w:val="000A03AB"/>
    <w:rsid w:val="000A0405"/>
    <w:rsid w:val="000A0472"/>
    <w:rsid w:val="000A060B"/>
    <w:rsid w:val="000A06FC"/>
    <w:rsid w:val="000A07AA"/>
    <w:rsid w:val="000A07AC"/>
    <w:rsid w:val="000A09CC"/>
    <w:rsid w:val="000A0A12"/>
    <w:rsid w:val="000A0BEC"/>
    <w:rsid w:val="000A0DBA"/>
    <w:rsid w:val="000A0E7C"/>
    <w:rsid w:val="000A1039"/>
    <w:rsid w:val="000A1044"/>
    <w:rsid w:val="000A1164"/>
    <w:rsid w:val="000A11BE"/>
    <w:rsid w:val="000A132B"/>
    <w:rsid w:val="000A147B"/>
    <w:rsid w:val="000A15B3"/>
    <w:rsid w:val="000A167F"/>
    <w:rsid w:val="000A173E"/>
    <w:rsid w:val="000A1822"/>
    <w:rsid w:val="000A1913"/>
    <w:rsid w:val="000A1AF8"/>
    <w:rsid w:val="000A1BB0"/>
    <w:rsid w:val="000A1C3E"/>
    <w:rsid w:val="000A1CE4"/>
    <w:rsid w:val="000A1CF1"/>
    <w:rsid w:val="000A1E3B"/>
    <w:rsid w:val="000A1F6B"/>
    <w:rsid w:val="000A21A6"/>
    <w:rsid w:val="000A2246"/>
    <w:rsid w:val="000A2288"/>
    <w:rsid w:val="000A2357"/>
    <w:rsid w:val="000A2362"/>
    <w:rsid w:val="000A23D4"/>
    <w:rsid w:val="000A2589"/>
    <w:rsid w:val="000A2609"/>
    <w:rsid w:val="000A2661"/>
    <w:rsid w:val="000A2747"/>
    <w:rsid w:val="000A2785"/>
    <w:rsid w:val="000A2861"/>
    <w:rsid w:val="000A2A08"/>
    <w:rsid w:val="000A2B5A"/>
    <w:rsid w:val="000A2BCE"/>
    <w:rsid w:val="000A2E13"/>
    <w:rsid w:val="000A2E79"/>
    <w:rsid w:val="000A2EA7"/>
    <w:rsid w:val="000A2F7E"/>
    <w:rsid w:val="000A2FFE"/>
    <w:rsid w:val="000A3017"/>
    <w:rsid w:val="000A307D"/>
    <w:rsid w:val="000A3150"/>
    <w:rsid w:val="000A3495"/>
    <w:rsid w:val="000A35A5"/>
    <w:rsid w:val="000A3627"/>
    <w:rsid w:val="000A36F7"/>
    <w:rsid w:val="000A3976"/>
    <w:rsid w:val="000A3982"/>
    <w:rsid w:val="000A3B33"/>
    <w:rsid w:val="000A3D62"/>
    <w:rsid w:val="000A3E07"/>
    <w:rsid w:val="000A42EB"/>
    <w:rsid w:val="000A440D"/>
    <w:rsid w:val="000A45CA"/>
    <w:rsid w:val="000A46DA"/>
    <w:rsid w:val="000A4825"/>
    <w:rsid w:val="000A4A4C"/>
    <w:rsid w:val="000A4B86"/>
    <w:rsid w:val="000A4D9D"/>
    <w:rsid w:val="000A4E83"/>
    <w:rsid w:val="000A4F8D"/>
    <w:rsid w:val="000A5128"/>
    <w:rsid w:val="000A5235"/>
    <w:rsid w:val="000A5276"/>
    <w:rsid w:val="000A56C6"/>
    <w:rsid w:val="000A5CE7"/>
    <w:rsid w:val="000A5D2E"/>
    <w:rsid w:val="000A5D5D"/>
    <w:rsid w:val="000A5F97"/>
    <w:rsid w:val="000A6173"/>
    <w:rsid w:val="000A62CB"/>
    <w:rsid w:val="000A62D1"/>
    <w:rsid w:val="000A6436"/>
    <w:rsid w:val="000A64CC"/>
    <w:rsid w:val="000A6775"/>
    <w:rsid w:val="000A6959"/>
    <w:rsid w:val="000A69E0"/>
    <w:rsid w:val="000A6C20"/>
    <w:rsid w:val="000A6C89"/>
    <w:rsid w:val="000A6D95"/>
    <w:rsid w:val="000A6F92"/>
    <w:rsid w:val="000A7112"/>
    <w:rsid w:val="000A754B"/>
    <w:rsid w:val="000A7572"/>
    <w:rsid w:val="000A7573"/>
    <w:rsid w:val="000A7738"/>
    <w:rsid w:val="000A78A0"/>
    <w:rsid w:val="000A7904"/>
    <w:rsid w:val="000A7A64"/>
    <w:rsid w:val="000A7C25"/>
    <w:rsid w:val="000A7CC2"/>
    <w:rsid w:val="000A7EFD"/>
    <w:rsid w:val="000A7F0E"/>
    <w:rsid w:val="000B0033"/>
    <w:rsid w:val="000B00DB"/>
    <w:rsid w:val="000B00E6"/>
    <w:rsid w:val="000B018B"/>
    <w:rsid w:val="000B02B5"/>
    <w:rsid w:val="000B0406"/>
    <w:rsid w:val="000B04A1"/>
    <w:rsid w:val="000B05CB"/>
    <w:rsid w:val="000B08AA"/>
    <w:rsid w:val="000B08ED"/>
    <w:rsid w:val="000B090A"/>
    <w:rsid w:val="000B0AC9"/>
    <w:rsid w:val="000B0BA9"/>
    <w:rsid w:val="000B0BBE"/>
    <w:rsid w:val="000B0C2E"/>
    <w:rsid w:val="000B0E96"/>
    <w:rsid w:val="000B0FFC"/>
    <w:rsid w:val="000B119F"/>
    <w:rsid w:val="000B1245"/>
    <w:rsid w:val="000B1407"/>
    <w:rsid w:val="000B15CF"/>
    <w:rsid w:val="000B166A"/>
    <w:rsid w:val="000B180B"/>
    <w:rsid w:val="000B1815"/>
    <w:rsid w:val="000B197B"/>
    <w:rsid w:val="000B1A6B"/>
    <w:rsid w:val="000B1B93"/>
    <w:rsid w:val="000B1C82"/>
    <w:rsid w:val="000B1D66"/>
    <w:rsid w:val="000B1E33"/>
    <w:rsid w:val="000B208B"/>
    <w:rsid w:val="000B2105"/>
    <w:rsid w:val="000B2108"/>
    <w:rsid w:val="000B21D8"/>
    <w:rsid w:val="000B223E"/>
    <w:rsid w:val="000B2689"/>
    <w:rsid w:val="000B26FF"/>
    <w:rsid w:val="000B27B3"/>
    <w:rsid w:val="000B28DF"/>
    <w:rsid w:val="000B2909"/>
    <w:rsid w:val="000B2A64"/>
    <w:rsid w:val="000B2AE2"/>
    <w:rsid w:val="000B2CFF"/>
    <w:rsid w:val="000B2EB6"/>
    <w:rsid w:val="000B3044"/>
    <w:rsid w:val="000B3108"/>
    <w:rsid w:val="000B32A3"/>
    <w:rsid w:val="000B3331"/>
    <w:rsid w:val="000B3376"/>
    <w:rsid w:val="000B33A5"/>
    <w:rsid w:val="000B33B7"/>
    <w:rsid w:val="000B38E8"/>
    <w:rsid w:val="000B395F"/>
    <w:rsid w:val="000B3A91"/>
    <w:rsid w:val="000B3AA9"/>
    <w:rsid w:val="000B3AAA"/>
    <w:rsid w:val="000B3B0D"/>
    <w:rsid w:val="000B3BAF"/>
    <w:rsid w:val="000B3BCE"/>
    <w:rsid w:val="000B3D00"/>
    <w:rsid w:val="000B3D3D"/>
    <w:rsid w:val="000B3DCE"/>
    <w:rsid w:val="000B40A8"/>
    <w:rsid w:val="000B4102"/>
    <w:rsid w:val="000B414F"/>
    <w:rsid w:val="000B4223"/>
    <w:rsid w:val="000B4250"/>
    <w:rsid w:val="000B4586"/>
    <w:rsid w:val="000B46F7"/>
    <w:rsid w:val="000B484A"/>
    <w:rsid w:val="000B4B14"/>
    <w:rsid w:val="000B4BD0"/>
    <w:rsid w:val="000B4C6D"/>
    <w:rsid w:val="000B4CB8"/>
    <w:rsid w:val="000B4D51"/>
    <w:rsid w:val="000B4F54"/>
    <w:rsid w:val="000B4F79"/>
    <w:rsid w:val="000B5002"/>
    <w:rsid w:val="000B5086"/>
    <w:rsid w:val="000B50D3"/>
    <w:rsid w:val="000B5210"/>
    <w:rsid w:val="000B5277"/>
    <w:rsid w:val="000B54A3"/>
    <w:rsid w:val="000B54E1"/>
    <w:rsid w:val="000B57A7"/>
    <w:rsid w:val="000B592F"/>
    <w:rsid w:val="000B599F"/>
    <w:rsid w:val="000B5B34"/>
    <w:rsid w:val="000B5C29"/>
    <w:rsid w:val="000B5C54"/>
    <w:rsid w:val="000B5CE2"/>
    <w:rsid w:val="000B5E64"/>
    <w:rsid w:val="000B5E88"/>
    <w:rsid w:val="000B60D5"/>
    <w:rsid w:val="000B60E9"/>
    <w:rsid w:val="000B6145"/>
    <w:rsid w:val="000B6346"/>
    <w:rsid w:val="000B666A"/>
    <w:rsid w:val="000B6960"/>
    <w:rsid w:val="000B69E4"/>
    <w:rsid w:val="000B6AD6"/>
    <w:rsid w:val="000B6C52"/>
    <w:rsid w:val="000B6C62"/>
    <w:rsid w:val="000B6D78"/>
    <w:rsid w:val="000B7028"/>
    <w:rsid w:val="000B71B0"/>
    <w:rsid w:val="000B723C"/>
    <w:rsid w:val="000B7287"/>
    <w:rsid w:val="000B7716"/>
    <w:rsid w:val="000B781B"/>
    <w:rsid w:val="000B7ADD"/>
    <w:rsid w:val="000B7AF8"/>
    <w:rsid w:val="000B7BAE"/>
    <w:rsid w:val="000B7E43"/>
    <w:rsid w:val="000B7E70"/>
    <w:rsid w:val="000C010C"/>
    <w:rsid w:val="000C01E8"/>
    <w:rsid w:val="000C0306"/>
    <w:rsid w:val="000C0374"/>
    <w:rsid w:val="000C038E"/>
    <w:rsid w:val="000C0494"/>
    <w:rsid w:val="000C053D"/>
    <w:rsid w:val="000C0591"/>
    <w:rsid w:val="000C06A7"/>
    <w:rsid w:val="000C07DE"/>
    <w:rsid w:val="000C0876"/>
    <w:rsid w:val="000C0B72"/>
    <w:rsid w:val="000C0BA3"/>
    <w:rsid w:val="000C0BB1"/>
    <w:rsid w:val="000C0D33"/>
    <w:rsid w:val="000C0F0F"/>
    <w:rsid w:val="000C0F47"/>
    <w:rsid w:val="000C0FC1"/>
    <w:rsid w:val="000C102F"/>
    <w:rsid w:val="000C10B8"/>
    <w:rsid w:val="000C10FC"/>
    <w:rsid w:val="000C12C3"/>
    <w:rsid w:val="000C13EF"/>
    <w:rsid w:val="000C14C8"/>
    <w:rsid w:val="000C184A"/>
    <w:rsid w:val="000C1AD3"/>
    <w:rsid w:val="000C1AFA"/>
    <w:rsid w:val="000C1B51"/>
    <w:rsid w:val="000C1C14"/>
    <w:rsid w:val="000C1D11"/>
    <w:rsid w:val="000C1D50"/>
    <w:rsid w:val="000C1D6E"/>
    <w:rsid w:val="000C2090"/>
    <w:rsid w:val="000C20E7"/>
    <w:rsid w:val="000C20FE"/>
    <w:rsid w:val="000C21A2"/>
    <w:rsid w:val="000C21AC"/>
    <w:rsid w:val="000C22FF"/>
    <w:rsid w:val="000C234F"/>
    <w:rsid w:val="000C2376"/>
    <w:rsid w:val="000C23C5"/>
    <w:rsid w:val="000C23E5"/>
    <w:rsid w:val="000C23F4"/>
    <w:rsid w:val="000C2493"/>
    <w:rsid w:val="000C2638"/>
    <w:rsid w:val="000C2A2D"/>
    <w:rsid w:val="000C2B8B"/>
    <w:rsid w:val="000C2BDB"/>
    <w:rsid w:val="000C2D93"/>
    <w:rsid w:val="000C2DF8"/>
    <w:rsid w:val="000C2F2F"/>
    <w:rsid w:val="000C3128"/>
    <w:rsid w:val="000C32F9"/>
    <w:rsid w:val="000C33E1"/>
    <w:rsid w:val="000C34F8"/>
    <w:rsid w:val="000C350C"/>
    <w:rsid w:val="000C3543"/>
    <w:rsid w:val="000C3592"/>
    <w:rsid w:val="000C392B"/>
    <w:rsid w:val="000C3B56"/>
    <w:rsid w:val="000C3BB7"/>
    <w:rsid w:val="000C3CC3"/>
    <w:rsid w:val="000C3D16"/>
    <w:rsid w:val="000C3FAF"/>
    <w:rsid w:val="000C4049"/>
    <w:rsid w:val="000C40ED"/>
    <w:rsid w:val="000C4337"/>
    <w:rsid w:val="000C4433"/>
    <w:rsid w:val="000C44BF"/>
    <w:rsid w:val="000C4728"/>
    <w:rsid w:val="000C479C"/>
    <w:rsid w:val="000C47F8"/>
    <w:rsid w:val="000C4947"/>
    <w:rsid w:val="000C49F0"/>
    <w:rsid w:val="000C4CD7"/>
    <w:rsid w:val="000C4DBF"/>
    <w:rsid w:val="000C4FC2"/>
    <w:rsid w:val="000C506B"/>
    <w:rsid w:val="000C5143"/>
    <w:rsid w:val="000C5326"/>
    <w:rsid w:val="000C5373"/>
    <w:rsid w:val="000C53D2"/>
    <w:rsid w:val="000C53F3"/>
    <w:rsid w:val="000C5438"/>
    <w:rsid w:val="000C5737"/>
    <w:rsid w:val="000C57C2"/>
    <w:rsid w:val="000C598B"/>
    <w:rsid w:val="000C5998"/>
    <w:rsid w:val="000C5E4B"/>
    <w:rsid w:val="000C5F23"/>
    <w:rsid w:val="000C6180"/>
    <w:rsid w:val="000C61E3"/>
    <w:rsid w:val="000C632A"/>
    <w:rsid w:val="000C6383"/>
    <w:rsid w:val="000C6423"/>
    <w:rsid w:val="000C6641"/>
    <w:rsid w:val="000C66C9"/>
    <w:rsid w:val="000C66E1"/>
    <w:rsid w:val="000C6746"/>
    <w:rsid w:val="000C69F2"/>
    <w:rsid w:val="000C6B22"/>
    <w:rsid w:val="000C6D83"/>
    <w:rsid w:val="000C6E8A"/>
    <w:rsid w:val="000C7256"/>
    <w:rsid w:val="000C7299"/>
    <w:rsid w:val="000C73A2"/>
    <w:rsid w:val="000C73F5"/>
    <w:rsid w:val="000C743B"/>
    <w:rsid w:val="000C7566"/>
    <w:rsid w:val="000C78C7"/>
    <w:rsid w:val="000C78C9"/>
    <w:rsid w:val="000C79CB"/>
    <w:rsid w:val="000C7A33"/>
    <w:rsid w:val="000C7D24"/>
    <w:rsid w:val="000C7D50"/>
    <w:rsid w:val="000C7DD4"/>
    <w:rsid w:val="000C7DFB"/>
    <w:rsid w:val="000C7F36"/>
    <w:rsid w:val="000C7F42"/>
    <w:rsid w:val="000C7F8A"/>
    <w:rsid w:val="000C7FCF"/>
    <w:rsid w:val="000D00B5"/>
    <w:rsid w:val="000D029D"/>
    <w:rsid w:val="000D046D"/>
    <w:rsid w:val="000D047B"/>
    <w:rsid w:val="000D081D"/>
    <w:rsid w:val="000D08F8"/>
    <w:rsid w:val="000D0967"/>
    <w:rsid w:val="000D0992"/>
    <w:rsid w:val="000D0ACB"/>
    <w:rsid w:val="000D0BE2"/>
    <w:rsid w:val="000D0CEB"/>
    <w:rsid w:val="000D0E19"/>
    <w:rsid w:val="000D106A"/>
    <w:rsid w:val="000D11D1"/>
    <w:rsid w:val="000D1311"/>
    <w:rsid w:val="000D144E"/>
    <w:rsid w:val="000D1505"/>
    <w:rsid w:val="000D1632"/>
    <w:rsid w:val="000D18E6"/>
    <w:rsid w:val="000D1991"/>
    <w:rsid w:val="000D1A47"/>
    <w:rsid w:val="000D1AE2"/>
    <w:rsid w:val="000D1CFF"/>
    <w:rsid w:val="000D1E28"/>
    <w:rsid w:val="000D2311"/>
    <w:rsid w:val="000D238A"/>
    <w:rsid w:val="000D259E"/>
    <w:rsid w:val="000D25CF"/>
    <w:rsid w:val="000D27F7"/>
    <w:rsid w:val="000D2A1F"/>
    <w:rsid w:val="000D2B61"/>
    <w:rsid w:val="000D2BED"/>
    <w:rsid w:val="000D2CCB"/>
    <w:rsid w:val="000D348C"/>
    <w:rsid w:val="000D34BA"/>
    <w:rsid w:val="000D35F5"/>
    <w:rsid w:val="000D366C"/>
    <w:rsid w:val="000D3688"/>
    <w:rsid w:val="000D36A1"/>
    <w:rsid w:val="000D36AA"/>
    <w:rsid w:val="000D3751"/>
    <w:rsid w:val="000D37CB"/>
    <w:rsid w:val="000D3803"/>
    <w:rsid w:val="000D38F0"/>
    <w:rsid w:val="000D3985"/>
    <w:rsid w:val="000D398E"/>
    <w:rsid w:val="000D39A9"/>
    <w:rsid w:val="000D3A10"/>
    <w:rsid w:val="000D3C87"/>
    <w:rsid w:val="000D3CC1"/>
    <w:rsid w:val="000D3D1D"/>
    <w:rsid w:val="000D3D67"/>
    <w:rsid w:val="000D3E29"/>
    <w:rsid w:val="000D40EB"/>
    <w:rsid w:val="000D4150"/>
    <w:rsid w:val="000D437B"/>
    <w:rsid w:val="000D440B"/>
    <w:rsid w:val="000D44C3"/>
    <w:rsid w:val="000D458E"/>
    <w:rsid w:val="000D4676"/>
    <w:rsid w:val="000D47B2"/>
    <w:rsid w:val="000D47E9"/>
    <w:rsid w:val="000D47FE"/>
    <w:rsid w:val="000D4A5D"/>
    <w:rsid w:val="000D4D04"/>
    <w:rsid w:val="000D4D86"/>
    <w:rsid w:val="000D4DF8"/>
    <w:rsid w:val="000D5155"/>
    <w:rsid w:val="000D5295"/>
    <w:rsid w:val="000D52D8"/>
    <w:rsid w:val="000D52F9"/>
    <w:rsid w:val="000D5326"/>
    <w:rsid w:val="000D535E"/>
    <w:rsid w:val="000D5369"/>
    <w:rsid w:val="000D5378"/>
    <w:rsid w:val="000D560A"/>
    <w:rsid w:val="000D57C0"/>
    <w:rsid w:val="000D5B63"/>
    <w:rsid w:val="000D5BC4"/>
    <w:rsid w:val="000D5CE5"/>
    <w:rsid w:val="000D5E17"/>
    <w:rsid w:val="000D5F47"/>
    <w:rsid w:val="000D5F4C"/>
    <w:rsid w:val="000D6024"/>
    <w:rsid w:val="000D607E"/>
    <w:rsid w:val="000D61B8"/>
    <w:rsid w:val="000D6391"/>
    <w:rsid w:val="000D63EB"/>
    <w:rsid w:val="000D6747"/>
    <w:rsid w:val="000D67A3"/>
    <w:rsid w:val="000D687B"/>
    <w:rsid w:val="000D68FE"/>
    <w:rsid w:val="000D6926"/>
    <w:rsid w:val="000D69C5"/>
    <w:rsid w:val="000D6A88"/>
    <w:rsid w:val="000D6BE8"/>
    <w:rsid w:val="000D6D2B"/>
    <w:rsid w:val="000D6E9F"/>
    <w:rsid w:val="000D6F2A"/>
    <w:rsid w:val="000D6F3A"/>
    <w:rsid w:val="000D6F7A"/>
    <w:rsid w:val="000D7375"/>
    <w:rsid w:val="000D73DF"/>
    <w:rsid w:val="000D75F4"/>
    <w:rsid w:val="000D779E"/>
    <w:rsid w:val="000D7825"/>
    <w:rsid w:val="000D785A"/>
    <w:rsid w:val="000D78FA"/>
    <w:rsid w:val="000D79AF"/>
    <w:rsid w:val="000D7ACA"/>
    <w:rsid w:val="000D7AD6"/>
    <w:rsid w:val="000D7C30"/>
    <w:rsid w:val="000D7D99"/>
    <w:rsid w:val="000D7F1E"/>
    <w:rsid w:val="000E0374"/>
    <w:rsid w:val="000E0377"/>
    <w:rsid w:val="000E03BA"/>
    <w:rsid w:val="000E050E"/>
    <w:rsid w:val="000E050F"/>
    <w:rsid w:val="000E059D"/>
    <w:rsid w:val="000E05CF"/>
    <w:rsid w:val="000E0791"/>
    <w:rsid w:val="000E0968"/>
    <w:rsid w:val="000E09A7"/>
    <w:rsid w:val="000E0A2E"/>
    <w:rsid w:val="000E0AE3"/>
    <w:rsid w:val="000E0B47"/>
    <w:rsid w:val="000E0BB1"/>
    <w:rsid w:val="000E0CE4"/>
    <w:rsid w:val="000E0E3F"/>
    <w:rsid w:val="000E0E6D"/>
    <w:rsid w:val="000E1230"/>
    <w:rsid w:val="000E1454"/>
    <w:rsid w:val="000E1711"/>
    <w:rsid w:val="000E18A6"/>
    <w:rsid w:val="000E18B3"/>
    <w:rsid w:val="000E1AB0"/>
    <w:rsid w:val="000E1ABA"/>
    <w:rsid w:val="000E1D0E"/>
    <w:rsid w:val="000E1DC7"/>
    <w:rsid w:val="000E201E"/>
    <w:rsid w:val="000E20B1"/>
    <w:rsid w:val="000E20D2"/>
    <w:rsid w:val="000E20DA"/>
    <w:rsid w:val="000E213B"/>
    <w:rsid w:val="000E2213"/>
    <w:rsid w:val="000E2233"/>
    <w:rsid w:val="000E23B8"/>
    <w:rsid w:val="000E24CD"/>
    <w:rsid w:val="000E2522"/>
    <w:rsid w:val="000E2549"/>
    <w:rsid w:val="000E2778"/>
    <w:rsid w:val="000E27BB"/>
    <w:rsid w:val="000E2C0C"/>
    <w:rsid w:val="000E2CB0"/>
    <w:rsid w:val="000E2EDC"/>
    <w:rsid w:val="000E32BB"/>
    <w:rsid w:val="000E32DE"/>
    <w:rsid w:val="000E338A"/>
    <w:rsid w:val="000E33BC"/>
    <w:rsid w:val="000E33BD"/>
    <w:rsid w:val="000E350D"/>
    <w:rsid w:val="000E3670"/>
    <w:rsid w:val="000E39C1"/>
    <w:rsid w:val="000E3A6F"/>
    <w:rsid w:val="000E3BE6"/>
    <w:rsid w:val="000E3BE9"/>
    <w:rsid w:val="000E3F1F"/>
    <w:rsid w:val="000E42AB"/>
    <w:rsid w:val="000E4304"/>
    <w:rsid w:val="000E444D"/>
    <w:rsid w:val="000E4514"/>
    <w:rsid w:val="000E457D"/>
    <w:rsid w:val="000E4594"/>
    <w:rsid w:val="000E459B"/>
    <w:rsid w:val="000E45D0"/>
    <w:rsid w:val="000E45DC"/>
    <w:rsid w:val="000E4636"/>
    <w:rsid w:val="000E466F"/>
    <w:rsid w:val="000E475E"/>
    <w:rsid w:val="000E47EB"/>
    <w:rsid w:val="000E48A8"/>
    <w:rsid w:val="000E4AEE"/>
    <w:rsid w:val="000E4BB1"/>
    <w:rsid w:val="000E4BF9"/>
    <w:rsid w:val="000E4C8D"/>
    <w:rsid w:val="000E4D4E"/>
    <w:rsid w:val="000E4D6A"/>
    <w:rsid w:val="000E4F89"/>
    <w:rsid w:val="000E51B0"/>
    <w:rsid w:val="000E534B"/>
    <w:rsid w:val="000E53F6"/>
    <w:rsid w:val="000E5448"/>
    <w:rsid w:val="000E5876"/>
    <w:rsid w:val="000E5A6F"/>
    <w:rsid w:val="000E5CD8"/>
    <w:rsid w:val="000E5F0C"/>
    <w:rsid w:val="000E5FF2"/>
    <w:rsid w:val="000E603B"/>
    <w:rsid w:val="000E6058"/>
    <w:rsid w:val="000E61BF"/>
    <w:rsid w:val="000E6224"/>
    <w:rsid w:val="000E62E5"/>
    <w:rsid w:val="000E651E"/>
    <w:rsid w:val="000E68E2"/>
    <w:rsid w:val="000E6925"/>
    <w:rsid w:val="000E6B47"/>
    <w:rsid w:val="000E6C00"/>
    <w:rsid w:val="000E6C36"/>
    <w:rsid w:val="000E6CF8"/>
    <w:rsid w:val="000E6E25"/>
    <w:rsid w:val="000E6E42"/>
    <w:rsid w:val="000E6F64"/>
    <w:rsid w:val="000E71C3"/>
    <w:rsid w:val="000E7241"/>
    <w:rsid w:val="000E74AB"/>
    <w:rsid w:val="000E763C"/>
    <w:rsid w:val="000E792B"/>
    <w:rsid w:val="000E7954"/>
    <w:rsid w:val="000E798D"/>
    <w:rsid w:val="000E79C6"/>
    <w:rsid w:val="000E79E9"/>
    <w:rsid w:val="000E7BD8"/>
    <w:rsid w:val="000E7C33"/>
    <w:rsid w:val="000E7D80"/>
    <w:rsid w:val="000E7DF1"/>
    <w:rsid w:val="000F012C"/>
    <w:rsid w:val="000F01C3"/>
    <w:rsid w:val="000F029D"/>
    <w:rsid w:val="000F02A1"/>
    <w:rsid w:val="000F0355"/>
    <w:rsid w:val="000F0510"/>
    <w:rsid w:val="000F07F5"/>
    <w:rsid w:val="000F0A2A"/>
    <w:rsid w:val="000F0AB1"/>
    <w:rsid w:val="000F0ABF"/>
    <w:rsid w:val="000F0B18"/>
    <w:rsid w:val="000F0BBE"/>
    <w:rsid w:val="000F0C02"/>
    <w:rsid w:val="000F0ECF"/>
    <w:rsid w:val="000F1127"/>
    <w:rsid w:val="000F112E"/>
    <w:rsid w:val="000F11F7"/>
    <w:rsid w:val="000F129B"/>
    <w:rsid w:val="000F13DA"/>
    <w:rsid w:val="000F14D9"/>
    <w:rsid w:val="000F1538"/>
    <w:rsid w:val="000F1589"/>
    <w:rsid w:val="000F1697"/>
    <w:rsid w:val="000F17C7"/>
    <w:rsid w:val="000F183B"/>
    <w:rsid w:val="000F185F"/>
    <w:rsid w:val="000F1917"/>
    <w:rsid w:val="000F19E1"/>
    <w:rsid w:val="000F1A14"/>
    <w:rsid w:val="000F1C08"/>
    <w:rsid w:val="000F1F08"/>
    <w:rsid w:val="000F20F3"/>
    <w:rsid w:val="000F2169"/>
    <w:rsid w:val="000F21D6"/>
    <w:rsid w:val="000F2233"/>
    <w:rsid w:val="000F2293"/>
    <w:rsid w:val="000F233B"/>
    <w:rsid w:val="000F23A9"/>
    <w:rsid w:val="000F25A3"/>
    <w:rsid w:val="000F25AD"/>
    <w:rsid w:val="000F25F8"/>
    <w:rsid w:val="000F260B"/>
    <w:rsid w:val="000F2648"/>
    <w:rsid w:val="000F275A"/>
    <w:rsid w:val="000F27ED"/>
    <w:rsid w:val="000F2988"/>
    <w:rsid w:val="000F29CA"/>
    <w:rsid w:val="000F2CFD"/>
    <w:rsid w:val="000F2DB3"/>
    <w:rsid w:val="000F2DEC"/>
    <w:rsid w:val="000F2E59"/>
    <w:rsid w:val="000F356A"/>
    <w:rsid w:val="000F380C"/>
    <w:rsid w:val="000F385E"/>
    <w:rsid w:val="000F38C7"/>
    <w:rsid w:val="000F38E3"/>
    <w:rsid w:val="000F3C1D"/>
    <w:rsid w:val="000F3CF7"/>
    <w:rsid w:val="000F3D19"/>
    <w:rsid w:val="000F3DD9"/>
    <w:rsid w:val="000F3F0A"/>
    <w:rsid w:val="000F3FF7"/>
    <w:rsid w:val="000F40A6"/>
    <w:rsid w:val="000F4161"/>
    <w:rsid w:val="000F420C"/>
    <w:rsid w:val="000F4409"/>
    <w:rsid w:val="000F463B"/>
    <w:rsid w:val="000F47BD"/>
    <w:rsid w:val="000F4829"/>
    <w:rsid w:val="000F493B"/>
    <w:rsid w:val="000F49F5"/>
    <w:rsid w:val="000F4A9A"/>
    <w:rsid w:val="000F4BD7"/>
    <w:rsid w:val="000F4BDB"/>
    <w:rsid w:val="000F4C60"/>
    <w:rsid w:val="000F4E22"/>
    <w:rsid w:val="000F4E6C"/>
    <w:rsid w:val="000F5050"/>
    <w:rsid w:val="000F5159"/>
    <w:rsid w:val="000F547F"/>
    <w:rsid w:val="000F5527"/>
    <w:rsid w:val="000F570E"/>
    <w:rsid w:val="000F57A6"/>
    <w:rsid w:val="000F5AF4"/>
    <w:rsid w:val="000F5B75"/>
    <w:rsid w:val="000F5BDB"/>
    <w:rsid w:val="000F5CF2"/>
    <w:rsid w:val="000F5D4F"/>
    <w:rsid w:val="000F5D51"/>
    <w:rsid w:val="000F601F"/>
    <w:rsid w:val="000F6045"/>
    <w:rsid w:val="000F605F"/>
    <w:rsid w:val="000F6188"/>
    <w:rsid w:val="000F625A"/>
    <w:rsid w:val="000F6377"/>
    <w:rsid w:val="000F64FC"/>
    <w:rsid w:val="000F6528"/>
    <w:rsid w:val="000F6650"/>
    <w:rsid w:val="000F677C"/>
    <w:rsid w:val="000F6819"/>
    <w:rsid w:val="000F689B"/>
    <w:rsid w:val="000F68AA"/>
    <w:rsid w:val="000F68B4"/>
    <w:rsid w:val="000F6C11"/>
    <w:rsid w:val="000F6CD6"/>
    <w:rsid w:val="000F6DB2"/>
    <w:rsid w:val="000F6F46"/>
    <w:rsid w:val="000F7144"/>
    <w:rsid w:val="000F718D"/>
    <w:rsid w:val="000F731F"/>
    <w:rsid w:val="000F7327"/>
    <w:rsid w:val="000F736E"/>
    <w:rsid w:val="000F74C7"/>
    <w:rsid w:val="000F753D"/>
    <w:rsid w:val="000F7547"/>
    <w:rsid w:val="000F756D"/>
    <w:rsid w:val="000F768A"/>
    <w:rsid w:val="000F77FD"/>
    <w:rsid w:val="000F78F2"/>
    <w:rsid w:val="000F7927"/>
    <w:rsid w:val="000F7952"/>
    <w:rsid w:val="000F7C96"/>
    <w:rsid w:val="000F7D11"/>
    <w:rsid w:val="0010018D"/>
    <w:rsid w:val="00100192"/>
    <w:rsid w:val="00100196"/>
    <w:rsid w:val="00100391"/>
    <w:rsid w:val="001003B7"/>
    <w:rsid w:val="001003EA"/>
    <w:rsid w:val="0010044F"/>
    <w:rsid w:val="001005F2"/>
    <w:rsid w:val="0010097C"/>
    <w:rsid w:val="001009DE"/>
    <w:rsid w:val="00100A3E"/>
    <w:rsid w:val="00100A4B"/>
    <w:rsid w:val="00100A8C"/>
    <w:rsid w:val="00100B7C"/>
    <w:rsid w:val="00100B84"/>
    <w:rsid w:val="00100BD3"/>
    <w:rsid w:val="00100CF8"/>
    <w:rsid w:val="00100E7E"/>
    <w:rsid w:val="00100FCE"/>
    <w:rsid w:val="00101092"/>
    <w:rsid w:val="00101100"/>
    <w:rsid w:val="0010113D"/>
    <w:rsid w:val="00101482"/>
    <w:rsid w:val="001015C0"/>
    <w:rsid w:val="001018C7"/>
    <w:rsid w:val="001019F9"/>
    <w:rsid w:val="00101B35"/>
    <w:rsid w:val="00101C6F"/>
    <w:rsid w:val="00101E0C"/>
    <w:rsid w:val="00101E86"/>
    <w:rsid w:val="00101E95"/>
    <w:rsid w:val="00101FD8"/>
    <w:rsid w:val="001020BC"/>
    <w:rsid w:val="001025E7"/>
    <w:rsid w:val="00102698"/>
    <w:rsid w:val="00102818"/>
    <w:rsid w:val="00102822"/>
    <w:rsid w:val="00102849"/>
    <w:rsid w:val="00102901"/>
    <w:rsid w:val="0010298A"/>
    <w:rsid w:val="00102A6B"/>
    <w:rsid w:val="00102AE2"/>
    <w:rsid w:val="00102C7B"/>
    <w:rsid w:val="00102CCD"/>
    <w:rsid w:val="00102D53"/>
    <w:rsid w:val="00102D80"/>
    <w:rsid w:val="00102E87"/>
    <w:rsid w:val="00102EB3"/>
    <w:rsid w:val="00102F19"/>
    <w:rsid w:val="00102F39"/>
    <w:rsid w:val="00103027"/>
    <w:rsid w:val="0010307D"/>
    <w:rsid w:val="001030CD"/>
    <w:rsid w:val="0010337E"/>
    <w:rsid w:val="00103577"/>
    <w:rsid w:val="001038D1"/>
    <w:rsid w:val="00103999"/>
    <w:rsid w:val="00103B06"/>
    <w:rsid w:val="00103B7C"/>
    <w:rsid w:val="00103B81"/>
    <w:rsid w:val="00103BCD"/>
    <w:rsid w:val="00103DAC"/>
    <w:rsid w:val="00103EB7"/>
    <w:rsid w:val="001040AF"/>
    <w:rsid w:val="0010421C"/>
    <w:rsid w:val="00104265"/>
    <w:rsid w:val="001043ED"/>
    <w:rsid w:val="00104406"/>
    <w:rsid w:val="00104578"/>
    <w:rsid w:val="001046B5"/>
    <w:rsid w:val="001046C8"/>
    <w:rsid w:val="001046EF"/>
    <w:rsid w:val="001047CD"/>
    <w:rsid w:val="0010480D"/>
    <w:rsid w:val="00104859"/>
    <w:rsid w:val="001049DF"/>
    <w:rsid w:val="00104A1F"/>
    <w:rsid w:val="00104A24"/>
    <w:rsid w:val="00104AF4"/>
    <w:rsid w:val="00104B90"/>
    <w:rsid w:val="00104D7C"/>
    <w:rsid w:val="00104E64"/>
    <w:rsid w:val="00104F0D"/>
    <w:rsid w:val="00105158"/>
    <w:rsid w:val="00105162"/>
    <w:rsid w:val="001051AD"/>
    <w:rsid w:val="001054EB"/>
    <w:rsid w:val="001055F2"/>
    <w:rsid w:val="00105647"/>
    <w:rsid w:val="001057A4"/>
    <w:rsid w:val="0010592B"/>
    <w:rsid w:val="00105AA1"/>
    <w:rsid w:val="00105B56"/>
    <w:rsid w:val="00105D6C"/>
    <w:rsid w:val="00105F1F"/>
    <w:rsid w:val="00106021"/>
    <w:rsid w:val="001060BA"/>
    <w:rsid w:val="001061EE"/>
    <w:rsid w:val="00106203"/>
    <w:rsid w:val="0010630C"/>
    <w:rsid w:val="0010651E"/>
    <w:rsid w:val="00106596"/>
    <w:rsid w:val="00106669"/>
    <w:rsid w:val="00106944"/>
    <w:rsid w:val="00106AC9"/>
    <w:rsid w:val="00106D96"/>
    <w:rsid w:val="00106D9C"/>
    <w:rsid w:val="00106F1E"/>
    <w:rsid w:val="00106F61"/>
    <w:rsid w:val="00106FCC"/>
    <w:rsid w:val="0010707D"/>
    <w:rsid w:val="0010714F"/>
    <w:rsid w:val="00107298"/>
    <w:rsid w:val="001073BE"/>
    <w:rsid w:val="0010743C"/>
    <w:rsid w:val="00107717"/>
    <w:rsid w:val="00107FF4"/>
    <w:rsid w:val="0011010C"/>
    <w:rsid w:val="001102B1"/>
    <w:rsid w:val="001103C7"/>
    <w:rsid w:val="001107DB"/>
    <w:rsid w:val="001107FB"/>
    <w:rsid w:val="001108A0"/>
    <w:rsid w:val="0011091F"/>
    <w:rsid w:val="00110999"/>
    <w:rsid w:val="001109EE"/>
    <w:rsid w:val="00110B22"/>
    <w:rsid w:val="00110C41"/>
    <w:rsid w:val="00110C94"/>
    <w:rsid w:val="00110D99"/>
    <w:rsid w:val="001110C7"/>
    <w:rsid w:val="00111143"/>
    <w:rsid w:val="0011138F"/>
    <w:rsid w:val="00111459"/>
    <w:rsid w:val="00111802"/>
    <w:rsid w:val="0011186B"/>
    <w:rsid w:val="00111901"/>
    <w:rsid w:val="00111A4C"/>
    <w:rsid w:val="00111AC3"/>
    <w:rsid w:val="00111BD8"/>
    <w:rsid w:val="00111DDB"/>
    <w:rsid w:val="00111E81"/>
    <w:rsid w:val="00111EED"/>
    <w:rsid w:val="001120A1"/>
    <w:rsid w:val="00112110"/>
    <w:rsid w:val="00112152"/>
    <w:rsid w:val="0011215A"/>
    <w:rsid w:val="001121B6"/>
    <w:rsid w:val="00112478"/>
    <w:rsid w:val="001125A8"/>
    <w:rsid w:val="0011267A"/>
    <w:rsid w:val="001128D7"/>
    <w:rsid w:val="00112994"/>
    <w:rsid w:val="00112A81"/>
    <w:rsid w:val="00112ADF"/>
    <w:rsid w:val="00112AF6"/>
    <w:rsid w:val="00112C54"/>
    <w:rsid w:val="00112DC7"/>
    <w:rsid w:val="00112EA2"/>
    <w:rsid w:val="00112EE6"/>
    <w:rsid w:val="0011305E"/>
    <w:rsid w:val="001130B6"/>
    <w:rsid w:val="00113201"/>
    <w:rsid w:val="0011327C"/>
    <w:rsid w:val="001132C4"/>
    <w:rsid w:val="0011334B"/>
    <w:rsid w:val="001133AC"/>
    <w:rsid w:val="001133DB"/>
    <w:rsid w:val="0011395E"/>
    <w:rsid w:val="00113A59"/>
    <w:rsid w:val="00113ADA"/>
    <w:rsid w:val="00113BE7"/>
    <w:rsid w:val="00113C36"/>
    <w:rsid w:val="00113CD4"/>
    <w:rsid w:val="00113F1C"/>
    <w:rsid w:val="00114097"/>
    <w:rsid w:val="0011410E"/>
    <w:rsid w:val="00114223"/>
    <w:rsid w:val="001142D4"/>
    <w:rsid w:val="0011433D"/>
    <w:rsid w:val="001143AE"/>
    <w:rsid w:val="001143C4"/>
    <w:rsid w:val="001143CB"/>
    <w:rsid w:val="00114518"/>
    <w:rsid w:val="00114710"/>
    <w:rsid w:val="00114715"/>
    <w:rsid w:val="00114734"/>
    <w:rsid w:val="0011475D"/>
    <w:rsid w:val="001149DB"/>
    <w:rsid w:val="00114A30"/>
    <w:rsid w:val="00114A6E"/>
    <w:rsid w:val="00114AF3"/>
    <w:rsid w:val="00114C96"/>
    <w:rsid w:val="00114CC0"/>
    <w:rsid w:val="00114E26"/>
    <w:rsid w:val="0011500A"/>
    <w:rsid w:val="001151AA"/>
    <w:rsid w:val="001153CF"/>
    <w:rsid w:val="001157BA"/>
    <w:rsid w:val="001158EB"/>
    <w:rsid w:val="0011590B"/>
    <w:rsid w:val="00115A3C"/>
    <w:rsid w:val="00115C5A"/>
    <w:rsid w:val="00115D8F"/>
    <w:rsid w:val="00115F3F"/>
    <w:rsid w:val="00115F7A"/>
    <w:rsid w:val="0011605E"/>
    <w:rsid w:val="00116128"/>
    <w:rsid w:val="0011612C"/>
    <w:rsid w:val="001161A2"/>
    <w:rsid w:val="001162A1"/>
    <w:rsid w:val="00116456"/>
    <w:rsid w:val="0011653E"/>
    <w:rsid w:val="00116575"/>
    <w:rsid w:val="0011662D"/>
    <w:rsid w:val="00116644"/>
    <w:rsid w:val="00116647"/>
    <w:rsid w:val="00116784"/>
    <w:rsid w:val="00116837"/>
    <w:rsid w:val="00116967"/>
    <w:rsid w:val="001169CD"/>
    <w:rsid w:val="00116C51"/>
    <w:rsid w:val="00116CB9"/>
    <w:rsid w:val="00116FCC"/>
    <w:rsid w:val="0011709E"/>
    <w:rsid w:val="001171E2"/>
    <w:rsid w:val="00117451"/>
    <w:rsid w:val="00117872"/>
    <w:rsid w:val="001178A2"/>
    <w:rsid w:val="001178FF"/>
    <w:rsid w:val="001179AF"/>
    <w:rsid w:val="00117A78"/>
    <w:rsid w:val="00117B10"/>
    <w:rsid w:val="00117C32"/>
    <w:rsid w:val="00117CB4"/>
    <w:rsid w:val="00117CFD"/>
    <w:rsid w:val="00117E74"/>
    <w:rsid w:val="0012002D"/>
    <w:rsid w:val="00120056"/>
    <w:rsid w:val="001200F3"/>
    <w:rsid w:val="00120205"/>
    <w:rsid w:val="001203F2"/>
    <w:rsid w:val="001207DA"/>
    <w:rsid w:val="00120B1B"/>
    <w:rsid w:val="00120D03"/>
    <w:rsid w:val="00120E23"/>
    <w:rsid w:val="00120E2C"/>
    <w:rsid w:val="00120ED9"/>
    <w:rsid w:val="00120F16"/>
    <w:rsid w:val="001211CA"/>
    <w:rsid w:val="00121211"/>
    <w:rsid w:val="0012121E"/>
    <w:rsid w:val="00121388"/>
    <w:rsid w:val="001213B0"/>
    <w:rsid w:val="00121631"/>
    <w:rsid w:val="0012192F"/>
    <w:rsid w:val="00121AAE"/>
    <w:rsid w:val="00121AE4"/>
    <w:rsid w:val="00121C2D"/>
    <w:rsid w:val="00121C8C"/>
    <w:rsid w:val="00121CE3"/>
    <w:rsid w:val="00121FA7"/>
    <w:rsid w:val="001220DA"/>
    <w:rsid w:val="00122180"/>
    <w:rsid w:val="00122192"/>
    <w:rsid w:val="00122285"/>
    <w:rsid w:val="00122290"/>
    <w:rsid w:val="0012235F"/>
    <w:rsid w:val="001225C5"/>
    <w:rsid w:val="00122766"/>
    <w:rsid w:val="00122808"/>
    <w:rsid w:val="00122935"/>
    <w:rsid w:val="001229B3"/>
    <w:rsid w:val="00122A27"/>
    <w:rsid w:val="00122AE3"/>
    <w:rsid w:val="00122C97"/>
    <w:rsid w:val="00122F29"/>
    <w:rsid w:val="00122FD1"/>
    <w:rsid w:val="00123015"/>
    <w:rsid w:val="001231B1"/>
    <w:rsid w:val="001231F7"/>
    <w:rsid w:val="00123241"/>
    <w:rsid w:val="00123385"/>
    <w:rsid w:val="00123694"/>
    <w:rsid w:val="001237D7"/>
    <w:rsid w:val="001238B4"/>
    <w:rsid w:val="001238D8"/>
    <w:rsid w:val="00123A5A"/>
    <w:rsid w:val="00123C17"/>
    <w:rsid w:val="00123E67"/>
    <w:rsid w:val="00123E90"/>
    <w:rsid w:val="0012417B"/>
    <w:rsid w:val="0012417F"/>
    <w:rsid w:val="00124194"/>
    <w:rsid w:val="00124451"/>
    <w:rsid w:val="001245B0"/>
    <w:rsid w:val="0012478A"/>
    <w:rsid w:val="001247F2"/>
    <w:rsid w:val="001248EB"/>
    <w:rsid w:val="001249B0"/>
    <w:rsid w:val="00124A26"/>
    <w:rsid w:val="00124CB2"/>
    <w:rsid w:val="00124E28"/>
    <w:rsid w:val="00124F8B"/>
    <w:rsid w:val="00124FF3"/>
    <w:rsid w:val="00125066"/>
    <w:rsid w:val="001250A6"/>
    <w:rsid w:val="001250C5"/>
    <w:rsid w:val="0012510B"/>
    <w:rsid w:val="00125191"/>
    <w:rsid w:val="00125428"/>
    <w:rsid w:val="00125601"/>
    <w:rsid w:val="0012577A"/>
    <w:rsid w:val="00125806"/>
    <w:rsid w:val="0012580A"/>
    <w:rsid w:val="001258D5"/>
    <w:rsid w:val="00125940"/>
    <w:rsid w:val="001259FE"/>
    <w:rsid w:val="00125A19"/>
    <w:rsid w:val="00125CAD"/>
    <w:rsid w:val="00125E17"/>
    <w:rsid w:val="00125E54"/>
    <w:rsid w:val="00125E7C"/>
    <w:rsid w:val="00126022"/>
    <w:rsid w:val="00126164"/>
    <w:rsid w:val="00126252"/>
    <w:rsid w:val="00126704"/>
    <w:rsid w:val="001267E8"/>
    <w:rsid w:val="00126B3B"/>
    <w:rsid w:val="00126D35"/>
    <w:rsid w:val="00126D81"/>
    <w:rsid w:val="00126DF2"/>
    <w:rsid w:val="00126EDB"/>
    <w:rsid w:val="00126FDB"/>
    <w:rsid w:val="001271FA"/>
    <w:rsid w:val="00127396"/>
    <w:rsid w:val="0012741E"/>
    <w:rsid w:val="0012745D"/>
    <w:rsid w:val="001276E1"/>
    <w:rsid w:val="001278BF"/>
    <w:rsid w:val="00127A47"/>
    <w:rsid w:val="00127AC2"/>
    <w:rsid w:val="00127B5D"/>
    <w:rsid w:val="00127CB6"/>
    <w:rsid w:val="00127D34"/>
    <w:rsid w:val="00127DF5"/>
    <w:rsid w:val="001300C3"/>
    <w:rsid w:val="001300F5"/>
    <w:rsid w:val="0013025E"/>
    <w:rsid w:val="0013062E"/>
    <w:rsid w:val="00130BB4"/>
    <w:rsid w:val="00130EA3"/>
    <w:rsid w:val="001312D9"/>
    <w:rsid w:val="00131452"/>
    <w:rsid w:val="0013155A"/>
    <w:rsid w:val="001316E2"/>
    <w:rsid w:val="00131872"/>
    <w:rsid w:val="0013189B"/>
    <w:rsid w:val="001319BB"/>
    <w:rsid w:val="00131C57"/>
    <w:rsid w:val="00131C9C"/>
    <w:rsid w:val="00131D44"/>
    <w:rsid w:val="00131D7A"/>
    <w:rsid w:val="00131DE7"/>
    <w:rsid w:val="00131FBD"/>
    <w:rsid w:val="00132116"/>
    <w:rsid w:val="001321BB"/>
    <w:rsid w:val="0013224B"/>
    <w:rsid w:val="0013238B"/>
    <w:rsid w:val="001323D4"/>
    <w:rsid w:val="00132485"/>
    <w:rsid w:val="0013261E"/>
    <w:rsid w:val="001326F6"/>
    <w:rsid w:val="0013289A"/>
    <w:rsid w:val="0013289F"/>
    <w:rsid w:val="00132A9D"/>
    <w:rsid w:val="00132BFA"/>
    <w:rsid w:val="00132C3D"/>
    <w:rsid w:val="00132C7A"/>
    <w:rsid w:val="00132D91"/>
    <w:rsid w:val="00132D97"/>
    <w:rsid w:val="00132DE7"/>
    <w:rsid w:val="001333A5"/>
    <w:rsid w:val="001334B8"/>
    <w:rsid w:val="00133784"/>
    <w:rsid w:val="001338B0"/>
    <w:rsid w:val="001338B6"/>
    <w:rsid w:val="00133A8C"/>
    <w:rsid w:val="00133B1B"/>
    <w:rsid w:val="00133D3C"/>
    <w:rsid w:val="00133EE0"/>
    <w:rsid w:val="00133F87"/>
    <w:rsid w:val="0013402A"/>
    <w:rsid w:val="00134187"/>
    <w:rsid w:val="00134404"/>
    <w:rsid w:val="00134412"/>
    <w:rsid w:val="00134606"/>
    <w:rsid w:val="0013461D"/>
    <w:rsid w:val="00134692"/>
    <w:rsid w:val="001346B6"/>
    <w:rsid w:val="0013474B"/>
    <w:rsid w:val="0013484B"/>
    <w:rsid w:val="0013489B"/>
    <w:rsid w:val="001348D8"/>
    <w:rsid w:val="00134A28"/>
    <w:rsid w:val="00134A9E"/>
    <w:rsid w:val="00134BD3"/>
    <w:rsid w:val="00134BDC"/>
    <w:rsid w:val="00134C65"/>
    <w:rsid w:val="00134D04"/>
    <w:rsid w:val="00134E97"/>
    <w:rsid w:val="00134F07"/>
    <w:rsid w:val="00134F9A"/>
    <w:rsid w:val="001350A3"/>
    <w:rsid w:val="001350F0"/>
    <w:rsid w:val="001352A4"/>
    <w:rsid w:val="00135499"/>
    <w:rsid w:val="0013552D"/>
    <w:rsid w:val="0013559A"/>
    <w:rsid w:val="00135653"/>
    <w:rsid w:val="00135744"/>
    <w:rsid w:val="0013589F"/>
    <w:rsid w:val="001358ED"/>
    <w:rsid w:val="00135A71"/>
    <w:rsid w:val="00135B18"/>
    <w:rsid w:val="00135C7F"/>
    <w:rsid w:val="00135CE3"/>
    <w:rsid w:val="00135DA9"/>
    <w:rsid w:val="00135EC6"/>
    <w:rsid w:val="001362C5"/>
    <w:rsid w:val="001364E1"/>
    <w:rsid w:val="001365CA"/>
    <w:rsid w:val="0013660C"/>
    <w:rsid w:val="00136659"/>
    <w:rsid w:val="0013687F"/>
    <w:rsid w:val="001368F2"/>
    <w:rsid w:val="00136B79"/>
    <w:rsid w:val="00136BBD"/>
    <w:rsid w:val="00136BD6"/>
    <w:rsid w:val="00136C27"/>
    <w:rsid w:val="00136C72"/>
    <w:rsid w:val="00136D7C"/>
    <w:rsid w:val="00137003"/>
    <w:rsid w:val="001370B3"/>
    <w:rsid w:val="0013738D"/>
    <w:rsid w:val="00137462"/>
    <w:rsid w:val="00137503"/>
    <w:rsid w:val="00137876"/>
    <w:rsid w:val="001378F6"/>
    <w:rsid w:val="0013790B"/>
    <w:rsid w:val="00137B3A"/>
    <w:rsid w:val="00137B83"/>
    <w:rsid w:val="00137CE9"/>
    <w:rsid w:val="00137D14"/>
    <w:rsid w:val="00137F9C"/>
    <w:rsid w:val="00140151"/>
    <w:rsid w:val="0014024A"/>
    <w:rsid w:val="001403A5"/>
    <w:rsid w:val="001404A3"/>
    <w:rsid w:val="001404B2"/>
    <w:rsid w:val="00140553"/>
    <w:rsid w:val="001405FD"/>
    <w:rsid w:val="00140821"/>
    <w:rsid w:val="001408B6"/>
    <w:rsid w:val="001408F0"/>
    <w:rsid w:val="00140981"/>
    <w:rsid w:val="001409B3"/>
    <w:rsid w:val="00140A9B"/>
    <w:rsid w:val="00140B15"/>
    <w:rsid w:val="00140BA7"/>
    <w:rsid w:val="00140C9D"/>
    <w:rsid w:val="00140D11"/>
    <w:rsid w:val="00140E23"/>
    <w:rsid w:val="00140E94"/>
    <w:rsid w:val="0014101B"/>
    <w:rsid w:val="00141069"/>
    <w:rsid w:val="001410A5"/>
    <w:rsid w:val="0014112A"/>
    <w:rsid w:val="0014118C"/>
    <w:rsid w:val="001411FA"/>
    <w:rsid w:val="00141567"/>
    <w:rsid w:val="001415CC"/>
    <w:rsid w:val="001418AA"/>
    <w:rsid w:val="001418AC"/>
    <w:rsid w:val="001418D4"/>
    <w:rsid w:val="0014195F"/>
    <w:rsid w:val="00141999"/>
    <w:rsid w:val="00141B33"/>
    <w:rsid w:val="00141C74"/>
    <w:rsid w:val="00141C7B"/>
    <w:rsid w:val="00141CD7"/>
    <w:rsid w:val="00141CF0"/>
    <w:rsid w:val="00141FA4"/>
    <w:rsid w:val="00141FD6"/>
    <w:rsid w:val="00142036"/>
    <w:rsid w:val="0014203F"/>
    <w:rsid w:val="00142092"/>
    <w:rsid w:val="0014217D"/>
    <w:rsid w:val="00142631"/>
    <w:rsid w:val="00142B5F"/>
    <w:rsid w:val="00142D60"/>
    <w:rsid w:val="00142E82"/>
    <w:rsid w:val="00143083"/>
    <w:rsid w:val="001430F9"/>
    <w:rsid w:val="00143309"/>
    <w:rsid w:val="0014344E"/>
    <w:rsid w:val="001434F8"/>
    <w:rsid w:val="001435D3"/>
    <w:rsid w:val="0014364E"/>
    <w:rsid w:val="001436EE"/>
    <w:rsid w:val="001438A8"/>
    <w:rsid w:val="001439DD"/>
    <w:rsid w:val="00143B1B"/>
    <w:rsid w:val="00143B7C"/>
    <w:rsid w:val="00143C3F"/>
    <w:rsid w:val="00143C98"/>
    <w:rsid w:val="00143EB7"/>
    <w:rsid w:val="00143F34"/>
    <w:rsid w:val="001440BC"/>
    <w:rsid w:val="0014415F"/>
    <w:rsid w:val="00144215"/>
    <w:rsid w:val="0014433F"/>
    <w:rsid w:val="0014449E"/>
    <w:rsid w:val="001444C1"/>
    <w:rsid w:val="00144562"/>
    <w:rsid w:val="0014467D"/>
    <w:rsid w:val="001446AD"/>
    <w:rsid w:val="00144842"/>
    <w:rsid w:val="00144873"/>
    <w:rsid w:val="00144C08"/>
    <w:rsid w:val="00144F09"/>
    <w:rsid w:val="001450FE"/>
    <w:rsid w:val="0014510E"/>
    <w:rsid w:val="00145163"/>
    <w:rsid w:val="001451C8"/>
    <w:rsid w:val="00145309"/>
    <w:rsid w:val="0014531B"/>
    <w:rsid w:val="001453CF"/>
    <w:rsid w:val="00145563"/>
    <w:rsid w:val="001456C9"/>
    <w:rsid w:val="00145734"/>
    <w:rsid w:val="001458F7"/>
    <w:rsid w:val="00145CF3"/>
    <w:rsid w:val="00145D7D"/>
    <w:rsid w:val="00145E23"/>
    <w:rsid w:val="00145FAE"/>
    <w:rsid w:val="00146032"/>
    <w:rsid w:val="0014611F"/>
    <w:rsid w:val="00146162"/>
    <w:rsid w:val="0014624C"/>
    <w:rsid w:val="00146349"/>
    <w:rsid w:val="00146359"/>
    <w:rsid w:val="00146557"/>
    <w:rsid w:val="00146627"/>
    <w:rsid w:val="0014690C"/>
    <w:rsid w:val="001469AF"/>
    <w:rsid w:val="00146A82"/>
    <w:rsid w:val="00146AE6"/>
    <w:rsid w:val="00146C1F"/>
    <w:rsid w:val="00146D0E"/>
    <w:rsid w:val="00146EBA"/>
    <w:rsid w:val="0014708E"/>
    <w:rsid w:val="00147250"/>
    <w:rsid w:val="00147375"/>
    <w:rsid w:val="0014738C"/>
    <w:rsid w:val="001473C6"/>
    <w:rsid w:val="001475C4"/>
    <w:rsid w:val="0014775C"/>
    <w:rsid w:val="00147828"/>
    <w:rsid w:val="00147831"/>
    <w:rsid w:val="0014784B"/>
    <w:rsid w:val="00147A25"/>
    <w:rsid w:val="00147CAF"/>
    <w:rsid w:val="00147E4F"/>
    <w:rsid w:val="00147F2B"/>
    <w:rsid w:val="001502D6"/>
    <w:rsid w:val="001503C5"/>
    <w:rsid w:val="0015042A"/>
    <w:rsid w:val="00150436"/>
    <w:rsid w:val="00150498"/>
    <w:rsid w:val="0015061C"/>
    <w:rsid w:val="001507F4"/>
    <w:rsid w:val="00150898"/>
    <w:rsid w:val="00150A5C"/>
    <w:rsid w:val="00150EBA"/>
    <w:rsid w:val="00150F5B"/>
    <w:rsid w:val="00151033"/>
    <w:rsid w:val="001510EC"/>
    <w:rsid w:val="00151510"/>
    <w:rsid w:val="00151685"/>
    <w:rsid w:val="001516FB"/>
    <w:rsid w:val="0015170E"/>
    <w:rsid w:val="00151812"/>
    <w:rsid w:val="00151955"/>
    <w:rsid w:val="001521B4"/>
    <w:rsid w:val="00152223"/>
    <w:rsid w:val="00152508"/>
    <w:rsid w:val="001528F9"/>
    <w:rsid w:val="00152C06"/>
    <w:rsid w:val="00152C41"/>
    <w:rsid w:val="00152CA3"/>
    <w:rsid w:val="00152D59"/>
    <w:rsid w:val="00152DB7"/>
    <w:rsid w:val="00152F27"/>
    <w:rsid w:val="0015301D"/>
    <w:rsid w:val="00153053"/>
    <w:rsid w:val="00153087"/>
    <w:rsid w:val="001530A6"/>
    <w:rsid w:val="0015317D"/>
    <w:rsid w:val="001531D2"/>
    <w:rsid w:val="00153299"/>
    <w:rsid w:val="00153668"/>
    <w:rsid w:val="00153685"/>
    <w:rsid w:val="0015369C"/>
    <w:rsid w:val="00153A09"/>
    <w:rsid w:val="00153C1B"/>
    <w:rsid w:val="00153D15"/>
    <w:rsid w:val="00153DFF"/>
    <w:rsid w:val="00153FF2"/>
    <w:rsid w:val="0015409D"/>
    <w:rsid w:val="001542BE"/>
    <w:rsid w:val="00154416"/>
    <w:rsid w:val="001544AB"/>
    <w:rsid w:val="001547AB"/>
    <w:rsid w:val="001547AF"/>
    <w:rsid w:val="00154836"/>
    <w:rsid w:val="001548BB"/>
    <w:rsid w:val="001549C4"/>
    <w:rsid w:val="00154A2A"/>
    <w:rsid w:val="00154A35"/>
    <w:rsid w:val="00154A36"/>
    <w:rsid w:val="00154D2E"/>
    <w:rsid w:val="00154D2F"/>
    <w:rsid w:val="00154DDA"/>
    <w:rsid w:val="00154E0F"/>
    <w:rsid w:val="00154F52"/>
    <w:rsid w:val="00154FDA"/>
    <w:rsid w:val="001550F7"/>
    <w:rsid w:val="00155193"/>
    <w:rsid w:val="001551C5"/>
    <w:rsid w:val="001552D4"/>
    <w:rsid w:val="00155360"/>
    <w:rsid w:val="00155659"/>
    <w:rsid w:val="001556F0"/>
    <w:rsid w:val="001557F9"/>
    <w:rsid w:val="00155B7C"/>
    <w:rsid w:val="00155BC2"/>
    <w:rsid w:val="00155BFB"/>
    <w:rsid w:val="00155F4C"/>
    <w:rsid w:val="001560C1"/>
    <w:rsid w:val="0015616D"/>
    <w:rsid w:val="00156295"/>
    <w:rsid w:val="001563D4"/>
    <w:rsid w:val="0015652C"/>
    <w:rsid w:val="00156568"/>
    <w:rsid w:val="00156598"/>
    <w:rsid w:val="00156642"/>
    <w:rsid w:val="001566B6"/>
    <w:rsid w:val="00156706"/>
    <w:rsid w:val="00156AEE"/>
    <w:rsid w:val="00156BEE"/>
    <w:rsid w:val="00156EF2"/>
    <w:rsid w:val="00156F83"/>
    <w:rsid w:val="00157151"/>
    <w:rsid w:val="0015720D"/>
    <w:rsid w:val="001572C5"/>
    <w:rsid w:val="0015763C"/>
    <w:rsid w:val="001577F4"/>
    <w:rsid w:val="0015792D"/>
    <w:rsid w:val="00157AFE"/>
    <w:rsid w:val="001600FD"/>
    <w:rsid w:val="00160174"/>
    <w:rsid w:val="00160261"/>
    <w:rsid w:val="00160438"/>
    <w:rsid w:val="001604FA"/>
    <w:rsid w:val="00160535"/>
    <w:rsid w:val="001605EE"/>
    <w:rsid w:val="001607BC"/>
    <w:rsid w:val="0016082E"/>
    <w:rsid w:val="00160AA8"/>
    <w:rsid w:val="00160AC0"/>
    <w:rsid w:val="00160B02"/>
    <w:rsid w:val="00160B3D"/>
    <w:rsid w:val="00160C92"/>
    <w:rsid w:val="00160D00"/>
    <w:rsid w:val="00160E86"/>
    <w:rsid w:val="001613BA"/>
    <w:rsid w:val="00161646"/>
    <w:rsid w:val="0016169C"/>
    <w:rsid w:val="00161730"/>
    <w:rsid w:val="00161989"/>
    <w:rsid w:val="001619A2"/>
    <w:rsid w:val="001619FC"/>
    <w:rsid w:val="00161A68"/>
    <w:rsid w:val="00161A93"/>
    <w:rsid w:val="00161C92"/>
    <w:rsid w:val="00161D57"/>
    <w:rsid w:val="00161E70"/>
    <w:rsid w:val="00161E7B"/>
    <w:rsid w:val="00161FF4"/>
    <w:rsid w:val="00162294"/>
    <w:rsid w:val="001625E2"/>
    <w:rsid w:val="001627DB"/>
    <w:rsid w:val="00162B73"/>
    <w:rsid w:val="00162C37"/>
    <w:rsid w:val="00162CF0"/>
    <w:rsid w:val="00162F8B"/>
    <w:rsid w:val="001630EC"/>
    <w:rsid w:val="00163482"/>
    <w:rsid w:val="00163723"/>
    <w:rsid w:val="00163755"/>
    <w:rsid w:val="0016385D"/>
    <w:rsid w:val="001638BE"/>
    <w:rsid w:val="0016396A"/>
    <w:rsid w:val="001639BF"/>
    <w:rsid w:val="00163A32"/>
    <w:rsid w:val="00163B5A"/>
    <w:rsid w:val="00163EF3"/>
    <w:rsid w:val="001640C4"/>
    <w:rsid w:val="0016412A"/>
    <w:rsid w:val="00164261"/>
    <w:rsid w:val="0016442D"/>
    <w:rsid w:val="00164588"/>
    <w:rsid w:val="001646E9"/>
    <w:rsid w:val="0016483A"/>
    <w:rsid w:val="0016488E"/>
    <w:rsid w:val="00164A0B"/>
    <w:rsid w:val="00164B02"/>
    <w:rsid w:val="00164B36"/>
    <w:rsid w:val="00164B7B"/>
    <w:rsid w:val="00164D5B"/>
    <w:rsid w:val="00164E4A"/>
    <w:rsid w:val="00165070"/>
    <w:rsid w:val="0016519F"/>
    <w:rsid w:val="00165308"/>
    <w:rsid w:val="00165477"/>
    <w:rsid w:val="00165643"/>
    <w:rsid w:val="00165A3D"/>
    <w:rsid w:val="00165B9E"/>
    <w:rsid w:val="00165E8B"/>
    <w:rsid w:val="00165EAA"/>
    <w:rsid w:val="00165FC0"/>
    <w:rsid w:val="001661D2"/>
    <w:rsid w:val="001661D8"/>
    <w:rsid w:val="00166256"/>
    <w:rsid w:val="0016627C"/>
    <w:rsid w:val="0016632F"/>
    <w:rsid w:val="00166336"/>
    <w:rsid w:val="00166475"/>
    <w:rsid w:val="001665C9"/>
    <w:rsid w:val="001666AA"/>
    <w:rsid w:val="00166854"/>
    <w:rsid w:val="001668DA"/>
    <w:rsid w:val="00166D8A"/>
    <w:rsid w:val="00166D8D"/>
    <w:rsid w:val="00166E1D"/>
    <w:rsid w:val="00166E95"/>
    <w:rsid w:val="001673F4"/>
    <w:rsid w:val="001674CE"/>
    <w:rsid w:val="001675B7"/>
    <w:rsid w:val="001675BB"/>
    <w:rsid w:val="00167639"/>
    <w:rsid w:val="00167695"/>
    <w:rsid w:val="00167781"/>
    <w:rsid w:val="001677C0"/>
    <w:rsid w:val="001677CA"/>
    <w:rsid w:val="0016788B"/>
    <w:rsid w:val="0016794F"/>
    <w:rsid w:val="00167CD2"/>
    <w:rsid w:val="00167D1C"/>
    <w:rsid w:val="00167D70"/>
    <w:rsid w:val="00167DAE"/>
    <w:rsid w:val="00167FF4"/>
    <w:rsid w:val="001700EC"/>
    <w:rsid w:val="00170234"/>
    <w:rsid w:val="0017027A"/>
    <w:rsid w:val="0017035A"/>
    <w:rsid w:val="0017038F"/>
    <w:rsid w:val="001703F2"/>
    <w:rsid w:val="001704B2"/>
    <w:rsid w:val="0017073A"/>
    <w:rsid w:val="0017082C"/>
    <w:rsid w:val="00170871"/>
    <w:rsid w:val="00170A03"/>
    <w:rsid w:val="00170B50"/>
    <w:rsid w:val="00170DD1"/>
    <w:rsid w:val="00170EF3"/>
    <w:rsid w:val="00170FA3"/>
    <w:rsid w:val="00171461"/>
    <w:rsid w:val="001715EA"/>
    <w:rsid w:val="0017173B"/>
    <w:rsid w:val="00171770"/>
    <w:rsid w:val="001718FD"/>
    <w:rsid w:val="00171A95"/>
    <w:rsid w:val="00171BCF"/>
    <w:rsid w:val="00171CB7"/>
    <w:rsid w:val="00171DCE"/>
    <w:rsid w:val="00171DFB"/>
    <w:rsid w:val="00171E1F"/>
    <w:rsid w:val="00171F26"/>
    <w:rsid w:val="001720AF"/>
    <w:rsid w:val="00172365"/>
    <w:rsid w:val="00172446"/>
    <w:rsid w:val="00172535"/>
    <w:rsid w:val="00172616"/>
    <w:rsid w:val="00172627"/>
    <w:rsid w:val="0017279D"/>
    <w:rsid w:val="001728F2"/>
    <w:rsid w:val="0017296A"/>
    <w:rsid w:val="00172B22"/>
    <w:rsid w:val="00172DAC"/>
    <w:rsid w:val="00172F17"/>
    <w:rsid w:val="00172FE4"/>
    <w:rsid w:val="001730B8"/>
    <w:rsid w:val="00173115"/>
    <w:rsid w:val="0017312A"/>
    <w:rsid w:val="00173258"/>
    <w:rsid w:val="001732D5"/>
    <w:rsid w:val="001733D4"/>
    <w:rsid w:val="00173447"/>
    <w:rsid w:val="00173532"/>
    <w:rsid w:val="00173940"/>
    <w:rsid w:val="00173A0B"/>
    <w:rsid w:val="00173A0D"/>
    <w:rsid w:val="00173AA3"/>
    <w:rsid w:val="00173AB5"/>
    <w:rsid w:val="00173B42"/>
    <w:rsid w:val="00173CED"/>
    <w:rsid w:val="00173D44"/>
    <w:rsid w:val="00173F2C"/>
    <w:rsid w:val="00174068"/>
    <w:rsid w:val="00174139"/>
    <w:rsid w:val="00174236"/>
    <w:rsid w:val="001742A0"/>
    <w:rsid w:val="001742C5"/>
    <w:rsid w:val="001742DD"/>
    <w:rsid w:val="0017437B"/>
    <w:rsid w:val="0017449D"/>
    <w:rsid w:val="001744B0"/>
    <w:rsid w:val="00174662"/>
    <w:rsid w:val="001746AF"/>
    <w:rsid w:val="0017470F"/>
    <w:rsid w:val="001747DF"/>
    <w:rsid w:val="0017480F"/>
    <w:rsid w:val="001749A1"/>
    <w:rsid w:val="00174A50"/>
    <w:rsid w:val="00174AC7"/>
    <w:rsid w:val="00174B8B"/>
    <w:rsid w:val="00174CF3"/>
    <w:rsid w:val="00174DCC"/>
    <w:rsid w:val="0017518F"/>
    <w:rsid w:val="00175378"/>
    <w:rsid w:val="00175420"/>
    <w:rsid w:val="00175516"/>
    <w:rsid w:val="00175781"/>
    <w:rsid w:val="001759E1"/>
    <w:rsid w:val="001759E5"/>
    <w:rsid w:val="00175A3F"/>
    <w:rsid w:val="00175C0E"/>
    <w:rsid w:val="00175CD8"/>
    <w:rsid w:val="00175E0E"/>
    <w:rsid w:val="00175EE2"/>
    <w:rsid w:val="00176041"/>
    <w:rsid w:val="00176162"/>
    <w:rsid w:val="001762A4"/>
    <w:rsid w:val="001764E5"/>
    <w:rsid w:val="001765E8"/>
    <w:rsid w:val="0017661D"/>
    <w:rsid w:val="00176759"/>
    <w:rsid w:val="00176A96"/>
    <w:rsid w:val="00176AB6"/>
    <w:rsid w:val="00176E01"/>
    <w:rsid w:val="00176E5F"/>
    <w:rsid w:val="001771B6"/>
    <w:rsid w:val="001772B3"/>
    <w:rsid w:val="00177427"/>
    <w:rsid w:val="0017743B"/>
    <w:rsid w:val="0017781C"/>
    <w:rsid w:val="0017789D"/>
    <w:rsid w:val="00177B76"/>
    <w:rsid w:val="001804A1"/>
    <w:rsid w:val="001808AE"/>
    <w:rsid w:val="001808DA"/>
    <w:rsid w:val="00180930"/>
    <w:rsid w:val="001809A1"/>
    <w:rsid w:val="001809A8"/>
    <w:rsid w:val="00180A47"/>
    <w:rsid w:val="00180AFC"/>
    <w:rsid w:val="00180B10"/>
    <w:rsid w:val="00180B56"/>
    <w:rsid w:val="00180F18"/>
    <w:rsid w:val="001811A0"/>
    <w:rsid w:val="00181222"/>
    <w:rsid w:val="001812F1"/>
    <w:rsid w:val="00181518"/>
    <w:rsid w:val="0018155B"/>
    <w:rsid w:val="0018187F"/>
    <w:rsid w:val="00181D7B"/>
    <w:rsid w:val="00181F05"/>
    <w:rsid w:val="00181F41"/>
    <w:rsid w:val="00182039"/>
    <w:rsid w:val="001820CD"/>
    <w:rsid w:val="0018211E"/>
    <w:rsid w:val="0018212E"/>
    <w:rsid w:val="00182156"/>
    <w:rsid w:val="00182270"/>
    <w:rsid w:val="0018228C"/>
    <w:rsid w:val="00182351"/>
    <w:rsid w:val="001823BE"/>
    <w:rsid w:val="001823D5"/>
    <w:rsid w:val="0018244B"/>
    <w:rsid w:val="00182552"/>
    <w:rsid w:val="001826EE"/>
    <w:rsid w:val="001827C4"/>
    <w:rsid w:val="00182954"/>
    <w:rsid w:val="001829C3"/>
    <w:rsid w:val="00182A66"/>
    <w:rsid w:val="00182C7D"/>
    <w:rsid w:val="00182DD3"/>
    <w:rsid w:val="00182F49"/>
    <w:rsid w:val="0018310F"/>
    <w:rsid w:val="001831A7"/>
    <w:rsid w:val="001831B0"/>
    <w:rsid w:val="00183228"/>
    <w:rsid w:val="00183393"/>
    <w:rsid w:val="00183432"/>
    <w:rsid w:val="001834B0"/>
    <w:rsid w:val="001834D4"/>
    <w:rsid w:val="001835B2"/>
    <w:rsid w:val="0018363E"/>
    <w:rsid w:val="001836F1"/>
    <w:rsid w:val="0018373F"/>
    <w:rsid w:val="00183A68"/>
    <w:rsid w:val="00183B26"/>
    <w:rsid w:val="00183B35"/>
    <w:rsid w:val="00183CB4"/>
    <w:rsid w:val="00183F53"/>
    <w:rsid w:val="00184122"/>
    <w:rsid w:val="001843E8"/>
    <w:rsid w:val="001844AE"/>
    <w:rsid w:val="0018453E"/>
    <w:rsid w:val="00184567"/>
    <w:rsid w:val="00184568"/>
    <w:rsid w:val="0018456F"/>
    <w:rsid w:val="00184612"/>
    <w:rsid w:val="001846B3"/>
    <w:rsid w:val="001847BA"/>
    <w:rsid w:val="001849AB"/>
    <w:rsid w:val="00184A1C"/>
    <w:rsid w:val="00184AF4"/>
    <w:rsid w:val="00184E13"/>
    <w:rsid w:val="00184EEE"/>
    <w:rsid w:val="001850DD"/>
    <w:rsid w:val="00185259"/>
    <w:rsid w:val="00185280"/>
    <w:rsid w:val="001852B5"/>
    <w:rsid w:val="001853FB"/>
    <w:rsid w:val="001854F2"/>
    <w:rsid w:val="00185914"/>
    <w:rsid w:val="0018592B"/>
    <w:rsid w:val="0018593F"/>
    <w:rsid w:val="00185A2D"/>
    <w:rsid w:val="00185B54"/>
    <w:rsid w:val="00185C38"/>
    <w:rsid w:val="00185CC9"/>
    <w:rsid w:val="00185D1D"/>
    <w:rsid w:val="00185F27"/>
    <w:rsid w:val="0018612C"/>
    <w:rsid w:val="0018612F"/>
    <w:rsid w:val="00186142"/>
    <w:rsid w:val="00186224"/>
    <w:rsid w:val="0018624D"/>
    <w:rsid w:val="0018637D"/>
    <w:rsid w:val="00186838"/>
    <w:rsid w:val="00186892"/>
    <w:rsid w:val="001868B1"/>
    <w:rsid w:val="001868C6"/>
    <w:rsid w:val="00186B79"/>
    <w:rsid w:val="00187022"/>
    <w:rsid w:val="0018708E"/>
    <w:rsid w:val="0018729F"/>
    <w:rsid w:val="0018768D"/>
    <w:rsid w:val="0018788F"/>
    <w:rsid w:val="00187940"/>
    <w:rsid w:val="00187A6C"/>
    <w:rsid w:val="00187A8D"/>
    <w:rsid w:val="00187AA5"/>
    <w:rsid w:val="00187C1A"/>
    <w:rsid w:val="00187CEC"/>
    <w:rsid w:val="00187D0F"/>
    <w:rsid w:val="00187DC6"/>
    <w:rsid w:val="0019006A"/>
    <w:rsid w:val="001902B5"/>
    <w:rsid w:val="00190398"/>
    <w:rsid w:val="001907BC"/>
    <w:rsid w:val="001907C6"/>
    <w:rsid w:val="0019080A"/>
    <w:rsid w:val="00190855"/>
    <w:rsid w:val="001908B4"/>
    <w:rsid w:val="0019095D"/>
    <w:rsid w:val="001909A3"/>
    <w:rsid w:val="00190B6E"/>
    <w:rsid w:val="00190BB3"/>
    <w:rsid w:val="00190C5A"/>
    <w:rsid w:val="00190CBC"/>
    <w:rsid w:val="00190DAC"/>
    <w:rsid w:val="00190F20"/>
    <w:rsid w:val="00191080"/>
    <w:rsid w:val="00191226"/>
    <w:rsid w:val="0019127A"/>
    <w:rsid w:val="00191BAB"/>
    <w:rsid w:val="00191C5D"/>
    <w:rsid w:val="00191F0A"/>
    <w:rsid w:val="0019215E"/>
    <w:rsid w:val="00192214"/>
    <w:rsid w:val="0019228B"/>
    <w:rsid w:val="001922B1"/>
    <w:rsid w:val="00192322"/>
    <w:rsid w:val="001923E5"/>
    <w:rsid w:val="00192582"/>
    <w:rsid w:val="001926E3"/>
    <w:rsid w:val="00192A99"/>
    <w:rsid w:val="00192D77"/>
    <w:rsid w:val="00192EA5"/>
    <w:rsid w:val="00192F84"/>
    <w:rsid w:val="0019309B"/>
    <w:rsid w:val="00193137"/>
    <w:rsid w:val="0019322E"/>
    <w:rsid w:val="001933EA"/>
    <w:rsid w:val="0019343A"/>
    <w:rsid w:val="00193526"/>
    <w:rsid w:val="0019355D"/>
    <w:rsid w:val="0019363E"/>
    <w:rsid w:val="001936ED"/>
    <w:rsid w:val="001937D6"/>
    <w:rsid w:val="0019388D"/>
    <w:rsid w:val="001938BE"/>
    <w:rsid w:val="0019393A"/>
    <w:rsid w:val="00193A0F"/>
    <w:rsid w:val="00193A53"/>
    <w:rsid w:val="00193A6A"/>
    <w:rsid w:val="00193CB7"/>
    <w:rsid w:val="00193CC0"/>
    <w:rsid w:val="0019405F"/>
    <w:rsid w:val="0019424B"/>
    <w:rsid w:val="00194319"/>
    <w:rsid w:val="00194447"/>
    <w:rsid w:val="00194548"/>
    <w:rsid w:val="001946A2"/>
    <w:rsid w:val="00194834"/>
    <w:rsid w:val="00194A7B"/>
    <w:rsid w:val="00194C08"/>
    <w:rsid w:val="00194C92"/>
    <w:rsid w:val="00194CA0"/>
    <w:rsid w:val="00194CB2"/>
    <w:rsid w:val="00194D3D"/>
    <w:rsid w:val="00194D62"/>
    <w:rsid w:val="00194D6A"/>
    <w:rsid w:val="00194F0D"/>
    <w:rsid w:val="00194F15"/>
    <w:rsid w:val="00195001"/>
    <w:rsid w:val="0019514A"/>
    <w:rsid w:val="0019517E"/>
    <w:rsid w:val="00195219"/>
    <w:rsid w:val="0019521A"/>
    <w:rsid w:val="0019524C"/>
    <w:rsid w:val="001956FC"/>
    <w:rsid w:val="00195C1A"/>
    <w:rsid w:val="00195E7E"/>
    <w:rsid w:val="00195F14"/>
    <w:rsid w:val="001962C5"/>
    <w:rsid w:val="0019663F"/>
    <w:rsid w:val="00196756"/>
    <w:rsid w:val="00196A60"/>
    <w:rsid w:val="00196A70"/>
    <w:rsid w:val="00196BA0"/>
    <w:rsid w:val="00196C67"/>
    <w:rsid w:val="00196DB5"/>
    <w:rsid w:val="00196E23"/>
    <w:rsid w:val="00196F04"/>
    <w:rsid w:val="00196F20"/>
    <w:rsid w:val="00196F61"/>
    <w:rsid w:val="00197087"/>
    <w:rsid w:val="001973B2"/>
    <w:rsid w:val="00197484"/>
    <w:rsid w:val="00197531"/>
    <w:rsid w:val="00197535"/>
    <w:rsid w:val="0019762C"/>
    <w:rsid w:val="00197767"/>
    <w:rsid w:val="0019780C"/>
    <w:rsid w:val="0019785E"/>
    <w:rsid w:val="0019788B"/>
    <w:rsid w:val="00197DD5"/>
    <w:rsid w:val="00197F4A"/>
    <w:rsid w:val="00197FDF"/>
    <w:rsid w:val="001A013E"/>
    <w:rsid w:val="001A03CD"/>
    <w:rsid w:val="001A03F0"/>
    <w:rsid w:val="001A0446"/>
    <w:rsid w:val="001A070E"/>
    <w:rsid w:val="001A0716"/>
    <w:rsid w:val="001A073C"/>
    <w:rsid w:val="001A08B9"/>
    <w:rsid w:val="001A0B6D"/>
    <w:rsid w:val="001A0BA5"/>
    <w:rsid w:val="001A101B"/>
    <w:rsid w:val="001A1044"/>
    <w:rsid w:val="001A10C1"/>
    <w:rsid w:val="001A11E2"/>
    <w:rsid w:val="001A1553"/>
    <w:rsid w:val="001A1592"/>
    <w:rsid w:val="001A15FF"/>
    <w:rsid w:val="001A160B"/>
    <w:rsid w:val="001A1689"/>
    <w:rsid w:val="001A1981"/>
    <w:rsid w:val="001A1D7B"/>
    <w:rsid w:val="001A1E91"/>
    <w:rsid w:val="001A2079"/>
    <w:rsid w:val="001A2329"/>
    <w:rsid w:val="001A244B"/>
    <w:rsid w:val="001A2538"/>
    <w:rsid w:val="001A2660"/>
    <w:rsid w:val="001A2665"/>
    <w:rsid w:val="001A26FC"/>
    <w:rsid w:val="001A277F"/>
    <w:rsid w:val="001A27D7"/>
    <w:rsid w:val="001A27EE"/>
    <w:rsid w:val="001A2A6A"/>
    <w:rsid w:val="001A2B48"/>
    <w:rsid w:val="001A2DFE"/>
    <w:rsid w:val="001A2E32"/>
    <w:rsid w:val="001A2E3F"/>
    <w:rsid w:val="001A31B9"/>
    <w:rsid w:val="001A3411"/>
    <w:rsid w:val="001A34D3"/>
    <w:rsid w:val="001A3531"/>
    <w:rsid w:val="001A354D"/>
    <w:rsid w:val="001A3575"/>
    <w:rsid w:val="001A35A4"/>
    <w:rsid w:val="001A3999"/>
    <w:rsid w:val="001A3B98"/>
    <w:rsid w:val="001A3EC7"/>
    <w:rsid w:val="001A40FC"/>
    <w:rsid w:val="001A431C"/>
    <w:rsid w:val="001A4326"/>
    <w:rsid w:val="001A4334"/>
    <w:rsid w:val="001A43A2"/>
    <w:rsid w:val="001A4450"/>
    <w:rsid w:val="001A4461"/>
    <w:rsid w:val="001A477B"/>
    <w:rsid w:val="001A49F1"/>
    <w:rsid w:val="001A4BBC"/>
    <w:rsid w:val="001A4CBB"/>
    <w:rsid w:val="001A4DEF"/>
    <w:rsid w:val="001A4F4C"/>
    <w:rsid w:val="001A4F96"/>
    <w:rsid w:val="001A50FC"/>
    <w:rsid w:val="001A5133"/>
    <w:rsid w:val="001A51BC"/>
    <w:rsid w:val="001A533B"/>
    <w:rsid w:val="001A551D"/>
    <w:rsid w:val="001A58E5"/>
    <w:rsid w:val="001A599A"/>
    <w:rsid w:val="001A59C7"/>
    <w:rsid w:val="001A5A4B"/>
    <w:rsid w:val="001A5A79"/>
    <w:rsid w:val="001A5A7D"/>
    <w:rsid w:val="001A5C45"/>
    <w:rsid w:val="001A5E29"/>
    <w:rsid w:val="001A5E38"/>
    <w:rsid w:val="001A61A0"/>
    <w:rsid w:val="001A622D"/>
    <w:rsid w:val="001A63AC"/>
    <w:rsid w:val="001A660B"/>
    <w:rsid w:val="001A696F"/>
    <w:rsid w:val="001A6A96"/>
    <w:rsid w:val="001A6CC3"/>
    <w:rsid w:val="001A6E8F"/>
    <w:rsid w:val="001A6F2D"/>
    <w:rsid w:val="001A6FD7"/>
    <w:rsid w:val="001A7091"/>
    <w:rsid w:val="001A7207"/>
    <w:rsid w:val="001A72B5"/>
    <w:rsid w:val="001A72E1"/>
    <w:rsid w:val="001A743A"/>
    <w:rsid w:val="001A7738"/>
    <w:rsid w:val="001A787B"/>
    <w:rsid w:val="001A78B4"/>
    <w:rsid w:val="001A78E5"/>
    <w:rsid w:val="001A7990"/>
    <w:rsid w:val="001A7B1E"/>
    <w:rsid w:val="001A7F26"/>
    <w:rsid w:val="001A7F8C"/>
    <w:rsid w:val="001B03FE"/>
    <w:rsid w:val="001B0401"/>
    <w:rsid w:val="001B0493"/>
    <w:rsid w:val="001B049D"/>
    <w:rsid w:val="001B0508"/>
    <w:rsid w:val="001B0554"/>
    <w:rsid w:val="001B0567"/>
    <w:rsid w:val="001B058B"/>
    <w:rsid w:val="001B0886"/>
    <w:rsid w:val="001B0944"/>
    <w:rsid w:val="001B096C"/>
    <w:rsid w:val="001B09A5"/>
    <w:rsid w:val="001B0A07"/>
    <w:rsid w:val="001B0C16"/>
    <w:rsid w:val="001B0C3D"/>
    <w:rsid w:val="001B0C8C"/>
    <w:rsid w:val="001B0E1B"/>
    <w:rsid w:val="001B0F59"/>
    <w:rsid w:val="001B0FD9"/>
    <w:rsid w:val="001B1080"/>
    <w:rsid w:val="001B10A6"/>
    <w:rsid w:val="001B12BC"/>
    <w:rsid w:val="001B12D2"/>
    <w:rsid w:val="001B13D3"/>
    <w:rsid w:val="001B1523"/>
    <w:rsid w:val="001B162E"/>
    <w:rsid w:val="001B169C"/>
    <w:rsid w:val="001B16A5"/>
    <w:rsid w:val="001B16F8"/>
    <w:rsid w:val="001B188A"/>
    <w:rsid w:val="001B1A41"/>
    <w:rsid w:val="001B1A7B"/>
    <w:rsid w:val="001B1AD9"/>
    <w:rsid w:val="001B1C9F"/>
    <w:rsid w:val="001B1FE4"/>
    <w:rsid w:val="001B221F"/>
    <w:rsid w:val="001B22E1"/>
    <w:rsid w:val="001B231B"/>
    <w:rsid w:val="001B239F"/>
    <w:rsid w:val="001B24BB"/>
    <w:rsid w:val="001B24FA"/>
    <w:rsid w:val="001B2516"/>
    <w:rsid w:val="001B2982"/>
    <w:rsid w:val="001B29DE"/>
    <w:rsid w:val="001B2C13"/>
    <w:rsid w:val="001B2D1A"/>
    <w:rsid w:val="001B2E85"/>
    <w:rsid w:val="001B2EF0"/>
    <w:rsid w:val="001B2FF5"/>
    <w:rsid w:val="001B3293"/>
    <w:rsid w:val="001B332C"/>
    <w:rsid w:val="001B33A0"/>
    <w:rsid w:val="001B33E5"/>
    <w:rsid w:val="001B3429"/>
    <w:rsid w:val="001B357C"/>
    <w:rsid w:val="001B3663"/>
    <w:rsid w:val="001B3885"/>
    <w:rsid w:val="001B3A13"/>
    <w:rsid w:val="001B3BCF"/>
    <w:rsid w:val="001B3D15"/>
    <w:rsid w:val="001B3EAC"/>
    <w:rsid w:val="001B3FA5"/>
    <w:rsid w:val="001B3FB6"/>
    <w:rsid w:val="001B410B"/>
    <w:rsid w:val="001B418E"/>
    <w:rsid w:val="001B429C"/>
    <w:rsid w:val="001B4382"/>
    <w:rsid w:val="001B4536"/>
    <w:rsid w:val="001B46F6"/>
    <w:rsid w:val="001B49CD"/>
    <w:rsid w:val="001B4BCF"/>
    <w:rsid w:val="001B4D09"/>
    <w:rsid w:val="001B4DC6"/>
    <w:rsid w:val="001B4E91"/>
    <w:rsid w:val="001B4EFF"/>
    <w:rsid w:val="001B5026"/>
    <w:rsid w:val="001B5224"/>
    <w:rsid w:val="001B5230"/>
    <w:rsid w:val="001B537A"/>
    <w:rsid w:val="001B584E"/>
    <w:rsid w:val="001B5AB2"/>
    <w:rsid w:val="001B5CF1"/>
    <w:rsid w:val="001B5E33"/>
    <w:rsid w:val="001B5E5B"/>
    <w:rsid w:val="001B5EBD"/>
    <w:rsid w:val="001B5F45"/>
    <w:rsid w:val="001B5FF0"/>
    <w:rsid w:val="001B6102"/>
    <w:rsid w:val="001B6290"/>
    <w:rsid w:val="001B633A"/>
    <w:rsid w:val="001B6550"/>
    <w:rsid w:val="001B67F7"/>
    <w:rsid w:val="001B6880"/>
    <w:rsid w:val="001B6891"/>
    <w:rsid w:val="001B6994"/>
    <w:rsid w:val="001B6A26"/>
    <w:rsid w:val="001B6BF6"/>
    <w:rsid w:val="001B6C84"/>
    <w:rsid w:val="001B6DE2"/>
    <w:rsid w:val="001B6F8A"/>
    <w:rsid w:val="001B70EF"/>
    <w:rsid w:val="001B728D"/>
    <w:rsid w:val="001B72AA"/>
    <w:rsid w:val="001B739E"/>
    <w:rsid w:val="001B7494"/>
    <w:rsid w:val="001B750F"/>
    <w:rsid w:val="001B752B"/>
    <w:rsid w:val="001B7534"/>
    <w:rsid w:val="001B7587"/>
    <w:rsid w:val="001B75FA"/>
    <w:rsid w:val="001B768F"/>
    <w:rsid w:val="001B776B"/>
    <w:rsid w:val="001B78C3"/>
    <w:rsid w:val="001B78F0"/>
    <w:rsid w:val="001B793F"/>
    <w:rsid w:val="001B7941"/>
    <w:rsid w:val="001B79A3"/>
    <w:rsid w:val="001B7BCE"/>
    <w:rsid w:val="001B7C50"/>
    <w:rsid w:val="001B7C88"/>
    <w:rsid w:val="001B7EC3"/>
    <w:rsid w:val="001B7F0B"/>
    <w:rsid w:val="001C0063"/>
    <w:rsid w:val="001C00A1"/>
    <w:rsid w:val="001C06E7"/>
    <w:rsid w:val="001C0721"/>
    <w:rsid w:val="001C08F0"/>
    <w:rsid w:val="001C093D"/>
    <w:rsid w:val="001C09FC"/>
    <w:rsid w:val="001C0B52"/>
    <w:rsid w:val="001C0C07"/>
    <w:rsid w:val="001C0CAE"/>
    <w:rsid w:val="001C0D2A"/>
    <w:rsid w:val="001C0D9B"/>
    <w:rsid w:val="001C0DCB"/>
    <w:rsid w:val="001C0F5D"/>
    <w:rsid w:val="001C113C"/>
    <w:rsid w:val="001C1337"/>
    <w:rsid w:val="001C1372"/>
    <w:rsid w:val="001C13BF"/>
    <w:rsid w:val="001C14C8"/>
    <w:rsid w:val="001C151E"/>
    <w:rsid w:val="001C1670"/>
    <w:rsid w:val="001C17F1"/>
    <w:rsid w:val="001C1A6B"/>
    <w:rsid w:val="001C1AA1"/>
    <w:rsid w:val="001C1AA8"/>
    <w:rsid w:val="001C1C00"/>
    <w:rsid w:val="001C1C0A"/>
    <w:rsid w:val="001C1CAF"/>
    <w:rsid w:val="001C1CBC"/>
    <w:rsid w:val="001C1CDC"/>
    <w:rsid w:val="001C1D03"/>
    <w:rsid w:val="001C1D44"/>
    <w:rsid w:val="001C1E18"/>
    <w:rsid w:val="001C1E8B"/>
    <w:rsid w:val="001C2097"/>
    <w:rsid w:val="001C20CC"/>
    <w:rsid w:val="001C20CD"/>
    <w:rsid w:val="001C214B"/>
    <w:rsid w:val="001C214D"/>
    <w:rsid w:val="001C21B0"/>
    <w:rsid w:val="001C22B8"/>
    <w:rsid w:val="001C29A9"/>
    <w:rsid w:val="001C2B49"/>
    <w:rsid w:val="001C2B7D"/>
    <w:rsid w:val="001C2BE1"/>
    <w:rsid w:val="001C2BFE"/>
    <w:rsid w:val="001C2CF9"/>
    <w:rsid w:val="001C2D6A"/>
    <w:rsid w:val="001C2DBD"/>
    <w:rsid w:val="001C2E14"/>
    <w:rsid w:val="001C2E22"/>
    <w:rsid w:val="001C2E23"/>
    <w:rsid w:val="001C31C3"/>
    <w:rsid w:val="001C3243"/>
    <w:rsid w:val="001C327E"/>
    <w:rsid w:val="001C335C"/>
    <w:rsid w:val="001C3365"/>
    <w:rsid w:val="001C33ED"/>
    <w:rsid w:val="001C3466"/>
    <w:rsid w:val="001C34AA"/>
    <w:rsid w:val="001C3578"/>
    <w:rsid w:val="001C357A"/>
    <w:rsid w:val="001C35D4"/>
    <w:rsid w:val="001C361A"/>
    <w:rsid w:val="001C3689"/>
    <w:rsid w:val="001C38A8"/>
    <w:rsid w:val="001C398B"/>
    <w:rsid w:val="001C3AD3"/>
    <w:rsid w:val="001C3BE7"/>
    <w:rsid w:val="001C3BF4"/>
    <w:rsid w:val="001C3FA9"/>
    <w:rsid w:val="001C418F"/>
    <w:rsid w:val="001C4306"/>
    <w:rsid w:val="001C4336"/>
    <w:rsid w:val="001C4469"/>
    <w:rsid w:val="001C44DB"/>
    <w:rsid w:val="001C4510"/>
    <w:rsid w:val="001C45A2"/>
    <w:rsid w:val="001C4AE4"/>
    <w:rsid w:val="001C4C59"/>
    <w:rsid w:val="001C4E44"/>
    <w:rsid w:val="001C4ED1"/>
    <w:rsid w:val="001C5196"/>
    <w:rsid w:val="001C537B"/>
    <w:rsid w:val="001C551C"/>
    <w:rsid w:val="001C569E"/>
    <w:rsid w:val="001C58CB"/>
    <w:rsid w:val="001C5AB1"/>
    <w:rsid w:val="001C5CA6"/>
    <w:rsid w:val="001C5E56"/>
    <w:rsid w:val="001C607E"/>
    <w:rsid w:val="001C60B4"/>
    <w:rsid w:val="001C60FD"/>
    <w:rsid w:val="001C61F8"/>
    <w:rsid w:val="001C62E2"/>
    <w:rsid w:val="001C632A"/>
    <w:rsid w:val="001C635A"/>
    <w:rsid w:val="001C6371"/>
    <w:rsid w:val="001C646C"/>
    <w:rsid w:val="001C6821"/>
    <w:rsid w:val="001C6929"/>
    <w:rsid w:val="001C699F"/>
    <w:rsid w:val="001C6A61"/>
    <w:rsid w:val="001C7043"/>
    <w:rsid w:val="001C7114"/>
    <w:rsid w:val="001C719C"/>
    <w:rsid w:val="001C7243"/>
    <w:rsid w:val="001C7345"/>
    <w:rsid w:val="001C742E"/>
    <w:rsid w:val="001C7488"/>
    <w:rsid w:val="001C75A9"/>
    <w:rsid w:val="001C75C4"/>
    <w:rsid w:val="001C796F"/>
    <w:rsid w:val="001C79DB"/>
    <w:rsid w:val="001C7A6D"/>
    <w:rsid w:val="001C7B8C"/>
    <w:rsid w:val="001C7BA8"/>
    <w:rsid w:val="001C7C30"/>
    <w:rsid w:val="001D02CA"/>
    <w:rsid w:val="001D05E1"/>
    <w:rsid w:val="001D0683"/>
    <w:rsid w:val="001D0909"/>
    <w:rsid w:val="001D0A3B"/>
    <w:rsid w:val="001D0B02"/>
    <w:rsid w:val="001D0C2E"/>
    <w:rsid w:val="001D0D5C"/>
    <w:rsid w:val="001D0EAD"/>
    <w:rsid w:val="001D0F7C"/>
    <w:rsid w:val="001D0F87"/>
    <w:rsid w:val="001D11F5"/>
    <w:rsid w:val="001D155B"/>
    <w:rsid w:val="001D15EF"/>
    <w:rsid w:val="001D1654"/>
    <w:rsid w:val="001D16D5"/>
    <w:rsid w:val="001D1878"/>
    <w:rsid w:val="001D1982"/>
    <w:rsid w:val="001D1A51"/>
    <w:rsid w:val="001D1D3E"/>
    <w:rsid w:val="001D1F4F"/>
    <w:rsid w:val="001D21B8"/>
    <w:rsid w:val="001D2201"/>
    <w:rsid w:val="001D23C3"/>
    <w:rsid w:val="001D2462"/>
    <w:rsid w:val="001D29FC"/>
    <w:rsid w:val="001D2B22"/>
    <w:rsid w:val="001D2D7F"/>
    <w:rsid w:val="001D2DC1"/>
    <w:rsid w:val="001D2E3E"/>
    <w:rsid w:val="001D2EAF"/>
    <w:rsid w:val="001D2F22"/>
    <w:rsid w:val="001D2F29"/>
    <w:rsid w:val="001D2FF3"/>
    <w:rsid w:val="001D314B"/>
    <w:rsid w:val="001D32F4"/>
    <w:rsid w:val="001D348A"/>
    <w:rsid w:val="001D365F"/>
    <w:rsid w:val="001D3668"/>
    <w:rsid w:val="001D366E"/>
    <w:rsid w:val="001D37BB"/>
    <w:rsid w:val="001D3873"/>
    <w:rsid w:val="001D3878"/>
    <w:rsid w:val="001D3993"/>
    <w:rsid w:val="001D3A98"/>
    <w:rsid w:val="001D3ADC"/>
    <w:rsid w:val="001D3B28"/>
    <w:rsid w:val="001D3C8E"/>
    <w:rsid w:val="001D3D5C"/>
    <w:rsid w:val="001D3DFF"/>
    <w:rsid w:val="001D3F33"/>
    <w:rsid w:val="001D3FC6"/>
    <w:rsid w:val="001D45CA"/>
    <w:rsid w:val="001D45F6"/>
    <w:rsid w:val="001D47A5"/>
    <w:rsid w:val="001D484E"/>
    <w:rsid w:val="001D49A9"/>
    <w:rsid w:val="001D4B3A"/>
    <w:rsid w:val="001D4BA6"/>
    <w:rsid w:val="001D4BAA"/>
    <w:rsid w:val="001D4C22"/>
    <w:rsid w:val="001D4C53"/>
    <w:rsid w:val="001D4DDE"/>
    <w:rsid w:val="001D4F43"/>
    <w:rsid w:val="001D5004"/>
    <w:rsid w:val="001D50B7"/>
    <w:rsid w:val="001D535B"/>
    <w:rsid w:val="001D5624"/>
    <w:rsid w:val="001D568F"/>
    <w:rsid w:val="001D5862"/>
    <w:rsid w:val="001D5BC1"/>
    <w:rsid w:val="001D5BD6"/>
    <w:rsid w:val="001D5C26"/>
    <w:rsid w:val="001D5C58"/>
    <w:rsid w:val="001D5C92"/>
    <w:rsid w:val="001D5CC9"/>
    <w:rsid w:val="001D5CDE"/>
    <w:rsid w:val="001D5D4C"/>
    <w:rsid w:val="001D5E48"/>
    <w:rsid w:val="001D5EC6"/>
    <w:rsid w:val="001D5F43"/>
    <w:rsid w:val="001D5FE9"/>
    <w:rsid w:val="001D602C"/>
    <w:rsid w:val="001D604D"/>
    <w:rsid w:val="001D62C7"/>
    <w:rsid w:val="001D6421"/>
    <w:rsid w:val="001D6532"/>
    <w:rsid w:val="001D6580"/>
    <w:rsid w:val="001D65B5"/>
    <w:rsid w:val="001D6793"/>
    <w:rsid w:val="001D6A60"/>
    <w:rsid w:val="001D6B13"/>
    <w:rsid w:val="001D6B73"/>
    <w:rsid w:val="001D6C38"/>
    <w:rsid w:val="001D6E30"/>
    <w:rsid w:val="001D6ED3"/>
    <w:rsid w:val="001D7033"/>
    <w:rsid w:val="001D719C"/>
    <w:rsid w:val="001D7204"/>
    <w:rsid w:val="001D7449"/>
    <w:rsid w:val="001D74C5"/>
    <w:rsid w:val="001D7577"/>
    <w:rsid w:val="001D768A"/>
    <w:rsid w:val="001D771E"/>
    <w:rsid w:val="001D7925"/>
    <w:rsid w:val="001D7A72"/>
    <w:rsid w:val="001D7AD6"/>
    <w:rsid w:val="001D7D0E"/>
    <w:rsid w:val="001D7DB2"/>
    <w:rsid w:val="001D7E84"/>
    <w:rsid w:val="001D7EFD"/>
    <w:rsid w:val="001D7F22"/>
    <w:rsid w:val="001E00A0"/>
    <w:rsid w:val="001E015C"/>
    <w:rsid w:val="001E0256"/>
    <w:rsid w:val="001E028E"/>
    <w:rsid w:val="001E02FA"/>
    <w:rsid w:val="001E030F"/>
    <w:rsid w:val="001E0326"/>
    <w:rsid w:val="001E0412"/>
    <w:rsid w:val="001E06DA"/>
    <w:rsid w:val="001E07C6"/>
    <w:rsid w:val="001E090F"/>
    <w:rsid w:val="001E09E6"/>
    <w:rsid w:val="001E0B8B"/>
    <w:rsid w:val="001E0F37"/>
    <w:rsid w:val="001E0F4B"/>
    <w:rsid w:val="001E106B"/>
    <w:rsid w:val="001E13D8"/>
    <w:rsid w:val="001E1489"/>
    <w:rsid w:val="001E15DD"/>
    <w:rsid w:val="001E168F"/>
    <w:rsid w:val="001E174B"/>
    <w:rsid w:val="001E18F9"/>
    <w:rsid w:val="001E1947"/>
    <w:rsid w:val="001E1BE8"/>
    <w:rsid w:val="001E1CB0"/>
    <w:rsid w:val="001E1E50"/>
    <w:rsid w:val="001E1F38"/>
    <w:rsid w:val="001E1F7D"/>
    <w:rsid w:val="001E1F8B"/>
    <w:rsid w:val="001E1FFC"/>
    <w:rsid w:val="001E2274"/>
    <w:rsid w:val="001E2336"/>
    <w:rsid w:val="001E2354"/>
    <w:rsid w:val="001E2390"/>
    <w:rsid w:val="001E23C2"/>
    <w:rsid w:val="001E248C"/>
    <w:rsid w:val="001E2494"/>
    <w:rsid w:val="001E249F"/>
    <w:rsid w:val="001E25EB"/>
    <w:rsid w:val="001E2662"/>
    <w:rsid w:val="001E2691"/>
    <w:rsid w:val="001E2757"/>
    <w:rsid w:val="001E278C"/>
    <w:rsid w:val="001E281F"/>
    <w:rsid w:val="001E29A1"/>
    <w:rsid w:val="001E2A74"/>
    <w:rsid w:val="001E2BA7"/>
    <w:rsid w:val="001E2D43"/>
    <w:rsid w:val="001E2E16"/>
    <w:rsid w:val="001E2E73"/>
    <w:rsid w:val="001E2EA5"/>
    <w:rsid w:val="001E2F32"/>
    <w:rsid w:val="001E3002"/>
    <w:rsid w:val="001E30CF"/>
    <w:rsid w:val="001E3B7F"/>
    <w:rsid w:val="001E3B84"/>
    <w:rsid w:val="001E3BA6"/>
    <w:rsid w:val="001E3CDB"/>
    <w:rsid w:val="001E3D36"/>
    <w:rsid w:val="001E3ED9"/>
    <w:rsid w:val="001E440F"/>
    <w:rsid w:val="001E455B"/>
    <w:rsid w:val="001E4587"/>
    <w:rsid w:val="001E45DC"/>
    <w:rsid w:val="001E47EE"/>
    <w:rsid w:val="001E4B73"/>
    <w:rsid w:val="001E4BD7"/>
    <w:rsid w:val="001E4BF3"/>
    <w:rsid w:val="001E4CD4"/>
    <w:rsid w:val="001E4F8B"/>
    <w:rsid w:val="001E519A"/>
    <w:rsid w:val="001E526B"/>
    <w:rsid w:val="001E540E"/>
    <w:rsid w:val="001E5489"/>
    <w:rsid w:val="001E54AA"/>
    <w:rsid w:val="001E54CE"/>
    <w:rsid w:val="001E55FE"/>
    <w:rsid w:val="001E5626"/>
    <w:rsid w:val="001E5675"/>
    <w:rsid w:val="001E56C6"/>
    <w:rsid w:val="001E57FC"/>
    <w:rsid w:val="001E5848"/>
    <w:rsid w:val="001E5C01"/>
    <w:rsid w:val="001E5C97"/>
    <w:rsid w:val="001E5DB9"/>
    <w:rsid w:val="001E5EE1"/>
    <w:rsid w:val="001E6014"/>
    <w:rsid w:val="001E614C"/>
    <w:rsid w:val="001E61D1"/>
    <w:rsid w:val="001E6296"/>
    <w:rsid w:val="001E62E0"/>
    <w:rsid w:val="001E64D4"/>
    <w:rsid w:val="001E6527"/>
    <w:rsid w:val="001E6600"/>
    <w:rsid w:val="001E668E"/>
    <w:rsid w:val="001E6850"/>
    <w:rsid w:val="001E687C"/>
    <w:rsid w:val="001E68B5"/>
    <w:rsid w:val="001E6AAA"/>
    <w:rsid w:val="001E6CD9"/>
    <w:rsid w:val="001E6D39"/>
    <w:rsid w:val="001E6D5E"/>
    <w:rsid w:val="001E6DCA"/>
    <w:rsid w:val="001E6E6D"/>
    <w:rsid w:val="001E6F80"/>
    <w:rsid w:val="001E7461"/>
    <w:rsid w:val="001E7540"/>
    <w:rsid w:val="001E75CB"/>
    <w:rsid w:val="001E75D6"/>
    <w:rsid w:val="001E7649"/>
    <w:rsid w:val="001E7771"/>
    <w:rsid w:val="001E77A2"/>
    <w:rsid w:val="001E77BF"/>
    <w:rsid w:val="001E7ACA"/>
    <w:rsid w:val="001E7B79"/>
    <w:rsid w:val="001E7B7D"/>
    <w:rsid w:val="001E7B90"/>
    <w:rsid w:val="001E7BB0"/>
    <w:rsid w:val="001E7C6D"/>
    <w:rsid w:val="001E7CA5"/>
    <w:rsid w:val="001E7FD3"/>
    <w:rsid w:val="001F01E2"/>
    <w:rsid w:val="001F0213"/>
    <w:rsid w:val="001F02EB"/>
    <w:rsid w:val="001F03B7"/>
    <w:rsid w:val="001F0884"/>
    <w:rsid w:val="001F0918"/>
    <w:rsid w:val="001F09A7"/>
    <w:rsid w:val="001F0BDF"/>
    <w:rsid w:val="001F0D63"/>
    <w:rsid w:val="001F0E7A"/>
    <w:rsid w:val="001F101E"/>
    <w:rsid w:val="001F115B"/>
    <w:rsid w:val="001F126B"/>
    <w:rsid w:val="001F1384"/>
    <w:rsid w:val="001F1479"/>
    <w:rsid w:val="001F157D"/>
    <w:rsid w:val="001F15B8"/>
    <w:rsid w:val="001F17E5"/>
    <w:rsid w:val="001F1A81"/>
    <w:rsid w:val="001F1BB8"/>
    <w:rsid w:val="001F1DC0"/>
    <w:rsid w:val="001F1DFE"/>
    <w:rsid w:val="001F1F1B"/>
    <w:rsid w:val="001F2109"/>
    <w:rsid w:val="001F2358"/>
    <w:rsid w:val="001F25D0"/>
    <w:rsid w:val="001F262C"/>
    <w:rsid w:val="001F2631"/>
    <w:rsid w:val="001F28EB"/>
    <w:rsid w:val="001F29E1"/>
    <w:rsid w:val="001F29E2"/>
    <w:rsid w:val="001F2B0D"/>
    <w:rsid w:val="001F2B9A"/>
    <w:rsid w:val="001F2C18"/>
    <w:rsid w:val="001F2DD4"/>
    <w:rsid w:val="001F2DF2"/>
    <w:rsid w:val="001F2EC7"/>
    <w:rsid w:val="001F31DB"/>
    <w:rsid w:val="001F3456"/>
    <w:rsid w:val="001F34FA"/>
    <w:rsid w:val="001F3539"/>
    <w:rsid w:val="001F35B1"/>
    <w:rsid w:val="001F36D9"/>
    <w:rsid w:val="001F3769"/>
    <w:rsid w:val="001F37DF"/>
    <w:rsid w:val="001F37F6"/>
    <w:rsid w:val="001F3ADA"/>
    <w:rsid w:val="001F3AFB"/>
    <w:rsid w:val="001F3DAA"/>
    <w:rsid w:val="001F3DFA"/>
    <w:rsid w:val="001F3F0A"/>
    <w:rsid w:val="001F3F58"/>
    <w:rsid w:val="001F4037"/>
    <w:rsid w:val="001F40E1"/>
    <w:rsid w:val="001F41E0"/>
    <w:rsid w:val="001F42BC"/>
    <w:rsid w:val="001F430A"/>
    <w:rsid w:val="001F437E"/>
    <w:rsid w:val="001F4389"/>
    <w:rsid w:val="001F452A"/>
    <w:rsid w:val="001F457E"/>
    <w:rsid w:val="001F45A3"/>
    <w:rsid w:val="001F45E2"/>
    <w:rsid w:val="001F4636"/>
    <w:rsid w:val="001F4859"/>
    <w:rsid w:val="001F48AE"/>
    <w:rsid w:val="001F48B0"/>
    <w:rsid w:val="001F496D"/>
    <w:rsid w:val="001F4997"/>
    <w:rsid w:val="001F4AE6"/>
    <w:rsid w:val="001F4B2B"/>
    <w:rsid w:val="001F4BC2"/>
    <w:rsid w:val="001F4CCE"/>
    <w:rsid w:val="001F4CF5"/>
    <w:rsid w:val="001F4E0F"/>
    <w:rsid w:val="001F4E77"/>
    <w:rsid w:val="001F5055"/>
    <w:rsid w:val="001F509D"/>
    <w:rsid w:val="001F51F6"/>
    <w:rsid w:val="001F5317"/>
    <w:rsid w:val="001F537D"/>
    <w:rsid w:val="001F5501"/>
    <w:rsid w:val="001F5A42"/>
    <w:rsid w:val="001F5AD8"/>
    <w:rsid w:val="001F5CDA"/>
    <w:rsid w:val="001F5DEC"/>
    <w:rsid w:val="001F5EDE"/>
    <w:rsid w:val="001F5FAC"/>
    <w:rsid w:val="001F61B8"/>
    <w:rsid w:val="001F6263"/>
    <w:rsid w:val="001F62A5"/>
    <w:rsid w:val="001F62EA"/>
    <w:rsid w:val="001F636F"/>
    <w:rsid w:val="001F6499"/>
    <w:rsid w:val="001F6720"/>
    <w:rsid w:val="001F6946"/>
    <w:rsid w:val="001F6AE7"/>
    <w:rsid w:val="001F6B83"/>
    <w:rsid w:val="001F6C4C"/>
    <w:rsid w:val="001F6C80"/>
    <w:rsid w:val="001F6CFF"/>
    <w:rsid w:val="001F6D42"/>
    <w:rsid w:val="001F6EB8"/>
    <w:rsid w:val="001F7004"/>
    <w:rsid w:val="001F7050"/>
    <w:rsid w:val="001F7122"/>
    <w:rsid w:val="001F71BE"/>
    <w:rsid w:val="001F7247"/>
    <w:rsid w:val="001F730F"/>
    <w:rsid w:val="001F7480"/>
    <w:rsid w:val="001F7789"/>
    <w:rsid w:val="001F7855"/>
    <w:rsid w:val="001F78A3"/>
    <w:rsid w:val="001F796E"/>
    <w:rsid w:val="001F7AED"/>
    <w:rsid w:val="001F7BE1"/>
    <w:rsid w:val="001F7F67"/>
    <w:rsid w:val="0020010A"/>
    <w:rsid w:val="00200164"/>
    <w:rsid w:val="0020019E"/>
    <w:rsid w:val="0020026A"/>
    <w:rsid w:val="00200302"/>
    <w:rsid w:val="0020035A"/>
    <w:rsid w:val="002006C0"/>
    <w:rsid w:val="00200A4B"/>
    <w:rsid w:val="00200B6D"/>
    <w:rsid w:val="00200C09"/>
    <w:rsid w:val="00200DBB"/>
    <w:rsid w:val="0020103A"/>
    <w:rsid w:val="002010A8"/>
    <w:rsid w:val="0020119F"/>
    <w:rsid w:val="00201491"/>
    <w:rsid w:val="002015C0"/>
    <w:rsid w:val="002016F0"/>
    <w:rsid w:val="0020171C"/>
    <w:rsid w:val="00201799"/>
    <w:rsid w:val="002017CA"/>
    <w:rsid w:val="002017EF"/>
    <w:rsid w:val="00201855"/>
    <w:rsid w:val="002018EC"/>
    <w:rsid w:val="002019B3"/>
    <w:rsid w:val="00201A88"/>
    <w:rsid w:val="00201C81"/>
    <w:rsid w:val="00201CF4"/>
    <w:rsid w:val="00201CFB"/>
    <w:rsid w:val="00201DC7"/>
    <w:rsid w:val="00201EA1"/>
    <w:rsid w:val="00201EF1"/>
    <w:rsid w:val="00201F70"/>
    <w:rsid w:val="00201FAE"/>
    <w:rsid w:val="00201FBC"/>
    <w:rsid w:val="002020BE"/>
    <w:rsid w:val="00202128"/>
    <w:rsid w:val="0020222E"/>
    <w:rsid w:val="0020223C"/>
    <w:rsid w:val="00202258"/>
    <w:rsid w:val="002022EA"/>
    <w:rsid w:val="00202690"/>
    <w:rsid w:val="002026B6"/>
    <w:rsid w:val="0020288A"/>
    <w:rsid w:val="00202998"/>
    <w:rsid w:val="002029C7"/>
    <w:rsid w:val="00202B5D"/>
    <w:rsid w:val="00202B7E"/>
    <w:rsid w:val="00202B8F"/>
    <w:rsid w:val="00202E9B"/>
    <w:rsid w:val="00202EDA"/>
    <w:rsid w:val="00202EDE"/>
    <w:rsid w:val="00202F05"/>
    <w:rsid w:val="00202F76"/>
    <w:rsid w:val="00202FC3"/>
    <w:rsid w:val="0020306E"/>
    <w:rsid w:val="002031CC"/>
    <w:rsid w:val="00203251"/>
    <w:rsid w:val="0020325D"/>
    <w:rsid w:val="00203394"/>
    <w:rsid w:val="002033A5"/>
    <w:rsid w:val="002033E2"/>
    <w:rsid w:val="00203427"/>
    <w:rsid w:val="00203594"/>
    <w:rsid w:val="00203666"/>
    <w:rsid w:val="0020369E"/>
    <w:rsid w:val="002036E1"/>
    <w:rsid w:val="00203881"/>
    <w:rsid w:val="00203932"/>
    <w:rsid w:val="00203B23"/>
    <w:rsid w:val="00203C88"/>
    <w:rsid w:val="00203F7F"/>
    <w:rsid w:val="00203FD5"/>
    <w:rsid w:val="00204063"/>
    <w:rsid w:val="002041D0"/>
    <w:rsid w:val="00204227"/>
    <w:rsid w:val="002042CB"/>
    <w:rsid w:val="002042D1"/>
    <w:rsid w:val="00204340"/>
    <w:rsid w:val="002043E2"/>
    <w:rsid w:val="0020448E"/>
    <w:rsid w:val="002047B4"/>
    <w:rsid w:val="0020498B"/>
    <w:rsid w:val="00204C45"/>
    <w:rsid w:val="00204EBF"/>
    <w:rsid w:val="002050CF"/>
    <w:rsid w:val="002051D8"/>
    <w:rsid w:val="002051ED"/>
    <w:rsid w:val="00205280"/>
    <w:rsid w:val="002053A7"/>
    <w:rsid w:val="002053BC"/>
    <w:rsid w:val="0020558B"/>
    <w:rsid w:val="00205809"/>
    <w:rsid w:val="00205A3B"/>
    <w:rsid w:val="00205BB7"/>
    <w:rsid w:val="00205C32"/>
    <w:rsid w:val="00205C8F"/>
    <w:rsid w:val="00205F1A"/>
    <w:rsid w:val="00206063"/>
    <w:rsid w:val="002060A4"/>
    <w:rsid w:val="002060A8"/>
    <w:rsid w:val="002062B6"/>
    <w:rsid w:val="0020641F"/>
    <w:rsid w:val="002065D3"/>
    <w:rsid w:val="00206725"/>
    <w:rsid w:val="0020693B"/>
    <w:rsid w:val="00206982"/>
    <w:rsid w:val="00206AF1"/>
    <w:rsid w:val="00206BD1"/>
    <w:rsid w:val="00206ED1"/>
    <w:rsid w:val="0020708D"/>
    <w:rsid w:val="002071E9"/>
    <w:rsid w:val="0020748B"/>
    <w:rsid w:val="00207522"/>
    <w:rsid w:val="002076E1"/>
    <w:rsid w:val="00207858"/>
    <w:rsid w:val="00207916"/>
    <w:rsid w:val="00207929"/>
    <w:rsid w:val="00207A2D"/>
    <w:rsid w:val="00207CB5"/>
    <w:rsid w:val="00207DAE"/>
    <w:rsid w:val="00207DED"/>
    <w:rsid w:val="00207E9F"/>
    <w:rsid w:val="00207F46"/>
    <w:rsid w:val="00207F8D"/>
    <w:rsid w:val="002102BF"/>
    <w:rsid w:val="0021049B"/>
    <w:rsid w:val="00210695"/>
    <w:rsid w:val="0021071F"/>
    <w:rsid w:val="0021074C"/>
    <w:rsid w:val="002107E2"/>
    <w:rsid w:val="00210850"/>
    <w:rsid w:val="00210866"/>
    <w:rsid w:val="00210E97"/>
    <w:rsid w:val="00210EEA"/>
    <w:rsid w:val="00210FCF"/>
    <w:rsid w:val="0021140E"/>
    <w:rsid w:val="0021176C"/>
    <w:rsid w:val="0021189D"/>
    <w:rsid w:val="0021195F"/>
    <w:rsid w:val="002119F2"/>
    <w:rsid w:val="00211A20"/>
    <w:rsid w:val="00211A55"/>
    <w:rsid w:val="00211AC2"/>
    <w:rsid w:val="00211C9B"/>
    <w:rsid w:val="00211CAA"/>
    <w:rsid w:val="00211F34"/>
    <w:rsid w:val="00211FB7"/>
    <w:rsid w:val="00211FF9"/>
    <w:rsid w:val="00212098"/>
    <w:rsid w:val="0021209A"/>
    <w:rsid w:val="00212126"/>
    <w:rsid w:val="002121A1"/>
    <w:rsid w:val="002125F9"/>
    <w:rsid w:val="0021263F"/>
    <w:rsid w:val="00212738"/>
    <w:rsid w:val="0021281A"/>
    <w:rsid w:val="0021287D"/>
    <w:rsid w:val="00212AD8"/>
    <w:rsid w:val="00212AE7"/>
    <w:rsid w:val="00212CF0"/>
    <w:rsid w:val="00212CFA"/>
    <w:rsid w:val="00212FD4"/>
    <w:rsid w:val="00212FE0"/>
    <w:rsid w:val="002131D3"/>
    <w:rsid w:val="0021350E"/>
    <w:rsid w:val="0021360F"/>
    <w:rsid w:val="002136B9"/>
    <w:rsid w:val="002139B9"/>
    <w:rsid w:val="00213C43"/>
    <w:rsid w:val="00213C59"/>
    <w:rsid w:val="00213FC1"/>
    <w:rsid w:val="00214010"/>
    <w:rsid w:val="002141F0"/>
    <w:rsid w:val="00214236"/>
    <w:rsid w:val="00214280"/>
    <w:rsid w:val="0021437F"/>
    <w:rsid w:val="00214415"/>
    <w:rsid w:val="00214475"/>
    <w:rsid w:val="002144DF"/>
    <w:rsid w:val="002147A2"/>
    <w:rsid w:val="002147D1"/>
    <w:rsid w:val="00214855"/>
    <w:rsid w:val="002149A3"/>
    <w:rsid w:val="00214B07"/>
    <w:rsid w:val="00214B1D"/>
    <w:rsid w:val="00214B45"/>
    <w:rsid w:val="00214FB4"/>
    <w:rsid w:val="00215121"/>
    <w:rsid w:val="0021512F"/>
    <w:rsid w:val="002151EE"/>
    <w:rsid w:val="0021524B"/>
    <w:rsid w:val="0021537D"/>
    <w:rsid w:val="0021570C"/>
    <w:rsid w:val="00215779"/>
    <w:rsid w:val="00215A21"/>
    <w:rsid w:val="00215B55"/>
    <w:rsid w:val="00216180"/>
    <w:rsid w:val="002161B5"/>
    <w:rsid w:val="00216400"/>
    <w:rsid w:val="002164E1"/>
    <w:rsid w:val="00216766"/>
    <w:rsid w:val="0021676B"/>
    <w:rsid w:val="002167E3"/>
    <w:rsid w:val="00216845"/>
    <w:rsid w:val="002168B1"/>
    <w:rsid w:val="00216A71"/>
    <w:rsid w:val="00216C79"/>
    <w:rsid w:val="00216CB4"/>
    <w:rsid w:val="00216F29"/>
    <w:rsid w:val="00216F3D"/>
    <w:rsid w:val="0021703E"/>
    <w:rsid w:val="0021723C"/>
    <w:rsid w:val="002173EA"/>
    <w:rsid w:val="0021752F"/>
    <w:rsid w:val="002175FD"/>
    <w:rsid w:val="00217662"/>
    <w:rsid w:val="00217690"/>
    <w:rsid w:val="0021789E"/>
    <w:rsid w:val="00217966"/>
    <w:rsid w:val="00217A87"/>
    <w:rsid w:val="00217BBB"/>
    <w:rsid w:val="00217E8B"/>
    <w:rsid w:val="00217EB6"/>
    <w:rsid w:val="0022009D"/>
    <w:rsid w:val="0022012C"/>
    <w:rsid w:val="002201A5"/>
    <w:rsid w:val="0022026D"/>
    <w:rsid w:val="00220800"/>
    <w:rsid w:val="0022097A"/>
    <w:rsid w:val="002209CD"/>
    <w:rsid w:val="002209D9"/>
    <w:rsid w:val="00220D4B"/>
    <w:rsid w:val="00220D6F"/>
    <w:rsid w:val="00220F02"/>
    <w:rsid w:val="00220FA1"/>
    <w:rsid w:val="00220FB8"/>
    <w:rsid w:val="00221189"/>
    <w:rsid w:val="002211D9"/>
    <w:rsid w:val="002213A9"/>
    <w:rsid w:val="002214D7"/>
    <w:rsid w:val="0022158A"/>
    <w:rsid w:val="00221625"/>
    <w:rsid w:val="0022162B"/>
    <w:rsid w:val="0022181F"/>
    <w:rsid w:val="00221891"/>
    <w:rsid w:val="00221B29"/>
    <w:rsid w:val="00221C44"/>
    <w:rsid w:val="00221D7C"/>
    <w:rsid w:val="00221DBA"/>
    <w:rsid w:val="00221DEE"/>
    <w:rsid w:val="00221EC4"/>
    <w:rsid w:val="00221ED3"/>
    <w:rsid w:val="00221F2B"/>
    <w:rsid w:val="0022203C"/>
    <w:rsid w:val="00222074"/>
    <w:rsid w:val="002220C9"/>
    <w:rsid w:val="00222137"/>
    <w:rsid w:val="00222183"/>
    <w:rsid w:val="002221EF"/>
    <w:rsid w:val="00222445"/>
    <w:rsid w:val="002224E8"/>
    <w:rsid w:val="00222529"/>
    <w:rsid w:val="00222554"/>
    <w:rsid w:val="002225D1"/>
    <w:rsid w:val="00222666"/>
    <w:rsid w:val="00222ACA"/>
    <w:rsid w:val="00222B86"/>
    <w:rsid w:val="00222C46"/>
    <w:rsid w:val="00222E2C"/>
    <w:rsid w:val="00222EC8"/>
    <w:rsid w:val="00222FEE"/>
    <w:rsid w:val="00223007"/>
    <w:rsid w:val="002231D0"/>
    <w:rsid w:val="002231D4"/>
    <w:rsid w:val="00223279"/>
    <w:rsid w:val="0022329F"/>
    <w:rsid w:val="002232FA"/>
    <w:rsid w:val="00223369"/>
    <w:rsid w:val="002234DC"/>
    <w:rsid w:val="002234E3"/>
    <w:rsid w:val="002235E9"/>
    <w:rsid w:val="0022369D"/>
    <w:rsid w:val="0022387D"/>
    <w:rsid w:val="0022389A"/>
    <w:rsid w:val="002238EC"/>
    <w:rsid w:val="00223989"/>
    <w:rsid w:val="00223F2A"/>
    <w:rsid w:val="0022414A"/>
    <w:rsid w:val="00224170"/>
    <w:rsid w:val="002243AD"/>
    <w:rsid w:val="00224545"/>
    <w:rsid w:val="0022454C"/>
    <w:rsid w:val="002245F0"/>
    <w:rsid w:val="0022461E"/>
    <w:rsid w:val="0022465E"/>
    <w:rsid w:val="002246A2"/>
    <w:rsid w:val="002246E8"/>
    <w:rsid w:val="0022479E"/>
    <w:rsid w:val="002247C3"/>
    <w:rsid w:val="00224C59"/>
    <w:rsid w:val="00224D4E"/>
    <w:rsid w:val="002250E7"/>
    <w:rsid w:val="00225188"/>
    <w:rsid w:val="00225265"/>
    <w:rsid w:val="00225521"/>
    <w:rsid w:val="002255FF"/>
    <w:rsid w:val="00225610"/>
    <w:rsid w:val="00225775"/>
    <w:rsid w:val="002257AC"/>
    <w:rsid w:val="002257D4"/>
    <w:rsid w:val="00225859"/>
    <w:rsid w:val="002258CD"/>
    <w:rsid w:val="002259E7"/>
    <w:rsid w:val="00225CA9"/>
    <w:rsid w:val="00225EE7"/>
    <w:rsid w:val="00226332"/>
    <w:rsid w:val="002264CB"/>
    <w:rsid w:val="002266E9"/>
    <w:rsid w:val="00226862"/>
    <w:rsid w:val="002268F6"/>
    <w:rsid w:val="00226A0E"/>
    <w:rsid w:val="00226A86"/>
    <w:rsid w:val="00226CD2"/>
    <w:rsid w:val="00226D0C"/>
    <w:rsid w:val="00226D26"/>
    <w:rsid w:val="00226D86"/>
    <w:rsid w:val="00226F74"/>
    <w:rsid w:val="00226F99"/>
    <w:rsid w:val="0022704C"/>
    <w:rsid w:val="0022709E"/>
    <w:rsid w:val="002270E6"/>
    <w:rsid w:val="00227171"/>
    <w:rsid w:val="00227213"/>
    <w:rsid w:val="00227227"/>
    <w:rsid w:val="0022726C"/>
    <w:rsid w:val="0022737C"/>
    <w:rsid w:val="002275A3"/>
    <w:rsid w:val="0022779E"/>
    <w:rsid w:val="002279AB"/>
    <w:rsid w:val="002279B5"/>
    <w:rsid w:val="002279FB"/>
    <w:rsid w:val="00227BD1"/>
    <w:rsid w:val="00227C7D"/>
    <w:rsid w:val="00227D44"/>
    <w:rsid w:val="0023011B"/>
    <w:rsid w:val="0023016C"/>
    <w:rsid w:val="002302DD"/>
    <w:rsid w:val="0023059B"/>
    <w:rsid w:val="002306CC"/>
    <w:rsid w:val="002307F3"/>
    <w:rsid w:val="00230802"/>
    <w:rsid w:val="002308B0"/>
    <w:rsid w:val="00230B75"/>
    <w:rsid w:val="00230C8E"/>
    <w:rsid w:val="00230DF0"/>
    <w:rsid w:val="00230F1D"/>
    <w:rsid w:val="00230F46"/>
    <w:rsid w:val="0023119E"/>
    <w:rsid w:val="002311A2"/>
    <w:rsid w:val="00231243"/>
    <w:rsid w:val="002313A3"/>
    <w:rsid w:val="002313AB"/>
    <w:rsid w:val="002313C8"/>
    <w:rsid w:val="00231441"/>
    <w:rsid w:val="002314A7"/>
    <w:rsid w:val="002314FE"/>
    <w:rsid w:val="0023153E"/>
    <w:rsid w:val="0023164D"/>
    <w:rsid w:val="002316CE"/>
    <w:rsid w:val="0023173F"/>
    <w:rsid w:val="0023185F"/>
    <w:rsid w:val="00231874"/>
    <w:rsid w:val="00231DFE"/>
    <w:rsid w:val="00231F29"/>
    <w:rsid w:val="00231FF2"/>
    <w:rsid w:val="0023206C"/>
    <w:rsid w:val="0023213A"/>
    <w:rsid w:val="00232376"/>
    <w:rsid w:val="002323DA"/>
    <w:rsid w:val="002325D1"/>
    <w:rsid w:val="0023280E"/>
    <w:rsid w:val="00232857"/>
    <w:rsid w:val="00232927"/>
    <w:rsid w:val="0023297D"/>
    <w:rsid w:val="00232DCE"/>
    <w:rsid w:val="00232E67"/>
    <w:rsid w:val="00233094"/>
    <w:rsid w:val="0023344B"/>
    <w:rsid w:val="0023345E"/>
    <w:rsid w:val="00233467"/>
    <w:rsid w:val="00233511"/>
    <w:rsid w:val="00233630"/>
    <w:rsid w:val="00233687"/>
    <w:rsid w:val="00233774"/>
    <w:rsid w:val="00233933"/>
    <w:rsid w:val="00233C76"/>
    <w:rsid w:val="00233E00"/>
    <w:rsid w:val="00233E75"/>
    <w:rsid w:val="00233FEA"/>
    <w:rsid w:val="0023403C"/>
    <w:rsid w:val="00234155"/>
    <w:rsid w:val="0023418B"/>
    <w:rsid w:val="002341BB"/>
    <w:rsid w:val="002342B0"/>
    <w:rsid w:val="00234300"/>
    <w:rsid w:val="002343C6"/>
    <w:rsid w:val="002345A3"/>
    <w:rsid w:val="00234641"/>
    <w:rsid w:val="002346E7"/>
    <w:rsid w:val="002346E9"/>
    <w:rsid w:val="00234735"/>
    <w:rsid w:val="002347E3"/>
    <w:rsid w:val="002347F4"/>
    <w:rsid w:val="002349AE"/>
    <w:rsid w:val="002349E4"/>
    <w:rsid w:val="00234A15"/>
    <w:rsid w:val="00234BE2"/>
    <w:rsid w:val="00234C5A"/>
    <w:rsid w:val="00234D2E"/>
    <w:rsid w:val="00234F74"/>
    <w:rsid w:val="0023503B"/>
    <w:rsid w:val="0023514F"/>
    <w:rsid w:val="00235216"/>
    <w:rsid w:val="0023521E"/>
    <w:rsid w:val="0023523A"/>
    <w:rsid w:val="002352F5"/>
    <w:rsid w:val="002353B3"/>
    <w:rsid w:val="0023564C"/>
    <w:rsid w:val="00235778"/>
    <w:rsid w:val="002359F7"/>
    <w:rsid w:val="00235B80"/>
    <w:rsid w:val="00236181"/>
    <w:rsid w:val="002361B9"/>
    <w:rsid w:val="0023630D"/>
    <w:rsid w:val="00236433"/>
    <w:rsid w:val="00236562"/>
    <w:rsid w:val="00236564"/>
    <w:rsid w:val="00236609"/>
    <w:rsid w:val="002366BB"/>
    <w:rsid w:val="0023670D"/>
    <w:rsid w:val="002368BA"/>
    <w:rsid w:val="002368F8"/>
    <w:rsid w:val="00236B36"/>
    <w:rsid w:val="00236FD8"/>
    <w:rsid w:val="0023749A"/>
    <w:rsid w:val="002374DC"/>
    <w:rsid w:val="00237519"/>
    <w:rsid w:val="00237682"/>
    <w:rsid w:val="00237854"/>
    <w:rsid w:val="002379B5"/>
    <w:rsid w:val="00237A1C"/>
    <w:rsid w:val="00237BAA"/>
    <w:rsid w:val="00237BF1"/>
    <w:rsid w:val="00237E41"/>
    <w:rsid w:val="00237EB6"/>
    <w:rsid w:val="00240157"/>
    <w:rsid w:val="00240206"/>
    <w:rsid w:val="0024025A"/>
    <w:rsid w:val="00240290"/>
    <w:rsid w:val="0024046D"/>
    <w:rsid w:val="00240603"/>
    <w:rsid w:val="00240736"/>
    <w:rsid w:val="0024083D"/>
    <w:rsid w:val="00240844"/>
    <w:rsid w:val="0024090F"/>
    <w:rsid w:val="00240B0F"/>
    <w:rsid w:val="00240B1B"/>
    <w:rsid w:val="00240C0E"/>
    <w:rsid w:val="00240D9E"/>
    <w:rsid w:val="00240E15"/>
    <w:rsid w:val="00240E51"/>
    <w:rsid w:val="00240ECD"/>
    <w:rsid w:val="00240F58"/>
    <w:rsid w:val="00240F69"/>
    <w:rsid w:val="00241169"/>
    <w:rsid w:val="0024117C"/>
    <w:rsid w:val="00241238"/>
    <w:rsid w:val="00241337"/>
    <w:rsid w:val="0024141D"/>
    <w:rsid w:val="002414A4"/>
    <w:rsid w:val="0024156F"/>
    <w:rsid w:val="0024160E"/>
    <w:rsid w:val="00241623"/>
    <w:rsid w:val="0024187E"/>
    <w:rsid w:val="00241943"/>
    <w:rsid w:val="00241BB5"/>
    <w:rsid w:val="00241CFF"/>
    <w:rsid w:val="00241EC2"/>
    <w:rsid w:val="00241F39"/>
    <w:rsid w:val="00241F3F"/>
    <w:rsid w:val="00241F6F"/>
    <w:rsid w:val="002420A5"/>
    <w:rsid w:val="002420FD"/>
    <w:rsid w:val="0024213D"/>
    <w:rsid w:val="00242147"/>
    <w:rsid w:val="0024225B"/>
    <w:rsid w:val="0024228A"/>
    <w:rsid w:val="00242323"/>
    <w:rsid w:val="0024236E"/>
    <w:rsid w:val="00242398"/>
    <w:rsid w:val="0024263C"/>
    <w:rsid w:val="0024263F"/>
    <w:rsid w:val="0024274D"/>
    <w:rsid w:val="0024292A"/>
    <w:rsid w:val="00242ED4"/>
    <w:rsid w:val="00242F13"/>
    <w:rsid w:val="00243324"/>
    <w:rsid w:val="002433CA"/>
    <w:rsid w:val="002435B2"/>
    <w:rsid w:val="00243681"/>
    <w:rsid w:val="002436DF"/>
    <w:rsid w:val="0024381C"/>
    <w:rsid w:val="002438B7"/>
    <w:rsid w:val="00243908"/>
    <w:rsid w:val="002439C9"/>
    <w:rsid w:val="00243AAE"/>
    <w:rsid w:val="00243B69"/>
    <w:rsid w:val="00243D0A"/>
    <w:rsid w:val="00243E74"/>
    <w:rsid w:val="00243EA7"/>
    <w:rsid w:val="00244294"/>
    <w:rsid w:val="002442E3"/>
    <w:rsid w:val="0024463C"/>
    <w:rsid w:val="002446DA"/>
    <w:rsid w:val="00244789"/>
    <w:rsid w:val="002447E5"/>
    <w:rsid w:val="0024481E"/>
    <w:rsid w:val="0024482E"/>
    <w:rsid w:val="002448EC"/>
    <w:rsid w:val="0024492F"/>
    <w:rsid w:val="0024497A"/>
    <w:rsid w:val="00244A12"/>
    <w:rsid w:val="00244BB9"/>
    <w:rsid w:val="00244E2E"/>
    <w:rsid w:val="002453B8"/>
    <w:rsid w:val="0024540F"/>
    <w:rsid w:val="00245476"/>
    <w:rsid w:val="0024558A"/>
    <w:rsid w:val="002455B6"/>
    <w:rsid w:val="002456CA"/>
    <w:rsid w:val="00245851"/>
    <w:rsid w:val="00245A71"/>
    <w:rsid w:val="00245CCF"/>
    <w:rsid w:val="00245DA1"/>
    <w:rsid w:val="00245F6B"/>
    <w:rsid w:val="00245FE1"/>
    <w:rsid w:val="00246037"/>
    <w:rsid w:val="00246063"/>
    <w:rsid w:val="0024613A"/>
    <w:rsid w:val="00246167"/>
    <w:rsid w:val="0024619F"/>
    <w:rsid w:val="00246445"/>
    <w:rsid w:val="00246A14"/>
    <w:rsid w:val="00246DE2"/>
    <w:rsid w:val="00246F6A"/>
    <w:rsid w:val="00247074"/>
    <w:rsid w:val="00247123"/>
    <w:rsid w:val="002471F9"/>
    <w:rsid w:val="002472E2"/>
    <w:rsid w:val="00247461"/>
    <w:rsid w:val="002474B2"/>
    <w:rsid w:val="002474F6"/>
    <w:rsid w:val="00247615"/>
    <w:rsid w:val="00247642"/>
    <w:rsid w:val="0024769C"/>
    <w:rsid w:val="0024775C"/>
    <w:rsid w:val="00247909"/>
    <w:rsid w:val="00247976"/>
    <w:rsid w:val="00247A7A"/>
    <w:rsid w:val="00247AC0"/>
    <w:rsid w:val="00247B88"/>
    <w:rsid w:val="00247BCC"/>
    <w:rsid w:val="00247C33"/>
    <w:rsid w:val="00247C68"/>
    <w:rsid w:val="00247CE5"/>
    <w:rsid w:val="00247DB6"/>
    <w:rsid w:val="00247FD0"/>
    <w:rsid w:val="002500AF"/>
    <w:rsid w:val="00250368"/>
    <w:rsid w:val="00250383"/>
    <w:rsid w:val="002503ED"/>
    <w:rsid w:val="00250408"/>
    <w:rsid w:val="00250503"/>
    <w:rsid w:val="00250505"/>
    <w:rsid w:val="0025050E"/>
    <w:rsid w:val="002505E9"/>
    <w:rsid w:val="0025061C"/>
    <w:rsid w:val="0025066D"/>
    <w:rsid w:val="0025070C"/>
    <w:rsid w:val="002507FF"/>
    <w:rsid w:val="002509E5"/>
    <w:rsid w:val="00250BA6"/>
    <w:rsid w:val="00250C0E"/>
    <w:rsid w:val="00250D55"/>
    <w:rsid w:val="00250F45"/>
    <w:rsid w:val="00250FBB"/>
    <w:rsid w:val="00251178"/>
    <w:rsid w:val="00251524"/>
    <w:rsid w:val="00251555"/>
    <w:rsid w:val="002518A0"/>
    <w:rsid w:val="00251A0F"/>
    <w:rsid w:val="00251A68"/>
    <w:rsid w:val="00251C56"/>
    <w:rsid w:val="00251D72"/>
    <w:rsid w:val="00251D8D"/>
    <w:rsid w:val="00251DE3"/>
    <w:rsid w:val="00251E37"/>
    <w:rsid w:val="00251E5E"/>
    <w:rsid w:val="00251F5B"/>
    <w:rsid w:val="002520BB"/>
    <w:rsid w:val="002520C6"/>
    <w:rsid w:val="00252256"/>
    <w:rsid w:val="0025229C"/>
    <w:rsid w:val="00252345"/>
    <w:rsid w:val="002523C8"/>
    <w:rsid w:val="002526F3"/>
    <w:rsid w:val="002527C4"/>
    <w:rsid w:val="002527C6"/>
    <w:rsid w:val="00252AA4"/>
    <w:rsid w:val="00252D14"/>
    <w:rsid w:val="00252E3F"/>
    <w:rsid w:val="00252FCE"/>
    <w:rsid w:val="0025301A"/>
    <w:rsid w:val="002530DC"/>
    <w:rsid w:val="002531B4"/>
    <w:rsid w:val="00253205"/>
    <w:rsid w:val="0025329A"/>
    <w:rsid w:val="002532F5"/>
    <w:rsid w:val="002532FF"/>
    <w:rsid w:val="002533BF"/>
    <w:rsid w:val="00253493"/>
    <w:rsid w:val="0025355B"/>
    <w:rsid w:val="002535B4"/>
    <w:rsid w:val="00253628"/>
    <w:rsid w:val="00253715"/>
    <w:rsid w:val="0025372B"/>
    <w:rsid w:val="0025388B"/>
    <w:rsid w:val="002538AD"/>
    <w:rsid w:val="0025398C"/>
    <w:rsid w:val="00253A4B"/>
    <w:rsid w:val="00253AAF"/>
    <w:rsid w:val="00253B4E"/>
    <w:rsid w:val="00253BB0"/>
    <w:rsid w:val="00253E02"/>
    <w:rsid w:val="00253ECE"/>
    <w:rsid w:val="00253F16"/>
    <w:rsid w:val="00253FD8"/>
    <w:rsid w:val="00254213"/>
    <w:rsid w:val="00254316"/>
    <w:rsid w:val="00254396"/>
    <w:rsid w:val="00254632"/>
    <w:rsid w:val="0025479C"/>
    <w:rsid w:val="002547D9"/>
    <w:rsid w:val="00254B16"/>
    <w:rsid w:val="00254C35"/>
    <w:rsid w:val="00254C6A"/>
    <w:rsid w:val="00254D54"/>
    <w:rsid w:val="00254E1B"/>
    <w:rsid w:val="002550F3"/>
    <w:rsid w:val="002551A5"/>
    <w:rsid w:val="0025532F"/>
    <w:rsid w:val="00255514"/>
    <w:rsid w:val="0025568F"/>
    <w:rsid w:val="00255717"/>
    <w:rsid w:val="00255874"/>
    <w:rsid w:val="002559F2"/>
    <w:rsid w:val="00255D1D"/>
    <w:rsid w:val="0025624B"/>
    <w:rsid w:val="0025638C"/>
    <w:rsid w:val="0025643A"/>
    <w:rsid w:val="002565D4"/>
    <w:rsid w:val="0025663A"/>
    <w:rsid w:val="002569DA"/>
    <w:rsid w:val="002569FD"/>
    <w:rsid w:val="00256A22"/>
    <w:rsid w:val="00256BE3"/>
    <w:rsid w:val="00256E88"/>
    <w:rsid w:val="00256F39"/>
    <w:rsid w:val="00256FB6"/>
    <w:rsid w:val="0025705E"/>
    <w:rsid w:val="00257225"/>
    <w:rsid w:val="00257340"/>
    <w:rsid w:val="002573A2"/>
    <w:rsid w:val="00257945"/>
    <w:rsid w:val="00257960"/>
    <w:rsid w:val="00257B28"/>
    <w:rsid w:val="00257BD7"/>
    <w:rsid w:val="00257F68"/>
    <w:rsid w:val="002600EC"/>
    <w:rsid w:val="00260484"/>
    <w:rsid w:val="002605BC"/>
    <w:rsid w:val="002608EE"/>
    <w:rsid w:val="002608FF"/>
    <w:rsid w:val="0026094A"/>
    <w:rsid w:val="002609F2"/>
    <w:rsid w:val="00260CB6"/>
    <w:rsid w:val="00260E66"/>
    <w:rsid w:val="00260F64"/>
    <w:rsid w:val="00261032"/>
    <w:rsid w:val="00261046"/>
    <w:rsid w:val="00261170"/>
    <w:rsid w:val="00261208"/>
    <w:rsid w:val="0026125A"/>
    <w:rsid w:val="00261308"/>
    <w:rsid w:val="002617B8"/>
    <w:rsid w:val="00261896"/>
    <w:rsid w:val="002618A5"/>
    <w:rsid w:val="00261A60"/>
    <w:rsid w:val="00261B1B"/>
    <w:rsid w:val="00261B1F"/>
    <w:rsid w:val="00261B72"/>
    <w:rsid w:val="00261E6E"/>
    <w:rsid w:val="00261ED5"/>
    <w:rsid w:val="00262629"/>
    <w:rsid w:val="00262E3A"/>
    <w:rsid w:val="00262EC5"/>
    <w:rsid w:val="00262EC6"/>
    <w:rsid w:val="00262F5D"/>
    <w:rsid w:val="00263101"/>
    <w:rsid w:val="002631C6"/>
    <w:rsid w:val="002631D7"/>
    <w:rsid w:val="0026342D"/>
    <w:rsid w:val="002634CA"/>
    <w:rsid w:val="0026352B"/>
    <w:rsid w:val="002636E3"/>
    <w:rsid w:val="00263A08"/>
    <w:rsid w:val="00263AE4"/>
    <w:rsid w:val="00263AF0"/>
    <w:rsid w:val="00263B06"/>
    <w:rsid w:val="00263CFD"/>
    <w:rsid w:val="00263F62"/>
    <w:rsid w:val="00263F84"/>
    <w:rsid w:val="00263F8A"/>
    <w:rsid w:val="00263FBD"/>
    <w:rsid w:val="002640E2"/>
    <w:rsid w:val="00264150"/>
    <w:rsid w:val="002641E2"/>
    <w:rsid w:val="00264283"/>
    <w:rsid w:val="002643AF"/>
    <w:rsid w:val="00264433"/>
    <w:rsid w:val="002647B2"/>
    <w:rsid w:val="00264918"/>
    <w:rsid w:val="00264981"/>
    <w:rsid w:val="00264AEC"/>
    <w:rsid w:val="00264C92"/>
    <w:rsid w:val="00264D5F"/>
    <w:rsid w:val="00264DAB"/>
    <w:rsid w:val="00264DAE"/>
    <w:rsid w:val="00264DB8"/>
    <w:rsid w:val="00264DF5"/>
    <w:rsid w:val="00264F36"/>
    <w:rsid w:val="00265064"/>
    <w:rsid w:val="002650D9"/>
    <w:rsid w:val="0026519B"/>
    <w:rsid w:val="0026542E"/>
    <w:rsid w:val="00265576"/>
    <w:rsid w:val="00265624"/>
    <w:rsid w:val="00265662"/>
    <w:rsid w:val="002656E5"/>
    <w:rsid w:val="00265786"/>
    <w:rsid w:val="002657D1"/>
    <w:rsid w:val="0026580F"/>
    <w:rsid w:val="0026588F"/>
    <w:rsid w:val="00265A54"/>
    <w:rsid w:val="00265A92"/>
    <w:rsid w:val="00265EAC"/>
    <w:rsid w:val="00265F2E"/>
    <w:rsid w:val="00265F80"/>
    <w:rsid w:val="0026649A"/>
    <w:rsid w:val="00266612"/>
    <w:rsid w:val="0026665C"/>
    <w:rsid w:val="002666A6"/>
    <w:rsid w:val="002666F0"/>
    <w:rsid w:val="002666F2"/>
    <w:rsid w:val="0026672B"/>
    <w:rsid w:val="00266AB4"/>
    <w:rsid w:val="00266BB9"/>
    <w:rsid w:val="00266CAE"/>
    <w:rsid w:val="00266DE7"/>
    <w:rsid w:val="00266E00"/>
    <w:rsid w:val="00266E14"/>
    <w:rsid w:val="00266EBE"/>
    <w:rsid w:val="00267159"/>
    <w:rsid w:val="002672E0"/>
    <w:rsid w:val="00267374"/>
    <w:rsid w:val="00267435"/>
    <w:rsid w:val="002676B3"/>
    <w:rsid w:val="002676B6"/>
    <w:rsid w:val="00267A0F"/>
    <w:rsid w:val="00267A38"/>
    <w:rsid w:val="00267BA9"/>
    <w:rsid w:val="00267C2A"/>
    <w:rsid w:val="00267C58"/>
    <w:rsid w:val="00267FE8"/>
    <w:rsid w:val="00270057"/>
    <w:rsid w:val="002700FD"/>
    <w:rsid w:val="00270132"/>
    <w:rsid w:val="00270219"/>
    <w:rsid w:val="0027033A"/>
    <w:rsid w:val="00270393"/>
    <w:rsid w:val="0027043E"/>
    <w:rsid w:val="002705CD"/>
    <w:rsid w:val="002705EF"/>
    <w:rsid w:val="0027082C"/>
    <w:rsid w:val="00270910"/>
    <w:rsid w:val="00270C12"/>
    <w:rsid w:val="00270C3C"/>
    <w:rsid w:val="00270E08"/>
    <w:rsid w:val="00270E45"/>
    <w:rsid w:val="00271116"/>
    <w:rsid w:val="00271188"/>
    <w:rsid w:val="00271220"/>
    <w:rsid w:val="00271255"/>
    <w:rsid w:val="002712B4"/>
    <w:rsid w:val="00271540"/>
    <w:rsid w:val="00271625"/>
    <w:rsid w:val="0027194F"/>
    <w:rsid w:val="00271989"/>
    <w:rsid w:val="002719A9"/>
    <w:rsid w:val="00271C50"/>
    <w:rsid w:val="00271DFA"/>
    <w:rsid w:val="00272197"/>
    <w:rsid w:val="0027219D"/>
    <w:rsid w:val="0027226A"/>
    <w:rsid w:val="00272280"/>
    <w:rsid w:val="002722E3"/>
    <w:rsid w:val="0027238F"/>
    <w:rsid w:val="00272483"/>
    <w:rsid w:val="002724E7"/>
    <w:rsid w:val="002726BC"/>
    <w:rsid w:val="002726FC"/>
    <w:rsid w:val="00272BB8"/>
    <w:rsid w:val="00272BC9"/>
    <w:rsid w:val="00272C26"/>
    <w:rsid w:val="00272F99"/>
    <w:rsid w:val="00273112"/>
    <w:rsid w:val="00273145"/>
    <w:rsid w:val="0027317D"/>
    <w:rsid w:val="00273195"/>
    <w:rsid w:val="00273399"/>
    <w:rsid w:val="00273408"/>
    <w:rsid w:val="00273448"/>
    <w:rsid w:val="002735DB"/>
    <w:rsid w:val="002735F3"/>
    <w:rsid w:val="002736F2"/>
    <w:rsid w:val="00273777"/>
    <w:rsid w:val="00273991"/>
    <w:rsid w:val="002739B3"/>
    <w:rsid w:val="00273DC5"/>
    <w:rsid w:val="00273E3D"/>
    <w:rsid w:val="0027415D"/>
    <w:rsid w:val="00274294"/>
    <w:rsid w:val="002742D3"/>
    <w:rsid w:val="00274418"/>
    <w:rsid w:val="0027441B"/>
    <w:rsid w:val="00274423"/>
    <w:rsid w:val="0027459B"/>
    <w:rsid w:val="00274632"/>
    <w:rsid w:val="002746A9"/>
    <w:rsid w:val="0027474C"/>
    <w:rsid w:val="0027493F"/>
    <w:rsid w:val="0027496F"/>
    <w:rsid w:val="002749B3"/>
    <w:rsid w:val="002749F3"/>
    <w:rsid w:val="00274A23"/>
    <w:rsid w:val="00274C0F"/>
    <w:rsid w:val="00274E85"/>
    <w:rsid w:val="00274ECE"/>
    <w:rsid w:val="00274F0D"/>
    <w:rsid w:val="00274F79"/>
    <w:rsid w:val="00274F81"/>
    <w:rsid w:val="00274FFF"/>
    <w:rsid w:val="0027504A"/>
    <w:rsid w:val="0027513B"/>
    <w:rsid w:val="00275151"/>
    <w:rsid w:val="002751C7"/>
    <w:rsid w:val="00275401"/>
    <w:rsid w:val="00275682"/>
    <w:rsid w:val="00275803"/>
    <w:rsid w:val="00275819"/>
    <w:rsid w:val="002758C3"/>
    <w:rsid w:val="0027598B"/>
    <w:rsid w:val="00275A0C"/>
    <w:rsid w:val="00275D48"/>
    <w:rsid w:val="00275D7D"/>
    <w:rsid w:val="00275D98"/>
    <w:rsid w:val="00275E57"/>
    <w:rsid w:val="00275FC4"/>
    <w:rsid w:val="00276096"/>
    <w:rsid w:val="002761F4"/>
    <w:rsid w:val="00276282"/>
    <w:rsid w:val="002763CC"/>
    <w:rsid w:val="002763F6"/>
    <w:rsid w:val="00276537"/>
    <w:rsid w:val="00276587"/>
    <w:rsid w:val="00276627"/>
    <w:rsid w:val="0027666B"/>
    <w:rsid w:val="00276797"/>
    <w:rsid w:val="0027681B"/>
    <w:rsid w:val="00276961"/>
    <w:rsid w:val="00276976"/>
    <w:rsid w:val="00276A11"/>
    <w:rsid w:val="00276DC8"/>
    <w:rsid w:val="00276F2D"/>
    <w:rsid w:val="00276F2E"/>
    <w:rsid w:val="002770AD"/>
    <w:rsid w:val="00277138"/>
    <w:rsid w:val="00277266"/>
    <w:rsid w:val="0027728D"/>
    <w:rsid w:val="0027734F"/>
    <w:rsid w:val="002773E6"/>
    <w:rsid w:val="0027742C"/>
    <w:rsid w:val="00277567"/>
    <w:rsid w:val="00277569"/>
    <w:rsid w:val="002776E5"/>
    <w:rsid w:val="002776EB"/>
    <w:rsid w:val="002776F8"/>
    <w:rsid w:val="00277718"/>
    <w:rsid w:val="002779A6"/>
    <w:rsid w:val="00277B3E"/>
    <w:rsid w:val="00277B41"/>
    <w:rsid w:val="00277E7D"/>
    <w:rsid w:val="002803CD"/>
    <w:rsid w:val="002804A0"/>
    <w:rsid w:val="00280852"/>
    <w:rsid w:val="002809A3"/>
    <w:rsid w:val="00280A27"/>
    <w:rsid w:val="00280A3F"/>
    <w:rsid w:val="00280DF3"/>
    <w:rsid w:val="00280FCA"/>
    <w:rsid w:val="00280FDA"/>
    <w:rsid w:val="0028118C"/>
    <w:rsid w:val="002811AB"/>
    <w:rsid w:val="00281286"/>
    <w:rsid w:val="00281434"/>
    <w:rsid w:val="002815CF"/>
    <w:rsid w:val="002815EE"/>
    <w:rsid w:val="002817A8"/>
    <w:rsid w:val="002817FB"/>
    <w:rsid w:val="00281863"/>
    <w:rsid w:val="0028197E"/>
    <w:rsid w:val="00281A13"/>
    <w:rsid w:val="00281A6E"/>
    <w:rsid w:val="00281EF9"/>
    <w:rsid w:val="002820E6"/>
    <w:rsid w:val="00282196"/>
    <w:rsid w:val="0028233C"/>
    <w:rsid w:val="0028240E"/>
    <w:rsid w:val="002825B4"/>
    <w:rsid w:val="00282A78"/>
    <w:rsid w:val="00282B08"/>
    <w:rsid w:val="00283104"/>
    <w:rsid w:val="00283192"/>
    <w:rsid w:val="002831F3"/>
    <w:rsid w:val="002832E0"/>
    <w:rsid w:val="002833BF"/>
    <w:rsid w:val="002833F9"/>
    <w:rsid w:val="00283476"/>
    <w:rsid w:val="002834E8"/>
    <w:rsid w:val="0028369F"/>
    <w:rsid w:val="0028370E"/>
    <w:rsid w:val="00283717"/>
    <w:rsid w:val="002837EA"/>
    <w:rsid w:val="002838A0"/>
    <w:rsid w:val="00283A43"/>
    <w:rsid w:val="00283BD1"/>
    <w:rsid w:val="00283BEC"/>
    <w:rsid w:val="00283D5F"/>
    <w:rsid w:val="00283E70"/>
    <w:rsid w:val="00284012"/>
    <w:rsid w:val="00284081"/>
    <w:rsid w:val="0028427C"/>
    <w:rsid w:val="00284377"/>
    <w:rsid w:val="002844ED"/>
    <w:rsid w:val="00284569"/>
    <w:rsid w:val="0028461E"/>
    <w:rsid w:val="0028469A"/>
    <w:rsid w:val="002846DB"/>
    <w:rsid w:val="00284751"/>
    <w:rsid w:val="00284811"/>
    <w:rsid w:val="00284962"/>
    <w:rsid w:val="00284ADB"/>
    <w:rsid w:val="00284B38"/>
    <w:rsid w:val="00284D3F"/>
    <w:rsid w:val="00284D42"/>
    <w:rsid w:val="00285176"/>
    <w:rsid w:val="0028531A"/>
    <w:rsid w:val="0028545D"/>
    <w:rsid w:val="0028588B"/>
    <w:rsid w:val="002859B3"/>
    <w:rsid w:val="00285C0C"/>
    <w:rsid w:val="00285C58"/>
    <w:rsid w:val="00285D48"/>
    <w:rsid w:val="00285E23"/>
    <w:rsid w:val="00285F87"/>
    <w:rsid w:val="00285FE4"/>
    <w:rsid w:val="00286093"/>
    <w:rsid w:val="002860E3"/>
    <w:rsid w:val="002862E5"/>
    <w:rsid w:val="002863AC"/>
    <w:rsid w:val="002863F9"/>
    <w:rsid w:val="00286447"/>
    <w:rsid w:val="00286517"/>
    <w:rsid w:val="00286549"/>
    <w:rsid w:val="00286781"/>
    <w:rsid w:val="00286AB4"/>
    <w:rsid w:val="00286B28"/>
    <w:rsid w:val="00286CD2"/>
    <w:rsid w:val="00286CE1"/>
    <w:rsid w:val="00286CEF"/>
    <w:rsid w:val="00286D56"/>
    <w:rsid w:val="00286DBD"/>
    <w:rsid w:val="00286F59"/>
    <w:rsid w:val="0028702C"/>
    <w:rsid w:val="00287125"/>
    <w:rsid w:val="00287240"/>
    <w:rsid w:val="00287251"/>
    <w:rsid w:val="00287274"/>
    <w:rsid w:val="00287461"/>
    <w:rsid w:val="002874A3"/>
    <w:rsid w:val="00287693"/>
    <w:rsid w:val="00287724"/>
    <w:rsid w:val="002877B8"/>
    <w:rsid w:val="002877F1"/>
    <w:rsid w:val="00287823"/>
    <w:rsid w:val="00287903"/>
    <w:rsid w:val="00287AC1"/>
    <w:rsid w:val="00287B1D"/>
    <w:rsid w:val="00287BE8"/>
    <w:rsid w:val="00287C88"/>
    <w:rsid w:val="00287DB9"/>
    <w:rsid w:val="00287E1B"/>
    <w:rsid w:val="00287E99"/>
    <w:rsid w:val="00290055"/>
    <w:rsid w:val="002902EC"/>
    <w:rsid w:val="00290415"/>
    <w:rsid w:val="00290483"/>
    <w:rsid w:val="0029061D"/>
    <w:rsid w:val="00290818"/>
    <w:rsid w:val="00290B2E"/>
    <w:rsid w:val="00290D99"/>
    <w:rsid w:val="00290DB4"/>
    <w:rsid w:val="00290E82"/>
    <w:rsid w:val="00290EED"/>
    <w:rsid w:val="00291070"/>
    <w:rsid w:val="002910CB"/>
    <w:rsid w:val="002911CE"/>
    <w:rsid w:val="0029121A"/>
    <w:rsid w:val="002912E2"/>
    <w:rsid w:val="00291377"/>
    <w:rsid w:val="00291430"/>
    <w:rsid w:val="00291485"/>
    <w:rsid w:val="0029178C"/>
    <w:rsid w:val="002917ED"/>
    <w:rsid w:val="0029189F"/>
    <w:rsid w:val="002918A6"/>
    <w:rsid w:val="00291A03"/>
    <w:rsid w:val="00291BED"/>
    <w:rsid w:val="00291BFE"/>
    <w:rsid w:val="00291C99"/>
    <w:rsid w:val="00291CBE"/>
    <w:rsid w:val="00291CF9"/>
    <w:rsid w:val="00291D52"/>
    <w:rsid w:val="00292072"/>
    <w:rsid w:val="002920B6"/>
    <w:rsid w:val="0029218B"/>
    <w:rsid w:val="002922A9"/>
    <w:rsid w:val="00292308"/>
    <w:rsid w:val="0029255D"/>
    <w:rsid w:val="002925A2"/>
    <w:rsid w:val="0029269E"/>
    <w:rsid w:val="002927DF"/>
    <w:rsid w:val="002928EC"/>
    <w:rsid w:val="0029298D"/>
    <w:rsid w:val="00292EEA"/>
    <w:rsid w:val="00292F40"/>
    <w:rsid w:val="00292FA1"/>
    <w:rsid w:val="00292FC4"/>
    <w:rsid w:val="0029301D"/>
    <w:rsid w:val="0029316A"/>
    <w:rsid w:val="002932E4"/>
    <w:rsid w:val="0029336D"/>
    <w:rsid w:val="0029366B"/>
    <w:rsid w:val="0029371C"/>
    <w:rsid w:val="0029397C"/>
    <w:rsid w:val="00293A0E"/>
    <w:rsid w:val="00293D67"/>
    <w:rsid w:val="00293F05"/>
    <w:rsid w:val="00294038"/>
    <w:rsid w:val="00294091"/>
    <w:rsid w:val="00294135"/>
    <w:rsid w:val="0029424B"/>
    <w:rsid w:val="00294298"/>
    <w:rsid w:val="002942A0"/>
    <w:rsid w:val="002942A4"/>
    <w:rsid w:val="002942E4"/>
    <w:rsid w:val="002943E8"/>
    <w:rsid w:val="002945C2"/>
    <w:rsid w:val="00294605"/>
    <w:rsid w:val="002946C6"/>
    <w:rsid w:val="0029480D"/>
    <w:rsid w:val="0029481C"/>
    <w:rsid w:val="0029483E"/>
    <w:rsid w:val="002948FC"/>
    <w:rsid w:val="00294AE7"/>
    <w:rsid w:val="00294B0C"/>
    <w:rsid w:val="00294D7F"/>
    <w:rsid w:val="00295646"/>
    <w:rsid w:val="002956A6"/>
    <w:rsid w:val="002957A2"/>
    <w:rsid w:val="00295801"/>
    <w:rsid w:val="002958D6"/>
    <w:rsid w:val="00295958"/>
    <w:rsid w:val="0029596A"/>
    <w:rsid w:val="00295979"/>
    <w:rsid w:val="002959CC"/>
    <w:rsid w:val="00295A19"/>
    <w:rsid w:val="00295A5D"/>
    <w:rsid w:val="00295ACF"/>
    <w:rsid w:val="00295ADA"/>
    <w:rsid w:val="00295B66"/>
    <w:rsid w:val="00295D46"/>
    <w:rsid w:val="00295E9C"/>
    <w:rsid w:val="00295F43"/>
    <w:rsid w:val="00295FAB"/>
    <w:rsid w:val="00296081"/>
    <w:rsid w:val="002962A3"/>
    <w:rsid w:val="002962CA"/>
    <w:rsid w:val="00296356"/>
    <w:rsid w:val="00296685"/>
    <w:rsid w:val="00296690"/>
    <w:rsid w:val="002966BA"/>
    <w:rsid w:val="00296725"/>
    <w:rsid w:val="0029689E"/>
    <w:rsid w:val="002968AA"/>
    <w:rsid w:val="002968F6"/>
    <w:rsid w:val="0029693F"/>
    <w:rsid w:val="002969C7"/>
    <w:rsid w:val="00296B39"/>
    <w:rsid w:val="00296D2A"/>
    <w:rsid w:val="00296D8C"/>
    <w:rsid w:val="00297106"/>
    <w:rsid w:val="0029745D"/>
    <w:rsid w:val="0029748C"/>
    <w:rsid w:val="0029754C"/>
    <w:rsid w:val="00297635"/>
    <w:rsid w:val="0029768F"/>
    <w:rsid w:val="00297691"/>
    <w:rsid w:val="00297791"/>
    <w:rsid w:val="002979DE"/>
    <w:rsid w:val="00297C1E"/>
    <w:rsid w:val="00297CF8"/>
    <w:rsid w:val="00297D0D"/>
    <w:rsid w:val="00297D87"/>
    <w:rsid w:val="00297F79"/>
    <w:rsid w:val="00297FB5"/>
    <w:rsid w:val="002A02E3"/>
    <w:rsid w:val="002A052A"/>
    <w:rsid w:val="002A06F2"/>
    <w:rsid w:val="002A0713"/>
    <w:rsid w:val="002A0748"/>
    <w:rsid w:val="002A07FE"/>
    <w:rsid w:val="002A0838"/>
    <w:rsid w:val="002A086E"/>
    <w:rsid w:val="002A0A11"/>
    <w:rsid w:val="002A0C92"/>
    <w:rsid w:val="002A0DD5"/>
    <w:rsid w:val="002A0E97"/>
    <w:rsid w:val="002A1008"/>
    <w:rsid w:val="002A1035"/>
    <w:rsid w:val="002A12FC"/>
    <w:rsid w:val="002A1381"/>
    <w:rsid w:val="002A156A"/>
    <w:rsid w:val="002A1593"/>
    <w:rsid w:val="002A1754"/>
    <w:rsid w:val="002A184E"/>
    <w:rsid w:val="002A18E7"/>
    <w:rsid w:val="002A1A19"/>
    <w:rsid w:val="002A1A60"/>
    <w:rsid w:val="002A1ACD"/>
    <w:rsid w:val="002A1ADC"/>
    <w:rsid w:val="002A1C07"/>
    <w:rsid w:val="002A1EF4"/>
    <w:rsid w:val="002A1FB8"/>
    <w:rsid w:val="002A2374"/>
    <w:rsid w:val="002A23C3"/>
    <w:rsid w:val="002A26F0"/>
    <w:rsid w:val="002A276A"/>
    <w:rsid w:val="002A27DE"/>
    <w:rsid w:val="002A2A49"/>
    <w:rsid w:val="002A2A64"/>
    <w:rsid w:val="002A2D81"/>
    <w:rsid w:val="002A2DD2"/>
    <w:rsid w:val="002A2FB6"/>
    <w:rsid w:val="002A2FD8"/>
    <w:rsid w:val="002A307B"/>
    <w:rsid w:val="002A32BD"/>
    <w:rsid w:val="002A32CA"/>
    <w:rsid w:val="002A33A6"/>
    <w:rsid w:val="002A3444"/>
    <w:rsid w:val="002A34E0"/>
    <w:rsid w:val="002A34FC"/>
    <w:rsid w:val="002A3524"/>
    <w:rsid w:val="002A3592"/>
    <w:rsid w:val="002A3815"/>
    <w:rsid w:val="002A3AED"/>
    <w:rsid w:val="002A3CCA"/>
    <w:rsid w:val="002A3CFB"/>
    <w:rsid w:val="002A3FEE"/>
    <w:rsid w:val="002A4053"/>
    <w:rsid w:val="002A40C4"/>
    <w:rsid w:val="002A4139"/>
    <w:rsid w:val="002A45CF"/>
    <w:rsid w:val="002A4602"/>
    <w:rsid w:val="002A460B"/>
    <w:rsid w:val="002A4754"/>
    <w:rsid w:val="002A47A8"/>
    <w:rsid w:val="002A48E4"/>
    <w:rsid w:val="002A4A54"/>
    <w:rsid w:val="002A4B20"/>
    <w:rsid w:val="002A4B8E"/>
    <w:rsid w:val="002A4D22"/>
    <w:rsid w:val="002A4DD1"/>
    <w:rsid w:val="002A4E14"/>
    <w:rsid w:val="002A502E"/>
    <w:rsid w:val="002A5163"/>
    <w:rsid w:val="002A52EF"/>
    <w:rsid w:val="002A557D"/>
    <w:rsid w:val="002A55E2"/>
    <w:rsid w:val="002A565D"/>
    <w:rsid w:val="002A5695"/>
    <w:rsid w:val="002A5732"/>
    <w:rsid w:val="002A5765"/>
    <w:rsid w:val="002A579E"/>
    <w:rsid w:val="002A58B1"/>
    <w:rsid w:val="002A58C2"/>
    <w:rsid w:val="002A5920"/>
    <w:rsid w:val="002A5928"/>
    <w:rsid w:val="002A5A1F"/>
    <w:rsid w:val="002A5B1A"/>
    <w:rsid w:val="002A5C82"/>
    <w:rsid w:val="002A5D6A"/>
    <w:rsid w:val="002A5E6F"/>
    <w:rsid w:val="002A5E8A"/>
    <w:rsid w:val="002A5ED3"/>
    <w:rsid w:val="002A5F66"/>
    <w:rsid w:val="002A5FC2"/>
    <w:rsid w:val="002A5FDE"/>
    <w:rsid w:val="002A6195"/>
    <w:rsid w:val="002A62B8"/>
    <w:rsid w:val="002A6438"/>
    <w:rsid w:val="002A6446"/>
    <w:rsid w:val="002A6461"/>
    <w:rsid w:val="002A6553"/>
    <w:rsid w:val="002A66FC"/>
    <w:rsid w:val="002A673D"/>
    <w:rsid w:val="002A6772"/>
    <w:rsid w:val="002A6776"/>
    <w:rsid w:val="002A69B9"/>
    <w:rsid w:val="002A6BB9"/>
    <w:rsid w:val="002A6D04"/>
    <w:rsid w:val="002A72C1"/>
    <w:rsid w:val="002A775B"/>
    <w:rsid w:val="002A7875"/>
    <w:rsid w:val="002A791B"/>
    <w:rsid w:val="002A7957"/>
    <w:rsid w:val="002A7980"/>
    <w:rsid w:val="002A7AE6"/>
    <w:rsid w:val="002A7BAA"/>
    <w:rsid w:val="002A7BB1"/>
    <w:rsid w:val="002A7FA3"/>
    <w:rsid w:val="002A7FAD"/>
    <w:rsid w:val="002B00A0"/>
    <w:rsid w:val="002B0148"/>
    <w:rsid w:val="002B0196"/>
    <w:rsid w:val="002B022A"/>
    <w:rsid w:val="002B0482"/>
    <w:rsid w:val="002B04A5"/>
    <w:rsid w:val="002B04FA"/>
    <w:rsid w:val="002B05AA"/>
    <w:rsid w:val="002B0626"/>
    <w:rsid w:val="002B07AF"/>
    <w:rsid w:val="002B07DB"/>
    <w:rsid w:val="002B0AAF"/>
    <w:rsid w:val="002B0C29"/>
    <w:rsid w:val="002B0C6E"/>
    <w:rsid w:val="002B0E33"/>
    <w:rsid w:val="002B1216"/>
    <w:rsid w:val="002B13DE"/>
    <w:rsid w:val="002B14B3"/>
    <w:rsid w:val="002B17A2"/>
    <w:rsid w:val="002B1AE4"/>
    <w:rsid w:val="002B1D42"/>
    <w:rsid w:val="002B1F24"/>
    <w:rsid w:val="002B1F43"/>
    <w:rsid w:val="002B1FA2"/>
    <w:rsid w:val="002B1FFB"/>
    <w:rsid w:val="002B2000"/>
    <w:rsid w:val="002B202E"/>
    <w:rsid w:val="002B2297"/>
    <w:rsid w:val="002B22C3"/>
    <w:rsid w:val="002B22E5"/>
    <w:rsid w:val="002B2325"/>
    <w:rsid w:val="002B2344"/>
    <w:rsid w:val="002B23ED"/>
    <w:rsid w:val="002B25A8"/>
    <w:rsid w:val="002B265A"/>
    <w:rsid w:val="002B28AB"/>
    <w:rsid w:val="002B290E"/>
    <w:rsid w:val="002B2983"/>
    <w:rsid w:val="002B2A9B"/>
    <w:rsid w:val="002B2CF2"/>
    <w:rsid w:val="002B2D6B"/>
    <w:rsid w:val="002B2D87"/>
    <w:rsid w:val="002B2DEE"/>
    <w:rsid w:val="002B2E63"/>
    <w:rsid w:val="002B2F0D"/>
    <w:rsid w:val="002B2FBB"/>
    <w:rsid w:val="002B3081"/>
    <w:rsid w:val="002B3087"/>
    <w:rsid w:val="002B30C1"/>
    <w:rsid w:val="002B30E1"/>
    <w:rsid w:val="002B311A"/>
    <w:rsid w:val="002B320A"/>
    <w:rsid w:val="002B327F"/>
    <w:rsid w:val="002B33BB"/>
    <w:rsid w:val="002B33BD"/>
    <w:rsid w:val="002B3421"/>
    <w:rsid w:val="002B3798"/>
    <w:rsid w:val="002B3908"/>
    <w:rsid w:val="002B3AFF"/>
    <w:rsid w:val="002B3D9C"/>
    <w:rsid w:val="002B3DE3"/>
    <w:rsid w:val="002B4015"/>
    <w:rsid w:val="002B4252"/>
    <w:rsid w:val="002B46B3"/>
    <w:rsid w:val="002B4A91"/>
    <w:rsid w:val="002B4CA5"/>
    <w:rsid w:val="002B4EA9"/>
    <w:rsid w:val="002B4F96"/>
    <w:rsid w:val="002B4FD3"/>
    <w:rsid w:val="002B5068"/>
    <w:rsid w:val="002B51F1"/>
    <w:rsid w:val="002B52F2"/>
    <w:rsid w:val="002B5513"/>
    <w:rsid w:val="002B553D"/>
    <w:rsid w:val="002B5686"/>
    <w:rsid w:val="002B585D"/>
    <w:rsid w:val="002B5AA3"/>
    <w:rsid w:val="002B5BC1"/>
    <w:rsid w:val="002B5BE1"/>
    <w:rsid w:val="002B5CBC"/>
    <w:rsid w:val="002B5E1C"/>
    <w:rsid w:val="002B6038"/>
    <w:rsid w:val="002B6205"/>
    <w:rsid w:val="002B6480"/>
    <w:rsid w:val="002B64C4"/>
    <w:rsid w:val="002B6737"/>
    <w:rsid w:val="002B67D3"/>
    <w:rsid w:val="002B68F4"/>
    <w:rsid w:val="002B694F"/>
    <w:rsid w:val="002B69C3"/>
    <w:rsid w:val="002B6A42"/>
    <w:rsid w:val="002B6D66"/>
    <w:rsid w:val="002B6EF5"/>
    <w:rsid w:val="002B703E"/>
    <w:rsid w:val="002B75AD"/>
    <w:rsid w:val="002B7674"/>
    <w:rsid w:val="002B7727"/>
    <w:rsid w:val="002B77A8"/>
    <w:rsid w:val="002B77C3"/>
    <w:rsid w:val="002B7A83"/>
    <w:rsid w:val="002B7CD0"/>
    <w:rsid w:val="002B7CE7"/>
    <w:rsid w:val="002B7EB8"/>
    <w:rsid w:val="002B7F67"/>
    <w:rsid w:val="002B7FD5"/>
    <w:rsid w:val="002C01C0"/>
    <w:rsid w:val="002C0310"/>
    <w:rsid w:val="002C049C"/>
    <w:rsid w:val="002C05FE"/>
    <w:rsid w:val="002C0763"/>
    <w:rsid w:val="002C07C9"/>
    <w:rsid w:val="002C0873"/>
    <w:rsid w:val="002C0A7B"/>
    <w:rsid w:val="002C0CB7"/>
    <w:rsid w:val="002C0CCA"/>
    <w:rsid w:val="002C1152"/>
    <w:rsid w:val="002C14BF"/>
    <w:rsid w:val="002C15FA"/>
    <w:rsid w:val="002C1777"/>
    <w:rsid w:val="002C184A"/>
    <w:rsid w:val="002C19DC"/>
    <w:rsid w:val="002C1A33"/>
    <w:rsid w:val="002C1CAD"/>
    <w:rsid w:val="002C1CD5"/>
    <w:rsid w:val="002C1E33"/>
    <w:rsid w:val="002C1F42"/>
    <w:rsid w:val="002C213E"/>
    <w:rsid w:val="002C21F1"/>
    <w:rsid w:val="002C23AF"/>
    <w:rsid w:val="002C27AA"/>
    <w:rsid w:val="002C2878"/>
    <w:rsid w:val="002C2A68"/>
    <w:rsid w:val="002C2C74"/>
    <w:rsid w:val="002C2D35"/>
    <w:rsid w:val="002C2D59"/>
    <w:rsid w:val="002C2E2F"/>
    <w:rsid w:val="002C2F27"/>
    <w:rsid w:val="002C3044"/>
    <w:rsid w:val="002C30DB"/>
    <w:rsid w:val="002C31AF"/>
    <w:rsid w:val="002C3570"/>
    <w:rsid w:val="002C35A0"/>
    <w:rsid w:val="002C36B9"/>
    <w:rsid w:val="002C37C2"/>
    <w:rsid w:val="002C3916"/>
    <w:rsid w:val="002C39B6"/>
    <w:rsid w:val="002C3A79"/>
    <w:rsid w:val="002C3BA9"/>
    <w:rsid w:val="002C3D08"/>
    <w:rsid w:val="002C3D34"/>
    <w:rsid w:val="002C3E77"/>
    <w:rsid w:val="002C3F1C"/>
    <w:rsid w:val="002C3F20"/>
    <w:rsid w:val="002C40A4"/>
    <w:rsid w:val="002C4112"/>
    <w:rsid w:val="002C4137"/>
    <w:rsid w:val="002C416C"/>
    <w:rsid w:val="002C4226"/>
    <w:rsid w:val="002C42E8"/>
    <w:rsid w:val="002C43E5"/>
    <w:rsid w:val="002C44C5"/>
    <w:rsid w:val="002C462D"/>
    <w:rsid w:val="002C47FA"/>
    <w:rsid w:val="002C49B7"/>
    <w:rsid w:val="002C4BC2"/>
    <w:rsid w:val="002C4CE8"/>
    <w:rsid w:val="002C4F3E"/>
    <w:rsid w:val="002C5002"/>
    <w:rsid w:val="002C5386"/>
    <w:rsid w:val="002C53EB"/>
    <w:rsid w:val="002C565C"/>
    <w:rsid w:val="002C586B"/>
    <w:rsid w:val="002C6168"/>
    <w:rsid w:val="002C62A5"/>
    <w:rsid w:val="002C63B1"/>
    <w:rsid w:val="002C6428"/>
    <w:rsid w:val="002C6450"/>
    <w:rsid w:val="002C6474"/>
    <w:rsid w:val="002C64D0"/>
    <w:rsid w:val="002C64EB"/>
    <w:rsid w:val="002C65F8"/>
    <w:rsid w:val="002C6791"/>
    <w:rsid w:val="002C6855"/>
    <w:rsid w:val="002C6874"/>
    <w:rsid w:val="002C6BDF"/>
    <w:rsid w:val="002C6BFB"/>
    <w:rsid w:val="002C6CA2"/>
    <w:rsid w:val="002C6E5C"/>
    <w:rsid w:val="002C6FA9"/>
    <w:rsid w:val="002C715F"/>
    <w:rsid w:val="002C716A"/>
    <w:rsid w:val="002C7280"/>
    <w:rsid w:val="002C748E"/>
    <w:rsid w:val="002C755D"/>
    <w:rsid w:val="002C769C"/>
    <w:rsid w:val="002C794C"/>
    <w:rsid w:val="002C79FD"/>
    <w:rsid w:val="002C7B82"/>
    <w:rsid w:val="002C7CAC"/>
    <w:rsid w:val="002C7E4E"/>
    <w:rsid w:val="002C7E94"/>
    <w:rsid w:val="002C7F07"/>
    <w:rsid w:val="002C7F2B"/>
    <w:rsid w:val="002D0279"/>
    <w:rsid w:val="002D02AB"/>
    <w:rsid w:val="002D044F"/>
    <w:rsid w:val="002D0753"/>
    <w:rsid w:val="002D08D5"/>
    <w:rsid w:val="002D09C9"/>
    <w:rsid w:val="002D09E5"/>
    <w:rsid w:val="002D0B83"/>
    <w:rsid w:val="002D0C2A"/>
    <w:rsid w:val="002D0F38"/>
    <w:rsid w:val="002D0FF3"/>
    <w:rsid w:val="002D12EA"/>
    <w:rsid w:val="002D136D"/>
    <w:rsid w:val="002D1504"/>
    <w:rsid w:val="002D1583"/>
    <w:rsid w:val="002D15BD"/>
    <w:rsid w:val="002D1762"/>
    <w:rsid w:val="002D18E3"/>
    <w:rsid w:val="002D19A3"/>
    <w:rsid w:val="002D1A44"/>
    <w:rsid w:val="002D1AFC"/>
    <w:rsid w:val="002D1B74"/>
    <w:rsid w:val="002D1D3F"/>
    <w:rsid w:val="002D1FC1"/>
    <w:rsid w:val="002D2168"/>
    <w:rsid w:val="002D2206"/>
    <w:rsid w:val="002D22D4"/>
    <w:rsid w:val="002D2415"/>
    <w:rsid w:val="002D249C"/>
    <w:rsid w:val="002D2765"/>
    <w:rsid w:val="002D2831"/>
    <w:rsid w:val="002D29E8"/>
    <w:rsid w:val="002D2B15"/>
    <w:rsid w:val="002D2BB7"/>
    <w:rsid w:val="002D2C50"/>
    <w:rsid w:val="002D2DF9"/>
    <w:rsid w:val="002D30B9"/>
    <w:rsid w:val="002D32A3"/>
    <w:rsid w:val="002D33A7"/>
    <w:rsid w:val="002D33DE"/>
    <w:rsid w:val="002D3557"/>
    <w:rsid w:val="002D35BD"/>
    <w:rsid w:val="002D3629"/>
    <w:rsid w:val="002D36B9"/>
    <w:rsid w:val="002D36E6"/>
    <w:rsid w:val="002D3B5E"/>
    <w:rsid w:val="002D3D2D"/>
    <w:rsid w:val="002D3D3E"/>
    <w:rsid w:val="002D3E3B"/>
    <w:rsid w:val="002D3E89"/>
    <w:rsid w:val="002D3EEA"/>
    <w:rsid w:val="002D4352"/>
    <w:rsid w:val="002D437D"/>
    <w:rsid w:val="002D44E9"/>
    <w:rsid w:val="002D457F"/>
    <w:rsid w:val="002D4601"/>
    <w:rsid w:val="002D4685"/>
    <w:rsid w:val="002D490F"/>
    <w:rsid w:val="002D49BE"/>
    <w:rsid w:val="002D4A45"/>
    <w:rsid w:val="002D4AB6"/>
    <w:rsid w:val="002D4AB7"/>
    <w:rsid w:val="002D4B61"/>
    <w:rsid w:val="002D4E83"/>
    <w:rsid w:val="002D5469"/>
    <w:rsid w:val="002D56C9"/>
    <w:rsid w:val="002D58CC"/>
    <w:rsid w:val="002D5936"/>
    <w:rsid w:val="002D597C"/>
    <w:rsid w:val="002D5A2E"/>
    <w:rsid w:val="002D5BE3"/>
    <w:rsid w:val="002D5CFD"/>
    <w:rsid w:val="002D5EF5"/>
    <w:rsid w:val="002D5FDE"/>
    <w:rsid w:val="002D6072"/>
    <w:rsid w:val="002D60C4"/>
    <w:rsid w:val="002D61A7"/>
    <w:rsid w:val="002D624A"/>
    <w:rsid w:val="002D6252"/>
    <w:rsid w:val="002D630A"/>
    <w:rsid w:val="002D68AC"/>
    <w:rsid w:val="002D68C8"/>
    <w:rsid w:val="002D68D6"/>
    <w:rsid w:val="002D6A0A"/>
    <w:rsid w:val="002D6BB4"/>
    <w:rsid w:val="002D6CF5"/>
    <w:rsid w:val="002D6D76"/>
    <w:rsid w:val="002D6E92"/>
    <w:rsid w:val="002D6F01"/>
    <w:rsid w:val="002D6F07"/>
    <w:rsid w:val="002D6FDF"/>
    <w:rsid w:val="002D70C7"/>
    <w:rsid w:val="002D71C3"/>
    <w:rsid w:val="002D71D5"/>
    <w:rsid w:val="002D71D8"/>
    <w:rsid w:val="002D7226"/>
    <w:rsid w:val="002D7305"/>
    <w:rsid w:val="002D74B6"/>
    <w:rsid w:val="002D7679"/>
    <w:rsid w:val="002D76C9"/>
    <w:rsid w:val="002D77F6"/>
    <w:rsid w:val="002D7A84"/>
    <w:rsid w:val="002D7AD9"/>
    <w:rsid w:val="002D7B72"/>
    <w:rsid w:val="002D7C11"/>
    <w:rsid w:val="002D7D96"/>
    <w:rsid w:val="002D7E2A"/>
    <w:rsid w:val="002D7F64"/>
    <w:rsid w:val="002D7FD4"/>
    <w:rsid w:val="002E01FC"/>
    <w:rsid w:val="002E0299"/>
    <w:rsid w:val="002E02DA"/>
    <w:rsid w:val="002E03BD"/>
    <w:rsid w:val="002E0438"/>
    <w:rsid w:val="002E0822"/>
    <w:rsid w:val="002E0863"/>
    <w:rsid w:val="002E0ADD"/>
    <w:rsid w:val="002E0D1A"/>
    <w:rsid w:val="002E0F03"/>
    <w:rsid w:val="002E10B7"/>
    <w:rsid w:val="002E11AB"/>
    <w:rsid w:val="002E14A3"/>
    <w:rsid w:val="002E14BC"/>
    <w:rsid w:val="002E173E"/>
    <w:rsid w:val="002E17DF"/>
    <w:rsid w:val="002E1B07"/>
    <w:rsid w:val="002E1E5E"/>
    <w:rsid w:val="002E1EA4"/>
    <w:rsid w:val="002E1EBD"/>
    <w:rsid w:val="002E1EDD"/>
    <w:rsid w:val="002E1EF8"/>
    <w:rsid w:val="002E1F1F"/>
    <w:rsid w:val="002E1F22"/>
    <w:rsid w:val="002E1FAC"/>
    <w:rsid w:val="002E200A"/>
    <w:rsid w:val="002E20A7"/>
    <w:rsid w:val="002E20D3"/>
    <w:rsid w:val="002E2478"/>
    <w:rsid w:val="002E25AD"/>
    <w:rsid w:val="002E2673"/>
    <w:rsid w:val="002E282D"/>
    <w:rsid w:val="002E28FB"/>
    <w:rsid w:val="002E2ACD"/>
    <w:rsid w:val="002E2E46"/>
    <w:rsid w:val="002E2E9A"/>
    <w:rsid w:val="002E2F81"/>
    <w:rsid w:val="002E31B1"/>
    <w:rsid w:val="002E3235"/>
    <w:rsid w:val="002E32B3"/>
    <w:rsid w:val="002E32C8"/>
    <w:rsid w:val="002E3423"/>
    <w:rsid w:val="002E3649"/>
    <w:rsid w:val="002E36C7"/>
    <w:rsid w:val="002E37D5"/>
    <w:rsid w:val="002E3878"/>
    <w:rsid w:val="002E3883"/>
    <w:rsid w:val="002E3C1A"/>
    <w:rsid w:val="002E3CA2"/>
    <w:rsid w:val="002E3D77"/>
    <w:rsid w:val="002E3D9B"/>
    <w:rsid w:val="002E3F38"/>
    <w:rsid w:val="002E3F48"/>
    <w:rsid w:val="002E3F49"/>
    <w:rsid w:val="002E3FA7"/>
    <w:rsid w:val="002E4202"/>
    <w:rsid w:val="002E42A5"/>
    <w:rsid w:val="002E42C7"/>
    <w:rsid w:val="002E4379"/>
    <w:rsid w:val="002E4434"/>
    <w:rsid w:val="002E4436"/>
    <w:rsid w:val="002E466B"/>
    <w:rsid w:val="002E47AF"/>
    <w:rsid w:val="002E48A3"/>
    <w:rsid w:val="002E49F1"/>
    <w:rsid w:val="002E4A21"/>
    <w:rsid w:val="002E4ACC"/>
    <w:rsid w:val="002E4C95"/>
    <w:rsid w:val="002E4E47"/>
    <w:rsid w:val="002E4F49"/>
    <w:rsid w:val="002E4F6E"/>
    <w:rsid w:val="002E5112"/>
    <w:rsid w:val="002E51F1"/>
    <w:rsid w:val="002E5276"/>
    <w:rsid w:val="002E53C8"/>
    <w:rsid w:val="002E53F3"/>
    <w:rsid w:val="002E5425"/>
    <w:rsid w:val="002E55E7"/>
    <w:rsid w:val="002E55E8"/>
    <w:rsid w:val="002E5644"/>
    <w:rsid w:val="002E574C"/>
    <w:rsid w:val="002E57D6"/>
    <w:rsid w:val="002E5A5B"/>
    <w:rsid w:val="002E5B02"/>
    <w:rsid w:val="002E5B04"/>
    <w:rsid w:val="002E5BBD"/>
    <w:rsid w:val="002E5BFE"/>
    <w:rsid w:val="002E5C33"/>
    <w:rsid w:val="002E5DDC"/>
    <w:rsid w:val="002E62A6"/>
    <w:rsid w:val="002E667A"/>
    <w:rsid w:val="002E6838"/>
    <w:rsid w:val="002E6922"/>
    <w:rsid w:val="002E69E4"/>
    <w:rsid w:val="002E6B88"/>
    <w:rsid w:val="002E6B93"/>
    <w:rsid w:val="002E6C50"/>
    <w:rsid w:val="002E72EF"/>
    <w:rsid w:val="002E7449"/>
    <w:rsid w:val="002E75B1"/>
    <w:rsid w:val="002E7639"/>
    <w:rsid w:val="002E77A5"/>
    <w:rsid w:val="002E78DF"/>
    <w:rsid w:val="002E7A16"/>
    <w:rsid w:val="002E7B9C"/>
    <w:rsid w:val="002E7E04"/>
    <w:rsid w:val="002F0029"/>
    <w:rsid w:val="002F051F"/>
    <w:rsid w:val="002F06F7"/>
    <w:rsid w:val="002F0709"/>
    <w:rsid w:val="002F07C5"/>
    <w:rsid w:val="002F08DE"/>
    <w:rsid w:val="002F0999"/>
    <w:rsid w:val="002F09AE"/>
    <w:rsid w:val="002F0B23"/>
    <w:rsid w:val="002F0B7D"/>
    <w:rsid w:val="002F0BCB"/>
    <w:rsid w:val="002F0C3C"/>
    <w:rsid w:val="002F0EC0"/>
    <w:rsid w:val="002F0ECD"/>
    <w:rsid w:val="002F10CD"/>
    <w:rsid w:val="002F117B"/>
    <w:rsid w:val="002F137F"/>
    <w:rsid w:val="002F13E0"/>
    <w:rsid w:val="002F1433"/>
    <w:rsid w:val="002F1569"/>
    <w:rsid w:val="002F15C0"/>
    <w:rsid w:val="002F1616"/>
    <w:rsid w:val="002F182E"/>
    <w:rsid w:val="002F198E"/>
    <w:rsid w:val="002F1A78"/>
    <w:rsid w:val="002F1B78"/>
    <w:rsid w:val="002F1DA1"/>
    <w:rsid w:val="002F1F79"/>
    <w:rsid w:val="002F21B2"/>
    <w:rsid w:val="002F2235"/>
    <w:rsid w:val="002F223D"/>
    <w:rsid w:val="002F2401"/>
    <w:rsid w:val="002F2596"/>
    <w:rsid w:val="002F265B"/>
    <w:rsid w:val="002F273B"/>
    <w:rsid w:val="002F2815"/>
    <w:rsid w:val="002F2A51"/>
    <w:rsid w:val="002F2A89"/>
    <w:rsid w:val="002F2BAE"/>
    <w:rsid w:val="002F2C06"/>
    <w:rsid w:val="002F2C78"/>
    <w:rsid w:val="002F3211"/>
    <w:rsid w:val="002F3440"/>
    <w:rsid w:val="002F346A"/>
    <w:rsid w:val="002F3471"/>
    <w:rsid w:val="002F361A"/>
    <w:rsid w:val="002F36CA"/>
    <w:rsid w:val="002F36CB"/>
    <w:rsid w:val="002F39D2"/>
    <w:rsid w:val="002F3A84"/>
    <w:rsid w:val="002F3BDF"/>
    <w:rsid w:val="002F3E94"/>
    <w:rsid w:val="002F4253"/>
    <w:rsid w:val="002F4411"/>
    <w:rsid w:val="002F448A"/>
    <w:rsid w:val="002F4580"/>
    <w:rsid w:val="002F463C"/>
    <w:rsid w:val="002F4708"/>
    <w:rsid w:val="002F4A0B"/>
    <w:rsid w:val="002F4D59"/>
    <w:rsid w:val="002F4D95"/>
    <w:rsid w:val="002F4D99"/>
    <w:rsid w:val="002F4DED"/>
    <w:rsid w:val="002F4E06"/>
    <w:rsid w:val="002F4E0F"/>
    <w:rsid w:val="002F4E9D"/>
    <w:rsid w:val="002F4FA0"/>
    <w:rsid w:val="002F5319"/>
    <w:rsid w:val="002F5344"/>
    <w:rsid w:val="002F5432"/>
    <w:rsid w:val="002F55CA"/>
    <w:rsid w:val="002F55D6"/>
    <w:rsid w:val="002F57C0"/>
    <w:rsid w:val="002F580F"/>
    <w:rsid w:val="002F59D5"/>
    <w:rsid w:val="002F5ABE"/>
    <w:rsid w:val="002F5B8B"/>
    <w:rsid w:val="002F5C16"/>
    <w:rsid w:val="002F5C42"/>
    <w:rsid w:val="002F5C5E"/>
    <w:rsid w:val="002F5C7F"/>
    <w:rsid w:val="002F5E9D"/>
    <w:rsid w:val="002F5FBC"/>
    <w:rsid w:val="002F5FD1"/>
    <w:rsid w:val="002F6113"/>
    <w:rsid w:val="002F6168"/>
    <w:rsid w:val="002F63B0"/>
    <w:rsid w:val="002F63D9"/>
    <w:rsid w:val="002F6454"/>
    <w:rsid w:val="002F6649"/>
    <w:rsid w:val="002F6678"/>
    <w:rsid w:val="002F66D4"/>
    <w:rsid w:val="002F680A"/>
    <w:rsid w:val="002F6BAB"/>
    <w:rsid w:val="002F6D1E"/>
    <w:rsid w:val="002F72B7"/>
    <w:rsid w:val="002F763B"/>
    <w:rsid w:val="002F769C"/>
    <w:rsid w:val="002F774A"/>
    <w:rsid w:val="002F775F"/>
    <w:rsid w:val="002F7813"/>
    <w:rsid w:val="002F7848"/>
    <w:rsid w:val="002F78AE"/>
    <w:rsid w:val="002F7D71"/>
    <w:rsid w:val="002F7DF0"/>
    <w:rsid w:val="002F7EA0"/>
    <w:rsid w:val="002F7EB4"/>
    <w:rsid w:val="002F7EEB"/>
    <w:rsid w:val="00300055"/>
    <w:rsid w:val="0030025F"/>
    <w:rsid w:val="003003AE"/>
    <w:rsid w:val="003005E8"/>
    <w:rsid w:val="00300AE2"/>
    <w:rsid w:val="00300BBA"/>
    <w:rsid w:val="00300CCD"/>
    <w:rsid w:val="00300D12"/>
    <w:rsid w:val="00300D63"/>
    <w:rsid w:val="00300D98"/>
    <w:rsid w:val="00300DF0"/>
    <w:rsid w:val="00300EFE"/>
    <w:rsid w:val="0030112E"/>
    <w:rsid w:val="0030121E"/>
    <w:rsid w:val="00301423"/>
    <w:rsid w:val="00301490"/>
    <w:rsid w:val="003016E2"/>
    <w:rsid w:val="00301962"/>
    <w:rsid w:val="00301963"/>
    <w:rsid w:val="00301E5E"/>
    <w:rsid w:val="00301F22"/>
    <w:rsid w:val="003020CD"/>
    <w:rsid w:val="0030245D"/>
    <w:rsid w:val="00302460"/>
    <w:rsid w:val="00302565"/>
    <w:rsid w:val="00302713"/>
    <w:rsid w:val="0030292C"/>
    <w:rsid w:val="00302967"/>
    <w:rsid w:val="00302979"/>
    <w:rsid w:val="003029CB"/>
    <w:rsid w:val="00302B2B"/>
    <w:rsid w:val="00302B8C"/>
    <w:rsid w:val="00302DE8"/>
    <w:rsid w:val="00302E01"/>
    <w:rsid w:val="00302F0D"/>
    <w:rsid w:val="00303309"/>
    <w:rsid w:val="0030338D"/>
    <w:rsid w:val="003033BD"/>
    <w:rsid w:val="00303525"/>
    <w:rsid w:val="00303555"/>
    <w:rsid w:val="00303709"/>
    <w:rsid w:val="00303806"/>
    <w:rsid w:val="003039A5"/>
    <w:rsid w:val="003039EE"/>
    <w:rsid w:val="00303A1F"/>
    <w:rsid w:val="00303A22"/>
    <w:rsid w:val="00303B54"/>
    <w:rsid w:val="00303FFE"/>
    <w:rsid w:val="0030407E"/>
    <w:rsid w:val="003040C1"/>
    <w:rsid w:val="003041B4"/>
    <w:rsid w:val="003041DD"/>
    <w:rsid w:val="00304205"/>
    <w:rsid w:val="00304297"/>
    <w:rsid w:val="00304472"/>
    <w:rsid w:val="0030471E"/>
    <w:rsid w:val="003047C7"/>
    <w:rsid w:val="00304BB0"/>
    <w:rsid w:val="00304C89"/>
    <w:rsid w:val="00304C98"/>
    <w:rsid w:val="00304C99"/>
    <w:rsid w:val="00304D95"/>
    <w:rsid w:val="00304DF6"/>
    <w:rsid w:val="00305040"/>
    <w:rsid w:val="003050D2"/>
    <w:rsid w:val="00305219"/>
    <w:rsid w:val="00305234"/>
    <w:rsid w:val="00305384"/>
    <w:rsid w:val="00305524"/>
    <w:rsid w:val="00305755"/>
    <w:rsid w:val="0030596B"/>
    <w:rsid w:val="00305AD6"/>
    <w:rsid w:val="00305AFE"/>
    <w:rsid w:val="00305DA3"/>
    <w:rsid w:val="00305E82"/>
    <w:rsid w:val="00305E98"/>
    <w:rsid w:val="00305F10"/>
    <w:rsid w:val="0030607A"/>
    <w:rsid w:val="003062E3"/>
    <w:rsid w:val="00306387"/>
    <w:rsid w:val="0030689F"/>
    <w:rsid w:val="003068A1"/>
    <w:rsid w:val="00306A88"/>
    <w:rsid w:val="00306BAC"/>
    <w:rsid w:val="00306C2B"/>
    <w:rsid w:val="00306C37"/>
    <w:rsid w:val="00306C4A"/>
    <w:rsid w:val="00306CFD"/>
    <w:rsid w:val="00306D12"/>
    <w:rsid w:val="00307059"/>
    <w:rsid w:val="003071E4"/>
    <w:rsid w:val="003071F1"/>
    <w:rsid w:val="003074CD"/>
    <w:rsid w:val="0030757F"/>
    <w:rsid w:val="003075A4"/>
    <w:rsid w:val="00307760"/>
    <w:rsid w:val="00307AC6"/>
    <w:rsid w:val="00307B0F"/>
    <w:rsid w:val="00307BEA"/>
    <w:rsid w:val="00307C22"/>
    <w:rsid w:val="00307CA0"/>
    <w:rsid w:val="00307CC3"/>
    <w:rsid w:val="00307D6B"/>
    <w:rsid w:val="00310035"/>
    <w:rsid w:val="003100CB"/>
    <w:rsid w:val="0031012A"/>
    <w:rsid w:val="00310302"/>
    <w:rsid w:val="0031040E"/>
    <w:rsid w:val="00310451"/>
    <w:rsid w:val="003104F2"/>
    <w:rsid w:val="003106BB"/>
    <w:rsid w:val="003108B9"/>
    <w:rsid w:val="003108F9"/>
    <w:rsid w:val="0031094E"/>
    <w:rsid w:val="00310A65"/>
    <w:rsid w:val="00310B2D"/>
    <w:rsid w:val="00310B8C"/>
    <w:rsid w:val="00310DA3"/>
    <w:rsid w:val="00310DFC"/>
    <w:rsid w:val="00310ED5"/>
    <w:rsid w:val="00310EDD"/>
    <w:rsid w:val="00310F4C"/>
    <w:rsid w:val="00310F95"/>
    <w:rsid w:val="003111D1"/>
    <w:rsid w:val="00311267"/>
    <w:rsid w:val="00311530"/>
    <w:rsid w:val="003115D9"/>
    <w:rsid w:val="003115FD"/>
    <w:rsid w:val="003116B5"/>
    <w:rsid w:val="003116FD"/>
    <w:rsid w:val="00311737"/>
    <w:rsid w:val="00311B24"/>
    <w:rsid w:val="00311B68"/>
    <w:rsid w:val="00311BFA"/>
    <w:rsid w:val="00311C6D"/>
    <w:rsid w:val="00311CF3"/>
    <w:rsid w:val="00311FB2"/>
    <w:rsid w:val="003120AA"/>
    <w:rsid w:val="00312129"/>
    <w:rsid w:val="003121D7"/>
    <w:rsid w:val="0031223A"/>
    <w:rsid w:val="00312313"/>
    <w:rsid w:val="00312527"/>
    <w:rsid w:val="00312743"/>
    <w:rsid w:val="003127C7"/>
    <w:rsid w:val="003129EF"/>
    <w:rsid w:val="00312AB4"/>
    <w:rsid w:val="00312D8E"/>
    <w:rsid w:val="00312D94"/>
    <w:rsid w:val="00312E92"/>
    <w:rsid w:val="00312EC3"/>
    <w:rsid w:val="003130C1"/>
    <w:rsid w:val="003130D4"/>
    <w:rsid w:val="00313199"/>
    <w:rsid w:val="003132B4"/>
    <w:rsid w:val="00313454"/>
    <w:rsid w:val="00313558"/>
    <w:rsid w:val="003135E3"/>
    <w:rsid w:val="00313B70"/>
    <w:rsid w:val="00313CEF"/>
    <w:rsid w:val="00313CF9"/>
    <w:rsid w:val="00313D6F"/>
    <w:rsid w:val="00313E43"/>
    <w:rsid w:val="00313EB1"/>
    <w:rsid w:val="00313F06"/>
    <w:rsid w:val="00313F3F"/>
    <w:rsid w:val="00313F40"/>
    <w:rsid w:val="00314086"/>
    <w:rsid w:val="0031410D"/>
    <w:rsid w:val="00314371"/>
    <w:rsid w:val="00314480"/>
    <w:rsid w:val="00314538"/>
    <w:rsid w:val="003145C4"/>
    <w:rsid w:val="0031467B"/>
    <w:rsid w:val="00314702"/>
    <w:rsid w:val="003147F1"/>
    <w:rsid w:val="00314801"/>
    <w:rsid w:val="00314814"/>
    <w:rsid w:val="0031491F"/>
    <w:rsid w:val="00314935"/>
    <w:rsid w:val="00314B68"/>
    <w:rsid w:val="00314BE0"/>
    <w:rsid w:val="00314C80"/>
    <w:rsid w:val="00314FAD"/>
    <w:rsid w:val="003151C0"/>
    <w:rsid w:val="003151E9"/>
    <w:rsid w:val="0031522D"/>
    <w:rsid w:val="003153A4"/>
    <w:rsid w:val="003153D1"/>
    <w:rsid w:val="003154CC"/>
    <w:rsid w:val="003154DB"/>
    <w:rsid w:val="003154FC"/>
    <w:rsid w:val="00315895"/>
    <w:rsid w:val="0031590D"/>
    <w:rsid w:val="003159CD"/>
    <w:rsid w:val="00315A36"/>
    <w:rsid w:val="00315A5A"/>
    <w:rsid w:val="00315BA6"/>
    <w:rsid w:val="00315EF2"/>
    <w:rsid w:val="0031608A"/>
    <w:rsid w:val="003161F2"/>
    <w:rsid w:val="0031631C"/>
    <w:rsid w:val="00316570"/>
    <w:rsid w:val="00316585"/>
    <w:rsid w:val="003166AA"/>
    <w:rsid w:val="00316722"/>
    <w:rsid w:val="0031678A"/>
    <w:rsid w:val="00316800"/>
    <w:rsid w:val="00316814"/>
    <w:rsid w:val="003168B6"/>
    <w:rsid w:val="003168D7"/>
    <w:rsid w:val="00316B73"/>
    <w:rsid w:val="00316CBB"/>
    <w:rsid w:val="00316FF6"/>
    <w:rsid w:val="00317056"/>
    <w:rsid w:val="0031716A"/>
    <w:rsid w:val="003173D4"/>
    <w:rsid w:val="00317416"/>
    <w:rsid w:val="003174DB"/>
    <w:rsid w:val="00317536"/>
    <w:rsid w:val="00317663"/>
    <w:rsid w:val="0031792C"/>
    <w:rsid w:val="00317B85"/>
    <w:rsid w:val="00317BD8"/>
    <w:rsid w:val="00317C78"/>
    <w:rsid w:val="00317CDD"/>
    <w:rsid w:val="00317DC8"/>
    <w:rsid w:val="00317E27"/>
    <w:rsid w:val="00317F1C"/>
    <w:rsid w:val="00317F69"/>
    <w:rsid w:val="0032004E"/>
    <w:rsid w:val="00320379"/>
    <w:rsid w:val="00320728"/>
    <w:rsid w:val="00320730"/>
    <w:rsid w:val="0032077A"/>
    <w:rsid w:val="003207D3"/>
    <w:rsid w:val="0032084D"/>
    <w:rsid w:val="00320889"/>
    <w:rsid w:val="00320A3D"/>
    <w:rsid w:val="00320A79"/>
    <w:rsid w:val="00320B1F"/>
    <w:rsid w:val="00320DA4"/>
    <w:rsid w:val="00320DC9"/>
    <w:rsid w:val="00320F4C"/>
    <w:rsid w:val="0032102A"/>
    <w:rsid w:val="0032102D"/>
    <w:rsid w:val="00321325"/>
    <w:rsid w:val="003216A3"/>
    <w:rsid w:val="00321845"/>
    <w:rsid w:val="00321887"/>
    <w:rsid w:val="00321988"/>
    <w:rsid w:val="003219B2"/>
    <w:rsid w:val="00321B30"/>
    <w:rsid w:val="00321BDC"/>
    <w:rsid w:val="00321C08"/>
    <w:rsid w:val="00321E35"/>
    <w:rsid w:val="00321FA6"/>
    <w:rsid w:val="00321FC2"/>
    <w:rsid w:val="00322039"/>
    <w:rsid w:val="003220B2"/>
    <w:rsid w:val="00322114"/>
    <w:rsid w:val="003222F6"/>
    <w:rsid w:val="00322442"/>
    <w:rsid w:val="0032249F"/>
    <w:rsid w:val="00322596"/>
    <w:rsid w:val="003227A3"/>
    <w:rsid w:val="00322871"/>
    <w:rsid w:val="00322884"/>
    <w:rsid w:val="00322A16"/>
    <w:rsid w:val="00322B45"/>
    <w:rsid w:val="00322B77"/>
    <w:rsid w:val="00322C00"/>
    <w:rsid w:val="00322CB5"/>
    <w:rsid w:val="00322ECF"/>
    <w:rsid w:val="003232A9"/>
    <w:rsid w:val="003232B0"/>
    <w:rsid w:val="00323312"/>
    <w:rsid w:val="003233CE"/>
    <w:rsid w:val="00323534"/>
    <w:rsid w:val="003235CB"/>
    <w:rsid w:val="00323699"/>
    <w:rsid w:val="003238B0"/>
    <w:rsid w:val="003238E2"/>
    <w:rsid w:val="00323921"/>
    <w:rsid w:val="003239A8"/>
    <w:rsid w:val="003239DC"/>
    <w:rsid w:val="00323A8C"/>
    <w:rsid w:val="00323CE2"/>
    <w:rsid w:val="00323D64"/>
    <w:rsid w:val="00323DBA"/>
    <w:rsid w:val="00323E5E"/>
    <w:rsid w:val="00323F6F"/>
    <w:rsid w:val="00323F88"/>
    <w:rsid w:val="003240FA"/>
    <w:rsid w:val="00324133"/>
    <w:rsid w:val="003241CF"/>
    <w:rsid w:val="00324295"/>
    <w:rsid w:val="00324379"/>
    <w:rsid w:val="00324492"/>
    <w:rsid w:val="003244F7"/>
    <w:rsid w:val="00324587"/>
    <w:rsid w:val="00324709"/>
    <w:rsid w:val="00324810"/>
    <w:rsid w:val="0032492F"/>
    <w:rsid w:val="003249CD"/>
    <w:rsid w:val="00324AD4"/>
    <w:rsid w:val="00324B63"/>
    <w:rsid w:val="00324CA9"/>
    <w:rsid w:val="003251DC"/>
    <w:rsid w:val="00325237"/>
    <w:rsid w:val="003252FD"/>
    <w:rsid w:val="00325617"/>
    <w:rsid w:val="00325670"/>
    <w:rsid w:val="0032585C"/>
    <w:rsid w:val="00325A2B"/>
    <w:rsid w:val="00325AC3"/>
    <w:rsid w:val="00325B31"/>
    <w:rsid w:val="00325DC7"/>
    <w:rsid w:val="00325E2D"/>
    <w:rsid w:val="0032607E"/>
    <w:rsid w:val="00326429"/>
    <w:rsid w:val="00326658"/>
    <w:rsid w:val="00326827"/>
    <w:rsid w:val="003268AD"/>
    <w:rsid w:val="00326BC6"/>
    <w:rsid w:val="00326E96"/>
    <w:rsid w:val="00326F34"/>
    <w:rsid w:val="003270A2"/>
    <w:rsid w:val="0032715B"/>
    <w:rsid w:val="00327427"/>
    <w:rsid w:val="00327725"/>
    <w:rsid w:val="003277DA"/>
    <w:rsid w:val="00327A4B"/>
    <w:rsid w:val="00327BDA"/>
    <w:rsid w:val="00327C31"/>
    <w:rsid w:val="00327D41"/>
    <w:rsid w:val="00327D80"/>
    <w:rsid w:val="00327E46"/>
    <w:rsid w:val="00327ED8"/>
    <w:rsid w:val="00327FB9"/>
    <w:rsid w:val="00330051"/>
    <w:rsid w:val="0033016B"/>
    <w:rsid w:val="003303F6"/>
    <w:rsid w:val="00330457"/>
    <w:rsid w:val="003304D5"/>
    <w:rsid w:val="00330535"/>
    <w:rsid w:val="0033065F"/>
    <w:rsid w:val="003306F7"/>
    <w:rsid w:val="00330D9E"/>
    <w:rsid w:val="00330E7B"/>
    <w:rsid w:val="00330EA2"/>
    <w:rsid w:val="0033103F"/>
    <w:rsid w:val="003311CC"/>
    <w:rsid w:val="003312EC"/>
    <w:rsid w:val="00331363"/>
    <w:rsid w:val="00331498"/>
    <w:rsid w:val="00331682"/>
    <w:rsid w:val="003319D1"/>
    <w:rsid w:val="00331A43"/>
    <w:rsid w:val="00331AC9"/>
    <w:rsid w:val="00331BFE"/>
    <w:rsid w:val="00331E0A"/>
    <w:rsid w:val="00331E23"/>
    <w:rsid w:val="00331F1B"/>
    <w:rsid w:val="003320C0"/>
    <w:rsid w:val="003321F6"/>
    <w:rsid w:val="0033226D"/>
    <w:rsid w:val="00332480"/>
    <w:rsid w:val="003324B3"/>
    <w:rsid w:val="003325A3"/>
    <w:rsid w:val="00332876"/>
    <w:rsid w:val="0033290B"/>
    <w:rsid w:val="003329EC"/>
    <w:rsid w:val="00332BE0"/>
    <w:rsid w:val="00332C74"/>
    <w:rsid w:val="00332D93"/>
    <w:rsid w:val="00332DE4"/>
    <w:rsid w:val="00332E53"/>
    <w:rsid w:val="00332F45"/>
    <w:rsid w:val="003330F1"/>
    <w:rsid w:val="00333206"/>
    <w:rsid w:val="0033337E"/>
    <w:rsid w:val="00333511"/>
    <w:rsid w:val="0033356C"/>
    <w:rsid w:val="00333662"/>
    <w:rsid w:val="00333754"/>
    <w:rsid w:val="00333A2C"/>
    <w:rsid w:val="00333A2E"/>
    <w:rsid w:val="00333A4B"/>
    <w:rsid w:val="00333AA8"/>
    <w:rsid w:val="00333B7B"/>
    <w:rsid w:val="00333C2F"/>
    <w:rsid w:val="00333C7E"/>
    <w:rsid w:val="00333E32"/>
    <w:rsid w:val="00333FB3"/>
    <w:rsid w:val="003341E4"/>
    <w:rsid w:val="003342DC"/>
    <w:rsid w:val="00334411"/>
    <w:rsid w:val="00334465"/>
    <w:rsid w:val="003344BB"/>
    <w:rsid w:val="0033461A"/>
    <w:rsid w:val="0033464A"/>
    <w:rsid w:val="003346B9"/>
    <w:rsid w:val="003346DF"/>
    <w:rsid w:val="003347C8"/>
    <w:rsid w:val="00334AA6"/>
    <w:rsid w:val="00334B26"/>
    <w:rsid w:val="00334B88"/>
    <w:rsid w:val="00334D5C"/>
    <w:rsid w:val="00334D73"/>
    <w:rsid w:val="00334FFD"/>
    <w:rsid w:val="00335227"/>
    <w:rsid w:val="003352AC"/>
    <w:rsid w:val="00335563"/>
    <w:rsid w:val="003356AB"/>
    <w:rsid w:val="003356DD"/>
    <w:rsid w:val="003357F3"/>
    <w:rsid w:val="003359C6"/>
    <w:rsid w:val="00335A46"/>
    <w:rsid w:val="00335AB3"/>
    <w:rsid w:val="00335AE5"/>
    <w:rsid w:val="00335AED"/>
    <w:rsid w:val="00335C6B"/>
    <w:rsid w:val="00335C79"/>
    <w:rsid w:val="00335F4C"/>
    <w:rsid w:val="00335F78"/>
    <w:rsid w:val="0033608F"/>
    <w:rsid w:val="00336099"/>
    <w:rsid w:val="00336118"/>
    <w:rsid w:val="0033644C"/>
    <w:rsid w:val="0033685B"/>
    <w:rsid w:val="0033695C"/>
    <w:rsid w:val="00336CE1"/>
    <w:rsid w:val="00336DF1"/>
    <w:rsid w:val="00336E7A"/>
    <w:rsid w:val="00336EE6"/>
    <w:rsid w:val="00336F2B"/>
    <w:rsid w:val="00336FDD"/>
    <w:rsid w:val="0033734F"/>
    <w:rsid w:val="003373DB"/>
    <w:rsid w:val="003374FB"/>
    <w:rsid w:val="003376EC"/>
    <w:rsid w:val="00337795"/>
    <w:rsid w:val="0033780E"/>
    <w:rsid w:val="00337940"/>
    <w:rsid w:val="00337967"/>
    <w:rsid w:val="00337A74"/>
    <w:rsid w:val="00337C2D"/>
    <w:rsid w:val="00340204"/>
    <w:rsid w:val="0034026B"/>
    <w:rsid w:val="0034027A"/>
    <w:rsid w:val="0034035D"/>
    <w:rsid w:val="003403D0"/>
    <w:rsid w:val="003403D7"/>
    <w:rsid w:val="00340438"/>
    <w:rsid w:val="00340592"/>
    <w:rsid w:val="0034067C"/>
    <w:rsid w:val="00340740"/>
    <w:rsid w:val="003407F2"/>
    <w:rsid w:val="0034080A"/>
    <w:rsid w:val="003408AB"/>
    <w:rsid w:val="00340B5A"/>
    <w:rsid w:val="00340CCE"/>
    <w:rsid w:val="00340D12"/>
    <w:rsid w:val="00340E82"/>
    <w:rsid w:val="00340ED2"/>
    <w:rsid w:val="00341007"/>
    <w:rsid w:val="00341044"/>
    <w:rsid w:val="0034116D"/>
    <w:rsid w:val="003412FA"/>
    <w:rsid w:val="00341356"/>
    <w:rsid w:val="00341367"/>
    <w:rsid w:val="00341452"/>
    <w:rsid w:val="0034165B"/>
    <w:rsid w:val="00341668"/>
    <w:rsid w:val="003416AD"/>
    <w:rsid w:val="003416C6"/>
    <w:rsid w:val="00341789"/>
    <w:rsid w:val="003418AD"/>
    <w:rsid w:val="003418E6"/>
    <w:rsid w:val="003418F8"/>
    <w:rsid w:val="00341912"/>
    <w:rsid w:val="00341A2F"/>
    <w:rsid w:val="00341B6A"/>
    <w:rsid w:val="00341B92"/>
    <w:rsid w:val="00341C40"/>
    <w:rsid w:val="00341DF6"/>
    <w:rsid w:val="00342030"/>
    <w:rsid w:val="003421D0"/>
    <w:rsid w:val="00342200"/>
    <w:rsid w:val="003423A4"/>
    <w:rsid w:val="003424E8"/>
    <w:rsid w:val="00342566"/>
    <w:rsid w:val="003425B2"/>
    <w:rsid w:val="00342676"/>
    <w:rsid w:val="003428A1"/>
    <w:rsid w:val="003428D2"/>
    <w:rsid w:val="0034294A"/>
    <w:rsid w:val="00342DA9"/>
    <w:rsid w:val="00342FBB"/>
    <w:rsid w:val="00343031"/>
    <w:rsid w:val="0034306F"/>
    <w:rsid w:val="003434DD"/>
    <w:rsid w:val="00343512"/>
    <w:rsid w:val="003436F1"/>
    <w:rsid w:val="0034398C"/>
    <w:rsid w:val="00343AB4"/>
    <w:rsid w:val="00343AF8"/>
    <w:rsid w:val="00343B5B"/>
    <w:rsid w:val="00343C70"/>
    <w:rsid w:val="00343D21"/>
    <w:rsid w:val="00343E49"/>
    <w:rsid w:val="00343E71"/>
    <w:rsid w:val="00343EEC"/>
    <w:rsid w:val="00343F3F"/>
    <w:rsid w:val="0034401D"/>
    <w:rsid w:val="0034402E"/>
    <w:rsid w:val="0034406D"/>
    <w:rsid w:val="0034407E"/>
    <w:rsid w:val="003441F1"/>
    <w:rsid w:val="00344236"/>
    <w:rsid w:val="00344247"/>
    <w:rsid w:val="00344320"/>
    <w:rsid w:val="003443AF"/>
    <w:rsid w:val="00344556"/>
    <w:rsid w:val="0034455C"/>
    <w:rsid w:val="00344570"/>
    <w:rsid w:val="00344846"/>
    <w:rsid w:val="003448F7"/>
    <w:rsid w:val="00344A7F"/>
    <w:rsid w:val="00344D41"/>
    <w:rsid w:val="00344F6C"/>
    <w:rsid w:val="00345042"/>
    <w:rsid w:val="003450F2"/>
    <w:rsid w:val="00345152"/>
    <w:rsid w:val="0034520C"/>
    <w:rsid w:val="00345248"/>
    <w:rsid w:val="003452BA"/>
    <w:rsid w:val="00345558"/>
    <w:rsid w:val="003456B6"/>
    <w:rsid w:val="003456FB"/>
    <w:rsid w:val="00345770"/>
    <w:rsid w:val="0034590A"/>
    <w:rsid w:val="00345A84"/>
    <w:rsid w:val="00345ABD"/>
    <w:rsid w:val="00345BAC"/>
    <w:rsid w:val="00345BCC"/>
    <w:rsid w:val="00345C90"/>
    <w:rsid w:val="00345E78"/>
    <w:rsid w:val="00345F67"/>
    <w:rsid w:val="00345FDC"/>
    <w:rsid w:val="00346016"/>
    <w:rsid w:val="00346031"/>
    <w:rsid w:val="003461F8"/>
    <w:rsid w:val="0034629E"/>
    <w:rsid w:val="00346302"/>
    <w:rsid w:val="00346342"/>
    <w:rsid w:val="0034634F"/>
    <w:rsid w:val="00346383"/>
    <w:rsid w:val="003463F1"/>
    <w:rsid w:val="00346452"/>
    <w:rsid w:val="003466B4"/>
    <w:rsid w:val="003468C4"/>
    <w:rsid w:val="003468D7"/>
    <w:rsid w:val="00346A33"/>
    <w:rsid w:val="00346A85"/>
    <w:rsid w:val="00346AAA"/>
    <w:rsid w:val="00346B6A"/>
    <w:rsid w:val="00346BCF"/>
    <w:rsid w:val="00346D41"/>
    <w:rsid w:val="00346DFF"/>
    <w:rsid w:val="00346E18"/>
    <w:rsid w:val="00346EB8"/>
    <w:rsid w:val="00346EE2"/>
    <w:rsid w:val="00346F4F"/>
    <w:rsid w:val="0034705B"/>
    <w:rsid w:val="0034729B"/>
    <w:rsid w:val="0034752D"/>
    <w:rsid w:val="00347926"/>
    <w:rsid w:val="003479B1"/>
    <w:rsid w:val="00347B15"/>
    <w:rsid w:val="00347BF3"/>
    <w:rsid w:val="00347C73"/>
    <w:rsid w:val="00347CF7"/>
    <w:rsid w:val="00347D5D"/>
    <w:rsid w:val="00347E59"/>
    <w:rsid w:val="00347FD0"/>
    <w:rsid w:val="0035016F"/>
    <w:rsid w:val="0035022C"/>
    <w:rsid w:val="003503FF"/>
    <w:rsid w:val="003505D9"/>
    <w:rsid w:val="00350714"/>
    <w:rsid w:val="00350750"/>
    <w:rsid w:val="00350763"/>
    <w:rsid w:val="003507BC"/>
    <w:rsid w:val="00350AF9"/>
    <w:rsid w:val="00350B41"/>
    <w:rsid w:val="00350B8A"/>
    <w:rsid w:val="00350B8F"/>
    <w:rsid w:val="00350C4C"/>
    <w:rsid w:val="00350EB0"/>
    <w:rsid w:val="003512C9"/>
    <w:rsid w:val="0035137E"/>
    <w:rsid w:val="003514AC"/>
    <w:rsid w:val="00351971"/>
    <w:rsid w:val="003521F0"/>
    <w:rsid w:val="003522B3"/>
    <w:rsid w:val="0035237D"/>
    <w:rsid w:val="003523D6"/>
    <w:rsid w:val="00352436"/>
    <w:rsid w:val="003528CE"/>
    <w:rsid w:val="0035298E"/>
    <w:rsid w:val="003529FA"/>
    <w:rsid w:val="00352B43"/>
    <w:rsid w:val="00352CE0"/>
    <w:rsid w:val="00352E0C"/>
    <w:rsid w:val="003530CB"/>
    <w:rsid w:val="00353145"/>
    <w:rsid w:val="00353222"/>
    <w:rsid w:val="003533A1"/>
    <w:rsid w:val="003534DE"/>
    <w:rsid w:val="00353568"/>
    <w:rsid w:val="003535BA"/>
    <w:rsid w:val="00353699"/>
    <w:rsid w:val="00353748"/>
    <w:rsid w:val="00353831"/>
    <w:rsid w:val="003538D2"/>
    <w:rsid w:val="00353AF4"/>
    <w:rsid w:val="00353B30"/>
    <w:rsid w:val="00353BE3"/>
    <w:rsid w:val="00353D07"/>
    <w:rsid w:val="00353F01"/>
    <w:rsid w:val="00353F77"/>
    <w:rsid w:val="00353FCE"/>
    <w:rsid w:val="0035407C"/>
    <w:rsid w:val="00354134"/>
    <w:rsid w:val="00354237"/>
    <w:rsid w:val="003542D7"/>
    <w:rsid w:val="00354338"/>
    <w:rsid w:val="00354365"/>
    <w:rsid w:val="0035450C"/>
    <w:rsid w:val="0035469D"/>
    <w:rsid w:val="003547AB"/>
    <w:rsid w:val="00354CB8"/>
    <w:rsid w:val="00354DC9"/>
    <w:rsid w:val="00354E55"/>
    <w:rsid w:val="00354E7F"/>
    <w:rsid w:val="00354F8A"/>
    <w:rsid w:val="0035545B"/>
    <w:rsid w:val="0035549C"/>
    <w:rsid w:val="003554C0"/>
    <w:rsid w:val="003554E3"/>
    <w:rsid w:val="003555C4"/>
    <w:rsid w:val="00355645"/>
    <w:rsid w:val="00355686"/>
    <w:rsid w:val="003556AF"/>
    <w:rsid w:val="003558CD"/>
    <w:rsid w:val="00355927"/>
    <w:rsid w:val="00355AC8"/>
    <w:rsid w:val="00355EF2"/>
    <w:rsid w:val="00356089"/>
    <w:rsid w:val="00356304"/>
    <w:rsid w:val="0035634A"/>
    <w:rsid w:val="00356577"/>
    <w:rsid w:val="003569DA"/>
    <w:rsid w:val="00356B38"/>
    <w:rsid w:val="00356B3D"/>
    <w:rsid w:val="00356BB9"/>
    <w:rsid w:val="00356C9C"/>
    <w:rsid w:val="00356D6F"/>
    <w:rsid w:val="00356DC0"/>
    <w:rsid w:val="00356E92"/>
    <w:rsid w:val="00356F27"/>
    <w:rsid w:val="00357319"/>
    <w:rsid w:val="0035734E"/>
    <w:rsid w:val="003574AD"/>
    <w:rsid w:val="00357593"/>
    <w:rsid w:val="003575BD"/>
    <w:rsid w:val="00357616"/>
    <w:rsid w:val="00357677"/>
    <w:rsid w:val="0035777E"/>
    <w:rsid w:val="003577C8"/>
    <w:rsid w:val="003579F8"/>
    <w:rsid w:val="00357B52"/>
    <w:rsid w:val="00357B83"/>
    <w:rsid w:val="00357BA5"/>
    <w:rsid w:val="00357C07"/>
    <w:rsid w:val="00357D14"/>
    <w:rsid w:val="00357F44"/>
    <w:rsid w:val="00357FA3"/>
    <w:rsid w:val="00357FC7"/>
    <w:rsid w:val="00360186"/>
    <w:rsid w:val="00360352"/>
    <w:rsid w:val="0036046A"/>
    <w:rsid w:val="00360765"/>
    <w:rsid w:val="0036083A"/>
    <w:rsid w:val="00360924"/>
    <w:rsid w:val="003609A8"/>
    <w:rsid w:val="00360BFA"/>
    <w:rsid w:val="00360DB2"/>
    <w:rsid w:val="00360EC8"/>
    <w:rsid w:val="00360F28"/>
    <w:rsid w:val="00361059"/>
    <w:rsid w:val="003610B3"/>
    <w:rsid w:val="003610C6"/>
    <w:rsid w:val="00361278"/>
    <w:rsid w:val="003613C6"/>
    <w:rsid w:val="00361487"/>
    <w:rsid w:val="003614C9"/>
    <w:rsid w:val="0036152D"/>
    <w:rsid w:val="0036163F"/>
    <w:rsid w:val="00361916"/>
    <w:rsid w:val="003619BA"/>
    <w:rsid w:val="00361BFE"/>
    <w:rsid w:val="00361C56"/>
    <w:rsid w:val="00361C8D"/>
    <w:rsid w:val="00361E16"/>
    <w:rsid w:val="00361F67"/>
    <w:rsid w:val="00361FF9"/>
    <w:rsid w:val="0036219F"/>
    <w:rsid w:val="0036221D"/>
    <w:rsid w:val="00362262"/>
    <w:rsid w:val="00362370"/>
    <w:rsid w:val="00362401"/>
    <w:rsid w:val="003625FB"/>
    <w:rsid w:val="003628A7"/>
    <w:rsid w:val="00362980"/>
    <w:rsid w:val="00362AD6"/>
    <w:rsid w:val="00362E6F"/>
    <w:rsid w:val="00362F64"/>
    <w:rsid w:val="00362F73"/>
    <w:rsid w:val="0036311F"/>
    <w:rsid w:val="003632EE"/>
    <w:rsid w:val="00363301"/>
    <w:rsid w:val="00363532"/>
    <w:rsid w:val="0036354C"/>
    <w:rsid w:val="0036375F"/>
    <w:rsid w:val="003637E0"/>
    <w:rsid w:val="0036380E"/>
    <w:rsid w:val="003638B8"/>
    <w:rsid w:val="00363A99"/>
    <w:rsid w:val="00363AB0"/>
    <w:rsid w:val="00363CE6"/>
    <w:rsid w:val="00363E82"/>
    <w:rsid w:val="00364104"/>
    <w:rsid w:val="00364416"/>
    <w:rsid w:val="003645A3"/>
    <w:rsid w:val="00364866"/>
    <w:rsid w:val="0036486B"/>
    <w:rsid w:val="003648E2"/>
    <w:rsid w:val="00364A6C"/>
    <w:rsid w:val="00364B35"/>
    <w:rsid w:val="00364DE9"/>
    <w:rsid w:val="00364F74"/>
    <w:rsid w:val="00365199"/>
    <w:rsid w:val="003651B7"/>
    <w:rsid w:val="0036529E"/>
    <w:rsid w:val="0036534A"/>
    <w:rsid w:val="0036548D"/>
    <w:rsid w:val="003654CB"/>
    <w:rsid w:val="0036557E"/>
    <w:rsid w:val="003655C3"/>
    <w:rsid w:val="00365697"/>
    <w:rsid w:val="00365740"/>
    <w:rsid w:val="00365BE4"/>
    <w:rsid w:val="00365E2A"/>
    <w:rsid w:val="00365E70"/>
    <w:rsid w:val="00365FA7"/>
    <w:rsid w:val="00366060"/>
    <w:rsid w:val="00366518"/>
    <w:rsid w:val="00366622"/>
    <w:rsid w:val="003666B3"/>
    <w:rsid w:val="00366794"/>
    <w:rsid w:val="00366812"/>
    <w:rsid w:val="003668A2"/>
    <w:rsid w:val="003669E2"/>
    <w:rsid w:val="00366A20"/>
    <w:rsid w:val="00366CF7"/>
    <w:rsid w:val="0036701F"/>
    <w:rsid w:val="0036704E"/>
    <w:rsid w:val="003670BA"/>
    <w:rsid w:val="00367284"/>
    <w:rsid w:val="0036728D"/>
    <w:rsid w:val="003672A0"/>
    <w:rsid w:val="003673C8"/>
    <w:rsid w:val="0036742E"/>
    <w:rsid w:val="00367437"/>
    <w:rsid w:val="0036755E"/>
    <w:rsid w:val="003675D6"/>
    <w:rsid w:val="00367711"/>
    <w:rsid w:val="00367740"/>
    <w:rsid w:val="00367890"/>
    <w:rsid w:val="00367D77"/>
    <w:rsid w:val="00367E23"/>
    <w:rsid w:val="00367E46"/>
    <w:rsid w:val="00370189"/>
    <w:rsid w:val="003703F5"/>
    <w:rsid w:val="00370403"/>
    <w:rsid w:val="00370549"/>
    <w:rsid w:val="0037060F"/>
    <w:rsid w:val="003707F5"/>
    <w:rsid w:val="00370973"/>
    <w:rsid w:val="00370A22"/>
    <w:rsid w:val="00370A31"/>
    <w:rsid w:val="00370BF8"/>
    <w:rsid w:val="00370C22"/>
    <w:rsid w:val="00370C66"/>
    <w:rsid w:val="00370F3E"/>
    <w:rsid w:val="00370F70"/>
    <w:rsid w:val="0037107C"/>
    <w:rsid w:val="00371121"/>
    <w:rsid w:val="00371234"/>
    <w:rsid w:val="003713A6"/>
    <w:rsid w:val="00371567"/>
    <w:rsid w:val="00371609"/>
    <w:rsid w:val="0037161E"/>
    <w:rsid w:val="003716E3"/>
    <w:rsid w:val="0037186E"/>
    <w:rsid w:val="00371891"/>
    <w:rsid w:val="00371AA2"/>
    <w:rsid w:val="00371AA8"/>
    <w:rsid w:val="00371BF9"/>
    <w:rsid w:val="00371C27"/>
    <w:rsid w:val="00371E2F"/>
    <w:rsid w:val="00371F64"/>
    <w:rsid w:val="00371FD0"/>
    <w:rsid w:val="00372129"/>
    <w:rsid w:val="00372214"/>
    <w:rsid w:val="00372384"/>
    <w:rsid w:val="003725A9"/>
    <w:rsid w:val="003725D7"/>
    <w:rsid w:val="003725EA"/>
    <w:rsid w:val="003726BF"/>
    <w:rsid w:val="003726E7"/>
    <w:rsid w:val="003726F4"/>
    <w:rsid w:val="0037281C"/>
    <w:rsid w:val="0037297C"/>
    <w:rsid w:val="00372A2C"/>
    <w:rsid w:val="00372B3D"/>
    <w:rsid w:val="00372C6E"/>
    <w:rsid w:val="00372CA4"/>
    <w:rsid w:val="00372CF0"/>
    <w:rsid w:val="00372DB1"/>
    <w:rsid w:val="003730DB"/>
    <w:rsid w:val="00373211"/>
    <w:rsid w:val="00373292"/>
    <w:rsid w:val="00373538"/>
    <w:rsid w:val="00373548"/>
    <w:rsid w:val="003735FA"/>
    <w:rsid w:val="00373620"/>
    <w:rsid w:val="003736A4"/>
    <w:rsid w:val="00373976"/>
    <w:rsid w:val="00373B2F"/>
    <w:rsid w:val="00373DB3"/>
    <w:rsid w:val="00373DDC"/>
    <w:rsid w:val="00373F7E"/>
    <w:rsid w:val="00374038"/>
    <w:rsid w:val="003740E6"/>
    <w:rsid w:val="003744BE"/>
    <w:rsid w:val="00374597"/>
    <w:rsid w:val="0037461A"/>
    <w:rsid w:val="0037469F"/>
    <w:rsid w:val="00374732"/>
    <w:rsid w:val="00374932"/>
    <w:rsid w:val="00374A0A"/>
    <w:rsid w:val="00374A0C"/>
    <w:rsid w:val="00374C35"/>
    <w:rsid w:val="00374CBA"/>
    <w:rsid w:val="00374D80"/>
    <w:rsid w:val="00374DBF"/>
    <w:rsid w:val="00374EAB"/>
    <w:rsid w:val="00374EBA"/>
    <w:rsid w:val="00374FC5"/>
    <w:rsid w:val="0037512F"/>
    <w:rsid w:val="00375155"/>
    <w:rsid w:val="0037517E"/>
    <w:rsid w:val="003752FA"/>
    <w:rsid w:val="0037539A"/>
    <w:rsid w:val="0037558B"/>
    <w:rsid w:val="003757B8"/>
    <w:rsid w:val="003757D4"/>
    <w:rsid w:val="00375883"/>
    <w:rsid w:val="0037591F"/>
    <w:rsid w:val="00375929"/>
    <w:rsid w:val="00375BB9"/>
    <w:rsid w:val="00375F5E"/>
    <w:rsid w:val="00375FF7"/>
    <w:rsid w:val="00376158"/>
    <w:rsid w:val="003765E1"/>
    <w:rsid w:val="0037661F"/>
    <w:rsid w:val="00376873"/>
    <w:rsid w:val="003768E3"/>
    <w:rsid w:val="00376A12"/>
    <w:rsid w:val="00376A8A"/>
    <w:rsid w:val="00376B69"/>
    <w:rsid w:val="00376C43"/>
    <w:rsid w:val="00376C55"/>
    <w:rsid w:val="00376D21"/>
    <w:rsid w:val="00376FBC"/>
    <w:rsid w:val="003770C0"/>
    <w:rsid w:val="003770EE"/>
    <w:rsid w:val="003775AE"/>
    <w:rsid w:val="003779BF"/>
    <w:rsid w:val="00377AB5"/>
    <w:rsid w:val="00377EF9"/>
    <w:rsid w:val="00380087"/>
    <w:rsid w:val="00380113"/>
    <w:rsid w:val="00380141"/>
    <w:rsid w:val="0038028E"/>
    <w:rsid w:val="0038077C"/>
    <w:rsid w:val="00380865"/>
    <w:rsid w:val="003809A8"/>
    <w:rsid w:val="00380A45"/>
    <w:rsid w:val="00380A66"/>
    <w:rsid w:val="00380CCD"/>
    <w:rsid w:val="00380CDE"/>
    <w:rsid w:val="00381058"/>
    <w:rsid w:val="0038109E"/>
    <w:rsid w:val="00381369"/>
    <w:rsid w:val="003813CD"/>
    <w:rsid w:val="00381526"/>
    <w:rsid w:val="003815D3"/>
    <w:rsid w:val="00381620"/>
    <w:rsid w:val="00381AE3"/>
    <w:rsid w:val="00381B0B"/>
    <w:rsid w:val="00381B59"/>
    <w:rsid w:val="00381B83"/>
    <w:rsid w:val="00381D18"/>
    <w:rsid w:val="00381F10"/>
    <w:rsid w:val="0038201D"/>
    <w:rsid w:val="00382253"/>
    <w:rsid w:val="003823BF"/>
    <w:rsid w:val="00382500"/>
    <w:rsid w:val="003826E0"/>
    <w:rsid w:val="003827A4"/>
    <w:rsid w:val="00382805"/>
    <w:rsid w:val="00382929"/>
    <w:rsid w:val="0038294F"/>
    <w:rsid w:val="00382A7C"/>
    <w:rsid w:val="00382C28"/>
    <w:rsid w:val="00382CC0"/>
    <w:rsid w:val="00382E61"/>
    <w:rsid w:val="00382E80"/>
    <w:rsid w:val="00382FF7"/>
    <w:rsid w:val="003831A0"/>
    <w:rsid w:val="0038335F"/>
    <w:rsid w:val="0038340B"/>
    <w:rsid w:val="003836F2"/>
    <w:rsid w:val="00383800"/>
    <w:rsid w:val="00383823"/>
    <w:rsid w:val="00383966"/>
    <w:rsid w:val="00383A37"/>
    <w:rsid w:val="00383AA9"/>
    <w:rsid w:val="00383B93"/>
    <w:rsid w:val="00383BCF"/>
    <w:rsid w:val="00383BFA"/>
    <w:rsid w:val="00383C18"/>
    <w:rsid w:val="00383C28"/>
    <w:rsid w:val="00383D3B"/>
    <w:rsid w:val="00383D50"/>
    <w:rsid w:val="00383FA2"/>
    <w:rsid w:val="003840AE"/>
    <w:rsid w:val="0038443E"/>
    <w:rsid w:val="0038445E"/>
    <w:rsid w:val="003848B1"/>
    <w:rsid w:val="00384999"/>
    <w:rsid w:val="00384AEC"/>
    <w:rsid w:val="00384D1D"/>
    <w:rsid w:val="00384D66"/>
    <w:rsid w:val="00384DF6"/>
    <w:rsid w:val="00384FAD"/>
    <w:rsid w:val="00385102"/>
    <w:rsid w:val="0038515B"/>
    <w:rsid w:val="00385196"/>
    <w:rsid w:val="0038528A"/>
    <w:rsid w:val="003852F1"/>
    <w:rsid w:val="003852F5"/>
    <w:rsid w:val="00385303"/>
    <w:rsid w:val="0038546F"/>
    <w:rsid w:val="0038550C"/>
    <w:rsid w:val="0038562E"/>
    <w:rsid w:val="003857C1"/>
    <w:rsid w:val="00385A7A"/>
    <w:rsid w:val="00385B85"/>
    <w:rsid w:val="00385E34"/>
    <w:rsid w:val="00385E86"/>
    <w:rsid w:val="00385EC0"/>
    <w:rsid w:val="00385EE8"/>
    <w:rsid w:val="00385F49"/>
    <w:rsid w:val="00385F59"/>
    <w:rsid w:val="00386135"/>
    <w:rsid w:val="003861D7"/>
    <w:rsid w:val="003862B8"/>
    <w:rsid w:val="00386306"/>
    <w:rsid w:val="00386375"/>
    <w:rsid w:val="00386560"/>
    <w:rsid w:val="00386566"/>
    <w:rsid w:val="00386681"/>
    <w:rsid w:val="003867EE"/>
    <w:rsid w:val="0038696F"/>
    <w:rsid w:val="00386A27"/>
    <w:rsid w:val="00386BC9"/>
    <w:rsid w:val="00386C64"/>
    <w:rsid w:val="00387033"/>
    <w:rsid w:val="00387278"/>
    <w:rsid w:val="00387477"/>
    <w:rsid w:val="00387895"/>
    <w:rsid w:val="003879B7"/>
    <w:rsid w:val="00387A4D"/>
    <w:rsid w:val="00387A82"/>
    <w:rsid w:val="00387B39"/>
    <w:rsid w:val="00387D60"/>
    <w:rsid w:val="00387D61"/>
    <w:rsid w:val="00387E2F"/>
    <w:rsid w:val="00387EAC"/>
    <w:rsid w:val="00387F9C"/>
    <w:rsid w:val="00390009"/>
    <w:rsid w:val="0039009A"/>
    <w:rsid w:val="003900EC"/>
    <w:rsid w:val="003900F0"/>
    <w:rsid w:val="00390158"/>
    <w:rsid w:val="003901BC"/>
    <w:rsid w:val="003901E8"/>
    <w:rsid w:val="00390347"/>
    <w:rsid w:val="0039042E"/>
    <w:rsid w:val="00390454"/>
    <w:rsid w:val="0039056D"/>
    <w:rsid w:val="00390588"/>
    <w:rsid w:val="003905AE"/>
    <w:rsid w:val="003906AF"/>
    <w:rsid w:val="00390733"/>
    <w:rsid w:val="0039086A"/>
    <w:rsid w:val="00390950"/>
    <w:rsid w:val="003909B7"/>
    <w:rsid w:val="00390A08"/>
    <w:rsid w:val="00390B84"/>
    <w:rsid w:val="00390E2E"/>
    <w:rsid w:val="00390E2F"/>
    <w:rsid w:val="00390F34"/>
    <w:rsid w:val="00390FAB"/>
    <w:rsid w:val="0039101C"/>
    <w:rsid w:val="0039120D"/>
    <w:rsid w:val="00391277"/>
    <w:rsid w:val="0039130B"/>
    <w:rsid w:val="00391342"/>
    <w:rsid w:val="0039161C"/>
    <w:rsid w:val="0039169F"/>
    <w:rsid w:val="0039175F"/>
    <w:rsid w:val="003918C9"/>
    <w:rsid w:val="00391ABF"/>
    <w:rsid w:val="00391EBA"/>
    <w:rsid w:val="00391F8E"/>
    <w:rsid w:val="00391FB4"/>
    <w:rsid w:val="00392155"/>
    <w:rsid w:val="00392288"/>
    <w:rsid w:val="003922C0"/>
    <w:rsid w:val="00392459"/>
    <w:rsid w:val="00392467"/>
    <w:rsid w:val="003924F8"/>
    <w:rsid w:val="003927A3"/>
    <w:rsid w:val="003927BD"/>
    <w:rsid w:val="00392881"/>
    <w:rsid w:val="0039292C"/>
    <w:rsid w:val="00392954"/>
    <w:rsid w:val="00392963"/>
    <w:rsid w:val="00392D2A"/>
    <w:rsid w:val="00392DEB"/>
    <w:rsid w:val="00392E11"/>
    <w:rsid w:val="00392E4A"/>
    <w:rsid w:val="00393009"/>
    <w:rsid w:val="003931C9"/>
    <w:rsid w:val="0039351D"/>
    <w:rsid w:val="0039368E"/>
    <w:rsid w:val="0039373A"/>
    <w:rsid w:val="0039376F"/>
    <w:rsid w:val="00393924"/>
    <w:rsid w:val="00393999"/>
    <w:rsid w:val="0039399B"/>
    <w:rsid w:val="00393AE7"/>
    <w:rsid w:val="00393E4C"/>
    <w:rsid w:val="00393EA2"/>
    <w:rsid w:val="00393EB3"/>
    <w:rsid w:val="00394090"/>
    <w:rsid w:val="0039431A"/>
    <w:rsid w:val="00394425"/>
    <w:rsid w:val="003944DE"/>
    <w:rsid w:val="0039455C"/>
    <w:rsid w:val="0039462E"/>
    <w:rsid w:val="003948DA"/>
    <w:rsid w:val="003948FD"/>
    <w:rsid w:val="00394AC1"/>
    <w:rsid w:val="00394B8D"/>
    <w:rsid w:val="00394BA9"/>
    <w:rsid w:val="00394C3A"/>
    <w:rsid w:val="00394DA1"/>
    <w:rsid w:val="00394DE9"/>
    <w:rsid w:val="00394E0D"/>
    <w:rsid w:val="00394E7D"/>
    <w:rsid w:val="00394F37"/>
    <w:rsid w:val="00394F7E"/>
    <w:rsid w:val="00395167"/>
    <w:rsid w:val="0039545E"/>
    <w:rsid w:val="003954A4"/>
    <w:rsid w:val="003955D9"/>
    <w:rsid w:val="003956A1"/>
    <w:rsid w:val="00395797"/>
    <w:rsid w:val="003957BF"/>
    <w:rsid w:val="0039593F"/>
    <w:rsid w:val="00395980"/>
    <w:rsid w:val="003959D7"/>
    <w:rsid w:val="00395A0B"/>
    <w:rsid w:val="00395A52"/>
    <w:rsid w:val="00395C31"/>
    <w:rsid w:val="00395D73"/>
    <w:rsid w:val="00395E85"/>
    <w:rsid w:val="00396211"/>
    <w:rsid w:val="0039641F"/>
    <w:rsid w:val="0039644E"/>
    <w:rsid w:val="0039653C"/>
    <w:rsid w:val="003965B3"/>
    <w:rsid w:val="003968FC"/>
    <w:rsid w:val="003969E7"/>
    <w:rsid w:val="00396A5E"/>
    <w:rsid w:val="00396B95"/>
    <w:rsid w:val="00396BF2"/>
    <w:rsid w:val="00396C50"/>
    <w:rsid w:val="00396F39"/>
    <w:rsid w:val="00396F52"/>
    <w:rsid w:val="00397042"/>
    <w:rsid w:val="00397079"/>
    <w:rsid w:val="0039712C"/>
    <w:rsid w:val="0039727A"/>
    <w:rsid w:val="00397391"/>
    <w:rsid w:val="0039740E"/>
    <w:rsid w:val="0039754F"/>
    <w:rsid w:val="003975A1"/>
    <w:rsid w:val="003975C6"/>
    <w:rsid w:val="00397664"/>
    <w:rsid w:val="0039789C"/>
    <w:rsid w:val="003979C0"/>
    <w:rsid w:val="00397D80"/>
    <w:rsid w:val="00397D82"/>
    <w:rsid w:val="003A01FC"/>
    <w:rsid w:val="003A021D"/>
    <w:rsid w:val="003A02C3"/>
    <w:rsid w:val="003A02F9"/>
    <w:rsid w:val="003A0416"/>
    <w:rsid w:val="003A0571"/>
    <w:rsid w:val="003A0646"/>
    <w:rsid w:val="003A08D6"/>
    <w:rsid w:val="003A091B"/>
    <w:rsid w:val="003A0B0F"/>
    <w:rsid w:val="003A0B90"/>
    <w:rsid w:val="003A0C0C"/>
    <w:rsid w:val="003A0CB2"/>
    <w:rsid w:val="003A0D4A"/>
    <w:rsid w:val="003A0E5A"/>
    <w:rsid w:val="003A0F11"/>
    <w:rsid w:val="003A0FB8"/>
    <w:rsid w:val="003A0FE8"/>
    <w:rsid w:val="003A103E"/>
    <w:rsid w:val="003A10A9"/>
    <w:rsid w:val="003A122E"/>
    <w:rsid w:val="003A1388"/>
    <w:rsid w:val="003A1419"/>
    <w:rsid w:val="003A14E9"/>
    <w:rsid w:val="003A1581"/>
    <w:rsid w:val="003A1622"/>
    <w:rsid w:val="003A17BB"/>
    <w:rsid w:val="003A1B50"/>
    <w:rsid w:val="003A1BBF"/>
    <w:rsid w:val="003A1CA8"/>
    <w:rsid w:val="003A1CDD"/>
    <w:rsid w:val="003A1E2E"/>
    <w:rsid w:val="003A1E9F"/>
    <w:rsid w:val="003A1F07"/>
    <w:rsid w:val="003A1FED"/>
    <w:rsid w:val="003A20C6"/>
    <w:rsid w:val="003A20EC"/>
    <w:rsid w:val="003A21E8"/>
    <w:rsid w:val="003A2253"/>
    <w:rsid w:val="003A228F"/>
    <w:rsid w:val="003A23AD"/>
    <w:rsid w:val="003A254D"/>
    <w:rsid w:val="003A262E"/>
    <w:rsid w:val="003A2687"/>
    <w:rsid w:val="003A27C3"/>
    <w:rsid w:val="003A2970"/>
    <w:rsid w:val="003A29EA"/>
    <w:rsid w:val="003A2D92"/>
    <w:rsid w:val="003A3064"/>
    <w:rsid w:val="003A3352"/>
    <w:rsid w:val="003A37B8"/>
    <w:rsid w:val="003A3851"/>
    <w:rsid w:val="003A3865"/>
    <w:rsid w:val="003A38A9"/>
    <w:rsid w:val="003A3909"/>
    <w:rsid w:val="003A3998"/>
    <w:rsid w:val="003A3AB7"/>
    <w:rsid w:val="003A3B73"/>
    <w:rsid w:val="003A3E2B"/>
    <w:rsid w:val="003A3E47"/>
    <w:rsid w:val="003A3F21"/>
    <w:rsid w:val="003A4017"/>
    <w:rsid w:val="003A4040"/>
    <w:rsid w:val="003A4378"/>
    <w:rsid w:val="003A4531"/>
    <w:rsid w:val="003A45E1"/>
    <w:rsid w:val="003A46ED"/>
    <w:rsid w:val="003A47AA"/>
    <w:rsid w:val="003A4982"/>
    <w:rsid w:val="003A49EB"/>
    <w:rsid w:val="003A4C31"/>
    <w:rsid w:val="003A4E5D"/>
    <w:rsid w:val="003A50FB"/>
    <w:rsid w:val="003A5158"/>
    <w:rsid w:val="003A5205"/>
    <w:rsid w:val="003A5271"/>
    <w:rsid w:val="003A54E4"/>
    <w:rsid w:val="003A5588"/>
    <w:rsid w:val="003A564B"/>
    <w:rsid w:val="003A5854"/>
    <w:rsid w:val="003A5886"/>
    <w:rsid w:val="003A58D2"/>
    <w:rsid w:val="003A5DCB"/>
    <w:rsid w:val="003A5F22"/>
    <w:rsid w:val="003A607F"/>
    <w:rsid w:val="003A64E6"/>
    <w:rsid w:val="003A653D"/>
    <w:rsid w:val="003A680B"/>
    <w:rsid w:val="003A68E5"/>
    <w:rsid w:val="003A69B0"/>
    <w:rsid w:val="003A6A0F"/>
    <w:rsid w:val="003A6A67"/>
    <w:rsid w:val="003A6C74"/>
    <w:rsid w:val="003A6D6E"/>
    <w:rsid w:val="003A6DCD"/>
    <w:rsid w:val="003A70B7"/>
    <w:rsid w:val="003A70D3"/>
    <w:rsid w:val="003A71AD"/>
    <w:rsid w:val="003A7548"/>
    <w:rsid w:val="003A7703"/>
    <w:rsid w:val="003A7885"/>
    <w:rsid w:val="003A78C5"/>
    <w:rsid w:val="003A79C1"/>
    <w:rsid w:val="003A7A88"/>
    <w:rsid w:val="003A7C50"/>
    <w:rsid w:val="003A7C95"/>
    <w:rsid w:val="003A7DCE"/>
    <w:rsid w:val="003A7DF3"/>
    <w:rsid w:val="003A7F76"/>
    <w:rsid w:val="003B0125"/>
    <w:rsid w:val="003B0337"/>
    <w:rsid w:val="003B04CF"/>
    <w:rsid w:val="003B06AE"/>
    <w:rsid w:val="003B075A"/>
    <w:rsid w:val="003B0784"/>
    <w:rsid w:val="003B093F"/>
    <w:rsid w:val="003B0B1F"/>
    <w:rsid w:val="003B0D14"/>
    <w:rsid w:val="003B0E13"/>
    <w:rsid w:val="003B0E15"/>
    <w:rsid w:val="003B10AC"/>
    <w:rsid w:val="003B1485"/>
    <w:rsid w:val="003B1518"/>
    <w:rsid w:val="003B1544"/>
    <w:rsid w:val="003B164B"/>
    <w:rsid w:val="003B1919"/>
    <w:rsid w:val="003B1A5F"/>
    <w:rsid w:val="003B1C9C"/>
    <w:rsid w:val="003B1E45"/>
    <w:rsid w:val="003B1E6B"/>
    <w:rsid w:val="003B21A5"/>
    <w:rsid w:val="003B2225"/>
    <w:rsid w:val="003B22B6"/>
    <w:rsid w:val="003B235E"/>
    <w:rsid w:val="003B2363"/>
    <w:rsid w:val="003B255D"/>
    <w:rsid w:val="003B2560"/>
    <w:rsid w:val="003B2647"/>
    <w:rsid w:val="003B2909"/>
    <w:rsid w:val="003B2ACB"/>
    <w:rsid w:val="003B2AFB"/>
    <w:rsid w:val="003B2B73"/>
    <w:rsid w:val="003B2C59"/>
    <w:rsid w:val="003B2C66"/>
    <w:rsid w:val="003B2CD7"/>
    <w:rsid w:val="003B2DDE"/>
    <w:rsid w:val="003B2DFC"/>
    <w:rsid w:val="003B2EF3"/>
    <w:rsid w:val="003B2F06"/>
    <w:rsid w:val="003B2FF7"/>
    <w:rsid w:val="003B30FC"/>
    <w:rsid w:val="003B32C5"/>
    <w:rsid w:val="003B33EE"/>
    <w:rsid w:val="003B340A"/>
    <w:rsid w:val="003B36EE"/>
    <w:rsid w:val="003B3839"/>
    <w:rsid w:val="003B3925"/>
    <w:rsid w:val="003B3957"/>
    <w:rsid w:val="003B39C7"/>
    <w:rsid w:val="003B39CB"/>
    <w:rsid w:val="003B3C6C"/>
    <w:rsid w:val="003B3D3D"/>
    <w:rsid w:val="003B3E05"/>
    <w:rsid w:val="003B4244"/>
    <w:rsid w:val="003B42F4"/>
    <w:rsid w:val="003B43DF"/>
    <w:rsid w:val="003B449B"/>
    <w:rsid w:val="003B44CD"/>
    <w:rsid w:val="003B463C"/>
    <w:rsid w:val="003B46F3"/>
    <w:rsid w:val="003B47E0"/>
    <w:rsid w:val="003B48A0"/>
    <w:rsid w:val="003B4C57"/>
    <w:rsid w:val="003B4DC7"/>
    <w:rsid w:val="003B4F95"/>
    <w:rsid w:val="003B503D"/>
    <w:rsid w:val="003B5158"/>
    <w:rsid w:val="003B562E"/>
    <w:rsid w:val="003B5735"/>
    <w:rsid w:val="003B589E"/>
    <w:rsid w:val="003B58AE"/>
    <w:rsid w:val="003B59C6"/>
    <w:rsid w:val="003B59DC"/>
    <w:rsid w:val="003B5D50"/>
    <w:rsid w:val="003B5E15"/>
    <w:rsid w:val="003B6075"/>
    <w:rsid w:val="003B6095"/>
    <w:rsid w:val="003B60B3"/>
    <w:rsid w:val="003B611C"/>
    <w:rsid w:val="003B61B6"/>
    <w:rsid w:val="003B635D"/>
    <w:rsid w:val="003B640F"/>
    <w:rsid w:val="003B647B"/>
    <w:rsid w:val="003B64C3"/>
    <w:rsid w:val="003B656C"/>
    <w:rsid w:val="003B6AE2"/>
    <w:rsid w:val="003B6B11"/>
    <w:rsid w:val="003B6C19"/>
    <w:rsid w:val="003B6C2F"/>
    <w:rsid w:val="003B6D3A"/>
    <w:rsid w:val="003B6D5A"/>
    <w:rsid w:val="003B6DA2"/>
    <w:rsid w:val="003B6E6D"/>
    <w:rsid w:val="003B6F36"/>
    <w:rsid w:val="003B6F48"/>
    <w:rsid w:val="003B7013"/>
    <w:rsid w:val="003B727F"/>
    <w:rsid w:val="003B7300"/>
    <w:rsid w:val="003B7411"/>
    <w:rsid w:val="003B74B0"/>
    <w:rsid w:val="003B77BD"/>
    <w:rsid w:val="003B7868"/>
    <w:rsid w:val="003B7A11"/>
    <w:rsid w:val="003B7A57"/>
    <w:rsid w:val="003B7AC7"/>
    <w:rsid w:val="003B7D91"/>
    <w:rsid w:val="003B7EE1"/>
    <w:rsid w:val="003B7FBF"/>
    <w:rsid w:val="003C0122"/>
    <w:rsid w:val="003C0198"/>
    <w:rsid w:val="003C01D1"/>
    <w:rsid w:val="003C01F6"/>
    <w:rsid w:val="003C031E"/>
    <w:rsid w:val="003C03C9"/>
    <w:rsid w:val="003C0423"/>
    <w:rsid w:val="003C05AE"/>
    <w:rsid w:val="003C06AA"/>
    <w:rsid w:val="003C0778"/>
    <w:rsid w:val="003C07C5"/>
    <w:rsid w:val="003C07E3"/>
    <w:rsid w:val="003C0800"/>
    <w:rsid w:val="003C0AC1"/>
    <w:rsid w:val="003C0B7C"/>
    <w:rsid w:val="003C0CB6"/>
    <w:rsid w:val="003C0D1C"/>
    <w:rsid w:val="003C0D4B"/>
    <w:rsid w:val="003C0D61"/>
    <w:rsid w:val="003C0E9F"/>
    <w:rsid w:val="003C0F5A"/>
    <w:rsid w:val="003C0F61"/>
    <w:rsid w:val="003C0F7B"/>
    <w:rsid w:val="003C106B"/>
    <w:rsid w:val="003C11BA"/>
    <w:rsid w:val="003C1219"/>
    <w:rsid w:val="003C1402"/>
    <w:rsid w:val="003C1457"/>
    <w:rsid w:val="003C156F"/>
    <w:rsid w:val="003C163F"/>
    <w:rsid w:val="003C1669"/>
    <w:rsid w:val="003C17A0"/>
    <w:rsid w:val="003C1802"/>
    <w:rsid w:val="003C1990"/>
    <w:rsid w:val="003C1B3E"/>
    <w:rsid w:val="003C1D7C"/>
    <w:rsid w:val="003C1F47"/>
    <w:rsid w:val="003C1FB0"/>
    <w:rsid w:val="003C1FD1"/>
    <w:rsid w:val="003C2210"/>
    <w:rsid w:val="003C22A2"/>
    <w:rsid w:val="003C2303"/>
    <w:rsid w:val="003C2721"/>
    <w:rsid w:val="003C2757"/>
    <w:rsid w:val="003C276D"/>
    <w:rsid w:val="003C2784"/>
    <w:rsid w:val="003C27AA"/>
    <w:rsid w:val="003C29D7"/>
    <w:rsid w:val="003C29D9"/>
    <w:rsid w:val="003C2AF5"/>
    <w:rsid w:val="003C2C8E"/>
    <w:rsid w:val="003C2E23"/>
    <w:rsid w:val="003C3077"/>
    <w:rsid w:val="003C30B1"/>
    <w:rsid w:val="003C3159"/>
    <w:rsid w:val="003C3298"/>
    <w:rsid w:val="003C3373"/>
    <w:rsid w:val="003C36B5"/>
    <w:rsid w:val="003C3718"/>
    <w:rsid w:val="003C3914"/>
    <w:rsid w:val="003C3943"/>
    <w:rsid w:val="003C39E6"/>
    <w:rsid w:val="003C3A05"/>
    <w:rsid w:val="003C3AB2"/>
    <w:rsid w:val="003C3AE5"/>
    <w:rsid w:val="003C3E5C"/>
    <w:rsid w:val="003C4263"/>
    <w:rsid w:val="003C430E"/>
    <w:rsid w:val="003C434E"/>
    <w:rsid w:val="003C437F"/>
    <w:rsid w:val="003C440E"/>
    <w:rsid w:val="003C44F1"/>
    <w:rsid w:val="003C461B"/>
    <w:rsid w:val="003C4720"/>
    <w:rsid w:val="003C4879"/>
    <w:rsid w:val="003C48B3"/>
    <w:rsid w:val="003C48E0"/>
    <w:rsid w:val="003C48EB"/>
    <w:rsid w:val="003C49CF"/>
    <w:rsid w:val="003C4A28"/>
    <w:rsid w:val="003C4E61"/>
    <w:rsid w:val="003C4FFE"/>
    <w:rsid w:val="003C50AC"/>
    <w:rsid w:val="003C5254"/>
    <w:rsid w:val="003C5292"/>
    <w:rsid w:val="003C5537"/>
    <w:rsid w:val="003C5590"/>
    <w:rsid w:val="003C55DF"/>
    <w:rsid w:val="003C562C"/>
    <w:rsid w:val="003C57A6"/>
    <w:rsid w:val="003C57AE"/>
    <w:rsid w:val="003C59C8"/>
    <w:rsid w:val="003C5B2B"/>
    <w:rsid w:val="003C5DDE"/>
    <w:rsid w:val="003C5F49"/>
    <w:rsid w:val="003C6055"/>
    <w:rsid w:val="003C617A"/>
    <w:rsid w:val="003C623A"/>
    <w:rsid w:val="003C6320"/>
    <w:rsid w:val="003C63C5"/>
    <w:rsid w:val="003C648A"/>
    <w:rsid w:val="003C6607"/>
    <w:rsid w:val="003C66A3"/>
    <w:rsid w:val="003C66E0"/>
    <w:rsid w:val="003C67EA"/>
    <w:rsid w:val="003C68EF"/>
    <w:rsid w:val="003C6999"/>
    <w:rsid w:val="003C6B18"/>
    <w:rsid w:val="003C6BC5"/>
    <w:rsid w:val="003C6C48"/>
    <w:rsid w:val="003C6D64"/>
    <w:rsid w:val="003C6D6D"/>
    <w:rsid w:val="003C6DC2"/>
    <w:rsid w:val="003C6E41"/>
    <w:rsid w:val="003C7125"/>
    <w:rsid w:val="003C7242"/>
    <w:rsid w:val="003C74AC"/>
    <w:rsid w:val="003C75AE"/>
    <w:rsid w:val="003C7832"/>
    <w:rsid w:val="003C785B"/>
    <w:rsid w:val="003C793F"/>
    <w:rsid w:val="003C7AEB"/>
    <w:rsid w:val="003C7AF4"/>
    <w:rsid w:val="003C7B93"/>
    <w:rsid w:val="003C7BE3"/>
    <w:rsid w:val="003C7C99"/>
    <w:rsid w:val="003C7D87"/>
    <w:rsid w:val="003C7F09"/>
    <w:rsid w:val="003C7F5E"/>
    <w:rsid w:val="003D0052"/>
    <w:rsid w:val="003D00A6"/>
    <w:rsid w:val="003D0194"/>
    <w:rsid w:val="003D0272"/>
    <w:rsid w:val="003D02A2"/>
    <w:rsid w:val="003D02F4"/>
    <w:rsid w:val="003D04FC"/>
    <w:rsid w:val="003D0569"/>
    <w:rsid w:val="003D08D2"/>
    <w:rsid w:val="003D09A1"/>
    <w:rsid w:val="003D0B32"/>
    <w:rsid w:val="003D0C12"/>
    <w:rsid w:val="003D0D05"/>
    <w:rsid w:val="003D0D8B"/>
    <w:rsid w:val="003D0DFD"/>
    <w:rsid w:val="003D0F86"/>
    <w:rsid w:val="003D0FA9"/>
    <w:rsid w:val="003D170B"/>
    <w:rsid w:val="003D1799"/>
    <w:rsid w:val="003D181A"/>
    <w:rsid w:val="003D1867"/>
    <w:rsid w:val="003D1C1B"/>
    <w:rsid w:val="003D1D64"/>
    <w:rsid w:val="003D1F34"/>
    <w:rsid w:val="003D1F81"/>
    <w:rsid w:val="003D205B"/>
    <w:rsid w:val="003D227C"/>
    <w:rsid w:val="003D247D"/>
    <w:rsid w:val="003D2492"/>
    <w:rsid w:val="003D2676"/>
    <w:rsid w:val="003D278F"/>
    <w:rsid w:val="003D2967"/>
    <w:rsid w:val="003D2BAC"/>
    <w:rsid w:val="003D2D02"/>
    <w:rsid w:val="003D2E73"/>
    <w:rsid w:val="003D303E"/>
    <w:rsid w:val="003D3046"/>
    <w:rsid w:val="003D30E8"/>
    <w:rsid w:val="003D31CC"/>
    <w:rsid w:val="003D33C1"/>
    <w:rsid w:val="003D38C3"/>
    <w:rsid w:val="003D3906"/>
    <w:rsid w:val="003D3A87"/>
    <w:rsid w:val="003D3B71"/>
    <w:rsid w:val="003D3B83"/>
    <w:rsid w:val="003D3D3C"/>
    <w:rsid w:val="003D3E07"/>
    <w:rsid w:val="003D3E59"/>
    <w:rsid w:val="003D40F7"/>
    <w:rsid w:val="003D422F"/>
    <w:rsid w:val="003D4353"/>
    <w:rsid w:val="003D4382"/>
    <w:rsid w:val="003D43A4"/>
    <w:rsid w:val="003D446B"/>
    <w:rsid w:val="003D46B4"/>
    <w:rsid w:val="003D47AE"/>
    <w:rsid w:val="003D47C8"/>
    <w:rsid w:val="003D4815"/>
    <w:rsid w:val="003D4952"/>
    <w:rsid w:val="003D4985"/>
    <w:rsid w:val="003D4A7A"/>
    <w:rsid w:val="003D4B28"/>
    <w:rsid w:val="003D4C0F"/>
    <w:rsid w:val="003D4FF5"/>
    <w:rsid w:val="003D5051"/>
    <w:rsid w:val="003D522E"/>
    <w:rsid w:val="003D523B"/>
    <w:rsid w:val="003D54A3"/>
    <w:rsid w:val="003D5918"/>
    <w:rsid w:val="003D5A10"/>
    <w:rsid w:val="003D5B3D"/>
    <w:rsid w:val="003D5D02"/>
    <w:rsid w:val="003D5F4B"/>
    <w:rsid w:val="003D6061"/>
    <w:rsid w:val="003D6109"/>
    <w:rsid w:val="003D62C8"/>
    <w:rsid w:val="003D62F7"/>
    <w:rsid w:val="003D6520"/>
    <w:rsid w:val="003D6641"/>
    <w:rsid w:val="003D6647"/>
    <w:rsid w:val="003D66EA"/>
    <w:rsid w:val="003D68D2"/>
    <w:rsid w:val="003D69FF"/>
    <w:rsid w:val="003D6B16"/>
    <w:rsid w:val="003D6B9B"/>
    <w:rsid w:val="003D6D3D"/>
    <w:rsid w:val="003D6DE3"/>
    <w:rsid w:val="003D709F"/>
    <w:rsid w:val="003D7954"/>
    <w:rsid w:val="003D7FCC"/>
    <w:rsid w:val="003E001A"/>
    <w:rsid w:val="003E003E"/>
    <w:rsid w:val="003E0041"/>
    <w:rsid w:val="003E00EF"/>
    <w:rsid w:val="003E02F0"/>
    <w:rsid w:val="003E0330"/>
    <w:rsid w:val="003E03B9"/>
    <w:rsid w:val="003E075C"/>
    <w:rsid w:val="003E0B8B"/>
    <w:rsid w:val="003E0D13"/>
    <w:rsid w:val="003E1094"/>
    <w:rsid w:val="003E10B2"/>
    <w:rsid w:val="003E11A6"/>
    <w:rsid w:val="003E139C"/>
    <w:rsid w:val="003E13F4"/>
    <w:rsid w:val="003E18ED"/>
    <w:rsid w:val="003E1A7E"/>
    <w:rsid w:val="003E1BFE"/>
    <w:rsid w:val="003E1CC1"/>
    <w:rsid w:val="003E1DD6"/>
    <w:rsid w:val="003E1EE5"/>
    <w:rsid w:val="003E1F3A"/>
    <w:rsid w:val="003E1F5A"/>
    <w:rsid w:val="003E2170"/>
    <w:rsid w:val="003E2242"/>
    <w:rsid w:val="003E2273"/>
    <w:rsid w:val="003E22E5"/>
    <w:rsid w:val="003E2300"/>
    <w:rsid w:val="003E23EB"/>
    <w:rsid w:val="003E2418"/>
    <w:rsid w:val="003E24E7"/>
    <w:rsid w:val="003E258F"/>
    <w:rsid w:val="003E26A1"/>
    <w:rsid w:val="003E26E3"/>
    <w:rsid w:val="003E28C0"/>
    <w:rsid w:val="003E299E"/>
    <w:rsid w:val="003E29A0"/>
    <w:rsid w:val="003E29A9"/>
    <w:rsid w:val="003E29C4"/>
    <w:rsid w:val="003E2BC1"/>
    <w:rsid w:val="003E2D30"/>
    <w:rsid w:val="003E2E83"/>
    <w:rsid w:val="003E306F"/>
    <w:rsid w:val="003E3194"/>
    <w:rsid w:val="003E325F"/>
    <w:rsid w:val="003E35AD"/>
    <w:rsid w:val="003E3601"/>
    <w:rsid w:val="003E3B14"/>
    <w:rsid w:val="003E3BCD"/>
    <w:rsid w:val="003E3D8A"/>
    <w:rsid w:val="003E3EA6"/>
    <w:rsid w:val="003E4049"/>
    <w:rsid w:val="003E4187"/>
    <w:rsid w:val="003E431E"/>
    <w:rsid w:val="003E4432"/>
    <w:rsid w:val="003E44DB"/>
    <w:rsid w:val="003E4532"/>
    <w:rsid w:val="003E4779"/>
    <w:rsid w:val="003E4792"/>
    <w:rsid w:val="003E48F8"/>
    <w:rsid w:val="003E4B56"/>
    <w:rsid w:val="003E4B79"/>
    <w:rsid w:val="003E4E19"/>
    <w:rsid w:val="003E4E60"/>
    <w:rsid w:val="003E4E9B"/>
    <w:rsid w:val="003E503A"/>
    <w:rsid w:val="003E50AE"/>
    <w:rsid w:val="003E52E0"/>
    <w:rsid w:val="003E5375"/>
    <w:rsid w:val="003E5514"/>
    <w:rsid w:val="003E5739"/>
    <w:rsid w:val="003E5807"/>
    <w:rsid w:val="003E589D"/>
    <w:rsid w:val="003E58F9"/>
    <w:rsid w:val="003E5964"/>
    <w:rsid w:val="003E5A3C"/>
    <w:rsid w:val="003E5BC0"/>
    <w:rsid w:val="003E5D09"/>
    <w:rsid w:val="003E5E3C"/>
    <w:rsid w:val="003E61DC"/>
    <w:rsid w:val="003E624B"/>
    <w:rsid w:val="003E64F9"/>
    <w:rsid w:val="003E6575"/>
    <w:rsid w:val="003E65A8"/>
    <w:rsid w:val="003E678C"/>
    <w:rsid w:val="003E6795"/>
    <w:rsid w:val="003E69DA"/>
    <w:rsid w:val="003E6A9D"/>
    <w:rsid w:val="003E6EB9"/>
    <w:rsid w:val="003E6F2A"/>
    <w:rsid w:val="003E705A"/>
    <w:rsid w:val="003E70CA"/>
    <w:rsid w:val="003E72C8"/>
    <w:rsid w:val="003E742B"/>
    <w:rsid w:val="003E747D"/>
    <w:rsid w:val="003E787B"/>
    <w:rsid w:val="003E78AA"/>
    <w:rsid w:val="003E7B02"/>
    <w:rsid w:val="003E7BB9"/>
    <w:rsid w:val="003E7CEF"/>
    <w:rsid w:val="003E7D28"/>
    <w:rsid w:val="003E7DF2"/>
    <w:rsid w:val="003E7EEB"/>
    <w:rsid w:val="003E7F36"/>
    <w:rsid w:val="003F00F0"/>
    <w:rsid w:val="003F022E"/>
    <w:rsid w:val="003F02DC"/>
    <w:rsid w:val="003F0359"/>
    <w:rsid w:val="003F03BF"/>
    <w:rsid w:val="003F048A"/>
    <w:rsid w:val="003F0675"/>
    <w:rsid w:val="003F0680"/>
    <w:rsid w:val="003F06AB"/>
    <w:rsid w:val="003F0799"/>
    <w:rsid w:val="003F0959"/>
    <w:rsid w:val="003F0971"/>
    <w:rsid w:val="003F09FA"/>
    <w:rsid w:val="003F0A6B"/>
    <w:rsid w:val="003F0ABD"/>
    <w:rsid w:val="003F0B08"/>
    <w:rsid w:val="003F0B50"/>
    <w:rsid w:val="003F0C66"/>
    <w:rsid w:val="003F0D66"/>
    <w:rsid w:val="003F0E07"/>
    <w:rsid w:val="003F0E75"/>
    <w:rsid w:val="003F0EAB"/>
    <w:rsid w:val="003F0F0A"/>
    <w:rsid w:val="003F0FD8"/>
    <w:rsid w:val="003F10BF"/>
    <w:rsid w:val="003F10FA"/>
    <w:rsid w:val="003F11BF"/>
    <w:rsid w:val="003F11DE"/>
    <w:rsid w:val="003F1230"/>
    <w:rsid w:val="003F13CC"/>
    <w:rsid w:val="003F17E4"/>
    <w:rsid w:val="003F1872"/>
    <w:rsid w:val="003F1904"/>
    <w:rsid w:val="003F1A52"/>
    <w:rsid w:val="003F1A5F"/>
    <w:rsid w:val="003F1ABF"/>
    <w:rsid w:val="003F1AFF"/>
    <w:rsid w:val="003F1B59"/>
    <w:rsid w:val="003F1C12"/>
    <w:rsid w:val="003F1C27"/>
    <w:rsid w:val="003F1C94"/>
    <w:rsid w:val="003F1F6B"/>
    <w:rsid w:val="003F20F1"/>
    <w:rsid w:val="003F271D"/>
    <w:rsid w:val="003F2979"/>
    <w:rsid w:val="003F2A11"/>
    <w:rsid w:val="003F2A56"/>
    <w:rsid w:val="003F2A8B"/>
    <w:rsid w:val="003F2E39"/>
    <w:rsid w:val="003F34B2"/>
    <w:rsid w:val="003F3517"/>
    <w:rsid w:val="003F358C"/>
    <w:rsid w:val="003F3593"/>
    <w:rsid w:val="003F3612"/>
    <w:rsid w:val="003F3653"/>
    <w:rsid w:val="003F37AA"/>
    <w:rsid w:val="003F39C6"/>
    <w:rsid w:val="003F39DE"/>
    <w:rsid w:val="003F3AD3"/>
    <w:rsid w:val="003F3AF6"/>
    <w:rsid w:val="003F3AFA"/>
    <w:rsid w:val="003F3E68"/>
    <w:rsid w:val="003F3E97"/>
    <w:rsid w:val="003F3EB9"/>
    <w:rsid w:val="003F4150"/>
    <w:rsid w:val="003F43CB"/>
    <w:rsid w:val="003F442C"/>
    <w:rsid w:val="003F4481"/>
    <w:rsid w:val="003F4547"/>
    <w:rsid w:val="003F462C"/>
    <w:rsid w:val="003F4B11"/>
    <w:rsid w:val="003F4BDA"/>
    <w:rsid w:val="003F4DDE"/>
    <w:rsid w:val="003F4E08"/>
    <w:rsid w:val="003F4EDE"/>
    <w:rsid w:val="003F4FF4"/>
    <w:rsid w:val="003F5242"/>
    <w:rsid w:val="003F5248"/>
    <w:rsid w:val="003F541F"/>
    <w:rsid w:val="003F5469"/>
    <w:rsid w:val="003F54EC"/>
    <w:rsid w:val="003F5640"/>
    <w:rsid w:val="003F56F1"/>
    <w:rsid w:val="003F5A49"/>
    <w:rsid w:val="003F5BB1"/>
    <w:rsid w:val="003F5BF6"/>
    <w:rsid w:val="003F5C9C"/>
    <w:rsid w:val="003F5D4A"/>
    <w:rsid w:val="003F5DEB"/>
    <w:rsid w:val="003F5E61"/>
    <w:rsid w:val="003F5F4F"/>
    <w:rsid w:val="003F60D0"/>
    <w:rsid w:val="003F60F2"/>
    <w:rsid w:val="003F6117"/>
    <w:rsid w:val="003F6282"/>
    <w:rsid w:val="003F6560"/>
    <w:rsid w:val="003F65B4"/>
    <w:rsid w:val="003F65E8"/>
    <w:rsid w:val="003F6635"/>
    <w:rsid w:val="003F6843"/>
    <w:rsid w:val="003F6911"/>
    <w:rsid w:val="003F69CF"/>
    <w:rsid w:val="003F6AA9"/>
    <w:rsid w:val="003F6B5C"/>
    <w:rsid w:val="003F6B7D"/>
    <w:rsid w:val="003F6BED"/>
    <w:rsid w:val="003F6E3C"/>
    <w:rsid w:val="003F6F37"/>
    <w:rsid w:val="003F7022"/>
    <w:rsid w:val="003F70DE"/>
    <w:rsid w:val="003F71E3"/>
    <w:rsid w:val="003F72DF"/>
    <w:rsid w:val="003F75CC"/>
    <w:rsid w:val="003F75D3"/>
    <w:rsid w:val="003F760C"/>
    <w:rsid w:val="003F764A"/>
    <w:rsid w:val="003F7675"/>
    <w:rsid w:val="003F7715"/>
    <w:rsid w:val="003F797F"/>
    <w:rsid w:val="003F79B8"/>
    <w:rsid w:val="003F7A3D"/>
    <w:rsid w:val="003F7AAA"/>
    <w:rsid w:val="003F7ADD"/>
    <w:rsid w:val="003F7B8E"/>
    <w:rsid w:val="003F7C25"/>
    <w:rsid w:val="003F7D42"/>
    <w:rsid w:val="003F7DD9"/>
    <w:rsid w:val="003F7F15"/>
    <w:rsid w:val="003F7F25"/>
    <w:rsid w:val="004000C9"/>
    <w:rsid w:val="00400200"/>
    <w:rsid w:val="004002C5"/>
    <w:rsid w:val="00400637"/>
    <w:rsid w:val="00400695"/>
    <w:rsid w:val="004006B5"/>
    <w:rsid w:val="004007C6"/>
    <w:rsid w:val="00400815"/>
    <w:rsid w:val="00400896"/>
    <w:rsid w:val="004009A2"/>
    <w:rsid w:val="004009CD"/>
    <w:rsid w:val="00400A0A"/>
    <w:rsid w:val="00400C29"/>
    <w:rsid w:val="00400F41"/>
    <w:rsid w:val="004010B0"/>
    <w:rsid w:val="004010FE"/>
    <w:rsid w:val="0040124D"/>
    <w:rsid w:val="0040131D"/>
    <w:rsid w:val="0040162A"/>
    <w:rsid w:val="004017B2"/>
    <w:rsid w:val="004017F7"/>
    <w:rsid w:val="0040185D"/>
    <w:rsid w:val="00401ADD"/>
    <w:rsid w:val="00401BC3"/>
    <w:rsid w:val="00401D41"/>
    <w:rsid w:val="00401D50"/>
    <w:rsid w:val="00401DC1"/>
    <w:rsid w:val="00401E87"/>
    <w:rsid w:val="00401E8C"/>
    <w:rsid w:val="0040219B"/>
    <w:rsid w:val="00402209"/>
    <w:rsid w:val="00402419"/>
    <w:rsid w:val="00402516"/>
    <w:rsid w:val="00402668"/>
    <w:rsid w:val="0040280F"/>
    <w:rsid w:val="00402998"/>
    <w:rsid w:val="00402B40"/>
    <w:rsid w:val="00402BF0"/>
    <w:rsid w:val="00402E96"/>
    <w:rsid w:val="00402F57"/>
    <w:rsid w:val="00402FA4"/>
    <w:rsid w:val="00402FEC"/>
    <w:rsid w:val="004031DE"/>
    <w:rsid w:val="00403232"/>
    <w:rsid w:val="0040348D"/>
    <w:rsid w:val="0040365B"/>
    <w:rsid w:val="004039A8"/>
    <w:rsid w:val="00403A57"/>
    <w:rsid w:val="00403C30"/>
    <w:rsid w:val="00403C8B"/>
    <w:rsid w:val="00403D7E"/>
    <w:rsid w:val="00403FE2"/>
    <w:rsid w:val="004040C9"/>
    <w:rsid w:val="004040D8"/>
    <w:rsid w:val="004043B3"/>
    <w:rsid w:val="004043CB"/>
    <w:rsid w:val="004043D7"/>
    <w:rsid w:val="00404784"/>
    <w:rsid w:val="004049A4"/>
    <w:rsid w:val="004049D0"/>
    <w:rsid w:val="00404A25"/>
    <w:rsid w:val="00404B03"/>
    <w:rsid w:val="00404CED"/>
    <w:rsid w:val="00404D6D"/>
    <w:rsid w:val="00404D93"/>
    <w:rsid w:val="00404DA3"/>
    <w:rsid w:val="00404EC4"/>
    <w:rsid w:val="00404FF9"/>
    <w:rsid w:val="0040524C"/>
    <w:rsid w:val="00405573"/>
    <w:rsid w:val="004056DC"/>
    <w:rsid w:val="00405787"/>
    <w:rsid w:val="00405916"/>
    <w:rsid w:val="00405CE2"/>
    <w:rsid w:val="00405D0A"/>
    <w:rsid w:val="00405EA2"/>
    <w:rsid w:val="004060CC"/>
    <w:rsid w:val="00406141"/>
    <w:rsid w:val="004063BF"/>
    <w:rsid w:val="004063E6"/>
    <w:rsid w:val="00406857"/>
    <w:rsid w:val="004069F4"/>
    <w:rsid w:val="00406AF7"/>
    <w:rsid w:val="00406BCB"/>
    <w:rsid w:val="00406C90"/>
    <w:rsid w:val="00406CE1"/>
    <w:rsid w:val="00406D0F"/>
    <w:rsid w:val="00406D2F"/>
    <w:rsid w:val="00406F87"/>
    <w:rsid w:val="00407025"/>
    <w:rsid w:val="0040731B"/>
    <w:rsid w:val="00407579"/>
    <w:rsid w:val="00407821"/>
    <w:rsid w:val="004079A4"/>
    <w:rsid w:val="00407A8D"/>
    <w:rsid w:val="00407A99"/>
    <w:rsid w:val="00407B0B"/>
    <w:rsid w:val="00407BAA"/>
    <w:rsid w:val="00407CDB"/>
    <w:rsid w:val="00407CFF"/>
    <w:rsid w:val="00407F01"/>
    <w:rsid w:val="00410027"/>
    <w:rsid w:val="004101D0"/>
    <w:rsid w:val="0041020B"/>
    <w:rsid w:val="004102FB"/>
    <w:rsid w:val="004102FC"/>
    <w:rsid w:val="004105D5"/>
    <w:rsid w:val="00410657"/>
    <w:rsid w:val="004107BB"/>
    <w:rsid w:val="00410963"/>
    <w:rsid w:val="00410B0F"/>
    <w:rsid w:val="00410B15"/>
    <w:rsid w:val="00410CDD"/>
    <w:rsid w:val="00410D91"/>
    <w:rsid w:val="0041100D"/>
    <w:rsid w:val="004113B1"/>
    <w:rsid w:val="004113C9"/>
    <w:rsid w:val="0041156B"/>
    <w:rsid w:val="00411698"/>
    <w:rsid w:val="00411817"/>
    <w:rsid w:val="00411862"/>
    <w:rsid w:val="00411AF2"/>
    <w:rsid w:val="00411FDD"/>
    <w:rsid w:val="0041222E"/>
    <w:rsid w:val="0041225A"/>
    <w:rsid w:val="004122CA"/>
    <w:rsid w:val="00412320"/>
    <w:rsid w:val="00412451"/>
    <w:rsid w:val="0041247E"/>
    <w:rsid w:val="00412485"/>
    <w:rsid w:val="00412547"/>
    <w:rsid w:val="004126BF"/>
    <w:rsid w:val="004126C8"/>
    <w:rsid w:val="0041278E"/>
    <w:rsid w:val="0041283F"/>
    <w:rsid w:val="0041287D"/>
    <w:rsid w:val="004128CD"/>
    <w:rsid w:val="00412919"/>
    <w:rsid w:val="004129F6"/>
    <w:rsid w:val="00412A12"/>
    <w:rsid w:val="00412B7C"/>
    <w:rsid w:val="00412C02"/>
    <w:rsid w:val="00413084"/>
    <w:rsid w:val="00413230"/>
    <w:rsid w:val="00413381"/>
    <w:rsid w:val="00413404"/>
    <w:rsid w:val="0041346C"/>
    <w:rsid w:val="004135C5"/>
    <w:rsid w:val="004136DF"/>
    <w:rsid w:val="00413844"/>
    <w:rsid w:val="00413A9F"/>
    <w:rsid w:val="00413ACC"/>
    <w:rsid w:val="00413CFF"/>
    <w:rsid w:val="0041410A"/>
    <w:rsid w:val="0041415D"/>
    <w:rsid w:val="004141D4"/>
    <w:rsid w:val="004144CA"/>
    <w:rsid w:val="0041488E"/>
    <w:rsid w:val="0041491F"/>
    <w:rsid w:val="00414954"/>
    <w:rsid w:val="00414AD2"/>
    <w:rsid w:val="00414B3F"/>
    <w:rsid w:val="00414E30"/>
    <w:rsid w:val="00414F13"/>
    <w:rsid w:val="004150EE"/>
    <w:rsid w:val="0041581A"/>
    <w:rsid w:val="0041594E"/>
    <w:rsid w:val="00415C76"/>
    <w:rsid w:val="00415CC4"/>
    <w:rsid w:val="00415D56"/>
    <w:rsid w:val="00415EF3"/>
    <w:rsid w:val="004162C8"/>
    <w:rsid w:val="0041675D"/>
    <w:rsid w:val="00416780"/>
    <w:rsid w:val="0041682D"/>
    <w:rsid w:val="004168C2"/>
    <w:rsid w:val="00416928"/>
    <w:rsid w:val="004169B4"/>
    <w:rsid w:val="00416A30"/>
    <w:rsid w:val="00416B08"/>
    <w:rsid w:val="00416B71"/>
    <w:rsid w:val="00416BA4"/>
    <w:rsid w:val="00416DF4"/>
    <w:rsid w:val="00416E41"/>
    <w:rsid w:val="00416E99"/>
    <w:rsid w:val="00417148"/>
    <w:rsid w:val="0041751A"/>
    <w:rsid w:val="0041767A"/>
    <w:rsid w:val="004176CD"/>
    <w:rsid w:val="004178EE"/>
    <w:rsid w:val="00417935"/>
    <w:rsid w:val="00417964"/>
    <w:rsid w:val="00417AEA"/>
    <w:rsid w:val="00417C16"/>
    <w:rsid w:val="00417DE5"/>
    <w:rsid w:val="00417E6B"/>
    <w:rsid w:val="00417EAF"/>
    <w:rsid w:val="00417EF7"/>
    <w:rsid w:val="00417F56"/>
    <w:rsid w:val="0042006F"/>
    <w:rsid w:val="004200B9"/>
    <w:rsid w:val="004200F4"/>
    <w:rsid w:val="00420162"/>
    <w:rsid w:val="004201A0"/>
    <w:rsid w:val="00420232"/>
    <w:rsid w:val="00420374"/>
    <w:rsid w:val="0042037A"/>
    <w:rsid w:val="004204A4"/>
    <w:rsid w:val="004204E7"/>
    <w:rsid w:val="00420560"/>
    <w:rsid w:val="00420595"/>
    <w:rsid w:val="004205E6"/>
    <w:rsid w:val="0042079E"/>
    <w:rsid w:val="00420958"/>
    <w:rsid w:val="00420A60"/>
    <w:rsid w:val="00420A69"/>
    <w:rsid w:val="00420A73"/>
    <w:rsid w:val="00420A99"/>
    <w:rsid w:val="00420C01"/>
    <w:rsid w:val="00420E75"/>
    <w:rsid w:val="00420F42"/>
    <w:rsid w:val="00421037"/>
    <w:rsid w:val="00421056"/>
    <w:rsid w:val="00421103"/>
    <w:rsid w:val="0042136F"/>
    <w:rsid w:val="00421617"/>
    <w:rsid w:val="004217F3"/>
    <w:rsid w:val="004218DA"/>
    <w:rsid w:val="00421929"/>
    <w:rsid w:val="00421B88"/>
    <w:rsid w:val="00421C63"/>
    <w:rsid w:val="00421CCA"/>
    <w:rsid w:val="00421D14"/>
    <w:rsid w:val="00421D2A"/>
    <w:rsid w:val="00421E02"/>
    <w:rsid w:val="004220AC"/>
    <w:rsid w:val="00422209"/>
    <w:rsid w:val="0042221F"/>
    <w:rsid w:val="00422353"/>
    <w:rsid w:val="00422424"/>
    <w:rsid w:val="004226EE"/>
    <w:rsid w:val="00422A32"/>
    <w:rsid w:val="00422B57"/>
    <w:rsid w:val="00422BE4"/>
    <w:rsid w:val="00422C34"/>
    <w:rsid w:val="00422EFE"/>
    <w:rsid w:val="00422F01"/>
    <w:rsid w:val="004231BC"/>
    <w:rsid w:val="00423513"/>
    <w:rsid w:val="004236AF"/>
    <w:rsid w:val="00423A2E"/>
    <w:rsid w:val="00423AA3"/>
    <w:rsid w:val="00423BA9"/>
    <w:rsid w:val="00423C5C"/>
    <w:rsid w:val="00423CAF"/>
    <w:rsid w:val="00423CBE"/>
    <w:rsid w:val="00423DA6"/>
    <w:rsid w:val="0042410F"/>
    <w:rsid w:val="004241BB"/>
    <w:rsid w:val="00424365"/>
    <w:rsid w:val="00424375"/>
    <w:rsid w:val="0042455E"/>
    <w:rsid w:val="004245C5"/>
    <w:rsid w:val="004245FF"/>
    <w:rsid w:val="00424830"/>
    <w:rsid w:val="00424845"/>
    <w:rsid w:val="004249F5"/>
    <w:rsid w:val="00424A6F"/>
    <w:rsid w:val="00424B3B"/>
    <w:rsid w:val="00424B92"/>
    <w:rsid w:val="00424C7E"/>
    <w:rsid w:val="00424E08"/>
    <w:rsid w:val="00424E48"/>
    <w:rsid w:val="00424ED7"/>
    <w:rsid w:val="00424F99"/>
    <w:rsid w:val="0042505A"/>
    <w:rsid w:val="0042510A"/>
    <w:rsid w:val="00425154"/>
    <w:rsid w:val="0042530E"/>
    <w:rsid w:val="00425329"/>
    <w:rsid w:val="00425384"/>
    <w:rsid w:val="004255F6"/>
    <w:rsid w:val="0042568F"/>
    <w:rsid w:val="004256CB"/>
    <w:rsid w:val="004258F6"/>
    <w:rsid w:val="00425943"/>
    <w:rsid w:val="00425964"/>
    <w:rsid w:val="004259D3"/>
    <w:rsid w:val="004259DC"/>
    <w:rsid w:val="00425CB6"/>
    <w:rsid w:val="00425F36"/>
    <w:rsid w:val="00425FF0"/>
    <w:rsid w:val="0042602F"/>
    <w:rsid w:val="00426036"/>
    <w:rsid w:val="004260AB"/>
    <w:rsid w:val="00426139"/>
    <w:rsid w:val="004261BC"/>
    <w:rsid w:val="004261D4"/>
    <w:rsid w:val="00426531"/>
    <w:rsid w:val="00426596"/>
    <w:rsid w:val="00426840"/>
    <w:rsid w:val="004269EA"/>
    <w:rsid w:val="00426A21"/>
    <w:rsid w:val="00426AB3"/>
    <w:rsid w:val="00426AFB"/>
    <w:rsid w:val="00426B74"/>
    <w:rsid w:val="0042706C"/>
    <w:rsid w:val="00427411"/>
    <w:rsid w:val="004274CB"/>
    <w:rsid w:val="004275C7"/>
    <w:rsid w:val="00427608"/>
    <w:rsid w:val="00427858"/>
    <w:rsid w:val="0042793A"/>
    <w:rsid w:val="0042797F"/>
    <w:rsid w:val="00427A03"/>
    <w:rsid w:val="00427A97"/>
    <w:rsid w:val="00427AB9"/>
    <w:rsid w:val="00427D25"/>
    <w:rsid w:val="00427D5F"/>
    <w:rsid w:val="00427D8D"/>
    <w:rsid w:val="00427D97"/>
    <w:rsid w:val="00427E2F"/>
    <w:rsid w:val="00427E82"/>
    <w:rsid w:val="0043001C"/>
    <w:rsid w:val="004300C1"/>
    <w:rsid w:val="004300CA"/>
    <w:rsid w:val="0043014F"/>
    <w:rsid w:val="0043026C"/>
    <w:rsid w:val="0043028E"/>
    <w:rsid w:val="004302EF"/>
    <w:rsid w:val="00430372"/>
    <w:rsid w:val="0043045F"/>
    <w:rsid w:val="00430481"/>
    <w:rsid w:val="00430587"/>
    <w:rsid w:val="004306D8"/>
    <w:rsid w:val="004306DE"/>
    <w:rsid w:val="0043075E"/>
    <w:rsid w:val="0043083F"/>
    <w:rsid w:val="004308A8"/>
    <w:rsid w:val="00430953"/>
    <w:rsid w:val="00430A11"/>
    <w:rsid w:val="00430A8F"/>
    <w:rsid w:val="00430AA0"/>
    <w:rsid w:val="00430B2D"/>
    <w:rsid w:val="00430BE6"/>
    <w:rsid w:val="00430C42"/>
    <w:rsid w:val="00430D79"/>
    <w:rsid w:val="00430EAB"/>
    <w:rsid w:val="00431089"/>
    <w:rsid w:val="0043110B"/>
    <w:rsid w:val="004311A2"/>
    <w:rsid w:val="004312A8"/>
    <w:rsid w:val="00431578"/>
    <w:rsid w:val="004315B7"/>
    <w:rsid w:val="0043178E"/>
    <w:rsid w:val="00431822"/>
    <w:rsid w:val="004319F7"/>
    <w:rsid w:val="004319F8"/>
    <w:rsid w:val="00431A1A"/>
    <w:rsid w:val="00431ACA"/>
    <w:rsid w:val="00431EF9"/>
    <w:rsid w:val="00432072"/>
    <w:rsid w:val="004320CC"/>
    <w:rsid w:val="00432273"/>
    <w:rsid w:val="0043230D"/>
    <w:rsid w:val="00432342"/>
    <w:rsid w:val="004327A4"/>
    <w:rsid w:val="004328B1"/>
    <w:rsid w:val="00432968"/>
    <w:rsid w:val="00432B1E"/>
    <w:rsid w:val="00432C7B"/>
    <w:rsid w:val="00432E55"/>
    <w:rsid w:val="00432EDC"/>
    <w:rsid w:val="00432F02"/>
    <w:rsid w:val="00433073"/>
    <w:rsid w:val="00433087"/>
    <w:rsid w:val="004331C2"/>
    <w:rsid w:val="004331F4"/>
    <w:rsid w:val="004331FA"/>
    <w:rsid w:val="00433213"/>
    <w:rsid w:val="00433859"/>
    <w:rsid w:val="004339BF"/>
    <w:rsid w:val="00433BF1"/>
    <w:rsid w:val="00433DB0"/>
    <w:rsid w:val="00433F37"/>
    <w:rsid w:val="00433FA2"/>
    <w:rsid w:val="00433FA4"/>
    <w:rsid w:val="00434075"/>
    <w:rsid w:val="0043409B"/>
    <w:rsid w:val="004340B3"/>
    <w:rsid w:val="0043412E"/>
    <w:rsid w:val="00434140"/>
    <w:rsid w:val="0043436D"/>
    <w:rsid w:val="00434374"/>
    <w:rsid w:val="00434412"/>
    <w:rsid w:val="00434521"/>
    <w:rsid w:val="00434548"/>
    <w:rsid w:val="00434606"/>
    <w:rsid w:val="00434717"/>
    <w:rsid w:val="004347BF"/>
    <w:rsid w:val="0043481D"/>
    <w:rsid w:val="0043499C"/>
    <w:rsid w:val="004349A3"/>
    <w:rsid w:val="004349B8"/>
    <w:rsid w:val="00434AD1"/>
    <w:rsid w:val="00434BAD"/>
    <w:rsid w:val="00434BC7"/>
    <w:rsid w:val="00434C83"/>
    <w:rsid w:val="00434CD2"/>
    <w:rsid w:val="00434D12"/>
    <w:rsid w:val="00435214"/>
    <w:rsid w:val="00435337"/>
    <w:rsid w:val="00435448"/>
    <w:rsid w:val="00435688"/>
    <w:rsid w:val="0043590B"/>
    <w:rsid w:val="00435A69"/>
    <w:rsid w:val="00435A88"/>
    <w:rsid w:val="00435ADE"/>
    <w:rsid w:val="00435BAD"/>
    <w:rsid w:val="00435BB6"/>
    <w:rsid w:val="00435BBD"/>
    <w:rsid w:val="00435C25"/>
    <w:rsid w:val="00435DBC"/>
    <w:rsid w:val="00435FF3"/>
    <w:rsid w:val="004363A5"/>
    <w:rsid w:val="00436505"/>
    <w:rsid w:val="004366CF"/>
    <w:rsid w:val="00436714"/>
    <w:rsid w:val="00436A05"/>
    <w:rsid w:val="00436B8D"/>
    <w:rsid w:val="00436BF8"/>
    <w:rsid w:val="00436EFF"/>
    <w:rsid w:val="00436F3E"/>
    <w:rsid w:val="0043717F"/>
    <w:rsid w:val="004371D6"/>
    <w:rsid w:val="004373C4"/>
    <w:rsid w:val="0043749F"/>
    <w:rsid w:val="00437532"/>
    <w:rsid w:val="004375DB"/>
    <w:rsid w:val="004376B1"/>
    <w:rsid w:val="004377C4"/>
    <w:rsid w:val="00437D8F"/>
    <w:rsid w:val="00437DF4"/>
    <w:rsid w:val="00437F33"/>
    <w:rsid w:val="00440032"/>
    <w:rsid w:val="00440214"/>
    <w:rsid w:val="004403A2"/>
    <w:rsid w:val="0044059F"/>
    <w:rsid w:val="00440994"/>
    <w:rsid w:val="00440B0A"/>
    <w:rsid w:val="00440B0C"/>
    <w:rsid w:val="00440C20"/>
    <w:rsid w:val="00440D55"/>
    <w:rsid w:val="00440E5F"/>
    <w:rsid w:val="00440F4C"/>
    <w:rsid w:val="0044100B"/>
    <w:rsid w:val="00441070"/>
    <w:rsid w:val="00441279"/>
    <w:rsid w:val="00441429"/>
    <w:rsid w:val="00441475"/>
    <w:rsid w:val="004414C6"/>
    <w:rsid w:val="004414E0"/>
    <w:rsid w:val="00441517"/>
    <w:rsid w:val="00441570"/>
    <w:rsid w:val="004416D0"/>
    <w:rsid w:val="004416DD"/>
    <w:rsid w:val="004417C8"/>
    <w:rsid w:val="0044181D"/>
    <w:rsid w:val="004418D1"/>
    <w:rsid w:val="004419AA"/>
    <w:rsid w:val="00441AA7"/>
    <w:rsid w:val="00441B7A"/>
    <w:rsid w:val="00441BDB"/>
    <w:rsid w:val="00441C0E"/>
    <w:rsid w:val="00441CE3"/>
    <w:rsid w:val="00441DDF"/>
    <w:rsid w:val="00441ED6"/>
    <w:rsid w:val="00442014"/>
    <w:rsid w:val="004420C8"/>
    <w:rsid w:val="004423AE"/>
    <w:rsid w:val="00442520"/>
    <w:rsid w:val="00442536"/>
    <w:rsid w:val="004425DC"/>
    <w:rsid w:val="00442746"/>
    <w:rsid w:val="004427E7"/>
    <w:rsid w:val="00442B26"/>
    <w:rsid w:val="00443013"/>
    <w:rsid w:val="004431EB"/>
    <w:rsid w:val="00443244"/>
    <w:rsid w:val="00443264"/>
    <w:rsid w:val="0044344A"/>
    <w:rsid w:val="004437AE"/>
    <w:rsid w:val="004438AD"/>
    <w:rsid w:val="00443A29"/>
    <w:rsid w:val="00443AF9"/>
    <w:rsid w:val="00443BBE"/>
    <w:rsid w:val="00443CFD"/>
    <w:rsid w:val="00443D7C"/>
    <w:rsid w:val="00443DB0"/>
    <w:rsid w:val="00443F48"/>
    <w:rsid w:val="0044404B"/>
    <w:rsid w:val="004441B4"/>
    <w:rsid w:val="00444303"/>
    <w:rsid w:val="00444352"/>
    <w:rsid w:val="004446C3"/>
    <w:rsid w:val="004449CA"/>
    <w:rsid w:val="00444A78"/>
    <w:rsid w:val="00444BB3"/>
    <w:rsid w:val="00444BC1"/>
    <w:rsid w:val="00444DB3"/>
    <w:rsid w:val="00444F73"/>
    <w:rsid w:val="00445089"/>
    <w:rsid w:val="004450B8"/>
    <w:rsid w:val="00445355"/>
    <w:rsid w:val="004453AE"/>
    <w:rsid w:val="004453E6"/>
    <w:rsid w:val="00445483"/>
    <w:rsid w:val="00445517"/>
    <w:rsid w:val="0044578A"/>
    <w:rsid w:val="004457EE"/>
    <w:rsid w:val="00445864"/>
    <w:rsid w:val="00445981"/>
    <w:rsid w:val="00445A21"/>
    <w:rsid w:val="00445A50"/>
    <w:rsid w:val="00445A6B"/>
    <w:rsid w:val="00445DB1"/>
    <w:rsid w:val="00445EEC"/>
    <w:rsid w:val="00445F0B"/>
    <w:rsid w:val="00445F1A"/>
    <w:rsid w:val="00445F44"/>
    <w:rsid w:val="00446009"/>
    <w:rsid w:val="0044602A"/>
    <w:rsid w:val="00446054"/>
    <w:rsid w:val="0044632A"/>
    <w:rsid w:val="00446425"/>
    <w:rsid w:val="00446427"/>
    <w:rsid w:val="004464F5"/>
    <w:rsid w:val="00446540"/>
    <w:rsid w:val="00446582"/>
    <w:rsid w:val="004465CB"/>
    <w:rsid w:val="004466EA"/>
    <w:rsid w:val="00446857"/>
    <w:rsid w:val="00446B62"/>
    <w:rsid w:val="00446CB5"/>
    <w:rsid w:val="00446D7E"/>
    <w:rsid w:val="00446DB9"/>
    <w:rsid w:val="00446F32"/>
    <w:rsid w:val="00446F57"/>
    <w:rsid w:val="00447214"/>
    <w:rsid w:val="004472FC"/>
    <w:rsid w:val="00447343"/>
    <w:rsid w:val="004473D2"/>
    <w:rsid w:val="00447421"/>
    <w:rsid w:val="00447428"/>
    <w:rsid w:val="0044760B"/>
    <w:rsid w:val="0044766E"/>
    <w:rsid w:val="00447936"/>
    <w:rsid w:val="00447991"/>
    <w:rsid w:val="00447F30"/>
    <w:rsid w:val="00447F9B"/>
    <w:rsid w:val="00450035"/>
    <w:rsid w:val="00450300"/>
    <w:rsid w:val="0045034E"/>
    <w:rsid w:val="0045037A"/>
    <w:rsid w:val="004504DE"/>
    <w:rsid w:val="00450536"/>
    <w:rsid w:val="00450616"/>
    <w:rsid w:val="00450675"/>
    <w:rsid w:val="00450729"/>
    <w:rsid w:val="004507CD"/>
    <w:rsid w:val="00450895"/>
    <w:rsid w:val="00450CD3"/>
    <w:rsid w:val="00450E03"/>
    <w:rsid w:val="00450E6E"/>
    <w:rsid w:val="00450F60"/>
    <w:rsid w:val="00451020"/>
    <w:rsid w:val="004511EA"/>
    <w:rsid w:val="004512DE"/>
    <w:rsid w:val="004518AD"/>
    <w:rsid w:val="00451A4E"/>
    <w:rsid w:val="00451B7B"/>
    <w:rsid w:val="00451BC1"/>
    <w:rsid w:val="00451CF7"/>
    <w:rsid w:val="00451D73"/>
    <w:rsid w:val="00451E52"/>
    <w:rsid w:val="00451EA7"/>
    <w:rsid w:val="00451EC3"/>
    <w:rsid w:val="00451F53"/>
    <w:rsid w:val="00451F5F"/>
    <w:rsid w:val="004521CE"/>
    <w:rsid w:val="00452209"/>
    <w:rsid w:val="0045237E"/>
    <w:rsid w:val="0045242E"/>
    <w:rsid w:val="0045245E"/>
    <w:rsid w:val="004525C0"/>
    <w:rsid w:val="004525FB"/>
    <w:rsid w:val="00452649"/>
    <w:rsid w:val="0045279F"/>
    <w:rsid w:val="00452A55"/>
    <w:rsid w:val="00452A6D"/>
    <w:rsid w:val="00452B91"/>
    <w:rsid w:val="00452CCD"/>
    <w:rsid w:val="00452CFB"/>
    <w:rsid w:val="00452D97"/>
    <w:rsid w:val="00452E3C"/>
    <w:rsid w:val="00453174"/>
    <w:rsid w:val="004531D5"/>
    <w:rsid w:val="004532E8"/>
    <w:rsid w:val="004533B3"/>
    <w:rsid w:val="0045343C"/>
    <w:rsid w:val="0045367C"/>
    <w:rsid w:val="004536B0"/>
    <w:rsid w:val="004538FB"/>
    <w:rsid w:val="0045393E"/>
    <w:rsid w:val="00453AA1"/>
    <w:rsid w:val="00453DB0"/>
    <w:rsid w:val="00453E7A"/>
    <w:rsid w:val="00453ECE"/>
    <w:rsid w:val="00453F73"/>
    <w:rsid w:val="0045405B"/>
    <w:rsid w:val="0045434A"/>
    <w:rsid w:val="00454370"/>
    <w:rsid w:val="004543F9"/>
    <w:rsid w:val="004543FC"/>
    <w:rsid w:val="00454402"/>
    <w:rsid w:val="004544FE"/>
    <w:rsid w:val="0045458B"/>
    <w:rsid w:val="004545C7"/>
    <w:rsid w:val="00454686"/>
    <w:rsid w:val="00454AFB"/>
    <w:rsid w:val="00454E55"/>
    <w:rsid w:val="00454F94"/>
    <w:rsid w:val="00454F9D"/>
    <w:rsid w:val="00455007"/>
    <w:rsid w:val="004551CB"/>
    <w:rsid w:val="00455267"/>
    <w:rsid w:val="00455280"/>
    <w:rsid w:val="0045540B"/>
    <w:rsid w:val="00455415"/>
    <w:rsid w:val="0045554B"/>
    <w:rsid w:val="004555C4"/>
    <w:rsid w:val="0045560F"/>
    <w:rsid w:val="00455664"/>
    <w:rsid w:val="00455878"/>
    <w:rsid w:val="0045588E"/>
    <w:rsid w:val="004558D5"/>
    <w:rsid w:val="00455946"/>
    <w:rsid w:val="00455B74"/>
    <w:rsid w:val="00455BA2"/>
    <w:rsid w:val="00455BBF"/>
    <w:rsid w:val="00455C99"/>
    <w:rsid w:val="00455D0A"/>
    <w:rsid w:val="00455E21"/>
    <w:rsid w:val="00455E8B"/>
    <w:rsid w:val="00455FD6"/>
    <w:rsid w:val="0045604C"/>
    <w:rsid w:val="00456234"/>
    <w:rsid w:val="00456265"/>
    <w:rsid w:val="00456328"/>
    <w:rsid w:val="00456369"/>
    <w:rsid w:val="0045669B"/>
    <w:rsid w:val="0045670A"/>
    <w:rsid w:val="00456958"/>
    <w:rsid w:val="00456960"/>
    <w:rsid w:val="004569F2"/>
    <w:rsid w:val="00456EE5"/>
    <w:rsid w:val="00457020"/>
    <w:rsid w:val="00457133"/>
    <w:rsid w:val="00457145"/>
    <w:rsid w:val="004572DA"/>
    <w:rsid w:val="004572FC"/>
    <w:rsid w:val="0045739C"/>
    <w:rsid w:val="00457430"/>
    <w:rsid w:val="00457431"/>
    <w:rsid w:val="00457481"/>
    <w:rsid w:val="004576F3"/>
    <w:rsid w:val="00457820"/>
    <w:rsid w:val="00457882"/>
    <w:rsid w:val="0045796F"/>
    <w:rsid w:val="00457C0A"/>
    <w:rsid w:val="00457CB2"/>
    <w:rsid w:val="00457D9B"/>
    <w:rsid w:val="00457DC4"/>
    <w:rsid w:val="00457E34"/>
    <w:rsid w:val="00457F00"/>
    <w:rsid w:val="00457F51"/>
    <w:rsid w:val="00460076"/>
    <w:rsid w:val="00460251"/>
    <w:rsid w:val="00460533"/>
    <w:rsid w:val="00460590"/>
    <w:rsid w:val="004607BF"/>
    <w:rsid w:val="004608C2"/>
    <w:rsid w:val="004609BE"/>
    <w:rsid w:val="00460B4F"/>
    <w:rsid w:val="00460B59"/>
    <w:rsid w:val="00460DF1"/>
    <w:rsid w:val="0046109D"/>
    <w:rsid w:val="00461114"/>
    <w:rsid w:val="004611AE"/>
    <w:rsid w:val="00461247"/>
    <w:rsid w:val="0046130E"/>
    <w:rsid w:val="00461332"/>
    <w:rsid w:val="004613F1"/>
    <w:rsid w:val="00461427"/>
    <w:rsid w:val="0046143E"/>
    <w:rsid w:val="004615EA"/>
    <w:rsid w:val="00461798"/>
    <w:rsid w:val="00461857"/>
    <w:rsid w:val="0046199B"/>
    <w:rsid w:val="004619B7"/>
    <w:rsid w:val="00461A85"/>
    <w:rsid w:val="00461AF2"/>
    <w:rsid w:val="00461D46"/>
    <w:rsid w:val="00462035"/>
    <w:rsid w:val="004620D5"/>
    <w:rsid w:val="004620FC"/>
    <w:rsid w:val="0046213E"/>
    <w:rsid w:val="00462591"/>
    <w:rsid w:val="0046277B"/>
    <w:rsid w:val="004628A6"/>
    <w:rsid w:val="0046291A"/>
    <w:rsid w:val="00462985"/>
    <w:rsid w:val="00462ABE"/>
    <w:rsid w:val="00462B73"/>
    <w:rsid w:val="00462BFC"/>
    <w:rsid w:val="00462F04"/>
    <w:rsid w:val="00462F71"/>
    <w:rsid w:val="00462FBB"/>
    <w:rsid w:val="00463043"/>
    <w:rsid w:val="004630B9"/>
    <w:rsid w:val="004630DA"/>
    <w:rsid w:val="00463274"/>
    <w:rsid w:val="004633BF"/>
    <w:rsid w:val="00463411"/>
    <w:rsid w:val="00463495"/>
    <w:rsid w:val="004634B7"/>
    <w:rsid w:val="004637C9"/>
    <w:rsid w:val="004637D4"/>
    <w:rsid w:val="004637EB"/>
    <w:rsid w:val="0046390C"/>
    <w:rsid w:val="0046390D"/>
    <w:rsid w:val="00463AC1"/>
    <w:rsid w:val="00463C50"/>
    <w:rsid w:val="00463C83"/>
    <w:rsid w:val="00463FDB"/>
    <w:rsid w:val="0046406A"/>
    <w:rsid w:val="004640A7"/>
    <w:rsid w:val="004640E9"/>
    <w:rsid w:val="0046410E"/>
    <w:rsid w:val="00464112"/>
    <w:rsid w:val="004641AE"/>
    <w:rsid w:val="004641C7"/>
    <w:rsid w:val="0046434D"/>
    <w:rsid w:val="004643DB"/>
    <w:rsid w:val="004643E6"/>
    <w:rsid w:val="00464454"/>
    <w:rsid w:val="004646E9"/>
    <w:rsid w:val="00464814"/>
    <w:rsid w:val="00464CEF"/>
    <w:rsid w:val="00464E71"/>
    <w:rsid w:val="00464E90"/>
    <w:rsid w:val="00464F1C"/>
    <w:rsid w:val="0046501D"/>
    <w:rsid w:val="00465094"/>
    <w:rsid w:val="004651B3"/>
    <w:rsid w:val="004652A2"/>
    <w:rsid w:val="004652E7"/>
    <w:rsid w:val="004653E3"/>
    <w:rsid w:val="0046541F"/>
    <w:rsid w:val="00465484"/>
    <w:rsid w:val="004654E5"/>
    <w:rsid w:val="00465782"/>
    <w:rsid w:val="00465860"/>
    <w:rsid w:val="0046588A"/>
    <w:rsid w:val="00465894"/>
    <w:rsid w:val="004658CB"/>
    <w:rsid w:val="00465A6C"/>
    <w:rsid w:val="00465B34"/>
    <w:rsid w:val="00465B70"/>
    <w:rsid w:val="00465F29"/>
    <w:rsid w:val="00466068"/>
    <w:rsid w:val="0046606D"/>
    <w:rsid w:val="004662D1"/>
    <w:rsid w:val="004663EA"/>
    <w:rsid w:val="004664E9"/>
    <w:rsid w:val="00466513"/>
    <w:rsid w:val="00466539"/>
    <w:rsid w:val="00466AE7"/>
    <w:rsid w:val="00466BF7"/>
    <w:rsid w:val="00466C77"/>
    <w:rsid w:val="00466CDC"/>
    <w:rsid w:val="00466D30"/>
    <w:rsid w:val="00466D77"/>
    <w:rsid w:val="00466F71"/>
    <w:rsid w:val="00467141"/>
    <w:rsid w:val="00467191"/>
    <w:rsid w:val="00467330"/>
    <w:rsid w:val="00467372"/>
    <w:rsid w:val="004675A1"/>
    <w:rsid w:val="00467615"/>
    <w:rsid w:val="00467634"/>
    <w:rsid w:val="0046769B"/>
    <w:rsid w:val="0046777A"/>
    <w:rsid w:val="00467935"/>
    <w:rsid w:val="00467A1E"/>
    <w:rsid w:val="00467CC9"/>
    <w:rsid w:val="00467CE8"/>
    <w:rsid w:val="00470067"/>
    <w:rsid w:val="0047013A"/>
    <w:rsid w:val="0047058D"/>
    <w:rsid w:val="0047061A"/>
    <w:rsid w:val="004706BD"/>
    <w:rsid w:val="004707A2"/>
    <w:rsid w:val="004708A6"/>
    <w:rsid w:val="0047094F"/>
    <w:rsid w:val="00470CA1"/>
    <w:rsid w:val="00470FB5"/>
    <w:rsid w:val="00471260"/>
    <w:rsid w:val="00471615"/>
    <w:rsid w:val="0047167A"/>
    <w:rsid w:val="0047172F"/>
    <w:rsid w:val="004717D6"/>
    <w:rsid w:val="0047192A"/>
    <w:rsid w:val="00471A13"/>
    <w:rsid w:val="00471D3D"/>
    <w:rsid w:val="00471D84"/>
    <w:rsid w:val="00471DDE"/>
    <w:rsid w:val="00471E8E"/>
    <w:rsid w:val="00471EB2"/>
    <w:rsid w:val="00471FE5"/>
    <w:rsid w:val="0047222A"/>
    <w:rsid w:val="004722C3"/>
    <w:rsid w:val="004722E6"/>
    <w:rsid w:val="00472366"/>
    <w:rsid w:val="004725D3"/>
    <w:rsid w:val="00472612"/>
    <w:rsid w:val="00472665"/>
    <w:rsid w:val="00472682"/>
    <w:rsid w:val="00472D19"/>
    <w:rsid w:val="00472D69"/>
    <w:rsid w:val="00472D90"/>
    <w:rsid w:val="00472DB3"/>
    <w:rsid w:val="00472E76"/>
    <w:rsid w:val="004731C3"/>
    <w:rsid w:val="0047324D"/>
    <w:rsid w:val="0047328A"/>
    <w:rsid w:val="00473332"/>
    <w:rsid w:val="00473372"/>
    <w:rsid w:val="0047346B"/>
    <w:rsid w:val="004735FC"/>
    <w:rsid w:val="00473607"/>
    <w:rsid w:val="004736A3"/>
    <w:rsid w:val="00473832"/>
    <w:rsid w:val="00473855"/>
    <w:rsid w:val="00473E44"/>
    <w:rsid w:val="004741CB"/>
    <w:rsid w:val="004742EE"/>
    <w:rsid w:val="004744FA"/>
    <w:rsid w:val="0047469D"/>
    <w:rsid w:val="00474BAA"/>
    <w:rsid w:val="00474D60"/>
    <w:rsid w:val="00474F0C"/>
    <w:rsid w:val="0047502A"/>
    <w:rsid w:val="0047539D"/>
    <w:rsid w:val="004755BE"/>
    <w:rsid w:val="004755FE"/>
    <w:rsid w:val="00475A20"/>
    <w:rsid w:val="00475ABF"/>
    <w:rsid w:val="00475AE4"/>
    <w:rsid w:val="00475B1E"/>
    <w:rsid w:val="00475B91"/>
    <w:rsid w:val="00475BCF"/>
    <w:rsid w:val="00475BD5"/>
    <w:rsid w:val="00475C8F"/>
    <w:rsid w:val="00475CFA"/>
    <w:rsid w:val="00476068"/>
    <w:rsid w:val="00476095"/>
    <w:rsid w:val="004762E7"/>
    <w:rsid w:val="0047632A"/>
    <w:rsid w:val="00476375"/>
    <w:rsid w:val="004763BF"/>
    <w:rsid w:val="004764D2"/>
    <w:rsid w:val="004764EC"/>
    <w:rsid w:val="00476835"/>
    <w:rsid w:val="00476C95"/>
    <w:rsid w:val="00476D8C"/>
    <w:rsid w:val="00476DB9"/>
    <w:rsid w:val="00476E62"/>
    <w:rsid w:val="00477001"/>
    <w:rsid w:val="0047713E"/>
    <w:rsid w:val="004771C7"/>
    <w:rsid w:val="004772A8"/>
    <w:rsid w:val="00477349"/>
    <w:rsid w:val="004775AF"/>
    <w:rsid w:val="004776F2"/>
    <w:rsid w:val="004777FD"/>
    <w:rsid w:val="0047790B"/>
    <w:rsid w:val="004779E6"/>
    <w:rsid w:val="00477A21"/>
    <w:rsid w:val="00477A2F"/>
    <w:rsid w:val="00477B1B"/>
    <w:rsid w:val="00477B2B"/>
    <w:rsid w:val="00477B2E"/>
    <w:rsid w:val="00477C58"/>
    <w:rsid w:val="00477CE0"/>
    <w:rsid w:val="00477D10"/>
    <w:rsid w:val="00477D7C"/>
    <w:rsid w:val="00477FEF"/>
    <w:rsid w:val="00480186"/>
    <w:rsid w:val="004802E3"/>
    <w:rsid w:val="004804CB"/>
    <w:rsid w:val="00480604"/>
    <w:rsid w:val="0048083F"/>
    <w:rsid w:val="00480922"/>
    <w:rsid w:val="004809B0"/>
    <w:rsid w:val="00480E6E"/>
    <w:rsid w:val="00480F96"/>
    <w:rsid w:val="00480FBF"/>
    <w:rsid w:val="0048112E"/>
    <w:rsid w:val="004814B1"/>
    <w:rsid w:val="004814B5"/>
    <w:rsid w:val="004814C5"/>
    <w:rsid w:val="0048150A"/>
    <w:rsid w:val="004817E3"/>
    <w:rsid w:val="00481A9A"/>
    <w:rsid w:val="00481B79"/>
    <w:rsid w:val="00481BF2"/>
    <w:rsid w:val="00481D12"/>
    <w:rsid w:val="0048213B"/>
    <w:rsid w:val="004821DF"/>
    <w:rsid w:val="0048234F"/>
    <w:rsid w:val="00482A29"/>
    <w:rsid w:val="00482C47"/>
    <w:rsid w:val="00482C6D"/>
    <w:rsid w:val="0048337F"/>
    <w:rsid w:val="004834E2"/>
    <w:rsid w:val="004836E9"/>
    <w:rsid w:val="0048392A"/>
    <w:rsid w:val="0048396D"/>
    <w:rsid w:val="00483CE1"/>
    <w:rsid w:val="00483D30"/>
    <w:rsid w:val="00483D70"/>
    <w:rsid w:val="00484135"/>
    <w:rsid w:val="0048414F"/>
    <w:rsid w:val="004841D9"/>
    <w:rsid w:val="00484298"/>
    <w:rsid w:val="00484318"/>
    <w:rsid w:val="0048431C"/>
    <w:rsid w:val="00484440"/>
    <w:rsid w:val="00484457"/>
    <w:rsid w:val="00484469"/>
    <w:rsid w:val="00484687"/>
    <w:rsid w:val="00484762"/>
    <w:rsid w:val="004848D7"/>
    <w:rsid w:val="00484A1D"/>
    <w:rsid w:val="00484B19"/>
    <w:rsid w:val="00484B1F"/>
    <w:rsid w:val="00484CBA"/>
    <w:rsid w:val="00484D3B"/>
    <w:rsid w:val="00484EFF"/>
    <w:rsid w:val="00484F1D"/>
    <w:rsid w:val="00485521"/>
    <w:rsid w:val="0048557B"/>
    <w:rsid w:val="004855F1"/>
    <w:rsid w:val="0048566A"/>
    <w:rsid w:val="00485769"/>
    <w:rsid w:val="004857F6"/>
    <w:rsid w:val="00485963"/>
    <w:rsid w:val="00485AF4"/>
    <w:rsid w:val="00485DB6"/>
    <w:rsid w:val="00485EAD"/>
    <w:rsid w:val="00485EE3"/>
    <w:rsid w:val="00485EE9"/>
    <w:rsid w:val="00485FF3"/>
    <w:rsid w:val="0048626D"/>
    <w:rsid w:val="004865B4"/>
    <w:rsid w:val="004865F4"/>
    <w:rsid w:val="00486810"/>
    <w:rsid w:val="004869DA"/>
    <w:rsid w:val="00486A7A"/>
    <w:rsid w:val="00486D01"/>
    <w:rsid w:val="00486D46"/>
    <w:rsid w:val="00486E22"/>
    <w:rsid w:val="00487082"/>
    <w:rsid w:val="004870BE"/>
    <w:rsid w:val="00487239"/>
    <w:rsid w:val="00487249"/>
    <w:rsid w:val="004872A2"/>
    <w:rsid w:val="0048735C"/>
    <w:rsid w:val="004873A3"/>
    <w:rsid w:val="004874CB"/>
    <w:rsid w:val="0048761B"/>
    <w:rsid w:val="004879EC"/>
    <w:rsid w:val="00487A0D"/>
    <w:rsid w:val="00487A4F"/>
    <w:rsid w:val="00487E1B"/>
    <w:rsid w:val="0049008B"/>
    <w:rsid w:val="0049035F"/>
    <w:rsid w:val="004905AE"/>
    <w:rsid w:val="0049066B"/>
    <w:rsid w:val="00490726"/>
    <w:rsid w:val="00490846"/>
    <w:rsid w:val="00490849"/>
    <w:rsid w:val="00490922"/>
    <w:rsid w:val="0049097E"/>
    <w:rsid w:val="00490AB5"/>
    <w:rsid w:val="00490ACF"/>
    <w:rsid w:val="004910EC"/>
    <w:rsid w:val="0049150B"/>
    <w:rsid w:val="004915E4"/>
    <w:rsid w:val="0049177D"/>
    <w:rsid w:val="0049187C"/>
    <w:rsid w:val="00491AF8"/>
    <w:rsid w:val="00491B13"/>
    <w:rsid w:val="00491D43"/>
    <w:rsid w:val="00492131"/>
    <w:rsid w:val="004921B5"/>
    <w:rsid w:val="004921FD"/>
    <w:rsid w:val="0049225D"/>
    <w:rsid w:val="004922B2"/>
    <w:rsid w:val="004922BD"/>
    <w:rsid w:val="00492375"/>
    <w:rsid w:val="00492435"/>
    <w:rsid w:val="0049256E"/>
    <w:rsid w:val="00492585"/>
    <w:rsid w:val="004925A6"/>
    <w:rsid w:val="0049264A"/>
    <w:rsid w:val="004926A1"/>
    <w:rsid w:val="004926CA"/>
    <w:rsid w:val="004926E2"/>
    <w:rsid w:val="0049273B"/>
    <w:rsid w:val="0049291D"/>
    <w:rsid w:val="00492AE6"/>
    <w:rsid w:val="00492B2E"/>
    <w:rsid w:val="00492D29"/>
    <w:rsid w:val="00492F85"/>
    <w:rsid w:val="00493114"/>
    <w:rsid w:val="004931EC"/>
    <w:rsid w:val="004932C4"/>
    <w:rsid w:val="00493335"/>
    <w:rsid w:val="00493403"/>
    <w:rsid w:val="0049360C"/>
    <w:rsid w:val="0049361C"/>
    <w:rsid w:val="004936AA"/>
    <w:rsid w:val="0049372E"/>
    <w:rsid w:val="00493763"/>
    <w:rsid w:val="00493887"/>
    <w:rsid w:val="00493A10"/>
    <w:rsid w:val="00493A70"/>
    <w:rsid w:val="00493B40"/>
    <w:rsid w:val="00493C8A"/>
    <w:rsid w:val="00493E53"/>
    <w:rsid w:val="00493EE0"/>
    <w:rsid w:val="00494069"/>
    <w:rsid w:val="004941EA"/>
    <w:rsid w:val="004942CD"/>
    <w:rsid w:val="0049437F"/>
    <w:rsid w:val="00494626"/>
    <w:rsid w:val="00494961"/>
    <w:rsid w:val="00494A47"/>
    <w:rsid w:val="00494CEF"/>
    <w:rsid w:val="004950AE"/>
    <w:rsid w:val="004954E8"/>
    <w:rsid w:val="004957CC"/>
    <w:rsid w:val="004958CB"/>
    <w:rsid w:val="004958F5"/>
    <w:rsid w:val="00495A3E"/>
    <w:rsid w:val="00495A5F"/>
    <w:rsid w:val="00495A9A"/>
    <w:rsid w:val="00495CCC"/>
    <w:rsid w:val="00495E89"/>
    <w:rsid w:val="00496046"/>
    <w:rsid w:val="00496277"/>
    <w:rsid w:val="004962B7"/>
    <w:rsid w:val="00496368"/>
    <w:rsid w:val="0049661D"/>
    <w:rsid w:val="00496694"/>
    <w:rsid w:val="00496748"/>
    <w:rsid w:val="00496999"/>
    <w:rsid w:val="00496B64"/>
    <w:rsid w:val="00496C0E"/>
    <w:rsid w:val="00496D04"/>
    <w:rsid w:val="00496D97"/>
    <w:rsid w:val="00496DD4"/>
    <w:rsid w:val="00496DEA"/>
    <w:rsid w:val="00496EB3"/>
    <w:rsid w:val="00496EE6"/>
    <w:rsid w:val="00496EE8"/>
    <w:rsid w:val="00496F87"/>
    <w:rsid w:val="00497064"/>
    <w:rsid w:val="004970DB"/>
    <w:rsid w:val="0049711C"/>
    <w:rsid w:val="0049711D"/>
    <w:rsid w:val="00497255"/>
    <w:rsid w:val="00497287"/>
    <w:rsid w:val="004973C9"/>
    <w:rsid w:val="00497641"/>
    <w:rsid w:val="004977AC"/>
    <w:rsid w:val="004977B7"/>
    <w:rsid w:val="00497847"/>
    <w:rsid w:val="004978C5"/>
    <w:rsid w:val="0049794B"/>
    <w:rsid w:val="00497A09"/>
    <w:rsid w:val="00497AC2"/>
    <w:rsid w:val="00497AF1"/>
    <w:rsid w:val="00497B01"/>
    <w:rsid w:val="00497BE2"/>
    <w:rsid w:val="00497C10"/>
    <w:rsid w:val="00497D09"/>
    <w:rsid w:val="00497DB0"/>
    <w:rsid w:val="00497DFB"/>
    <w:rsid w:val="00497EC9"/>
    <w:rsid w:val="004A0059"/>
    <w:rsid w:val="004A007C"/>
    <w:rsid w:val="004A00BF"/>
    <w:rsid w:val="004A0143"/>
    <w:rsid w:val="004A03AA"/>
    <w:rsid w:val="004A04CE"/>
    <w:rsid w:val="004A04DC"/>
    <w:rsid w:val="004A05DC"/>
    <w:rsid w:val="004A06BA"/>
    <w:rsid w:val="004A0719"/>
    <w:rsid w:val="004A0776"/>
    <w:rsid w:val="004A0788"/>
    <w:rsid w:val="004A0A2D"/>
    <w:rsid w:val="004A0DFE"/>
    <w:rsid w:val="004A106F"/>
    <w:rsid w:val="004A124F"/>
    <w:rsid w:val="004A13C4"/>
    <w:rsid w:val="004A14A5"/>
    <w:rsid w:val="004A1504"/>
    <w:rsid w:val="004A188B"/>
    <w:rsid w:val="004A193B"/>
    <w:rsid w:val="004A19E3"/>
    <w:rsid w:val="004A1A49"/>
    <w:rsid w:val="004A1D4C"/>
    <w:rsid w:val="004A1DF3"/>
    <w:rsid w:val="004A1ED5"/>
    <w:rsid w:val="004A206D"/>
    <w:rsid w:val="004A2214"/>
    <w:rsid w:val="004A229C"/>
    <w:rsid w:val="004A22DF"/>
    <w:rsid w:val="004A22EF"/>
    <w:rsid w:val="004A23FB"/>
    <w:rsid w:val="004A26B8"/>
    <w:rsid w:val="004A2803"/>
    <w:rsid w:val="004A28F7"/>
    <w:rsid w:val="004A2A7D"/>
    <w:rsid w:val="004A2A98"/>
    <w:rsid w:val="004A2B8A"/>
    <w:rsid w:val="004A2BB8"/>
    <w:rsid w:val="004A2C12"/>
    <w:rsid w:val="004A2C9E"/>
    <w:rsid w:val="004A2DF2"/>
    <w:rsid w:val="004A2E41"/>
    <w:rsid w:val="004A2E59"/>
    <w:rsid w:val="004A3008"/>
    <w:rsid w:val="004A3178"/>
    <w:rsid w:val="004A31B1"/>
    <w:rsid w:val="004A33D8"/>
    <w:rsid w:val="004A34DF"/>
    <w:rsid w:val="004A3649"/>
    <w:rsid w:val="004A3810"/>
    <w:rsid w:val="004A3849"/>
    <w:rsid w:val="004A386F"/>
    <w:rsid w:val="004A399B"/>
    <w:rsid w:val="004A39F9"/>
    <w:rsid w:val="004A3A1D"/>
    <w:rsid w:val="004A3B44"/>
    <w:rsid w:val="004A3B5E"/>
    <w:rsid w:val="004A3BE4"/>
    <w:rsid w:val="004A3DC5"/>
    <w:rsid w:val="004A4206"/>
    <w:rsid w:val="004A4677"/>
    <w:rsid w:val="004A492E"/>
    <w:rsid w:val="004A4B70"/>
    <w:rsid w:val="004A4C71"/>
    <w:rsid w:val="004A4D5C"/>
    <w:rsid w:val="004A4D6C"/>
    <w:rsid w:val="004A4D7F"/>
    <w:rsid w:val="004A4E95"/>
    <w:rsid w:val="004A4EF1"/>
    <w:rsid w:val="004A4F7C"/>
    <w:rsid w:val="004A5016"/>
    <w:rsid w:val="004A501E"/>
    <w:rsid w:val="004A5020"/>
    <w:rsid w:val="004A50CF"/>
    <w:rsid w:val="004A5105"/>
    <w:rsid w:val="004A5179"/>
    <w:rsid w:val="004A5216"/>
    <w:rsid w:val="004A552B"/>
    <w:rsid w:val="004A5574"/>
    <w:rsid w:val="004A55D1"/>
    <w:rsid w:val="004A55EB"/>
    <w:rsid w:val="004A5A34"/>
    <w:rsid w:val="004A5A8E"/>
    <w:rsid w:val="004A5AE3"/>
    <w:rsid w:val="004A5D93"/>
    <w:rsid w:val="004A5F20"/>
    <w:rsid w:val="004A5FEA"/>
    <w:rsid w:val="004A632F"/>
    <w:rsid w:val="004A6330"/>
    <w:rsid w:val="004A63C5"/>
    <w:rsid w:val="004A63EF"/>
    <w:rsid w:val="004A654A"/>
    <w:rsid w:val="004A65A2"/>
    <w:rsid w:val="004A66A5"/>
    <w:rsid w:val="004A66E4"/>
    <w:rsid w:val="004A6B57"/>
    <w:rsid w:val="004A6CDA"/>
    <w:rsid w:val="004A6CE9"/>
    <w:rsid w:val="004A6DC5"/>
    <w:rsid w:val="004A700F"/>
    <w:rsid w:val="004A7094"/>
    <w:rsid w:val="004A7159"/>
    <w:rsid w:val="004A75D4"/>
    <w:rsid w:val="004A760E"/>
    <w:rsid w:val="004A7914"/>
    <w:rsid w:val="004A7C9F"/>
    <w:rsid w:val="004A7E7E"/>
    <w:rsid w:val="004B014D"/>
    <w:rsid w:val="004B02D9"/>
    <w:rsid w:val="004B02ED"/>
    <w:rsid w:val="004B0366"/>
    <w:rsid w:val="004B03FC"/>
    <w:rsid w:val="004B0520"/>
    <w:rsid w:val="004B068F"/>
    <w:rsid w:val="004B0725"/>
    <w:rsid w:val="004B0852"/>
    <w:rsid w:val="004B08BE"/>
    <w:rsid w:val="004B0D31"/>
    <w:rsid w:val="004B111F"/>
    <w:rsid w:val="004B1204"/>
    <w:rsid w:val="004B1318"/>
    <w:rsid w:val="004B1395"/>
    <w:rsid w:val="004B1571"/>
    <w:rsid w:val="004B15C1"/>
    <w:rsid w:val="004B1772"/>
    <w:rsid w:val="004B1866"/>
    <w:rsid w:val="004B1AB6"/>
    <w:rsid w:val="004B1B27"/>
    <w:rsid w:val="004B1B77"/>
    <w:rsid w:val="004B1CD2"/>
    <w:rsid w:val="004B1D54"/>
    <w:rsid w:val="004B1D6C"/>
    <w:rsid w:val="004B1EC6"/>
    <w:rsid w:val="004B1F26"/>
    <w:rsid w:val="004B215E"/>
    <w:rsid w:val="004B220D"/>
    <w:rsid w:val="004B2272"/>
    <w:rsid w:val="004B22E0"/>
    <w:rsid w:val="004B2321"/>
    <w:rsid w:val="004B2610"/>
    <w:rsid w:val="004B26A2"/>
    <w:rsid w:val="004B26A4"/>
    <w:rsid w:val="004B273B"/>
    <w:rsid w:val="004B27F9"/>
    <w:rsid w:val="004B282F"/>
    <w:rsid w:val="004B28C8"/>
    <w:rsid w:val="004B2925"/>
    <w:rsid w:val="004B2ACB"/>
    <w:rsid w:val="004B2B29"/>
    <w:rsid w:val="004B2BB9"/>
    <w:rsid w:val="004B2E79"/>
    <w:rsid w:val="004B2EA1"/>
    <w:rsid w:val="004B2FF9"/>
    <w:rsid w:val="004B3086"/>
    <w:rsid w:val="004B3116"/>
    <w:rsid w:val="004B327E"/>
    <w:rsid w:val="004B332A"/>
    <w:rsid w:val="004B3331"/>
    <w:rsid w:val="004B34D4"/>
    <w:rsid w:val="004B34FB"/>
    <w:rsid w:val="004B35D1"/>
    <w:rsid w:val="004B35DE"/>
    <w:rsid w:val="004B3606"/>
    <w:rsid w:val="004B36B7"/>
    <w:rsid w:val="004B37A9"/>
    <w:rsid w:val="004B3C25"/>
    <w:rsid w:val="004B3C5A"/>
    <w:rsid w:val="004B42FE"/>
    <w:rsid w:val="004B44CC"/>
    <w:rsid w:val="004B4AD7"/>
    <w:rsid w:val="004B4D67"/>
    <w:rsid w:val="004B4F24"/>
    <w:rsid w:val="004B4FEC"/>
    <w:rsid w:val="004B5093"/>
    <w:rsid w:val="004B50E8"/>
    <w:rsid w:val="004B5367"/>
    <w:rsid w:val="004B557E"/>
    <w:rsid w:val="004B55CC"/>
    <w:rsid w:val="004B568F"/>
    <w:rsid w:val="004B597D"/>
    <w:rsid w:val="004B5A67"/>
    <w:rsid w:val="004B5B43"/>
    <w:rsid w:val="004B5B4F"/>
    <w:rsid w:val="004B5B63"/>
    <w:rsid w:val="004B5DE1"/>
    <w:rsid w:val="004B5DFE"/>
    <w:rsid w:val="004B5F85"/>
    <w:rsid w:val="004B6090"/>
    <w:rsid w:val="004B6178"/>
    <w:rsid w:val="004B61B0"/>
    <w:rsid w:val="004B61E3"/>
    <w:rsid w:val="004B61F0"/>
    <w:rsid w:val="004B6286"/>
    <w:rsid w:val="004B62C0"/>
    <w:rsid w:val="004B6403"/>
    <w:rsid w:val="004B646B"/>
    <w:rsid w:val="004B6494"/>
    <w:rsid w:val="004B65CE"/>
    <w:rsid w:val="004B67E5"/>
    <w:rsid w:val="004B6954"/>
    <w:rsid w:val="004B69AC"/>
    <w:rsid w:val="004B6BAA"/>
    <w:rsid w:val="004B6D71"/>
    <w:rsid w:val="004B6DA1"/>
    <w:rsid w:val="004B6F65"/>
    <w:rsid w:val="004B7296"/>
    <w:rsid w:val="004B7463"/>
    <w:rsid w:val="004B74FD"/>
    <w:rsid w:val="004B7B06"/>
    <w:rsid w:val="004B7BB8"/>
    <w:rsid w:val="004B7BE0"/>
    <w:rsid w:val="004B7D12"/>
    <w:rsid w:val="004B7E2A"/>
    <w:rsid w:val="004B7E43"/>
    <w:rsid w:val="004C0182"/>
    <w:rsid w:val="004C018E"/>
    <w:rsid w:val="004C02C3"/>
    <w:rsid w:val="004C033B"/>
    <w:rsid w:val="004C0367"/>
    <w:rsid w:val="004C03F2"/>
    <w:rsid w:val="004C0495"/>
    <w:rsid w:val="004C08A9"/>
    <w:rsid w:val="004C08BF"/>
    <w:rsid w:val="004C08E7"/>
    <w:rsid w:val="004C09BE"/>
    <w:rsid w:val="004C0C54"/>
    <w:rsid w:val="004C0CF1"/>
    <w:rsid w:val="004C0D12"/>
    <w:rsid w:val="004C0E2E"/>
    <w:rsid w:val="004C12A0"/>
    <w:rsid w:val="004C12B7"/>
    <w:rsid w:val="004C1525"/>
    <w:rsid w:val="004C15F7"/>
    <w:rsid w:val="004C1636"/>
    <w:rsid w:val="004C1649"/>
    <w:rsid w:val="004C175C"/>
    <w:rsid w:val="004C17A4"/>
    <w:rsid w:val="004C17F6"/>
    <w:rsid w:val="004C1940"/>
    <w:rsid w:val="004C1B1E"/>
    <w:rsid w:val="004C1E2E"/>
    <w:rsid w:val="004C2275"/>
    <w:rsid w:val="004C23D1"/>
    <w:rsid w:val="004C2491"/>
    <w:rsid w:val="004C26E5"/>
    <w:rsid w:val="004C2C6D"/>
    <w:rsid w:val="004C2C91"/>
    <w:rsid w:val="004C2CEA"/>
    <w:rsid w:val="004C2D71"/>
    <w:rsid w:val="004C2D88"/>
    <w:rsid w:val="004C2DB1"/>
    <w:rsid w:val="004C338F"/>
    <w:rsid w:val="004C350D"/>
    <w:rsid w:val="004C37A9"/>
    <w:rsid w:val="004C3806"/>
    <w:rsid w:val="004C3AB0"/>
    <w:rsid w:val="004C3AFF"/>
    <w:rsid w:val="004C3C61"/>
    <w:rsid w:val="004C3C81"/>
    <w:rsid w:val="004C3CBC"/>
    <w:rsid w:val="004C3E5B"/>
    <w:rsid w:val="004C4013"/>
    <w:rsid w:val="004C40FF"/>
    <w:rsid w:val="004C4136"/>
    <w:rsid w:val="004C4435"/>
    <w:rsid w:val="004C44E4"/>
    <w:rsid w:val="004C46B4"/>
    <w:rsid w:val="004C46D9"/>
    <w:rsid w:val="004C46EE"/>
    <w:rsid w:val="004C478C"/>
    <w:rsid w:val="004C488A"/>
    <w:rsid w:val="004C4F20"/>
    <w:rsid w:val="004C50C7"/>
    <w:rsid w:val="004C51D4"/>
    <w:rsid w:val="004C531C"/>
    <w:rsid w:val="004C5590"/>
    <w:rsid w:val="004C56D9"/>
    <w:rsid w:val="004C5757"/>
    <w:rsid w:val="004C5765"/>
    <w:rsid w:val="004C5770"/>
    <w:rsid w:val="004C5812"/>
    <w:rsid w:val="004C5936"/>
    <w:rsid w:val="004C5AB5"/>
    <w:rsid w:val="004C5C16"/>
    <w:rsid w:val="004C5CF7"/>
    <w:rsid w:val="004C6138"/>
    <w:rsid w:val="004C6233"/>
    <w:rsid w:val="004C64A9"/>
    <w:rsid w:val="004C6A5D"/>
    <w:rsid w:val="004C6A9C"/>
    <w:rsid w:val="004C6B17"/>
    <w:rsid w:val="004C6C53"/>
    <w:rsid w:val="004C6D82"/>
    <w:rsid w:val="004C6D91"/>
    <w:rsid w:val="004C6DA8"/>
    <w:rsid w:val="004C6E47"/>
    <w:rsid w:val="004C6E94"/>
    <w:rsid w:val="004C6FC0"/>
    <w:rsid w:val="004C6FFC"/>
    <w:rsid w:val="004C70D7"/>
    <w:rsid w:val="004C72AE"/>
    <w:rsid w:val="004C7301"/>
    <w:rsid w:val="004C75FC"/>
    <w:rsid w:val="004C7652"/>
    <w:rsid w:val="004C7729"/>
    <w:rsid w:val="004C775E"/>
    <w:rsid w:val="004C7843"/>
    <w:rsid w:val="004C78AB"/>
    <w:rsid w:val="004C793D"/>
    <w:rsid w:val="004C7945"/>
    <w:rsid w:val="004C79CE"/>
    <w:rsid w:val="004C7A19"/>
    <w:rsid w:val="004C7AE5"/>
    <w:rsid w:val="004C7B05"/>
    <w:rsid w:val="004C7DA7"/>
    <w:rsid w:val="004C7E44"/>
    <w:rsid w:val="004C7FAC"/>
    <w:rsid w:val="004D0019"/>
    <w:rsid w:val="004D0196"/>
    <w:rsid w:val="004D0248"/>
    <w:rsid w:val="004D0351"/>
    <w:rsid w:val="004D038C"/>
    <w:rsid w:val="004D04A8"/>
    <w:rsid w:val="004D04F2"/>
    <w:rsid w:val="004D050F"/>
    <w:rsid w:val="004D07EA"/>
    <w:rsid w:val="004D08EB"/>
    <w:rsid w:val="004D09D3"/>
    <w:rsid w:val="004D0C4F"/>
    <w:rsid w:val="004D0C76"/>
    <w:rsid w:val="004D0E40"/>
    <w:rsid w:val="004D0EEB"/>
    <w:rsid w:val="004D1032"/>
    <w:rsid w:val="004D118E"/>
    <w:rsid w:val="004D1415"/>
    <w:rsid w:val="004D1468"/>
    <w:rsid w:val="004D14E9"/>
    <w:rsid w:val="004D1668"/>
    <w:rsid w:val="004D1803"/>
    <w:rsid w:val="004D1807"/>
    <w:rsid w:val="004D1B7B"/>
    <w:rsid w:val="004D1DC1"/>
    <w:rsid w:val="004D1DC6"/>
    <w:rsid w:val="004D1DD2"/>
    <w:rsid w:val="004D1F06"/>
    <w:rsid w:val="004D1FED"/>
    <w:rsid w:val="004D205D"/>
    <w:rsid w:val="004D205E"/>
    <w:rsid w:val="004D21DF"/>
    <w:rsid w:val="004D22B5"/>
    <w:rsid w:val="004D2359"/>
    <w:rsid w:val="004D23EE"/>
    <w:rsid w:val="004D25D5"/>
    <w:rsid w:val="004D25F8"/>
    <w:rsid w:val="004D26EC"/>
    <w:rsid w:val="004D278F"/>
    <w:rsid w:val="004D28C9"/>
    <w:rsid w:val="004D293C"/>
    <w:rsid w:val="004D2C50"/>
    <w:rsid w:val="004D2C7C"/>
    <w:rsid w:val="004D2CC9"/>
    <w:rsid w:val="004D2D61"/>
    <w:rsid w:val="004D2DAD"/>
    <w:rsid w:val="004D3010"/>
    <w:rsid w:val="004D3019"/>
    <w:rsid w:val="004D30AE"/>
    <w:rsid w:val="004D30FF"/>
    <w:rsid w:val="004D3113"/>
    <w:rsid w:val="004D3171"/>
    <w:rsid w:val="004D31EC"/>
    <w:rsid w:val="004D34D6"/>
    <w:rsid w:val="004D34D8"/>
    <w:rsid w:val="004D34F0"/>
    <w:rsid w:val="004D361E"/>
    <w:rsid w:val="004D3641"/>
    <w:rsid w:val="004D3A46"/>
    <w:rsid w:val="004D3AF2"/>
    <w:rsid w:val="004D3C2D"/>
    <w:rsid w:val="004D3CFC"/>
    <w:rsid w:val="004D3D8C"/>
    <w:rsid w:val="004D3EC1"/>
    <w:rsid w:val="004D41FB"/>
    <w:rsid w:val="004D43C7"/>
    <w:rsid w:val="004D4673"/>
    <w:rsid w:val="004D47BA"/>
    <w:rsid w:val="004D486A"/>
    <w:rsid w:val="004D48C0"/>
    <w:rsid w:val="004D4918"/>
    <w:rsid w:val="004D4A35"/>
    <w:rsid w:val="004D4E18"/>
    <w:rsid w:val="004D4E3A"/>
    <w:rsid w:val="004D4EB0"/>
    <w:rsid w:val="004D4EB3"/>
    <w:rsid w:val="004D4FD0"/>
    <w:rsid w:val="004D51E5"/>
    <w:rsid w:val="004D5236"/>
    <w:rsid w:val="004D5348"/>
    <w:rsid w:val="004D535B"/>
    <w:rsid w:val="004D540E"/>
    <w:rsid w:val="004D5468"/>
    <w:rsid w:val="004D56BC"/>
    <w:rsid w:val="004D56C3"/>
    <w:rsid w:val="004D5755"/>
    <w:rsid w:val="004D5A95"/>
    <w:rsid w:val="004D5B6F"/>
    <w:rsid w:val="004D5C12"/>
    <w:rsid w:val="004D5F42"/>
    <w:rsid w:val="004D615B"/>
    <w:rsid w:val="004D61F8"/>
    <w:rsid w:val="004D6221"/>
    <w:rsid w:val="004D632C"/>
    <w:rsid w:val="004D63DC"/>
    <w:rsid w:val="004D63E7"/>
    <w:rsid w:val="004D6427"/>
    <w:rsid w:val="004D6608"/>
    <w:rsid w:val="004D672C"/>
    <w:rsid w:val="004D68A8"/>
    <w:rsid w:val="004D6906"/>
    <w:rsid w:val="004D69BA"/>
    <w:rsid w:val="004D6B29"/>
    <w:rsid w:val="004D6C23"/>
    <w:rsid w:val="004D6D58"/>
    <w:rsid w:val="004D6F94"/>
    <w:rsid w:val="004D70BE"/>
    <w:rsid w:val="004D70EE"/>
    <w:rsid w:val="004D7154"/>
    <w:rsid w:val="004D719A"/>
    <w:rsid w:val="004D72F1"/>
    <w:rsid w:val="004D75DC"/>
    <w:rsid w:val="004D7695"/>
    <w:rsid w:val="004D7755"/>
    <w:rsid w:val="004D77FE"/>
    <w:rsid w:val="004D7826"/>
    <w:rsid w:val="004D78B4"/>
    <w:rsid w:val="004D7910"/>
    <w:rsid w:val="004D799F"/>
    <w:rsid w:val="004D7C20"/>
    <w:rsid w:val="004D7D41"/>
    <w:rsid w:val="004D7E17"/>
    <w:rsid w:val="004D7F97"/>
    <w:rsid w:val="004E0134"/>
    <w:rsid w:val="004E013D"/>
    <w:rsid w:val="004E0241"/>
    <w:rsid w:val="004E02D3"/>
    <w:rsid w:val="004E03F1"/>
    <w:rsid w:val="004E047A"/>
    <w:rsid w:val="004E05CF"/>
    <w:rsid w:val="004E0605"/>
    <w:rsid w:val="004E0645"/>
    <w:rsid w:val="004E06A6"/>
    <w:rsid w:val="004E082B"/>
    <w:rsid w:val="004E09D4"/>
    <w:rsid w:val="004E0ACE"/>
    <w:rsid w:val="004E0BA0"/>
    <w:rsid w:val="004E0C0E"/>
    <w:rsid w:val="004E0C4C"/>
    <w:rsid w:val="004E0CFB"/>
    <w:rsid w:val="004E0FC4"/>
    <w:rsid w:val="004E11AC"/>
    <w:rsid w:val="004E11C1"/>
    <w:rsid w:val="004E12B4"/>
    <w:rsid w:val="004E12EC"/>
    <w:rsid w:val="004E135C"/>
    <w:rsid w:val="004E14DA"/>
    <w:rsid w:val="004E1566"/>
    <w:rsid w:val="004E1779"/>
    <w:rsid w:val="004E177D"/>
    <w:rsid w:val="004E18C7"/>
    <w:rsid w:val="004E1C43"/>
    <w:rsid w:val="004E1E9B"/>
    <w:rsid w:val="004E1EEF"/>
    <w:rsid w:val="004E1F46"/>
    <w:rsid w:val="004E1F6D"/>
    <w:rsid w:val="004E20E5"/>
    <w:rsid w:val="004E24DC"/>
    <w:rsid w:val="004E2655"/>
    <w:rsid w:val="004E26C7"/>
    <w:rsid w:val="004E27AF"/>
    <w:rsid w:val="004E28EF"/>
    <w:rsid w:val="004E2A39"/>
    <w:rsid w:val="004E2C50"/>
    <w:rsid w:val="004E2D10"/>
    <w:rsid w:val="004E2EDF"/>
    <w:rsid w:val="004E2F6C"/>
    <w:rsid w:val="004E3095"/>
    <w:rsid w:val="004E3211"/>
    <w:rsid w:val="004E323D"/>
    <w:rsid w:val="004E3594"/>
    <w:rsid w:val="004E3658"/>
    <w:rsid w:val="004E3685"/>
    <w:rsid w:val="004E379E"/>
    <w:rsid w:val="004E37E5"/>
    <w:rsid w:val="004E3A14"/>
    <w:rsid w:val="004E3B9A"/>
    <w:rsid w:val="004E3BB3"/>
    <w:rsid w:val="004E412D"/>
    <w:rsid w:val="004E4347"/>
    <w:rsid w:val="004E44EE"/>
    <w:rsid w:val="004E4854"/>
    <w:rsid w:val="004E486D"/>
    <w:rsid w:val="004E48B6"/>
    <w:rsid w:val="004E4974"/>
    <w:rsid w:val="004E4AB2"/>
    <w:rsid w:val="004E4AC0"/>
    <w:rsid w:val="004E4BBF"/>
    <w:rsid w:val="004E4BF9"/>
    <w:rsid w:val="004E5005"/>
    <w:rsid w:val="004E511D"/>
    <w:rsid w:val="004E5418"/>
    <w:rsid w:val="004E5563"/>
    <w:rsid w:val="004E55B3"/>
    <w:rsid w:val="004E5620"/>
    <w:rsid w:val="004E5780"/>
    <w:rsid w:val="004E580F"/>
    <w:rsid w:val="004E5D32"/>
    <w:rsid w:val="004E5EBB"/>
    <w:rsid w:val="004E5EF9"/>
    <w:rsid w:val="004E60FB"/>
    <w:rsid w:val="004E646C"/>
    <w:rsid w:val="004E64C7"/>
    <w:rsid w:val="004E6539"/>
    <w:rsid w:val="004E6619"/>
    <w:rsid w:val="004E675E"/>
    <w:rsid w:val="004E6786"/>
    <w:rsid w:val="004E690F"/>
    <w:rsid w:val="004E6955"/>
    <w:rsid w:val="004E6B27"/>
    <w:rsid w:val="004E6B62"/>
    <w:rsid w:val="004E6DD4"/>
    <w:rsid w:val="004E6E8C"/>
    <w:rsid w:val="004E6F93"/>
    <w:rsid w:val="004E706A"/>
    <w:rsid w:val="004E72F5"/>
    <w:rsid w:val="004E77D6"/>
    <w:rsid w:val="004E786A"/>
    <w:rsid w:val="004E7A09"/>
    <w:rsid w:val="004E7DD1"/>
    <w:rsid w:val="004E7E21"/>
    <w:rsid w:val="004E7FD9"/>
    <w:rsid w:val="004F0050"/>
    <w:rsid w:val="004F00E3"/>
    <w:rsid w:val="004F014D"/>
    <w:rsid w:val="004F01DB"/>
    <w:rsid w:val="004F02BD"/>
    <w:rsid w:val="004F04A8"/>
    <w:rsid w:val="004F063B"/>
    <w:rsid w:val="004F0867"/>
    <w:rsid w:val="004F0C92"/>
    <w:rsid w:val="004F0E5B"/>
    <w:rsid w:val="004F0F72"/>
    <w:rsid w:val="004F0FA9"/>
    <w:rsid w:val="004F1026"/>
    <w:rsid w:val="004F1238"/>
    <w:rsid w:val="004F144C"/>
    <w:rsid w:val="004F1494"/>
    <w:rsid w:val="004F15CA"/>
    <w:rsid w:val="004F185C"/>
    <w:rsid w:val="004F1864"/>
    <w:rsid w:val="004F190B"/>
    <w:rsid w:val="004F1943"/>
    <w:rsid w:val="004F1A60"/>
    <w:rsid w:val="004F1B27"/>
    <w:rsid w:val="004F1B55"/>
    <w:rsid w:val="004F1C43"/>
    <w:rsid w:val="004F1E83"/>
    <w:rsid w:val="004F1F65"/>
    <w:rsid w:val="004F1F7E"/>
    <w:rsid w:val="004F1F83"/>
    <w:rsid w:val="004F20AF"/>
    <w:rsid w:val="004F21E5"/>
    <w:rsid w:val="004F220A"/>
    <w:rsid w:val="004F2243"/>
    <w:rsid w:val="004F22EA"/>
    <w:rsid w:val="004F246B"/>
    <w:rsid w:val="004F25AE"/>
    <w:rsid w:val="004F2611"/>
    <w:rsid w:val="004F2675"/>
    <w:rsid w:val="004F278E"/>
    <w:rsid w:val="004F27B4"/>
    <w:rsid w:val="004F27F9"/>
    <w:rsid w:val="004F28E4"/>
    <w:rsid w:val="004F2BF5"/>
    <w:rsid w:val="004F2C07"/>
    <w:rsid w:val="004F2C75"/>
    <w:rsid w:val="004F2CA4"/>
    <w:rsid w:val="004F2E3B"/>
    <w:rsid w:val="004F2FF6"/>
    <w:rsid w:val="004F31C4"/>
    <w:rsid w:val="004F320C"/>
    <w:rsid w:val="004F332C"/>
    <w:rsid w:val="004F33E7"/>
    <w:rsid w:val="004F344A"/>
    <w:rsid w:val="004F3490"/>
    <w:rsid w:val="004F34B6"/>
    <w:rsid w:val="004F35FF"/>
    <w:rsid w:val="004F3606"/>
    <w:rsid w:val="004F36F2"/>
    <w:rsid w:val="004F36F4"/>
    <w:rsid w:val="004F38B9"/>
    <w:rsid w:val="004F3B3F"/>
    <w:rsid w:val="004F3BD1"/>
    <w:rsid w:val="004F3CBE"/>
    <w:rsid w:val="004F3CF6"/>
    <w:rsid w:val="004F3D3B"/>
    <w:rsid w:val="004F420B"/>
    <w:rsid w:val="004F4295"/>
    <w:rsid w:val="004F4310"/>
    <w:rsid w:val="004F4318"/>
    <w:rsid w:val="004F439D"/>
    <w:rsid w:val="004F4472"/>
    <w:rsid w:val="004F453A"/>
    <w:rsid w:val="004F455B"/>
    <w:rsid w:val="004F4738"/>
    <w:rsid w:val="004F4741"/>
    <w:rsid w:val="004F4A33"/>
    <w:rsid w:val="004F4A6B"/>
    <w:rsid w:val="004F4A9A"/>
    <w:rsid w:val="004F4B69"/>
    <w:rsid w:val="004F4B88"/>
    <w:rsid w:val="004F4C8C"/>
    <w:rsid w:val="004F4C9A"/>
    <w:rsid w:val="004F4D5B"/>
    <w:rsid w:val="004F4D70"/>
    <w:rsid w:val="004F4DA6"/>
    <w:rsid w:val="004F4EE1"/>
    <w:rsid w:val="004F4F2E"/>
    <w:rsid w:val="004F5083"/>
    <w:rsid w:val="004F50CA"/>
    <w:rsid w:val="004F53EB"/>
    <w:rsid w:val="004F5469"/>
    <w:rsid w:val="004F5495"/>
    <w:rsid w:val="004F5640"/>
    <w:rsid w:val="004F57E6"/>
    <w:rsid w:val="004F58A7"/>
    <w:rsid w:val="004F58B1"/>
    <w:rsid w:val="004F59F0"/>
    <w:rsid w:val="004F5C9D"/>
    <w:rsid w:val="004F5D3E"/>
    <w:rsid w:val="004F5D4A"/>
    <w:rsid w:val="004F5F8D"/>
    <w:rsid w:val="004F61D2"/>
    <w:rsid w:val="004F6378"/>
    <w:rsid w:val="004F6484"/>
    <w:rsid w:val="004F64ED"/>
    <w:rsid w:val="004F676D"/>
    <w:rsid w:val="004F6912"/>
    <w:rsid w:val="004F6B3A"/>
    <w:rsid w:val="004F6CC3"/>
    <w:rsid w:val="004F6EA7"/>
    <w:rsid w:val="004F7233"/>
    <w:rsid w:val="004F73F9"/>
    <w:rsid w:val="004F74E0"/>
    <w:rsid w:val="004F7550"/>
    <w:rsid w:val="004F7589"/>
    <w:rsid w:val="004F75DB"/>
    <w:rsid w:val="004F7D86"/>
    <w:rsid w:val="004F7E03"/>
    <w:rsid w:val="004F7E59"/>
    <w:rsid w:val="004F7E79"/>
    <w:rsid w:val="004F7ED5"/>
    <w:rsid w:val="004F7F2A"/>
    <w:rsid w:val="00500123"/>
    <w:rsid w:val="005001CF"/>
    <w:rsid w:val="0050041E"/>
    <w:rsid w:val="0050050C"/>
    <w:rsid w:val="00500592"/>
    <w:rsid w:val="00500834"/>
    <w:rsid w:val="00500ADD"/>
    <w:rsid w:val="00500B4B"/>
    <w:rsid w:val="00500B9B"/>
    <w:rsid w:val="00500C7B"/>
    <w:rsid w:val="00500DA6"/>
    <w:rsid w:val="00500E4E"/>
    <w:rsid w:val="00500EA2"/>
    <w:rsid w:val="00501027"/>
    <w:rsid w:val="00501081"/>
    <w:rsid w:val="005010D9"/>
    <w:rsid w:val="0050131C"/>
    <w:rsid w:val="0050136D"/>
    <w:rsid w:val="005013C1"/>
    <w:rsid w:val="005017E7"/>
    <w:rsid w:val="005018EF"/>
    <w:rsid w:val="005018FC"/>
    <w:rsid w:val="0050195B"/>
    <w:rsid w:val="00501A76"/>
    <w:rsid w:val="00501B99"/>
    <w:rsid w:val="00501BB5"/>
    <w:rsid w:val="00501D01"/>
    <w:rsid w:val="00501D38"/>
    <w:rsid w:val="00501D86"/>
    <w:rsid w:val="0050205F"/>
    <w:rsid w:val="00502065"/>
    <w:rsid w:val="005021EA"/>
    <w:rsid w:val="005022DD"/>
    <w:rsid w:val="0050239A"/>
    <w:rsid w:val="005023D3"/>
    <w:rsid w:val="00502446"/>
    <w:rsid w:val="00502466"/>
    <w:rsid w:val="0050249B"/>
    <w:rsid w:val="005024C7"/>
    <w:rsid w:val="00502686"/>
    <w:rsid w:val="005026D7"/>
    <w:rsid w:val="005028B7"/>
    <w:rsid w:val="00502970"/>
    <w:rsid w:val="00502997"/>
    <w:rsid w:val="005029FA"/>
    <w:rsid w:val="00502A08"/>
    <w:rsid w:val="00502A7B"/>
    <w:rsid w:val="00502AC2"/>
    <w:rsid w:val="00502B3F"/>
    <w:rsid w:val="00502B42"/>
    <w:rsid w:val="00502C43"/>
    <w:rsid w:val="00502EC1"/>
    <w:rsid w:val="0050302D"/>
    <w:rsid w:val="00503071"/>
    <w:rsid w:val="005030B3"/>
    <w:rsid w:val="00503131"/>
    <w:rsid w:val="0050314E"/>
    <w:rsid w:val="005031FD"/>
    <w:rsid w:val="0050320D"/>
    <w:rsid w:val="005035F7"/>
    <w:rsid w:val="005036D3"/>
    <w:rsid w:val="005037D0"/>
    <w:rsid w:val="005038B4"/>
    <w:rsid w:val="005039E2"/>
    <w:rsid w:val="00503CBB"/>
    <w:rsid w:val="00503D57"/>
    <w:rsid w:val="00503D9A"/>
    <w:rsid w:val="00504065"/>
    <w:rsid w:val="005040FE"/>
    <w:rsid w:val="005042B4"/>
    <w:rsid w:val="0050433E"/>
    <w:rsid w:val="005043EB"/>
    <w:rsid w:val="00504531"/>
    <w:rsid w:val="005045CF"/>
    <w:rsid w:val="00504613"/>
    <w:rsid w:val="00504727"/>
    <w:rsid w:val="00504789"/>
    <w:rsid w:val="005047A4"/>
    <w:rsid w:val="00504858"/>
    <w:rsid w:val="005049EC"/>
    <w:rsid w:val="00504A8D"/>
    <w:rsid w:val="00504BE3"/>
    <w:rsid w:val="00504F6F"/>
    <w:rsid w:val="005050E2"/>
    <w:rsid w:val="005050EC"/>
    <w:rsid w:val="0050540B"/>
    <w:rsid w:val="00505543"/>
    <w:rsid w:val="00505551"/>
    <w:rsid w:val="005055DF"/>
    <w:rsid w:val="005058FF"/>
    <w:rsid w:val="005059E0"/>
    <w:rsid w:val="00505A69"/>
    <w:rsid w:val="00505B69"/>
    <w:rsid w:val="00505B82"/>
    <w:rsid w:val="00505CD0"/>
    <w:rsid w:val="00505D5E"/>
    <w:rsid w:val="00505F84"/>
    <w:rsid w:val="0050604E"/>
    <w:rsid w:val="00506324"/>
    <w:rsid w:val="00506401"/>
    <w:rsid w:val="00506438"/>
    <w:rsid w:val="00506695"/>
    <w:rsid w:val="005066B7"/>
    <w:rsid w:val="0050673A"/>
    <w:rsid w:val="0050673F"/>
    <w:rsid w:val="005069B1"/>
    <w:rsid w:val="00506AEE"/>
    <w:rsid w:val="00506B60"/>
    <w:rsid w:val="00506C51"/>
    <w:rsid w:val="00506CA2"/>
    <w:rsid w:val="00506D8E"/>
    <w:rsid w:val="00506E7E"/>
    <w:rsid w:val="00506F48"/>
    <w:rsid w:val="00507741"/>
    <w:rsid w:val="005077DD"/>
    <w:rsid w:val="0050794E"/>
    <w:rsid w:val="00507B59"/>
    <w:rsid w:val="00507D3E"/>
    <w:rsid w:val="00507DC9"/>
    <w:rsid w:val="00507EF5"/>
    <w:rsid w:val="00507F4F"/>
    <w:rsid w:val="00510324"/>
    <w:rsid w:val="00510346"/>
    <w:rsid w:val="00510447"/>
    <w:rsid w:val="00510651"/>
    <w:rsid w:val="00510822"/>
    <w:rsid w:val="00510924"/>
    <w:rsid w:val="00510A41"/>
    <w:rsid w:val="00510C34"/>
    <w:rsid w:val="00510D0A"/>
    <w:rsid w:val="00510D35"/>
    <w:rsid w:val="00510E18"/>
    <w:rsid w:val="00510EF9"/>
    <w:rsid w:val="00510FC1"/>
    <w:rsid w:val="00511226"/>
    <w:rsid w:val="005112D2"/>
    <w:rsid w:val="005112EF"/>
    <w:rsid w:val="00511326"/>
    <w:rsid w:val="00511388"/>
    <w:rsid w:val="0051146F"/>
    <w:rsid w:val="00511767"/>
    <w:rsid w:val="00511879"/>
    <w:rsid w:val="00511B8A"/>
    <w:rsid w:val="00511D4E"/>
    <w:rsid w:val="00511EFE"/>
    <w:rsid w:val="00511F0B"/>
    <w:rsid w:val="00511F3B"/>
    <w:rsid w:val="00511FFE"/>
    <w:rsid w:val="0051200D"/>
    <w:rsid w:val="005120FB"/>
    <w:rsid w:val="00512116"/>
    <w:rsid w:val="0051223A"/>
    <w:rsid w:val="0051234F"/>
    <w:rsid w:val="00512369"/>
    <w:rsid w:val="005123CA"/>
    <w:rsid w:val="005123E5"/>
    <w:rsid w:val="00512549"/>
    <w:rsid w:val="00512653"/>
    <w:rsid w:val="00512960"/>
    <w:rsid w:val="00512E8A"/>
    <w:rsid w:val="0051303E"/>
    <w:rsid w:val="0051309E"/>
    <w:rsid w:val="005130ED"/>
    <w:rsid w:val="00513127"/>
    <w:rsid w:val="0051348B"/>
    <w:rsid w:val="005134BA"/>
    <w:rsid w:val="00513637"/>
    <w:rsid w:val="005136AC"/>
    <w:rsid w:val="0051387D"/>
    <w:rsid w:val="0051390D"/>
    <w:rsid w:val="00513913"/>
    <w:rsid w:val="005139CE"/>
    <w:rsid w:val="00513A12"/>
    <w:rsid w:val="00513B9A"/>
    <w:rsid w:val="00513C0C"/>
    <w:rsid w:val="00513D00"/>
    <w:rsid w:val="00513D02"/>
    <w:rsid w:val="00513D97"/>
    <w:rsid w:val="00513DB7"/>
    <w:rsid w:val="00513E5C"/>
    <w:rsid w:val="00513F30"/>
    <w:rsid w:val="00513FA4"/>
    <w:rsid w:val="005140C1"/>
    <w:rsid w:val="005140DF"/>
    <w:rsid w:val="0051419F"/>
    <w:rsid w:val="00514387"/>
    <w:rsid w:val="005144B2"/>
    <w:rsid w:val="005144E5"/>
    <w:rsid w:val="005145CC"/>
    <w:rsid w:val="00514639"/>
    <w:rsid w:val="005146BA"/>
    <w:rsid w:val="00514715"/>
    <w:rsid w:val="0051474B"/>
    <w:rsid w:val="0051477C"/>
    <w:rsid w:val="0051479F"/>
    <w:rsid w:val="005147CA"/>
    <w:rsid w:val="00514864"/>
    <w:rsid w:val="00514B35"/>
    <w:rsid w:val="00514BDA"/>
    <w:rsid w:val="00514D4E"/>
    <w:rsid w:val="00514DCB"/>
    <w:rsid w:val="00514E04"/>
    <w:rsid w:val="00514E7A"/>
    <w:rsid w:val="00514F0C"/>
    <w:rsid w:val="00514F83"/>
    <w:rsid w:val="00514FB9"/>
    <w:rsid w:val="00515045"/>
    <w:rsid w:val="0051520D"/>
    <w:rsid w:val="005152E8"/>
    <w:rsid w:val="005153D5"/>
    <w:rsid w:val="005157CD"/>
    <w:rsid w:val="00515839"/>
    <w:rsid w:val="00515B5C"/>
    <w:rsid w:val="00515C76"/>
    <w:rsid w:val="00515CCC"/>
    <w:rsid w:val="00516207"/>
    <w:rsid w:val="0051623F"/>
    <w:rsid w:val="00516328"/>
    <w:rsid w:val="0051653A"/>
    <w:rsid w:val="005166AC"/>
    <w:rsid w:val="005166B5"/>
    <w:rsid w:val="00516702"/>
    <w:rsid w:val="00516869"/>
    <w:rsid w:val="00516A32"/>
    <w:rsid w:val="00516ABC"/>
    <w:rsid w:val="00516CA0"/>
    <w:rsid w:val="00516CB5"/>
    <w:rsid w:val="00516E49"/>
    <w:rsid w:val="00517124"/>
    <w:rsid w:val="005171C9"/>
    <w:rsid w:val="00517282"/>
    <w:rsid w:val="005172AE"/>
    <w:rsid w:val="0051769F"/>
    <w:rsid w:val="0051770E"/>
    <w:rsid w:val="00517A77"/>
    <w:rsid w:val="00517AA8"/>
    <w:rsid w:val="00517AD1"/>
    <w:rsid w:val="00517B55"/>
    <w:rsid w:val="00517B7E"/>
    <w:rsid w:val="00517C1D"/>
    <w:rsid w:val="00517DEC"/>
    <w:rsid w:val="00517E4F"/>
    <w:rsid w:val="00517F18"/>
    <w:rsid w:val="005200F1"/>
    <w:rsid w:val="00520117"/>
    <w:rsid w:val="00520141"/>
    <w:rsid w:val="00520170"/>
    <w:rsid w:val="0052020F"/>
    <w:rsid w:val="0052036C"/>
    <w:rsid w:val="0052087F"/>
    <w:rsid w:val="00520BFA"/>
    <w:rsid w:val="00520F82"/>
    <w:rsid w:val="00521251"/>
    <w:rsid w:val="005213B2"/>
    <w:rsid w:val="005213C1"/>
    <w:rsid w:val="005214A0"/>
    <w:rsid w:val="0052152D"/>
    <w:rsid w:val="00521606"/>
    <w:rsid w:val="005216A1"/>
    <w:rsid w:val="00521841"/>
    <w:rsid w:val="00521999"/>
    <w:rsid w:val="00521B88"/>
    <w:rsid w:val="005220E3"/>
    <w:rsid w:val="005221FA"/>
    <w:rsid w:val="005222C5"/>
    <w:rsid w:val="00522313"/>
    <w:rsid w:val="00522338"/>
    <w:rsid w:val="0052239D"/>
    <w:rsid w:val="0052241E"/>
    <w:rsid w:val="0052250B"/>
    <w:rsid w:val="005225C3"/>
    <w:rsid w:val="0052270E"/>
    <w:rsid w:val="00522728"/>
    <w:rsid w:val="00522874"/>
    <w:rsid w:val="0052293B"/>
    <w:rsid w:val="00522AC5"/>
    <w:rsid w:val="00522BE0"/>
    <w:rsid w:val="00522C15"/>
    <w:rsid w:val="00523059"/>
    <w:rsid w:val="005231F0"/>
    <w:rsid w:val="005232C5"/>
    <w:rsid w:val="005232C7"/>
    <w:rsid w:val="005233A4"/>
    <w:rsid w:val="00523439"/>
    <w:rsid w:val="0052349E"/>
    <w:rsid w:val="005236DF"/>
    <w:rsid w:val="00523948"/>
    <w:rsid w:val="00523A76"/>
    <w:rsid w:val="00523ADD"/>
    <w:rsid w:val="00523AE0"/>
    <w:rsid w:val="00523D86"/>
    <w:rsid w:val="00523E45"/>
    <w:rsid w:val="00523E9D"/>
    <w:rsid w:val="00523F0B"/>
    <w:rsid w:val="00523FD1"/>
    <w:rsid w:val="005240F8"/>
    <w:rsid w:val="005241A6"/>
    <w:rsid w:val="005241BF"/>
    <w:rsid w:val="0052430E"/>
    <w:rsid w:val="00524324"/>
    <w:rsid w:val="005244F3"/>
    <w:rsid w:val="00524691"/>
    <w:rsid w:val="0052476B"/>
    <w:rsid w:val="005248C0"/>
    <w:rsid w:val="00524990"/>
    <w:rsid w:val="00524A52"/>
    <w:rsid w:val="00524AB0"/>
    <w:rsid w:val="00524B84"/>
    <w:rsid w:val="00524C17"/>
    <w:rsid w:val="00524DC5"/>
    <w:rsid w:val="00524E04"/>
    <w:rsid w:val="00524E0E"/>
    <w:rsid w:val="00524E15"/>
    <w:rsid w:val="00524E17"/>
    <w:rsid w:val="00525146"/>
    <w:rsid w:val="005251BF"/>
    <w:rsid w:val="00525209"/>
    <w:rsid w:val="0052533A"/>
    <w:rsid w:val="0052544C"/>
    <w:rsid w:val="00525672"/>
    <w:rsid w:val="0052572D"/>
    <w:rsid w:val="00525871"/>
    <w:rsid w:val="005259F1"/>
    <w:rsid w:val="00525B44"/>
    <w:rsid w:val="00525D25"/>
    <w:rsid w:val="00525E93"/>
    <w:rsid w:val="00525EA3"/>
    <w:rsid w:val="00525EA7"/>
    <w:rsid w:val="00525FEC"/>
    <w:rsid w:val="0052622D"/>
    <w:rsid w:val="005263BA"/>
    <w:rsid w:val="0052666B"/>
    <w:rsid w:val="00526805"/>
    <w:rsid w:val="00526873"/>
    <w:rsid w:val="005268D2"/>
    <w:rsid w:val="005268E4"/>
    <w:rsid w:val="005269AA"/>
    <w:rsid w:val="005269DD"/>
    <w:rsid w:val="00526A9B"/>
    <w:rsid w:val="00526B4B"/>
    <w:rsid w:val="00526BC2"/>
    <w:rsid w:val="00526C40"/>
    <w:rsid w:val="00526CAC"/>
    <w:rsid w:val="00526D8D"/>
    <w:rsid w:val="00526FE4"/>
    <w:rsid w:val="0052701C"/>
    <w:rsid w:val="00527114"/>
    <w:rsid w:val="00527117"/>
    <w:rsid w:val="00527119"/>
    <w:rsid w:val="005271B8"/>
    <w:rsid w:val="00527287"/>
    <w:rsid w:val="0052736F"/>
    <w:rsid w:val="0052738A"/>
    <w:rsid w:val="005274B2"/>
    <w:rsid w:val="005275F8"/>
    <w:rsid w:val="0052785C"/>
    <w:rsid w:val="00527965"/>
    <w:rsid w:val="00527A33"/>
    <w:rsid w:val="00527A4D"/>
    <w:rsid w:val="00527B24"/>
    <w:rsid w:val="00527B3D"/>
    <w:rsid w:val="00527BE0"/>
    <w:rsid w:val="00527C49"/>
    <w:rsid w:val="00527C63"/>
    <w:rsid w:val="00527CE3"/>
    <w:rsid w:val="00527D3E"/>
    <w:rsid w:val="00527DAC"/>
    <w:rsid w:val="00527EAA"/>
    <w:rsid w:val="00527F91"/>
    <w:rsid w:val="00530073"/>
    <w:rsid w:val="00530118"/>
    <w:rsid w:val="00530195"/>
    <w:rsid w:val="005301EE"/>
    <w:rsid w:val="00530412"/>
    <w:rsid w:val="005304C8"/>
    <w:rsid w:val="0053055D"/>
    <w:rsid w:val="005305E0"/>
    <w:rsid w:val="0053062F"/>
    <w:rsid w:val="00530792"/>
    <w:rsid w:val="0053082D"/>
    <w:rsid w:val="00530B29"/>
    <w:rsid w:val="00530C1E"/>
    <w:rsid w:val="00530C4C"/>
    <w:rsid w:val="00530E00"/>
    <w:rsid w:val="00530F40"/>
    <w:rsid w:val="00530F77"/>
    <w:rsid w:val="00530F83"/>
    <w:rsid w:val="00530FDF"/>
    <w:rsid w:val="005312F9"/>
    <w:rsid w:val="00531472"/>
    <w:rsid w:val="00531724"/>
    <w:rsid w:val="005319DE"/>
    <w:rsid w:val="005319EE"/>
    <w:rsid w:val="00531B11"/>
    <w:rsid w:val="00531C3D"/>
    <w:rsid w:val="00531C56"/>
    <w:rsid w:val="00531D35"/>
    <w:rsid w:val="00531EF7"/>
    <w:rsid w:val="00532158"/>
    <w:rsid w:val="00532549"/>
    <w:rsid w:val="005325B9"/>
    <w:rsid w:val="00532610"/>
    <w:rsid w:val="00532966"/>
    <w:rsid w:val="00532A02"/>
    <w:rsid w:val="00532A81"/>
    <w:rsid w:val="00532CF4"/>
    <w:rsid w:val="00532D21"/>
    <w:rsid w:val="00532E19"/>
    <w:rsid w:val="00532E25"/>
    <w:rsid w:val="00532E9F"/>
    <w:rsid w:val="00532F24"/>
    <w:rsid w:val="00532FED"/>
    <w:rsid w:val="00533322"/>
    <w:rsid w:val="005333AB"/>
    <w:rsid w:val="0053358C"/>
    <w:rsid w:val="00533937"/>
    <w:rsid w:val="00533DD9"/>
    <w:rsid w:val="00534002"/>
    <w:rsid w:val="00534103"/>
    <w:rsid w:val="00534147"/>
    <w:rsid w:val="00534156"/>
    <w:rsid w:val="0053417F"/>
    <w:rsid w:val="00534314"/>
    <w:rsid w:val="005345C2"/>
    <w:rsid w:val="0053468D"/>
    <w:rsid w:val="005346C1"/>
    <w:rsid w:val="0053475D"/>
    <w:rsid w:val="00534826"/>
    <w:rsid w:val="005348D8"/>
    <w:rsid w:val="00534983"/>
    <w:rsid w:val="005349B7"/>
    <w:rsid w:val="00535296"/>
    <w:rsid w:val="005354D6"/>
    <w:rsid w:val="005358B8"/>
    <w:rsid w:val="0053593F"/>
    <w:rsid w:val="0053599A"/>
    <w:rsid w:val="00535B7D"/>
    <w:rsid w:val="00535BD9"/>
    <w:rsid w:val="00535D92"/>
    <w:rsid w:val="00535F6B"/>
    <w:rsid w:val="00535FF7"/>
    <w:rsid w:val="005360A4"/>
    <w:rsid w:val="0053611B"/>
    <w:rsid w:val="005363ED"/>
    <w:rsid w:val="00536585"/>
    <w:rsid w:val="00536932"/>
    <w:rsid w:val="0053693C"/>
    <w:rsid w:val="00536C36"/>
    <w:rsid w:val="00536C8A"/>
    <w:rsid w:val="00536C8B"/>
    <w:rsid w:val="00536E1E"/>
    <w:rsid w:val="00536F55"/>
    <w:rsid w:val="00537066"/>
    <w:rsid w:val="005371A9"/>
    <w:rsid w:val="005371B8"/>
    <w:rsid w:val="005371FC"/>
    <w:rsid w:val="00537225"/>
    <w:rsid w:val="00537251"/>
    <w:rsid w:val="0053725A"/>
    <w:rsid w:val="005373F7"/>
    <w:rsid w:val="0053749D"/>
    <w:rsid w:val="0053757C"/>
    <w:rsid w:val="0053764C"/>
    <w:rsid w:val="005376B3"/>
    <w:rsid w:val="005376D8"/>
    <w:rsid w:val="005377F8"/>
    <w:rsid w:val="0053785F"/>
    <w:rsid w:val="00537875"/>
    <w:rsid w:val="00537B14"/>
    <w:rsid w:val="00537B4E"/>
    <w:rsid w:val="00537B74"/>
    <w:rsid w:val="00537B77"/>
    <w:rsid w:val="00537E98"/>
    <w:rsid w:val="00537F84"/>
    <w:rsid w:val="005400BA"/>
    <w:rsid w:val="005406B2"/>
    <w:rsid w:val="005408FC"/>
    <w:rsid w:val="00540A6C"/>
    <w:rsid w:val="00540A88"/>
    <w:rsid w:val="00540BBE"/>
    <w:rsid w:val="00540BEA"/>
    <w:rsid w:val="00540E31"/>
    <w:rsid w:val="0054101C"/>
    <w:rsid w:val="0054109E"/>
    <w:rsid w:val="005411E1"/>
    <w:rsid w:val="005413A9"/>
    <w:rsid w:val="0054144A"/>
    <w:rsid w:val="005414B8"/>
    <w:rsid w:val="005414D6"/>
    <w:rsid w:val="00541679"/>
    <w:rsid w:val="005416D0"/>
    <w:rsid w:val="0054192F"/>
    <w:rsid w:val="00541AA0"/>
    <w:rsid w:val="00541B8F"/>
    <w:rsid w:val="00541CEF"/>
    <w:rsid w:val="00541D4C"/>
    <w:rsid w:val="005420C7"/>
    <w:rsid w:val="005421A1"/>
    <w:rsid w:val="00542367"/>
    <w:rsid w:val="00542565"/>
    <w:rsid w:val="00542678"/>
    <w:rsid w:val="00542B2B"/>
    <w:rsid w:val="00542B2C"/>
    <w:rsid w:val="00542C8A"/>
    <w:rsid w:val="00542C9B"/>
    <w:rsid w:val="00542D9D"/>
    <w:rsid w:val="00542E59"/>
    <w:rsid w:val="00542E9B"/>
    <w:rsid w:val="00542ECC"/>
    <w:rsid w:val="00543190"/>
    <w:rsid w:val="005433ED"/>
    <w:rsid w:val="00543415"/>
    <w:rsid w:val="0054341F"/>
    <w:rsid w:val="0054345F"/>
    <w:rsid w:val="0054347B"/>
    <w:rsid w:val="00543488"/>
    <w:rsid w:val="0054355C"/>
    <w:rsid w:val="00543921"/>
    <w:rsid w:val="005439FA"/>
    <w:rsid w:val="00543A78"/>
    <w:rsid w:val="00543AC4"/>
    <w:rsid w:val="00543CD6"/>
    <w:rsid w:val="00543D2A"/>
    <w:rsid w:val="00543E64"/>
    <w:rsid w:val="00544088"/>
    <w:rsid w:val="00544185"/>
    <w:rsid w:val="0054418F"/>
    <w:rsid w:val="005445C8"/>
    <w:rsid w:val="0054475F"/>
    <w:rsid w:val="005447BD"/>
    <w:rsid w:val="0054482C"/>
    <w:rsid w:val="00544832"/>
    <w:rsid w:val="00544854"/>
    <w:rsid w:val="0054494C"/>
    <w:rsid w:val="00544AB6"/>
    <w:rsid w:val="00544BFB"/>
    <w:rsid w:val="00544C11"/>
    <w:rsid w:val="00544C6C"/>
    <w:rsid w:val="00544F15"/>
    <w:rsid w:val="0054542C"/>
    <w:rsid w:val="005454DE"/>
    <w:rsid w:val="00545917"/>
    <w:rsid w:val="005459C3"/>
    <w:rsid w:val="00545BAA"/>
    <w:rsid w:val="00545BBD"/>
    <w:rsid w:val="00545DB4"/>
    <w:rsid w:val="00545E00"/>
    <w:rsid w:val="005460BC"/>
    <w:rsid w:val="005460EC"/>
    <w:rsid w:val="00546178"/>
    <w:rsid w:val="00546188"/>
    <w:rsid w:val="00546223"/>
    <w:rsid w:val="00546233"/>
    <w:rsid w:val="005462A8"/>
    <w:rsid w:val="005462DA"/>
    <w:rsid w:val="00546367"/>
    <w:rsid w:val="005463E5"/>
    <w:rsid w:val="005464EF"/>
    <w:rsid w:val="005465C1"/>
    <w:rsid w:val="0054663F"/>
    <w:rsid w:val="00546859"/>
    <w:rsid w:val="00546B0C"/>
    <w:rsid w:val="00546B25"/>
    <w:rsid w:val="00546B8A"/>
    <w:rsid w:val="00546CAE"/>
    <w:rsid w:val="00546D27"/>
    <w:rsid w:val="00546E3C"/>
    <w:rsid w:val="00546F24"/>
    <w:rsid w:val="00546FFA"/>
    <w:rsid w:val="005473E3"/>
    <w:rsid w:val="00547554"/>
    <w:rsid w:val="0054760B"/>
    <w:rsid w:val="0054785C"/>
    <w:rsid w:val="005479E4"/>
    <w:rsid w:val="00547BCD"/>
    <w:rsid w:val="00547C65"/>
    <w:rsid w:val="00547E25"/>
    <w:rsid w:val="00547ECE"/>
    <w:rsid w:val="00547F4D"/>
    <w:rsid w:val="00547FC8"/>
    <w:rsid w:val="005504E2"/>
    <w:rsid w:val="00550527"/>
    <w:rsid w:val="005505A6"/>
    <w:rsid w:val="00550779"/>
    <w:rsid w:val="00550881"/>
    <w:rsid w:val="00550C19"/>
    <w:rsid w:val="00550C2D"/>
    <w:rsid w:val="00550C8E"/>
    <w:rsid w:val="00551171"/>
    <w:rsid w:val="005514C3"/>
    <w:rsid w:val="00551510"/>
    <w:rsid w:val="00551558"/>
    <w:rsid w:val="0055159B"/>
    <w:rsid w:val="00551775"/>
    <w:rsid w:val="0055178F"/>
    <w:rsid w:val="005518C9"/>
    <w:rsid w:val="00551920"/>
    <w:rsid w:val="005519AB"/>
    <w:rsid w:val="005519B4"/>
    <w:rsid w:val="00551A81"/>
    <w:rsid w:val="00551C4B"/>
    <w:rsid w:val="00551CAA"/>
    <w:rsid w:val="00551D37"/>
    <w:rsid w:val="00551DE2"/>
    <w:rsid w:val="00551DF0"/>
    <w:rsid w:val="005521C7"/>
    <w:rsid w:val="005521FD"/>
    <w:rsid w:val="0055235E"/>
    <w:rsid w:val="005523DD"/>
    <w:rsid w:val="00552549"/>
    <w:rsid w:val="005525E2"/>
    <w:rsid w:val="00552767"/>
    <w:rsid w:val="0055293A"/>
    <w:rsid w:val="00552E48"/>
    <w:rsid w:val="00553112"/>
    <w:rsid w:val="0055327E"/>
    <w:rsid w:val="005532BF"/>
    <w:rsid w:val="005533F9"/>
    <w:rsid w:val="00553536"/>
    <w:rsid w:val="00553763"/>
    <w:rsid w:val="005537E3"/>
    <w:rsid w:val="00553A88"/>
    <w:rsid w:val="00553C5D"/>
    <w:rsid w:val="00553CF4"/>
    <w:rsid w:val="00553D71"/>
    <w:rsid w:val="00553FA5"/>
    <w:rsid w:val="00553FD9"/>
    <w:rsid w:val="0055400B"/>
    <w:rsid w:val="005540CF"/>
    <w:rsid w:val="0055422D"/>
    <w:rsid w:val="00554331"/>
    <w:rsid w:val="00554650"/>
    <w:rsid w:val="0055469D"/>
    <w:rsid w:val="00554A5A"/>
    <w:rsid w:val="00554A64"/>
    <w:rsid w:val="00554AAE"/>
    <w:rsid w:val="00554B79"/>
    <w:rsid w:val="00554DF9"/>
    <w:rsid w:val="0055504A"/>
    <w:rsid w:val="0055510A"/>
    <w:rsid w:val="00555129"/>
    <w:rsid w:val="00555183"/>
    <w:rsid w:val="00555321"/>
    <w:rsid w:val="00555386"/>
    <w:rsid w:val="0055542C"/>
    <w:rsid w:val="005554B4"/>
    <w:rsid w:val="00555545"/>
    <w:rsid w:val="0055566C"/>
    <w:rsid w:val="0055567B"/>
    <w:rsid w:val="00555730"/>
    <w:rsid w:val="0055573C"/>
    <w:rsid w:val="00555741"/>
    <w:rsid w:val="00555786"/>
    <w:rsid w:val="005558D1"/>
    <w:rsid w:val="0055595D"/>
    <w:rsid w:val="00555A71"/>
    <w:rsid w:val="00555B04"/>
    <w:rsid w:val="00555B06"/>
    <w:rsid w:val="00555B54"/>
    <w:rsid w:val="00555B88"/>
    <w:rsid w:val="00555CB9"/>
    <w:rsid w:val="00555DDE"/>
    <w:rsid w:val="00555E2A"/>
    <w:rsid w:val="0055606E"/>
    <w:rsid w:val="005560FB"/>
    <w:rsid w:val="0055627E"/>
    <w:rsid w:val="005565FB"/>
    <w:rsid w:val="0055664F"/>
    <w:rsid w:val="00556677"/>
    <w:rsid w:val="0055669B"/>
    <w:rsid w:val="0055687F"/>
    <w:rsid w:val="00556AF3"/>
    <w:rsid w:val="00556BBF"/>
    <w:rsid w:val="00556D3E"/>
    <w:rsid w:val="00556F2E"/>
    <w:rsid w:val="00556F3D"/>
    <w:rsid w:val="00556F81"/>
    <w:rsid w:val="00557152"/>
    <w:rsid w:val="005576FB"/>
    <w:rsid w:val="0055777B"/>
    <w:rsid w:val="005577CD"/>
    <w:rsid w:val="005577FD"/>
    <w:rsid w:val="00557841"/>
    <w:rsid w:val="00557B78"/>
    <w:rsid w:val="00557BE4"/>
    <w:rsid w:val="00557DA8"/>
    <w:rsid w:val="00557E7F"/>
    <w:rsid w:val="00557F68"/>
    <w:rsid w:val="00560023"/>
    <w:rsid w:val="0056016C"/>
    <w:rsid w:val="0056021D"/>
    <w:rsid w:val="00560259"/>
    <w:rsid w:val="005604C4"/>
    <w:rsid w:val="00560513"/>
    <w:rsid w:val="00560518"/>
    <w:rsid w:val="00560552"/>
    <w:rsid w:val="0056076F"/>
    <w:rsid w:val="0056084A"/>
    <w:rsid w:val="005609D2"/>
    <w:rsid w:val="00560B65"/>
    <w:rsid w:val="00560DBA"/>
    <w:rsid w:val="00560DFD"/>
    <w:rsid w:val="00560F48"/>
    <w:rsid w:val="00561091"/>
    <w:rsid w:val="00561125"/>
    <w:rsid w:val="005611DE"/>
    <w:rsid w:val="0056129E"/>
    <w:rsid w:val="00561584"/>
    <w:rsid w:val="00561601"/>
    <w:rsid w:val="005618A7"/>
    <w:rsid w:val="005618C0"/>
    <w:rsid w:val="005619AD"/>
    <w:rsid w:val="005619FF"/>
    <w:rsid w:val="00561BF8"/>
    <w:rsid w:val="00561D0B"/>
    <w:rsid w:val="00561E03"/>
    <w:rsid w:val="00561E83"/>
    <w:rsid w:val="00561EB8"/>
    <w:rsid w:val="00561ECE"/>
    <w:rsid w:val="00562052"/>
    <w:rsid w:val="0056205A"/>
    <w:rsid w:val="0056210E"/>
    <w:rsid w:val="005621F4"/>
    <w:rsid w:val="00562220"/>
    <w:rsid w:val="00562238"/>
    <w:rsid w:val="005622BE"/>
    <w:rsid w:val="005622F1"/>
    <w:rsid w:val="005622FF"/>
    <w:rsid w:val="0056234C"/>
    <w:rsid w:val="005623AF"/>
    <w:rsid w:val="00562552"/>
    <w:rsid w:val="005625BC"/>
    <w:rsid w:val="005625D3"/>
    <w:rsid w:val="005627F4"/>
    <w:rsid w:val="005627F8"/>
    <w:rsid w:val="00562800"/>
    <w:rsid w:val="00562D0C"/>
    <w:rsid w:val="00562D84"/>
    <w:rsid w:val="00562D9C"/>
    <w:rsid w:val="00562DC5"/>
    <w:rsid w:val="00562F2A"/>
    <w:rsid w:val="00562F6A"/>
    <w:rsid w:val="0056303B"/>
    <w:rsid w:val="0056317F"/>
    <w:rsid w:val="0056337A"/>
    <w:rsid w:val="005633FA"/>
    <w:rsid w:val="0056344A"/>
    <w:rsid w:val="0056358E"/>
    <w:rsid w:val="005635AB"/>
    <w:rsid w:val="00563862"/>
    <w:rsid w:val="0056395A"/>
    <w:rsid w:val="00563C68"/>
    <w:rsid w:val="00563FC2"/>
    <w:rsid w:val="0056401A"/>
    <w:rsid w:val="0056406B"/>
    <w:rsid w:val="0056416C"/>
    <w:rsid w:val="005641C9"/>
    <w:rsid w:val="0056433D"/>
    <w:rsid w:val="00564867"/>
    <w:rsid w:val="005649CC"/>
    <w:rsid w:val="00564B10"/>
    <w:rsid w:val="00564B9E"/>
    <w:rsid w:val="00564C32"/>
    <w:rsid w:val="00564CBF"/>
    <w:rsid w:val="00564D89"/>
    <w:rsid w:val="00564DCC"/>
    <w:rsid w:val="00564E99"/>
    <w:rsid w:val="00564EFB"/>
    <w:rsid w:val="00564F0F"/>
    <w:rsid w:val="00564FEF"/>
    <w:rsid w:val="00565100"/>
    <w:rsid w:val="005651BE"/>
    <w:rsid w:val="00565539"/>
    <w:rsid w:val="00565611"/>
    <w:rsid w:val="0056561A"/>
    <w:rsid w:val="00565646"/>
    <w:rsid w:val="00565668"/>
    <w:rsid w:val="00565769"/>
    <w:rsid w:val="00565994"/>
    <w:rsid w:val="00565A03"/>
    <w:rsid w:val="00565C44"/>
    <w:rsid w:val="00565C4B"/>
    <w:rsid w:val="00565F62"/>
    <w:rsid w:val="00566062"/>
    <w:rsid w:val="00566157"/>
    <w:rsid w:val="00566197"/>
    <w:rsid w:val="00566236"/>
    <w:rsid w:val="005663AD"/>
    <w:rsid w:val="00566446"/>
    <w:rsid w:val="0056654D"/>
    <w:rsid w:val="005666E2"/>
    <w:rsid w:val="00566804"/>
    <w:rsid w:val="00566868"/>
    <w:rsid w:val="00566ABC"/>
    <w:rsid w:val="00566C56"/>
    <w:rsid w:val="00566CB1"/>
    <w:rsid w:val="00566CF3"/>
    <w:rsid w:val="00566D43"/>
    <w:rsid w:val="00566F96"/>
    <w:rsid w:val="00566FEE"/>
    <w:rsid w:val="005670BA"/>
    <w:rsid w:val="005674C5"/>
    <w:rsid w:val="005674F4"/>
    <w:rsid w:val="0056752C"/>
    <w:rsid w:val="0056777F"/>
    <w:rsid w:val="005678AB"/>
    <w:rsid w:val="005678C6"/>
    <w:rsid w:val="00567970"/>
    <w:rsid w:val="0057013C"/>
    <w:rsid w:val="005702EE"/>
    <w:rsid w:val="00570458"/>
    <w:rsid w:val="00570543"/>
    <w:rsid w:val="0057056D"/>
    <w:rsid w:val="0057059C"/>
    <w:rsid w:val="005705A4"/>
    <w:rsid w:val="005705DD"/>
    <w:rsid w:val="00570639"/>
    <w:rsid w:val="00570755"/>
    <w:rsid w:val="0057075C"/>
    <w:rsid w:val="005707A5"/>
    <w:rsid w:val="00570967"/>
    <w:rsid w:val="00570A39"/>
    <w:rsid w:val="00570AB5"/>
    <w:rsid w:val="00570ACC"/>
    <w:rsid w:val="00570C8D"/>
    <w:rsid w:val="00570DCC"/>
    <w:rsid w:val="00570EAD"/>
    <w:rsid w:val="00570F4C"/>
    <w:rsid w:val="005710E2"/>
    <w:rsid w:val="005711C7"/>
    <w:rsid w:val="00571460"/>
    <w:rsid w:val="0057167D"/>
    <w:rsid w:val="00571692"/>
    <w:rsid w:val="005716DE"/>
    <w:rsid w:val="0057185A"/>
    <w:rsid w:val="005718E1"/>
    <w:rsid w:val="00571B91"/>
    <w:rsid w:val="00571BA9"/>
    <w:rsid w:val="00571C82"/>
    <w:rsid w:val="00571F7A"/>
    <w:rsid w:val="00572095"/>
    <w:rsid w:val="00572186"/>
    <w:rsid w:val="0057218F"/>
    <w:rsid w:val="005722A4"/>
    <w:rsid w:val="005726B2"/>
    <w:rsid w:val="00572848"/>
    <w:rsid w:val="00572925"/>
    <w:rsid w:val="00572969"/>
    <w:rsid w:val="00572B26"/>
    <w:rsid w:val="00572B38"/>
    <w:rsid w:val="00572B42"/>
    <w:rsid w:val="00572BCB"/>
    <w:rsid w:val="00572BF1"/>
    <w:rsid w:val="00572D1F"/>
    <w:rsid w:val="00572DB1"/>
    <w:rsid w:val="00572E69"/>
    <w:rsid w:val="00572F0A"/>
    <w:rsid w:val="0057305C"/>
    <w:rsid w:val="0057306B"/>
    <w:rsid w:val="00573197"/>
    <w:rsid w:val="005733B6"/>
    <w:rsid w:val="00573408"/>
    <w:rsid w:val="005734D1"/>
    <w:rsid w:val="005736C1"/>
    <w:rsid w:val="005737D9"/>
    <w:rsid w:val="00573B09"/>
    <w:rsid w:val="00573E37"/>
    <w:rsid w:val="00573E55"/>
    <w:rsid w:val="00573EA7"/>
    <w:rsid w:val="00573F56"/>
    <w:rsid w:val="00573FB6"/>
    <w:rsid w:val="00574077"/>
    <w:rsid w:val="00574116"/>
    <w:rsid w:val="00574259"/>
    <w:rsid w:val="005742FB"/>
    <w:rsid w:val="0057432B"/>
    <w:rsid w:val="00574689"/>
    <w:rsid w:val="005747B8"/>
    <w:rsid w:val="005747C5"/>
    <w:rsid w:val="00574888"/>
    <w:rsid w:val="00574891"/>
    <w:rsid w:val="00574F36"/>
    <w:rsid w:val="00574FA6"/>
    <w:rsid w:val="00574FF1"/>
    <w:rsid w:val="005751E1"/>
    <w:rsid w:val="005752B2"/>
    <w:rsid w:val="00575674"/>
    <w:rsid w:val="00575707"/>
    <w:rsid w:val="00575894"/>
    <w:rsid w:val="005758E6"/>
    <w:rsid w:val="0057590B"/>
    <w:rsid w:val="005759A9"/>
    <w:rsid w:val="00575AB4"/>
    <w:rsid w:val="00575B29"/>
    <w:rsid w:val="00575B45"/>
    <w:rsid w:val="00575C33"/>
    <w:rsid w:val="00575E76"/>
    <w:rsid w:val="00575F43"/>
    <w:rsid w:val="0057600E"/>
    <w:rsid w:val="00576033"/>
    <w:rsid w:val="00576211"/>
    <w:rsid w:val="005762E4"/>
    <w:rsid w:val="0057631F"/>
    <w:rsid w:val="0057640C"/>
    <w:rsid w:val="00576548"/>
    <w:rsid w:val="005765D7"/>
    <w:rsid w:val="005769D5"/>
    <w:rsid w:val="00576C67"/>
    <w:rsid w:val="00576F3E"/>
    <w:rsid w:val="00576F5D"/>
    <w:rsid w:val="00577012"/>
    <w:rsid w:val="00577093"/>
    <w:rsid w:val="005771F8"/>
    <w:rsid w:val="005772E5"/>
    <w:rsid w:val="0057746E"/>
    <w:rsid w:val="005774D3"/>
    <w:rsid w:val="0057759E"/>
    <w:rsid w:val="00577656"/>
    <w:rsid w:val="00577672"/>
    <w:rsid w:val="0057783F"/>
    <w:rsid w:val="00577887"/>
    <w:rsid w:val="00577CAE"/>
    <w:rsid w:val="00577CCA"/>
    <w:rsid w:val="00577E8E"/>
    <w:rsid w:val="00577F0F"/>
    <w:rsid w:val="00577FC4"/>
    <w:rsid w:val="00580164"/>
    <w:rsid w:val="00580365"/>
    <w:rsid w:val="005804EF"/>
    <w:rsid w:val="005805E8"/>
    <w:rsid w:val="00580803"/>
    <w:rsid w:val="00580A11"/>
    <w:rsid w:val="00580B5D"/>
    <w:rsid w:val="00580B7B"/>
    <w:rsid w:val="00580B9C"/>
    <w:rsid w:val="00580BF4"/>
    <w:rsid w:val="00580D5F"/>
    <w:rsid w:val="005810B3"/>
    <w:rsid w:val="00581159"/>
    <w:rsid w:val="00581171"/>
    <w:rsid w:val="005813B2"/>
    <w:rsid w:val="0058148B"/>
    <w:rsid w:val="005814D8"/>
    <w:rsid w:val="0058152B"/>
    <w:rsid w:val="005818A2"/>
    <w:rsid w:val="005818B4"/>
    <w:rsid w:val="005819B3"/>
    <w:rsid w:val="00581A0E"/>
    <w:rsid w:val="00581AD0"/>
    <w:rsid w:val="00581BFB"/>
    <w:rsid w:val="00581DA2"/>
    <w:rsid w:val="00581E17"/>
    <w:rsid w:val="00581F9F"/>
    <w:rsid w:val="00581FF2"/>
    <w:rsid w:val="0058223E"/>
    <w:rsid w:val="00582673"/>
    <w:rsid w:val="00582743"/>
    <w:rsid w:val="00582913"/>
    <w:rsid w:val="00582D1A"/>
    <w:rsid w:val="00582E31"/>
    <w:rsid w:val="00582F74"/>
    <w:rsid w:val="00582FB2"/>
    <w:rsid w:val="00583124"/>
    <w:rsid w:val="00583211"/>
    <w:rsid w:val="005834D9"/>
    <w:rsid w:val="00583572"/>
    <w:rsid w:val="0058362E"/>
    <w:rsid w:val="00583641"/>
    <w:rsid w:val="00583657"/>
    <w:rsid w:val="00583842"/>
    <w:rsid w:val="00583880"/>
    <w:rsid w:val="00583A90"/>
    <w:rsid w:val="00583B6D"/>
    <w:rsid w:val="00583FD1"/>
    <w:rsid w:val="00584023"/>
    <w:rsid w:val="005845A4"/>
    <w:rsid w:val="005845D3"/>
    <w:rsid w:val="00584B50"/>
    <w:rsid w:val="00584CD4"/>
    <w:rsid w:val="00584D20"/>
    <w:rsid w:val="00584D26"/>
    <w:rsid w:val="00584D64"/>
    <w:rsid w:val="00584E9D"/>
    <w:rsid w:val="00584EC0"/>
    <w:rsid w:val="00585052"/>
    <w:rsid w:val="00585091"/>
    <w:rsid w:val="005850D6"/>
    <w:rsid w:val="005850EC"/>
    <w:rsid w:val="00585261"/>
    <w:rsid w:val="005852C6"/>
    <w:rsid w:val="00585392"/>
    <w:rsid w:val="005853EF"/>
    <w:rsid w:val="00585402"/>
    <w:rsid w:val="0058541A"/>
    <w:rsid w:val="00585470"/>
    <w:rsid w:val="0058555D"/>
    <w:rsid w:val="005855CA"/>
    <w:rsid w:val="005856CB"/>
    <w:rsid w:val="005856D6"/>
    <w:rsid w:val="0058588D"/>
    <w:rsid w:val="00585AB7"/>
    <w:rsid w:val="00585ACD"/>
    <w:rsid w:val="00585D8C"/>
    <w:rsid w:val="00585DC1"/>
    <w:rsid w:val="00586193"/>
    <w:rsid w:val="005864D2"/>
    <w:rsid w:val="00586616"/>
    <w:rsid w:val="00586759"/>
    <w:rsid w:val="005867DA"/>
    <w:rsid w:val="00586B30"/>
    <w:rsid w:val="00586D69"/>
    <w:rsid w:val="00586E20"/>
    <w:rsid w:val="00586F0C"/>
    <w:rsid w:val="00586FD8"/>
    <w:rsid w:val="00587003"/>
    <w:rsid w:val="00587020"/>
    <w:rsid w:val="00587309"/>
    <w:rsid w:val="00587396"/>
    <w:rsid w:val="005874C0"/>
    <w:rsid w:val="005875B5"/>
    <w:rsid w:val="0058772A"/>
    <w:rsid w:val="0058772B"/>
    <w:rsid w:val="00587852"/>
    <w:rsid w:val="00587A10"/>
    <w:rsid w:val="00587C78"/>
    <w:rsid w:val="00587D5B"/>
    <w:rsid w:val="00587F24"/>
    <w:rsid w:val="0059005B"/>
    <w:rsid w:val="00590067"/>
    <w:rsid w:val="005900AA"/>
    <w:rsid w:val="005900AC"/>
    <w:rsid w:val="0059017A"/>
    <w:rsid w:val="00590329"/>
    <w:rsid w:val="00590456"/>
    <w:rsid w:val="00590487"/>
    <w:rsid w:val="005906AF"/>
    <w:rsid w:val="00590891"/>
    <w:rsid w:val="0059092B"/>
    <w:rsid w:val="00590966"/>
    <w:rsid w:val="0059099A"/>
    <w:rsid w:val="00590E06"/>
    <w:rsid w:val="00590E4D"/>
    <w:rsid w:val="00590E76"/>
    <w:rsid w:val="00590F1A"/>
    <w:rsid w:val="00591186"/>
    <w:rsid w:val="0059145E"/>
    <w:rsid w:val="005914C4"/>
    <w:rsid w:val="005914C6"/>
    <w:rsid w:val="005914FE"/>
    <w:rsid w:val="00591502"/>
    <w:rsid w:val="0059156B"/>
    <w:rsid w:val="005916D8"/>
    <w:rsid w:val="00591858"/>
    <w:rsid w:val="005918BE"/>
    <w:rsid w:val="005918FC"/>
    <w:rsid w:val="005919B2"/>
    <w:rsid w:val="005919F4"/>
    <w:rsid w:val="00591BF8"/>
    <w:rsid w:val="00591F2A"/>
    <w:rsid w:val="00591F3F"/>
    <w:rsid w:val="005920CA"/>
    <w:rsid w:val="0059233E"/>
    <w:rsid w:val="005923B1"/>
    <w:rsid w:val="0059268B"/>
    <w:rsid w:val="005927D2"/>
    <w:rsid w:val="00592801"/>
    <w:rsid w:val="0059281F"/>
    <w:rsid w:val="00592822"/>
    <w:rsid w:val="00592B5F"/>
    <w:rsid w:val="00592C9A"/>
    <w:rsid w:val="00592CDE"/>
    <w:rsid w:val="00592E73"/>
    <w:rsid w:val="00592FD3"/>
    <w:rsid w:val="00592FF7"/>
    <w:rsid w:val="00593054"/>
    <w:rsid w:val="00593323"/>
    <w:rsid w:val="005935BD"/>
    <w:rsid w:val="005935C3"/>
    <w:rsid w:val="005936A2"/>
    <w:rsid w:val="00593850"/>
    <w:rsid w:val="0059387D"/>
    <w:rsid w:val="00593A2C"/>
    <w:rsid w:val="00593ADE"/>
    <w:rsid w:val="00593AFD"/>
    <w:rsid w:val="00593ED7"/>
    <w:rsid w:val="00593F34"/>
    <w:rsid w:val="00593F57"/>
    <w:rsid w:val="00593FB8"/>
    <w:rsid w:val="00594044"/>
    <w:rsid w:val="00594064"/>
    <w:rsid w:val="005941B9"/>
    <w:rsid w:val="005942B1"/>
    <w:rsid w:val="00594373"/>
    <w:rsid w:val="00594451"/>
    <w:rsid w:val="00594474"/>
    <w:rsid w:val="00594581"/>
    <w:rsid w:val="005945C1"/>
    <w:rsid w:val="0059463E"/>
    <w:rsid w:val="005946ED"/>
    <w:rsid w:val="00594752"/>
    <w:rsid w:val="0059497C"/>
    <w:rsid w:val="00594AF7"/>
    <w:rsid w:val="00594F7C"/>
    <w:rsid w:val="00595093"/>
    <w:rsid w:val="005950CF"/>
    <w:rsid w:val="005953B2"/>
    <w:rsid w:val="005954AE"/>
    <w:rsid w:val="00595537"/>
    <w:rsid w:val="0059556D"/>
    <w:rsid w:val="005955FB"/>
    <w:rsid w:val="00595725"/>
    <w:rsid w:val="005957A1"/>
    <w:rsid w:val="00595818"/>
    <w:rsid w:val="0059584A"/>
    <w:rsid w:val="005958BB"/>
    <w:rsid w:val="00595988"/>
    <w:rsid w:val="00595AA1"/>
    <w:rsid w:val="00595AD6"/>
    <w:rsid w:val="00595C7A"/>
    <w:rsid w:val="00595FCC"/>
    <w:rsid w:val="00596064"/>
    <w:rsid w:val="005960AD"/>
    <w:rsid w:val="0059620C"/>
    <w:rsid w:val="0059621C"/>
    <w:rsid w:val="00596249"/>
    <w:rsid w:val="005963D3"/>
    <w:rsid w:val="0059657B"/>
    <w:rsid w:val="00596625"/>
    <w:rsid w:val="00596728"/>
    <w:rsid w:val="00596879"/>
    <w:rsid w:val="00596AF5"/>
    <w:rsid w:val="00596C98"/>
    <w:rsid w:val="00597187"/>
    <w:rsid w:val="00597191"/>
    <w:rsid w:val="005971EF"/>
    <w:rsid w:val="00597226"/>
    <w:rsid w:val="00597273"/>
    <w:rsid w:val="00597477"/>
    <w:rsid w:val="005975C0"/>
    <w:rsid w:val="005977E1"/>
    <w:rsid w:val="0059794A"/>
    <w:rsid w:val="00597AC7"/>
    <w:rsid w:val="00597C0D"/>
    <w:rsid w:val="00597C3E"/>
    <w:rsid w:val="00597DC0"/>
    <w:rsid w:val="00597FF9"/>
    <w:rsid w:val="005A01C4"/>
    <w:rsid w:val="005A03AF"/>
    <w:rsid w:val="005A062E"/>
    <w:rsid w:val="005A08BB"/>
    <w:rsid w:val="005A0936"/>
    <w:rsid w:val="005A0DF5"/>
    <w:rsid w:val="005A10F2"/>
    <w:rsid w:val="005A1131"/>
    <w:rsid w:val="005A1204"/>
    <w:rsid w:val="005A132C"/>
    <w:rsid w:val="005A1396"/>
    <w:rsid w:val="005A149C"/>
    <w:rsid w:val="005A157C"/>
    <w:rsid w:val="005A1651"/>
    <w:rsid w:val="005A16D2"/>
    <w:rsid w:val="005A184E"/>
    <w:rsid w:val="005A195C"/>
    <w:rsid w:val="005A198C"/>
    <w:rsid w:val="005A1B23"/>
    <w:rsid w:val="005A1B37"/>
    <w:rsid w:val="005A1BF5"/>
    <w:rsid w:val="005A1CA3"/>
    <w:rsid w:val="005A1ECE"/>
    <w:rsid w:val="005A20B0"/>
    <w:rsid w:val="005A20BF"/>
    <w:rsid w:val="005A20C4"/>
    <w:rsid w:val="005A20E5"/>
    <w:rsid w:val="005A2104"/>
    <w:rsid w:val="005A2233"/>
    <w:rsid w:val="005A233E"/>
    <w:rsid w:val="005A238C"/>
    <w:rsid w:val="005A26AB"/>
    <w:rsid w:val="005A26DF"/>
    <w:rsid w:val="005A294C"/>
    <w:rsid w:val="005A2BEE"/>
    <w:rsid w:val="005A2CB7"/>
    <w:rsid w:val="005A2D62"/>
    <w:rsid w:val="005A2DF3"/>
    <w:rsid w:val="005A2E46"/>
    <w:rsid w:val="005A2F55"/>
    <w:rsid w:val="005A312E"/>
    <w:rsid w:val="005A32E5"/>
    <w:rsid w:val="005A330E"/>
    <w:rsid w:val="005A3423"/>
    <w:rsid w:val="005A3424"/>
    <w:rsid w:val="005A36FD"/>
    <w:rsid w:val="005A3D84"/>
    <w:rsid w:val="005A403A"/>
    <w:rsid w:val="005A4AEC"/>
    <w:rsid w:val="005A4AF4"/>
    <w:rsid w:val="005A4B51"/>
    <w:rsid w:val="005A4D0E"/>
    <w:rsid w:val="005A4F4D"/>
    <w:rsid w:val="005A5478"/>
    <w:rsid w:val="005A5558"/>
    <w:rsid w:val="005A5578"/>
    <w:rsid w:val="005A574D"/>
    <w:rsid w:val="005A58B8"/>
    <w:rsid w:val="005A59F1"/>
    <w:rsid w:val="005A5AD2"/>
    <w:rsid w:val="005A5B62"/>
    <w:rsid w:val="005A5B87"/>
    <w:rsid w:val="005A5C13"/>
    <w:rsid w:val="005A5C74"/>
    <w:rsid w:val="005A5DB7"/>
    <w:rsid w:val="005A5F73"/>
    <w:rsid w:val="005A5F85"/>
    <w:rsid w:val="005A6151"/>
    <w:rsid w:val="005A64B5"/>
    <w:rsid w:val="005A6591"/>
    <w:rsid w:val="005A65A1"/>
    <w:rsid w:val="005A6AD6"/>
    <w:rsid w:val="005A6BF3"/>
    <w:rsid w:val="005A6DC4"/>
    <w:rsid w:val="005A6DDC"/>
    <w:rsid w:val="005A6E8F"/>
    <w:rsid w:val="005A6FFA"/>
    <w:rsid w:val="005A702C"/>
    <w:rsid w:val="005A703F"/>
    <w:rsid w:val="005A7068"/>
    <w:rsid w:val="005A710D"/>
    <w:rsid w:val="005A7299"/>
    <w:rsid w:val="005A7403"/>
    <w:rsid w:val="005A7447"/>
    <w:rsid w:val="005A751A"/>
    <w:rsid w:val="005A75C3"/>
    <w:rsid w:val="005A772A"/>
    <w:rsid w:val="005A79DF"/>
    <w:rsid w:val="005A79E9"/>
    <w:rsid w:val="005A7BE4"/>
    <w:rsid w:val="005A7C5D"/>
    <w:rsid w:val="005A7E70"/>
    <w:rsid w:val="005A7F04"/>
    <w:rsid w:val="005A7F3E"/>
    <w:rsid w:val="005B000B"/>
    <w:rsid w:val="005B00C4"/>
    <w:rsid w:val="005B0103"/>
    <w:rsid w:val="005B0108"/>
    <w:rsid w:val="005B01CA"/>
    <w:rsid w:val="005B023B"/>
    <w:rsid w:val="005B0256"/>
    <w:rsid w:val="005B03E9"/>
    <w:rsid w:val="005B087D"/>
    <w:rsid w:val="005B08F9"/>
    <w:rsid w:val="005B0983"/>
    <w:rsid w:val="005B0B32"/>
    <w:rsid w:val="005B0DA0"/>
    <w:rsid w:val="005B0DC0"/>
    <w:rsid w:val="005B0E4A"/>
    <w:rsid w:val="005B1030"/>
    <w:rsid w:val="005B10AD"/>
    <w:rsid w:val="005B11A1"/>
    <w:rsid w:val="005B14C4"/>
    <w:rsid w:val="005B14D3"/>
    <w:rsid w:val="005B178F"/>
    <w:rsid w:val="005B199A"/>
    <w:rsid w:val="005B1AC9"/>
    <w:rsid w:val="005B1B10"/>
    <w:rsid w:val="005B1D01"/>
    <w:rsid w:val="005B1F09"/>
    <w:rsid w:val="005B1FBA"/>
    <w:rsid w:val="005B2036"/>
    <w:rsid w:val="005B2048"/>
    <w:rsid w:val="005B211A"/>
    <w:rsid w:val="005B219D"/>
    <w:rsid w:val="005B22CF"/>
    <w:rsid w:val="005B24AF"/>
    <w:rsid w:val="005B24D9"/>
    <w:rsid w:val="005B25D4"/>
    <w:rsid w:val="005B25F9"/>
    <w:rsid w:val="005B2854"/>
    <w:rsid w:val="005B2899"/>
    <w:rsid w:val="005B2E55"/>
    <w:rsid w:val="005B3296"/>
    <w:rsid w:val="005B32E8"/>
    <w:rsid w:val="005B32F3"/>
    <w:rsid w:val="005B3412"/>
    <w:rsid w:val="005B35C5"/>
    <w:rsid w:val="005B363C"/>
    <w:rsid w:val="005B37C2"/>
    <w:rsid w:val="005B3936"/>
    <w:rsid w:val="005B3958"/>
    <w:rsid w:val="005B39B2"/>
    <w:rsid w:val="005B3C4C"/>
    <w:rsid w:val="005B3DA3"/>
    <w:rsid w:val="005B3EBB"/>
    <w:rsid w:val="005B3F2C"/>
    <w:rsid w:val="005B40CA"/>
    <w:rsid w:val="005B40FA"/>
    <w:rsid w:val="005B4322"/>
    <w:rsid w:val="005B4436"/>
    <w:rsid w:val="005B445B"/>
    <w:rsid w:val="005B4537"/>
    <w:rsid w:val="005B45F1"/>
    <w:rsid w:val="005B464C"/>
    <w:rsid w:val="005B4891"/>
    <w:rsid w:val="005B490B"/>
    <w:rsid w:val="005B4960"/>
    <w:rsid w:val="005B496E"/>
    <w:rsid w:val="005B4A0C"/>
    <w:rsid w:val="005B4AB8"/>
    <w:rsid w:val="005B4D8A"/>
    <w:rsid w:val="005B4E4D"/>
    <w:rsid w:val="005B4EAE"/>
    <w:rsid w:val="005B4EC6"/>
    <w:rsid w:val="005B4F81"/>
    <w:rsid w:val="005B4F97"/>
    <w:rsid w:val="005B5127"/>
    <w:rsid w:val="005B5368"/>
    <w:rsid w:val="005B5508"/>
    <w:rsid w:val="005B5680"/>
    <w:rsid w:val="005B56A8"/>
    <w:rsid w:val="005B585C"/>
    <w:rsid w:val="005B59D7"/>
    <w:rsid w:val="005B5A9F"/>
    <w:rsid w:val="005B5AE4"/>
    <w:rsid w:val="005B5B2B"/>
    <w:rsid w:val="005B5C64"/>
    <w:rsid w:val="005B5C75"/>
    <w:rsid w:val="005B5D4E"/>
    <w:rsid w:val="005B6030"/>
    <w:rsid w:val="005B613E"/>
    <w:rsid w:val="005B6182"/>
    <w:rsid w:val="005B61B3"/>
    <w:rsid w:val="005B629D"/>
    <w:rsid w:val="005B647E"/>
    <w:rsid w:val="005B6495"/>
    <w:rsid w:val="005B66F7"/>
    <w:rsid w:val="005B6810"/>
    <w:rsid w:val="005B6820"/>
    <w:rsid w:val="005B6A59"/>
    <w:rsid w:val="005B6D92"/>
    <w:rsid w:val="005B6DF2"/>
    <w:rsid w:val="005B6F9B"/>
    <w:rsid w:val="005B6FA5"/>
    <w:rsid w:val="005B6FD5"/>
    <w:rsid w:val="005B70E9"/>
    <w:rsid w:val="005B72E9"/>
    <w:rsid w:val="005B7455"/>
    <w:rsid w:val="005B7475"/>
    <w:rsid w:val="005B753A"/>
    <w:rsid w:val="005B7664"/>
    <w:rsid w:val="005B77F4"/>
    <w:rsid w:val="005B7866"/>
    <w:rsid w:val="005B79E6"/>
    <w:rsid w:val="005B7C0B"/>
    <w:rsid w:val="005B7CC8"/>
    <w:rsid w:val="005B7D88"/>
    <w:rsid w:val="005B7EB8"/>
    <w:rsid w:val="005B7EFB"/>
    <w:rsid w:val="005B7F08"/>
    <w:rsid w:val="005B7F51"/>
    <w:rsid w:val="005C0017"/>
    <w:rsid w:val="005C0206"/>
    <w:rsid w:val="005C03A3"/>
    <w:rsid w:val="005C03EE"/>
    <w:rsid w:val="005C047F"/>
    <w:rsid w:val="005C0688"/>
    <w:rsid w:val="005C06D0"/>
    <w:rsid w:val="005C0B2C"/>
    <w:rsid w:val="005C0D06"/>
    <w:rsid w:val="005C0D38"/>
    <w:rsid w:val="005C0D8E"/>
    <w:rsid w:val="005C0E04"/>
    <w:rsid w:val="005C0E9D"/>
    <w:rsid w:val="005C107A"/>
    <w:rsid w:val="005C108E"/>
    <w:rsid w:val="005C1122"/>
    <w:rsid w:val="005C1302"/>
    <w:rsid w:val="005C133B"/>
    <w:rsid w:val="005C13B5"/>
    <w:rsid w:val="005C13F1"/>
    <w:rsid w:val="005C1529"/>
    <w:rsid w:val="005C1B72"/>
    <w:rsid w:val="005C1C57"/>
    <w:rsid w:val="005C1D38"/>
    <w:rsid w:val="005C1DEA"/>
    <w:rsid w:val="005C1F43"/>
    <w:rsid w:val="005C1F90"/>
    <w:rsid w:val="005C1FD6"/>
    <w:rsid w:val="005C20C0"/>
    <w:rsid w:val="005C223F"/>
    <w:rsid w:val="005C23B3"/>
    <w:rsid w:val="005C2552"/>
    <w:rsid w:val="005C25D1"/>
    <w:rsid w:val="005C25FB"/>
    <w:rsid w:val="005C2665"/>
    <w:rsid w:val="005C26D1"/>
    <w:rsid w:val="005C2A38"/>
    <w:rsid w:val="005C2A41"/>
    <w:rsid w:val="005C2D92"/>
    <w:rsid w:val="005C2E31"/>
    <w:rsid w:val="005C2F4D"/>
    <w:rsid w:val="005C307D"/>
    <w:rsid w:val="005C3128"/>
    <w:rsid w:val="005C31B1"/>
    <w:rsid w:val="005C327D"/>
    <w:rsid w:val="005C3295"/>
    <w:rsid w:val="005C32AE"/>
    <w:rsid w:val="005C3524"/>
    <w:rsid w:val="005C3570"/>
    <w:rsid w:val="005C3873"/>
    <w:rsid w:val="005C38DF"/>
    <w:rsid w:val="005C3AC4"/>
    <w:rsid w:val="005C3D5D"/>
    <w:rsid w:val="005C3DF5"/>
    <w:rsid w:val="005C3E75"/>
    <w:rsid w:val="005C3E84"/>
    <w:rsid w:val="005C4094"/>
    <w:rsid w:val="005C40B3"/>
    <w:rsid w:val="005C421B"/>
    <w:rsid w:val="005C458E"/>
    <w:rsid w:val="005C4806"/>
    <w:rsid w:val="005C4AA8"/>
    <w:rsid w:val="005C4C12"/>
    <w:rsid w:val="005C4CBA"/>
    <w:rsid w:val="005C4D5B"/>
    <w:rsid w:val="005C4DE3"/>
    <w:rsid w:val="005C5263"/>
    <w:rsid w:val="005C5449"/>
    <w:rsid w:val="005C5572"/>
    <w:rsid w:val="005C57B5"/>
    <w:rsid w:val="005C57BB"/>
    <w:rsid w:val="005C5921"/>
    <w:rsid w:val="005C59BC"/>
    <w:rsid w:val="005C5A0F"/>
    <w:rsid w:val="005C5AE4"/>
    <w:rsid w:val="005C5C09"/>
    <w:rsid w:val="005C5D7C"/>
    <w:rsid w:val="005C5E2D"/>
    <w:rsid w:val="005C5E37"/>
    <w:rsid w:val="005C5EAE"/>
    <w:rsid w:val="005C5EBD"/>
    <w:rsid w:val="005C60EA"/>
    <w:rsid w:val="005C62F1"/>
    <w:rsid w:val="005C6537"/>
    <w:rsid w:val="005C6572"/>
    <w:rsid w:val="005C679F"/>
    <w:rsid w:val="005C6835"/>
    <w:rsid w:val="005C6AE6"/>
    <w:rsid w:val="005C6DD5"/>
    <w:rsid w:val="005C6DE6"/>
    <w:rsid w:val="005C6F93"/>
    <w:rsid w:val="005C714E"/>
    <w:rsid w:val="005C7314"/>
    <w:rsid w:val="005C733D"/>
    <w:rsid w:val="005C7411"/>
    <w:rsid w:val="005C77EF"/>
    <w:rsid w:val="005C79C9"/>
    <w:rsid w:val="005C79E5"/>
    <w:rsid w:val="005C7A2D"/>
    <w:rsid w:val="005C7EC7"/>
    <w:rsid w:val="005D035A"/>
    <w:rsid w:val="005D0593"/>
    <w:rsid w:val="005D065E"/>
    <w:rsid w:val="005D0746"/>
    <w:rsid w:val="005D0A6E"/>
    <w:rsid w:val="005D0B19"/>
    <w:rsid w:val="005D0B31"/>
    <w:rsid w:val="005D0BB9"/>
    <w:rsid w:val="005D0C15"/>
    <w:rsid w:val="005D0E72"/>
    <w:rsid w:val="005D0EB2"/>
    <w:rsid w:val="005D0F9B"/>
    <w:rsid w:val="005D0FC6"/>
    <w:rsid w:val="005D113F"/>
    <w:rsid w:val="005D1194"/>
    <w:rsid w:val="005D1202"/>
    <w:rsid w:val="005D1487"/>
    <w:rsid w:val="005D14BC"/>
    <w:rsid w:val="005D15FF"/>
    <w:rsid w:val="005D173A"/>
    <w:rsid w:val="005D17DE"/>
    <w:rsid w:val="005D1886"/>
    <w:rsid w:val="005D18CC"/>
    <w:rsid w:val="005D1A8A"/>
    <w:rsid w:val="005D1B01"/>
    <w:rsid w:val="005D1B12"/>
    <w:rsid w:val="005D1B67"/>
    <w:rsid w:val="005D1BC4"/>
    <w:rsid w:val="005D1DB8"/>
    <w:rsid w:val="005D1DC5"/>
    <w:rsid w:val="005D1DDD"/>
    <w:rsid w:val="005D1E18"/>
    <w:rsid w:val="005D1E44"/>
    <w:rsid w:val="005D1F5D"/>
    <w:rsid w:val="005D2056"/>
    <w:rsid w:val="005D2176"/>
    <w:rsid w:val="005D21F0"/>
    <w:rsid w:val="005D2235"/>
    <w:rsid w:val="005D22A4"/>
    <w:rsid w:val="005D22F3"/>
    <w:rsid w:val="005D2305"/>
    <w:rsid w:val="005D23F3"/>
    <w:rsid w:val="005D2400"/>
    <w:rsid w:val="005D2442"/>
    <w:rsid w:val="005D2449"/>
    <w:rsid w:val="005D2474"/>
    <w:rsid w:val="005D250B"/>
    <w:rsid w:val="005D272A"/>
    <w:rsid w:val="005D2A13"/>
    <w:rsid w:val="005D2B1F"/>
    <w:rsid w:val="005D2CCF"/>
    <w:rsid w:val="005D2CE2"/>
    <w:rsid w:val="005D2D55"/>
    <w:rsid w:val="005D2E98"/>
    <w:rsid w:val="005D2F38"/>
    <w:rsid w:val="005D3034"/>
    <w:rsid w:val="005D3138"/>
    <w:rsid w:val="005D31F6"/>
    <w:rsid w:val="005D32C8"/>
    <w:rsid w:val="005D32E5"/>
    <w:rsid w:val="005D34AA"/>
    <w:rsid w:val="005D3563"/>
    <w:rsid w:val="005D3646"/>
    <w:rsid w:val="005D3857"/>
    <w:rsid w:val="005D38AB"/>
    <w:rsid w:val="005D3905"/>
    <w:rsid w:val="005D3BCD"/>
    <w:rsid w:val="005D3DA1"/>
    <w:rsid w:val="005D3E79"/>
    <w:rsid w:val="005D4012"/>
    <w:rsid w:val="005D41D9"/>
    <w:rsid w:val="005D423D"/>
    <w:rsid w:val="005D4569"/>
    <w:rsid w:val="005D4710"/>
    <w:rsid w:val="005D4760"/>
    <w:rsid w:val="005D4847"/>
    <w:rsid w:val="005D4A41"/>
    <w:rsid w:val="005D4A77"/>
    <w:rsid w:val="005D4A86"/>
    <w:rsid w:val="005D4AF7"/>
    <w:rsid w:val="005D4B1C"/>
    <w:rsid w:val="005D4B6A"/>
    <w:rsid w:val="005D4CB0"/>
    <w:rsid w:val="005D4CC2"/>
    <w:rsid w:val="005D4D17"/>
    <w:rsid w:val="005D4DCB"/>
    <w:rsid w:val="005D4EC1"/>
    <w:rsid w:val="005D5014"/>
    <w:rsid w:val="005D53B0"/>
    <w:rsid w:val="005D53C2"/>
    <w:rsid w:val="005D53EB"/>
    <w:rsid w:val="005D55BF"/>
    <w:rsid w:val="005D56CC"/>
    <w:rsid w:val="005D5965"/>
    <w:rsid w:val="005D5966"/>
    <w:rsid w:val="005D5A51"/>
    <w:rsid w:val="005D5AF2"/>
    <w:rsid w:val="005D5BBD"/>
    <w:rsid w:val="005D5BF2"/>
    <w:rsid w:val="005D5C81"/>
    <w:rsid w:val="005D5D41"/>
    <w:rsid w:val="005D5E0F"/>
    <w:rsid w:val="005D61BF"/>
    <w:rsid w:val="005D61F3"/>
    <w:rsid w:val="005D648D"/>
    <w:rsid w:val="005D66AB"/>
    <w:rsid w:val="005D67D0"/>
    <w:rsid w:val="005D696F"/>
    <w:rsid w:val="005D6E25"/>
    <w:rsid w:val="005D6E7A"/>
    <w:rsid w:val="005D7067"/>
    <w:rsid w:val="005D7069"/>
    <w:rsid w:val="005D741D"/>
    <w:rsid w:val="005D745B"/>
    <w:rsid w:val="005D764A"/>
    <w:rsid w:val="005D77CC"/>
    <w:rsid w:val="005D788B"/>
    <w:rsid w:val="005D7959"/>
    <w:rsid w:val="005D7984"/>
    <w:rsid w:val="005D7B0A"/>
    <w:rsid w:val="005D7B6B"/>
    <w:rsid w:val="005D7E5A"/>
    <w:rsid w:val="005D7E69"/>
    <w:rsid w:val="005D7F00"/>
    <w:rsid w:val="005D7FBA"/>
    <w:rsid w:val="005E009D"/>
    <w:rsid w:val="005E0159"/>
    <w:rsid w:val="005E059E"/>
    <w:rsid w:val="005E05F6"/>
    <w:rsid w:val="005E0967"/>
    <w:rsid w:val="005E0ECC"/>
    <w:rsid w:val="005E0F2C"/>
    <w:rsid w:val="005E0F9D"/>
    <w:rsid w:val="005E1253"/>
    <w:rsid w:val="005E136C"/>
    <w:rsid w:val="005E140D"/>
    <w:rsid w:val="005E147D"/>
    <w:rsid w:val="005E16AB"/>
    <w:rsid w:val="005E16BB"/>
    <w:rsid w:val="005E18FF"/>
    <w:rsid w:val="005E199B"/>
    <w:rsid w:val="005E1CAF"/>
    <w:rsid w:val="005E1E63"/>
    <w:rsid w:val="005E1E81"/>
    <w:rsid w:val="005E234E"/>
    <w:rsid w:val="005E2378"/>
    <w:rsid w:val="005E241C"/>
    <w:rsid w:val="005E271A"/>
    <w:rsid w:val="005E28A2"/>
    <w:rsid w:val="005E28CE"/>
    <w:rsid w:val="005E28D7"/>
    <w:rsid w:val="005E2935"/>
    <w:rsid w:val="005E293B"/>
    <w:rsid w:val="005E29BD"/>
    <w:rsid w:val="005E29E4"/>
    <w:rsid w:val="005E2B20"/>
    <w:rsid w:val="005E2B71"/>
    <w:rsid w:val="005E2D3C"/>
    <w:rsid w:val="005E2EE5"/>
    <w:rsid w:val="005E2F49"/>
    <w:rsid w:val="005E2FB8"/>
    <w:rsid w:val="005E303B"/>
    <w:rsid w:val="005E308A"/>
    <w:rsid w:val="005E313C"/>
    <w:rsid w:val="005E34D4"/>
    <w:rsid w:val="005E36A9"/>
    <w:rsid w:val="005E37C6"/>
    <w:rsid w:val="005E3A10"/>
    <w:rsid w:val="005E3A3D"/>
    <w:rsid w:val="005E3A5E"/>
    <w:rsid w:val="005E3A80"/>
    <w:rsid w:val="005E3ABE"/>
    <w:rsid w:val="005E3ADF"/>
    <w:rsid w:val="005E3BCB"/>
    <w:rsid w:val="005E3CAB"/>
    <w:rsid w:val="005E3D12"/>
    <w:rsid w:val="005E3D93"/>
    <w:rsid w:val="005E3EBE"/>
    <w:rsid w:val="005E4002"/>
    <w:rsid w:val="005E4180"/>
    <w:rsid w:val="005E41EF"/>
    <w:rsid w:val="005E438B"/>
    <w:rsid w:val="005E45EB"/>
    <w:rsid w:val="005E4791"/>
    <w:rsid w:val="005E4900"/>
    <w:rsid w:val="005E4A54"/>
    <w:rsid w:val="005E4C5B"/>
    <w:rsid w:val="005E4D1B"/>
    <w:rsid w:val="005E4DBD"/>
    <w:rsid w:val="005E4F1F"/>
    <w:rsid w:val="005E5031"/>
    <w:rsid w:val="005E5082"/>
    <w:rsid w:val="005E5293"/>
    <w:rsid w:val="005E52CB"/>
    <w:rsid w:val="005E54A3"/>
    <w:rsid w:val="005E55A7"/>
    <w:rsid w:val="005E58A3"/>
    <w:rsid w:val="005E59EB"/>
    <w:rsid w:val="005E5ABA"/>
    <w:rsid w:val="005E5BE8"/>
    <w:rsid w:val="005E5C49"/>
    <w:rsid w:val="005E5FB4"/>
    <w:rsid w:val="005E623A"/>
    <w:rsid w:val="005E6333"/>
    <w:rsid w:val="005E6598"/>
    <w:rsid w:val="005E659C"/>
    <w:rsid w:val="005E66AB"/>
    <w:rsid w:val="005E6778"/>
    <w:rsid w:val="005E695A"/>
    <w:rsid w:val="005E699C"/>
    <w:rsid w:val="005E69F5"/>
    <w:rsid w:val="005E6A39"/>
    <w:rsid w:val="005E6AC5"/>
    <w:rsid w:val="005E6B32"/>
    <w:rsid w:val="005E6DBE"/>
    <w:rsid w:val="005E6E20"/>
    <w:rsid w:val="005E6FA3"/>
    <w:rsid w:val="005E706B"/>
    <w:rsid w:val="005E709E"/>
    <w:rsid w:val="005E719A"/>
    <w:rsid w:val="005E73AF"/>
    <w:rsid w:val="005E73CA"/>
    <w:rsid w:val="005E7543"/>
    <w:rsid w:val="005E754A"/>
    <w:rsid w:val="005E7610"/>
    <w:rsid w:val="005E7615"/>
    <w:rsid w:val="005E76F4"/>
    <w:rsid w:val="005E7835"/>
    <w:rsid w:val="005E7874"/>
    <w:rsid w:val="005E790A"/>
    <w:rsid w:val="005E795A"/>
    <w:rsid w:val="005E7A20"/>
    <w:rsid w:val="005E7C43"/>
    <w:rsid w:val="005E7D0F"/>
    <w:rsid w:val="005E7EC1"/>
    <w:rsid w:val="005E7EC3"/>
    <w:rsid w:val="005E7FAC"/>
    <w:rsid w:val="005E7FC7"/>
    <w:rsid w:val="005F00A0"/>
    <w:rsid w:val="005F00ED"/>
    <w:rsid w:val="005F0123"/>
    <w:rsid w:val="005F0278"/>
    <w:rsid w:val="005F0334"/>
    <w:rsid w:val="005F03A8"/>
    <w:rsid w:val="005F05C9"/>
    <w:rsid w:val="005F0675"/>
    <w:rsid w:val="005F07E4"/>
    <w:rsid w:val="005F0956"/>
    <w:rsid w:val="005F0C35"/>
    <w:rsid w:val="005F0C5D"/>
    <w:rsid w:val="005F0E54"/>
    <w:rsid w:val="005F1197"/>
    <w:rsid w:val="005F11B2"/>
    <w:rsid w:val="005F12D4"/>
    <w:rsid w:val="005F12D5"/>
    <w:rsid w:val="005F1593"/>
    <w:rsid w:val="005F1616"/>
    <w:rsid w:val="005F1658"/>
    <w:rsid w:val="005F16C2"/>
    <w:rsid w:val="005F1709"/>
    <w:rsid w:val="005F1988"/>
    <w:rsid w:val="005F19B6"/>
    <w:rsid w:val="005F19C5"/>
    <w:rsid w:val="005F1A23"/>
    <w:rsid w:val="005F1AB1"/>
    <w:rsid w:val="005F1CB8"/>
    <w:rsid w:val="005F1ECF"/>
    <w:rsid w:val="005F2012"/>
    <w:rsid w:val="005F20D3"/>
    <w:rsid w:val="005F24F5"/>
    <w:rsid w:val="005F2771"/>
    <w:rsid w:val="005F290F"/>
    <w:rsid w:val="005F2B5E"/>
    <w:rsid w:val="005F2C8E"/>
    <w:rsid w:val="005F2C97"/>
    <w:rsid w:val="005F2D53"/>
    <w:rsid w:val="005F2D57"/>
    <w:rsid w:val="005F30AF"/>
    <w:rsid w:val="005F30B5"/>
    <w:rsid w:val="005F30FB"/>
    <w:rsid w:val="005F329F"/>
    <w:rsid w:val="005F32D6"/>
    <w:rsid w:val="005F3390"/>
    <w:rsid w:val="005F35C8"/>
    <w:rsid w:val="005F381A"/>
    <w:rsid w:val="005F3844"/>
    <w:rsid w:val="005F38BD"/>
    <w:rsid w:val="005F39C5"/>
    <w:rsid w:val="005F3BDF"/>
    <w:rsid w:val="005F3C57"/>
    <w:rsid w:val="005F3D1D"/>
    <w:rsid w:val="005F3DAF"/>
    <w:rsid w:val="005F3DB7"/>
    <w:rsid w:val="005F4395"/>
    <w:rsid w:val="005F450E"/>
    <w:rsid w:val="005F4630"/>
    <w:rsid w:val="005F4840"/>
    <w:rsid w:val="005F4A86"/>
    <w:rsid w:val="005F4B1E"/>
    <w:rsid w:val="005F4B28"/>
    <w:rsid w:val="005F4B6E"/>
    <w:rsid w:val="005F4C7B"/>
    <w:rsid w:val="005F4D7F"/>
    <w:rsid w:val="005F4E25"/>
    <w:rsid w:val="005F50E5"/>
    <w:rsid w:val="005F52B9"/>
    <w:rsid w:val="005F543C"/>
    <w:rsid w:val="005F5700"/>
    <w:rsid w:val="005F5733"/>
    <w:rsid w:val="005F59E5"/>
    <w:rsid w:val="005F5D0C"/>
    <w:rsid w:val="005F5D89"/>
    <w:rsid w:val="005F5DB3"/>
    <w:rsid w:val="005F5E58"/>
    <w:rsid w:val="005F5ED0"/>
    <w:rsid w:val="005F6027"/>
    <w:rsid w:val="005F602D"/>
    <w:rsid w:val="005F62DE"/>
    <w:rsid w:val="005F637B"/>
    <w:rsid w:val="005F6389"/>
    <w:rsid w:val="005F63B6"/>
    <w:rsid w:val="005F63D6"/>
    <w:rsid w:val="005F665A"/>
    <w:rsid w:val="005F668C"/>
    <w:rsid w:val="005F6738"/>
    <w:rsid w:val="005F67FA"/>
    <w:rsid w:val="005F6C46"/>
    <w:rsid w:val="005F6FCE"/>
    <w:rsid w:val="005F702B"/>
    <w:rsid w:val="005F715B"/>
    <w:rsid w:val="005F722C"/>
    <w:rsid w:val="005F738D"/>
    <w:rsid w:val="005F73A2"/>
    <w:rsid w:val="005F73B5"/>
    <w:rsid w:val="005F7544"/>
    <w:rsid w:val="005F7724"/>
    <w:rsid w:val="005F78A1"/>
    <w:rsid w:val="005F7CBB"/>
    <w:rsid w:val="005F7DA0"/>
    <w:rsid w:val="005F7FCD"/>
    <w:rsid w:val="00600162"/>
    <w:rsid w:val="00600406"/>
    <w:rsid w:val="006004AC"/>
    <w:rsid w:val="0060058F"/>
    <w:rsid w:val="006005FD"/>
    <w:rsid w:val="00600613"/>
    <w:rsid w:val="006006FD"/>
    <w:rsid w:val="00600854"/>
    <w:rsid w:val="00600867"/>
    <w:rsid w:val="00600B14"/>
    <w:rsid w:val="00600B96"/>
    <w:rsid w:val="00600C7B"/>
    <w:rsid w:val="00600C96"/>
    <w:rsid w:val="00600D9C"/>
    <w:rsid w:val="00600E8C"/>
    <w:rsid w:val="00600F0F"/>
    <w:rsid w:val="00600FAA"/>
    <w:rsid w:val="00600FB5"/>
    <w:rsid w:val="0060104E"/>
    <w:rsid w:val="0060122E"/>
    <w:rsid w:val="006012C5"/>
    <w:rsid w:val="006012DF"/>
    <w:rsid w:val="00601339"/>
    <w:rsid w:val="0060149A"/>
    <w:rsid w:val="0060180F"/>
    <w:rsid w:val="006018B2"/>
    <w:rsid w:val="0060196B"/>
    <w:rsid w:val="006019A0"/>
    <w:rsid w:val="00601A70"/>
    <w:rsid w:val="00601A86"/>
    <w:rsid w:val="00601AB2"/>
    <w:rsid w:val="00601C51"/>
    <w:rsid w:val="00601CBA"/>
    <w:rsid w:val="00601D2C"/>
    <w:rsid w:val="00602352"/>
    <w:rsid w:val="006024B3"/>
    <w:rsid w:val="006025C8"/>
    <w:rsid w:val="00602769"/>
    <w:rsid w:val="0060281A"/>
    <w:rsid w:val="0060284D"/>
    <w:rsid w:val="00602870"/>
    <w:rsid w:val="006028F2"/>
    <w:rsid w:val="0060299E"/>
    <w:rsid w:val="006029ED"/>
    <w:rsid w:val="00602C83"/>
    <w:rsid w:val="00602CC9"/>
    <w:rsid w:val="00602D92"/>
    <w:rsid w:val="00602E35"/>
    <w:rsid w:val="00602E99"/>
    <w:rsid w:val="00602F42"/>
    <w:rsid w:val="00602F4E"/>
    <w:rsid w:val="006031D1"/>
    <w:rsid w:val="00603202"/>
    <w:rsid w:val="00603215"/>
    <w:rsid w:val="00603228"/>
    <w:rsid w:val="0060324A"/>
    <w:rsid w:val="006033D8"/>
    <w:rsid w:val="00603579"/>
    <w:rsid w:val="00603800"/>
    <w:rsid w:val="00603812"/>
    <w:rsid w:val="00603901"/>
    <w:rsid w:val="006039BB"/>
    <w:rsid w:val="00603CB7"/>
    <w:rsid w:val="00603D44"/>
    <w:rsid w:val="00603DC7"/>
    <w:rsid w:val="006044BF"/>
    <w:rsid w:val="00604514"/>
    <w:rsid w:val="00604624"/>
    <w:rsid w:val="006046C4"/>
    <w:rsid w:val="0060477B"/>
    <w:rsid w:val="00604838"/>
    <w:rsid w:val="0060487C"/>
    <w:rsid w:val="00604899"/>
    <w:rsid w:val="00604A43"/>
    <w:rsid w:val="00604BCE"/>
    <w:rsid w:val="00604BDF"/>
    <w:rsid w:val="00604F69"/>
    <w:rsid w:val="006050E6"/>
    <w:rsid w:val="006053F5"/>
    <w:rsid w:val="00605441"/>
    <w:rsid w:val="00605793"/>
    <w:rsid w:val="006059B8"/>
    <w:rsid w:val="00605ADC"/>
    <w:rsid w:val="00605CB7"/>
    <w:rsid w:val="00605CC6"/>
    <w:rsid w:val="00605E3F"/>
    <w:rsid w:val="00605F07"/>
    <w:rsid w:val="00605F61"/>
    <w:rsid w:val="00605F77"/>
    <w:rsid w:val="0060615A"/>
    <w:rsid w:val="006064CA"/>
    <w:rsid w:val="006064DB"/>
    <w:rsid w:val="006066DE"/>
    <w:rsid w:val="0060677F"/>
    <w:rsid w:val="00606847"/>
    <w:rsid w:val="006068CF"/>
    <w:rsid w:val="00606A41"/>
    <w:rsid w:val="00606B2B"/>
    <w:rsid w:val="00606B2D"/>
    <w:rsid w:val="00606B30"/>
    <w:rsid w:val="00606D03"/>
    <w:rsid w:val="00606DAC"/>
    <w:rsid w:val="00606E8F"/>
    <w:rsid w:val="00606E92"/>
    <w:rsid w:val="00606F7A"/>
    <w:rsid w:val="006070EE"/>
    <w:rsid w:val="006071DE"/>
    <w:rsid w:val="00607436"/>
    <w:rsid w:val="00607617"/>
    <w:rsid w:val="00607AB6"/>
    <w:rsid w:val="00607B1F"/>
    <w:rsid w:val="00607B92"/>
    <w:rsid w:val="00607BA4"/>
    <w:rsid w:val="00607BBE"/>
    <w:rsid w:val="00607F8F"/>
    <w:rsid w:val="006100BE"/>
    <w:rsid w:val="006100CC"/>
    <w:rsid w:val="0061022C"/>
    <w:rsid w:val="006103D7"/>
    <w:rsid w:val="006105E1"/>
    <w:rsid w:val="0061063D"/>
    <w:rsid w:val="0061064F"/>
    <w:rsid w:val="0061065B"/>
    <w:rsid w:val="0061069F"/>
    <w:rsid w:val="006106A6"/>
    <w:rsid w:val="00610960"/>
    <w:rsid w:val="00610A78"/>
    <w:rsid w:val="00610AC7"/>
    <w:rsid w:val="00610B79"/>
    <w:rsid w:val="00610C1A"/>
    <w:rsid w:val="00610C68"/>
    <w:rsid w:val="00610CD0"/>
    <w:rsid w:val="00610E68"/>
    <w:rsid w:val="00610E9F"/>
    <w:rsid w:val="0061110B"/>
    <w:rsid w:val="00611257"/>
    <w:rsid w:val="0061127F"/>
    <w:rsid w:val="006112C2"/>
    <w:rsid w:val="0061148A"/>
    <w:rsid w:val="006116E9"/>
    <w:rsid w:val="0061176C"/>
    <w:rsid w:val="00611908"/>
    <w:rsid w:val="00611A56"/>
    <w:rsid w:val="00611AC1"/>
    <w:rsid w:val="00611B3B"/>
    <w:rsid w:val="00611B6C"/>
    <w:rsid w:val="00611BDE"/>
    <w:rsid w:val="00611C2B"/>
    <w:rsid w:val="00611C62"/>
    <w:rsid w:val="0061206A"/>
    <w:rsid w:val="006120AE"/>
    <w:rsid w:val="00612267"/>
    <w:rsid w:val="006123EC"/>
    <w:rsid w:val="00612409"/>
    <w:rsid w:val="0061244D"/>
    <w:rsid w:val="006124D0"/>
    <w:rsid w:val="00612718"/>
    <w:rsid w:val="006127FA"/>
    <w:rsid w:val="0061282B"/>
    <w:rsid w:val="006128C9"/>
    <w:rsid w:val="00612964"/>
    <w:rsid w:val="0061297D"/>
    <w:rsid w:val="006129F6"/>
    <w:rsid w:val="00612A95"/>
    <w:rsid w:val="00612B9D"/>
    <w:rsid w:val="00612C1C"/>
    <w:rsid w:val="00612E58"/>
    <w:rsid w:val="00612ED6"/>
    <w:rsid w:val="0061308C"/>
    <w:rsid w:val="006131BE"/>
    <w:rsid w:val="00613232"/>
    <w:rsid w:val="0061327B"/>
    <w:rsid w:val="0061331B"/>
    <w:rsid w:val="00613354"/>
    <w:rsid w:val="00613442"/>
    <w:rsid w:val="00613490"/>
    <w:rsid w:val="0061352B"/>
    <w:rsid w:val="0061357A"/>
    <w:rsid w:val="00613725"/>
    <w:rsid w:val="0061380B"/>
    <w:rsid w:val="0061383E"/>
    <w:rsid w:val="00613840"/>
    <w:rsid w:val="0061384D"/>
    <w:rsid w:val="00613872"/>
    <w:rsid w:val="00613904"/>
    <w:rsid w:val="006139DB"/>
    <w:rsid w:val="00613A48"/>
    <w:rsid w:val="00613B3E"/>
    <w:rsid w:val="00613C7B"/>
    <w:rsid w:val="00613CE1"/>
    <w:rsid w:val="00613E0F"/>
    <w:rsid w:val="00613E16"/>
    <w:rsid w:val="00613E4E"/>
    <w:rsid w:val="00613F6D"/>
    <w:rsid w:val="00614484"/>
    <w:rsid w:val="00614773"/>
    <w:rsid w:val="00614996"/>
    <w:rsid w:val="00614A43"/>
    <w:rsid w:val="00614BB5"/>
    <w:rsid w:val="00614C22"/>
    <w:rsid w:val="00614D55"/>
    <w:rsid w:val="00614DB1"/>
    <w:rsid w:val="00614F69"/>
    <w:rsid w:val="00614F90"/>
    <w:rsid w:val="006150A4"/>
    <w:rsid w:val="00615181"/>
    <w:rsid w:val="0061521C"/>
    <w:rsid w:val="00615345"/>
    <w:rsid w:val="00615429"/>
    <w:rsid w:val="006154FA"/>
    <w:rsid w:val="006155E3"/>
    <w:rsid w:val="006156CA"/>
    <w:rsid w:val="00615805"/>
    <w:rsid w:val="00615D20"/>
    <w:rsid w:val="00615DE3"/>
    <w:rsid w:val="00615F03"/>
    <w:rsid w:val="00615F06"/>
    <w:rsid w:val="00615F8D"/>
    <w:rsid w:val="00615FF9"/>
    <w:rsid w:val="00616321"/>
    <w:rsid w:val="00616374"/>
    <w:rsid w:val="006163E2"/>
    <w:rsid w:val="006164C4"/>
    <w:rsid w:val="006164DB"/>
    <w:rsid w:val="00616509"/>
    <w:rsid w:val="00616632"/>
    <w:rsid w:val="0061677D"/>
    <w:rsid w:val="00616918"/>
    <w:rsid w:val="00616968"/>
    <w:rsid w:val="006169F2"/>
    <w:rsid w:val="00616A60"/>
    <w:rsid w:val="00616A94"/>
    <w:rsid w:val="00616AAE"/>
    <w:rsid w:val="00616BFD"/>
    <w:rsid w:val="00616D47"/>
    <w:rsid w:val="00617071"/>
    <w:rsid w:val="00617159"/>
    <w:rsid w:val="0061728C"/>
    <w:rsid w:val="0061729C"/>
    <w:rsid w:val="00617339"/>
    <w:rsid w:val="006173FE"/>
    <w:rsid w:val="006175FE"/>
    <w:rsid w:val="006176AA"/>
    <w:rsid w:val="0061770D"/>
    <w:rsid w:val="006179D3"/>
    <w:rsid w:val="00617A56"/>
    <w:rsid w:val="00617A64"/>
    <w:rsid w:val="00617A9F"/>
    <w:rsid w:val="00617BEB"/>
    <w:rsid w:val="00617C0A"/>
    <w:rsid w:val="00617ED2"/>
    <w:rsid w:val="00617EF1"/>
    <w:rsid w:val="0062000F"/>
    <w:rsid w:val="006204AB"/>
    <w:rsid w:val="006205E6"/>
    <w:rsid w:val="0062065F"/>
    <w:rsid w:val="00620757"/>
    <w:rsid w:val="0062080E"/>
    <w:rsid w:val="0062082A"/>
    <w:rsid w:val="006208F9"/>
    <w:rsid w:val="0062094F"/>
    <w:rsid w:val="006209E9"/>
    <w:rsid w:val="00620AA4"/>
    <w:rsid w:val="00620B03"/>
    <w:rsid w:val="00620CBB"/>
    <w:rsid w:val="00620F8A"/>
    <w:rsid w:val="00620FBB"/>
    <w:rsid w:val="006210E4"/>
    <w:rsid w:val="00621109"/>
    <w:rsid w:val="00621425"/>
    <w:rsid w:val="00621723"/>
    <w:rsid w:val="00621754"/>
    <w:rsid w:val="0062189A"/>
    <w:rsid w:val="006219A3"/>
    <w:rsid w:val="00621B1E"/>
    <w:rsid w:val="00621BC2"/>
    <w:rsid w:val="00621C50"/>
    <w:rsid w:val="00621D5C"/>
    <w:rsid w:val="00621EA9"/>
    <w:rsid w:val="006221A9"/>
    <w:rsid w:val="006222C1"/>
    <w:rsid w:val="00622734"/>
    <w:rsid w:val="00622793"/>
    <w:rsid w:val="0062287D"/>
    <w:rsid w:val="006228F6"/>
    <w:rsid w:val="0062298A"/>
    <w:rsid w:val="006229D2"/>
    <w:rsid w:val="00622A47"/>
    <w:rsid w:val="00622AAC"/>
    <w:rsid w:val="00622F87"/>
    <w:rsid w:val="0062305F"/>
    <w:rsid w:val="0062311C"/>
    <w:rsid w:val="0062346D"/>
    <w:rsid w:val="0062355B"/>
    <w:rsid w:val="00623636"/>
    <w:rsid w:val="006237C5"/>
    <w:rsid w:val="006238B8"/>
    <w:rsid w:val="00623A6F"/>
    <w:rsid w:val="00623B79"/>
    <w:rsid w:val="00623B8A"/>
    <w:rsid w:val="00623E42"/>
    <w:rsid w:val="00623E5E"/>
    <w:rsid w:val="00623F15"/>
    <w:rsid w:val="00623F73"/>
    <w:rsid w:val="0062402A"/>
    <w:rsid w:val="00624033"/>
    <w:rsid w:val="00624040"/>
    <w:rsid w:val="0062405C"/>
    <w:rsid w:val="006242EF"/>
    <w:rsid w:val="006243C6"/>
    <w:rsid w:val="006244A6"/>
    <w:rsid w:val="00624500"/>
    <w:rsid w:val="006245AF"/>
    <w:rsid w:val="00624CAA"/>
    <w:rsid w:val="00624F5C"/>
    <w:rsid w:val="00624FB1"/>
    <w:rsid w:val="00625260"/>
    <w:rsid w:val="006252BB"/>
    <w:rsid w:val="0062536A"/>
    <w:rsid w:val="00625433"/>
    <w:rsid w:val="0062554F"/>
    <w:rsid w:val="006255B8"/>
    <w:rsid w:val="006255F3"/>
    <w:rsid w:val="006257C5"/>
    <w:rsid w:val="006257D8"/>
    <w:rsid w:val="00625906"/>
    <w:rsid w:val="00625A3B"/>
    <w:rsid w:val="00625B3E"/>
    <w:rsid w:val="00625C14"/>
    <w:rsid w:val="00625C23"/>
    <w:rsid w:val="00625D37"/>
    <w:rsid w:val="00625E1E"/>
    <w:rsid w:val="00625F57"/>
    <w:rsid w:val="00625FD1"/>
    <w:rsid w:val="006261AF"/>
    <w:rsid w:val="00626230"/>
    <w:rsid w:val="00626989"/>
    <w:rsid w:val="00626A50"/>
    <w:rsid w:val="00626B5D"/>
    <w:rsid w:val="00626CD2"/>
    <w:rsid w:val="00626D2F"/>
    <w:rsid w:val="00626D79"/>
    <w:rsid w:val="00626DB2"/>
    <w:rsid w:val="00626E60"/>
    <w:rsid w:val="0062701C"/>
    <w:rsid w:val="0062711D"/>
    <w:rsid w:val="0062722C"/>
    <w:rsid w:val="00627271"/>
    <w:rsid w:val="0062744F"/>
    <w:rsid w:val="006275EB"/>
    <w:rsid w:val="006277B6"/>
    <w:rsid w:val="006279A1"/>
    <w:rsid w:val="00627A3A"/>
    <w:rsid w:val="00627B6B"/>
    <w:rsid w:val="00627C8F"/>
    <w:rsid w:val="00627CFC"/>
    <w:rsid w:val="00627D06"/>
    <w:rsid w:val="00627D1E"/>
    <w:rsid w:val="00627D67"/>
    <w:rsid w:val="00627DC4"/>
    <w:rsid w:val="00627FE1"/>
    <w:rsid w:val="0063042E"/>
    <w:rsid w:val="00630447"/>
    <w:rsid w:val="006304F9"/>
    <w:rsid w:val="00630556"/>
    <w:rsid w:val="006307FF"/>
    <w:rsid w:val="00630849"/>
    <w:rsid w:val="00630A7C"/>
    <w:rsid w:val="00630A8E"/>
    <w:rsid w:val="00630E2B"/>
    <w:rsid w:val="00630FDF"/>
    <w:rsid w:val="006310C1"/>
    <w:rsid w:val="006311E0"/>
    <w:rsid w:val="0063129E"/>
    <w:rsid w:val="00631437"/>
    <w:rsid w:val="00631703"/>
    <w:rsid w:val="00631719"/>
    <w:rsid w:val="00631795"/>
    <w:rsid w:val="006317C9"/>
    <w:rsid w:val="006318F5"/>
    <w:rsid w:val="006318F7"/>
    <w:rsid w:val="00631919"/>
    <w:rsid w:val="006319BC"/>
    <w:rsid w:val="00631BA2"/>
    <w:rsid w:val="00631BCC"/>
    <w:rsid w:val="00631C12"/>
    <w:rsid w:val="00631D00"/>
    <w:rsid w:val="00631DFF"/>
    <w:rsid w:val="00631EE9"/>
    <w:rsid w:val="00631FD3"/>
    <w:rsid w:val="0063208A"/>
    <w:rsid w:val="006321F3"/>
    <w:rsid w:val="00632203"/>
    <w:rsid w:val="00632378"/>
    <w:rsid w:val="00632440"/>
    <w:rsid w:val="00632562"/>
    <w:rsid w:val="00632C00"/>
    <w:rsid w:val="00632C8F"/>
    <w:rsid w:val="00632EC3"/>
    <w:rsid w:val="00632EF6"/>
    <w:rsid w:val="0063308E"/>
    <w:rsid w:val="006330AA"/>
    <w:rsid w:val="006331A3"/>
    <w:rsid w:val="006332DC"/>
    <w:rsid w:val="006333EF"/>
    <w:rsid w:val="00633484"/>
    <w:rsid w:val="006336F9"/>
    <w:rsid w:val="00633780"/>
    <w:rsid w:val="0063392B"/>
    <w:rsid w:val="006339E7"/>
    <w:rsid w:val="00633BF4"/>
    <w:rsid w:val="00633C44"/>
    <w:rsid w:val="00633CBC"/>
    <w:rsid w:val="00633D65"/>
    <w:rsid w:val="00633DC7"/>
    <w:rsid w:val="00633E03"/>
    <w:rsid w:val="00633EEB"/>
    <w:rsid w:val="00633F30"/>
    <w:rsid w:val="00634057"/>
    <w:rsid w:val="00634508"/>
    <w:rsid w:val="0063492E"/>
    <w:rsid w:val="0063499D"/>
    <w:rsid w:val="00634B34"/>
    <w:rsid w:val="00634BE8"/>
    <w:rsid w:val="00634C92"/>
    <w:rsid w:val="00634ED8"/>
    <w:rsid w:val="00635282"/>
    <w:rsid w:val="00635283"/>
    <w:rsid w:val="006352FE"/>
    <w:rsid w:val="006353B9"/>
    <w:rsid w:val="0063551D"/>
    <w:rsid w:val="006358DC"/>
    <w:rsid w:val="00635B6F"/>
    <w:rsid w:val="00635CFF"/>
    <w:rsid w:val="00635DA5"/>
    <w:rsid w:val="00635EFF"/>
    <w:rsid w:val="006360B1"/>
    <w:rsid w:val="006361A2"/>
    <w:rsid w:val="00636300"/>
    <w:rsid w:val="006363EC"/>
    <w:rsid w:val="00636493"/>
    <w:rsid w:val="00636649"/>
    <w:rsid w:val="0063670E"/>
    <w:rsid w:val="0063676C"/>
    <w:rsid w:val="00636937"/>
    <w:rsid w:val="00636985"/>
    <w:rsid w:val="00636C24"/>
    <w:rsid w:val="00636C37"/>
    <w:rsid w:val="00636C9A"/>
    <w:rsid w:val="00636E36"/>
    <w:rsid w:val="00636F9A"/>
    <w:rsid w:val="00637096"/>
    <w:rsid w:val="00637198"/>
    <w:rsid w:val="0063722E"/>
    <w:rsid w:val="00637319"/>
    <w:rsid w:val="00637396"/>
    <w:rsid w:val="00637784"/>
    <w:rsid w:val="0063781E"/>
    <w:rsid w:val="00637847"/>
    <w:rsid w:val="00637C45"/>
    <w:rsid w:val="0064015B"/>
    <w:rsid w:val="00640438"/>
    <w:rsid w:val="006405BA"/>
    <w:rsid w:val="006405FC"/>
    <w:rsid w:val="006406C5"/>
    <w:rsid w:val="0064093D"/>
    <w:rsid w:val="00640967"/>
    <w:rsid w:val="00640970"/>
    <w:rsid w:val="00640D1B"/>
    <w:rsid w:val="00640E83"/>
    <w:rsid w:val="00640EFB"/>
    <w:rsid w:val="00640FD3"/>
    <w:rsid w:val="00641104"/>
    <w:rsid w:val="0064116D"/>
    <w:rsid w:val="00641310"/>
    <w:rsid w:val="006413D5"/>
    <w:rsid w:val="0064174D"/>
    <w:rsid w:val="006418CF"/>
    <w:rsid w:val="0064194F"/>
    <w:rsid w:val="00641A6B"/>
    <w:rsid w:val="00641AB8"/>
    <w:rsid w:val="00641BAE"/>
    <w:rsid w:val="00641D23"/>
    <w:rsid w:val="00641FD0"/>
    <w:rsid w:val="00642209"/>
    <w:rsid w:val="00642303"/>
    <w:rsid w:val="0064276D"/>
    <w:rsid w:val="0064287C"/>
    <w:rsid w:val="0064294F"/>
    <w:rsid w:val="0064297E"/>
    <w:rsid w:val="00642C12"/>
    <w:rsid w:val="00642C34"/>
    <w:rsid w:val="00642D02"/>
    <w:rsid w:val="00642E03"/>
    <w:rsid w:val="00642E2B"/>
    <w:rsid w:val="00642E6B"/>
    <w:rsid w:val="00642F23"/>
    <w:rsid w:val="00642F34"/>
    <w:rsid w:val="0064300E"/>
    <w:rsid w:val="0064306C"/>
    <w:rsid w:val="0064310D"/>
    <w:rsid w:val="00643119"/>
    <w:rsid w:val="00643137"/>
    <w:rsid w:val="00643377"/>
    <w:rsid w:val="006433EC"/>
    <w:rsid w:val="00643482"/>
    <w:rsid w:val="00643991"/>
    <w:rsid w:val="00643A3D"/>
    <w:rsid w:val="00643AB6"/>
    <w:rsid w:val="00643C8C"/>
    <w:rsid w:val="00643CF3"/>
    <w:rsid w:val="00643DC7"/>
    <w:rsid w:val="00643DE5"/>
    <w:rsid w:val="00643E44"/>
    <w:rsid w:val="00644149"/>
    <w:rsid w:val="0064419B"/>
    <w:rsid w:val="0064423C"/>
    <w:rsid w:val="00644538"/>
    <w:rsid w:val="006447B2"/>
    <w:rsid w:val="0064499D"/>
    <w:rsid w:val="00644A40"/>
    <w:rsid w:val="00644A41"/>
    <w:rsid w:val="00644CCC"/>
    <w:rsid w:val="00644CE8"/>
    <w:rsid w:val="006451BC"/>
    <w:rsid w:val="006451CA"/>
    <w:rsid w:val="006453A8"/>
    <w:rsid w:val="0064549A"/>
    <w:rsid w:val="0064562B"/>
    <w:rsid w:val="00645681"/>
    <w:rsid w:val="006459B2"/>
    <w:rsid w:val="00645AAB"/>
    <w:rsid w:val="00645BEF"/>
    <w:rsid w:val="00645E7E"/>
    <w:rsid w:val="00645F38"/>
    <w:rsid w:val="00645F61"/>
    <w:rsid w:val="00646088"/>
    <w:rsid w:val="00646416"/>
    <w:rsid w:val="00646463"/>
    <w:rsid w:val="006464AD"/>
    <w:rsid w:val="00646532"/>
    <w:rsid w:val="006465BB"/>
    <w:rsid w:val="0064663D"/>
    <w:rsid w:val="00646652"/>
    <w:rsid w:val="006466B5"/>
    <w:rsid w:val="006466D2"/>
    <w:rsid w:val="006466EF"/>
    <w:rsid w:val="00646785"/>
    <w:rsid w:val="00646802"/>
    <w:rsid w:val="0064687E"/>
    <w:rsid w:val="00646941"/>
    <w:rsid w:val="006469E1"/>
    <w:rsid w:val="00646B9A"/>
    <w:rsid w:val="00646BD8"/>
    <w:rsid w:val="00646BFE"/>
    <w:rsid w:val="00646CB5"/>
    <w:rsid w:val="00646D8F"/>
    <w:rsid w:val="00646E66"/>
    <w:rsid w:val="00646F8E"/>
    <w:rsid w:val="00647018"/>
    <w:rsid w:val="006471E8"/>
    <w:rsid w:val="006472AC"/>
    <w:rsid w:val="00647324"/>
    <w:rsid w:val="00647383"/>
    <w:rsid w:val="006474EC"/>
    <w:rsid w:val="0064758F"/>
    <w:rsid w:val="0064760F"/>
    <w:rsid w:val="0064761E"/>
    <w:rsid w:val="006476D8"/>
    <w:rsid w:val="00647CE9"/>
    <w:rsid w:val="00647CED"/>
    <w:rsid w:val="00647E49"/>
    <w:rsid w:val="00647ECD"/>
    <w:rsid w:val="00647FAE"/>
    <w:rsid w:val="00647FAF"/>
    <w:rsid w:val="0065000A"/>
    <w:rsid w:val="006500F9"/>
    <w:rsid w:val="006501F6"/>
    <w:rsid w:val="00650703"/>
    <w:rsid w:val="00650793"/>
    <w:rsid w:val="006507E2"/>
    <w:rsid w:val="00650823"/>
    <w:rsid w:val="00650888"/>
    <w:rsid w:val="00650A4A"/>
    <w:rsid w:val="00650B7C"/>
    <w:rsid w:val="00650CA2"/>
    <w:rsid w:val="00650E21"/>
    <w:rsid w:val="00650E3C"/>
    <w:rsid w:val="00650EE5"/>
    <w:rsid w:val="00651075"/>
    <w:rsid w:val="00651089"/>
    <w:rsid w:val="006513A2"/>
    <w:rsid w:val="00651621"/>
    <w:rsid w:val="006517F4"/>
    <w:rsid w:val="00651813"/>
    <w:rsid w:val="0065183D"/>
    <w:rsid w:val="00651843"/>
    <w:rsid w:val="00651846"/>
    <w:rsid w:val="00651918"/>
    <w:rsid w:val="0065192B"/>
    <w:rsid w:val="00651E85"/>
    <w:rsid w:val="006520A7"/>
    <w:rsid w:val="006520B1"/>
    <w:rsid w:val="006520F8"/>
    <w:rsid w:val="00652131"/>
    <w:rsid w:val="00652372"/>
    <w:rsid w:val="0065240B"/>
    <w:rsid w:val="006524E2"/>
    <w:rsid w:val="0065259B"/>
    <w:rsid w:val="00652669"/>
    <w:rsid w:val="0065273D"/>
    <w:rsid w:val="006527AD"/>
    <w:rsid w:val="006527B0"/>
    <w:rsid w:val="00652859"/>
    <w:rsid w:val="00652A64"/>
    <w:rsid w:val="00652C7F"/>
    <w:rsid w:val="00652E52"/>
    <w:rsid w:val="00652EA8"/>
    <w:rsid w:val="00653095"/>
    <w:rsid w:val="006532D5"/>
    <w:rsid w:val="0065340F"/>
    <w:rsid w:val="0065346E"/>
    <w:rsid w:val="006534AC"/>
    <w:rsid w:val="006534F5"/>
    <w:rsid w:val="00653500"/>
    <w:rsid w:val="0065367B"/>
    <w:rsid w:val="00653683"/>
    <w:rsid w:val="006539B4"/>
    <w:rsid w:val="00653D29"/>
    <w:rsid w:val="00653E0B"/>
    <w:rsid w:val="006541C7"/>
    <w:rsid w:val="00654320"/>
    <w:rsid w:val="00654390"/>
    <w:rsid w:val="0065460D"/>
    <w:rsid w:val="00654658"/>
    <w:rsid w:val="006547F8"/>
    <w:rsid w:val="00654843"/>
    <w:rsid w:val="006548C5"/>
    <w:rsid w:val="00654A33"/>
    <w:rsid w:val="00654D33"/>
    <w:rsid w:val="00654EF6"/>
    <w:rsid w:val="0065505B"/>
    <w:rsid w:val="0065531A"/>
    <w:rsid w:val="0065539E"/>
    <w:rsid w:val="006557F1"/>
    <w:rsid w:val="00655922"/>
    <w:rsid w:val="00655A26"/>
    <w:rsid w:val="00655A9D"/>
    <w:rsid w:val="00655C7D"/>
    <w:rsid w:val="00655E22"/>
    <w:rsid w:val="00655E53"/>
    <w:rsid w:val="00655FB5"/>
    <w:rsid w:val="0065610E"/>
    <w:rsid w:val="00656164"/>
    <w:rsid w:val="00656401"/>
    <w:rsid w:val="00656578"/>
    <w:rsid w:val="006565DA"/>
    <w:rsid w:val="006566D8"/>
    <w:rsid w:val="00656863"/>
    <w:rsid w:val="00656887"/>
    <w:rsid w:val="006569AE"/>
    <w:rsid w:val="00656B8A"/>
    <w:rsid w:val="00656EC5"/>
    <w:rsid w:val="00657057"/>
    <w:rsid w:val="00657094"/>
    <w:rsid w:val="006570AD"/>
    <w:rsid w:val="006571EB"/>
    <w:rsid w:val="00657277"/>
    <w:rsid w:val="00657319"/>
    <w:rsid w:val="006573FD"/>
    <w:rsid w:val="006574AD"/>
    <w:rsid w:val="0065753D"/>
    <w:rsid w:val="00657680"/>
    <w:rsid w:val="006577BF"/>
    <w:rsid w:val="006577C4"/>
    <w:rsid w:val="00657919"/>
    <w:rsid w:val="00657921"/>
    <w:rsid w:val="006579ED"/>
    <w:rsid w:val="00657B41"/>
    <w:rsid w:val="00657C0F"/>
    <w:rsid w:val="00657C40"/>
    <w:rsid w:val="00657C60"/>
    <w:rsid w:val="00657C8F"/>
    <w:rsid w:val="00657D5D"/>
    <w:rsid w:val="00657E2E"/>
    <w:rsid w:val="00657F19"/>
    <w:rsid w:val="0066008F"/>
    <w:rsid w:val="006600BE"/>
    <w:rsid w:val="00660331"/>
    <w:rsid w:val="006603B0"/>
    <w:rsid w:val="006603B4"/>
    <w:rsid w:val="00660456"/>
    <w:rsid w:val="00660480"/>
    <w:rsid w:val="006608A3"/>
    <w:rsid w:val="00660AA0"/>
    <w:rsid w:val="00660B9B"/>
    <w:rsid w:val="00660C47"/>
    <w:rsid w:val="00660C8D"/>
    <w:rsid w:val="00660CCD"/>
    <w:rsid w:val="00660D50"/>
    <w:rsid w:val="00660F08"/>
    <w:rsid w:val="00660F1D"/>
    <w:rsid w:val="0066102F"/>
    <w:rsid w:val="006610D9"/>
    <w:rsid w:val="00661371"/>
    <w:rsid w:val="00661457"/>
    <w:rsid w:val="006614C8"/>
    <w:rsid w:val="00661748"/>
    <w:rsid w:val="006617C6"/>
    <w:rsid w:val="00661AB9"/>
    <w:rsid w:val="00661C67"/>
    <w:rsid w:val="00661C76"/>
    <w:rsid w:val="00661CF7"/>
    <w:rsid w:val="00661D17"/>
    <w:rsid w:val="00661E35"/>
    <w:rsid w:val="00661E8D"/>
    <w:rsid w:val="006621F5"/>
    <w:rsid w:val="006622E9"/>
    <w:rsid w:val="00662419"/>
    <w:rsid w:val="00662482"/>
    <w:rsid w:val="006624BB"/>
    <w:rsid w:val="006626CE"/>
    <w:rsid w:val="0066277A"/>
    <w:rsid w:val="00662C25"/>
    <w:rsid w:val="00662C2B"/>
    <w:rsid w:val="00662C78"/>
    <w:rsid w:val="00662D75"/>
    <w:rsid w:val="00662FFE"/>
    <w:rsid w:val="0066315A"/>
    <w:rsid w:val="006632F4"/>
    <w:rsid w:val="006633DE"/>
    <w:rsid w:val="006635CF"/>
    <w:rsid w:val="00663788"/>
    <w:rsid w:val="0066381E"/>
    <w:rsid w:val="00663BBD"/>
    <w:rsid w:val="00663EF4"/>
    <w:rsid w:val="00664039"/>
    <w:rsid w:val="0066427B"/>
    <w:rsid w:val="0066429B"/>
    <w:rsid w:val="00664317"/>
    <w:rsid w:val="00664331"/>
    <w:rsid w:val="0066444D"/>
    <w:rsid w:val="006644CB"/>
    <w:rsid w:val="006648BC"/>
    <w:rsid w:val="006648E1"/>
    <w:rsid w:val="006649B1"/>
    <w:rsid w:val="00664B5F"/>
    <w:rsid w:val="00664C80"/>
    <w:rsid w:val="00664CC1"/>
    <w:rsid w:val="00664E85"/>
    <w:rsid w:val="00664EEC"/>
    <w:rsid w:val="00665092"/>
    <w:rsid w:val="006651AF"/>
    <w:rsid w:val="0066547A"/>
    <w:rsid w:val="00665510"/>
    <w:rsid w:val="006655E3"/>
    <w:rsid w:val="006657A6"/>
    <w:rsid w:val="006657B6"/>
    <w:rsid w:val="00665897"/>
    <w:rsid w:val="0066591E"/>
    <w:rsid w:val="00665947"/>
    <w:rsid w:val="006659E8"/>
    <w:rsid w:val="00665BD9"/>
    <w:rsid w:val="00665C1F"/>
    <w:rsid w:val="00665CCE"/>
    <w:rsid w:val="00665DDC"/>
    <w:rsid w:val="00665EEF"/>
    <w:rsid w:val="00665F68"/>
    <w:rsid w:val="00666089"/>
    <w:rsid w:val="006661A6"/>
    <w:rsid w:val="006661BE"/>
    <w:rsid w:val="006662EC"/>
    <w:rsid w:val="006663B6"/>
    <w:rsid w:val="006666C5"/>
    <w:rsid w:val="006669A7"/>
    <w:rsid w:val="00666B9E"/>
    <w:rsid w:val="00666C88"/>
    <w:rsid w:val="00666D12"/>
    <w:rsid w:val="00666E63"/>
    <w:rsid w:val="00667017"/>
    <w:rsid w:val="0066724A"/>
    <w:rsid w:val="00667278"/>
    <w:rsid w:val="006672B6"/>
    <w:rsid w:val="006672D9"/>
    <w:rsid w:val="006676AE"/>
    <w:rsid w:val="00667842"/>
    <w:rsid w:val="006678E6"/>
    <w:rsid w:val="00667A41"/>
    <w:rsid w:val="00667C88"/>
    <w:rsid w:val="00667E32"/>
    <w:rsid w:val="00667F2B"/>
    <w:rsid w:val="006701C9"/>
    <w:rsid w:val="00670271"/>
    <w:rsid w:val="0067030E"/>
    <w:rsid w:val="0067033A"/>
    <w:rsid w:val="006704BD"/>
    <w:rsid w:val="00670780"/>
    <w:rsid w:val="00670792"/>
    <w:rsid w:val="0067087D"/>
    <w:rsid w:val="006708D5"/>
    <w:rsid w:val="006709D8"/>
    <w:rsid w:val="00670B39"/>
    <w:rsid w:val="00670B89"/>
    <w:rsid w:val="00670D29"/>
    <w:rsid w:val="00670D49"/>
    <w:rsid w:val="00670D69"/>
    <w:rsid w:val="00670DA1"/>
    <w:rsid w:val="00670F40"/>
    <w:rsid w:val="006711FF"/>
    <w:rsid w:val="00671366"/>
    <w:rsid w:val="0067161D"/>
    <w:rsid w:val="006716CE"/>
    <w:rsid w:val="00671714"/>
    <w:rsid w:val="0067179D"/>
    <w:rsid w:val="006717CA"/>
    <w:rsid w:val="0067180E"/>
    <w:rsid w:val="00671868"/>
    <w:rsid w:val="00671B51"/>
    <w:rsid w:val="00671CF2"/>
    <w:rsid w:val="00671CFF"/>
    <w:rsid w:val="006720EF"/>
    <w:rsid w:val="00672495"/>
    <w:rsid w:val="00672516"/>
    <w:rsid w:val="00672523"/>
    <w:rsid w:val="00672532"/>
    <w:rsid w:val="0067261D"/>
    <w:rsid w:val="0067298B"/>
    <w:rsid w:val="00672AD9"/>
    <w:rsid w:val="00672D5A"/>
    <w:rsid w:val="00672DD0"/>
    <w:rsid w:val="00672F04"/>
    <w:rsid w:val="00672F7B"/>
    <w:rsid w:val="00673139"/>
    <w:rsid w:val="00673267"/>
    <w:rsid w:val="00673365"/>
    <w:rsid w:val="006736B2"/>
    <w:rsid w:val="006736B4"/>
    <w:rsid w:val="0067385B"/>
    <w:rsid w:val="00673968"/>
    <w:rsid w:val="00673976"/>
    <w:rsid w:val="0067398F"/>
    <w:rsid w:val="00673A08"/>
    <w:rsid w:val="00673D45"/>
    <w:rsid w:val="00673F19"/>
    <w:rsid w:val="00674088"/>
    <w:rsid w:val="006740D5"/>
    <w:rsid w:val="00674134"/>
    <w:rsid w:val="00674199"/>
    <w:rsid w:val="006743FF"/>
    <w:rsid w:val="006744E4"/>
    <w:rsid w:val="00674703"/>
    <w:rsid w:val="006748B2"/>
    <w:rsid w:val="00674911"/>
    <w:rsid w:val="006749D3"/>
    <w:rsid w:val="00674B0F"/>
    <w:rsid w:val="00674B78"/>
    <w:rsid w:val="00674DEA"/>
    <w:rsid w:val="00674E82"/>
    <w:rsid w:val="00674F38"/>
    <w:rsid w:val="00674FE6"/>
    <w:rsid w:val="00675540"/>
    <w:rsid w:val="006755D7"/>
    <w:rsid w:val="0067570B"/>
    <w:rsid w:val="0067579B"/>
    <w:rsid w:val="00675829"/>
    <w:rsid w:val="006758DE"/>
    <w:rsid w:val="006759D0"/>
    <w:rsid w:val="00675A47"/>
    <w:rsid w:val="00675C81"/>
    <w:rsid w:val="00675CB0"/>
    <w:rsid w:val="00676010"/>
    <w:rsid w:val="00676166"/>
    <w:rsid w:val="006763B5"/>
    <w:rsid w:val="00676503"/>
    <w:rsid w:val="006769D4"/>
    <w:rsid w:val="00676BAC"/>
    <w:rsid w:val="00676CC7"/>
    <w:rsid w:val="00676D37"/>
    <w:rsid w:val="00676E1F"/>
    <w:rsid w:val="00676FC3"/>
    <w:rsid w:val="00677206"/>
    <w:rsid w:val="006772DD"/>
    <w:rsid w:val="00677358"/>
    <w:rsid w:val="00677432"/>
    <w:rsid w:val="0067765B"/>
    <w:rsid w:val="0067776F"/>
    <w:rsid w:val="006777D5"/>
    <w:rsid w:val="006777ED"/>
    <w:rsid w:val="0067784A"/>
    <w:rsid w:val="00677911"/>
    <w:rsid w:val="0067795D"/>
    <w:rsid w:val="0067799A"/>
    <w:rsid w:val="00677A60"/>
    <w:rsid w:val="00677A99"/>
    <w:rsid w:val="00677B12"/>
    <w:rsid w:val="00677B1B"/>
    <w:rsid w:val="00677E03"/>
    <w:rsid w:val="00677E19"/>
    <w:rsid w:val="006801DD"/>
    <w:rsid w:val="00680239"/>
    <w:rsid w:val="006802F1"/>
    <w:rsid w:val="00680349"/>
    <w:rsid w:val="0068040C"/>
    <w:rsid w:val="00680416"/>
    <w:rsid w:val="00680537"/>
    <w:rsid w:val="0068058C"/>
    <w:rsid w:val="006809F0"/>
    <w:rsid w:val="00680C35"/>
    <w:rsid w:val="00680D9C"/>
    <w:rsid w:val="00680EE4"/>
    <w:rsid w:val="00680F77"/>
    <w:rsid w:val="00680FC4"/>
    <w:rsid w:val="006811FE"/>
    <w:rsid w:val="0068120E"/>
    <w:rsid w:val="006812BB"/>
    <w:rsid w:val="00681385"/>
    <w:rsid w:val="006813AA"/>
    <w:rsid w:val="006817CB"/>
    <w:rsid w:val="0068190F"/>
    <w:rsid w:val="006819A6"/>
    <w:rsid w:val="006819D7"/>
    <w:rsid w:val="006819F8"/>
    <w:rsid w:val="00681A10"/>
    <w:rsid w:val="00681A75"/>
    <w:rsid w:val="00681C92"/>
    <w:rsid w:val="00681CDE"/>
    <w:rsid w:val="00681DBE"/>
    <w:rsid w:val="00681F2E"/>
    <w:rsid w:val="00681F74"/>
    <w:rsid w:val="00682096"/>
    <w:rsid w:val="0068225B"/>
    <w:rsid w:val="0068241A"/>
    <w:rsid w:val="0068260D"/>
    <w:rsid w:val="006827E4"/>
    <w:rsid w:val="006829AF"/>
    <w:rsid w:val="00682ACC"/>
    <w:rsid w:val="00682C38"/>
    <w:rsid w:val="00682D0B"/>
    <w:rsid w:val="00682D4E"/>
    <w:rsid w:val="00682E50"/>
    <w:rsid w:val="0068329D"/>
    <w:rsid w:val="0068367D"/>
    <w:rsid w:val="00683753"/>
    <w:rsid w:val="006839D3"/>
    <w:rsid w:val="00683C03"/>
    <w:rsid w:val="00683D0D"/>
    <w:rsid w:val="00683DF0"/>
    <w:rsid w:val="0068407C"/>
    <w:rsid w:val="0068436C"/>
    <w:rsid w:val="006843D8"/>
    <w:rsid w:val="00684436"/>
    <w:rsid w:val="006844CD"/>
    <w:rsid w:val="00684530"/>
    <w:rsid w:val="006845B0"/>
    <w:rsid w:val="0068484C"/>
    <w:rsid w:val="00684A1A"/>
    <w:rsid w:val="00684A50"/>
    <w:rsid w:val="00684B5E"/>
    <w:rsid w:val="00684C31"/>
    <w:rsid w:val="00684D5A"/>
    <w:rsid w:val="00684DEB"/>
    <w:rsid w:val="00684EE5"/>
    <w:rsid w:val="00685010"/>
    <w:rsid w:val="00685207"/>
    <w:rsid w:val="00685215"/>
    <w:rsid w:val="00685233"/>
    <w:rsid w:val="006852FC"/>
    <w:rsid w:val="00685398"/>
    <w:rsid w:val="006853BF"/>
    <w:rsid w:val="00685431"/>
    <w:rsid w:val="006854F6"/>
    <w:rsid w:val="006854FF"/>
    <w:rsid w:val="00685515"/>
    <w:rsid w:val="00685AA2"/>
    <w:rsid w:val="00685C3B"/>
    <w:rsid w:val="00685D9C"/>
    <w:rsid w:val="00685E74"/>
    <w:rsid w:val="00685F79"/>
    <w:rsid w:val="00686083"/>
    <w:rsid w:val="006860A7"/>
    <w:rsid w:val="006860E2"/>
    <w:rsid w:val="00686129"/>
    <w:rsid w:val="00686214"/>
    <w:rsid w:val="006862E0"/>
    <w:rsid w:val="00686666"/>
    <w:rsid w:val="0068671E"/>
    <w:rsid w:val="0068684E"/>
    <w:rsid w:val="00686888"/>
    <w:rsid w:val="00686967"/>
    <w:rsid w:val="00686B5D"/>
    <w:rsid w:val="006870DA"/>
    <w:rsid w:val="00687138"/>
    <w:rsid w:val="00687911"/>
    <w:rsid w:val="00687927"/>
    <w:rsid w:val="0068795F"/>
    <w:rsid w:val="00687998"/>
    <w:rsid w:val="006879A5"/>
    <w:rsid w:val="00687B90"/>
    <w:rsid w:val="00687DA8"/>
    <w:rsid w:val="00687DE0"/>
    <w:rsid w:val="0069005E"/>
    <w:rsid w:val="00690093"/>
    <w:rsid w:val="006903B0"/>
    <w:rsid w:val="0069044F"/>
    <w:rsid w:val="006905DF"/>
    <w:rsid w:val="00690A73"/>
    <w:rsid w:val="00690B31"/>
    <w:rsid w:val="00690BA5"/>
    <w:rsid w:val="00690BE6"/>
    <w:rsid w:val="00690CC3"/>
    <w:rsid w:val="00690CD5"/>
    <w:rsid w:val="00690E1B"/>
    <w:rsid w:val="00690E3E"/>
    <w:rsid w:val="00690EED"/>
    <w:rsid w:val="00690F44"/>
    <w:rsid w:val="00691460"/>
    <w:rsid w:val="00691704"/>
    <w:rsid w:val="0069170A"/>
    <w:rsid w:val="0069183B"/>
    <w:rsid w:val="00691898"/>
    <w:rsid w:val="0069189A"/>
    <w:rsid w:val="00691956"/>
    <w:rsid w:val="0069199C"/>
    <w:rsid w:val="006919E6"/>
    <w:rsid w:val="00691A64"/>
    <w:rsid w:val="00691A9C"/>
    <w:rsid w:val="00691CCB"/>
    <w:rsid w:val="00691E32"/>
    <w:rsid w:val="00691E93"/>
    <w:rsid w:val="00691F38"/>
    <w:rsid w:val="006922A5"/>
    <w:rsid w:val="006922F3"/>
    <w:rsid w:val="0069235B"/>
    <w:rsid w:val="006923CC"/>
    <w:rsid w:val="00692534"/>
    <w:rsid w:val="0069262B"/>
    <w:rsid w:val="006927AD"/>
    <w:rsid w:val="006927F8"/>
    <w:rsid w:val="0069289A"/>
    <w:rsid w:val="00692963"/>
    <w:rsid w:val="00692B2F"/>
    <w:rsid w:val="00692C46"/>
    <w:rsid w:val="00692CEB"/>
    <w:rsid w:val="00692E06"/>
    <w:rsid w:val="00692FA7"/>
    <w:rsid w:val="00692FAC"/>
    <w:rsid w:val="00693144"/>
    <w:rsid w:val="00693188"/>
    <w:rsid w:val="0069348D"/>
    <w:rsid w:val="00693622"/>
    <w:rsid w:val="006936EF"/>
    <w:rsid w:val="006937D4"/>
    <w:rsid w:val="00693833"/>
    <w:rsid w:val="006939AC"/>
    <w:rsid w:val="00693AA7"/>
    <w:rsid w:val="00693B39"/>
    <w:rsid w:val="00693DCC"/>
    <w:rsid w:val="00693ECF"/>
    <w:rsid w:val="00693FF1"/>
    <w:rsid w:val="0069412F"/>
    <w:rsid w:val="00694186"/>
    <w:rsid w:val="0069434F"/>
    <w:rsid w:val="0069435C"/>
    <w:rsid w:val="0069454F"/>
    <w:rsid w:val="00694563"/>
    <w:rsid w:val="006946D2"/>
    <w:rsid w:val="0069483C"/>
    <w:rsid w:val="006949C4"/>
    <w:rsid w:val="00694A26"/>
    <w:rsid w:val="00694A51"/>
    <w:rsid w:val="00694BD7"/>
    <w:rsid w:val="00694CAB"/>
    <w:rsid w:val="00694FC1"/>
    <w:rsid w:val="00695073"/>
    <w:rsid w:val="0069508C"/>
    <w:rsid w:val="006951A3"/>
    <w:rsid w:val="00695293"/>
    <w:rsid w:val="00695385"/>
    <w:rsid w:val="006953F6"/>
    <w:rsid w:val="00695479"/>
    <w:rsid w:val="006954D6"/>
    <w:rsid w:val="0069553E"/>
    <w:rsid w:val="006956D6"/>
    <w:rsid w:val="00695B31"/>
    <w:rsid w:val="00695CF0"/>
    <w:rsid w:val="0069610D"/>
    <w:rsid w:val="00696140"/>
    <w:rsid w:val="00696170"/>
    <w:rsid w:val="006961A2"/>
    <w:rsid w:val="00696640"/>
    <w:rsid w:val="00696695"/>
    <w:rsid w:val="006968F6"/>
    <w:rsid w:val="0069690D"/>
    <w:rsid w:val="00696A6E"/>
    <w:rsid w:val="00696B08"/>
    <w:rsid w:val="00696B9B"/>
    <w:rsid w:val="00696CDC"/>
    <w:rsid w:val="00696E37"/>
    <w:rsid w:val="00696E85"/>
    <w:rsid w:val="00696E94"/>
    <w:rsid w:val="00696EF7"/>
    <w:rsid w:val="00697000"/>
    <w:rsid w:val="00697145"/>
    <w:rsid w:val="0069714A"/>
    <w:rsid w:val="006971F6"/>
    <w:rsid w:val="0069737D"/>
    <w:rsid w:val="006973A8"/>
    <w:rsid w:val="00697642"/>
    <w:rsid w:val="00697829"/>
    <w:rsid w:val="00697A24"/>
    <w:rsid w:val="00697B47"/>
    <w:rsid w:val="00697C7D"/>
    <w:rsid w:val="00697CBC"/>
    <w:rsid w:val="00697EBE"/>
    <w:rsid w:val="006A0435"/>
    <w:rsid w:val="006A0491"/>
    <w:rsid w:val="006A05E4"/>
    <w:rsid w:val="006A06F6"/>
    <w:rsid w:val="006A06FE"/>
    <w:rsid w:val="006A07C1"/>
    <w:rsid w:val="006A093B"/>
    <w:rsid w:val="006A0B6E"/>
    <w:rsid w:val="006A0B7E"/>
    <w:rsid w:val="006A0BE8"/>
    <w:rsid w:val="006A0DAB"/>
    <w:rsid w:val="006A0E23"/>
    <w:rsid w:val="006A0E38"/>
    <w:rsid w:val="006A11B0"/>
    <w:rsid w:val="006A11C3"/>
    <w:rsid w:val="006A12F1"/>
    <w:rsid w:val="006A14F5"/>
    <w:rsid w:val="006A16C0"/>
    <w:rsid w:val="006A18C1"/>
    <w:rsid w:val="006A18C6"/>
    <w:rsid w:val="006A19EF"/>
    <w:rsid w:val="006A1A5B"/>
    <w:rsid w:val="006A1C26"/>
    <w:rsid w:val="006A1CE4"/>
    <w:rsid w:val="006A1D1B"/>
    <w:rsid w:val="006A1D83"/>
    <w:rsid w:val="006A1DF8"/>
    <w:rsid w:val="006A1F8F"/>
    <w:rsid w:val="006A208F"/>
    <w:rsid w:val="006A20E7"/>
    <w:rsid w:val="006A2175"/>
    <w:rsid w:val="006A21E0"/>
    <w:rsid w:val="006A21FB"/>
    <w:rsid w:val="006A2222"/>
    <w:rsid w:val="006A2294"/>
    <w:rsid w:val="006A229A"/>
    <w:rsid w:val="006A23B2"/>
    <w:rsid w:val="006A2401"/>
    <w:rsid w:val="006A294F"/>
    <w:rsid w:val="006A2AEF"/>
    <w:rsid w:val="006A2B18"/>
    <w:rsid w:val="006A2C62"/>
    <w:rsid w:val="006A2EF9"/>
    <w:rsid w:val="006A2F96"/>
    <w:rsid w:val="006A3030"/>
    <w:rsid w:val="006A314A"/>
    <w:rsid w:val="006A32FB"/>
    <w:rsid w:val="006A337B"/>
    <w:rsid w:val="006A3456"/>
    <w:rsid w:val="006A3657"/>
    <w:rsid w:val="006A3A91"/>
    <w:rsid w:val="006A3B06"/>
    <w:rsid w:val="006A3B7A"/>
    <w:rsid w:val="006A3C09"/>
    <w:rsid w:val="006A3EB0"/>
    <w:rsid w:val="006A3F3C"/>
    <w:rsid w:val="006A3F76"/>
    <w:rsid w:val="006A4039"/>
    <w:rsid w:val="006A40C0"/>
    <w:rsid w:val="006A418F"/>
    <w:rsid w:val="006A41F8"/>
    <w:rsid w:val="006A443C"/>
    <w:rsid w:val="006A4748"/>
    <w:rsid w:val="006A4810"/>
    <w:rsid w:val="006A4C37"/>
    <w:rsid w:val="006A4D51"/>
    <w:rsid w:val="006A4E60"/>
    <w:rsid w:val="006A4ECA"/>
    <w:rsid w:val="006A4F90"/>
    <w:rsid w:val="006A5060"/>
    <w:rsid w:val="006A50BE"/>
    <w:rsid w:val="006A547E"/>
    <w:rsid w:val="006A5532"/>
    <w:rsid w:val="006A55CB"/>
    <w:rsid w:val="006A570F"/>
    <w:rsid w:val="006A589C"/>
    <w:rsid w:val="006A58FB"/>
    <w:rsid w:val="006A596A"/>
    <w:rsid w:val="006A59D5"/>
    <w:rsid w:val="006A5ADA"/>
    <w:rsid w:val="006A5D65"/>
    <w:rsid w:val="006A5DFA"/>
    <w:rsid w:val="006A5EFD"/>
    <w:rsid w:val="006A5FA1"/>
    <w:rsid w:val="006A5FD3"/>
    <w:rsid w:val="006A6009"/>
    <w:rsid w:val="006A60FD"/>
    <w:rsid w:val="006A61A1"/>
    <w:rsid w:val="006A633A"/>
    <w:rsid w:val="006A63DB"/>
    <w:rsid w:val="006A64AD"/>
    <w:rsid w:val="006A6566"/>
    <w:rsid w:val="006A656C"/>
    <w:rsid w:val="006A664A"/>
    <w:rsid w:val="006A66DA"/>
    <w:rsid w:val="006A68FB"/>
    <w:rsid w:val="006A69B1"/>
    <w:rsid w:val="006A69E2"/>
    <w:rsid w:val="006A6B4D"/>
    <w:rsid w:val="006A6B62"/>
    <w:rsid w:val="006A6BB6"/>
    <w:rsid w:val="006A6C01"/>
    <w:rsid w:val="006A6C94"/>
    <w:rsid w:val="006A6ED5"/>
    <w:rsid w:val="006A6EED"/>
    <w:rsid w:val="006A6FBE"/>
    <w:rsid w:val="006A703D"/>
    <w:rsid w:val="006A7189"/>
    <w:rsid w:val="006A73F9"/>
    <w:rsid w:val="006A74E3"/>
    <w:rsid w:val="006A74E7"/>
    <w:rsid w:val="006A7668"/>
    <w:rsid w:val="006A7872"/>
    <w:rsid w:val="006A7BB9"/>
    <w:rsid w:val="006A7F5C"/>
    <w:rsid w:val="006A7FB5"/>
    <w:rsid w:val="006A7FF1"/>
    <w:rsid w:val="006B00F9"/>
    <w:rsid w:val="006B0260"/>
    <w:rsid w:val="006B0368"/>
    <w:rsid w:val="006B05D4"/>
    <w:rsid w:val="006B05EA"/>
    <w:rsid w:val="006B07D5"/>
    <w:rsid w:val="006B0B1D"/>
    <w:rsid w:val="006B0F0C"/>
    <w:rsid w:val="006B109C"/>
    <w:rsid w:val="006B12CD"/>
    <w:rsid w:val="006B142F"/>
    <w:rsid w:val="006B162E"/>
    <w:rsid w:val="006B1766"/>
    <w:rsid w:val="006B180A"/>
    <w:rsid w:val="006B18AF"/>
    <w:rsid w:val="006B18D1"/>
    <w:rsid w:val="006B18D8"/>
    <w:rsid w:val="006B1A7E"/>
    <w:rsid w:val="006B1A92"/>
    <w:rsid w:val="006B1B41"/>
    <w:rsid w:val="006B1B65"/>
    <w:rsid w:val="006B1FF0"/>
    <w:rsid w:val="006B2101"/>
    <w:rsid w:val="006B216F"/>
    <w:rsid w:val="006B2184"/>
    <w:rsid w:val="006B21A1"/>
    <w:rsid w:val="006B21C3"/>
    <w:rsid w:val="006B2371"/>
    <w:rsid w:val="006B243F"/>
    <w:rsid w:val="006B258B"/>
    <w:rsid w:val="006B259E"/>
    <w:rsid w:val="006B25DC"/>
    <w:rsid w:val="006B27B6"/>
    <w:rsid w:val="006B27CC"/>
    <w:rsid w:val="006B27F2"/>
    <w:rsid w:val="006B2822"/>
    <w:rsid w:val="006B2C36"/>
    <w:rsid w:val="006B2D08"/>
    <w:rsid w:val="006B2DEF"/>
    <w:rsid w:val="006B2EBE"/>
    <w:rsid w:val="006B3066"/>
    <w:rsid w:val="006B308A"/>
    <w:rsid w:val="006B313F"/>
    <w:rsid w:val="006B31E9"/>
    <w:rsid w:val="006B3394"/>
    <w:rsid w:val="006B352F"/>
    <w:rsid w:val="006B36F1"/>
    <w:rsid w:val="006B39E6"/>
    <w:rsid w:val="006B3BBD"/>
    <w:rsid w:val="006B3BD7"/>
    <w:rsid w:val="006B3C66"/>
    <w:rsid w:val="006B3D4B"/>
    <w:rsid w:val="006B3ECB"/>
    <w:rsid w:val="006B40D3"/>
    <w:rsid w:val="006B4102"/>
    <w:rsid w:val="006B41FE"/>
    <w:rsid w:val="006B422F"/>
    <w:rsid w:val="006B4331"/>
    <w:rsid w:val="006B4369"/>
    <w:rsid w:val="006B4644"/>
    <w:rsid w:val="006B477D"/>
    <w:rsid w:val="006B482D"/>
    <w:rsid w:val="006B48DF"/>
    <w:rsid w:val="006B4A08"/>
    <w:rsid w:val="006B4C45"/>
    <w:rsid w:val="006B4D60"/>
    <w:rsid w:val="006B4E3E"/>
    <w:rsid w:val="006B4E55"/>
    <w:rsid w:val="006B4F7A"/>
    <w:rsid w:val="006B50B3"/>
    <w:rsid w:val="006B5197"/>
    <w:rsid w:val="006B52F5"/>
    <w:rsid w:val="006B5327"/>
    <w:rsid w:val="006B533E"/>
    <w:rsid w:val="006B53E9"/>
    <w:rsid w:val="006B556D"/>
    <w:rsid w:val="006B5641"/>
    <w:rsid w:val="006B5732"/>
    <w:rsid w:val="006B5751"/>
    <w:rsid w:val="006B58BB"/>
    <w:rsid w:val="006B5A01"/>
    <w:rsid w:val="006B5A93"/>
    <w:rsid w:val="006B5AC2"/>
    <w:rsid w:val="006B5AFB"/>
    <w:rsid w:val="006B5B0D"/>
    <w:rsid w:val="006B5BD7"/>
    <w:rsid w:val="006B5BF9"/>
    <w:rsid w:val="006B5C1E"/>
    <w:rsid w:val="006B5CE1"/>
    <w:rsid w:val="006B5E6F"/>
    <w:rsid w:val="006B60E5"/>
    <w:rsid w:val="006B638B"/>
    <w:rsid w:val="006B644D"/>
    <w:rsid w:val="006B6465"/>
    <w:rsid w:val="006B65DF"/>
    <w:rsid w:val="006B6671"/>
    <w:rsid w:val="006B66AB"/>
    <w:rsid w:val="006B6823"/>
    <w:rsid w:val="006B6882"/>
    <w:rsid w:val="006B6BE6"/>
    <w:rsid w:val="006B6C88"/>
    <w:rsid w:val="006B6DFF"/>
    <w:rsid w:val="006B6E4C"/>
    <w:rsid w:val="006B6ED5"/>
    <w:rsid w:val="006B6FC9"/>
    <w:rsid w:val="006B702B"/>
    <w:rsid w:val="006B720A"/>
    <w:rsid w:val="006B742B"/>
    <w:rsid w:val="006B759F"/>
    <w:rsid w:val="006B75CE"/>
    <w:rsid w:val="006B7728"/>
    <w:rsid w:val="006B77D1"/>
    <w:rsid w:val="006B796B"/>
    <w:rsid w:val="006B79FE"/>
    <w:rsid w:val="006B7AB6"/>
    <w:rsid w:val="006B7B2E"/>
    <w:rsid w:val="006B7C87"/>
    <w:rsid w:val="006B7E1E"/>
    <w:rsid w:val="006C006D"/>
    <w:rsid w:val="006C0294"/>
    <w:rsid w:val="006C02A9"/>
    <w:rsid w:val="006C0312"/>
    <w:rsid w:val="006C03DA"/>
    <w:rsid w:val="006C0409"/>
    <w:rsid w:val="006C048A"/>
    <w:rsid w:val="006C05F1"/>
    <w:rsid w:val="006C061A"/>
    <w:rsid w:val="006C078B"/>
    <w:rsid w:val="006C08C0"/>
    <w:rsid w:val="006C093E"/>
    <w:rsid w:val="006C09E7"/>
    <w:rsid w:val="006C0A54"/>
    <w:rsid w:val="006C0A7F"/>
    <w:rsid w:val="006C0C5F"/>
    <w:rsid w:val="006C0EF6"/>
    <w:rsid w:val="006C0F7E"/>
    <w:rsid w:val="006C12E6"/>
    <w:rsid w:val="006C152E"/>
    <w:rsid w:val="006C17E9"/>
    <w:rsid w:val="006C18E4"/>
    <w:rsid w:val="006C18E7"/>
    <w:rsid w:val="006C191B"/>
    <w:rsid w:val="006C1BC9"/>
    <w:rsid w:val="006C1C2E"/>
    <w:rsid w:val="006C1C31"/>
    <w:rsid w:val="006C1CDB"/>
    <w:rsid w:val="006C1D9C"/>
    <w:rsid w:val="006C1DCC"/>
    <w:rsid w:val="006C2153"/>
    <w:rsid w:val="006C23C6"/>
    <w:rsid w:val="006C23D2"/>
    <w:rsid w:val="006C2441"/>
    <w:rsid w:val="006C244F"/>
    <w:rsid w:val="006C2517"/>
    <w:rsid w:val="006C2538"/>
    <w:rsid w:val="006C286B"/>
    <w:rsid w:val="006C28EF"/>
    <w:rsid w:val="006C28FB"/>
    <w:rsid w:val="006C2920"/>
    <w:rsid w:val="006C2990"/>
    <w:rsid w:val="006C29E2"/>
    <w:rsid w:val="006C2B58"/>
    <w:rsid w:val="006C2CE4"/>
    <w:rsid w:val="006C2D88"/>
    <w:rsid w:val="006C2FB4"/>
    <w:rsid w:val="006C314E"/>
    <w:rsid w:val="006C3253"/>
    <w:rsid w:val="006C32C1"/>
    <w:rsid w:val="006C3512"/>
    <w:rsid w:val="006C35BB"/>
    <w:rsid w:val="006C37A1"/>
    <w:rsid w:val="006C37BD"/>
    <w:rsid w:val="006C388B"/>
    <w:rsid w:val="006C39C4"/>
    <w:rsid w:val="006C3C18"/>
    <w:rsid w:val="006C403B"/>
    <w:rsid w:val="006C436A"/>
    <w:rsid w:val="006C437D"/>
    <w:rsid w:val="006C4444"/>
    <w:rsid w:val="006C456D"/>
    <w:rsid w:val="006C458C"/>
    <w:rsid w:val="006C4651"/>
    <w:rsid w:val="006C472A"/>
    <w:rsid w:val="006C482A"/>
    <w:rsid w:val="006C48DF"/>
    <w:rsid w:val="006C4973"/>
    <w:rsid w:val="006C4989"/>
    <w:rsid w:val="006C4A8B"/>
    <w:rsid w:val="006C4C40"/>
    <w:rsid w:val="006C4D08"/>
    <w:rsid w:val="006C4E55"/>
    <w:rsid w:val="006C4F30"/>
    <w:rsid w:val="006C505E"/>
    <w:rsid w:val="006C5145"/>
    <w:rsid w:val="006C5182"/>
    <w:rsid w:val="006C51A3"/>
    <w:rsid w:val="006C51B8"/>
    <w:rsid w:val="006C51BC"/>
    <w:rsid w:val="006C52CF"/>
    <w:rsid w:val="006C532D"/>
    <w:rsid w:val="006C54DB"/>
    <w:rsid w:val="006C556A"/>
    <w:rsid w:val="006C55E1"/>
    <w:rsid w:val="006C5791"/>
    <w:rsid w:val="006C57BE"/>
    <w:rsid w:val="006C5850"/>
    <w:rsid w:val="006C5903"/>
    <w:rsid w:val="006C5962"/>
    <w:rsid w:val="006C5979"/>
    <w:rsid w:val="006C5A03"/>
    <w:rsid w:val="006C5A04"/>
    <w:rsid w:val="006C5A8D"/>
    <w:rsid w:val="006C5A90"/>
    <w:rsid w:val="006C5B7E"/>
    <w:rsid w:val="006C5D6D"/>
    <w:rsid w:val="006C5DB9"/>
    <w:rsid w:val="006C61A9"/>
    <w:rsid w:val="006C6279"/>
    <w:rsid w:val="006C6383"/>
    <w:rsid w:val="006C65F6"/>
    <w:rsid w:val="006C673E"/>
    <w:rsid w:val="006C6762"/>
    <w:rsid w:val="006C6856"/>
    <w:rsid w:val="006C69AA"/>
    <w:rsid w:val="006C6A65"/>
    <w:rsid w:val="006C6C5A"/>
    <w:rsid w:val="006C6CA4"/>
    <w:rsid w:val="006C6CA8"/>
    <w:rsid w:val="006C6CD1"/>
    <w:rsid w:val="006C6CF7"/>
    <w:rsid w:val="006C6D88"/>
    <w:rsid w:val="006C70B5"/>
    <w:rsid w:val="006C725D"/>
    <w:rsid w:val="006C72D9"/>
    <w:rsid w:val="006C7345"/>
    <w:rsid w:val="006C7646"/>
    <w:rsid w:val="006C7670"/>
    <w:rsid w:val="006C76AF"/>
    <w:rsid w:val="006C77C7"/>
    <w:rsid w:val="006C7860"/>
    <w:rsid w:val="006C78BE"/>
    <w:rsid w:val="006C7D2D"/>
    <w:rsid w:val="006D0093"/>
    <w:rsid w:val="006D031F"/>
    <w:rsid w:val="006D032F"/>
    <w:rsid w:val="006D04B9"/>
    <w:rsid w:val="006D04CC"/>
    <w:rsid w:val="006D0A15"/>
    <w:rsid w:val="006D0A3E"/>
    <w:rsid w:val="006D0B4B"/>
    <w:rsid w:val="006D0BAD"/>
    <w:rsid w:val="006D0E1A"/>
    <w:rsid w:val="006D0E4D"/>
    <w:rsid w:val="006D0EC7"/>
    <w:rsid w:val="006D10FD"/>
    <w:rsid w:val="006D1214"/>
    <w:rsid w:val="006D14EA"/>
    <w:rsid w:val="006D17E1"/>
    <w:rsid w:val="006D1855"/>
    <w:rsid w:val="006D198D"/>
    <w:rsid w:val="006D1A24"/>
    <w:rsid w:val="006D1B12"/>
    <w:rsid w:val="006D1B39"/>
    <w:rsid w:val="006D1CB0"/>
    <w:rsid w:val="006D1D67"/>
    <w:rsid w:val="006D20D3"/>
    <w:rsid w:val="006D221D"/>
    <w:rsid w:val="006D22DB"/>
    <w:rsid w:val="006D2381"/>
    <w:rsid w:val="006D2414"/>
    <w:rsid w:val="006D250A"/>
    <w:rsid w:val="006D2532"/>
    <w:rsid w:val="006D269E"/>
    <w:rsid w:val="006D26A1"/>
    <w:rsid w:val="006D2B5D"/>
    <w:rsid w:val="006D2B7F"/>
    <w:rsid w:val="006D31AE"/>
    <w:rsid w:val="006D31EA"/>
    <w:rsid w:val="006D3261"/>
    <w:rsid w:val="006D3407"/>
    <w:rsid w:val="006D35C7"/>
    <w:rsid w:val="006D375C"/>
    <w:rsid w:val="006D37CE"/>
    <w:rsid w:val="006D38BE"/>
    <w:rsid w:val="006D3D16"/>
    <w:rsid w:val="006D3DF6"/>
    <w:rsid w:val="006D403E"/>
    <w:rsid w:val="006D40C6"/>
    <w:rsid w:val="006D412F"/>
    <w:rsid w:val="006D423F"/>
    <w:rsid w:val="006D429C"/>
    <w:rsid w:val="006D4303"/>
    <w:rsid w:val="006D447A"/>
    <w:rsid w:val="006D4665"/>
    <w:rsid w:val="006D46CF"/>
    <w:rsid w:val="006D476A"/>
    <w:rsid w:val="006D47D5"/>
    <w:rsid w:val="006D490A"/>
    <w:rsid w:val="006D4A17"/>
    <w:rsid w:val="006D4A3D"/>
    <w:rsid w:val="006D4B91"/>
    <w:rsid w:val="006D4C70"/>
    <w:rsid w:val="006D4DEF"/>
    <w:rsid w:val="006D4EDF"/>
    <w:rsid w:val="006D4F1A"/>
    <w:rsid w:val="006D5043"/>
    <w:rsid w:val="006D508D"/>
    <w:rsid w:val="006D522E"/>
    <w:rsid w:val="006D557C"/>
    <w:rsid w:val="006D55C2"/>
    <w:rsid w:val="006D5635"/>
    <w:rsid w:val="006D5905"/>
    <w:rsid w:val="006D5A06"/>
    <w:rsid w:val="006D5C10"/>
    <w:rsid w:val="006D5E83"/>
    <w:rsid w:val="006D5EC4"/>
    <w:rsid w:val="006D60AB"/>
    <w:rsid w:val="006D634E"/>
    <w:rsid w:val="006D634F"/>
    <w:rsid w:val="006D647C"/>
    <w:rsid w:val="006D650D"/>
    <w:rsid w:val="006D6748"/>
    <w:rsid w:val="006D689E"/>
    <w:rsid w:val="006D6920"/>
    <w:rsid w:val="006D699C"/>
    <w:rsid w:val="006D6A26"/>
    <w:rsid w:val="006D6A66"/>
    <w:rsid w:val="006D6AAB"/>
    <w:rsid w:val="006D6B08"/>
    <w:rsid w:val="006D6D0C"/>
    <w:rsid w:val="006D70A8"/>
    <w:rsid w:val="006D7228"/>
    <w:rsid w:val="006D724C"/>
    <w:rsid w:val="006D7285"/>
    <w:rsid w:val="006D7366"/>
    <w:rsid w:val="006D73C3"/>
    <w:rsid w:val="006D755A"/>
    <w:rsid w:val="006D775A"/>
    <w:rsid w:val="006D781D"/>
    <w:rsid w:val="006D7933"/>
    <w:rsid w:val="006D7950"/>
    <w:rsid w:val="006D7ABA"/>
    <w:rsid w:val="006D7AF8"/>
    <w:rsid w:val="006D7CA1"/>
    <w:rsid w:val="006D7D33"/>
    <w:rsid w:val="006D7D50"/>
    <w:rsid w:val="006D7F2A"/>
    <w:rsid w:val="006D7F61"/>
    <w:rsid w:val="006E0065"/>
    <w:rsid w:val="006E01F2"/>
    <w:rsid w:val="006E0287"/>
    <w:rsid w:val="006E0378"/>
    <w:rsid w:val="006E0539"/>
    <w:rsid w:val="006E0657"/>
    <w:rsid w:val="006E0755"/>
    <w:rsid w:val="006E0778"/>
    <w:rsid w:val="006E09CB"/>
    <w:rsid w:val="006E0C83"/>
    <w:rsid w:val="006E0CE2"/>
    <w:rsid w:val="006E0CF6"/>
    <w:rsid w:val="006E0EED"/>
    <w:rsid w:val="006E0F53"/>
    <w:rsid w:val="006E1136"/>
    <w:rsid w:val="006E12AA"/>
    <w:rsid w:val="006E13F8"/>
    <w:rsid w:val="006E141D"/>
    <w:rsid w:val="006E1443"/>
    <w:rsid w:val="006E1508"/>
    <w:rsid w:val="006E15E0"/>
    <w:rsid w:val="006E168A"/>
    <w:rsid w:val="006E16CD"/>
    <w:rsid w:val="006E16EC"/>
    <w:rsid w:val="006E1792"/>
    <w:rsid w:val="006E19AD"/>
    <w:rsid w:val="006E19D0"/>
    <w:rsid w:val="006E1B18"/>
    <w:rsid w:val="006E1C31"/>
    <w:rsid w:val="006E1EC2"/>
    <w:rsid w:val="006E1F91"/>
    <w:rsid w:val="006E2041"/>
    <w:rsid w:val="006E224F"/>
    <w:rsid w:val="006E22E3"/>
    <w:rsid w:val="006E2562"/>
    <w:rsid w:val="006E2589"/>
    <w:rsid w:val="006E25D8"/>
    <w:rsid w:val="006E29D7"/>
    <w:rsid w:val="006E2A0E"/>
    <w:rsid w:val="006E2DD9"/>
    <w:rsid w:val="006E2E98"/>
    <w:rsid w:val="006E2EBF"/>
    <w:rsid w:val="006E3104"/>
    <w:rsid w:val="006E31DA"/>
    <w:rsid w:val="006E34FA"/>
    <w:rsid w:val="006E3555"/>
    <w:rsid w:val="006E39A1"/>
    <w:rsid w:val="006E3BEC"/>
    <w:rsid w:val="006E3C48"/>
    <w:rsid w:val="006E3C49"/>
    <w:rsid w:val="006E3EF0"/>
    <w:rsid w:val="006E3F3C"/>
    <w:rsid w:val="006E41EB"/>
    <w:rsid w:val="006E4243"/>
    <w:rsid w:val="006E44F8"/>
    <w:rsid w:val="006E4626"/>
    <w:rsid w:val="006E462E"/>
    <w:rsid w:val="006E4664"/>
    <w:rsid w:val="006E471E"/>
    <w:rsid w:val="006E47D0"/>
    <w:rsid w:val="006E4827"/>
    <w:rsid w:val="006E4B94"/>
    <w:rsid w:val="006E4D44"/>
    <w:rsid w:val="006E4EC3"/>
    <w:rsid w:val="006E4F56"/>
    <w:rsid w:val="006E4FC9"/>
    <w:rsid w:val="006E5229"/>
    <w:rsid w:val="006E5349"/>
    <w:rsid w:val="006E53DC"/>
    <w:rsid w:val="006E5594"/>
    <w:rsid w:val="006E55A5"/>
    <w:rsid w:val="006E5644"/>
    <w:rsid w:val="006E5723"/>
    <w:rsid w:val="006E578E"/>
    <w:rsid w:val="006E579E"/>
    <w:rsid w:val="006E5955"/>
    <w:rsid w:val="006E5AA1"/>
    <w:rsid w:val="006E5B3E"/>
    <w:rsid w:val="006E5F6C"/>
    <w:rsid w:val="006E6053"/>
    <w:rsid w:val="006E611B"/>
    <w:rsid w:val="006E61B3"/>
    <w:rsid w:val="006E623C"/>
    <w:rsid w:val="006E6343"/>
    <w:rsid w:val="006E651E"/>
    <w:rsid w:val="006E667A"/>
    <w:rsid w:val="006E66DD"/>
    <w:rsid w:val="006E6B15"/>
    <w:rsid w:val="006E6B3C"/>
    <w:rsid w:val="006E6B54"/>
    <w:rsid w:val="006E6B60"/>
    <w:rsid w:val="006E6EA8"/>
    <w:rsid w:val="006E6F0A"/>
    <w:rsid w:val="006E70A2"/>
    <w:rsid w:val="006E725B"/>
    <w:rsid w:val="006E7392"/>
    <w:rsid w:val="006E7482"/>
    <w:rsid w:val="006E7542"/>
    <w:rsid w:val="006E764C"/>
    <w:rsid w:val="006E766B"/>
    <w:rsid w:val="006E7805"/>
    <w:rsid w:val="006E7867"/>
    <w:rsid w:val="006E790C"/>
    <w:rsid w:val="006E7C23"/>
    <w:rsid w:val="006E7F23"/>
    <w:rsid w:val="006E7F9C"/>
    <w:rsid w:val="006E7FA3"/>
    <w:rsid w:val="006F0027"/>
    <w:rsid w:val="006F0518"/>
    <w:rsid w:val="006F066E"/>
    <w:rsid w:val="006F0AA2"/>
    <w:rsid w:val="006F0D32"/>
    <w:rsid w:val="006F0DB5"/>
    <w:rsid w:val="006F0E8E"/>
    <w:rsid w:val="006F0F5D"/>
    <w:rsid w:val="006F106A"/>
    <w:rsid w:val="006F1273"/>
    <w:rsid w:val="006F12CE"/>
    <w:rsid w:val="006F13D4"/>
    <w:rsid w:val="006F148B"/>
    <w:rsid w:val="006F1644"/>
    <w:rsid w:val="006F16D8"/>
    <w:rsid w:val="006F1739"/>
    <w:rsid w:val="006F1DBE"/>
    <w:rsid w:val="006F1DE1"/>
    <w:rsid w:val="006F1EA1"/>
    <w:rsid w:val="006F1EE7"/>
    <w:rsid w:val="006F1FC5"/>
    <w:rsid w:val="006F2109"/>
    <w:rsid w:val="006F21CC"/>
    <w:rsid w:val="006F23A2"/>
    <w:rsid w:val="006F2437"/>
    <w:rsid w:val="006F24C8"/>
    <w:rsid w:val="006F25FB"/>
    <w:rsid w:val="006F2762"/>
    <w:rsid w:val="006F276B"/>
    <w:rsid w:val="006F2815"/>
    <w:rsid w:val="006F2AB0"/>
    <w:rsid w:val="006F2C0A"/>
    <w:rsid w:val="006F2D2F"/>
    <w:rsid w:val="006F2EFC"/>
    <w:rsid w:val="006F3037"/>
    <w:rsid w:val="006F32DD"/>
    <w:rsid w:val="006F34A0"/>
    <w:rsid w:val="006F3553"/>
    <w:rsid w:val="006F357C"/>
    <w:rsid w:val="006F36A6"/>
    <w:rsid w:val="006F3792"/>
    <w:rsid w:val="006F37A7"/>
    <w:rsid w:val="006F3970"/>
    <w:rsid w:val="006F3A1F"/>
    <w:rsid w:val="006F3A8B"/>
    <w:rsid w:val="006F3ABB"/>
    <w:rsid w:val="006F3C0F"/>
    <w:rsid w:val="006F3EF1"/>
    <w:rsid w:val="006F3FF4"/>
    <w:rsid w:val="006F4022"/>
    <w:rsid w:val="006F405E"/>
    <w:rsid w:val="006F407C"/>
    <w:rsid w:val="006F40DC"/>
    <w:rsid w:val="006F41D9"/>
    <w:rsid w:val="006F4222"/>
    <w:rsid w:val="006F42E4"/>
    <w:rsid w:val="006F43D7"/>
    <w:rsid w:val="006F4570"/>
    <w:rsid w:val="006F48E8"/>
    <w:rsid w:val="006F4B69"/>
    <w:rsid w:val="006F4B98"/>
    <w:rsid w:val="006F4D5B"/>
    <w:rsid w:val="006F4DC4"/>
    <w:rsid w:val="006F4EFE"/>
    <w:rsid w:val="006F50A6"/>
    <w:rsid w:val="006F5219"/>
    <w:rsid w:val="006F56FA"/>
    <w:rsid w:val="006F5882"/>
    <w:rsid w:val="006F5B0B"/>
    <w:rsid w:val="006F5BD3"/>
    <w:rsid w:val="006F5BDA"/>
    <w:rsid w:val="006F5C62"/>
    <w:rsid w:val="006F5E3E"/>
    <w:rsid w:val="006F5E5C"/>
    <w:rsid w:val="006F5E7A"/>
    <w:rsid w:val="006F60BE"/>
    <w:rsid w:val="006F636A"/>
    <w:rsid w:val="006F6447"/>
    <w:rsid w:val="006F6530"/>
    <w:rsid w:val="006F6A86"/>
    <w:rsid w:val="006F6DB8"/>
    <w:rsid w:val="006F6E09"/>
    <w:rsid w:val="006F7041"/>
    <w:rsid w:val="006F7079"/>
    <w:rsid w:val="006F71D1"/>
    <w:rsid w:val="006F72EA"/>
    <w:rsid w:val="006F73D5"/>
    <w:rsid w:val="006F75D9"/>
    <w:rsid w:val="006F7A77"/>
    <w:rsid w:val="006F7B53"/>
    <w:rsid w:val="006F7BC8"/>
    <w:rsid w:val="006F7CAC"/>
    <w:rsid w:val="006F7D19"/>
    <w:rsid w:val="006F7DCD"/>
    <w:rsid w:val="007000B5"/>
    <w:rsid w:val="007000F0"/>
    <w:rsid w:val="00700174"/>
    <w:rsid w:val="00700335"/>
    <w:rsid w:val="007003E0"/>
    <w:rsid w:val="00700499"/>
    <w:rsid w:val="00700575"/>
    <w:rsid w:val="0070058B"/>
    <w:rsid w:val="007005BF"/>
    <w:rsid w:val="007006D7"/>
    <w:rsid w:val="00700BF3"/>
    <w:rsid w:val="00700E2C"/>
    <w:rsid w:val="00700EEA"/>
    <w:rsid w:val="0070102B"/>
    <w:rsid w:val="00701422"/>
    <w:rsid w:val="00701B76"/>
    <w:rsid w:val="00701BDA"/>
    <w:rsid w:val="00701C0B"/>
    <w:rsid w:val="00701C75"/>
    <w:rsid w:val="00701CF7"/>
    <w:rsid w:val="00701D64"/>
    <w:rsid w:val="00701F87"/>
    <w:rsid w:val="00701FB1"/>
    <w:rsid w:val="0070233B"/>
    <w:rsid w:val="007024A6"/>
    <w:rsid w:val="00702927"/>
    <w:rsid w:val="007029B4"/>
    <w:rsid w:val="007029E6"/>
    <w:rsid w:val="00702AA8"/>
    <w:rsid w:val="00702C85"/>
    <w:rsid w:val="0070300B"/>
    <w:rsid w:val="007030DD"/>
    <w:rsid w:val="0070317D"/>
    <w:rsid w:val="007033BA"/>
    <w:rsid w:val="0070354D"/>
    <w:rsid w:val="0070358A"/>
    <w:rsid w:val="007035F9"/>
    <w:rsid w:val="007036FA"/>
    <w:rsid w:val="007038C8"/>
    <w:rsid w:val="00703933"/>
    <w:rsid w:val="007039F9"/>
    <w:rsid w:val="00703B8C"/>
    <w:rsid w:val="00703BF7"/>
    <w:rsid w:val="00703C16"/>
    <w:rsid w:val="00703D55"/>
    <w:rsid w:val="00703D86"/>
    <w:rsid w:val="007040C2"/>
    <w:rsid w:val="007041E4"/>
    <w:rsid w:val="007042A7"/>
    <w:rsid w:val="007043A2"/>
    <w:rsid w:val="007044AB"/>
    <w:rsid w:val="00704845"/>
    <w:rsid w:val="007048D8"/>
    <w:rsid w:val="00704993"/>
    <w:rsid w:val="00704BC2"/>
    <w:rsid w:val="00704CA4"/>
    <w:rsid w:val="00704F62"/>
    <w:rsid w:val="00704F6D"/>
    <w:rsid w:val="00705200"/>
    <w:rsid w:val="007053E4"/>
    <w:rsid w:val="00705431"/>
    <w:rsid w:val="007055B5"/>
    <w:rsid w:val="0070565E"/>
    <w:rsid w:val="00705697"/>
    <w:rsid w:val="007056DB"/>
    <w:rsid w:val="007057B6"/>
    <w:rsid w:val="00705B72"/>
    <w:rsid w:val="00705C1F"/>
    <w:rsid w:val="00705D5C"/>
    <w:rsid w:val="00705E4D"/>
    <w:rsid w:val="007061E7"/>
    <w:rsid w:val="0070636C"/>
    <w:rsid w:val="007063F3"/>
    <w:rsid w:val="007064A6"/>
    <w:rsid w:val="0070674B"/>
    <w:rsid w:val="007067BB"/>
    <w:rsid w:val="00706800"/>
    <w:rsid w:val="007068AE"/>
    <w:rsid w:val="00707146"/>
    <w:rsid w:val="00707325"/>
    <w:rsid w:val="007073B1"/>
    <w:rsid w:val="007073E7"/>
    <w:rsid w:val="0070740E"/>
    <w:rsid w:val="00707429"/>
    <w:rsid w:val="007077A9"/>
    <w:rsid w:val="0070783D"/>
    <w:rsid w:val="00707992"/>
    <w:rsid w:val="007079E4"/>
    <w:rsid w:val="00707B4A"/>
    <w:rsid w:val="00707C98"/>
    <w:rsid w:val="00707D13"/>
    <w:rsid w:val="00707E3F"/>
    <w:rsid w:val="00707E6E"/>
    <w:rsid w:val="00707FB6"/>
    <w:rsid w:val="007102EA"/>
    <w:rsid w:val="007103A8"/>
    <w:rsid w:val="00710790"/>
    <w:rsid w:val="00710968"/>
    <w:rsid w:val="00710AB5"/>
    <w:rsid w:val="00710CFA"/>
    <w:rsid w:val="0071107C"/>
    <w:rsid w:val="007110C5"/>
    <w:rsid w:val="0071111F"/>
    <w:rsid w:val="00711141"/>
    <w:rsid w:val="00711256"/>
    <w:rsid w:val="0071129C"/>
    <w:rsid w:val="007112BE"/>
    <w:rsid w:val="007112DD"/>
    <w:rsid w:val="007117F7"/>
    <w:rsid w:val="00711884"/>
    <w:rsid w:val="007118E9"/>
    <w:rsid w:val="0071192A"/>
    <w:rsid w:val="007119AB"/>
    <w:rsid w:val="00711BED"/>
    <w:rsid w:val="00711CE8"/>
    <w:rsid w:val="00711FD3"/>
    <w:rsid w:val="00711FD7"/>
    <w:rsid w:val="00712072"/>
    <w:rsid w:val="00712143"/>
    <w:rsid w:val="00712260"/>
    <w:rsid w:val="007122DA"/>
    <w:rsid w:val="00712569"/>
    <w:rsid w:val="00712684"/>
    <w:rsid w:val="007126EC"/>
    <w:rsid w:val="0071273F"/>
    <w:rsid w:val="007127AC"/>
    <w:rsid w:val="00712834"/>
    <w:rsid w:val="00712910"/>
    <w:rsid w:val="00712B29"/>
    <w:rsid w:val="00712B7B"/>
    <w:rsid w:val="00712FBB"/>
    <w:rsid w:val="00713389"/>
    <w:rsid w:val="007134AF"/>
    <w:rsid w:val="00713544"/>
    <w:rsid w:val="007136D3"/>
    <w:rsid w:val="00713796"/>
    <w:rsid w:val="0071390A"/>
    <w:rsid w:val="007139BA"/>
    <w:rsid w:val="00713A9E"/>
    <w:rsid w:val="00713AE9"/>
    <w:rsid w:val="00713C7B"/>
    <w:rsid w:val="00713D2E"/>
    <w:rsid w:val="00713D79"/>
    <w:rsid w:val="00713EA2"/>
    <w:rsid w:val="0071402F"/>
    <w:rsid w:val="00714073"/>
    <w:rsid w:val="007140B7"/>
    <w:rsid w:val="0071465A"/>
    <w:rsid w:val="00714751"/>
    <w:rsid w:val="00714792"/>
    <w:rsid w:val="00714A03"/>
    <w:rsid w:val="00714A31"/>
    <w:rsid w:val="00714AD4"/>
    <w:rsid w:val="00714C2D"/>
    <w:rsid w:val="00714C36"/>
    <w:rsid w:val="00714C5C"/>
    <w:rsid w:val="00714DE7"/>
    <w:rsid w:val="00714E4A"/>
    <w:rsid w:val="00714E8E"/>
    <w:rsid w:val="00714FFB"/>
    <w:rsid w:val="0071506A"/>
    <w:rsid w:val="0071513A"/>
    <w:rsid w:val="007153A0"/>
    <w:rsid w:val="00715661"/>
    <w:rsid w:val="00715AED"/>
    <w:rsid w:val="00715B58"/>
    <w:rsid w:val="00715C72"/>
    <w:rsid w:val="00715D0A"/>
    <w:rsid w:val="00715D6C"/>
    <w:rsid w:val="00715F9D"/>
    <w:rsid w:val="00716137"/>
    <w:rsid w:val="00716427"/>
    <w:rsid w:val="00716570"/>
    <w:rsid w:val="00716729"/>
    <w:rsid w:val="007167C4"/>
    <w:rsid w:val="007169DF"/>
    <w:rsid w:val="00716A4C"/>
    <w:rsid w:val="00716B05"/>
    <w:rsid w:val="00716BCF"/>
    <w:rsid w:val="00716E33"/>
    <w:rsid w:val="00717015"/>
    <w:rsid w:val="00717088"/>
    <w:rsid w:val="007170DF"/>
    <w:rsid w:val="0071738B"/>
    <w:rsid w:val="0071743D"/>
    <w:rsid w:val="0071744D"/>
    <w:rsid w:val="007176F1"/>
    <w:rsid w:val="00717778"/>
    <w:rsid w:val="00717783"/>
    <w:rsid w:val="007177AE"/>
    <w:rsid w:val="0071784B"/>
    <w:rsid w:val="00717893"/>
    <w:rsid w:val="00717996"/>
    <w:rsid w:val="007179E7"/>
    <w:rsid w:val="007179FC"/>
    <w:rsid w:val="00717B10"/>
    <w:rsid w:val="00717CB6"/>
    <w:rsid w:val="00717CD6"/>
    <w:rsid w:val="00717DC3"/>
    <w:rsid w:val="00717E3F"/>
    <w:rsid w:val="00720040"/>
    <w:rsid w:val="00720254"/>
    <w:rsid w:val="007202A7"/>
    <w:rsid w:val="0072031B"/>
    <w:rsid w:val="007205F1"/>
    <w:rsid w:val="0072068F"/>
    <w:rsid w:val="007208AA"/>
    <w:rsid w:val="007209ED"/>
    <w:rsid w:val="00720A92"/>
    <w:rsid w:val="00720B84"/>
    <w:rsid w:val="00720C11"/>
    <w:rsid w:val="00720E5B"/>
    <w:rsid w:val="00720E75"/>
    <w:rsid w:val="00720FAC"/>
    <w:rsid w:val="007211E2"/>
    <w:rsid w:val="00721227"/>
    <w:rsid w:val="007212E1"/>
    <w:rsid w:val="0072138A"/>
    <w:rsid w:val="007215B2"/>
    <w:rsid w:val="007215DC"/>
    <w:rsid w:val="00721656"/>
    <w:rsid w:val="00721695"/>
    <w:rsid w:val="007216BB"/>
    <w:rsid w:val="007217D6"/>
    <w:rsid w:val="00721A20"/>
    <w:rsid w:val="00721B50"/>
    <w:rsid w:val="00721D1E"/>
    <w:rsid w:val="007220E0"/>
    <w:rsid w:val="00722159"/>
    <w:rsid w:val="0072220E"/>
    <w:rsid w:val="00722211"/>
    <w:rsid w:val="00722213"/>
    <w:rsid w:val="00722345"/>
    <w:rsid w:val="007224B3"/>
    <w:rsid w:val="007225A8"/>
    <w:rsid w:val="007225D0"/>
    <w:rsid w:val="00722678"/>
    <w:rsid w:val="007228E1"/>
    <w:rsid w:val="00722BD6"/>
    <w:rsid w:val="00722C85"/>
    <w:rsid w:val="00722DC4"/>
    <w:rsid w:val="00722DDC"/>
    <w:rsid w:val="00723215"/>
    <w:rsid w:val="007233CD"/>
    <w:rsid w:val="007235A6"/>
    <w:rsid w:val="007236D2"/>
    <w:rsid w:val="00723734"/>
    <w:rsid w:val="00723B68"/>
    <w:rsid w:val="00723C28"/>
    <w:rsid w:val="00723C33"/>
    <w:rsid w:val="00723C7F"/>
    <w:rsid w:val="00723D17"/>
    <w:rsid w:val="00723D8B"/>
    <w:rsid w:val="00723DC5"/>
    <w:rsid w:val="00723FC3"/>
    <w:rsid w:val="00724000"/>
    <w:rsid w:val="00724021"/>
    <w:rsid w:val="0072407C"/>
    <w:rsid w:val="0072425D"/>
    <w:rsid w:val="007242FC"/>
    <w:rsid w:val="00724448"/>
    <w:rsid w:val="00724455"/>
    <w:rsid w:val="007247C0"/>
    <w:rsid w:val="007249A7"/>
    <w:rsid w:val="00724A3F"/>
    <w:rsid w:val="00724E75"/>
    <w:rsid w:val="00724EFC"/>
    <w:rsid w:val="00724F20"/>
    <w:rsid w:val="00724F52"/>
    <w:rsid w:val="00724FAD"/>
    <w:rsid w:val="00724FE6"/>
    <w:rsid w:val="0072519B"/>
    <w:rsid w:val="007254FC"/>
    <w:rsid w:val="007255B6"/>
    <w:rsid w:val="007255F1"/>
    <w:rsid w:val="00725607"/>
    <w:rsid w:val="0072581A"/>
    <w:rsid w:val="00725A42"/>
    <w:rsid w:val="00725B80"/>
    <w:rsid w:val="00725BF4"/>
    <w:rsid w:val="00725C2E"/>
    <w:rsid w:val="00725CDE"/>
    <w:rsid w:val="00725EB2"/>
    <w:rsid w:val="00725F25"/>
    <w:rsid w:val="00725FB3"/>
    <w:rsid w:val="00725FFE"/>
    <w:rsid w:val="0072622B"/>
    <w:rsid w:val="00726272"/>
    <w:rsid w:val="0072637C"/>
    <w:rsid w:val="00726450"/>
    <w:rsid w:val="00726834"/>
    <w:rsid w:val="00726940"/>
    <w:rsid w:val="00726AE8"/>
    <w:rsid w:val="00726B1B"/>
    <w:rsid w:val="00726CE4"/>
    <w:rsid w:val="0072703A"/>
    <w:rsid w:val="007270CB"/>
    <w:rsid w:val="0072719D"/>
    <w:rsid w:val="007274C1"/>
    <w:rsid w:val="00727524"/>
    <w:rsid w:val="0072767F"/>
    <w:rsid w:val="0072776E"/>
    <w:rsid w:val="007278A8"/>
    <w:rsid w:val="007279AF"/>
    <w:rsid w:val="00727BCB"/>
    <w:rsid w:val="00727D2F"/>
    <w:rsid w:val="00727DF0"/>
    <w:rsid w:val="00727DFF"/>
    <w:rsid w:val="00727EEA"/>
    <w:rsid w:val="00727FE6"/>
    <w:rsid w:val="007301DB"/>
    <w:rsid w:val="0073039D"/>
    <w:rsid w:val="00730867"/>
    <w:rsid w:val="00730934"/>
    <w:rsid w:val="00730C93"/>
    <w:rsid w:val="00730D82"/>
    <w:rsid w:val="00730ED6"/>
    <w:rsid w:val="00730EF4"/>
    <w:rsid w:val="00730F80"/>
    <w:rsid w:val="00730F91"/>
    <w:rsid w:val="00731058"/>
    <w:rsid w:val="007310F5"/>
    <w:rsid w:val="0073121D"/>
    <w:rsid w:val="007315E7"/>
    <w:rsid w:val="0073163A"/>
    <w:rsid w:val="007318A2"/>
    <w:rsid w:val="007318FB"/>
    <w:rsid w:val="007319C6"/>
    <w:rsid w:val="007319F3"/>
    <w:rsid w:val="00731A5A"/>
    <w:rsid w:val="00731A79"/>
    <w:rsid w:val="00731BF5"/>
    <w:rsid w:val="00731D4A"/>
    <w:rsid w:val="00731E6F"/>
    <w:rsid w:val="00731FD4"/>
    <w:rsid w:val="007320B2"/>
    <w:rsid w:val="00732275"/>
    <w:rsid w:val="00732384"/>
    <w:rsid w:val="007324AB"/>
    <w:rsid w:val="007324C0"/>
    <w:rsid w:val="007324DC"/>
    <w:rsid w:val="0073280C"/>
    <w:rsid w:val="007329A8"/>
    <w:rsid w:val="00732A60"/>
    <w:rsid w:val="00732B53"/>
    <w:rsid w:val="00732CFB"/>
    <w:rsid w:val="00732EDF"/>
    <w:rsid w:val="00732F48"/>
    <w:rsid w:val="007330B3"/>
    <w:rsid w:val="00733118"/>
    <w:rsid w:val="007331FE"/>
    <w:rsid w:val="0073336E"/>
    <w:rsid w:val="00733419"/>
    <w:rsid w:val="0073348C"/>
    <w:rsid w:val="00733661"/>
    <w:rsid w:val="00733866"/>
    <w:rsid w:val="00733959"/>
    <w:rsid w:val="00733AFA"/>
    <w:rsid w:val="00733C98"/>
    <w:rsid w:val="00733CAB"/>
    <w:rsid w:val="00733DB3"/>
    <w:rsid w:val="00733EDF"/>
    <w:rsid w:val="007341A8"/>
    <w:rsid w:val="0073421F"/>
    <w:rsid w:val="0073423D"/>
    <w:rsid w:val="007344F8"/>
    <w:rsid w:val="0073462C"/>
    <w:rsid w:val="0073468F"/>
    <w:rsid w:val="007347C8"/>
    <w:rsid w:val="00734891"/>
    <w:rsid w:val="00734965"/>
    <w:rsid w:val="00734A16"/>
    <w:rsid w:val="00734D50"/>
    <w:rsid w:val="00734E2F"/>
    <w:rsid w:val="00734E6B"/>
    <w:rsid w:val="00734FE4"/>
    <w:rsid w:val="007352CF"/>
    <w:rsid w:val="00735460"/>
    <w:rsid w:val="007355C3"/>
    <w:rsid w:val="007355D4"/>
    <w:rsid w:val="00735631"/>
    <w:rsid w:val="0073595F"/>
    <w:rsid w:val="00735A04"/>
    <w:rsid w:val="00735B99"/>
    <w:rsid w:val="00735EDF"/>
    <w:rsid w:val="00735F81"/>
    <w:rsid w:val="0073601B"/>
    <w:rsid w:val="0073604C"/>
    <w:rsid w:val="007362C9"/>
    <w:rsid w:val="007362F3"/>
    <w:rsid w:val="00736333"/>
    <w:rsid w:val="0073635D"/>
    <w:rsid w:val="00736516"/>
    <w:rsid w:val="00736667"/>
    <w:rsid w:val="0073673C"/>
    <w:rsid w:val="0073676C"/>
    <w:rsid w:val="00736786"/>
    <w:rsid w:val="00736C21"/>
    <w:rsid w:val="00736DEA"/>
    <w:rsid w:val="00736E0D"/>
    <w:rsid w:val="00736E6F"/>
    <w:rsid w:val="00736EE3"/>
    <w:rsid w:val="00736EED"/>
    <w:rsid w:val="00736F10"/>
    <w:rsid w:val="00736F1A"/>
    <w:rsid w:val="00736FAC"/>
    <w:rsid w:val="00736FED"/>
    <w:rsid w:val="007370A8"/>
    <w:rsid w:val="0073714C"/>
    <w:rsid w:val="0073750E"/>
    <w:rsid w:val="00737730"/>
    <w:rsid w:val="007377BB"/>
    <w:rsid w:val="007377BC"/>
    <w:rsid w:val="00737832"/>
    <w:rsid w:val="007378DA"/>
    <w:rsid w:val="00737919"/>
    <w:rsid w:val="007379AF"/>
    <w:rsid w:val="00737DCA"/>
    <w:rsid w:val="00737EB8"/>
    <w:rsid w:val="00737FD7"/>
    <w:rsid w:val="00740433"/>
    <w:rsid w:val="00740440"/>
    <w:rsid w:val="007404FD"/>
    <w:rsid w:val="007405CD"/>
    <w:rsid w:val="00740857"/>
    <w:rsid w:val="00740982"/>
    <w:rsid w:val="00740A79"/>
    <w:rsid w:val="00740AC6"/>
    <w:rsid w:val="00740B4C"/>
    <w:rsid w:val="00740B5F"/>
    <w:rsid w:val="00740CA7"/>
    <w:rsid w:val="00740CAA"/>
    <w:rsid w:val="00740D24"/>
    <w:rsid w:val="00740D60"/>
    <w:rsid w:val="00740D65"/>
    <w:rsid w:val="0074106C"/>
    <w:rsid w:val="0074128B"/>
    <w:rsid w:val="007413C3"/>
    <w:rsid w:val="00741405"/>
    <w:rsid w:val="007414A2"/>
    <w:rsid w:val="0074180F"/>
    <w:rsid w:val="00741938"/>
    <w:rsid w:val="00741C82"/>
    <w:rsid w:val="00741DD2"/>
    <w:rsid w:val="00741E62"/>
    <w:rsid w:val="00741E8B"/>
    <w:rsid w:val="00742128"/>
    <w:rsid w:val="00742262"/>
    <w:rsid w:val="007423B9"/>
    <w:rsid w:val="007423D7"/>
    <w:rsid w:val="0074242C"/>
    <w:rsid w:val="007424A7"/>
    <w:rsid w:val="007426C4"/>
    <w:rsid w:val="00742C62"/>
    <w:rsid w:val="00742C63"/>
    <w:rsid w:val="00742DC1"/>
    <w:rsid w:val="00743519"/>
    <w:rsid w:val="00743595"/>
    <w:rsid w:val="007436F9"/>
    <w:rsid w:val="00743897"/>
    <w:rsid w:val="007438FC"/>
    <w:rsid w:val="007439AB"/>
    <w:rsid w:val="007439EE"/>
    <w:rsid w:val="00743A05"/>
    <w:rsid w:val="00743A39"/>
    <w:rsid w:val="00743ADE"/>
    <w:rsid w:val="00743C66"/>
    <w:rsid w:val="00743D50"/>
    <w:rsid w:val="00743D54"/>
    <w:rsid w:val="00743F50"/>
    <w:rsid w:val="00744050"/>
    <w:rsid w:val="00744117"/>
    <w:rsid w:val="00744146"/>
    <w:rsid w:val="0074420F"/>
    <w:rsid w:val="00744262"/>
    <w:rsid w:val="007442D1"/>
    <w:rsid w:val="00744312"/>
    <w:rsid w:val="00744400"/>
    <w:rsid w:val="0074440A"/>
    <w:rsid w:val="00744494"/>
    <w:rsid w:val="007444F6"/>
    <w:rsid w:val="00744553"/>
    <w:rsid w:val="007445FE"/>
    <w:rsid w:val="00744640"/>
    <w:rsid w:val="007446A8"/>
    <w:rsid w:val="007448C2"/>
    <w:rsid w:val="00744AF0"/>
    <w:rsid w:val="00744BEF"/>
    <w:rsid w:val="00744E1B"/>
    <w:rsid w:val="00745108"/>
    <w:rsid w:val="00745110"/>
    <w:rsid w:val="00745114"/>
    <w:rsid w:val="007452E1"/>
    <w:rsid w:val="0074530F"/>
    <w:rsid w:val="007453FC"/>
    <w:rsid w:val="00745459"/>
    <w:rsid w:val="0074568B"/>
    <w:rsid w:val="0074582E"/>
    <w:rsid w:val="00745B3C"/>
    <w:rsid w:val="00745DF4"/>
    <w:rsid w:val="00745E62"/>
    <w:rsid w:val="00745EC4"/>
    <w:rsid w:val="00745FA7"/>
    <w:rsid w:val="00746012"/>
    <w:rsid w:val="00746030"/>
    <w:rsid w:val="00746178"/>
    <w:rsid w:val="00746362"/>
    <w:rsid w:val="00746513"/>
    <w:rsid w:val="00746857"/>
    <w:rsid w:val="007468B9"/>
    <w:rsid w:val="00746985"/>
    <w:rsid w:val="007469BB"/>
    <w:rsid w:val="00746AE2"/>
    <w:rsid w:val="00746B6B"/>
    <w:rsid w:val="00746E14"/>
    <w:rsid w:val="00746E5C"/>
    <w:rsid w:val="00747050"/>
    <w:rsid w:val="007471EF"/>
    <w:rsid w:val="007474F5"/>
    <w:rsid w:val="00747662"/>
    <w:rsid w:val="00747787"/>
    <w:rsid w:val="00747922"/>
    <w:rsid w:val="00747A05"/>
    <w:rsid w:val="00747ACB"/>
    <w:rsid w:val="00747B0D"/>
    <w:rsid w:val="00747B13"/>
    <w:rsid w:val="007500BC"/>
    <w:rsid w:val="00750143"/>
    <w:rsid w:val="0075016C"/>
    <w:rsid w:val="007502EB"/>
    <w:rsid w:val="00750326"/>
    <w:rsid w:val="0075071C"/>
    <w:rsid w:val="0075072A"/>
    <w:rsid w:val="0075095D"/>
    <w:rsid w:val="00750995"/>
    <w:rsid w:val="007509C4"/>
    <w:rsid w:val="007509D4"/>
    <w:rsid w:val="007509F8"/>
    <w:rsid w:val="00750C6E"/>
    <w:rsid w:val="00750CF3"/>
    <w:rsid w:val="00750ED3"/>
    <w:rsid w:val="00751106"/>
    <w:rsid w:val="0075112C"/>
    <w:rsid w:val="007513B5"/>
    <w:rsid w:val="00751558"/>
    <w:rsid w:val="00751606"/>
    <w:rsid w:val="00751901"/>
    <w:rsid w:val="00751BD8"/>
    <w:rsid w:val="00751C12"/>
    <w:rsid w:val="00751CB7"/>
    <w:rsid w:val="00751D28"/>
    <w:rsid w:val="00751D82"/>
    <w:rsid w:val="00751E41"/>
    <w:rsid w:val="00751E42"/>
    <w:rsid w:val="00752038"/>
    <w:rsid w:val="007520A5"/>
    <w:rsid w:val="007521E2"/>
    <w:rsid w:val="00752212"/>
    <w:rsid w:val="00752272"/>
    <w:rsid w:val="007522CB"/>
    <w:rsid w:val="007522DC"/>
    <w:rsid w:val="00752323"/>
    <w:rsid w:val="007527B0"/>
    <w:rsid w:val="0075281C"/>
    <w:rsid w:val="0075286B"/>
    <w:rsid w:val="007529C7"/>
    <w:rsid w:val="00752C37"/>
    <w:rsid w:val="00752C43"/>
    <w:rsid w:val="00752CCD"/>
    <w:rsid w:val="00752F46"/>
    <w:rsid w:val="0075316C"/>
    <w:rsid w:val="007533E2"/>
    <w:rsid w:val="0075359C"/>
    <w:rsid w:val="007538CA"/>
    <w:rsid w:val="007538D4"/>
    <w:rsid w:val="0075398F"/>
    <w:rsid w:val="00753B3B"/>
    <w:rsid w:val="00753BFD"/>
    <w:rsid w:val="00753C1D"/>
    <w:rsid w:val="00753C75"/>
    <w:rsid w:val="00753DA0"/>
    <w:rsid w:val="00753F1C"/>
    <w:rsid w:val="0075407C"/>
    <w:rsid w:val="007541FF"/>
    <w:rsid w:val="007543C9"/>
    <w:rsid w:val="00754693"/>
    <w:rsid w:val="00754877"/>
    <w:rsid w:val="00754B67"/>
    <w:rsid w:val="00754BBB"/>
    <w:rsid w:val="00754CE7"/>
    <w:rsid w:val="00754D38"/>
    <w:rsid w:val="00754E06"/>
    <w:rsid w:val="00754FDF"/>
    <w:rsid w:val="00755193"/>
    <w:rsid w:val="007551B3"/>
    <w:rsid w:val="007551C1"/>
    <w:rsid w:val="0075523C"/>
    <w:rsid w:val="007552A6"/>
    <w:rsid w:val="007552B6"/>
    <w:rsid w:val="007553B7"/>
    <w:rsid w:val="0075541B"/>
    <w:rsid w:val="00755519"/>
    <w:rsid w:val="007555CF"/>
    <w:rsid w:val="0075568B"/>
    <w:rsid w:val="007558A6"/>
    <w:rsid w:val="00755B42"/>
    <w:rsid w:val="00755D16"/>
    <w:rsid w:val="00755E70"/>
    <w:rsid w:val="007560AE"/>
    <w:rsid w:val="00756449"/>
    <w:rsid w:val="0075651C"/>
    <w:rsid w:val="0075679B"/>
    <w:rsid w:val="0075692A"/>
    <w:rsid w:val="00756973"/>
    <w:rsid w:val="00756A94"/>
    <w:rsid w:val="00756BC5"/>
    <w:rsid w:val="00756BE6"/>
    <w:rsid w:val="00756BF3"/>
    <w:rsid w:val="00756CF5"/>
    <w:rsid w:val="00756F5D"/>
    <w:rsid w:val="00756FB0"/>
    <w:rsid w:val="00757100"/>
    <w:rsid w:val="0075736A"/>
    <w:rsid w:val="0075737C"/>
    <w:rsid w:val="007573D5"/>
    <w:rsid w:val="00757610"/>
    <w:rsid w:val="007577C4"/>
    <w:rsid w:val="007578ED"/>
    <w:rsid w:val="00757971"/>
    <w:rsid w:val="00757C78"/>
    <w:rsid w:val="00760118"/>
    <w:rsid w:val="0076018E"/>
    <w:rsid w:val="007603D6"/>
    <w:rsid w:val="007605D5"/>
    <w:rsid w:val="007606AC"/>
    <w:rsid w:val="0076085B"/>
    <w:rsid w:val="007608D6"/>
    <w:rsid w:val="00760954"/>
    <w:rsid w:val="00760A40"/>
    <w:rsid w:val="00760C55"/>
    <w:rsid w:val="00760C64"/>
    <w:rsid w:val="00760CBD"/>
    <w:rsid w:val="00760D10"/>
    <w:rsid w:val="00760DAC"/>
    <w:rsid w:val="00760E42"/>
    <w:rsid w:val="00760E75"/>
    <w:rsid w:val="00760F07"/>
    <w:rsid w:val="00760F71"/>
    <w:rsid w:val="00760FE4"/>
    <w:rsid w:val="00760FF0"/>
    <w:rsid w:val="0076103A"/>
    <w:rsid w:val="00761327"/>
    <w:rsid w:val="00761410"/>
    <w:rsid w:val="00761757"/>
    <w:rsid w:val="0076175B"/>
    <w:rsid w:val="00761B3A"/>
    <w:rsid w:val="00761B4C"/>
    <w:rsid w:val="00762007"/>
    <w:rsid w:val="00762184"/>
    <w:rsid w:val="00762277"/>
    <w:rsid w:val="007623CB"/>
    <w:rsid w:val="0076244A"/>
    <w:rsid w:val="0076259E"/>
    <w:rsid w:val="007627F3"/>
    <w:rsid w:val="00762A48"/>
    <w:rsid w:val="00762A6A"/>
    <w:rsid w:val="00762BDC"/>
    <w:rsid w:val="00762D12"/>
    <w:rsid w:val="00762D76"/>
    <w:rsid w:val="00762E41"/>
    <w:rsid w:val="00763272"/>
    <w:rsid w:val="007633BA"/>
    <w:rsid w:val="00763428"/>
    <w:rsid w:val="007634AE"/>
    <w:rsid w:val="00763791"/>
    <w:rsid w:val="0076382D"/>
    <w:rsid w:val="00763853"/>
    <w:rsid w:val="0076393B"/>
    <w:rsid w:val="00763968"/>
    <w:rsid w:val="00763C7C"/>
    <w:rsid w:val="00763CDE"/>
    <w:rsid w:val="00763E06"/>
    <w:rsid w:val="00763E0C"/>
    <w:rsid w:val="00764061"/>
    <w:rsid w:val="00764173"/>
    <w:rsid w:val="007641C7"/>
    <w:rsid w:val="007642CE"/>
    <w:rsid w:val="007642EC"/>
    <w:rsid w:val="007643CA"/>
    <w:rsid w:val="007643D3"/>
    <w:rsid w:val="00764458"/>
    <w:rsid w:val="007644A5"/>
    <w:rsid w:val="007646FE"/>
    <w:rsid w:val="0076475B"/>
    <w:rsid w:val="0076477E"/>
    <w:rsid w:val="007647B9"/>
    <w:rsid w:val="0076493C"/>
    <w:rsid w:val="00764B20"/>
    <w:rsid w:val="00764C42"/>
    <w:rsid w:val="00764D61"/>
    <w:rsid w:val="00764D6A"/>
    <w:rsid w:val="00764E35"/>
    <w:rsid w:val="00764ED4"/>
    <w:rsid w:val="00764F0B"/>
    <w:rsid w:val="00764F39"/>
    <w:rsid w:val="00765074"/>
    <w:rsid w:val="0076507C"/>
    <w:rsid w:val="0076536B"/>
    <w:rsid w:val="0076540C"/>
    <w:rsid w:val="00765470"/>
    <w:rsid w:val="00765556"/>
    <w:rsid w:val="0076561F"/>
    <w:rsid w:val="00765BC7"/>
    <w:rsid w:val="00765CDD"/>
    <w:rsid w:val="00765D96"/>
    <w:rsid w:val="00765F3E"/>
    <w:rsid w:val="00766081"/>
    <w:rsid w:val="00766089"/>
    <w:rsid w:val="007661DC"/>
    <w:rsid w:val="00766205"/>
    <w:rsid w:val="00766254"/>
    <w:rsid w:val="00766268"/>
    <w:rsid w:val="0076653A"/>
    <w:rsid w:val="00766569"/>
    <w:rsid w:val="007665B4"/>
    <w:rsid w:val="007665C0"/>
    <w:rsid w:val="007665D4"/>
    <w:rsid w:val="0076690B"/>
    <w:rsid w:val="0076696A"/>
    <w:rsid w:val="00766A36"/>
    <w:rsid w:val="00766C36"/>
    <w:rsid w:val="00766C72"/>
    <w:rsid w:val="00766D4B"/>
    <w:rsid w:val="00766F15"/>
    <w:rsid w:val="0076703C"/>
    <w:rsid w:val="00767057"/>
    <w:rsid w:val="00767129"/>
    <w:rsid w:val="00767514"/>
    <w:rsid w:val="00767810"/>
    <w:rsid w:val="00767848"/>
    <w:rsid w:val="00767901"/>
    <w:rsid w:val="007679C2"/>
    <w:rsid w:val="00767B78"/>
    <w:rsid w:val="00767BD0"/>
    <w:rsid w:val="00767C31"/>
    <w:rsid w:val="00767C4E"/>
    <w:rsid w:val="00767C86"/>
    <w:rsid w:val="00767DA6"/>
    <w:rsid w:val="00767F1A"/>
    <w:rsid w:val="0077006D"/>
    <w:rsid w:val="00770396"/>
    <w:rsid w:val="007703C7"/>
    <w:rsid w:val="007704AB"/>
    <w:rsid w:val="00770558"/>
    <w:rsid w:val="007705A9"/>
    <w:rsid w:val="0077065A"/>
    <w:rsid w:val="007707CF"/>
    <w:rsid w:val="007707FC"/>
    <w:rsid w:val="007708FF"/>
    <w:rsid w:val="00770A31"/>
    <w:rsid w:val="00770B2E"/>
    <w:rsid w:val="00770C89"/>
    <w:rsid w:val="00770C95"/>
    <w:rsid w:val="00770C98"/>
    <w:rsid w:val="00770DD2"/>
    <w:rsid w:val="007710D3"/>
    <w:rsid w:val="007710FE"/>
    <w:rsid w:val="007711D0"/>
    <w:rsid w:val="0077145A"/>
    <w:rsid w:val="00771647"/>
    <w:rsid w:val="007716CE"/>
    <w:rsid w:val="00771755"/>
    <w:rsid w:val="007717FF"/>
    <w:rsid w:val="0077180F"/>
    <w:rsid w:val="00771A62"/>
    <w:rsid w:val="00771AD5"/>
    <w:rsid w:val="007721CA"/>
    <w:rsid w:val="0077266B"/>
    <w:rsid w:val="007726D9"/>
    <w:rsid w:val="0077299B"/>
    <w:rsid w:val="007729DB"/>
    <w:rsid w:val="00772A1E"/>
    <w:rsid w:val="00772CB9"/>
    <w:rsid w:val="00772D4E"/>
    <w:rsid w:val="00772D62"/>
    <w:rsid w:val="00772DCA"/>
    <w:rsid w:val="00772F46"/>
    <w:rsid w:val="0077305B"/>
    <w:rsid w:val="0077306F"/>
    <w:rsid w:val="007731C1"/>
    <w:rsid w:val="0077345D"/>
    <w:rsid w:val="007735E6"/>
    <w:rsid w:val="00773607"/>
    <w:rsid w:val="0077361D"/>
    <w:rsid w:val="00773697"/>
    <w:rsid w:val="00773782"/>
    <w:rsid w:val="00773A9A"/>
    <w:rsid w:val="00773B77"/>
    <w:rsid w:val="00773D3A"/>
    <w:rsid w:val="00773D82"/>
    <w:rsid w:val="00773F64"/>
    <w:rsid w:val="00773FA5"/>
    <w:rsid w:val="0077421D"/>
    <w:rsid w:val="00774331"/>
    <w:rsid w:val="007743A1"/>
    <w:rsid w:val="00774467"/>
    <w:rsid w:val="00774797"/>
    <w:rsid w:val="007748DB"/>
    <w:rsid w:val="00774B6B"/>
    <w:rsid w:val="00774BF9"/>
    <w:rsid w:val="00774C0B"/>
    <w:rsid w:val="00774C5F"/>
    <w:rsid w:val="00774FFE"/>
    <w:rsid w:val="007750BD"/>
    <w:rsid w:val="0077510C"/>
    <w:rsid w:val="00775267"/>
    <w:rsid w:val="0077540B"/>
    <w:rsid w:val="00775493"/>
    <w:rsid w:val="00775651"/>
    <w:rsid w:val="00775793"/>
    <w:rsid w:val="007758A1"/>
    <w:rsid w:val="00775973"/>
    <w:rsid w:val="007759DD"/>
    <w:rsid w:val="00775AEF"/>
    <w:rsid w:val="00775B08"/>
    <w:rsid w:val="00775E6E"/>
    <w:rsid w:val="007762A8"/>
    <w:rsid w:val="0077630A"/>
    <w:rsid w:val="0077664C"/>
    <w:rsid w:val="0077670B"/>
    <w:rsid w:val="00776811"/>
    <w:rsid w:val="007768A9"/>
    <w:rsid w:val="007768B8"/>
    <w:rsid w:val="00776905"/>
    <w:rsid w:val="007769F8"/>
    <w:rsid w:val="00776A32"/>
    <w:rsid w:val="00776BFA"/>
    <w:rsid w:val="00776C17"/>
    <w:rsid w:val="00776C94"/>
    <w:rsid w:val="00776CF3"/>
    <w:rsid w:val="00776DD0"/>
    <w:rsid w:val="00776E31"/>
    <w:rsid w:val="00776F4D"/>
    <w:rsid w:val="00776FE6"/>
    <w:rsid w:val="007770BE"/>
    <w:rsid w:val="0077710E"/>
    <w:rsid w:val="00777291"/>
    <w:rsid w:val="00777315"/>
    <w:rsid w:val="00777418"/>
    <w:rsid w:val="00777682"/>
    <w:rsid w:val="0077774A"/>
    <w:rsid w:val="00777795"/>
    <w:rsid w:val="0077795D"/>
    <w:rsid w:val="007779A9"/>
    <w:rsid w:val="00777B2B"/>
    <w:rsid w:val="00777D1D"/>
    <w:rsid w:val="00777E3D"/>
    <w:rsid w:val="00777EB2"/>
    <w:rsid w:val="00777EBC"/>
    <w:rsid w:val="00777F88"/>
    <w:rsid w:val="00777FDA"/>
    <w:rsid w:val="007800B7"/>
    <w:rsid w:val="007800D3"/>
    <w:rsid w:val="00780238"/>
    <w:rsid w:val="00780527"/>
    <w:rsid w:val="00780781"/>
    <w:rsid w:val="00780A0A"/>
    <w:rsid w:val="00780AC4"/>
    <w:rsid w:val="00780AED"/>
    <w:rsid w:val="00780B4E"/>
    <w:rsid w:val="00780C67"/>
    <w:rsid w:val="00780D55"/>
    <w:rsid w:val="00781097"/>
    <w:rsid w:val="00781259"/>
    <w:rsid w:val="0078126F"/>
    <w:rsid w:val="007812DC"/>
    <w:rsid w:val="00781372"/>
    <w:rsid w:val="0078138C"/>
    <w:rsid w:val="0078174C"/>
    <w:rsid w:val="007817AB"/>
    <w:rsid w:val="00781843"/>
    <w:rsid w:val="00781846"/>
    <w:rsid w:val="00781B31"/>
    <w:rsid w:val="00781CEB"/>
    <w:rsid w:val="00781D05"/>
    <w:rsid w:val="00781EBF"/>
    <w:rsid w:val="00781EC3"/>
    <w:rsid w:val="00781ED1"/>
    <w:rsid w:val="00781F00"/>
    <w:rsid w:val="00781F29"/>
    <w:rsid w:val="00782069"/>
    <w:rsid w:val="0078217F"/>
    <w:rsid w:val="0078241B"/>
    <w:rsid w:val="007824AA"/>
    <w:rsid w:val="00782720"/>
    <w:rsid w:val="00782B04"/>
    <w:rsid w:val="00782C13"/>
    <w:rsid w:val="00782C88"/>
    <w:rsid w:val="00782D55"/>
    <w:rsid w:val="00782DEE"/>
    <w:rsid w:val="007831E6"/>
    <w:rsid w:val="0078329D"/>
    <w:rsid w:val="007832E1"/>
    <w:rsid w:val="0078349D"/>
    <w:rsid w:val="00783817"/>
    <w:rsid w:val="00783B81"/>
    <w:rsid w:val="00783D30"/>
    <w:rsid w:val="00783E3C"/>
    <w:rsid w:val="00783FAC"/>
    <w:rsid w:val="00784017"/>
    <w:rsid w:val="0078409D"/>
    <w:rsid w:val="0078415D"/>
    <w:rsid w:val="007841CD"/>
    <w:rsid w:val="00784256"/>
    <w:rsid w:val="007842A7"/>
    <w:rsid w:val="00784554"/>
    <w:rsid w:val="00784753"/>
    <w:rsid w:val="00784C5A"/>
    <w:rsid w:val="00784E37"/>
    <w:rsid w:val="00784F1C"/>
    <w:rsid w:val="00784F94"/>
    <w:rsid w:val="00784FD6"/>
    <w:rsid w:val="00784FFC"/>
    <w:rsid w:val="0078516F"/>
    <w:rsid w:val="00785208"/>
    <w:rsid w:val="007855F8"/>
    <w:rsid w:val="00785695"/>
    <w:rsid w:val="007856CA"/>
    <w:rsid w:val="00785986"/>
    <w:rsid w:val="00785A09"/>
    <w:rsid w:val="00785B26"/>
    <w:rsid w:val="00785B53"/>
    <w:rsid w:val="00785BFD"/>
    <w:rsid w:val="00785CBB"/>
    <w:rsid w:val="00785DAF"/>
    <w:rsid w:val="00785F4A"/>
    <w:rsid w:val="007860F1"/>
    <w:rsid w:val="0078631B"/>
    <w:rsid w:val="00786465"/>
    <w:rsid w:val="007864E1"/>
    <w:rsid w:val="00786700"/>
    <w:rsid w:val="00786864"/>
    <w:rsid w:val="0078689F"/>
    <w:rsid w:val="00786909"/>
    <w:rsid w:val="00786E77"/>
    <w:rsid w:val="00786F05"/>
    <w:rsid w:val="00786F3D"/>
    <w:rsid w:val="0078706D"/>
    <w:rsid w:val="007870B0"/>
    <w:rsid w:val="007870EC"/>
    <w:rsid w:val="007871B1"/>
    <w:rsid w:val="00787228"/>
    <w:rsid w:val="0078732F"/>
    <w:rsid w:val="007873D3"/>
    <w:rsid w:val="00787571"/>
    <w:rsid w:val="0078757B"/>
    <w:rsid w:val="007875BC"/>
    <w:rsid w:val="0078773E"/>
    <w:rsid w:val="00787755"/>
    <w:rsid w:val="00787954"/>
    <w:rsid w:val="00787999"/>
    <w:rsid w:val="00787B52"/>
    <w:rsid w:val="00787E1C"/>
    <w:rsid w:val="00787E7D"/>
    <w:rsid w:val="00787EF6"/>
    <w:rsid w:val="00790047"/>
    <w:rsid w:val="00790140"/>
    <w:rsid w:val="0079059C"/>
    <w:rsid w:val="007909A7"/>
    <w:rsid w:val="007909BA"/>
    <w:rsid w:val="00790A5C"/>
    <w:rsid w:val="00790C2C"/>
    <w:rsid w:val="00790CFD"/>
    <w:rsid w:val="00790D09"/>
    <w:rsid w:val="00790DA4"/>
    <w:rsid w:val="00790E2B"/>
    <w:rsid w:val="00790E33"/>
    <w:rsid w:val="00790EF3"/>
    <w:rsid w:val="00791123"/>
    <w:rsid w:val="0079125C"/>
    <w:rsid w:val="007912AD"/>
    <w:rsid w:val="0079136E"/>
    <w:rsid w:val="00791420"/>
    <w:rsid w:val="0079160A"/>
    <w:rsid w:val="00791681"/>
    <w:rsid w:val="007917D8"/>
    <w:rsid w:val="00791CD6"/>
    <w:rsid w:val="00791EF2"/>
    <w:rsid w:val="00791F38"/>
    <w:rsid w:val="0079222C"/>
    <w:rsid w:val="00792342"/>
    <w:rsid w:val="00792438"/>
    <w:rsid w:val="0079252E"/>
    <w:rsid w:val="0079257C"/>
    <w:rsid w:val="0079258C"/>
    <w:rsid w:val="00792642"/>
    <w:rsid w:val="007928F6"/>
    <w:rsid w:val="00792916"/>
    <w:rsid w:val="00792CCF"/>
    <w:rsid w:val="00792D7B"/>
    <w:rsid w:val="007931C8"/>
    <w:rsid w:val="00793238"/>
    <w:rsid w:val="00793373"/>
    <w:rsid w:val="007934D1"/>
    <w:rsid w:val="0079356C"/>
    <w:rsid w:val="007935C9"/>
    <w:rsid w:val="00793629"/>
    <w:rsid w:val="007937AA"/>
    <w:rsid w:val="007937C0"/>
    <w:rsid w:val="007937D5"/>
    <w:rsid w:val="0079381E"/>
    <w:rsid w:val="007939CC"/>
    <w:rsid w:val="00793B4F"/>
    <w:rsid w:val="00793D53"/>
    <w:rsid w:val="00793DF9"/>
    <w:rsid w:val="00793F0C"/>
    <w:rsid w:val="00794037"/>
    <w:rsid w:val="0079405B"/>
    <w:rsid w:val="0079430F"/>
    <w:rsid w:val="0079450A"/>
    <w:rsid w:val="007947AC"/>
    <w:rsid w:val="00794802"/>
    <w:rsid w:val="007948E4"/>
    <w:rsid w:val="007949E9"/>
    <w:rsid w:val="00794E7B"/>
    <w:rsid w:val="007950BC"/>
    <w:rsid w:val="00795300"/>
    <w:rsid w:val="0079537E"/>
    <w:rsid w:val="007953F1"/>
    <w:rsid w:val="00795463"/>
    <w:rsid w:val="00795569"/>
    <w:rsid w:val="0079558E"/>
    <w:rsid w:val="0079561B"/>
    <w:rsid w:val="0079578E"/>
    <w:rsid w:val="0079595B"/>
    <w:rsid w:val="00795A6A"/>
    <w:rsid w:val="00795BA0"/>
    <w:rsid w:val="00795C99"/>
    <w:rsid w:val="00795D0A"/>
    <w:rsid w:val="00795DD6"/>
    <w:rsid w:val="00795F37"/>
    <w:rsid w:val="00795FD7"/>
    <w:rsid w:val="00796040"/>
    <w:rsid w:val="007960BE"/>
    <w:rsid w:val="0079610B"/>
    <w:rsid w:val="0079617C"/>
    <w:rsid w:val="0079618F"/>
    <w:rsid w:val="0079629B"/>
    <w:rsid w:val="00796330"/>
    <w:rsid w:val="00796378"/>
    <w:rsid w:val="007963B4"/>
    <w:rsid w:val="00796455"/>
    <w:rsid w:val="00796554"/>
    <w:rsid w:val="007966C7"/>
    <w:rsid w:val="0079672B"/>
    <w:rsid w:val="0079683C"/>
    <w:rsid w:val="00796931"/>
    <w:rsid w:val="00796973"/>
    <w:rsid w:val="00796987"/>
    <w:rsid w:val="00796AB1"/>
    <w:rsid w:val="00796B14"/>
    <w:rsid w:val="00796BB0"/>
    <w:rsid w:val="00796DC0"/>
    <w:rsid w:val="00796E94"/>
    <w:rsid w:val="00796F1C"/>
    <w:rsid w:val="00797117"/>
    <w:rsid w:val="007971A4"/>
    <w:rsid w:val="00797623"/>
    <w:rsid w:val="00797625"/>
    <w:rsid w:val="007977B2"/>
    <w:rsid w:val="00797D5C"/>
    <w:rsid w:val="00797DA8"/>
    <w:rsid w:val="00797E66"/>
    <w:rsid w:val="00797F6B"/>
    <w:rsid w:val="007A008F"/>
    <w:rsid w:val="007A02D5"/>
    <w:rsid w:val="007A04EF"/>
    <w:rsid w:val="007A0678"/>
    <w:rsid w:val="007A077A"/>
    <w:rsid w:val="007A0B17"/>
    <w:rsid w:val="007A0B26"/>
    <w:rsid w:val="007A0BDC"/>
    <w:rsid w:val="007A0D17"/>
    <w:rsid w:val="007A0F99"/>
    <w:rsid w:val="007A0FC4"/>
    <w:rsid w:val="007A101E"/>
    <w:rsid w:val="007A117B"/>
    <w:rsid w:val="007A121F"/>
    <w:rsid w:val="007A13E0"/>
    <w:rsid w:val="007A15E3"/>
    <w:rsid w:val="007A162C"/>
    <w:rsid w:val="007A1663"/>
    <w:rsid w:val="007A1834"/>
    <w:rsid w:val="007A18F2"/>
    <w:rsid w:val="007A19D3"/>
    <w:rsid w:val="007A1A38"/>
    <w:rsid w:val="007A1C9A"/>
    <w:rsid w:val="007A1CC4"/>
    <w:rsid w:val="007A1D5B"/>
    <w:rsid w:val="007A1E0D"/>
    <w:rsid w:val="007A1FE3"/>
    <w:rsid w:val="007A20AA"/>
    <w:rsid w:val="007A212E"/>
    <w:rsid w:val="007A21CF"/>
    <w:rsid w:val="007A2351"/>
    <w:rsid w:val="007A235B"/>
    <w:rsid w:val="007A2415"/>
    <w:rsid w:val="007A245B"/>
    <w:rsid w:val="007A25EF"/>
    <w:rsid w:val="007A269D"/>
    <w:rsid w:val="007A2731"/>
    <w:rsid w:val="007A28A1"/>
    <w:rsid w:val="007A2948"/>
    <w:rsid w:val="007A2C81"/>
    <w:rsid w:val="007A2EC0"/>
    <w:rsid w:val="007A30BF"/>
    <w:rsid w:val="007A3213"/>
    <w:rsid w:val="007A333D"/>
    <w:rsid w:val="007A3522"/>
    <w:rsid w:val="007A36AF"/>
    <w:rsid w:val="007A37F6"/>
    <w:rsid w:val="007A3B6F"/>
    <w:rsid w:val="007A3DDA"/>
    <w:rsid w:val="007A3F33"/>
    <w:rsid w:val="007A42D2"/>
    <w:rsid w:val="007A4461"/>
    <w:rsid w:val="007A44A2"/>
    <w:rsid w:val="007A4584"/>
    <w:rsid w:val="007A46AF"/>
    <w:rsid w:val="007A4788"/>
    <w:rsid w:val="007A4909"/>
    <w:rsid w:val="007A49DB"/>
    <w:rsid w:val="007A4B02"/>
    <w:rsid w:val="007A4BE6"/>
    <w:rsid w:val="007A4C60"/>
    <w:rsid w:val="007A4CD8"/>
    <w:rsid w:val="007A4D32"/>
    <w:rsid w:val="007A4DA2"/>
    <w:rsid w:val="007A4EA5"/>
    <w:rsid w:val="007A4F4C"/>
    <w:rsid w:val="007A4FC0"/>
    <w:rsid w:val="007A4FDB"/>
    <w:rsid w:val="007A51CA"/>
    <w:rsid w:val="007A5404"/>
    <w:rsid w:val="007A5570"/>
    <w:rsid w:val="007A55BC"/>
    <w:rsid w:val="007A57B8"/>
    <w:rsid w:val="007A596E"/>
    <w:rsid w:val="007A5A80"/>
    <w:rsid w:val="007A5B0E"/>
    <w:rsid w:val="007A5B57"/>
    <w:rsid w:val="007A5B8C"/>
    <w:rsid w:val="007A5CCA"/>
    <w:rsid w:val="007A5DF9"/>
    <w:rsid w:val="007A5F42"/>
    <w:rsid w:val="007A6008"/>
    <w:rsid w:val="007A65B4"/>
    <w:rsid w:val="007A663F"/>
    <w:rsid w:val="007A6681"/>
    <w:rsid w:val="007A67B7"/>
    <w:rsid w:val="007A68F2"/>
    <w:rsid w:val="007A6B63"/>
    <w:rsid w:val="007A6B93"/>
    <w:rsid w:val="007A6BDE"/>
    <w:rsid w:val="007A6E1A"/>
    <w:rsid w:val="007A6EB1"/>
    <w:rsid w:val="007A7065"/>
    <w:rsid w:val="007A70AB"/>
    <w:rsid w:val="007A70C5"/>
    <w:rsid w:val="007A7228"/>
    <w:rsid w:val="007A728E"/>
    <w:rsid w:val="007A7303"/>
    <w:rsid w:val="007A758F"/>
    <w:rsid w:val="007A768C"/>
    <w:rsid w:val="007A7761"/>
    <w:rsid w:val="007A7850"/>
    <w:rsid w:val="007A7B85"/>
    <w:rsid w:val="007A7D8B"/>
    <w:rsid w:val="007A7E74"/>
    <w:rsid w:val="007A7E8B"/>
    <w:rsid w:val="007B0185"/>
    <w:rsid w:val="007B03D8"/>
    <w:rsid w:val="007B05AD"/>
    <w:rsid w:val="007B067A"/>
    <w:rsid w:val="007B0865"/>
    <w:rsid w:val="007B0952"/>
    <w:rsid w:val="007B0BA2"/>
    <w:rsid w:val="007B0BFD"/>
    <w:rsid w:val="007B0C36"/>
    <w:rsid w:val="007B0C47"/>
    <w:rsid w:val="007B0D12"/>
    <w:rsid w:val="007B0D1F"/>
    <w:rsid w:val="007B0D6A"/>
    <w:rsid w:val="007B0E27"/>
    <w:rsid w:val="007B0F6A"/>
    <w:rsid w:val="007B12B0"/>
    <w:rsid w:val="007B12C4"/>
    <w:rsid w:val="007B1408"/>
    <w:rsid w:val="007B15CC"/>
    <w:rsid w:val="007B1746"/>
    <w:rsid w:val="007B1874"/>
    <w:rsid w:val="007B1918"/>
    <w:rsid w:val="007B199E"/>
    <w:rsid w:val="007B1B73"/>
    <w:rsid w:val="007B1B8C"/>
    <w:rsid w:val="007B1C5A"/>
    <w:rsid w:val="007B1CD3"/>
    <w:rsid w:val="007B1E15"/>
    <w:rsid w:val="007B2065"/>
    <w:rsid w:val="007B2073"/>
    <w:rsid w:val="007B2146"/>
    <w:rsid w:val="007B2213"/>
    <w:rsid w:val="007B2242"/>
    <w:rsid w:val="007B2280"/>
    <w:rsid w:val="007B2583"/>
    <w:rsid w:val="007B2602"/>
    <w:rsid w:val="007B2660"/>
    <w:rsid w:val="007B283B"/>
    <w:rsid w:val="007B2AB9"/>
    <w:rsid w:val="007B2BCF"/>
    <w:rsid w:val="007B2CAC"/>
    <w:rsid w:val="007B2DB5"/>
    <w:rsid w:val="007B2E0C"/>
    <w:rsid w:val="007B2E7D"/>
    <w:rsid w:val="007B2F0A"/>
    <w:rsid w:val="007B30EC"/>
    <w:rsid w:val="007B320C"/>
    <w:rsid w:val="007B33AE"/>
    <w:rsid w:val="007B3478"/>
    <w:rsid w:val="007B34A0"/>
    <w:rsid w:val="007B3890"/>
    <w:rsid w:val="007B3916"/>
    <w:rsid w:val="007B3B69"/>
    <w:rsid w:val="007B3DD1"/>
    <w:rsid w:val="007B3F7F"/>
    <w:rsid w:val="007B4101"/>
    <w:rsid w:val="007B429D"/>
    <w:rsid w:val="007B465F"/>
    <w:rsid w:val="007B4844"/>
    <w:rsid w:val="007B4941"/>
    <w:rsid w:val="007B4B2B"/>
    <w:rsid w:val="007B4B2D"/>
    <w:rsid w:val="007B4F04"/>
    <w:rsid w:val="007B4F89"/>
    <w:rsid w:val="007B4FAD"/>
    <w:rsid w:val="007B5024"/>
    <w:rsid w:val="007B531C"/>
    <w:rsid w:val="007B535D"/>
    <w:rsid w:val="007B5405"/>
    <w:rsid w:val="007B54A7"/>
    <w:rsid w:val="007B551C"/>
    <w:rsid w:val="007B557C"/>
    <w:rsid w:val="007B566F"/>
    <w:rsid w:val="007B5899"/>
    <w:rsid w:val="007B58F7"/>
    <w:rsid w:val="007B5A9B"/>
    <w:rsid w:val="007B5B03"/>
    <w:rsid w:val="007B5B33"/>
    <w:rsid w:val="007B5D5D"/>
    <w:rsid w:val="007B5DFB"/>
    <w:rsid w:val="007B5FAB"/>
    <w:rsid w:val="007B5FFB"/>
    <w:rsid w:val="007B606B"/>
    <w:rsid w:val="007B6155"/>
    <w:rsid w:val="007B6186"/>
    <w:rsid w:val="007B626D"/>
    <w:rsid w:val="007B638C"/>
    <w:rsid w:val="007B640B"/>
    <w:rsid w:val="007B6547"/>
    <w:rsid w:val="007B65BE"/>
    <w:rsid w:val="007B67D0"/>
    <w:rsid w:val="007B68E8"/>
    <w:rsid w:val="007B699F"/>
    <w:rsid w:val="007B6A30"/>
    <w:rsid w:val="007B6C46"/>
    <w:rsid w:val="007B6CC1"/>
    <w:rsid w:val="007B6F55"/>
    <w:rsid w:val="007B6F7A"/>
    <w:rsid w:val="007B7191"/>
    <w:rsid w:val="007B7280"/>
    <w:rsid w:val="007B732A"/>
    <w:rsid w:val="007B7394"/>
    <w:rsid w:val="007B73A9"/>
    <w:rsid w:val="007B753B"/>
    <w:rsid w:val="007B75E8"/>
    <w:rsid w:val="007B75FC"/>
    <w:rsid w:val="007B7632"/>
    <w:rsid w:val="007B76BB"/>
    <w:rsid w:val="007B77EA"/>
    <w:rsid w:val="007B7823"/>
    <w:rsid w:val="007B79E4"/>
    <w:rsid w:val="007B7CF0"/>
    <w:rsid w:val="007B7E10"/>
    <w:rsid w:val="007B7EAD"/>
    <w:rsid w:val="007B7F72"/>
    <w:rsid w:val="007C015C"/>
    <w:rsid w:val="007C026E"/>
    <w:rsid w:val="007C0367"/>
    <w:rsid w:val="007C03F7"/>
    <w:rsid w:val="007C0414"/>
    <w:rsid w:val="007C043F"/>
    <w:rsid w:val="007C048F"/>
    <w:rsid w:val="007C0585"/>
    <w:rsid w:val="007C0675"/>
    <w:rsid w:val="007C07FE"/>
    <w:rsid w:val="007C0846"/>
    <w:rsid w:val="007C0970"/>
    <w:rsid w:val="007C0CC5"/>
    <w:rsid w:val="007C0D02"/>
    <w:rsid w:val="007C0F3F"/>
    <w:rsid w:val="007C0F47"/>
    <w:rsid w:val="007C0F6D"/>
    <w:rsid w:val="007C1007"/>
    <w:rsid w:val="007C10D2"/>
    <w:rsid w:val="007C123F"/>
    <w:rsid w:val="007C124C"/>
    <w:rsid w:val="007C1377"/>
    <w:rsid w:val="007C1384"/>
    <w:rsid w:val="007C14AE"/>
    <w:rsid w:val="007C1D6E"/>
    <w:rsid w:val="007C1D78"/>
    <w:rsid w:val="007C1F70"/>
    <w:rsid w:val="007C2019"/>
    <w:rsid w:val="007C2034"/>
    <w:rsid w:val="007C206B"/>
    <w:rsid w:val="007C20CF"/>
    <w:rsid w:val="007C21BF"/>
    <w:rsid w:val="007C21E0"/>
    <w:rsid w:val="007C2214"/>
    <w:rsid w:val="007C24FF"/>
    <w:rsid w:val="007C2523"/>
    <w:rsid w:val="007C25F3"/>
    <w:rsid w:val="007C2677"/>
    <w:rsid w:val="007C269F"/>
    <w:rsid w:val="007C2792"/>
    <w:rsid w:val="007C29C5"/>
    <w:rsid w:val="007C29F8"/>
    <w:rsid w:val="007C2A3D"/>
    <w:rsid w:val="007C2C9D"/>
    <w:rsid w:val="007C2DDB"/>
    <w:rsid w:val="007C2E42"/>
    <w:rsid w:val="007C3084"/>
    <w:rsid w:val="007C319F"/>
    <w:rsid w:val="007C31ED"/>
    <w:rsid w:val="007C3311"/>
    <w:rsid w:val="007C3343"/>
    <w:rsid w:val="007C33AE"/>
    <w:rsid w:val="007C3463"/>
    <w:rsid w:val="007C34BE"/>
    <w:rsid w:val="007C34C9"/>
    <w:rsid w:val="007C367D"/>
    <w:rsid w:val="007C3870"/>
    <w:rsid w:val="007C3979"/>
    <w:rsid w:val="007C3A71"/>
    <w:rsid w:val="007C3BE2"/>
    <w:rsid w:val="007C3C02"/>
    <w:rsid w:val="007C3C6F"/>
    <w:rsid w:val="007C3D7D"/>
    <w:rsid w:val="007C3E67"/>
    <w:rsid w:val="007C3FA7"/>
    <w:rsid w:val="007C40D9"/>
    <w:rsid w:val="007C417D"/>
    <w:rsid w:val="007C420D"/>
    <w:rsid w:val="007C425E"/>
    <w:rsid w:val="007C4416"/>
    <w:rsid w:val="007C47E3"/>
    <w:rsid w:val="007C4974"/>
    <w:rsid w:val="007C49B9"/>
    <w:rsid w:val="007C4A98"/>
    <w:rsid w:val="007C4ADE"/>
    <w:rsid w:val="007C4C51"/>
    <w:rsid w:val="007C4C6D"/>
    <w:rsid w:val="007C4C81"/>
    <w:rsid w:val="007C4C8B"/>
    <w:rsid w:val="007C4CBA"/>
    <w:rsid w:val="007C4CEC"/>
    <w:rsid w:val="007C4D19"/>
    <w:rsid w:val="007C4FBD"/>
    <w:rsid w:val="007C55CE"/>
    <w:rsid w:val="007C5603"/>
    <w:rsid w:val="007C5699"/>
    <w:rsid w:val="007C57C4"/>
    <w:rsid w:val="007C5888"/>
    <w:rsid w:val="007C593B"/>
    <w:rsid w:val="007C595E"/>
    <w:rsid w:val="007C596D"/>
    <w:rsid w:val="007C5B1D"/>
    <w:rsid w:val="007C5B86"/>
    <w:rsid w:val="007C5BAE"/>
    <w:rsid w:val="007C5BE2"/>
    <w:rsid w:val="007C5C7D"/>
    <w:rsid w:val="007C5E7E"/>
    <w:rsid w:val="007C5FC9"/>
    <w:rsid w:val="007C61FC"/>
    <w:rsid w:val="007C620F"/>
    <w:rsid w:val="007C62EB"/>
    <w:rsid w:val="007C655B"/>
    <w:rsid w:val="007C66F0"/>
    <w:rsid w:val="007C6A06"/>
    <w:rsid w:val="007C6A27"/>
    <w:rsid w:val="007C6A2A"/>
    <w:rsid w:val="007C6B59"/>
    <w:rsid w:val="007C6F9D"/>
    <w:rsid w:val="007C6FB2"/>
    <w:rsid w:val="007C7103"/>
    <w:rsid w:val="007C717B"/>
    <w:rsid w:val="007C721A"/>
    <w:rsid w:val="007C7438"/>
    <w:rsid w:val="007C74C9"/>
    <w:rsid w:val="007C77F4"/>
    <w:rsid w:val="007C79BD"/>
    <w:rsid w:val="007C7A4B"/>
    <w:rsid w:val="007C7B0A"/>
    <w:rsid w:val="007C7C40"/>
    <w:rsid w:val="007C7CEB"/>
    <w:rsid w:val="007C7F8D"/>
    <w:rsid w:val="007D01A9"/>
    <w:rsid w:val="007D0534"/>
    <w:rsid w:val="007D05BA"/>
    <w:rsid w:val="007D0620"/>
    <w:rsid w:val="007D0691"/>
    <w:rsid w:val="007D08F6"/>
    <w:rsid w:val="007D0AA1"/>
    <w:rsid w:val="007D0B2F"/>
    <w:rsid w:val="007D0BFE"/>
    <w:rsid w:val="007D0C2E"/>
    <w:rsid w:val="007D0CFD"/>
    <w:rsid w:val="007D0DB8"/>
    <w:rsid w:val="007D0DDA"/>
    <w:rsid w:val="007D0E88"/>
    <w:rsid w:val="007D0F6A"/>
    <w:rsid w:val="007D109E"/>
    <w:rsid w:val="007D11C7"/>
    <w:rsid w:val="007D1351"/>
    <w:rsid w:val="007D150A"/>
    <w:rsid w:val="007D15B8"/>
    <w:rsid w:val="007D17A3"/>
    <w:rsid w:val="007D1850"/>
    <w:rsid w:val="007D19BD"/>
    <w:rsid w:val="007D1B38"/>
    <w:rsid w:val="007D1CAA"/>
    <w:rsid w:val="007D1D85"/>
    <w:rsid w:val="007D1DCE"/>
    <w:rsid w:val="007D1E1C"/>
    <w:rsid w:val="007D1F22"/>
    <w:rsid w:val="007D2021"/>
    <w:rsid w:val="007D2294"/>
    <w:rsid w:val="007D2380"/>
    <w:rsid w:val="007D23F7"/>
    <w:rsid w:val="007D25DD"/>
    <w:rsid w:val="007D270C"/>
    <w:rsid w:val="007D2737"/>
    <w:rsid w:val="007D2759"/>
    <w:rsid w:val="007D27CC"/>
    <w:rsid w:val="007D2D5D"/>
    <w:rsid w:val="007D2E2C"/>
    <w:rsid w:val="007D2E49"/>
    <w:rsid w:val="007D2EC3"/>
    <w:rsid w:val="007D2F17"/>
    <w:rsid w:val="007D2FBF"/>
    <w:rsid w:val="007D3035"/>
    <w:rsid w:val="007D3295"/>
    <w:rsid w:val="007D329D"/>
    <w:rsid w:val="007D333F"/>
    <w:rsid w:val="007D3487"/>
    <w:rsid w:val="007D34FF"/>
    <w:rsid w:val="007D36F1"/>
    <w:rsid w:val="007D3706"/>
    <w:rsid w:val="007D374E"/>
    <w:rsid w:val="007D388C"/>
    <w:rsid w:val="007D397E"/>
    <w:rsid w:val="007D3A93"/>
    <w:rsid w:val="007D3AB0"/>
    <w:rsid w:val="007D3BD3"/>
    <w:rsid w:val="007D3D1A"/>
    <w:rsid w:val="007D3FBF"/>
    <w:rsid w:val="007D4053"/>
    <w:rsid w:val="007D40CD"/>
    <w:rsid w:val="007D4208"/>
    <w:rsid w:val="007D42FD"/>
    <w:rsid w:val="007D437F"/>
    <w:rsid w:val="007D44DB"/>
    <w:rsid w:val="007D46B7"/>
    <w:rsid w:val="007D474B"/>
    <w:rsid w:val="007D481E"/>
    <w:rsid w:val="007D4DC0"/>
    <w:rsid w:val="007D4DCC"/>
    <w:rsid w:val="007D4EAB"/>
    <w:rsid w:val="007D4F78"/>
    <w:rsid w:val="007D4FE1"/>
    <w:rsid w:val="007D5097"/>
    <w:rsid w:val="007D5160"/>
    <w:rsid w:val="007D5254"/>
    <w:rsid w:val="007D52D0"/>
    <w:rsid w:val="007D583D"/>
    <w:rsid w:val="007D586F"/>
    <w:rsid w:val="007D592F"/>
    <w:rsid w:val="007D5B16"/>
    <w:rsid w:val="007D5B51"/>
    <w:rsid w:val="007D5C41"/>
    <w:rsid w:val="007D5D36"/>
    <w:rsid w:val="007D5DE7"/>
    <w:rsid w:val="007D5E24"/>
    <w:rsid w:val="007D5E42"/>
    <w:rsid w:val="007D5EA6"/>
    <w:rsid w:val="007D618F"/>
    <w:rsid w:val="007D6428"/>
    <w:rsid w:val="007D6458"/>
    <w:rsid w:val="007D64F8"/>
    <w:rsid w:val="007D6555"/>
    <w:rsid w:val="007D6767"/>
    <w:rsid w:val="007D67E8"/>
    <w:rsid w:val="007D68C8"/>
    <w:rsid w:val="007D68FF"/>
    <w:rsid w:val="007D6A4C"/>
    <w:rsid w:val="007D6B25"/>
    <w:rsid w:val="007D6B6D"/>
    <w:rsid w:val="007D6CBC"/>
    <w:rsid w:val="007D6D06"/>
    <w:rsid w:val="007D6D75"/>
    <w:rsid w:val="007D6DAD"/>
    <w:rsid w:val="007D6EDB"/>
    <w:rsid w:val="007D703F"/>
    <w:rsid w:val="007D70C7"/>
    <w:rsid w:val="007D732A"/>
    <w:rsid w:val="007D743E"/>
    <w:rsid w:val="007D7693"/>
    <w:rsid w:val="007D7719"/>
    <w:rsid w:val="007D7770"/>
    <w:rsid w:val="007D7B4C"/>
    <w:rsid w:val="007D7D2F"/>
    <w:rsid w:val="007D7FCD"/>
    <w:rsid w:val="007E00DA"/>
    <w:rsid w:val="007E0198"/>
    <w:rsid w:val="007E0512"/>
    <w:rsid w:val="007E062D"/>
    <w:rsid w:val="007E0642"/>
    <w:rsid w:val="007E0A3C"/>
    <w:rsid w:val="007E0AF5"/>
    <w:rsid w:val="007E0B84"/>
    <w:rsid w:val="007E0DBF"/>
    <w:rsid w:val="007E0E28"/>
    <w:rsid w:val="007E103A"/>
    <w:rsid w:val="007E1275"/>
    <w:rsid w:val="007E14E9"/>
    <w:rsid w:val="007E1556"/>
    <w:rsid w:val="007E1573"/>
    <w:rsid w:val="007E175D"/>
    <w:rsid w:val="007E1762"/>
    <w:rsid w:val="007E17DC"/>
    <w:rsid w:val="007E18FD"/>
    <w:rsid w:val="007E1A5C"/>
    <w:rsid w:val="007E1A73"/>
    <w:rsid w:val="007E1B14"/>
    <w:rsid w:val="007E1FA0"/>
    <w:rsid w:val="007E1FB4"/>
    <w:rsid w:val="007E2113"/>
    <w:rsid w:val="007E22D4"/>
    <w:rsid w:val="007E2696"/>
    <w:rsid w:val="007E26E3"/>
    <w:rsid w:val="007E2765"/>
    <w:rsid w:val="007E27DC"/>
    <w:rsid w:val="007E27F7"/>
    <w:rsid w:val="007E29FC"/>
    <w:rsid w:val="007E2ACE"/>
    <w:rsid w:val="007E2ADA"/>
    <w:rsid w:val="007E2D00"/>
    <w:rsid w:val="007E30B8"/>
    <w:rsid w:val="007E342A"/>
    <w:rsid w:val="007E356C"/>
    <w:rsid w:val="007E36C0"/>
    <w:rsid w:val="007E3917"/>
    <w:rsid w:val="007E39A2"/>
    <w:rsid w:val="007E3A1D"/>
    <w:rsid w:val="007E3D34"/>
    <w:rsid w:val="007E3D40"/>
    <w:rsid w:val="007E3E26"/>
    <w:rsid w:val="007E409A"/>
    <w:rsid w:val="007E4298"/>
    <w:rsid w:val="007E42EF"/>
    <w:rsid w:val="007E4400"/>
    <w:rsid w:val="007E4541"/>
    <w:rsid w:val="007E459D"/>
    <w:rsid w:val="007E461B"/>
    <w:rsid w:val="007E466B"/>
    <w:rsid w:val="007E4829"/>
    <w:rsid w:val="007E4ABC"/>
    <w:rsid w:val="007E4AF5"/>
    <w:rsid w:val="007E4C7D"/>
    <w:rsid w:val="007E4D07"/>
    <w:rsid w:val="007E4DBA"/>
    <w:rsid w:val="007E4F79"/>
    <w:rsid w:val="007E4FAC"/>
    <w:rsid w:val="007E4FF4"/>
    <w:rsid w:val="007E50CB"/>
    <w:rsid w:val="007E5199"/>
    <w:rsid w:val="007E53D7"/>
    <w:rsid w:val="007E5406"/>
    <w:rsid w:val="007E550F"/>
    <w:rsid w:val="007E5691"/>
    <w:rsid w:val="007E57EC"/>
    <w:rsid w:val="007E59C6"/>
    <w:rsid w:val="007E5A76"/>
    <w:rsid w:val="007E5C96"/>
    <w:rsid w:val="007E5D8D"/>
    <w:rsid w:val="007E5DAB"/>
    <w:rsid w:val="007E5E03"/>
    <w:rsid w:val="007E60AD"/>
    <w:rsid w:val="007E60E9"/>
    <w:rsid w:val="007E61A5"/>
    <w:rsid w:val="007E62CF"/>
    <w:rsid w:val="007E6363"/>
    <w:rsid w:val="007E656F"/>
    <w:rsid w:val="007E65CD"/>
    <w:rsid w:val="007E66B7"/>
    <w:rsid w:val="007E6B6D"/>
    <w:rsid w:val="007E6B91"/>
    <w:rsid w:val="007E6D35"/>
    <w:rsid w:val="007E6D8F"/>
    <w:rsid w:val="007E6E1F"/>
    <w:rsid w:val="007E6F0C"/>
    <w:rsid w:val="007E6FB0"/>
    <w:rsid w:val="007E70DB"/>
    <w:rsid w:val="007E7145"/>
    <w:rsid w:val="007E7190"/>
    <w:rsid w:val="007E7202"/>
    <w:rsid w:val="007E726A"/>
    <w:rsid w:val="007E729C"/>
    <w:rsid w:val="007E7309"/>
    <w:rsid w:val="007E7351"/>
    <w:rsid w:val="007E73E7"/>
    <w:rsid w:val="007E76EB"/>
    <w:rsid w:val="007E7709"/>
    <w:rsid w:val="007E7775"/>
    <w:rsid w:val="007E777C"/>
    <w:rsid w:val="007E789F"/>
    <w:rsid w:val="007E7A98"/>
    <w:rsid w:val="007E7AA4"/>
    <w:rsid w:val="007E7DE2"/>
    <w:rsid w:val="007F0322"/>
    <w:rsid w:val="007F039B"/>
    <w:rsid w:val="007F03E3"/>
    <w:rsid w:val="007F0415"/>
    <w:rsid w:val="007F04B0"/>
    <w:rsid w:val="007F0530"/>
    <w:rsid w:val="007F09CB"/>
    <w:rsid w:val="007F0BF1"/>
    <w:rsid w:val="007F0E27"/>
    <w:rsid w:val="007F0F87"/>
    <w:rsid w:val="007F100D"/>
    <w:rsid w:val="007F133F"/>
    <w:rsid w:val="007F136E"/>
    <w:rsid w:val="007F13B7"/>
    <w:rsid w:val="007F14D8"/>
    <w:rsid w:val="007F157A"/>
    <w:rsid w:val="007F16C7"/>
    <w:rsid w:val="007F177D"/>
    <w:rsid w:val="007F17A0"/>
    <w:rsid w:val="007F18DD"/>
    <w:rsid w:val="007F19C8"/>
    <w:rsid w:val="007F1A39"/>
    <w:rsid w:val="007F1DE1"/>
    <w:rsid w:val="007F1E70"/>
    <w:rsid w:val="007F1E90"/>
    <w:rsid w:val="007F1F53"/>
    <w:rsid w:val="007F20A8"/>
    <w:rsid w:val="007F214B"/>
    <w:rsid w:val="007F222F"/>
    <w:rsid w:val="007F2327"/>
    <w:rsid w:val="007F2426"/>
    <w:rsid w:val="007F25CD"/>
    <w:rsid w:val="007F27B8"/>
    <w:rsid w:val="007F27E3"/>
    <w:rsid w:val="007F2807"/>
    <w:rsid w:val="007F28BB"/>
    <w:rsid w:val="007F2920"/>
    <w:rsid w:val="007F2AA1"/>
    <w:rsid w:val="007F2B75"/>
    <w:rsid w:val="007F2B7E"/>
    <w:rsid w:val="007F2E14"/>
    <w:rsid w:val="007F2FC8"/>
    <w:rsid w:val="007F31B0"/>
    <w:rsid w:val="007F3292"/>
    <w:rsid w:val="007F32A8"/>
    <w:rsid w:val="007F3483"/>
    <w:rsid w:val="007F3489"/>
    <w:rsid w:val="007F34B6"/>
    <w:rsid w:val="007F3576"/>
    <w:rsid w:val="007F385F"/>
    <w:rsid w:val="007F3BF5"/>
    <w:rsid w:val="007F3C09"/>
    <w:rsid w:val="007F3C4E"/>
    <w:rsid w:val="007F3CA7"/>
    <w:rsid w:val="007F3E36"/>
    <w:rsid w:val="007F40DD"/>
    <w:rsid w:val="007F43AA"/>
    <w:rsid w:val="007F43E0"/>
    <w:rsid w:val="007F4443"/>
    <w:rsid w:val="007F446A"/>
    <w:rsid w:val="007F46C5"/>
    <w:rsid w:val="007F4766"/>
    <w:rsid w:val="007F485F"/>
    <w:rsid w:val="007F48C2"/>
    <w:rsid w:val="007F48D0"/>
    <w:rsid w:val="007F4A49"/>
    <w:rsid w:val="007F4AB6"/>
    <w:rsid w:val="007F4BDB"/>
    <w:rsid w:val="007F4C98"/>
    <w:rsid w:val="007F527F"/>
    <w:rsid w:val="007F52AF"/>
    <w:rsid w:val="007F52B6"/>
    <w:rsid w:val="007F545A"/>
    <w:rsid w:val="007F545E"/>
    <w:rsid w:val="007F54A5"/>
    <w:rsid w:val="007F54E1"/>
    <w:rsid w:val="007F54EE"/>
    <w:rsid w:val="007F560A"/>
    <w:rsid w:val="007F5615"/>
    <w:rsid w:val="007F56FA"/>
    <w:rsid w:val="007F57E0"/>
    <w:rsid w:val="007F5828"/>
    <w:rsid w:val="007F58A0"/>
    <w:rsid w:val="007F5A59"/>
    <w:rsid w:val="007F5AE0"/>
    <w:rsid w:val="007F5B13"/>
    <w:rsid w:val="007F5BE1"/>
    <w:rsid w:val="007F5E6B"/>
    <w:rsid w:val="007F5EA6"/>
    <w:rsid w:val="007F5F54"/>
    <w:rsid w:val="007F60C8"/>
    <w:rsid w:val="007F60D9"/>
    <w:rsid w:val="007F65F7"/>
    <w:rsid w:val="007F66DA"/>
    <w:rsid w:val="007F66FF"/>
    <w:rsid w:val="007F6760"/>
    <w:rsid w:val="007F679F"/>
    <w:rsid w:val="007F68AF"/>
    <w:rsid w:val="007F6A3B"/>
    <w:rsid w:val="007F6CC0"/>
    <w:rsid w:val="007F6CF6"/>
    <w:rsid w:val="007F6DBC"/>
    <w:rsid w:val="007F6E49"/>
    <w:rsid w:val="007F6F22"/>
    <w:rsid w:val="007F7029"/>
    <w:rsid w:val="007F70B1"/>
    <w:rsid w:val="007F7168"/>
    <w:rsid w:val="007F72EB"/>
    <w:rsid w:val="007F749F"/>
    <w:rsid w:val="007F7513"/>
    <w:rsid w:val="007F75A6"/>
    <w:rsid w:val="007F7622"/>
    <w:rsid w:val="007F7631"/>
    <w:rsid w:val="007F776D"/>
    <w:rsid w:val="007F7871"/>
    <w:rsid w:val="007F78D2"/>
    <w:rsid w:val="007F78FD"/>
    <w:rsid w:val="007F7ABB"/>
    <w:rsid w:val="007F7B29"/>
    <w:rsid w:val="007F7C1B"/>
    <w:rsid w:val="007F7CCF"/>
    <w:rsid w:val="007F7DBE"/>
    <w:rsid w:val="007F7E09"/>
    <w:rsid w:val="007F7E22"/>
    <w:rsid w:val="00800113"/>
    <w:rsid w:val="008003A0"/>
    <w:rsid w:val="008003B4"/>
    <w:rsid w:val="00800888"/>
    <w:rsid w:val="00800894"/>
    <w:rsid w:val="00800B02"/>
    <w:rsid w:val="00800BDE"/>
    <w:rsid w:val="00800BEE"/>
    <w:rsid w:val="00800C04"/>
    <w:rsid w:val="00800C4F"/>
    <w:rsid w:val="00800D7F"/>
    <w:rsid w:val="00800DF9"/>
    <w:rsid w:val="00800EBE"/>
    <w:rsid w:val="00800F0E"/>
    <w:rsid w:val="00800F16"/>
    <w:rsid w:val="00800FDB"/>
    <w:rsid w:val="008012CE"/>
    <w:rsid w:val="008015EF"/>
    <w:rsid w:val="008016AD"/>
    <w:rsid w:val="00801706"/>
    <w:rsid w:val="008018AB"/>
    <w:rsid w:val="00801A6D"/>
    <w:rsid w:val="00801AF2"/>
    <w:rsid w:val="00801B91"/>
    <w:rsid w:val="00801D1B"/>
    <w:rsid w:val="00801FF3"/>
    <w:rsid w:val="0080209D"/>
    <w:rsid w:val="00802123"/>
    <w:rsid w:val="0080221A"/>
    <w:rsid w:val="0080245B"/>
    <w:rsid w:val="008026F7"/>
    <w:rsid w:val="008028A7"/>
    <w:rsid w:val="008029E4"/>
    <w:rsid w:val="00802A87"/>
    <w:rsid w:val="00802AD7"/>
    <w:rsid w:val="00802AD9"/>
    <w:rsid w:val="00802BAB"/>
    <w:rsid w:val="00802C3C"/>
    <w:rsid w:val="00802CAB"/>
    <w:rsid w:val="00802ECB"/>
    <w:rsid w:val="008030C6"/>
    <w:rsid w:val="008030D2"/>
    <w:rsid w:val="008031D4"/>
    <w:rsid w:val="00803265"/>
    <w:rsid w:val="0080329E"/>
    <w:rsid w:val="00803697"/>
    <w:rsid w:val="008036A7"/>
    <w:rsid w:val="00803785"/>
    <w:rsid w:val="008038DA"/>
    <w:rsid w:val="00803934"/>
    <w:rsid w:val="00803A21"/>
    <w:rsid w:val="00803AA1"/>
    <w:rsid w:val="00803B73"/>
    <w:rsid w:val="00803C87"/>
    <w:rsid w:val="00803D82"/>
    <w:rsid w:val="00803EDF"/>
    <w:rsid w:val="00803F9C"/>
    <w:rsid w:val="008041DE"/>
    <w:rsid w:val="00804225"/>
    <w:rsid w:val="00804489"/>
    <w:rsid w:val="00804705"/>
    <w:rsid w:val="008048B9"/>
    <w:rsid w:val="008048E1"/>
    <w:rsid w:val="00804921"/>
    <w:rsid w:val="0080497B"/>
    <w:rsid w:val="00804B40"/>
    <w:rsid w:val="00804C2A"/>
    <w:rsid w:val="00804C4D"/>
    <w:rsid w:val="008051E4"/>
    <w:rsid w:val="00805374"/>
    <w:rsid w:val="008054EE"/>
    <w:rsid w:val="0080558A"/>
    <w:rsid w:val="00805BE0"/>
    <w:rsid w:val="00805D2F"/>
    <w:rsid w:val="00805DB6"/>
    <w:rsid w:val="00806080"/>
    <w:rsid w:val="00806126"/>
    <w:rsid w:val="0080614D"/>
    <w:rsid w:val="008061BC"/>
    <w:rsid w:val="00806637"/>
    <w:rsid w:val="008066AE"/>
    <w:rsid w:val="0080698E"/>
    <w:rsid w:val="00806991"/>
    <w:rsid w:val="008069AC"/>
    <w:rsid w:val="00806C31"/>
    <w:rsid w:val="00806D11"/>
    <w:rsid w:val="00806D23"/>
    <w:rsid w:val="00806DD7"/>
    <w:rsid w:val="00806E00"/>
    <w:rsid w:val="00806EA1"/>
    <w:rsid w:val="00806ECF"/>
    <w:rsid w:val="00806FA7"/>
    <w:rsid w:val="00807129"/>
    <w:rsid w:val="00807311"/>
    <w:rsid w:val="00807378"/>
    <w:rsid w:val="00807462"/>
    <w:rsid w:val="00807482"/>
    <w:rsid w:val="0080774E"/>
    <w:rsid w:val="0080785D"/>
    <w:rsid w:val="0080789B"/>
    <w:rsid w:val="00807995"/>
    <w:rsid w:val="00807B45"/>
    <w:rsid w:val="00807B4B"/>
    <w:rsid w:val="00807CFE"/>
    <w:rsid w:val="00807D7B"/>
    <w:rsid w:val="00807DF0"/>
    <w:rsid w:val="00807E0F"/>
    <w:rsid w:val="00807ED8"/>
    <w:rsid w:val="008100F0"/>
    <w:rsid w:val="0081046E"/>
    <w:rsid w:val="00810483"/>
    <w:rsid w:val="00810535"/>
    <w:rsid w:val="008105A7"/>
    <w:rsid w:val="008106AB"/>
    <w:rsid w:val="008106FD"/>
    <w:rsid w:val="0081071E"/>
    <w:rsid w:val="008108FC"/>
    <w:rsid w:val="00810900"/>
    <w:rsid w:val="00810929"/>
    <w:rsid w:val="00810CD6"/>
    <w:rsid w:val="00810D78"/>
    <w:rsid w:val="00810DDD"/>
    <w:rsid w:val="00810E3E"/>
    <w:rsid w:val="00810F6C"/>
    <w:rsid w:val="00810FDE"/>
    <w:rsid w:val="0081141B"/>
    <w:rsid w:val="008114CD"/>
    <w:rsid w:val="00811584"/>
    <w:rsid w:val="00811630"/>
    <w:rsid w:val="0081163E"/>
    <w:rsid w:val="008116DE"/>
    <w:rsid w:val="00811725"/>
    <w:rsid w:val="008118AC"/>
    <w:rsid w:val="00811B80"/>
    <w:rsid w:val="00811C2D"/>
    <w:rsid w:val="00811C6C"/>
    <w:rsid w:val="00811D2D"/>
    <w:rsid w:val="00811D7F"/>
    <w:rsid w:val="00811FE6"/>
    <w:rsid w:val="00812026"/>
    <w:rsid w:val="008125CA"/>
    <w:rsid w:val="00812858"/>
    <w:rsid w:val="008128AF"/>
    <w:rsid w:val="008128C2"/>
    <w:rsid w:val="008128CD"/>
    <w:rsid w:val="00812957"/>
    <w:rsid w:val="00812AD2"/>
    <w:rsid w:val="00812B9F"/>
    <w:rsid w:val="00812CB7"/>
    <w:rsid w:val="00812E09"/>
    <w:rsid w:val="00812E78"/>
    <w:rsid w:val="00812EB2"/>
    <w:rsid w:val="00812F73"/>
    <w:rsid w:val="00812FAA"/>
    <w:rsid w:val="00813077"/>
    <w:rsid w:val="008130F0"/>
    <w:rsid w:val="0081335C"/>
    <w:rsid w:val="0081373E"/>
    <w:rsid w:val="00813BCD"/>
    <w:rsid w:val="00813C59"/>
    <w:rsid w:val="0081407E"/>
    <w:rsid w:val="008141F4"/>
    <w:rsid w:val="00814203"/>
    <w:rsid w:val="00814272"/>
    <w:rsid w:val="008142A3"/>
    <w:rsid w:val="008143AD"/>
    <w:rsid w:val="00814427"/>
    <w:rsid w:val="00814506"/>
    <w:rsid w:val="00814566"/>
    <w:rsid w:val="008145EF"/>
    <w:rsid w:val="008146B0"/>
    <w:rsid w:val="008148F8"/>
    <w:rsid w:val="00814908"/>
    <w:rsid w:val="00814B22"/>
    <w:rsid w:val="00814B59"/>
    <w:rsid w:val="00814C01"/>
    <w:rsid w:val="00814C1D"/>
    <w:rsid w:val="00814E0E"/>
    <w:rsid w:val="00814E97"/>
    <w:rsid w:val="00814F55"/>
    <w:rsid w:val="00814FE5"/>
    <w:rsid w:val="00815133"/>
    <w:rsid w:val="00815174"/>
    <w:rsid w:val="00815224"/>
    <w:rsid w:val="0081527A"/>
    <w:rsid w:val="0081538D"/>
    <w:rsid w:val="008155E2"/>
    <w:rsid w:val="00815640"/>
    <w:rsid w:val="0081584D"/>
    <w:rsid w:val="0081596A"/>
    <w:rsid w:val="00815B2F"/>
    <w:rsid w:val="008161BF"/>
    <w:rsid w:val="0081620C"/>
    <w:rsid w:val="0081647C"/>
    <w:rsid w:val="00816484"/>
    <w:rsid w:val="008165BF"/>
    <w:rsid w:val="00816645"/>
    <w:rsid w:val="008166D1"/>
    <w:rsid w:val="008168B4"/>
    <w:rsid w:val="00816937"/>
    <w:rsid w:val="00816B11"/>
    <w:rsid w:val="00816C00"/>
    <w:rsid w:val="00816DFD"/>
    <w:rsid w:val="00817042"/>
    <w:rsid w:val="00817072"/>
    <w:rsid w:val="00817107"/>
    <w:rsid w:val="00817124"/>
    <w:rsid w:val="00817220"/>
    <w:rsid w:val="0081727E"/>
    <w:rsid w:val="00817466"/>
    <w:rsid w:val="008174FF"/>
    <w:rsid w:val="008176C5"/>
    <w:rsid w:val="008177FF"/>
    <w:rsid w:val="00817842"/>
    <w:rsid w:val="008178BB"/>
    <w:rsid w:val="00817917"/>
    <w:rsid w:val="00817934"/>
    <w:rsid w:val="008179F0"/>
    <w:rsid w:val="00817AF9"/>
    <w:rsid w:val="00817D6F"/>
    <w:rsid w:val="00817DC9"/>
    <w:rsid w:val="008200E5"/>
    <w:rsid w:val="008202B5"/>
    <w:rsid w:val="008202DF"/>
    <w:rsid w:val="008203D1"/>
    <w:rsid w:val="00820452"/>
    <w:rsid w:val="0082049C"/>
    <w:rsid w:val="0082056E"/>
    <w:rsid w:val="008206C4"/>
    <w:rsid w:val="008206D1"/>
    <w:rsid w:val="0082097A"/>
    <w:rsid w:val="00820A9B"/>
    <w:rsid w:val="00820B48"/>
    <w:rsid w:val="00820B6D"/>
    <w:rsid w:val="00820CAE"/>
    <w:rsid w:val="00820DBE"/>
    <w:rsid w:val="00820E1C"/>
    <w:rsid w:val="00820FAA"/>
    <w:rsid w:val="008210F0"/>
    <w:rsid w:val="00821107"/>
    <w:rsid w:val="008211D5"/>
    <w:rsid w:val="0082120C"/>
    <w:rsid w:val="00821352"/>
    <w:rsid w:val="00821561"/>
    <w:rsid w:val="0082170D"/>
    <w:rsid w:val="00821809"/>
    <w:rsid w:val="008218C9"/>
    <w:rsid w:val="00821A87"/>
    <w:rsid w:val="00821B94"/>
    <w:rsid w:val="00821BCD"/>
    <w:rsid w:val="00821CA3"/>
    <w:rsid w:val="00821CD8"/>
    <w:rsid w:val="00821D95"/>
    <w:rsid w:val="00821F13"/>
    <w:rsid w:val="00822081"/>
    <w:rsid w:val="00822208"/>
    <w:rsid w:val="0082226B"/>
    <w:rsid w:val="008223B7"/>
    <w:rsid w:val="008223FD"/>
    <w:rsid w:val="00822468"/>
    <w:rsid w:val="00822629"/>
    <w:rsid w:val="008227AD"/>
    <w:rsid w:val="008228B8"/>
    <w:rsid w:val="00822A60"/>
    <w:rsid w:val="00822BBA"/>
    <w:rsid w:val="00822ECD"/>
    <w:rsid w:val="0082312C"/>
    <w:rsid w:val="00823166"/>
    <w:rsid w:val="008232AE"/>
    <w:rsid w:val="0082336E"/>
    <w:rsid w:val="0082358E"/>
    <w:rsid w:val="008235B4"/>
    <w:rsid w:val="00823622"/>
    <w:rsid w:val="00823689"/>
    <w:rsid w:val="008236B4"/>
    <w:rsid w:val="00823828"/>
    <w:rsid w:val="008239F3"/>
    <w:rsid w:val="00823A72"/>
    <w:rsid w:val="00823B34"/>
    <w:rsid w:val="00823BEF"/>
    <w:rsid w:val="00823D56"/>
    <w:rsid w:val="00823E4C"/>
    <w:rsid w:val="00823E51"/>
    <w:rsid w:val="00823E56"/>
    <w:rsid w:val="00823EB1"/>
    <w:rsid w:val="00823FA7"/>
    <w:rsid w:val="00824009"/>
    <w:rsid w:val="0082400B"/>
    <w:rsid w:val="00824465"/>
    <w:rsid w:val="0082452E"/>
    <w:rsid w:val="0082461E"/>
    <w:rsid w:val="008246A3"/>
    <w:rsid w:val="00824767"/>
    <w:rsid w:val="00824AE2"/>
    <w:rsid w:val="00824B06"/>
    <w:rsid w:val="00824B98"/>
    <w:rsid w:val="00824C59"/>
    <w:rsid w:val="00824D39"/>
    <w:rsid w:val="00824EFF"/>
    <w:rsid w:val="00824F4E"/>
    <w:rsid w:val="00824FF2"/>
    <w:rsid w:val="00825035"/>
    <w:rsid w:val="00825259"/>
    <w:rsid w:val="00825364"/>
    <w:rsid w:val="00825453"/>
    <w:rsid w:val="00825506"/>
    <w:rsid w:val="0082550B"/>
    <w:rsid w:val="00825695"/>
    <w:rsid w:val="00825B5B"/>
    <w:rsid w:val="00825DB3"/>
    <w:rsid w:val="00825DFA"/>
    <w:rsid w:val="00825E90"/>
    <w:rsid w:val="0082611D"/>
    <w:rsid w:val="00826123"/>
    <w:rsid w:val="0082613F"/>
    <w:rsid w:val="0082614B"/>
    <w:rsid w:val="008261C2"/>
    <w:rsid w:val="008262CC"/>
    <w:rsid w:val="008263A2"/>
    <w:rsid w:val="008265F8"/>
    <w:rsid w:val="00826719"/>
    <w:rsid w:val="0082685C"/>
    <w:rsid w:val="00826B46"/>
    <w:rsid w:val="00826B70"/>
    <w:rsid w:val="00826C1C"/>
    <w:rsid w:val="00826C51"/>
    <w:rsid w:val="00826C86"/>
    <w:rsid w:val="00826D60"/>
    <w:rsid w:val="00826D94"/>
    <w:rsid w:val="00827034"/>
    <w:rsid w:val="00827118"/>
    <w:rsid w:val="00827219"/>
    <w:rsid w:val="00827248"/>
    <w:rsid w:val="008275F6"/>
    <w:rsid w:val="00827666"/>
    <w:rsid w:val="008276EF"/>
    <w:rsid w:val="008277AC"/>
    <w:rsid w:val="008277FD"/>
    <w:rsid w:val="00827AFC"/>
    <w:rsid w:val="00827B6A"/>
    <w:rsid w:val="00827C0C"/>
    <w:rsid w:val="00827F1A"/>
    <w:rsid w:val="00827F1C"/>
    <w:rsid w:val="00827F51"/>
    <w:rsid w:val="00827F76"/>
    <w:rsid w:val="00827F8D"/>
    <w:rsid w:val="00827FB8"/>
    <w:rsid w:val="00827FFE"/>
    <w:rsid w:val="0083010D"/>
    <w:rsid w:val="008301D2"/>
    <w:rsid w:val="008302C3"/>
    <w:rsid w:val="008302F4"/>
    <w:rsid w:val="00830489"/>
    <w:rsid w:val="008305CB"/>
    <w:rsid w:val="00830816"/>
    <w:rsid w:val="00830966"/>
    <w:rsid w:val="00830990"/>
    <w:rsid w:val="008309B0"/>
    <w:rsid w:val="00830B11"/>
    <w:rsid w:val="00830BE2"/>
    <w:rsid w:val="00830C15"/>
    <w:rsid w:val="00830CE9"/>
    <w:rsid w:val="00830D0C"/>
    <w:rsid w:val="00830EB8"/>
    <w:rsid w:val="00831242"/>
    <w:rsid w:val="00831328"/>
    <w:rsid w:val="00831486"/>
    <w:rsid w:val="008316B1"/>
    <w:rsid w:val="00831914"/>
    <w:rsid w:val="00831A17"/>
    <w:rsid w:val="00831B80"/>
    <w:rsid w:val="00831D3A"/>
    <w:rsid w:val="00831D9B"/>
    <w:rsid w:val="00831DDD"/>
    <w:rsid w:val="00831EE4"/>
    <w:rsid w:val="00831EF0"/>
    <w:rsid w:val="00831FF7"/>
    <w:rsid w:val="008322A3"/>
    <w:rsid w:val="008322C4"/>
    <w:rsid w:val="008323B2"/>
    <w:rsid w:val="00832436"/>
    <w:rsid w:val="00832603"/>
    <w:rsid w:val="0083268D"/>
    <w:rsid w:val="008326D6"/>
    <w:rsid w:val="0083272D"/>
    <w:rsid w:val="00832D30"/>
    <w:rsid w:val="00832E9D"/>
    <w:rsid w:val="00832ED5"/>
    <w:rsid w:val="00832FD6"/>
    <w:rsid w:val="00833047"/>
    <w:rsid w:val="0083322D"/>
    <w:rsid w:val="008336A5"/>
    <w:rsid w:val="00833775"/>
    <w:rsid w:val="008339E3"/>
    <w:rsid w:val="00833A6F"/>
    <w:rsid w:val="00833B1C"/>
    <w:rsid w:val="00833BB6"/>
    <w:rsid w:val="00833C05"/>
    <w:rsid w:val="00833C08"/>
    <w:rsid w:val="00833CD1"/>
    <w:rsid w:val="00833D61"/>
    <w:rsid w:val="00833D98"/>
    <w:rsid w:val="00833E01"/>
    <w:rsid w:val="00833EB3"/>
    <w:rsid w:val="00833EE8"/>
    <w:rsid w:val="00833F3A"/>
    <w:rsid w:val="00833FF8"/>
    <w:rsid w:val="008340BA"/>
    <w:rsid w:val="0083417E"/>
    <w:rsid w:val="00834523"/>
    <w:rsid w:val="0083452F"/>
    <w:rsid w:val="008345F7"/>
    <w:rsid w:val="008346A3"/>
    <w:rsid w:val="008346D5"/>
    <w:rsid w:val="008347F6"/>
    <w:rsid w:val="008349DB"/>
    <w:rsid w:val="00834A1E"/>
    <w:rsid w:val="00834B7C"/>
    <w:rsid w:val="0083523A"/>
    <w:rsid w:val="00835374"/>
    <w:rsid w:val="008353D7"/>
    <w:rsid w:val="008354BE"/>
    <w:rsid w:val="008356EE"/>
    <w:rsid w:val="00835808"/>
    <w:rsid w:val="00835819"/>
    <w:rsid w:val="008358F3"/>
    <w:rsid w:val="00835942"/>
    <w:rsid w:val="0083595C"/>
    <w:rsid w:val="00835A15"/>
    <w:rsid w:val="00835A36"/>
    <w:rsid w:val="00835A5B"/>
    <w:rsid w:val="00835BCA"/>
    <w:rsid w:val="00835C36"/>
    <w:rsid w:val="00835C46"/>
    <w:rsid w:val="00835E82"/>
    <w:rsid w:val="00835F92"/>
    <w:rsid w:val="00835FDC"/>
    <w:rsid w:val="0083602A"/>
    <w:rsid w:val="008361DD"/>
    <w:rsid w:val="00836312"/>
    <w:rsid w:val="0083647D"/>
    <w:rsid w:val="00836530"/>
    <w:rsid w:val="0083677C"/>
    <w:rsid w:val="00836905"/>
    <w:rsid w:val="00836E05"/>
    <w:rsid w:val="00836F4F"/>
    <w:rsid w:val="00836F74"/>
    <w:rsid w:val="00837071"/>
    <w:rsid w:val="00837149"/>
    <w:rsid w:val="00837370"/>
    <w:rsid w:val="008375FB"/>
    <w:rsid w:val="0083761A"/>
    <w:rsid w:val="00837746"/>
    <w:rsid w:val="0083786C"/>
    <w:rsid w:val="008378D0"/>
    <w:rsid w:val="0083795B"/>
    <w:rsid w:val="00837A4B"/>
    <w:rsid w:val="00837B90"/>
    <w:rsid w:val="00837C26"/>
    <w:rsid w:val="00837C3C"/>
    <w:rsid w:val="00837EBC"/>
    <w:rsid w:val="00837EFC"/>
    <w:rsid w:val="00837F29"/>
    <w:rsid w:val="00837F7F"/>
    <w:rsid w:val="008402CE"/>
    <w:rsid w:val="00840349"/>
    <w:rsid w:val="008405CA"/>
    <w:rsid w:val="00840976"/>
    <w:rsid w:val="0084099F"/>
    <w:rsid w:val="00840E20"/>
    <w:rsid w:val="00840E73"/>
    <w:rsid w:val="00840EA8"/>
    <w:rsid w:val="0084113E"/>
    <w:rsid w:val="0084119D"/>
    <w:rsid w:val="008411B8"/>
    <w:rsid w:val="00841285"/>
    <w:rsid w:val="0084131E"/>
    <w:rsid w:val="0084135A"/>
    <w:rsid w:val="008413B7"/>
    <w:rsid w:val="0084140A"/>
    <w:rsid w:val="00841434"/>
    <w:rsid w:val="008414F1"/>
    <w:rsid w:val="00841B56"/>
    <w:rsid w:val="00841B9C"/>
    <w:rsid w:val="00841C1E"/>
    <w:rsid w:val="00841D07"/>
    <w:rsid w:val="00841EA0"/>
    <w:rsid w:val="00841EDD"/>
    <w:rsid w:val="00841FAC"/>
    <w:rsid w:val="00841FD9"/>
    <w:rsid w:val="0084217D"/>
    <w:rsid w:val="00842469"/>
    <w:rsid w:val="00842B4B"/>
    <w:rsid w:val="00842BA8"/>
    <w:rsid w:val="00842BD7"/>
    <w:rsid w:val="00842D7E"/>
    <w:rsid w:val="00842E62"/>
    <w:rsid w:val="00842ED4"/>
    <w:rsid w:val="00842EE1"/>
    <w:rsid w:val="00842F59"/>
    <w:rsid w:val="0084302F"/>
    <w:rsid w:val="00843064"/>
    <w:rsid w:val="008431CC"/>
    <w:rsid w:val="00843294"/>
    <w:rsid w:val="008432FA"/>
    <w:rsid w:val="0084339E"/>
    <w:rsid w:val="008433FC"/>
    <w:rsid w:val="0084371E"/>
    <w:rsid w:val="00843768"/>
    <w:rsid w:val="00843A07"/>
    <w:rsid w:val="00843EAA"/>
    <w:rsid w:val="0084415A"/>
    <w:rsid w:val="008441B1"/>
    <w:rsid w:val="0084460D"/>
    <w:rsid w:val="00844649"/>
    <w:rsid w:val="0084466A"/>
    <w:rsid w:val="008446F7"/>
    <w:rsid w:val="008448E4"/>
    <w:rsid w:val="00844918"/>
    <w:rsid w:val="008449CB"/>
    <w:rsid w:val="008449FA"/>
    <w:rsid w:val="00844D45"/>
    <w:rsid w:val="00844D71"/>
    <w:rsid w:val="00844DBD"/>
    <w:rsid w:val="00844DC7"/>
    <w:rsid w:val="00844DE4"/>
    <w:rsid w:val="00844E6F"/>
    <w:rsid w:val="00844E70"/>
    <w:rsid w:val="00844F6E"/>
    <w:rsid w:val="0084505A"/>
    <w:rsid w:val="0084526D"/>
    <w:rsid w:val="008452B2"/>
    <w:rsid w:val="008452E8"/>
    <w:rsid w:val="008453A4"/>
    <w:rsid w:val="008454C3"/>
    <w:rsid w:val="008454FB"/>
    <w:rsid w:val="008455EB"/>
    <w:rsid w:val="0084562C"/>
    <w:rsid w:val="00845676"/>
    <w:rsid w:val="008458DD"/>
    <w:rsid w:val="0084591A"/>
    <w:rsid w:val="008459E3"/>
    <w:rsid w:val="00845A83"/>
    <w:rsid w:val="00845AFD"/>
    <w:rsid w:val="00845B15"/>
    <w:rsid w:val="00845B2C"/>
    <w:rsid w:val="00845B4C"/>
    <w:rsid w:val="00845C50"/>
    <w:rsid w:val="00845EAD"/>
    <w:rsid w:val="00845EC3"/>
    <w:rsid w:val="00846233"/>
    <w:rsid w:val="00846289"/>
    <w:rsid w:val="0084628F"/>
    <w:rsid w:val="008464A3"/>
    <w:rsid w:val="0084666A"/>
    <w:rsid w:val="0084669C"/>
    <w:rsid w:val="00846847"/>
    <w:rsid w:val="00846860"/>
    <w:rsid w:val="008469D4"/>
    <w:rsid w:val="008469EA"/>
    <w:rsid w:val="00846A25"/>
    <w:rsid w:val="00846CF1"/>
    <w:rsid w:val="00846ED2"/>
    <w:rsid w:val="00847109"/>
    <w:rsid w:val="0084712A"/>
    <w:rsid w:val="00847248"/>
    <w:rsid w:val="00847561"/>
    <w:rsid w:val="0084769D"/>
    <w:rsid w:val="00847763"/>
    <w:rsid w:val="008477DE"/>
    <w:rsid w:val="00847996"/>
    <w:rsid w:val="00847F1E"/>
    <w:rsid w:val="0085029C"/>
    <w:rsid w:val="008504B9"/>
    <w:rsid w:val="008505A0"/>
    <w:rsid w:val="008505C1"/>
    <w:rsid w:val="00850704"/>
    <w:rsid w:val="00850899"/>
    <w:rsid w:val="00850949"/>
    <w:rsid w:val="00850A0F"/>
    <w:rsid w:val="00850AB7"/>
    <w:rsid w:val="00850B95"/>
    <w:rsid w:val="00850BBC"/>
    <w:rsid w:val="00850D03"/>
    <w:rsid w:val="00850D40"/>
    <w:rsid w:val="00850D96"/>
    <w:rsid w:val="00850F02"/>
    <w:rsid w:val="00850F85"/>
    <w:rsid w:val="00850FE8"/>
    <w:rsid w:val="00851346"/>
    <w:rsid w:val="008513A2"/>
    <w:rsid w:val="008515E8"/>
    <w:rsid w:val="00851686"/>
    <w:rsid w:val="008519ED"/>
    <w:rsid w:val="00851B6B"/>
    <w:rsid w:val="00851DC8"/>
    <w:rsid w:val="00852206"/>
    <w:rsid w:val="008522D4"/>
    <w:rsid w:val="00852408"/>
    <w:rsid w:val="00852421"/>
    <w:rsid w:val="008524E6"/>
    <w:rsid w:val="008524FE"/>
    <w:rsid w:val="00852912"/>
    <w:rsid w:val="00852993"/>
    <w:rsid w:val="00852A16"/>
    <w:rsid w:val="00852A23"/>
    <w:rsid w:val="00852EE4"/>
    <w:rsid w:val="008530F0"/>
    <w:rsid w:val="008534B1"/>
    <w:rsid w:val="008534E3"/>
    <w:rsid w:val="0085350B"/>
    <w:rsid w:val="00853551"/>
    <w:rsid w:val="0085366F"/>
    <w:rsid w:val="0085368C"/>
    <w:rsid w:val="00853B0E"/>
    <w:rsid w:val="00853C9F"/>
    <w:rsid w:val="00853CEC"/>
    <w:rsid w:val="00853DAF"/>
    <w:rsid w:val="00853EE3"/>
    <w:rsid w:val="008542A1"/>
    <w:rsid w:val="008542C1"/>
    <w:rsid w:val="00854632"/>
    <w:rsid w:val="008548FC"/>
    <w:rsid w:val="00854B7A"/>
    <w:rsid w:val="00854BEE"/>
    <w:rsid w:val="00854C97"/>
    <w:rsid w:val="00854CD3"/>
    <w:rsid w:val="00854D42"/>
    <w:rsid w:val="00854D75"/>
    <w:rsid w:val="00854DB9"/>
    <w:rsid w:val="00854E10"/>
    <w:rsid w:val="00854E8D"/>
    <w:rsid w:val="00855009"/>
    <w:rsid w:val="00855016"/>
    <w:rsid w:val="0085516C"/>
    <w:rsid w:val="008551B2"/>
    <w:rsid w:val="00855585"/>
    <w:rsid w:val="0085569D"/>
    <w:rsid w:val="00855752"/>
    <w:rsid w:val="00855926"/>
    <w:rsid w:val="0085597B"/>
    <w:rsid w:val="00855991"/>
    <w:rsid w:val="00855BAD"/>
    <w:rsid w:val="00855E79"/>
    <w:rsid w:val="00855FD7"/>
    <w:rsid w:val="00855FDF"/>
    <w:rsid w:val="00856053"/>
    <w:rsid w:val="0085621B"/>
    <w:rsid w:val="00856266"/>
    <w:rsid w:val="00856469"/>
    <w:rsid w:val="0085648D"/>
    <w:rsid w:val="0085649A"/>
    <w:rsid w:val="0085649C"/>
    <w:rsid w:val="0085652C"/>
    <w:rsid w:val="00856707"/>
    <w:rsid w:val="008567F0"/>
    <w:rsid w:val="00856CEB"/>
    <w:rsid w:val="00856DEE"/>
    <w:rsid w:val="00856E61"/>
    <w:rsid w:val="00856ED9"/>
    <w:rsid w:val="00856FC1"/>
    <w:rsid w:val="00857094"/>
    <w:rsid w:val="0085734E"/>
    <w:rsid w:val="0085778F"/>
    <w:rsid w:val="008577F7"/>
    <w:rsid w:val="008578DE"/>
    <w:rsid w:val="00857A21"/>
    <w:rsid w:val="00857A79"/>
    <w:rsid w:val="00857A90"/>
    <w:rsid w:val="00857B44"/>
    <w:rsid w:val="00857BEE"/>
    <w:rsid w:val="00857C83"/>
    <w:rsid w:val="00857C9A"/>
    <w:rsid w:val="00857E25"/>
    <w:rsid w:val="00857EA6"/>
    <w:rsid w:val="00860199"/>
    <w:rsid w:val="00860398"/>
    <w:rsid w:val="008603A5"/>
    <w:rsid w:val="0086051F"/>
    <w:rsid w:val="0086065D"/>
    <w:rsid w:val="008606CC"/>
    <w:rsid w:val="00860842"/>
    <w:rsid w:val="00860844"/>
    <w:rsid w:val="00860909"/>
    <w:rsid w:val="00860A01"/>
    <w:rsid w:val="00860ADC"/>
    <w:rsid w:val="00860BBF"/>
    <w:rsid w:val="00860C32"/>
    <w:rsid w:val="00860CD2"/>
    <w:rsid w:val="00860DDF"/>
    <w:rsid w:val="00860ED1"/>
    <w:rsid w:val="00860EE2"/>
    <w:rsid w:val="00861387"/>
    <w:rsid w:val="00861414"/>
    <w:rsid w:val="00861586"/>
    <w:rsid w:val="0086160F"/>
    <w:rsid w:val="008616B5"/>
    <w:rsid w:val="008616D1"/>
    <w:rsid w:val="0086176A"/>
    <w:rsid w:val="00861789"/>
    <w:rsid w:val="008617CB"/>
    <w:rsid w:val="008617FC"/>
    <w:rsid w:val="00861842"/>
    <w:rsid w:val="00861851"/>
    <w:rsid w:val="008618BB"/>
    <w:rsid w:val="008619C4"/>
    <w:rsid w:val="00861C99"/>
    <w:rsid w:val="00861D68"/>
    <w:rsid w:val="00861E51"/>
    <w:rsid w:val="00861EB6"/>
    <w:rsid w:val="00861EBB"/>
    <w:rsid w:val="0086209E"/>
    <w:rsid w:val="0086220F"/>
    <w:rsid w:val="008622E1"/>
    <w:rsid w:val="00862511"/>
    <w:rsid w:val="008625B4"/>
    <w:rsid w:val="0086266E"/>
    <w:rsid w:val="00862710"/>
    <w:rsid w:val="00862BCF"/>
    <w:rsid w:val="00862C87"/>
    <w:rsid w:val="00863041"/>
    <w:rsid w:val="008631F2"/>
    <w:rsid w:val="008634A0"/>
    <w:rsid w:val="00863715"/>
    <w:rsid w:val="0086371B"/>
    <w:rsid w:val="0086378C"/>
    <w:rsid w:val="00863A06"/>
    <w:rsid w:val="00863AA2"/>
    <w:rsid w:val="00863DBB"/>
    <w:rsid w:val="00863F59"/>
    <w:rsid w:val="00863F8B"/>
    <w:rsid w:val="00864026"/>
    <w:rsid w:val="00864201"/>
    <w:rsid w:val="0086423B"/>
    <w:rsid w:val="00864321"/>
    <w:rsid w:val="00864333"/>
    <w:rsid w:val="008643AA"/>
    <w:rsid w:val="008644AB"/>
    <w:rsid w:val="008644FA"/>
    <w:rsid w:val="00864523"/>
    <w:rsid w:val="00864525"/>
    <w:rsid w:val="008645CF"/>
    <w:rsid w:val="00864769"/>
    <w:rsid w:val="00864826"/>
    <w:rsid w:val="00864973"/>
    <w:rsid w:val="00864A81"/>
    <w:rsid w:val="00864B52"/>
    <w:rsid w:val="00864CE5"/>
    <w:rsid w:val="00864E62"/>
    <w:rsid w:val="00864EA9"/>
    <w:rsid w:val="00864EEA"/>
    <w:rsid w:val="00865502"/>
    <w:rsid w:val="0086565E"/>
    <w:rsid w:val="008657A0"/>
    <w:rsid w:val="008657C4"/>
    <w:rsid w:val="008659EA"/>
    <w:rsid w:val="00865D7C"/>
    <w:rsid w:val="00865EB9"/>
    <w:rsid w:val="00865F03"/>
    <w:rsid w:val="00865F5D"/>
    <w:rsid w:val="00865FA6"/>
    <w:rsid w:val="00865FB4"/>
    <w:rsid w:val="00865FE8"/>
    <w:rsid w:val="0086610A"/>
    <w:rsid w:val="00866114"/>
    <w:rsid w:val="00866336"/>
    <w:rsid w:val="0086634C"/>
    <w:rsid w:val="00866485"/>
    <w:rsid w:val="00866667"/>
    <w:rsid w:val="00866680"/>
    <w:rsid w:val="0086692A"/>
    <w:rsid w:val="00866964"/>
    <w:rsid w:val="008669AD"/>
    <w:rsid w:val="008669AF"/>
    <w:rsid w:val="00866A2F"/>
    <w:rsid w:val="00866B76"/>
    <w:rsid w:val="00866C26"/>
    <w:rsid w:val="00866C57"/>
    <w:rsid w:val="00866C7C"/>
    <w:rsid w:val="00866D77"/>
    <w:rsid w:val="00866E41"/>
    <w:rsid w:val="00866F6E"/>
    <w:rsid w:val="008674FB"/>
    <w:rsid w:val="008676CE"/>
    <w:rsid w:val="00867897"/>
    <w:rsid w:val="0086798A"/>
    <w:rsid w:val="008679AF"/>
    <w:rsid w:val="008679F8"/>
    <w:rsid w:val="00867A6F"/>
    <w:rsid w:val="00867CA3"/>
    <w:rsid w:val="00867CEE"/>
    <w:rsid w:val="00867E8B"/>
    <w:rsid w:val="00867ED4"/>
    <w:rsid w:val="00867F51"/>
    <w:rsid w:val="0087001F"/>
    <w:rsid w:val="008700F0"/>
    <w:rsid w:val="008701D9"/>
    <w:rsid w:val="00870291"/>
    <w:rsid w:val="008702CA"/>
    <w:rsid w:val="00870308"/>
    <w:rsid w:val="008703A3"/>
    <w:rsid w:val="008703F4"/>
    <w:rsid w:val="00870B50"/>
    <w:rsid w:val="00870BF1"/>
    <w:rsid w:val="00870E04"/>
    <w:rsid w:val="0087131B"/>
    <w:rsid w:val="0087135F"/>
    <w:rsid w:val="00871485"/>
    <w:rsid w:val="008714AA"/>
    <w:rsid w:val="00871554"/>
    <w:rsid w:val="00871772"/>
    <w:rsid w:val="00871793"/>
    <w:rsid w:val="00871898"/>
    <w:rsid w:val="008718B5"/>
    <w:rsid w:val="00871ACD"/>
    <w:rsid w:val="00871B8C"/>
    <w:rsid w:val="00871C69"/>
    <w:rsid w:val="00871CC1"/>
    <w:rsid w:val="00871CC3"/>
    <w:rsid w:val="00871E23"/>
    <w:rsid w:val="00872106"/>
    <w:rsid w:val="00872150"/>
    <w:rsid w:val="00872249"/>
    <w:rsid w:val="008722B6"/>
    <w:rsid w:val="0087239E"/>
    <w:rsid w:val="008724E0"/>
    <w:rsid w:val="0087250E"/>
    <w:rsid w:val="0087250F"/>
    <w:rsid w:val="00872785"/>
    <w:rsid w:val="008727AA"/>
    <w:rsid w:val="0087299D"/>
    <w:rsid w:val="00872A98"/>
    <w:rsid w:val="00872B25"/>
    <w:rsid w:val="00872BC5"/>
    <w:rsid w:val="00872BCA"/>
    <w:rsid w:val="00872C94"/>
    <w:rsid w:val="00872D6E"/>
    <w:rsid w:val="00872EF7"/>
    <w:rsid w:val="008732F7"/>
    <w:rsid w:val="00873394"/>
    <w:rsid w:val="008733F6"/>
    <w:rsid w:val="008734A3"/>
    <w:rsid w:val="008736C9"/>
    <w:rsid w:val="008739FD"/>
    <w:rsid w:val="00873B4B"/>
    <w:rsid w:val="00873BC3"/>
    <w:rsid w:val="00873BDE"/>
    <w:rsid w:val="00873DEE"/>
    <w:rsid w:val="00873ED1"/>
    <w:rsid w:val="00873F92"/>
    <w:rsid w:val="00874489"/>
    <w:rsid w:val="008744E7"/>
    <w:rsid w:val="00874519"/>
    <w:rsid w:val="008746D6"/>
    <w:rsid w:val="0087472E"/>
    <w:rsid w:val="008748ED"/>
    <w:rsid w:val="00874930"/>
    <w:rsid w:val="00874A28"/>
    <w:rsid w:val="00874C07"/>
    <w:rsid w:val="00874C14"/>
    <w:rsid w:val="00874F2D"/>
    <w:rsid w:val="008750B2"/>
    <w:rsid w:val="008752A4"/>
    <w:rsid w:val="008753C8"/>
    <w:rsid w:val="008754C5"/>
    <w:rsid w:val="008758C4"/>
    <w:rsid w:val="008758EC"/>
    <w:rsid w:val="00875A4E"/>
    <w:rsid w:val="00875AF0"/>
    <w:rsid w:val="00875B8C"/>
    <w:rsid w:val="00875CA8"/>
    <w:rsid w:val="00875CBB"/>
    <w:rsid w:val="00875F5A"/>
    <w:rsid w:val="008764BA"/>
    <w:rsid w:val="0087650B"/>
    <w:rsid w:val="0087656F"/>
    <w:rsid w:val="0087664A"/>
    <w:rsid w:val="00876805"/>
    <w:rsid w:val="008768C7"/>
    <w:rsid w:val="00876994"/>
    <w:rsid w:val="0087699C"/>
    <w:rsid w:val="00876B58"/>
    <w:rsid w:val="00876BCB"/>
    <w:rsid w:val="00876BD1"/>
    <w:rsid w:val="00876F54"/>
    <w:rsid w:val="008770C6"/>
    <w:rsid w:val="00877138"/>
    <w:rsid w:val="00877157"/>
    <w:rsid w:val="00877179"/>
    <w:rsid w:val="00877316"/>
    <w:rsid w:val="008777A8"/>
    <w:rsid w:val="00877916"/>
    <w:rsid w:val="00877A09"/>
    <w:rsid w:val="00877A59"/>
    <w:rsid w:val="00877A68"/>
    <w:rsid w:val="00877BF0"/>
    <w:rsid w:val="00877E5C"/>
    <w:rsid w:val="00877E69"/>
    <w:rsid w:val="00880014"/>
    <w:rsid w:val="008800F3"/>
    <w:rsid w:val="00880202"/>
    <w:rsid w:val="0088030A"/>
    <w:rsid w:val="00880394"/>
    <w:rsid w:val="008805BE"/>
    <w:rsid w:val="0088097F"/>
    <w:rsid w:val="00880AF1"/>
    <w:rsid w:val="00880D0A"/>
    <w:rsid w:val="00880E20"/>
    <w:rsid w:val="00880E8A"/>
    <w:rsid w:val="008810B5"/>
    <w:rsid w:val="008810D8"/>
    <w:rsid w:val="00881509"/>
    <w:rsid w:val="008815A9"/>
    <w:rsid w:val="00881C76"/>
    <w:rsid w:val="00881E7C"/>
    <w:rsid w:val="00881E9A"/>
    <w:rsid w:val="00881E9D"/>
    <w:rsid w:val="00881EB9"/>
    <w:rsid w:val="00881F71"/>
    <w:rsid w:val="00882272"/>
    <w:rsid w:val="00882425"/>
    <w:rsid w:val="00882432"/>
    <w:rsid w:val="00882467"/>
    <w:rsid w:val="008825E8"/>
    <w:rsid w:val="00882727"/>
    <w:rsid w:val="00882765"/>
    <w:rsid w:val="00882837"/>
    <w:rsid w:val="0088286D"/>
    <w:rsid w:val="00882CAE"/>
    <w:rsid w:val="00882CD7"/>
    <w:rsid w:val="00882DDF"/>
    <w:rsid w:val="008831BF"/>
    <w:rsid w:val="00883809"/>
    <w:rsid w:val="00883A9A"/>
    <w:rsid w:val="00883B03"/>
    <w:rsid w:val="00883F54"/>
    <w:rsid w:val="00883FC6"/>
    <w:rsid w:val="00883FFD"/>
    <w:rsid w:val="00884061"/>
    <w:rsid w:val="00884068"/>
    <w:rsid w:val="00884145"/>
    <w:rsid w:val="008841DD"/>
    <w:rsid w:val="008843CA"/>
    <w:rsid w:val="008843E9"/>
    <w:rsid w:val="00884454"/>
    <w:rsid w:val="008844F5"/>
    <w:rsid w:val="008845E2"/>
    <w:rsid w:val="00884687"/>
    <w:rsid w:val="008846DC"/>
    <w:rsid w:val="008849C6"/>
    <w:rsid w:val="00884A12"/>
    <w:rsid w:val="00884A42"/>
    <w:rsid w:val="00884B35"/>
    <w:rsid w:val="00884B76"/>
    <w:rsid w:val="00884BD2"/>
    <w:rsid w:val="00884D48"/>
    <w:rsid w:val="00884D97"/>
    <w:rsid w:val="00884E4A"/>
    <w:rsid w:val="00884E79"/>
    <w:rsid w:val="00884EA9"/>
    <w:rsid w:val="00884EAC"/>
    <w:rsid w:val="00885016"/>
    <w:rsid w:val="008854C6"/>
    <w:rsid w:val="00885550"/>
    <w:rsid w:val="00885638"/>
    <w:rsid w:val="00885866"/>
    <w:rsid w:val="00885C41"/>
    <w:rsid w:val="00885CDA"/>
    <w:rsid w:val="00886056"/>
    <w:rsid w:val="0088633B"/>
    <w:rsid w:val="00886354"/>
    <w:rsid w:val="008865CD"/>
    <w:rsid w:val="00886A00"/>
    <w:rsid w:val="00886AD4"/>
    <w:rsid w:val="00886AF5"/>
    <w:rsid w:val="00886C31"/>
    <w:rsid w:val="00886CB0"/>
    <w:rsid w:val="00886D30"/>
    <w:rsid w:val="00886F61"/>
    <w:rsid w:val="00886FCE"/>
    <w:rsid w:val="008871F2"/>
    <w:rsid w:val="008873DA"/>
    <w:rsid w:val="0088750C"/>
    <w:rsid w:val="00887560"/>
    <w:rsid w:val="008878F7"/>
    <w:rsid w:val="00887B2F"/>
    <w:rsid w:val="00887DBB"/>
    <w:rsid w:val="00887E02"/>
    <w:rsid w:val="00887EBA"/>
    <w:rsid w:val="00887F43"/>
    <w:rsid w:val="00887F90"/>
    <w:rsid w:val="00887FB4"/>
    <w:rsid w:val="00887FF5"/>
    <w:rsid w:val="00890270"/>
    <w:rsid w:val="00890429"/>
    <w:rsid w:val="008905A2"/>
    <w:rsid w:val="008906EB"/>
    <w:rsid w:val="00890754"/>
    <w:rsid w:val="00890814"/>
    <w:rsid w:val="0089089F"/>
    <w:rsid w:val="00890A77"/>
    <w:rsid w:val="00890B0E"/>
    <w:rsid w:val="00890B85"/>
    <w:rsid w:val="00890BA1"/>
    <w:rsid w:val="00890EDC"/>
    <w:rsid w:val="00890FF8"/>
    <w:rsid w:val="0089121A"/>
    <w:rsid w:val="0089122C"/>
    <w:rsid w:val="00891614"/>
    <w:rsid w:val="00891886"/>
    <w:rsid w:val="00891930"/>
    <w:rsid w:val="00891B47"/>
    <w:rsid w:val="00891B70"/>
    <w:rsid w:val="00891BEB"/>
    <w:rsid w:val="00891C1C"/>
    <w:rsid w:val="00891CA3"/>
    <w:rsid w:val="00891E23"/>
    <w:rsid w:val="0089204F"/>
    <w:rsid w:val="00892087"/>
    <w:rsid w:val="00892104"/>
    <w:rsid w:val="00892160"/>
    <w:rsid w:val="00892323"/>
    <w:rsid w:val="008925ED"/>
    <w:rsid w:val="00892760"/>
    <w:rsid w:val="00892895"/>
    <w:rsid w:val="0089297E"/>
    <w:rsid w:val="008929AD"/>
    <w:rsid w:val="00892A6C"/>
    <w:rsid w:val="00892D17"/>
    <w:rsid w:val="00892D23"/>
    <w:rsid w:val="00892D92"/>
    <w:rsid w:val="00892DE8"/>
    <w:rsid w:val="008930C7"/>
    <w:rsid w:val="0089312A"/>
    <w:rsid w:val="00893345"/>
    <w:rsid w:val="008933BE"/>
    <w:rsid w:val="00893547"/>
    <w:rsid w:val="008937D3"/>
    <w:rsid w:val="0089397F"/>
    <w:rsid w:val="00893A3A"/>
    <w:rsid w:val="00893AA7"/>
    <w:rsid w:val="00893AEA"/>
    <w:rsid w:val="00893BD7"/>
    <w:rsid w:val="00893C5A"/>
    <w:rsid w:val="00893E5C"/>
    <w:rsid w:val="00893F2F"/>
    <w:rsid w:val="008940FE"/>
    <w:rsid w:val="00894131"/>
    <w:rsid w:val="00894390"/>
    <w:rsid w:val="008947EC"/>
    <w:rsid w:val="00894846"/>
    <w:rsid w:val="00894890"/>
    <w:rsid w:val="00894970"/>
    <w:rsid w:val="00894977"/>
    <w:rsid w:val="00894AA4"/>
    <w:rsid w:val="00894B21"/>
    <w:rsid w:val="00894B4C"/>
    <w:rsid w:val="00894B4F"/>
    <w:rsid w:val="00894D5A"/>
    <w:rsid w:val="00894F8E"/>
    <w:rsid w:val="00894FA8"/>
    <w:rsid w:val="00895206"/>
    <w:rsid w:val="008952AA"/>
    <w:rsid w:val="008953B5"/>
    <w:rsid w:val="008953FB"/>
    <w:rsid w:val="00895414"/>
    <w:rsid w:val="00895460"/>
    <w:rsid w:val="00895544"/>
    <w:rsid w:val="00895615"/>
    <w:rsid w:val="008956C2"/>
    <w:rsid w:val="008956E0"/>
    <w:rsid w:val="00895773"/>
    <w:rsid w:val="0089592D"/>
    <w:rsid w:val="00895A98"/>
    <w:rsid w:val="00895CC8"/>
    <w:rsid w:val="00895D1D"/>
    <w:rsid w:val="00895EB9"/>
    <w:rsid w:val="0089600E"/>
    <w:rsid w:val="008960C6"/>
    <w:rsid w:val="008961BB"/>
    <w:rsid w:val="008961BE"/>
    <w:rsid w:val="0089625E"/>
    <w:rsid w:val="00896293"/>
    <w:rsid w:val="0089646A"/>
    <w:rsid w:val="00896760"/>
    <w:rsid w:val="00896856"/>
    <w:rsid w:val="008968A4"/>
    <w:rsid w:val="008969A1"/>
    <w:rsid w:val="00896BD0"/>
    <w:rsid w:val="00896C16"/>
    <w:rsid w:val="00896D78"/>
    <w:rsid w:val="00896F66"/>
    <w:rsid w:val="00897063"/>
    <w:rsid w:val="00897097"/>
    <w:rsid w:val="008970BB"/>
    <w:rsid w:val="008971E9"/>
    <w:rsid w:val="008971F2"/>
    <w:rsid w:val="0089738A"/>
    <w:rsid w:val="00897464"/>
    <w:rsid w:val="00897753"/>
    <w:rsid w:val="0089791E"/>
    <w:rsid w:val="00897B05"/>
    <w:rsid w:val="00897C1D"/>
    <w:rsid w:val="00897C2D"/>
    <w:rsid w:val="00897C98"/>
    <w:rsid w:val="008A0096"/>
    <w:rsid w:val="008A0217"/>
    <w:rsid w:val="008A02FD"/>
    <w:rsid w:val="008A0497"/>
    <w:rsid w:val="008A0586"/>
    <w:rsid w:val="008A0617"/>
    <w:rsid w:val="008A07AC"/>
    <w:rsid w:val="008A0C13"/>
    <w:rsid w:val="008A0D4B"/>
    <w:rsid w:val="008A0E0A"/>
    <w:rsid w:val="008A0ECE"/>
    <w:rsid w:val="008A0F81"/>
    <w:rsid w:val="008A1135"/>
    <w:rsid w:val="008A1209"/>
    <w:rsid w:val="008A1696"/>
    <w:rsid w:val="008A16B6"/>
    <w:rsid w:val="008A17B7"/>
    <w:rsid w:val="008A1867"/>
    <w:rsid w:val="008A188E"/>
    <w:rsid w:val="008A18B9"/>
    <w:rsid w:val="008A18ED"/>
    <w:rsid w:val="008A18F6"/>
    <w:rsid w:val="008A191A"/>
    <w:rsid w:val="008A1A13"/>
    <w:rsid w:val="008A1A98"/>
    <w:rsid w:val="008A1B4E"/>
    <w:rsid w:val="008A1B74"/>
    <w:rsid w:val="008A1D91"/>
    <w:rsid w:val="008A21C6"/>
    <w:rsid w:val="008A21CE"/>
    <w:rsid w:val="008A2260"/>
    <w:rsid w:val="008A22B1"/>
    <w:rsid w:val="008A272D"/>
    <w:rsid w:val="008A27A5"/>
    <w:rsid w:val="008A2837"/>
    <w:rsid w:val="008A293F"/>
    <w:rsid w:val="008A2AF0"/>
    <w:rsid w:val="008A2BBF"/>
    <w:rsid w:val="008A2EC5"/>
    <w:rsid w:val="008A2EEA"/>
    <w:rsid w:val="008A3017"/>
    <w:rsid w:val="008A3130"/>
    <w:rsid w:val="008A3140"/>
    <w:rsid w:val="008A32CC"/>
    <w:rsid w:val="008A32EE"/>
    <w:rsid w:val="008A33E0"/>
    <w:rsid w:val="008A374F"/>
    <w:rsid w:val="008A38E0"/>
    <w:rsid w:val="008A39F7"/>
    <w:rsid w:val="008A3B59"/>
    <w:rsid w:val="008A3BA7"/>
    <w:rsid w:val="008A3BBE"/>
    <w:rsid w:val="008A3DC9"/>
    <w:rsid w:val="008A3F49"/>
    <w:rsid w:val="008A3F9F"/>
    <w:rsid w:val="008A3FCF"/>
    <w:rsid w:val="008A3FDD"/>
    <w:rsid w:val="008A4154"/>
    <w:rsid w:val="008A42B7"/>
    <w:rsid w:val="008A430C"/>
    <w:rsid w:val="008A436F"/>
    <w:rsid w:val="008A44CB"/>
    <w:rsid w:val="008A45D0"/>
    <w:rsid w:val="008A4639"/>
    <w:rsid w:val="008A47C3"/>
    <w:rsid w:val="008A47D1"/>
    <w:rsid w:val="008A4A0F"/>
    <w:rsid w:val="008A4A11"/>
    <w:rsid w:val="008A4D6F"/>
    <w:rsid w:val="008A4DD3"/>
    <w:rsid w:val="008A4E93"/>
    <w:rsid w:val="008A5268"/>
    <w:rsid w:val="008A549A"/>
    <w:rsid w:val="008A55B7"/>
    <w:rsid w:val="008A56A3"/>
    <w:rsid w:val="008A578F"/>
    <w:rsid w:val="008A582C"/>
    <w:rsid w:val="008A587B"/>
    <w:rsid w:val="008A5A8A"/>
    <w:rsid w:val="008A5AAD"/>
    <w:rsid w:val="008A5B4A"/>
    <w:rsid w:val="008A5B4D"/>
    <w:rsid w:val="008A6030"/>
    <w:rsid w:val="008A603E"/>
    <w:rsid w:val="008A618A"/>
    <w:rsid w:val="008A62BD"/>
    <w:rsid w:val="008A638A"/>
    <w:rsid w:val="008A647A"/>
    <w:rsid w:val="008A64AA"/>
    <w:rsid w:val="008A6510"/>
    <w:rsid w:val="008A656C"/>
    <w:rsid w:val="008A66B2"/>
    <w:rsid w:val="008A678E"/>
    <w:rsid w:val="008A682A"/>
    <w:rsid w:val="008A6BBB"/>
    <w:rsid w:val="008A6C14"/>
    <w:rsid w:val="008A6CCA"/>
    <w:rsid w:val="008A6E07"/>
    <w:rsid w:val="008A6EA3"/>
    <w:rsid w:val="008A7036"/>
    <w:rsid w:val="008A71EE"/>
    <w:rsid w:val="008A73CA"/>
    <w:rsid w:val="008A7573"/>
    <w:rsid w:val="008A7794"/>
    <w:rsid w:val="008A7879"/>
    <w:rsid w:val="008A78EC"/>
    <w:rsid w:val="008A7947"/>
    <w:rsid w:val="008A7CEA"/>
    <w:rsid w:val="008B005E"/>
    <w:rsid w:val="008B0092"/>
    <w:rsid w:val="008B00B4"/>
    <w:rsid w:val="008B0190"/>
    <w:rsid w:val="008B02EF"/>
    <w:rsid w:val="008B031C"/>
    <w:rsid w:val="008B032D"/>
    <w:rsid w:val="008B03A9"/>
    <w:rsid w:val="008B03BD"/>
    <w:rsid w:val="008B0440"/>
    <w:rsid w:val="008B0460"/>
    <w:rsid w:val="008B04B9"/>
    <w:rsid w:val="008B04D5"/>
    <w:rsid w:val="008B05B5"/>
    <w:rsid w:val="008B05EA"/>
    <w:rsid w:val="008B05EB"/>
    <w:rsid w:val="008B06A8"/>
    <w:rsid w:val="008B076D"/>
    <w:rsid w:val="008B07A8"/>
    <w:rsid w:val="008B08F5"/>
    <w:rsid w:val="008B090B"/>
    <w:rsid w:val="008B0A97"/>
    <w:rsid w:val="008B0AEE"/>
    <w:rsid w:val="008B0B7F"/>
    <w:rsid w:val="008B0E15"/>
    <w:rsid w:val="008B0EAF"/>
    <w:rsid w:val="008B0ED9"/>
    <w:rsid w:val="008B112C"/>
    <w:rsid w:val="008B1326"/>
    <w:rsid w:val="008B14A6"/>
    <w:rsid w:val="008B1967"/>
    <w:rsid w:val="008B1A17"/>
    <w:rsid w:val="008B1A62"/>
    <w:rsid w:val="008B1B51"/>
    <w:rsid w:val="008B1B63"/>
    <w:rsid w:val="008B1C22"/>
    <w:rsid w:val="008B1CC2"/>
    <w:rsid w:val="008B207B"/>
    <w:rsid w:val="008B207F"/>
    <w:rsid w:val="008B233A"/>
    <w:rsid w:val="008B233F"/>
    <w:rsid w:val="008B239C"/>
    <w:rsid w:val="008B2445"/>
    <w:rsid w:val="008B2447"/>
    <w:rsid w:val="008B24E6"/>
    <w:rsid w:val="008B24FA"/>
    <w:rsid w:val="008B2783"/>
    <w:rsid w:val="008B27A0"/>
    <w:rsid w:val="008B28AB"/>
    <w:rsid w:val="008B2A20"/>
    <w:rsid w:val="008B2B14"/>
    <w:rsid w:val="008B2C48"/>
    <w:rsid w:val="008B30D3"/>
    <w:rsid w:val="008B3140"/>
    <w:rsid w:val="008B31DC"/>
    <w:rsid w:val="008B3335"/>
    <w:rsid w:val="008B33F9"/>
    <w:rsid w:val="008B351D"/>
    <w:rsid w:val="008B352D"/>
    <w:rsid w:val="008B3B2C"/>
    <w:rsid w:val="008B3B82"/>
    <w:rsid w:val="008B3D8B"/>
    <w:rsid w:val="008B3D98"/>
    <w:rsid w:val="008B3DF6"/>
    <w:rsid w:val="008B3EF9"/>
    <w:rsid w:val="008B3FC1"/>
    <w:rsid w:val="008B42CD"/>
    <w:rsid w:val="008B4366"/>
    <w:rsid w:val="008B4473"/>
    <w:rsid w:val="008B4608"/>
    <w:rsid w:val="008B47F5"/>
    <w:rsid w:val="008B48F3"/>
    <w:rsid w:val="008B4AE2"/>
    <w:rsid w:val="008B4CDC"/>
    <w:rsid w:val="008B4D5D"/>
    <w:rsid w:val="008B4F3E"/>
    <w:rsid w:val="008B50AA"/>
    <w:rsid w:val="008B50DA"/>
    <w:rsid w:val="008B51BC"/>
    <w:rsid w:val="008B51F6"/>
    <w:rsid w:val="008B5307"/>
    <w:rsid w:val="008B536E"/>
    <w:rsid w:val="008B5503"/>
    <w:rsid w:val="008B5592"/>
    <w:rsid w:val="008B56C2"/>
    <w:rsid w:val="008B58AF"/>
    <w:rsid w:val="008B58EF"/>
    <w:rsid w:val="008B5A4D"/>
    <w:rsid w:val="008B5CEF"/>
    <w:rsid w:val="008B5D30"/>
    <w:rsid w:val="008B5E56"/>
    <w:rsid w:val="008B60EB"/>
    <w:rsid w:val="008B6132"/>
    <w:rsid w:val="008B62B2"/>
    <w:rsid w:val="008B633D"/>
    <w:rsid w:val="008B6365"/>
    <w:rsid w:val="008B643E"/>
    <w:rsid w:val="008B6533"/>
    <w:rsid w:val="008B663E"/>
    <w:rsid w:val="008B6868"/>
    <w:rsid w:val="008B6C92"/>
    <w:rsid w:val="008B6D7C"/>
    <w:rsid w:val="008B6DA9"/>
    <w:rsid w:val="008B6EA3"/>
    <w:rsid w:val="008B6F3A"/>
    <w:rsid w:val="008B6FA9"/>
    <w:rsid w:val="008B703F"/>
    <w:rsid w:val="008B7051"/>
    <w:rsid w:val="008B72CF"/>
    <w:rsid w:val="008B7531"/>
    <w:rsid w:val="008B757A"/>
    <w:rsid w:val="008B75C3"/>
    <w:rsid w:val="008B764E"/>
    <w:rsid w:val="008B76A1"/>
    <w:rsid w:val="008B76DE"/>
    <w:rsid w:val="008B77BF"/>
    <w:rsid w:val="008B798C"/>
    <w:rsid w:val="008B79B5"/>
    <w:rsid w:val="008B7C8B"/>
    <w:rsid w:val="008B7D04"/>
    <w:rsid w:val="008B7F7F"/>
    <w:rsid w:val="008B7F93"/>
    <w:rsid w:val="008C0185"/>
    <w:rsid w:val="008C03D6"/>
    <w:rsid w:val="008C07F5"/>
    <w:rsid w:val="008C0856"/>
    <w:rsid w:val="008C093E"/>
    <w:rsid w:val="008C0955"/>
    <w:rsid w:val="008C0C63"/>
    <w:rsid w:val="008C0E48"/>
    <w:rsid w:val="008C0EE6"/>
    <w:rsid w:val="008C101E"/>
    <w:rsid w:val="008C1103"/>
    <w:rsid w:val="008C139A"/>
    <w:rsid w:val="008C13D9"/>
    <w:rsid w:val="008C1592"/>
    <w:rsid w:val="008C1705"/>
    <w:rsid w:val="008C187F"/>
    <w:rsid w:val="008C1A81"/>
    <w:rsid w:val="008C1DA2"/>
    <w:rsid w:val="008C1E6E"/>
    <w:rsid w:val="008C2195"/>
    <w:rsid w:val="008C2212"/>
    <w:rsid w:val="008C2233"/>
    <w:rsid w:val="008C2301"/>
    <w:rsid w:val="008C2364"/>
    <w:rsid w:val="008C239D"/>
    <w:rsid w:val="008C2400"/>
    <w:rsid w:val="008C2529"/>
    <w:rsid w:val="008C25FA"/>
    <w:rsid w:val="008C264D"/>
    <w:rsid w:val="008C2725"/>
    <w:rsid w:val="008C2800"/>
    <w:rsid w:val="008C2896"/>
    <w:rsid w:val="008C291B"/>
    <w:rsid w:val="008C2991"/>
    <w:rsid w:val="008C2A6E"/>
    <w:rsid w:val="008C2C0B"/>
    <w:rsid w:val="008C2E38"/>
    <w:rsid w:val="008C3187"/>
    <w:rsid w:val="008C3268"/>
    <w:rsid w:val="008C3283"/>
    <w:rsid w:val="008C33DF"/>
    <w:rsid w:val="008C35B9"/>
    <w:rsid w:val="008C35FF"/>
    <w:rsid w:val="008C3657"/>
    <w:rsid w:val="008C36E4"/>
    <w:rsid w:val="008C3798"/>
    <w:rsid w:val="008C38C6"/>
    <w:rsid w:val="008C3928"/>
    <w:rsid w:val="008C3ACF"/>
    <w:rsid w:val="008C3B08"/>
    <w:rsid w:val="008C3BCF"/>
    <w:rsid w:val="008C3BD7"/>
    <w:rsid w:val="008C3D18"/>
    <w:rsid w:val="008C3D7E"/>
    <w:rsid w:val="008C3EB2"/>
    <w:rsid w:val="008C3EBB"/>
    <w:rsid w:val="008C40F5"/>
    <w:rsid w:val="008C4160"/>
    <w:rsid w:val="008C4258"/>
    <w:rsid w:val="008C476B"/>
    <w:rsid w:val="008C49D8"/>
    <w:rsid w:val="008C4A99"/>
    <w:rsid w:val="008C4B2D"/>
    <w:rsid w:val="008C4D3A"/>
    <w:rsid w:val="008C5004"/>
    <w:rsid w:val="008C50F0"/>
    <w:rsid w:val="008C5128"/>
    <w:rsid w:val="008C516D"/>
    <w:rsid w:val="008C51A6"/>
    <w:rsid w:val="008C520B"/>
    <w:rsid w:val="008C523A"/>
    <w:rsid w:val="008C53BE"/>
    <w:rsid w:val="008C572B"/>
    <w:rsid w:val="008C5878"/>
    <w:rsid w:val="008C58A5"/>
    <w:rsid w:val="008C5907"/>
    <w:rsid w:val="008C594B"/>
    <w:rsid w:val="008C5997"/>
    <w:rsid w:val="008C59C7"/>
    <w:rsid w:val="008C5A75"/>
    <w:rsid w:val="008C5AC0"/>
    <w:rsid w:val="008C5CFF"/>
    <w:rsid w:val="008C5F06"/>
    <w:rsid w:val="008C6123"/>
    <w:rsid w:val="008C6140"/>
    <w:rsid w:val="008C632C"/>
    <w:rsid w:val="008C69F5"/>
    <w:rsid w:val="008C6C0C"/>
    <w:rsid w:val="008C6C13"/>
    <w:rsid w:val="008C6DDA"/>
    <w:rsid w:val="008C6EFD"/>
    <w:rsid w:val="008C6F3D"/>
    <w:rsid w:val="008C6F73"/>
    <w:rsid w:val="008C707D"/>
    <w:rsid w:val="008C7117"/>
    <w:rsid w:val="008C71EC"/>
    <w:rsid w:val="008C72A6"/>
    <w:rsid w:val="008C739D"/>
    <w:rsid w:val="008C745F"/>
    <w:rsid w:val="008C7619"/>
    <w:rsid w:val="008C76F6"/>
    <w:rsid w:val="008C7737"/>
    <w:rsid w:val="008C7AAB"/>
    <w:rsid w:val="008C7AC8"/>
    <w:rsid w:val="008C7CF0"/>
    <w:rsid w:val="008D010B"/>
    <w:rsid w:val="008D030F"/>
    <w:rsid w:val="008D047D"/>
    <w:rsid w:val="008D0583"/>
    <w:rsid w:val="008D0724"/>
    <w:rsid w:val="008D0C17"/>
    <w:rsid w:val="008D0D6D"/>
    <w:rsid w:val="008D0DA1"/>
    <w:rsid w:val="008D0FD1"/>
    <w:rsid w:val="008D1077"/>
    <w:rsid w:val="008D10EF"/>
    <w:rsid w:val="008D1245"/>
    <w:rsid w:val="008D148C"/>
    <w:rsid w:val="008D153E"/>
    <w:rsid w:val="008D15C7"/>
    <w:rsid w:val="008D165F"/>
    <w:rsid w:val="008D1B1B"/>
    <w:rsid w:val="008D1B91"/>
    <w:rsid w:val="008D1B92"/>
    <w:rsid w:val="008D1BA4"/>
    <w:rsid w:val="008D1D95"/>
    <w:rsid w:val="008D1EE6"/>
    <w:rsid w:val="008D1F29"/>
    <w:rsid w:val="008D1F48"/>
    <w:rsid w:val="008D1FEF"/>
    <w:rsid w:val="008D2046"/>
    <w:rsid w:val="008D213E"/>
    <w:rsid w:val="008D21C9"/>
    <w:rsid w:val="008D22F0"/>
    <w:rsid w:val="008D292E"/>
    <w:rsid w:val="008D29EC"/>
    <w:rsid w:val="008D2B5C"/>
    <w:rsid w:val="008D2CFF"/>
    <w:rsid w:val="008D2F32"/>
    <w:rsid w:val="008D2FB4"/>
    <w:rsid w:val="008D30BE"/>
    <w:rsid w:val="008D31DB"/>
    <w:rsid w:val="008D345A"/>
    <w:rsid w:val="008D34E8"/>
    <w:rsid w:val="008D3648"/>
    <w:rsid w:val="008D3864"/>
    <w:rsid w:val="008D39A7"/>
    <w:rsid w:val="008D3A6A"/>
    <w:rsid w:val="008D3AEC"/>
    <w:rsid w:val="008D3C52"/>
    <w:rsid w:val="008D3CBE"/>
    <w:rsid w:val="008D3D36"/>
    <w:rsid w:val="008D3DE5"/>
    <w:rsid w:val="008D3E01"/>
    <w:rsid w:val="008D3E93"/>
    <w:rsid w:val="008D3ECC"/>
    <w:rsid w:val="008D3F85"/>
    <w:rsid w:val="008D41D8"/>
    <w:rsid w:val="008D4306"/>
    <w:rsid w:val="008D4327"/>
    <w:rsid w:val="008D43D2"/>
    <w:rsid w:val="008D43D8"/>
    <w:rsid w:val="008D4477"/>
    <w:rsid w:val="008D44E3"/>
    <w:rsid w:val="008D4575"/>
    <w:rsid w:val="008D45BC"/>
    <w:rsid w:val="008D467A"/>
    <w:rsid w:val="008D46F7"/>
    <w:rsid w:val="008D4896"/>
    <w:rsid w:val="008D48D7"/>
    <w:rsid w:val="008D4988"/>
    <w:rsid w:val="008D4AE2"/>
    <w:rsid w:val="008D4B9F"/>
    <w:rsid w:val="008D4DB1"/>
    <w:rsid w:val="008D4E81"/>
    <w:rsid w:val="008D4F16"/>
    <w:rsid w:val="008D4F25"/>
    <w:rsid w:val="008D4FA9"/>
    <w:rsid w:val="008D4FB3"/>
    <w:rsid w:val="008D51C4"/>
    <w:rsid w:val="008D5292"/>
    <w:rsid w:val="008D537D"/>
    <w:rsid w:val="008D5399"/>
    <w:rsid w:val="008D565C"/>
    <w:rsid w:val="008D5663"/>
    <w:rsid w:val="008D56BD"/>
    <w:rsid w:val="008D57DA"/>
    <w:rsid w:val="008D58F3"/>
    <w:rsid w:val="008D5916"/>
    <w:rsid w:val="008D5C17"/>
    <w:rsid w:val="008D5FE6"/>
    <w:rsid w:val="008D6063"/>
    <w:rsid w:val="008D607E"/>
    <w:rsid w:val="008D6244"/>
    <w:rsid w:val="008D6564"/>
    <w:rsid w:val="008D65DA"/>
    <w:rsid w:val="008D668E"/>
    <w:rsid w:val="008D6887"/>
    <w:rsid w:val="008D6B77"/>
    <w:rsid w:val="008D6CBB"/>
    <w:rsid w:val="008D6D9B"/>
    <w:rsid w:val="008D6F1C"/>
    <w:rsid w:val="008D707D"/>
    <w:rsid w:val="008D711A"/>
    <w:rsid w:val="008D7334"/>
    <w:rsid w:val="008D7416"/>
    <w:rsid w:val="008D769C"/>
    <w:rsid w:val="008D76D3"/>
    <w:rsid w:val="008D7768"/>
    <w:rsid w:val="008D7A32"/>
    <w:rsid w:val="008D7AF3"/>
    <w:rsid w:val="008D7B8E"/>
    <w:rsid w:val="008D7C5C"/>
    <w:rsid w:val="008D7D3A"/>
    <w:rsid w:val="008D7ED2"/>
    <w:rsid w:val="008D7FF2"/>
    <w:rsid w:val="008E0080"/>
    <w:rsid w:val="008E037D"/>
    <w:rsid w:val="008E0388"/>
    <w:rsid w:val="008E04BC"/>
    <w:rsid w:val="008E0524"/>
    <w:rsid w:val="008E0586"/>
    <w:rsid w:val="008E05FA"/>
    <w:rsid w:val="008E071D"/>
    <w:rsid w:val="008E07C6"/>
    <w:rsid w:val="008E0826"/>
    <w:rsid w:val="008E0938"/>
    <w:rsid w:val="008E0942"/>
    <w:rsid w:val="008E0A57"/>
    <w:rsid w:val="008E0A89"/>
    <w:rsid w:val="008E0B65"/>
    <w:rsid w:val="008E0D70"/>
    <w:rsid w:val="008E0DC7"/>
    <w:rsid w:val="008E0F4A"/>
    <w:rsid w:val="008E10C7"/>
    <w:rsid w:val="008E1192"/>
    <w:rsid w:val="008E11D5"/>
    <w:rsid w:val="008E125F"/>
    <w:rsid w:val="008E13EE"/>
    <w:rsid w:val="008E1554"/>
    <w:rsid w:val="008E19E5"/>
    <w:rsid w:val="008E1A67"/>
    <w:rsid w:val="008E1A90"/>
    <w:rsid w:val="008E1C2D"/>
    <w:rsid w:val="008E1C5D"/>
    <w:rsid w:val="008E1CC1"/>
    <w:rsid w:val="008E1E62"/>
    <w:rsid w:val="008E1E68"/>
    <w:rsid w:val="008E1EBA"/>
    <w:rsid w:val="008E1F29"/>
    <w:rsid w:val="008E1F3A"/>
    <w:rsid w:val="008E20AB"/>
    <w:rsid w:val="008E2172"/>
    <w:rsid w:val="008E2203"/>
    <w:rsid w:val="008E22B4"/>
    <w:rsid w:val="008E22B9"/>
    <w:rsid w:val="008E236C"/>
    <w:rsid w:val="008E23A3"/>
    <w:rsid w:val="008E24C9"/>
    <w:rsid w:val="008E25E7"/>
    <w:rsid w:val="008E2796"/>
    <w:rsid w:val="008E27A7"/>
    <w:rsid w:val="008E293E"/>
    <w:rsid w:val="008E29CC"/>
    <w:rsid w:val="008E2A1E"/>
    <w:rsid w:val="008E2A6D"/>
    <w:rsid w:val="008E2B28"/>
    <w:rsid w:val="008E2CA9"/>
    <w:rsid w:val="008E2E00"/>
    <w:rsid w:val="008E2F94"/>
    <w:rsid w:val="008E3071"/>
    <w:rsid w:val="008E3268"/>
    <w:rsid w:val="008E3333"/>
    <w:rsid w:val="008E3364"/>
    <w:rsid w:val="008E3497"/>
    <w:rsid w:val="008E3519"/>
    <w:rsid w:val="008E372E"/>
    <w:rsid w:val="008E3742"/>
    <w:rsid w:val="008E39E1"/>
    <w:rsid w:val="008E3AF2"/>
    <w:rsid w:val="008E3C86"/>
    <w:rsid w:val="008E3C8D"/>
    <w:rsid w:val="008E3D2D"/>
    <w:rsid w:val="008E3D70"/>
    <w:rsid w:val="008E4025"/>
    <w:rsid w:val="008E402B"/>
    <w:rsid w:val="008E42AF"/>
    <w:rsid w:val="008E43C9"/>
    <w:rsid w:val="008E4750"/>
    <w:rsid w:val="008E47C2"/>
    <w:rsid w:val="008E487B"/>
    <w:rsid w:val="008E4A8C"/>
    <w:rsid w:val="008E4AEF"/>
    <w:rsid w:val="008E4BA6"/>
    <w:rsid w:val="008E4C16"/>
    <w:rsid w:val="008E4C96"/>
    <w:rsid w:val="008E4CCD"/>
    <w:rsid w:val="008E4DF2"/>
    <w:rsid w:val="008E4E1F"/>
    <w:rsid w:val="008E4E99"/>
    <w:rsid w:val="008E4EE7"/>
    <w:rsid w:val="008E4F25"/>
    <w:rsid w:val="008E502E"/>
    <w:rsid w:val="008E5087"/>
    <w:rsid w:val="008E50C9"/>
    <w:rsid w:val="008E50F9"/>
    <w:rsid w:val="008E5278"/>
    <w:rsid w:val="008E52D7"/>
    <w:rsid w:val="008E559C"/>
    <w:rsid w:val="008E5762"/>
    <w:rsid w:val="008E5838"/>
    <w:rsid w:val="008E58D9"/>
    <w:rsid w:val="008E594C"/>
    <w:rsid w:val="008E5B3B"/>
    <w:rsid w:val="008E5DDB"/>
    <w:rsid w:val="008E5E1E"/>
    <w:rsid w:val="008E5E8A"/>
    <w:rsid w:val="008E5EE7"/>
    <w:rsid w:val="008E6151"/>
    <w:rsid w:val="008E64E5"/>
    <w:rsid w:val="008E6814"/>
    <w:rsid w:val="008E697F"/>
    <w:rsid w:val="008E6AA6"/>
    <w:rsid w:val="008E6BAC"/>
    <w:rsid w:val="008E6C69"/>
    <w:rsid w:val="008E6D0D"/>
    <w:rsid w:val="008E6DEC"/>
    <w:rsid w:val="008E6EA6"/>
    <w:rsid w:val="008E6F22"/>
    <w:rsid w:val="008E6F5C"/>
    <w:rsid w:val="008E6F69"/>
    <w:rsid w:val="008E6FC0"/>
    <w:rsid w:val="008E71FE"/>
    <w:rsid w:val="008E7244"/>
    <w:rsid w:val="008E7253"/>
    <w:rsid w:val="008E7364"/>
    <w:rsid w:val="008E73B4"/>
    <w:rsid w:val="008E73DA"/>
    <w:rsid w:val="008E745A"/>
    <w:rsid w:val="008E7529"/>
    <w:rsid w:val="008E76CF"/>
    <w:rsid w:val="008E775C"/>
    <w:rsid w:val="008E7917"/>
    <w:rsid w:val="008E7A73"/>
    <w:rsid w:val="008E7AE9"/>
    <w:rsid w:val="008E7BF2"/>
    <w:rsid w:val="008E7C42"/>
    <w:rsid w:val="008E7D59"/>
    <w:rsid w:val="008E7DA9"/>
    <w:rsid w:val="008F018A"/>
    <w:rsid w:val="008F01D8"/>
    <w:rsid w:val="008F0314"/>
    <w:rsid w:val="008F04EC"/>
    <w:rsid w:val="008F050C"/>
    <w:rsid w:val="008F05F9"/>
    <w:rsid w:val="008F0605"/>
    <w:rsid w:val="008F067B"/>
    <w:rsid w:val="008F06B1"/>
    <w:rsid w:val="008F0750"/>
    <w:rsid w:val="008F082D"/>
    <w:rsid w:val="008F0846"/>
    <w:rsid w:val="008F08B4"/>
    <w:rsid w:val="008F09A8"/>
    <w:rsid w:val="008F0C23"/>
    <w:rsid w:val="008F0E79"/>
    <w:rsid w:val="008F0F6C"/>
    <w:rsid w:val="008F1012"/>
    <w:rsid w:val="008F10A0"/>
    <w:rsid w:val="008F10A8"/>
    <w:rsid w:val="008F122D"/>
    <w:rsid w:val="008F1234"/>
    <w:rsid w:val="008F1235"/>
    <w:rsid w:val="008F12A9"/>
    <w:rsid w:val="008F145B"/>
    <w:rsid w:val="008F1495"/>
    <w:rsid w:val="008F1631"/>
    <w:rsid w:val="008F1AFF"/>
    <w:rsid w:val="008F1D3A"/>
    <w:rsid w:val="008F1FF7"/>
    <w:rsid w:val="008F204E"/>
    <w:rsid w:val="008F204F"/>
    <w:rsid w:val="008F208F"/>
    <w:rsid w:val="008F2142"/>
    <w:rsid w:val="008F2425"/>
    <w:rsid w:val="008F2589"/>
    <w:rsid w:val="008F2662"/>
    <w:rsid w:val="008F26F6"/>
    <w:rsid w:val="008F2751"/>
    <w:rsid w:val="008F2B21"/>
    <w:rsid w:val="008F2B3B"/>
    <w:rsid w:val="008F2BA1"/>
    <w:rsid w:val="008F2E35"/>
    <w:rsid w:val="008F3034"/>
    <w:rsid w:val="008F3219"/>
    <w:rsid w:val="008F32C8"/>
    <w:rsid w:val="008F34BB"/>
    <w:rsid w:val="008F3564"/>
    <w:rsid w:val="008F357A"/>
    <w:rsid w:val="008F3697"/>
    <w:rsid w:val="008F3985"/>
    <w:rsid w:val="008F3B1A"/>
    <w:rsid w:val="008F3B1C"/>
    <w:rsid w:val="008F3BBA"/>
    <w:rsid w:val="008F3C9E"/>
    <w:rsid w:val="008F3D45"/>
    <w:rsid w:val="008F3FF6"/>
    <w:rsid w:val="008F4323"/>
    <w:rsid w:val="008F44E1"/>
    <w:rsid w:val="008F46E2"/>
    <w:rsid w:val="008F4823"/>
    <w:rsid w:val="008F489E"/>
    <w:rsid w:val="008F48E2"/>
    <w:rsid w:val="008F4AD5"/>
    <w:rsid w:val="008F4BCE"/>
    <w:rsid w:val="008F4C86"/>
    <w:rsid w:val="008F4DCA"/>
    <w:rsid w:val="008F4E3E"/>
    <w:rsid w:val="008F4FF3"/>
    <w:rsid w:val="008F503E"/>
    <w:rsid w:val="008F519C"/>
    <w:rsid w:val="008F5363"/>
    <w:rsid w:val="008F539C"/>
    <w:rsid w:val="008F55ED"/>
    <w:rsid w:val="008F5643"/>
    <w:rsid w:val="008F577D"/>
    <w:rsid w:val="008F5976"/>
    <w:rsid w:val="008F5ADF"/>
    <w:rsid w:val="008F5B0A"/>
    <w:rsid w:val="008F5B17"/>
    <w:rsid w:val="008F5B18"/>
    <w:rsid w:val="008F5BBF"/>
    <w:rsid w:val="008F5C48"/>
    <w:rsid w:val="008F5C67"/>
    <w:rsid w:val="008F5C9C"/>
    <w:rsid w:val="008F5CF4"/>
    <w:rsid w:val="008F5D2F"/>
    <w:rsid w:val="008F5E3E"/>
    <w:rsid w:val="008F5E9B"/>
    <w:rsid w:val="008F5EDF"/>
    <w:rsid w:val="008F5EFA"/>
    <w:rsid w:val="008F5F1B"/>
    <w:rsid w:val="008F6018"/>
    <w:rsid w:val="008F621F"/>
    <w:rsid w:val="008F6343"/>
    <w:rsid w:val="008F6449"/>
    <w:rsid w:val="008F6568"/>
    <w:rsid w:val="008F6608"/>
    <w:rsid w:val="008F6A37"/>
    <w:rsid w:val="008F6A4E"/>
    <w:rsid w:val="008F6A85"/>
    <w:rsid w:val="008F6B07"/>
    <w:rsid w:val="008F6BE1"/>
    <w:rsid w:val="008F6BF6"/>
    <w:rsid w:val="008F6C4A"/>
    <w:rsid w:val="008F6D87"/>
    <w:rsid w:val="008F6DCD"/>
    <w:rsid w:val="008F6E72"/>
    <w:rsid w:val="008F7141"/>
    <w:rsid w:val="008F7176"/>
    <w:rsid w:val="008F724C"/>
    <w:rsid w:val="008F73C4"/>
    <w:rsid w:val="008F751C"/>
    <w:rsid w:val="008F7718"/>
    <w:rsid w:val="008F781B"/>
    <w:rsid w:val="008F78DF"/>
    <w:rsid w:val="008F7939"/>
    <w:rsid w:val="008F7A83"/>
    <w:rsid w:val="008F7A8F"/>
    <w:rsid w:val="008F7D34"/>
    <w:rsid w:val="008F7D7E"/>
    <w:rsid w:val="008F7E7E"/>
    <w:rsid w:val="008F7F21"/>
    <w:rsid w:val="00900094"/>
    <w:rsid w:val="0090018D"/>
    <w:rsid w:val="009001C8"/>
    <w:rsid w:val="0090020E"/>
    <w:rsid w:val="009002CA"/>
    <w:rsid w:val="00900494"/>
    <w:rsid w:val="0090057C"/>
    <w:rsid w:val="0090099B"/>
    <w:rsid w:val="009009ED"/>
    <w:rsid w:val="00900D3D"/>
    <w:rsid w:val="00900EA8"/>
    <w:rsid w:val="00901011"/>
    <w:rsid w:val="00901368"/>
    <w:rsid w:val="00901820"/>
    <w:rsid w:val="009018ED"/>
    <w:rsid w:val="009019AD"/>
    <w:rsid w:val="00901A99"/>
    <w:rsid w:val="00901C51"/>
    <w:rsid w:val="00901ED4"/>
    <w:rsid w:val="00901F5C"/>
    <w:rsid w:val="00901F6C"/>
    <w:rsid w:val="00902384"/>
    <w:rsid w:val="00902401"/>
    <w:rsid w:val="009025A8"/>
    <w:rsid w:val="009026E3"/>
    <w:rsid w:val="009029B8"/>
    <w:rsid w:val="00902A5E"/>
    <w:rsid w:val="0090306C"/>
    <w:rsid w:val="00903074"/>
    <w:rsid w:val="00903265"/>
    <w:rsid w:val="00903334"/>
    <w:rsid w:val="009034F4"/>
    <w:rsid w:val="009035BC"/>
    <w:rsid w:val="00903689"/>
    <w:rsid w:val="009037E0"/>
    <w:rsid w:val="00903A43"/>
    <w:rsid w:val="00903B8E"/>
    <w:rsid w:val="00903BCF"/>
    <w:rsid w:val="00903CB3"/>
    <w:rsid w:val="00903D81"/>
    <w:rsid w:val="00903E5D"/>
    <w:rsid w:val="00903EFB"/>
    <w:rsid w:val="0090405F"/>
    <w:rsid w:val="0090433A"/>
    <w:rsid w:val="0090438F"/>
    <w:rsid w:val="009046B4"/>
    <w:rsid w:val="009046F3"/>
    <w:rsid w:val="009047D5"/>
    <w:rsid w:val="009049AD"/>
    <w:rsid w:val="00904B73"/>
    <w:rsid w:val="00904C01"/>
    <w:rsid w:val="00904CAF"/>
    <w:rsid w:val="00904CB6"/>
    <w:rsid w:val="00904CFD"/>
    <w:rsid w:val="00904DDA"/>
    <w:rsid w:val="00904DE9"/>
    <w:rsid w:val="00904F26"/>
    <w:rsid w:val="00904FC9"/>
    <w:rsid w:val="00905137"/>
    <w:rsid w:val="00905261"/>
    <w:rsid w:val="0090548D"/>
    <w:rsid w:val="0090549A"/>
    <w:rsid w:val="009054E8"/>
    <w:rsid w:val="00905539"/>
    <w:rsid w:val="009057FF"/>
    <w:rsid w:val="00905977"/>
    <w:rsid w:val="00905A6C"/>
    <w:rsid w:val="00905CAB"/>
    <w:rsid w:val="00905CCD"/>
    <w:rsid w:val="00905D05"/>
    <w:rsid w:val="00905D33"/>
    <w:rsid w:val="00905D9A"/>
    <w:rsid w:val="00905E27"/>
    <w:rsid w:val="00905FF9"/>
    <w:rsid w:val="009060C7"/>
    <w:rsid w:val="00906354"/>
    <w:rsid w:val="009064A5"/>
    <w:rsid w:val="00906501"/>
    <w:rsid w:val="009066CC"/>
    <w:rsid w:val="00906753"/>
    <w:rsid w:val="00906990"/>
    <w:rsid w:val="00906AA3"/>
    <w:rsid w:val="00906B4B"/>
    <w:rsid w:val="00906E1E"/>
    <w:rsid w:val="00906EB1"/>
    <w:rsid w:val="00907127"/>
    <w:rsid w:val="009071AE"/>
    <w:rsid w:val="009074CE"/>
    <w:rsid w:val="009077D6"/>
    <w:rsid w:val="00907803"/>
    <w:rsid w:val="00907975"/>
    <w:rsid w:val="00907A34"/>
    <w:rsid w:val="00907B3A"/>
    <w:rsid w:val="00907CA7"/>
    <w:rsid w:val="00907DCB"/>
    <w:rsid w:val="00907E22"/>
    <w:rsid w:val="00907E50"/>
    <w:rsid w:val="00907F87"/>
    <w:rsid w:val="00907FCF"/>
    <w:rsid w:val="009100B2"/>
    <w:rsid w:val="009101A3"/>
    <w:rsid w:val="009101DE"/>
    <w:rsid w:val="0091050F"/>
    <w:rsid w:val="00910551"/>
    <w:rsid w:val="009105E6"/>
    <w:rsid w:val="00910786"/>
    <w:rsid w:val="0091082A"/>
    <w:rsid w:val="009109C8"/>
    <w:rsid w:val="009109D8"/>
    <w:rsid w:val="00910A20"/>
    <w:rsid w:val="00910A65"/>
    <w:rsid w:val="00910C68"/>
    <w:rsid w:val="00910D73"/>
    <w:rsid w:val="00910E4C"/>
    <w:rsid w:val="00910FEA"/>
    <w:rsid w:val="0091102F"/>
    <w:rsid w:val="009110DA"/>
    <w:rsid w:val="00911249"/>
    <w:rsid w:val="00911563"/>
    <w:rsid w:val="009115FD"/>
    <w:rsid w:val="0091174F"/>
    <w:rsid w:val="00911E3D"/>
    <w:rsid w:val="00911F7B"/>
    <w:rsid w:val="00912055"/>
    <w:rsid w:val="00912085"/>
    <w:rsid w:val="009121B1"/>
    <w:rsid w:val="00912218"/>
    <w:rsid w:val="00912400"/>
    <w:rsid w:val="00912477"/>
    <w:rsid w:val="009124CE"/>
    <w:rsid w:val="009124FA"/>
    <w:rsid w:val="00912561"/>
    <w:rsid w:val="009125EB"/>
    <w:rsid w:val="009126D1"/>
    <w:rsid w:val="00912773"/>
    <w:rsid w:val="009127C1"/>
    <w:rsid w:val="0091298A"/>
    <w:rsid w:val="00912AA0"/>
    <w:rsid w:val="00912B74"/>
    <w:rsid w:val="00912C53"/>
    <w:rsid w:val="00912C58"/>
    <w:rsid w:val="00912D47"/>
    <w:rsid w:val="00912DF4"/>
    <w:rsid w:val="00912FBE"/>
    <w:rsid w:val="009130E3"/>
    <w:rsid w:val="00913237"/>
    <w:rsid w:val="0091325E"/>
    <w:rsid w:val="00913327"/>
    <w:rsid w:val="0091364D"/>
    <w:rsid w:val="009137B3"/>
    <w:rsid w:val="0091393E"/>
    <w:rsid w:val="009139A9"/>
    <w:rsid w:val="009139FA"/>
    <w:rsid w:val="00913AA8"/>
    <w:rsid w:val="00913B5E"/>
    <w:rsid w:val="00913B81"/>
    <w:rsid w:val="00913C99"/>
    <w:rsid w:val="00913D41"/>
    <w:rsid w:val="00913D8E"/>
    <w:rsid w:val="0091406D"/>
    <w:rsid w:val="00914108"/>
    <w:rsid w:val="0091416D"/>
    <w:rsid w:val="0091456F"/>
    <w:rsid w:val="0091462A"/>
    <w:rsid w:val="0091489A"/>
    <w:rsid w:val="00914957"/>
    <w:rsid w:val="009149E7"/>
    <w:rsid w:val="009149F2"/>
    <w:rsid w:val="00914AA8"/>
    <w:rsid w:val="00914DF9"/>
    <w:rsid w:val="00914F15"/>
    <w:rsid w:val="00914F50"/>
    <w:rsid w:val="00915176"/>
    <w:rsid w:val="009154B6"/>
    <w:rsid w:val="009154FE"/>
    <w:rsid w:val="00915547"/>
    <w:rsid w:val="009156EA"/>
    <w:rsid w:val="009157BE"/>
    <w:rsid w:val="00915854"/>
    <w:rsid w:val="0091586F"/>
    <w:rsid w:val="00915878"/>
    <w:rsid w:val="009159D8"/>
    <w:rsid w:val="00915B30"/>
    <w:rsid w:val="00915D9F"/>
    <w:rsid w:val="00915F7C"/>
    <w:rsid w:val="00915FAD"/>
    <w:rsid w:val="009160DE"/>
    <w:rsid w:val="0091615F"/>
    <w:rsid w:val="00916331"/>
    <w:rsid w:val="00916335"/>
    <w:rsid w:val="00916372"/>
    <w:rsid w:val="009163B6"/>
    <w:rsid w:val="00916665"/>
    <w:rsid w:val="00916683"/>
    <w:rsid w:val="009166D6"/>
    <w:rsid w:val="00916839"/>
    <w:rsid w:val="0091693B"/>
    <w:rsid w:val="00916A27"/>
    <w:rsid w:val="00916A69"/>
    <w:rsid w:val="00916B3D"/>
    <w:rsid w:val="00916C61"/>
    <w:rsid w:val="00916D81"/>
    <w:rsid w:val="00916FC4"/>
    <w:rsid w:val="009170CC"/>
    <w:rsid w:val="009170ED"/>
    <w:rsid w:val="00917301"/>
    <w:rsid w:val="00917306"/>
    <w:rsid w:val="00917415"/>
    <w:rsid w:val="0091745D"/>
    <w:rsid w:val="009174D5"/>
    <w:rsid w:val="00917503"/>
    <w:rsid w:val="00917548"/>
    <w:rsid w:val="00917575"/>
    <w:rsid w:val="009177F3"/>
    <w:rsid w:val="00917873"/>
    <w:rsid w:val="009179A4"/>
    <w:rsid w:val="00917A55"/>
    <w:rsid w:val="00917C85"/>
    <w:rsid w:val="00917D3E"/>
    <w:rsid w:val="00917D68"/>
    <w:rsid w:val="00917DA1"/>
    <w:rsid w:val="00917E94"/>
    <w:rsid w:val="00917F24"/>
    <w:rsid w:val="00917F52"/>
    <w:rsid w:val="00920210"/>
    <w:rsid w:val="00920658"/>
    <w:rsid w:val="00920738"/>
    <w:rsid w:val="009207E2"/>
    <w:rsid w:val="00920884"/>
    <w:rsid w:val="0092088A"/>
    <w:rsid w:val="00920936"/>
    <w:rsid w:val="00920B17"/>
    <w:rsid w:val="00920C0D"/>
    <w:rsid w:val="00920D47"/>
    <w:rsid w:val="00920F03"/>
    <w:rsid w:val="00920F58"/>
    <w:rsid w:val="0092129F"/>
    <w:rsid w:val="009212E6"/>
    <w:rsid w:val="009216AE"/>
    <w:rsid w:val="0092195F"/>
    <w:rsid w:val="00921A68"/>
    <w:rsid w:val="00921AEF"/>
    <w:rsid w:val="00921BBE"/>
    <w:rsid w:val="00921F2A"/>
    <w:rsid w:val="009221DE"/>
    <w:rsid w:val="0092230D"/>
    <w:rsid w:val="009223DE"/>
    <w:rsid w:val="009224E2"/>
    <w:rsid w:val="0092250C"/>
    <w:rsid w:val="009226C9"/>
    <w:rsid w:val="009227E6"/>
    <w:rsid w:val="00922A38"/>
    <w:rsid w:val="00922DA1"/>
    <w:rsid w:val="00922E00"/>
    <w:rsid w:val="00922E44"/>
    <w:rsid w:val="00922EB1"/>
    <w:rsid w:val="00923007"/>
    <w:rsid w:val="009230A0"/>
    <w:rsid w:val="00923266"/>
    <w:rsid w:val="009232AD"/>
    <w:rsid w:val="00923369"/>
    <w:rsid w:val="009233B5"/>
    <w:rsid w:val="009233F4"/>
    <w:rsid w:val="0092343B"/>
    <w:rsid w:val="00923677"/>
    <w:rsid w:val="00923687"/>
    <w:rsid w:val="009238C5"/>
    <w:rsid w:val="0092395E"/>
    <w:rsid w:val="00923A45"/>
    <w:rsid w:val="00923A4F"/>
    <w:rsid w:val="00923A54"/>
    <w:rsid w:val="00923A65"/>
    <w:rsid w:val="00923B5D"/>
    <w:rsid w:val="00923BEF"/>
    <w:rsid w:val="00923BF3"/>
    <w:rsid w:val="00923F81"/>
    <w:rsid w:val="00924046"/>
    <w:rsid w:val="00924071"/>
    <w:rsid w:val="00924108"/>
    <w:rsid w:val="0092434A"/>
    <w:rsid w:val="0092444C"/>
    <w:rsid w:val="00924478"/>
    <w:rsid w:val="009244B2"/>
    <w:rsid w:val="009245C5"/>
    <w:rsid w:val="009246F5"/>
    <w:rsid w:val="00924833"/>
    <w:rsid w:val="0092489E"/>
    <w:rsid w:val="00924940"/>
    <w:rsid w:val="00924A10"/>
    <w:rsid w:val="00924B88"/>
    <w:rsid w:val="00924BB9"/>
    <w:rsid w:val="00924C01"/>
    <w:rsid w:val="00924CAF"/>
    <w:rsid w:val="00924D39"/>
    <w:rsid w:val="00924E3C"/>
    <w:rsid w:val="00924E42"/>
    <w:rsid w:val="00924E5B"/>
    <w:rsid w:val="00924EA8"/>
    <w:rsid w:val="00924EB6"/>
    <w:rsid w:val="00924FE6"/>
    <w:rsid w:val="0092507B"/>
    <w:rsid w:val="009250AD"/>
    <w:rsid w:val="00925461"/>
    <w:rsid w:val="0092548A"/>
    <w:rsid w:val="0092554F"/>
    <w:rsid w:val="009255AE"/>
    <w:rsid w:val="0092571B"/>
    <w:rsid w:val="009257C7"/>
    <w:rsid w:val="00925982"/>
    <w:rsid w:val="00925A0F"/>
    <w:rsid w:val="00925A69"/>
    <w:rsid w:val="00925AA6"/>
    <w:rsid w:val="00925C41"/>
    <w:rsid w:val="00925D5B"/>
    <w:rsid w:val="00925DA7"/>
    <w:rsid w:val="009260F4"/>
    <w:rsid w:val="00926121"/>
    <w:rsid w:val="009263AC"/>
    <w:rsid w:val="009263E9"/>
    <w:rsid w:val="009263F5"/>
    <w:rsid w:val="00926644"/>
    <w:rsid w:val="00926657"/>
    <w:rsid w:val="009266F5"/>
    <w:rsid w:val="00926AEC"/>
    <w:rsid w:val="00926AFA"/>
    <w:rsid w:val="00926E13"/>
    <w:rsid w:val="00926E7C"/>
    <w:rsid w:val="00926F13"/>
    <w:rsid w:val="00926F94"/>
    <w:rsid w:val="00926FD4"/>
    <w:rsid w:val="00927110"/>
    <w:rsid w:val="00927209"/>
    <w:rsid w:val="0092729A"/>
    <w:rsid w:val="009272C8"/>
    <w:rsid w:val="00927301"/>
    <w:rsid w:val="0092742C"/>
    <w:rsid w:val="009274AC"/>
    <w:rsid w:val="009274D6"/>
    <w:rsid w:val="009274DC"/>
    <w:rsid w:val="00927538"/>
    <w:rsid w:val="0092756F"/>
    <w:rsid w:val="00927838"/>
    <w:rsid w:val="00927B1E"/>
    <w:rsid w:val="00927B8A"/>
    <w:rsid w:val="00927DCF"/>
    <w:rsid w:val="00927DF5"/>
    <w:rsid w:val="00927EA4"/>
    <w:rsid w:val="00930198"/>
    <w:rsid w:val="009302BA"/>
    <w:rsid w:val="009303AF"/>
    <w:rsid w:val="00930485"/>
    <w:rsid w:val="00930539"/>
    <w:rsid w:val="009305DB"/>
    <w:rsid w:val="009309FE"/>
    <w:rsid w:val="00930A64"/>
    <w:rsid w:val="00930B6E"/>
    <w:rsid w:val="00930D2A"/>
    <w:rsid w:val="00930E27"/>
    <w:rsid w:val="0093100E"/>
    <w:rsid w:val="009310E6"/>
    <w:rsid w:val="00931349"/>
    <w:rsid w:val="009314A8"/>
    <w:rsid w:val="009314D7"/>
    <w:rsid w:val="009316FE"/>
    <w:rsid w:val="00931829"/>
    <w:rsid w:val="00931AF4"/>
    <w:rsid w:val="00931B59"/>
    <w:rsid w:val="00931B60"/>
    <w:rsid w:val="00931B6E"/>
    <w:rsid w:val="00931B8F"/>
    <w:rsid w:val="00931C5E"/>
    <w:rsid w:val="00931E93"/>
    <w:rsid w:val="00931F81"/>
    <w:rsid w:val="00932064"/>
    <w:rsid w:val="00932160"/>
    <w:rsid w:val="0093218E"/>
    <w:rsid w:val="009323B8"/>
    <w:rsid w:val="009323ED"/>
    <w:rsid w:val="0093240A"/>
    <w:rsid w:val="0093247B"/>
    <w:rsid w:val="0093249E"/>
    <w:rsid w:val="0093249F"/>
    <w:rsid w:val="009324D6"/>
    <w:rsid w:val="0093260C"/>
    <w:rsid w:val="0093262B"/>
    <w:rsid w:val="00932647"/>
    <w:rsid w:val="0093276B"/>
    <w:rsid w:val="009327F3"/>
    <w:rsid w:val="0093282A"/>
    <w:rsid w:val="00932840"/>
    <w:rsid w:val="009329D2"/>
    <w:rsid w:val="00932C8A"/>
    <w:rsid w:val="00932D09"/>
    <w:rsid w:val="00932E41"/>
    <w:rsid w:val="0093304E"/>
    <w:rsid w:val="0093307A"/>
    <w:rsid w:val="0093308A"/>
    <w:rsid w:val="009330FC"/>
    <w:rsid w:val="0093320B"/>
    <w:rsid w:val="00933290"/>
    <w:rsid w:val="009332E5"/>
    <w:rsid w:val="0093348B"/>
    <w:rsid w:val="009335D6"/>
    <w:rsid w:val="00933630"/>
    <w:rsid w:val="00933AAE"/>
    <w:rsid w:val="00933B7B"/>
    <w:rsid w:val="00933BC2"/>
    <w:rsid w:val="00933C14"/>
    <w:rsid w:val="00933D8A"/>
    <w:rsid w:val="00933F1E"/>
    <w:rsid w:val="009340CE"/>
    <w:rsid w:val="00934132"/>
    <w:rsid w:val="00934285"/>
    <w:rsid w:val="009342C0"/>
    <w:rsid w:val="0093452E"/>
    <w:rsid w:val="009346FB"/>
    <w:rsid w:val="00934755"/>
    <w:rsid w:val="009347A0"/>
    <w:rsid w:val="009347F5"/>
    <w:rsid w:val="00934A31"/>
    <w:rsid w:val="00934E26"/>
    <w:rsid w:val="00934E46"/>
    <w:rsid w:val="00934FBB"/>
    <w:rsid w:val="009350BD"/>
    <w:rsid w:val="0093514E"/>
    <w:rsid w:val="00935291"/>
    <w:rsid w:val="009353FF"/>
    <w:rsid w:val="00935432"/>
    <w:rsid w:val="0093551B"/>
    <w:rsid w:val="00935555"/>
    <w:rsid w:val="00935790"/>
    <w:rsid w:val="00935A05"/>
    <w:rsid w:val="00935BAD"/>
    <w:rsid w:val="00935DD3"/>
    <w:rsid w:val="00935E49"/>
    <w:rsid w:val="00935F6F"/>
    <w:rsid w:val="00935FC7"/>
    <w:rsid w:val="0093604A"/>
    <w:rsid w:val="00936303"/>
    <w:rsid w:val="00936309"/>
    <w:rsid w:val="0093632E"/>
    <w:rsid w:val="0093637A"/>
    <w:rsid w:val="00936657"/>
    <w:rsid w:val="0093667D"/>
    <w:rsid w:val="009366D1"/>
    <w:rsid w:val="00936734"/>
    <w:rsid w:val="00936873"/>
    <w:rsid w:val="009369D3"/>
    <w:rsid w:val="00936B31"/>
    <w:rsid w:val="00936C4A"/>
    <w:rsid w:val="00936C5D"/>
    <w:rsid w:val="00936E5B"/>
    <w:rsid w:val="00936EF1"/>
    <w:rsid w:val="00936F29"/>
    <w:rsid w:val="00936F73"/>
    <w:rsid w:val="00936FE6"/>
    <w:rsid w:val="0093707F"/>
    <w:rsid w:val="009370AF"/>
    <w:rsid w:val="00937248"/>
    <w:rsid w:val="00937383"/>
    <w:rsid w:val="0093746A"/>
    <w:rsid w:val="00937557"/>
    <w:rsid w:val="009375D8"/>
    <w:rsid w:val="009377CA"/>
    <w:rsid w:val="00937803"/>
    <w:rsid w:val="00937806"/>
    <w:rsid w:val="00937920"/>
    <w:rsid w:val="00937974"/>
    <w:rsid w:val="00937992"/>
    <w:rsid w:val="00937A17"/>
    <w:rsid w:val="00937D33"/>
    <w:rsid w:val="00937D3A"/>
    <w:rsid w:val="00937D47"/>
    <w:rsid w:val="00937DEC"/>
    <w:rsid w:val="00937E87"/>
    <w:rsid w:val="0094004C"/>
    <w:rsid w:val="00940287"/>
    <w:rsid w:val="009402EB"/>
    <w:rsid w:val="009403E1"/>
    <w:rsid w:val="0094044B"/>
    <w:rsid w:val="00940556"/>
    <w:rsid w:val="0094057F"/>
    <w:rsid w:val="0094064E"/>
    <w:rsid w:val="0094078F"/>
    <w:rsid w:val="00940998"/>
    <w:rsid w:val="009409E5"/>
    <w:rsid w:val="00940AD7"/>
    <w:rsid w:val="00940BA0"/>
    <w:rsid w:val="00940DBE"/>
    <w:rsid w:val="00940DCB"/>
    <w:rsid w:val="00940F0E"/>
    <w:rsid w:val="009412DA"/>
    <w:rsid w:val="00941444"/>
    <w:rsid w:val="00941653"/>
    <w:rsid w:val="0094170B"/>
    <w:rsid w:val="00941734"/>
    <w:rsid w:val="009417EA"/>
    <w:rsid w:val="00941A43"/>
    <w:rsid w:val="00941AC9"/>
    <w:rsid w:val="00941C02"/>
    <w:rsid w:val="00941C20"/>
    <w:rsid w:val="00941CDC"/>
    <w:rsid w:val="00941F07"/>
    <w:rsid w:val="00941F40"/>
    <w:rsid w:val="00942405"/>
    <w:rsid w:val="00942527"/>
    <w:rsid w:val="00942643"/>
    <w:rsid w:val="00942698"/>
    <w:rsid w:val="00942766"/>
    <w:rsid w:val="009427AD"/>
    <w:rsid w:val="00942967"/>
    <w:rsid w:val="00942979"/>
    <w:rsid w:val="00942A57"/>
    <w:rsid w:val="00942AC5"/>
    <w:rsid w:val="00942AD2"/>
    <w:rsid w:val="00942AEE"/>
    <w:rsid w:val="00942AFC"/>
    <w:rsid w:val="00942B19"/>
    <w:rsid w:val="00942BD2"/>
    <w:rsid w:val="00942BD5"/>
    <w:rsid w:val="00942CFC"/>
    <w:rsid w:val="00942D02"/>
    <w:rsid w:val="00943126"/>
    <w:rsid w:val="009432D5"/>
    <w:rsid w:val="009433D7"/>
    <w:rsid w:val="0094343A"/>
    <w:rsid w:val="0094385F"/>
    <w:rsid w:val="00943872"/>
    <w:rsid w:val="00943C6C"/>
    <w:rsid w:val="00943CC8"/>
    <w:rsid w:val="00943FE1"/>
    <w:rsid w:val="0094407D"/>
    <w:rsid w:val="0094442B"/>
    <w:rsid w:val="0094463F"/>
    <w:rsid w:val="0094465C"/>
    <w:rsid w:val="009449C0"/>
    <w:rsid w:val="00944CEA"/>
    <w:rsid w:val="00944CF6"/>
    <w:rsid w:val="00944CF9"/>
    <w:rsid w:val="00944DC3"/>
    <w:rsid w:val="00944E08"/>
    <w:rsid w:val="00944EE5"/>
    <w:rsid w:val="00944FE2"/>
    <w:rsid w:val="00945273"/>
    <w:rsid w:val="009452A6"/>
    <w:rsid w:val="009453C9"/>
    <w:rsid w:val="00945484"/>
    <w:rsid w:val="009454E6"/>
    <w:rsid w:val="009455EA"/>
    <w:rsid w:val="009455FB"/>
    <w:rsid w:val="00945630"/>
    <w:rsid w:val="009456E8"/>
    <w:rsid w:val="009457A9"/>
    <w:rsid w:val="0094583D"/>
    <w:rsid w:val="009458B0"/>
    <w:rsid w:val="00945A7D"/>
    <w:rsid w:val="00945AA9"/>
    <w:rsid w:val="00945D68"/>
    <w:rsid w:val="00945E96"/>
    <w:rsid w:val="009463FA"/>
    <w:rsid w:val="00946827"/>
    <w:rsid w:val="00946AFA"/>
    <w:rsid w:val="00946B02"/>
    <w:rsid w:val="00946B48"/>
    <w:rsid w:val="00946B8D"/>
    <w:rsid w:val="00946B95"/>
    <w:rsid w:val="00946BB9"/>
    <w:rsid w:val="00946BFF"/>
    <w:rsid w:val="00946CF4"/>
    <w:rsid w:val="00946D78"/>
    <w:rsid w:val="00946F55"/>
    <w:rsid w:val="00946FB4"/>
    <w:rsid w:val="00946FE8"/>
    <w:rsid w:val="00946FF6"/>
    <w:rsid w:val="0094718F"/>
    <w:rsid w:val="009471F5"/>
    <w:rsid w:val="0094723C"/>
    <w:rsid w:val="0094728F"/>
    <w:rsid w:val="00947312"/>
    <w:rsid w:val="009475AF"/>
    <w:rsid w:val="00947704"/>
    <w:rsid w:val="0094775B"/>
    <w:rsid w:val="0094776D"/>
    <w:rsid w:val="00947A95"/>
    <w:rsid w:val="00947BA0"/>
    <w:rsid w:val="00947D1D"/>
    <w:rsid w:val="00947DE7"/>
    <w:rsid w:val="00947E50"/>
    <w:rsid w:val="00947E8B"/>
    <w:rsid w:val="00947E98"/>
    <w:rsid w:val="00947FAC"/>
    <w:rsid w:val="00947FE8"/>
    <w:rsid w:val="0095001E"/>
    <w:rsid w:val="009500A3"/>
    <w:rsid w:val="009502E1"/>
    <w:rsid w:val="0095032F"/>
    <w:rsid w:val="009503DD"/>
    <w:rsid w:val="00950497"/>
    <w:rsid w:val="009505F0"/>
    <w:rsid w:val="00950696"/>
    <w:rsid w:val="009507D7"/>
    <w:rsid w:val="009507EE"/>
    <w:rsid w:val="0095097C"/>
    <w:rsid w:val="00950A7C"/>
    <w:rsid w:val="00950ADA"/>
    <w:rsid w:val="00950B15"/>
    <w:rsid w:val="00950BFB"/>
    <w:rsid w:val="00950CF0"/>
    <w:rsid w:val="00951110"/>
    <w:rsid w:val="00951302"/>
    <w:rsid w:val="00951305"/>
    <w:rsid w:val="00951427"/>
    <w:rsid w:val="0095169C"/>
    <w:rsid w:val="009516DD"/>
    <w:rsid w:val="0095187F"/>
    <w:rsid w:val="00951978"/>
    <w:rsid w:val="0095198B"/>
    <w:rsid w:val="009519D3"/>
    <w:rsid w:val="00951BAE"/>
    <w:rsid w:val="00951F37"/>
    <w:rsid w:val="00951FBD"/>
    <w:rsid w:val="00951FDC"/>
    <w:rsid w:val="00951FF6"/>
    <w:rsid w:val="00952236"/>
    <w:rsid w:val="009523BA"/>
    <w:rsid w:val="009526F7"/>
    <w:rsid w:val="00952A46"/>
    <w:rsid w:val="00952C01"/>
    <w:rsid w:val="00952C7F"/>
    <w:rsid w:val="00952D5C"/>
    <w:rsid w:val="00952E78"/>
    <w:rsid w:val="00952EBE"/>
    <w:rsid w:val="00953040"/>
    <w:rsid w:val="00953046"/>
    <w:rsid w:val="00953337"/>
    <w:rsid w:val="0095343A"/>
    <w:rsid w:val="009534D3"/>
    <w:rsid w:val="009535F6"/>
    <w:rsid w:val="00953638"/>
    <w:rsid w:val="009536A4"/>
    <w:rsid w:val="009537B1"/>
    <w:rsid w:val="009539EC"/>
    <w:rsid w:val="00953A8C"/>
    <w:rsid w:val="00953B4C"/>
    <w:rsid w:val="00953C53"/>
    <w:rsid w:val="00953D41"/>
    <w:rsid w:val="00953D96"/>
    <w:rsid w:val="00953E73"/>
    <w:rsid w:val="00953FE3"/>
    <w:rsid w:val="009541F4"/>
    <w:rsid w:val="009542E5"/>
    <w:rsid w:val="00954340"/>
    <w:rsid w:val="00954401"/>
    <w:rsid w:val="00954438"/>
    <w:rsid w:val="009545C7"/>
    <w:rsid w:val="009545F8"/>
    <w:rsid w:val="0095462E"/>
    <w:rsid w:val="009546A7"/>
    <w:rsid w:val="009546C6"/>
    <w:rsid w:val="0095484C"/>
    <w:rsid w:val="009548B9"/>
    <w:rsid w:val="009548CA"/>
    <w:rsid w:val="009548D7"/>
    <w:rsid w:val="009549B3"/>
    <w:rsid w:val="009549B8"/>
    <w:rsid w:val="009549EE"/>
    <w:rsid w:val="00954A25"/>
    <w:rsid w:val="009551EB"/>
    <w:rsid w:val="009552A5"/>
    <w:rsid w:val="00955376"/>
    <w:rsid w:val="0095539C"/>
    <w:rsid w:val="0095539E"/>
    <w:rsid w:val="00955411"/>
    <w:rsid w:val="009554AA"/>
    <w:rsid w:val="00955505"/>
    <w:rsid w:val="00955556"/>
    <w:rsid w:val="009555EB"/>
    <w:rsid w:val="00955670"/>
    <w:rsid w:val="00955914"/>
    <w:rsid w:val="00955AE8"/>
    <w:rsid w:val="00955B04"/>
    <w:rsid w:val="00955B41"/>
    <w:rsid w:val="00955C05"/>
    <w:rsid w:val="00955C36"/>
    <w:rsid w:val="00955D4E"/>
    <w:rsid w:val="00955F20"/>
    <w:rsid w:val="00955FCE"/>
    <w:rsid w:val="0095605E"/>
    <w:rsid w:val="00956331"/>
    <w:rsid w:val="0095634B"/>
    <w:rsid w:val="009563BD"/>
    <w:rsid w:val="009564E7"/>
    <w:rsid w:val="00956698"/>
    <w:rsid w:val="0095670B"/>
    <w:rsid w:val="00956A19"/>
    <w:rsid w:val="00956ACB"/>
    <w:rsid w:val="00956B40"/>
    <w:rsid w:val="00956D46"/>
    <w:rsid w:val="00956DA8"/>
    <w:rsid w:val="00956E8A"/>
    <w:rsid w:val="00956FC6"/>
    <w:rsid w:val="009570B0"/>
    <w:rsid w:val="009571F7"/>
    <w:rsid w:val="00957253"/>
    <w:rsid w:val="009573A8"/>
    <w:rsid w:val="009575AB"/>
    <w:rsid w:val="009575D1"/>
    <w:rsid w:val="00957667"/>
    <w:rsid w:val="009577F5"/>
    <w:rsid w:val="0095780A"/>
    <w:rsid w:val="00957821"/>
    <w:rsid w:val="0095797E"/>
    <w:rsid w:val="00957A64"/>
    <w:rsid w:val="00957B93"/>
    <w:rsid w:val="00957D88"/>
    <w:rsid w:val="00957E13"/>
    <w:rsid w:val="009600A3"/>
    <w:rsid w:val="009601C3"/>
    <w:rsid w:val="00960213"/>
    <w:rsid w:val="00960407"/>
    <w:rsid w:val="0096061B"/>
    <w:rsid w:val="0096073F"/>
    <w:rsid w:val="0096079A"/>
    <w:rsid w:val="009608B5"/>
    <w:rsid w:val="009608E6"/>
    <w:rsid w:val="00960E53"/>
    <w:rsid w:val="00960EF4"/>
    <w:rsid w:val="00960F19"/>
    <w:rsid w:val="00960FB5"/>
    <w:rsid w:val="0096125D"/>
    <w:rsid w:val="0096148A"/>
    <w:rsid w:val="009616CD"/>
    <w:rsid w:val="00961A16"/>
    <w:rsid w:val="00961B6A"/>
    <w:rsid w:val="0096236A"/>
    <w:rsid w:val="0096238A"/>
    <w:rsid w:val="00962438"/>
    <w:rsid w:val="009624E3"/>
    <w:rsid w:val="009625A4"/>
    <w:rsid w:val="0096262E"/>
    <w:rsid w:val="009626DB"/>
    <w:rsid w:val="0096276D"/>
    <w:rsid w:val="009627B3"/>
    <w:rsid w:val="009627FE"/>
    <w:rsid w:val="00962973"/>
    <w:rsid w:val="009629F0"/>
    <w:rsid w:val="00962BD6"/>
    <w:rsid w:val="00962E1D"/>
    <w:rsid w:val="00962E85"/>
    <w:rsid w:val="00962EAA"/>
    <w:rsid w:val="00962F23"/>
    <w:rsid w:val="00962FF4"/>
    <w:rsid w:val="0096330B"/>
    <w:rsid w:val="009633D1"/>
    <w:rsid w:val="00963433"/>
    <w:rsid w:val="00963466"/>
    <w:rsid w:val="00963484"/>
    <w:rsid w:val="00963666"/>
    <w:rsid w:val="00963764"/>
    <w:rsid w:val="009638A3"/>
    <w:rsid w:val="00963A73"/>
    <w:rsid w:val="00963B12"/>
    <w:rsid w:val="00963B2F"/>
    <w:rsid w:val="00963C37"/>
    <w:rsid w:val="00963CF6"/>
    <w:rsid w:val="00963D5E"/>
    <w:rsid w:val="00963DB9"/>
    <w:rsid w:val="00963F3E"/>
    <w:rsid w:val="00963F75"/>
    <w:rsid w:val="00964292"/>
    <w:rsid w:val="00964345"/>
    <w:rsid w:val="009644A4"/>
    <w:rsid w:val="009646B1"/>
    <w:rsid w:val="009646D4"/>
    <w:rsid w:val="00964711"/>
    <w:rsid w:val="00964963"/>
    <w:rsid w:val="00964995"/>
    <w:rsid w:val="009649B1"/>
    <w:rsid w:val="00964A53"/>
    <w:rsid w:val="00964A98"/>
    <w:rsid w:val="00964B18"/>
    <w:rsid w:val="00964B6C"/>
    <w:rsid w:val="00964BE1"/>
    <w:rsid w:val="00964C53"/>
    <w:rsid w:val="00964C60"/>
    <w:rsid w:val="00964DA5"/>
    <w:rsid w:val="00964F60"/>
    <w:rsid w:val="009651B1"/>
    <w:rsid w:val="00965440"/>
    <w:rsid w:val="00965457"/>
    <w:rsid w:val="00965474"/>
    <w:rsid w:val="009654E0"/>
    <w:rsid w:val="00965877"/>
    <w:rsid w:val="009659CF"/>
    <w:rsid w:val="009659D4"/>
    <w:rsid w:val="00965A07"/>
    <w:rsid w:val="00965EE3"/>
    <w:rsid w:val="009660B2"/>
    <w:rsid w:val="00966171"/>
    <w:rsid w:val="0096624F"/>
    <w:rsid w:val="00966312"/>
    <w:rsid w:val="00966480"/>
    <w:rsid w:val="00966A94"/>
    <w:rsid w:val="00966BC7"/>
    <w:rsid w:val="00966D51"/>
    <w:rsid w:val="00966D96"/>
    <w:rsid w:val="00966E11"/>
    <w:rsid w:val="00966F78"/>
    <w:rsid w:val="00967141"/>
    <w:rsid w:val="00967205"/>
    <w:rsid w:val="00967274"/>
    <w:rsid w:val="009672A2"/>
    <w:rsid w:val="0096740E"/>
    <w:rsid w:val="00967596"/>
    <w:rsid w:val="009675E3"/>
    <w:rsid w:val="0096776A"/>
    <w:rsid w:val="0096780B"/>
    <w:rsid w:val="00967812"/>
    <w:rsid w:val="00967D14"/>
    <w:rsid w:val="00967E48"/>
    <w:rsid w:val="00967E5D"/>
    <w:rsid w:val="00967F12"/>
    <w:rsid w:val="0097027F"/>
    <w:rsid w:val="00970355"/>
    <w:rsid w:val="00970405"/>
    <w:rsid w:val="009704D0"/>
    <w:rsid w:val="009704F0"/>
    <w:rsid w:val="009706DC"/>
    <w:rsid w:val="009707E3"/>
    <w:rsid w:val="00970800"/>
    <w:rsid w:val="0097085C"/>
    <w:rsid w:val="009708A6"/>
    <w:rsid w:val="00970A0B"/>
    <w:rsid w:val="00970AD0"/>
    <w:rsid w:val="00970CE6"/>
    <w:rsid w:val="00970D66"/>
    <w:rsid w:val="00970E08"/>
    <w:rsid w:val="00970F15"/>
    <w:rsid w:val="0097101E"/>
    <w:rsid w:val="0097117C"/>
    <w:rsid w:val="00971180"/>
    <w:rsid w:val="009712A2"/>
    <w:rsid w:val="00971433"/>
    <w:rsid w:val="00971475"/>
    <w:rsid w:val="00971589"/>
    <w:rsid w:val="009715A7"/>
    <w:rsid w:val="009715F6"/>
    <w:rsid w:val="009717F2"/>
    <w:rsid w:val="00971939"/>
    <w:rsid w:val="00971A75"/>
    <w:rsid w:val="00971A8E"/>
    <w:rsid w:val="00971BAC"/>
    <w:rsid w:val="00971CDC"/>
    <w:rsid w:val="00971CFC"/>
    <w:rsid w:val="00971DF0"/>
    <w:rsid w:val="00971E21"/>
    <w:rsid w:val="00972009"/>
    <w:rsid w:val="009721FD"/>
    <w:rsid w:val="00972231"/>
    <w:rsid w:val="00972251"/>
    <w:rsid w:val="009722C7"/>
    <w:rsid w:val="009723FC"/>
    <w:rsid w:val="0097245E"/>
    <w:rsid w:val="009724CD"/>
    <w:rsid w:val="0097253B"/>
    <w:rsid w:val="0097259A"/>
    <w:rsid w:val="00972686"/>
    <w:rsid w:val="0097269A"/>
    <w:rsid w:val="009726F2"/>
    <w:rsid w:val="009728B6"/>
    <w:rsid w:val="00972B19"/>
    <w:rsid w:val="00972BE7"/>
    <w:rsid w:val="00972D4D"/>
    <w:rsid w:val="00972DB5"/>
    <w:rsid w:val="00972E57"/>
    <w:rsid w:val="00972F89"/>
    <w:rsid w:val="009730BE"/>
    <w:rsid w:val="00973358"/>
    <w:rsid w:val="009733B6"/>
    <w:rsid w:val="00973414"/>
    <w:rsid w:val="00973497"/>
    <w:rsid w:val="0097350E"/>
    <w:rsid w:val="00973694"/>
    <w:rsid w:val="00973765"/>
    <w:rsid w:val="0097398A"/>
    <w:rsid w:val="00973A97"/>
    <w:rsid w:val="00973FD4"/>
    <w:rsid w:val="0097402C"/>
    <w:rsid w:val="00974113"/>
    <w:rsid w:val="009741CF"/>
    <w:rsid w:val="00974541"/>
    <w:rsid w:val="009745E4"/>
    <w:rsid w:val="00974624"/>
    <w:rsid w:val="0097462A"/>
    <w:rsid w:val="009746D9"/>
    <w:rsid w:val="00974729"/>
    <w:rsid w:val="0097491D"/>
    <w:rsid w:val="00974AD4"/>
    <w:rsid w:val="00974BAF"/>
    <w:rsid w:val="00974C9A"/>
    <w:rsid w:val="00975151"/>
    <w:rsid w:val="009752B2"/>
    <w:rsid w:val="009753FB"/>
    <w:rsid w:val="00975443"/>
    <w:rsid w:val="009756EE"/>
    <w:rsid w:val="00975880"/>
    <w:rsid w:val="00975B24"/>
    <w:rsid w:val="00975BA3"/>
    <w:rsid w:val="00975BC3"/>
    <w:rsid w:val="00975CAE"/>
    <w:rsid w:val="00975E35"/>
    <w:rsid w:val="00975F7D"/>
    <w:rsid w:val="00976006"/>
    <w:rsid w:val="00976180"/>
    <w:rsid w:val="009762AB"/>
    <w:rsid w:val="009762B7"/>
    <w:rsid w:val="00976378"/>
    <w:rsid w:val="009763EB"/>
    <w:rsid w:val="00976496"/>
    <w:rsid w:val="00976648"/>
    <w:rsid w:val="0097668A"/>
    <w:rsid w:val="0097690C"/>
    <w:rsid w:val="009769B8"/>
    <w:rsid w:val="009769CC"/>
    <w:rsid w:val="00976BC0"/>
    <w:rsid w:val="00976C6A"/>
    <w:rsid w:val="00976C83"/>
    <w:rsid w:val="00976D89"/>
    <w:rsid w:val="00976D9F"/>
    <w:rsid w:val="00976E85"/>
    <w:rsid w:val="00976EBC"/>
    <w:rsid w:val="00976F56"/>
    <w:rsid w:val="009770A9"/>
    <w:rsid w:val="0097722E"/>
    <w:rsid w:val="009772D0"/>
    <w:rsid w:val="00977352"/>
    <w:rsid w:val="00977480"/>
    <w:rsid w:val="00977AD7"/>
    <w:rsid w:val="00977DFE"/>
    <w:rsid w:val="00980059"/>
    <w:rsid w:val="00980169"/>
    <w:rsid w:val="00980241"/>
    <w:rsid w:val="00980588"/>
    <w:rsid w:val="00980629"/>
    <w:rsid w:val="00980789"/>
    <w:rsid w:val="0098078F"/>
    <w:rsid w:val="009809A5"/>
    <w:rsid w:val="00980D18"/>
    <w:rsid w:val="00980DEB"/>
    <w:rsid w:val="00980F47"/>
    <w:rsid w:val="00981030"/>
    <w:rsid w:val="00981180"/>
    <w:rsid w:val="00981259"/>
    <w:rsid w:val="009813BF"/>
    <w:rsid w:val="00981527"/>
    <w:rsid w:val="0098156E"/>
    <w:rsid w:val="009816B0"/>
    <w:rsid w:val="00981774"/>
    <w:rsid w:val="0098178B"/>
    <w:rsid w:val="009818AB"/>
    <w:rsid w:val="00981954"/>
    <w:rsid w:val="00981B3A"/>
    <w:rsid w:val="00981C60"/>
    <w:rsid w:val="00981D14"/>
    <w:rsid w:val="00981D41"/>
    <w:rsid w:val="00981FAE"/>
    <w:rsid w:val="00982001"/>
    <w:rsid w:val="00982134"/>
    <w:rsid w:val="009821B6"/>
    <w:rsid w:val="0098247A"/>
    <w:rsid w:val="00982501"/>
    <w:rsid w:val="0098259C"/>
    <w:rsid w:val="009827AD"/>
    <w:rsid w:val="009828C5"/>
    <w:rsid w:val="00982B01"/>
    <w:rsid w:val="00982CCA"/>
    <w:rsid w:val="00982F36"/>
    <w:rsid w:val="009835B0"/>
    <w:rsid w:val="009835C8"/>
    <w:rsid w:val="009836C5"/>
    <w:rsid w:val="00983796"/>
    <w:rsid w:val="0098389D"/>
    <w:rsid w:val="009838E1"/>
    <w:rsid w:val="00983977"/>
    <w:rsid w:val="00983ABC"/>
    <w:rsid w:val="00983C31"/>
    <w:rsid w:val="0098412A"/>
    <w:rsid w:val="009841DB"/>
    <w:rsid w:val="009841F0"/>
    <w:rsid w:val="0098424E"/>
    <w:rsid w:val="0098433C"/>
    <w:rsid w:val="0098469B"/>
    <w:rsid w:val="0098470D"/>
    <w:rsid w:val="00984825"/>
    <w:rsid w:val="0098495A"/>
    <w:rsid w:val="00984B1E"/>
    <w:rsid w:val="00984B6A"/>
    <w:rsid w:val="00984C7A"/>
    <w:rsid w:val="00984CA8"/>
    <w:rsid w:val="00984DEB"/>
    <w:rsid w:val="00984E09"/>
    <w:rsid w:val="00984FBE"/>
    <w:rsid w:val="00984FD1"/>
    <w:rsid w:val="009850FA"/>
    <w:rsid w:val="00985483"/>
    <w:rsid w:val="0098571F"/>
    <w:rsid w:val="00985752"/>
    <w:rsid w:val="0098577F"/>
    <w:rsid w:val="00985A08"/>
    <w:rsid w:val="00985A2D"/>
    <w:rsid w:val="00985B3F"/>
    <w:rsid w:val="00985CCF"/>
    <w:rsid w:val="00985D17"/>
    <w:rsid w:val="00986084"/>
    <w:rsid w:val="009860A2"/>
    <w:rsid w:val="009860C2"/>
    <w:rsid w:val="009862B7"/>
    <w:rsid w:val="00986406"/>
    <w:rsid w:val="0098651C"/>
    <w:rsid w:val="009865F9"/>
    <w:rsid w:val="0098664C"/>
    <w:rsid w:val="0098680C"/>
    <w:rsid w:val="00986906"/>
    <w:rsid w:val="00986A32"/>
    <w:rsid w:val="00986AF3"/>
    <w:rsid w:val="00986B70"/>
    <w:rsid w:val="00986CC8"/>
    <w:rsid w:val="00986D64"/>
    <w:rsid w:val="00986DA0"/>
    <w:rsid w:val="00986ED2"/>
    <w:rsid w:val="00986F4C"/>
    <w:rsid w:val="009870D6"/>
    <w:rsid w:val="0098723F"/>
    <w:rsid w:val="009872E5"/>
    <w:rsid w:val="009873BF"/>
    <w:rsid w:val="00987425"/>
    <w:rsid w:val="009874D4"/>
    <w:rsid w:val="00987546"/>
    <w:rsid w:val="0098756A"/>
    <w:rsid w:val="00987668"/>
    <w:rsid w:val="00987734"/>
    <w:rsid w:val="009877D7"/>
    <w:rsid w:val="0098790C"/>
    <w:rsid w:val="0098799D"/>
    <w:rsid w:val="009879E9"/>
    <w:rsid w:val="00987A22"/>
    <w:rsid w:val="00987F0F"/>
    <w:rsid w:val="009900F4"/>
    <w:rsid w:val="0099017F"/>
    <w:rsid w:val="00990196"/>
    <w:rsid w:val="00990289"/>
    <w:rsid w:val="009902CD"/>
    <w:rsid w:val="0099053F"/>
    <w:rsid w:val="009907FE"/>
    <w:rsid w:val="00990A6C"/>
    <w:rsid w:val="00990C05"/>
    <w:rsid w:val="00990C32"/>
    <w:rsid w:val="00990E5C"/>
    <w:rsid w:val="00990F63"/>
    <w:rsid w:val="00990F93"/>
    <w:rsid w:val="00990FD4"/>
    <w:rsid w:val="009910E5"/>
    <w:rsid w:val="00991103"/>
    <w:rsid w:val="009911BE"/>
    <w:rsid w:val="0099129A"/>
    <w:rsid w:val="00991553"/>
    <w:rsid w:val="009916A5"/>
    <w:rsid w:val="0099172E"/>
    <w:rsid w:val="00991830"/>
    <w:rsid w:val="00991885"/>
    <w:rsid w:val="00991B6F"/>
    <w:rsid w:val="00991B81"/>
    <w:rsid w:val="00991C0E"/>
    <w:rsid w:val="00991D0C"/>
    <w:rsid w:val="00991DB4"/>
    <w:rsid w:val="00992095"/>
    <w:rsid w:val="009920D4"/>
    <w:rsid w:val="00992169"/>
    <w:rsid w:val="00992301"/>
    <w:rsid w:val="009923FD"/>
    <w:rsid w:val="0099265D"/>
    <w:rsid w:val="0099271D"/>
    <w:rsid w:val="0099285F"/>
    <w:rsid w:val="009928ED"/>
    <w:rsid w:val="00992967"/>
    <w:rsid w:val="00992A71"/>
    <w:rsid w:val="00992EC0"/>
    <w:rsid w:val="00993268"/>
    <w:rsid w:val="0099329A"/>
    <w:rsid w:val="00993343"/>
    <w:rsid w:val="00993464"/>
    <w:rsid w:val="0099346A"/>
    <w:rsid w:val="00993802"/>
    <w:rsid w:val="0099381F"/>
    <w:rsid w:val="00993873"/>
    <w:rsid w:val="00993D76"/>
    <w:rsid w:val="00993F0C"/>
    <w:rsid w:val="00994032"/>
    <w:rsid w:val="009942BA"/>
    <w:rsid w:val="00994414"/>
    <w:rsid w:val="00994470"/>
    <w:rsid w:val="0099451D"/>
    <w:rsid w:val="00994592"/>
    <w:rsid w:val="00994668"/>
    <w:rsid w:val="009946AE"/>
    <w:rsid w:val="00994795"/>
    <w:rsid w:val="0099487A"/>
    <w:rsid w:val="00994937"/>
    <w:rsid w:val="00994A5F"/>
    <w:rsid w:val="00994B53"/>
    <w:rsid w:val="00994C5C"/>
    <w:rsid w:val="00994F4A"/>
    <w:rsid w:val="00994FD6"/>
    <w:rsid w:val="00994FDA"/>
    <w:rsid w:val="00995068"/>
    <w:rsid w:val="00995137"/>
    <w:rsid w:val="00995198"/>
    <w:rsid w:val="009951A4"/>
    <w:rsid w:val="009951BC"/>
    <w:rsid w:val="009951E8"/>
    <w:rsid w:val="009951FF"/>
    <w:rsid w:val="0099541D"/>
    <w:rsid w:val="0099553C"/>
    <w:rsid w:val="0099560D"/>
    <w:rsid w:val="0099587A"/>
    <w:rsid w:val="0099588F"/>
    <w:rsid w:val="00995896"/>
    <w:rsid w:val="009958C4"/>
    <w:rsid w:val="00995A16"/>
    <w:rsid w:val="00995AF5"/>
    <w:rsid w:val="00995BE9"/>
    <w:rsid w:val="00995C73"/>
    <w:rsid w:val="00995DCD"/>
    <w:rsid w:val="00995F56"/>
    <w:rsid w:val="00996294"/>
    <w:rsid w:val="009962E2"/>
    <w:rsid w:val="00996587"/>
    <w:rsid w:val="00996684"/>
    <w:rsid w:val="00996761"/>
    <w:rsid w:val="0099695C"/>
    <w:rsid w:val="0099696C"/>
    <w:rsid w:val="00996A4F"/>
    <w:rsid w:val="00996CF1"/>
    <w:rsid w:val="0099727E"/>
    <w:rsid w:val="00997337"/>
    <w:rsid w:val="009975AA"/>
    <w:rsid w:val="00997673"/>
    <w:rsid w:val="009976AE"/>
    <w:rsid w:val="00997920"/>
    <w:rsid w:val="0099797F"/>
    <w:rsid w:val="00997A83"/>
    <w:rsid w:val="00997A91"/>
    <w:rsid w:val="00997B4F"/>
    <w:rsid w:val="00997BA3"/>
    <w:rsid w:val="00997D0A"/>
    <w:rsid w:val="00997F5B"/>
    <w:rsid w:val="009A012B"/>
    <w:rsid w:val="009A02BC"/>
    <w:rsid w:val="009A0751"/>
    <w:rsid w:val="009A07F4"/>
    <w:rsid w:val="009A09A7"/>
    <w:rsid w:val="009A0B8C"/>
    <w:rsid w:val="009A0CD5"/>
    <w:rsid w:val="009A0F52"/>
    <w:rsid w:val="009A0FBD"/>
    <w:rsid w:val="009A10BF"/>
    <w:rsid w:val="009A1178"/>
    <w:rsid w:val="009A1279"/>
    <w:rsid w:val="009A1537"/>
    <w:rsid w:val="009A15D4"/>
    <w:rsid w:val="009A17E4"/>
    <w:rsid w:val="009A186F"/>
    <w:rsid w:val="009A18EB"/>
    <w:rsid w:val="009A1A4D"/>
    <w:rsid w:val="009A1AEF"/>
    <w:rsid w:val="009A1CCE"/>
    <w:rsid w:val="009A1CF3"/>
    <w:rsid w:val="009A1D6A"/>
    <w:rsid w:val="009A1D74"/>
    <w:rsid w:val="009A1E40"/>
    <w:rsid w:val="009A1E9F"/>
    <w:rsid w:val="009A1EA3"/>
    <w:rsid w:val="009A2446"/>
    <w:rsid w:val="009A261C"/>
    <w:rsid w:val="009A26BF"/>
    <w:rsid w:val="009A29ED"/>
    <w:rsid w:val="009A2CF9"/>
    <w:rsid w:val="009A2DAD"/>
    <w:rsid w:val="009A2DFA"/>
    <w:rsid w:val="009A2E58"/>
    <w:rsid w:val="009A2F27"/>
    <w:rsid w:val="009A2F4C"/>
    <w:rsid w:val="009A2FEA"/>
    <w:rsid w:val="009A301D"/>
    <w:rsid w:val="009A31D3"/>
    <w:rsid w:val="009A3487"/>
    <w:rsid w:val="009A34E9"/>
    <w:rsid w:val="009A3515"/>
    <w:rsid w:val="009A3564"/>
    <w:rsid w:val="009A36FF"/>
    <w:rsid w:val="009A3790"/>
    <w:rsid w:val="009A3984"/>
    <w:rsid w:val="009A3B4B"/>
    <w:rsid w:val="009A3C84"/>
    <w:rsid w:val="009A3D0E"/>
    <w:rsid w:val="009A3DA0"/>
    <w:rsid w:val="009A3EA1"/>
    <w:rsid w:val="009A3FAA"/>
    <w:rsid w:val="009A4111"/>
    <w:rsid w:val="009A420D"/>
    <w:rsid w:val="009A4458"/>
    <w:rsid w:val="009A44A1"/>
    <w:rsid w:val="009A471C"/>
    <w:rsid w:val="009A47D0"/>
    <w:rsid w:val="009A492A"/>
    <w:rsid w:val="009A49A9"/>
    <w:rsid w:val="009A4C0B"/>
    <w:rsid w:val="009A4D4F"/>
    <w:rsid w:val="009A4D7A"/>
    <w:rsid w:val="009A4D85"/>
    <w:rsid w:val="009A5085"/>
    <w:rsid w:val="009A50E8"/>
    <w:rsid w:val="009A5294"/>
    <w:rsid w:val="009A52FC"/>
    <w:rsid w:val="009A538F"/>
    <w:rsid w:val="009A53A5"/>
    <w:rsid w:val="009A53A8"/>
    <w:rsid w:val="009A53C8"/>
    <w:rsid w:val="009A53E1"/>
    <w:rsid w:val="009A54E1"/>
    <w:rsid w:val="009A5631"/>
    <w:rsid w:val="009A570E"/>
    <w:rsid w:val="009A5765"/>
    <w:rsid w:val="009A5A5F"/>
    <w:rsid w:val="009A5B4D"/>
    <w:rsid w:val="009A5BA2"/>
    <w:rsid w:val="009A5BC4"/>
    <w:rsid w:val="009A5CDB"/>
    <w:rsid w:val="009A5E8E"/>
    <w:rsid w:val="009A6077"/>
    <w:rsid w:val="009A6104"/>
    <w:rsid w:val="009A615D"/>
    <w:rsid w:val="009A628A"/>
    <w:rsid w:val="009A6318"/>
    <w:rsid w:val="009A6582"/>
    <w:rsid w:val="009A68F2"/>
    <w:rsid w:val="009A6940"/>
    <w:rsid w:val="009A6992"/>
    <w:rsid w:val="009A69E4"/>
    <w:rsid w:val="009A6D9B"/>
    <w:rsid w:val="009A6EB9"/>
    <w:rsid w:val="009A6EF8"/>
    <w:rsid w:val="009A7152"/>
    <w:rsid w:val="009A71B2"/>
    <w:rsid w:val="009A7222"/>
    <w:rsid w:val="009A73EA"/>
    <w:rsid w:val="009A7436"/>
    <w:rsid w:val="009A75B4"/>
    <w:rsid w:val="009A76C8"/>
    <w:rsid w:val="009A7826"/>
    <w:rsid w:val="009A78FA"/>
    <w:rsid w:val="009A79F1"/>
    <w:rsid w:val="009A7A2E"/>
    <w:rsid w:val="009A7B19"/>
    <w:rsid w:val="009A7BAD"/>
    <w:rsid w:val="009A7D4D"/>
    <w:rsid w:val="009A7DDE"/>
    <w:rsid w:val="009A7E4F"/>
    <w:rsid w:val="009A7EDF"/>
    <w:rsid w:val="009A7F3B"/>
    <w:rsid w:val="009B0084"/>
    <w:rsid w:val="009B00FD"/>
    <w:rsid w:val="009B020E"/>
    <w:rsid w:val="009B0334"/>
    <w:rsid w:val="009B0383"/>
    <w:rsid w:val="009B0418"/>
    <w:rsid w:val="009B0926"/>
    <w:rsid w:val="009B0927"/>
    <w:rsid w:val="009B0A49"/>
    <w:rsid w:val="009B0ABD"/>
    <w:rsid w:val="009B0C0B"/>
    <w:rsid w:val="009B0C56"/>
    <w:rsid w:val="009B0CB9"/>
    <w:rsid w:val="009B0CDD"/>
    <w:rsid w:val="009B0D84"/>
    <w:rsid w:val="009B0ED1"/>
    <w:rsid w:val="009B11E9"/>
    <w:rsid w:val="009B120E"/>
    <w:rsid w:val="009B1377"/>
    <w:rsid w:val="009B1388"/>
    <w:rsid w:val="009B1445"/>
    <w:rsid w:val="009B14FB"/>
    <w:rsid w:val="009B150F"/>
    <w:rsid w:val="009B1521"/>
    <w:rsid w:val="009B152A"/>
    <w:rsid w:val="009B1611"/>
    <w:rsid w:val="009B17C9"/>
    <w:rsid w:val="009B19A3"/>
    <w:rsid w:val="009B19D7"/>
    <w:rsid w:val="009B1B2A"/>
    <w:rsid w:val="009B1C41"/>
    <w:rsid w:val="009B1D01"/>
    <w:rsid w:val="009B1D5E"/>
    <w:rsid w:val="009B1DA4"/>
    <w:rsid w:val="009B2346"/>
    <w:rsid w:val="009B23A2"/>
    <w:rsid w:val="009B241D"/>
    <w:rsid w:val="009B2545"/>
    <w:rsid w:val="009B26DD"/>
    <w:rsid w:val="009B27C0"/>
    <w:rsid w:val="009B27EF"/>
    <w:rsid w:val="009B287B"/>
    <w:rsid w:val="009B2A66"/>
    <w:rsid w:val="009B2BD1"/>
    <w:rsid w:val="009B2C03"/>
    <w:rsid w:val="009B2E21"/>
    <w:rsid w:val="009B2EE2"/>
    <w:rsid w:val="009B2F3A"/>
    <w:rsid w:val="009B3304"/>
    <w:rsid w:val="009B330E"/>
    <w:rsid w:val="009B3389"/>
    <w:rsid w:val="009B34E4"/>
    <w:rsid w:val="009B3626"/>
    <w:rsid w:val="009B369B"/>
    <w:rsid w:val="009B36B0"/>
    <w:rsid w:val="009B37EF"/>
    <w:rsid w:val="009B3829"/>
    <w:rsid w:val="009B389B"/>
    <w:rsid w:val="009B3A1A"/>
    <w:rsid w:val="009B3F8D"/>
    <w:rsid w:val="009B3FC9"/>
    <w:rsid w:val="009B4199"/>
    <w:rsid w:val="009B4212"/>
    <w:rsid w:val="009B4273"/>
    <w:rsid w:val="009B42EC"/>
    <w:rsid w:val="009B43B2"/>
    <w:rsid w:val="009B43ED"/>
    <w:rsid w:val="009B440F"/>
    <w:rsid w:val="009B4483"/>
    <w:rsid w:val="009B4493"/>
    <w:rsid w:val="009B46A8"/>
    <w:rsid w:val="009B481D"/>
    <w:rsid w:val="009B4960"/>
    <w:rsid w:val="009B4B6D"/>
    <w:rsid w:val="009B4D41"/>
    <w:rsid w:val="009B4ECC"/>
    <w:rsid w:val="009B4F22"/>
    <w:rsid w:val="009B4F51"/>
    <w:rsid w:val="009B4FD5"/>
    <w:rsid w:val="009B5076"/>
    <w:rsid w:val="009B51F4"/>
    <w:rsid w:val="009B53C0"/>
    <w:rsid w:val="009B54B3"/>
    <w:rsid w:val="009B562D"/>
    <w:rsid w:val="009B5655"/>
    <w:rsid w:val="009B575C"/>
    <w:rsid w:val="009B5AA8"/>
    <w:rsid w:val="009B5CAC"/>
    <w:rsid w:val="009B5DEB"/>
    <w:rsid w:val="009B5FBD"/>
    <w:rsid w:val="009B60BA"/>
    <w:rsid w:val="009B6139"/>
    <w:rsid w:val="009B629E"/>
    <w:rsid w:val="009B631D"/>
    <w:rsid w:val="009B633B"/>
    <w:rsid w:val="009B6769"/>
    <w:rsid w:val="009B67C2"/>
    <w:rsid w:val="009B68A1"/>
    <w:rsid w:val="009B6A83"/>
    <w:rsid w:val="009B6A99"/>
    <w:rsid w:val="009B6AAD"/>
    <w:rsid w:val="009B6B68"/>
    <w:rsid w:val="009B6BED"/>
    <w:rsid w:val="009B6E7F"/>
    <w:rsid w:val="009B6F06"/>
    <w:rsid w:val="009B70ED"/>
    <w:rsid w:val="009B7146"/>
    <w:rsid w:val="009B7229"/>
    <w:rsid w:val="009B7332"/>
    <w:rsid w:val="009B7344"/>
    <w:rsid w:val="009B749C"/>
    <w:rsid w:val="009B74F0"/>
    <w:rsid w:val="009B754C"/>
    <w:rsid w:val="009B758B"/>
    <w:rsid w:val="009B75F0"/>
    <w:rsid w:val="009B760F"/>
    <w:rsid w:val="009B774E"/>
    <w:rsid w:val="009B77B4"/>
    <w:rsid w:val="009B78B0"/>
    <w:rsid w:val="009B79D8"/>
    <w:rsid w:val="009B7AB8"/>
    <w:rsid w:val="009B7BDF"/>
    <w:rsid w:val="009B7E5C"/>
    <w:rsid w:val="009B7FB1"/>
    <w:rsid w:val="009B7FD9"/>
    <w:rsid w:val="009C03D3"/>
    <w:rsid w:val="009C0551"/>
    <w:rsid w:val="009C093F"/>
    <w:rsid w:val="009C09D9"/>
    <w:rsid w:val="009C0AAF"/>
    <w:rsid w:val="009C0D3F"/>
    <w:rsid w:val="009C0EC8"/>
    <w:rsid w:val="009C0F33"/>
    <w:rsid w:val="009C1253"/>
    <w:rsid w:val="009C1519"/>
    <w:rsid w:val="009C153C"/>
    <w:rsid w:val="009C163F"/>
    <w:rsid w:val="009C16CC"/>
    <w:rsid w:val="009C179C"/>
    <w:rsid w:val="009C1B73"/>
    <w:rsid w:val="009C1C34"/>
    <w:rsid w:val="009C1C64"/>
    <w:rsid w:val="009C1DDB"/>
    <w:rsid w:val="009C1F77"/>
    <w:rsid w:val="009C215C"/>
    <w:rsid w:val="009C223E"/>
    <w:rsid w:val="009C2546"/>
    <w:rsid w:val="009C28A1"/>
    <w:rsid w:val="009C2A74"/>
    <w:rsid w:val="009C3006"/>
    <w:rsid w:val="009C300C"/>
    <w:rsid w:val="009C3020"/>
    <w:rsid w:val="009C30F9"/>
    <w:rsid w:val="009C3109"/>
    <w:rsid w:val="009C3137"/>
    <w:rsid w:val="009C319E"/>
    <w:rsid w:val="009C3253"/>
    <w:rsid w:val="009C33F5"/>
    <w:rsid w:val="009C3667"/>
    <w:rsid w:val="009C3719"/>
    <w:rsid w:val="009C3967"/>
    <w:rsid w:val="009C397F"/>
    <w:rsid w:val="009C3A4B"/>
    <w:rsid w:val="009C3A76"/>
    <w:rsid w:val="009C3BA4"/>
    <w:rsid w:val="009C3BF2"/>
    <w:rsid w:val="009C3D59"/>
    <w:rsid w:val="009C3E30"/>
    <w:rsid w:val="009C3E8A"/>
    <w:rsid w:val="009C3EDB"/>
    <w:rsid w:val="009C3F7C"/>
    <w:rsid w:val="009C422F"/>
    <w:rsid w:val="009C4280"/>
    <w:rsid w:val="009C42EC"/>
    <w:rsid w:val="009C44D5"/>
    <w:rsid w:val="009C457E"/>
    <w:rsid w:val="009C463D"/>
    <w:rsid w:val="009C47A2"/>
    <w:rsid w:val="009C4819"/>
    <w:rsid w:val="009C4869"/>
    <w:rsid w:val="009C4A7D"/>
    <w:rsid w:val="009C4B94"/>
    <w:rsid w:val="009C4D1E"/>
    <w:rsid w:val="009C4DD4"/>
    <w:rsid w:val="009C4E96"/>
    <w:rsid w:val="009C514A"/>
    <w:rsid w:val="009C5302"/>
    <w:rsid w:val="009C53C0"/>
    <w:rsid w:val="009C5548"/>
    <w:rsid w:val="009C555A"/>
    <w:rsid w:val="009C558D"/>
    <w:rsid w:val="009C55AF"/>
    <w:rsid w:val="009C55F9"/>
    <w:rsid w:val="009C565C"/>
    <w:rsid w:val="009C56BA"/>
    <w:rsid w:val="009C57A7"/>
    <w:rsid w:val="009C5A46"/>
    <w:rsid w:val="009C5BCB"/>
    <w:rsid w:val="009C60BC"/>
    <w:rsid w:val="009C617A"/>
    <w:rsid w:val="009C620B"/>
    <w:rsid w:val="009C62BD"/>
    <w:rsid w:val="009C6322"/>
    <w:rsid w:val="009C6399"/>
    <w:rsid w:val="009C6598"/>
    <w:rsid w:val="009C6659"/>
    <w:rsid w:val="009C66C4"/>
    <w:rsid w:val="009C67AE"/>
    <w:rsid w:val="009C68C8"/>
    <w:rsid w:val="009C6A2A"/>
    <w:rsid w:val="009C6A36"/>
    <w:rsid w:val="009C6B51"/>
    <w:rsid w:val="009C6B9E"/>
    <w:rsid w:val="009C6C23"/>
    <w:rsid w:val="009C6CCF"/>
    <w:rsid w:val="009C6E5F"/>
    <w:rsid w:val="009C6F8B"/>
    <w:rsid w:val="009C7082"/>
    <w:rsid w:val="009C7129"/>
    <w:rsid w:val="009C7193"/>
    <w:rsid w:val="009C729F"/>
    <w:rsid w:val="009C7394"/>
    <w:rsid w:val="009C75A9"/>
    <w:rsid w:val="009C7802"/>
    <w:rsid w:val="009C78E0"/>
    <w:rsid w:val="009C7B4F"/>
    <w:rsid w:val="009C7D0D"/>
    <w:rsid w:val="009C7D80"/>
    <w:rsid w:val="009C7DA1"/>
    <w:rsid w:val="009C7E9B"/>
    <w:rsid w:val="009C7F57"/>
    <w:rsid w:val="009D0019"/>
    <w:rsid w:val="009D02CD"/>
    <w:rsid w:val="009D0302"/>
    <w:rsid w:val="009D063A"/>
    <w:rsid w:val="009D0649"/>
    <w:rsid w:val="009D0710"/>
    <w:rsid w:val="009D07F2"/>
    <w:rsid w:val="009D0841"/>
    <w:rsid w:val="009D086F"/>
    <w:rsid w:val="009D0B5C"/>
    <w:rsid w:val="009D0BC3"/>
    <w:rsid w:val="009D0BF6"/>
    <w:rsid w:val="009D0D7E"/>
    <w:rsid w:val="009D0E1A"/>
    <w:rsid w:val="009D1061"/>
    <w:rsid w:val="009D1149"/>
    <w:rsid w:val="009D153A"/>
    <w:rsid w:val="009D15EE"/>
    <w:rsid w:val="009D17DC"/>
    <w:rsid w:val="009D1938"/>
    <w:rsid w:val="009D1A4D"/>
    <w:rsid w:val="009D1AC0"/>
    <w:rsid w:val="009D1BFA"/>
    <w:rsid w:val="009D1C8A"/>
    <w:rsid w:val="009D1CFA"/>
    <w:rsid w:val="009D1DED"/>
    <w:rsid w:val="009D1EDE"/>
    <w:rsid w:val="009D21FE"/>
    <w:rsid w:val="009D220B"/>
    <w:rsid w:val="009D224D"/>
    <w:rsid w:val="009D22E9"/>
    <w:rsid w:val="009D250D"/>
    <w:rsid w:val="009D25D6"/>
    <w:rsid w:val="009D25E0"/>
    <w:rsid w:val="009D2674"/>
    <w:rsid w:val="009D2BD0"/>
    <w:rsid w:val="009D2C6D"/>
    <w:rsid w:val="009D2CF0"/>
    <w:rsid w:val="009D2E73"/>
    <w:rsid w:val="009D2EFE"/>
    <w:rsid w:val="009D3304"/>
    <w:rsid w:val="009D338A"/>
    <w:rsid w:val="009D3441"/>
    <w:rsid w:val="009D345B"/>
    <w:rsid w:val="009D34C8"/>
    <w:rsid w:val="009D3566"/>
    <w:rsid w:val="009D35AD"/>
    <w:rsid w:val="009D3645"/>
    <w:rsid w:val="009D374C"/>
    <w:rsid w:val="009D38E7"/>
    <w:rsid w:val="009D3A44"/>
    <w:rsid w:val="009D3B4E"/>
    <w:rsid w:val="009D3B8A"/>
    <w:rsid w:val="009D3BCF"/>
    <w:rsid w:val="009D3D3C"/>
    <w:rsid w:val="009D3E3A"/>
    <w:rsid w:val="009D3E4C"/>
    <w:rsid w:val="009D3E63"/>
    <w:rsid w:val="009D3E7A"/>
    <w:rsid w:val="009D401A"/>
    <w:rsid w:val="009D4393"/>
    <w:rsid w:val="009D43FD"/>
    <w:rsid w:val="009D44FD"/>
    <w:rsid w:val="009D4506"/>
    <w:rsid w:val="009D4528"/>
    <w:rsid w:val="009D45E1"/>
    <w:rsid w:val="009D4907"/>
    <w:rsid w:val="009D4926"/>
    <w:rsid w:val="009D4A82"/>
    <w:rsid w:val="009D4CD4"/>
    <w:rsid w:val="009D5077"/>
    <w:rsid w:val="009D52EE"/>
    <w:rsid w:val="009D530F"/>
    <w:rsid w:val="009D53E1"/>
    <w:rsid w:val="009D53EB"/>
    <w:rsid w:val="009D55B3"/>
    <w:rsid w:val="009D587E"/>
    <w:rsid w:val="009D59BD"/>
    <w:rsid w:val="009D59E7"/>
    <w:rsid w:val="009D5BB6"/>
    <w:rsid w:val="009D5E1F"/>
    <w:rsid w:val="009D5E2A"/>
    <w:rsid w:val="009D5E4C"/>
    <w:rsid w:val="009D637A"/>
    <w:rsid w:val="009D642C"/>
    <w:rsid w:val="009D6444"/>
    <w:rsid w:val="009D646E"/>
    <w:rsid w:val="009D6636"/>
    <w:rsid w:val="009D667A"/>
    <w:rsid w:val="009D6801"/>
    <w:rsid w:val="009D6B56"/>
    <w:rsid w:val="009D6E8C"/>
    <w:rsid w:val="009D6FFE"/>
    <w:rsid w:val="009D709F"/>
    <w:rsid w:val="009D7386"/>
    <w:rsid w:val="009D73E7"/>
    <w:rsid w:val="009D7491"/>
    <w:rsid w:val="009D74F3"/>
    <w:rsid w:val="009D7585"/>
    <w:rsid w:val="009D76C8"/>
    <w:rsid w:val="009D7792"/>
    <w:rsid w:val="009D77D4"/>
    <w:rsid w:val="009D77F7"/>
    <w:rsid w:val="009D78AF"/>
    <w:rsid w:val="009D78C3"/>
    <w:rsid w:val="009D78DC"/>
    <w:rsid w:val="009D799F"/>
    <w:rsid w:val="009D79CC"/>
    <w:rsid w:val="009D7AA5"/>
    <w:rsid w:val="009D7B48"/>
    <w:rsid w:val="009D7B69"/>
    <w:rsid w:val="009D7F4F"/>
    <w:rsid w:val="009E03B3"/>
    <w:rsid w:val="009E0412"/>
    <w:rsid w:val="009E04B1"/>
    <w:rsid w:val="009E085F"/>
    <w:rsid w:val="009E0889"/>
    <w:rsid w:val="009E0A70"/>
    <w:rsid w:val="009E0B90"/>
    <w:rsid w:val="009E0BAE"/>
    <w:rsid w:val="009E0C40"/>
    <w:rsid w:val="009E0EFC"/>
    <w:rsid w:val="009E0F07"/>
    <w:rsid w:val="009E101B"/>
    <w:rsid w:val="009E11E0"/>
    <w:rsid w:val="009E124F"/>
    <w:rsid w:val="009E1417"/>
    <w:rsid w:val="009E1486"/>
    <w:rsid w:val="009E14B9"/>
    <w:rsid w:val="009E1538"/>
    <w:rsid w:val="009E15D2"/>
    <w:rsid w:val="009E16A6"/>
    <w:rsid w:val="009E1713"/>
    <w:rsid w:val="009E1807"/>
    <w:rsid w:val="009E18CD"/>
    <w:rsid w:val="009E1A8D"/>
    <w:rsid w:val="009E1ABA"/>
    <w:rsid w:val="009E1BB1"/>
    <w:rsid w:val="009E1BF0"/>
    <w:rsid w:val="009E1C65"/>
    <w:rsid w:val="009E1D36"/>
    <w:rsid w:val="009E1E44"/>
    <w:rsid w:val="009E1F49"/>
    <w:rsid w:val="009E218E"/>
    <w:rsid w:val="009E21F1"/>
    <w:rsid w:val="009E231F"/>
    <w:rsid w:val="009E23DE"/>
    <w:rsid w:val="009E2400"/>
    <w:rsid w:val="009E24F9"/>
    <w:rsid w:val="009E2896"/>
    <w:rsid w:val="009E2972"/>
    <w:rsid w:val="009E2B1A"/>
    <w:rsid w:val="009E2C3F"/>
    <w:rsid w:val="009E3026"/>
    <w:rsid w:val="009E338C"/>
    <w:rsid w:val="009E34E5"/>
    <w:rsid w:val="009E38BE"/>
    <w:rsid w:val="009E3991"/>
    <w:rsid w:val="009E39CC"/>
    <w:rsid w:val="009E3AE6"/>
    <w:rsid w:val="009E3B31"/>
    <w:rsid w:val="009E3CA8"/>
    <w:rsid w:val="009E3FC0"/>
    <w:rsid w:val="009E407C"/>
    <w:rsid w:val="009E41EE"/>
    <w:rsid w:val="009E4247"/>
    <w:rsid w:val="009E43BF"/>
    <w:rsid w:val="009E4469"/>
    <w:rsid w:val="009E4694"/>
    <w:rsid w:val="009E48E9"/>
    <w:rsid w:val="009E48F1"/>
    <w:rsid w:val="009E490C"/>
    <w:rsid w:val="009E494F"/>
    <w:rsid w:val="009E4A0C"/>
    <w:rsid w:val="009E4A22"/>
    <w:rsid w:val="009E4A58"/>
    <w:rsid w:val="009E4A8A"/>
    <w:rsid w:val="009E4AB7"/>
    <w:rsid w:val="009E4BEE"/>
    <w:rsid w:val="009E4D44"/>
    <w:rsid w:val="009E4EC0"/>
    <w:rsid w:val="009E4F69"/>
    <w:rsid w:val="009E4F89"/>
    <w:rsid w:val="009E52EC"/>
    <w:rsid w:val="009E53A0"/>
    <w:rsid w:val="009E5403"/>
    <w:rsid w:val="009E570E"/>
    <w:rsid w:val="009E5936"/>
    <w:rsid w:val="009E59DE"/>
    <w:rsid w:val="009E5B52"/>
    <w:rsid w:val="009E5B58"/>
    <w:rsid w:val="009E5D5D"/>
    <w:rsid w:val="009E5D60"/>
    <w:rsid w:val="009E5E66"/>
    <w:rsid w:val="009E5EB2"/>
    <w:rsid w:val="009E61BA"/>
    <w:rsid w:val="009E61D8"/>
    <w:rsid w:val="009E621D"/>
    <w:rsid w:val="009E6665"/>
    <w:rsid w:val="009E676B"/>
    <w:rsid w:val="009E69C7"/>
    <w:rsid w:val="009E6B06"/>
    <w:rsid w:val="009E6B14"/>
    <w:rsid w:val="009E6C3B"/>
    <w:rsid w:val="009E6D25"/>
    <w:rsid w:val="009E6D5C"/>
    <w:rsid w:val="009E6E82"/>
    <w:rsid w:val="009E6FB7"/>
    <w:rsid w:val="009E6FBE"/>
    <w:rsid w:val="009E6FD3"/>
    <w:rsid w:val="009E7020"/>
    <w:rsid w:val="009E706D"/>
    <w:rsid w:val="009E714C"/>
    <w:rsid w:val="009E7189"/>
    <w:rsid w:val="009E72E4"/>
    <w:rsid w:val="009E74E3"/>
    <w:rsid w:val="009E769E"/>
    <w:rsid w:val="009E783B"/>
    <w:rsid w:val="009E784D"/>
    <w:rsid w:val="009E7A29"/>
    <w:rsid w:val="009E7B31"/>
    <w:rsid w:val="009E7B4E"/>
    <w:rsid w:val="009E7CC2"/>
    <w:rsid w:val="009E7CE8"/>
    <w:rsid w:val="009E7D16"/>
    <w:rsid w:val="009E7E0C"/>
    <w:rsid w:val="009E7FE0"/>
    <w:rsid w:val="009F0082"/>
    <w:rsid w:val="009F026D"/>
    <w:rsid w:val="009F031B"/>
    <w:rsid w:val="009F03AF"/>
    <w:rsid w:val="009F0455"/>
    <w:rsid w:val="009F0590"/>
    <w:rsid w:val="009F08A0"/>
    <w:rsid w:val="009F08BD"/>
    <w:rsid w:val="009F08C5"/>
    <w:rsid w:val="009F0916"/>
    <w:rsid w:val="009F094F"/>
    <w:rsid w:val="009F0A4D"/>
    <w:rsid w:val="009F0A94"/>
    <w:rsid w:val="009F0BB6"/>
    <w:rsid w:val="009F1389"/>
    <w:rsid w:val="009F14C7"/>
    <w:rsid w:val="009F15D3"/>
    <w:rsid w:val="009F16E0"/>
    <w:rsid w:val="009F1762"/>
    <w:rsid w:val="009F1867"/>
    <w:rsid w:val="009F18EA"/>
    <w:rsid w:val="009F191F"/>
    <w:rsid w:val="009F19DB"/>
    <w:rsid w:val="009F1B2A"/>
    <w:rsid w:val="009F1BB9"/>
    <w:rsid w:val="009F1D7F"/>
    <w:rsid w:val="009F1EEC"/>
    <w:rsid w:val="009F1F00"/>
    <w:rsid w:val="009F2056"/>
    <w:rsid w:val="009F20BC"/>
    <w:rsid w:val="009F20F8"/>
    <w:rsid w:val="009F2220"/>
    <w:rsid w:val="009F2269"/>
    <w:rsid w:val="009F2284"/>
    <w:rsid w:val="009F2285"/>
    <w:rsid w:val="009F22AC"/>
    <w:rsid w:val="009F22BC"/>
    <w:rsid w:val="009F23D2"/>
    <w:rsid w:val="009F242E"/>
    <w:rsid w:val="009F2830"/>
    <w:rsid w:val="009F2A63"/>
    <w:rsid w:val="009F2D04"/>
    <w:rsid w:val="009F2D77"/>
    <w:rsid w:val="009F2E91"/>
    <w:rsid w:val="009F2E9F"/>
    <w:rsid w:val="009F325E"/>
    <w:rsid w:val="009F337D"/>
    <w:rsid w:val="009F3764"/>
    <w:rsid w:val="009F394C"/>
    <w:rsid w:val="009F3BC2"/>
    <w:rsid w:val="009F3BDC"/>
    <w:rsid w:val="009F3FB3"/>
    <w:rsid w:val="009F4003"/>
    <w:rsid w:val="009F405A"/>
    <w:rsid w:val="009F40C5"/>
    <w:rsid w:val="009F4273"/>
    <w:rsid w:val="009F4281"/>
    <w:rsid w:val="009F42E2"/>
    <w:rsid w:val="009F4339"/>
    <w:rsid w:val="009F44FD"/>
    <w:rsid w:val="009F489B"/>
    <w:rsid w:val="009F4D53"/>
    <w:rsid w:val="009F4D58"/>
    <w:rsid w:val="009F4DFB"/>
    <w:rsid w:val="009F50F9"/>
    <w:rsid w:val="009F5140"/>
    <w:rsid w:val="009F5451"/>
    <w:rsid w:val="009F5550"/>
    <w:rsid w:val="009F555D"/>
    <w:rsid w:val="009F55E4"/>
    <w:rsid w:val="009F589B"/>
    <w:rsid w:val="009F58E0"/>
    <w:rsid w:val="009F5AF3"/>
    <w:rsid w:val="009F5C43"/>
    <w:rsid w:val="009F5D4A"/>
    <w:rsid w:val="009F5F90"/>
    <w:rsid w:val="009F5F99"/>
    <w:rsid w:val="009F606C"/>
    <w:rsid w:val="009F60C7"/>
    <w:rsid w:val="009F61DD"/>
    <w:rsid w:val="009F6213"/>
    <w:rsid w:val="009F621D"/>
    <w:rsid w:val="009F67CB"/>
    <w:rsid w:val="009F68A2"/>
    <w:rsid w:val="009F6934"/>
    <w:rsid w:val="009F69AB"/>
    <w:rsid w:val="009F6AF4"/>
    <w:rsid w:val="009F6B00"/>
    <w:rsid w:val="009F6C2A"/>
    <w:rsid w:val="009F6CFD"/>
    <w:rsid w:val="009F6FB4"/>
    <w:rsid w:val="009F70EE"/>
    <w:rsid w:val="009F71E9"/>
    <w:rsid w:val="009F748F"/>
    <w:rsid w:val="009F7585"/>
    <w:rsid w:val="009F770F"/>
    <w:rsid w:val="009F77B3"/>
    <w:rsid w:val="009F77E3"/>
    <w:rsid w:val="009F783E"/>
    <w:rsid w:val="009F7923"/>
    <w:rsid w:val="009F79E9"/>
    <w:rsid w:val="009F7A0C"/>
    <w:rsid w:val="009F7C64"/>
    <w:rsid w:val="00A001C0"/>
    <w:rsid w:val="00A00237"/>
    <w:rsid w:val="00A002B8"/>
    <w:rsid w:val="00A0046B"/>
    <w:rsid w:val="00A004A2"/>
    <w:rsid w:val="00A005E4"/>
    <w:rsid w:val="00A006AF"/>
    <w:rsid w:val="00A00865"/>
    <w:rsid w:val="00A00B68"/>
    <w:rsid w:val="00A00BDB"/>
    <w:rsid w:val="00A00C9C"/>
    <w:rsid w:val="00A00D49"/>
    <w:rsid w:val="00A012E3"/>
    <w:rsid w:val="00A01370"/>
    <w:rsid w:val="00A013C0"/>
    <w:rsid w:val="00A013C1"/>
    <w:rsid w:val="00A013CB"/>
    <w:rsid w:val="00A01455"/>
    <w:rsid w:val="00A015C8"/>
    <w:rsid w:val="00A01658"/>
    <w:rsid w:val="00A0167B"/>
    <w:rsid w:val="00A016FF"/>
    <w:rsid w:val="00A01941"/>
    <w:rsid w:val="00A019E0"/>
    <w:rsid w:val="00A01B27"/>
    <w:rsid w:val="00A01CEF"/>
    <w:rsid w:val="00A01E4F"/>
    <w:rsid w:val="00A01F9A"/>
    <w:rsid w:val="00A0213C"/>
    <w:rsid w:val="00A02269"/>
    <w:rsid w:val="00A0251B"/>
    <w:rsid w:val="00A02677"/>
    <w:rsid w:val="00A02681"/>
    <w:rsid w:val="00A02A0F"/>
    <w:rsid w:val="00A02B42"/>
    <w:rsid w:val="00A02BA3"/>
    <w:rsid w:val="00A02BC8"/>
    <w:rsid w:val="00A02CC8"/>
    <w:rsid w:val="00A02D7D"/>
    <w:rsid w:val="00A02E87"/>
    <w:rsid w:val="00A02E95"/>
    <w:rsid w:val="00A02EEE"/>
    <w:rsid w:val="00A03105"/>
    <w:rsid w:val="00A034A7"/>
    <w:rsid w:val="00A03522"/>
    <w:rsid w:val="00A03628"/>
    <w:rsid w:val="00A0392D"/>
    <w:rsid w:val="00A03A5B"/>
    <w:rsid w:val="00A03AE8"/>
    <w:rsid w:val="00A03B49"/>
    <w:rsid w:val="00A03BD6"/>
    <w:rsid w:val="00A03C78"/>
    <w:rsid w:val="00A03CCD"/>
    <w:rsid w:val="00A03D2F"/>
    <w:rsid w:val="00A03D8A"/>
    <w:rsid w:val="00A03FAA"/>
    <w:rsid w:val="00A0414D"/>
    <w:rsid w:val="00A0425A"/>
    <w:rsid w:val="00A04312"/>
    <w:rsid w:val="00A044B8"/>
    <w:rsid w:val="00A046AC"/>
    <w:rsid w:val="00A047A5"/>
    <w:rsid w:val="00A04979"/>
    <w:rsid w:val="00A04CC9"/>
    <w:rsid w:val="00A04DD2"/>
    <w:rsid w:val="00A04E44"/>
    <w:rsid w:val="00A04EFE"/>
    <w:rsid w:val="00A04F7A"/>
    <w:rsid w:val="00A0516C"/>
    <w:rsid w:val="00A05191"/>
    <w:rsid w:val="00A051C6"/>
    <w:rsid w:val="00A05277"/>
    <w:rsid w:val="00A05414"/>
    <w:rsid w:val="00A0548D"/>
    <w:rsid w:val="00A05845"/>
    <w:rsid w:val="00A058A0"/>
    <w:rsid w:val="00A058C5"/>
    <w:rsid w:val="00A059A9"/>
    <w:rsid w:val="00A05D70"/>
    <w:rsid w:val="00A05EA8"/>
    <w:rsid w:val="00A060A7"/>
    <w:rsid w:val="00A060C9"/>
    <w:rsid w:val="00A062DD"/>
    <w:rsid w:val="00A06496"/>
    <w:rsid w:val="00A06638"/>
    <w:rsid w:val="00A066CA"/>
    <w:rsid w:val="00A067AB"/>
    <w:rsid w:val="00A067B7"/>
    <w:rsid w:val="00A06815"/>
    <w:rsid w:val="00A06E33"/>
    <w:rsid w:val="00A06E74"/>
    <w:rsid w:val="00A07158"/>
    <w:rsid w:val="00A0748D"/>
    <w:rsid w:val="00A076AE"/>
    <w:rsid w:val="00A07723"/>
    <w:rsid w:val="00A078F9"/>
    <w:rsid w:val="00A07918"/>
    <w:rsid w:val="00A07A73"/>
    <w:rsid w:val="00A07BAE"/>
    <w:rsid w:val="00A07BE6"/>
    <w:rsid w:val="00A07EC7"/>
    <w:rsid w:val="00A07F11"/>
    <w:rsid w:val="00A07FDD"/>
    <w:rsid w:val="00A10109"/>
    <w:rsid w:val="00A1021C"/>
    <w:rsid w:val="00A10291"/>
    <w:rsid w:val="00A102CF"/>
    <w:rsid w:val="00A105F9"/>
    <w:rsid w:val="00A1065D"/>
    <w:rsid w:val="00A10B60"/>
    <w:rsid w:val="00A10BEA"/>
    <w:rsid w:val="00A10D2A"/>
    <w:rsid w:val="00A10D5E"/>
    <w:rsid w:val="00A10DD7"/>
    <w:rsid w:val="00A116BF"/>
    <w:rsid w:val="00A119F2"/>
    <w:rsid w:val="00A11A1D"/>
    <w:rsid w:val="00A11AC3"/>
    <w:rsid w:val="00A11C2B"/>
    <w:rsid w:val="00A11E40"/>
    <w:rsid w:val="00A11F48"/>
    <w:rsid w:val="00A120AB"/>
    <w:rsid w:val="00A120DB"/>
    <w:rsid w:val="00A12180"/>
    <w:rsid w:val="00A1219A"/>
    <w:rsid w:val="00A12272"/>
    <w:rsid w:val="00A12548"/>
    <w:rsid w:val="00A12701"/>
    <w:rsid w:val="00A12756"/>
    <w:rsid w:val="00A127BD"/>
    <w:rsid w:val="00A1294C"/>
    <w:rsid w:val="00A12967"/>
    <w:rsid w:val="00A12A86"/>
    <w:rsid w:val="00A12AA3"/>
    <w:rsid w:val="00A12B80"/>
    <w:rsid w:val="00A12CC6"/>
    <w:rsid w:val="00A12D36"/>
    <w:rsid w:val="00A12F49"/>
    <w:rsid w:val="00A13032"/>
    <w:rsid w:val="00A1309A"/>
    <w:rsid w:val="00A13205"/>
    <w:rsid w:val="00A13233"/>
    <w:rsid w:val="00A13260"/>
    <w:rsid w:val="00A1357F"/>
    <w:rsid w:val="00A1362C"/>
    <w:rsid w:val="00A13663"/>
    <w:rsid w:val="00A136A5"/>
    <w:rsid w:val="00A13713"/>
    <w:rsid w:val="00A13B9B"/>
    <w:rsid w:val="00A13C52"/>
    <w:rsid w:val="00A13C61"/>
    <w:rsid w:val="00A13D95"/>
    <w:rsid w:val="00A13E4C"/>
    <w:rsid w:val="00A140EF"/>
    <w:rsid w:val="00A142AE"/>
    <w:rsid w:val="00A14324"/>
    <w:rsid w:val="00A14377"/>
    <w:rsid w:val="00A143BD"/>
    <w:rsid w:val="00A143EA"/>
    <w:rsid w:val="00A1458F"/>
    <w:rsid w:val="00A14616"/>
    <w:rsid w:val="00A14B27"/>
    <w:rsid w:val="00A14EC8"/>
    <w:rsid w:val="00A14FC2"/>
    <w:rsid w:val="00A150A1"/>
    <w:rsid w:val="00A150D9"/>
    <w:rsid w:val="00A15236"/>
    <w:rsid w:val="00A1534C"/>
    <w:rsid w:val="00A153DB"/>
    <w:rsid w:val="00A15463"/>
    <w:rsid w:val="00A15694"/>
    <w:rsid w:val="00A156C0"/>
    <w:rsid w:val="00A156C1"/>
    <w:rsid w:val="00A1582E"/>
    <w:rsid w:val="00A1595B"/>
    <w:rsid w:val="00A15B99"/>
    <w:rsid w:val="00A15BBB"/>
    <w:rsid w:val="00A15C7B"/>
    <w:rsid w:val="00A15CD2"/>
    <w:rsid w:val="00A15E06"/>
    <w:rsid w:val="00A16010"/>
    <w:rsid w:val="00A160E3"/>
    <w:rsid w:val="00A1611A"/>
    <w:rsid w:val="00A16174"/>
    <w:rsid w:val="00A16262"/>
    <w:rsid w:val="00A1664E"/>
    <w:rsid w:val="00A16871"/>
    <w:rsid w:val="00A168C2"/>
    <w:rsid w:val="00A169E5"/>
    <w:rsid w:val="00A16A15"/>
    <w:rsid w:val="00A16AF0"/>
    <w:rsid w:val="00A16B74"/>
    <w:rsid w:val="00A16C06"/>
    <w:rsid w:val="00A16F03"/>
    <w:rsid w:val="00A17072"/>
    <w:rsid w:val="00A171B4"/>
    <w:rsid w:val="00A173F3"/>
    <w:rsid w:val="00A175F9"/>
    <w:rsid w:val="00A176F3"/>
    <w:rsid w:val="00A17771"/>
    <w:rsid w:val="00A177D5"/>
    <w:rsid w:val="00A17942"/>
    <w:rsid w:val="00A179D6"/>
    <w:rsid w:val="00A17B3A"/>
    <w:rsid w:val="00A17D52"/>
    <w:rsid w:val="00A17DFA"/>
    <w:rsid w:val="00A200D9"/>
    <w:rsid w:val="00A20171"/>
    <w:rsid w:val="00A2023F"/>
    <w:rsid w:val="00A204C4"/>
    <w:rsid w:val="00A20A6E"/>
    <w:rsid w:val="00A20CE6"/>
    <w:rsid w:val="00A20D39"/>
    <w:rsid w:val="00A20D61"/>
    <w:rsid w:val="00A20F11"/>
    <w:rsid w:val="00A20F54"/>
    <w:rsid w:val="00A21145"/>
    <w:rsid w:val="00A211AB"/>
    <w:rsid w:val="00A2120F"/>
    <w:rsid w:val="00A212B8"/>
    <w:rsid w:val="00A213BD"/>
    <w:rsid w:val="00A2141C"/>
    <w:rsid w:val="00A2144E"/>
    <w:rsid w:val="00A2167B"/>
    <w:rsid w:val="00A21717"/>
    <w:rsid w:val="00A21951"/>
    <w:rsid w:val="00A21AAA"/>
    <w:rsid w:val="00A21EE2"/>
    <w:rsid w:val="00A221BB"/>
    <w:rsid w:val="00A222C2"/>
    <w:rsid w:val="00A2234A"/>
    <w:rsid w:val="00A2235F"/>
    <w:rsid w:val="00A223F9"/>
    <w:rsid w:val="00A224C4"/>
    <w:rsid w:val="00A22560"/>
    <w:rsid w:val="00A227F5"/>
    <w:rsid w:val="00A22966"/>
    <w:rsid w:val="00A22988"/>
    <w:rsid w:val="00A229D2"/>
    <w:rsid w:val="00A22A39"/>
    <w:rsid w:val="00A22BD3"/>
    <w:rsid w:val="00A22DA3"/>
    <w:rsid w:val="00A22E74"/>
    <w:rsid w:val="00A22E89"/>
    <w:rsid w:val="00A22FE2"/>
    <w:rsid w:val="00A230F5"/>
    <w:rsid w:val="00A231A7"/>
    <w:rsid w:val="00A23203"/>
    <w:rsid w:val="00A23515"/>
    <w:rsid w:val="00A235D5"/>
    <w:rsid w:val="00A23678"/>
    <w:rsid w:val="00A23707"/>
    <w:rsid w:val="00A23757"/>
    <w:rsid w:val="00A23796"/>
    <w:rsid w:val="00A237D3"/>
    <w:rsid w:val="00A2380E"/>
    <w:rsid w:val="00A23A97"/>
    <w:rsid w:val="00A23B1D"/>
    <w:rsid w:val="00A23BBA"/>
    <w:rsid w:val="00A23C09"/>
    <w:rsid w:val="00A23C47"/>
    <w:rsid w:val="00A23D7E"/>
    <w:rsid w:val="00A23F7E"/>
    <w:rsid w:val="00A23FE7"/>
    <w:rsid w:val="00A2409A"/>
    <w:rsid w:val="00A240E9"/>
    <w:rsid w:val="00A24678"/>
    <w:rsid w:val="00A247C9"/>
    <w:rsid w:val="00A248CE"/>
    <w:rsid w:val="00A24A49"/>
    <w:rsid w:val="00A24AFF"/>
    <w:rsid w:val="00A24EE3"/>
    <w:rsid w:val="00A24FC8"/>
    <w:rsid w:val="00A2500C"/>
    <w:rsid w:val="00A250BB"/>
    <w:rsid w:val="00A25261"/>
    <w:rsid w:val="00A25356"/>
    <w:rsid w:val="00A25374"/>
    <w:rsid w:val="00A254A2"/>
    <w:rsid w:val="00A2552E"/>
    <w:rsid w:val="00A255B0"/>
    <w:rsid w:val="00A255D0"/>
    <w:rsid w:val="00A255D9"/>
    <w:rsid w:val="00A256CB"/>
    <w:rsid w:val="00A25954"/>
    <w:rsid w:val="00A25979"/>
    <w:rsid w:val="00A25981"/>
    <w:rsid w:val="00A259A9"/>
    <w:rsid w:val="00A25AB3"/>
    <w:rsid w:val="00A25BB9"/>
    <w:rsid w:val="00A25C4B"/>
    <w:rsid w:val="00A25CA7"/>
    <w:rsid w:val="00A25CD0"/>
    <w:rsid w:val="00A25DEE"/>
    <w:rsid w:val="00A25DF2"/>
    <w:rsid w:val="00A25F40"/>
    <w:rsid w:val="00A2612C"/>
    <w:rsid w:val="00A26162"/>
    <w:rsid w:val="00A261F1"/>
    <w:rsid w:val="00A261F7"/>
    <w:rsid w:val="00A262B3"/>
    <w:rsid w:val="00A2631F"/>
    <w:rsid w:val="00A264C1"/>
    <w:rsid w:val="00A265E5"/>
    <w:rsid w:val="00A26676"/>
    <w:rsid w:val="00A26725"/>
    <w:rsid w:val="00A267D4"/>
    <w:rsid w:val="00A2683E"/>
    <w:rsid w:val="00A268A6"/>
    <w:rsid w:val="00A2699F"/>
    <w:rsid w:val="00A26C79"/>
    <w:rsid w:val="00A26DDD"/>
    <w:rsid w:val="00A26DDE"/>
    <w:rsid w:val="00A26F63"/>
    <w:rsid w:val="00A2727F"/>
    <w:rsid w:val="00A2749A"/>
    <w:rsid w:val="00A274F1"/>
    <w:rsid w:val="00A27531"/>
    <w:rsid w:val="00A27971"/>
    <w:rsid w:val="00A27A4E"/>
    <w:rsid w:val="00A27DDC"/>
    <w:rsid w:val="00A27F55"/>
    <w:rsid w:val="00A27F89"/>
    <w:rsid w:val="00A302C1"/>
    <w:rsid w:val="00A30341"/>
    <w:rsid w:val="00A30819"/>
    <w:rsid w:val="00A3098D"/>
    <w:rsid w:val="00A30B91"/>
    <w:rsid w:val="00A30CD0"/>
    <w:rsid w:val="00A30D49"/>
    <w:rsid w:val="00A30F96"/>
    <w:rsid w:val="00A31227"/>
    <w:rsid w:val="00A316E5"/>
    <w:rsid w:val="00A31713"/>
    <w:rsid w:val="00A31786"/>
    <w:rsid w:val="00A3179F"/>
    <w:rsid w:val="00A317C7"/>
    <w:rsid w:val="00A31868"/>
    <w:rsid w:val="00A3199B"/>
    <w:rsid w:val="00A319D5"/>
    <w:rsid w:val="00A31A8D"/>
    <w:rsid w:val="00A31AAC"/>
    <w:rsid w:val="00A31C16"/>
    <w:rsid w:val="00A31C48"/>
    <w:rsid w:val="00A31C75"/>
    <w:rsid w:val="00A31CFE"/>
    <w:rsid w:val="00A31EFD"/>
    <w:rsid w:val="00A32106"/>
    <w:rsid w:val="00A32182"/>
    <w:rsid w:val="00A3219A"/>
    <w:rsid w:val="00A3223A"/>
    <w:rsid w:val="00A323BF"/>
    <w:rsid w:val="00A325B9"/>
    <w:rsid w:val="00A32615"/>
    <w:rsid w:val="00A32640"/>
    <w:rsid w:val="00A3277E"/>
    <w:rsid w:val="00A32834"/>
    <w:rsid w:val="00A3286A"/>
    <w:rsid w:val="00A328A5"/>
    <w:rsid w:val="00A3296A"/>
    <w:rsid w:val="00A329D7"/>
    <w:rsid w:val="00A32A0A"/>
    <w:rsid w:val="00A32B1F"/>
    <w:rsid w:val="00A32BEB"/>
    <w:rsid w:val="00A32C09"/>
    <w:rsid w:val="00A32D41"/>
    <w:rsid w:val="00A330E1"/>
    <w:rsid w:val="00A3333D"/>
    <w:rsid w:val="00A3346E"/>
    <w:rsid w:val="00A33508"/>
    <w:rsid w:val="00A335B2"/>
    <w:rsid w:val="00A335B3"/>
    <w:rsid w:val="00A3361E"/>
    <w:rsid w:val="00A336E0"/>
    <w:rsid w:val="00A33868"/>
    <w:rsid w:val="00A33898"/>
    <w:rsid w:val="00A338F3"/>
    <w:rsid w:val="00A33969"/>
    <w:rsid w:val="00A33A3E"/>
    <w:rsid w:val="00A33AB7"/>
    <w:rsid w:val="00A33C02"/>
    <w:rsid w:val="00A33C33"/>
    <w:rsid w:val="00A33F8E"/>
    <w:rsid w:val="00A3409F"/>
    <w:rsid w:val="00A341F9"/>
    <w:rsid w:val="00A34309"/>
    <w:rsid w:val="00A3444B"/>
    <w:rsid w:val="00A34480"/>
    <w:rsid w:val="00A345C6"/>
    <w:rsid w:val="00A345DA"/>
    <w:rsid w:val="00A345F4"/>
    <w:rsid w:val="00A346C8"/>
    <w:rsid w:val="00A34713"/>
    <w:rsid w:val="00A34764"/>
    <w:rsid w:val="00A34765"/>
    <w:rsid w:val="00A34ADD"/>
    <w:rsid w:val="00A34CF7"/>
    <w:rsid w:val="00A34E65"/>
    <w:rsid w:val="00A34EBF"/>
    <w:rsid w:val="00A3501B"/>
    <w:rsid w:val="00A3510A"/>
    <w:rsid w:val="00A351B3"/>
    <w:rsid w:val="00A35285"/>
    <w:rsid w:val="00A352B1"/>
    <w:rsid w:val="00A35341"/>
    <w:rsid w:val="00A35369"/>
    <w:rsid w:val="00A3541A"/>
    <w:rsid w:val="00A35659"/>
    <w:rsid w:val="00A357BB"/>
    <w:rsid w:val="00A357CE"/>
    <w:rsid w:val="00A35D9F"/>
    <w:rsid w:val="00A363C8"/>
    <w:rsid w:val="00A36484"/>
    <w:rsid w:val="00A364E7"/>
    <w:rsid w:val="00A365FA"/>
    <w:rsid w:val="00A3662E"/>
    <w:rsid w:val="00A36781"/>
    <w:rsid w:val="00A367C5"/>
    <w:rsid w:val="00A367E6"/>
    <w:rsid w:val="00A368BE"/>
    <w:rsid w:val="00A368CC"/>
    <w:rsid w:val="00A368D6"/>
    <w:rsid w:val="00A36A0A"/>
    <w:rsid w:val="00A36B26"/>
    <w:rsid w:val="00A36B3B"/>
    <w:rsid w:val="00A36B3C"/>
    <w:rsid w:val="00A36B9C"/>
    <w:rsid w:val="00A36C4D"/>
    <w:rsid w:val="00A36D41"/>
    <w:rsid w:val="00A36DEF"/>
    <w:rsid w:val="00A37062"/>
    <w:rsid w:val="00A3709E"/>
    <w:rsid w:val="00A3745A"/>
    <w:rsid w:val="00A377F0"/>
    <w:rsid w:val="00A37BD2"/>
    <w:rsid w:val="00A37E49"/>
    <w:rsid w:val="00A37E6F"/>
    <w:rsid w:val="00A4015F"/>
    <w:rsid w:val="00A40201"/>
    <w:rsid w:val="00A40215"/>
    <w:rsid w:val="00A403EE"/>
    <w:rsid w:val="00A40502"/>
    <w:rsid w:val="00A40733"/>
    <w:rsid w:val="00A4091D"/>
    <w:rsid w:val="00A40AE8"/>
    <w:rsid w:val="00A40B6F"/>
    <w:rsid w:val="00A40BF4"/>
    <w:rsid w:val="00A40CF8"/>
    <w:rsid w:val="00A40DC1"/>
    <w:rsid w:val="00A40DFD"/>
    <w:rsid w:val="00A40EEB"/>
    <w:rsid w:val="00A40FCF"/>
    <w:rsid w:val="00A410C9"/>
    <w:rsid w:val="00A41107"/>
    <w:rsid w:val="00A41110"/>
    <w:rsid w:val="00A412A4"/>
    <w:rsid w:val="00A4137D"/>
    <w:rsid w:val="00A4144C"/>
    <w:rsid w:val="00A416A6"/>
    <w:rsid w:val="00A41847"/>
    <w:rsid w:val="00A41C05"/>
    <w:rsid w:val="00A41CFA"/>
    <w:rsid w:val="00A41D2E"/>
    <w:rsid w:val="00A41E20"/>
    <w:rsid w:val="00A41E9E"/>
    <w:rsid w:val="00A41EEE"/>
    <w:rsid w:val="00A41F26"/>
    <w:rsid w:val="00A41F52"/>
    <w:rsid w:val="00A41F8E"/>
    <w:rsid w:val="00A42230"/>
    <w:rsid w:val="00A4223B"/>
    <w:rsid w:val="00A422C5"/>
    <w:rsid w:val="00A42461"/>
    <w:rsid w:val="00A42513"/>
    <w:rsid w:val="00A4285E"/>
    <w:rsid w:val="00A428F9"/>
    <w:rsid w:val="00A429E5"/>
    <w:rsid w:val="00A42D53"/>
    <w:rsid w:val="00A42D69"/>
    <w:rsid w:val="00A42E18"/>
    <w:rsid w:val="00A42E1B"/>
    <w:rsid w:val="00A42EAD"/>
    <w:rsid w:val="00A42F4B"/>
    <w:rsid w:val="00A4307B"/>
    <w:rsid w:val="00A430C4"/>
    <w:rsid w:val="00A43161"/>
    <w:rsid w:val="00A431C6"/>
    <w:rsid w:val="00A43418"/>
    <w:rsid w:val="00A435D2"/>
    <w:rsid w:val="00A4365A"/>
    <w:rsid w:val="00A43767"/>
    <w:rsid w:val="00A4395D"/>
    <w:rsid w:val="00A43A18"/>
    <w:rsid w:val="00A43C09"/>
    <w:rsid w:val="00A43C87"/>
    <w:rsid w:val="00A43C96"/>
    <w:rsid w:val="00A43CBF"/>
    <w:rsid w:val="00A43D25"/>
    <w:rsid w:val="00A43E8B"/>
    <w:rsid w:val="00A44429"/>
    <w:rsid w:val="00A44538"/>
    <w:rsid w:val="00A44550"/>
    <w:rsid w:val="00A446D2"/>
    <w:rsid w:val="00A4477B"/>
    <w:rsid w:val="00A447CA"/>
    <w:rsid w:val="00A44B7F"/>
    <w:rsid w:val="00A44BBB"/>
    <w:rsid w:val="00A44BE0"/>
    <w:rsid w:val="00A44C17"/>
    <w:rsid w:val="00A44D87"/>
    <w:rsid w:val="00A4504D"/>
    <w:rsid w:val="00A45327"/>
    <w:rsid w:val="00A45539"/>
    <w:rsid w:val="00A4557C"/>
    <w:rsid w:val="00A456B5"/>
    <w:rsid w:val="00A4583B"/>
    <w:rsid w:val="00A45993"/>
    <w:rsid w:val="00A45A6D"/>
    <w:rsid w:val="00A45C5C"/>
    <w:rsid w:val="00A45E52"/>
    <w:rsid w:val="00A46009"/>
    <w:rsid w:val="00A46211"/>
    <w:rsid w:val="00A462A5"/>
    <w:rsid w:val="00A46323"/>
    <w:rsid w:val="00A4648A"/>
    <w:rsid w:val="00A46850"/>
    <w:rsid w:val="00A468DC"/>
    <w:rsid w:val="00A469AB"/>
    <w:rsid w:val="00A46A29"/>
    <w:rsid w:val="00A46A34"/>
    <w:rsid w:val="00A46BC8"/>
    <w:rsid w:val="00A473B6"/>
    <w:rsid w:val="00A47480"/>
    <w:rsid w:val="00A47516"/>
    <w:rsid w:val="00A477AC"/>
    <w:rsid w:val="00A477B2"/>
    <w:rsid w:val="00A477BB"/>
    <w:rsid w:val="00A47833"/>
    <w:rsid w:val="00A4789D"/>
    <w:rsid w:val="00A47C3B"/>
    <w:rsid w:val="00A47E80"/>
    <w:rsid w:val="00A47FEA"/>
    <w:rsid w:val="00A501BB"/>
    <w:rsid w:val="00A501CB"/>
    <w:rsid w:val="00A50332"/>
    <w:rsid w:val="00A50442"/>
    <w:rsid w:val="00A504D8"/>
    <w:rsid w:val="00A50523"/>
    <w:rsid w:val="00A5053F"/>
    <w:rsid w:val="00A50548"/>
    <w:rsid w:val="00A50600"/>
    <w:rsid w:val="00A507BE"/>
    <w:rsid w:val="00A50839"/>
    <w:rsid w:val="00A50901"/>
    <w:rsid w:val="00A5094A"/>
    <w:rsid w:val="00A50995"/>
    <w:rsid w:val="00A509F9"/>
    <w:rsid w:val="00A50B92"/>
    <w:rsid w:val="00A50CAA"/>
    <w:rsid w:val="00A50CEC"/>
    <w:rsid w:val="00A50E52"/>
    <w:rsid w:val="00A50F99"/>
    <w:rsid w:val="00A513DA"/>
    <w:rsid w:val="00A51483"/>
    <w:rsid w:val="00A51588"/>
    <w:rsid w:val="00A516D3"/>
    <w:rsid w:val="00A516E5"/>
    <w:rsid w:val="00A5172D"/>
    <w:rsid w:val="00A5191F"/>
    <w:rsid w:val="00A519AA"/>
    <w:rsid w:val="00A51B3B"/>
    <w:rsid w:val="00A51E06"/>
    <w:rsid w:val="00A51E44"/>
    <w:rsid w:val="00A51EC0"/>
    <w:rsid w:val="00A51F71"/>
    <w:rsid w:val="00A51F95"/>
    <w:rsid w:val="00A51FC9"/>
    <w:rsid w:val="00A521BA"/>
    <w:rsid w:val="00A5235F"/>
    <w:rsid w:val="00A5236F"/>
    <w:rsid w:val="00A523E7"/>
    <w:rsid w:val="00A526AF"/>
    <w:rsid w:val="00A527AE"/>
    <w:rsid w:val="00A5292C"/>
    <w:rsid w:val="00A52A93"/>
    <w:rsid w:val="00A52B36"/>
    <w:rsid w:val="00A52D34"/>
    <w:rsid w:val="00A52D4C"/>
    <w:rsid w:val="00A52DF3"/>
    <w:rsid w:val="00A52E53"/>
    <w:rsid w:val="00A52F0A"/>
    <w:rsid w:val="00A5301C"/>
    <w:rsid w:val="00A53256"/>
    <w:rsid w:val="00A53276"/>
    <w:rsid w:val="00A533CB"/>
    <w:rsid w:val="00A53555"/>
    <w:rsid w:val="00A537AD"/>
    <w:rsid w:val="00A53BBC"/>
    <w:rsid w:val="00A53C30"/>
    <w:rsid w:val="00A53D5C"/>
    <w:rsid w:val="00A542DD"/>
    <w:rsid w:val="00A54373"/>
    <w:rsid w:val="00A5444B"/>
    <w:rsid w:val="00A544B6"/>
    <w:rsid w:val="00A54541"/>
    <w:rsid w:val="00A545AE"/>
    <w:rsid w:val="00A545F6"/>
    <w:rsid w:val="00A546B3"/>
    <w:rsid w:val="00A546FC"/>
    <w:rsid w:val="00A54754"/>
    <w:rsid w:val="00A54846"/>
    <w:rsid w:val="00A54942"/>
    <w:rsid w:val="00A54983"/>
    <w:rsid w:val="00A54BF4"/>
    <w:rsid w:val="00A54D10"/>
    <w:rsid w:val="00A54D18"/>
    <w:rsid w:val="00A54E9A"/>
    <w:rsid w:val="00A55048"/>
    <w:rsid w:val="00A550F9"/>
    <w:rsid w:val="00A55134"/>
    <w:rsid w:val="00A551B1"/>
    <w:rsid w:val="00A552E0"/>
    <w:rsid w:val="00A553CC"/>
    <w:rsid w:val="00A55427"/>
    <w:rsid w:val="00A55442"/>
    <w:rsid w:val="00A554C2"/>
    <w:rsid w:val="00A55547"/>
    <w:rsid w:val="00A55686"/>
    <w:rsid w:val="00A556BF"/>
    <w:rsid w:val="00A556E0"/>
    <w:rsid w:val="00A55945"/>
    <w:rsid w:val="00A559F2"/>
    <w:rsid w:val="00A559F9"/>
    <w:rsid w:val="00A55B4E"/>
    <w:rsid w:val="00A55C6C"/>
    <w:rsid w:val="00A55C90"/>
    <w:rsid w:val="00A55D98"/>
    <w:rsid w:val="00A55DBE"/>
    <w:rsid w:val="00A55FDB"/>
    <w:rsid w:val="00A5604F"/>
    <w:rsid w:val="00A562EF"/>
    <w:rsid w:val="00A5641C"/>
    <w:rsid w:val="00A56445"/>
    <w:rsid w:val="00A5669B"/>
    <w:rsid w:val="00A56773"/>
    <w:rsid w:val="00A567BF"/>
    <w:rsid w:val="00A568C5"/>
    <w:rsid w:val="00A56A01"/>
    <w:rsid w:val="00A56E46"/>
    <w:rsid w:val="00A56EE7"/>
    <w:rsid w:val="00A56F39"/>
    <w:rsid w:val="00A57032"/>
    <w:rsid w:val="00A570DF"/>
    <w:rsid w:val="00A571D9"/>
    <w:rsid w:val="00A57216"/>
    <w:rsid w:val="00A57282"/>
    <w:rsid w:val="00A5733E"/>
    <w:rsid w:val="00A5737A"/>
    <w:rsid w:val="00A57490"/>
    <w:rsid w:val="00A5761F"/>
    <w:rsid w:val="00A5785C"/>
    <w:rsid w:val="00A57972"/>
    <w:rsid w:val="00A57AA2"/>
    <w:rsid w:val="00A57AB4"/>
    <w:rsid w:val="00A57D82"/>
    <w:rsid w:val="00A57FF7"/>
    <w:rsid w:val="00A600B6"/>
    <w:rsid w:val="00A600F6"/>
    <w:rsid w:val="00A60386"/>
    <w:rsid w:val="00A6050C"/>
    <w:rsid w:val="00A605F1"/>
    <w:rsid w:val="00A605F3"/>
    <w:rsid w:val="00A6075E"/>
    <w:rsid w:val="00A60774"/>
    <w:rsid w:val="00A60901"/>
    <w:rsid w:val="00A609D6"/>
    <w:rsid w:val="00A60A0B"/>
    <w:rsid w:val="00A60C60"/>
    <w:rsid w:val="00A60CCB"/>
    <w:rsid w:val="00A60DA4"/>
    <w:rsid w:val="00A60DAF"/>
    <w:rsid w:val="00A60E95"/>
    <w:rsid w:val="00A60ED5"/>
    <w:rsid w:val="00A6119D"/>
    <w:rsid w:val="00A612AC"/>
    <w:rsid w:val="00A6140E"/>
    <w:rsid w:val="00A6145B"/>
    <w:rsid w:val="00A61619"/>
    <w:rsid w:val="00A616A9"/>
    <w:rsid w:val="00A6175E"/>
    <w:rsid w:val="00A61943"/>
    <w:rsid w:val="00A61B39"/>
    <w:rsid w:val="00A61C6A"/>
    <w:rsid w:val="00A61DF7"/>
    <w:rsid w:val="00A61EE7"/>
    <w:rsid w:val="00A61F7B"/>
    <w:rsid w:val="00A61FC1"/>
    <w:rsid w:val="00A61FF5"/>
    <w:rsid w:val="00A621A3"/>
    <w:rsid w:val="00A62467"/>
    <w:rsid w:val="00A6251F"/>
    <w:rsid w:val="00A625A7"/>
    <w:rsid w:val="00A62606"/>
    <w:rsid w:val="00A626CD"/>
    <w:rsid w:val="00A62851"/>
    <w:rsid w:val="00A62886"/>
    <w:rsid w:val="00A628D7"/>
    <w:rsid w:val="00A62BF4"/>
    <w:rsid w:val="00A62C48"/>
    <w:rsid w:val="00A62CFF"/>
    <w:rsid w:val="00A62D01"/>
    <w:rsid w:val="00A62DBB"/>
    <w:rsid w:val="00A62F1B"/>
    <w:rsid w:val="00A62FD0"/>
    <w:rsid w:val="00A6304A"/>
    <w:rsid w:val="00A6305B"/>
    <w:rsid w:val="00A631DA"/>
    <w:rsid w:val="00A6321F"/>
    <w:rsid w:val="00A6330E"/>
    <w:rsid w:val="00A633A7"/>
    <w:rsid w:val="00A63467"/>
    <w:rsid w:val="00A6349D"/>
    <w:rsid w:val="00A63553"/>
    <w:rsid w:val="00A635E3"/>
    <w:rsid w:val="00A6369B"/>
    <w:rsid w:val="00A636FF"/>
    <w:rsid w:val="00A63740"/>
    <w:rsid w:val="00A6392C"/>
    <w:rsid w:val="00A639E0"/>
    <w:rsid w:val="00A63A03"/>
    <w:rsid w:val="00A63C25"/>
    <w:rsid w:val="00A63CF3"/>
    <w:rsid w:val="00A63DFF"/>
    <w:rsid w:val="00A63EA3"/>
    <w:rsid w:val="00A63F50"/>
    <w:rsid w:val="00A63FE3"/>
    <w:rsid w:val="00A640D5"/>
    <w:rsid w:val="00A6415F"/>
    <w:rsid w:val="00A646D0"/>
    <w:rsid w:val="00A64859"/>
    <w:rsid w:val="00A6495E"/>
    <w:rsid w:val="00A6498C"/>
    <w:rsid w:val="00A64EBB"/>
    <w:rsid w:val="00A650E3"/>
    <w:rsid w:val="00A651B9"/>
    <w:rsid w:val="00A652EC"/>
    <w:rsid w:val="00A65538"/>
    <w:rsid w:val="00A655A8"/>
    <w:rsid w:val="00A65695"/>
    <w:rsid w:val="00A6598F"/>
    <w:rsid w:val="00A65BC0"/>
    <w:rsid w:val="00A65C52"/>
    <w:rsid w:val="00A65C85"/>
    <w:rsid w:val="00A65EAE"/>
    <w:rsid w:val="00A65FEA"/>
    <w:rsid w:val="00A660A1"/>
    <w:rsid w:val="00A662C7"/>
    <w:rsid w:val="00A66394"/>
    <w:rsid w:val="00A664AB"/>
    <w:rsid w:val="00A66503"/>
    <w:rsid w:val="00A66581"/>
    <w:rsid w:val="00A666C3"/>
    <w:rsid w:val="00A666DF"/>
    <w:rsid w:val="00A6677B"/>
    <w:rsid w:val="00A668F4"/>
    <w:rsid w:val="00A66944"/>
    <w:rsid w:val="00A66968"/>
    <w:rsid w:val="00A669DC"/>
    <w:rsid w:val="00A66B01"/>
    <w:rsid w:val="00A66C1C"/>
    <w:rsid w:val="00A66DA2"/>
    <w:rsid w:val="00A670B8"/>
    <w:rsid w:val="00A67188"/>
    <w:rsid w:val="00A671AC"/>
    <w:rsid w:val="00A672E4"/>
    <w:rsid w:val="00A67428"/>
    <w:rsid w:val="00A67520"/>
    <w:rsid w:val="00A6763C"/>
    <w:rsid w:val="00A67765"/>
    <w:rsid w:val="00A67A9F"/>
    <w:rsid w:val="00A67B22"/>
    <w:rsid w:val="00A67CD7"/>
    <w:rsid w:val="00A67D13"/>
    <w:rsid w:val="00A67D37"/>
    <w:rsid w:val="00A67DE3"/>
    <w:rsid w:val="00A67E8F"/>
    <w:rsid w:val="00A70507"/>
    <w:rsid w:val="00A705A0"/>
    <w:rsid w:val="00A708E3"/>
    <w:rsid w:val="00A70ADF"/>
    <w:rsid w:val="00A70B81"/>
    <w:rsid w:val="00A70C7F"/>
    <w:rsid w:val="00A70D5E"/>
    <w:rsid w:val="00A70E41"/>
    <w:rsid w:val="00A70E73"/>
    <w:rsid w:val="00A70EC7"/>
    <w:rsid w:val="00A70F72"/>
    <w:rsid w:val="00A70FDC"/>
    <w:rsid w:val="00A71001"/>
    <w:rsid w:val="00A711F2"/>
    <w:rsid w:val="00A7171B"/>
    <w:rsid w:val="00A718C2"/>
    <w:rsid w:val="00A718FB"/>
    <w:rsid w:val="00A719D3"/>
    <w:rsid w:val="00A719D6"/>
    <w:rsid w:val="00A71AF6"/>
    <w:rsid w:val="00A71C3E"/>
    <w:rsid w:val="00A71E9D"/>
    <w:rsid w:val="00A71EF1"/>
    <w:rsid w:val="00A71F5A"/>
    <w:rsid w:val="00A72025"/>
    <w:rsid w:val="00A720FD"/>
    <w:rsid w:val="00A7234E"/>
    <w:rsid w:val="00A723D0"/>
    <w:rsid w:val="00A723FC"/>
    <w:rsid w:val="00A72482"/>
    <w:rsid w:val="00A72597"/>
    <w:rsid w:val="00A72606"/>
    <w:rsid w:val="00A728CC"/>
    <w:rsid w:val="00A72967"/>
    <w:rsid w:val="00A72C6B"/>
    <w:rsid w:val="00A72E43"/>
    <w:rsid w:val="00A72F2A"/>
    <w:rsid w:val="00A72F2B"/>
    <w:rsid w:val="00A7308E"/>
    <w:rsid w:val="00A7315F"/>
    <w:rsid w:val="00A731D6"/>
    <w:rsid w:val="00A73334"/>
    <w:rsid w:val="00A7348B"/>
    <w:rsid w:val="00A735CE"/>
    <w:rsid w:val="00A735E5"/>
    <w:rsid w:val="00A73B05"/>
    <w:rsid w:val="00A73C5B"/>
    <w:rsid w:val="00A73EF1"/>
    <w:rsid w:val="00A74117"/>
    <w:rsid w:val="00A74226"/>
    <w:rsid w:val="00A74257"/>
    <w:rsid w:val="00A74375"/>
    <w:rsid w:val="00A743C7"/>
    <w:rsid w:val="00A745F0"/>
    <w:rsid w:val="00A747FF"/>
    <w:rsid w:val="00A748E7"/>
    <w:rsid w:val="00A74D1C"/>
    <w:rsid w:val="00A74F20"/>
    <w:rsid w:val="00A74F4E"/>
    <w:rsid w:val="00A75151"/>
    <w:rsid w:val="00A751C3"/>
    <w:rsid w:val="00A751DB"/>
    <w:rsid w:val="00A756B2"/>
    <w:rsid w:val="00A757C5"/>
    <w:rsid w:val="00A7580D"/>
    <w:rsid w:val="00A7590B"/>
    <w:rsid w:val="00A75A22"/>
    <w:rsid w:val="00A75B80"/>
    <w:rsid w:val="00A75BDD"/>
    <w:rsid w:val="00A75C11"/>
    <w:rsid w:val="00A75D0C"/>
    <w:rsid w:val="00A75EFD"/>
    <w:rsid w:val="00A75F73"/>
    <w:rsid w:val="00A760EA"/>
    <w:rsid w:val="00A76168"/>
    <w:rsid w:val="00A76293"/>
    <w:rsid w:val="00A7638F"/>
    <w:rsid w:val="00A76480"/>
    <w:rsid w:val="00A765EA"/>
    <w:rsid w:val="00A76A1D"/>
    <w:rsid w:val="00A76A8F"/>
    <w:rsid w:val="00A76B48"/>
    <w:rsid w:val="00A76E33"/>
    <w:rsid w:val="00A77094"/>
    <w:rsid w:val="00A770C6"/>
    <w:rsid w:val="00A773E4"/>
    <w:rsid w:val="00A77708"/>
    <w:rsid w:val="00A77714"/>
    <w:rsid w:val="00A77771"/>
    <w:rsid w:val="00A77875"/>
    <w:rsid w:val="00A7791B"/>
    <w:rsid w:val="00A77E3A"/>
    <w:rsid w:val="00A801E4"/>
    <w:rsid w:val="00A803BE"/>
    <w:rsid w:val="00A80455"/>
    <w:rsid w:val="00A8053C"/>
    <w:rsid w:val="00A80598"/>
    <w:rsid w:val="00A805EA"/>
    <w:rsid w:val="00A8064F"/>
    <w:rsid w:val="00A806D0"/>
    <w:rsid w:val="00A807A4"/>
    <w:rsid w:val="00A807DB"/>
    <w:rsid w:val="00A80896"/>
    <w:rsid w:val="00A80A15"/>
    <w:rsid w:val="00A80A91"/>
    <w:rsid w:val="00A80B06"/>
    <w:rsid w:val="00A80B22"/>
    <w:rsid w:val="00A80BE9"/>
    <w:rsid w:val="00A80C37"/>
    <w:rsid w:val="00A80D10"/>
    <w:rsid w:val="00A80E24"/>
    <w:rsid w:val="00A8108C"/>
    <w:rsid w:val="00A810E0"/>
    <w:rsid w:val="00A81150"/>
    <w:rsid w:val="00A8129F"/>
    <w:rsid w:val="00A8148F"/>
    <w:rsid w:val="00A81656"/>
    <w:rsid w:val="00A81823"/>
    <w:rsid w:val="00A81885"/>
    <w:rsid w:val="00A81914"/>
    <w:rsid w:val="00A81C22"/>
    <w:rsid w:val="00A81C33"/>
    <w:rsid w:val="00A81E06"/>
    <w:rsid w:val="00A81F01"/>
    <w:rsid w:val="00A8205F"/>
    <w:rsid w:val="00A8239F"/>
    <w:rsid w:val="00A82E56"/>
    <w:rsid w:val="00A82FBF"/>
    <w:rsid w:val="00A83006"/>
    <w:rsid w:val="00A831D7"/>
    <w:rsid w:val="00A8323C"/>
    <w:rsid w:val="00A83262"/>
    <w:rsid w:val="00A8327A"/>
    <w:rsid w:val="00A833C0"/>
    <w:rsid w:val="00A835E4"/>
    <w:rsid w:val="00A836E6"/>
    <w:rsid w:val="00A8371F"/>
    <w:rsid w:val="00A8383D"/>
    <w:rsid w:val="00A838D4"/>
    <w:rsid w:val="00A83924"/>
    <w:rsid w:val="00A83B75"/>
    <w:rsid w:val="00A83C7B"/>
    <w:rsid w:val="00A83F8F"/>
    <w:rsid w:val="00A84184"/>
    <w:rsid w:val="00A842B4"/>
    <w:rsid w:val="00A84395"/>
    <w:rsid w:val="00A843C2"/>
    <w:rsid w:val="00A844EE"/>
    <w:rsid w:val="00A84637"/>
    <w:rsid w:val="00A84A7B"/>
    <w:rsid w:val="00A84AAF"/>
    <w:rsid w:val="00A84B96"/>
    <w:rsid w:val="00A84C1B"/>
    <w:rsid w:val="00A84CAC"/>
    <w:rsid w:val="00A84EA7"/>
    <w:rsid w:val="00A8508E"/>
    <w:rsid w:val="00A8517C"/>
    <w:rsid w:val="00A85200"/>
    <w:rsid w:val="00A8521E"/>
    <w:rsid w:val="00A85233"/>
    <w:rsid w:val="00A85373"/>
    <w:rsid w:val="00A8538B"/>
    <w:rsid w:val="00A85401"/>
    <w:rsid w:val="00A85427"/>
    <w:rsid w:val="00A8551A"/>
    <w:rsid w:val="00A85627"/>
    <w:rsid w:val="00A8573F"/>
    <w:rsid w:val="00A85A2B"/>
    <w:rsid w:val="00A85A5C"/>
    <w:rsid w:val="00A85A93"/>
    <w:rsid w:val="00A85BF1"/>
    <w:rsid w:val="00A85CD5"/>
    <w:rsid w:val="00A85F50"/>
    <w:rsid w:val="00A8615A"/>
    <w:rsid w:val="00A862A4"/>
    <w:rsid w:val="00A8649A"/>
    <w:rsid w:val="00A86656"/>
    <w:rsid w:val="00A866C8"/>
    <w:rsid w:val="00A8672A"/>
    <w:rsid w:val="00A86764"/>
    <w:rsid w:val="00A8685D"/>
    <w:rsid w:val="00A868AE"/>
    <w:rsid w:val="00A86A9B"/>
    <w:rsid w:val="00A86D35"/>
    <w:rsid w:val="00A86D51"/>
    <w:rsid w:val="00A86D85"/>
    <w:rsid w:val="00A87055"/>
    <w:rsid w:val="00A870A3"/>
    <w:rsid w:val="00A8718C"/>
    <w:rsid w:val="00A87198"/>
    <w:rsid w:val="00A872CF"/>
    <w:rsid w:val="00A872DC"/>
    <w:rsid w:val="00A872ED"/>
    <w:rsid w:val="00A872FD"/>
    <w:rsid w:val="00A87491"/>
    <w:rsid w:val="00A874F4"/>
    <w:rsid w:val="00A875F1"/>
    <w:rsid w:val="00A8780D"/>
    <w:rsid w:val="00A87907"/>
    <w:rsid w:val="00A87B46"/>
    <w:rsid w:val="00A87BEE"/>
    <w:rsid w:val="00A9014E"/>
    <w:rsid w:val="00A903C5"/>
    <w:rsid w:val="00A9044E"/>
    <w:rsid w:val="00A9058F"/>
    <w:rsid w:val="00A90664"/>
    <w:rsid w:val="00A9088F"/>
    <w:rsid w:val="00A90BE4"/>
    <w:rsid w:val="00A90BED"/>
    <w:rsid w:val="00A90CA0"/>
    <w:rsid w:val="00A90E10"/>
    <w:rsid w:val="00A9111B"/>
    <w:rsid w:val="00A91179"/>
    <w:rsid w:val="00A91339"/>
    <w:rsid w:val="00A913FC"/>
    <w:rsid w:val="00A9151A"/>
    <w:rsid w:val="00A915F9"/>
    <w:rsid w:val="00A917E9"/>
    <w:rsid w:val="00A9197A"/>
    <w:rsid w:val="00A919A2"/>
    <w:rsid w:val="00A91B47"/>
    <w:rsid w:val="00A91C05"/>
    <w:rsid w:val="00A91C47"/>
    <w:rsid w:val="00A91C4E"/>
    <w:rsid w:val="00A91C8A"/>
    <w:rsid w:val="00A91D2A"/>
    <w:rsid w:val="00A91EB1"/>
    <w:rsid w:val="00A91FC4"/>
    <w:rsid w:val="00A92048"/>
    <w:rsid w:val="00A920DE"/>
    <w:rsid w:val="00A921DC"/>
    <w:rsid w:val="00A92302"/>
    <w:rsid w:val="00A92307"/>
    <w:rsid w:val="00A924DE"/>
    <w:rsid w:val="00A9251B"/>
    <w:rsid w:val="00A9258A"/>
    <w:rsid w:val="00A92659"/>
    <w:rsid w:val="00A928A1"/>
    <w:rsid w:val="00A9298A"/>
    <w:rsid w:val="00A92A35"/>
    <w:rsid w:val="00A92CD6"/>
    <w:rsid w:val="00A92D61"/>
    <w:rsid w:val="00A92F4E"/>
    <w:rsid w:val="00A92F98"/>
    <w:rsid w:val="00A93068"/>
    <w:rsid w:val="00A93193"/>
    <w:rsid w:val="00A9323B"/>
    <w:rsid w:val="00A93412"/>
    <w:rsid w:val="00A93485"/>
    <w:rsid w:val="00A9358F"/>
    <w:rsid w:val="00A93BAE"/>
    <w:rsid w:val="00A93BD9"/>
    <w:rsid w:val="00A93BEB"/>
    <w:rsid w:val="00A93DA7"/>
    <w:rsid w:val="00A93E0E"/>
    <w:rsid w:val="00A93FFB"/>
    <w:rsid w:val="00A94040"/>
    <w:rsid w:val="00A94106"/>
    <w:rsid w:val="00A94132"/>
    <w:rsid w:val="00A9428B"/>
    <w:rsid w:val="00A94333"/>
    <w:rsid w:val="00A9440B"/>
    <w:rsid w:val="00A94667"/>
    <w:rsid w:val="00A94808"/>
    <w:rsid w:val="00A948D3"/>
    <w:rsid w:val="00A94925"/>
    <w:rsid w:val="00A94A35"/>
    <w:rsid w:val="00A94FE6"/>
    <w:rsid w:val="00A9502B"/>
    <w:rsid w:val="00A9503D"/>
    <w:rsid w:val="00A950A4"/>
    <w:rsid w:val="00A950C5"/>
    <w:rsid w:val="00A950FC"/>
    <w:rsid w:val="00A95104"/>
    <w:rsid w:val="00A95110"/>
    <w:rsid w:val="00A95130"/>
    <w:rsid w:val="00A95140"/>
    <w:rsid w:val="00A95286"/>
    <w:rsid w:val="00A9535C"/>
    <w:rsid w:val="00A953F2"/>
    <w:rsid w:val="00A95417"/>
    <w:rsid w:val="00A95420"/>
    <w:rsid w:val="00A955AE"/>
    <w:rsid w:val="00A95642"/>
    <w:rsid w:val="00A957CE"/>
    <w:rsid w:val="00A9584A"/>
    <w:rsid w:val="00A95B38"/>
    <w:rsid w:val="00A95D02"/>
    <w:rsid w:val="00A95EBC"/>
    <w:rsid w:val="00A95EBF"/>
    <w:rsid w:val="00A95F0A"/>
    <w:rsid w:val="00A95FE2"/>
    <w:rsid w:val="00A96066"/>
    <w:rsid w:val="00A961C2"/>
    <w:rsid w:val="00A96214"/>
    <w:rsid w:val="00A9623A"/>
    <w:rsid w:val="00A963BD"/>
    <w:rsid w:val="00A964F7"/>
    <w:rsid w:val="00A96597"/>
    <w:rsid w:val="00A966A5"/>
    <w:rsid w:val="00A967E0"/>
    <w:rsid w:val="00A96947"/>
    <w:rsid w:val="00A96985"/>
    <w:rsid w:val="00A969A2"/>
    <w:rsid w:val="00A96A8E"/>
    <w:rsid w:val="00A96ACC"/>
    <w:rsid w:val="00A96C53"/>
    <w:rsid w:val="00A96C68"/>
    <w:rsid w:val="00A96DE8"/>
    <w:rsid w:val="00A96E58"/>
    <w:rsid w:val="00A96E6B"/>
    <w:rsid w:val="00A96EA8"/>
    <w:rsid w:val="00A96EF3"/>
    <w:rsid w:val="00A96FEA"/>
    <w:rsid w:val="00A970AA"/>
    <w:rsid w:val="00A9710C"/>
    <w:rsid w:val="00A972B6"/>
    <w:rsid w:val="00A97587"/>
    <w:rsid w:val="00A977F5"/>
    <w:rsid w:val="00A97A2D"/>
    <w:rsid w:val="00A97D75"/>
    <w:rsid w:val="00A97E26"/>
    <w:rsid w:val="00A97E79"/>
    <w:rsid w:val="00A97EAC"/>
    <w:rsid w:val="00AA0083"/>
    <w:rsid w:val="00AA0214"/>
    <w:rsid w:val="00AA02F4"/>
    <w:rsid w:val="00AA0361"/>
    <w:rsid w:val="00AA03D8"/>
    <w:rsid w:val="00AA04CC"/>
    <w:rsid w:val="00AA04DD"/>
    <w:rsid w:val="00AA05D4"/>
    <w:rsid w:val="00AA0622"/>
    <w:rsid w:val="00AA06B1"/>
    <w:rsid w:val="00AA06B2"/>
    <w:rsid w:val="00AA0A1B"/>
    <w:rsid w:val="00AA0AE4"/>
    <w:rsid w:val="00AA0B42"/>
    <w:rsid w:val="00AA0BF6"/>
    <w:rsid w:val="00AA0D29"/>
    <w:rsid w:val="00AA0FAF"/>
    <w:rsid w:val="00AA1025"/>
    <w:rsid w:val="00AA10A2"/>
    <w:rsid w:val="00AA113D"/>
    <w:rsid w:val="00AA1254"/>
    <w:rsid w:val="00AA12B2"/>
    <w:rsid w:val="00AA13F2"/>
    <w:rsid w:val="00AA1639"/>
    <w:rsid w:val="00AA1800"/>
    <w:rsid w:val="00AA18A4"/>
    <w:rsid w:val="00AA18DD"/>
    <w:rsid w:val="00AA18E1"/>
    <w:rsid w:val="00AA1D3D"/>
    <w:rsid w:val="00AA1D55"/>
    <w:rsid w:val="00AA1D62"/>
    <w:rsid w:val="00AA1F4B"/>
    <w:rsid w:val="00AA20B5"/>
    <w:rsid w:val="00AA219B"/>
    <w:rsid w:val="00AA22DF"/>
    <w:rsid w:val="00AA2325"/>
    <w:rsid w:val="00AA2331"/>
    <w:rsid w:val="00AA245A"/>
    <w:rsid w:val="00AA2497"/>
    <w:rsid w:val="00AA2523"/>
    <w:rsid w:val="00AA25B2"/>
    <w:rsid w:val="00AA282E"/>
    <w:rsid w:val="00AA2A75"/>
    <w:rsid w:val="00AA2B80"/>
    <w:rsid w:val="00AA306B"/>
    <w:rsid w:val="00AA313F"/>
    <w:rsid w:val="00AA318B"/>
    <w:rsid w:val="00AA3338"/>
    <w:rsid w:val="00AA3359"/>
    <w:rsid w:val="00AA3471"/>
    <w:rsid w:val="00AA3654"/>
    <w:rsid w:val="00AA36F1"/>
    <w:rsid w:val="00AA3756"/>
    <w:rsid w:val="00AA383D"/>
    <w:rsid w:val="00AA3865"/>
    <w:rsid w:val="00AA3AB2"/>
    <w:rsid w:val="00AA3C82"/>
    <w:rsid w:val="00AA3C89"/>
    <w:rsid w:val="00AA3DCD"/>
    <w:rsid w:val="00AA4043"/>
    <w:rsid w:val="00AA4123"/>
    <w:rsid w:val="00AA429D"/>
    <w:rsid w:val="00AA43B9"/>
    <w:rsid w:val="00AA4447"/>
    <w:rsid w:val="00AA44D0"/>
    <w:rsid w:val="00AA44FB"/>
    <w:rsid w:val="00AA45C9"/>
    <w:rsid w:val="00AA45D9"/>
    <w:rsid w:val="00AA46B6"/>
    <w:rsid w:val="00AA48CF"/>
    <w:rsid w:val="00AA4996"/>
    <w:rsid w:val="00AA4ACD"/>
    <w:rsid w:val="00AA4B3A"/>
    <w:rsid w:val="00AA4CD0"/>
    <w:rsid w:val="00AA5088"/>
    <w:rsid w:val="00AA5365"/>
    <w:rsid w:val="00AA53B3"/>
    <w:rsid w:val="00AA53EB"/>
    <w:rsid w:val="00AA53FF"/>
    <w:rsid w:val="00AA547B"/>
    <w:rsid w:val="00AA5593"/>
    <w:rsid w:val="00AA56AC"/>
    <w:rsid w:val="00AA5791"/>
    <w:rsid w:val="00AA5828"/>
    <w:rsid w:val="00AA59F5"/>
    <w:rsid w:val="00AA5B1A"/>
    <w:rsid w:val="00AA5D39"/>
    <w:rsid w:val="00AA5E44"/>
    <w:rsid w:val="00AA5EED"/>
    <w:rsid w:val="00AA5F85"/>
    <w:rsid w:val="00AA5FC8"/>
    <w:rsid w:val="00AA628A"/>
    <w:rsid w:val="00AA628E"/>
    <w:rsid w:val="00AA64A9"/>
    <w:rsid w:val="00AA64EE"/>
    <w:rsid w:val="00AA6617"/>
    <w:rsid w:val="00AA680F"/>
    <w:rsid w:val="00AA6881"/>
    <w:rsid w:val="00AA6AD2"/>
    <w:rsid w:val="00AA6BB5"/>
    <w:rsid w:val="00AA6C5F"/>
    <w:rsid w:val="00AA6CE3"/>
    <w:rsid w:val="00AA6DE6"/>
    <w:rsid w:val="00AA6E3E"/>
    <w:rsid w:val="00AA6EFB"/>
    <w:rsid w:val="00AA71B6"/>
    <w:rsid w:val="00AA71D4"/>
    <w:rsid w:val="00AA735D"/>
    <w:rsid w:val="00AA749D"/>
    <w:rsid w:val="00AA7512"/>
    <w:rsid w:val="00AA7536"/>
    <w:rsid w:val="00AA754A"/>
    <w:rsid w:val="00AA75FE"/>
    <w:rsid w:val="00AA769B"/>
    <w:rsid w:val="00AA7819"/>
    <w:rsid w:val="00AA785A"/>
    <w:rsid w:val="00AA78E4"/>
    <w:rsid w:val="00AA7A97"/>
    <w:rsid w:val="00AA7AB7"/>
    <w:rsid w:val="00AA7E3D"/>
    <w:rsid w:val="00AA7FDE"/>
    <w:rsid w:val="00AB01E8"/>
    <w:rsid w:val="00AB0207"/>
    <w:rsid w:val="00AB0278"/>
    <w:rsid w:val="00AB030D"/>
    <w:rsid w:val="00AB0337"/>
    <w:rsid w:val="00AB03D4"/>
    <w:rsid w:val="00AB03E7"/>
    <w:rsid w:val="00AB080A"/>
    <w:rsid w:val="00AB0A18"/>
    <w:rsid w:val="00AB0A7E"/>
    <w:rsid w:val="00AB0AFA"/>
    <w:rsid w:val="00AB0C1C"/>
    <w:rsid w:val="00AB0CA5"/>
    <w:rsid w:val="00AB0DEE"/>
    <w:rsid w:val="00AB0F1E"/>
    <w:rsid w:val="00AB0FE7"/>
    <w:rsid w:val="00AB120D"/>
    <w:rsid w:val="00AB12F7"/>
    <w:rsid w:val="00AB1360"/>
    <w:rsid w:val="00AB13F6"/>
    <w:rsid w:val="00AB1445"/>
    <w:rsid w:val="00AB16E8"/>
    <w:rsid w:val="00AB18A1"/>
    <w:rsid w:val="00AB1957"/>
    <w:rsid w:val="00AB1A70"/>
    <w:rsid w:val="00AB1B1A"/>
    <w:rsid w:val="00AB1C0C"/>
    <w:rsid w:val="00AB20B6"/>
    <w:rsid w:val="00AB2304"/>
    <w:rsid w:val="00AB246D"/>
    <w:rsid w:val="00AB2478"/>
    <w:rsid w:val="00AB2523"/>
    <w:rsid w:val="00AB262E"/>
    <w:rsid w:val="00AB266B"/>
    <w:rsid w:val="00AB270F"/>
    <w:rsid w:val="00AB27ED"/>
    <w:rsid w:val="00AB2810"/>
    <w:rsid w:val="00AB29F1"/>
    <w:rsid w:val="00AB2AB1"/>
    <w:rsid w:val="00AB2C1E"/>
    <w:rsid w:val="00AB2D4C"/>
    <w:rsid w:val="00AB2EB5"/>
    <w:rsid w:val="00AB2F20"/>
    <w:rsid w:val="00AB32FF"/>
    <w:rsid w:val="00AB33D9"/>
    <w:rsid w:val="00AB3452"/>
    <w:rsid w:val="00AB3458"/>
    <w:rsid w:val="00AB34E6"/>
    <w:rsid w:val="00AB35D7"/>
    <w:rsid w:val="00AB37D1"/>
    <w:rsid w:val="00AB38E7"/>
    <w:rsid w:val="00AB39EE"/>
    <w:rsid w:val="00AB3B00"/>
    <w:rsid w:val="00AB3B5E"/>
    <w:rsid w:val="00AB3B75"/>
    <w:rsid w:val="00AB3D65"/>
    <w:rsid w:val="00AB3E3C"/>
    <w:rsid w:val="00AB3FD8"/>
    <w:rsid w:val="00AB4009"/>
    <w:rsid w:val="00AB413E"/>
    <w:rsid w:val="00AB4170"/>
    <w:rsid w:val="00AB4274"/>
    <w:rsid w:val="00AB44BB"/>
    <w:rsid w:val="00AB4782"/>
    <w:rsid w:val="00AB47FA"/>
    <w:rsid w:val="00AB485F"/>
    <w:rsid w:val="00AB48DF"/>
    <w:rsid w:val="00AB4A0E"/>
    <w:rsid w:val="00AB4A3E"/>
    <w:rsid w:val="00AB4F6C"/>
    <w:rsid w:val="00AB4FC3"/>
    <w:rsid w:val="00AB4FF6"/>
    <w:rsid w:val="00AB5043"/>
    <w:rsid w:val="00AB50E9"/>
    <w:rsid w:val="00AB5134"/>
    <w:rsid w:val="00AB540A"/>
    <w:rsid w:val="00AB54ED"/>
    <w:rsid w:val="00AB5569"/>
    <w:rsid w:val="00AB5820"/>
    <w:rsid w:val="00AB58A4"/>
    <w:rsid w:val="00AB5A41"/>
    <w:rsid w:val="00AB5A80"/>
    <w:rsid w:val="00AB6248"/>
    <w:rsid w:val="00AB6424"/>
    <w:rsid w:val="00AB650E"/>
    <w:rsid w:val="00AB67B2"/>
    <w:rsid w:val="00AB67F6"/>
    <w:rsid w:val="00AB6BBA"/>
    <w:rsid w:val="00AB6C47"/>
    <w:rsid w:val="00AB6CBB"/>
    <w:rsid w:val="00AB6D12"/>
    <w:rsid w:val="00AB6E17"/>
    <w:rsid w:val="00AB70EC"/>
    <w:rsid w:val="00AB723E"/>
    <w:rsid w:val="00AB74D8"/>
    <w:rsid w:val="00AB7662"/>
    <w:rsid w:val="00AB76A2"/>
    <w:rsid w:val="00AB76D9"/>
    <w:rsid w:val="00AB77F9"/>
    <w:rsid w:val="00AB799A"/>
    <w:rsid w:val="00AB7A97"/>
    <w:rsid w:val="00AB7B5F"/>
    <w:rsid w:val="00AB7BCA"/>
    <w:rsid w:val="00AB7C14"/>
    <w:rsid w:val="00AB7EF4"/>
    <w:rsid w:val="00AB7F46"/>
    <w:rsid w:val="00AB7F5F"/>
    <w:rsid w:val="00AB7FEC"/>
    <w:rsid w:val="00AC01DE"/>
    <w:rsid w:val="00AC0253"/>
    <w:rsid w:val="00AC02A5"/>
    <w:rsid w:val="00AC0517"/>
    <w:rsid w:val="00AC0664"/>
    <w:rsid w:val="00AC0704"/>
    <w:rsid w:val="00AC073F"/>
    <w:rsid w:val="00AC075B"/>
    <w:rsid w:val="00AC0762"/>
    <w:rsid w:val="00AC0976"/>
    <w:rsid w:val="00AC09F2"/>
    <w:rsid w:val="00AC0A65"/>
    <w:rsid w:val="00AC0AF7"/>
    <w:rsid w:val="00AC0B0B"/>
    <w:rsid w:val="00AC0D84"/>
    <w:rsid w:val="00AC0DFD"/>
    <w:rsid w:val="00AC0EBB"/>
    <w:rsid w:val="00AC0FF7"/>
    <w:rsid w:val="00AC1007"/>
    <w:rsid w:val="00AC104C"/>
    <w:rsid w:val="00AC1333"/>
    <w:rsid w:val="00AC13A5"/>
    <w:rsid w:val="00AC14EA"/>
    <w:rsid w:val="00AC15DF"/>
    <w:rsid w:val="00AC1749"/>
    <w:rsid w:val="00AC1858"/>
    <w:rsid w:val="00AC1B8E"/>
    <w:rsid w:val="00AC1B90"/>
    <w:rsid w:val="00AC1C3F"/>
    <w:rsid w:val="00AC1E15"/>
    <w:rsid w:val="00AC1F3A"/>
    <w:rsid w:val="00AC2065"/>
    <w:rsid w:val="00AC214F"/>
    <w:rsid w:val="00AC228C"/>
    <w:rsid w:val="00AC23C4"/>
    <w:rsid w:val="00AC2415"/>
    <w:rsid w:val="00AC254B"/>
    <w:rsid w:val="00AC2579"/>
    <w:rsid w:val="00AC264A"/>
    <w:rsid w:val="00AC2822"/>
    <w:rsid w:val="00AC28DB"/>
    <w:rsid w:val="00AC2B1B"/>
    <w:rsid w:val="00AC2B20"/>
    <w:rsid w:val="00AC2D7C"/>
    <w:rsid w:val="00AC2E60"/>
    <w:rsid w:val="00AC2EC5"/>
    <w:rsid w:val="00AC309D"/>
    <w:rsid w:val="00AC32CB"/>
    <w:rsid w:val="00AC33A8"/>
    <w:rsid w:val="00AC3628"/>
    <w:rsid w:val="00AC398A"/>
    <w:rsid w:val="00AC3AFE"/>
    <w:rsid w:val="00AC3D63"/>
    <w:rsid w:val="00AC3DA3"/>
    <w:rsid w:val="00AC3EE3"/>
    <w:rsid w:val="00AC408E"/>
    <w:rsid w:val="00AC40C6"/>
    <w:rsid w:val="00AC426A"/>
    <w:rsid w:val="00AC436C"/>
    <w:rsid w:val="00AC442F"/>
    <w:rsid w:val="00AC4430"/>
    <w:rsid w:val="00AC4625"/>
    <w:rsid w:val="00AC4882"/>
    <w:rsid w:val="00AC4A4F"/>
    <w:rsid w:val="00AC4AF9"/>
    <w:rsid w:val="00AC4B8D"/>
    <w:rsid w:val="00AC4D18"/>
    <w:rsid w:val="00AC4F0D"/>
    <w:rsid w:val="00AC4F26"/>
    <w:rsid w:val="00AC4F46"/>
    <w:rsid w:val="00AC50AE"/>
    <w:rsid w:val="00AC5165"/>
    <w:rsid w:val="00AC52AC"/>
    <w:rsid w:val="00AC52FF"/>
    <w:rsid w:val="00AC5374"/>
    <w:rsid w:val="00AC5514"/>
    <w:rsid w:val="00AC57EF"/>
    <w:rsid w:val="00AC59AD"/>
    <w:rsid w:val="00AC5A1D"/>
    <w:rsid w:val="00AC5B13"/>
    <w:rsid w:val="00AC5C2C"/>
    <w:rsid w:val="00AC5C49"/>
    <w:rsid w:val="00AC5D29"/>
    <w:rsid w:val="00AC5E33"/>
    <w:rsid w:val="00AC6166"/>
    <w:rsid w:val="00AC61F6"/>
    <w:rsid w:val="00AC6250"/>
    <w:rsid w:val="00AC6256"/>
    <w:rsid w:val="00AC62CC"/>
    <w:rsid w:val="00AC6449"/>
    <w:rsid w:val="00AC6452"/>
    <w:rsid w:val="00AC6462"/>
    <w:rsid w:val="00AC659A"/>
    <w:rsid w:val="00AC6612"/>
    <w:rsid w:val="00AC665C"/>
    <w:rsid w:val="00AC692F"/>
    <w:rsid w:val="00AC6A21"/>
    <w:rsid w:val="00AC6A7C"/>
    <w:rsid w:val="00AC6B8F"/>
    <w:rsid w:val="00AC6D20"/>
    <w:rsid w:val="00AC6F6D"/>
    <w:rsid w:val="00AC7171"/>
    <w:rsid w:val="00AC745C"/>
    <w:rsid w:val="00AC7645"/>
    <w:rsid w:val="00AC7696"/>
    <w:rsid w:val="00AC778E"/>
    <w:rsid w:val="00AC77C6"/>
    <w:rsid w:val="00AC7977"/>
    <w:rsid w:val="00AC7A66"/>
    <w:rsid w:val="00AC7D1A"/>
    <w:rsid w:val="00AC7D6E"/>
    <w:rsid w:val="00AC7F43"/>
    <w:rsid w:val="00AC7F8B"/>
    <w:rsid w:val="00AC7FB0"/>
    <w:rsid w:val="00AD002F"/>
    <w:rsid w:val="00AD047C"/>
    <w:rsid w:val="00AD0493"/>
    <w:rsid w:val="00AD05D4"/>
    <w:rsid w:val="00AD0679"/>
    <w:rsid w:val="00AD0705"/>
    <w:rsid w:val="00AD08A8"/>
    <w:rsid w:val="00AD094B"/>
    <w:rsid w:val="00AD0A76"/>
    <w:rsid w:val="00AD0B9E"/>
    <w:rsid w:val="00AD0E29"/>
    <w:rsid w:val="00AD1152"/>
    <w:rsid w:val="00AD12FE"/>
    <w:rsid w:val="00AD1309"/>
    <w:rsid w:val="00AD14C6"/>
    <w:rsid w:val="00AD1534"/>
    <w:rsid w:val="00AD16C0"/>
    <w:rsid w:val="00AD1915"/>
    <w:rsid w:val="00AD1AC0"/>
    <w:rsid w:val="00AD1AD9"/>
    <w:rsid w:val="00AD1C27"/>
    <w:rsid w:val="00AD1C7B"/>
    <w:rsid w:val="00AD1C88"/>
    <w:rsid w:val="00AD1D8F"/>
    <w:rsid w:val="00AD1E90"/>
    <w:rsid w:val="00AD2054"/>
    <w:rsid w:val="00AD20ED"/>
    <w:rsid w:val="00AD2271"/>
    <w:rsid w:val="00AD2395"/>
    <w:rsid w:val="00AD240D"/>
    <w:rsid w:val="00AD2433"/>
    <w:rsid w:val="00AD273B"/>
    <w:rsid w:val="00AD28EF"/>
    <w:rsid w:val="00AD2AD5"/>
    <w:rsid w:val="00AD2CC9"/>
    <w:rsid w:val="00AD2E38"/>
    <w:rsid w:val="00AD2E8C"/>
    <w:rsid w:val="00AD2FD3"/>
    <w:rsid w:val="00AD300E"/>
    <w:rsid w:val="00AD3164"/>
    <w:rsid w:val="00AD31D5"/>
    <w:rsid w:val="00AD323D"/>
    <w:rsid w:val="00AD3328"/>
    <w:rsid w:val="00AD3467"/>
    <w:rsid w:val="00AD3814"/>
    <w:rsid w:val="00AD3839"/>
    <w:rsid w:val="00AD38AC"/>
    <w:rsid w:val="00AD39B8"/>
    <w:rsid w:val="00AD3E7E"/>
    <w:rsid w:val="00AD3EC9"/>
    <w:rsid w:val="00AD3FFD"/>
    <w:rsid w:val="00AD404F"/>
    <w:rsid w:val="00AD407C"/>
    <w:rsid w:val="00AD40BE"/>
    <w:rsid w:val="00AD4124"/>
    <w:rsid w:val="00AD44E6"/>
    <w:rsid w:val="00AD4605"/>
    <w:rsid w:val="00AD461F"/>
    <w:rsid w:val="00AD4666"/>
    <w:rsid w:val="00AD47CF"/>
    <w:rsid w:val="00AD4813"/>
    <w:rsid w:val="00AD4900"/>
    <w:rsid w:val="00AD4B4A"/>
    <w:rsid w:val="00AD4C9D"/>
    <w:rsid w:val="00AD4DD3"/>
    <w:rsid w:val="00AD4E75"/>
    <w:rsid w:val="00AD4F08"/>
    <w:rsid w:val="00AD4F5D"/>
    <w:rsid w:val="00AD500C"/>
    <w:rsid w:val="00AD50CA"/>
    <w:rsid w:val="00AD5373"/>
    <w:rsid w:val="00AD537A"/>
    <w:rsid w:val="00AD53D4"/>
    <w:rsid w:val="00AD5440"/>
    <w:rsid w:val="00AD557B"/>
    <w:rsid w:val="00AD5650"/>
    <w:rsid w:val="00AD56C5"/>
    <w:rsid w:val="00AD5B53"/>
    <w:rsid w:val="00AD5BEB"/>
    <w:rsid w:val="00AD5CB9"/>
    <w:rsid w:val="00AD5D1F"/>
    <w:rsid w:val="00AD5EEE"/>
    <w:rsid w:val="00AD5F0A"/>
    <w:rsid w:val="00AD5F6A"/>
    <w:rsid w:val="00AD6098"/>
    <w:rsid w:val="00AD6147"/>
    <w:rsid w:val="00AD6159"/>
    <w:rsid w:val="00AD6312"/>
    <w:rsid w:val="00AD63E4"/>
    <w:rsid w:val="00AD645F"/>
    <w:rsid w:val="00AD65A8"/>
    <w:rsid w:val="00AD68A9"/>
    <w:rsid w:val="00AD69EF"/>
    <w:rsid w:val="00AD6ABE"/>
    <w:rsid w:val="00AD6B49"/>
    <w:rsid w:val="00AD6C30"/>
    <w:rsid w:val="00AD6C41"/>
    <w:rsid w:val="00AD6D1F"/>
    <w:rsid w:val="00AD6DDF"/>
    <w:rsid w:val="00AD6EF0"/>
    <w:rsid w:val="00AD6F98"/>
    <w:rsid w:val="00AD7017"/>
    <w:rsid w:val="00AD708F"/>
    <w:rsid w:val="00AD7196"/>
    <w:rsid w:val="00AD71C1"/>
    <w:rsid w:val="00AD728D"/>
    <w:rsid w:val="00AD7342"/>
    <w:rsid w:val="00AD7387"/>
    <w:rsid w:val="00AD756F"/>
    <w:rsid w:val="00AD765A"/>
    <w:rsid w:val="00AD7696"/>
    <w:rsid w:val="00AD774E"/>
    <w:rsid w:val="00AD7A3C"/>
    <w:rsid w:val="00AD7A5C"/>
    <w:rsid w:val="00AD7B7D"/>
    <w:rsid w:val="00AD7C9C"/>
    <w:rsid w:val="00AD7D54"/>
    <w:rsid w:val="00AD7D84"/>
    <w:rsid w:val="00AD7DA3"/>
    <w:rsid w:val="00AD7DB8"/>
    <w:rsid w:val="00AE0125"/>
    <w:rsid w:val="00AE0667"/>
    <w:rsid w:val="00AE0746"/>
    <w:rsid w:val="00AE0993"/>
    <w:rsid w:val="00AE0C04"/>
    <w:rsid w:val="00AE0C6D"/>
    <w:rsid w:val="00AE0D53"/>
    <w:rsid w:val="00AE0EA1"/>
    <w:rsid w:val="00AE0EA5"/>
    <w:rsid w:val="00AE111F"/>
    <w:rsid w:val="00AE1447"/>
    <w:rsid w:val="00AE14A6"/>
    <w:rsid w:val="00AE1743"/>
    <w:rsid w:val="00AE1A06"/>
    <w:rsid w:val="00AE1AB8"/>
    <w:rsid w:val="00AE1B74"/>
    <w:rsid w:val="00AE1B78"/>
    <w:rsid w:val="00AE1D0A"/>
    <w:rsid w:val="00AE1D8F"/>
    <w:rsid w:val="00AE203D"/>
    <w:rsid w:val="00AE2041"/>
    <w:rsid w:val="00AE2099"/>
    <w:rsid w:val="00AE22D5"/>
    <w:rsid w:val="00AE2506"/>
    <w:rsid w:val="00AE2717"/>
    <w:rsid w:val="00AE273D"/>
    <w:rsid w:val="00AE275D"/>
    <w:rsid w:val="00AE2805"/>
    <w:rsid w:val="00AE2913"/>
    <w:rsid w:val="00AE2920"/>
    <w:rsid w:val="00AE2A65"/>
    <w:rsid w:val="00AE2AE5"/>
    <w:rsid w:val="00AE2CA5"/>
    <w:rsid w:val="00AE2CD6"/>
    <w:rsid w:val="00AE2CF9"/>
    <w:rsid w:val="00AE2D56"/>
    <w:rsid w:val="00AE2EC4"/>
    <w:rsid w:val="00AE2F0D"/>
    <w:rsid w:val="00AE2F89"/>
    <w:rsid w:val="00AE30AF"/>
    <w:rsid w:val="00AE3141"/>
    <w:rsid w:val="00AE31D1"/>
    <w:rsid w:val="00AE31EC"/>
    <w:rsid w:val="00AE320C"/>
    <w:rsid w:val="00AE3293"/>
    <w:rsid w:val="00AE3398"/>
    <w:rsid w:val="00AE33A0"/>
    <w:rsid w:val="00AE36C6"/>
    <w:rsid w:val="00AE3825"/>
    <w:rsid w:val="00AE3A0F"/>
    <w:rsid w:val="00AE3D35"/>
    <w:rsid w:val="00AE3E52"/>
    <w:rsid w:val="00AE3E57"/>
    <w:rsid w:val="00AE3EBD"/>
    <w:rsid w:val="00AE40F6"/>
    <w:rsid w:val="00AE4187"/>
    <w:rsid w:val="00AE41D0"/>
    <w:rsid w:val="00AE41F4"/>
    <w:rsid w:val="00AE426A"/>
    <w:rsid w:val="00AE450B"/>
    <w:rsid w:val="00AE4687"/>
    <w:rsid w:val="00AE46AC"/>
    <w:rsid w:val="00AE476B"/>
    <w:rsid w:val="00AE484B"/>
    <w:rsid w:val="00AE498E"/>
    <w:rsid w:val="00AE49AE"/>
    <w:rsid w:val="00AE4BA7"/>
    <w:rsid w:val="00AE4BF3"/>
    <w:rsid w:val="00AE4C44"/>
    <w:rsid w:val="00AE4C62"/>
    <w:rsid w:val="00AE4CAA"/>
    <w:rsid w:val="00AE4CFB"/>
    <w:rsid w:val="00AE4D7B"/>
    <w:rsid w:val="00AE4F98"/>
    <w:rsid w:val="00AE5621"/>
    <w:rsid w:val="00AE57D8"/>
    <w:rsid w:val="00AE585F"/>
    <w:rsid w:val="00AE592F"/>
    <w:rsid w:val="00AE595F"/>
    <w:rsid w:val="00AE5DE4"/>
    <w:rsid w:val="00AE5F79"/>
    <w:rsid w:val="00AE5FF6"/>
    <w:rsid w:val="00AE6100"/>
    <w:rsid w:val="00AE6151"/>
    <w:rsid w:val="00AE623F"/>
    <w:rsid w:val="00AE6430"/>
    <w:rsid w:val="00AE6468"/>
    <w:rsid w:val="00AE64C6"/>
    <w:rsid w:val="00AE66C3"/>
    <w:rsid w:val="00AE6769"/>
    <w:rsid w:val="00AE6B25"/>
    <w:rsid w:val="00AE6B5F"/>
    <w:rsid w:val="00AE6B6D"/>
    <w:rsid w:val="00AE6CF0"/>
    <w:rsid w:val="00AE6DED"/>
    <w:rsid w:val="00AE6E86"/>
    <w:rsid w:val="00AE6EDD"/>
    <w:rsid w:val="00AE7140"/>
    <w:rsid w:val="00AE718E"/>
    <w:rsid w:val="00AE7266"/>
    <w:rsid w:val="00AE7413"/>
    <w:rsid w:val="00AE7448"/>
    <w:rsid w:val="00AE75A1"/>
    <w:rsid w:val="00AE762D"/>
    <w:rsid w:val="00AE7992"/>
    <w:rsid w:val="00AE7AC4"/>
    <w:rsid w:val="00AE7D69"/>
    <w:rsid w:val="00AE7FA1"/>
    <w:rsid w:val="00AE7FBA"/>
    <w:rsid w:val="00AF0177"/>
    <w:rsid w:val="00AF022E"/>
    <w:rsid w:val="00AF02A6"/>
    <w:rsid w:val="00AF030B"/>
    <w:rsid w:val="00AF031A"/>
    <w:rsid w:val="00AF0453"/>
    <w:rsid w:val="00AF0525"/>
    <w:rsid w:val="00AF06F5"/>
    <w:rsid w:val="00AF0744"/>
    <w:rsid w:val="00AF0779"/>
    <w:rsid w:val="00AF07F7"/>
    <w:rsid w:val="00AF0AA4"/>
    <w:rsid w:val="00AF0B6D"/>
    <w:rsid w:val="00AF0C42"/>
    <w:rsid w:val="00AF0D9A"/>
    <w:rsid w:val="00AF0DED"/>
    <w:rsid w:val="00AF0E83"/>
    <w:rsid w:val="00AF0ED2"/>
    <w:rsid w:val="00AF0EDD"/>
    <w:rsid w:val="00AF0FC1"/>
    <w:rsid w:val="00AF0FC7"/>
    <w:rsid w:val="00AF107C"/>
    <w:rsid w:val="00AF121D"/>
    <w:rsid w:val="00AF157B"/>
    <w:rsid w:val="00AF19DD"/>
    <w:rsid w:val="00AF1AFF"/>
    <w:rsid w:val="00AF1BEB"/>
    <w:rsid w:val="00AF1E98"/>
    <w:rsid w:val="00AF1F1C"/>
    <w:rsid w:val="00AF208C"/>
    <w:rsid w:val="00AF2227"/>
    <w:rsid w:val="00AF2260"/>
    <w:rsid w:val="00AF237C"/>
    <w:rsid w:val="00AF24C5"/>
    <w:rsid w:val="00AF264A"/>
    <w:rsid w:val="00AF281E"/>
    <w:rsid w:val="00AF28F6"/>
    <w:rsid w:val="00AF29E3"/>
    <w:rsid w:val="00AF2B09"/>
    <w:rsid w:val="00AF2BF8"/>
    <w:rsid w:val="00AF2C5A"/>
    <w:rsid w:val="00AF2C97"/>
    <w:rsid w:val="00AF2CD5"/>
    <w:rsid w:val="00AF2D17"/>
    <w:rsid w:val="00AF2E34"/>
    <w:rsid w:val="00AF2F12"/>
    <w:rsid w:val="00AF3082"/>
    <w:rsid w:val="00AF32C0"/>
    <w:rsid w:val="00AF3374"/>
    <w:rsid w:val="00AF3419"/>
    <w:rsid w:val="00AF34E9"/>
    <w:rsid w:val="00AF3573"/>
    <w:rsid w:val="00AF35A2"/>
    <w:rsid w:val="00AF373E"/>
    <w:rsid w:val="00AF38A1"/>
    <w:rsid w:val="00AF3A31"/>
    <w:rsid w:val="00AF3A88"/>
    <w:rsid w:val="00AF3A90"/>
    <w:rsid w:val="00AF3A9B"/>
    <w:rsid w:val="00AF3E6F"/>
    <w:rsid w:val="00AF3E82"/>
    <w:rsid w:val="00AF40A8"/>
    <w:rsid w:val="00AF40D0"/>
    <w:rsid w:val="00AF4285"/>
    <w:rsid w:val="00AF43F9"/>
    <w:rsid w:val="00AF4422"/>
    <w:rsid w:val="00AF451D"/>
    <w:rsid w:val="00AF45E5"/>
    <w:rsid w:val="00AF46E6"/>
    <w:rsid w:val="00AF4728"/>
    <w:rsid w:val="00AF4A14"/>
    <w:rsid w:val="00AF4A50"/>
    <w:rsid w:val="00AF4BD5"/>
    <w:rsid w:val="00AF4CCD"/>
    <w:rsid w:val="00AF4CF9"/>
    <w:rsid w:val="00AF4D56"/>
    <w:rsid w:val="00AF4E29"/>
    <w:rsid w:val="00AF4ED9"/>
    <w:rsid w:val="00AF4F3C"/>
    <w:rsid w:val="00AF4F4A"/>
    <w:rsid w:val="00AF5131"/>
    <w:rsid w:val="00AF5257"/>
    <w:rsid w:val="00AF5322"/>
    <w:rsid w:val="00AF534C"/>
    <w:rsid w:val="00AF54F2"/>
    <w:rsid w:val="00AF5576"/>
    <w:rsid w:val="00AF5B27"/>
    <w:rsid w:val="00AF5BCD"/>
    <w:rsid w:val="00AF5C0A"/>
    <w:rsid w:val="00AF5C4E"/>
    <w:rsid w:val="00AF5E9F"/>
    <w:rsid w:val="00AF5F08"/>
    <w:rsid w:val="00AF60FD"/>
    <w:rsid w:val="00AF6113"/>
    <w:rsid w:val="00AF618C"/>
    <w:rsid w:val="00AF6301"/>
    <w:rsid w:val="00AF686E"/>
    <w:rsid w:val="00AF698D"/>
    <w:rsid w:val="00AF69D4"/>
    <w:rsid w:val="00AF6A16"/>
    <w:rsid w:val="00AF6A3A"/>
    <w:rsid w:val="00AF6ADA"/>
    <w:rsid w:val="00AF6FFC"/>
    <w:rsid w:val="00AF733E"/>
    <w:rsid w:val="00AF7390"/>
    <w:rsid w:val="00AF74E3"/>
    <w:rsid w:val="00AF76CF"/>
    <w:rsid w:val="00AF775D"/>
    <w:rsid w:val="00AF77F5"/>
    <w:rsid w:val="00AF7914"/>
    <w:rsid w:val="00AF79AF"/>
    <w:rsid w:val="00AF79E6"/>
    <w:rsid w:val="00AF7AB1"/>
    <w:rsid w:val="00AF7B31"/>
    <w:rsid w:val="00AF7B44"/>
    <w:rsid w:val="00AF7C31"/>
    <w:rsid w:val="00AF7C4F"/>
    <w:rsid w:val="00AF7FAD"/>
    <w:rsid w:val="00B003B3"/>
    <w:rsid w:val="00B003E2"/>
    <w:rsid w:val="00B0054B"/>
    <w:rsid w:val="00B00583"/>
    <w:rsid w:val="00B00673"/>
    <w:rsid w:val="00B00733"/>
    <w:rsid w:val="00B00794"/>
    <w:rsid w:val="00B00809"/>
    <w:rsid w:val="00B00B81"/>
    <w:rsid w:val="00B00C61"/>
    <w:rsid w:val="00B00DD3"/>
    <w:rsid w:val="00B00E05"/>
    <w:rsid w:val="00B00EBA"/>
    <w:rsid w:val="00B00ECC"/>
    <w:rsid w:val="00B00F34"/>
    <w:rsid w:val="00B01136"/>
    <w:rsid w:val="00B011ED"/>
    <w:rsid w:val="00B01510"/>
    <w:rsid w:val="00B015D1"/>
    <w:rsid w:val="00B01804"/>
    <w:rsid w:val="00B01821"/>
    <w:rsid w:val="00B018A8"/>
    <w:rsid w:val="00B01A59"/>
    <w:rsid w:val="00B01B74"/>
    <w:rsid w:val="00B01D35"/>
    <w:rsid w:val="00B01FCC"/>
    <w:rsid w:val="00B0201C"/>
    <w:rsid w:val="00B02089"/>
    <w:rsid w:val="00B022BB"/>
    <w:rsid w:val="00B022DA"/>
    <w:rsid w:val="00B0241C"/>
    <w:rsid w:val="00B026C5"/>
    <w:rsid w:val="00B02700"/>
    <w:rsid w:val="00B0272C"/>
    <w:rsid w:val="00B027D8"/>
    <w:rsid w:val="00B0286A"/>
    <w:rsid w:val="00B028A4"/>
    <w:rsid w:val="00B029D0"/>
    <w:rsid w:val="00B02C4A"/>
    <w:rsid w:val="00B02D1C"/>
    <w:rsid w:val="00B02DAA"/>
    <w:rsid w:val="00B02FE3"/>
    <w:rsid w:val="00B03038"/>
    <w:rsid w:val="00B03111"/>
    <w:rsid w:val="00B031DB"/>
    <w:rsid w:val="00B03317"/>
    <w:rsid w:val="00B033C3"/>
    <w:rsid w:val="00B03577"/>
    <w:rsid w:val="00B036A5"/>
    <w:rsid w:val="00B036B5"/>
    <w:rsid w:val="00B036FF"/>
    <w:rsid w:val="00B038EB"/>
    <w:rsid w:val="00B03907"/>
    <w:rsid w:val="00B0398A"/>
    <w:rsid w:val="00B03A71"/>
    <w:rsid w:val="00B03B88"/>
    <w:rsid w:val="00B03D3A"/>
    <w:rsid w:val="00B03E42"/>
    <w:rsid w:val="00B03E5C"/>
    <w:rsid w:val="00B03E69"/>
    <w:rsid w:val="00B0410C"/>
    <w:rsid w:val="00B04431"/>
    <w:rsid w:val="00B044F6"/>
    <w:rsid w:val="00B0454D"/>
    <w:rsid w:val="00B04609"/>
    <w:rsid w:val="00B046C3"/>
    <w:rsid w:val="00B0480B"/>
    <w:rsid w:val="00B04840"/>
    <w:rsid w:val="00B04A69"/>
    <w:rsid w:val="00B04B87"/>
    <w:rsid w:val="00B051F2"/>
    <w:rsid w:val="00B05270"/>
    <w:rsid w:val="00B05617"/>
    <w:rsid w:val="00B0570F"/>
    <w:rsid w:val="00B057A2"/>
    <w:rsid w:val="00B05809"/>
    <w:rsid w:val="00B0596C"/>
    <w:rsid w:val="00B059C9"/>
    <w:rsid w:val="00B05B25"/>
    <w:rsid w:val="00B05B40"/>
    <w:rsid w:val="00B05BF1"/>
    <w:rsid w:val="00B05BFB"/>
    <w:rsid w:val="00B05CE0"/>
    <w:rsid w:val="00B05DD7"/>
    <w:rsid w:val="00B05DE8"/>
    <w:rsid w:val="00B05E24"/>
    <w:rsid w:val="00B05FCE"/>
    <w:rsid w:val="00B062E7"/>
    <w:rsid w:val="00B0648D"/>
    <w:rsid w:val="00B066F8"/>
    <w:rsid w:val="00B0672E"/>
    <w:rsid w:val="00B067A1"/>
    <w:rsid w:val="00B067C5"/>
    <w:rsid w:val="00B06817"/>
    <w:rsid w:val="00B06992"/>
    <w:rsid w:val="00B06996"/>
    <w:rsid w:val="00B069E8"/>
    <w:rsid w:val="00B06A19"/>
    <w:rsid w:val="00B06A28"/>
    <w:rsid w:val="00B06B50"/>
    <w:rsid w:val="00B06CF4"/>
    <w:rsid w:val="00B06D38"/>
    <w:rsid w:val="00B06D81"/>
    <w:rsid w:val="00B06DE0"/>
    <w:rsid w:val="00B06F91"/>
    <w:rsid w:val="00B0767A"/>
    <w:rsid w:val="00B078FA"/>
    <w:rsid w:val="00B07976"/>
    <w:rsid w:val="00B07A71"/>
    <w:rsid w:val="00B07B07"/>
    <w:rsid w:val="00B07B0D"/>
    <w:rsid w:val="00B07BA7"/>
    <w:rsid w:val="00B07C88"/>
    <w:rsid w:val="00B07C9E"/>
    <w:rsid w:val="00B07D5D"/>
    <w:rsid w:val="00B07EBA"/>
    <w:rsid w:val="00B07F39"/>
    <w:rsid w:val="00B10090"/>
    <w:rsid w:val="00B10099"/>
    <w:rsid w:val="00B100C2"/>
    <w:rsid w:val="00B1010F"/>
    <w:rsid w:val="00B101CA"/>
    <w:rsid w:val="00B1024D"/>
    <w:rsid w:val="00B102BF"/>
    <w:rsid w:val="00B10387"/>
    <w:rsid w:val="00B10B3E"/>
    <w:rsid w:val="00B10C54"/>
    <w:rsid w:val="00B10CE1"/>
    <w:rsid w:val="00B10D25"/>
    <w:rsid w:val="00B10F4A"/>
    <w:rsid w:val="00B10F68"/>
    <w:rsid w:val="00B114DE"/>
    <w:rsid w:val="00B11A34"/>
    <w:rsid w:val="00B11A73"/>
    <w:rsid w:val="00B11AA0"/>
    <w:rsid w:val="00B11D90"/>
    <w:rsid w:val="00B11D96"/>
    <w:rsid w:val="00B11EEE"/>
    <w:rsid w:val="00B11FA5"/>
    <w:rsid w:val="00B11FCF"/>
    <w:rsid w:val="00B12024"/>
    <w:rsid w:val="00B12048"/>
    <w:rsid w:val="00B121E9"/>
    <w:rsid w:val="00B12264"/>
    <w:rsid w:val="00B12275"/>
    <w:rsid w:val="00B12283"/>
    <w:rsid w:val="00B12338"/>
    <w:rsid w:val="00B123E4"/>
    <w:rsid w:val="00B124E4"/>
    <w:rsid w:val="00B12530"/>
    <w:rsid w:val="00B125FE"/>
    <w:rsid w:val="00B12AA8"/>
    <w:rsid w:val="00B12F39"/>
    <w:rsid w:val="00B130D2"/>
    <w:rsid w:val="00B134D4"/>
    <w:rsid w:val="00B13528"/>
    <w:rsid w:val="00B13619"/>
    <w:rsid w:val="00B13C38"/>
    <w:rsid w:val="00B13CDC"/>
    <w:rsid w:val="00B13D88"/>
    <w:rsid w:val="00B13DD1"/>
    <w:rsid w:val="00B13E3F"/>
    <w:rsid w:val="00B13E70"/>
    <w:rsid w:val="00B13E99"/>
    <w:rsid w:val="00B13F77"/>
    <w:rsid w:val="00B14010"/>
    <w:rsid w:val="00B1406C"/>
    <w:rsid w:val="00B142B0"/>
    <w:rsid w:val="00B142B7"/>
    <w:rsid w:val="00B142C0"/>
    <w:rsid w:val="00B14484"/>
    <w:rsid w:val="00B14867"/>
    <w:rsid w:val="00B1489F"/>
    <w:rsid w:val="00B14A66"/>
    <w:rsid w:val="00B14B97"/>
    <w:rsid w:val="00B14D50"/>
    <w:rsid w:val="00B14E4A"/>
    <w:rsid w:val="00B14EA3"/>
    <w:rsid w:val="00B1503B"/>
    <w:rsid w:val="00B15128"/>
    <w:rsid w:val="00B15385"/>
    <w:rsid w:val="00B154E5"/>
    <w:rsid w:val="00B155C8"/>
    <w:rsid w:val="00B15652"/>
    <w:rsid w:val="00B1573D"/>
    <w:rsid w:val="00B15BC3"/>
    <w:rsid w:val="00B15C4D"/>
    <w:rsid w:val="00B15C53"/>
    <w:rsid w:val="00B15C84"/>
    <w:rsid w:val="00B15ECE"/>
    <w:rsid w:val="00B161BA"/>
    <w:rsid w:val="00B16387"/>
    <w:rsid w:val="00B163C1"/>
    <w:rsid w:val="00B165C6"/>
    <w:rsid w:val="00B166AF"/>
    <w:rsid w:val="00B167FE"/>
    <w:rsid w:val="00B16845"/>
    <w:rsid w:val="00B168AC"/>
    <w:rsid w:val="00B168D8"/>
    <w:rsid w:val="00B1698A"/>
    <w:rsid w:val="00B1698F"/>
    <w:rsid w:val="00B16A4F"/>
    <w:rsid w:val="00B16AC2"/>
    <w:rsid w:val="00B16AC5"/>
    <w:rsid w:val="00B16CF8"/>
    <w:rsid w:val="00B16D15"/>
    <w:rsid w:val="00B16D9E"/>
    <w:rsid w:val="00B16DDF"/>
    <w:rsid w:val="00B1703C"/>
    <w:rsid w:val="00B170ED"/>
    <w:rsid w:val="00B17118"/>
    <w:rsid w:val="00B1718A"/>
    <w:rsid w:val="00B1727E"/>
    <w:rsid w:val="00B17381"/>
    <w:rsid w:val="00B1744B"/>
    <w:rsid w:val="00B17458"/>
    <w:rsid w:val="00B1769A"/>
    <w:rsid w:val="00B177A3"/>
    <w:rsid w:val="00B177C4"/>
    <w:rsid w:val="00B1781F"/>
    <w:rsid w:val="00B1788E"/>
    <w:rsid w:val="00B17D2F"/>
    <w:rsid w:val="00B17E3D"/>
    <w:rsid w:val="00B17EE8"/>
    <w:rsid w:val="00B17EF0"/>
    <w:rsid w:val="00B20008"/>
    <w:rsid w:val="00B200F0"/>
    <w:rsid w:val="00B203F5"/>
    <w:rsid w:val="00B207C1"/>
    <w:rsid w:val="00B207DD"/>
    <w:rsid w:val="00B20858"/>
    <w:rsid w:val="00B208EE"/>
    <w:rsid w:val="00B2093E"/>
    <w:rsid w:val="00B20B6D"/>
    <w:rsid w:val="00B20B79"/>
    <w:rsid w:val="00B20BC0"/>
    <w:rsid w:val="00B20CD8"/>
    <w:rsid w:val="00B20E1B"/>
    <w:rsid w:val="00B20ECF"/>
    <w:rsid w:val="00B20F88"/>
    <w:rsid w:val="00B21022"/>
    <w:rsid w:val="00B2127C"/>
    <w:rsid w:val="00B21480"/>
    <w:rsid w:val="00B2150E"/>
    <w:rsid w:val="00B2163F"/>
    <w:rsid w:val="00B21656"/>
    <w:rsid w:val="00B2166E"/>
    <w:rsid w:val="00B21853"/>
    <w:rsid w:val="00B21915"/>
    <w:rsid w:val="00B21934"/>
    <w:rsid w:val="00B21995"/>
    <w:rsid w:val="00B2199A"/>
    <w:rsid w:val="00B21A6A"/>
    <w:rsid w:val="00B21AA9"/>
    <w:rsid w:val="00B21B08"/>
    <w:rsid w:val="00B21CBC"/>
    <w:rsid w:val="00B21D84"/>
    <w:rsid w:val="00B21EBD"/>
    <w:rsid w:val="00B21ED5"/>
    <w:rsid w:val="00B21EDE"/>
    <w:rsid w:val="00B22058"/>
    <w:rsid w:val="00B22323"/>
    <w:rsid w:val="00B223AD"/>
    <w:rsid w:val="00B22440"/>
    <w:rsid w:val="00B228C4"/>
    <w:rsid w:val="00B229C6"/>
    <w:rsid w:val="00B22A6E"/>
    <w:rsid w:val="00B22DCB"/>
    <w:rsid w:val="00B23044"/>
    <w:rsid w:val="00B230FF"/>
    <w:rsid w:val="00B231C3"/>
    <w:rsid w:val="00B233C2"/>
    <w:rsid w:val="00B23685"/>
    <w:rsid w:val="00B237BB"/>
    <w:rsid w:val="00B23953"/>
    <w:rsid w:val="00B239E4"/>
    <w:rsid w:val="00B23A1A"/>
    <w:rsid w:val="00B23F0E"/>
    <w:rsid w:val="00B24180"/>
    <w:rsid w:val="00B24291"/>
    <w:rsid w:val="00B24456"/>
    <w:rsid w:val="00B24516"/>
    <w:rsid w:val="00B24532"/>
    <w:rsid w:val="00B24691"/>
    <w:rsid w:val="00B24803"/>
    <w:rsid w:val="00B24805"/>
    <w:rsid w:val="00B24815"/>
    <w:rsid w:val="00B2483E"/>
    <w:rsid w:val="00B24A2D"/>
    <w:rsid w:val="00B24D80"/>
    <w:rsid w:val="00B24E10"/>
    <w:rsid w:val="00B250D9"/>
    <w:rsid w:val="00B25261"/>
    <w:rsid w:val="00B254BC"/>
    <w:rsid w:val="00B25595"/>
    <w:rsid w:val="00B25661"/>
    <w:rsid w:val="00B257F7"/>
    <w:rsid w:val="00B257F8"/>
    <w:rsid w:val="00B25856"/>
    <w:rsid w:val="00B25864"/>
    <w:rsid w:val="00B258E3"/>
    <w:rsid w:val="00B258F5"/>
    <w:rsid w:val="00B25AE3"/>
    <w:rsid w:val="00B25C0E"/>
    <w:rsid w:val="00B25C54"/>
    <w:rsid w:val="00B25CA0"/>
    <w:rsid w:val="00B25E6E"/>
    <w:rsid w:val="00B262DC"/>
    <w:rsid w:val="00B26456"/>
    <w:rsid w:val="00B26555"/>
    <w:rsid w:val="00B2657D"/>
    <w:rsid w:val="00B26A82"/>
    <w:rsid w:val="00B26A8D"/>
    <w:rsid w:val="00B26BEB"/>
    <w:rsid w:val="00B26C1C"/>
    <w:rsid w:val="00B26CD1"/>
    <w:rsid w:val="00B26DE5"/>
    <w:rsid w:val="00B26E3E"/>
    <w:rsid w:val="00B26F38"/>
    <w:rsid w:val="00B270CE"/>
    <w:rsid w:val="00B27165"/>
    <w:rsid w:val="00B271AA"/>
    <w:rsid w:val="00B27240"/>
    <w:rsid w:val="00B27308"/>
    <w:rsid w:val="00B27311"/>
    <w:rsid w:val="00B273CA"/>
    <w:rsid w:val="00B277F1"/>
    <w:rsid w:val="00B27896"/>
    <w:rsid w:val="00B27A0D"/>
    <w:rsid w:val="00B27CEB"/>
    <w:rsid w:val="00B27D19"/>
    <w:rsid w:val="00B27D41"/>
    <w:rsid w:val="00B27D81"/>
    <w:rsid w:val="00B27D99"/>
    <w:rsid w:val="00B27EF7"/>
    <w:rsid w:val="00B30006"/>
    <w:rsid w:val="00B300EE"/>
    <w:rsid w:val="00B3029D"/>
    <w:rsid w:val="00B302F3"/>
    <w:rsid w:val="00B303BB"/>
    <w:rsid w:val="00B3074B"/>
    <w:rsid w:val="00B308FC"/>
    <w:rsid w:val="00B30B0E"/>
    <w:rsid w:val="00B30B2E"/>
    <w:rsid w:val="00B30E19"/>
    <w:rsid w:val="00B30E24"/>
    <w:rsid w:val="00B30E3D"/>
    <w:rsid w:val="00B30F06"/>
    <w:rsid w:val="00B31225"/>
    <w:rsid w:val="00B31639"/>
    <w:rsid w:val="00B3174D"/>
    <w:rsid w:val="00B31CDD"/>
    <w:rsid w:val="00B31CFB"/>
    <w:rsid w:val="00B31D3E"/>
    <w:rsid w:val="00B31DB8"/>
    <w:rsid w:val="00B31F42"/>
    <w:rsid w:val="00B32175"/>
    <w:rsid w:val="00B321D3"/>
    <w:rsid w:val="00B322ED"/>
    <w:rsid w:val="00B3237F"/>
    <w:rsid w:val="00B3245C"/>
    <w:rsid w:val="00B32480"/>
    <w:rsid w:val="00B324EB"/>
    <w:rsid w:val="00B3269D"/>
    <w:rsid w:val="00B326D2"/>
    <w:rsid w:val="00B32767"/>
    <w:rsid w:val="00B32864"/>
    <w:rsid w:val="00B328BB"/>
    <w:rsid w:val="00B32A56"/>
    <w:rsid w:val="00B32B8E"/>
    <w:rsid w:val="00B32C3A"/>
    <w:rsid w:val="00B32D4B"/>
    <w:rsid w:val="00B32E2C"/>
    <w:rsid w:val="00B32E78"/>
    <w:rsid w:val="00B32ED3"/>
    <w:rsid w:val="00B32EE7"/>
    <w:rsid w:val="00B32F85"/>
    <w:rsid w:val="00B32F89"/>
    <w:rsid w:val="00B32F8D"/>
    <w:rsid w:val="00B33010"/>
    <w:rsid w:val="00B330E2"/>
    <w:rsid w:val="00B331F8"/>
    <w:rsid w:val="00B33284"/>
    <w:rsid w:val="00B33355"/>
    <w:rsid w:val="00B33538"/>
    <w:rsid w:val="00B33739"/>
    <w:rsid w:val="00B33823"/>
    <w:rsid w:val="00B338E1"/>
    <w:rsid w:val="00B33919"/>
    <w:rsid w:val="00B33B6F"/>
    <w:rsid w:val="00B33E6C"/>
    <w:rsid w:val="00B3408B"/>
    <w:rsid w:val="00B34360"/>
    <w:rsid w:val="00B343E9"/>
    <w:rsid w:val="00B346A4"/>
    <w:rsid w:val="00B34711"/>
    <w:rsid w:val="00B34833"/>
    <w:rsid w:val="00B34A41"/>
    <w:rsid w:val="00B34B46"/>
    <w:rsid w:val="00B34E5D"/>
    <w:rsid w:val="00B3541A"/>
    <w:rsid w:val="00B35474"/>
    <w:rsid w:val="00B35527"/>
    <w:rsid w:val="00B355F7"/>
    <w:rsid w:val="00B357B0"/>
    <w:rsid w:val="00B35971"/>
    <w:rsid w:val="00B359D0"/>
    <w:rsid w:val="00B35AB7"/>
    <w:rsid w:val="00B35AFE"/>
    <w:rsid w:val="00B35C23"/>
    <w:rsid w:val="00B35C5F"/>
    <w:rsid w:val="00B35E40"/>
    <w:rsid w:val="00B35EF0"/>
    <w:rsid w:val="00B3606D"/>
    <w:rsid w:val="00B3607E"/>
    <w:rsid w:val="00B36121"/>
    <w:rsid w:val="00B3653D"/>
    <w:rsid w:val="00B36644"/>
    <w:rsid w:val="00B36741"/>
    <w:rsid w:val="00B36874"/>
    <w:rsid w:val="00B369F7"/>
    <w:rsid w:val="00B36BEF"/>
    <w:rsid w:val="00B36E42"/>
    <w:rsid w:val="00B36EED"/>
    <w:rsid w:val="00B370BA"/>
    <w:rsid w:val="00B37572"/>
    <w:rsid w:val="00B375C6"/>
    <w:rsid w:val="00B3767C"/>
    <w:rsid w:val="00B376EA"/>
    <w:rsid w:val="00B37755"/>
    <w:rsid w:val="00B377AC"/>
    <w:rsid w:val="00B37832"/>
    <w:rsid w:val="00B379F1"/>
    <w:rsid w:val="00B37B3F"/>
    <w:rsid w:val="00B37BA4"/>
    <w:rsid w:val="00B37C49"/>
    <w:rsid w:val="00B37E98"/>
    <w:rsid w:val="00B37EE3"/>
    <w:rsid w:val="00B37EEC"/>
    <w:rsid w:val="00B400CA"/>
    <w:rsid w:val="00B40107"/>
    <w:rsid w:val="00B4010B"/>
    <w:rsid w:val="00B40265"/>
    <w:rsid w:val="00B4034D"/>
    <w:rsid w:val="00B406CC"/>
    <w:rsid w:val="00B40896"/>
    <w:rsid w:val="00B4089D"/>
    <w:rsid w:val="00B40936"/>
    <w:rsid w:val="00B40A01"/>
    <w:rsid w:val="00B40A82"/>
    <w:rsid w:val="00B40F94"/>
    <w:rsid w:val="00B40FF6"/>
    <w:rsid w:val="00B41040"/>
    <w:rsid w:val="00B41137"/>
    <w:rsid w:val="00B411B0"/>
    <w:rsid w:val="00B4146F"/>
    <w:rsid w:val="00B415F1"/>
    <w:rsid w:val="00B41648"/>
    <w:rsid w:val="00B41665"/>
    <w:rsid w:val="00B416FB"/>
    <w:rsid w:val="00B41B63"/>
    <w:rsid w:val="00B41BB1"/>
    <w:rsid w:val="00B41BBA"/>
    <w:rsid w:val="00B41BF1"/>
    <w:rsid w:val="00B41C9B"/>
    <w:rsid w:val="00B41DCC"/>
    <w:rsid w:val="00B41F28"/>
    <w:rsid w:val="00B41F7F"/>
    <w:rsid w:val="00B42001"/>
    <w:rsid w:val="00B42008"/>
    <w:rsid w:val="00B42062"/>
    <w:rsid w:val="00B420B6"/>
    <w:rsid w:val="00B42289"/>
    <w:rsid w:val="00B425EE"/>
    <w:rsid w:val="00B4264A"/>
    <w:rsid w:val="00B4265B"/>
    <w:rsid w:val="00B42698"/>
    <w:rsid w:val="00B426C1"/>
    <w:rsid w:val="00B42C9C"/>
    <w:rsid w:val="00B42CCC"/>
    <w:rsid w:val="00B42D50"/>
    <w:rsid w:val="00B42E4B"/>
    <w:rsid w:val="00B42E92"/>
    <w:rsid w:val="00B42F50"/>
    <w:rsid w:val="00B430AF"/>
    <w:rsid w:val="00B43138"/>
    <w:rsid w:val="00B43182"/>
    <w:rsid w:val="00B434E4"/>
    <w:rsid w:val="00B43563"/>
    <w:rsid w:val="00B43820"/>
    <w:rsid w:val="00B43C2C"/>
    <w:rsid w:val="00B43D20"/>
    <w:rsid w:val="00B43D55"/>
    <w:rsid w:val="00B43D94"/>
    <w:rsid w:val="00B44110"/>
    <w:rsid w:val="00B4423A"/>
    <w:rsid w:val="00B442AF"/>
    <w:rsid w:val="00B44405"/>
    <w:rsid w:val="00B4445F"/>
    <w:rsid w:val="00B44490"/>
    <w:rsid w:val="00B44795"/>
    <w:rsid w:val="00B447B8"/>
    <w:rsid w:val="00B449E6"/>
    <w:rsid w:val="00B44A7E"/>
    <w:rsid w:val="00B44AD8"/>
    <w:rsid w:val="00B44B45"/>
    <w:rsid w:val="00B44C7F"/>
    <w:rsid w:val="00B44DAB"/>
    <w:rsid w:val="00B44F4A"/>
    <w:rsid w:val="00B44F85"/>
    <w:rsid w:val="00B450C3"/>
    <w:rsid w:val="00B45185"/>
    <w:rsid w:val="00B451F2"/>
    <w:rsid w:val="00B45285"/>
    <w:rsid w:val="00B4544C"/>
    <w:rsid w:val="00B456F6"/>
    <w:rsid w:val="00B45722"/>
    <w:rsid w:val="00B457E3"/>
    <w:rsid w:val="00B4590F"/>
    <w:rsid w:val="00B4593A"/>
    <w:rsid w:val="00B45B5F"/>
    <w:rsid w:val="00B45B80"/>
    <w:rsid w:val="00B45B97"/>
    <w:rsid w:val="00B45BE8"/>
    <w:rsid w:val="00B45DF0"/>
    <w:rsid w:val="00B45E2D"/>
    <w:rsid w:val="00B46153"/>
    <w:rsid w:val="00B461F0"/>
    <w:rsid w:val="00B462BF"/>
    <w:rsid w:val="00B463B2"/>
    <w:rsid w:val="00B463D7"/>
    <w:rsid w:val="00B4652B"/>
    <w:rsid w:val="00B46745"/>
    <w:rsid w:val="00B4677E"/>
    <w:rsid w:val="00B46928"/>
    <w:rsid w:val="00B46B13"/>
    <w:rsid w:val="00B46B96"/>
    <w:rsid w:val="00B46CA6"/>
    <w:rsid w:val="00B46E2B"/>
    <w:rsid w:val="00B46EE5"/>
    <w:rsid w:val="00B47082"/>
    <w:rsid w:val="00B472ED"/>
    <w:rsid w:val="00B476F8"/>
    <w:rsid w:val="00B47965"/>
    <w:rsid w:val="00B479FD"/>
    <w:rsid w:val="00B47B3A"/>
    <w:rsid w:val="00B47DE8"/>
    <w:rsid w:val="00B47E34"/>
    <w:rsid w:val="00B47E69"/>
    <w:rsid w:val="00B47EA5"/>
    <w:rsid w:val="00B5001C"/>
    <w:rsid w:val="00B50512"/>
    <w:rsid w:val="00B50720"/>
    <w:rsid w:val="00B50797"/>
    <w:rsid w:val="00B507B0"/>
    <w:rsid w:val="00B50814"/>
    <w:rsid w:val="00B508DC"/>
    <w:rsid w:val="00B50D00"/>
    <w:rsid w:val="00B50DD2"/>
    <w:rsid w:val="00B50E10"/>
    <w:rsid w:val="00B50EEF"/>
    <w:rsid w:val="00B510A9"/>
    <w:rsid w:val="00B510DF"/>
    <w:rsid w:val="00B51131"/>
    <w:rsid w:val="00B51183"/>
    <w:rsid w:val="00B51254"/>
    <w:rsid w:val="00B51288"/>
    <w:rsid w:val="00B51321"/>
    <w:rsid w:val="00B513F9"/>
    <w:rsid w:val="00B514B3"/>
    <w:rsid w:val="00B514E3"/>
    <w:rsid w:val="00B51563"/>
    <w:rsid w:val="00B515F3"/>
    <w:rsid w:val="00B516E6"/>
    <w:rsid w:val="00B517D9"/>
    <w:rsid w:val="00B5188A"/>
    <w:rsid w:val="00B51ED1"/>
    <w:rsid w:val="00B520C3"/>
    <w:rsid w:val="00B521BE"/>
    <w:rsid w:val="00B52268"/>
    <w:rsid w:val="00B5252D"/>
    <w:rsid w:val="00B52780"/>
    <w:rsid w:val="00B527E8"/>
    <w:rsid w:val="00B527FE"/>
    <w:rsid w:val="00B52AE9"/>
    <w:rsid w:val="00B52BAF"/>
    <w:rsid w:val="00B52BE7"/>
    <w:rsid w:val="00B52D34"/>
    <w:rsid w:val="00B52DAB"/>
    <w:rsid w:val="00B52EAD"/>
    <w:rsid w:val="00B52FD5"/>
    <w:rsid w:val="00B530E9"/>
    <w:rsid w:val="00B53100"/>
    <w:rsid w:val="00B53103"/>
    <w:rsid w:val="00B5330D"/>
    <w:rsid w:val="00B533B8"/>
    <w:rsid w:val="00B534C4"/>
    <w:rsid w:val="00B536B4"/>
    <w:rsid w:val="00B53702"/>
    <w:rsid w:val="00B53875"/>
    <w:rsid w:val="00B53C15"/>
    <w:rsid w:val="00B53CF0"/>
    <w:rsid w:val="00B53EAC"/>
    <w:rsid w:val="00B53F94"/>
    <w:rsid w:val="00B53FA7"/>
    <w:rsid w:val="00B5408C"/>
    <w:rsid w:val="00B542B7"/>
    <w:rsid w:val="00B542C8"/>
    <w:rsid w:val="00B54315"/>
    <w:rsid w:val="00B54457"/>
    <w:rsid w:val="00B544A3"/>
    <w:rsid w:val="00B545B3"/>
    <w:rsid w:val="00B545C1"/>
    <w:rsid w:val="00B547A4"/>
    <w:rsid w:val="00B548DD"/>
    <w:rsid w:val="00B549D6"/>
    <w:rsid w:val="00B54B1A"/>
    <w:rsid w:val="00B54D4A"/>
    <w:rsid w:val="00B54E23"/>
    <w:rsid w:val="00B54FCE"/>
    <w:rsid w:val="00B550AD"/>
    <w:rsid w:val="00B55342"/>
    <w:rsid w:val="00B554F5"/>
    <w:rsid w:val="00B55511"/>
    <w:rsid w:val="00B5561A"/>
    <w:rsid w:val="00B55693"/>
    <w:rsid w:val="00B556BC"/>
    <w:rsid w:val="00B5578D"/>
    <w:rsid w:val="00B558EA"/>
    <w:rsid w:val="00B5598C"/>
    <w:rsid w:val="00B55A75"/>
    <w:rsid w:val="00B55A80"/>
    <w:rsid w:val="00B55AAD"/>
    <w:rsid w:val="00B55B53"/>
    <w:rsid w:val="00B55B9C"/>
    <w:rsid w:val="00B55D44"/>
    <w:rsid w:val="00B55D97"/>
    <w:rsid w:val="00B55DC3"/>
    <w:rsid w:val="00B55E04"/>
    <w:rsid w:val="00B55E1A"/>
    <w:rsid w:val="00B55EB8"/>
    <w:rsid w:val="00B55EDF"/>
    <w:rsid w:val="00B55FDD"/>
    <w:rsid w:val="00B56181"/>
    <w:rsid w:val="00B561BF"/>
    <w:rsid w:val="00B5625B"/>
    <w:rsid w:val="00B5640D"/>
    <w:rsid w:val="00B5676D"/>
    <w:rsid w:val="00B567EA"/>
    <w:rsid w:val="00B56975"/>
    <w:rsid w:val="00B56C7A"/>
    <w:rsid w:val="00B56DB9"/>
    <w:rsid w:val="00B56E0B"/>
    <w:rsid w:val="00B56E4A"/>
    <w:rsid w:val="00B56E5C"/>
    <w:rsid w:val="00B56ECE"/>
    <w:rsid w:val="00B56F6E"/>
    <w:rsid w:val="00B56FD9"/>
    <w:rsid w:val="00B56FFE"/>
    <w:rsid w:val="00B571E4"/>
    <w:rsid w:val="00B5730D"/>
    <w:rsid w:val="00B57353"/>
    <w:rsid w:val="00B5737B"/>
    <w:rsid w:val="00B5740E"/>
    <w:rsid w:val="00B57498"/>
    <w:rsid w:val="00B57704"/>
    <w:rsid w:val="00B578CB"/>
    <w:rsid w:val="00B57B75"/>
    <w:rsid w:val="00B57D2E"/>
    <w:rsid w:val="00B57DB8"/>
    <w:rsid w:val="00B57DC2"/>
    <w:rsid w:val="00B57E0B"/>
    <w:rsid w:val="00B60005"/>
    <w:rsid w:val="00B60127"/>
    <w:rsid w:val="00B6012E"/>
    <w:rsid w:val="00B60231"/>
    <w:rsid w:val="00B6024E"/>
    <w:rsid w:val="00B60657"/>
    <w:rsid w:val="00B60872"/>
    <w:rsid w:val="00B60E31"/>
    <w:rsid w:val="00B60F4F"/>
    <w:rsid w:val="00B611C0"/>
    <w:rsid w:val="00B61246"/>
    <w:rsid w:val="00B61336"/>
    <w:rsid w:val="00B614C2"/>
    <w:rsid w:val="00B61604"/>
    <w:rsid w:val="00B61694"/>
    <w:rsid w:val="00B61715"/>
    <w:rsid w:val="00B618A2"/>
    <w:rsid w:val="00B619EC"/>
    <w:rsid w:val="00B61AF7"/>
    <w:rsid w:val="00B61E0E"/>
    <w:rsid w:val="00B61E0F"/>
    <w:rsid w:val="00B61EBA"/>
    <w:rsid w:val="00B6221B"/>
    <w:rsid w:val="00B623B8"/>
    <w:rsid w:val="00B6252C"/>
    <w:rsid w:val="00B625A1"/>
    <w:rsid w:val="00B625F3"/>
    <w:rsid w:val="00B62622"/>
    <w:rsid w:val="00B62704"/>
    <w:rsid w:val="00B627F6"/>
    <w:rsid w:val="00B6288A"/>
    <w:rsid w:val="00B629E8"/>
    <w:rsid w:val="00B62A69"/>
    <w:rsid w:val="00B62A96"/>
    <w:rsid w:val="00B62B2B"/>
    <w:rsid w:val="00B62BC9"/>
    <w:rsid w:val="00B62CAA"/>
    <w:rsid w:val="00B62D2A"/>
    <w:rsid w:val="00B62E8A"/>
    <w:rsid w:val="00B62FEE"/>
    <w:rsid w:val="00B62FFA"/>
    <w:rsid w:val="00B63148"/>
    <w:rsid w:val="00B633BD"/>
    <w:rsid w:val="00B633D6"/>
    <w:rsid w:val="00B638FB"/>
    <w:rsid w:val="00B6390A"/>
    <w:rsid w:val="00B639AC"/>
    <w:rsid w:val="00B63AB3"/>
    <w:rsid w:val="00B63B15"/>
    <w:rsid w:val="00B63B8D"/>
    <w:rsid w:val="00B63E81"/>
    <w:rsid w:val="00B63F4C"/>
    <w:rsid w:val="00B64092"/>
    <w:rsid w:val="00B6427A"/>
    <w:rsid w:val="00B6479A"/>
    <w:rsid w:val="00B6494D"/>
    <w:rsid w:val="00B64974"/>
    <w:rsid w:val="00B64C8A"/>
    <w:rsid w:val="00B64DF2"/>
    <w:rsid w:val="00B64F0D"/>
    <w:rsid w:val="00B64FDC"/>
    <w:rsid w:val="00B650B3"/>
    <w:rsid w:val="00B65227"/>
    <w:rsid w:val="00B652CB"/>
    <w:rsid w:val="00B652E1"/>
    <w:rsid w:val="00B654B5"/>
    <w:rsid w:val="00B657AA"/>
    <w:rsid w:val="00B657D2"/>
    <w:rsid w:val="00B6586C"/>
    <w:rsid w:val="00B658A6"/>
    <w:rsid w:val="00B659FB"/>
    <w:rsid w:val="00B65B4D"/>
    <w:rsid w:val="00B65C89"/>
    <w:rsid w:val="00B65E20"/>
    <w:rsid w:val="00B65E86"/>
    <w:rsid w:val="00B65F06"/>
    <w:rsid w:val="00B65F73"/>
    <w:rsid w:val="00B660A4"/>
    <w:rsid w:val="00B660CE"/>
    <w:rsid w:val="00B6632F"/>
    <w:rsid w:val="00B66399"/>
    <w:rsid w:val="00B6653B"/>
    <w:rsid w:val="00B66756"/>
    <w:rsid w:val="00B66763"/>
    <w:rsid w:val="00B668F9"/>
    <w:rsid w:val="00B66C1B"/>
    <w:rsid w:val="00B66CC0"/>
    <w:rsid w:val="00B66CCE"/>
    <w:rsid w:val="00B66D27"/>
    <w:rsid w:val="00B66D4F"/>
    <w:rsid w:val="00B66E64"/>
    <w:rsid w:val="00B670BF"/>
    <w:rsid w:val="00B67185"/>
    <w:rsid w:val="00B67298"/>
    <w:rsid w:val="00B6729C"/>
    <w:rsid w:val="00B6733D"/>
    <w:rsid w:val="00B67654"/>
    <w:rsid w:val="00B67657"/>
    <w:rsid w:val="00B67691"/>
    <w:rsid w:val="00B67771"/>
    <w:rsid w:val="00B67997"/>
    <w:rsid w:val="00B67A6B"/>
    <w:rsid w:val="00B67AAF"/>
    <w:rsid w:val="00B67C41"/>
    <w:rsid w:val="00B67D4E"/>
    <w:rsid w:val="00B700BB"/>
    <w:rsid w:val="00B7019A"/>
    <w:rsid w:val="00B701A3"/>
    <w:rsid w:val="00B706B3"/>
    <w:rsid w:val="00B70854"/>
    <w:rsid w:val="00B7089C"/>
    <w:rsid w:val="00B70955"/>
    <w:rsid w:val="00B7099F"/>
    <w:rsid w:val="00B709B1"/>
    <w:rsid w:val="00B70B1A"/>
    <w:rsid w:val="00B70C82"/>
    <w:rsid w:val="00B70D43"/>
    <w:rsid w:val="00B70D82"/>
    <w:rsid w:val="00B70E10"/>
    <w:rsid w:val="00B70E6F"/>
    <w:rsid w:val="00B70E72"/>
    <w:rsid w:val="00B71047"/>
    <w:rsid w:val="00B71069"/>
    <w:rsid w:val="00B71157"/>
    <w:rsid w:val="00B71192"/>
    <w:rsid w:val="00B71199"/>
    <w:rsid w:val="00B712AC"/>
    <w:rsid w:val="00B712F2"/>
    <w:rsid w:val="00B71430"/>
    <w:rsid w:val="00B71448"/>
    <w:rsid w:val="00B71632"/>
    <w:rsid w:val="00B716DD"/>
    <w:rsid w:val="00B716F4"/>
    <w:rsid w:val="00B7179E"/>
    <w:rsid w:val="00B717B3"/>
    <w:rsid w:val="00B71889"/>
    <w:rsid w:val="00B71C66"/>
    <w:rsid w:val="00B71C7C"/>
    <w:rsid w:val="00B71C99"/>
    <w:rsid w:val="00B71CE9"/>
    <w:rsid w:val="00B71FAC"/>
    <w:rsid w:val="00B72038"/>
    <w:rsid w:val="00B72296"/>
    <w:rsid w:val="00B72463"/>
    <w:rsid w:val="00B72518"/>
    <w:rsid w:val="00B72546"/>
    <w:rsid w:val="00B725E9"/>
    <w:rsid w:val="00B7273A"/>
    <w:rsid w:val="00B7282D"/>
    <w:rsid w:val="00B72953"/>
    <w:rsid w:val="00B72C97"/>
    <w:rsid w:val="00B72E44"/>
    <w:rsid w:val="00B72EE7"/>
    <w:rsid w:val="00B72F22"/>
    <w:rsid w:val="00B7303E"/>
    <w:rsid w:val="00B73177"/>
    <w:rsid w:val="00B731F4"/>
    <w:rsid w:val="00B73213"/>
    <w:rsid w:val="00B732E9"/>
    <w:rsid w:val="00B7331F"/>
    <w:rsid w:val="00B735A8"/>
    <w:rsid w:val="00B735DE"/>
    <w:rsid w:val="00B73724"/>
    <w:rsid w:val="00B73847"/>
    <w:rsid w:val="00B738AC"/>
    <w:rsid w:val="00B73B8F"/>
    <w:rsid w:val="00B73EBE"/>
    <w:rsid w:val="00B73FCF"/>
    <w:rsid w:val="00B7414D"/>
    <w:rsid w:val="00B7428D"/>
    <w:rsid w:val="00B74484"/>
    <w:rsid w:val="00B745FB"/>
    <w:rsid w:val="00B74686"/>
    <w:rsid w:val="00B747CB"/>
    <w:rsid w:val="00B748DB"/>
    <w:rsid w:val="00B74989"/>
    <w:rsid w:val="00B74C32"/>
    <w:rsid w:val="00B74C9F"/>
    <w:rsid w:val="00B74D06"/>
    <w:rsid w:val="00B74EBD"/>
    <w:rsid w:val="00B74F94"/>
    <w:rsid w:val="00B752C3"/>
    <w:rsid w:val="00B75440"/>
    <w:rsid w:val="00B75445"/>
    <w:rsid w:val="00B75595"/>
    <w:rsid w:val="00B755E8"/>
    <w:rsid w:val="00B755F4"/>
    <w:rsid w:val="00B7591D"/>
    <w:rsid w:val="00B75AB0"/>
    <w:rsid w:val="00B765DA"/>
    <w:rsid w:val="00B76648"/>
    <w:rsid w:val="00B76757"/>
    <w:rsid w:val="00B76B16"/>
    <w:rsid w:val="00B76B4E"/>
    <w:rsid w:val="00B76C27"/>
    <w:rsid w:val="00B76D6C"/>
    <w:rsid w:val="00B76E10"/>
    <w:rsid w:val="00B76F23"/>
    <w:rsid w:val="00B76FDC"/>
    <w:rsid w:val="00B76FED"/>
    <w:rsid w:val="00B77117"/>
    <w:rsid w:val="00B772F5"/>
    <w:rsid w:val="00B773D9"/>
    <w:rsid w:val="00B775CE"/>
    <w:rsid w:val="00B7764D"/>
    <w:rsid w:val="00B776E3"/>
    <w:rsid w:val="00B777AB"/>
    <w:rsid w:val="00B77A9C"/>
    <w:rsid w:val="00B77B44"/>
    <w:rsid w:val="00B77BFC"/>
    <w:rsid w:val="00B77CFD"/>
    <w:rsid w:val="00B77D14"/>
    <w:rsid w:val="00B77E21"/>
    <w:rsid w:val="00B77E8E"/>
    <w:rsid w:val="00B8019E"/>
    <w:rsid w:val="00B80254"/>
    <w:rsid w:val="00B8057B"/>
    <w:rsid w:val="00B80626"/>
    <w:rsid w:val="00B80711"/>
    <w:rsid w:val="00B80831"/>
    <w:rsid w:val="00B80851"/>
    <w:rsid w:val="00B80856"/>
    <w:rsid w:val="00B808A9"/>
    <w:rsid w:val="00B80AB5"/>
    <w:rsid w:val="00B80B5B"/>
    <w:rsid w:val="00B80C6E"/>
    <w:rsid w:val="00B80C9F"/>
    <w:rsid w:val="00B80CED"/>
    <w:rsid w:val="00B80DFD"/>
    <w:rsid w:val="00B80FC9"/>
    <w:rsid w:val="00B8102D"/>
    <w:rsid w:val="00B810E8"/>
    <w:rsid w:val="00B815D1"/>
    <w:rsid w:val="00B8178F"/>
    <w:rsid w:val="00B81A07"/>
    <w:rsid w:val="00B81A58"/>
    <w:rsid w:val="00B81AA5"/>
    <w:rsid w:val="00B81B09"/>
    <w:rsid w:val="00B81B9D"/>
    <w:rsid w:val="00B81C8A"/>
    <w:rsid w:val="00B81DDE"/>
    <w:rsid w:val="00B81E7A"/>
    <w:rsid w:val="00B82001"/>
    <w:rsid w:val="00B8225B"/>
    <w:rsid w:val="00B823E0"/>
    <w:rsid w:val="00B82875"/>
    <w:rsid w:val="00B82A37"/>
    <w:rsid w:val="00B82AF1"/>
    <w:rsid w:val="00B82BCC"/>
    <w:rsid w:val="00B82C18"/>
    <w:rsid w:val="00B82C27"/>
    <w:rsid w:val="00B82E9C"/>
    <w:rsid w:val="00B82FE0"/>
    <w:rsid w:val="00B830DE"/>
    <w:rsid w:val="00B8313A"/>
    <w:rsid w:val="00B83320"/>
    <w:rsid w:val="00B8345A"/>
    <w:rsid w:val="00B83527"/>
    <w:rsid w:val="00B83582"/>
    <w:rsid w:val="00B836AA"/>
    <w:rsid w:val="00B837CC"/>
    <w:rsid w:val="00B83831"/>
    <w:rsid w:val="00B838E9"/>
    <w:rsid w:val="00B83AD5"/>
    <w:rsid w:val="00B83DA7"/>
    <w:rsid w:val="00B83E5B"/>
    <w:rsid w:val="00B83FDC"/>
    <w:rsid w:val="00B840BC"/>
    <w:rsid w:val="00B8411E"/>
    <w:rsid w:val="00B84125"/>
    <w:rsid w:val="00B841F3"/>
    <w:rsid w:val="00B843C8"/>
    <w:rsid w:val="00B843D5"/>
    <w:rsid w:val="00B8443B"/>
    <w:rsid w:val="00B8488E"/>
    <w:rsid w:val="00B848AD"/>
    <w:rsid w:val="00B848F3"/>
    <w:rsid w:val="00B84972"/>
    <w:rsid w:val="00B84B46"/>
    <w:rsid w:val="00B84BB4"/>
    <w:rsid w:val="00B84C54"/>
    <w:rsid w:val="00B85147"/>
    <w:rsid w:val="00B851C5"/>
    <w:rsid w:val="00B85332"/>
    <w:rsid w:val="00B853D8"/>
    <w:rsid w:val="00B854EB"/>
    <w:rsid w:val="00B856AD"/>
    <w:rsid w:val="00B859DA"/>
    <w:rsid w:val="00B85ADD"/>
    <w:rsid w:val="00B85AF4"/>
    <w:rsid w:val="00B85B2A"/>
    <w:rsid w:val="00B85C2A"/>
    <w:rsid w:val="00B85C64"/>
    <w:rsid w:val="00B85DF6"/>
    <w:rsid w:val="00B85E30"/>
    <w:rsid w:val="00B85F0A"/>
    <w:rsid w:val="00B86214"/>
    <w:rsid w:val="00B8621A"/>
    <w:rsid w:val="00B86442"/>
    <w:rsid w:val="00B8644E"/>
    <w:rsid w:val="00B864E6"/>
    <w:rsid w:val="00B865DE"/>
    <w:rsid w:val="00B86855"/>
    <w:rsid w:val="00B8686C"/>
    <w:rsid w:val="00B86AC5"/>
    <w:rsid w:val="00B86BFA"/>
    <w:rsid w:val="00B86C80"/>
    <w:rsid w:val="00B86F7D"/>
    <w:rsid w:val="00B86F99"/>
    <w:rsid w:val="00B86FEB"/>
    <w:rsid w:val="00B8702D"/>
    <w:rsid w:val="00B870AB"/>
    <w:rsid w:val="00B87107"/>
    <w:rsid w:val="00B87185"/>
    <w:rsid w:val="00B87198"/>
    <w:rsid w:val="00B871FE"/>
    <w:rsid w:val="00B87344"/>
    <w:rsid w:val="00B87442"/>
    <w:rsid w:val="00B87893"/>
    <w:rsid w:val="00B87A41"/>
    <w:rsid w:val="00B87CA3"/>
    <w:rsid w:val="00B87E4F"/>
    <w:rsid w:val="00B90059"/>
    <w:rsid w:val="00B901C1"/>
    <w:rsid w:val="00B9022F"/>
    <w:rsid w:val="00B902DB"/>
    <w:rsid w:val="00B90331"/>
    <w:rsid w:val="00B90401"/>
    <w:rsid w:val="00B904C3"/>
    <w:rsid w:val="00B906BC"/>
    <w:rsid w:val="00B907E6"/>
    <w:rsid w:val="00B909B2"/>
    <w:rsid w:val="00B90AA0"/>
    <w:rsid w:val="00B90D47"/>
    <w:rsid w:val="00B90E82"/>
    <w:rsid w:val="00B90F29"/>
    <w:rsid w:val="00B91062"/>
    <w:rsid w:val="00B910C7"/>
    <w:rsid w:val="00B91221"/>
    <w:rsid w:val="00B91480"/>
    <w:rsid w:val="00B914F1"/>
    <w:rsid w:val="00B91567"/>
    <w:rsid w:val="00B91894"/>
    <w:rsid w:val="00B9190C"/>
    <w:rsid w:val="00B91938"/>
    <w:rsid w:val="00B91A40"/>
    <w:rsid w:val="00B91AD9"/>
    <w:rsid w:val="00B91B66"/>
    <w:rsid w:val="00B91BF8"/>
    <w:rsid w:val="00B91CD1"/>
    <w:rsid w:val="00B91E8C"/>
    <w:rsid w:val="00B91F04"/>
    <w:rsid w:val="00B92012"/>
    <w:rsid w:val="00B920F2"/>
    <w:rsid w:val="00B9237C"/>
    <w:rsid w:val="00B92466"/>
    <w:rsid w:val="00B925A1"/>
    <w:rsid w:val="00B92656"/>
    <w:rsid w:val="00B92708"/>
    <w:rsid w:val="00B92971"/>
    <w:rsid w:val="00B92A33"/>
    <w:rsid w:val="00B92A3D"/>
    <w:rsid w:val="00B92A52"/>
    <w:rsid w:val="00B92C06"/>
    <w:rsid w:val="00B92CD1"/>
    <w:rsid w:val="00B92CD5"/>
    <w:rsid w:val="00B92E16"/>
    <w:rsid w:val="00B92E23"/>
    <w:rsid w:val="00B93034"/>
    <w:rsid w:val="00B931D4"/>
    <w:rsid w:val="00B931DB"/>
    <w:rsid w:val="00B93239"/>
    <w:rsid w:val="00B93375"/>
    <w:rsid w:val="00B933B7"/>
    <w:rsid w:val="00B93553"/>
    <w:rsid w:val="00B9356B"/>
    <w:rsid w:val="00B935E8"/>
    <w:rsid w:val="00B93898"/>
    <w:rsid w:val="00B93944"/>
    <w:rsid w:val="00B939D8"/>
    <w:rsid w:val="00B93B8A"/>
    <w:rsid w:val="00B93CE1"/>
    <w:rsid w:val="00B93CF6"/>
    <w:rsid w:val="00B93D64"/>
    <w:rsid w:val="00B9408E"/>
    <w:rsid w:val="00B940BB"/>
    <w:rsid w:val="00B940C9"/>
    <w:rsid w:val="00B9418C"/>
    <w:rsid w:val="00B9439A"/>
    <w:rsid w:val="00B9439E"/>
    <w:rsid w:val="00B94447"/>
    <w:rsid w:val="00B94555"/>
    <w:rsid w:val="00B945C1"/>
    <w:rsid w:val="00B9462C"/>
    <w:rsid w:val="00B947A3"/>
    <w:rsid w:val="00B947B8"/>
    <w:rsid w:val="00B949E0"/>
    <w:rsid w:val="00B94AAB"/>
    <w:rsid w:val="00B94B4A"/>
    <w:rsid w:val="00B94BD8"/>
    <w:rsid w:val="00B94CA6"/>
    <w:rsid w:val="00B94D97"/>
    <w:rsid w:val="00B95192"/>
    <w:rsid w:val="00B95277"/>
    <w:rsid w:val="00B952FD"/>
    <w:rsid w:val="00B955D1"/>
    <w:rsid w:val="00B95715"/>
    <w:rsid w:val="00B9581A"/>
    <w:rsid w:val="00B95A1B"/>
    <w:rsid w:val="00B95AB9"/>
    <w:rsid w:val="00B95B27"/>
    <w:rsid w:val="00B95B80"/>
    <w:rsid w:val="00B95BE1"/>
    <w:rsid w:val="00B9605A"/>
    <w:rsid w:val="00B9635C"/>
    <w:rsid w:val="00B96561"/>
    <w:rsid w:val="00B9660D"/>
    <w:rsid w:val="00B96796"/>
    <w:rsid w:val="00B96843"/>
    <w:rsid w:val="00B96DAB"/>
    <w:rsid w:val="00B96DC2"/>
    <w:rsid w:val="00B96E0E"/>
    <w:rsid w:val="00B96E75"/>
    <w:rsid w:val="00B9719E"/>
    <w:rsid w:val="00B97241"/>
    <w:rsid w:val="00B97391"/>
    <w:rsid w:val="00B9743F"/>
    <w:rsid w:val="00B975D5"/>
    <w:rsid w:val="00B97661"/>
    <w:rsid w:val="00B9774F"/>
    <w:rsid w:val="00B97757"/>
    <w:rsid w:val="00B97854"/>
    <w:rsid w:val="00B97885"/>
    <w:rsid w:val="00B979F5"/>
    <w:rsid w:val="00B97B47"/>
    <w:rsid w:val="00B97D8F"/>
    <w:rsid w:val="00B97D9D"/>
    <w:rsid w:val="00B97DD2"/>
    <w:rsid w:val="00B97E0B"/>
    <w:rsid w:val="00B97E61"/>
    <w:rsid w:val="00B97E62"/>
    <w:rsid w:val="00BA00E9"/>
    <w:rsid w:val="00BA04C6"/>
    <w:rsid w:val="00BA0523"/>
    <w:rsid w:val="00BA06C8"/>
    <w:rsid w:val="00BA07D0"/>
    <w:rsid w:val="00BA08AF"/>
    <w:rsid w:val="00BA0C4B"/>
    <w:rsid w:val="00BA0D74"/>
    <w:rsid w:val="00BA0FC8"/>
    <w:rsid w:val="00BA1003"/>
    <w:rsid w:val="00BA14C5"/>
    <w:rsid w:val="00BA15C0"/>
    <w:rsid w:val="00BA15E1"/>
    <w:rsid w:val="00BA1845"/>
    <w:rsid w:val="00BA19EC"/>
    <w:rsid w:val="00BA1B7F"/>
    <w:rsid w:val="00BA1BF9"/>
    <w:rsid w:val="00BA1CEB"/>
    <w:rsid w:val="00BA1DAE"/>
    <w:rsid w:val="00BA1EE0"/>
    <w:rsid w:val="00BA1F71"/>
    <w:rsid w:val="00BA20EA"/>
    <w:rsid w:val="00BA223D"/>
    <w:rsid w:val="00BA2242"/>
    <w:rsid w:val="00BA23B1"/>
    <w:rsid w:val="00BA2444"/>
    <w:rsid w:val="00BA25F3"/>
    <w:rsid w:val="00BA2A34"/>
    <w:rsid w:val="00BA2A53"/>
    <w:rsid w:val="00BA2D79"/>
    <w:rsid w:val="00BA2EB2"/>
    <w:rsid w:val="00BA2FFB"/>
    <w:rsid w:val="00BA32FD"/>
    <w:rsid w:val="00BA333F"/>
    <w:rsid w:val="00BA3361"/>
    <w:rsid w:val="00BA3872"/>
    <w:rsid w:val="00BA39EB"/>
    <w:rsid w:val="00BA3B53"/>
    <w:rsid w:val="00BA3BDC"/>
    <w:rsid w:val="00BA3C3A"/>
    <w:rsid w:val="00BA402C"/>
    <w:rsid w:val="00BA40D7"/>
    <w:rsid w:val="00BA43CA"/>
    <w:rsid w:val="00BA4569"/>
    <w:rsid w:val="00BA45B9"/>
    <w:rsid w:val="00BA469D"/>
    <w:rsid w:val="00BA475A"/>
    <w:rsid w:val="00BA49F9"/>
    <w:rsid w:val="00BA4C3E"/>
    <w:rsid w:val="00BA4C69"/>
    <w:rsid w:val="00BA4C7C"/>
    <w:rsid w:val="00BA4ED2"/>
    <w:rsid w:val="00BA56AD"/>
    <w:rsid w:val="00BA56CA"/>
    <w:rsid w:val="00BA5790"/>
    <w:rsid w:val="00BA58D7"/>
    <w:rsid w:val="00BA5985"/>
    <w:rsid w:val="00BA59DE"/>
    <w:rsid w:val="00BA5BC4"/>
    <w:rsid w:val="00BA5BD1"/>
    <w:rsid w:val="00BA5C1E"/>
    <w:rsid w:val="00BA5CE5"/>
    <w:rsid w:val="00BA5E59"/>
    <w:rsid w:val="00BA5E83"/>
    <w:rsid w:val="00BA5EB8"/>
    <w:rsid w:val="00BA5EE9"/>
    <w:rsid w:val="00BA5F89"/>
    <w:rsid w:val="00BA60FE"/>
    <w:rsid w:val="00BA6152"/>
    <w:rsid w:val="00BA6359"/>
    <w:rsid w:val="00BA6486"/>
    <w:rsid w:val="00BA64E6"/>
    <w:rsid w:val="00BA65FC"/>
    <w:rsid w:val="00BA66E4"/>
    <w:rsid w:val="00BA67D2"/>
    <w:rsid w:val="00BA67DB"/>
    <w:rsid w:val="00BA681E"/>
    <w:rsid w:val="00BA68DB"/>
    <w:rsid w:val="00BA691F"/>
    <w:rsid w:val="00BA69A7"/>
    <w:rsid w:val="00BA6B32"/>
    <w:rsid w:val="00BA6C6E"/>
    <w:rsid w:val="00BA6E27"/>
    <w:rsid w:val="00BA6E44"/>
    <w:rsid w:val="00BA6F32"/>
    <w:rsid w:val="00BA6FEE"/>
    <w:rsid w:val="00BA7026"/>
    <w:rsid w:val="00BA7050"/>
    <w:rsid w:val="00BA7306"/>
    <w:rsid w:val="00BA7408"/>
    <w:rsid w:val="00BA7457"/>
    <w:rsid w:val="00BA7553"/>
    <w:rsid w:val="00BA7557"/>
    <w:rsid w:val="00BA77A3"/>
    <w:rsid w:val="00BA78DE"/>
    <w:rsid w:val="00BA7908"/>
    <w:rsid w:val="00BA7ACF"/>
    <w:rsid w:val="00BA7ADC"/>
    <w:rsid w:val="00BA7B6E"/>
    <w:rsid w:val="00BA7CD7"/>
    <w:rsid w:val="00BA7D4B"/>
    <w:rsid w:val="00BA7EB4"/>
    <w:rsid w:val="00BA7FFA"/>
    <w:rsid w:val="00BB00E6"/>
    <w:rsid w:val="00BB0218"/>
    <w:rsid w:val="00BB0363"/>
    <w:rsid w:val="00BB0548"/>
    <w:rsid w:val="00BB0588"/>
    <w:rsid w:val="00BB0878"/>
    <w:rsid w:val="00BB0A0B"/>
    <w:rsid w:val="00BB0A57"/>
    <w:rsid w:val="00BB0A5A"/>
    <w:rsid w:val="00BB0B07"/>
    <w:rsid w:val="00BB0BE7"/>
    <w:rsid w:val="00BB0DEA"/>
    <w:rsid w:val="00BB0EB2"/>
    <w:rsid w:val="00BB1583"/>
    <w:rsid w:val="00BB1764"/>
    <w:rsid w:val="00BB1CF4"/>
    <w:rsid w:val="00BB1D04"/>
    <w:rsid w:val="00BB1D26"/>
    <w:rsid w:val="00BB1DF4"/>
    <w:rsid w:val="00BB1E1B"/>
    <w:rsid w:val="00BB2151"/>
    <w:rsid w:val="00BB228B"/>
    <w:rsid w:val="00BB2337"/>
    <w:rsid w:val="00BB24E9"/>
    <w:rsid w:val="00BB25C0"/>
    <w:rsid w:val="00BB2A2D"/>
    <w:rsid w:val="00BB2AAD"/>
    <w:rsid w:val="00BB2B15"/>
    <w:rsid w:val="00BB2B1C"/>
    <w:rsid w:val="00BB2D19"/>
    <w:rsid w:val="00BB2E2B"/>
    <w:rsid w:val="00BB2EE7"/>
    <w:rsid w:val="00BB2F9A"/>
    <w:rsid w:val="00BB2FB4"/>
    <w:rsid w:val="00BB3271"/>
    <w:rsid w:val="00BB333F"/>
    <w:rsid w:val="00BB377A"/>
    <w:rsid w:val="00BB38CA"/>
    <w:rsid w:val="00BB38F4"/>
    <w:rsid w:val="00BB391A"/>
    <w:rsid w:val="00BB3AD5"/>
    <w:rsid w:val="00BB3B2C"/>
    <w:rsid w:val="00BB3B60"/>
    <w:rsid w:val="00BB3D7C"/>
    <w:rsid w:val="00BB3E75"/>
    <w:rsid w:val="00BB3FF9"/>
    <w:rsid w:val="00BB4537"/>
    <w:rsid w:val="00BB46E2"/>
    <w:rsid w:val="00BB4752"/>
    <w:rsid w:val="00BB4813"/>
    <w:rsid w:val="00BB48E9"/>
    <w:rsid w:val="00BB4B32"/>
    <w:rsid w:val="00BB4B73"/>
    <w:rsid w:val="00BB4B79"/>
    <w:rsid w:val="00BB5132"/>
    <w:rsid w:val="00BB521A"/>
    <w:rsid w:val="00BB5251"/>
    <w:rsid w:val="00BB53CC"/>
    <w:rsid w:val="00BB5475"/>
    <w:rsid w:val="00BB54D0"/>
    <w:rsid w:val="00BB550E"/>
    <w:rsid w:val="00BB5818"/>
    <w:rsid w:val="00BB585E"/>
    <w:rsid w:val="00BB5863"/>
    <w:rsid w:val="00BB58DA"/>
    <w:rsid w:val="00BB5900"/>
    <w:rsid w:val="00BB5B7A"/>
    <w:rsid w:val="00BB5BEA"/>
    <w:rsid w:val="00BB5C0B"/>
    <w:rsid w:val="00BB5C49"/>
    <w:rsid w:val="00BB5CB3"/>
    <w:rsid w:val="00BB5CC3"/>
    <w:rsid w:val="00BB5D4D"/>
    <w:rsid w:val="00BB5DC0"/>
    <w:rsid w:val="00BB5E31"/>
    <w:rsid w:val="00BB5F7E"/>
    <w:rsid w:val="00BB60B5"/>
    <w:rsid w:val="00BB613B"/>
    <w:rsid w:val="00BB6290"/>
    <w:rsid w:val="00BB6361"/>
    <w:rsid w:val="00BB63CA"/>
    <w:rsid w:val="00BB6419"/>
    <w:rsid w:val="00BB6691"/>
    <w:rsid w:val="00BB67DE"/>
    <w:rsid w:val="00BB67F1"/>
    <w:rsid w:val="00BB68AC"/>
    <w:rsid w:val="00BB69D9"/>
    <w:rsid w:val="00BB6C8E"/>
    <w:rsid w:val="00BB6D37"/>
    <w:rsid w:val="00BB6D74"/>
    <w:rsid w:val="00BB6DB4"/>
    <w:rsid w:val="00BB7201"/>
    <w:rsid w:val="00BB7237"/>
    <w:rsid w:val="00BB73DD"/>
    <w:rsid w:val="00BB7593"/>
    <w:rsid w:val="00BB75F5"/>
    <w:rsid w:val="00BB7639"/>
    <w:rsid w:val="00BB7832"/>
    <w:rsid w:val="00BB7B59"/>
    <w:rsid w:val="00BB7CDC"/>
    <w:rsid w:val="00BB7D22"/>
    <w:rsid w:val="00BB7DBC"/>
    <w:rsid w:val="00BB7DCB"/>
    <w:rsid w:val="00BB7E16"/>
    <w:rsid w:val="00BB7EEA"/>
    <w:rsid w:val="00BC00FD"/>
    <w:rsid w:val="00BC0163"/>
    <w:rsid w:val="00BC01CA"/>
    <w:rsid w:val="00BC03AE"/>
    <w:rsid w:val="00BC042C"/>
    <w:rsid w:val="00BC060C"/>
    <w:rsid w:val="00BC068D"/>
    <w:rsid w:val="00BC0758"/>
    <w:rsid w:val="00BC081A"/>
    <w:rsid w:val="00BC08F4"/>
    <w:rsid w:val="00BC09CF"/>
    <w:rsid w:val="00BC0AA2"/>
    <w:rsid w:val="00BC0AF5"/>
    <w:rsid w:val="00BC0B19"/>
    <w:rsid w:val="00BC0CA5"/>
    <w:rsid w:val="00BC0F67"/>
    <w:rsid w:val="00BC102F"/>
    <w:rsid w:val="00BC12B5"/>
    <w:rsid w:val="00BC1363"/>
    <w:rsid w:val="00BC13C1"/>
    <w:rsid w:val="00BC1539"/>
    <w:rsid w:val="00BC1659"/>
    <w:rsid w:val="00BC1A71"/>
    <w:rsid w:val="00BC1A9B"/>
    <w:rsid w:val="00BC1ACE"/>
    <w:rsid w:val="00BC1B2B"/>
    <w:rsid w:val="00BC1E9D"/>
    <w:rsid w:val="00BC1EB9"/>
    <w:rsid w:val="00BC1FA3"/>
    <w:rsid w:val="00BC2067"/>
    <w:rsid w:val="00BC2080"/>
    <w:rsid w:val="00BC2228"/>
    <w:rsid w:val="00BC223B"/>
    <w:rsid w:val="00BC242B"/>
    <w:rsid w:val="00BC24B9"/>
    <w:rsid w:val="00BC2903"/>
    <w:rsid w:val="00BC2D7E"/>
    <w:rsid w:val="00BC30A3"/>
    <w:rsid w:val="00BC3155"/>
    <w:rsid w:val="00BC3194"/>
    <w:rsid w:val="00BC3197"/>
    <w:rsid w:val="00BC31D1"/>
    <w:rsid w:val="00BC3241"/>
    <w:rsid w:val="00BC337B"/>
    <w:rsid w:val="00BC33E6"/>
    <w:rsid w:val="00BC3427"/>
    <w:rsid w:val="00BC347B"/>
    <w:rsid w:val="00BC38B4"/>
    <w:rsid w:val="00BC39CA"/>
    <w:rsid w:val="00BC39EF"/>
    <w:rsid w:val="00BC3A85"/>
    <w:rsid w:val="00BC3A87"/>
    <w:rsid w:val="00BC3AC6"/>
    <w:rsid w:val="00BC3C76"/>
    <w:rsid w:val="00BC3ED7"/>
    <w:rsid w:val="00BC3F9F"/>
    <w:rsid w:val="00BC4089"/>
    <w:rsid w:val="00BC40FE"/>
    <w:rsid w:val="00BC411B"/>
    <w:rsid w:val="00BC416F"/>
    <w:rsid w:val="00BC4187"/>
    <w:rsid w:val="00BC4206"/>
    <w:rsid w:val="00BC423B"/>
    <w:rsid w:val="00BC439A"/>
    <w:rsid w:val="00BC43CE"/>
    <w:rsid w:val="00BC441A"/>
    <w:rsid w:val="00BC45AD"/>
    <w:rsid w:val="00BC467C"/>
    <w:rsid w:val="00BC46B2"/>
    <w:rsid w:val="00BC48AB"/>
    <w:rsid w:val="00BC4959"/>
    <w:rsid w:val="00BC4962"/>
    <w:rsid w:val="00BC4C64"/>
    <w:rsid w:val="00BC4D31"/>
    <w:rsid w:val="00BC4E2A"/>
    <w:rsid w:val="00BC4F6F"/>
    <w:rsid w:val="00BC4FB8"/>
    <w:rsid w:val="00BC5095"/>
    <w:rsid w:val="00BC50C0"/>
    <w:rsid w:val="00BC50C4"/>
    <w:rsid w:val="00BC512D"/>
    <w:rsid w:val="00BC5343"/>
    <w:rsid w:val="00BC55AF"/>
    <w:rsid w:val="00BC56B4"/>
    <w:rsid w:val="00BC56C2"/>
    <w:rsid w:val="00BC56C5"/>
    <w:rsid w:val="00BC57B7"/>
    <w:rsid w:val="00BC57CE"/>
    <w:rsid w:val="00BC592C"/>
    <w:rsid w:val="00BC597F"/>
    <w:rsid w:val="00BC5C76"/>
    <w:rsid w:val="00BC5D1E"/>
    <w:rsid w:val="00BC5D33"/>
    <w:rsid w:val="00BC5E0A"/>
    <w:rsid w:val="00BC5E73"/>
    <w:rsid w:val="00BC62C3"/>
    <w:rsid w:val="00BC6341"/>
    <w:rsid w:val="00BC6495"/>
    <w:rsid w:val="00BC651F"/>
    <w:rsid w:val="00BC6587"/>
    <w:rsid w:val="00BC6631"/>
    <w:rsid w:val="00BC666C"/>
    <w:rsid w:val="00BC6C62"/>
    <w:rsid w:val="00BC6D15"/>
    <w:rsid w:val="00BC6DB8"/>
    <w:rsid w:val="00BC6E35"/>
    <w:rsid w:val="00BC702A"/>
    <w:rsid w:val="00BC713F"/>
    <w:rsid w:val="00BC72A6"/>
    <w:rsid w:val="00BC79B8"/>
    <w:rsid w:val="00BC7A7A"/>
    <w:rsid w:val="00BC7C50"/>
    <w:rsid w:val="00BC7C81"/>
    <w:rsid w:val="00BC7FE0"/>
    <w:rsid w:val="00BC7FF7"/>
    <w:rsid w:val="00BD00A8"/>
    <w:rsid w:val="00BD01AB"/>
    <w:rsid w:val="00BD0306"/>
    <w:rsid w:val="00BD040D"/>
    <w:rsid w:val="00BD041D"/>
    <w:rsid w:val="00BD058B"/>
    <w:rsid w:val="00BD05AB"/>
    <w:rsid w:val="00BD05B8"/>
    <w:rsid w:val="00BD05CB"/>
    <w:rsid w:val="00BD0627"/>
    <w:rsid w:val="00BD0780"/>
    <w:rsid w:val="00BD082E"/>
    <w:rsid w:val="00BD0D3D"/>
    <w:rsid w:val="00BD0E61"/>
    <w:rsid w:val="00BD0E97"/>
    <w:rsid w:val="00BD0ED0"/>
    <w:rsid w:val="00BD1053"/>
    <w:rsid w:val="00BD10C8"/>
    <w:rsid w:val="00BD1246"/>
    <w:rsid w:val="00BD134E"/>
    <w:rsid w:val="00BD13ED"/>
    <w:rsid w:val="00BD15CF"/>
    <w:rsid w:val="00BD16FA"/>
    <w:rsid w:val="00BD1A22"/>
    <w:rsid w:val="00BD1A9E"/>
    <w:rsid w:val="00BD1BC3"/>
    <w:rsid w:val="00BD1DA9"/>
    <w:rsid w:val="00BD1DCE"/>
    <w:rsid w:val="00BD1E90"/>
    <w:rsid w:val="00BD263A"/>
    <w:rsid w:val="00BD2651"/>
    <w:rsid w:val="00BD2726"/>
    <w:rsid w:val="00BD274E"/>
    <w:rsid w:val="00BD2889"/>
    <w:rsid w:val="00BD294A"/>
    <w:rsid w:val="00BD2985"/>
    <w:rsid w:val="00BD2C86"/>
    <w:rsid w:val="00BD2D34"/>
    <w:rsid w:val="00BD3007"/>
    <w:rsid w:val="00BD3068"/>
    <w:rsid w:val="00BD3123"/>
    <w:rsid w:val="00BD3145"/>
    <w:rsid w:val="00BD318E"/>
    <w:rsid w:val="00BD31EE"/>
    <w:rsid w:val="00BD3223"/>
    <w:rsid w:val="00BD3264"/>
    <w:rsid w:val="00BD329F"/>
    <w:rsid w:val="00BD3370"/>
    <w:rsid w:val="00BD37BC"/>
    <w:rsid w:val="00BD38D1"/>
    <w:rsid w:val="00BD396C"/>
    <w:rsid w:val="00BD396F"/>
    <w:rsid w:val="00BD3A61"/>
    <w:rsid w:val="00BD3AE2"/>
    <w:rsid w:val="00BD3D1B"/>
    <w:rsid w:val="00BD3F53"/>
    <w:rsid w:val="00BD401A"/>
    <w:rsid w:val="00BD4053"/>
    <w:rsid w:val="00BD425E"/>
    <w:rsid w:val="00BD42A8"/>
    <w:rsid w:val="00BD4473"/>
    <w:rsid w:val="00BD46C4"/>
    <w:rsid w:val="00BD46D3"/>
    <w:rsid w:val="00BD46D8"/>
    <w:rsid w:val="00BD47FA"/>
    <w:rsid w:val="00BD48FE"/>
    <w:rsid w:val="00BD4A3E"/>
    <w:rsid w:val="00BD4A49"/>
    <w:rsid w:val="00BD4BC7"/>
    <w:rsid w:val="00BD4C38"/>
    <w:rsid w:val="00BD4EB2"/>
    <w:rsid w:val="00BD536B"/>
    <w:rsid w:val="00BD53EB"/>
    <w:rsid w:val="00BD5407"/>
    <w:rsid w:val="00BD5575"/>
    <w:rsid w:val="00BD5634"/>
    <w:rsid w:val="00BD5675"/>
    <w:rsid w:val="00BD56C4"/>
    <w:rsid w:val="00BD5902"/>
    <w:rsid w:val="00BD5A36"/>
    <w:rsid w:val="00BD5B08"/>
    <w:rsid w:val="00BD5D3C"/>
    <w:rsid w:val="00BD5F30"/>
    <w:rsid w:val="00BD60BB"/>
    <w:rsid w:val="00BD622C"/>
    <w:rsid w:val="00BD6254"/>
    <w:rsid w:val="00BD6263"/>
    <w:rsid w:val="00BD64E5"/>
    <w:rsid w:val="00BD64FA"/>
    <w:rsid w:val="00BD691A"/>
    <w:rsid w:val="00BD694C"/>
    <w:rsid w:val="00BD69C2"/>
    <w:rsid w:val="00BD69C6"/>
    <w:rsid w:val="00BD69EB"/>
    <w:rsid w:val="00BD6C91"/>
    <w:rsid w:val="00BD6D6E"/>
    <w:rsid w:val="00BD7011"/>
    <w:rsid w:val="00BD72B4"/>
    <w:rsid w:val="00BD7377"/>
    <w:rsid w:val="00BD74B0"/>
    <w:rsid w:val="00BD7596"/>
    <w:rsid w:val="00BD77EF"/>
    <w:rsid w:val="00BD799B"/>
    <w:rsid w:val="00BD7A47"/>
    <w:rsid w:val="00BD7B34"/>
    <w:rsid w:val="00BD7D49"/>
    <w:rsid w:val="00BD7EEF"/>
    <w:rsid w:val="00BE0046"/>
    <w:rsid w:val="00BE0080"/>
    <w:rsid w:val="00BE00D5"/>
    <w:rsid w:val="00BE0127"/>
    <w:rsid w:val="00BE02EF"/>
    <w:rsid w:val="00BE0371"/>
    <w:rsid w:val="00BE03A0"/>
    <w:rsid w:val="00BE0517"/>
    <w:rsid w:val="00BE060F"/>
    <w:rsid w:val="00BE0616"/>
    <w:rsid w:val="00BE06BC"/>
    <w:rsid w:val="00BE06EE"/>
    <w:rsid w:val="00BE07AD"/>
    <w:rsid w:val="00BE0990"/>
    <w:rsid w:val="00BE09B4"/>
    <w:rsid w:val="00BE0A04"/>
    <w:rsid w:val="00BE0A45"/>
    <w:rsid w:val="00BE0D28"/>
    <w:rsid w:val="00BE0D5B"/>
    <w:rsid w:val="00BE0DE3"/>
    <w:rsid w:val="00BE1037"/>
    <w:rsid w:val="00BE1046"/>
    <w:rsid w:val="00BE1073"/>
    <w:rsid w:val="00BE10BF"/>
    <w:rsid w:val="00BE1188"/>
    <w:rsid w:val="00BE118D"/>
    <w:rsid w:val="00BE1251"/>
    <w:rsid w:val="00BE12C5"/>
    <w:rsid w:val="00BE12E4"/>
    <w:rsid w:val="00BE160C"/>
    <w:rsid w:val="00BE17A3"/>
    <w:rsid w:val="00BE17A7"/>
    <w:rsid w:val="00BE1A6A"/>
    <w:rsid w:val="00BE1A90"/>
    <w:rsid w:val="00BE1BC2"/>
    <w:rsid w:val="00BE1C57"/>
    <w:rsid w:val="00BE1D6E"/>
    <w:rsid w:val="00BE1E98"/>
    <w:rsid w:val="00BE2190"/>
    <w:rsid w:val="00BE2392"/>
    <w:rsid w:val="00BE23C5"/>
    <w:rsid w:val="00BE24F3"/>
    <w:rsid w:val="00BE25D0"/>
    <w:rsid w:val="00BE279C"/>
    <w:rsid w:val="00BE2927"/>
    <w:rsid w:val="00BE2AA7"/>
    <w:rsid w:val="00BE2B73"/>
    <w:rsid w:val="00BE2BB9"/>
    <w:rsid w:val="00BE2C66"/>
    <w:rsid w:val="00BE2D52"/>
    <w:rsid w:val="00BE2EAC"/>
    <w:rsid w:val="00BE2FEB"/>
    <w:rsid w:val="00BE2FEC"/>
    <w:rsid w:val="00BE30C1"/>
    <w:rsid w:val="00BE3277"/>
    <w:rsid w:val="00BE334D"/>
    <w:rsid w:val="00BE3403"/>
    <w:rsid w:val="00BE348B"/>
    <w:rsid w:val="00BE34B2"/>
    <w:rsid w:val="00BE34EF"/>
    <w:rsid w:val="00BE355A"/>
    <w:rsid w:val="00BE35F2"/>
    <w:rsid w:val="00BE38FF"/>
    <w:rsid w:val="00BE3A2C"/>
    <w:rsid w:val="00BE3CB0"/>
    <w:rsid w:val="00BE4148"/>
    <w:rsid w:val="00BE4153"/>
    <w:rsid w:val="00BE41E4"/>
    <w:rsid w:val="00BE4253"/>
    <w:rsid w:val="00BE46F7"/>
    <w:rsid w:val="00BE47FA"/>
    <w:rsid w:val="00BE497E"/>
    <w:rsid w:val="00BE49A0"/>
    <w:rsid w:val="00BE4AD6"/>
    <w:rsid w:val="00BE4C5F"/>
    <w:rsid w:val="00BE4F37"/>
    <w:rsid w:val="00BE5085"/>
    <w:rsid w:val="00BE51D6"/>
    <w:rsid w:val="00BE526D"/>
    <w:rsid w:val="00BE52AE"/>
    <w:rsid w:val="00BE5425"/>
    <w:rsid w:val="00BE57FD"/>
    <w:rsid w:val="00BE580D"/>
    <w:rsid w:val="00BE58B9"/>
    <w:rsid w:val="00BE59F0"/>
    <w:rsid w:val="00BE5A8A"/>
    <w:rsid w:val="00BE5ACA"/>
    <w:rsid w:val="00BE5B09"/>
    <w:rsid w:val="00BE5F6C"/>
    <w:rsid w:val="00BE6110"/>
    <w:rsid w:val="00BE6223"/>
    <w:rsid w:val="00BE654E"/>
    <w:rsid w:val="00BE6568"/>
    <w:rsid w:val="00BE6625"/>
    <w:rsid w:val="00BE6638"/>
    <w:rsid w:val="00BE66DF"/>
    <w:rsid w:val="00BE67FB"/>
    <w:rsid w:val="00BE6898"/>
    <w:rsid w:val="00BE698C"/>
    <w:rsid w:val="00BE69EC"/>
    <w:rsid w:val="00BE6AAD"/>
    <w:rsid w:val="00BE6EB1"/>
    <w:rsid w:val="00BE7035"/>
    <w:rsid w:val="00BE7081"/>
    <w:rsid w:val="00BE7319"/>
    <w:rsid w:val="00BE734C"/>
    <w:rsid w:val="00BE74D1"/>
    <w:rsid w:val="00BE74EF"/>
    <w:rsid w:val="00BE756C"/>
    <w:rsid w:val="00BE75ED"/>
    <w:rsid w:val="00BE772A"/>
    <w:rsid w:val="00BE78BD"/>
    <w:rsid w:val="00BE78E1"/>
    <w:rsid w:val="00BE7BBC"/>
    <w:rsid w:val="00BE7CA7"/>
    <w:rsid w:val="00BE7D53"/>
    <w:rsid w:val="00BE7E5E"/>
    <w:rsid w:val="00BE7F2D"/>
    <w:rsid w:val="00BE7FA0"/>
    <w:rsid w:val="00BF01E3"/>
    <w:rsid w:val="00BF04D8"/>
    <w:rsid w:val="00BF0521"/>
    <w:rsid w:val="00BF058A"/>
    <w:rsid w:val="00BF0612"/>
    <w:rsid w:val="00BF06B2"/>
    <w:rsid w:val="00BF0729"/>
    <w:rsid w:val="00BF07F3"/>
    <w:rsid w:val="00BF0840"/>
    <w:rsid w:val="00BF0868"/>
    <w:rsid w:val="00BF0A39"/>
    <w:rsid w:val="00BF0A96"/>
    <w:rsid w:val="00BF0C38"/>
    <w:rsid w:val="00BF0CDF"/>
    <w:rsid w:val="00BF0DE9"/>
    <w:rsid w:val="00BF10F9"/>
    <w:rsid w:val="00BF11E1"/>
    <w:rsid w:val="00BF123A"/>
    <w:rsid w:val="00BF1321"/>
    <w:rsid w:val="00BF135C"/>
    <w:rsid w:val="00BF1424"/>
    <w:rsid w:val="00BF14C0"/>
    <w:rsid w:val="00BF14FA"/>
    <w:rsid w:val="00BF15E2"/>
    <w:rsid w:val="00BF170D"/>
    <w:rsid w:val="00BF1744"/>
    <w:rsid w:val="00BF17C2"/>
    <w:rsid w:val="00BF189F"/>
    <w:rsid w:val="00BF1B8A"/>
    <w:rsid w:val="00BF1B98"/>
    <w:rsid w:val="00BF1BFC"/>
    <w:rsid w:val="00BF1C16"/>
    <w:rsid w:val="00BF1C69"/>
    <w:rsid w:val="00BF1C80"/>
    <w:rsid w:val="00BF1CC8"/>
    <w:rsid w:val="00BF1D5D"/>
    <w:rsid w:val="00BF1DAA"/>
    <w:rsid w:val="00BF1E24"/>
    <w:rsid w:val="00BF1E80"/>
    <w:rsid w:val="00BF1EC6"/>
    <w:rsid w:val="00BF2186"/>
    <w:rsid w:val="00BF229C"/>
    <w:rsid w:val="00BF2304"/>
    <w:rsid w:val="00BF23E2"/>
    <w:rsid w:val="00BF248F"/>
    <w:rsid w:val="00BF25AB"/>
    <w:rsid w:val="00BF26B4"/>
    <w:rsid w:val="00BF28AC"/>
    <w:rsid w:val="00BF2A18"/>
    <w:rsid w:val="00BF2B4D"/>
    <w:rsid w:val="00BF2BAC"/>
    <w:rsid w:val="00BF2C07"/>
    <w:rsid w:val="00BF2C8D"/>
    <w:rsid w:val="00BF2E6D"/>
    <w:rsid w:val="00BF2EDE"/>
    <w:rsid w:val="00BF2FC0"/>
    <w:rsid w:val="00BF30C7"/>
    <w:rsid w:val="00BF3108"/>
    <w:rsid w:val="00BF3415"/>
    <w:rsid w:val="00BF3581"/>
    <w:rsid w:val="00BF3707"/>
    <w:rsid w:val="00BF376D"/>
    <w:rsid w:val="00BF37A9"/>
    <w:rsid w:val="00BF37DC"/>
    <w:rsid w:val="00BF3962"/>
    <w:rsid w:val="00BF3993"/>
    <w:rsid w:val="00BF39F9"/>
    <w:rsid w:val="00BF3BE7"/>
    <w:rsid w:val="00BF3E61"/>
    <w:rsid w:val="00BF4082"/>
    <w:rsid w:val="00BF424C"/>
    <w:rsid w:val="00BF426B"/>
    <w:rsid w:val="00BF4306"/>
    <w:rsid w:val="00BF437E"/>
    <w:rsid w:val="00BF43C6"/>
    <w:rsid w:val="00BF4405"/>
    <w:rsid w:val="00BF44CF"/>
    <w:rsid w:val="00BF4521"/>
    <w:rsid w:val="00BF45D2"/>
    <w:rsid w:val="00BF4A4A"/>
    <w:rsid w:val="00BF4BC5"/>
    <w:rsid w:val="00BF4F58"/>
    <w:rsid w:val="00BF4F6D"/>
    <w:rsid w:val="00BF5032"/>
    <w:rsid w:val="00BF503E"/>
    <w:rsid w:val="00BF50A2"/>
    <w:rsid w:val="00BF5100"/>
    <w:rsid w:val="00BF535F"/>
    <w:rsid w:val="00BF55FD"/>
    <w:rsid w:val="00BF563F"/>
    <w:rsid w:val="00BF57BB"/>
    <w:rsid w:val="00BF58B8"/>
    <w:rsid w:val="00BF5919"/>
    <w:rsid w:val="00BF593A"/>
    <w:rsid w:val="00BF5A33"/>
    <w:rsid w:val="00BF5AA3"/>
    <w:rsid w:val="00BF5B11"/>
    <w:rsid w:val="00BF5BD9"/>
    <w:rsid w:val="00BF5E57"/>
    <w:rsid w:val="00BF5ED5"/>
    <w:rsid w:val="00BF5F71"/>
    <w:rsid w:val="00BF6053"/>
    <w:rsid w:val="00BF6123"/>
    <w:rsid w:val="00BF629D"/>
    <w:rsid w:val="00BF6385"/>
    <w:rsid w:val="00BF63AE"/>
    <w:rsid w:val="00BF641E"/>
    <w:rsid w:val="00BF65CC"/>
    <w:rsid w:val="00BF665C"/>
    <w:rsid w:val="00BF6688"/>
    <w:rsid w:val="00BF6793"/>
    <w:rsid w:val="00BF689D"/>
    <w:rsid w:val="00BF6CBF"/>
    <w:rsid w:val="00BF6D37"/>
    <w:rsid w:val="00BF6DD2"/>
    <w:rsid w:val="00BF6DFD"/>
    <w:rsid w:val="00BF7107"/>
    <w:rsid w:val="00BF7156"/>
    <w:rsid w:val="00BF7172"/>
    <w:rsid w:val="00BF71E1"/>
    <w:rsid w:val="00BF72FD"/>
    <w:rsid w:val="00BF7388"/>
    <w:rsid w:val="00BF7571"/>
    <w:rsid w:val="00BF767A"/>
    <w:rsid w:val="00BF77E2"/>
    <w:rsid w:val="00BF7874"/>
    <w:rsid w:val="00BF7957"/>
    <w:rsid w:val="00BF7BE0"/>
    <w:rsid w:val="00BF7C69"/>
    <w:rsid w:val="00BF7DE5"/>
    <w:rsid w:val="00BF7E4F"/>
    <w:rsid w:val="00C0012B"/>
    <w:rsid w:val="00C0032A"/>
    <w:rsid w:val="00C003C5"/>
    <w:rsid w:val="00C003DF"/>
    <w:rsid w:val="00C00467"/>
    <w:rsid w:val="00C004D0"/>
    <w:rsid w:val="00C00714"/>
    <w:rsid w:val="00C0075D"/>
    <w:rsid w:val="00C00DF8"/>
    <w:rsid w:val="00C00E19"/>
    <w:rsid w:val="00C00EDC"/>
    <w:rsid w:val="00C01050"/>
    <w:rsid w:val="00C013AB"/>
    <w:rsid w:val="00C0164C"/>
    <w:rsid w:val="00C01691"/>
    <w:rsid w:val="00C01754"/>
    <w:rsid w:val="00C01999"/>
    <w:rsid w:val="00C01AEF"/>
    <w:rsid w:val="00C01D0F"/>
    <w:rsid w:val="00C01DEC"/>
    <w:rsid w:val="00C01F29"/>
    <w:rsid w:val="00C01FB0"/>
    <w:rsid w:val="00C01FBA"/>
    <w:rsid w:val="00C022A2"/>
    <w:rsid w:val="00C023C1"/>
    <w:rsid w:val="00C024C7"/>
    <w:rsid w:val="00C02507"/>
    <w:rsid w:val="00C02519"/>
    <w:rsid w:val="00C028A0"/>
    <w:rsid w:val="00C028C1"/>
    <w:rsid w:val="00C02922"/>
    <w:rsid w:val="00C02963"/>
    <w:rsid w:val="00C02B69"/>
    <w:rsid w:val="00C02C3D"/>
    <w:rsid w:val="00C02C62"/>
    <w:rsid w:val="00C02C7A"/>
    <w:rsid w:val="00C02D01"/>
    <w:rsid w:val="00C030B8"/>
    <w:rsid w:val="00C03204"/>
    <w:rsid w:val="00C0320C"/>
    <w:rsid w:val="00C0325C"/>
    <w:rsid w:val="00C0333F"/>
    <w:rsid w:val="00C034EF"/>
    <w:rsid w:val="00C0374D"/>
    <w:rsid w:val="00C037D8"/>
    <w:rsid w:val="00C0382B"/>
    <w:rsid w:val="00C03A52"/>
    <w:rsid w:val="00C03B90"/>
    <w:rsid w:val="00C03D33"/>
    <w:rsid w:val="00C03F3F"/>
    <w:rsid w:val="00C03FE2"/>
    <w:rsid w:val="00C04187"/>
    <w:rsid w:val="00C042DE"/>
    <w:rsid w:val="00C044D8"/>
    <w:rsid w:val="00C046FB"/>
    <w:rsid w:val="00C0471D"/>
    <w:rsid w:val="00C0496A"/>
    <w:rsid w:val="00C04ACA"/>
    <w:rsid w:val="00C04AE0"/>
    <w:rsid w:val="00C04BE3"/>
    <w:rsid w:val="00C04D93"/>
    <w:rsid w:val="00C04E99"/>
    <w:rsid w:val="00C04FDE"/>
    <w:rsid w:val="00C051A7"/>
    <w:rsid w:val="00C052C1"/>
    <w:rsid w:val="00C05328"/>
    <w:rsid w:val="00C05361"/>
    <w:rsid w:val="00C05439"/>
    <w:rsid w:val="00C05466"/>
    <w:rsid w:val="00C0552F"/>
    <w:rsid w:val="00C05650"/>
    <w:rsid w:val="00C0574C"/>
    <w:rsid w:val="00C05929"/>
    <w:rsid w:val="00C05934"/>
    <w:rsid w:val="00C05949"/>
    <w:rsid w:val="00C05B49"/>
    <w:rsid w:val="00C05B86"/>
    <w:rsid w:val="00C05CD8"/>
    <w:rsid w:val="00C05D4D"/>
    <w:rsid w:val="00C05D57"/>
    <w:rsid w:val="00C06066"/>
    <w:rsid w:val="00C06157"/>
    <w:rsid w:val="00C0640F"/>
    <w:rsid w:val="00C06428"/>
    <w:rsid w:val="00C06518"/>
    <w:rsid w:val="00C0663B"/>
    <w:rsid w:val="00C0663E"/>
    <w:rsid w:val="00C06681"/>
    <w:rsid w:val="00C066F5"/>
    <w:rsid w:val="00C068AA"/>
    <w:rsid w:val="00C0694B"/>
    <w:rsid w:val="00C06B24"/>
    <w:rsid w:val="00C06B82"/>
    <w:rsid w:val="00C06CB5"/>
    <w:rsid w:val="00C06D0C"/>
    <w:rsid w:val="00C06D8B"/>
    <w:rsid w:val="00C06E8C"/>
    <w:rsid w:val="00C07052"/>
    <w:rsid w:val="00C07077"/>
    <w:rsid w:val="00C07346"/>
    <w:rsid w:val="00C0739D"/>
    <w:rsid w:val="00C073D1"/>
    <w:rsid w:val="00C07442"/>
    <w:rsid w:val="00C0753E"/>
    <w:rsid w:val="00C0779C"/>
    <w:rsid w:val="00C078DA"/>
    <w:rsid w:val="00C078DE"/>
    <w:rsid w:val="00C07C87"/>
    <w:rsid w:val="00C07C8D"/>
    <w:rsid w:val="00C07D72"/>
    <w:rsid w:val="00C07DA0"/>
    <w:rsid w:val="00C07F93"/>
    <w:rsid w:val="00C10082"/>
    <w:rsid w:val="00C100C8"/>
    <w:rsid w:val="00C10173"/>
    <w:rsid w:val="00C102EF"/>
    <w:rsid w:val="00C10382"/>
    <w:rsid w:val="00C10473"/>
    <w:rsid w:val="00C10544"/>
    <w:rsid w:val="00C10643"/>
    <w:rsid w:val="00C1066A"/>
    <w:rsid w:val="00C107FD"/>
    <w:rsid w:val="00C108F3"/>
    <w:rsid w:val="00C10942"/>
    <w:rsid w:val="00C109B9"/>
    <w:rsid w:val="00C10A3D"/>
    <w:rsid w:val="00C10D9F"/>
    <w:rsid w:val="00C10E36"/>
    <w:rsid w:val="00C10E74"/>
    <w:rsid w:val="00C10ECB"/>
    <w:rsid w:val="00C10EE0"/>
    <w:rsid w:val="00C10F74"/>
    <w:rsid w:val="00C10FD1"/>
    <w:rsid w:val="00C110F9"/>
    <w:rsid w:val="00C1114A"/>
    <w:rsid w:val="00C11433"/>
    <w:rsid w:val="00C11588"/>
    <w:rsid w:val="00C11815"/>
    <w:rsid w:val="00C11A7F"/>
    <w:rsid w:val="00C11B34"/>
    <w:rsid w:val="00C11C2C"/>
    <w:rsid w:val="00C11DE7"/>
    <w:rsid w:val="00C11FE7"/>
    <w:rsid w:val="00C120FE"/>
    <w:rsid w:val="00C1210E"/>
    <w:rsid w:val="00C12228"/>
    <w:rsid w:val="00C12679"/>
    <w:rsid w:val="00C126C1"/>
    <w:rsid w:val="00C12ADC"/>
    <w:rsid w:val="00C12B8F"/>
    <w:rsid w:val="00C12C4E"/>
    <w:rsid w:val="00C12CB6"/>
    <w:rsid w:val="00C12D97"/>
    <w:rsid w:val="00C1300B"/>
    <w:rsid w:val="00C13088"/>
    <w:rsid w:val="00C131C6"/>
    <w:rsid w:val="00C13644"/>
    <w:rsid w:val="00C1376F"/>
    <w:rsid w:val="00C137AA"/>
    <w:rsid w:val="00C138D5"/>
    <w:rsid w:val="00C139A9"/>
    <w:rsid w:val="00C13B01"/>
    <w:rsid w:val="00C13F96"/>
    <w:rsid w:val="00C14084"/>
    <w:rsid w:val="00C1413C"/>
    <w:rsid w:val="00C141EF"/>
    <w:rsid w:val="00C1422E"/>
    <w:rsid w:val="00C1433D"/>
    <w:rsid w:val="00C14411"/>
    <w:rsid w:val="00C144B4"/>
    <w:rsid w:val="00C14522"/>
    <w:rsid w:val="00C14A6D"/>
    <w:rsid w:val="00C14AB2"/>
    <w:rsid w:val="00C14BD8"/>
    <w:rsid w:val="00C14D62"/>
    <w:rsid w:val="00C14DAE"/>
    <w:rsid w:val="00C14DD6"/>
    <w:rsid w:val="00C14E8A"/>
    <w:rsid w:val="00C14F5E"/>
    <w:rsid w:val="00C14F73"/>
    <w:rsid w:val="00C15074"/>
    <w:rsid w:val="00C15157"/>
    <w:rsid w:val="00C15485"/>
    <w:rsid w:val="00C15527"/>
    <w:rsid w:val="00C1564E"/>
    <w:rsid w:val="00C15725"/>
    <w:rsid w:val="00C15768"/>
    <w:rsid w:val="00C158DA"/>
    <w:rsid w:val="00C158EA"/>
    <w:rsid w:val="00C15A4A"/>
    <w:rsid w:val="00C15BC1"/>
    <w:rsid w:val="00C15C14"/>
    <w:rsid w:val="00C15D49"/>
    <w:rsid w:val="00C15D4A"/>
    <w:rsid w:val="00C15D6F"/>
    <w:rsid w:val="00C15E72"/>
    <w:rsid w:val="00C15EB7"/>
    <w:rsid w:val="00C15ED8"/>
    <w:rsid w:val="00C160BF"/>
    <w:rsid w:val="00C16242"/>
    <w:rsid w:val="00C16324"/>
    <w:rsid w:val="00C1633C"/>
    <w:rsid w:val="00C16387"/>
    <w:rsid w:val="00C16403"/>
    <w:rsid w:val="00C16564"/>
    <w:rsid w:val="00C165AA"/>
    <w:rsid w:val="00C16823"/>
    <w:rsid w:val="00C1699F"/>
    <w:rsid w:val="00C169E7"/>
    <w:rsid w:val="00C16F41"/>
    <w:rsid w:val="00C170B5"/>
    <w:rsid w:val="00C1721D"/>
    <w:rsid w:val="00C1728A"/>
    <w:rsid w:val="00C174C1"/>
    <w:rsid w:val="00C17501"/>
    <w:rsid w:val="00C176BA"/>
    <w:rsid w:val="00C179A6"/>
    <w:rsid w:val="00C17E16"/>
    <w:rsid w:val="00C17E77"/>
    <w:rsid w:val="00C17F27"/>
    <w:rsid w:val="00C17F5D"/>
    <w:rsid w:val="00C17FA0"/>
    <w:rsid w:val="00C17FA7"/>
    <w:rsid w:val="00C20036"/>
    <w:rsid w:val="00C20094"/>
    <w:rsid w:val="00C200D4"/>
    <w:rsid w:val="00C205C1"/>
    <w:rsid w:val="00C20666"/>
    <w:rsid w:val="00C2069B"/>
    <w:rsid w:val="00C20844"/>
    <w:rsid w:val="00C208F2"/>
    <w:rsid w:val="00C20992"/>
    <w:rsid w:val="00C209B6"/>
    <w:rsid w:val="00C20AF7"/>
    <w:rsid w:val="00C20BB5"/>
    <w:rsid w:val="00C20C65"/>
    <w:rsid w:val="00C20E1D"/>
    <w:rsid w:val="00C20E1E"/>
    <w:rsid w:val="00C20EAA"/>
    <w:rsid w:val="00C20F2D"/>
    <w:rsid w:val="00C20F40"/>
    <w:rsid w:val="00C20FD6"/>
    <w:rsid w:val="00C2102E"/>
    <w:rsid w:val="00C21050"/>
    <w:rsid w:val="00C2106A"/>
    <w:rsid w:val="00C2117D"/>
    <w:rsid w:val="00C211D3"/>
    <w:rsid w:val="00C212DA"/>
    <w:rsid w:val="00C21327"/>
    <w:rsid w:val="00C214B3"/>
    <w:rsid w:val="00C21536"/>
    <w:rsid w:val="00C215B0"/>
    <w:rsid w:val="00C21814"/>
    <w:rsid w:val="00C219D0"/>
    <w:rsid w:val="00C21A3C"/>
    <w:rsid w:val="00C21AC7"/>
    <w:rsid w:val="00C21B12"/>
    <w:rsid w:val="00C21BF9"/>
    <w:rsid w:val="00C21D85"/>
    <w:rsid w:val="00C21D9F"/>
    <w:rsid w:val="00C21F03"/>
    <w:rsid w:val="00C21F37"/>
    <w:rsid w:val="00C22041"/>
    <w:rsid w:val="00C2210C"/>
    <w:rsid w:val="00C22111"/>
    <w:rsid w:val="00C223B5"/>
    <w:rsid w:val="00C22477"/>
    <w:rsid w:val="00C228CC"/>
    <w:rsid w:val="00C22B30"/>
    <w:rsid w:val="00C22E47"/>
    <w:rsid w:val="00C22F08"/>
    <w:rsid w:val="00C22FB4"/>
    <w:rsid w:val="00C23105"/>
    <w:rsid w:val="00C231E7"/>
    <w:rsid w:val="00C23348"/>
    <w:rsid w:val="00C233AA"/>
    <w:rsid w:val="00C234A0"/>
    <w:rsid w:val="00C234E4"/>
    <w:rsid w:val="00C234F0"/>
    <w:rsid w:val="00C2350E"/>
    <w:rsid w:val="00C23640"/>
    <w:rsid w:val="00C23681"/>
    <w:rsid w:val="00C236D0"/>
    <w:rsid w:val="00C23995"/>
    <w:rsid w:val="00C23A1B"/>
    <w:rsid w:val="00C23B00"/>
    <w:rsid w:val="00C23B0C"/>
    <w:rsid w:val="00C23C82"/>
    <w:rsid w:val="00C23CB9"/>
    <w:rsid w:val="00C23D66"/>
    <w:rsid w:val="00C24080"/>
    <w:rsid w:val="00C240DD"/>
    <w:rsid w:val="00C242CE"/>
    <w:rsid w:val="00C242ED"/>
    <w:rsid w:val="00C243A2"/>
    <w:rsid w:val="00C243CF"/>
    <w:rsid w:val="00C24444"/>
    <w:rsid w:val="00C2444F"/>
    <w:rsid w:val="00C24453"/>
    <w:rsid w:val="00C244BE"/>
    <w:rsid w:val="00C24542"/>
    <w:rsid w:val="00C2474F"/>
    <w:rsid w:val="00C249BE"/>
    <w:rsid w:val="00C249C5"/>
    <w:rsid w:val="00C24A73"/>
    <w:rsid w:val="00C24EFC"/>
    <w:rsid w:val="00C252C6"/>
    <w:rsid w:val="00C2540A"/>
    <w:rsid w:val="00C25456"/>
    <w:rsid w:val="00C254C2"/>
    <w:rsid w:val="00C2558B"/>
    <w:rsid w:val="00C25603"/>
    <w:rsid w:val="00C25674"/>
    <w:rsid w:val="00C25692"/>
    <w:rsid w:val="00C256B6"/>
    <w:rsid w:val="00C256DB"/>
    <w:rsid w:val="00C25B6C"/>
    <w:rsid w:val="00C25BAB"/>
    <w:rsid w:val="00C25D55"/>
    <w:rsid w:val="00C25DA6"/>
    <w:rsid w:val="00C25EA6"/>
    <w:rsid w:val="00C25EB9"/>
    <w:rsid w:val="00C25F40"/>
    <w:rsid w:val="00C25F52"/>
    <w:rsid w:val="00C25F93"/>
    <w:rsid w:val="00C25FB8"/>
    <w:rsid w:val="00C261D6"/>
    <w:rsid w:val="00C262FB"/>
    <w:rsid w:val="00C263BB"/>
    <w:rsid w:val="00C26594"/>
    <w:rsid w:val="00C268ED"/>
    <w:rsid w:val="00C269CA"/>
    <w:rsid w:val="00C269F0"/>
    <w:rsid w:val="00C269FB"/>
    <w:rsid w:val="00C269FD"/>
    <w:rsid w:val="00C26A87"/>
    <w:rsid w:val="00C26C55"/>
    <w:rsid w:val="00C26CF6"/>
    <w:rsid w:val="00C26DC7"/>
    <w:rsid w:val="00C26FA1"/>
    <w:rsid w:val="00C2737C"/>
    <w:rsid w:val="00C2752A"/>
    <w:rsid w:val="00C27756"/>
    <w:rsid w:val="00C27927"/>
    <w:rsid w:val="00C279D3"/>
    <w:rsid w:val="00C27A03"/>
    <w:rsid w:val="00C27AB6"/>
    <w:rsid w:val="00C27BBD"/>
    <w:rsid w:val="00C27DDE"/>
    <w:rsid w:val="00C3001D"/>
    <w:rsid w:val="00C3004F"/>
    <w:rsid w:val="00C30142"/>
    <w:rsid w:val="00C30170"/>
    <w:rsid w:val="00C3023E"/>
    <w:rsid w:val="00C30498"/>
    <w:rsid w:val="00C3053D"/>
    <w:rsid w:val="00C3054C"/>
    <w:rsid w:val="00C30840"/>
    <w:rsid w:val="00C30871"/>
    <w:rsid w:val="00C3090C"/>
    <w:rsid w:val="00C30921"/>
    <w:rsid w:val="00C309D4"/>
    <w:rsid w:val="00C30ADD"/>
    <w:rsid w:val="00C30AF2"/>
    <w:rsid w:val="00C30DB1"/>
    <w:rsid w:val="00C30DF9"/>
    <w:rsid w:val="00C30E30"/>
    <w:rsid w:val="00C30FCB"/>
    <w:rsid w:val="00C3114E"/>
    <w:rsid w:val="00C31301"/>
    <w:rsid w:val="00C31475"/>
    <w:rsid w:val="00C3166A"/>
    <w:rsid w:val="00C31792"/>
    <w:rsid w:val="00C31A6D"/>
    <w:rsid w:val="00C31C6D"/>
    <w:rsid w:val="00C31CDF"/>
    <w:rsid w:val="00C31D51"/>
    <w:rsid w:val="00C31E2C"/>
    <w:rsid w:val="00C31F25"/>
    <w:rsid w:val="00C3227B"/>
    <w:rsid w:val="00C322CB"/>
    <w:rsid w:val="00C3236B"/>
    <w:rsid w:val="00C324F9"/>
    <w:rsid w:val="00C32716"/>
    <w:rsid w:val="00C328CD"/>
    <w:rsid w:val="00C32A48"/>
    <w:rsid w:val="00C32AC9"/>
    <w:rsid w:val="00C32AD4"/>
    <w:rsid w:val="00C32C1F"/>
    <w:rsid w:val="00C32F76"/>
    <w:rsid w:val="00C3314A"/>
    <w:rsid w:val="00C33237"/>
    <w:rsid w:val="00C3345B"/>
    <w:rsid w:val="00C334B9"/>
    <w:rsid w:val="00C33599"/>
    <w:rsid w:val="00C335DD"/>
    <w:rsid w:val="00C33615"/>
    <w:rsid w:val="00C336DD"/>
    <w:rsid w:val="00C337E6"/>
    <w:rsid w:val="00C33AF4"/>
    <w:rsid w:val="00C33B5A"/>
    <w:rsid w:val="00C33B81"/>
    <w:rsid w:val="00C33BA4"/>
    <w:rsid w:val="00C33C0B"/>
    <w:rsid w:val="00C33C1A"/>
    <w:rsid w:val="00C33CFB"/>
    <w:rsid w:val="00C33EFE"/>
    <w:rsid w:val="00C340F2"/>
    <w:rsid w:val="00C3419C"/>
    <w:rsid w:val="00C34692"/>
    <w:rsid w:val="00C34760"/>
    <w:rsid w:val="00C347A2"/>
    <w:rsid w:val="00C34865"/>
    <w:rsid w:val="00C34C84"/>
    <w:rsid w:val="00C34CCF"/>
    <w:rsid w:val="00C34D2B"/>
    <w:rsid w:val="00C35124"/>
    <w:rsid w:val="00C3513B"/>
    <w:rsid w:val="00C353DC"/>
    <w:rsid w:val="00C3555A"/>
    <w:rsid w:val="00C356D9"/>
    <w:rsid w:val="00C357E6"/>
    <w:rsid w:val="00C35882"/>
    <w:rsid w:val="00C3598D"/>
    <w:rsid w:val="00C359F1"/>
    <w:rsid w:val="00C360B1"/>
    <w:rsid w:val="00C3611A"/>
    <w:rsid w:val="00C36137"/>
    <w:rsid w:val="00C36140"/>
    <w:rsid w:val="00C36278"/>
    <w:rsid w:val="00C362EC"/>
    <w:rsid w:val="00C3633D"/>
    <w:rsid w:val="00C364E2"/>
    <w:rsid w:val="00C3653E"/>
    <w:rsid w:val="00C36544"/>
    <w:rsid w:val="00C36671"/>
    <w:rsid w:val="00C3685A"/>
    <w:rsid w:val="00C3690F"/>
    <w:rsid w:val="00C36C05"/>
    <w:rsid w:val="00C3708B"/>
    <w:rsid w:val="00C37092"/>
    <w:rsid w:val="00C37313"/>
    <w:rsid w:val="00C3732D"/>
    <w:rsid w:val="00C3741F"/>
    <w:rsid w:val="00C374FA"/>
    <w:rsid w:val="00C3769A"/>
    <w:rsid w:val="00C37720"/>
    <w:rsid w:val="00C378F5"/>
    <w:rsid w:val="00C379A1"/>
    <w:rsid w:val="00C379DE"/>
    <w:rsid w:val="00C37AF1"/>
    <w:rsid w:val="00C37D03"/>
    <w:rsid w:val="00C37D98"/>
    <w:rsid w:val="00C40038"/>
    <w:rsid w:val="00C40232"/>
    <w:rsid w:val="00C40254"/>
    <w:rsid w:val="00C40376"/>
    <w:rsid w:val="00C40470"/>
    <w:rsid w:val="00C405EF"/>
    <w:rsid w:val="00C4088F"/>
    <w:rsid w:val="00C40B32"/>
    <w:rsid w:val="00C40BDA"/>
    <w:rsid w:val="00C40C42"/>
    <w:rsid w:val="00C40CB2"/>
    <w:rsid w:val="00C40F26"/>
    <w:rsid w:val="00C40FC5"/>
    <w:rsid w:val="00C40FD9"/>
    <w:rsid w:val="00C4105B"/>
    <w:rsid w:val="00C41066"/>
    <w:rsid w:val="00C41135"/>
    <w:rsid w:val="00C412AA"/>
    <w:rsid w:val="00C414EF"/>
    <w:rsid w:val="00C41650"/>
    <w:rsid w:val="00C4183F"/>
    <w:rsid w:val="00C418D5"/>
    <w:rsid w:val="00C4193C"/>
    <w:rsid w:val="00C4193E"/>
    <w:rsid w:val="00C4194D"/>
    <w:rsid w:val="00C41951"/>
    <w:rsid w:val="00C41D3C"/>
    <w:rsid w:val="00C41E90"/>
    <w:rsid w:val="00C41EE0"/>
    <w:rsid w:val="00C42050"/>
    <w:rsid w:val="00C4215D"/>
    <w:rsid w:val="00C422CC"/>
    <w:rsid w:val="00C42311"/>
    <w:rsid w:val="00C42378"/>
    <w:rsid w:val="00C423B9"/>
    <w:rsid w:val="00C42764"/>
    <w:rsid w:val="00C4291C"/>
    <w:rsid w:val="00C42989"/>
    <w:rsid w:val="00C42A5E"/>
    <w:rsid w:val="00C42CE2"/>
    <w:rsid w:val="00C42E66"/>
    <w:rsid w:val="00C431E0"/>
    <w:rsid w:val="00C434D4"/>
    <w:rsid w:val="00C436A9"/>
    <w:rsid w:val="00C43720"/>
    <w:rsid w:val="00C43788"/>
    <w:rsid w:val="00C43976"/>
    <w:rsid w:val="00C43B4B"/>
    <w:rsid w:val="00C43B74"/>
    <w:rsid w:val="00C43D01"/>
    <w:rsid w:val="00C43D50"/>
    <w:rsid w:val="00C43F3E"/>
    <w:rsid w:val="00C44035"/>
    <w:rsid w:val="00C440DF"/>
    <w:rsid w:val="00C441A3"/>
    <w:rsid w:val="00C4426A"/>
    <w:rsid w:val="00C44386"/>
    <w:rsid w:val="00C44409"/>
    <w:rsid w:val="00C4451E"/>
    <w:rsid w:val="00C445F0"/>
    <w:rsid w:val="00C44706"/>
    <w:rsid w:val="00C44718"/>
    <w:rsid w:val="00C4492F"/>
    <w:rsid w:val="00C44A54"/>
    <w:rsid w:val="00C44AD3"/>
    <w:rsid w:val="00C44C0A"/>
    <w:rsid w:val="00C44CB4"/>
    <w:rsid w:val="00C44E97"/>
    <w:rsid w:val="00C44FC1"/>
    <w:rsid w:val="00C44FE6"/>
    <w:rsid w:val="00C45059"/>
    <w:rsid w:val="00C450E6"/>
    <w:rsid w:val="00C45292"/>
    <w:rsid w:val="00C452CA"/>
    <w:rsid w:val="00C455FA"/>
    <w:rsid w:val="00C45621"/>
    <w:rsid w:val="00C45758"/>
    <w:rsid w:val="00C45A20"/>
    <w:rsid w:val="00C45BA7"/>
    <w:rsid w:val="00C45BF3"/>
    <w:rsid w:val="00C45E7A"/>
    <w:rsid w:val="00C45EDD"/>
    <w:rsid w:val="00C46095"/>
    <w:rsid w:val="00C460AA"/>
    <w:rsid w:val="00C46403"/>
    <w:rsid w:val="00C46467"/>
    <w:rsid w:val="00C46655"/>
    <w:rsid w:val="00C4672B"/>
    <w:rsid w:val="00C46885"/>
    <w:rsid w:val="00C468A7"/>
    <w:rsid w:val="00C46929"/>
    <w:rsid w:val="00C469A6"/>
    <w:rsid w:val="00C46A7E"/>
    <w:rsid w:val="00C46AAB"/>
    <w:rsid w:val="00C46B22"/>
    <w:rsid w:val="00C46D59"/>
    <w:rsid w:val="00C47083"/>
    <w:rsid w:val="00C47161"/>
    <w:rsid w:val="00C47216"/>
    <w:rsid w:val="00C47381"/>
    <w:rsid w:val="00C47382"/>
    <w:rsid w:val="00C473BD"/>
    <w:rsid w:val="00C47662"/>
    <w:rsid w:val="00C47992"/>
    <w:rsid w:val="00C47A46"/>
    <w:rsid w:val="00C47B39"/>
    <w:rsid w:val="00C47C68"/>
    <w:rsid w:val="00C47DC6"/>
    <w:rsid w:val="00C47E82"/>
    <w:rsid w:val="00C47EB1"/>
    <w:rsid w:val="00C47F14"/>
    <w:rsid w:val="00C501B3"/>
    <w:rsid w:val="00C50269"/>
    <w:rsid w:val="00C50509"/>
    <w:rsid w:val="00C50547"/>
    <w:rsid w:val="00C505E7"/>
    <w:rsid w:val="00C507E5"/>
    <w:rsid w:val="00C508B2"/>
    <w:rsid w:val="00C5091D"/>
    <w:rsid w:val="00C50A75"/>
    <w:rsid w:val="00C50B48"/>
    <w:rsid w:val="00C50D12"/>
    <w:rsid w:val="00C50D70"/>
    <w:rsid w:val="00C50DC0"/>
    <w:rsid w:val="00C50E43"/>
    <w:rsid w:val="00C51115"/>
    <w:rsid w:val="00C511A1"/>
    <w:rsid w:val="00C512BE"/>
    <w:rsid w:val="00C5136F"/>
    <w:rsid w:val="00C513CB"/>
    <w:rsid w:val="00C51435"/>
    <w:rsid w:val="00C5144D"/>
    <w:rsid w:val="00C515A4"/>
    <w:rsid w:val="00C51693"/>
    <w:rsid w:val="00C519DB"/>
    <w:rsid w:val="00C51A06"/>
    <w:rsid w:val="00C51A60"/>
    <w:rsid w:val="00C51B5D"/>
    <w:rsid w:val="00C51CCC"/>
    <w:rsid w:val="00C51CFF"/>
    <w:rsid w:val="00C51E99"/>
    <w:rsid w:val="00C51EEA"/>
    <w:rsid w:val="00C52058"/>
    <w:rsid w:val="00C521EE"/>
    <w:rsid w:val="00C522E9"/>
    <w:rsid w:val="00C52599"/>
    <w:rsid w:val="00C528F4"/>
    <w:rsid w:val="00C52975"/>
    <w:rsid w:val="00C529D0"/>
    <w:rsid w:val="00C52A8F"/>
    <w:rsid w:val="00C52ABF"/>
    <w:rsid w:val="00C52B30"/>
    <w:rsid w:val="00C52DA3"/>
    <w:rsid w:val="00C52DB7"/>
    <w:rsid w:val="00C52F97"/>
    <w:rsid w:val="00C530C4"/>
    <w:rsid w:val="00C5315B"/>
    <w:rsid w:val="00C53373"/>
    <w:rsid w:val="00C533CC"/>
    <w:rsid w:val="00C5354D"/>
    <w:rsid w:val="00C535A8"/>
    <w:rsid w:val="00C535AE"/>
    <w:rsid w:val="00C5366F"/>
    <w:rsid w:val="00C536BC"/>
    <w:rsid w:val="00C538DF"/>
    <w:rsid w:val="00C539F9"/>
    <w:rsid w:val="00C53BC6"/>
    <w:rsid w:val="00C53CAE"/>
    <w:rsid w:val="00C53E52"/>
    <w:rsid w:val="00C53ECA"/>
    <w:rsid w:val="00C53F75"/>
    <w:rsid w:val="00C540C3"/>
    <w:rsid w:val="00C54105"/>
    <w:rsid w:val="00C541C5"/>
    <w:rsid w:val="00C54294"/>
    <w:rsid w:val="00C542BC"/>
    <w:rsid w:val="00C5432E"/>
    <w:rsid w:val="00C5439C"/>
    <w:rsid w:val="00C54404"/>
    <w:rsid w:val="00C544A8"/>
    <w:rsid w:val="00C546DC"/>
    <w:rsid w:val="00C547AF"/>
    <w:rsid w:val="00C54A36"/>
    <w:rsid w:val="00C54A94"/>
    <w:rsid w:val="00C54A98"/>
    <w:rsid w:val="00C54B21"/>
    <w:rsid w:val="00C54B6C"/>
    <w:rsid w:val="00C54B95"/>
    <w:rsid w:val="00C54EAE"/>
    <w:rsid w:val="00C54EC4"/>
    <w:rsid w:val="00C54F09"/>
    <w:rsid w:val="00C54F59"/>
    <w:rsid w:val="00C54FBB"/>
    <w:rsid w:val="00C550C0"/>
    <w:rsid w:val="00C552A7"/>
    <w:rsid w:val="00C55569"/>
    <w:rsid w:val="00C5579A"/>
    <w:rsid w:val="00C5584C"/>
    <w:rsid w:val="00C558EE"/>
    <w:rsid w:val="00C55B03"/>
    <w:rsid w:val="00C55B07"/>
    <w:rsid w:val="00C55F90"/>
    <w:rsid w:val="00C55FC0"/>
    <w:rsid w:val="00C55FD5"/>
    <w:rsid w:val="00C5621D"/>
    <w:rsid w:val="00C56290"/>
    <w:rsid w:val="00C56336"/>
    <w:rsid w:val="00C563DA"/>
    <w:rsid w:val="00C564DF"/>
    <w:rsid w:val="00C564F0"/>
    <w:rsid w:val="00C56663"/>
    <w:rsid w:val="00C568A0"/>
    <w:rsid w:val="00C569D0"/>
    <w:rsid w:val="00C56B04"/>
    <w:rsid w:val="00C56CE0"/>
    <w:rsid w:val="00C56D69"/>
    <w:rsid w:val="00C56F29"/>
    <w:rsid w:val="00C56F64"/>
    <w:rsid w:val="00C56FDA"/>
    <w:rsid w:val="00C57051"/>
    <w:rsid w:val="00C57299"/>
    <w:rsid w:val="00C572C5"/>
    <w:rsid w:val="00C57352"/>
    <w:rsid w:val="00C57394"/>
    <w:rsid w:val="00C573BF"/>
    <w:rsid w:val="00C577DF"/>
    <w:rsid w:val="00C57812"/>
    <w:rsid w:val="00C5787B"/>
    <w:rsid w:val="00C57910"/>
    <w:rsid w:val="00C579E7"/>
    <w:rsid w:val="00C57AB1"/>
    <w:rsid w:val="00C57BE0"/>
    <w:rsid w:val="00C57F7C"/>
    <w:rsid w:val="00C57F8B"/>
    <w:rsid w:val="00C600F6"/>
    <w:rsid w:val="00C60331"/>
    <w:rsid w:val="00C6045B"/>
    <w:rsid w:val="00C6045E"/>
    <w:rsid w:val="00C6055A"/>
    <w:rsid w:val="00C605D3"/>
    <w:rsid w:val="00C6061B"/>
    <w:rsid w:val="00C60836"/>
    <w:rsid w:val="00C60A06"/>
    <w:rsid w:val="00C60A78"/>
    <w:rsid w:val="00C60ABC"/>
    <w:rsid w:val="00C60B0F"/>
    <w:rsid w:val="00C60D0B"/>
    <w:rsid w:val="00C610BA"/>
    <w:rsid w:val="00C610CB"/>
    <w:rsid w:val="00C61270"/>
    <w:rsid w:val="00C612FF"/>
    <w:rsid w:val="00C61353"/>
    <w:rsid w:val="00C61389"/>
    <w:rsid w:val="00C613BF"/>
    <w:rsid w:val="00C614EC"/>
    <w:rsid w:val="00C617BB"/>
    <w:rsid w:val="00C618E0"/>
    <w:rsid w:val="00C61B1E"/>
    <w:rsid w:val="00C61C6A"/>
    <w:rsid w:val="00C61F5B"/>
    <w:rsid w:val="00C62053"/>
    <w:rsid w:val="00C621D7"/>
    <w:rsid w:val="00C62485"/>
    <w:rsid w:val="00C62926"/>
    <w:rsid w:val="00C629C5"/>
    <w:rsid w:val="00C62AAD"/>
    <w:rsid w:val="00C62C23"/>
    <w:rsid w:val="00C62C25"/>
    <w:rsid w:val="00C62FE7"/>
    <w:rsid w:val="00C6315D"/>
    <w:rsid w:val="00C632CA"/>
    <w:rsid w:val="00C633D5"/>
    <w:rsid w:val="00C63401"/>
    <w:rsid w:val="00C63506"/>
    <w:rsid w:val="00C63519"/>
    <w:rsid w:val="00C6371B"/>
    <w:rsid w:val="00C63869"/>
    <w:rsid w:val="00C63883"/>
    <w:rsid w:val="00C63916"/>
    <w:rsid w:val="00C6399C"/>
    <w:rsid w:val="00C639B3"/>
    <w:rsid w:val="00C63A42"/>
    <w:rsid w:val="00C63ADA"/>
    <w:rsid w:val="00C63ADE"/>
    <w:rsid w:val="00C63AE1"/>
    <w:rsid w:val="00C63B02"/>
    <w:rsid w:val="00C63B6D"/>
    <w:rsid w:val="00C63BC9"/>
    <w:rsid w:val="00C63C92"/>
    <w:rsid w:val="00C63D6A"/>
    <w:rsid w:val="00C63F97"/>
    <w:rsid w:val="00C64633"/>
    <w:rsid w:val="00C6463D"/>
    <w:rsid w:val="00C648CD"/>
    <w:rsid w:val="00C6490E"/>
    <w:rsid w:val="00C64950"/>
    <w:rsid w:val="00C6499F"/>
    <w:rsid w:val="00C64AB7"/>
    <w:rsid w:val="00C64E8B"/>
    <w:rsid w:val="00C64F6D"/>
    <w:rsid w:val="00C64F94"/>
    <w:rsid w:val="00C64FE1"/>
    <w:rsid w:val="00C65105"/>
    <w:rsid w:val="00C65107"/>
    <w:rsid w:val="00C65141"/>
    <w:rsid w:val="00C65340"/>
    <w:rsid w:val="00C6558E"/>
    <w:rsid w:val="00C655C3"/>
    <w:rsid w:val="00C6565D"/>
    <w:rsid w:val="00C65810"/>
    <w:rsid w:val="00C6585B"/>
    <w:rsid w:val="00C658EE"/>
    <w:rsid w:val="00C6596F"/>
    <w:rsid w:val="00C659E9"/>
    <w:rsid w:val="00C65A4A"/>
    <w:rsid w:val="00C65CBA"/>
    <w:rsid w:val="00C65CD6"/>
    <w:rsid w:val="00C65E57"/>
    <w:rsid w:val="00C65FBA"/>
    <w:rsid w:val="00C66050"/>
    <w:rsid w:val="00C667E5"/>
    <w:rsid w:val="00C668F9"/>
    <w:rsid w:val="00C6694F"/>
    <w:rsid w:val="00C6699E"/>
    <w:rsid w:val="00C66CCE"/>
    <w:rsid w:val="00C66D8C"/>
    <w:rsid w:val="00C66EBB"/>
    <w:rsid w:val="00C66F0C"/>
    <w:rsid w:val="00C66F59"/>
    <w:rsid w:val="00C66FCD"/>
    <w:rsid w:val="00C67084"/>
    <w:rsid w:val="00C6709F"/>
    <w:rsid w:val="00C670C1"/>
    <w:rsid w:val="00C6722F"/>
    <w:rsid w:val="00C67334"/>
    <w:rsid w:val="00C67889"/>
    <w:rsid w:val="00C67DFE"/>
    <w:rsid w:val="00C67E62"/>
    <w:rsid w:val="00C67EAF"/>
    <w:rsid w:val="00C67EF5"/>
    <w:rsid w:val="00C67F6D"/>
    <w:rsid w:val="00C7036D"/>
    <w:rsid w:val="00C703E3"/>
    <w:rsid w:val="00C704E8"/>
    <w:rsid w:val="00C705D8"/>
    <w:rsid w:val="00C706AF"/>
    <w:rsid w:val="00C70707"/>
    <w:rsid w:val="00C7073B"/>
    <w:rsid w:val="00C7092E"/>
    <w:rsid w:val="00C70975"/>
    <w:rsid w:val="00C70A94"/>
    <w:rsid w:val="00C70B30"/>
    <w:rsid w:val="00C70BDA"/>
    <w:rsid w:val="00C70DEA"/>
    <w:rsid w:val="00C70E99"/>
    <w:rsid w:val="00C70F1E"/>
    <w:rsid w:val="00C70FEE"/>
    <w:rsid w:val="00C70FFB"/>
    <w:rsid w:val="00C71175"/>
    <w:rsid w:val="00C7137A"/>
    <w:rsid w:val="00C714AE"/>
    <w:rsid w:val="00C715E5"/>
    <w:rsid w:val="00C7165B"/>
    <w:rsid w:val="00C71685"/>
    <w:rsid w:val="00C7168E"/>
    <w:rsid w:val="00C7169C"/>
    <w:rsid w:val="00C71822"/>
    <w:rsid w:val="00C719B1"/>
    <w:rsid w:val="00C71A00"/>
    <w:rsid w:val="00C71B29"/>
    <w:rsid w:val="00C71B84"/>
    <w:rsid w:val="00C71C40"/>
    <w:rsid w:val="00C71C48"/>
    <w:rsid w:val="00C71D1F"/>
    <w:rsid w:val="00C71ED6"/>
    <w:rsid w:val="00C71EF9"/>
    <w:rsid w:val="00C71FBA"/>
    <w:rsid w:val="00C7224C"/>
    <w:rsid w:val="00C722B9"/>
    <w:rsid w:val="00C728DC"/>
    <w:rsid w:val="00C72945"/>
    <w:rsid w:val="00C72993"/>
    <w:rsid w:val="00C729E1"/>
    <w:rsid w:val="00C72AAE"/>
    <w:rsid w:val="00C72AE5"/>
    <w:rsid w:val="00C72B6C"/>
    <w:rsid w:val="00C72C10"/>
    <w:rsid w:val="00C72C32"/>
    <w:rsid w:val="00C72CAF"/>
    <w:rsid w:val="00C72CF1"/>
    <w:rsid w:val="00C72CF8"/>
    <w:rsid w:val="00C72F34"/>
    <w:rsid w:val="00C72F6D"/>
    <w:rsid w:val="00C72FB0"/>
    <w:rsid w:val="00C7306C"/>
    <w:rsid w:val="00C732F1"/>
    <w:rsid w:val="00C7335F"/>
    <w:rsid w:val="00C734FE"/>
    <w:rsid w:val="00C73542"/>
    <w:rsid w:val="00C735C2"/>
    <w:rsid w:val="00C7361D"/>
    <w:rsid w:val="00C73927"/>
    <w:rsid w:val="00C73938"/>
    <w:rsid w:val="00C7395C"/>
    <w:rsid w:val="00C739E8"/>
    <w:rsid w:val="00C739EF"/>
    <w:rsid w:val="00C73DE0"/>
    <w:rsid w:val="00C73E5F"/>
    <w:rsid w:val="00C73E68"/>
    <w:rsid w:val="00C7421F"/>
    <w:rsid w:val="00C743C0"/>
    <w:rsid w:val="00C743CE"/>
    <w:rsid w:val="00C744D5"/>
    <w:rsid w:val="00C74671"/>
    <w:rsid w:val="00C74778"/>
    <w:rsid w:val="00C748EB"/>
    <w:rsid w:val="00C74988"/>
    <w:rsid w:val="00C74AB2"/>
    <w:rsid w:val="00C74B0F"/>
    <w:rsid w:val="00C74CC6"/>
    <w:rsid w:val="00C74DEF"/>
    <w:rsid w:val="00C7519B"/>
    <w:rsid w:val="00C752BE"/>
    <w:rsid w:val="00C75687"/>
    <w:rsid w:val="00C756E8"/>
    <w:rsid w:val="00C75861"/>
    <w:rsid w:val="00C7596B"/>
    <w:rsid w:val="00C75973"/>
    <w:rsid w:val="00C75A22"/>
    <w:rsid w:val="00C75A3E"/>
    <w:rsid w:val="00C75AC0"/>
    <w:rsid w:val="00C75BD1"/>
    <w:rsid w:val="00C75CD8"/>
    <w:rsid w:val="00C75D6B"/>
    <w:rsid w:val="00C7607A"/>
    <w:rsid w:val="00C760BE"/>
    <w:rsid w:val="00C7619A"/>
    <w:rsid w:val="00C76230"/>
    <w:rsid w:val="00C7625B"/>
    <w:rsid w:val="00C762D7"/>
    <w:rsid w:val="00C76474"/>
    <w:rsid w:val="00C764C1"/>
    <w:rsid w:val="00C764DD"/>
    <w:rsid w:val="00C76602"/>
    <w:rsid w:val="00C7661B"/>
    <w:rsid w:val="00C76689"/>
    <w:rsid w:val="00C766B8"/>
    <w:rsid w:val="00C7677D"/>
    <w:rsid w:val="00C76851"/>
    <w:rsid w:val="00C769C5"/>
    <w:rsid w:val="00C76DC5"/>
    <w:rsid w:val="00C76DE5"/>
    <w:rsid w:val="00C76ED2"/>
    <w:rsid w:val="00C76FCF"/>
    <w:rsid w:val="00C77134"/>
    <w:rsid w:val="00C77353"/>
    <w:rsid w:val="00C773A5"/>
    <w:rsid w:val="00C773B0"/>
    <w:rsid w:val="00C773EE"/>
    <w:rsid w:val="00C7755C"/>
    <w:rsid w:val="00C775AF"/>
    <w:rsid w:val="00C777C4"/>
    <w:rsid w:val="00C7786C"/>
    <w:rsid w:val="00C77979"/>
    <w:rsid w:val="00C77C06"/>
    <w:rsid w:val="00C77C08"/>
    <w:rsid w:val="00C77DD7"/>
    <w:rsid w:val="00C77E8C"/>
    <w:rsid w:val="00C77F48"/>
    <w:rsid w:val="00C77FD8"/>
    <w:rsid w:val="00C80197"/>
    <w:rsid w:val="00C80211"/>
    <w:rsid w:val="00C80586"/>
    <w:rsid w:val="00C805C6"/>
    <w:rsid w:val="00C80956"/>
    <w:rsid w:val="00C80957"/>
    <w:rsid w:val="00C809AC"/>
    <w:rsid w:val="00C80B06"/>
    <w:rsid w:val="00C80B3C"/>
    <w:rsid w:val="00C80CD4"/>
    <w:rsid w:val="00C80EA2"/>
    <w:rsid w:val="00C80ECC"/>
    <w:rsid w:val="00C81006"/>
    <w:rsid w:val="00C8164E"/>
    <w:rsid w:val="00C81841"/>
    <w:rsid w:val="00C8191C"/>
    <w:rsid w:val="00C81A69"/>
    <w:rsid w:val="00C81D52"/>
    <w:rsid w:val="00C81D79"/>
    <w:rsid w:val="00C81DDB"/>
    <w:rsid w:val="00C81DE8"/>
    <w:rsid w:val="00C81EB1"/>
    <w:rsid w:val="00C81FA2"/>
    <w:rsid w:val="00C81FCA"/>
    <w:rsid w:val="00C8219E"/>
    <w:rsid w:val="00C823CE"/>
    <w:rsid w:val="00C824B0"/>
    <w:rsid w:val="00C8256B"/>
    <w:rsid w:val="00C8284E"/>
    <w:rsid w:val="00C82965"/>
    <w:rsid w:val="00C829E4"/>
    <w:rsid w:val="00C82B5C"/>
    <w:rsid w:val="00C82BA9"/>
    <w:rsid w:val="00C82C16"/>
    <w:rsid w:val="00C82F5D"/>
    <w:rsid w:val="00C831AB"/>
    <w:rsid w:val="00C831EA"/>
    <w:rsid w:val="00C8333F"/>
    <w:rsid w:val="00C83443"/>
    <w:rsid w:val="00C83492"/>
    <w:rsid w:val="00C8359A"/>
    <w:rsid w:val="00C8369A"/>
    <w:rsid w:val="00C837AC"/>
    <w:rsid w:val="00C8382E"/>
    <w:rsid w:val="00C83944"/>
    <w:rsid w:val="00C83A74"/>
    <w:rsid w:val="00C83ACE"/>
    <w:rsid w:val="00C83AF0"/>
    <w:rsid w:val="00C83C86"/>
    <w:rsid w:val="00C83E3C"/>
    <w:rsid w:val="00C8435C"/>
    <w:rsid w:val="00C84387"/>
    <w:rsid w:val="00C843EC"/>
    <w:rsid w:val="00C849C3"/>
    <w:rsid w:val="00C84AB3"/>
    <w:rsid w:val="00C84AC2"/>
    <w:rsid w:val="00C84AD9"/>
    <w:rsid w:val="00C84C5A"/>
    <w:rsid w:val="00C84EC7"/>
    <w:rsid w:val="00C84F5D"/>
    <w:rsid w:val="00C851FB"/>
    <w:rsid w:val="00C85209"/>
    <w:rsid w:val="00C852BE"/>
    <w:rsid w:val="00C852E2"/>
    <w:rsid w:val="00C8547F"/>
    <w:rsid w:val="00C85708"/>
    <w:rsid w:val="00C857AF"/>
    <w:rsid w:val="00C859AC"/>
    <w:rsid w:val="00C85C62"/>
    <w:rsid w:val="00C85D93"/>
    <w:rsid w:val="00C85E7B"/>
    <w:rsid w:val="00C85F6A"/>
    <w:rsid w:val="00C85FC6"/>
    <w:rsid w:val="00C8607D"/>
    <w:rsid w:val="00C8608B"/>
    <w:rsid w:val="00C8618A"/>
    <w:rsid w:val="00C8648B"/>
    <w:rsid w:val="00C86496"/>
    <w:rsid w:val="00C864C7"/>
    <w:rsid w:val="00C865BE"/>
    <w:rsid w:val="00C866A7"/>
    <w:rsid w:val="00C86703"/>
    <w:rsid w:val="00C86739"/>
    <w:rsid w:val="00C8676F"/>
    <w:rsid w:val="00C867FE"/>
    <w:rsid w:val="00C86855"/>
    <w:rsid w:val="00C86970"/>
    <w:rsid w:val="00C869CD"/>
    <w:rsid w:val="00C86A32"/>
    <w:rsid w:val="00C86AA9"/>
    <w:rsid w:val="00C86C11"/>
    <w:rsid w:val="00C86D8D"/>
    <w:rsid w:val="00C86D9A"/>
    <w:rsid w:val="00C871AE"/>
    <w:rsid w:val="00C871DB"/>
    <w:rsid w:val="00C8725C"/>
    <w:rsid w:val="00C87315"/>
    <w:rsid w:val="00C87449"/>
    <w:rsid w:val="00C875B1"/>
    <w:rsid w:val="00C875FF"/>
    <w:rsid w:val="00C87805"/>
    <w:rsid w:val="00C879CA"/>
    <w:rsid w:val="00C87A49"/>
    <w:rsid w:val="00C87A65"/>
    <w:rsid w:val="00C87B75"/>
    <w:rsid w:val="00C87C11"/>
    <w:rsid w:val="00C87E60"/>
    <w:rsid w:val="00C9021E"/>
    <w:rsid w:val="00C902ED"/>
    <w:rsid w:val="00C90346"/>
    <w:rsid w:val="00C9065B"/>
    <w:rsid w:val="00C9082C"/>
    <w:rsid w:val="00C908EA"/>
    <w:rsid w:val="00C90B2B"/>
    <w:rsid w:val="00C90B6D"/>
    <w:rsid w:val="00C90DCD"/>
    <w:rsid w:val="00C90E22"/>
    <w:rsid w:val="00C91314"/>
    <w:rsid w:val="00C915F1"/>
    <w:rsid w:val="00C91881"/>
    <w:rsid w:val="00C9191C"/>
    <w:rsid w:val="00C91967"/>
    <w:rsid w:val="00C919AB"/>
    <w:rsid w:val="00C91A37"/>
    <w:rsid w:val="00C91B2E"/>
    <w:rsid w:val="00C91C32"/>
    <w:rsid w:val="00C91C78"/>
    <w:rsid w:val="00C91CE4"/>
    <w:rsid w:val="00C92057"/>
    <w:rsid w:val="00C920B8"/>
    <w:rsid w:val="00C92167"/>
    <w:rsid w:val="00C921C3"/>
    <w:rsid w:val="00C925DC"/>
    <w:rsid w:val="00C92649"/>
    <w:rsid w:val="00C9281C"/>
    <w:rsid w:val="00C9295D"/>
    <w:rsid w:val="00C929F1"/>
    <w:rsid w:val="00C92B39"/>
    <w:rsid w:val="00C92D30"/>
    <w:rsid w:val="00C92E41"/>
    <w:rsid w:val="00C92EAF"/>
    <w:rsid w:val="00C92F67"/>
    <w:rsid w:val="00C92FED"/>
    <w:rsid w:val="00C93066"/>
    <w:rsid w:val="00C9328D"/>
    <w:rsid w:val="00C932CE"/>
    <w:rsid w:val="00C93372"/>
    <w:rsid w:val="00C933C9"/>
    <w:rsid w:val="00C934BA"/>
    <w:rsid w:val="00C9351E"/>
    <w:rsid w:val="00C9362E"/>
    <w:rsid w:val="00C9367C"/>
    <w:rsid w:val="00C936C1"/>
    <w:rsid w:val="00C937CE"/>
    <w:rsid w:val="00C93825"/>
    <w:rsid w:val="00C93891"/>
    <w:rsid w:val="00C938A8"/>
    <w:rsid w:val="00C93ADC"/>
    <w:rsid w:val="00C93BDF"/>
    <w:rsid w:val="00C93D8E"/>
    <w:rsid w:val="00C93F8F"/>
    <w:rsid w:val="00C9405A"/>
    <w:rsid w:val="00C94182"/>
    <w:rsid w:val="00C941A7"/>
    <w:rsid w:val="00C942E1"/>
    <w:rsid w:val="00C9442F"/>
    <w:rsid w:val="00C9448E"/>
    <w:rsid w:val="00C9457D"/>
    <w:rsid w:val="00C94602"/>
    <w:rsid w:val="00C94681"/>
    <w:rsid w:val="00C94722"/>
    <w:rsid w:val="00C947FC"/>
    <w:rsid w:val="00C9484F"/>
    <w:rsid w:val="00C9491B"/>
    <w:rsid w:val="00C9494A"/>
    <w:rsid w:val="00C949B7"/>
    <w:rsid w:val="00C94AFA"/>
    <w:rsid w:val="00C94B98"/>
    <w:rsid w:val="00C95000"/>
    <w:rsid w:val="00C954BA"/>
    <w:rsid w:val="00C954D7"/>
    <w:rsid w:val="00C95706"/>
    <w:rsid w:val="00C95836"/>
    <w:rsid w:val="00C9591A"/>
    <w:rsid w:val="00C959E8"/>
    <w:rsid w:val="00C95E6E"/>
    <w:rsid w:val="00C95FDB"/>
    <w:rsid w:val="00C9617A"/>
    <w:rsid w:val="00C96319"/>
    <w:rsid w:val="00C96328"/>
    <w:rsid w:val="00C96375"/>
    <w:rsid w:val="00C96414"/>
    <w:rsid w:val="00C966C1"/>
    <w:rsid w:val="00C96712"/>
    <w:rsid w:val="00C9677C"/>
    <w:rsid w:val="00C968DE"/>
    <w:rsid w:val="00C96915"/>
    <w:rsid w:val="00C96A0B"/>
    <w:rsid w:val="00C96F1D"/>
    <w:rsid w:val="00C97111"/>
    <w:rsid w:val="00C971DE"/>
    <w:rsid w:val="00C9721C"/>
    <w:rsid w:val="00C972EB"/>
    <w:rsid w:val="00C9746E"/>
    <w:rsid w:val="00C9747A"/>
    <w:rsid w:val="00C97708"/>
    <w:rsid w:val="00C9792C"/>
    <w:rsid w:val="00C97947"/>
    <w:rsid w:val="00C97AE8"/>
    <w:rsid w:val="00C97B15"/>
    <w:rsid w:val="00C97CE1"/>
    <w:rsid w:val="00C97D9C"/>
    <w:rsid w:val="00C97DDB"/>
    <w:rsid w:val="00CA0127"/>
    <w:rsid w:val="00CA015C"/>
    <w:rsid w:val="00CA0197"/>
    <w:rsid w:val="00CA0381"/>
    <w:rsid w:val="00CA07B4"/>
    <w:rsid w:val="00CA0903"/>
    <w:rsid w:val="00CA0B38"/>
    <w:rsid w:val="00CA0C5D"/>
    <w:rsid w:val="00CA0E88"/>
    <w:rsid w:val="00CA10CA"/>
    <w:rsid w:val="00CA1210"/>
    <w:rsid w:val="00CA137C"/>
    <w:rsid w:val="00CA13DA"/>
    <w:rsid w:val="00CA1402"/>
    <w:rsid w:val="00CA1468"/>
    <w:rsid w:val="00CA1476"/>
    <w:rsid w:val="00CA1519"/>
    <w:rsid w:val="00CA1529"/>
    <w:rsid w:val="00CA15D0"/>
    <w:rsid w:val="00CA16F4"/>
    <w:rsid w:val="00CA185E"/>
    <w:rsid w:val="00CA1AA0"/>
    <w:rsid w:val="00CA1E42"/>
    <w:rsid w:val="00CA21F9"/>
    <w:rsid w:val="00CA24B9"/>
    <w:rsid w:val="00CA254B"/>
    <w:rsid w:val="00CA267F"/>
    <w:rsid w:val="00CA2703"/>
    <w:rsid w:val="00CA277B"/>
    <w:rsid w:val="00CA27EA"/>
    <w:rsid w:val="00CA2A0E"/>
    <w:rsid w:val="00CA2A12"/>
    <w:rsid w:val="00CA2A84"/>
    <w:rsid w:val="00CA2AA4"/>
    <w:rsid w:val="00CA2D28"/>
    <w:rsid w:val="00CA2D85"/>
    <w:rsid w:val="00CA2E46"/>
    <w:rsid w:val="00CA2ECE"/>
    <w:rsid w:val="00CA2F24"/>
    <w:rsid w:val="00CA2F86"/>
    <w:rsid w:val="00CA3001"/>
    <w:rsid w:val="00CA30BE"/>
    <w:rsid w:val="00CA31C6"/>
    <w:rsid w:val="00CA359F"/>
    <w:rsid w:val="00CA3673"/>
    <w:rsid w:val="00CA3964"/>
    <w:rsid w:val="00CA3C7E"/>
    <w:rsid w:val="00CA3D4B"/>
    <w:rsid w:val="00CA3E30"/>
    <w:rsid w:val="00CA3EFC"/>
    <w:rsid w:val="00CA3F0D"/>
    <w:rsid w:val="00CA3F62"/>
    <w:rsid w:val="00CA3FC8"/>
    <w:rsid w:val="00CA416F"/>
    <w:rsid w:val="00CA43DA"/>
    <w:rsid w:val="00CA4631"/>
    <w:rsid w:val="00CA47BC"/>
    <w:rsid w:val="00CA48DC"/>
    <w:rsid w:val="00CA4932"/>
    <w:rsid w:val="00CA4BD8"/>
    <w:rsid w:val="00CA52BA"/>
    <w:rsid w:val="00CA52DF"/>
    <w:rsid w:val="00CA5502"/>
    <w:rsid w:val="00CA5587"/>
    <w:rsid w:val="00CA55C2"/>
    <w:rsid w:val="00CA55D6"/>
    <w:rsid w:val="00CA5821"/>
    <w:rsid w:val="00CA5ADB"/>
    <w:rsid w:val="00CA5B5E"/>
    <w:rsid w:val="00CA5BDA"/>
    <w:rsid w:val="00CA5BEA"/>
    <w:rsid w:val="00CA5C84"/>
    <w:rsid w:val="00CA5D5B"/>
    <w:rsid w:val="00CA5D5F"/>
    <w:rsid w:val="00CA5DF4"/>
    <w:rsid w:val="00CA6050"/>
    <w:rsid w:val="00CA6063"/>
    <w:rsid w:val="00CA60F2"/>
    <w:rsid w:val="00CA615B"/>
    <w:rsid w:val="00CA6679"/>
    <w:rsid w:val="00CA667A"/>
    <w:rsid w:val="00CA6A09"/>
    <w:rsid w:val="00CA6A8F"/>
    <w:rsid w:val="00CA6D38"/>
    <w:rsid w:val="00CA6D5E"/>
    <w:rsid w:val="00CA6D85"/>
    <w:rsid w:val="00CA6D8E"/>
    <w:rsid w:val="00CA6FA1"/>
    <w:rsid w:val="00CA71CF"/>
    <w:rsid w:val="00CA74BC"/>
    <w:rsid w:val="00CA754C"/>
    <w:rsid w:val="00CA7673"/>
    <w:rsid w:val="00CA76B7"/>
    <w:rsid w:val="00CA784B"/>
    <w:rsid w:val="00CA7AA4"/>
    <w:rsid w:val="00CB0041"/>
    <w:rsid w:val="00CB0150"/>
    <w:rsid w:val="00CB0253"/>
    <w:rsid w:val="00CB035D"/>
    <w:rsid w:val="00CB04E8"/>
    <w:rsid w:val="00CB04F1"/>
    <w:rsid w:val="00CB0E70"/>
    <w:rsid w:val="00CB0F95"/>
    <w:rsid w:val="00CB0FD2"/>
    <w:rsid w:val="00CB10C4"/>
    <w:rsid w:val="00CB1264"/>
    <w:rsid w:val="00CB12AA"/>
    <w:rsid w:val="00CB1397"/>
    <w:rsid w:val="00CB16DD"/>
    <w:rsid w:val="00CB1760"/>
    <w:rsid w:val="00CB17F0"/>
    <w:rsid w:val="00CB1882"/>
    <w:rsid w:val="00CB18EA"/>
    <w:rsid w:val="00CB1945"/>
    <w:rsid w:val="00CB19A5"/>
    <w:rsid w:val="00CB1A29"/>
    <w:rsid w:val="00CB1A7C"/>
    <w:rsid w:val="00CB1AB1"/>
    <w:rsid w:val="00CB1CCE"/>
    <w:rsid w:val="00CB1D22"/>
    <w:rsid w:val="00CB1F00"/>
    <w:rsid w:val="00CB21A7"/>
    <w:rsid w:val="00CB225A"/>
    <w:rsid w:val="00CB228D"/>
    <w:rsid w:val="00CB240C"/>
    <w:rsid w:val="00CB246E"/>
    <w:rsid w:val="00CB24BE"/>
    <w:rsid w:val="00CB25EE"/>
    <w:rsid w:val="00CB26E1"/>
    <w:rsid w:val="00CB2820"/>
    <w:rsid w:val="00CB28AE"/>
    <w:rsid w:val="00CB2A32"/>
    <w:rsid w:val="00CB2B7B"/>
    <w:rsid w:val="00CB2C31"/>
    <w:rsid w:val="00CB2DFB"/>
    <w:rsid w:val="00CB2EB2"/>
    <w:rsid w:val="00CB30F4"/>
    <w:rsid w:val="00CB3176"/>
    <w:rsid w:val="00CB31C1"/>
    <w:rsid w:val="00CB329C"/>
    <w:rsid w:val="00CB3310"/>
    <w:rsid w:val="00CB3787"/>
    <w:rsid w:val="00CB3803"/>
    <w:rsid w:val="00CB380C"/>
    <w:rsid w:val="00CB38AA"/>
    <w:rsid w:val="00CB3AE8"/>
    <w:rsid w:val="00CB3B52"/>
    <w:rsid w:val="00CB3C63"/>
    <w:rsid w:val="00CB3C8C"/>
    <w:rsid w:val="00CB3D28"/>
    <w:rsid w:val="00CB4001"/>
    <w:rsid w:val="00CB4051"/>
    <w:rsid w:val="00CB43F5"/>
    <w:rsid w:val="00CB4655"/>
    <w:rsid w:val="00CB4674"/>
    <w:rsid w:val="00CB49F5"/>
    <w:rsid w:val="00CB4A72"/>
    <w:rsid w:val="00CB4B35"/>
    <w:rsid w:val="00CB4B5E"/>
    <w:rsid w:val="00CB4BC5"/>
    <w:rsid w:val="00CB4C6D"/>
    <w:rsid w:val="00CB4F7D"/>
    <w:rsid w:val="00CB5000"/>
    <w:rsid w:val="00CB50C6"/>
    <w:rsid w:val="00CB5195"/>
    <w:rsid w:val="00CB52BE"/>
    <w:rsid w:val="00CB553A"/>
    <w:rsid w:val="00CB5572"/>
    <w:rsid w:val="00CB5739"/>
    <w:rsid w:val="00CB5870"/>
    <w:rsid w:val="00CB5C22"/>
    <w:rsid w:val="00CB5E67"/>
    <w:rsid w:val="00CB6186"/>
    <w:rsid w:val="00CB6210"/>
    <w:rsid w:val="00CB6223"/>
    <w:rsid w:val="00CB6236"/>
    <w:rsid w:val="00CB6410"/>
    <w:rsid w:val="00CB64CA"/>
    <w:rsid w:val="00CB65D0"/>
    <w:rsid w:val="00CB65FB"/>
    <w:rsid w:val="00CB668E"/>
    <w:rsid w:val="00CB678A"/>
    <w:rsid w:val="00CB6885"/>
    <w:rsid w:val="00CB68A0"/>
    <w:rsid w:val="00CB6902"/>
    <w:rsid w:val="00CB6A49"/>
    <w:rsid w:val="00CB6A9B"/>
    <w:rsid w:val="00CB6B16"/>
    <w:rsid w:val="00CB6C42"/>
    <w:rsid w:val="00CB6E78"/>
    <w:rsid w:val="00CB702D"/>
    <w:rsid w:val="00CB7049"/>
    <w:rsid w:val="00CB72B2"/>
    <w:rsid w:val="00CB744D"/>
    <w:rsid w:val="00CB7620"/>
    <w:rsid w:val="00CB7754"/>
    <w:rsid w:val="00CB7846"/>
    <w:rsid w:val="00CB790A"/>
    <w:rsid w:val="00CB7A10"/>
    <w:rsid w:val="00CB7C43"/>
    <w:rsid w:val="00CB7CD5"/>
    <w:rsid w:val="00CB7F1B"/>
    <w:rsid w:val="00CC02B3"/>
    <w:rsid w:val="00CC037C"/>
    <w:rsid w:val="00CC056E"/>
    <w:rsid w:val="00CC05B6"/>
    <w:rsid w:val="00CC06E7"/>
    <w:rsid w:val="00CC0952"/>
    <w:rsid w:val="00CC0AE8"/>
    <w:rsid w:val="00CC0C4B"/>
    <w:rsid w:val="00CC0E6D"/>
    <w:rsid w:val="00CC0EBB"/>
    <w:rsid w:val="00CC0EE4"/>
    <w:rsid w:val="00CC1020"/>
    <w:rsid w:val="00CC1110"/>
    <w:rsid w:val="00CC1688"/>
    <w:rsid w:val="00CC17ED"/>
    <w:rsid w:val="00CC196B"/>
    <w:rsid w:val="00CC199F"/>
    <w:rsid w:val="00CC1A02"/>
    <w:rsid w:val="00CC1A3A"/>
    <w:rsid w:val="00CC1A3B"/>
    <w:rsid w:val="00CC1C29"/>
    <w:rsid w:val="00CC1DAF"/>
    <w:rsid w:val="00CC1DB8"/>
    <w:rsid w:val="00CC1F02"/>
    <w:rsid w:val="00CC1F86"/>
    <w:rsid w:val="00CC204D"/>
    <w:rsid w:val="00CC20EF"/>
    <w:rsid w:val="00CC2174"/>
    <w:rsid w:val="00CC2468"/>
    <w:rsid w:val="00CC2576"/>
    <w:rsid w:val="00CC25AD"/>
    <w:rsid w:val="00CC25BA"/>
    <w:rsid w:val="00CC25EC"/>
    <w:rsid w:val="00CC27E1"/>
    <w:rsid w:val="00CC286A"/>
    <w:rsid w:val="00CC295D"/>
    <w:rsid w:val="00CC2A9A"/>
    <w:rsid w:val="00CC2BB2"/>
    <w:rsid w:val="00CC324D"/>
    <w:rsid w:val="00CC32DA"/>
    <w:rsid w:val="00CC352D"/>
    <w:rsid w:val="00CC35B3"/>
    <w:rsid w:val="00CC368E"/>
    <w:rsid w:val="00CC36C6"/>
    <w:rsid w:val="00CC36F1"/>
    <w:rsid w:val="00CC3751"/>
    <w:rsid w:val="00CC3788"/>
    <w:rsid w:val="00CC38EF"/>
    <w:rsid w:val="00CC3960"/>
    <w:rsid w:val="00CC3989"/>
    <w:rsid w:val="00CC3D39"/>
    <w:rsid w:val="00CC3E50"/>
    <w:rsid w:val="00CC3E52"/>
    <w:rsid w:val="00CC3F9E"/>
    <w:rsid w:val="00CC4008"/>
    <w:rsid w:val="00CC40F3"/>
    <w:rsid w:val="00CC415B"/>
    <w:rsid w:val="00CC41B1"/>
    <w:rsid w:val="00CC41F5"/>
    <w:rsid w:val="00CC41FC"/>
    <w:rsid w:val="00CC4419"/>
    <w:rsid w:val="00CC4420"/>
    <w:rsid w:val="00CC44E9"/>
    <w:rsid w:val="00CC471D"/>
    <w:rsid w:val="00CC47A9"/>
    <w:rsid w:val="00CC4838"/>
    <w:rsid w:val="00CC485E"/>
    <w:rsid w:val="00CC486F"/>
    <w:rsid w:val="00CC48B4"/>
    <w:rsid w:val="00CC48C7"/>
    <w:rsid w:val="00CC4AFC"/>
    <w:rsid w:val="00CC4C63"/>
    <w:rsid w:val="00CC5516"/>
    <w:rsid w:val="00CC57C9"/>
    <w:rsid w:val="00CC586E"/>
    <w:rsid w:val="00CC58B1"/>
    <w:rsid w:val="00CC5E00"/>
    <w:rsid w:val="00CC5E49"/>
    <w:rsid w:val="00CC6122"/>
    <w:rsid w:val="00CC62E7"/>
    <w:rsid w:val="00CC6361"/>
    <w:rsid w:val="00CC659F"/>
    <w:rsid w:val="00CC66D0"/>
    <w:rsid w:val="00CC66E1"/>
    <w:rsid w:val="00CC690B"/>
    <w:rsid w:val="00CC6938"/>
    <w:rsid w:val="00CC6A90"/>
    <w:rsid w:val="00CC6FD2"/>
    <w:rsid w:val="00CC72F3"/>
    <w:rsid w:val="00CC750D"/>
    <w:rsid w:val="00CC751D"/>
    <w:rsid w:val="00CC76D1"/>
    <w:rsid w:val="00CC772F"/>
    <w:rsid w:val="00CC77EE"/>
    <w:rsid w:val="00CC784C"/>
    <w:rsid w:val="00CC7D25"/>
    <w:rsid w:val="00CC7E06"/>
    <w:rsid w:val="00CC7E52"/>
    <w:rsid w:val="00CC7F3A"/>
    <w:rsid w:val="00CD0106"/>
    <w:rsid w:val="00CD0114"/>
    <w:rsid w:val="00CD01D4"/>
    <w:rsid w:val="00CD024A"/>
    <w:rsid w:val="00CD026B"/>
    <w:rsid w:val="00CD03BC"/>
    <w:rsid w:val="00CD0454"/>
    <w:rsid w:val="00CD0512"/>
    <w:rsid w:val="00CD0527"/>
    <w:rsid w:val="00CD067E"/>
    <w:rsid w:val="00CD0691"/>
    <w:rsid w:val="00CD095E"/>
    <w:rsid w:val="00CD0AD6"/>
    <w:rsid w:val="00CD0BC5"/>
    <w:rsid w:val="00CD0CA6"/>
    <w:rsid w:val="00CD0DF0"/>
    <w:rsid w:val="00CD0E14"/>
    <w:rsid w:val="00CD1029"/>
    <w:rsid w:val="00CD1058"/>
    <w:rsid w:val="00CD110F"/>
    <w:rsid w:val="00CD1114"/>
    <w:rsid w:val="00CD1116"/>
    <w:rsid w:val="00CD121C"/>
    <w:rsid w:val="00CD12B1"/>
    <w:rsid w:val="00CD13CF"/>
    <w:rsid w:val="00CD140A"/>
    <w:rsid w:val="00CD145F"/>
    <w:rsid w:val="00CD1495"/>
    <w:rsid w:val="00CD15B0"/>
    <w:rsid w:val="00CD1903"/>
    <w:rsid w:val="00CD1921"/>
    <w:rsid w:val="00CD1E56"/>
    <w:rsid w:val="00CD1FC8"/>
    <w:rsid w:val="00CD211C"/>
    <w:rsid w:val="00CD2310"/>
    <w:rsid w:val="00CD24D0"/>
    <w:rsid w:val="00CD24FD"/>
    <w:rsid w:val="00CD25CD"/>
    <w:rsid w:val="00CD276E"/>
    <w:rsid w:val="00CD2988"/>
    <w:rsid w:val="00CD2AFE"/>
    <w:rsid w:val="00CD2C65"/>
    <w:rsid w:val="00CD2C68"/>
    <w:rsid w:val="00CD2CBA"/>
    <w:rsid w:val="00CD2CD5"/>
    <w:rsid w:val="00CD2D14"/>
    <w:rsid w:val="00CD2D9B"/>
    <w:rsid w:val="00CD2DF6"/>
    <w:rsid w:val="00CD3138"/>
    <w:rsid w:val="00CD3222"/>
    <w:rsid w:val="00CD333F"/>
    <w:rsid w:val="00CD375E"/>
    <w:rsid w:val="00CD3834"/>
    <w:rsid w:val="00CD3970"/>
    <w:rsid w:val="00CD3B88"/>
    <w:rsid w:val="00CD3B89"/>
    <w:rsid w:val="00CD3D4F"/>
    <w:rsid w:val="00CD3E23"/>
    <w:rsid w:val="00CD3E8B"/>
    <w:rsid w:val="00CD4284"/>
    <w:rsid w:val="00CD4294"/>
    <w:rsid w:val="00CD42C8"/>
    <w:rsid w:val="00CD4398"/>
    <w:rsid w:val="00CD43D0"/>
    <w:rsid w:val="00CD43E3"/>
    <w:rsid w:val="00CD44C4"/>
    <w:rsid w:val="00CD44D9"/>
    <w:rsid w:val="00CD457D"/>
    <w:rsid w:val="00CD45B2"/>
    <w:rsid w:val="00CD4651"/>
    <w:rsid w:val="00CD468C"/>
    <w:rsid w:val="00CD475D"/>
    <w:rsid w:val="00CD48F8"/>
    <w:rsid w:val="00CD49D4"/>
    <w:rsid w:val="00CD4A04"/>
    <w:rsid w:val="00CD4AE6"/>
    <w:rsid w:val="00CD4AFD"/>
    <w:rsid w:val="00CD4B96"/>
    <w:rsid w:val="00CD4CFA"/>
    <w:rsid w:val="00CD4D8C"/>
    <w:rsid w:val="00CD4E57"/>
    <w:rsid w:val="00CD4FBA"/>
    <w:rsid w:val="00CD522D"/>
    <w:rsid w:val="00CD5259"/>
    <w:rsid w:val="00CD5627"/>
    <w:rsid w:val="00CD5659"/>
    <w:rsid w:val="00CD5710"/>
    <w:rsid w:val="00CD5778"/>
    <w:rsid w:val="00CD58EC"/>
    <w:rsid w:val="00CD59DB"/>
    <w:rsid w:val="00CD5AE9"/>
    <w:rsid w:val="00CD5B24"/>
    <w:rsid w:val="00CD5C0B"/>
    <w:rsid w:val="00CD5C60"/>
    <w:rsid w:val="00CD5DD1"/>
    <w:rsid w:val="00CD5E9D"/>
    <w:rsid w:val="00CD5F2C"/>
    <w:rsid w:val="00CD604A"/>
    <w:rsid w:val="00CD617E"/>
    <w:rsid w:val="00CD61DB"/>
    <w:rsid w:val="00CD61EC"/>
    <w:rsid w:val="00CD623D"/>
    <w:rsid w:val="00CD646A"/>
    <w:rsid w:val="00CD6486"/>
    <w:rsid w:val="00CD64C6"/>
    <w:rsid w:val="00CD6608"/>
    <w:rsid w:val="00CD6624"/>
    <w:rsid w:val="00CD68A0"/>
    <w:rsid w:val="00CD68E9"/>
    <w:rsid w:val="00CD69F5"/>
    <w:rsid w:val="00CD6BF0"/>
    <w:rsid w:val="00CD6C27"/>
    <w:rsid w:val="00CD6CD7"/>
    <w:rsid w:val="00CD708C"/>
    <w:rsid w:val="00CD7158"/>
    <w:rsid w:val="00CD7201"/>
    <w:rsid w:val="00CD723C"/>
    <w:rsid w:val="00CD7289"/>
    <w:rsid w:val="00CD72BA"/>
    <w:rsid w:val="00CD734F"/>
    <w:rsid w:val="00CD73D3"/>
    <w:rsid w:val="00CD750E"/>
    <w:rsid w:val="00CD77AE"/>
    <w:rsid w:val="00CD780D"/>
    <w:rsid w:val="00CD7ABB"/>
    <w:rsid w:val="00CD7CF3"/>
    <w:rsid w:val="00CD7EE3"/>
    <w:rsid w:val="00CE000A"/>
    <w:rsid w:val="00CE0102"/>
    <w:rsid w:val="00CE014A"/>
    <w:rsid w:val="00CE02FA"/>
    <w:rsid w:val="00CE04E2"/>
    <w:rsid w:val="00CE0652"/>
    <w:rsid w:val="00CE06A7"/>
    <w:rsid w:val="00CE06BF"/>
    <w:rsid w:val="00CE0996"/>
    <w:rsid w:val="00CE099F"/>
    <w:rsid w:val="00CE0BF5"/>
    <w:rsid w:val="00CE0F54"/>
    <w:rsid w:val="00CE11C4"/>
    <w:rsid w:val="00CE136E"/>
    <w:rsid w:val="00CE1697"/>
    <w:rsid w:val="00CE1762"/>
    <w:rsid w:val="00CE1A14"/>
    <w:rsid w:val="00CE1C25"/>
    <w:rsid w:val="00CE1C33"/>
    <w:rsid w:val="00CE1CD6"/>
    <w:rsid w:val="00CE1D94"/>
    <w:rsid w:val="00CE1E28"/>
    <w:rsid w:val="00CE1FB4"/>
    <w:rsid w:val="00CE20CD"/>
    <w:rsid w:val="00CE218B"/>
    <w:rsid w:val="00CE21A6"/>
    <w:rsid w:val="00CE21DE"/>
    <w:rsid w:val="00CE230F"/>
    <w:rsid w:val="00CE2472"/>
    <w:rsid w:val="00CE2481"/>
    <w:rsid w:val="00CE2496"/>
    <w:rsid w:val="00CE262C"/>
    <w:rsid w:val="00CE2866"/>
    <w:rsid w:val="00CE287D"/>
    <w:rsid w:val="00CE2966"/>
    <w:rsid w:val="00CE29F8"/>
    <w:rsid w:val="00CE2CFB"/>
    <w:rsid w:val="00CE2F09"/>
    <w:rsid w:val="00CE2F0F"/>
    <w:rsid w:val="00CE2F64"/>
    <w:rsid w:val="00CE2FB8"/>
    <w:rsid w:val="00CE303F"/>
    <w:rsid w:val="00CE31AF"/>
    <w:rsid w:val="00CE321A"/>
    <w:rsid w:val="00CE3327"/>
    <w:rsid w:val="00CE3419"/>
    <w:rsid w:val="00CE35A6"/>
    <w:rsid w:val="00CE377B"/>
    <w:rsid w:val="00CE37BD"/>
    <w:rsid w:val="00CE39D7"/>
    <w:rsid w:val="00CE39FD"/>
    <w:rsid w:val="00CE3AE0"/>
    <w:rsid w:val="00CE3B3F"/>
    <w:rsid w:val="00CE3B85"/>
    <w:rsid w:val="00CE3C08"/>
    <w:rsid w:val="00CE3F36"/>
    <w:rsid w:val="00CE4198"/>
    <w:rsid w:val="00CE430E"/>
    <w:rsid w:val="00CE4388"/>
    <w:rsid w:val="00CE44DC"/>
    <w:rsid w:val="00CE4551"/>
    <w:rsid w:val="00CE4956"/>
    <w:rsid w:val="00CE4B62"/>
    <w:rsid w:val="00CE4C65"/>
    <w:rsid w:val="00CE4D6B"/>
    <w:rsid w:val="00CE4D71"/>
    <w:rsid w:val="00CE4DC6"/>
    <w:rsid w:val="00CE4E7B"/>
    <w:rsid w:val="00CE4FAC"/>
    <w:rsid w:val="00CE5042"/>
    <w:rsid w:val="00CE51A2"/>
    <w:rsid w:val="00CE524B"/>
    <w:rsid w:val="00CE5360"/>
    <w:rsid w:val="00CE536B"/>
    <w:rsid w:val="00CE5461"/>
    <w:rsid w:val="00CE54A6"/>
    <w:rsid w:val="00CE57E7"/>
    <w:rsid w:val="00CE5B05"/>
    <w:rsid w:val="00CE5B7A"/>
    <w:rsid w:val="00CE5C47"/>
    <w:rsid w:val="00CE5C84"/>
    <w:rsid w:val="00CE5DB4"/>
    <w:rsid w:val="00CE5E13"/>
    <w:rsid w:val="00CE5E77"/>
    <w:rsid w:val="00CE5E8B"/>
    <w:rsid w:val="00CE5F6D"/>
    <w:rsid w:val="00CE5FE4"/>
    <w:rsid w:val="00CE6215"/>
    <w:rsid w:val="00CE62A2"/>
    <w:rsid w:val="00CE62E4"/>
    <w:rsid w:val="00CE6320"/>
    <w:rsid w:val="00CE637B"/>
    <w:rsid w:val="00CE667F"/>
    <w:rsid w:val="00CE671C"/>
    <w:rsid w:val="00CE67A2"/>
    <w:rsid w:val="00CE6905"/>
    <w:rsid w:val="00CE6A7C"/>
    <w:rsid w:val="00CE6C01"/>
    <w:rsid w:val="00CE6C85"/>
    <w:rsid w:val="00CE6D27"/>
    <w:rsid w:val="00CE7101"/>
    <w:rsid w:val="00CE7280"/>
    <w:rsid w:val="00CE73DF"/>
    <w:rsid w:val="00CE75E0"/>
    <w:rsid w:val="00CE76AD"/>
    <w:rsid w:val="00CE79A8"/>
    <w:rsid w:val="00CE7A16"/>
    <w:rsid w:val="00CE7C64"/>
    <w:rsid w:val="00CE7DAA"/>
    <w:rsid w:val="00CE7E1B"/>
    <w:rsid w:val="00CE7E2B"/>
    <w:rsid w:val="00CE7E75"/>
    <w:rsid w:val="00CE7F54"/>
    <w:rsid w:val="00CF0109"/>
    <w:rsid w:val="00CF024C"/>
    <w:rsid w:val="00CF0266"/>
    <w:rsid w:val="00CF04E7"/>
    <w:rsid w:val="00CF0609"/>
    <w:rsid w:val="00CF06D2"/>
    <w:rsid w:val="00CF099F"/>
    <w:rsid w:val="00CF0AC0"/>
    <w:rsid w:val="00CF0C87"/>
    <w:rsid w:val="00CF0CBF"/>
    <w:rsid w:val="00CF1154"/>
    <w:rsid w:val="00CF1234"/>
    <w:rsid w:val="00CF1458"/>
    <w:rsid w:val="00CF147E"/>
    <w:rsid w:val="00CF15C8"/>
    <w:rsid w:val="00CF176E"/>
    <w:rsid w:val="00CF1855"/>
    <w:rsid w:val="00CF19BB"/>
    <w:rsid w:val="00CF207B"/>
    <w:rsid w:val="00CF223A"/>
    <w:rsid w:val="00CF2319"/>
    <w:rsid w:val="00CF2424"/>
    <w:rsid w:val="00CF24D0"/>
    <w:rsid w:val="00CF24D2"/>
    <w:rsid w:val="00CF2614"/>
    <w:rsid w:val="00CF27D3"/>
    <w:rsid w:val="00CF2843"/>
    <w:rsid w:val="00CF2846"/>
    <w:rsid w:val="00CF29A3"/>
    <w:rsid w:val="00CF29BA"/>
    <w:rsid w:val="00CF2A34"/>
    <w:rsid w:val="00CF2A7A"/>
    <w:rsid w:val="00CF2B3D"/>
    <w:rsid w:val="00CF2CB9"/>
    <w:rsid w:val="00CF2CC5"/>
    <w:rsid w:val="00CF2D05"/>
    <w:rsid w:val="00CF2DC2"/>
    <w:rsid w:val="00CF2DF0"/>
    <w:rsid w:val="00CF2F5A"/>
    <w:rsid w:val="00CF2FEA"/>
    <w:rsid w:val="00CF307F"/>
    <w:rsid w:val="00CF31CD"/>
    <w:rsid w:val="00CF3249"/>
    <w:rsid w:val="00CF3364"/>
    <w:rsid w:val="00CF33A1"/>
    <w:rsid w:val="00CF3411"/>
    <w:rsid w:val="00CF346C"/>
    <w:rsid w:val="00CF381B"/>
    <w:rsid w:val="00CF3AA9"/>
    <w:rsid w:val="00CF3B13"/>
    <w:rsid w:val="00CF3B5A"/>
    <w:rsid w:val="00CF3C79"/>
    <w:rsid w:val="00CF3CFD"/>
    <w:rsid w:val="00CF3D67"/>
    <w:rsid w:val="00CF3FB6"/>
    <w:rsid w:val="00CF3FD1"/>
    <w:rsid w:val="00CF4005"/>
    <w:rsid w:val="00CF4336"/>
    <w:rsid w:val="00CF43F6"/>
    <w:rsid w:val="00CF44CA"/>
    <w:rsid w:val="00CF44EF"/>
    <w:rsid w:val="00CF45E9"/>
    <w:rsid w:val="00CF4600"/>
    <w:rsid w:val="00CF4607"/>
    <w:rsid w:val="00CF46AE"/>
    <w:rsid w:val="00CF47DF"/>
    <w:rsid w:val="00CF4823"/>
    <w:rsid w:val="00CF48BC"/>
    <w:rsid w:val="00CF48E2"/>
    <w:rsid w:val="00CF48FE"/>
    <w:rsid w:val="00CF4916"/>
    <w:rsid w:val="00CF49E7"/>
    <w:rsid w:val="00CF4A3B"/>
    <w:rsid w:val="00CF4B10"/>
    <w:rsid w:val="00CF4BEF"/>
    <w:rsid w:val="00CF4C04"/>
    <w:rsid w:val="00CF4C69"/>
    <w:rsid w:val="00CF4C95"/>
    <w:rsid w:val="00CF4D17"/>
    <w:rsid w:val="00CF4D4F"/>
    <w:rsid w:val="00CF4E54"/>
    <w:rsid w:val="00CF4E5A"/>
    <w:rsid w:val="00CF4E6D"/>
    <w:rsid w:val="00CF4FAB"/>
    <w:rsid w:val="00CF4FFC"/>
    <w:rsid w:val="00CF526C"/>
    <w:rsid w:val="00CF52E2"/>
    <w:rsid w:val="00CF52E4"/>
    <w:rsid w:val="00CF538B"/>
    <w:rsid w:val="00CF5391"/>
    <w:rsid w:val="00CF54D4"/>
    <w:rsid w:val="00CF5513"/>
    <w:rsid w:val="00CF552B"/>
    <w:rsid w:val="00CF55C4"/>
    <w:rsid w:val="00CF5774"/>
    <w:rsid w:val="00CF57BB"/>
    <w:rsid w:val="00CF57D8"/>
    <w:rsid w:val="00CF5A4C"/>
    <w:rsid w:val="00CF5B4C"/>
    <w:rsid w:val="00CF5C2D"/>
    <w:rsid w:val="00CF5CDA"/>
    <w:rsid w:val="00CF5DA7"/>
    <w:rsid w:val="00CF5EEF"/>
    <w:rsid w:val="00CF5FC9"/>
    <w:rsid w:val="00CF6528"/>
    <w:rsid w:val="00CF6574"/>
    <w:rsid w:val="00CF659B"/>
    <w:rsid w:val="00CF66B1"/>
    <w:rsid w:val="00CF6769"/>
    <w:rsid w:val="00CF683A"/>
    <w:rsid w:val="00CF68FA"/>
    <w:rsid w:val="00CF69EC"/>
    <w:rsid w:val="00CF6A19"/>
    <w:rsid w:val="00CF6BB5"/>
    <w:rsid w:val="00CF6D5F"/>
    <w:rsid w:val="00CF6D78"/>
    <w:rsid w:val="00CF6E1C"/>
    <w:rsid w:val="00CF7120"/>
    <w:rsid w:val="00CF7174"/>
    <w:rsid w:val="00CF71C5"/>
    <w:rsid w:val="00CF71FE"/>
    <w:rsid w:val="00CF736D"/>
    <w:rsid w:val="00CF744E"/>
    <w:rsid w:val="00CF7471"/>
    <w:rsid w:val="00CF750E"/>
    <w:rsid w:val="00CF7521"/>
    <w:rsid w:val="00CF7556"/>
    <w:rsid w:val="00CF75B9"/>
    <w:rsid w:val="00CF76BA"/>
    <w:rsid w:val="00CF7709"/>
    <w:rsid w:val="00CF7801"/>
    <w:rsid w:val="00CF78D5"/>
    <w:rsid w:val="00CF7C35"/>
    <w:rsid w:val="00D000A4"/>
    <w:rsid w:val="00D00175"/>
    <w:rsid w:val="00D002C5"/>
    <w:rsid w:val="00D00300"/>
    <w:rsid w:val="00D00423"/>
    <w:rsid w:val="00D00446"/>
    <w:rsid w:val="00D00525"/>
    <w:rsid w:val="00D00686"/>
    <w:rsid w:val="00D00888"/>
    <w:rsid w:val="00D008D4"/>
    <w:rsid w:val="00D008E2"/>
    <w:rsid w:val="00D009D5"/>
    <w:rsid w:val="00D009E0"/>
    <w:rsid w:val="00D00A59"/>
    <w:rsid w:val="00D00A6E"/>
    <w:rsid w:val="00D00AD3"/>
    <w:rsid w:val="00D00B35"/>
    <w:rsid w:val="00D00DFE"/>
    <w:rsid w:val="00D00ED6"/>
    <w:rsid w:val="00D011AF"/>
    <w:rsid w:val="00D01229"/>
    <w:rsid w:val="00D01268"/>
    <w:rsid w:val="00D012D2"/>
    <w:rsid w:val="00D01469"/>
    <w:rsid w:val="00D01496"/>
    <w:rsid w:val="00D014BD"/>
    <w:rsid w:val="00D01604"/>
    <w:rsid w:val="00D016C2"/>
    <w:rsid w:val="00D01928"/>
    <w:rsid w:val="00D01A4A"/>
    <w:rsid w:val="00D01C00"/>
    <w:rsid w:val="00D01D41"/>
    <w:rsid w:val="00D01D54"/>
    <w:rsid w:val="00D02004"/>
    <w:rsid w:val="00D021CD"/>
    <w:rsid w:val="00D021DD"/>
    <w:rsid w:val="00D021E2"/>
    <w:rsid w:val="00D02211"/>
    <w:rsid w:val="00D02217"/>
    <w:rsid w:val="00D02259"/>
    <w:rsid w:val="00D024C7"/>
    <w:rsid w:val="00D025C6"/>
    <w:rsid w:val="00D0264A"/>
    <w:rsid w:val="00D027A9"/>
    <w:rsid w:val="00D027B8"/>
    <w:rsid w:val="00D02AC9"/>
    <w:rsid w:val="00D02C2C"/>
    <w:rsid w:val="00D02E28"/>
    <w:rsid w:val="00D02E50"/>
    <w:rsid w:val="00D02F4C"/>
    <w:rsid w:val="00D03013"/>
    <w:rsid w:val="00D03089"/>
    <w:rsid w:val="00D031BD"/>
    <w:rsid w:val="00D0324E"/>
    <w:rsid w:val="00D0338F"/>
    <w:rsid w:val="00D038A7"/>
    <w:rsid w:val="00D03974"/>
    <w:rsid w:val="00D0397D"/>
    <w:rsid w:val="00D03994"/>
    <w:rsid w:val="00D039DB"/>
    <w:rsid w:val="00D039E4"/>
    <w:rsid w:val="00D03A5F"/>
    <w:rsid w:val="00D03F1C"/>
    <w:rsid w:val="00D0408A"/>
    <w:rsid w:val="00D0415F"/>
    <w:rsid w:val="00D041B8"/>
    <w:rsid w:val="00D0452A"/>
    <w:rsid w:val="00D045F4"/>
    <w:rsid w:val="00D04705"/>
    <w:rsid w:val="00D0473E"/>
    <w:rsid w:val="00D04766"/>
    <w:rsid w:val="00D04768"/>
    <w:rsid w:val="00D04774"/>
    <w:rsid w:val="00D049E4"/>
    <w:rsid w:val="00D049F7"/>
    <w:rsid w:val="00D04BAF"/>
    <w:rsid w:val="00D04D6F"/>
    <w:rsid w:val="00D04DAD"/>
    <w:rsid w:val="00D04DBC"/>
    <w:rsid w:val="00D04E43"/>
    <w:rsid w:val="00D04E7E"/>
    <w:rsid w:val="00D04E86"/>
    <w:rsid w:val="00D0529F"/>
    <w:rsid w:val="00D052C3"/>
    <w:rsid w:val="00D052CF"/>
    <w:rsid w:val="00D05758"/>
    <w:rsid w:val="00D05BAC"/>
    <w:rsid w:val="00D05BAF"/>
    <w:rsid w:val="00D05CA0"/>
    <w:rsid w:val="00D05EBA"/>
    <w:rsid w:val="00D05F7E"/>
    <w:rsid w:val="00D060AA"/>
    <w:rsid w:val="00D06147"/>
    <w:rsid w:val="00D062DF"/>
    <w:rsid w:val="00D06312"/>
    <w:rsid w:val="00D0642E"/>
    <w:rsid w:val="00D0658F"/>
    <w:rsid w:val="00D065D7"/>
    <w:rsid w:val="00D068BD"/>
    <w:rsid w:val="00D068FF"/>
    <w:rsid w:val="00D06985"/>
    <w:rsid w:val="00D0698D"/>
    <w:rsid w:val="00D06CFB"/>
    <w:rsid w:val="00D06D26"/>
    <w:rsid w:val="00D06EDA"/>
    <w:rsid w:val="00D07346"/>
    <w:rsid w:val="00D0772F"/>
    <w:rsid w:val="00D0775F"/>
    <w:rsid w:val="00D078C5"/>
    <w:rsid w:val="00D07985"/>
    <w:rsid w:val="00D07D9C"/>
    <w:rsid w:val="00D07E80"/>
    <w:rsid w:val="00D07FC1"/>
    <w:rsid w:val="00D07FF2"/>
    <w:rsid w:val="00D10031"/>
    <w:rsid w:val="00D10180"/>
    <w:rsid w:val="00D101FC"/>
    <w:rsid w:val="00D1032C"/>
    <w:rsid w:val="00D103C8"/>
    <w:rsid w:val="00D103EF"/>
    <w:rsid w:val="00D10489"/>
    <w:rsid w:val="00D104FB"/>
    <w:rsid w:val="00D1067D"/>
    <w:rsid w:val="00D10848"/>
    <w:rsid w:val="00D1095B"/>
    <w:rsid w:val="00D109A4"/>
    <w:rsid w:val="00D10B47"/>
    <w:rsid w:val="00D10BC0"/>
    <w:rsid w:val="00D10FD3"/>
    <w:rsid w:val="00D11094"/>
    <w:rsid w:val="00D110AB"/>
    <w:rsid w:val="00D11280"/>
    <w:rsid w:val="00D112C2"/>
    <w:rsid w:val="00D113A5"/>
    <w:rsid w:val="00D11468"/>
    <w:rsid w:val="00D11547"/>
    <w:rsid w:val="00D11726"/>
    <w:rsid w:val="00D11E27"/>
    <w:rsid w:val="00D11F13"/>
    <w:rsid w:val="00D11FC9"/>
    <w:rsid w:val="00D120BE"/>
    <w:rsid w:val="00D1211B"/>
    <w:rsid w:val="00D12140"/>
    <w:rsid w:val="00D12242"/>
    <w:rsid w:val="00D122E9"/>
    <w:rsid w:val="00D1230A"/>
    <w:rsid w:val="00D12381"/>
    <w:rsid w:val="00D12390"/>
    <w:rsid w:val="00D12498"/>
    <w:rsid w:val="00D124D0"/>
    <w:rsid w:val="00D12508"/>
    <w:rsid w:val="00D12546"/>
    <w:rsid w:val="00D12631"/>
    <w:rsid w:val="00D1268C"/>
    <w:rsid w:val="00D1268D"/>
    <w:rsid w:val="00D129A0"/>
    <w:rsid w:val="00D12A3D"/>
    <w:rsid w:val="00D12E91"/>
    <w:rsid w:val="00D130F3"/>
    <w:rsid w:val="00D1320E"/>
    <w:rsid w:val="00D13256"/>
    <w:rsid w:val="00D134DB"/>
    <w:rsid w:val="00D1359F"/>
    <w:rsid w:val="00D1373C"/>
    <w:rsid w:val="00D137F8"/>
    <w:rsid w:val="00D1388D"/>
    <w:rsid w:val="00D139FA"/>
    <w:rsid w:val="00D13A20"/>
    <w:rsid w:val="00D13A9A"/>
    <w:rsid w:val="00D13C77"/>
    <w:rsid w:val="00D13CCF"/>
    <w:rsid w:val="00D13CF2"/>
    <w:rsid w:val="00D140D2"/>
    <w:rsid w:val="00D14123"/>
    <w:rsid w:val="00D14650"/>
    <w:rsid w:val="00D14667"/>
    <w:rsid w:val="00D147B5"/>
    <w:rsid w:val="00D14856"/>
    <w:rsid w:val="00D149EE"/>
    <w:rsid w:val="00D149F9"/>
    <w:rsid w:val="00D14A16"/>
    <w:rsid w:val="00D14A8A"/>
    <w:rsid w:val="00D14B6F"/>
    <w:rsid w:val="00D14C1D"/>
    <w:rsid w:val="00D14DB7"/>
    <w:rsid w:val="00D14E69"/>
    <w:rsid w:val="00D14F84"/>
    <w:rsid w:val="00D14F8E"/>
    <w:rsid w:val="00D150BC"/>
    <w:rsid w:val="00D151DF"/>
    <w:rsid w:val="00D153DE"/>
    <w:rsid w:val="00D1561C"/>
    <w:rsid w:val="00D156F8"/>
    <w:rsid w:val="00D157E3"/>
    <w:rsid w:val="00D15C03"/>
    <w:rsid w:val="00D15D13"/>
    <w:rsid w:val="00D15E45"/>
    <w:rsid w:val="00D15EE9"/>
    <w:rsid w:val="00D15F58"/>
    <w:rsid w:val="00D15FC8"/>
    <w:rsid w:val="00D15FE2"/>
    <w:rsid w:val="00D1606F"/>
    <w:rsid w:val="00D160F9"/>
    <w:rsid w:val="00D16166"/>
    <w:rsid w:val="00D1627D"/>
    <w:rsid w:val="00D16427"/>
    <w:rsid w:val="00D1644C"/>
    <w:rsid w:val="00D16493"/>
    <w:rsid w:val="00D16575"/>
    <w:rsid w:val="00D166CD"/>
    <w:rsid w:val="00D166FB"/>
    <w:rsid w:val="00D167B7"/>
    <w:rsid w:val="00D167F1"/>
    <w:rsid w:val="00D16883"/>
    <w:rsid w:val="00D168DB"/>
    <w:rsid w:val="00D16901"/>
    <w:rsid w:val="00D169B7"/>
    <w:rsid w:val="00D169F1"/>
    <w:rsid w:val="00D16C5F"/>
    <w:rsid w:val="00D16CAB"/>
    <w:rsid w:val="00D16E77"/>
    <w:rsid w:val="00D16F80"/>
    <w:rsid w:val="00D16FDA"/>
    <w:rsid w:val="00D170BF"/>
    <w:rsid w:val="00D171E6"/>
    <w:rsid w:val="00D17566"/>
    <w:rsid w:val="00D1778C"/>
    <w:rsid w:val="00D17795"/>
    <w:rsid w:val="00D177AA"/>
    <w:rsid w:val="00D17830"/>
    <w:rsid w:val="00D17BCB"/>
    <w:rsid w:val="00D17C62"/>
    <w:rsid w:val="00D17CEB"/>
    <w:rsid w:val="00D17D9A"/>
    <w:rsid w:val="00D20059"/>
    <w:rsid w:val="00D200C6"/>
    <w:rsid w:val="00D20255"/>
    <w:rsid w:val="00D20276"/>
    <w:rsid w:val="00D20288"/>
    <w:rsid w:val="00D20303"/>
    <w:rsid w:val="00D204D4"/>
    <w:rsid w:val="00D205AC"/>
    <w:rsid w:val="00D20B59"/>
    <w:rsid w:val="00D20B5D"/>
    <w:rsid w:val="00D20C9B"/>
    <w:rsid w:val="00D20D20"/>
    <w:rsid w:val="00D20EE7"/>
    <w:rsid w:val="00D20F0C"/>
    <w:rsid w:val="00D20F17"/>
    <w:rsid w:val="00D210B4"/>
    <w:rsid w:val="00D210F4"/>
    <w:rsid w:val="00D21348"/>
    <w:rsid w:val="00D21352"/>
    <w:rsid w:val="00D214A3"/>
    <w:rsid w:val="00D214B4"/>
    <w:rsid w:val="00D214F3"/>
    <w:rsid w:val="00D215A1"/>
    <w:rsid w:val="00D21683"/>
    <w:rsid w:val="00D2168E"/>
    <w:rsid w:val="00D21707"/>
    <w:rsid w:val="00D2182A"/>
    <w:rsid w:val="00D21A2A"/>
    <w:rsid w:val="00D21CC9"/>
    <w:rsid w:val="00D21F47"/>
    <w:rsid w:val="00D21F51"/>
    <w:rsid w:val="00D21FD3"/>
    <w:rsid w:val="00D2207A"/>
    <w:rsid w:val="00D220E6"/>
    <w:rsid w:val="00D22256"/>
    <w:rsid w:val="00D222CF"/>
    <w:rsid w:val="00D22376"/>
    <w:rsid w:val="00D22427"/>
    <w:rsid w:val="00D2258A"/>
    <w:rsid w:val="00D22696"/>
    <w:rsid w:val="00D227F8"/>
    <w:rsid w:val="00D22810"/>
    <w:rsid w:val="00D22865"/>
    <w:rsid w:val="00D2298E"/>
    <w:rsid w:val="00D22AF3"/>
    <w:rsid w:val="00D22C51"/>
    <w:rsid w:val="00D22CBE"/>
    <w:rsid w:val="00D22D3A"/>
    <w:rsid w:val="00D22DE3"/>
    <w:rsid w:val="00D22E81"/>
    <w:rsid w:val="00D22ED2"/>
    <w:rsid w:val="00D23012"/>
    <w:rsid w:val="00D23130"/>
    <w:rsid w:val="00D23556"/>
    <w:rsid w:val="00D23741"/>
    <w:rsid w:val="00D2378F"/>
    <w:rsid w:val="00D2379A"/>
    <w:rsid w:val="00D23967"/>
    <w:rsid w:val="00D2396D"/>
    <w:rsid w:val="00D239C0"/>
    <w:rsid w:val="00D23DE6"/>
    <w:rsid w:val="00D23F8B"/>
    <w:rsid w:val="00D23F95"/>
    <w:rsid w:val="00D23FD8"/>
    <w:rsid w:val="00D24016"/>
    <w:rsid w:val="00D2421B"/>
    <w:rsid w:val="00D24230"/>
    <w:rsid w:val="00D24530"/>
    <w:rsid w:val="00D245AE"/>
    <w:rsid w:val="00D245FF"/>
    <w:rsid w:val="00D24B03"/>
    <w:rsid w:val="00D24B37"/>
    <w:rsid w:val="00D24EAC"/>
    <w:rsid w:val="00D24F95"/>
    <w:rsid w:val="00D25521"/>
    <w:rsid w:val="00D2560C"/>
    <w:rsid w:val="00D2568E"/>
    <w:rsid w:val="00D256F1"/>
    <w:rsid w:val="00D257D4"/>
    <w:rsid w:val="00D258B6"/>
    <w:rsid w:val="00D25A3B"/>
    <w:rsid w:val="00D25E40"/>
    <w:rsid w:val="00D260B7"/>
    <w:rsid w:val="00D261DA"/>
    <w:rsid w:val="00D262DA"/>
    <w:rsid w:val="00D269E9"/>
    <w:rsid w:val="00D26E1B"/>
    <w:rsid w:val="00D26E71"/>
    <w:rsid w:val="00D26F79"/>
    <w:rsid w:val="00D26FD2"/>
    <w:rsid w:val="00D2734E"/>
    <w:rsid w:val="00D274E8"/>
    <w:rsid w:val="00D27538"/>
    <w:rsid w:val="00D275B7"/>
    <w:rsid w:val="00D27678"/>
    <w:rsid w:val="00D279D9"/>
    <w:rsid w:val="00D27AC5"/>
    <w:rsid w:val="00D27BA5"/>
    <w:rsid w:val="00D27CCE"/>
    <w:rsid w:val="00D27EC5"/>
    <w:rsid w:val="00D27EDC"/>
    <w:rsid w:val="00D27F1E"/>
    <w:rsid w:val="00D30282"/>
    <w:rsid w:val="00D303EC"/>
    <w:rsid w:val="00D305F5"/>
    <w:rsid w:val="00D3062D"/>
    <w:rsid w:val="00D307B9"/>
    <w:rsid w:val="00D308C2"/>
    <w:rsid w:val="00D30908"/>
    <w:rsid w:val="00D30A1F"/>
    <w:rsid w:val="00D30B33"/>
    <w:rsid w:val="00D30BF3"/>
    <w:rsid w:val="00D30C48"/>
    <w:rsid w:val="00D30D3D"/>
    <w:rsid w:val="00D30E18"/>
    <w:rsid w:val="00D30E5A"/>
    <w:rsid w:val="00D30EC0"/>
    <w:rsid w:val="00D30FBA"/>
    <w:rsid w:val="00D3113E"/>
    <w:rsid w:val="00D3124D"/>
    <w:rsid w:val="00D31273"/>
    <w:rsid w:val="00D31343"/>
    <w:rsid w:val="00D3137B"/>
    <w:rsid w:val="00D313D4"/>
    <w:rsid w:val="00D318CD"/>
    <w:rsid w:val="00D31A76"/>
    <w:rsid w:val="00D32093"/>
    <w:rsid w:val="00D3231E"/>
    <w:rsid w:val="00D323B1"/>
    <w:rsid w:val="00D3268F"/>
    <w:rsid w:val="00D32877"/>
    <w:rsid w:val="00D328A7"/>
    <w:rsid w:val="00D328DB"/>
    <w:rsid w:val="00D329F0"/>
    <w:rsid w:val="00D32A3F"/>
    <w:rsid w:val="00D32B85"/>
    <w:rsid w:val="00D32C48"/>
    <w:rsid w:val="00D32E9F"/>
    <w:rsid w:val="00D32F8A"/>
    <w:rsid w:val="00D332EB"/>
    <w:rsid w:val="00D33352"/>
    <w:rsid w:val="00D334A8"/>
    <w:rsid w:val="00D334B6"/>
    <w:rsid w:val="00D33705"/>
    <w:rsid w:val="00D33754"/>
    <w:rsid w:val="00D337E0"/>
    <w:rsid w:val="00D33A3C"/>
    <w:rsid w:val="00D33B07"/>
    <w:rsid w:val="00D33BB2"/>
    <w:rsid w:val="00D33D79"/>
    <w:rsid w:val="00D33E10"/>
    <w:rsid w:val="00D33EA6"/>
    <w:rsid w:val="00D33EC9"/>
    <w:rsid w:val="00D33F2D"/>
    <w:rsid w:val="00D3413E"/>
    <w:rsid w:val="00D341F7"/>
    <w:rsid w:val="00D3436E"/>
    <w:rsid w:val="00D34483"/>
    <w:rsid w:val="00D34493"/>
    <w:rsid w:val="00D344A4"/>
    <w:rsid w:val="00D3466D"/>
    <w:rsid w:val="00D34BBE"/>
    <w:rsid w:val="00D34CC2"/>
    <w:rsid w:val="00D34D33"/>
    <w:rsid w:val="00D34D36"/>
    <w:rsid w:val="00D35025"/>
    <w:rsid w:val="00D35148"/>
    <w:rsid w:val="00D3517A"/>
    <w:rsid w:val="00D351E9"/>
    <w:rsid w:val="00D3533E"/>
    <w:rsid w:val="00D3534D"/>
    <w:rsid w:val="00D3535B"/>
    <w:rsid w:val="00D355B6"/>
    <w:rsid w:val="00D35635"/>
    <w:rsid w:val="00D3576E"/>
    <w:rsid w:val="00D357D6"/>
    <w:rsid w:val="00D35951"/>
    <w:rsid w:val="00D359AD"/>
    <w:rsid w:val="00D35A3D"/>
    <w:rsid w:val="00D35AF3"/>
    <w:rsid w:val="00D35B7E"/>
    <w:rsid w:val="00D35C81"/>
    <w:rsid w:val="00D35E35"/>
    <w:rsid w:val="00D35F06"/>
    <w:rsid w:val="00D35F98"/>
    <w:rsid w:val="00D35FEA"/>
    <w:rsid w:val="00D3604C"/>
    <w:rsid w:val="00D3606F"/>
    <w:rsid w:val="00D362C4"/>
    <w:rsid w:val="00D36342"/>
    <w:rsid w:val="00D3644D"/>
    <w:rsid w:val="00D364CC"/>
    <w:rsid w:val="00D365AB"/>
    <w:rsid w:val="00D365F2"/>
    <w:rsid w:val="00D36A85"/>
    <w:rsid w:val="00D36C4A"/>
    <w:rsid w:val="00D36D4D"/>
    <w:rsid w:val="00D36D9C"/>
    <w:rsid w:val="00D36E54"/>
    <w:rsid w:val="00D36F27"/>
    <w:rsid w:val="00D3708A"/>
    <w:rsid w:val="00D37119"/>
    <w:rsid w:val="00D37122"/>
    <w:rsid w:val="00D3728A"/>
    <w:rsid w:val="00D372AD"/>
    <w:rsid w:val="00D372B4"/>
    <w:rsid w:val="00D372D5"/>
    <w:rsid w:val="00D373A6"/>
    <w:rsid w:val="00D373F1"/>
    <w:rsid w:val="00D373FD"/>
    <w:rsid w:val="00D37599"/>
    <w:rsid w:val="00D376E1"/>
    <w:rsid w:val="00D37766"/>
    <w:rsid w:val="00D3792E"/>
    <w:rsid w:val="00D37AA6"/>
    <w:rsid w:val="00D37AAF"/>
    <w:rsid w:val="00D37D61"/>
    <w:rsid w:val="00D37D8D"/>
    <w:rsid w:val="00D37EAB"/>
    <w:rsid w:val="00D37F3F"/>
    <w:rsid w:val="00D40065"/>
    <w:rsid w:val="00D4023D"/>
    <w:rsid w:val="00D4027D"/>
    <w:rsid w:val="00D40290"/>
    <w:rsid w:val="00D4033B"/>
    <w:rsid w:val="00D403F5"/>
    <w:rsid w:val="00D40439"/>
    <w:rsid w:val="00D4044F"/>
    <w:rsid w:val="00D404CA"/>
    <w:rsid w:val="00D409DE"/>
    <w:rsid w:val="00D409FE"/>
    <w:rsid w:val="00D40BA3"/>
    <w:rsid w:val="00D40EFE"/>
    <w:rsid w:val="00D41001"/>
    <w:rsid w:val="00D4113B"/>
    <w:rsid w:val="00D41227"/>
    <w:rsid w:val="00D4166D"/>
    <w:rsid w:val="00D41795"/>
    <w:rsid w:val="00D419D2"/>
    <w:rsid w:val="00D41C13"/>
    <w:rsid w:val="00D41CAF"/>
    <w:rsid w:val="00D41DCF"/>
    <w:rsid w:val="00D41E6E"/>
    <w:rsid w:val="00D420A8"/>
    <w:rsid w:val="00D422DA"/>
    <w:rsid w:val="00D42364"/>
    <w:rsid w:val="00D4237D"/>
    <w:rsid w:val="00D423C7"/>
    <w:rsid w:val="00D42674"/>
    <w:rsid w:val="00D426CB"/>
    <w:rsid w:val="00D42869"/>
    <w:rsid w:val="00D42912"/>
    <w:rsid w:val="00D42923"/>
    <w:rsid w:val="00D42978"/>
    <w:rsid w:val="00D429DF"/>
    <w:rsid w:val="00D42AB4"/>
    <w:rsid w:val="00D42B70"/>
    <w:rsid w:val="00D42BB0"/>
    <w:rsid w:val="00D42BC9"/>
    <w:rsid w:val="00D42D92"/>
    <w:rsid w:val="00D430E7"/>
    <w:rsid w:val="00D431DC"/>
    <w:rsid w:val="00D43204"/>
    <w:rsid w:val="00D43411"/>
    <w:rsid w:val="00D4355D"/>
    <w:rsid w:val="00D435A6"/>
    <w:rsid w:val="00D43602"/>
    <w:rsid w:val="00D437FA"/>
    <w:rsid w:val="00D4395F"/>
    <w:rsid w:val="00D43960"/>
    <w:rsid w:val="00D43AA2"/>
    <w:rsid w:val="00D43D01"/>
    <w:rsid w:val="00D43D39"/>
    <w:rsid w:val="00D43FED"/>
    <w:rsid w:val="00D44112"/>
    <w:rsid w:val="00D44155"/>
    <w:rsid w:val="00D44365"/>
    <w:rsid w:val="00D4483C"/>
    <w:rsid w:val="00D448DC"/>
    <w:rsid w:val="00D45090"/>
    <w:rsid w:val="00D4511B"/>
    <w:rsid w:val="00D45180"/>
    <w:rsid w:val="00D45281"/>
    <w:rsid w:val="00D45530"/>
    <w:rsid w:val="00D45688"/>
    <w:rsid w:val="00D4588C"/>
    <w:rsid w:val="00D458EA"/>
    <w:rsid w:val="00D4596A"/>
    <w:rsid w:val="00D45CAB"/>
    <w:rsid w:val="00D45D19"/>
    <w:rsid w:val="00D45E71"/>
    <w:rsid w:val="00D45E98"/>
    <w:rsid w:val="00D45EBA"/>
    <w:rsid w:val="00D46030"/>
    <w:rsid w:val="00D464F9"/>
    <w:rsid w:val="00D46500"/>
    <w:rsid w:val="00D46557"/>
    <w:rsid w:val="00D46560"/>
    <w:rsid w:val="00D46667"/>
    <w:rsid w:val="00D4669C"/>
    <w:rsid w:val="00D466DD"/>
    <w:rsid w:val="00D4674F"/>
    <w:rsid w:val="00D468A7"/>
    <w:rsid w:val="00D46B1E"/>
    <w:rsid w:val="00D46BC7"/>
    <w:rsid w:val="00D46D57"/>
    <w:rsid w:val="00D46DC9"/>
    <w:rsid w:val="00D46F4E"/>
    <w:rsid w:val="00D470C3"/>
    <w:rsid w:val="00D471B2"/>
    <w:rsid w:val="00D471F9"/>
    <w:rsid w:val="00D4728C"/>
    <w:rsid w:val="00D472F4"/>
    <w:rsid w:val="00D4733A"/>
    <w:rsid w:val="00D4749E"/>
    <w:rsid w:val="00D4758B"/>
    <w:rsid w:val="00D4772C"/>
    <w:rsid w:val="00D47784"/>
    <w:rsid w:val="00D4780C"/>
    <w:rsid w:val="00D478C9"/>
    <w:rsid w:val="00D47982"/>
    <w:rsid w:val="00D47A65"/>
    <w:rsid w:val="00D47C72"/>
    <w:rsid w:val="00D47CC7"/>
    <w:rsid w:val="00D47CDA"/>
    <w:rsid w:val="00D47DEB"/>
    <w:rsid w:val="00D50059"/>
    <w:rsid w:val="00D503FF"/>
    <w:rsid w:val="00D50404"/>
    <w:rsid w:val="00D50472"/>
    <w:rsid w:val="00D50555"/>
    <w:rsid w:val="00D50708"/>
    <w:rsid w:val="00D50952"/>
    <w:rsid w:val="00D5095E"/>
    <w:rsid w:val="00D509CE"/>
    <w:rsid w:val="00D50A7D"/>
    <w:rsid w:val="00D50B60"/>
    <w:rsid w:val="00D50D98"/>
    <w:rsid w:val="00D50E52"/>
    <w:rsid w:val="00D50E5E"/>
    <w:rsid w:val="00D51099"/>
    <w:rsid w:val="00D510B7"/>
    <w:rsid w:val="00D51137"/>
    <w:rsid w:val="00D51416"/>
    <w:rsid w:val="00D515CC"/>
    <w:rsid w:val="00D515EC"/>
    <w:rsid w:val="00D51663"/>
    <w:rsid w:val="00D51847"/>
    <w:rsid w:val="00D5197E"/>
    <w:rsid w:val="00D51B70"/>
    <w:rsid w:val="00D52056"/>
    <w:rsid w:val="00D5215E"/>
    <w:rsid w:val="00D52284"/>
    <w:rsid w:val="00D52411"/>
    <w:rsid w:val="00D52592"/>
    <w:rsid w:val="00D52743"/>
    <w:rsid w:val="00D528FF"/>
    <w:rsid w:val="00D52A07"/>
    <w:rsid w:val="00D52A87"/>
    <w:rsid w:val="00D52B5D"/>
    <w:rsid w:val="00D52CBE"/>
    <w:rsid w:val="00D52E08"/>
    <w:rsid w:val="00D52F32"/>
    <w:rsid w:val="00D52F9F"/>
    <w:rsid w:val="00D53095"/>
    <w:rsid w:val="00D53143"/>
    <w:rsid w:val="00D53152"/>
    <w:rsid w:val="00D53277"/>
    <w:rsid w:val="00D53384"/>
    <w:rsid w:val="00D53581"/>
    <w:rsid w:val="00D5364B"/>
    <w:rsid w:val="00D5374C"/>
    <w:rsid w:val="00D537D0"/>
    <w:rsid w:val="00D537D5"/>
    <w:rsid w:val="00D537E8"/>
    <w:rsid w:val="00D537F2"/>
    <w:rsid w:val="00D53827"/>
    <w:rsid w:val="00D53967"/>
    <w:rsid w:val="00D53A4B"/>
    <w:rsid w:val="00D53BDF"/>
    <w:rsid w:val="00D53C5D"/>
    <w:rsid w:val="00D53D5B"/>
    <w:rsid w:val="00D53F18"/>
    <w:rsid w:val="00D53F32"/>
    <w:rsid w:val="00D53F41"/>
    <w:rsid w:val="00D54020"/>
    <w:rsid w:val="00D54040"/>
    <w:rsid w:val="00D54070"/>
    <w:rsid w:val="00D5425D"/>
    <w:rsid w:val="00D542B1"/>
    <w:rsid w:val="00D5431D"/>
    <w:rsid w:val="00D5454A"/>
    <w:rsid w:val="00D54B4F"/>
    <w:rsid w:val="00D54E07"/>
    <w:rsid w:val="00D54E6D"/>
    <w:rsid w:val="00D54F2B"/>
    <w:rsid w:val="00D55183"/>
    <w:rsid w:val="00D551C0"/>
    <w:rsid w:val="00D55517"/>
    <w:rsid w:val="00D55623"/>
    <w:rsid w:val="00D556FF"/>
    <w:rsid w:val="00D55873"/>
    <w:rsid w:val="00D558D1"/>
    <w:rsid w:val="00D55961"/>
    <w:rsid w:val="00D55A11"/>
    <w:rsid w:val="00D55B85"/>
    <w:rsid w:val="00D55D3F"/>
    <w:rsid w:val="00D55E6A"/>
    <w:rsid w:val="00D55E7D"/>
    <w:rsid w:val="00D56045"/>
    <w:rsid w:val="00D560DA"/>
    <w:rsid w:val="00D5614D"/>
    <w:rsid w:val="00D561C2"/>
    <w:rsid w:val="00D562B3"/>
    <w:rsid w:val="00D563F0"/>
    <w:rsid w:val="00D5643E"/>
    <w:rsid w:val="00D56482"/>
    <w:rsid w:val="00D56649"/>
    <w:rsid w:val="00D56695"/>
    <w:rsid w:val="00D56750"/>
    <w:rsid w:val="00D567B9"/>
    <w:rsid w:val="00D5683C"/>
    <w:rsid w:val="00D56AD4"/>
    <w:rsid w:val="00D56AF7"/>
    <w:rsid w:val="00D56E29"/>
    <w:rsid w:val="00D56E4E"/>
    <w:rsid w:val="00D56F12"/>
    <w:rsid w:val="00D574B6"/>
    <w:rsid w:val="00D5753E"/>
    <w:rsid w:val="00D57581"/>
    <w:rsid w:val="00D575B2"/>
    <w:rsid w:val="00D576B5"/>
    <w:rsid w:val="00D577EF"/>
    <w:rsid w:val="00D578DF"/>
    <w:rsid w:val="00D579D0"/>
    <w:rsid w:val="00D57BAE"/>
    <w:rsid w:val="00D57DE7"/>
    <w:rsid w:val="00D57EEC"/>
    <w:rsid w:val="00D57F59"/>
    <w:rsid w:val="00D60053"/>
    <w:rsid w:val="00D6048D"/>
    <w:rsid w:val="00D604B0"/>
    <w:rsid w:val="00D605FD"/>
    <w:rsid w:val="00D60698"/>
    <w:rsid w:val="00D6070F"/>
    <w:rsid w:val="00D6075D"/>
    <w:rsid w:val="00D60776"/>
    <w:rsid w:val="00D609B7"/>
    <w:rsid w:val="00D609C1"/>
    <w:rsid w:val="00D60B30"/>
    <w:rsid w:val="00D60CAA"/>
    <w:rsid w:val="00D60CB0"/>
    <w:rsid w:val="00D60CED"/>
    <w:rsid w:val="00D60E14"/>
    <w:rsid w:val="00D60ED0"/>
    <w:rsid w:val="00D60EFF"/>
    <w:rsid w:val="00D60F12"/>
    <w:rsid w:val="00D60F70"/>
    <w:rsid w:val="00D61067"/>
    <w:rsid w:val="00D61104"/>
    <w:rsid w:val="00D613BD"/>
    <w:rsid w:val="00D613FC"/>
    <w:rsid w:val="00D61598"/>
    <w:rsid w:val="00D61637"/>
    <w:rsid w:val="00D617CA"/>
    <w:rsid w:val="00D618D3"/>
    <w:rsid w:val="00D61AD2"/>
    <w:rsid w:val="00D62458"/>
    <w:rsid w:val="00D624C2"/>
    <w:rsid w:val="00D625B3"/>
    <w:rsid w:val="00D625D0"/>
    <w:rsid w:val="00D62671"/>
    <w:rsid w:val="00D62770"/>
    <w:rsid w:val="00D627ED"/>
    <w:rsid w:val="00D62A58"/>
    <w:rsid w:val="00D62AAD"/>
    <w:rsid w:val="00D62AFC"/>
    <w:rsid w:val="00D62B2E"/>
    <w:rsid w:val="00D62EE6"/>
    <w:rsid w:val="00D6347F"/>
    <w:rsid w:val="00D635CB"/>
    <w:rsid w:val="00D63852"/>
    <w:rsid w:val="00D638D2"/>
    <w:rsid w:val="00D6395D"/>
    <w:rsid w:val="00D63ADD"/>
    <w:rsid w:val="00D63F08"/>
    <w:rsid w:val="00D6421F"/>
    <w:rsid w:val="00D642E3"/>
    <w:rsid w:val="00D643BF"/>
    <w:rsid w:val="00D643DD"/>
    <w:rsid w:val="00D643F3"/>
    <w:rsid w:val="00D6447A"/>
    <w:rsid w:val="00D64712"/>
    <w:rsid w:val="00D64A6A"/>
    <w:rsid w:val="00D64BC6"/>
    <w:rsid w:val="00D64C81"/>
    <w:rsid w:val="00D64DAE"/>
    <w:rsid w:val="00D64EF6"/>
    <w:rsid w:val="00D6512C"/>
    <w:rsid w:val="00D65170"/>
    <w:rsid w:val="00D651C1"/>
    <w:rsid w:val="00D651F1"/>
    <w:rsid w:val="00D652B1"/>
    <w:rsid w:val="00D65531"/>
    <w:rsid w:val="00D65600"/>
    <w:rsid w:val="00D6571C"/>
    <w:rsid w:val="00D6578E"/>
    <w:rsid w:val="00D657A9"/>
    <w:rsid w:val="00D657E6"/>
    <w:rsid w:val="00D65870"/>
    <w:rsid w:val="00D658EE"/>
    <w:rsid w:val="00D6598B"/>
    <w:rsid w:val="00D659E7"/>
    <w:rsid w:val="00D65A0F"/>
    <w:rsid w:val="00D65A42"/>
    <w:rsid w:val="00D65B44"/>
    <w:rsid w:val="00D65D74"/>
    <w:rsid w:val="00D65D82"/>
    <w:rsid w:val="00D65F63"/>
    <w:rsid w:val="00D66162"/>
    <w:rsid w:val="00D66331"/>
    <w:rsid w:val="00D66348"/>
    <w:rsid w:val="00D66411"/>
    <w:rsid w:val="00D664F3"/>
    <w:rsid w:val="00D667A6"/>
    <w:rsid w:val="00D668B3"/>
    <w:rsid w:val="00D66A37"/>
    <w:rsid w:val="00D66A59"/>
    <w:rsid w:val="00D66CBB"/>
    <w:rsid w:val="00D66CEA"/>
    <w:rsid w:val="00D66E28"/>
    <w:rsid w:val="00D66EBA"/>
    <w:rsid w:val="00D66F0E"/>
    <w:rsid w:val="00D670DC"/>
    <w:rsid w:val="00D67160"/>
    <w:rsid w:val="00D67268"/>
    <w:rsid w:val="00D67351"/>
    <w:rsid w:val="00D67371"/>
    <w:rsid w:val="00D673D4"/>
    <w:rsid w:val="00D6766C"/>
    <w:rsid w:val="00D6773F"/>
    <w:rsid w:val="00D67743"/>
    <w:rsid w:val="00D67A98"/>
    <w:rsid w:val="00D67AF3"/>
    <w:rsid w:val="00D67B82"/>
    <w:rsid w:val="00D67E66"/>
    <w:rsid w:val="00D67EED"/>
    <w:rsid w:val="00D67F59"/>
    <w:rsid w:val="00D70095"/>
    <w:rsid w:val="00D700E9"/>
    <w:rsid w:val="00D703AB"/>
    <w:rsid w:val="00D7050A"/>
    <w:rsid w:val="00D70575"/>
    <w:rsid w:val="00D705F2"/>
    <w:rsid w:val="00D70736"/>
    <w:rsid w:val="00D707ED"/>
    <w:rsid w:val="00D71103"/>
    <w:rsid w:val="00D7115A"/>
    <w:rsid w:val="00D7129A"/>
    <w:rsid w:val="00D713FB"/>
    <w:rsid w:val="00D7183C"/>
    <w:rsid w:val="00D71A54"/>
    <w:rsid w:val="00D71BAB"/>
    <w:rsid w:val="00D71DA0"/>
    <w:rsid w:val="00D71E7E"/>
    <w:rsid w:val="00D71FE3"/>
    <w:rsid w:val="00D720A2"/>
    <w:rsid w:val="00D722CF"/>
    <w:rsid w:val="00D725AC"/>
    <w:rsid w:val="00D72641"/>
    <w:rsid w:val="00D727CE"/>
    <w:rsid w:val="00D727F9"/>
    <w:rsid w:val="00D72972"/>
    <w:rsid w:val="00D72ADD"/>
    <w:rsid w:val="00D72E61"/>
    <w:rsid w:val="00D72EB5"/>
    <w:rsid w:val="00D72FCE"/>
    <w:rsid w:val="00D72FD1"/>
    <w:rsid w:val="00D730D2"/>
    <w:rsid w:val="00D73192"/>
    <w:rsid w:val="00D7337E"/>
    <w:rsid w:val="00D73831"/>
    <w:rsid w:val="00D73A50"/>
    <w:rsid w:val="00D73B07"/>
    <w:rsid w:val="00D73B52"/>
    <w:rsid w:val="00D73BDB"/>
    <w:rsid w:val="00D73C00"/>
    <w:rsid w:val="00D73D4F"/>
    <w:rsid w:val="00D73F09"/>
    <w:rsid w:val="00D73F36"/>
    <w:rsid w:val="00D73FF8"/>
    <w:rsid w:val="00D741BA"/>
    <w:rsid w:val="00D74278"/>
    <w:rsid w:val="00D744A0"/>
    <w:rsid w:val="00D7469F"/>
    <w:rsid w:val="00D7473B"/>
    <w:rsid w:val="00D749B8"/>
    <w:rsid w:val="00D74A3C"/>
    <w:rsid w:val="00D74B4E"/>
    <w:rsid w:val="00D74B6D"/>
    <w:rsid w:val="00D74F39"/>
    <w:rsid w:val="00D75207"/>
    <w:rsid w:val="00D7523E"/>
    <w:rsid w:val="00D754CB"/>
    <w:rsid w:val="00D754D7"/>
    <w:rsid w:val="00D755A4"/>
    <w:rsid w:val="00D7568C"/>
    <w:rsid w:val="00D75807"/>
    <w:rsid w:val="00D7598A"/>
    <w:rsid w:val="00D759F2"/>
    <w:rsid w:val="00D75BBC"/>
    <w:rsid w:val="00D75D59"/>
    <w:rsid w:val="00D75E09"/>
    <w:rsid w:val="00D75E1F"/>
    <w:rsid w:val="00D76035"/>
    <w:rsid w:val="00D76098"/>
    <w:rsid w:val="00D76291"/>
    <w:rsid w:val="00D762CF"/>
    <w:rsid w:val="00D763D5"/>
    <w:rsid w:val="00D764F6"/>
    <w:rsid w:val="00D76586"/>
    <w:rsid w:val="00D765DC"/>
    <w:rsid w:val="00D7687D"/>
    <w:rsid w:val="00D76935"/>
    <w:rsid w:val="00D76CC2"/>
    <w:rsid w:val="00D76D9A"/>
    <w:rsid w:val="00D76DCC"/>
    <w:rsid w:val="00D76ED2"/>
    <w:rsid w:val="00D76F1B"/>
    <w:rsid w:val="00D76FA0"/>
    <w:rsid w:val="00D7709E"/>
    <w:rsid w:val="00D771CC"/>
    <w:rsid w:val="00D77262"/>
    <w:rsid w:val="00D776FB"/>
    <w:rsid w:val="00D77907"/>
    <w:rsid w:val="00D7799E"/>
    <w:rsid w:val="00D779D9"/>
    <w:rsid w:val="00D77C10"/>
    <w:rsid w:val="00D77C35"/>
    <w:rsid w:val="00D77C65"/>
    <w:rsid w:val="00D77CA9"/>
    <w:rsid w:val="00D77CDB"/>
    <w:rsid w:val="00D77D00"/>
    <w:rsid w:val="00D77D5B"/>
    <w:rsid w:val="00D77D9F"/>
    <w:rsid w:val="00D8007A"/>
    <w:rsid w:val="00D8008A"/>
    <w:rsid w:val="00D800CC"/>
    <w:rsid w:val="00D800D0"/>
    <w:rsid w:val="00D801F8"/>
    <w:rsid w:val="00D802E1"/>
    <w:rsid w:val="00D80498"/>
    <w:rsid w:val="00D80594"/>
    <w:rsid w:val="00D805EB"/>
    <w:rsid w:val="00D8073E"/>
    <w:rsid w:val="00D8088C"/>
    <w:rsid w:val="00D808E7"/>
    <w:rsid w:val="00D80918"/>
    <w:rsid w:val="00D80A27"/>
    <w:rsid w:val="00D80A2F"/>
    <w:rsid w:val="00D80B49"/>
    <w:rsid w:val="00D80BC7"/>
    <w:rsid w:val="00D80C3A"/>
    <w:rsid w:val="00D80C95"/>
    <w:rsid w:val="00D80EBE"/>
    <w:rsid w:val="00D80ED3"/>
    <w:rsid w:val="00D8101E"/>
    <w:rsid w:val="00D81113"/>
    <w:rsid w:val="00D81251"/>
    <w:rsid w:val="00D812F1"/>
    <w:rsid w:val="00D8158C"/>
    <w:rsid w:val="00D815D1"/>
    <w:rsid w:val="00D8179E"/>
    <w:rsid w:val="00D817E7"/>
    <w:rsid w:val="00D818BE"/>
    <w:rsid w:val="00D81922"/>
    <w:rsid w:val="00D819DE"/>
    <w:rsid w:val="00D81B79"/>
    <w:rsid w:val="00D81C10"/>
    <w:rsid w:val="00D81C91"/>
    <w:rsid w:val="00D81CB2"/>
    <w:rsid w:val="00D81D86"/>
    <w:rsid w:val="00D820E2"/>
    <w:rsid w:val="00D82114"/>
    <w:rsid w:val="00D82155"/>
    <w:rsid w:val="00D82216"/>
    <w:rsid w:val="00D82282"/>
    <w:rsid w:val="00D822C7"/>
    <w:rsid w:val="00D822DF"/>
    <w:rsid w:val="00D823F8"/>
    <w:rsid w:val="00D8248C"/>
    <w:rsid w:val="00D824F2"/>
    <w:rsid w:val="00D825EF"/>
    <w:rsid w:val="00D826E3"/>
    <w:rsid w:val="00D8272B"/>
    <w:rsid w:val="00D8287A"/>
    <w:rsid w:val="00D828FF"/>
    <w:rsid w:val="00D82945"/>
    <w:rsid w:val="00D829BD"/>
    <w:rsid w:val="00D82A89"/>
    <w:rsid w:val="00D82CB0"/>
    <w:rsid w:val="00D82FC3"/>
    <w:rsid w:val="00D8313D"/>
    <w:rsid w:val="00D83235"/>
    <w:rsid w:val="00D8333E"/>
    <w:rsid w:val="00D833E0"/>
    <w:rsid w:val="00D8340E"/>
    <w:rsid w:val="00D834D1"/>
    <w:rsid w:val="00D836E2"/>
    <w:rsid w:val="00D837B4"/>
    <w:rsid w:val="00D8389B"/>
    <w:rsid w:val="00D8398E"/>
    <w:rsid w:val="00D83A55"/>
    <w:rsid w:val="00D83A74"/>
    <w:rsid w:val="00D83B78"/>
    <w:rsid w:val="00D83BE7"/>
    <w:rsid w:val="00D83C63"/>
    <w:rsid w:val="00D83D28"/>
    <w:rsid w:val="00D83DD5"/>
    <w:rsid w:val="00D843E9"/>
    <w:rsid w:val="00D843EC"/>
    <w:rsid w:val="00D844BE"/>
    <w:rsid w:val="00D844D8"/>
    <w:rsid w:val="00D84664"/>
    <w:rsid w:val="00D8480C"/>
    <w:rsid w:val="00D84866"/>
    <w:rsid w:val="00D84A9B"/>
    <w:rsid w:val="00D84A9E"/>
    <w:rsid w:val="00D84B1B"/>
    <w:rsid w:val="00D84C74"/>
    <w:rsid w:val="00D84D09"/>
    <w:rsid w:val="00D84DEF"/>
    <w:rsid w:val="00D852CB"/>
    <w:rsid w:val="00D85311"/>
    <w:rsid w:val="00D85342"/>
    <w:rsid w:val="00D8559C"/>
    <w:rsid w:val="00D85630"/>
    <w:rsid w:val="00D858E2"/>
    <w:rsid w:val="00D8590D"/>
    <w:rsid w:val="00D85916"/>
    <w:rsid w:val="00D85AA6"/>
    <w:rsid w:val="00D85E80"/>
    <w:rsid w:val="00D85E8A"/>
    <w:rsid w:val="00D85F47"/>
    <w:rsid w:val="00D85FE5"/>
    <w:rsid w:val="00D860A9"/>
    <w:rsid w:val="00D862AB"/>
    <w:rsid w:val="00D86426"/>
    <w:rsid w:val="00D86707"/>
    <w:rsid w:val="00D86744"/>
    <w:rsid w:val="00D86746"/>
    <w:rsid w:val="00D86BD8"/>
    <w:rsid w:val="00D86FB6"/>
    <w:rsid w:val="00D870E5"/>
    <w:rsid w:val="00D872FE"/>
    <w:rsid w:val="00D87402"/>
    <w:rsid w:val="00D87404"/>
    <w:rsid w:val="00D87464"/>
    <w:rsid w:val="00D874F1"/>
    <w:rsid w:val="00D87629"/>
    <w:rsid w:val="00D87847"/>
    <w:rsid w:val="00D878CE"/>
    <w:rsid w:val="00D87914"/>
    <w:rsid w:val="00D879B7"/>
    <w:rsid w:val="00D87AB0"/>
    <w:rsid w:val="00D87BDE"/>
    <w:rsid w:val="00D87D54"/>
    <w:rsid w:val="00D87DD6"/>
    <w:rsid w:val="00D87E1C"/>
    <w:rsid w:val="00D87FD7"/>
    <w:rsid w:val="00D9000F"/>
    <w:rsid w:val="00D900B7"/>
    <w:rsid w:val="00D901ED"/>
    <w:rsid w:val="00D90204"/>
    <w:rsid w:val="00D90217"/>
    <w:rsid w:val="00D9022A"/>
    <w:rsid w:val="00D9025E"/>
    <w:rsid w:val="00D9056B"/>
    <w:rsid w:val="00D9062E"/>
    <w:rsid w:val="00D90630"/>
    <w:rsid w:val="00D9064F"/>
    <w:rsid w:val="00D90706"/>
    <w:rsid w:val="00D907C1"/>
    <w:rsid w:val="00D909BF"/>
    <w:rsid w:val="00D90D67"/>
    <w:rsid w:val="00D90EFF"/>
    <w:rsid w:val="00D90FF9"/>
    <w:rsid w:val="00D9112A"/>
    <w:rsid w:val="00D9137A"/>
    <w:rsid w:val="00D916D8"/>
    <w:rsid w:val="00D91898"/>
    <w:rsid w:val="00D91CBC"/>
    <w:rsid w:val="00D91ECB"/>
    <w:rsid w:val="00D92174"/>
    <w:rsid w:val="00D9222A"/>
    <w:rsid w:val="00D9229B"/>
    <w:rsid w:val="00D923D6"/>
    <w:rsid w:val="00D92646"/>
    <w:rsid w:val="00D9284C"/>
    <w:rsid w:val="00D92898"/>
    <w:rsid w:val="00D92996"/>
    <w:rsid w:val="00D92A88"/>
    <w:rsid w:val="00D92AB4"/>
    <w:rsid w:val="00D92BAA"/>
    <w:rsid w:val="00D92D26"/>
    <w:rsid w:val="00D92D98"/>
    <w:rsid w:val="00D92DDA"/>
    <w:rsid w:val="00D92E58"/>
    <w:rsid w:val="00D92ED3"/>
    <w:rsid w:val="00D92F66"/>
    <w:rsid w:val="00D92F94"/>
    <w:rsid w:val="00D9301C"/>
    <w:rsid w:val="00D93059"/>
    <w:rsid w:val="00D9330F"/>
    <w:rsid w:val="00D93337"/>
    <w:rsid w:val="00D93503"/>
    <w:rsid w:val="00D93610"/>
    <w:rsid w:val="00D936DB"/>
    <w:rsid w:val="00D93720"/>
    <w:rsid w:val="00D93850"/>
    <w:rsid w:val="00D9385A"/>
    <w:rsid w:val="00D9387F"/>
    <w:rsid w:val="00D93AFF"/>
    <w:rsid w:val="00D93EA7"/>
    <w:rsid w:val="00D940F3"/>
    <w:rsid w:val="00D947E7"/>
    <w:rsid w:val="00D94823"/>
    <w:rsid w:val="00D94855"/>
    <w:rsid w:val="00D949B8"/>
    <w:rsid w:val="00D949F1"/>
    <w:rsid w:val="00D94CFC"/>
    <w:rsid w:val="00D94E54"/>
    <w:rsid w:val="00D94F19"/>
    <w:rsid w:val="00D94FCF"/>
    <w:rsid w:val="00D95457"/>
    <w:rsid w:val="00D95600"/>
    <w:rsid w:val="00D9572A"/>
    <w:rsid w:val="00D95769"/>
    <w:rsid w:val="00D95781"/>
    <w:rsid w:val="00D95853"/>
    <w:rsid w:val="00D958AF"/>
    <w:rsid w:val="00D959C3"/>
    <w:rsid w:val="00D959C8"/>
    <w:rsid w:val="00D95BEA"/>
    <w:rsid w:val="00D95C5D"/>
    <w:rsid w:val="00D95D28"/>
    <w:rsid w:val="00D95E15"/>
    <w:rsid w:val="00D960B2"/>
    <w:rsid w:val="00D960B8"/>
    <w:rsid w:val="00D96235"/>
    <w:rsid w:val="00D9624D"/>
    <w:rsid w:val="00D9643C"/>
    <w:rsid w:val="00D9644B"/>
    <w:rsid w:val="00D964E5"/>
    <w:rsid w:val="00D96545"/>
    <w:rsid w:val="00D96597"/>
    <w:rsid w:val="00D96678"/>
    <w:rsid w:val="00D96A17"/>
    <w:rsid w:val="00D96A20"/>
    <w:rsid w:val="00D96A24"/>
    <w:rsid w:val="00D96C34"/>
    <w:rsid w:val="00D96C37"/>
    <w:rsid w:val="00D96D43"/>
    <w:rsid w:val="00D96D9F"/>
    <w:rsid w:val="00D96DF9"/>
    <w:rsid w:val="00D96E18"/>
    <w:rsid w:val="00D96E4B"/>
    <w:rsid w:val="00D96E55"/>
    <w:rsid w:val="00D96F33"/>
    <w:rsid w:val="00D97152"/>
    <w:rsid w:val="00D972DF"/>
    <w:rsid w:val="00D97369"/>
    <w:rsid w:val="00D97541"/>
    <w:rsid w:val="00D978AB"/>
    <w:rsid w:val="00D978ED"/>
    <w:rsid w:val="00D978EE"/>
    <w:rsid w:val="00D97B25"/>
    <w:rsid w:val="00D97D03"/>
    <w:rsid w:val="00D97D64"/>
    <w:rsid w:val="00D97DDC"/>
    <w:rsid w:val="00DA002D"/>
    <w:rsid w:val="00DA004B"/>
    <w:rsid w:val="00DA0152"/>
    <w:rsid w:val="00DA017D"/>
    <w:rsid w:val="00DA01D5"/>
    <w:rsid w:val="00DA03E6"/>
    <w:rsid w:val="00DA04B3"/>
    <w:rsid w:val="00DA0545"/>
    <w:rsid w:val="00DA05BA"/>
    <w:rsid w:val="00DA0685"/>
    <w:rsid w:val="00DA0940"/>
    <w:rsid w:val="00DA094A"/>
    <w:rsid w:val="00DA0E4A"/>
    <w:rsid w:val="00DA0E4C"/>
    <w:rsid w:val="00DA0F1C"/>
    <w:rsid w:val="00DA0FFA"/>
    <w:rsid w:val="00DA109C"/>
    <w:rsid w:val="00DA1170"/>
    <w:rsid w:val="00DA1301"/>
    <w:rsid w:val="00DA1394"/>
    <w:rsid w:val="00DA1596"/>
    <w:rsid w:val="00DA179C"/>
    <w:rsid w:val="00DA17B5"/>
    <w:rsid w:val="00DA188C"/>
    <w:rsid w:val="00DA1D94"/>
    <w:rsid w:val="00DA1E58"/>
    <w:rsid w:val="00DA1E67"/>
    <w:rsid w:val="00DA2058"/>
    <w:rsid w:val="00DA20E3"/>
    <w:rsid w:val="00DA22E7"/>
    <w:rsid w:val="00DA22F4"/>
    <w:rsid w:val="00DA2546"/>
    <w:rsid w:val="00DA2798"/>
    <w:rsid w:val="00DA2810"/>
    <w:rsid w:val="00DA2838"/>
    <w:rsid w:val="00DA2BE3"/>
    <w:rsid w:val="00DA2C23"/>
    <w:rsid w:val="00DA2CEB"/>
    <w:rsid w:val="00DA32DB"/>
    <w:rsid w:val="00DA3304"/>
    <w:rsid w:val="00DA3552"/>
    <w:rsid w:val="00DA3603"/>
    <w:rsid w:val="00DA3609"/>
    <w:rsid w:val="00DA366D"/>
    <w:rsid w:val="00DA36FD"/>
    <w:rsid w:val="00DA3791"/>
    <w:rsid w:val="00DA37C9"/>
    <w:rsid w:val="00DA3832"/>
    <w:rsid w:val="00DA3848"/>
    <w:rsid w:val="00DA3B1D"/>
    <w:rsid w:val="00DA3B8B"/>
    <w:rsid w:val="00DA3BAB"/>
    <w:rsid w:val="00DA3C0D"/>
    <w:rsid w:val="00DA3C85"/>
    <w:rsid w:val="00DA3EA9"/>
    <w:rsid w:val="00DA3F25"/>
    <w:rsid w:val="00DA431E"/>
    <w:rsid w:val="00DA4328"/>
    <w:rsid w:val="00DA4489"/>
    <w:rsid w:val="00DA4523"/>
    <w:rsid w:val="00DA4ACA"/>
    <w:rsid w:val="00DA4B5B"/>
    <w:rsid w:val="00DA4D36"/>
    <w:rsid w:val="00DA4E05"/>
    <w:rsid w:val="00DA4E38"/>
    <w:rsid w:val="00DA4FEB"/>
    <w:rsid w:val="00DA50A2"/>
    <w:rsid w:val="00DA50CA"/>
    <w:rsid w:val="00DA515C"/>
    <w:rsid w:val="00DA51BD"/>
    <w:rsid w:val="00DA520D"/>
    <w:rsid w:val="00DA5276"/>
    <w:rsid w:val="00DA5327"/>
    <w:rsid w:val="00DA5398"/>
    <w:rsid w:val="00DA53C5"/>
    <w:rsid w:val="00DA5521"/>
    <w:rsid w:val="00DA55A5"/>
    <w:rsid w:val="00DA55A7"/>
    <w:rsid w:val="00DA562F"/>
    <w:rsid w:val="00DA5638"/>
    <w:rsid w:val="00DA5911"/>
    <w:rsid w:val="00DA59B3"/>
    <w:rsid w:val="00DA59D7"/>
    <w:rsid w:val="00DA5AC0"/>
    <w:rsid w:val="00DA5AED"/>
    <w:rsid w:val="00DA5B1C"/>
    <w:rsid w:val="00DA5B85"/>
    <w:rsid w:val="00DA5D86"/>
    <w:rsid w:val="00DA5E3D"/>
    <w:rsid w:val="00DA6293"/>
    <w:rsid w:val="00DA629C"/>
    <w:rsid w:val="00DA63D2"/>
    <w:rsid w:val="00DA63FC"/>
    <w:rsid w:val="00DA6449"/>
    <w:rsid w:val="00DA67FF"/>
    <w:rsid w:val="00DA68B6"/>
    <w:rsid w:val="00DA6BB9"/>
    <w:rsid w:val="00DA6D72"/>
    <w:rsid w:val="00DA6DE9"/>
    <w:rsid w:val="00DA6EE2"/>
    <w:rsid w:val="00DA6F9C"/>
    <w:rsid w:val="00DA6FE6"/>
    <w:rsid w:val="00DA722D"/>
    <w:rsid w:val="00DA7233"/>
    <w:rsid w:val="00DA741F"/>
    <w:rsid w:val="00DA7468"/>
    <w:rsid w:val="00DA748B"/>
    <w:rsid w:val="00DA748F"/>
    <w:rsid w:val="00DA75FF"/>
    <w:rsid w:val="00DA767F"/>
    <w:rsid w:val="00DA792A"/>
    <w:rsid w:val="00DA7A98"/>
    <w:rsid w:val="00DA7C0D"/>
    <w:rsid w:val="00DA7C60"/>
    <w:rsid w:val="00DA7D40"/>
    <w:rsid w:val="00DA7D7C"/>
    <w:rsid w:val="00DA7DB8"/>
    <w:rsid w:val="00DA7EFE"/>
    <w:rsid w:val="00DB0052"/>
    <w:rsid w:val="00DB0822"/>
    <w:rsid w:val="00DB0E83"/>
    <w:rsid w:val="00DB1195"/>
    <w:rsid w:val="00DB136D"/>
    <w:rsid w:val="00DB13B1"/>
    <w:rsid w:val="00DB1417"/>
    <w:rsid w:val="00DB14D3"/>
    <w:rsid w:val="00DB1509"/>
    <w:rsid w:val="00DB15CE"/>
    <w:rsid w:val="00DB17DC"/>
    <w:rsid w:val="00DB1CAE"/>
    <w:rsid w:val="00DB1DCC"/>
    <w:rsid w:val="00DB1DF9"/>
    <w:rsid w:val="00DB1E0E"/>
    <w:rsid w:val="00DB1E2C"/>
    <w:rsid w:val="00DB1F4D"/>
    <w:rsid w:val="00DB2119"/>
    <w:rsid w:val="00DB2229"/>
    <w:rsid w:val="00DB2549"/>
    <w:rsid w:val="00DB2608"/>
    <w:rsid w:val="00DB263E"/>
    <w:rsid w:val="00DB2696"/>
    <w:rsid w:val="00DB26B6"/>
    <w:rsid w:val="00DB26D1"/>
    <w:rsid w:val="00DB2741"/>
    <w:rsid w:val="00DB2878"/>
    <w:rsid w:val="00DB2931"/>
    <w:rsid w:val="00DB29AC"/>
    <w:rsid w:val="00DB3074"/>
    <w:rsid w:val="00DB3285"/>
    <w:rsid w:val="00DB334B"/>
    <w:rsid w:val="00DB340C"/>
    <w:rsid w:val="00DB346F"/>
    <w:rsid w:val="00DB363A"/>
    <w:rsid w:val="00DB37B3"/>
    <w:rsid w:val="00DB37BA"/>
    <w:rsid w:val="00DB38C9"/>
    <w:rsid w:val="00DB38DC"/>
    <w:rsid w:val="00DB39B1"/>
    <w:rsid w:val="00DB39C1"/>
    <w:rsid w:val="00DB3A46"/>
    <w:rsid w:val="00DB3AF6"/>
    <w:rsid w:val="00DB3BB5"/>
    <w:rsid w:val="00DB3E3A"/>
    <w:rsid w:val="00DB3FB3"/>
    <w:rsid w:val="00DB3FDF"/>
    <w:rsid w:val="00DB4042"/>
    <w:rsid w:val="00DB409B"/>
    <w:rsid w:val="00DB4205"/>
    <w:rsid w:val="00DB449E"/>
    <w:rsid w:val="00DB44AC"/>
    <w:rsid w:val="00DB44B8"/>
    <w:rsid w:val="00DB44E6"/>
    <w:rsid w:val="00DB45E2"/>
    <w:rsid w:val="00DB4887"/>
    <w:rsid w:val="00DB48B2"/>
    <w:rsid w:val="00DB4C85"/>
    <w:rsid w:val="00DB4D5F"/>
    <w:rsid w:val="00DB4D64"/>
    <w:rsid w:val="00DB4E2C"/>
    <w:rsid w:val="00DB4E9A"/>
    <w:rsid w:val="00DB50B0"/>
    <w:rsid w:val="00DB538E"/>
    <w:rsid w:val="00DB543C"/>
    <w:rsid w:val="00DB552D"/>
    <w:rsid w:val="00DB564D"/>
    <w:rsid w:val="00DB5695"/>
    <w:rsid w:val="00DB5923"/>
    <w:rsid w:val="00DB5A40"/>
    <w:rsid w:val="00DB5B37"/>
    <w:rsid w:val="00DB5C06"/>
    <w:rsid w:val="00DB5C57"/>
    <w:rsid w:val="00DB5D25"/>
    <w:rsid w:val="00DB5D4A"/>
    <w:rsid w:val="00DB5DC4"/>
    <w:rsid w:val="00DB5DF8"/>
    <w:rsid w:val="00DB5E2B"/>
    <w:rsid w:val="00DB5E37"/>
    <w:rsid w:val="00DB5EDB"/>
    <w:rsid w:val="00DB5F88"/>
    <w:rsid w:val="00DB6236"/>
    <w:rsid w:val="00DB63AA"/>
    <w:rsid w:val="00DB641C"/>
    <w:rsid w:val="00DB6430"/>
    <w:rsid w:val="00DB652D"/>
    <w:rsid w:val="00DB65E1"/>
    <w:rsid w:val="00DB65F1"/>
    <w:rsid w:val="00DB65FC"/>
    <w:rsid w:val="00DB690F"/>
    <w:rsid w:val="00DB692D"/>
    <w:rsid w:val="00DB69D5"/>
    <w:rsid w:val="00DB6B06"/>
    <w:rsid w:val="00DB6C76"/>
    <w:rsid w:val="00DB6CF0"/>
    <w:rsid w:val="00DB6D4E"/>
    <w:rsid w:val="00DB6DF5"/>
    <w:rsid w:val="00DB6E60"/>
    <w:rsid w:val="00DB7050"/>
    <w:rsid w:val="00DB7172"/>
    <w:rsid w:val="00DB71B0"/>
    <w:rsid w:val="00DB73FE"/>
    <w:rsid w:val="00DB7732"/>
    <w:rsid w:val="00DB7825"/>
    <w:rsid w:val="00DB78A3"/>
    <w:rsid w:val="00DB7A1E"/>
    <w:rsid w:val="00DB7AB0"/>
    <w:rsid w:val="00DB7C05"/>
    <w:rsid w:val="00DB7E07"/>
    <w:rsid w:val="00DB7E0D"/>
    <w:rsid w:val="00DB7E2D"/>
    <w:rsid w:val="00DB7EC0"/>
    <w:rsid w:val="00DB7F7A"/>
    <w:rsid w:val="00DC0103"/>
    <w:rsid w:val="00DC0177"/>
    <w:rsid w:val="00DC01D7"/>
    <w:rsid w:val="00DC037F"/>
    <w:rsid w:val="00DC03B4"/>
    <w:rsid w:val="00DC03D8"/>
    <w:rsid w:val="00DC03F1"/>
    <w:rsid w:val="00DC04F3"/>
    <w:rsid w:val="00DC056D"/>
    <w:rsid w:val="00DC05BC"/>
    <w:rsid w:val="00DC061A"/>
    <w:rsid w:val="00DC0675"/>
    <w:rsid w:val="00DC07A3"/>
    <w:rsid w:val="00DC0960"/>
    <w:rsid w:val="00DC0FF1"/>
    <w:rsid w:val="00DC11AF"/>
    <w:rsid w:val="00DC1306"/>
    <w:rsid w:val="00DC138A"/>
    <w:rsid w:val="00DC1513"/>
    <w:rsid w:val="00DC1542"/>
    <w:rsid w:val="00DC157A"/>
    <w:rsid w:val="00DC16CB"/>
    <w:rsid w:val="00DC1AF6"/>
    <w:rsid w:val="00DC1CBF"/>
    <w:rsid w:val="00DC1D8E"/>
    <w:rsid w:val="00DC1ECA"/>
    <w:rsid w:val="00DC1FBD"/>
    <w:rsid w:val="00DC1FC9"/>
    <w:rsid w:val="00DC21C4"/>
    <w:rsid w:val="00DC2276"/>
    <w:rsid w:val="00DC229B"/>
    <w:rsid w:val="00DC2398"/>
    <w:rsid w:val="00DC24A3"/>
    <w:rsid w:val="00DC274E"/>
    <w:rsid w:val="00DC29A5"/>
    <w:rsid w:val="00DC2BFC"/>
    <w:rsid w:val="00DC2CEC"/>
    <w:rsid w:val="00DC2D37"/>
    <w:rsid w:val="00DC2DBA"/>
    <w:rsid w:val="00DC2E4D"/>
    <w:rsid w:val="00DC2F16"/>
    <w:rsid w:val="00DC2F7D"/>
    <w:rsid w:val="00DC2FBF"/>
    <w:rsid w:val="00DC30FB"/>
    <w:rsid w:val="00DC3506"/>
    <w:rsid w:val="00DC35B4"/>
    <w:rsid w:val="00DC375A"/>
    <w:rsid w:val="00DC37B4"/>
    <w:rsid w:val="00DC392C"/>
    <w:rsid w:val="00DC39BA"/>
    <w:rsid w:val="00DC39F7"/>
    <w:rsid w:val="00DC3A56"/>
    <w:rsid w:val="00DC3AD0"/>
    <w:rsid w:val="00DC3BCA"/>
    <w:rsid w:val="00DC3CDA"/>
    <w:rsid w:val="00DC3EA4"/>
    <w:rsid w:val="00DC3F2F"/>
    <w:rsid w:val="00DC3FD7"/>
    <w:rsid w:val="00DC3FE2"/>
    <w:rsid w:val="00DC4121"/>
    <w:rsid w:val="00DC41B6"/>
    <w:rsid w:val="00DC4226"/>
    <w:rsid w:val="00DC42F9"/>
    <w:rsid w:val="00DC42FC"/>
    <w:rsid w:val="00DC438F"/>
    <w:rsid w:val="00DC43B6"/>
    <w:rsid w:val="00DC44C1"/>
    <w:rsid w:val="00DC45F3"/>
    <w:rsid w:val="00DC4638"/>
    <w:rsid w:val="00DC465D"/>
    <w:rsid w:val="00DC47A4"/>
    <w:rsid w:val="00DC47E0"/>
    <w:rsid w:val="00DC4851"/>
    <w:rsid w:val="00DC4A2A"/>
    <w:rsid w:val="00DC4D93"/>
    <w:rsid w:val="00DC4D96"/>
    <w:rsid w:val="00DC4D9E"/>
    <w:rsid w:val="00DC4F18"/>
    <w:rsid w:val="00DC4F59"/>
    <w:rsid w:val="00DC5087"/>
    <w:rsid w:val="00DC51BC"/>
    <w:rsid w:val="00DC5255"/>
    <w:rsid w:val="00DC532F"/>
    <w:rsid w:val="00DC53B3"/>
    <w:rsid w:val="00DC587F"/>
    <w:rsid w:val="00DC5968"/>
    <w:rsid w:val="00DC5C8F"/>
    <w:rsid w:val="00DC5D30"/>
    <w:rsid w:val="00DC5E6D"/>
    <w:rsid w:val="00DC5F84"/>
    <w:rsid w:val="00DC6028"/>
    <w:rsid w:val="00DC60CC"/>
    <w:rsid w:val="00DC60F8"/>
    <w:rsid w:val="00DC6203"/>
    <w:rsid w:val="00DC621B"/>
    <w:rsid w:val="00DC630A"/>
    <w:rsid w:val="00DC6402"/>
    <w:rsid w:val="00DC6553"/>
    <w:rsid w:val="00DC66A3"/>
    <w:rsid w:val="00DC6754"/>
    <w:rsid w:val="00DC6824"/>
    <w:rsid w:val="00DC6908"/>
    <w:rsid w:val="00DC6940"/>
    <w:rsid w:val="00DC6972"/>
    <w:rsid w:val="00DC69E6"/>
    <w:rsid w:val="00DC6A5D"/>
    <w:rsid w:val="00DC6E6F"/>
    <w:rsid w:val="00DC6F99"/>
    <w:rsid w:val="00DC7080"/>
    <w:rsid w:val="00DC70D0"/>
    <w:rsid w:val="00DC7100"/>
    <w:rsid w:val="00DC71B9"/>
    <w:rsid w:val="00DC729D"/>
    <w:rsid w:val="00DC73AD"/>
    <w:rsid w:val="00DC73BC"/>
    <w:rsid w:val="00DC73F2"/>
    <w:rsid w:val="00DC7AE7"/>
    <w:rsid w:val="00DD0535"/>
    <w:rsid w:val="00DD0589"/>
    <w:rsid w:val="00DD0754"/>
    <w:rsid w:val="00DD07CA"/>
    <w:rsid w:val="00DD080C"/>
    <w:rsid w:val="00DD0D9B"/>
    <w:rsid w:val="00DD0E9C"/>
    <w:rsid w:val="00DD0EB4"/>
    <w:rsid w:val="00DD0F70"/>
    <w:rsid w:val="00DD134C"/>
    <w:rsid w:val="00DD1435"/>
    <w:rsid w:val="00DD1520"/>
    <w:rsid w:val="00DD16AA"/>
    <w:rsid w:val="00DD17E1"/>
    <w:rsid w:val="00DD186B"/>
    <w:rsid w:val="00DD195F"/>
    <w:rsid w:val="00DD1B1C"/>
    <w:rsid w:val="00DD1B66"/>
    <w:rsid w:val="00DD1CA7"/>
    <w:rsid w:val="00DD1D96"/>
    <w:rsid w:val="00DD2031"/>
    <w:rsid w:val="00DD2249"/>
    <w:rsid w:val="00DD23D2"/>
    <w:rsid w:val="00DD2682"/>
    <w:rsid w:val="00DD288C"/>
    <w:rsid w:val="00DD2942"/>
    <w:rsid w:val="00DD2B2F"/>
    <w:rsid w:val="00DD2C31"/>
    <w:rsid w:val="00DD2C4F"/>
    <w:rsid w:val="00DD2D43"/>
    <w:rsid w:val="00DD2DB8"/>
    <w:rsid w:val="00DD2EEF"/>
    <w:rsid w:val="00DD2FBA"/>
    <w:rsid w:val="00DD304D"/>
    <w:rsid w:val="00DD31AF"/>
    <w:rsid w:val="00DD338C"/>
    <w:rsid w:val="00DD33B5"/>
    <w:rsid w:val="00DD3525"/>
    <w:rsid w:val="00DD362E"/>
    <w:rsid w:val="00DD3671"/>
    <w:rsid w:val="00DD369F"/>
    <w:rsid w:val="00DD375B"/>
    <w:rsid w:val="00DD376E"/>
    <w:rsid w:val="00DD37F9"/>
    <w:rsid w:val="00DD3840"/>
    <w:rsid w:val="00DD38F5"/>
    <w:rsid w:val="00DD3A74"/>
    <w:rsid w:val="00DD3C59"/>
    <w:rsid w:val="00DD3DF3"/>
    <w:rsid w:val="00DD3E75"/>
    <w:rsid w:val="00DD3ECE"/>
    <w:rsid w:val="00DD403B"/>
    <w:rsid w:val="00DD40F2"/>
    <w:rsid w:val="00DD4117"/>
    <w:rsid w:val="00DD411A"/>
    <w:rsid w:val="00DD41FF"/>
    <w:rsid w:val="00DD4202"/>
    <w:rsid w:val="00DD4362"/>
    <w:rsid w:val="00DD4420"/>
    <w:rsid w:val="00DD444E"/>
    <w:rsid w:val="00DD444F"/>
    <w:rsid w:val="00DD44C9"/>
    <w:rsid w:val="00DD4532"/>
    <w:rsid w:val="00DD4596"/>
    <w:rsid w:val="00DD4685"/>
    <w:rsid w:val="00DD48D2"/>
    <w:rsid w:val="00DD48FE"/>
    <w:rsid w:val="00DD4BEA"/>
    <w:rsid w:val="00DD4C01"/>
    <w:rsid w:val="00DD4C11"/>
    <w:rsid w:val="00DD4D49"/>
    <w:rsid w:val="00DD4D59"/>
    <w:rsid w:val="00DD4FE9"/>
    <w:rsid w:val="00DD50A2"/>
    <w:rsid w:val="00DD50CD"/>
    <w:rsid w:val="00DD5178"/>
    <w:rsid w:val="00DD5358"/>
    <w:rsid w:val="00DD53E4"/>
    <w:rsid w:val="00DD55BC"/>
    <w:rsid w:val="00DD56E2"/>
    <w:rsid w:val="00DD5767"/>
    <w:rsid w:val="00DD57C0"/>
    <w:rsid w:val="00DD58E4"/>
    <w:rsid w:val="00DD5983"/>
    <w:rsid w:val="00DD5BA8"/>
    <w:rsid w:val="00DD5CC5"/>
    <w:rsid w:val="00DD5D40"/>
    <w:rsid w:val="00DD5E6C"/>
    <w:rsid w:val="00DD5ED5"/>
    <w:rsid w:val="00DD5F7A"/>
    <w:rsid w:val="00DD6076"/>
    <w:rsid w:val="00DD6289"/>
    <w:rsid w:val="00DD63E0"/>
    <w:rsid w:val="00DD6550"/>
    <w:rsid w:val="00DD662E"/>
    <w:rsid w:val="00DD6802"/>
    <w:rsid w:val="00DD6995"/>
    <w:rsid w:val="00DD6AFF"/>
    <w:rsid w:val="00DD6B1A"/>
    <w:rsid w:val="00DD6E06"/>
    <w:rsid w:val="00DD6E51"/>
    <w:rsid w:val="00DD6ECD"/>
    <w:rsid w:val="00DD6F30"/>
    <w:rsid w:val="00DD7037"/>
    <w:rsid w:val="00DD709F"/>
    <w:rsid w:val="00DD727F"/>
    <w:rsid w:val="00DD73D3"/>
    <w:rsid w:val="00DD74AC"/>
    <w:rsid w:val="00DD77D6"/>
    <w:rsid w:val="00DD78FB"/>
    <w:rsid w:val="00DD79CB"/>
    <w:rsid w:val="00DD79D2"/>
    <w:rsid w:val="00DD79F5"/>
    <w:rsid w:val="00DD7A3A"/>
    <w:rsid w:val="00DD7AF6"/>
    <w:rsid w:val="00DD7C9F"/>
    <w:rsid w:val="00DD7D38"/>
    <w:rsid w:val="00DD7DB1"/>
    <w:rsid w:val="00DD7FD5"/>
    <w:rsid w:val="00DE01E0"/>
    <w:rsid w:val="00DE01F9"/>
    <w:rsid w:val="00DE0381"/>
    <w:rsid w:val="00DE0570"/>
    <w:rsid w:val="00DE0799"/>
    <w:rsid w:val="00DE0822"/>
    <w:rsid w:val="00DE097D"/>
    <w:rsid w:val="00DE0A38"/>
    <w:rsid w:val="00DE0A7B"/>
    <w:rsid w:val="00DE0C98"/>
    <w:rsid w:val="00DE0CAB"/>
    <w:rsid w:val="00DE0DA8"/>
    <w:rsid w:val="00DE0DBB"/>
    <w:rsid w:val="00DE0E61"/>
    <w:rsid w:val="00DE106F"/>
    <w:rsid w:val="00DE11CD"/>
    <w:rsid w:val="00DE123A"/>
    <w:rsid w:val="00DE137B"/>
    <w:rsid w:val="00DE14AE"/>
    <w:rsid w:val="00DE175C"/>
    <w:rsid w:val="00DE181B"/>
    <w:rsid w:val="00DE1B98"/>
    <w:rsid w:val="00DE1CC6"/>
    <w:rsid w:val="00DE1FD5"/>
    <w:rsid w:val="00DE2069"/>
    <w:rsid w:val="00DE25CC"/>
    <w:rsid w:val="00DE2623"/>
    <w:rsid w:val="00DE264B"/>
    <w:rsid w:val="00DE2710"/>
    <w:rsid w:val="00DE2794"/>
    <w:rsid w:val="00DE28E1"/>
    <w:rsid w:val="00DE2A0F"/>
    <w:rsid w:val="00DE2CC9"/>
    <w:rsid w:val="00DE2D35"/>
    <w:rsid w:val="00DE2D7D"/>
    <w:rsid w:val="00DE2EAD"/>
    <w:rsid w:val="00DE31EC"/>
    <w:rsid w:val="00DE3292"/>
    <w:rsid w:val="00DE3423"/>
    <w:rsid w:val="00DE3427"/>
    <w:rsid w:val="00DE3805"/>
    <w:rsid w:val="00DE386A"/>
    <w:rsid w:val="00DE39E9"/>
    <w:rsid w:val="00DE3C40"/>
    <w:rsid w:val="00DE3C4D"/>
    <w:rsid w:val="00DE3D25"/>
    <w:rsid w:val="00DE3D8A"/>
    <w:rsid w:val="00DE3F2D"/>
    <w:rsid w:val="00DE4012"/>
    <w:rsid w:val="00DE4250"/>
    <w:rsid w:val="00DE42DB"/>
    <w:rsid w:val="00DE44B1"/>
    <w:rsid w:val="00DE4523"/>
    <w:rsid w:val="00DE4568"/>
    <w:rsid w:val="00DE49FD"/>
    <w:rsid w:val="00DE4AB0"/>
    <w:rsid w:val="00DE4DC7"/>
    <w:rsid w:val="00DE4DF7"/>
    <w:rsid w:val="00DE4E11"/>
    <w:rsid w:val="00DE4E2A"/>
    <w:rsid w:val="00DE4EAF"/>
    <w:rsid w:val="00DE4FF6"/>
    <w:rsid w:val="00DE5011"/>
    <w:rsid w:val="00DE5032"/>
    <w:rsid w:val="00DE504E"/>
    <w:rsid w:val="00DE51D0"/>
    <w:rsid w:val="00DE5240"/>
    <w:rsid w:val="00DE52C6"/>
    <w:rsid w:val="00DE5494"/>
    <w:rsid w:val="00DE5524"/>
    <w:rsid w:val="00DE5842"/>
    <w:rsid w:val="00DE5A11"/>
    <w:rsid w:val="00DE5B60"/>
    <w:rsid w:val="00DE5C2E"/>
    <w:rsid w:val="00DE5D8F"/>
    <w:rsid w:val="00DE5DD6"/>
    <w:rsid w:val="00DE5E6E"/>
    <w:rsid w:val="00DE600C"/>
    <w:rsid w:val="00DE6141"/>
    <w:rsid w:val="00DE61D5"/>
    <w:rsid w:val="00DE6349"/>
    <w:rsid w:val="00DE636F"/>
    <w:rsid w:val="00DE6661"/>
    <w:rsid w:val="00DE692B"/>
    <w:rsid w:val="00DE6B8F"/>
    <w:rsid w:val="00DE6BAA"/>
    <w:rsid w:val="00DE70A2"/>
    <w:rsid w:val="00DE70D9"/>
    <w:rsid w:val="00DE7112"/>
    <w:rsid w:val="00DE7125"/>
    <w:rsid w:val="00DE71D6"/>
    <w:rsid w:val="00DE7204"/>
    <w:rsid w:val="00DE7501"/>
    <w:rsid w:val="00DE76A8"/>
    <w:rsid w:val="00DE76E7"/>
    <w:rsid w:val="00DE7846"/>
    <w:rsid w:val="00DE7918"/>
    <w:rsid w:val="00DE79B3"/>
    <w:rsid w:val="00DE79BB"/>
    <w:rsid w:val="00DE79EE"/>
    <w:rsid w:val="00DE7A7A"/>
    <w:rsid w:val="00DE7CA6"/>
    <w:rsid w:val="00DE7CEE"/>
    <w:rsid w:val="00DE7DEE"/>
    <w:rsid w:val="00DE7E1B"/>
    <w:rsid w:val="00DF0248"/>
    <w:rsid w:val="00DF0271"/>
    <w:rsid w:val="00DF05C7"/>
    <w:rsid w:val="00DF0658"/>
    <w:rsid w:val="00DF078A"/>
    <w:rsid w:val="00DF0792"/>
    <w:rsid w:val="00DF07F4"/>
    <w:rsid w:val="00DF07F5"/>
    <w:rsid w:val="00DF0863"/>
    <w:rsid w:val="00DF0A9A"/>
    <w:rsid w:val="00DF0C4E"/>
    <w:rsid w:val="00DF0E14"/>
    <w:rsid w:val="00DF0F9F"/>
    <w:rsid w:val="00DF11A2"/>
    <w:rsid w:val="00DF13CE"/>
    <w:rsid w:val="00DF1552"/>
    <w:rsid w:val="00DF173F"/>
    <w:rsid w:val="00DF178F"/>
    <w:rsid w:val="00DF18C7"/>
    <w:rsid w:val="00DF1943"/>
    <w:rsid w:val="00DF19EE"/>
    <w:rsid w:val="00DF1A1E"/>
    <w:rsid w:val="00DF1A6A"/>
    <w:rsid w:val="00DF1B90"/>
    <w:rsid w:val="00DF1CD3"/>
    <w:rsid w:val="00DF1D1B"/>
    <w:rsid w:val="00DF1D6B"/>
    <w:rsid w:val="00DF1D95"/>
    <w:rsid w:val="00DF1DAB"/>
    <w:rsid w:val="00DF1EC3"/>
    <w:rsid w:val="00DF202F"/>
    <w:rsid w:val="00DF2064"/>
    <w:rsid w:val="00DF211E"/>
    <w:rsid w:val="00DF2134"/>
    <w:rsid w:val="00DF2489"/>
    <w:rsid w:val="00DF24CE"/>
    <w:rsid w:val="00DF2522"/>
    <w:rsid w:val="00DF25EC"/>
    <w:rsid w:val="00DF2660"/>
    <w:rsid w:val="00DF285D"/>
    <w:rsid w:val="00DF289B"/>
    <w:rsid w:val="00DF2967"/>
    <w:rsid w:val="00DF29AE"/>
    <w:rsid w:val="00DF2A02"/>
    <w:rsid w:val="00DF2B42"/>
    <w:rsid w:val="00DF2D30"/>
    <w:rsid w:val="00DF2EC8"/>
    <w:rsid w:val="00DF3034"/>
    <w:rsid w:val="00DF3041"/>
    <w:rsid w:val="00DF3080"/>
    <w:rsid w:val="00DF308B"/>
    <w:rsid w:val="00DF3093"/>
    <w:rsid w:val="00DF30D5"/>
    <w:rsid w:val="00DF31E2"/>
    <w:rsid w:val="00DF325F"/>
    <w:rsid w:val="00DF32C1"/>
    <w:rsid w:val="00DF3883"/>
    <w:rsid w:val="00DF3899"/>
    <w:rsid w:val="00DF3BA3"/>
    <w:rsid w:val="00DF3BA5"/>
    <w:rsid w:val="00DF3BBE"/>
    <w:rsid w:val="00DF3C14"/>
    <w:rsid w:val="00DF3C1B"/>
    <w:rsid w:val="00DF3F42"/>
    <w:rsid w:val="00DF4110"/>
    <w:rsid w:val="00DF41A0"/>
    <w:rsid w:val="00DF42CE"/>
    <w:rsid w:val="00DF45B2"/>
    <w:rsid w:val="00DF45D1"/>
    <w:rsid w:val="00DF46CE"/>
    <w:rsid w:val="00DF4779"/>
    <w:rsid w:val="00DF48C9"/>
    <w:rsid w:val="00DF48DD"/>
    <w:rsid w:val="00DF4AA5"/>
    <w:rsid w:val="00DF4CA3"/>
    <w:rsid w:val="00DF4E2E"/>
    <w:rsid w:val="00DF4E87"/>
    <w:rsid w:val="00DF501C"/>
    <w:rsid w:val="00DF5222"/>
    <w:rsid w:val="00DF5316"/>
    <w:rsid w:val="00DF53F2"/>
    <w:rsid w:val="00DF5592"/>
    <w:rsid w:val="00DF55C5"/>
    <w:rsid w:val="00DF5654"/>
    <w:rsid w:val="00DF5669"/>
    <w:rsid w:val="00DF56CD"/>
    <w:rsid w:val="00DF592B"/>
    <w:rsid w:val="00DF5952"/>
    <w:rsid w:val="00DF5968"/>
    <w:rsid w:val="00DF5EA1"/>
    <w:rsid w:val="00DF5EBE"/>
    <w:rsid w:val="00DF5F44"/>
    <w:rsid w:val="00DF6020"/>
    <w:rsid w:val="00DF603B"/>
    <w:rsid w:val="00DF6181"/>
    <w:rsid w:val="00DF6194"/>
    <w:rsid w:val="00DF6496"/>
    <w:rsid w:val="00DF64E6"/>
    <w:rsid w:val="00DF6679"/>
    <w:rsid w:val="00DF6703"/>
    <w:rsid w:val="00DF6759"/>
    <w:rsid w:val="00DF67B3"/>
    <w:rsid w:val="00DF680B"/>
    <w:rsid w:val="00DF682F"/>
    <w:rsid w:val="00DF6A68"/>
    <w:rsid w:val="00DF6A8E"/>
    <w:rsid w:val="00DF6AA2"/>
    <w:rsid w:val="00DF6CB1"/>
    <w:rsid w:val="00DF7081"/>
    <w:rsid w:val="00DF70F7"/>
    <w:rsid w:val="00DF7136"/>
    <w:rsid w:val="00DF7189"/>
    <w:rsid w:val="00DF735A"/>
    <w:rsid w:val="00DF7399"/>
    <w:rsid w:val="00DF7493"/>
    <w:rsid w:val="00DF75DD"/>
    <w:rsid w:val="00DF7697"/>
    <w:rsid w:val="00DF7718"/>
    <w:rsid w:val="00DF7719"/>
    <w:rsid w:val="00DF7968"/>
    <w:rsid w:val="00DF797B"/>
    <w:rsid w:val="00DF7A63"/>
    <w:rsid w:val="00DF7A85"/>
    <w:rsid w:val="00DF7E77"/>
    <w:rsid w:val="00DF7FE2"/>
    <w:rsid w:val="00E0013B"/>
    <w:rsid w:val="00E003C1"/>
    <w:rsid w:val="00E00404"/>
    <w:rsid w:val="00E0046D"/>
    <w:rsid w:val="00E00748"/>
    <w:rsid w:val="00E008B7"/>
    <w:rsid w:val="00E00A0B"/>
    <w:rsid w:val="00E00AEB"/>
    <w:rsid w:val="00E00C70"/>
    <w:rsid w:val="00E00C87"/>
    <w:rsid w:val="00E00D1E"/>
    <w:rsid w:val="00E01069"/>
    <w:rsid w:val="00E0164B"/>
    <w:rsid w:val="00E0181A"/>
    <w:rsid w:val="00E01830"/>
    <w:rsid w:val="00E0188E"/>
    <w:rsid w:val="00E018A5"/>
    <w:rsid w:val="00E01986"/>
    <w:rsid w:val="00E01A49"/>
    <w:rsid w:val="00E01A77"/>
    <w:rsid w:val="00E01B3D"/>
    <w:rsid w:val="00E01E08"/>
    <w:rsid w:val="00E0213C"/>
    <w:rsid w:val="00E02295"/>
    <w:rsid w:val="00E023CF"/>
    <w:rsid w:val="00E023F0"/>
    <w:rsid w:val="00E02435"/>
    <w:rsid w:val="00E02557"/>
    <w:rsid w:val="00E02971"/>
    <w:rsid w:val="00E029D6"/>
    <w:rsid w:val="00E02A03"/>
    <w:rsid w:val="00E02AD2"/>
    <w:rsid w:val="00E02BF9"/>
    <w:rsid w:val="00E02C15"/>
    <w:rsid w:val="00E02C90"/>
    <w:rsid w:val="00E02E83"/>
    <w:rsid w:val="00E02F24"/>
    <w:rsid w:val="00E02F74"/>
    <w:rsid w:val="00E033BD"/>
    <w:rsid w:val="00E034AB"/>
    <w:rsid w:val="00E034D3"/>
    <w:rsid w:val="00E0358E"/>
    <w:rsid w:val="00E03702"/>
    <w:rsid w:val="00E0372C"/>
    <w:rsid w:val="00E03739"/>
    <w:rsid w:val="00E0373C"/>
    <w:rsid w:val="00E037F3"/>
    <w:rsid w:val="00E039AA"/>
    <w:rsid w:val="00E03A62"/>
    <w:rsid w:val="00E03B17"/>
    <w:rsid w:val="00E03BCE"/>
    <w:rsid w:val="00E03C99"/>
    <w:rsid w:val="00E03CD2"/>
    <w:rsid w:val="00E03D42"/>
    <w:rsid w:val="00E03DB3"/>
    <w:rsid w:val="00E040E1"/>
    <w:rsid w:val="00E04195"/>
    <w:rsid w:val="00E04200"/>
    <w:rsid w:val="00E0423E"/>
    <w:rsid w:val="00E042CD"/>
    <w:rsid w:val="00E0430B"/>
    <w:rsid w:val="00E04445"/>
    <w:rsid w:val="00E04460"/>
    <w:rsid w:val="00E046E6"/>
    <w:rsid w:val="00E04739"/>
    <w:rsid w:val="00E048CE"/>
    <w:rsid w:val="00E04AE3"/>
    <w:rsid w:val="00E04B54"/>
    <w:rsid w:val="00E04BD4"/>
    <w:rsid w:val="00E04C27"/>
    <w:rsid w:val="00E04D07"/>
    <w:rsid w:val="00E04E88"/>
    <w:rsid w:val="00E04F37"/>
    <w:rsid w:val="00E0500A"/>
    <w:rsid w:val="00E05073"/>
    <w:rsid w:val="00E050A8"/>
    <w:rsid w:val="00E05343"/>
    <w:rsid w:val="00E0535A"/>
    <w:rsid w:val="00E0538D"/>
    <w:rsid w:val="00E0545D"/>
    <w:rsid w:val="00E054BB"/>
    <w:rsid w:val="00E05B64"/>
    <w:rsid w:val="00E05BA4"/>
    <w:rsid w:val="00E05D76"/>
    <w:rsid w:val="00E05EAE"/>
    <w:rsid w:val="00E05FD9"/>
    <w:rsid w:val="00E06406"/>
    <w:rsid w:val="00E0642E"/>
    <w:rsid w:val="00E0657B"/>
    <w:rsid w:val="00E06596"/>
    <w:rsid w:val="00E065AC"/>
    <w:rsid w:val="00E0669E"/>
    <w:rsid w:val="00E066F2"/>
    <w:rsid w:val="00E068FA"/>
    <w:rsid w:val="00E06B94"/>
    <w:rsid w:val="00E06BC9"/>
    <w:rsid w:val="00E06C71"/>
    <w:rsid w:val="00E06D3B"/>
    <w:rsid w:val="00E06D67"/>
    <w:rsid w:val="00E06D75"/>
    <w:rsid w:val="00E07311"/>
    <w:rsid w:val="00E0747D"/>
    <w:rsid w:val="00E079CC"/>
    <w:rsid w:val="00E07B44"/>
    <w:rsid w:val="00E07C9C"/>
    <w:rsid w:val="00E07DD9"/>
    <w:rsid w:val="00E07F58"/>
    <w:rsid w:val="00E101F8"/>
    <w:rsid w:val="00E1024D"/>
    <w:rsid w:val="00E102E4"/>
    <w:rsid w:val="00E103D5"/>
    <w:rsid w:val="00E1044F"/>
    <w:rsid w:val="00E10517"/>
    <w:rsid w:val="00E10636"/>
    <w:rsid w:val="00E106F3"/>
    <w:rsid w:val="00E10711"/>
    <w:rsid w:val="00E1083F"/>
    <w:rsid w:val="00E108FE"/>
    <w:rsid w:val="00E10D88"/>
    <w:rsid w:val="00E10E15"/>
    <w:rsid w:val="00E10EE9"/>
    <w:rsid w:val="00E1105F"/>
    <w:rsid w:val="00E110D8"/>
    <w:rsid w:val="00E11301"/>
    <w:rsid w:val="00E1137F"/>
    <w:rsid w:val="00E114EE"/>
    <w:rsid w:val="00E114F5"/>
    <w:rsid w:val="00E116E4"/>
    <w:rsid w:val="00E116F1"/>
    <w:rsid w:val="00E117AD"/>
    <w:rsid w:val="00E119DB"/>
    <w:rsid w:val="00E11A2F"/>
    <w:rsid w:val="00E11BB7"/>
    <w:rsid w:val="00E11D70"/>
    <w:rsid w:val="00E11E0B"/>
    <w:rsid w:val="00E11EC4"/>
    <w:rsid w:val="00E12060"/>
    <w:rsid w:val="00E120C9"/>
    <w:rsid w:val="00E12115"/>
    <w:rsid w:val="00E121FF"/>
    <w:rsid w:val="00E12276"/>
    <w:rsid w:val="00E125A1"/>
    <w:rsid w:val="00E12660"/>
    <w:rsid w:val="00E126E7"/>
    <w:rsid w:val="00E128A8"/>
    <w:rsid w:val="00E129C5"/>
    <w:rsid w:val="00E12B90"/>
    <w:rsid w:val="00E12C82"/>
    <w:rsid w:val="00E12D47"/>
    <w:rsid w:val="00E12D90"/>
    <w:rsid w:val="00E12D9A"/>
    <w:rsid w:val="00E12E08"/>
    <w:rsid w:val="00E12F50"/>
    <w:rsid w:val="00E1301D"/>
    <w:rsid w:val="00E1305A"/>
    <w:rsid w:val="00E132C0"/>
    <w:rsid w:val="00E13353"/>
    <w:rsid w:val="00E13364"/>
    <w:rsid w:val="00E133A6"/>
    <w:rsid w:val="00E1346A"/>
    <w:rsid w:val="00E13578"/>
    <w:rsid w:val="00E13650"/>
    <w:rsid w:val="00E136BB"/>
    <w:rsid w:val="00E13768"/>
    <w:rsid w:val="00E13A34"/>
    <w:rsid w:val="00E13A8E"/>
    <w:rsid w:val="00E13AD9"/>
    <w:rsid w:val="00E13BF7"/>
    <w:rsid w:val="00E13CB0"/>
    <w:rsid w:val="00E1417F"/>
    <w:rsid w:val="00E144D9"/>
    <w:rsid w:val="00E1464D"/>
    <w:rsid w:val="00E1488F"/>
    <w:rsid w:val="00E148BB"/>
    <w:rsid w:val="00E14A77"/>
    <w:rsid w:val="00E14CD1"/>
    <w:rsid w:val="00E151BD"/>
    <w:rsid w:val="00E1526A"/>
    <w:rsid w:val="00E154FC"/>
    <w:rsid w:val="00E157BF"/>
    <w:rsid w:val="00E159CD"/>
    <w:rsid w:val="00E15A3A"/>
    <w:rsid w:val="00E15A89"/>
    <w:rsid w:val="00E15B06"/>
    <w:rsid w:val="00E15B93"/>
    <w:rsid w:val="00E15BE5"/>
    <w:rsid w:val="00E15E2B"/>
    <w:rsid w:val="00E15F39"/>
    <w:rsid w:val="00E16078"/>
    <w:rsid w:val="00E161A9"/>
    <w:rsid w:val="00E16260"/>
    <w:rsid w:val="00E163A7"/>
    <w:rsid w:val="00E163F6"/>
    <w:rsid w:val="00E16650"/>
    <w:rsid w:val="00E167C5"/>
    <w:rsid w:val="00E1693E"/>
    <w:rsid w:val="00E16B15"/>
    <w:rsid w:val="00E16B8B"/>
    <w:rsid w:val="00E16C10"/>
    <w:rsid w:val="00E16C31"/>
    <w:rsid w:val="00E16CB6"/>
    <w:rsid w:val="00E16DE9"/>
    <w:rsid w:val="00E17135"/>
    <w:rsid w:val="00E17212"/>
    <w:rsid w:val="00E17388"/>
    <w:rsid w:val="00E17391"/>
    <w:rsid w:val="00E17647"/>
    <w:rsid w:val="00E17D91"/>
    <w:rsid w:val="00E20441"/>
    <w:rsid w:val="00E20487"/>
    <w:rsid w:val="00E205FB"/>
    <w:rsid w:val="00E2061A"/>
    <w:rsid w:val="00E2086B"/>
    <w:rsid w:val="00E208BE"/>
    <w:rsid w:val="00E20A68"/>
    <w:rsid w:val="00E20B86"/>
    <w:rsid w:val="00E20BCB"/>
    <w:rsid w:val="00E20E49"/>
    <w:rsid w:val="00E211C9"/>
    <w:rsid w:val="00E21284"/>
    <w:rsid w:val="00E2140D"/>
    <w:rsid w:val="00E214D5"/>
    <w:rsid w:val="00E214FA"/>
    <w:rsid w:val="00E21501"/>
    <w:rsid w:val="00E2150B"/>
    <w:rsid w:val="00E21713"/>
    <w:rsid w:val="00E2179C"/>
    <w:rsid w:val="00E2181D"/>
    <w:rsid w:val="00E21881"/>
    <w:rsid w:val="00E21AC0"/>
    <w:rsid w:val="00E21BF7"/>
    <w:rsid w:val="00E21D6A"/>
    <w:rsid w:val="00E21D7D"/>
    <w:rsid w:val="00E221DC"/>
    <w:rsid w:val="00E2235D"/>
    <w:rsid w:val="00E22435"/>
    <w:rsid w:val="00E22445"/>
    <w:rsid w:val="00E22470"/>
    <w:rsid w:val="00E2249C"/>
    <w:rsid w:val="00E22539"/>
    <w:rsid w:val="00E225C2"/>
    <w:rsid w:val="00E22688"/>
    <w:rsid w:val="00E22689"/>
    <w:rsid w:val="00E228AB"/>
    <w:rsid w:val="00E22951"/>
    <w:rsid w:val="00E2299B"/>
    <w:rsid w:val="00E22A13"/>
    <w:rsid w:val="00E22CF8"/>
    <w:rsid w:val="00E22DA5"/>
    <w:rsid w:val="00E22EC1"/>
    <w:rsid w:val="00E22F0C"/>
    <w:rsid w:val="00E22FB1"/>
    <w:rsid w:val="00E23065"/>
    <w:rsid w:val="00E2332F"/>
    <w:rsid w:val="00E2340B"/>
    <w:rsid w:val="00E235D3"/>
    <w:rsid w:val="00E23753"/>
    <w:rsid w:val="00E2375D"/>
    <w:rsid w:val="00E23795"/>
    <w:rsid w:val="00E2380C"/>
    <w:rsid w:val="00E23860"/>
    <w:rsid w:val="00E239A1"/>
    <w:rsid w:val="00E23A97"/>
    <w:rsid w:val="00E23B6F"/>
    <w:rsid w:val="00E23D0D"/>
    <w:rsid w:val="00E23D28"/>
    <w:rsid w:val="00E23D29"/>
    <w:rsid w:val="00E23E1D"/>
    <w:rsid w:val="00E23F3F"/>
    <w:rsid w:val="00E23F87"/>
    <w:rsid w:val="00E23F94"/>
    <w:rsid w:val="00E24382"/>
    <w:rsid w:val="00E24459"/>
    <w:rsid w:val="00E244CB"/>
    <w:rsid w:val="00E24507"/>
    <w:rsid w:val="00E2478B"/>
    <w:rsid w:val="00E247FB"/>
    <w:rsid w:val="00E249CC"/>
    <w:rsid w:val="00E24D7C"/>
    <w:rsid w:val="00E24ECC"/>
    <w:rsid w:val="00E24ED2"/>
    <w:rsid w:val="00E24FBE"/>
    <w:rsid w:val="00E250DD"/>
    <w:rsid w:val="00E25230"/>
    <w:rsid w:val="00E2544F"/>
    <w:rsid w:val="00E25511"/>
    <w:rsid w:val="00E257F5"/>
    <w:rsid w:val="00E2580D"/>
    <w:rsid w:val="00E2587F"/>
    <w:rsid w:val="00E25A01"/>
    <w:rsid w:val="00E25AC4"/>
    <w:rsid w:val="00E25B49"/>
    <w:rsid w:val="00E25BFA"/>
    <w:rsid w:val="00E25D64"/>
    <w:rsid w:val="00E25DB6"/>
    <w:rsid w:val="00E25E53"/>
    <w:rsid w:val="00E25F58"/>
    <w:rsid w:val="00E2603E"/>
    <w:rsid w:val="00E26175"/>
    <w:rsid w:val="00E261DA"/>
    <w:rsid w:val="00E2629E"/>
    <w:rsid w:val="00E262AB"/>
    <w:rsid w:val="00E262DD"/>
    <w:rsid w:val="00E263DA"/>
    <w:rsid w:val="00E2644B"/>
    <w:rsid w:val="00E264DB"/>
    <w:rsid w:val="00E26538"/>
    <w:rsid w:val="00E26699"/>
    <w:rsid w:val="00E26701"/>
    <w:rsid w:val="00E26780"/>
    <w:rsid w:val="00E2696C"/>
    <w:rsid w:val="00E269B7"/>
    <w:rsid w:val="00E269D2"/>
    <w:rsid w:val="00E26A42"/>
    <w:rsid w:val="00E26AD5"/>
    <w:rsid w:val="00E26B4D"/>
    <w:rsid w:val="00E26C27"/>
    <w:rsid w:val="00E26DB9"/>
    <w:rsid w:val="00E26FA6"/>
    <w:rsid w:val="00E27005"/>
    <w:rsid w:val="00E270F1"/>
    <w:rsid w:val="00E2714B"/>
    <w:rsid w:val="00E2726D"/>
    <w:rsid w:val="00E272D7"/>
    <w:rsid w:val="00E272E1"/>
    <w:rsid w:val="00E273EA"/>
    <w:rsid w:val="00E27479"/>
    <w:rsid w:val="00E2753D"/>
    <w:rsid w:val="00E275EE"/>
    <w:rsid w:val="00E2796D"/>
    <w:rsid w:val="00E27A37"/>
    <w:rsid w:val="00E27B0C"/>
    <w:rsid w:val="00E27B8A"/>
    <w:rsid w:val="00E27DAF"/>
    <w:rsid w:val="00E27E44"/>
    <w:rsid w:val="00E27E75"/>
    <w:rsid w:val="00E27FF0"/>
    <w:rsid w:val="00E3017B"/>
    <w:rsid w:val="00E30606"/>
    <w:rsid w:val="00E30722"/>
    <w:rsid w:val="00E30801"/>
    <w:rsid w:val="00E30831"/>
    <w:rsid w:val="00E30972"/>
    <w:rsid w:val="00E3097E"/>
    <w:rsid w:val="00E309B9"/>
    <w:rsid w:val="00E30A64"/>
    <w:rsid w:val="00E30BCE"/>
    <w:rsid w:val="00E30D06"/>
    <w:rsid w:val="00E30D09"/>
    <w:rsid w:val="00E30D94"/>
    <w:rsid w:val="00E30F3A"/>
    <w:rsid w:val="00E3109A"/>
    <w:rsid w:val="00E3126F"/>
    <w:rsid w:val="00E31721"/>
    <w:rsid w:val="00E317B3"/>
    <w:rsid w:val="00E317ED"/>
    <w:rsid w:val="00E31863"/>
    <w:rsid w:val="00E318FB"/>
    <w:rsid w:val="00E3191F"/>
    <w:rsid w:val="00E319BD"/>
    <w:rsid w:val="00E31AB8"/>
    <w:rsid w:val="00E31AC9"/>
    <w:rsid w:val="00E31BD9"/>
    <w:rsid w:val="00E31C51"/>
    <w:rsid w:val="00E31C87"/>
    <w:rsid w:val="00E31FED"/>
    <w:rsid w:val="00E32054"/>
    <w:rsid w:val="00E320B2"/>
    <w:rsid w:val="00E32192"/>
    <w:rsid w:val="00E322B9"/>
    <w:rsid w:val="00E327C2"/>
    <w:rsid w:val="00E32827"/>
    <w:rsid w:val="00E3290C"/>
    <w:rsid w:val="00E329EB"/>
    <w:rsid w:val="00E32A35"/>
    <w:rsid w:val="00E32C15"/>
    <w:rsid w:val="00E32CF6"/>
    <w:rsid w:val="00E32E3B"/>
    <w:rsid w:val="00E32EBE"/>
    <w:rsid w:val="00E32FE8"/>
    <w:rsid w:val="00E33058"/>
    <w:rsid w:val="00E330BE"/>
    <w:rsid w:val="00E332CF"/>
    <w:rsid w:val="00E3355C"/>
    <w:rsid w:val="00E33641"/>
    <w:rsid w:val="00E33C22"/>
    <w:rsid w:val="00E33C3F"/>
    <w:rsid w:val="00E33E07"/>
    <w:rsid w:val="00E33E87"/>
    <w:rsid w:val="00E33EE9"/>
    <w:rsid w:val="00E33F73"/>
    <w:rsid w:val="00E34064"/>
    <w:rsid w:val="00E34178"/>
    <w:rsid w:val="00E34573"/>
    <w:rsid w:val="00E345E3"/>
    <w:rsid w:val="00E34665"/>
    <w:rsid w:val="00E349F9"/>
    <w:rsid w:val="00E34A61"/>
    <w:rsid w:val="00E34BDA"/>
    <w:rsid w:val="00E34DB3"/>
    <w:rsid w:val="00E34DF0"/>
    <w:rsid w:val="00E3500B"/>
    <w:rsid w:val="00E353FB"/>
    <w:rsid w:val="00E35405"/>
    <w:rsid w:val="00E355A5"/>
    <w:rsid w:val="00E35665"/>
    <w:rsid w:val="00E356B1"/>
    <w:rsid w:val="00E3572D"/>
    <w:rsid w:val="00E3576E"/>
    <w:rsid w:val="00E3578A"/>
    <w:rsid w:val="00E3582C"/>
    <w:rsid w:val="00E358B4"/>
    <w:rsid w:val="00E358D7"/>
    <w:rsid w:val="00E35B16"/>
    <w:rsid w:val="00E35BF3"/>
    <w:rsid w:val="00E35C54"/>
    <w:rsid w:val="00E36072"/>
    <w:rsid w:val="00E36198"/>
    <w:rsid w:val="00E36292"/>
    <w:rsid w:val="00E36345"/>
    <w:rsid w:val="00E3638D"/>
    <w:rsid w:val="00E363F3"/>
    <w:rsid w:val="00E36612"/>
    <w:rsid w:val="00E36D8D"/>
    <w:rsid w:val="00E36F4F"/>
    <w:rsid w:val="00E36F62"/>
    <w:rsid w:val="00E36FF6"/>
    <w:rsid w:val="00E37087"/>
    <w:rsid w:val="00E371DA"/>
    <w:rsid w:val="00E37202"/>
    <w:rsid w:val="00E37226"/>
    <w:rsid w:val="00E37235"/>
    <w:rsid w:val="00E3727C"/>
    <w:rsid w:val="00E372A7"/>
    <w:rsid w:val="00E372E6"/>
    <w:rsid w:val="00E373AC"/>
    <w:rsid w:val="00E37518"/>
    <w:rsid w:val="00E37549"/>
    <w:rsid w:val="00E375B3"/>
    <w:rsid w:val="00E37707"/>
    <w:rsid w:val="00E37869"/>
    <w:rsid w:val="00E379F6"/>
    <w:rsid w:val="00E37B44"/>
    <w:rsid w:val="00E37C70"/>
    <w:rsid w:val="00E37DD6"/>
    <w:rsid w:val="00E37E2C"/>
    <w:rsid w:val="00E4010E"/>
    <w:rsid w:val="00E4023A"/>
    <w:rsid w:val="00E403CC"/>
    <w:rsid w:val="00E403E4"/>
    <w:rsid w:val="00E40599"/>
    <w:rsid w:val="00E405CA"/>
    <w:rsid w:val="00E405D7"/>
    <w:rsid w:val="00E406D2"/>
    <w:rsid w:val="00E406FC"/>
    <w:rsid w:val="00E407D7"/>
    <w:rsid w:val="00E40845"/>
    <w:rsid w:val="00E40B31"/>
    <w:rsid w:val="00E40B71"/>
    <w:rsid w:val="00E40BE9"/>
    <w:rsid w:val="00E40CE5"/>
    <w:rsid w:val="00E40D37"/>
    <w:rsid w:val="00E41004"/>
    <w:rsid w:val="00E4100A"/>
    <w:rsid w:val="00E4105B"/>
    <w:rsid w:val="00E410FE"/>
    <w:rsid w:val="00E4112D"/>
    <w:rsid w:val="00E41206"/>
    <w:rsid w:val="00E4120D"/>
    <w:rsid w:val="00E41296"/>
    <w:rsid w:val="00E415FE"/>
    <w:rsid w:val="00E416D4"/>
    <w:rsid w:val="00E41819"/>
    <w:rsid w:val="00E41895"/>
    <w:rsid w:val="00E4192E"/>
    <w:rsid w:val="00E41B37"/>
    <w:rsid w:val="00E41B7A"/>
    <w:rsid w:val="00E41D0D"/>
    <w:rsid w:val="00E41E40"/>
    <w:rsid w:val="00E41E90"/>
    <w:rsid w:val="00E41F67"/>
    <w:rsid w:val="00E42485"/>
    <w:rsid w:val="00E424EE"/>
    <w:rsid w:val="00E425C5"/>
    <w:rsid w:val="00E425ED"/>
    <w:rsid w:val="00E42601"/>
    <w:rsid w:val="00E4265B"/>
    <w:rsid w:val="00E426E6"/>
    <w:rsid w:val="00E42708"/>
    <w:rsid w:val="00E4299B"/>
    <w:rsid w:val="00E42FDF"/>
    <w:rsid w:val="00E43186"/>
    <w:rsid w:val="00E431EA"/>
    <w:rsid w:val="00E4335F"/>
    <w:rsid w:val="00E43363"/>
    <w:rsid w:val="00E433AA"/>
    <w:rsid w:val="00E433F5"/>
    <w:rsid w:val="00E437BB"/>
    <w:rsid w:val="00E437D3"/>
    <w:rsid w:val="00E438C9"/>
    <w:rsid w:val="00E43929"/>
    <w:rsid w:val="00E43A07"/>
    <w:rsid w:val="00E43B01"/>
    <w:rsid w:val="00E43B78"/>
    <w:rsid w:val="00E43B95"/>
    <w:rsid w:val="00E43BE0"/>
    <w:rsid w:val="00E43C47"/>
    <w:rsid w:val="00E43CE2"/>
    <w:rsid w:val="00E43E0E"/>
    <w:rsid w:val="00E43E64"/>
    <w:rsid w:val="00E43F15"/>
    <w:rsid w:val="00E4426C"/>
    <w:rsid w:val="00E44292"/>
    <w:rsid w:val="00E4433D"/>
    <w:rsid w:val="00E444BA"/>
    <w:rsid w:val="00E44558"/>
    <w:rsid w:val="00E445C9"/>
    <w:rsid w:val="00E44640"/>
    <w:rsid w:val="00E44884"/>
    <w:rsid w:val="00E4494E"/>
    <w:rsid w:val="00E44A2B"/>
    <w:rsid w:val="00E44B7F"/>
    <w:rsid w:val="00E4500C"/>
    <w:rsid w:val="00E45043"/>
    <w:rsid w:val="00E45255"/>
    <w:rsid w:val="00E45416"/>
    <w:rsid w:val="00E4543E"/>
    <w:rsid w:val="00E4554A"/>
    <w:rsid w:val="00E45960"/>
    <w:rsid w:val="00E4599B"/>
    <w:rsid w:val="00E459DB"/>
    <w:rsid w:val="00E45A1C"/>
    <w:rsid w:val="00E45AC7"/>
    <w:rsid w:val="00E45B52"/>
    <w:rsid w:val="00E45B8B"/>
    <w:rsid w:val="00E45BA3"/>
    <w:rsid w:val="00E45E3D"/>
    <w:rsid w:val="00E45E55"/>
    <w:rsid w:val="00E46025"/>
    <w:rsid w:val="00E460AF"/>
    <w:rsid w:val="00E462D6"/>
    <w:rsid w:val="00E4635D"/>
    <w:rsid w:val="00E46420"/>
    <w:rsid w:val="00E46670"/>
    <w:rsid w:val="00E466B7"/>
    <w:rsid w:val="00E46759"/>
    <w:rsid w:val="00E468AF"/>
    <w:rsid w:val="00E468E8"/>
    <w:rsid w:val="00E46FD9"/>
    <w:rsid w:val="00E47034"/>
    <w:rsid w:val="00E47141"/>
    <w:rsid w:val="00E471C1"/>
    <w:rsid w:val="00E472F4"/>
    <w:rsid w:val="00E47340"/>
    <w:rsid w:val="00E47599"/>
    <w:rsid w:val="00E476FC"/>
    <w:rsid w:val="00E47931"/>
    <w:rsid w:val="00E47945"/>
    <w:rsid w:val="00E479CB"/>
    <w:rsid w:val="00E47E9D"/>
    <w:rsid w:val="00E47EA1"/>
    <w:rsid w:val="00E47ED1"/>
    <w:rsid w:val="00E47FBB"/>
    <w:rsid w:val="00E502EC"/>
    <w:rsid w:val="00E5048A"/>
    <w:rsid w:val="00E504A7"/>
    <w:rsid w:val="00E507CD"/>
    <w:rsid w:val="00E507ED"/>
    <w:rsid w:val="00E5084F"/>
    <w:rsid w:val="00E5094D"/>
    <w:rsid w:val="00E509B4"/>
    <w:rsid w:val="00E50A6B"/>
    <w:rsid w:val="00E50B79"/>
    <w:rsid w:val="00E50BD3"/>
    <w:rsid w:val="00E50C1F"/>
    <w:rsid w:val="00E50C33"/>
    <w:rsid w:val="00E50D92"/>
    <w:rsid w:val="00E50E99"/>
    <w:rsid w:val="00E50EC5"/>
    <w:rsid w:val="00E51068"/>
    <w:rsid w:val="00E5125A"/>
    <w:rsid w:val="00E512AA"/>
    <w:rsid w:val="00E51313"/>
    <w:rsid w:val="00E5141E"/>
    <w:rsid w:val="00E51658"/>
    <w:rsid w:val="00E51728"/>
    <w:rsid w:val="00E517A6"/>
    <w:rsid w:val="00E51976"/>
    <w:rsid w:val="00E51AA4"/>
    <w:rsid w:val="00E51DA8"/>
    <w:rsid w:val="00E51E24"/>
    <w:rsid w:val="00E51FA9"/>
    <w:rsid w:val="00E51FC5"/>
    <w:rsid w:val="00E5227E"/>
    <w:rsid w:val="00E52499"/>
    <w:rsid w:val="00E525DC"/>
    <w:rsid w:val="00E5268F"/>
    <w:rsid w:val="00E526B6"/>
    <w:rsid w:val="00E5271A"/>
    <w:rsid w:val="00E52770"/>
    <w:rsid w:val="00E527A0"/>
    <w:rsid w:val="00E52857"/>
    <w:rsid w:val="00E52BAA"/>
    <w:rsid w:val="00E52D06"/>
    <w:rsid w:val="00E52D39"/>
    <w:rsid w:val="00E52DE1"/>
    <w:rsid w:val="00E52E30"/>
    <w:rsid w:val="00E5310C"/>
    <w:rsid w:val="00E5324E"/>
    <w:rsid w:val="00E533A2"/>
    <w:rsid w:val="00E533B9"/>
    <w:rsid w:val="00E53438"/>
    <w:rsid w:val="00E53458"/>
    <w:rsid w:val="00E53505"/>
    <w:rsid w:val="00E535D2"/>
    <w:rsid w:val="00E5367B"/>
    <w:rsid w:val="00E53810"/>
    <w:rsid w:val="00E539E2"/>
    <w:rsid w:val="00E53BA0"/>
    <w:rsid w:val="00E53CB8"/>
    <w:rsid w:val="00E53D1B"/>
    <w:rsid w:val="00E53DA3"/>
    <w:rsid w:val="00E53DF7"/>
    <w:rsid w:val="00E53E27"/>
    <w:rsid w:val="00E54059"/>
    <w:rsid w:val="00E54139"/>
    <w:rsid w:val="00E5417A"/>
    <w:rsid w:val="00E5419C"/>
    <w:rsid w:val="00E541B4"/>
    <w:rsid w:val="00E54242"/>
    <w:rsid w:val="00E5425C"/>
    <w:rsid w:val="00E5427A"/>
    <w:rsid w:val="00E54291"/>
    <w:rsid w:val="00E544AC"/>
    <w:rsid w:val="00E544B1"/>
    <w:rsid w:val="00E5450D"/>
    <w:rsid w:val="00E546B0"/>
    <w:rsid w:val="00E54868"/>
    <w:rsid w:val="00E548AC"/>
    <w:rsid w:val="00E54A22"/>
    <w:rsid w:val="00E54AE7"/>
    <w:rsid w:val="00E54B94"/>
    <w:rsid w:val="00E54D73"/>
    <w:rsid w:val="00E54E33"/>
    <w:rsid w:val="00E54E71"/>
    <w:rsid w:val="00E54EBA"/>
    <w:rsid w:val="00E54FB7"/>
    <w:rsid w:val="00E55218"/>
    <w:rsid w:val="00E552AF"/>
    <w:rsid w:val="00E5537E"/>
    <w:rsid w:val="00E553E5"/>
    <w:rsid w:val="00E555C2"/>
    <w:rsid w:val="00E556FB"/>
    <w:rsid w:val="00E558B0"/>
    <w:rsid w:val="00E55991"/>
    <w:rsid w:val="00E559D7"/>
    <w:rsid w:val="00E55D5A"/>
    <w:rsid w:val="00E55DD5"/>
    <w:rsid w:val="00E55F17"/>
    <w:rsid w:val="00E56147"/>
    <w:rsid w:val="00E561B6"/>
    <w:rsid w:val="00E56275"/>
    <w:rsid w:val="00E562CD"/>
    <w:rsid w:val="00E563F5"/>
    <w:rsid w:val="00E56490"/>
    <w:rsid w:val="00E56CD3"/>
    <w:rsid w:val="00E56CD9"/>
    <w:rsid w:val="00E56EBE"/>
    <w:rsid w:val="00E56EEA"/>
    <w:rsid w:val="00E57136"/>
    <w:rsid w:val="00E5725D"/>
    <w:rsid w:val="00E5729A"/>
    <w:rsid w:val="00E57334"/>
    <w:rsid w:val="00E5735E"/>
    <w:rsid w:val="00E57547"/>
    <w:rsid w:val="00E5773D"/>
    <w:rsid w:val="00E57783"/>
    <w:rsid w:val="00E57818"/>
    <w:rsid w:val="00E5789E"/>
    <w:rsid w:val="00E578A2"/>
    <w:rsid w:val="00E5792A"/>
    <w:rsid w:val="00E57940"/>
    <w:rsid w:val="00E57AA8"/>
    <w:rsid w:val="00E57B7A"/>
    <w:rsid w:val="00E57C2C"/>
    <w:rsid w:val="00E57C84"/>
    <w:rsid w:val="00E57CBC"/>
    <w:rsid w:val="00E57D9B"/>
    <w:rsid w:val="00E60124"/>
    <w:rsid w:val="00E601BD"/>
    <w:rsid w:val="00E601D0"/>
    <w:rsid w:val="00E601F2"/>
    <w:rsid w:val="00E6028B"/>
    <w:rsid w:val="00E602EF"/>
    <w:rsid w:val="00E60522"/>
    <w:rsid w:val="00E6060C"/>
    <w:rsid w:val="00E6071C"/>
    <w:rsid w:val="00E60740"/>
    <w:rsid w:val="00E60960"/>
    <w:rsid w:val="00E609B4"/>
    <w:rsid w:val="00E609D2"/>
    <w:rsid w:val="00E609D6"/>
    <w:rsid w:val="00E60C29"/>
    <w:rsid w:val="00E60C6B"/>
    <w:rsid w:val="00E60CCE"/>
    <w:rsid w:val="00E60D7A"/>
    <w:rsid w:val="00E60F06"/>
    <w:rsid w:val="00E61046"/>
    <w:rsid w:val="00E61205"/>
    <w:rsid w:val="00E61375"/>
    <w:rsid w:val="00E61578"/>
    <w:rsid w:val="00E61593"/>
    <w:rsid w:val="00E615F0"/>
    <w:rsid w:val="00E61741"/>
    <w:rsid w:val="00E619F3"/>
    <w:rsid w:val="00E61CF7"/>
    <w:rsid w:val="00E61DFD"/>
    <w:rsid w:val="00E61EA9"/>
    <w:rsid w:val="00E61F2D"/>
    <w:rsid w:val="00E620AF"/>
    <w:rsid w:val="00E6229C"/>
    <w:rsid w:val="00E623C7"/>
    <w:rsid w:val="00E623FB"/>
    <w:rsid w:val="00E62456"/>
    <w:rsid w:val="00E6278D"/>
    <w:rsid w:val="00E628C3"/>
    <w:rsid w:val="00E62955"/>
    <w:rsid w:val="00E62BD5"/>
    <w:rsid w:val="00E62CC6"/>
    <w:rsid w:val="00E62CE6"/>
    <w:rsid w:val="00E62D40"/>
    <w:rsid w:val="00E62F5A"/>
    <w:rsid w:val="00E630DD"/>
    <w:rsid w:val="00E63359"/>
    <w:rsid w:val="00E6364E"/>
    <w:rsid w:val="00E639D2"/>
    <w:rsid w:val="00E63A9C"/>
    <w:rsid w:val="00E63B4E"/>
    <w:rsid w:val="00E63E77"/>
    <w:rsid w:val="00E63F32"/>
    <w:rsid w:val="00E63F48"/>
    <w:rsid w:val="00E64162"/>
    <w:rsid w:val="00E642F1"/>
    <w:rsid w:val="00E642FA"/>
    <w:rsid w:val="00E64311"/>
    <w:rsid w:val="00E64364"/>
    <w:rsid w:val="00E6441F"/>
    <w:rsid w:val="00E64561"/>
    <w:rsid w:val="00E64724"/>
    <w:rsid w:val="00E64919"/>
    <w:rsid w:val="00E64950"/>
    <w:rsid w:val="00E64A20"/>
    <w:rsid w:val="00E64E04"/>
    <w:rsid w:val="00E64F57"/>
    <w:rsid w:val="00E650BD"/>
    <w:rsid w:val="00E65171"/>
    <w:rsid w:val="00E65177"/>
    <w:rsid w:val="00E6524E"/>
    <w:rsid w:val="00E6528B"/>
    <w:rsid w:val="00E652F1"/>
    <w:rsid w:val="00E654B9"/>
    <w:rsid w:val="00E65615"/>
    <w:rsid w:val="00E65663"/>
    <w:rsid w:val="00E656FB"/>
    <w:rsid w:val="00E65702"/>
    <w:rsid w:val="00E659DB"/>
    <w:rsid w:val="00E65A31"/>
    <w:rsid w:val="00E65A48"/>
    <w:rsid w:val="00E65C61"/>
    <w:rsid w:val="00E65DBF"/>
    <w:rsid w:val="00E65E53"/>
    <w:rsid w:val="00E65E54"/>
    <w:rsid w:val="00E65F2B"/>
    <w:rsid w:val="00E65FF7"/>
    <w:rsid w:val="00E66136"/>
    <w:rsid w:val="00E661A7"/>
    <w:rsid w:val="00E6633A"/>
    <w:rsid w:val="00E66346"/>
    <w:rsid w:val="00E66493"/>
    <w:rsid w:val="00E6656B"/>
    <w:rsid w:val="00E66651"/>
    <w:rsid w:val="00E6669D"/>
    <w:rsid w:val="00E66CFA"/>
    <w:rsid w:val="00E66D68"/>
    <w:rsid w:val="00E66EDB"/>
    <w:rsid w:val="00E66F79"/>
    <w:rsid w:val="00E66F95"/>
    <w:rsid w:val="00E67002"/>
    <w:rsid w:val="00E6708C"/>
    <w:rsid w:val="00E6710E"/>
    <w:rsid w:val="00E672FF"/>
    <w:rsid w:val="00E67390"/>
    <w:rsid w:val="00E6739B"/>
    <w:rsid w:val="00E67562"/>
    <w:rsid w:val="00E675CE"/>
    <w:rsid w:val="00E67682"/>
    <w:rsid w:val="00E677C0"/>
    <w:rsid w:val="00E67862"/>
    <w:rsid w:val="00E67954"/>
    <w:rsid w:val="00E67955"/>
    <w:rsid w:val="00E67D0A"/>
    <w:rsid w:val="00E67EB9"/>
    <w:rsid w:val="00E67F06"/>
    <w:rsid w:val="00E67F48"/>
    <w:rsid w:val="00E67F52"/>
    <w:rsid w:val="00E70268"/>
    <w:rsid w:val="00E7040C"/>
    <w:rsid w:val="00E7043F"/>
    <w:rsid w:val="00E70651"/>
    <w:rsid w:val="00E7071B"/>
    <w:rsid w:val="00E708C1"/>
    <w:rsid w:val="00E709F4"/>
    <w:rsid w:val="00E70D34"/>
    <w:rsid w:val="00E70DE9"/>
    <w:rsid w:val="00E70E48"/>
    <w:rsid w:val="00E70EC5"/>
    <w:rsid w:val="00E7108B"/>
    <w:rsid w:val="00E711DF"/>
    <w:rsid w:val="00E71289"/>
    <w:rsid w:val="00E712BB"/>
    <w:rsid w:val="00E71304"/>
    <w:rsid w:val="00E713DE"/>
    <w:rsid w:val="00E7164A"/>
    <w:rsid w:val="00E71650"/>
    <w:rsid w:val="00E71729"/>
    <w:rsid w:val="00E71759"/>
    <w:rsid w:val="00E71870"/>
    <w:rsid w:val="00E718C2"/>
    <w:rsid w:val="00E718E6"/>
    <w:rsid w:val="00E71A09"/>
    <w:rsid w:val="00E71B0C"/>
    <w:rsid w:val="00E71CA0"/>
    <w:rsid w:val="00E71DF9"/>
    <w:rsid w:val="00E71E3C"/>
    <w:rsid w:val="00E71F16"/>
    <w:rsid w:val="00E71FC5"/>
    <w:rsid w:val="00E7231B"/>
    <w:rsid w:val="00E72442"/>
    <w:rsid w:val="00E724BC"/>
    <w:rsid w:val="00E724E7"/>
    <w:rsid w:val="00E72516"/>
    <w:rsid w:val="00E72597"/>
    <w:rsid w:val="00E72663"/>
    <w:rsid w:val="00E7268C"/>
    <w:rsid w:val="00E726A7"/>
    <w:rsid w:val="00E72715"/>
    <w:rsid w:val="00E727DB"/>
    <w:rsid w:val="00E72BDE"/>
    <w:rsid w:val="00E72BF4"/>
    <w:rsid w:val="00E72C64"/>
    <w:rsid w:val="00E72D71"/>
    <w:rsid w:val="00E72DD2"/>
    <w:rsid w:val="00E72EB7"/>
    <w:rsid w:val="00E72F4C"/>
    <w:rsid w:val="00E73022"/>
    <w:rsid w:val="00E7319B"/>
    <w:rsid w:val="00E731DC"/>
    <w:rsid w:val="00E73202"/>
    <w:rsid w:val="00E73341"/>
    <w:rsid w:val="00E7336A"/>
    <w:rsid w:val="00E735E2"/>
    <w:rsid w:val="00E737E4"/>
    <w:rsid w:val="00E7384E"/>
    <w:rsid w:val="00E7387B"/>
    <w:rsid w:val="00E73A0D"/>
    <w:rsid w:val="00E73A10"/>
    <w:rsid w:val="00E73ADF"/>
    <w:rsid w:val="00E73C4E"/>
    <w:rsid w:val="00E73CDE"/>
    <w:rsid w:val="00E73F02"/>
    <w:rsid w:val="00E7429F"/>
    <w:rsid w:val="00E7446E"/>
    <w:rsid w:val="00E7447A"/>
    <w:rsid w:val="00E747E9"/>
    <w:rsid w:val="00E749DB"/>
    <w:rsid w:val="00E749DD"/>
    <w:rsid w:val="00E74CE3"/>
    <w:rsid w:val="00E74F07"/>
    <w:rsid w:val="00E75040"/>
    <w:rsid w:val="00E75350"/>
    <w:rsid w:val="00E75493"/>
    <w:rsid w:val="00E75502"/>
    <w:rsid w:val="00E75741"/>
    <w:rsid w:val="00E75972"/>
    <w:rsid w:val="00E75998"/>
    <w:rsid w:val="00E75B03"/>
    <w:rsid w:val="00E75B28"/>
    <w:rsid w:val="00E75BCD"/>
    <w:rsid w:val="00E75C1C"/>
    <w:rsid w:val="00E75C22"/>
    <w:rsid w:val="00E75E2D"/>
    <w:rsid w:val="00E75EE2"/>
    <w:rsid w:val="00E76022"/>
    <w:rsid w:val="00E7634C"/>
    <w:rsid w:val="00E7637F"/>
    <w:rsid w:val="00E7651D"/>
    <w:rsid w:val="00E765D0"/>
    <w:rsid w:val="00E7662C"/>
    <w:rsid w:val="00E76650"/>
    <w:rsid w:val="00E76653"/>
    <w:rsid w:val="00E7669F"/>
    <w:rsid w:val="00E769BF"/>
    <w:rsid w:val="00E76A6F"/>
    <w:rsid w:val="00E77136"/>
    <w:rsid w:val="00E77148"/>
    <w:rsid w:val="00E771B7"/>
    <w:rsid w:val="00E771BB"/>
    <w:rsid w:val="00E773CE"/>
    <w:rsid w:val="00E77478"/>
    <w:rsid w:val="00E774F2"/>
    <w:rsid w:val="00E7781C"/>
    <w:rsid w:val="00E7782E"/>
    <w:rsid w:val="00E779D1"/>
    <w:rsid w:val="00E779D5"/>
    <w:rsid w:val="00E77AF3"/>
    <w:rsid w:val="00E77BF9"/>
    <w:rsid w:val="00E80039"/>
    <w:rsid w:val="00E8005A"/>
    <w:rsid w:val="00E80194"/>
    <w:rsid w:val="00E801DE"/>
    <w:rsid w:val="00E801F5"/>
    <w:rsid w:val="00E80465"/>
    <w:rsid w:val="00E80517"/>
    <w:rsid w:val="00E80552"/>
    <w:rsid w:val="00E805E1"/>
    <w:rsid w:val="00E805F0"/>
    <w:rsid w:val="00E80635"/>
    <w:rsid w:val="00E80647"/>
    <w:rsid w:val="00E806AC"/>
    <w:rsid w:val="00E80721"/>
    <w:rsid w:val="00E807CC"/>
    <w:rsid w:val="00E808C6"/>
    <w:rsid w:val="00E80B84"/>
    <w:rsid w:val="00E80C10"/>
    <w:rsid w:val="00E80DAC"/>
    <w:rsid w:val="00E81025"/>
    <w:rsid w:val="00E81111"/>
    <w:rsid w:val="00E811A4"/>
    <w:rsid w:val="00E81238"/>
    <w:rsid w:val="00E81273"/>
    <w:rsid w:val="00E812BE"/>
    <w:rsid w:val="00E81484"/>
    <w:rsid w:val="00E814F8"/>
    <w:rsid w:val="00E816AD"/>
    <w:rsid w:val="00E8175A"/>
    <w:rsid w:val="00E818C7"/>
    <w:rsid w:val="00E8190F"/>
    <w:rsid w:val="00E81949"/>
    <w:rsid w:val="00E819BA"/>
    <w:rsid w:val="00E81A1A"/>
    <w:rsid w:val="00E81AF4"/>
    <w:rsid w:val="00E81B8C"/>
    <w:rsid w:val="00E81CB6"/>
    <w:rsid w:val="00E81CFB"/>
    <w:rsid w:val="00E81F1C"/>
    <w:rsid w:val="00E81FD0"/>
    <w:rsid w:val="00E81FD7"/>
    <w:rsid w:val="00E82214"/>
    <w:rsid w:val="00E82548"/>
    <w:rsid w:val="00E82727"/>
    <w:rsid w:val="00E828EE"/>
    <w:rsid w:val="00E8296C"/>
    <w:rsid w:val="00E82A17"/>
    <w:rsid w:val="00E82A71"/>
    <w:rsid w:val="00E82CBE"/>
    <w:rsid w:val="00E82DB0"/>
    <w:rsid w:val="00E82DCA"/>
    <w:rsid w:val="00E830A6"/>
    <w:rsid w:val="00E830E8"/>
    <w:rsid w:val="00E8313B"/>
    <w:rsid w:val="00E833CB"/>
    <w:rsid w:val="00E83456"/>
    <w:rsid w:val="00E834EF"/>
    <w:rsid w:val="00E8351F"/>
    <w:rsid w:val="00E8386A"/>
    <w:rsid w:val="00E838AF"/>
    <w:rsid w:val="00E83AC5"/>
    <w:rsid w:val="00E83ACC"/>
    <w:rsid w:val="00E83B27"/>
    <w:rsid w:val="00E83B29"/>
    <w:rsid w:val="00E83B33"/>
    <w:rsid w:val="00E83C2A"/>
    <w:rsid w:val="00E84016"/>
    <w:rsid w:val="00E844A3"/>
    <w:rsid w:val="00E847B6"/>
    <w:rsid w:val="00E84872"/>
    <w:rsid w:val="00E849E0"/>
    <w:rsid w:val="00E84B4E"/>
    <w:rsid w:val="00E84BE7"/>
    <w:rsid w:val="00E84CD4"/>
    <w:rsid w:val="00E84D47"/>
    <w:rsid w:val="00E84F2C"/>
    <w:rsid w:val="00E84F53"/>
    <w:rsid w:val="00E8548B"/>
    <w:rsid w:val="00E85500"/>
    <w:rsid w:val="00E85593"/>
    <w:rsid w:val="00E8595D"/>
    <w:rsid w:val="00E859C3"/>
    <w:rsid w:val="00E85A2B"/>
    <w:rsid w:val="00E85B7B"/>
    <w:rsid w:val="00E85CD3"/>
    <w:rsid w:val="00E85E47"/>
    <w:rsid w:val="00E85FA3"/>
    <w:rsid w:val="00E86159"/>
    <w:rsid w:val="00E862DA"/>
    <w:rsid w:val="00E8632A"/>
    <w:rsid w:val="00E863F5"/>
    <w:rsid w:val="00E868F5"/>
    <w:rsid w:val="00E8690B"/>
    <w:rsid w:val="00E86971"/>
    <w:rsid w:val="00E86A2D"/>
    <w:rsid w:val="00E86B0B"/>
    <w:rsid w:val="00E86CC4"/>
    <w:rsid w:val="00E86CF6"/>
    <w:rsid w:val="00E8734F"/>
    <w:rsid w:val="00E873B6"/>
    <w:rsid w:val="00E87573"/>
    <w:rsid w:val="00E8764D"/>
    <w:rsid w:val="00E87713"/>
    <w:rsid w:val="00E87759"/>
    <w:rsid w:val="00E878B6"/>
    <w:rsid w:val="00E87908"/>
    <w:rsid w:val="00E87B03"/>
    <w:rsid w:val="00E87BBA"/>
    <w:rsid w:val="00E87CCF"/>
    <w:rsid w:val="00E87E17"/>
    <w:rsid w:val="00E87F54"/>
    <w:rsid w:val="00E87F96"/>
    <w:rsid w:val="00E90046"/>
    <w:rsid w:val="00E90271"/>
    <w:rsid w:val="00E904D2"/>
    <w:rsid w:val="00E9050C"/>
    <w:rsid w:val="00E905FD"/>
    <w:rsid w:val="00E906BC"/>
    <w:rsid w:val="00E9075E"/>
    <w:rsid w:val="00E90780"/>
    <w:rsid w:val="00E907CB"/>
    <w:rsid w:val="00E9082A"/>
    <w:rsid w:val="00E90860"/>
    <w:rsid w:val="00E908DF"/>
    <w:rsid w:val="00E90974"/>
    <w:rsid w:val="00E909DA"/>
    <w:rsid w:val="00E90A35"/>
    <w:rsid w:val="00E90B00"/>
    <w:rsid w:val="00E90B2E"/>
    <w:rsid w:val="00E90DDC"/>
    <w:rsid w:val="00E90E99"/>
    <w:rsid w:val="00E90FB6"/>
    <w:rsid w:val="00E9110F"/>
    <w:rsid w:val="00E911C2"/>
    <w:rsid w:val="00E91218"/>
    <w:rsid w:val="00E9127E"/>
    <w:rsid w:val="00E912FD"/>
    <w:rsid w:val="00E9131F"/>
    <w:rsid w:val="00E91485"/>
    <w:rsid w:val="00E91696"/>
    <w:rsid w:val="00E91768"/>
    <w:rsid w:val="00E918E2"/>
    <w:rsid w:val="00E9194D"/>
    <w:rsid w:val="00E91971"/>
    <w:rsid w:val="00E91B26"/>
    <w:rsid w:val="00E91C50"/>
    <w:rsid w:val="00E91CA0"/>
    <w:rsid w:val="00E91D72"/>
    <w:rsid w:val="00E91F70"/>
    <w:rsid w:val="00E920D1"/>
    <w:rsid w:val="00E920F5"/>
    <w:rsid w:val="00E92160"/>
    <w:rsid w:val="00E9216D"/>
    <w:rsid w:val="00E9221C"/>
    <w:rsid w:val="00E9228E"/>
    <w:rsid w:val="00E92421"/>
    <w:rsid w:val="00E9259F"/>
    <w:rsid w:val="00E9265A"/>
    <w:rsid w:val="00E92A5D"/>
    <w:rsid w:val="00E92AC6"/>
    <w:rsid w:val="00E92B0E"/>
    <w:rsid w:val="00E92CA7"/>
    <w:rsid w:val="00E92E7C"/>
    <w:rsid w:val="00E9308D"/>
    <w:rsid w:val="00E9316A"/>
    <w:rsid w:val="00E9335C"/>
    <w:rsid w:val="00E93422"/>
    <w:rsid w:val="00E934A2"/>
    <w:rsid w:val="00E93535"/>
    <w:rsid w:val="00E936EE"/>
    <w:rsid w:val="00E9371E"/>
    <w:rsid w:val="00E938A8"/>
    <w:rsid w:val="00E938E1"/>
    <w:rsid w:val="00E9394E"/>
    <w:rsid w:val="00E93B52"/>
    <w:rsid w:val="00E93B9A"/>
    <w:rsid w:val="00E93D3B"/>
    <w:rsid w:val="00E93D9A"/>
    <w:rsid w:val="00E93DE7"/>
    <w:rsid w:val="00E93F6F"/>
    <w:rsid w:val="00E942E0"/>
    <w:rsid w:val="00E94317"/>
    <w:rsid w:val="00E943C8"/>
    <w:rsid w:val="00E944BD"/>
    <w:rsid w:val="00E9481D"/>
    <w:rsid w:val="00E948B1"/>
    <w:rsid w:val="00E94A29"/>
    <w:rsid w:val="00E94CE9"/>
    <w:rsid w:val="00E94D70"/>
    <w:rsid w:val="00E94DE4"/>
    <w:rsid w:val="00E94E8D"/>
    <w:rsid w:val="00E94EF6"/>
    <w:rsid w:val="00E94F44"/>
    <w:rsid w:val="00E95203"/>
    <w:rsid w:val="00E95242"/>
    <w:rsid w:val="00E954BF"/>
    <w:rsid w:val="00E954D8"/>
    <w:rsid w:val="00E954DB"/>
    <w:rsid w:val="00E955BD"/>
    <w:rsid w:val="00E956F9"/>
    <w:rsid w:val="00E95850"/>
    <w:rsid w:val="00E959AE"/>
    <w:rsid w:val="00E95ADB"/>
    <w:rsid w:val="00E95B30"/>
    <w:rsid w:val="00E961B8"/>
    <w:rsid w:val="00E961D0"/>
    <w:rsid w:val="00E961F9"/>
    <w:rsid w:val="00E962A3"/>
    <w:rsid w:val="00E962BA"/>
    <w:rsid w:val="00E9641C"/>
    <w:rsid w:val="00E96458"/>
    <w:rsid w:val="00E96488"/>
    <w:rsid w:val="00E96598"/>
    <w:rsid w:val="00E96602"/>
    <w:rsid w:val="00E96A7D"/>
    <w:rsid w:val="00E96B99"/>
    <w:rsid w:val="00E96BFA"/>
    <w:rsid w:val="00E96C9B"/>
    <w:rsid w:val="00E96E10"/>
    <w:rsid w:val="00E96E58"/>
    <w:rsid w:val="00E96FDB"/>
    <w:rsid w:val="00E9711A"/>
    <w:rsid w:val="00E974D6"/>
    <w:rsid w:val="00E9758A"/>
    <w:rsid w:val="00E975F2"/>
    <w:rsid w:val="00E97662"/>
    <w:rsid w:val="00E9768C"/>
    <w:rsid w:val="00E977F9"/>
    <w:rsid w:val="00E979FD"/>
    <w:rsid w:val="00E97A81"/>
    <w:rsid w:val="00E97C2A"/>
    <w:rsid w:val="00E97C35"/>
    <w:rsid w:val="00E97D4E"/>
    <w:rsid w:val="00E97E56"/>
    <w:rsid w:val="00E97EF6"/>
    <w:rsid w:val="00EA00E4"/>
    <w:rsid w:val="00EA0114"/>
    <w:rsid w:val="00EA011A"/>
    <w:rsid w:val="00EA0359"/>
    <w:rsid w:val="00EA03EB"/>
    <w:rsid w:val="00EA04B4"/>
    <w:rsid w:val="00EA04D1"/>
    <w:rsid w:val="00EA0554"/>
    <w:rsid w:val="00EA0593"/>
    <w:rsid w:val="00EA0642"/>
    <w:rsid w:val="00EA072C"/>
    <w:rsid w:val="00EA0847"/>
    <w:rsid w:val="00EA090A"/>
    <w:rsid w:val="00EA0ACF"/>
    <w:rsid w:val="00EA0B27"/>
    <w:rsid w:val="00EA0E40"/>
    <w:rsid w:val="00EA0F52"/>
    <w:rsid w:val="00EA0FB9"/>
    <w:rsid w:val="00EA1047"/>
    <w:rsid w:val="00EA1549"/>
    <w:rsid w:val="00EA1622"/>
    <w:rsid w:val="00EA16E6"/>
    <w:rsid w:val="00EA19F2"/>
    <w:rsid w:val="00EA1A38"/>
    <w:rsid w:val="00EA1C27"/>
    <w:rsid w:val="00EA1C43"/>
    <w:rsid w:val="00EA1F03"/>
    <w:rsid w:val="00EA205B"/>
    <w:rsid w:val="00EA20A4"/>
    <w:rsid w:val="00EA2176"/>
    <w:rsid w:val="00EA2285"/>
    <w:rsid w:val="00EA22A3"/>
    <w:rsid w:val="00EA24F6"/>
    <w:rsid w:val="00EA261A"/>
    <w:rsid w:val="00EA288A"/>
    <w:rsid w:val="00EA29A6"/>
    <w:rsid w:val="00EA2A8D"/>
    <w:rsid w:val="00EA2AD2"/>
    <w:rsid w:val="00EA2B34"/>
    <w:rsid w:val="00EA2B7F"/>
    <w:rsid w:val="00EA2C68"/>
    <w:rsid w:val="00EA2D3C"/>
    <w:rsid w:val="00EA2DE1"/>
    <w:rsid w:val="00EA2E15"/>
    <w:rsid w:val="00EA2F68"/>
    <w:rsid w:val="00EA302A"/>
    <w:rsid w:val="00EA316B"/>
    <w:rsid w:val="00EA31A2"/>
    <w:rsid w:val="00EA33FF"/>
    <w:rsid w:val="00EA34AC"/>
    <w:rsid w:val="00EA363A"/>
    <w:rsid w:val="00EA3791"/>
    <w:rsid w:val="00EA3856"/>
    <w:rsid w:val="00EA3960"/>
    <w:rsid w:val="00EA399E"/>
    <w:rsid w:val="00EA3A0B"/>
    <w:rsid w:val="00EA3B18"/>
    <w:rsid w:val="00EA3B4D"/>
    <w:rsid w:val="00EA3E42"/>
    <w:rsid w:val="00EA428F"/>
    <w:rsid w:val="00EA42FC"/>
    <w:rsid w:val="00EA45C7"/>
    <w:rsid w:val="00EA46ED"/>
    <w:rsid w:val="00EA4864"/>
    <w:rsid w:val="00EA48D7"/>
    <w:rsid w:val="00EA4B1F"/>
    <w:rsid w:val="00EA4B6B"/>
    <w:rsid w:val="00EA4D5D"/>
    <w:rsid w:val="00EA4D61"/>
    <w:rsid w:val="00EA4E88"/>
    <w:rsid w:val="00EA4F7B"/>
    <w:rsid w:val="00EA5088"/>
    <w:rsid w:val="00EA509C"/>
    <w:rsid w:val="00EA5155"/>
    <w:rsid w:val="00EA51A8"/>
    <w:rsid w:val="00EA52E7"/>
    <w:rsid w:val="00EA5393"/>
    <w:rsid w:val="00EA55EA"/>
    <w:rsid w:val="00EA563F"/>
    <w:rsid w:val="00EA59EE"/>
    <w:rsid w:val="00EA5AAF"/>
    <w:rsid w:val="00EA5AC3"/>
    <w:rsid w:val="00EA5D63"/>
    <w:rsid w:val="00EA5DBC"/>
    <w:rsid w:val="00EA5DFA"/>
    <w:rsid w:val="00EA5E29"/>
    <w:rsid w:val="00EA5EAC"/>
    <w:rsid w:val="00EA60AA"/>
    <w:rsid w:val="00EA6456"/>
    <w:rsid w:val="00EA649D"/>
    <w:rsid w:val="00EA6573"/>
    <w:rsid w:val="00EA66F5"/>
    <w:rsid w:val="00EA68D7"/>
    <w:rsid w:val="00EA6B67"/>
    <w:rsid w:val="00EA6D14"/>
    <w:rsid w:val="00EA6E9B"/>
    <w:rsid w:val="00EA6EB7"/>
    <w:rsid w:val="00EA6ECA"/>
    <w:rsid w:val="00EA7392"/>
    <w:rsid w:val="00EA777E"/>
    <w:rsid w:val="00EA77FA"/>
    <w:rsid w:val="00EA7A6F"/>
    <w:rsid w:val="00EA7AC3"/>
    <w:rsid w:val="00EA7CD5"/>
    <w:rsid w:val="00EA7D93"/>
    <w:rsid w:val="00EA7DA5"/>
    <w:rsid w:val="00EA7E0E"/>
    <w:rsid w:val="00EA7E11"/>
    <w:rsid w:val="00EA7E1B"/>
    <w:rsid w:val="00EA7E72"/>
    <w:rsid w:val="00EA7F74"/>
    <w:rsid w:val="00EB01AE"/>
    <w:rsid w:val="00EB031A"/>
    <w:rsid w:val="00EB0510"/>
    <w:rsid w:val="00EB0C6A"/>
    <w:rsid w:val="00EB0EA5"/>
    <w:rsid w:val="00EB0F63"/>
    <w:rsid w:val="00EB0FB1"/>
    <w:rsid w:val="00EB1018"/>
    <w:rsid w:val="00EB1049"/>
    <w:rsid w:val="00EB16CE"/>
    <w:rsid w:val="00EB17F5"/>
    <w:rsid w:val="00EB1839"/>
    <w:rsid w:val="00EB1B14"/>
    <w:rsid w:val="00EB1C69"/>
    <w:rsid w:val="00EB1DB9"/>
    <w:rsid w:val="00EB1ECB"/>
    <w:rsid w:val="00EB1F8C"/>
    <w:rsid w:val="00EB2087"/>
    <w:rsid w:val="00EB228F"/>
    <w:rsid w:val="00EB23BC"/>
    <w:rsid w:val="00EB23DB"/>
    <w:rsid w:val="00EB276C"/>
    <w:rsid w:val="00EB2774"/>
    <w:rsid w:val="00EB282C"/>
    <w:rsid w:val="00EB2843"/>
    <w:rsid w:val="00EB28B1"/>
    <w:rsid w:val="00EB29E6"/>
    <w:rsid w:val="00EB2A01"/>
    <w:rsid w:val="00EB2AA3"/>
    <w:rsid w:val="00EB2C0E"/>
    <w:rsid w:val="00EB2CDB"/>
    <w:rsid w:val="00EB2CDD"/>
    <w:rsid w:val="00EB2D71"/>
    <w:rsid w:val="00EB2F0B"/>
    <w:rsid w:val="00EB32DC"/>
    <w:rsid w:val="00EB3364"/>
    <w:rsid w:val="00EB3505"/>
    <w:rsid w:val="00EB35BC"/>
    <w:rsid w:val="00EB3607"/>
    <w:rsid w:val="00EB37A5"/>
    <w:rsid w:val="00EB3929"/>
    <w:rsid w:val="00EB3A2D"/>
    <w:rsid w:val="00EB3AF4"/>
    <w:rsid w:val="00EB3B79"/>
    <w:rsid w:val="00EB3CAC"/>
    <w:rsid w:val="00EB3E62"/>
    <w:rsid w:val="00EB3FAA"/>
    <w:rsid w:val="00EB4083"/>
    <w:rsid w:val="00EB40E3"/>
    <w:rsid w:val="00EB4314"/>
    <w:rsid w:val="00EB43EE"/>
    <w:rsid w:val="00EB4420"/>
    <w:rsid w:val="00EB44D1"/>
    <w:rsid w:val="00EB4784"/>
    <w:rsid w:val="00EB47D7"/>
    <w:rsid w:val="00EB4823"/>
    <w:rsid w:val="00EB48C5"/>
    <w:rsid w:val="00EB495A"/>
    <w:rsid w:val="00EB4C42"/>
    <w:rsid w:val="00EB4CB7"/>
    <w:rsid w:val="00EB4D11"/>
    <w:rsid w:val="00EB4D12"/>
    <w:rsid w:val="00EB4D6E"/>
    <w:rsid w:val="00EB4F75"/>
    <w:rsid w:val="00EB4FD8"/>
    <w:rsid w:val="00EB5402"/>
    <w:rsid w:val="00EB5600"/>
    <w:rsid w:val="00EB5748"/>
    <w:rsid w:val="00EB5970"/>
    <w:rsid w:val="00EB5993"/>
    <w:rsid w:val="00EB5A9F"/>
    <w:rsid w:val="00EB5B65"/>
    <w:rsid w:val="00EB5B8B"/>
    <w:rsid w:val="00EB5D28"/>
    <w:rsid w:val="00EB5DCB"/>
    <w:rsid w:val="00EB5E8D"/>
    <w:rsid w:val="00EB6195"/>
    <w:rsid w:val="00EB6222"/>
    <w:rsid w:val="00EB6328"/>
    <w:rsid w:val="00EB6348"/>
    <w:rsid w:val="00EB6375"/>
    <w:rsid w:val="00EB650F"/>
    <w:rsid w:val="00EB65EC"/>
    <w:rsid w:val="00EB6648"/>
    <w:rsid w:val="00EB676F"/>
    <w:rsid w:val="00EB68DB"/>
    <w:rsid w:val="00EB6C77"/>
    <w:rsid w:val="00EB7756"/>
    <w:rsid w:val="00EB7C17"/>
    <w:rsid w:val="00EB7C7F"/>
    <w:rsid w:val="00EB7D89"/>
    <w:rsid w:val="00EB7E05"/>
    <w:rsid w:val="00EB7E51"/>
    <w:rsid w:val="00EB7F47"/>
    <w:rsid w:val="00EC01EF"/>
    <w:rsid w:val="00EC0609"/>
    <w:rsid w:val="00EC0647"/>
    <w:rsid w:val="00EC0751"/>
    <w:rsid w:val="00EC07C2"/>
    <w:rsid w:val="00EC0844"/>
    <w:rsid w:val="00EC0975"/>
    <w:rsid w:val="00EC0A96"/>
    <w:rsid w:val="00EC0B6C"/>
    <w:rsid w:val="00EC0CBF"/>
    <w:rsid w:val="00EC0EFF"/>
    <w:rsid w:val="00EC109C"/>
    <w:rsid w:val="00EC1146"/>
    <w:rsid w:val="00EC121E"/>
    <w:rsid w:val="00EC1381"/>
    <w:rsid w:val="00EC14E1"/>
    <w:rsid w:val="00EC152A"/>
    <w:rsid w:val="00EC17D7"/>
    <w:rsid w:val="00EC19D5"/>
    <w:rsid w:val="00EC1A3A"/>
    <w:rsid w:val="00EC1B68"/>
    <w:rsid w:val="00EC1B9D"/>
    <w:rsid w:val="00EC1CB9"/>
    <w:rsid w:val="00EC1D6C"/>
    <w:rsid w:val="00EC1EC8"/>
    <w:rsid w:val="00EC1F59"/>
    <w:rsid w:val="00EC202E"/>
    <w:rsid w:val="00EC206A"/>
    <w:rsid w:val="00EC218A"/>
    <w:rsid w:val="00EC2255"/>
    <w:rsid w:val="00EC2601"/>
    <w:rsid w:val="00EC26FA"/>
    <w:rsid w:val="00EC279C"/>
    <w:rsid w:val="00EC2A71"/>
    <w:rsid w:val="00EC2BE6"/>
    <w:rsid w:val="00EC2C7F"/>
    <w:rsid w:val="00EC2D21"/>
    <w:rsid w:val="00EC2E02"/>
    <w:rsid w:val="00EC2E8F"/>
    <w:rsid w:val="00EC3034"/>
    <w:rsid w:val="00EC3083"/>
    <w:rsid w:val="00EC31B1"/>
    <w:rsid w:val="00EC3248"/>
    <w:rsid w:val="00EC326B"/>
    <w:rsid w:val="00EC326E"/>
    <w:rsid w:val="00EC32CA"/>
    <w:rsid w:val="00EC3305"/>
    <w:rsid w:val="00EC35E3"/>
    <w:rsid w:val="00EC369C"/>
    <w:rsid w:val="00EC3716"/>
    <w:rsid w:val="00EC37BA"/>
    <w:rsid w:val="00EC38FA"/>
    <w:rsid w:val="00EC3939"/>
    <w:rsid w:val="00EC398A"/>
    <w:rsid w:val="00EC39AA"/>
    <w:rsid w:val="00EC3A3C"/>
    <w:rsid w:val="00EC3AAF"/>
    <w:rsid w:val="00EC3BCD"/>
    <w:rsid w:val="00EC3F45"/>
    <w:rsid w:val="00EC3F9B"/>
    <w:rsid w:val="00EC4075"/>
    <w:rsid w:val="00EC41C5"/>
    <w:rsid w:val="00EC425A"/>
    <w:rsid w:val="00EC425C"/>
    <w:rsid w:val="00EC48C2"/>
    <w:rsid w:val="00EC4923"/>
    <w:rsid w:val="00EC49FE"/>
    <w:rsid w:val="00EC4BA3"/>
    <w:rsid w:val="00EC4CAB"/>
    <w:rsid w:val="00EC4CB0"/>
    <w:rsid w:val="00EC4D6E"/>
    <w:rsid w:val="00EC4D8B"/>
    <w:rsid w:val="00EC4DDE"/>
    <w:rsid w:val="00EC4FFA"/>
    <w:rsid w:val="00EC50F7"/>
    <w:rsid w:val="00EC518D"/>
    <w:rsid w:val="00EC52F7"/>
    <w:rsid w:val="00EC5300"/>
    <w:rsid w:val="00EC5327"/>
    <w:rsid w:val="00EC53D7"/>
    <w:rsid w:val="00EC5492"/>
    <w:rsid w:val="00EC552B"/>
    <w:rsid w:val="00EC5579"/>
    <w:rsid w:val="00EC5787"/>
    <w:rsid w:val="00EC58E2"/>
    <w:rsid w:val="00EC59CF"/>
    <w:rsid w:val="00EC5C3A"/>
    <w:rsid w:val="00EC5CBF"/>
    <w:rsid w:val="00EC5D0E"/>
    <w:rsid w:val="00EC5E34"/>
    <w:rsid w:val="00EC5F4B"/>
    <w:rsid w:val="00EC6301"/>
    <w:rsid w:val="00EC65A1"/>
    <w:rsid w:val="00EC6984"/>
    <w:rsid w:val="00EC6A9D"/>
    <w:rsid w:val="00EC6BBD"/>
    <w:rsid w:val="00EC6D38"/>
    <w:rsid w:val="00EC6D46"/>
    <w:rsid w:val="00EC6D87"/>
    <w:rsid w:val="00EC6E1F"/>
    <w:rsid w:val="00EC6E4C"/>
    <w:rsid w:val="00EC6FCA"/>
    <w:rsid w:val="00EC6FDB"/>
    <w:rsid w:val="00EC7211"/>
    <w:rsid w:val="00EC75B9"/>
    <w:rsid w:val="00EC75D9"/>
    <w:rsid w:val="00EC75DE"/>
    <w:rsid w:val="00EC7618"/>
    <w:rsid w:val="00EC7684"/>
    <w:rsid w:val="00EC7834"/>
    <w:rsid w:val="00EC7879"/>
    <w:rsid w:val="00EC7927"/>
    <w:rsid w:val="00EC7AAA"/>
    <w:rsid w:val="00EC7AB7"/>
    <w:rsid w:val="00EC7BAE"/>
    <w:rsid w:val="00EC7D92"/>
    <w:rsid w:val="00EC7E43"/>
    <w:rsid w:val="00EC7E46"/>
    <w:rsid w:val="00EC7F9E"/>
    <w:rsid w:val="00ED0125"/>
    <w:rsid w:val="00ED013C"/>
    <w:rsid w:val="00ED0181"/>
    <w:rsid w:val="00ED0251"/>
    <w:rsid w:val="00ED051A"/>
    <w:rsid w:val="00ED051B"/>
    <w:rsid w:val="00ED0570"/>
    <w:rsid w:val="00ED0966"/>
    <w:rsid w:val="00ED09F2"/>
    <w:rsid w:val="00ED0B75"/>
    <w:rsid w:val="00ED0CC9"/>
    <w:rsid w:val="00ED0E09"/>
    <w:rsid w:val="00ED0FE5"/>
    <w:rsid w:val="00ED1136"/>
    <w:rsid w:val="00ED114A"/>
    <w:rsid w:val="00ED1288"/>
    <w:rsid w:val="00ED1298"/>
    <w:rsid w:val="00ED15D6"/>
    <w:rsid w:val="00ED161C"/>
    <w:rsid w:val="00ED1715"/>
    <w:rsid w:val="00ED174D"/>
    <w:rsid w:val="00ED18AD"/>
    <w:rsid w:val="00ED1A19"/>
    <w:rsid w:val="00ED1AA5"/>
    <w:rsid w:val="00ED1BF5"/>
    <w:rsid w:val="00ED1C1A"/>
    <w:rsid w:val="00ED1C3E"/>
    <w:rsid w:val="00ED1ECB"/>
    <w:rsid w:val="00ED203C"/>
    <w:rsid w:val="00ED20DE"/>
    <w:rsid w:val="00ED21BF"/>
    <w:rsid w:val="00ED221E"/>
    <w:rsid w:val="00ED2281"/>
    <w:rsid w:val="00ED24C8"/>
    <w:rsid w:val="00ED251D"/>
    <w:rsid w:val="00ED2731"/>
    <w:rsid w:val="00ED28BF"/>
    <w:rsid w:val="00ED2A5C"/>
    <w:rsid w:val="00ED3072"/>
    <w:rsid w:val="00ED30F7"/>
    <w:rsid w:val="00ED3213"/>
    <w:rsid w:val="00ED32C9"/>
    <w:rsid w:val="00ED33AA"/>
    <w:rsid w:val="00ED344F"/>
    <w:rsid w:val="00ED35DC"/>
    <w:rsid w:val="00ED361A"/>
    <w:rsid w:val="00ED36E2"/>
    <w:rsid w:val="00ED37E5"/>
    <w:rsid w:val="00ED380D"/>
    <w:rsid w:val="00ED3882"/>
    <w:rsid w:val="00ED397D"/>
    <w:rsid w:val="00ED399A"/>
    <w:rsid w:val="00ED39A5"/>
    <w:rsid w:val="00ED3BB4"/>
    <w:rsid w:val="00ED3C13"/>
    <w:rsid w:val="00ED3C24"/>
    <w:rsid w:val="00ED3C32"/>
    <w:rsid w:val="00ED3F1C"/>
    <w:rsid w:val="00ED3F85"/>
    <w:rsid w:val="00ED4092"/>
    <w:rsid w:val="00ED411B"/>
    <w:rsid w:val="00ED41D4"/>
    <w:rsid w:val="00ED434A"/>
    <w:rsid w:val="00ED437D"/>
    <w:rsid w:val="00ED43A5"/>
    <w:rsid w:val="00ED43CC"/>
    <w:rsid w:val="00ED441C"/>
    <w:rsid w:val="00ED44A6"/>
    <w:rsid w:val="00ED4562"/>
    <w:rsid w:val="00ED4625"/>
    <w:rsid w:val="00ED478E"/>
    <w:rsid w:val="00ED47F2"/>
    <w:rsid w:val="00ED47FC"/>
    <w:rsid w:val="00ED4962"/>
    <w:rsid w:val="00ED4AE0"/>
    <w:rsid w:val="00ED4BAB"/>
    <w:rsid w:val="00ED4CCB"/>
    <w:rsid w:val="00ED4CE4"/>
    <w:rsid w:val="00ED4EE9"/>
    <w:rsid w:val="00ED5076"/>
    <w:rsid w:val="00ED51D4"/>
    <w:rsid w:val="00ED5210"/>
    <w:rsid w:val="00ED5243"/>
    <w:rsid w:val="00ED527A"/>
    <w:rsid w:val="00ED529D"/>
    <w:rsid w:val="00ED552A"/>
    <w:rsid w:val="00ED55BB"/>
    <w:rsid w:val="00ED5632"/>
    <w:rsid w:val="00ED5642"/>
    <w:rsid w:val="00ED5895"/>
    <w:rsid w:val="00ED5924"/>
    <w:rsid w:val="00ED59B9"/>
    <w:rsid w:val="00ED5DBA"/>
    <w:rsid w:val="00ED5E2D"/>
    <w:rsid w:val="00ED5EF4"/>
    <w:rsid w:val="00ED5FF8"/>
    <w:rsid w:val="00ED61B0"/>
    <w:rsid w:val="00ED651F"/>
    <w:rsid w:val="00ED663E"/>
    <w:rsid w:val="00ED66BE"/>
    <w:rsid w:val="00ED66FF"/>
    <w:rsid w:val="00ED69B2"/>
    <w:rsid w:val="00ED69B6"/>
    <w:rsid w:val="00ED6B1D"/>
    <w:rsid w:val="00ED6E15"/>
    <w:rsid w:val="00ED71B1"/>
    <w:rsid w:val="00ED74BD"/>
    <w:rsid w:val="00ED74C3"/>
    <w:rsid w:val="00ED76C0"/>
    <w:rsid w:val="00ED771B"/>
    <w:rsid w:val="00ED7741"/>
    <w:rsid w:val="00ED774E"/>
    <w:rsid w:val="00ED7BB9"/>
    <w:rsid w:val="00ED7C3E"/>
    <w:rsid w:val="00ED7C8B"/>
    <w:rsid w:val="00EE01EF"/>
    <w:rsid w:val="00EE05A7"/>
    <w:rsid w:val="00EE05A9"/>
    <w:rsid w:val="00EE08D8"/>
    <w:rsid w:val="00EE0992"/>
    <w:rsid w:val="00EE09DC"/>
    <w:rsid w:val="00EE0AA4"/>
    <w:rsid w:val="00EE0B15"/>
    <w:rsid w:val="00EE0B29"/>
    <w:rsid w:val="00EE0CCB"/>
    <w:rsid w:val="00EE0DE9"/>
    <w:rsid w:val="00EE0EBC"/>
    <w:rsid w:val="00EE0F57"/>
    <w:rsid w:val="00EE1082"/>
    <w:rsid w:val="00EE12E8"/>
    <w:rsid w:val="00EE134F"/>
    <w:rsid w:val="00EE14F7"/>
    <w:rsid w:val="00EE15E0"/>
    <w:rsid w:val="00EE1687"/>
    <w:rsid w:val="00EE1691"/>
    <w:rsid w:val="00EE16F7"/>
    <w:rsid w:val="00EE184D"/>
    <w:rsid w:val="00EE1A10"/>
    <w:rsid w:val="00EE1A21"/>
    <w:rsid w:val="00EE1AC5"/>
    <w:rsid w:val="00EE1B2B"/>
    <w:rsid w:val="00EE1D65"/>
    <w:rsid w:val="00EE1E54"/>
    <w:rsid w:val="00EE1FAF"/>
    <w:rsid w:val="00EE232D"/>
    <w:rsid w:val="00EE2351"/>
    <w:rsid w:val="00EE2394"/>
    <w:rsid w:val="00EE25E0"/>
    <w:rsid w:val="00EE26AD"/>
    <w:rsid w:val="00EE286F"/>
    <w:rsid w:val="00EE299F"/>
    <w:rsid w:val="00EE2AEA"/>
    <w:rsid w:val="00EE2AFB"/>
    <w:rsid w:val="00EE2C3D"/>
    <w:rsid w:val="00EE2C4C"/>
    <w:rsid w:val="00EE2DB3"/>
    <w:rsid w:val="00EE2EDA"/>
    <w:rsid w:val="00EE3065"/>
    <w:rsid w:val="00EE3364"/>
    <w:rsid w:val="00EE34AF"/>
    <w:rsid w:val="00EE36BD"/>
    <w:rsid w:val="00EE36DE"/>
    <w:rsid w:val="00EE389B"/>
    <w:rsid w:val="00EE3A4E"/>
    <w:rsid w:val="00EE3ACD"/>
    <w:rsid w:val="00EE3BFA"/>
    <w:rsid w:val="00EE3C9A"/>
    <w:rsid w:val="00EE3D76"/>
    <w:rsid w:val="00EE4163"/>
    <w:rsid w:val="00EE426D"/>
    <w:rsid w:val="00EE42E0"/>
    <w:rsid w:val="00EE4456"/>
    <w:rsid w:val="00EE4490"/>
    <w:rsid w:val="00EE44CF"/>
    <w:rsid w:val="00EE4623"/>
    <w:rsid w:val="00EE4897"/>
    <w:rsid w:val="00EE4935"/>
    <w:rsid w:val="00EE4A68"/>
    <w:rsid w:val="00EE4BD6"/>
    <w:rsid w:val="00EE4C3B"/>
    <w:rsid w:val="00EE4CEB"/>
    <w:rsid w:val="00EE4DAB"/>
    <w:rsid w:val="00EE4DC3"/>
    <w:rsid w:val="00EE4EE5"/>
    <w:rsid w:val="00EE4F4C"/>
    <w:rsid w:val="00EE5016"/>
    <w:rsid w:val="00EE5192"/>
    <w:rsid w:val="00EE5424"/>
    <w:rsid w:val="00EE59A4"/>
    <w:rsid w:val="00EE5CCF"/>
    <w:rsid w:val="00EE5DE5"/>
    <w:rsid w:val="00EE61C4"/>
    <w:rsid w:val="00EE632E"/>
    <w:rsid w:val="00EE639E"/>
    <w:rsid w:val="00EE63FA"/>
    <w:rsid w:val="00EE6627"/>
    <w:rsid w:val="00EE67F1"/>
    <w:rsid w:val="00EE6914"/>
    <w:rsid w:val="00EE6AE8"/>
    <w:rsid w:val="00EE6CD0"/>
    <w:rsid w:val="00EE6CDE"/>
    <w:rsid w:val="00EE6DF8"/>
    <w:rsid w:val="00EE6E3E"/>
    <w:rsid w:val="00EE6F48"/>
    <w:rsid w:val="00EE7184"/>
    <w:rsid w:val="00EE71B9"/>
    <w:rsid w:val="00EE722B"/>
    <w:rsid w:val="00EE7548"/>
    <w:rsid w:val="00EE755D"/>
    <w:rsid w:val="00EE765D"/>
    <w:rsid w:val="00EE7A73"/>
    <w:rsid w:val="00EE7ADB"/>
    <w:rsid w:val="00EE7B17"/>
    <w:rsid w:val="00EE7B29"/>
    <w:rsid w:val="00EE7BDC"/>
    <w:rsid w:val="00EE7D29"/>
    <w:rsid w:val="00EE7DD8"/>
    <w:rsid w:val="00EE7FDC"/>
    <w:rsid w:val="00EF01C8"/>
    <w:rsid w:val="00EF028A"/>
    <w:rsid w:val="00EF02EB"/>
    <w:rsid w:val="00EF038A"/>
    <w:rsid w:val="00EF03F4"/>
    <w:rsid w:val="00EF04A8"/>
    <w:rsid w:val="00EF0513"/>
    <w:rsid w:val="00EF0596"/>
    <w:rsid w:val="00EF0755"/>
    <w:rsid w:val="00EF0975"/>
    <w:rsid w:val="00EF09DD"/>
    <w:rsid w:val="00EF0C68"/>
    <w:rsid w:val="00EF0CEB"/>
    <w:rsid w:val="00EF0E20"/>
    <w:rsid w:val="00EF1035"/>
    <w:rsid w:val="00EF1250"/>
    <w:rsid w:val="00EF13B2"/>
    <w:rsid w:val="00EF13EF"/>
    <w:rsid w:val="00EF1425"/>
    <w:rsid w:val="00EF1811"/>
    <w:rsid w:val="00EF187D"/>
    <w:rsid w:val="00EF1B79"/>
    <w:rsid w:val="00EF1BA7"/>
    <w:rsid w:val="00EF1C1E"/>
    <w:rsid w:val="00EF1C75"/>
    <w:rsid w:val="00EF1D80"/>
    <w:rsid w:val="00EF1D9C"/>
    <w:rsid w:val="00EF1FDC"/>
    <w:rsid w:val="00EF203B"/>
    <w:rsid w:val="00EF21F5"/>
    <w:rsid w:val="00EF25E8"/>
    <w:rsid w:val="00EF293F"/>
    <w:rsid w:val="00EF29B8"/>
    <w:rsid w:val="00EF29D6"/>
    <w:rsid w:val="00EF2C06"/>
    <w:rsid w:val="00EF2C0A"/>
    <w:rsid w:val="00EF2C1A"/>
    <w:rsid w:val="00EF2DFC"/>
    <w:rsid w:val="00EF2E14"/>
    <w:rsid w:val="00EF2EF8"/>
    <w:rsid w:val="00EF2FCB"/>
    <w:rsid w:val="00EF30E9"/>
    <w:rsid w:val="00EF31E0"/>
    <w:rsid w:val="00EF323A"/>
    <w:rsid w:val="00EF3396"/>
    <w:rsid w:val="00EF339C"/>
    <w:rsid w:val="00EF377E"/>
    <w:rsid w:val="00EF37AE"/>
    <w:rsid w:val="00EF388D"/>
    <w:rsid w:val="00EF38E7"/>
    <w:rsid w:val="00EF3A94"/>
    <w:rsid w:val="00EF409D"/>
    <w:rsid w:val="00EF420F"/>
    <w:rsid w:val="00EF42C6"/>
    <w:rsid w:val="00EF42C9"/>
    <w:rsid w:val="00EF4317"/>
    <w:rsid w:val="00EF471F"/>
    <w:rsid w:val="00EF47FA"/>
    <w:rsid w:val="00EF48A4"/>
    <w:rsid w:val="00EF48AA"/>
    <w:rsid w:val="00EF48FE"/>
    <w:rsid w:val="00EF4A85"/>
    <w:rsid w:val="00EF4AA6"/>
    <w:rsid w:val="00EF4C54"/>
    <w:rsid w:val="00EF4EFB"/>
    <w:rsid w:val="00EF4F07"/>
    <w:rsid w:val="00EF502E"/>
    <w:rsid w:val="00EF5081"/>
    <w:rsid w:val="00EF50EA"/>
    <w:rsid w:val="00EF5230"/>
    <w:rsid w:val="00EF535A"/>
    <w:rsid w:val="00EF53FF"/>
    <w:rsid w:val="00EF557A"/>
    <w:rsid w:val="00EF55CD"/>
    <w:rsid w:val="00EF58C1"/>
    <w:rsid w:val="00EF58DA"/>
    <w:rsid w:val="00EF59F5"/>
    <w:rsid w:val="00EF5B1B"/>
    <w:rsid w:val="00EF5BDC"/>
    <w:rsid w:val="00EF5E91"/>
    <w:rsid w:val="00EF5F30"/>
    <w:rsid w:val="00EF5FFB"/>
    <w:rsid w:val="00EF6224"/>
    <w:rsid w:val="00EF6307"/>
    <w:rsid w:val="00EF6401"/>
    <w:rsid w:val="00EF643E"/>
    <w:rsid w:val="00EF66D2"/>
    <w:rsid w:val="00EF6845"/>
    <w:rsid w:val="00EF6D0B"/>
    <w:rsid w:val="00EF6DF4"/>
    <w:rsid w:val="00EF6DFF"/>
    <w:rsid w:val="00EF6E2B"/>
    <w:rsid w:val="00EF6E89"/>
    <w:rsid w:val="00EF6EC9"/>
    <w:rsid w:val="00EF6FDB"/>
    <w:rsid w:val="00EF70AE"/>
    <w:rsid w:val="00EF7463"/>
    <w:rsid w:val="00EF7482"/>
    <w:rsid w:val="00EF76A7"/>
    <w:rsid w:val="00EF782B"/>
    <w:rsid w:val="00EF79C8"/>
    <w:rsid w:val="00EF7A3B"/>
    <w:rsid w:val="00EF7C3B"/>
    <w:rsid w:val="00EF7C8A"/>
    <w:rsid w:val="00EF7D77"/>
    <w:rsid w:val="00EF7F54"/>
    <w:rsid w:val="00EF7F89"/>
    <w:rsid w:val="00EF7FFE"/>
    <w:rsid w:val="00F00006"/>
    <w:rsid w:val="00F0031E"/>
    <w:rsid w:val="00F00371"/>
    <w:rsid w:val="00F00417"/>
    <w:rsid w:val="00F00434"/>
    <w:rsid w:val="00F00463"/>
    <w:rsid w:val="00F0046C"/>
    <w:rsid w:val="00F0066B"/>
    <w:rsid w:val="00F0089B"/>
    <w:rsid w:val="00F00A2D"/>
    <w:rsid w:val="00F00F28"/>
    <w:rsid w:val="00F0102D"/>
    <w:rsid w:val="00F012D6"/>
    <w:rsid w:val="00F012F5"/>
    <w:rsid w:val="00F01590"/>
    <w:rsid w:val="00F015FD"/>
    <w:rsid w:val="00F0197E"/>
    <w:rsid w:val="00F0199F"/>
    <w:rsid w:val="00F01A9A"/>
    <w:rsid w:val="00F01BB7"/>
    <w:rsid w:val="00F01C62"/>
    <w:rsid w:val="00F01D87"/>
    <w:rsid w:val="00F01FFA"/>
    <w:rsid w:val="00F02040"/>
    <w:rsid w:val="00F02074"/>
    <w:rsid w:val="00F02086"/>
    <w:rsid w:val="00F020BC"/>
    <w:rsid w:val="00F0218A"/>
    <w:rsid w:val="00F021F7"/>
    <w:rsid w:val="00F02934"/>
    <w:rsid w:val="00F02A76"/>
    <w:rsid w:val="00F02A86"/>
    <w:rsid w:val="00F02C6C"/>
    <w:rsid w:val="00F02DF7"/>
    <w:rsid w:val="00F03140"/>
    <w:rsid w:val="00F0324E"/>
    <w:rsid w:val="00F03338"/>
    <w:rsid w:val="00F0345E"/>
    <w:rsid w:val="00F0349E"/>
    <w:rsid w:val="00F034A5"/>
    <w:rsid w:val="00F036A6"/>
    <w:rsid w:val="00F03916"/>
    <w:rsid w:val="00F03AC9"/>
    <w:rsid w:val="00F03B12"/>
    <w:rsid w:val="00F03BA0"/>
    <w:rsid w:val="00F03C97"/>
    <w:rsid w:val="00F03E30"/>
    <w:rsid w:val="00F03E46"/>
    <w:rsid w:val="00F03F91"/>
    <w:rsid w:val="00F042DB"/>
    <w:rsid w:val="00F042F7"/>
    <w:rsid w:val="00F04558"/>
    <w:rsid w:val="00F045CA"/>
    <w:rsid w:val="00F047C6"/>
    <w:rsid w:val="00F0489A"/>
    <w:rsid w:val="00F04A31"/>
    <w:rsid w:val="00F04BEB"/>
    <w:rsid w:val="00F04D87"/>
    <w:rsid w:val="00F04D8D"/>
    <w:rsid w:val="00F04F3C"/>
    <w:rsid w:val="00F04F85"/>
    <w:rsid w:val="00F05095"/>
    <w:rsid w:val="00F051D6"/>
    <w:rsid w:val="00F051FE"/>
    <w:rsid w:val="00F0539E"/>
    <w:rsid w:val="00F053C1"/>
    <w:rsid w:val="00F05482"/>
    <w:rsid w:val="00F05543"/>
    <w:rsid w:val="00F0556B"/>
    <w:rsid w:val="00F05717"/>
    <w:rsid w:val="00F0579E"/>
    <w:rsid w:val="00F05A8A"/>
    <w:rsid w:val="00F05ABD"/>
    <w:rsid w:val="00F05AF2"/>
    <w:rsid w:val="00F05DF6"/>
    <w:rsid w:val="00F05F28"/>
    <w:rsid w:val="00F05F9C"/>
    <w:rsid w:val="00F05FC6"/>
    <w:rsid w:val="00F060AC"/>
    <w:rsid w:val="00F061D0"/>
    <w:rsid w:val="00F06427"/>
    <w:rsid w:val="00F064F3"/>
    <w:rsid w:val="00F065C4"/>
    <w:rsid w:val="00F0672F"/>
    <w:rsid w:val="00F06743"/>
    <w:rsid w:val="00F067DE"/>
    <w:rsid w:val="00F0688F"/>
    <w:rsid w:val="00F0696E"/>
    <w:rsid w:val="00F06C30"/>
    <w:rsid w:val="00F06D00"/>
    <w:rsid w:val="00F070E3"/>
    <w:rsid w:val="00F07190"/>
    <w:rsid w:val="00F07208"/>
    <w:rsid w:val="00F073DA"/>
    <w:rsid w:val="00F075E2"/>
    <w:rsid w:val="00F075FD"/>
    <w:rsid w:val="00F076FE"/>
    <w:rsid w:val="00F078E2"/>
    <w:rsid w:val="00F07999"/>
    <w:rsid w:val="00F079E5"/>
    <w:rsid w:val="00F07A58"/>
    <w:rsid w:val="00F07D1A"/>
    <w:rsid w:val="00F07E31"/>
    <w:rsid w:val="00F10159"/>
    <w:rsid w:val="00F101F1"/>
    <w:rsid w:val="00F102A8"/>
    <w:rsid w:val="00F10308"/>
    <w:rsid w:val="00F10327"/>
    <w:rsid w:val="00F10344"/>
    <w:rsid w:val="00F104C0"/>
    <w:rsid w:val="00F10533"/>
    <w:rsid w:val="00F1059D"/>
    <w:rsid w:val="00F108C7"/>
    <w:rsid w:val="00F1099E"/>
    <w:rsid w:val="00F109B4"/>
    <w:rsid w:val="00F10B30"/>
    <w:rsid w:val="00F10C04"/>
    <w:rsid w:val="00F10C65"/>
    <w:rsid w:val="00F10C86"/>
    <w:rsid w:val="00F10E59"/>
    <w:rsid w:val="00F11020"/>
    <w:rsid w:val="00F11092"/>
    <w:rsid w:val="00F1137E"/>
    <w:rsid w:val="00F11952"/>
    <w:rsid w:val="00F1199C"/>
    <w:rsid w:val="00F119B1"/>
    <w:rsid w:val="00F119E3"/>
    <w:rsid w:val="00F11A09"/>
    <w:rsid w:val="00F11A0B"/>
    <w:rsid w:val="00F11A6A"/>
    <w:rsid w:val="00F11B64"/>
    <w:rsid w:val="00F11B75"/>
    <w:rsid w:val="00F11CE4"/>
    <w:rsid w:val="00F11F6C"/>
    <w:rsid w:val="00F11FCA"/>
    <w:rsid w:val="00F12049"/>
    <w:rsid w:val="00F12074"/>
    <w:rsid w:val="00F120E5"/>
    <w:rsid w:val="00F1211E"/>
    <w:rsid w:val="00F1237B"/>
    <w:rsid w:val="00F123CB"/>
    <w:rsid w:val="00F12480"/>
    <w:rsid w:val="00F1257C"/>
    <w:rsid w:val="00F125BD"/>
    <w:rsid w:val="00F12772"/>
    <w:rsid w:val="00F12807"/>
    <w:rsid w:val="00F1292C"/>
    <w:rsid w:val="00F12B85"/>
    <w:rsid w:val="00F12BC8"/>
    <w:rsid w:val="00F12D92"/>
    <w:rsid w:val="00F12EE4"/>
    <w:rsid w:val="00F12F14"/>
    <w:rsid w:val="00F12F34"/>
    <w:rsid w:val="00F12FE9"/>
    <w:rsid w:val="00F1316E"/>
    <w:rsid w:val="00F132B0"/>
    <w:rsid w:val="00F137E6"/>
    <w:rsid w:val="00F137EF"/>
    <w:rsid w:val="00F1382F"/>
    <w:rsid w:val="00F13851"/>
    <w:rsid w:val="00F13B3A"/>
    <w:rsid w:val="00F13B98"/>
    <w:rsid w:val="00F13F9B"/>
    <w:rsid w:val="00F142A9"/>
    <w:rsid w:val="00F14335"/>
    <w:rsid w:val="00F14481"/>
    <w:rsid w:val="00F14563"/>
    <w:rsid w:val="00F14582"/>
    <w:rsid w:val="00F14619"/>
    <w:rsid w:val="00F1462C"/>
    <w:rsid w:val="00F146D6"/>
    <w:rsid w:val="00F146F8"/>
    <w:rsid w:val="00F14770"/>
    <w:rsid w:val="00F14823"/>
    <w:rsid w:val="00F148A6"/>
    <w:rsid w:val="00F1497C"/>
    <w:rsid w:val="00F14998"/>
    <w:rsid w:val="00F149B5"/>
    <w:rsid w:val="00F149DB"/>
    <w:rsid w:val="00F149E6"/>
    <w:rsid w:val="00F14AE3"/>
    <w:rsid w:val="00F14AF0"/>
    <w:rsid w:val="00F14B28"/>
    <w:rsid w:val="00F14C55"/>
    <w:rsid w:val="00F14C86"/>
    <w:rsid w:val="00F14E17"/>
    <w:rsid w:val="00F14FCC"/>
    <w:rsid w:val="00F152D8"/>
    <w:rsid w:val="00F154A7"/>
    <w:rsid w:val="00F15602"/>
    <w:rsid w:val="00F1567F"/>
    <w:rsid w:val="00F15839"/>
    <w:rsid w:val="00F15913"/>
    <w:rsid w:val="00F15929"/>
    <w:rsid w:val="00F15EC5"/>
    <w:rsid w:val="00F1600E"/>
    <w:rsid w:val="00F16028"/>
    <w:rsid w:val="00F160EE"/>
    <w:rsid w:val="00F16166"/>
    <w:rsid w:val="00F167C0"/>
    <w:rsid w:val="00F16856"/>
    <w:rsid w:val="00F16C16"/>
    <w:rsid w:val="00F16C48"/>
    <w:rsid w:val="00F16DBF"/>
    <w:rsid w:val="00F16DD1"/>
    <w:rsid w:val="00F16DDD"/>
    <w:rsid w:val="00F1715C"/>
    <w:rsid w:val="00F171FA"/>
    <w:rsid w:val="00F17300"/>
    <w:rsid w:val="00F17352"/>
    <w:rsid w:val="00F17363"/>
    <w:rsid w:val="00F173E5"/>
    <w:rsid w:val="00F17465"/>
    <w:rsid w:val="00F1754B"/>
    <w:rsid w:val="00F17616"/>
    <w:rsid w:val="00F17953"/>
    <w:rsid w:val="00F17A88"/>
    <w:rsid w:val="00F17B56"/>
    <w:rsid w:val="00F17B95"/>
    <w:rsid w:val="00F17C7C"/>
    <w:rsid w:val="00F17CDF"/>
    <w:rsid w:val="00F17DE1"/>
    <w:rsid w:val="00F17DF6"/>
    <w:rsid w:val="00F17E04"/>
    <w:rsid w:val="00F17E37"/>
    <w:rsid w:val="00F200AE"/>
    <w:rsid w:val="00F201D4"/>
    <w:rsid w:val="00F202F8"/>
    <w:rsid w:val="00F203E9"/>
    <w:rsid w:val="00F20517"/>
    <w:rsid w:val="00F20558"/>
    <w:rsid w:val="00F20605"/>
    <w:rsid w:val="00F20727"/>
    <w:rsid w:val="00F207B5"/>
    <w:rsid w:val="00F207F6"/>
    <w:rsid w:val="00F2080F"/>
    <w:rsid w:val="00F209C0"/>
    <w:rsid w:val="00F20A25"/>
    <w:rsid w:val="00F20B53"/>
    <w:rsid w:val="00F20EA2"/>
    <w:rsid w:val="00F20F95"/>
    <w:rsid w:val="00F20FA6"/>
    <w:rsid w:val="00F20FCC"/>
    <w:rsid w:val="00F21012"/>
    <w:rsid w:val="00F2105C"/>
    <w:rsid w:val="00F21124"/>
    <w:rsid w:val="00F21244"/>
    <w:rsid w:val="00F212A5"/>
    <w:rsid w:val="00F21374"/>
    <w:rsid w:val="00F2146A"/>
    <w:rsid w:val="00F215D0"/>
    <w:rsid w:val="00F21618"/>
    <w:rsid w:val="00F21784"/>
    <w:rsid w:val="00F21787"/>
    <w:rsid w:val="00F217F5"/>
    <w:rsid w:val="00F2192F"/>
    <w:rsid w:val="00F21A4C"/>
    <w:rsid w:val="00F21B38"/>
    <w:rsid w:val="00F21BF3"/>
    <w:rsid w:val="00F22081"/>
    <w:rsid w:val="00F2217E"/>
    <w:rsid w:val="00F22250"/>
    <w:rsid w:val="00F224AD"/>
    <w:rsid w:val="00F2270D"/>
    <w:rsid w:val="00F228F9"/>
    <w:rsid w:val="00F22C48"/>
    <w:rsid w:val="00F22E46"/>
    <w:rsid w:val="00F230E8"/>
    <w:rsid w:val="00F23194"/>
    <w:rsid w:val="00F23311"/>
    <w:rsid w:val="00F234CF"/>
    <w:rsid w:val="00F235A5"/>
    <w:rsid w:val="00F235E6"/>
    <w:rsid w:val="00F23693"/>
    <w:rsid w:val="00F236F2"/>
    <w:rsid w:val="00F23786"/>
    <w:rsid w:val="00F2393B"/>
    <w:rsid w:val="00F23A4F"/>
    <w:rsid w:val="00F23B19"/>
    <w:rsid w:val="00F23B7C"/>
    <w:rsid w:val="00F23CBF"/>
    <w:rsid w:val="00F23CD0"/>
    <w:rsid w:val="00F23D20"/>
    <w:rsid w:val="00F23DAE"/>
    <w:rsid w:val="00F23DE6"/>
    <w:rsid w:val="00F23E65"/>
    <w:rsid w:val="00F23FC3"/>
    <w:rsid w:val="00F2406B"/>
    <w:rsid w:val="00F2442D"/>
    <w:rsid w:val="00F244A9"/>
    <w:rsid w:val="00F245BD"/>
    <w:rsid w:val="00F24629"/>
    <w:rsid w:val="00F2473D"/>
    <w:rsid w:val="00F247D6"/>
    <w:rsid w:val="00F24813"/>
    <w:rsid w:val="00F24829"/>
    <w:rsid w:val="00F24D0D"/>
    <w:rsid w:val="00F24D10"/>
    <w:rsid w:val="00F24E66"/>
    <w:rsid w:val="00F252FE"/>
    <w:rsid w:val="00F2533E"/>
    <w:rsid w:val="00F25355"/>
    <w:rsid w:val="00F253E4"/>
    <w:rsid w:val="00F25459"/>
    <w:rsid w:val="00F2577D"/>
    <w:rsid w:val="00F25B1D"/>
    <w:rsid w:val="00F25D95"/>
    <w:rsid w:val="00F25DEE"/>
    <w:rsid w:val="00F25EAE"/>
    <w:rsid w:val="00F25F75"/>
    <w:rsid w:val="00F25FDC"/>
    <w:rsid w:val="00F26459"/>
    <w:rsid w:val="00F2666F"/>
    <w:rsid w:val="00F26697"/>
    <w:rsid w:val="00F2673F"/>
    <w:rsid w:val="00F267BF"/>
    <w:rsid w:val="00F26D61"/>
    <w:rsid w:val="00F26D6D"/>
    <w:rsid w:val="00F26DFF"/>
    <w:rsid w:val="00F2704C"/>
    <w:rsid w:val="00F2716E"/>
    <w:rsid w:val="00F27292"/>
    <w:rsid w:val="00F27412"/>
    <w:rsid w:val="00F276C9"/>
    <w:rsid w:val="00F27770"/>
    <w:rsid w:val="00F27859"/>
    <w:rsid w:val="00F27A26"/>
    <w:rsid w:val="00F27B1C"/>
    <w:rsid w:val="00F27D2B"/>
    <w:rsid w:val="00F27EB2"/>
    <w:rsid w:val="00F30171"/>
    <w:rsid w:val="00F301FA"/>
    <w:rsid w:val="00F30361"/>
    <w:rsid w:val="00F303A1"/>
    <w:rsid w:val="00F30673"/>
    <w:rsid w:val="00F30807"/>
    <w:rsid w:val="00F30C67"/>
    <w:rsid w:val="00F30DAB"/>
    <w:rsid w:val="00F30E02"/>
    <w:rsid w:val="00F30F12"/>
    <w:rsid w:val="00F30F64"/>
    <w:rsid w:val="00F31002"/>
    <w:rsid w:val="00F31086"/>
    <w:rsid w:val="00F3114D"/>
    <w:rsid w:val="00F311EC"/>
    <w:rsid w:val="00F31211"/>
    <w:rsid w:val="00F31244"/>
    <w:rsid w:val="00F31273"/>
    <w:rsid w:val="00F31331"/>
    <w:rsid w:val="00F31434"/>
    <w:rsid w:val="00F31457"/>
    <w:rsid w:val="00F3152E"/>
    <w:rsid w:val="00F3154D"/>
    <w:rsid w:val="00F3161C"/>
    <w:rsid w:val="00F318CE"/>
    <w:rsid w:val="00F31A2F"/>
    <w:rsid w:val="00F31A68"/>
    <w:rsid w:val="00F31A77"/>
    <w:rsid w:val="00F31C00"/>
    <w:rsid w:val="00F31C70"/>
    <w:rsid w:val="00F31CE3"/>
    <w:rsid w:val="00F31D40"/>
    <w:rsid w:val="00F31DDE"/>
    <w:rsid w:val="00F31F86"/>
    <w:rsid w:val="00F321CE"/>
    <w:rsid w:val="00F3227B"/>
    <w:rsid w:val="00F326D9"/>
    <w:rsid w:val="00F32784"/>
    <w:rsid w:val="00F32898"/>
    <w:rsid w:val="00F328BE"/>
    <w:rsid w:val="00F3294C"/>
    <w:rsid w:val="00F32AB3"/>
    <w:rsid w:val="00F32AD1"/>
    <w:rsid w:val="00F32B64"/>
    <w:rsid w:val="00F32BF1"/>
    <w:rsid w:val="00F32C12"/>
    <w:rsid w:val="00F32E51"/>
    <w:rsid w:val="00F32ED6"/>
    <w:rsid w:val="00F32FBE"/>
    <w:rsid w:val="00F33043"/>
    <w:rsid w:val="00F33138"/>
    <w:rsid w:val="00F33588"/>
    <w:rsid w:val="00F336F5"/>
    <w:rsid w:val="00F3373E"/>
    <w:rsid w:val="00F33795"/>
    <w:rsid w:val="00F33A6A"/>
    <w:rsid w:val="00F33B07"/>
    <w:rsid w:val="00F33BC1"/>
    <w:rsid w:val="00F33D0C"/>
    <w:rsid w:val="00F33E21"/>
    <w:rsid w:val="00F33EC8"/>
    <w:rsid w:val="00F33F0F"/>
    <w:rsid w:val="00F33F15"/>
    <w:rsid w:val="00F33FC6"/>
    <w:rsid w:val="00F33FD3"/>
    <w:rsid w:val="00F34044"/>
    <w:rsid w:val="00F340ED"/>
    <w:rsid w:val="00F3421B"/>
    <w:rsid w:val="00F34520"/>
    <w:rsid w:val="00F34538"/>
    <w:rsid w:val="00F34589"/>
    <w:rsid w:val="00F3480C"/>
    <w:rsid w:val="00F34AA8"/>
    <w:rsid w:val="00F34CE8"/>
    <w:rsid w:val="00F34DCB"/>
    <w:rsid w:val="00F34E96"/>
    <w:rsid w:val="00F34F4A"/>
    <w:rsid w:val="00F34FC9"/>
    <w:rsid w:val="00F35057"/>
    <w:rsid w:val="00F350D3"/>
    <w:rsid w:val="00F35406"/>
    <w:rsid w:val="00F35481"/>
    <w:rsid w:val="00F35725"/>
    <w:rsid w:val="00F359FC"/>
    <w:rsid w:val="00F35A8B"/>
    <w:rsid w:val="00F35B38"/>
    <w:rsid w:val="00F35B8A"/>
    <w:rsid w:val="00F35CB6"/>
    <w:rsid w:val="00F35D15"/>
    <w:rsid w:val="00F35DC6"/>
    <w:rsid w:val="00F361E5"/>
    <w:rsid w:val="00F36216"/>
    <w:rsid w:val="00F3624B"/>
    <w:rsid w:val="00F3638E"/>
    <w:rsid w:val="00F36571"/>
    <w:rsid w:val="00F3669B"/>
    <w:rsid w:val="00F3671D"/>
    <w:rsid w:val="00F36754"/>
    <w:rsid w:val="00F3678E"/>
    <w:rsid w:val="00F367A0"/>
    <w:rsid w:val="00F367A1"/>
    <w:rsid w:val="00F3698D"/>
    <w:rsid w:val="00F369FA"/>
    <w:rsid w:val="00F36A16"/>
    <w:rsid w:val="00F36A75"/>
    <w:rsid w:val="00F36A91"/>
    <w:rsid w:val="00F36B17"/>
    <w:rsid w:val="00F36BD6"/>
    <w:rsid w:val="00F3710C"/>
    <w:rsid w:val="00F371A5"/>
    <w:rsid w:val="00F37324"/>
    <w:rsid w:val="00F373E0"/>
    <w:rsid w:val="00F3750B"/>
    <w:rsid w:val="00F37546"/>
    <w:rsid w:val="00F3754F"/>
    <w:rsid w:val="00F37586"/>
    <w:rsid w:val="00F3770A"/>
    <w:rsid w:val="00F37759"/>
    <w:rsid w:val="00F37873"/>
    <w:rsid w:val="00F378DB"/>
    <w:rsid w:val="00F37962"/>
    <w:rsid w:val="00F37A1E"/>
    <w:rsid w:val="00F37B9E"/>
    <w:rsid w:val="00F37D42"/>
    <w:rsid w:val="00F37E03"/>
    <w:rsid w:val="00F37E7C"/>
    <w:rsid w:val="00F37F0C"/>
    <w:rsid w:val="00F4015F"/>
    <w:rsid w:val="00F40280"/>
    <w:rsid w:val="00F4036E"/>
    <w:rsid w:val="00F4059D"/>
    <w:rsid w:val="00F405D8"/>
    <w:rsid w:val="00F4062D"/>
    <w:rsid w:val="00F40707"/>
    <w:rsid w:val="00F40AF7"/>
    <w:rsid w:val="00F40CDD"/>
    <w:rsid w:val="00F40DAA"/>
    <w:rsid w:val="00F40ED6"/>
    <w:rsid w:val="00F40EF7"/>
    <w:rsid w:val="00F410EB"/>
    <w:rsid w:val="00F41380"/>
    <w:rsid w:val="00F416CF"/>
    <w:rsid w:val="00F41760"/>
    <w:rsid w:val="00F41911"/>
    <w:rsid w:val="00F41998"/>
    <w:rsid w:val="00F41A15"/>
    <w:rsid w:val="00F41C4C"/>
    <w:rsid w:val="00F41CAB"/>
    <w:rsid w:val="00F41E14"/>
    <w:rsid w:val="00F41E85"/>
    <w:rsid w:val="00F41EDA"/>
    <w:rsid w:val="00F41F7E"/>
    <w:rsid w:val="00F41F99"/>
    <w:rsid w:val="00F42000"/>
    <w:rsid w:val="00F42050"/>
    <w:rsid w:val="00F4218E"/>
    <w:rsid w:val="00F42237"/>
    <w:rsid w:val="00F4231C"/>
    <w:rsid w:val="00F4232E"/>
    <w:rsid w:val="00F424CC"/>
    <w:rsid w:val="00F42577"/>
    <w:rsid w:val="00F4259F"/>
    <w:rsid w:val="00F42A74"/>
    <w:rsid w:val="00F42A84"/>
    <w:rsid w:val="00F42B21"/>
    <w:rsid w:val="00F42CB0"/>
    <w:rsid w:val="00F42D27"/>
    <w:rsid w:val="00F42E16"/>
    <w:rsid w:val="00F42E5B"/>
    <w:rsid w:val="00F42E6D"/>
    <w:rsid w:val="00F42F34"/>
    <w:rsid w:val="00F42F41"/>
    <w:rsid w:val="00F43004"/>
    <w:rsid w:val="00F4305B"/>
    <w:rsid w:val="00F4326C"/>
    <w:rsid w:val="00F43389"/>
    <w:rsid w:val="00F434C3"/>
    <w:rsid w:val="00F434CB"/>
    <w:rsid w:val="00F43654"/>
    <w:rsid w:val="00F43698"/>
    <w:rsid w:val="00F43837"/>
    <w:rsid w:val="00F43846"/>
    <w:rsid w:val="00F43949"/>
    <w:rsid w:val="00F439A7"/>
    <w:rsid w:val="00F43AE0"/>
    <w:rsid w:val="00F43B43"/>
    <w:rsid w:val="00F43BBC"/>
    <w:rsid w:val="00F43D21"/>
    <w:rsid w:val="00F43D75"/>
    <w:rsid w:val="00F43E81"/>
    <w:rsid w:val="00F43FFF"/>
    <w:rsid w:val="00F4410B"/>
    <w:rsid w:val="00F44343"/>
    <w:rsid w:val="00F4452A"/>
    <w:rsid w:val="00F4455E"/>
    <w:rsid w:val="00F4461B"/>
    <w:rsid w:val="00F4462B"/>
    <w:rsid w:val="00F447C6"/>
    <w:rsid w:val="00F44815"/>
    <w:rsid w:val="00F448A5"/>
    <w:rsid w:val="00F449DF"/>
    <w:rsid w:val="00F44A27"/>
    <w:rsid w:val="00F44A39"/>
    <w:rsid w:val="00F44A7E"/>
    <w:rsid w:val="00F44B9D"/>
    <w:rsid w:val="00F44C4B"/>
    <w:rsid w:val="00F45266"/>
    <w:rsid w:val="00F454BE"/>
    <w:rsid w:val="00F45508"/>
    <w:rsid w:val="00F4553D"/>
    <w:rsid w:val="00F45574"/>
    <w:rsid w:val="00F45674"/>
    <w:rsid w:val="00F45A5D"/>
    <w:rsid w:val="00F45C6B"/>
    <w:rsid w:val="00F45CB1"/>
    <w:rsid w:val="00F45CC7"/>
    <w:rsid w:val="00F45E52"/>
    <w:rsid w:val="00F45EF7"/>
    <w:rsid w:val="00F45F08"/>
    <w:rsid w:val="00F4605E"/>
    <w:rsid w:val="00F460B8"/>
    <w:rsid w:val="00F46167"/>
    <w:rsid w:val="00F461F7"/>
    <w:rsid w:val="00F464BC"/>
    <w:rsid w:val="00F46590"/>
    <w:rsid w:val="00F465D0"/>
    <w:rsid w:val="00F466F2"/>
    <w:rsid w:val="00F469A5"/>
    <w:rsid w:val="00F469AD"/>
    <w:rsid w:val="00F46C8A"/>
    <w:rsid w:val="00F46D91"/>
    <w:rsid w:val="00F46E5D"/>
    <w:rsid w:val="00F46FDD"/>
    <w:rsid w:val="00F47080"/>
    <w:rsid w:val="00F47091"/>
    <w:rsid w:val="00F47210"/>
    <w:rsid w:val="00F47240"/>
    <w:rsid w:val="00F47291"/>
    <w:rsid w:val="00F47303"/>
    <w:rsid w:val="00F4738A"/>
    <w:rsid w:val="00F476A9"/>
    <w:rsid w:val="00F47710"/>
    <w:rsid w:val="00F47805"/>
    <w:rsid w:val="00F47871"/>
    <w:rsid w:val="00F478AC"/>
    <w:rsid w:val="00F479F8"/>
    <w:rsid w:val="00F47B10"/>
    <w:rsid w:val="00F47B88"/>
    <w:rsid w:val="00F47E57"/>
    <w:rsid w:val="00F47F33"/>
    <w:rsid w:val="00F47F6D"/>
    <w:rsid w:val="00F5009A"/>
    <w:rsid w:val="00F500C9"/>
    <w:rsid w:val="00F500E6"/>
    <w:rsid w:val="00F50180"/>
    <w:rsid w:val="00F502B2"/>
    <w:rsid w:val="00F509C4"/>
    <w:rsid w:val="00F50B39"/>
    <w:rsid w:val="00F50B79"/>
    <w:rsid w:val="00F50BAF"/>
    <w:rsid w:val="00F50C18"/>
    <w:rsid w:val="00F50D66"/>
    <w:rsid w:val="00F50E14"/>
    <w:rsid w:val="00F50F7E"/>
    <w:rsid w:val="00F511F4"/>
    <w:rsid w:val="00F513EF"/>
    <w:rsid w:val="00F515B3"/>
    <w:rsid w:val="00F51E34"/>
    <w:rsid w:val="00F51E6B"/>
    <w:rsid w:val="00F51E96"/>
    <w:rsid w:val="00F52012"/>
    <w:rsid w:val="00F5201C"/>
    <w:rsid w:val="00F520DF"/>
    <w:rsid w:val="00F52195"/>
    <w:rsid w:val="00F522A5"/>
    <w:rsid w:val="00F5249E"/>
    <w:rsid w:val="00F525FF"/>
    <w:rsid w:val="00F52613"/>
    <w:rsid w:val="00F5265E"/>
    <w:rsid w:val="00F52898"/>
    <w:rsid w:val="00F5292B"/>
    <w:rsid w:val="00F52BA7"/>
    <w:rsid w:val="00F52CA6"/>
    <w:rsid w:val="00F52E45"/>
    <w:rsid w:val="00F52F72"/>
    <w:rsid w:val="00F52F9C"/>
    <w:rsid w:val="00F5309B"/>
    <w:rsid w:val="00F530DB"/>
    <w:rsid w:val="00F5310D"/>
    <w:rsid w:val="00F5348A"/>
    <w:rsid w:val="00F534AA"/>
    <w:rsid w:val="00F53509"/>
    <w:rsid w:val="00F5350E"/>
    <w:rsid w:val="00F5387F"/>
    <w:rsid w:val="00F538DD"/>
    <w:rsid w:val="00F5396E"/>
    <w:rsid w:val="00F53A09"/>
    <w:rsid w:val="00F53A22"/>
    <w:rsid w:val="00F53A6B"/>
    <w:rsid w:val="00F53AE8"/>
    <w:rsid w:val="00F53BC1"/>
    <w:rsid w:val="00F53BE8"/>
    <w:rsid w:val="00F53D00"/>
    <w:rsid w:val="00F53D41"/>
    <w:rsid w:val="00F53F78"/>
    <w:rsid w:val="00F54026"/>
    <w:rsid w:val="00F5408E"/>
    <w:rsid w:val="00F540F0"/>
    <w:rsid w:val="00F5415A"/>
    <w:rsid w:val="00F5417D"/>
    <w:rsid w:val="00F54287"/>
    <w:rsid w:val="00F54355"/>
    <w:rsid w:val="00F54497"/>
    <w:rsid w:val="00F54516"/>
    <w:rsid w:val="00F5451B"/>
    <w:rsid w:val="00F546CA"/>
    <w:rsid w:val="00F54741"/>
    <w:rsid w:val="00F547B3"/>
    <w:rsid w:val="00F54900"/>
    <w:rsid w:val="00F549D7"/>
    <w:rsid w:val="00F54B18"/>
    <w:rsid w:val="00F54B86"/>
    <w:rsid w:val="00F54B94"/>
    <w:rsid w:val="00F54B9E"/>
    <w:rsid w:val="00F54C34"/>
    <w:rsid w:val="00F54F39"/>
    <w:rsid w:val="00F5512D"/>
    <w:rsid w:val="00F55157"/>
    <w:rsid w:val="00F55177"/>
    <w:rsid w:val="00F551C6"/>
    <w:rsid w:val="00F5533A"/>
    <w:rsid w:val="00F5542E"/>
    <w:rsid w:val="00F55790"/>
    <w:rsid w:val="00F557A2"/>
    <w:rsid w:val="00F557BB"/>
    <w:rsid w:val="00F55924"/>
    <w:rsid w:val="00F5594A"/>
    <w:rsid w:val="00F5599F"/>
    <w:rsid w:val="00F559B0"/>
    <w:rsid w:val="00F559C2"/>
    <w:rsid w:val="00F55B5F"/>
    <w:rsid w:val="00F55B65"/>
    <w:rsid w:val="00F55C13"/>
    <w:rsid w:val="00F55C2F"/>
    <w:rsid w:val="00F55E40"/>
    <w:rsid w:val="00F55E75"/>
    <w:rsid w:val="00F55FD3"/>
    <w:rsid w:val="00F56084"/>
    <w:rsid w:val="00F560D3"/>
    <w:rsid w:val="00F560D9"/>
    <w:rsid w:val="00F561B2"/>
    <w:rsid w:val="00F561E4"/>
    <w:rsid w:val="00F56330"/>
    <w:rsid w:val="00F564D3"/>
    <w:rsid w:val="00F564D8"/>
    <w:rsid w:val="00F564E5"/>
    <w:rsid w:val="00F566C2"/>
    <w:rsid w:val="00F567EF"/>
    <w:rsid w:val="00F56ACE"/>
    <w:rsid w:val="00F56AFD"/>
    <w:rsid w:val="00F56C0E"/>
    <w:rsid w:val="00F56C9E"/>
    <w:rsid w:val="00F56E48"/>
    <w:rsid w:val="00F56E87"/>
    <w:rsid w:val="00F56E93"/>
    <w:rsid w:val="00F56E97"/>
    <w:rsid w:val="00F56F15"/>
    <w:rsid w:val="00F56FB6"/>
    <w:rsid w:val="00F57195"/>
    <w:rsid w:val="00F57239"/>
    <w:rsid w:val="00F57240"/>
    <w:rsid w:val="00F57279"/>
    <w:rsid w:val="00F572EF"/>
    <w:rsid w:val="00F5730F"/>
    <w:rsid w:val="00F57BFE"/>
    <w:rsid w:val="00F57FD7"/>
    <w:rsid w:val="00F6000A"/>
    <w:rsid w:val="00F60164"/>
    <w:rsid w:val="00F6046A"/>
    <w:rsid w:val="00F60532"/>
    <w:rsid w:val="00F605CE"/>
    <w:rsid w:val="00F60813"/>
    <w:rsid w:val="00F60A72"/>
    <w:rsid w:val="00F60ADA"/>
    <w:rsid w:val="00F60BA7"/>
    <w:rsid w:val="00F60BE7"/>
    <w:rsid w:val="00F60F36"/>
    <w:rsid w:val="00F61016"/>
    <w:rsid w:val="00F61288"/>
    <w:rsid w:val="00F612FC"/>
    <w:rsid w:val="00F61465"/>
    <w:rsid w:val="00F614F1"/>
    <w:rsid w:val="00F614F8"/>
    <w:rsid w:val="00F615E3"/>
    <w:rsid w:val="00F6167F"/>
    <w:rsid w:val="00F619E8"/>
    <w:rsid w:val="00F61A0E"/>
    <w:rsid w:val="00F61EF9"/>
    <w:rsid w:val="00F623E9"/>
    <w:rsid w:val="00F6244F"/>
    <w:rsid w:val="00F62462"/>
    <w:rsid w:val="00F6254C"/>
    <w:rsid w:val="00F625A7"/>
    <w:rsid w:val="00F62823"/>
    <w:rsid w:val="00F6289E"/>
    <w:rsid w:val="00F6299C"/>
    <w:rsid w:val="00F629CD"/>
    <w:rsid w:val="00F62A90"/>
    <w:rsid w:val="00F62AE1"/>
    <w:rsid w:val="00F62B08"/>
    <w:rsid w:val="00F62B9B"/>
    <w:rsid w:val="00F62CA9"/>
    <w:rsid w:val="00F62D9E"/>
    <w:rsid w:val="00F62DD8"/>
    <w:rsid w:val="00F62E6C"/>
    <w:rsid w:val="00F62FAA"/>
    <w:rsid w:val="00F63097"/>
    <w:rsid w:val="00F630D8"/>
    <w:rsid w:val="00F6317D"/>
    <w:rsid w:val="00F63246"/>
    <w:rsid w:val="00F63434"/>
    <w:rsid w:val="00F63547"/>
    <w:rsid w:val="00F636A7"/>
    <w:rsid w:val="00F63952"/>
    <w:rsid w:val="00F639C0"/>
    <w:rsid w:val="00F639D5"/>
    <w:rsid w:val="00F63B66"/>
    <w:rsid w:val="00F63BA0"/>
    <w:rsid w:val="00F63CCF"/>
    <w:rsid w:val="00F63DFD"/>
    <w:rsid w:val="00F63E9F"/>
    <w:rsid w:val="00F64086"/>
    <w:rsid w:val="00F641A3"/>
    <w:rsid w:val="00F6420C"/>
    <w:rsid w:val="00F64238"/>
    <w:rsid w:val="00F642F1"/>
    <w:rsid w:val="00F6447A"/>
    <w:rsid w:val="00F6462A"/>
    <w:rsid w:val="00F646F2"/>
    <w:rsid w:val="00F64858"/>
    <w:rsid w:val="00F648DD"/>
    <w:rsid w:val="00F64A81"/>
    <w:rsid w:val="00F64AA4"/>
    <w:rsid w:val="00F64DF3"/>
    <w:rsid w:val="00F650B7"/>
    <w:rsid w:val="00F65111"/>
    <w:rsid w:val="00F651E1"/>
    <w:rsid w:val="00F652B6"/>
    <w:rsid w:val="00F652F7"/>
    <w:rsid w:val="00F65303"/>
    <w:rsid w:val="00F655BC"/>
    <w:rsid w:val="00F655DA"/>
    <w:rsid w:val="00F6566C"/>
    <w:rsid w:val="00F656C0"/>
    <w:rsid w:val="00F6573F"/>
    <w:rsid w:val="00F658E5"/>
    <w:rsid w:val="00F65DE8"/>
    <w:rsid w:val="00F661D9"/>
    <w:rsid w:val="00F66259"/>
    <w:rsid w:val="00F662B7"/>
    <w:rsid w:val="00F66358"/>
    <w:rsid w:val="00F66417"/>
    <w:rsid w:val="00F66446"/>
    <w:rsid w:val="00F66668"/>
    <w:rsid w:val="00F666D0"/>
    <w:rsid w:val="00F6688D"/>
    <w:rsid w:val="00F6693F"/>
    <w:rsid w:val="00F66AB1"/>
    <w:rsid w:val="00F66BE3"/>
    <w:rsid w:val="00F66D5E"/>
    <w:rsid w:val="00F66E4C"/>
    <w:rsid w:val="00F66E57"/>
    <w:rsid w:val="00F66F17"/>
    <w:rsid w:val="00F67041"/>
    <w:rsid w:val="00F6711E"/>
    <w:rsid w:val="00F6715A"/>
    <w:rsid w:val="00F671AF"/>
    <w:rsid w:val="00F673A5"/>
    <w:rsid w:val="00F6744E"/>
    <w:rsid w:val="00F67475"/>
    <w:rsid w:val="00F6771E"/>
    <w:rsid w:val="00F677E9"/>
    <w:rsid w:val="00F6782B"/>
    <w:rsid w:val="00F678AB"/>
    <w:rsid w:val="00F678F8"/>
    <w:rsid w:val="00F679D1"/>
    <w:rsid w:val="00F67A30"/>
    <w:rsid w:val="00F67D39"/>
    <w:rsid w:val="00F67DB7"/>
    <w:rsid w:val="00F67DCE"/>
    <w:rsid w:val="00F67EC1"/>
    <w:rsid w:val="00F67EF9"/>
    <w:rsid w:val="00F67FCB"/>
    <w:rsid w:val="00F67FF5"/>
    <w:rsid w:val="00F70193"/>
    <w:rsid w:val="00F70568"/>
    <w:rsid w:val="00F705A7"/>
    <w:rsid w:val="00F705CA"/>
    <w:rsid w:val="00F70612"/>
    <w:rsid w:val="00F706E8"/>
    <w:rsid w:val="00F7081C"/>
    <w:rsid w:val="00F70C64"/>
    <w:rsid w:val="00F70C77"/>
    <w:rsid w:val="00F70CE3"/>
    <w:rsid w:val="00F70D9D"/>
    <w:rsid w:val="00F70FD8"/>
    <w:rsid w:val="00F7105A"/>
    <w:rsid w:val="00F7113F"/>
    <w:rsid w:val="00F71251"/>
    <w:rsid w:val="00F71553"/>
    <w:rsid w:val="00F715E7"/>
    <w:rsid w:val="00F716BF"/>
    <w:rsid w:val="00F716F2"/>
    <w:rsid w:val="00F71933"/>
    <w:rsid w:val="00F71965"/>
    <w:rsid w:val="00F719BF"/>
    <w:rsid w:val="00F71B16"/>
    <w:rsid w:val="00F71B39"/>
    <w:rsid w:val="00F71BF3"/>
    <w:rsid w:val="00F71FA7"/>
    <w:rsid w:val="00F720F9"/>
    <w:rsid w:val="00F72170"/>
    <w:rsid w:val="00F72243"/>
    <w:rsid w:val="00F723E5"/>
    <w:rsid w:val="00F72573"/>
    <w:rsid w:val="00F725F4"/>
    <w:rsid w:val="00F72603"/>
    <w:rsid w:val="00F72735"/>
    <w:rsid w:val="00F7277B"/>
    <w:rsid w:val="00F72800"/>
    <w:rsid w:val="00F72842"/>
    <w:rsid w:val="00F72862"/>
    <w:rsid w:val="00F72A0D"/>
    <w:rsid w:val="00F72B92"/>
    <w:rsid w:val="00F72C4A"/>
    <w:rsid w:val="00F72CC6"/>
    <w:rsid w:val="00F72CE8"/>
    <w:rsid w:val="00F72D3E"/>
    <w:rsid w:val="00F72D60"/>
    <w:rsid w:val="00F72DEB"/>
    <w:rsid w:val="00F72EFB"/>
    <w:rsid w:val="00F72FEC"/>
    <w:rsid w:val="00F730D6"/>
    <w:rsid w:val="00F730F1"/>
    <w:rsid w:val="00F73108"/>
    <w:rsid w:val="00F7318E"/>
    <w:rsid w:val="00F73276"/>
    <w:rsid w:val="00F73481"/>
    <w:rsid w:val="00F734CD"/>
    <w:rsid w:val="00F73798"/>
    <w:rsid w:val="00F73878"/>
    <w:rsid w:val="00F73B64"/>
    <w:rsid w:val="00F73BF9"/>
    <w:rsid w:val="00F73CD5"/>
    <w:rsid w:val="00F73DC5"/>
    <w:rsid w:val="00F73EB4"/>
    <w:rsid w:val="00F74030"/>
    <w:rsid w:val="00F741A1"/>
    <w:rsid w:val="00F741E8"/>
    <w:rsid w:val="00F74533"/>
    <w:rsid w:val="00F7453A"/>
    <w:rsid w:val="00F7453C"/>
    <w:rsid w:val="00F745FC"/>
    <w:rsid w:val="00F74716"/>
    <w:rsid w:val="00F7473C"/>
    <w:rsid w:val="00F7482A"/>
    <w:rsid w:val="00F74974"/>
    <w:rsid w:val="00F74C08"/>
    <w:rsid w:val="00F74C99"/>
    <w:rsid w:val="00F74D0D"/>
    <w:rsid w:val="00F74DCE"/>
    <w:rsid w:val="00F7519E"/>
    <w:rsid w:val="00F75534"/>
    <w:rsid w:val="00F756C7"/>
    <w:rsid w:val="00F758EE"/>
    <w:rsid w:val="00F7591B"/>
    <w:rsid w:val="00F75920"/>
    <w:rsid w:val="00F75936"/>
    <w:rsid w:val="00F759FF"/>
    <w:rsid w:val="00F75B85"/>
    <w:rsid w:val="00F75D5C"/>
    <w:rsid w:val="00F75E9C"/>
    <w:rsid w:val="00F75F1F"/>
    <w:rsid w:val="00F75F98"/>
    <w:rsid w:val="00F76111"/>
    <w:rsid w:val="00F761DC"/>
    <w:rsid w:val="00F763B7"/>
    <w:rsid w:val="00F7640E"/>
    <w:rsid w:val="00F76476"/>
    <w:rsid w:val="00F76765"/>
    <w:rsid w:val="00F7683C"/>
    <w:rsid w:val="00F7690E"/>
    <w:rsid w:val="00F76BAE"/>
    <w:rsid w:val="00F76D19"/>
    <w:rsid w:val="00F76D8E"/>
    <w:rsid w:val="00F76EB5"/>
    <w:rsid w:val="00F770CE"/>
    <w:rsid w:val="00F7736B"/>
    <w:rsid w:val="00F77548"/>
    <w:rsid w:val="00F775F9"/>
    <w:rsid w:val="00F7766B"/>
    <w:rsid w:val="00F777A6"/>
    <w:rsid w:val="00F7783D"/>
    <w:rsid w:val="00F77CF9"/>
    <w:rsid w:val="00F77D04"/>
    <w:rsid w:val="00F77E0A"/>
    <w:rsid w:val="00F77F94"/>
    <w:rsid w:val="00F805D9"/>
    <w:rsid w:val="00F80642"/>
    <w:rsid w:val="00F80892"/>
    <w:rsid w:val="00F80986"/>
    <w:rsid w:val="00F80A3F"/>
    <w:rsid w:val="00F80AE4"/>
    <w:rsid w:val="00F80C2E"/>
    <w:rsid w:val="00F80CAB"/>
    <w:rsid w:val="00F80DB6"/>
    <w:rsid w:val="00F80F05"/>
    <w:rsid w:val="00F80F63"/>
    <w:rsid w:val="00F80FD3"/>
    <w:rsid w:val="00F81194"/>
    <w:rsid w:val="00F812C9"/>
    <w:rsid w:val="00F81395"/>
    <w:rsid w:val="00F81462"/>
    <w:rsid w:val="00F81623"/>
    <w:rsid w:val="00F8164A"/>
    <w:rsid w:val="00F816B2"/>
    <w:rsid w:val="00F817BE"/>
    <w:rsid w:val="00F81835"/>
    <w:rsid w:val="00F818AB"/>
    <w:rsid w:val="00F819EF"/>
    <w:rsid w:val="00F81A13"/>
    <w:rsid w:val="00F81A96"/>
    <w:rsid w:val="00F81AB3"/>
    <w:rsid w:val="00F81AF2"/>
    <w:rsid w:val="00F81B62"/>
    <w:rsid w:val="00F81B9B"/>
    <w:rsid w:val="00F81C9D"/>
    <w:rsid w:val="00F81CE8"/>
    <w:rsid w:val="00F81DFB"/>
    <w:rsid w:val="00F81E9C"/>
    <w:rsid w:val="00F81EC9"/>
    <w:rsid w:val="00F8200D"/>
    <w:rsid w:val="00F823EF"/>
    <w:rsid w:val="00F82502"/>
    <w:rsid w:val="00F825C7"/>
    <w:rsid w:val="00F82675"/>
    <w:rsid w:val="00F82889"/>
    <w:rsid w:val="00F82919"/>
    <w:rsid w:val="00F82A67"/>
    <w:rsid w:val="00F82AC5"/>
    <w:rsid w:val="00F82C20"/>
    <w:rsid w:val="00F82E80"/>
    <w:rsid w:val="00F82FAB"/>
    <w:rsid w:val="00F83210"/>
    <w:rsid w:val="00F8326E"/>
    <w:rsid w:val="00F832E2"/>
    <w:rsid w:val="00F8331B"/>
    <w:rsid w:val="00F83365"/>
    <w:rsid w:val="00F8337D"/>
    <w:rsid w:val="00F833F6"/>
    <w:rsid w:val="00F834F2"/>
    <w:rsid w:val="00F8362E"/>
    <w:rsid w:val="00F83B06"/>
    <w:rsid w:val="00F83DAB"/>
    <w:rsid w:val="00F83DEE"/>
    <w:rsid w:val="00F83EC6"/>
    <w:rsid w:val="00F84044"/>
    <w:rsid w:val="00F84064"/>
    <w:rsid w:val="00F84073"/>
    <w:rsid w:val="00F84085"/>
    <w:rsid w:val="00F841AA"/>
    <w:rsid w:val="00F8423C"/>
    <w:rsid w:val="00F844DE"/>
    <w:rsid w:val="00F84564"/>
    <w:rsid w:val="00F8471F"/>
    <w:rsid w:val="00F8473A"/>
    <w:rsid w:val="00F84765"/>
    <w:rsid w:val="00F847B6"/>
    <w:rsid w:val="00F84922"/>
    <w:rsid w:val="00F84940"/>
    <w:rsid w:val="00F84A86"/>
    <w:rsid w:val="00F84C01"/>
    <w:rsid w:val="00F84CB4"/>
    <w:rsid w:val="00F851F1"/>
    <w:rsid w:val="00F851F9"/>
    <w:rsid w:val="00F85543"/>
    <w:rsid w:val="00F855C3"/>
    <w:rsid w:val="00F855F2"/>
    <w:rsid w:val="00F8587F"/>
    <w:rsid w:val="00F858E2"/>
    <w:rsid w:val="00F85B34"/>
    <w:rsid w:val="00F85B52"/>
    <w:rsid w:val="00F85B88"/>
    <w:rsid w:val="00F85C88"/>
    <w:rsid w:val="00F85DC2"/>
    <w:rsid w:val="00F85DDC"/>
    <w:rsid w:val="00F86145"/>
    <w:rsid w:val="00F862EC"/>
    <w:rsid w:val="00F863EC"/>
    <w:rsid w:val="00F865FB"/>
    <w:rsid w:val="00F86719"/>
    <w:rsid w:val="00F8677D"/>
    <w:rsid w:val="00F867C8"/>
    <w:rsid w:val="00F86858"/>
    <w:rsid w:val="00F868D3"/>
    <w:rsid w:val="00F86F93"/>
    <w:rsid w:val="00F8709D"/>
    <w:rsid w:val="00F87190"/>
    <w:rsid w:val="00F872DB"/>
    <w:rsid w:val="00F872E7"/>
    <w:rsid w:val="00F87356"/>
    <w:rsid w:val="00F87410"/>
    <w:rsid w:val="00F87496"/>
    <w:rsid w:val="00F874F3"/>
    <w:rsid w:val="00F8774B"/>
    <w:rsid w:val="00F878C3"/>
    <w:rsid w:val="00F879B0"/>
    <w:rsid w:val="00F87A2A"/>
    <w:rsid w:val="00F87B09"/>
    <w:rsid w:val="00F87B4D"/>
    <w:rsid w:val="00F87BA4"/>
    <w:rsid w:val="00F87BDA"/>
    <w:rsid w:val="00F87BDF"/>
    <w:rsid w:val="00F87C84"/>
    <w:rsid w:val="00F87C9A"/>
    <w:rsid w:val="00F87DCB"/>
    <w:rsid w:val="00F87E1B"/>
    <w:rsid w:val="00F87E7A"/>
    <w:rsid w:val="00F87EE7"/>
    <w:rsid w:val="00F87F08"/>
    <w:rsid w:val="00F87F5A"/>
    <w:rsid w:val="00F87F5D"/>
    <w:rsid w:val="00F87FDF"/>
    <w:rsid w:val="00F9017A"/>
    <w:rsid w:val="00F90286"/>
    <w:rsid w:val="00F902F1"/>
    <w:rsid w:val="00F9067A"/>
    <w:rsid w:val="00F906BF"/>
    <w:rsid w:val="00F90998"/>
    <w:rsid w:val="00F90A1C"/>
    <w:rsid w:val="00F90C33"/>
    <w:rsid w:val="00F90F44"/>
    <w:rsid w:val="00F91077"/>
    <w:rsid w:val="00F91141"/>
    <w:rsid w:val="00F91165"/>
    <w:rsid w:val="00F91422"/>
    <w:rsid w:val="00F915B0"/>
    <w:rsid w:val="00F916D5"/>
    <w:rsid w:val="00F916DE"/>
    <w:rsid w:val="00F9184B"/>
    <w:rsid w:val="00F9190C"/>
    <w:rsid w:val="00F91A42"/>
    <w:rsid w:val="00F91BE9"/>
    <w:rsid w:val="00F91C05"/>
    <w:rsid w:val="00F91D85"/>
    <w:rsid w:val="00F91E62"/>
    <w:rsid w:val="00F91F0D"/>
    <w:rsid w:val="00F91F4D"/>
    <w:rsid w:val="00F91F54"/>
    <w:rsid w:val="00F920C7"/>
    <w:rsid w:val="00F92152"/>
    <w:rsid w:val="00F9221A"/>
    <w:rsid w:val="00F9228F"/>
    <w:rsid w:val="00F92475"/>
    <w:rsid w:val="00F924EC"/>
    <w:rsid w:val="00F92501"/>
    <w:rsid w:val="00F9259A"/>
    <w:rsid w:val="00F925D3"/>
    <w:rsid w:val="00F9277D"/>
    <w:rsid w:val="00F929BF"/>
    <w:rsid w:val="00F92A57"/>
    <w:rsid w:val="00F92B33"/>
    <w:rsid w:val="00F92B9E"/>
    <w:rsid w:val="00F92D43"/>
    <w:rsid w:val="00F92E4A"/>
    <w:rsid w:val="00F92EE3"/>
    <w:rsid w:val="00F92F1E"/>
    <w:rsid w:val="00F93102"/>
    <w:rsid w:val="00F93292"/>
    <w:rsid w:val="00F934D0"/>
    <w:rsid w:val="00F9363B"/>
    <w:rsid w:val="00F93772"/>
    <w:rsid w:val="00F93794"/>
    <w:rsid w:val="00F93824"/>
    <w:rsid w:val="00F93A39"/>
    <w:rsid w:val="00F93CCD"/>
    <w:rsid w:val="00F93DD7"/>
    <w:rsid w:val="00F93E52"/>
    <w:rsid w:val="00F93E9E"/>
    <w:rsid w:val="00F93EEB"/>
    <w:rsid w:val="00F941D0"/>
    <w:rsid w:val="00F943CB"/>
    <w:rsid w:val="00F944F2"/>
    <w:rsid w:val="00F94579"/>
    <w:rsid w:val="00F94689"/>
    <w:rsid w:val="00F947CC"/>
    <w:rsid w:val="00F94A27"/>
    <w:rsid w:val="00F94B7A"/>
    <w:rsid w:val="00F94CD5"/>
    <w:rsid w:val="00F94F9D"/>
    <w:rsid w:val="00F94FBC"/>
    <w:rsid w:val="00F95044"/>
    <w:rsid w:val="00F95097"/>
    <w:rsid w:val="00F9509E"/>
    <w:rsid w:val="00F95217"/>
    <w:rsid w:val="00F95371"/>
    <w:rsid w:val="00F95396"/>
    <w:rsid w:val="00F953AE"/>
    <w:rsid w:val="00F958AD"/>
    <w:rsid w:val="00F95904"/>
    <w:rsid w:val="00F96048"/>
    <w:rsid w:val="00F96526"/>
    <w:rsid w:val="00F96770"/>
    <w:rsid w:val="00F9693F"/>
    <w:rsid w:val="00F96B06"/>
    <w:rsid w:val="00F96B25"/>
    <w:rsid w:val="00F96BB1"/>
    <w:rsid w:val="00F96C58"/>
    <w:rsid w:val="00F96D06"/>
    <w:rsid w:val="00F96E9C"/>
    <w:rsid w:val="00F96EAF"/>
    <w:rsid w:val="00F96EE5"/>
    <w:rsid w:val="00F9704B"/>
    <w:rsid w:val="00F97287"/>
    <w:rsid w:val="00F97383"/>
    <w:rsid w:val="00F97432"/>
    <w:rsid w:val="00F9752F"/>
    <w:rsid w:val="00F975EA"/>
    <w:rsid w:val="00F97617"/>
    <w:rsid w:val="00F977B3"/>
    <w:rsid w:val="00F977B5"/>
    <w:rsid w:val="00F977F7"/>
    <w:rsid w:val="00F97926"/>
    <w:rsid w:val="00F97978"/>
    <w:rsid w:val="00F97FEE"/>
    <w:rsid w:val="00FA01C6"/>
    <w:rsid w:val="00FA0247"/>
    <w:rsid w:val="00FA03A0"/>
    <w:rsid w:val="00FA04A3"/>
    <w:rsid w:val="00FA051A"/>
    <w:rsid w:val="00FA0814"/>
    <w:rsid w:val="00FA0935"/>
    <w:rsid w:val="00FA0985"/>
    <w:rsid w:val="00FA099A"/>
    <w:rsid w:val="00FA0A8F"/>
    <w:rsid w:val="00FA0BC8"/>
    <w:rsid w:val="00FA0C3E"/>
    <w:rsid w:val="00FA0D51"/>
    <w:rsid w:val="00FA0D93"/>
    <w:rsid w:val="00FA0EED"/>
    <w:rsid w:val="00FA0F47"/>
    <w:rsid w:val="00FA1157"/>
    <w:rsid w:val="00FA11AB"/>
    <w:rsid w:val="00FA1284"/>
    <w:rsid w:val="00FA12A3"/>
    <w:rsid w:val="00FA12F7"/>
    <w:rsid w:val="00FA1933"/>
    <w:rsid w:val="00FA1AD6"/>
    <w:rsid w:val="00FA1B25"/>
    <w:rsid w:val="00FA1C9F"/>
    <w:rsid w:val="00FA1D1D"/>
    <w:rsid w:val="00FA1E7F"/>
    <w:rsid w:val="00FA20B1"/>
    <w:rsid w:val="00FA20B5"/>
    <w:rsid w:val="00FA214E"/>
    <w:rsid w:val="00FA21EA"/>
    <w:rsid w:val="00FA235B"/>
    <w:rsid w:val="00FA2518"/>
    <w:rsid w:val="00FA25CF"/>
    <w:rsid w:val="00FA2832"/>
    <w:rsid w:val="00FA2872"/>
    <w:rsid w:val="00FA2B30"/>
    <w:rsid w:val="00FA2BCB"/>
    <w:rsid w:val="00FA2BF6"/>
    <w:rsid w:val="00FA2C50"/>
    <w:rsid w:val="00FA2CCA"/>
    <w:rsid w:val="00FA2D47"/>
    <w:rsid w:val="00FA2D4F"/>
    <w:rsid w:val="00FA2F0C"/>
    <w:rsid w:val="00FA2F35"/>
    <w:rsid w:val="00FA2F73"/>
    <w:rsid w:val="00FA3150"/>
    <w:rsid w:val="00FA3161"/>
    <w:rsid w:val="00FA31CF"/>
    <w:rsid w:val="00FA322F"/>
    <w:rsid w:val="00FA35CB"/>
    <w:rsid w:val="00FA392B"/>
    <w:rsid w:val="00FA397B"/>
    <w:rsid w:val="00FA3994"/>
    <w:rsid w:val="00FA3B44"/>
    <w:rsid w:val="00FA3D39"/>
    <w:rsid w:val="00FA407D"/>
    <w:rsid w:val="00FA40EA"/>
    <w:rsid w:val="00FA41B1"/>
    <w:rsid w:val="00FA42E2"/>
    <w:rsid w:val="00FA43E4"/>
    <w:rsid w:val="00FA456F"/>
    <w:rsid w:val="00FA4605"/>
    <w:rsid w:val="00FA4606"/>
    <w:rsid w:val="00FA464B"/>
    <w:rsid w:val="00FA4720"/>
    <w:rsid w:val="00FA47EC"/>
    <w:rsid w:val="00FA48B3"/>
    <w:rsid w:val="00FA48C7"/>
    <w:rsid w:val="00FA49CB"/>
    <w:rsid w:val="00FA4A5B"/>
    <w:rsid w:val="00FA4C69"/>
    <w:rsid w:val="00FA4CBA"/>
    <w:rsid w:val="00FA4E8A"/>
    <w:rsid w:val="00FA4EF5"/>
    <w:rsid w:val="00FA4F52"/>
    <w:rsid w:val="00FA5186"/>
    <w:rsid w:val="00FA543D"/>
    <w:rsid w:val="00FA5799"/>
    <w:rsid w:val="00FA5834"/>
    <w:rsid w:val="00FA59D9"/>
    <w:rsid w:val="00FA59FC"/>
    <w:rsid w:val="00FA5DBA"/>
    <w:rsid w:val="00FA5E17"/>
    <w:rsid w:val="00FA5EFB"/>
    <w:rsid w:val="00FA6019"/>
    <w:rsid w:val="00FA602D"/>
    <w:rsid w:val="00FA603F"/>
    <w:rsid w:val="00FA6170"/>
    <w:rsid w:val="00FA621F"/>
    <w:rsid w:val="00FA62B6"/>
    <w:rsid w:val="00FA66CF"/>
    <w:rsid w:val="00FA6712"/>
    <w:rsid w:val="00FA686B"/>
    <w:rsid w:val="00FA688E"/>
    <w:rsid w:val="00FA6950"/>
    <w:rsid w:val="00FA69F3"/>
    <w:rsid w:val="00FA6A7E"/>
    <w:rsid w:val="00FA6CB3"/>
    <w:rsid w:val="00FA6CD1"/>
    <w:rsid w:val="00FA6E15"/>
    <w:rsid w:val="00FA7073"/>
    <w:rsid w:val="00FA72F8"/>
    <w:rsid w:val="00FA7420"/>
    <w:rsid w:val="00FA751F"/>
    <w:rsid w:val="00FA7809"/>
    <w:rsid w:val="00FA7845"/>
    <w:rsid w:val="00FA7A35"/>
    <w:rsid w:val="00FA7A4F"/>
    <w:rsid w:val="00FA7A51"/>
    <w:rsid w:val="00FA7C4E"/>
    <w:rsid w:val="00FA7CFE"/>
    <w:rsid w:val="00FA7D1C"/>
    <w:rsid w:val="00FA7E34"/>
    <w:rsid w:val="00FA7E41"/>
    <w:rsid w:val="00FB0327"/>
    <w:rsid w:val="00FB04DA"/>
    <w:rsid w:val="00FB080E"/>
    <w:rsid w:val="00FB09CE"/>
    <w:rsid w:val="00FB0BE1"/>
    <w:rsid w:val="00FB0BF6"/>
    <w:rsid w:val="00FB0C40"/>
    <w:rsid w:val="00FB0D8A"/>
    <w:rsid w:val="00FB0DB1"/>
    <w:rsid w:val="00FB0E2A"/>
    <w:rsid w:val="00FB0F74"/>
    <w:rsid w:val="00FB1040"/>
    <w:rsid w:val="00FB10B1"/>
    <w:rsid w:val="00FB1142"/>
    <w:rsid w:val="00FB1415"/>
    <w:rsid w:val="00FB14BE"/>
    <w:rsid w:val="00FB154F"/>
    <w:rsid w:val="00FB156C"/>
    <w:rsid w:val="00FB15A6"/>
    <w:rsid w:val="00FB1634"/>
    <w:rsid w:val="00FB16C7"/>
    <w:rsid w:val="00FB1735"/>
    <w:rsid w:val="00FB1BFF"/>
    <w:rsid w:val="00FB1CE8"/>
    <w:rsid w:val="00FB1D5F"/>
    <w:rsid w:val="00FB1D70"/>
    <w:rsid w:val="00FB1D7C"/>
    <w:rsid w:val="00FB1EDB"/>
    <w:rsid w:val="00FB1FC2"/>
    <w:rsid w:val="00FB2072"/>
    <w:rsid w:val="00FB2167"/>
    <w:rsid w:val="00FB21DC"/>
    <w:rsid w:val="00FB2271"/>
    <w:rsid w:val="00FB2480"/>
    <w:rsid w:val="00FB24C7"/>
    <w:rsid w:val="00FB264B"/>
    <w:rsid w:val="00FB2650"/>
    <w:rsid w:val="00FB2760"/>
    <w:rsid w:val="00FB2790"/>
    <w:rsid w:val="00FB27B5"/>
    <w:rsid w:val="00FB28C0"/>
    <w:rsid w:val="00FB2B92"/>
    <w:rsid w:val="00FB2C21"/>
    <w:rsid w:val="00FB2E34"/>
    <w:rsid w:val="00FB2EB7"/>
    <w:rsid w:val="00FB2F9F"/>
    <w:rsid w:val="00FB3136"/>
    <w:rsid w:val="00FB32D8"/>
    <w:rsid w:val="00FB3344"/>
    <w:rsid w:val="00FB34C8"/>
    <w:rsid w:val="00FB3598"/>
    <w:rsid w:val="00FB368E"/>
    <w:rsid w:val="00FB3700"/>
    <w:rsid w:val="00FB3910"/>
    <w:rsid w:val="00FB39FA"/>
    <w:rsid w:val="00FB3C08"/>
    <w:rsid w:val="00FB3C09"/>
    <w:rsid w:val="00FB3CB6"/>
    <w:rsid w:val="00FB3D80"/>
    <w:rsid w:val="00FB3E74"/>
    <w:rsid w:val="00FB3FF8"/>
    <w:rsid w:val="00FB41B4"/>
    <w:rsid w:val="00FB43BC"/>
    <w:rsid w:val="00FB43DD"/>
    <w:rsid w:val="00FB4405"/>
    <w:rsid w:val="00FB4473"/>
    <w:rsid w:val="00FB44A3"/>
    <w:rsid w:val="00FB44AF"/>
    <w:rsid w:val="00FB4586"/>
    <w:rsid w:val="00FB45F8"/>
    <w:rsid w:val="00FB469F"/>
    <w:rsid w:val="00FB4753"/>
    <w:rsid w:val="00FB48A3"/>
    <w:rsid w:val="00FB4963"/>
    <w:rsid w:val="00FB49D5"/>
    <w:rsid w:val="00FB4AA3"/>
    <w:rsid w:val="00FB4BB0"/>
    <w:rsid w:val="00FB4C1F"/>
    <w:rsid w:val="00FB4DB0"/>
    <w:rsid w:val="00FB5309"/>
    <w:rsid w:val="00FB537E"/>
    <w:rsid w:val="00FB580D"/>
    <w:rsid w:val="00FB5850"/>
    <w:rsid w:val="00FB589F"/>
    <w:rsid w:val="00FB5B2E"/>
    <w:rsid w:val="00FB5B6F"/>
    <w:rsid w:val="00FB5B76"/>
    <w:rsid w:val="00FB5BEB"/>
    <w:rsid w:val="00FB606A"/>
    <w:rsid w:val="00FB619B"/>
    <w:rsid w:val="00FB623D"/>
    <w:rsid w:val="00FB62CC"/>
    <w:rsid w:val="00FB63A8"/>
    <w:rsid w:val="00FB63C1"/>
    <w:rsid w:val="00FB6463"/>
    <w:rsid w:val="00FB65D8"/>
    <w:rsid w:val="00FB66F5"/>
    <w:rsid w:val="00FB6B21"/>
    <w:rsid w:val="00FB6E7C"/>
    <w:rsid w:val="00FB6F8F"/>
    <w:rsid w:val="00FB70FE"/>
    <w:rsid w:val="00FB72E9"/>
    <w:rsid w:val="00FB7430"/>
    <w:rsid w:val="00FB7598"/>
    <w:rsid w:val="00FB78EA"/>
    <w:rsid w:val="00FB79AA"/>
    <w:rsid w:val="00FB7C7E"/>
    <w:rsid w:val="00FB7E58"/>
    <w:rsid w:val="00FB7E92"/>
    <w:rsid w:val="00FB7F1A"/>
    <w:rsid w:val="00FB7F74"/>
    <w:rsid w:val="00FB7FF9"/>
    <w:rsid w:val="00FC0077"/>
    <w:rsid w:val="00FC00E2"/>
    <w:rsid w:val="00FC03B5"/>
    <w:rsid w:val="00FC0619"/>
    <w:rsid w:val="00FC0699"/>
    <w:rsid w:val="00FC0735"/>
    <w:rsid w:val="00FC073D"/>
    <w:rsid w:val="00FC08F5"/>
    <w:rsid w:val="00FC09D1"/>
    <w:rsid w:val="00FC0BE5"/>
    <w:rsid w:val="00FC0C17"/>
    <w:rsid w:val="00FC0DC9"/>
    <w:rsid w:val="00FC0E99"/>
    <w:rsid w:val="00FC0EDC"/>
    <w:rsid w:val="00FC1142"/>
    <w:rsid w:val="00FC114A"/>
    <w:rsid w:val="00FC12D2"/>
    <w:rsid w:val="00FC1347"/>
    <w:rsid w:val="00FC1558"/>
    <w:rsid w:val="00FC157E"/>
    <w:rsid w:val="00FC1609"/>
    <w:rsid w:val="00FC18C7"/>
    <w:rsid w:val="00FC1900"/>
    <w:rsid w:val="00FC1A9B"/>
    <w:rsid w:val="00FC1B75"/>
    <w:rsid w:val="00FC1B85"/>
    <w:rsid w:val="00FC1C76"/>
    <w:rsid w:val="00FC1D3F"/>
    <w:rsid w:val="00FC1DAD"/>
    <w:rsid w:val="00FC1E77"/>
    <w:rsid w:val="00FC1EE2"/>
    <w:rsid w:val="00FC1FA6"/>
    <w:rsid w:val="00FC2039"/>
    <w:rsid w:val="00FC2265"/>
    <w:rsid w:val="00FC22CE"/>
    <w:rsid w:val="00FC237A"/>
    <w:rsid w:val="00FC23AF"/>
    <w:rsid w:val="00FC24B3"/>
    <w:rsid w:val="00FC2545"/>
    <w:rsid w:val="00FC270A"/>
    <w:rsid w:val="00FC2886"/>
    <w:rsid w:val="00FC28E6"/>
    <w:rsid w:val="00FC29B1"/>
    <w:rsid w:val="00FC2A52"/>
    <w:rsid w:val="00FC30CF"/>
    <w:rsid w:val="00FC3118"/>
    <w:rsid w:val="00FC3141"/>
    <w:rsid w:val="00FC32F4"/>
    <w:rsid w:val="00FC3304"/>
    <w:rsid w:val="00FC335C"/>
    <w:rsid w:val="00FC33F5"/>
    <w:rsid w:val="00FC341D"/>
    <w:rsid w:val="00FC346C"/>
    <w:rsid w:val="00FC3620"/>
    <w:rsid w:val="00FC36C8"/>
    <w:rsid w:val="00FC386D"/>
    <w:rsid w:val="00FC3903"/>
    <w:rsid w:val="00FC392F"/>
    <w:rsid w:val="00FC3977"/>
    <w:rsid w:val="00FC3992"/>
    <w:rsid w:val="00FC39C9"/>
    <w:rsid w:val="00FC3A54"/>
    <w:rsid w:val="00FC3CCF"/>
    <w:rsid w:val="00FC3D5A"/>
    <w:rsid w:val="00FC3FD8"/>
    <w:rsid w:val="00FC424D"/>
    <w:rsid w:val="00FC45B0"/>
    <w:rsid w:val="00FC4772"/>
    <w:rsid w:val="00FC4AA0"/>
    <w:rsid w:val="00FC4ADA"/>
    <w:rsid w:val="00FC4B61"/>
    <w:rsid w:val="00FC4D33"/>
    <w:rsid w:val="00FC4D3F"/>
    <w:rsid w:val="00FC4DC0"/>
    <w:rsid w:val="00FC4E3B"/>
    <w:rsid w:val="00FC4EC3"/>
    <w:rsid w:val="00FC5097"/>
    <w:rsid w:val="00FC52D4"/>
    <w:rsid w:val="00FC5355"/>
    <w:rsid w:val="00FC5370"/>
    <w:rsid w:val="00FC5380"/>
    <w:rsid w:val="00FC5451"/>
    <w:rsid w:val="00FC579C"/>
    <w:rsid w:val="00FC5887"/>
    <w:rsid w:val="00FC58FA"/>
    <w:rsid w:val="00FC5977"/>
    <w:rsid w:val="00FC59E3"/>
    <w:rsid w:val="00FC5A62"/>
    <w:rsid w:val="00FC5A64"/>
    <w:rsid w:val="00FC5AEB"/>
    <w:rsid w:val="00FC5B50"/>
    <w:rsid w:val="00FC5DB7"/>
    <w:rsid w:val="00FC5F39"/>
    <w:rsid w:val="00FC5F79"/>
    <w:rsid w:val="00FC614A"/>
    <w:rsid w:val="00FC6195"/>
    <w:rsid w:val="00FC6289"/>
    <w:rsid w:val="00FC62D6"/>
    <w:rsid w:val="00FC6434"/>
    <w:rsid w:val="00FC644B"/>
    <w:rsid w:val="00FC650D"/>
    <w:rsid w:val="00FC66AA"/>
    <w:rsid w:val="00FC6822"/>
    <w:rsid w:val="00FC6918"/>
    <w:rsid w:val="00FC6A88"/>
    <w:rsid w:val="00FC6B58"/>
    <w:rsid w:val="00FC6D2B"/>
    <w:rsid w:val="00FC6EA8"/>
    <w:rsid w:val="00FC6ED7"/>
    <w:rsid w:val="00FC6FAF"/>
    <w:rsid w:val="00FC70B3"/>
    <w:rsid w:val="00FC7197"/>
    <w:rsid w:val="00FC733F"/>
    <w:rsid w:val="00FC73D6"/>
    <w:rsid w:val="00FC74A2"/>
    <w:rsid w:val="00FC755D"/>
    <w:rsid w:val="00FC7606"/>
    <w:rsid w:val="00FC7779"/>
    <w:rsid w:val="00FC7981"/>
    <w:rsid w:val="00FC7982"/>
    <w:rsid w:val="00FC79E1"/>
    <w:rsid w:val="00FC7A6C"/>
    <w:rsid w:val="00FC7C0C"/>
    <w:rsid w:val="00FC7C16"/>
    <w:rsid w:val="00FC7CF3"/>
    <w:rsid w:val="00FC7DAA"/>
    <w:rsid w:val="00FC7DC8"/>
    <w:rsid w:val="00FC7E5E"/>
    <w:rsid w:val="00FC7FA0"/>
    <w:rsid w:val="00FD00AB"/>
    <w:rsid w:val="00FD02F4"/>
    <w:rsid w:val="00FD04C5"/>
    <w:rsid w:val="00FD0520"/>
    <w:rsid w:val="00FD06D4"/>
    <w:rsid w:val="00FD06EE"/>
    <w:rsid w:val="00FD06FA"/>
    <w:rsid w:val="00FD085A"/>
    <w:rsid w:val="00FD0A7C"/>
    <w:rsid w:val="00FD0BCD"/>
    <w:rsid w:val="00FD0C3D"/>
    <w:rsid w:val="00FD0D26"/>
    <w:rsid w:val="00FD0E78"/>
    <w:rsid w:val="00FD0F5A"/>
    <w:rsid w:val="00FD103E"/>
    <w:rsid w:val="00FD11AC"/>
    <w:rsid w:val="00FD1417"/>
    <w:rsid w:val="00FD143A"/>
    <w:rsid w:val="00FD1492"/>
    <w:rsid w:val="00FD1614"/>
    <w:rsid w:val="00FD1705"/>
    <w:rsid w:val="00FD1C0A"/>
    <w:rsid w:val="00FD1C2E"/>
    <w:rsid w:val="00FD1D26"/>
    <w:rsid w:val="00FD1DB8"/>
    <w:rsid w:val="00FD1F71"/>
    <w:rsid w:val="00FD1FA9"/>
    <w:rsid w:val="00FD20AE"/>
    <w:rsid w:val="00FD20CF"/>
    <w:rsid w:val="00FD228C"/>
    <w:rsid w:val="00FD234E"/>
    <w:rsid w:val="00FD24F8"/>
    <w:rsid w:val="00FD2556"/>
    <w:rsid w:val="00FD2580"/>
    <w:rsid w:val="00FD25D4"/>
    <w:rsid w:val="00FD265F"/>
    <w:rsid w:val="00FD279E"/>
    <w:rsid w:val="00FD28E1"/>
    <w:rsid w:val="00FD2B6C"/>
    <w:rsid w:val="00FD2CEB"/>
    <w:rsid w:val="00FD2DD3"/>
    <w:rsid w:val="00FD2F65"/>
    <w:rsid w:val="00FD314D"/>
    <w:rsid w:val="00FD31D1"/>
    <w:rsid w:val="00FD32D8"/>
    <w:rsid w:val="00FD342C"/>
    <w:rsid w:val="00FD3489"/>
    <w:rsid w:val="00FD348C"/>
    <w:rsid w:val="00FD3549"/>
    <w:rsid w:val="00FD379E"/>
    <w:rsid w:val="00FD37F2"/>
    <w:rsid w:val="00FD3D87"/>
    <w:rsid w:val="00FD3DAA"/>
    <w:rsid w:val="00FD3EA5"/>
    <w:rsid w:val="00FD3EC7"/>
    <w:rsid w:val="00FD3FE9"/>
    <w:rsid w:val="00FD41F5"/>
    <w:rsid w:val="00FD422B"/>
    <w:rsid w:val="00FD43F3"/>
    <w:rsid w:val="00FD44A6"/>
    <w:rsid w:val="00FD45B7"/>
    <w:rsid w:val="00FD45BA"/>
    <w:rsid w:val="00FD463E"/>
    <w:rsid w:val="00FD466C"/>
    <w:rsid w:val="00FD46DA"/>
    <w:rsid w:val="00FD4766"/>
    <w:rsid w:val="00FD477D"/>
    <w:rsid w:val="00FD47B6"/>
    <w:rsid w:val="00FD4847"/>
    <w:rsid w:val="00FD4963"/>
    <w:rsid w:val="00FD49BB"/>
    <w:rsid w:val="00FD4A9C"/>
    <w:rsid w:val="00FD4AC9"/>
    <w:rsid w:val="00FD4C41"/>
    <w:rsid w:val="00FD4D72"/>
    <w:rsid w:val="00FD4E13"/>
    <w:rsid w:val="00FD4EF1"/>
    <w:rsid w:val="00FD4F54"/>
    <w:rsid w:val="00FD4FF4"/>
    <w:rsid w:val="00FD5175"/>
    <w:rsid w:val="00FD56DF"/>
    <w:rsid w:val="00FD57D3"/>
    <w:rsid w:val="00FD5814"/>
    <w:rsid w:val="00FD595D"/>
    <w:rsid w:val="00FD5993"/>
    <w:rsid w:val="00FD5A62"/>
    <w:rsid w:val="00FD5AC5"/>
    <w:rsid w:val="00FD5B74"/>
    <w:rsid w:val="00FD5CDF"/>
    <w:rsid w:val="00FD5DC9"/>
    <w:rsid w:val="00FD5E2A"/>
    <w:rsid w:val="00FD5F9C"/>
    <w:rsid w:val="00FD60CE"/>
    <w:rsid w:val="00FD60DD"/>
    <w:rsid w:val="00FD6155"/>
    <w:rsid w:val="00FD61BF"/>
    <w:rsid w:val="00FD6276"/>
    <w:rsid w:val="00FD6317"/>
    <w:rsid w:val="00FD6499"/>
    <w:rsid w:val="00FD64D0"/>
    <w:rsid w:val="00FD64F8"/>
    <w:rsid w:val="00FD66FD"/>
    <w:rsid w:val="00FD67D1"/>
    <w:rsid w:val="00FD68B1"/>
    <w:rsid w:val="00FD68BD"/>
    <w:rsid w:val="00FD6957"/>
    <w:rsid w:val="00FD6A9C"/>
    <w:rsid w:val="00FD6ADE"/>
    <w:rsid w:val="00FD6B11"/>
    <w:rsid w:val="00FD6BF6"/>
    <w:rsid w:val="00FD6C75"/>
    <w:rsid w:val="00FD6EFD"/>
    <w:rsid w:val="00FD70C7"/>
    <w:rsid w:val="00FD71E9"/>
    <w:rsid w:val="00FD7219"/>
    <w:rsid w:val="00FD7314"/>
    <w:rsid w:val="00FD7408"/>
    <w:rsid w:val="00FD7685"/>
    <w:rsid w:val="00FD7775"/>
    <w:rsid w:val="00FD77EB"/>
    <w:rsid w:val="00FD79D2"/>
    <w:rsid w:val="00FD7C6C"/>
    <w:rsid w:val="00FD7E21"/>
    <w:rsid w:val="00FD7E72"/>
    <w:rsid w:val="00FE013B"/>
    <w:rsid w:val="00FE0212"/>
    <w:rsid w:val="00FE0279"/>
    <w:rsid w:val="00FE02DA"/>
    <w:rsid w:val="00FE0323"/>
    <w:rsid w:val="00FE03F5"/>
    <w:rsid w:val="00FE045E"/>
    <w:rsid w:val="00FE0464"/>
    <w:rsid w:val="00FE04B2"/>
    <w:rsid w:val="00FE05C4"/>
    <w:rsid w:val="00FE06BB"/>
    <w:rsid w:val="00FE07A5"/>
    <w:rsid w:val="00FE07BD"/>
    <w:rsid w:val="00FE0822"/>
    <w:rsid w:val="00FE0841"/>
    <w:rsid w:val="00FE0944"/>
    <w:rsid w:val="00FE0CD4"/>
    <w:rsid w:val="00FE0CE5"/>
    <w:rsid w:val="00FE0D5C"/>
    <w:rsid w:val="00FE0F7B"/>
    <w:rsid w:val="00FE0F9B"/>
    <w:rsid w:val="00FE108A"/>
    <w:rsid w:val="00FE1196"/>
    <w:rsid w:val="00FE1274"/>
    <w:rsid w:val="00FE1518"/>
    <w:rsid w:val="00FE1584"/>
    <w:rsid w:val="00FE16AA"/>
    <w:rsid w:val="00FE1801"/>
    <w:rsid w:val="00FE1979"/>
    <w:rsid w:val="00FE1997"/>
    <w:rsid w:val="00FE1ACC"/>
    <w:rsid w:val="00FE1AFA"/>
    <w:rsid w:val="00FE1B1C"/>
    <w:rsid w:val="00FE1F1E"/>
    <w:rsid w:val="00FE1FD7"/>
    <w:rsid w:val="00FE1FE1"/>
    <w:rsid w:val="00FE202B"/>
    <w:rsid w:val="00FE20F7"/>
    <w:rsid w:val="00FE23C1"/>
    <w:rsid w:val="00FE23FE"/>
    <w:rsid w:val="00FE2428"/>
    <w:rsid w:val="00FE254F"/>
    <w:rsid w:val="00FE2667"/>
    <w:rsid w:val="00FE26C9"/>
    <w:rsid w:val="00FE2809"/>
    <w:rsid w:val="00FE2921"/>
    <w:rsid w:val="00FE2942"/>
    <w:rsid w:val="00FE29E6"/>
    <w:rsid w:val="00FE2A38"/>
    <w:rsid w:val="00FE2A61"/>
    <w:rsid w:val="00FE2B44"/>
    <w:rsid w:val="00FE2B51"/>
    <w:rsid w:val="00FE2B79"/>
    <w:rsid w:val="00FE2F76"/>
    <w:rsid w:val="00FE2FB6"/>
    <w:rsid w:val="00FE3117"/>
    <w:rsid w:val="00FE314A"/>
    <w:rsid w:val="00FE319F"/>
    <w:rsid w:val="00FE3474"/>
    <w:rsid w:val="00FE3514"/>
    <w:rsid w:val="00FE364A"/>
    <w:rsid w:val="00FE36A0"/>
    <w:rsid w:val="00FE36AF"/>
    <w:rsid w:val="00FE36ED"/>
    <w:rsid w:val="00FE3738"/>
    <w:rsid w:val="00FE39EA"/>
    <w:rsid w:val="00FE3A6D"/>
    <w:rsid w:val="00FE3AD4"/>
    <w:rsid w:val="00FE3B1D"/>
    <w:rsid w:val="00FE3B4C"/>
    <w:rsid w:val="00FE3CFE"/>
    <w:rsid w:val="00FE3D09"/>
    <w:rsid w:val="00FE3D83"/>
    <w:rsid w:val="00FE3E84"/>
    <w:rsid w:val="00FE3F7E"/>
    <w:rsid w:val="00FE414E"/>
    <w:rsid w:val="00FE4194"/>
    <w:rsid w:val="00FE4428"/>
    <w:rsid w:val="00FE4731"/>
    <w:rsid w:val="00FE47DC"/>
    <w:rsid w:val="00FE47F1"/>
    <w:rsid w:val="00FE48EA"/>
    <w:rsid w:val="00FE4B27"/>
    <w:rsid w:val="00FE4C20"/>
    <w:rsid w:val="00FE4D59"/>
    <w:rsid w:val="00FE4EC5"/>
    <w:rsid w:val="00FE4ED6"/>
    <w:rsid w:val="00FE5139"/>
    <w:rsid w:val="00FE52B9"/>
    <w:rsid w:val="00FE532F"/>
    <w:rsid w:val="00FE5570"/>
    <w:rsid w:val="00FE563B"/>
    <w:rsid w:val="00FE579F"/>
    <w:rsid w:val="00FE5861"/>
    <w:rsid w:val="00FE591C"/>
    <w:rsid w:val="00FE5B78"/>
    <w:rsid w:val="00FE5B96"/>
    <w:rsid w:val="00FE5C38"/>
    <w:rsid w:val="00FE5D06"/>
    <w:rsid w:val="00FE5FC5"/>
    <w:rsid w:val="00FE673D"/>
    <w:rsid w:val="00FE6740"/>
    <w:rsid w:val="00FE6AFF"/>
    <w:rsid w:val="00FE6C55"/>
    <w:rsid w:val="00FE6C8B"/>
    <w:rsid w:val="00FE6F43"/>
    <w:rsid w:val="00FE7048"/>
    <w:rsid w:val="00FE709B"/>
    <w:rsid w:val="00FE71F5"/>
    <w:rsid w:val="00FE722A"/>
    <w:rsid w:val="00FE73AB"/>
    <w:rsid w:val="00FE7436"/>
    <w:rsid w:val="00FE760B"/>
    <w:rsid w:val="00FE778F"/>
    <w:rsid w:val="00FE7836"/>
    <w:rsid w:val="00FE7A66"/>
    <w:rsid w:val="00FE7BCF"/>
    <w:rsid w:val="00FE7C18"/>
    <w:rsid w:val="00FE7EA2"/>
    <w:rsid w:val="00FE7EAE"/>
    <w:rsid w:val="00FE7FBF"/>
    <w:rsid w:val="00FF0009"/>
    <w:rsid w:val="00FF002B"/>
    <w:rsid w:val="00FF0286"/>
    <w:rsid w:val="00FF02F7"/>
    <w:rsid w:val="00FF0303"/>
    <w:rsid w:val="00FF032D"/>
    <w:rsid w:val="00FF040C"/>
    <w:rsid w:val="00FF042D"/>
    <w:rsid w:val="00FF081F"/>
    <w:rsid w:val="00FF0855"/>
    <w:rsid w:val="00FF0939"/>
    <w:rsid w:val="00FF0971"/>
    <w:rsid w:val="00FF0E2B"/>
    <w:rsid w:val="00FF10B2"/>
    <w:rsid w:val="00FF1366"/>
    <w:rsid w:val="00FF1488"/>
    <w:rsid w:val="00FF1500"/>
    <w:rsid w:val="00FF15DC"/>
    <w:rsid w:val="00FF16EB"/>
    <w:rsid w:val="00FF1A2C"/>
    <w:rsid w:val="00FF1A79"/>
    <w:rsid w:val="00FF1A83"/>
    <w:rsid w:val="00FF1A97"/>
    <w:rsid w:val="00FF1AD0"/>
    <w:rsid w:val="00FF1B58"/>
    <w:rsid w:val="00FF1B91"/>
    <w:rsid w:val="00FF20DE"/>
    <w:rsid w:val="00FF211E"/>
    <w:rsid w:val="00FF2159"/>
    <w:rsid w:val="00FF2186"/>
    <w:rsid w:val="00FF22FA"/>
    <w:rsid w:val="00FF2343"/>
    <w:rsid w:val="00FF238F"/>
    <w:rsid w:val="00FF24CC"/>
    <w:rsid w:val="00FF2675"/>
    <w:rsid w:val="00FF2A09"/>
    <w:rsid w:val="00FF2A8A"/>
    <w:rsid w:val="00FF2D77"/>
    <w:rsid w:val="00FF2E87"/>
    <w:rsid w:val="00FF3049"/>
    <w:rsid w:val="00FF3411"/>
    <w:rsid w:val="00FF376C"/>
    <w:rsid w:val="00FF37CA"/>
    <w:rsid w:val="00FF37DF"/>
    <w:rsid w:val="00FF3872"/>
    <w:rsid w:val="00FF38D1"/>
    <w:rsid w:val="00FF39ED"/>
    <w:rsid w:val="00FF3A3E"/>
    <w:rsid w:val="00FF3C9E"/>
    <w:rsid w:val="00FF3ED0"/>
    <w:rsid w:val="00FF3FF1"/>
    <w:rsid w:val="00FF438E"/>
    <w:rsid w:val="00FF4443"/>
    <w:rsid w:val="00FF4453"/>
    <w:rsid w:val="00FF461C"/>
    <w:rsid w:val="00FF4630"/>
    <w:rsid w:val="00FF487E"/>
    <w:rsid w:val="00FF48C7"/>
    <w:rsid w:val="00FF4917"/>
    <w:rsid w:val="00FF4949"/>
    <w:rsid w:val="00FF4A95"/>
    <w:rsid w:val="00FF4AB6"/>
    <w:rsid w:val="00FF4B5B"/>
    <w:rsid w:val="00FF4B7C"/>
    <w:rsid w:val="00FF4BD0"/>
    <w:rsid w:val="00FF4CB7"/>
    <w:rsid w:val="00FF505C"/>
    <w:rsid w:val="00FF50DD"/>
    <w:rsid w:val="00FF50F4"/>
    <w:rsid w:val="00FF5173"/>
    <w:rsid w:val="00FF529C"/>
    <w:rsid w:val="00FF553E"/>
    <w:rsid w:val="00FF58E7"/>
    <w:rsid w:val="00FF59DF"/>
    <w:rsid w:val="00FF5AF7"/>
    <w:rsid w:val="00FF5B16"/>
    <w:rsid w:val="00FF5E8F"/>
    <w:rsid w:val="00FF5E94"/>
    <w:rsid w:val="00FF6024"/>
    <w:rsid w:val="00FF618B"/>
    <w:rsid w:val="00FF667F"/>
    <w:rsid w:val="00FF6694"/>
    <w:rsid w:val="00FF67D4"/>
    <w:rsid w:val="00FF68A5"/>
    <w:rsid w:val="00FF6919"/>
    <w:rsid w:val="00FF6922"/>
    <w:rsid w:val="00FF6AF2"/>
    <w:rsid w:val="00FF6C01"/>
    <w:rsid w:val="00FF6C64"/>
    <w:rsid w:val="00FF6CB0"/>
    <w:rsid w:val="00FF6D25"/>
    <w:rsid w:val="00FF6DAC"/>
    <w:rsid w:val="00FF6DDC"/>
    <w:rsid w:val="00FF6E64"/>
    <w:rsid w:val="00FF7018"/>
    <w:rsid w:val="00FF704F"/>
    <w:rsid w:val="00FF730F"/>
    <w:rsid w:val="00FF747C"/>
    <w:rsid w:val="00FF74EC"/>
    <w:rsid w:val="00FF7512"/>
    <w:rsid w:val="00FF7535"/>
    <w:rsid w:val="00FF777A"/>
    <w:rsid w:val="00FF787D"/>
    <w:rsid w:val="00FF79A5"/>
    <w:rsid w:val="00FF7B44"/>
    <w:rsid w:val="00FF7BF6"/>
    <w:rsid w:val="00FF7C39"/>
    <w:rsid w:val="0138A183"/>
    <w:rsid w:val="0329ABD2"/>
    <w:rsid w:val="085C0EEA"/>
    <w:rsid w:val="0D707D7C"/>
    <w:rsid w:val="0E440A74"/>
    <w:rsid w:val="15CE9D75"/>
    <w:rsid w:val="1BB14104"/>
    <w:rsid w:val="1BBFBB8D"/>
    <w:rsid w:val="226E8BD4"/>
    <w:rsid w:val="2674DFF2"/>
    <w:rsid w:val="2FD775A5"/>
    <w:rsid w:val="343491E8"/>
    <w:rsid w:val="367FF83A"/>
    <w:rsid w:val="380DB438"/>
    <w:rsid w:val="3F9B5A63"/>
    <w:rsid w:val="3FDCD66B"/>
    <w:rsid w:val="438C8378"/>
    <w:rsid w:val="49AFDB3A"/>
    <w:rsid w:val="4A320D7F"/>
    <w:rsid w:val="538C5B95"/>
    <w:rsid w:val="54C3261D"/>
    <w:rsid w:val="58969316"/>
    <w:rsid w:val="59D4B597"/>
    <w:rsid w:val="5DA9773D"/>
    <w:rsid w:val="60D040CA"/>
    <w:rsid w:val="6510F8E9"/>
    <w:rsid w:val="665F49B1"/>
    <w:rsid w:val="7079C360"/>
    <w:rsid w:val="72E8661E"/>
    <w:rsid w:val="740B6DC0"/>
    <w:rsid w:val="79041743"/>
    <w:rsid w:val="7A603391"/>
    <w:rsid w:val="7CD244A6"/>
    <w:rsid w:val="7ECACEC7"/>
    <w:rsid w:val="7ECE7C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03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lsdException w:name="List Bullet 4" w:semiHidden="1"/>
    <w:lsdException w:name="List Bullet 5" w:semiHidden="1"/>
    <w:lsdException w:name="List Number 2" w:semiHidden="1" w:uiPriority="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locked="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AC2"/>
    <w:pPr>
      <w:spacing w:before="120" w:after="120" w:line="264" w:lineRule="auto"/>
    </w:pPr>
    <w:rPr>
      <w:rFonts w:ascii="Segoe UI" w:eastAsiaTheme="minorHAnsi" w:hAnsi="Segoe UI" w:cstheme="minorBidi"/>
      <w:sz w:val="22"/>
      <w:szCs w:val="22"/>
      <w:lang w:eastAsia="en-US"/>
    </w:rPr>
  </w:style>
  <w:style w:type="paragraph" w:styleId="Heading1">
    <w:name w:val="heading 1"/>
    <w:basedOn w:val="Normal"/>
    <w:next w:val="Normal"/>
    <w:link w:val="Heading1Char"/>
    <w:qFormat/>
    <w:rsid w:val="0052293B"/>
    <w:pPr>
      <w:pageBreakBefore/>
      <w:widowControl w:val="0"/>
      <w:numPr>
        <w:numId w:val="13"/>
      </w:numPr>
      <w:spacing w:before="0" w:after="240"/>
      <w:ind w:left="720" w:hanging="720"/>
      <w:outlineLvl w:val="0"/>
    </w:pPr>
    <w:rPr>
      <w:b/>
      <w:bCs/>
      <w:color w:val="005677" w:themeColor="accent1"/>
      <w:spacing w:val="5"/>
      <w:kern w:val="28"/>
      <w:sz w:val="52"/>
      <w:szCs w:val="28"/>
    </w:rPr>
  </w:style>
  <w:style w:type="paragraph" w:styleId="Heading2">
    <w:name w:val="heading 2"/>
    <w:basedOn w:val="Heading1"/>
    <w:next w:val="Normal"/>
    <w:link w:val="Heading2Char"/>
    <w:qFormat/>
    <w:rsid w:val="0052293B"/>
    <w:pPr>
      <w:pageBreakBefore w:val="0"/>
      <w:numPr>
        <w:ilvl w:val="1"/>
      </w:numPr>
      <w:spacing w:before="240"/>
      <w:ind w:left="720" w:hanging="720"/>
      <w:outlineLvl w:val="1"/>
    </w:pPr>
    <w:rPr>
      <w:rFonts w:eastAsiaTheme="minorEastAsia"/>
      <w:bCs w:val="0"/>
      <w:sz w:val="40"/>
      <w:lang w:eastAsia="ja-JP"/>
    </w:rPr>
  </w:style>
  <w:style w:type="paragraph" w:styleId="Heading3">
    <w:name w:val="heading 3"/>
    <w:basedOn w:val="Heading2"/>
    <w:next w:val="Normal"/>
    <w:link w:val="Heading3Char"/>
    <w:qFormat/>
    <w:rsid w:val="00C44E97"/>
    <w:pPr>
      <w:keepNext/>
      <w:keepLines/>
      <w:numPr>
        <w:ilvl w:val="2"/>
      </w:numPr>
      <w:ind w:left="720" w:hanging="720"/>
      <w:outlineLvl w:val="2"/>
    </w:pPr>
    <w:rPr>
      <w:rFonts w:eastAsia="Times New Roman"/>
      <w:bCs/>
      <w:spacing w:val="0"/>
      <w:sz w:val="28"/>
      <w:szCs w:val="24"/>
      <w:lang w:eastAsia="en-US"/>
    </w:rPr>
  </w:style>
  <w:style w:type="paragraph" w:styleId="Heading4">
    <w:name w:val="heading 4"/>
    <w:basedOn w:val="Heading3"/>
    <w:next w:val="Normal"/>
    <w:link w:val="Heading4Char"/>
    <w:uiPriority w:val="9"/>
    <w:qFormat/>
    <w:rsid w:val="00F108C7"/>
    <w:pPr>
      <w:numPr>
        <w:ilvl w:val="0"/>
        <w:numId w:val="0"/>
      </w:numPr>
      <w:spacing w:after="120"/>
      <w:outlineLvl w:val="3"/>
    </w:pPr>
    <w:rPr>
      <w:bCs w:val="0"/>
      <w:color w:val="000000" w:themeColor="text2"/>
      <w:sz w:val="26"/>
    </w:rPr>
  </w:style>
  <w:style w:type="paragraph" w:styleId="Heading5">
    <w:name w:val="heading 5"/>
    <w:basedOn w:val="Heading4"/>
    <w:next w:val="Normal"/>
    <w:link w:val="Heading5Char"/>
    <w:uiPriority w:val="6"/>
    <w:rsid w:val="00DC375A"/>
    <w:pPr>
      <w:spacing w:before="120"/>
      <w:outlineLvl w:val="4"/>
    </w:pPr>
    <w:rPr>
      <w:b w:val="0"/>
      <w:color w:val="005677" w:themeColor="accent1"/>
    </w:rPr>
  </w:style>
  <w:style w:type="paragraph" w:styleId="Heading6">
    <w:name w:val="heading 6"/>
    <w:basedOn w:val="Normal"/>
    <w:next w:val="Normal"/>
    <w:link w:val="Heading6Char"/>
    <w:uiPriority w:val="9"/>
    <w:semiHidden/>
    <w:qFormat/>
    <w:rsid w:val="00000ADB"/>
    <w:pPr>
      <w:keepNext/>
      <w:keepLines/>
      <w:spacing w:before="40" w:after="0"/>
      <w:outlineLvl w:val="5"/>
    </w:pPr>
    <w:rPr>
      <w:rFonts w:asciiTheme="majorHAnsi" w:eastAsiaTheme="majorEastAsia" w:hAnsiTheme="majorHAnsi" w:cstheme="majorBidi"/>
      <w:color w:val="002A3B" w:themeColor="accent1" w:themeShade="7F"/>
    </w:rPr>
  </w:style>
  <w:style w:type="paragraph" w:styleId="Heading7">
    <w:name w:val="heading 7"/>
    <w:basedOn w:val="Normal"/>
    <w:next w:val="Normal"/>
    <w:link w:val="Heading7Char"/>
    <w:uiPriority w:val="9"/>
    <w:semiHidden/>
    <w:qFormat/>
    <w:rsid w:val="00000ADB"/>
    <w:pPr>
      <w:keepNext/>
      <w:keepLines/>
      <w:spacing w:before="40" w:after="0"/>
      <w:outlineLvl w:val="6"/>
    </w:pPr>
    <w:rPr>
      <w:rFonts w:asciiTheme="majorHAnsi" w:eastAsiaTheme="majorEastAsia" w:hAnsiTheme="majorHAnsi" w:cstheme="majorBidi"/>
      <w:i/>
      <w:iCs/>
      <w:color w:val="002A3B" w:themeColor="accent1" w:themeShade="7F"/>
    </w:rPr>
  </w:style>
  <w:style w:type="paragraph" w:styleId="Heading8">
    <w:name w:val="heading 8"/>
    <w:basedOn w:val="Normal"/>
    <w:next w:val="Normal"/>
    <w:link w:val="Heading8Char"/>
    <w:uiPriority w:val="9"/>
    <w:semiHidden/>
    <w:qFormat/>
    <w:rsid w:val="00000ADB"/>
    <w:pPr>
      <w:keepNext/>
      <w:keepLines/>
      <w:spacing w:before="40" w:after="0"/>
      <w:outlineLvl w:val="7"/>
    </w:pPr>
    <w:rPr>
      <w:rFonts w:asciiTheme="majorHAnsi" w:eastAsiaTheme="majorEastAsia" w:hAnsiTheme="majorHAnsi" w:cstheme="majorBidi"/>
      <w:color w:val="0080B2" w:themeColor="text1" w:themeTint="D8"/>
      <w:sz w:val="21"/>
      <w:szCs w:val="21"/>
    </w:rPr>
  </w:style>
  <w:style w:type="paragraph" w:styleId="Heading9">
    <w:name w:val="heading 9"/>
    <w:basedOn w:val="Normal"/>
    <w:next w:val="Normal"/>
    <w:link w:val="Heading9Char"/>
    <w:uiPriority w:val="9"/>
    <w:semiHidden/>
    <w:qFormat/>
    <w:rsid w:val="00000ADB"/>
    <w:pPr>
      <w:keepNext/>
      <w:keepLines/>
      <w:spacing w:before="40" w:after="0"/>
      <w:outlineLvl w:val="8"/>
    </w:pPr>
    <w:rPr>
      <w:rFonts w:asciiTheme="majorHAnsi" w:eastAsiaTheme="majorEastAsia" w:hAnsiTheme="majorHAnsi" w:cstheme="majorBidi"/>
      <w:i/>
      <w:iCs/>
      <w:color w:val="0080B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next w:val="Normal"/>
    <w:link w:val="HeaderChar"/>
    <w:uiPriority w:val="26"/>
    <w:rsid w:val="00623B79"/>
    <w:pPr>
      <w:pBdr>
        <w:bottom w:val="single" w:sz="8" w:space="1" w:color="005677" w:themeColor="text1"/>
      </w:pBdr>
      <w:tabs>
        <w:tab w:val="center" w:pos="4820"/>
      </w:tabs>
      <w:spacing w:before="60" w:after="60"/>
      <w:jc w:val="center"/>
    </w:pPr>
    <w:rPr>
      <w:color w:val="005677" w:themeColor="accent1"/>
      <w:sz w:val="20"/>
    </w:rPr>
  </w:style>
  <w:style w:type="character" w:customStyle="1" w:styleId="HeaderChar">
    <w:name w:val="Header Char"/>
    <w:basedOn w:val="DefaultParagraphFont"/>
    <w:link w:val="Header"/>
    <w:uiPriority w:val="26"/>
    <w:rsid w:val="00623B79"/>
    <w:rPr>
      <w:rFonts w:ascii="Segoe UI" w:eastAsiaTheme="minorHAnsi" w:hAnsi="Segoe UI" w:cstheme="minorBidi"/>
      <w:color w:val="005677" w:themeColor="accent1"/>
      <w:szCs w:val="22"/>
      <w:lang w:eastAsia="en-US"/>
    </w:rPr>
  </w:style>
  <w:style w:type="paragraph" w:styleId="Footer">
    <w:name w:val="footer"/>
    <w:basedOn w:val="Normal"/>
    <w:link w:val="FooterChar"/>
    <w:uiPriority w:val="99"/>
    <w:rsid w:val="003D709F"/>
    <w:pPr>
      <w:tabs>
        <w:tab w:val="center" w:pos="4536"/>
      </w:tabs>
      <w:spacing w:before="0" w:after="720"/>
      <w:jc w:val="right"/>
    </w:pPr>
    <w:rPr>
      <w:color w:val="005677" w:themeColor="accent1"/>
      <w:sz w:val="20"/>
    </w:rPr>
  </w:style>
  <w:style w:type="character" w:customStyle="1" w:styleId="FooterChar">
    <w:name w:val="Footer Char"/>
    <w:basedOn w:val="DefaultParagraphFont"/>
    <w:link w:val="Footer"/>
    <w:uiPriority w:val="99"/>
    <w:rsid w:val="003D709F"/>
    <w:rPr>
      <w:rFonts w:ascii="Segoe UI" w:eastAsiaTheme="minorHAnsi" w:hAnsi="Segoe UI" w:cstheme="minorBidi"/>
      <w:color w:val="005677" w:themeColor="accent1"/>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rsid w:val="0052293B"/>
    <w:rPr>
      <w:rFonts w:ascii="Segoe UI" w:eastAsiaTheme="minorHAnsi" w:hAnsi="Segoe UI" w:cstheme="minorBidi"/>
      <w:b/>
      <w:bCs/>
      <w:color w:val="005677" w:themeColor="accent1"/>
      <w:spacing w:val="5"/>
      <w:kern w:val="28"/>
      <w:sz w:val="52"/>
      <w:szCs w:val="28"/>
      <w:lang w:eastAsia="en-US"/>
    </w:rPr>
  </w:style>
  <w:style w:type="character" w:customStyle="1" w:styleId="Heading2Char">
    <w:name w:val="Heading 2 Char"/>
    <w:basedOn w:val="DefaultParagraphFont"/>
    <w:link w:val="Heading2"/>
    <w:rsid w:val="0052293B"/>
    <w:rPr>
      <w:rFonts w:ascii="Segoe UI" w:eastAsiaTheme="minorEastAsia" w:hAnsi="Segoe UI" w:cstheme="minorBidi"/>
      <w:b/>
      <w:color w:val="005677" w:themeColor="accent1"/>
      <w:spacing w:val="5"/>
      <w:kern w:val="28"/>
      <w:sz w:val="40"/>
      <w:szCs w:val="28"/>
      <w:lang w:eastAsia="ja-JP"/>
    </w:rPr>
  </w:style>
  <w:style w:type="character" w:customStyle="1" w:styleId="Heading3Char">
    <w:name w:val="Heading 3 Char"/>
    <w:basedOn w:val="DefaultParagraphFont"/>
    <w:link w:val="Heading3"/>
    <w:rsid w:val="00C44E97"/>
    <w:rPr>
      <w:rFonts w:ascii="Segoe UI" w:eastAsia="Times New Roman" w:hAnsi="Segoe UI" w:cstheme="minorBidi"/>
      <w:b/>
      <w:bCs/>
      <w:color w:val="005677" w:themeColor="accent1"/>
      <w:kern w:val="28"/>
      <w:sz w:val="28"/>
      <w:szCs w:val="24"/>
      <w:lang w:eastAsia="en-US"/>
    </w:rPr>
  </w:style>
  <w:style w:type="character" w:customStyle="1" w:styleId="Heading4Char">
    <w:name w:val="Heading 4 Char"/>
    <w:basedOn w:val="DefaultParagraphFont"/>
    <w:link w:val="Heading4"/>
    <w:uiPriority w:val="9"/>
    <w:rsid w:val="00F108C7"/>
    <w:rPr>
      <w:rFonts w:ascii="Segoe UI" w:eastAsia="Times New Roman" w:hAnsi="Segoe UI" w:cstheme="minorBidi"/>
      <w:b/>
      <w:color w:val="000000" w:themeColor="text2"/>
      <w:kern w:val="28"/>
      <w:sz w:val="26"/>
      <w:szCs w:val="24"/>
      <w:lang w:eastAsia="en-US"/>
    </w:rPr>
  </w:style>
  <w:style w:type="character" w:customStyle="1" w:styleId="Heading5Char">
    <w:name w:val="Heading 5 Char"/>
    <w:basedOn w:val="DefaultParagraphFont"/>
    <w:link w:val="Heading5"/>
    <w:uiPriority w:val="6"/>
    <w:rsid w:val="00DC375A"/>
    <w:rPr>
      <w:rFonts w:ascii="Segoe UI" w:eastAsia="Times New Roman" w:hAnsi="Segoe UI" w:cstheme="minorBidi"/>
      <w:color w:val="005677" w:themeColor="accent1"/>
      <w:spacing w:val="5"/>
      <w:kern w:val="28"/>
      <w:sz w:val="26"/>
      <w:szCs w:val="24"/>
      <w:lang w:eastAsia="en-US"/>
    </w:rPr>
  </w:style>
  <w:style w:type="paragraph" w:styleId="Quote">
    <w:name w:val="Quote"/>
    <w:basedOn w:val="Normal"/>
    <w:next w:val="Normal"/>
    <w:link w:val="QuoteChar"/>
    <w:uiPriority w:val="29"/>
    <w:qFormat/>
    <w:rsid w:val="00F67A30"/>
    <w:pPr>
      <w:shd w:val="clear" w:color="auto" w:fill="EAF5F7" w:themeFill="background2"/>
      <w:spacing w:line="312" w:lineRule="auto"/>
      <w:jc w:val="center"/>
    </w:pPr>
    <w:rPr>
      <w:i/>
      <w:iCs/>
      <w:color w:val="000000"/>
    </w:rPr>
  </w:style>
  <w:style w:type="character" w:customStyle="1" w:styleId="QuoteChar">
    <w:name w:val="Quote Char"/>
    <w:basedOn w:val="DefaultParagraphFont"/>
    <w:link w:val="Quote"/>
    <w:uiPriority w:val="29"/>
    <w:rsid w:val="00F67A30"/>
    <w:rPr>
      <w:rFonts w:ascii="Segoe UI" w:eastAsiaTheme="minorHAnsi" w:hAnsi="Segoe UI" w:cstheme="minorBidi"/>
      <w:i/>
      <w:iCs/>
      <w:color w:val="000000"/>
      <w:sz w:val="22"/>
      <w:szCs w:val="22"/>
      <w:shd w:val="clear" w:color="auto" w:fill="EAF5F7" w:themeFill="background2"/>
      <w:lang w:eastAsia="en-US"/>
    </w:rPr>
  </w:style>
  <w:style w:type="paragraph" w:customStyle="1" w:styleId="ARTD-Box-Text">
    <w:name w:val="ARTD - Box - Text"/>
    <w:basedOn w:val="Normal"/>
    <w:uiPriority w:val="19"/>
    <w:qFormat/>
    <w:rsid w:val="008F55ED"/>
    <w:pPr>
      <w:pBdr>
        <w:top w:val="single" w:sz="4" w:space="10" w:color="49A7C3" w:themeColor="accent2"/>
        <w:left w:val="single" w:sz="4" w:space="10" w:color="49A7C3" w:themeColor="accent2"/>
        <w:bottom w:val="single" w:sz="4" w:space="10" w:color="49A7C3" w:themeColor="accent2"/>
        <w:right w:val="single" w:sz="4" w:space="10" w:color="49A7C3" w:themeColor="accent2"/>
      </w:pBdr>
      <w:shd w:val="clear" w:color="auto" w:fill="EAF5F7" w:themeFill="background2"/>
    </w:pPr>
    <w:rPr>
      <w:color w:val="000000" w:themeColor="text2"/>
    </w:rPr>
  </w:style>
  <w:style w:type="paragraph" w:styleId="Caption">
    <w:name w:val="caption"/>
    <w:basedOn w:val="Normal"/>
    <w:next w:val="Normal"/>
    <w:uiPriority w:val="35"/>
    <w:qFormat/>
    <w:rsid w:val="00D3576E"/>
    <w:pPr>
      <w:keepNext/>
      <w:spacing w:before="240"/>
    </w:pPr>
    <w:rPr>
      <w:b/>
      <w:bCs/>
      <w:color w:val="000000" w:themeColor="text2"/>
      <w:szCs w:val="18"/>
    </w:rPr>
  </w:style>
  <w:style w:type="paragraph" w:customStyle="1" w:styleId="ARTD-Notesfortablesandfigures">
    <w:name w:val="ARTD - Notes for tables and figures"/>
    <w:basedOn w:val="Normal"/>
    <w:next w:val="Normal"/>
    <w:uiPriority w:val="16"/>
    <w:qFormat/>
    <w:rsid w:val="0064562B"/>
    <w:pPr>
      <w:spacing w:before="240"/>
    </w:pPr>
    <w:rPr>
      <w:i/>
      <w:color w:val="000000" w:themeColor="text2"/>
      <w:sz w:val="20"/>
    </w:rPr>
  </w:style>
  <w:style w:type="paragraph" w:styleId="TOC1">
    <w:name w:val="toc 1"/>
    <w:basedOn w:val="Normal"/>
    <w:next w:val="Normal"/>
    <w:uiPriority w:val="39"/>
    <w:unhideWhenUsed/>
    <w:qFormat/>
    <w:rsid w:val="006669A7"/>
    <w:pPr>
      <w:tabs>
        <w:tab w:val="left" w:pos="426"/>
        <w:tab w:val="right" w:leader="hyphen" w:pos="9072"/>
      </w:tabs>
      <w:spacing w:line="240" w:lineRule="auto"/>
    </w:pPr>
    <w:rPr>
      <w:noProof/>
      <w:color w:val="005677" w:themeColor="accent1"/>
    </w:rPr>
  </w:style>
  <w:style w:type="paragraph" w:styleId="TOC2">
    <w:name w:val="toc 2"/>
    <w:basedOn w:val="Normal"/>
    <w:next w:val="Normal"/>
    <w:uiPriority w:val="39"/>
    <w:unhideWhenUsed/>
    <w:qFormat/>
    <w:rsid w:val="00F639C0"/>
    <w:pPr>
      <w:tabs>
        <w:tab w:val="right" w:leader="hyphen" w:pos="9060"/>
      </w:tabs>
      <w:spacing w:line="240" w:lineRule="auto"/>
      <w:ind w:left="850" w:hanging="425"/>
    </w:pPr>
  </w:style>
  <w:style w:type="paragraph" w:styleId="TOC3">
    <w:name w:val="toc 3"/>
    <w:basedOn w:val="Normal"/>
    <w:next w:val="Normal"/>
    <w:uiPriority w:val="39"/>
    <w:unhideWhenUsed/>
    <w:qFormat/>
    <w:pPr>
      <w:tabs>
        <w:tab w:val="right" w:leader="dot" w:pos="9072"/>
      </w:tabs>
      <w:spacing w:line="240" w:lineRule="auto"/>
      <w:ind w:firstLine="851"/>
    </w:pPr>
    <w:rPr>
      <w:noProof/>
    </w:rPr>
  </w:style>
  <w:style w:type="character" w:styleId="Hyperlink">
    <w:name w:val="Hyperlink"/>
    <w:basedOn w:val="DefaultParagraphFont"/>
    <w:uiPriority w:val="99"/>
    <w:qFormat/>
    <w:rsid w:val="00123015"/>
    <w:rPr>
      <w:rFonts w:ascii="Segoe UI" w:hAnsi="Segoe UI"/>
      <w:color w:val="005677" w:themeColor="accent1"/>
      <w:u w:val="single"/>
    </w:rPr>
  </w:style>
  <w:style w:type="paragraph" w:styleId="ListBullet">
    <w:name w:val="List Bullet"/>
    <w:basedOn w:val="Normal"/>
    <w:uiPriority w:val="99"/>
    <w:qFormat/>
    <w:rsid w:val="00FC6434"/>
    <w:pPr>
      <w:numPr>
        <w:numId w:val="18"/>
      </w:numPr>
      <w:ind w:left="357" w:hanging="357"/>
    </w:pPr>
    <w:rPr>
      <w:color w:val="000000" w:themeColor="text2"/>
    </w:rPr>
  </w:style>
  <w:style w:type="paragraph" w:styleId="ListBullet2">
    <w:name w:val="List Bullet 2"/>
    <w:basedOn w:val="Normal"/>
    <w:uiPriority w:val="1"/>
    <w:qFormat/>
    <w:rsid w:val="00194CA0"/>
    <w:pPr>
      <w:numPr>
        <w:numId w:val="15"/>
      </w:numPr>
      <w:ind w:left="714" w:hanging="357"/>
    </w:pPr>
    <w:rPr>
      <w:color w:val="000000" w:themeColor="text2"/>
    </w:rPr>
  </w:style>
  <w:style w:type="paragraph" w:styleId="ListNumber">
    <w:name w:val="List Number"/>
    <w:basedOn w:val="Normal"/>
    <w:uiPriority w:val="1"/>
    <w:qFormat/>
    <w:rsid w:val="007E5406"/>
    <w:pPr>
      <w:numPr>
        <w:numId w:val="20"/>
      </w:numPr>
    </w:pPr>
    <w:rPr>
      <w:color w:val="000000" w:themeColor="text2"/>
    </w:rPr>
  </w:style>
  <w:style w:type="paragraph" w:styleId="ListNumber2">
    <w:name w:val="List Number 2"/>
    <w:basedOn w:val="ListNumber"/>
    <w:uiPriority w:val="1"/>
    <w:qFormat/>
    <w:rsid w:val="00EC6D38"/>
    <w:pPr>
      <w:numPr>
        <w:numId w:val="14"/>
      </w:numPr>
      <w:tabs>
        <w:tab w:val="left" w:pos="567"/>
      </w:tabs>
    </w:pPr>
    <w:rPr>
      <w:rFonts w:eastAsia="Times New Roman"/>
      <w:szCs w:val="24"/>
    </w:rPr>
  </w:style>
  <w:style w:type="paragraph" w:styleId="ListNumber3">
    <w:name w:val="List Number 3"/>
    <w:basedOn w:val="ListNumber2"/>
    <w:uiPriority w:val="99"/>
    <w:qFormat/>
    <w:rsid w:val="00EC6D38"/>
    <w:pPr>
      <w:numPr>
        <w:numId w:val="7"/>
      </w:numPr>
    </w:p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ARTD-Table-Text-Left">
    <w:name w:val="ARTD - Table - Text - Left"/>
    <w:basedOn w:val="Normal"/>
    <w:uiPriority w:val="13"/>
    <w:qFormat/>
    <w:rsid w:val="00E6633A"/>
    <w:pPr>
      <w:spacing w:before="60" w:after="60" w:line="240" w:lineRule="auto"/>
    </w:pPr>
    <w:rPr>
      <w:color w:val="000000" w:themeColor="text2"/>
      <w:sz w:val="20"/>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Pr>
      <w:color w:val="808080"/>
    </w:rPr>
  </w:style>
  <w:style w:type="paragraph" w:customStyle="1" w:styleId="ARTD-Box-Numberedlist">
    <w:name w:val="ARTD - Box - Numbered list"/>
    <w:basedOn w:val="ARTD-Box-Bullet"/>
    <w:qFormat/>
    <w:rsid w:val="007E6B6D"/>
    <w:pPr>
      <w:numPr>
        <w:numId w:val="10"/>
      </w:numPr>
    </w:pPr>
  </w:style>
  <w:style w:type="paragraph" w:customStyle="1" w:styleId="ARTD-Callout-Highlightimportantpoints">
    <w:name w:val="ARTD - Call out - Highlight important points"/>
    <w:basedOn w:val="Normal"/>
    <w:next w:val="Normal"/>
    <w:qFormat/>
    <w:rsid w:val="00852912"/>
    <w:pPr>
      <w:pBdr>
        <w:top w:val="single" w:sz="18" w:space="1" w:color="C7E4EA" w:themeColor="background2" w:themeShade="E6"/>
        <w:left w:val="single" w:sz="18" w:space="4" w:color="C7E4EA" w:themeColor="background2" w:themeShade="E6"/>
        <w:bottom w:val="single" w:sz="18" w:space="1" w:color="C7E4EA" w:themeColor="background2" w:themeShade="E6"/>
        <w:right w:val="single" w:sz="18" w:space="4" w:color="C7E4EA" w:themeColor="background2" w:themeShade="E6"/>
      </w:pBdr>
      <w:shd w:val="clear" w:color="auto" w:fill="C7E4EA" w:themeFill="background2" w:themeFillShade="E6"/>
      <w:spacing w:line="312" w:lineRule="auto"/>
    </w:pPr>
    <w:rPr>
      <w:color w:val="000000" w:themeColor="text2"/>
    </w:r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pPr>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ARTD-Box-Bullet">
    <w:name w:val="ARTD - Box - Bullet"/>
    <w:basedOn w:val="ARTD-Box-Text"/>
    <w:next w:val="ARTD-Box-Text"/>
    <w:uiPriority w:val="21"/>
    <w:qFormat/>
    <w:rsid w:val="008F55ED"/>
    <w:pPr>
      <w:numPr>
        <w:numId w:val="1"/>
      </w:numPr>
    </w:pPr>
  </w:style>
  <w:style w:type="paragraph" w:customStyle="1" w:styleId="ARTD-Table-Bullet1">
    <w:name w:val="ARTD - Table - Bullet 1"/>
    <w:basedOn w:val="ARTD-Table-Text-Left"/>
    <w:next w:val="ARTD-Table-Text-Left"/>
    <w:uiPriority w:val="15"/>
    <w:qFormat/>
    <w:rsid w:val="00E6633A"/>
    <w:pPr>
      <w:numPr>
        <w:numId w:val="2"/>
      </w:numPr>
      <w:ind w:left="357" w:hanging="357"/>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ARTD-Box-Heading">
    <w:name w:val="ARTD - Box - Heading"/>
    <w:basedOn w:val="ARTD-Box-Text"/>
    <w:next w:val="ARTD-Box-Text"/>
    <w:uiPriority w:val="20"/>
    <w:qFormat/>
    <w:rsid w:val="008F55ED"/>
    <w:rPr>
      <w:b/>
      <w:color w:val="005677" w:themeColor="accent1"/>
      <w:sz w:val="28"/>
    </w:rPr>
  </w:style>
  <w:style w:type="paragraph" w:customStyle="1" w:styleId="ARTD-DividerPage-Heading">
    <w:name w:val="ARTD - Divider Page - Heading"/>
    <w:basedOn w:val="Heading1"/>
    <w:next w:val="ARTD-DividerPage-Description"/>
    <w:qFormat/>
    <w:rsid w:val="00F36A16"/>
    <w:pPr>
      <w:numPr>
        <w:numId w:val="0"/>
      </w:numPr>
      <w:spacing w:before="2000" w:after="120"/>
    </w:pPr>
    <w:rPr>
      <w:sz w:val="72"/>
    </w:rPr>
  </w:style>
  <w:style w:type="paragraph" w:customStyle="1" w:styleId="ARTD-ExecutiveSummary-Heading">
    <w:name w:val="ARTD - Executive Summary - Heading"/>
    <w:basedOn w:val="Heading2"/>
    <w:next w:val="Normal"/>
    <w:qFormat/>
    <w:rsid w:val="0093746A"/>
    <w:pPr>
      <w:numPr>
        <w:ilvl w:val="0"/>
        <w:numId w:val="0"/>
      </w:numPr>
    </w:pPr>
  </w:style>
  <w:style w:type="paragraph" w:styleId="FootnoteText">
    <w:name w:val="footnote text"/>
    <w:aliases w:val="Footnote,Footnote ak,Footnote Text Char1,Footnotes refss,Footnote number,Ref,de nota al pie,opcalrc,callout,NO,4_G Char Char Char Char,Footnotes refss Char Char Char Char,ftref Char Char Char Char,BVI fnr Char Char Char Char,4_G"/>
    <w:basedOn w:val="Normal"/>
    <w:link w:val="FootnoteTextChar"/>
    <w:uiPriority w:val="99"/>
    <w:unhideWhenUsed/>
    <w:qFormat/>
    <w:rsid w:val="008718B5"/>
    <w:pPr>
      <w:spacing w:before="60" w:after="60"/>
      <w:ind w:left="142" w:hanging="142"/>
    </w:pPr>
    <w:rPr>
      <w:color w:val="000000" w:themeColor="text2"/>
      <w:sz w:val="20"/>
      <w:szCs w:val="20"/>
    </w:rPr>
  </w:style>
  <w:style w:type="character" w:customStyle="1" w:styleId="FootnoteTextChar">
    <w:name w:val="Footnote Text Char"/>
    <w:aliases w:val="Footnote Char,Footnote ak Char,Footnote Text Char1 Char,Footnotes refss Char1,Footnote number Char1,Ref Char1,de nota al pie Char1,opcalrc Char1,callout Char1,NO Char1,4_G Char Char Char Char Char1,ftref Char Char Char Char Char1"/>
    <w:basedOn w:val="DefaultParagraphFont"/>
    <w:link w:val="FootnoteText"/>
    <w:uiPriority w:val="99"/>
    <w:rsid w:val="008718B5"/>
    <w:rPr>
      <w:rFonts w:ascii="Segoe UI" w:eastAsiaTheme="minorHAnsi" w:hAnsi="Segoe UI" w:cstheme="minorBidi"/>
      <w:color w:val="000000" w:themeColor="text2"/>
      <w:lang w:eastAsia="en-US"/>
    </w:rPr>
  </w:style>
  <w:style w:type="character" w:styleId="FootnoteReference">
    <w:name w:val="footnote reference"/>
    <w:aliases w:val="Footnote reference,Footnotes refss Char,Footnote number Char,Ref Char,de nota al pie Char,opcalrc Char,callout Char,NO Char,4_G Char Char Char Char Char,Footnotes refss Char Char Char Char Char,ftref Char Char Char Char Char"/>
    <w:basedOn w:val="DefaultParagraphFont"/>
    <w:uiPriority w:val="99"/>
    <w:unhideWhenUsed/>
    <w:qFormat/>
    <w:rsid w:val="00532F24"/>
    <w:rPr>
      <w:rFonts w:ascii="Segoe UI" w:hAnsi="Segoe UI"/>
      <w:color w:val="000000" w:themeColor="text2"/>
      <w:sz w:val="22"/>
      <w:vertAlign w:val="superscript"/>
      <w:lang w:val="en-AU"/>
    </w:rPr>
  </w:style>
  <w:style w:type="paragraph" w:styleId="EndnoteText">
    <w:name w:val="endnote text"/>
    <w:basedOn w:val="Normal"/>
    <w:link w:val="EndnoteTextChar"/>
    <w:uiPriority w:val="99"/>
    <w:unhideWhenUsed/>
    <w:rsid w:val="006C0F7E"/>
    <w:pPr>
      <w:spacing w:before="60" w:after="60"/>
    </w:pPr>
    <w:rPr>
      <w:color w:val="000000" w:themeColor="text2"/>
      <w:sz w:val="20"/>
      <w:szCs w:val="20"/>
    </w:rPr>
  </w:style>
  <w:style w:type="character" w:customStyle="1" w:styleId="EndnoteTextChar">
    <w:name w:val="Endnote Text Char"/>
    <w:basedOn w:val="DefaultParagraphFont"/>
    <w:link w:val="EndnoteText"/>
    <w:uiPriority w:val="99"/>
    <w:rsid w:val="006C0F7E"/>
    <w:rPr>
      <w:rFonts w:ascii="Segoe UI" w:eastAsiaTheme="minorHAnsi" w:hAnsi="Segoe UI" w:cstheme="minorBidi"/>
      <w:color w:val="000000" w:themeColor="text2"/>
      <w:lang w:eastAsia="en-US"/>
    </w:rPr>
  </w:style>
  <w:style w:type="character" w:styleId="EndnoteReference">
    <w:name w:val="endnote reference"/>
    <w:basedOn w:val="DefaultParagraphFont"/>
    <w:uiPriority w:val="99"/>
    <w:semiHidden/>
    <w:unhideWhenUsed/>
    <w:rsid w:val="00E943C8"/>
    <w:rPr>
      <w:rFonts w:ascii="Segoe UI" w:hAnsi="Segoe UI"/>
      <w:color w:val="000000" w:themeColor="text2"/>
      <w:sz w:val="22"/>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ARTD-ExecutiveSummary-Sub-heading">
    <w:name w:val="ARTD - Executive Summary - Sub-heading"/>
    <w:basedOn w:val="Heading3"/>
    <w:next w:val="Normal"/>
    <w:qFormat/>
    <w:rsid w:val="00611A56"/>
    <w:pPr>
      <w:numPr>
        <w:ilvl w:val="0"/>
        <w:numId w:val="0"/>
      </w:numPr>
    </w:pPr>
    <w:rPr>
      <w:sz w:val="26"/>
      <w:lang w:eastAsia="ja-JP"/>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character" w:styleId="PageNumber">
    <w:name w:val="page number"/>
    <w:basedOn w:val="DefaultParagraphFont"/>
    <w:uiPriority w:val="99"/>
    <w:semiHidden/>
    <w:unhideWhenUsed/>
    <w:rsid w:val="0064562B"/>
    <w:rPr>
      <w:rFonts w:ascii="Segoe UI" w:hAnsi="Segoe UI"/>
      <w:color w:val="005677" w:themeColor="accent1"/>
      <w:sz w:val="20"/>
    </w:rPr>
  </w:style>
  <w:style w:type="paragraph" w:styleId="ListBullet3">
    <w:name w:val="List Bullet 3"/>
    <w:basedOn w:val="Normal"/>
    <w:uiPriority w:val="1"/>
    <w:rsid w:val="00194CA0"/>
    <w:pPr>
      <w:numPr>
        <w:numId w:val="12"/>
      </w:numPr>
      <w:ind w:left="1077" w:hanging="357"/>
      <w:contextualSpacing/>
    </w:pPr>
  </w:style>
  <w:style w:type="paragraph" w:customStyle="1" w:styleId="ARTD-Table-Numberedlist">
    <w:name w:val="ARTD - Table - Numbered list"/>
    <w:basedOn w:val="ARTD-Table-Bullet1"/>
    <w:uiPriority w:val="99"/>
    <w:qFormat/>
    <w:rsid w:val="00801AF2"/>
    <w:pPr>
      <w:numPr>
        <w:numId w:val="6"/>
      </w:numPr>
      <w:contextualSpacing/>
    </w:pPr>
    <w:rPr>
      <w:rFonts w:eastAsia="Calibri"/>
    </w:rPr>
  </w:style>
  <w:style w:type="character" w:styleId="IntenseEmphasis">
    <w:name w:val="Intense Emphasis"/>
    <w:basedOn w:val="DefaultParagraphFont"/>
    <w:uiPriority w:val="21"/>
    <w:semiHidden/>
    <w:qFormat/>
    <w:rPr>
      <w:i/>
      <w:iCs/>
      <w:color w:val="005677" w:themeColor="accent1"/>
    </w:rPr>
  </w:style>
  <w:style w:type="paragraph" w:customStyle="1" w:styleId="ARTD-Table-Bullet2">
    <w:name w:val="ARTD - Table - Bullet 2"/>
    <w:basedOn w:val="ARTD-Table-Bullet1"/>
    <w:qFormat/>
    <w:rsid w:val="00A30B91"/>
    <w:pPr>
      <w:numPr>
        <w:numId w:val="9"/>
      </w:numPr>
      <w:ind w:left="714" w:hanging="357"/>
    </w:pPr>
  </w:style>
  <w:style w:type="numbering" w:customStyle="1" w:styleId="TableBulletlist">
    <w:name w:val="Table Bullet list"/>
    <w:uiPriority w:val="99"/>
    <w:pPr>
      <w:numPr>
        <w:numId w:val="8"/>
      </w:numPr>
    </w:pPr>
  </w:style>
  <w:style w:type="paragraph" w:customStyle="1" w:styleId="ARTD-Intro-Heading">
    <w:name w:val="ARTD - Intro - Heading"/>
    <w:basedOn w:val="Normal"/>
    <w:next w:val="Normal"/>
    <w:qFormat/>
    <w:rsid w:val="0055293A"/>
    <w:rPr>
      <w:b/>
      <w:color w:val="005677" w:themeColor="accent1"/>
      <w:sz w:val="40"/>
    </w:rPr>
  </w:style>
  <w:style w:type="paragraph" w:customStyle="1" w:styleId="ARTD-Appendix-Heading1">
    <w:name w:val="ARTD - Appendix - Heading 1"/>
    <w:basedOn w:val="Heading1"/>
    <w:next w:val="Normal"/>
    <w:link w:val="ARTD-Appendix-Heading1Char"/>
    <w:rsid w:val="00A66C1C"/>
    <w:pPr>
      <w:numPr>
        <w:numId w:val="16"/>
      </w:numPr>
    </w:pPr>
  </w:style>
  <w:style w:type="character" w:customStyle="1" w:styleId="ARTD-Appendix-Heading1Char">
    <w:name w:val="ARTD - Appendix - Heading 1 Char"/>
    <w:basedOn w:val="Heading1Char"/>
    <w:link w:val="ARTD-Appendix-Heading1"/>
    <w:rsid w:val="00A66C1C"/>
    <w:rPr>
      <w:rFonts w:ascii="Segoe UI" w:eastAsiaTheme="minorHAnsi" w:hAnsi="Segoe UI" w:cstheme="minorBidi"/>
      <w:b/>
      <w:bCs/>
      <w:color w:val="005677" w:themeColor="accent1"/>
      <w:spacing w:val="5"/>
      <w:kern w:val="28"/>
      <w:sz w:val="52"/>
      <w:szCs w:val="28"/>
      <w:lang w:eastAsia="en-US"/>
    </w:rPr>
  </w:style>
  <w:style w:type="paragraph" w:customStyle="1" w:styleId="ARTD-Appendix-Heading2">
    <w:name w:val="ARTD - Appendix - Heading 2"/>
    <w:basedOn w:val="ARTD-Appendix-Heading1"/>
    <w:next w:val="Normal"/>
    <w:qFormat/>
    <w:rsid w:val="00F036A6"/>
    <w:pPr>
      <w:pageBreakBefore w:val="0"/>
      <w:numPr>
        <w:ilvl w:val="1"/>
      </w:numPr>
      <w:spacing w:before="240"/>
      <w:outlineLvl w:val="1"/>
    </w:pPr>
    <w:rPr>
      <w:sz w:val="40"/>
    </w:rPr>
  </w:style>
  <w:style w:type="paragraph" w:customStyle="1" w:styleId="ARTD-Appendix-Heading3">
    <w:name w:val="ARTD - Appendix - Heading 3"/>
    <w:basedOn w:val="Heading3"/>
    <w:next w:val="Normal"/>
    <w:qFormat/>
    <w:rsid w:val="006A55CB"/>
    <w:pPr>
      <w:numPr>
        <w:numId w:val="16"/>
      </w:numPr>
    </w:pPr>
  </w:style>
  <w:style w:type="paragraph" w:customStyle="1" w:styleId="ARTD-FootnoteText-2numeralsinreference">
    <w:name w:val="ARTD - Footnote Text - 2 numerals in reference"/>
    <w:basedOn w:val="FootnoteText"/>
    <w:qFormat/>
    <w:rsid w:val="00461857"/>
    <w:pPr>
      <w:ind w:left="198" w:hanging="198"/>
    </w:pPr>
  </w:style>
  <w:style w:type="paragraph" w:customStyle="1" w:styleId="ARTD-FootnoteText-3numeralsinreference">
    <w:name w:val="ARTD - Footnote Text - 3 numerals in reference"/>
    <w:basedOn w:val="FootnoteText"/>
    <w:qFormat/>
    <w:rsid w:val="00B1573D"/>
    <w:pPr>
      <w:ind w:left="255" w:hanging="255"/>
    </w:pPr>
  </w:style>
  <w:style w:type="character" w:styleId="UnresolvedMention">
    <w:name w:val="Unresolved Mention"/>
    <w:basedOn w:val="DefaultParagraphFont"/>
    <w:uiPriority w:val="99"/>
    <w:semiHidden/>
    <w:unhideWhenUsed/>
    <w:rsid w:val="00123015"/>
    <w:rPr>
      <w:color w:val="605E5C"/>
      <w:shd w:val="clear" w:color="auto" w:fill="E1DFDD"/>
    </w:rPr>
  </w:style>
  <w:style w:type="paragraph" w:styleId="ListParagraph">
    <w:name w:val="List Paragraph"/>
    <w:aliases w:val="AR bullet 1,List Paragraph1,List Paragraph11,Number Paragraph,Recommendation,List Paragraph Number,Bullet point,L,Content descriptions,Bullet Point,dot point List Paragraph,Bullet points,List Paragraph2,Bulletr List Paragraph,FooterText,列"/>
    <w:basedOn w:val="Normal"/>
    <w:link w:val="ListParagraphChar"/>
    <w:uiPriority w:val="99"/>
    <w:qFormat/>
    <w:rsid w:val="000959E1"/>
    <w:pPr>
      <w:numPr>
        <w:numId w:val="11"/>
      </w:numPr>
    </w:pPr>
  </w:style>
  <w:style w:type="paragraph" w:customStyle="1" w:styleId="ARTD-DividerPage-Description">
    <w:name w:val="ARTD - Divider Page - Description"/>
    <w:basedOn w:val="Normal"/>
    <w:next w:val="Normal"/>
    <w:qFormat/>
    <w:rsid w:val="005C5263"/>
    <w:rPr>
      <w:b/>
      <w:color w:val="005677" w:themeColor="accent1"/>
      <w:sz w:val="26"/>
    </w:rPr>
  </w:style>
  <w:style w:type="paragraph" w:customStyle="1" w:styleId="ARTD-Cover-Documentsubtitle">
    <w:name w:val="ARTD - Cover - Document subtitle"/>
    <w:basedOn w:val="Normal"/>
    <w:next w:val="Normal"/>
    <w:link w:val="ARTD-Cover-DocumentsubtitleChar"/>
    <w:qFormat/>
    <w:rsid w:val="003638B8"/>
    <w:pPr>
      <w:spacing w:before="160"/>
      <w:jc w:val="right"/>
      <w:outlineLvl w:val="1"/>
    </w:pPr>
    <w:rPr>
      <w:rFonts w:asciiTheme="minorHAnsi" w:hAnsiTheme="minorHAnsi"/>
      <w:color w:val="005677" w:themeColor="accent1"/>
      <w:sz w:val="28"/>
    </w:rPr>
  </w:style>
  <w:style w:type="paragraph" w:customStyle="1" w:styleId="ARTD-Cover-Documenttype">
    <w:name w:val="ARTD - Cover - Document type"/>
    <w:basedOn w:val="Normal"/>
    <w:next w:val="Normal"/>
    <w:qFormat/>
    <w:rsid w:val="003638B8"/>
    <w:pPr>
      <w:spacing w:before="60" w:after="60"/>
      <w:jc w:val="right"/>
    </w:pPr>
    <w:rPr>
      <w:rFonts w:asciiTheme="minorHAnsi" w:hAnsiTheme="minorHAnsi"/>
      <w:i/>
      <w:color w:val="005677" w:themeColor="accent1"/>
    </w:rPr>
  </w:style>
  <w:style w:type="paragraph" w:customStyle="1" w:styleId="ARTD-Cover-Documentdate">
    <w:name w:val="ARTD - Cover - Document date"/>
    <w:basedOn w:val="ARTD-Cover-Documenttype"/>
    <w:qFormat/>
    <w:rsid w:val="003638B8"/>
    <w:pPr>
      <w:framePr w:hSpace="284" w:vSpace="284" w:wrap="around" w:hAnchor="margin" w:xAlign="right" w:yAlign="top"/>
      <w:spacing w:after="0" w:line="240" w:lineRule="auto"/>
    </w:pPr>
    <w:rPr>
      <w:i w:val="0"/>
    </w:rPr>
  </w:style>
  <w:style w:type="character" w:customStyle="1" w:styleId="ARTD-Cover-DocumentsubtitleChar">
    <w:name w:val="ARTD - Cover - Document subtitle Char"/>
    <w:basedOn w:val="DefaultParagraphFont"/>
    <w:link w:val="ARTD-Cover-Documentsubtitle"/>
    <w:rsid w:val="003638B8"/>
    <w:rPr>
      <w:rFonts w:asciiTheme="minorHAnsi" w:eastAsiaTheme="minorHAnsi" w:hAnsiTheme="minorHAnsi" w:cstheme="minorBidi"/>
      <w:color w:val="005677" w:themeColor="accent1"/>
      <w:sz w:val="28"/>
      <w:szCs w:val="22"/>
      <w:lang w:eastAsia="en-US"/>
    </w:rPr>
  </w:style>
  <w:style w:type="paragraph" w:customStyle="1" w:styleId="ARTD-Cover-Documenttitle">
    <w:name w:val="ARTD - Cover - Document title"/>
    <w:basedOn w:val="Normal"/>
    <w:next w:val="Normal"/>
    <w:qFormat/>
    <w:rsid w:val="00912477"/>
    <w:pPr>
      <w:framePr w:hSpace="284" w:vSpace="284" w:wrap="around" w:hAnchor="margin" w:xAlign="right" w:yAlign="top"/>
      <w:jc w:val="right"/>
    </w:pPr>
    <w:rPr>
      <w:b/>
      <w:color w:val="005677" w:themeColor="accent1"/>
      <w:sz w:val="44"/>
    </w:rPr>
  </w:style>
  <w:style w:type="paragraph" w:customStyle="1" w:styleId="TOC1-Bold">
    <w:name w:val="TOC 1 - Bold"/>
    <w:basedOn w:val="TOC1"/>
    <w:next w:val="Normal"/>
    <w:qFormat/>
    <w:rsid w:val="006C0294"/>
    <w:rPr>
      <w:b/>
    </w:rPr>
  </w:style>
  <w:style w:type="paragraph" w:customStyle="1" w:styleId="ARTD-DividerPage-Header">
    <w:name w:val="ARTD - Divider Page - Header"/>
    <w:basedOn w:val="Header"/>
    <w:next w:val="Normal"/>
    <w:qFormat/>
    <w:rsid w:val="00E615F0"/>
    <w:pPr>
      <w:pBdr>
        <w:bottom w:val="none" w:sz="0" w:space="0" w:color="auto"/>
      </w:pBdr>
    </w:pPr>
  </w:style>
  <w:style w:type="paragraph" w:styleId="ListNumber4">
    <w:name w:val="List Number 4"/>
    <w:basedOn w:val="Normal"/>
    <w:uiPriority w:val="99"/>
    <w:semiHidden/>
    <w:rsid w:val="007634AE"/>
    <w:pPr>
      <w:numPr>
        <w:numId w:val="17"/>
      </w:numPr>
      <w:contextualSpacing/>
    </w:pPr>
  </w:style>
  <w:style w:type="paragraph" w:customStyle="1" w:styleId="ARTD-SourceNote">
    <w:name w:val="ARTD - Source Note"/>
    <w:basedOn w:val="Normal"/>
    <w:next w:val="Normal"/>
    <w:qFormat/>
    <w:rsid w:val="00944CF6"/>
    <w:pPr>
      <w:spacing w:before="240"/>
    </w:pPr>
    <w:rPr>
      <w:rFonts w:asciiTheme="minorHAnsi" w:hAnsiTheme="minorHAnsi"/>
      <w:i/>
      <w:sz w:val="20"/>
    </w:rPr>
  </w:style>
  <w:style w:type="paragraph" w:customStyle="1" w:styleId="Heading1-Nonumber">
    <w:name w:val="Heading 1 - No number"/>
    <w:basedOn w:val="Heading1"/>
    <w:next w:val="Normal"/>
    <w:qFormat/>
    <w:rsid w:val="002E0ADD"/>
    <w:pPr>
      <w:numPr>
        <w:numId w:val="0"/>
      </w:numPr>
    </w:pPr>
  </w:style>
  <w:style w:type="paragraph" w:customStyle="1" w:styleId="Heading2-Nonumber">
    <w:name w:val="Heading 2 - No number"/>
    <w:basedOn w:val="Heading2"/>
    <w:next w:val="Normal"/>
    <w:qFormat/>
    <w:rsid w:val="00976C6A"/>
    <w:pPr>
      <w:keepNext/>
      <w:keepLines/>
      <w:widowControl/>
      <w:numPr>
        <w:ilvl w:val="0"/>
        <w:numId w:val="0"/>
      </w:numPr>
      <w:tabs>
        <w:tab w:val="left" w:pos="794"/>
      </w:tabs>
    </w:pPr>
  </w:style>
  <w:style w:type="paragraph" w:customStyle="1" w:styleId="Heading3-Nonumber">
    <w:name w:val="Heading 3 - No number"/>
    <w:basedOn w:val="Heading3"/>
    <w:next w:val="Normal"/>
    <w:qFormat/>
    <w:rsid w:val="00A80896"/>
    <w:pPr>
      <w:widowControl/>
      <w:numPr>
        <w:ilvl w:val="0"/>
        <w:numId w:val="0"/>
      </w:numPr>
      <w:tabs>
        <w:tab w:val="left" w:pos="794"/>
      </w:tabs>
      <w:spacing w:before="360" w:after="120"/>
    </w:pPr>
  </w:style>
  <w:style w:type="numbering" w:customStyle="1" w:styleId="ARTD-ListNumber">
    <w:name w:val="ARTD - List Number"/>
    <w:uiPriority w:val="99"/>
    <w:rsid w:val="00D36F27"/>
    <w:pPr>
      <w:numPr>
        <w:numId w:val="19"/>
      </w:numPr>
    </w:pPr>
  </w:style>
  <w:style w:type="table" w:customStyle="1" w:styleId="ARTD-Defaulttable">
    <w:name w:val="ARTD - Default table"/>
    <w:basedOn w:val="TableNormal"/>
    <w:uiPriority w:val="99"/>
    <w:rsid w:val="00600D9C"/>
    <w:rPr>
      <w:rFonts w:ascii="Segoe UI" w:hAnsi="Segoe UI"/>
    </w:rPr>
    <w:tblPr>
      <w:tblStyleRowBandSize w:val="1"/>
      <w:tblCellSpacing w:w="14" w:type="dxa"/>
      <w:tblBorders>
        <w:top w:val="single" w:sz="6" w:space="0" w:color="B2B3B2" w:themeColor="accent6"/>
        <w:left w:val="single" w:sz="6" w:space="0" w:color="B2B3B2" w:themeColor="accent6"/>
        <w:bottom w:val="single" w:sz="6" w:space="0" w:color="B2B3B2" w:themeColor="accent6"/>
        <w:right w:val="single" w:sz="6" w:space="0" w:color="B2B3B2" w:themeColor="accent6"/>
      </w:tblBorders>
    </w:tblPr>
    <w:trPr>
      <w:tblCellSpacing w:w="14" w:type="dxa"/>
    </w:trPr>
    <w:tblStylePr w:type="firstRow">
      <w:pPr>
        <w:jc w:val="center"/>
      </w:pPr>
      <w:rPr>
        <w:rFonts w:ascii="Yu Gothic UI" w:hAnsi="Yu Gothic UI"/>
        <w:b w:val="0"/>
        <w:color w:val="FFFFFF" w:themeColor="background1"/>
        <w:sz w:val="22"/>
      </w:rPr>
      <w:tblPr/>
      <w:trPr>
        <w:cantSplit/>
        <w:tblHeader/>
      </w:trPr>
      <w:tcPr>
        <w:shd w:val="clear" w:color="auto" w:fill="005677" w:themeFill="accent1"/>
      </w:tcPr>
    </w:tblStylePr>
    <w:tblStylePr w:type="lastRow">
      <w:pPr>
        <w:jc w:val="right"/>
      </w:pPr>
      <w:rPr>
        <w:rFonts w:ascii="Yu Gothic UI" w:hAnsi="Yu Gothic UI"/>
        <w:b/>
        <w:sz w:val="20"/>
      </w:rPr>
      <w:tblPr/>
      <w:tcPr>
        <w:shd w:val="clear" w:color="auto" w:fill="49A7C3" w:themeFill="accent2"/>
        <w:vAlign w:val="center"/>
      </w:tcPr>
    </w:tblStylePr>
    <w:tblStylePr w:type="firstCol">
      <w:rPr>
        <w:rFonts w:ascii="Yu Gothic UI" w:hAnsi="Yu Gothic UI"/>
        <w:sz w:val="20"/>
      </w:rPr>
    </w:tblStylePr>
    <w:tblStylePr w:type="lastCol">
      <w:rPr>
        <w:rFonts w:ascii="Yu Gothic UI" w:hAnsi="Yu Gothic UI"/>
        <w:sz w:val="20"/>
      </w:rPr>
    </w:tblStylePr>
    <w:tblStylePr w:type="band1Horz">
      <w:pPr>
        <w:wordWrap/>
        <w:spacing w:beforeLines="0" w:before="0" w:beforeAutospacing="0" w:afterLines="0" w:after="0" w:afterAutospacing="0" w:line="240" w:lineRule="auto"/>
        <w:ind w:leftChars="0" w:left="0" w:rightChars="0" w:right="0"/>
        <w:contextualSpacing w:val="0"/>
        <w:mirrorIndents w:val="0"/>
        <w:jc w:val="left"/>
      </w:pPr>
      <w:rPr>
        <w:rFonts w:ascii="Yu Gothic UI" w:hAnsi="Yu Gothic UI"/>
        <w:color w:val="000000" w:themeColor="text2"/>
        <w:sz w:val="20"/>
      </w:rPr>
      <w:tblPr/>
      <w:tcPr>
        <w:shd w:val="clear" w:color="auto" w:fill="EAF5F7" w:themeFill="background2"/>
      </w:tcPr>
    </w:tblStylePr>
    <w:tblStylePr w:type="band2Horz">
      <w:pPr>
        <w:wordWrap/>
        <w:spacing w:beforeLines="0" w:before="0" w:beforeAutospacing="0" w:afterLines="0" w:after="0" w:afterAutospacing="0" w:line="240" w:lineRule="auto"/>
        <w:ind w:leftChars="0" w:left="0" w:rightChars="0" w:right="0"/>
        <w:contextualSpacing w:val="0"/>
        <w:mirrorIndents w:val="0"/>
        <w:jc w:val="left"/>
      </w:pPr>
      <w:rPr>
        <w:rFonts w:ascii="Yu Gothic UI" w:hAnsi="Yu Gothic UI"/>
        <w:color w:val="000000" w:themeColor="text2"/>
        <w:sz w:val="20"/>
      </w:rPr>
      <w:tblPr/>
      <w:tcPr>
        <w:shd w:val="clear" w:color="auto" w:fill="EAF5F7" w:themeFill="background2"/>
      </w:tcPr>
    </w:tblStylePr>
    <w:tblStylePr w:type="neCell">
      <w:rPr>
        <w:rFonts w:ascii="Yu Gothic UI" w:hAnsi="Yu Gothic UI"/>
        <w:sz w:val="20"/>
      </w:rPr>
    </w:tblStylePr>
    <w:tblStylePr w:type="nwCell">
      <w:rPr>
        <w:rFonts w:ascii="Yu Gothic UI" w:hAnsi="Yu Gothic UI"/>
        <w:sz w:val="20"/>
      </w:rPr>
    </w:tblStylePr>
    <w:tblStylePr w:type="seCell">
      <w:pPr>
        <w:wordWrap/>
        <w:spacing w:beforeLines="0" w:before="0" w:beforeAutospacing="0" w:afterLines="0" w:after="0" w:afterAutospacing="0" w:line="240" w:lineRule="auto"/>
        <w:ind w:leftChars="0" w:left="0" w:rightChars="0" w:right="0"/>
        <w:contextualSpacing w:val="0"/>
        <w:mirrorIndents w:val="0"/>
      </w:pPr>
      <w:rPr>
        <w:rFonts w:ascii="Yu Gothic UI" w:hAnsi="Yu Gothic UI"/>
        <w:sz w:val="20"/>
      </w:rPr>
      <w:tblPr>
        <w:tblCellMar>
          <w:top w:w="284" w:type="dxa"/>
          <w:left w:w="284" w:type="dxa"/>
          <w:bottom w:w="284" w:type="dxa"/>
          <w:right w:w="284" w:type="dxa"/>
        </w:tblCellMar>
      </w:tblPr>
      <w:tcPr>
        <w:tcBorders>
          <w:top w:val="nil"/>
          <w:left w:val="nil"/>
          <w:bottom w:val="nil"/>
          <w:right w:val="nil"/>
          <w:insideH w:val="nil"/>
          <w:insideV w:val="nil"/>
          <w:tl2br w:val="nil"/>
          <w:tr2bl w:val="nil"/>
        </w:tcBorders>
      </w:tcPr>
    </w:tblStylePr>
    <w:tblStylePr w:type="swCell">
      <w:rPr>
        <w:rFonts w:ascii="Yu Gothic UI" w:hAnsi="Yu Gothic UI"/>
        <w:sz w:val="20"/>
      </w:rPr>
    </w:tblStylePr>
  </w:style>
  <w:style w:type="paragraph" w:customStyle="1" w:styleId="ARTD-Table-HeaderRow">
    <w:name w:val="ARTD - Table - Header Row"/>
    <w:basedOn w:val="ARTD-Table-Text-Left"/>
    <w:qFormat/>
    <w:rsid w:val="00723C28"/>
    <w:pPr>
      <w:jc w:val="center"/>
    </w:pPr>
    <w:rPr>
      <w:b/>
      <w:color w:val="FFFFFF" w:themeColor="background1"/>
    </w:rPr>
  </w:style>
  <w:style w:type="paragraph" w:customStyle="1" w:styleId="ARTD-Table-Text-Right">
    <w:name w:val="ARTD - Table - Text - Right"/>
    <w:basedOn w:val="ARTD-Table-Text-Left"/>
    <w:qFormat/>
    <w:rsid w:val="00FC18C7"/>
    <w:pPr>
      <w:jc w:val="right"/>
    </w:pPr>
  </w:style>
  <w:style w:type="table" w:customStyle="1" w:styleId="ARTD-Datatable">
    <w:name w:val="ARTD - Data table"/>
    <w:basedOn w:val="ARTD-Defaulttable"/>
    <w:uiPriority w:val="99"/>
    <w:rsid w:val="000A0405"/>
    <w:tblPr>
      <w:tblCellSpacing w:w="0" w:type="nil"/>
      <w:tblBorders>
        <w:top w:val="single" w:sz="8" w:space="0" w:color="49A7C3" w:themeColor="accent2"/>
        <w:left w:val="single" w:sz="8" w:space="0" w:color="49A7C3" w:themeColor="accent2"/>
        <w:bottom w:val="single" w:sz="8" w:space="0" w:color="49A7C3" w:themeColor="accent2"/>
        <w:right w:val="single" w:sz="8" w:space="0" w:color="49A7C3" w:themeColor="accent2"/>
        <w:insideH w:val="single" w:sz="8" w:space="0" w:color="49A7C3" w:themeColor="accent2"/>
        <w:insideV w:val="single" w:sz="8" w:space="0" w:color="49A7C3" w:themeColor="accent2"/>
      </w:tblBorders>
    </w:tblPr>
    <w:trPr>
      <w:tblCellSpacing w:w="0" w:type="nil"/>
    </w:trPr>
    <w:tblStylePr w:type="firstRow">
      <w:pPr>
        <w:jc w:val="center"/>
      </w:pPr>
      <w:rPr>
        <w:rFonts w:ascii="Yu Mincho" w:hAnsi="Yu Mincho"/>
        <w:b w:val="0"/>
        <w:bCs/>
        <w:color w:val="FFFFFF" w:themeColor="background1"/>
        <w:sz w:val="22"/>
      </w:rPr>
      <w:tblPr/>
      <w:trPr>
        <w:cantSplit/>
        <w:tblHeader/>
      </w:trPr>
      <w:tcPr>
        <w:shd w:val="clear" w:color="auto" w:fill="005677" w:themeFill="accent1"/>
      </w:tcPr>
    </w:tblStylePr>
    <w:tblStylePr w:type="lastRow">
      <w:pPr>
        <w:jc w:val="right"/>
      </w:pPr>
      <w:rPr>
        <w:rFonts w:ascii="Yu Mincho" w:hAnsi="Yu Mincho"/>
        <w:b/>
        <w:bCs/>
        <w:sz w:val="20"/>
      </w:rPr>
      <w:tblPr/>
      <w:tcPr>
        <w:shd w:val="clear" w:color="auto" w:fill="92CBD5" w:themeFill="background2" w:themeFillShade="BF"/>
        <w:vAlign w:val="center"/>
      </w:tcPr>
    </w:tblStylePr>
    <w:tblStylePr w:type="firstCol">
      <w:rPr>
        <w:rFonts w:ascii="Yu Mincho" w:hAnsi="Yu Mincho"/>
        <w:b/>
        <w:bCs/>
        <w:sz w:val="20"/>
      </w:rPr>
    </w:tblStylePr>
    <w:tblStylePr w:type="lastCol">
      <w:pPr>
        <w:jc w:val="right"/>
      </w:pPr>
      <w:rPr>
        <w:rFonts w:ascii="Yu Mincho" w:hAnsi="Yu Mincho"/>
        <w:b/>
        <w:bCs/>
        <w:sz w:val="20"/>
      </w:rPr>
    </w:tblStylePr>
    <w:tblStylePr w:type="band1Vert">
      <w:rPr>
        <w:rFonts w:ascii="Yu Mincho" w:hAnsi="Yu Mincho"/>
        <w:sz w:val="20"/>
      </w:rPr>
    </w:tblStylePr>
    <w:tblStylePr w:type="band2Vert">
      <w:rPr>
        <w:rFonts w:ascii="Yu Mincho" w:hAnsi="Yu Mincho"/>
        <w:sz w:val="20"/>
      </w:rPr>
    </w:tblStylePr>
    <w:tblStylePr w:type="band1Horz">
      <w:pPr>
        <w:wordWrap/>
        <w:spacing w:beforeLines="0" w:before="0" w:beforeAutospacing="0" w:afterLines="0" w:after="0" w:afterAutospacing="0" w:line="240" w:lineRule="auto"/>
        <w:ind w:leftChars="0" w:left="0" w:rightChars="0" w:right="0"/>
        <w:contextualSpacing w:val="0"/>
        <w:mirrorIndents w:val="0"/>
        <w:jc w:val="left"/>
      </w:pPr>
      <w:rPr>
        <w:rFonts w:ascii="Yu Mincho" w:hAnsi="Yu Mincho"/>
        <w:color w:val="000000" w:themeColor="text2"/>
        <w:sz w:val="20"/>
      </w:rPr>
      <w:tblPr/>
      <w:tcPr>
        <w:shd w:val="clear" w:color="auto" w:fill="EAF5F7" w:themeFill="background2"/>
        <w:vAlign w:val="center"/>
      </w:tcPr>
    </w:tblStylePr>
    <w:tblStylePr w:type="band2Horz">
      <w:pPr>
        <w:wordWrap/>
        <w:spacing w:beforeLines="0" w:before="0" w:beforeAutospacing="0" w:afterLines="0" w:after="0" w:afterAutospacing="0" w:line="240" w:lineRule="auto"/>
        <w:ind w:leftChars="0" w:left="0" w:rightChars="0" w:right="0"/>
        <w:contextualSpacing w:val="0"/>
        <w:mirrorIndents w:val="0"/>
        <w:jc w:val="left"/>
      </w:pPr>
      <w:rPr>
        <w:rFonts w:ascii="Yu Mincho" w:hAnsi="Yu Mincho"/>
        <w:color w:val="000000" w:themeColor="text2"/>
        <w:sz w:val="20"/>
      </w:rPr>
      <w:tblPr/>
      <w:tcPr>
        <w:shd w:val="clear" w:color="auto" w:fill="EAF5F7" w:themeFill="background2"/>
      </w:tcPr>
    </w:tblStylePr>
    <w:tblStylePr w:type="neCell">
      <w:rPr>
        <w:rFonts w:ascii="Yu Mincho" w:hAnsi="Yu Mincho"/>
        <w:sz w:val="20"/>
      </w:rPr>
    </w:tblStylePr>
    <w:tblStylePr w:type="nwCell">
      <w:rPr>
        <w:rFonts w:ascii="Yu Mincho" w:hAnsi="Yu Mincho"/>
        <w:sz w:val="20"/>
      </w:rPr>
    </w:tblStylePr>
    <w:tblStylePr w:type="seCell">
      <w:pPr>
        <w:wordWrap/>
        <w:spacing w:beforeLines="0" w:before="0" w:beforeAutospacing="0" w:afterLines="0" w:after="0" w:afterAutospacing="0" w:line="240" w:lineRule="auto"/>
        <w:ind w:leftChars="0" w:left="0" w:rightChars="0" w:right="0"/>
        <w:contextualSpacing w:val="0"/>
        <w:mirrorIndents w:val="0"/>
      </w:pPr>
      <w:rPr>
        <w:rFonts w:ascii="Yu Mincho" w:hAnsi="Yu Mincho"/>
        <w:sz w:val="20"/>
      </w:rPr>
      <w:tblPr>
        <w:tblCellMar>
          <w:top w:w="284" w:type="dxa"/>
          <w:left w:w="284" w:type="dxa"/>
          <w:bottom w:w="284" w:type="dxa"/>
          <w:right w:w="284" w:type="dxa"/>
        </w:tblCellMar>
      </w:tblPr>
      <w:tcPr>
        <w:tcBorders>
          <w:top w:val="nil"/>
          <w:left w:val="nil"/>
          <w:bottom w:val="nil"/>
          <w:right w:val="nil"/>
          <w:insideH w:val="nil"/>
          <w:insideV w:val="nil"/>
          <w:tl2br w:val="nil"/>
          <w:tr2bl w:val="nil"/>
        </w:tcBorders>
      </w:tcPr>
    </w:tblStylePr>
    <w:tblStylePr w:type="swCell">
      <w:rPr>
        <w:rFonts w:ascii="Yu Mincho" w:hAnsi="Yu Mincho"/>
        <w:sz w:val="20"/>
      </w:rPr>
    </w:tblStylePr>
  </w:style>
  <w:style w:type="table" w:styleId="MediumShading1">
    <w:name w:val="Medium Shading 1"/>
    <w:basedOn w:val="TableNormal"/>
    <w:uiPriority w:val="63"/>
    <w:semiHidden/>
    <w:unhideWhenUsed/>
    <w:rsid w:val="009E0BAE"/>
    <w:tblPr>
      <w:tblStyleRowBandSize w:val="1"/>
      <w:tblStyleColBandSize w:val="1"/>
      <w:tblBorders>
        <w:top w:val="single" w:sz="8" w:space="0" w:color="009CD9" w:themeColor="text1" w:themeTint="BF"/>
        <w:left w:val="single" w:sz="8" w:space="0" w:color="009CD9" w:themeColor="text1" w:themeTint="BF"/>
        <w:bottom w:val="single" w:sz="8" w:space="0" w:color="009CD9" w:themeColor="text1" w:themeTint="BF"/>
        <w:right w:val="single" w:sz="8" w:space="0" w:color="009CD9" w:themeColor="text1" w:themeTint="BF"/>
        <w:insideH w:val="single" w:sz="8" w:space="0" w:color="009CD9" w:themeColor="text1" w:themeTint="BF"/>
      </w:tblBorders>
    </w:tblPr>
    <w:tblStylePr w:type="firstRow">
      <w:pPr>
        <w:spacing w:before="0" w:after="0" w:line="240" w:lineRule="auto"/>
      </w:pPr>
      <w:rPr>
        <w:b/>
        <w:bCs/>
        <w:color w:val="FFFFFF" w:themeColor="background1"/>
      </w:rPr>
      <w:tblPr/>
      <w:tcPr>
        <w:tcBorders>
          <w:top w:val="single" w:sz="8" w:space="0" w:color="009CD9" w:themeColor="text1" w:themeTint="BF"/>
          <w:left w:val="single" w:sz="8" w:space="0" w:color="009CD9" w:themeColor="text1" w:themeTint="BF"/>
          <w:bottom w:val="single" w:sz="8" w:space="0" w:color="009CD9" w:themeColor="text1" w:themeTint="BF"/>
          <w:right w:val="single" w:sz="8" w:space="0" w:color="009CD9" w:themeColor="text1" w:themeTint="BF"/>
          <w:insideH w:val="nil"/>
          <w:insideV w:val="nil"/>
        </w:tcBorders>
        <w:shd w:val="clear" w:color="auto" w:fill="005677" w:themeFill="text1"/>
      </w:tcPr>
    </w:tblStylePr>
    <w:tblStylePr w:type="lastRow">
      <w:pPr>
        <w:spacing w:before="0" w:after="0" w:line="240" w:lineRule="auto"/>
      </w:pPr>
      <w:rPr>
        <w:b/>
        <w:bCs/>
      </w:rPr>
      <w:tblPr/>
      <w:tcPr>
        <w:tcBorders>
          <w:top w:val="double" w:sz="6" w:space="0" w:color="009CD9" w:themeColor="text1" w:themeTint="BF"/>
          <w:left w:val="single" w:sz="8" w:space="0" w:color="009CD9" w:themeColor="text1" w:themeTint="BF"/>
          <w:bottom w:val="single" w:sz="8" w:space="0" w:color="009CD9" w:themeColor="text1" w:themeTint="BF"/>
          <w:right w:val="single" w:sz="8" w:space="0" w:color="009CD9" w:themeColor="text1" w:themeTint="BF"/>
          <w:insideH w:val="nil"/>
          <w:insideV w:val="nil"/>
        </w:tcBorders>
      </w:tcPr>
    </w:tblStylePr>
    <w:tblStylePr w:type="firstCol">
      <w:rPr>
        <w:b/>
        <w:bCs/>
      </w:rPr>
    </w:tblStylePr>
    <w:tblStylePr w:type="lastCol">
      <w:rPr>
        <w:b/>
        <w:bCs/>
      </w:rPr>
    </w:tblStylePr>
    <w:tblStylePr w:type="band1Vert">
      <w:tblPr/>
      <w:tcPr>
        <w:shd w:val="clear" w:color="auto" w:fill="9EE4FF" w:themeFill="text1" w:themeFillTint="3F"/>
      </w:tcPr>
    </w:tblStylePr>
    <w:tblStylePr w:type="band1Horz">
      <w:tblPr/>
      <w:tcPr>
        <w:tcBorders>
          <w:insideH w:val="nil"/>
          <w:insideV w:val="nil"/>
        </w:tcBorders>
        <w:shd w:val="clear" w:color="auto" w:fill="9EE4FF" w:themeFill="text1" w:themeFillTint="3F"/>
      </w:tcPr>
    </w:tblStylePr>
    <w:tblStylePr w:type="band2Horz">
      <w:tblPr/>
      <w:tcPr>
        <w:tcBorders>
          <w:insideH w:val="nil"/>
          <w:insideV w:val="nil"/>
        </w:tcBorders>
      </w:tcPr>
    </w:tblStylePr>
  </w:style>
  <w:style w:type="paragraph" w:customStyle="1" w:styleId="ARTD-Table-Text-Centred">
    <w:name w:val="ARTD - Table - Text - Centred"/>
    <w:basedOn w:val="ARTD-Table-Text-Left"/>
    <w:qFormat/>
    <w:rsid w:val="00F120E5"/>
    <w:pPr>
      <w:jc w:val="center"/>
    </w:pPr>
  </w:style>
  <w:style w:type="paragraph" w:customStyle="1" w:styleId="ARTD-FootnoteText-1numeralinreference">
    <w:name w:val="ARTD - Footnote Text - 1 numeral in reference"/>
    <w:basedOn w:val="FootnoteText"/>
    <w:qFormat/>
    <w:rsid w:val="001C61F8"/>
    <w:pPr>
      <w:ind w:left="136" w:hanging="136"/>
    </w:pPr>
  </w:style>
  <w:style w:type="numbering" w:customStyle="1" w:styleId="Headings">
    <w:name w:val="Headings"/>
    <w:uiPriority w:val="99"/>
    <w:rsid w:val="005705DD"/>
    <w:pPr>
      <w:numPr>
        <w:numId w:val="21"/>
      </w:numPr>
    </w:pPr>
  </w:style>
  <w:style w:type="numbering" w:customStyle="1" w:styleId="TableNumbers">
    <w:name w:val="TableNumbers"/>
    <w:uiPriority w:val="99"/>
    <w:rsid w:val="005705DD"/>
    <w:pPr>
      <w:numPr>
        <w:numId w:val="22"/>
      </w:numPr>
    </w:pPr>
  </w:style>
  <w:style w:type="paragraph" w:styleId="TableofFigures">
    <w:name w:val="table of figures"/>
    <w:basedOn w:val="Normal"/>
    <w:next w:val="Normal"/>
    <w:uiPriority w:val="99"/>
    <w:unhideWhenUsed/>
    <w:rsid w:val="00C74CC6"/>
    <w:pPr>
      <w:spacing w:after="0"/>
    </w:pPr>
  </w:style>
  <w:style w:type="paragraph" w:customStyle="1" w:styleId="ARTD-Intro-HeadingforTableofFigures">
    <w:name w:val="ARTD - Intro - Heading for Table of Figures"/>
    <w:basedOn w:val="ARTD-Intro-Heading"/>
    <w:next w:val="Normal"/>
    <w:qFormat/>
    <w:rsid w:val="00635282"/>
    <w:rPr>
      <w:sz w:val="28"/>
    </w:rPr>
  </w:style>
  <w:style w:type="character" w:styleId="Mention">
    <w:name w:val="Mention"/>
    <w:basedOn w:val="DefaultParagraphFont"/>
    <w:uiPriority w:val="99"/>
    <w:unhideWhenUsed/>
    <w:rsid w:val="004A4D7F"/>
    <w:rPr>
      <w:color w:val="005677" w:themeColor="accent1"/>
      <w:shd w:val="clear" w:color="auto" w:fill="E1DFDD"/>
    </w:rPr>
  </w:style>
  <w:style w:type="paragraph" w:customStyle="1" w:styleId="ARTD-Table-Numberedlist2">
    <w:name w:val="ARTD - Table - Numbered list 2"/>
    <w:basedOn w:val="ARTD-Table-Bullet2"/>
    <w:qFormat/>
    <w:rsid w:val="00D275B7"/>
    <w:pPr>
      <w:numPr>
        <w:numId w:val="23"/>
      </w:numPr>
    </w:pPr>
  </w:style>
  <w:style w:type="paragraph" w:styleId="Revision">
    <w:name w:val="Revision"/>
    <w:hidden/>
    <w:uiPriority w:val="99"/>
    <w:semiHidden/>
    <w:rsid w:val="000E4BB1"/>
    <w:rPr>
      <w:rFonts w:ascii="Segoe UI" w:eastAsiaTheme="minorHAnsi" w:hAnsi="Segoe UI" w:cstheme="minorBidi"/>
      <w:sz w:val="22"/>
      <w:szCs w:val="22"/>
      <w:lang w:eastAsia="en-US"/>
    </w:rPr>
  </w:style>
  <w:style w:type="character" w:customStyle="1" w:styleId="cf01">
    <w:name w:val="cf01"/>
    <w:basedOn w:val="DefaultParagraphFont"/>
    <w:rsid w:val="009B6E7F"/>
    <w:rPr>
      <w:rFonts w:ascii="Segoe UI" w:hAnsi="Segoe UI" w:cs="Segoe UI" w:hint="default"/>
      <w:sz w:val="18"/>
      <w:szCs w:val="18"/>
    </w:rPr>
  </w:style>
  <w:style w:type="character" w:customStyle="1" w:styleId="normaltextrun">
    <w:name w:val="normaltextrun"/>
    <w:basedOn w:val="DefaultParagraphFont"/>
    <w:rsid w:val="00A67A9F"/>
  </w:style>
  <w:style w:type="paragraph" w:customStyle="1" w:styleId="Boxtext">
    <w:name w:val="Box text"/>
    <w:qFormat/>
    <w:rsid w:val="001E030F"/>
    <w:pPr>
      <w:pBdr>
        <w:top w:val="single" w:sz="4" w:space="6" w:color="49A7C3" w:themeColor="accent2"/>
        <w:left w:val="single" w:sz="4" w:space="6" w:color="49A7C3" w:themeColor="accent2"/>
        <w:bottom w:val="single" w:sz="4" w:space="6" w:color="49A7C3" w:themeColor="accent2"/>
        <w:right w:val="single" w:sz="4" w:space="6" w:color="49A7C3" w:themeColor="accent2"/>
      </w:pBdr>
      <w:shd w:val="clear" w:color="auto" w:fill="EAF5F7" w:themeFill="background2"/>
      <w:spacing w:before="120" w:after="120" w:line="264" w:lineRule="auto"/>
    </w:pPr>
    <w:rPr>
      <w:rFonts w:asciiTheme="minorHAnsi" w:eastAsiaTheme="majorEastAsia" w:hAnsiTheme="minorHAnsi" w:cstheme="majorBidi"/>
      <w:sz w:val="22"/>
      <w:szCs w:val="32"/>
      <w:lang w:eastAsia="en-US"/>
    </w:rPr>
  </w:style>
  <w:style w:type="character" w:customStyle="1" w:styleId="ListParagraphChar">
    <w:name w:val="List Paragraph Char"/>
    <w:aliases w:val="AR bullet 1 Char,List Paragraph1 Char,List Paragraph11 Char,Number Paragraph Char,Recommendation Char,List Paragraph Number Char,Bullet point Char,L Char,Content descriptions Char,Bullet Point Char,dot point List Paragraph Char"/>
    <w:basedOn w:val="DefaultParagraphFont"/>
    <w:link w:val="ListParagraph"/>
    <w:uiPriority w:val="99"/>
    <w:qFormat/>
    <w:locked/>
    <w:rsid w:val="00773782"/>
    <w:rPr>
      <w:rFonts w:ascii="Segoe UI" w:eastAsiaTheme="minorHAnsi" w:hAnsi="Segoe UI" w:cstheme="minorBidi"/>
      <w:sz w:val="22"/>
      <w:szCs w:val="22"/>
      <w:lang w:eastAsia="en-US"/>
    </w:rPr>
  </w:style>
  <w:style w:type="table" w:customStyle="1" w:styleId="ARTDTable">
    <w:name w:val="ARTD_Table"/>
    <w:basedOn w:val="TableNormal"/>
    <w:uiPriority w:val="99"/>
    <w:rsid w:val="00FC6289"/>
    <w:rPr>
      <w:rFonts w:asciiTheme="minorHAnsi" w:hAnsiTheme="minorHAnsi"/>
      <w:sz w:val="18"/>
    </w:rPr>
    <w:tblPr>
      <w:tblBorders>
        <w:insideH w:val="single" w:sz="4" w:space="0" w:color="B2B3B2" w:themeColor="accent6"/>
      </w:tblBorders>
    </w:tblPr>
    <w:tblStylePr w:type="firstRow">
      <w:rPr>
        <w:rFonts w:asciiTheme="minorHAnsi" w:hAnsiTheme="minorHAnsi"/>
        <w:b/>
        <w:color w:val="215565" w:themeColor="accent2" w:themeShade="80"/>
        <w:sz w:val="18"/>
      </w:rPr>
      <w:tblPr/>
      <w:tcPr>
        <w:shd w:val="clear" w:color="auto" w:fill="B6DBE7" w:themeFill="accent2" w:themeFillTint="66"/>
      </w:tcPr>
    </w:tblStylePr>
    <w:tblStylePr w:type="lastRow">
      <w:rPr>
        <w:b/>
        <w:color w:val="215565" w:themeColor="accent2" w:themeShade="80"/>
      </w:rPr>
      <w:tblPr/>
      <w:tcPr>
        <w:shd w:val="clear" w:color="auto" w:fill="B6DBE7" w:themeFill="accent2" w:themeFillTint="66"/>
      </w:tcPr>
    </w:tblStylePr>
  </w:style>
  <w:style w:type="paragraph" w:styleId="Bibliography">
    <w:name w:val="Bibliography"/>
    <w:basedOn w:val="Normal"/>
    <w:next w:val="Normal"/>
    <w:uiPriority w:val="37"/>
    <w:semiHidden/>
    <w:unhideWhenUsed/>
    <w:rsid w:val="00000ADB"/>
  </w:style>
  <w:style w:type="paragraph" w:styleId="BlockText">
    <w:name w:val="Block Text"/>
    <w:basedOn w:val="Normal"/>
    <w:uiPriority w:val="99"/>
    <w:semiHidden/>
    <w:unhideWhenUsed/>
    <w:rsid w:val="00000ADB"/>
    <w:pPr>
      <w:pBdr>
        <w:top w:val="single" w:sz="2" w:space="10" w:color="005677" w:themeColor="accent1"/>
        <w:left w:val="single" w:sz="2" w:space="10" w:color="005677" w:themeColor="accent1"/>
        <w:bottom w:val="single" w:sz="2" w:space="10" w:color="005677" w:themeColor="accent1"/>
        <w:right w:val="single" w:sz="2" w:space="10" w:color="005677" w:themeColor="accent1"/>
      </w:pBdr>
      <w:ind w:left="1152" w:right="1152"/>
    </w:pPr>
    <w:rPr>
      <w:rFonts w:asciiTheme="minorHAnsi" w:eastAsiaTheme="minorEastAsia" w:hAnsiTheme="minorHAnsi"/>
      <w:i/>
      <w:iCs/>
      <w:color w:val="005677" w:themeColor="accent1"/>
    </w:rPr>
  </w:style>
  <w:style w:type="paragraph" w:styleId="BodyText">
    <w:name w:val="Body Text"/>
    <w:basedOn w:val="Normal"/>
    <w:link w:val="BodyTextChar"/>
    <w:uiPriority w:val="99"/>
    <w:semiHidden/>
    <w:unhideWhenUsed/>
    <w:rsid w:val="00000ADB"/>
  </w:style>
  <w:style w:type="character" w:customStyle="1" w:styleId="BodyTextChar">
    <w:name w:val="Body Text Char"/>
    <w:basedOn w:val="DefaultParagraphFont"/>
    <w:link w:val="BodyText"/>
    <w:uiPriority w:val="99"/>
    <w:semiHidden/>
    <w:rsid w:val="00000ADB"/>
    <w:rPr>
      <w:rFonts w:ascii="Segoe UI" w:eastAsiaTheme="minorHAnsi" w:hAnsi="Segoe UI" w:cstheme="minorBidi"/>
      <w:sz w:val="22"/>
      <w:szCs w:val="22"/>
      <w:lang w:eastAsia="en-US"/>
    </w:rPr>
  </w:style>
  <w:style w:type="paragraph" w:styleId="BodyText2">
    <w:name w:val="Body Text 2"/>
    <w:basedOn w:val="Normal"/>
    <w:link w:val="BodyText2Char"/>
    <w:uiPriority w:val="99"/>
    <w:semiHidden/>
    <w:unhideWhenUsed/>
    <w:rsid w:val="00000ADB"/>
    <w:pPr>
      <w:spacing w:line="480" w:lineRule="auto"/>
    </w:pPr>
  </w:style>
  <w:style w:type="character" w:customStyle="1" w:styleId="BodyText2Char">
    <w:name w:val="Body Text 2 Char"/>
    <w:basedOn w:val="DefaultParagraphFont"/>
    <w:link w:val="BodyText2"/>
    <w:uiPriority w:val="99"/>
    <w:semiHidden/>
    <w:rsid w:val="00000ADB"/>
    <w:rPr>
      <w:rFonts w:ascii="Segoe UI" w:eastAsiaTheme="minorHAnsi" w:hAnsi="Segoe UI" w:cstheme="minorBidi"/>
      <w:sz w:val="22"/>
      <w:szCs w:val="22"/>
      <w:lang w:eastAsia="en-US"/>
    </w:rPr>
  </w:style>
  <w:style w:type="paragraph" w:styleId="BodyText3">
    <w:name w:val="Body Text 3"/>
    <w:basedOn w:val="Normal"/>
    <w:link w:val="BodyText3Char"/>
    <w:uiPriority w:val="99"/>
    <w:semiHidden/>
    <w:unhideWhenUsed/>
    <w:rsid w:val="00000ADB"/>
    <w:rPr>
      <w:sz w:val="16"/>
      <w:szCs w:val="16"/>
    </w:rPr>
  </w:style>
  <w:style w:type="character" w:customStyle="1" w:styleId="BodyText3Char">
    <w:name w:val="Body Text 3 Char"/>
    <w:basedOn w:val="DefaultParagraphFont"/>
    <w:link w:val="BodyText3"/>
    <w:uiPriority w:val="99"/>
    <w:semiHidden/>
    <w:rsid w:val="00000ADB"/>
    <w:rPr>
      <w:rFonts w:ascii="Segoe UI" w:eastAsiaTheme="minorHAnsi" w:hAnsi="Segoe UI" w:cstheme="minorBidi"/>
      <w:sz w:val="16"/>
      <w:szCs w:val="16"/>
      <w:lang w:eastAsia="en-US"/>
    </w:rPr>
  </w:style>
  <w:style w:type="paragraph" w:styleId="BodyTextFirstIndent">
    <w:name w:val="Body Text First Indent"/>
    <w:basedOn w:val="BodyText"/>
    <w:link w:val="BodyTextFirstIndentChar"/>
    <w:uiPriority w:val="99"/>
    <w:semiHidden/>
    <w:unhideWhenUsed/>
    <w:rsid w:val="00000ADB"/>
    <w:pPr>
      <w:ind w:firstLine="360"/>
    </w:pPr>
  </w:style>
  <w:style w:type="character" w:customStyle="1" w:styleId="BodyTextFirstIndentChar">
    <w:name w:val="Body Text First Indent Char"/>
    <w:basedOn w:val="BodyTextChar"/>
    <w:link w:val="BodyTextFirstIndent"/>
    <w:uiPriority w:val="99"/>
    <w:semiHidden/>
    <w:rsid w:val="00000ADB"/>
    <w:rPr>
      <w:rFonts w:ascii="Segoe UI" w:eastAsiaTheme="minorHAnsi" w:hAnsi="Segoe UI" w:cstheme="minorBidi"/>
      <w:sz w:val="22"/>
      <w:szCs w:val="22"/>
      <w:lang w:eastAsia="en-US"/>
    </w:rPr>
  </w:style>
  <w:style w:type="paragraph" w:styleId="BodyTextIndent">
    <w:name w:val="Body Text Indent"/>
    <w:basedOn w:val="Normal"/>
    <w:link w:val="BodyTextIndentChar"/>
    <w:uiPriority w:val="99"/>
    <w:semiHidden/>
    <w:unhideWhenUsed/>
    <w:rsid w:val="00000ADB"/>
    <w:pPr>
      <w:ind w:left="283"/>
    </w:pPr>
  </w:style>
  <w:style w:type="character" w:customStyle="1" w:styleId="BodyTextIndentChar">
    <w:name w:val="Body Text Indent Char"/>
    <w:basedOn w:val="DefaultParagraphFont"/>
    <w:link w:val="BodyTextIndent"/>
    <w:uiPriority w:val="99"/>
    <w:semiHidden/>
    <w:rsid w:val="00000ADB"/>
    <w:rPr>
      <w:rFonts w:ascii="Segoe UI" w:eastAsiaTheme="minorHAnsi" w:hAnsi="Segoe UI" w:cstheme="minorBidi"/>
      <w:sz w:val="22"/>
      <w:szCs w:val="22"/>
      <w:lang w:eastAsia="en-US"/>
    </w:rPr>
  </w:style>
  <w:style w:type="paragraph" w:styleId="BodyTextFirstIndent2">
    <w:name w:val="Body Text First Indent 2"/>
    <w:basedOn w:val="BodyTextIndent"/>
    <w:link w:val="BodyTextFirstIndent2Char"/>
    <w:uiPriority w:val="99"/>
    <w:semiHidden/>
    <w:unhideWhenUsed/>
    <w:rsid w:val="00000ADB"/>
    <w:pPr>
      <w:ind w:left="360" w:firstLine="360"/>
    </w:pPr>
  </w:style>
  <w:style w:type="character" w:customStyle="1" w:styleId="BodyTextFirstIndent2Char">
    <w:name w:val="Body Text First Indent 2 Char"/>
    <w:basedOn w:val="BodyTextIndentChar"/>
    <w:link w:val="BodyTextFirstIndent2"/>
    <w:uiPriority w:val="99"/>
    <w:semiHidden/>
    <w:rsid w:val="00000ADB"/>
    <w:rPr>
      <w:rFonts w:ascii="Segoe UI" w:eastAsiaTheme="minorHAnsi" w:hAnsi="Segoe UI" w:cstheme="minorBidi"/>
      <w:sz w:val="22"/>
      <w:szCs w:val="22"/>
      <w:lang w:eastAsia="en-US"/>
    </w:rPr>
  </w:style>
  <w:style w:type="paragraph" w:styleId="BodyTextIndent2">
    <w:name w:val="Body Text Indent 2"/>
    <w:basedOn w:val="Normal"/>
    <w:link w:val="BodyTextIndent2Char"/>
    <w:uiPriority w:val="99"/>
    <w:semiHidden/>
    <w:unhideWhenUsed/>
    <w:rsid w:val="00000ADB"/>
    <w:pPr>
      <w:spacing w:line="480" w:lineRule="auto"/>
      <w:ind w:left="283"/>
    </w:pPr>
  </w:style>
  <w:style w:type="character" w:customStyle="1" w:styleId="BodyTextIndent2Char">
    <w:name w:val="Body Text Indent 2 Char"/>
    <w:basedOn w:val="DefaultParagraphFont"/>
    <w:link w:val="BodyTextIndent2"/>
    <w:uiPriority w:val="99"/>
    <w:semiHidden/>
    <w:rsid w:val="00000ADB"/>
    <w:rPr>
      <w:rFonts w:ascii="Segoe UI" w:eastAsiaTheme="minorHAnsi" w:hAnsi="Segoe UI" w:cstheme="minorBidi"/>
      <w:sz w:val="22"/>
      <w:szCs w:val="22"/>
      <w:lang w:eastAsia="en-US"/>
    </w:rPr>
  </w:style>
  <w:style w:type="paragraph" w:styleId="BodyTextIndent3">
    <w:name w:val="Body Text Indent 3"/>
    <w:basedOn w:val="Normal"/>
    <w:link w:val="BodyTextIndent3Char"/>
    <w:uiPriority w:val="99"/>
    <w:semiHidden/>
    <w:unhideWhenUsed/>
    <w:rsid w:val="00000ADB"/>
    <w:pPr>
      <w:ind w:left="283"/>
    </w:pPr>
    <w:rPr>
      <w:sz w:val="16"/>
      <w:szCs w:val="16"/>
    </w:rPr>
  </w:style>
  <w:style w:type="character" w:customStyle="1" w:styleId="BodyTextIndent3Char">
    <w:name w:val="Body Text Indent 3 Char"/>
    <w:basedOn w:val="DefaultParagraphFont"/>
    <w:link w:val="BodyTextIndent3"/>
    <w:uiPriority w:val="99"/>
    <w:semiHidden/>
    <w:rsid w:val="00000ADB"/>
    <w:rPr>
      <w:rFonts w:ascii="Segoe UI" w:eastAsiaTheme="minorHAnsi" w:hAnsi="Segoe UI" w:cstheme="minorBidi"/>
      <w:sz w:val="16"/>
      <w:szCs w:val="16"/>
      <w:lang w:eastAsia="en-US"/>
    </w:rPr>
  </w:style>
  <w:style w:type="paragraph" w:styleId="Closing">
    <w:name w:val="Closing"/>
    <w:basedOn w:val="Normal"/>
    <w:link w:val="ClosingChar"/>
    <w:uiPriority w:val="99"/>
    <w:semiHidden/>
    <w:unhideWhenUsed/>
    <w:rsid w:val="00000ADB"/>
    <w:pPr>
      <w:spacing w:before="0" w:after="0" w:line="240" w:lineRule="auto"/>
      <w:ind w:left="4252"/>
    </w:pPr>
  </w:style>
  <w:style w:type="character" w:customStyle="1" w:styleId="ClosingChar">
    <w:name w:val="Closing Char"/>
    <w:basedOn w:val="DefaultParagraphFont"/>
    <w:link w:val="Closing"/>
    <w:uiPriority w:val="99"/>
    <w:semiHidden/>
    <w:rsid w:val="00000ADB"/>
    <w:rPr>
      <w:rFonts w:ascii="Segoe UI" w:eastAsiaTheme="minorHAnsi" w:hAnsi="Segoe UI" w:cstheme="minorBidi"/>
      <w:sz w:val="22"/>
      <w:szCs w:val="22"/>
      <w:lang w:eastAsia="en-US"/>
    </w:rPr>
  </w:style>
  <w:style w:type="paragraph" w:styleId="Date">
    <w:name w:val="Date"/>
    <w:basedOn w:val="Normal"/>
    <w:next w:val="Normal"/>
    <w:link w:val="DateChar"/>
    <w:uiPriority w:val="99"/>
    <w:semiHidden/>
    <w:unhideWhenUsed/>
    <w:rsid w:val="00000ADB"/>
  </w:style>
  <w:style w:type="character" w:customStyle="1" w:styleId="DateChar">
    <w:name w:val="Date Char"/>
    <w:basedOn w:val="DefaultParagraphFont"/>
    <w:link w:val="Date"/>
    <w:uiPriority w:val="99"/>
    <w:semiHidden/>
    <w:rsid w:val="00000ADB"/>
    <w:rPr>
      <w:rFonts w:ascii="Segoe UI" w:eastAsiaTheme="minorHAnsi" w:hAnsi="Segoe UI" w:cstheme="minorBidi"/>
      <w:sz w:val="22"/>
      <w:szCs w:val="22"/>
      <w:lang w:eastAsia="en-US"/>
    </w:rPr>
  </w:style>
  <w:style w:type="paragraph" w:styleId="E-mailSignature">
    <w:name w:val="E-mail Signature"/>
    <w:basedOn w:val="Normal"/>
    <w:link w:val="E-mailSignatureChar"/>
    <w:uiPriority w:val="99"/>
    <w:semiHidden/>
    <w:unhideWhenUsed/>
    <w:rsid w:val="00000ADB"/>
    <w:pPr>
      <w:spacing w:before="0" w:after="0" w:line="240" w:lineRule="auto"/>
    </w:pPr>
  </w:style>
  <w:style w:type="character" w:customStyle="1" w:styleId="E-mailSignatureChar">
    <w:name w:val="E-mail Signature Char"/>
    <w:basedOn w:val="DefaultParagraphFont"/>
    <w:link w:val="E-mailSignature"/>
    <w:uiPriority w:val="99"/>
    <w:semiHidden/>
    <w:rsid w:val="00000ADB"/>
    <w:rPr>
      <w:rFonts w:ascii="Segoe UI" w:eastAsiaTheme="minorHAnsi" w:hAnsi="Segoe UI" w:cstheme="minorBidi"/>
      <w:sz w:val="22"/>
      <w:szCs w:val="22"/>
      <w:lang w:eastAsia="en-US"/>
    </w:rPr>
  </w:style>
  <w:style w:type="paragraph" w:styleId="EnvelopeAddress">
    <w:name w:val="envelope address"/>
    <w:basedOn w:val="Normal"/>
    <w:uiPriority w:val="99"/>
    <w:semiHidden/>
    <w:unhideWhenUsed/>
    <w:rsid w:val="00000ADB"/>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00ADB"/>
    <w:pPr>
      <w:spacing w:before="0"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000ADB"/>
    <w:rPr>
      <w:rFonts w:asciiTheme="majorHAnsi" w:eastAsiaTheme="majorEastAsia" w:hAnsiTheme="majorHAnsi" w:cstheme="majorBidi"/>
      <w:color w:val="002A3B" w:themeColor="accent1" w:themeShade="7F"/>
      <w:sz w:val="22"/>
      <w:szCs w:val="22"/>
      <w:lang w:eastAsia="en-US"/>
    </w:rPr>
  </w:style>
  <w:style w:type="character" w:customStyle="1" w:styleId="Heading7Char">
    <w:name w:val="Heading 7 Char"/>
    <w:basedOn w:val="DefaultParagraphFont"/>
    <w:link w:val="Heading7"/>
    <w:uiPriority w:val="9"/>
    <w:semiHidden/>
    <w:rsid w:val="00000ADB"/>
    <w:rPr>
      <w:rFonts w:asciiTheme="majorHAnsi" w:eastAsiaTheme="majorEastAsia" w:hAnsiTheme="majorHAnsi" w:cstheme="majorBidi"/>
      <w:i/>
      <w:iCs/>
      <w:color w:val="002A3B" w:themeColor="accent1" w:themeShade="7F"/>
      <w:sz w:val="22"/>
      <w:szCs w:val="22"/>
      <w:lang w:eastAsia="en-US"/>
    </w:rPr>
  </w:style>
  <w:style w:type="character" w:customStyle="1" w:styleId="Heading8Char">
    <w:name w:val="Heading 8 Char"/>
    <w:basedOn w:val="DefaultParagraphFont"/>
    <w:link w:val="Heading8"/>
    <w:uiPriority w:val="9"/>
    <w:semiHidden/>
    <w:rsid w:val="00000ADB"/>
    <w:rPr>
      <w:rFonts w:asciiTheme="majorHAnsi" w:eastAsiaTheme="majorEastAsia" w:hAnsiTheme="majorHAnsi" w:cstheme="majorBidi"/>
      <w:color w:val="0080B2" w:themeColor="text1" w:themeTint="D8"/>
      <w:sz w:val="21"/>
      <w:szCs w:val="21"/>
      <w:lang w:eastAsia="en-US"/>
    </w:rPr>
  </w:style>
  <w:style w:type="character" w:customStyle="1" w:styleId="Heading9Char">
    <w:name w:val="Heading 9 Char"/>
    <w:basedOn w:val="DefaultParagraphFont"/>
    <w:link w:val="Heading9"/>
    <w:uiPriority w:val="9"/>
    <w:semiHidden/>
    <w:rsid w:val="00000ADB"/>
    <w:rPr>
      <w:rFonts w:asciiTheme="majorHAnsi" w:eastAsiaTheme="majorEastAsia" w:hAnsiTheme="majorHAnsi" w:cstheme="majorBidi"/>
      <w:i/>
      <w:iCs/>
      <w:color w:val="0080B2" w:themeColor="text1" w:themeTint="D8"/>
      <w:sz w:val="21"/>
      <w:szCs w:val="21"/>
      <w:lang w:eastAsia="en-US"/>
    </w:rPr>
  </w:style>
  <w:style w:type="paragraph" w:styleId="HTMLAddress">
    <w:name w:val="HTML Address"/>
    <w:basedOn w:val="Normal"/>
    <w:link w:val="HTMLAddressChar"/>
    <w:uiPriority w:val="99"/>
    <w:semiHidden/>
    <w:unhideWhenUsed/>
    <w:rsid w:val="00000ADB"/>
    <w:pPr>
      <w:spacing w:before="0" w:after="0" w:line="240" w:lineRule="auto"/>
    </w:pPr>
    <w:rPr>
      <w:i/>
      <w:iCs/>
    </w:rPr>
  </w:style>
  <w:style w:type="character" w:customStyle="1" w:styleId="HTMLAddressChar">
    <w:name w:val="HTML Address Char"/>
    <w:basedOn w:val="DefaultParagraphFont"/>
    <w:link w:val="HTMLAddress"/>
    <w:uiPriority w:val="99"/>
    <w:semiHidden/>
    <w:rsid w:val="00000ADB"/>
    <w:rPr>
      <w:rFonts w:ascii="Segoe UI" w:eastAsiaTheme="minorHAnsi" w:hAnsi="Segoe UI" w:cstheme="minorBidi"/>
      <w:i/>
      <w:iCs/>
      <w:sz w:val="22"/>
      <w:szCs w:val="22"/>
      <w:lang w:eastAsia="en-US"/>
    </w:rPr>
  </w:style>
  <w:style w:type="paragraph" w:styleId="HTMLPreformatted">
    <w:name w:val="HTML Preformatted"/>
    <w:basedOn w:val="Normal"/>
    <w:link w:val="HTMLPreformattedChar"/>
    <w:uiPriority w:val="99"/>
    <w:semiHidden/>
    <w:unhideWhenUsed/>
    <w:rsid w:val="00000ADB"/>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00ADB"/>
    <w:rPr>
      <w:rFonts w:ascii="Consolas" w:eastAsiaTheme="minorHAnsi" w:hAnsi="Consolas" w:cstheme="minorBidi"/>
      <w:lang w:eastAsia="en-US"/>
    </w:rPr>
  </w:style>
  <w:style w:type="paragraph" w:styleId="Index1">
    <w:name w:val="index 1"/>
    <w:basedOn w:val="Normal"/>
    <w:next w:val="Normal"/>
    <w:autoRedefine/>
    <w:uiPriority w:val="99"/>
    <w:semiHidden/>
    <w:unhideWhenUsed/>
    <w:rsid w:val="00000ADB"/>
    <w:pPr>
      <w:spacing w:before="0" w:after="0" w:line="240" w:lineRule="auto"/>
      <w:ind w:left="220" w:hanging="220"/>
    </w:pPr>
  </w:style>
  <w:style w:type="paragraph" w:styleId="Index2">
    <w:name w:val="index 2"/>
    <w:basedOn w:val="Normal"/>
    <w:next w:val="Normal"/>
    <w:autoRedefine/>
    <w:uiPriority w:val="99"/>
    <w:semiHidden/>
    <w:unhideWhenUsed/>
    <w:rsid w:val="00000ADB"/>
    <w:pPr>
      <w:spacing w:before="0" w:after="0" w:line="240" w:lineRule="auto"/>
      <w:ind w:left="440" w:hanging="220"/>
    </w:pPr>
  </w:style>
  <w:style w:type="paragraph" w:styleId="Index3">
    <w:name w:val="index 3"/>
    <w:basedOn w:val="Normal"/>
    <w:next w:val="Normal"/>
    <w:autoRedefine/>
    <w:uiPriority w:val="99"/>
    <w:semiHidden/>
    <w:unhideWhenUsed/>
    <w:rsid w:val="00000ADB"/>
    <w:pPr>
      <w:spacing w:before="0" w:after="0" w:line="240" w:lineRule="auto"/>
      <w:ind w:left="660" w:hanging="220"/>
    </w:pPr>
  </w:style>
  <w:style w:type="paragraph" w:styleId="Index4">
    <w:name w:val="index 4"/>
    <w:basedOn w:val="Normal"/>
    <w:next w:val="Normal"/>
    <w:autoRedefine/>
    <w:uiPriority w:val="99"/>
    <w:semiHidden/>
    <w:unhideWhenUsed/>
    <w:rsid w:val="00000ADB"/>
    <w:pPr>
      <w:spacing w:before="0" w:after="0" w:line="240" w:lineRule="auto"/>
      <w:ind w:left="880" w:hanging="220"/>
    </w:pPr>
  </w:style>
  <w:style w:type="paragraph" w:styleId="Index5">
    <w:name w:val="index 5"/>
    <w:basedOn w:val="Normal"/>
    <w:next w:val="Normal"/>
    <w:autoRedefine/>
    <w:uiPriority w:val="99"/>
    <w:semiHidden/>
    <w:unhideWhenUsed/>
    <w:rsid w:val="00000ADB"/>
    <w:pPr>
      <w:spacing w:before="0" w:after="0" w:line="240" w:lineRule="auto"/>
      <w:ind w:left="1100" w:hanging="220"/>
    </w:pPr>
  </w:style>
  <w:style w:type="paragraph" w:styleId="Index6">
    <w:name w:val="index 6"/>
    <w:basedOn w:val="Normal"/>
    <w:next w:val="Normal"/>
    <w:autoRedefine/>
    <w:uiPriority w:val="99"/>
    <w:semiHidden/>
    <w:unhideWhenUsed/>
    <w:rsid w:val="00000ADB"/>
    <w:pPr>
      <w:spacing w:before="0" w:after="0" w:line="240" w:lineRule="auto"/>
      <w:ind w:left="1320" w:hanging="220"/>
    </w:pPr>
  </w:style>
  <w:style w:type="paragraph" w:styleId="Index7">
    <w:name w:val="index 7"/>
    <w:basedOn w:val="Normal"/>
    <w:next w:val="Normal"/>
    <w:autoRedefine/>
    <w:uiPriority w:val="99"/>
    <w:semiHidden/>
    <w:unhideWhenUsed/>
    <w:rsid w:val="00000ADB"/>
    <w:pPr>
      <w:spacing w:before="0" w:after="0" w:line="240" w:lineRule="auto"/>
      <w:ind w:left="1540" w:hanging="220"/>
    </w:pPr>
  </w:style>
  <w:style w:type="paragraph" w:styleId="Index8">
    <w:name w:val="index 8"/>
    <w:basedOn w:val="Normal"/>
    <w:next w:val="Normal"/>
    <w:autoRedefine/>
    <w:uiPriority w:val="99"/>
    <w:semiHidden/>
    <w:unhideWhenUsed/>
    <w:rsid w:val="00000ADB"/>
    <w:pPr>
      <w:spacing w:before="0" w:after="0" w:line="240" w:lineRule="auto"/>
      <w:ind w:left="1760" w:hanging="220"/>
    </w:pPr>
  </w:style>
  <w:style w:type="paragraph" w:styleId="Index9">
    <w:name w:val="index 9"/>
    <w:basedOn w:val="Normal"/>
    <w:next w:val="Normal"/>
    <w:autoRedefine/>
    <w:uiPriority w:val="99"/>
    <w:semiHidden/>
    <w:unhideWhenUsed/>
    <w:rsid w:val="00000ADB"/>
    <w:pPr>
      <w:spacing w:before="0" w:after="0" w:line="240" w:lineRule="auto"/>
      <w:ind w:left="1980" w:hanging="220"/>
    </w:pPr>
  </w:style>
  <w:style w:type="paragraph" w:styleId="IndexHeading">
    <w:name w:val="index heading"/>
    <w:basedOn w:val="Normal"/>
    <w:next w:val="Index1"/>
    <w:uiPriority w:val="99"/>
    <w:semiHidden/>
    <w:unhideWhenUsed/>
    <w:rsid w:val="00000AD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000ADB"/>
    <w:pPr>
      <w:pBdr>
        <w:top w:val="single" w:sz="4" w:space="10" w:color="005677" w:themeColor="accent1"/>
        <w:bottom w:val="single" w:sz="4" w:space="10" w:color="005677" w:themeColor="accent1"/>
      </w:pBdr>
      <w:spacing w:before="360" w:after="360"/>
      <w:ind w:left="864" w:right="864"/>
      <w:jc w:val="center"/>
    </w:pPr>
    <w:rPr>
      <w:i/>
      <w:iCs/>
      <w:color w:val="005677" w:themeColor="accent1"/>
    </w:rPr>
  </w:style>
  <w:style w:type="character" w:customStyle="1" w:styleId="IntenseQuoteChar">
    <w:name w:val="Intense Quote Char"/>
    <w:basedOn w:val="DefaultParagraphFont"/>
    <w:link w:val="IntenseQuote"/>
    <w:uiPriority w:val="30"/>
    <w:semiHidden/>
    <w:rsid w:val="00000ADB"/>
    <w:rPr>
      <w:rFonts w:ascii="Segoe UI" w:eastAsiaTheme="minorHAnsi" w:hAnsi="Segoe UI" w:cstheme="minorBidi"/>
      <w:i/>
      <w:iCs/>
      <w:color w:val="005677" w:themeColor="accent1"/>
      <w:sz w:val="22"/>
      <w:szCs w:val="22"/>
      <w:lang w:eastAsia="en-US"/>
    </w:rPr>
  </w:style>
  <w:style w:type="paragraph" w:styleId="List">
    <w:name w:val="List"/>
    <w:basedOn w:val="Normal"/>
    <w:uiPriority w:val="99"/>
    <w:semiHidden/>
    <w:unhideWhenUsed/>
    <w:rsid w:val="00000ADB"/>
    <w:pPr>
      <w:ind w:left="283" w:hanging="283"/>
      <w:contextualSpacing/>
    </w:pPr>
  </w:style>
  <w:style w:type="paragraph" w:styleId="List2">
    <w:name w:val="List 2"/>
    <w:basedOn w:val="Normal"/>
    <w:uiPriority w:val="99"/>
    <w:semiHidden/>
    <w:unhideWhenUsed/>
    <w:rsid w:val="00000ADB"/>
    <w:pPr>
      <w:ind w:left="566" w:hanging="283"/>
      <w:contextualSpacing/>
    </w:pPr>
  </w:style>
  <w:style w:type="paragraph" w:styleId="List3">
    <w:name w:val="List 3"/>
    <w:basedOn w:val="Normal"/>
    <w:uiPriority w:val="99"/>
    <w:semiHidden/>
    <w:unhideWhenUsed/>
    <w:rsid w:val="00000ADB"/>
    <w:pPr>
      <w:ind w:left="849" w:hanging="283"/>
      <w:contextualSpacing/>
    </w:pPr>
  </w:style>
  <w:style w:type="paragraph" w:styleId="List4">
    <w:name w:val="List 4"/>
    <w:basedOn w:val="Normal"/>
    <w:uiPriority w:val="99"/>
    <w:semiHidden/>
    <w:unhideWhenUsed/>
    <w:rsid w:val="00000ADB"/>
    <w:pPr>
      <w:ind w:left="1132" w:hanging="283"/>
      <w:contextualSpacing/>
    </w:pPr>
  </w:style>
  <w:style w:type="paragraph" w:styleId="List5">
    <w:name w:val="List 5"/>
    <w:basedOn w:val="Normal"/>
    <w:uiPriority w:val="99"/>
    <w:semiHidden/>
    <w:unhideWhenUsed/>
    <w:rsid w:val="00000ADB"/>
    <w:pPr>
      <w:ind w:left="1415" w:hanging="283"/>
      <w:contextualSpacing/>
    </w:pPr>
  </w:style>
  <w:style w:type="paragraph" w:styleId="ListBullet4">
    <w:name w:val="List Bullet 4"/>
    <w:basedOn w:val="Normal"/>
    <w:uiPriority w:val="99"/>
    <w:semiHidden/>
    <w:rsid w:val="00000ADB"/>
    <w:pPr>
      <w:numPr>
        <w:numId w:val="29"/>
      </w:numPr>
      <w:contextualSpacing/>
    </w:pPr>
  </w:style>
  <w:style w:type="paragraph" w:styleId="ListBullet5">
    <w:name w:val="List Bullet 5"/>
    <w:basedOn w:val="Normal"/>
    <w:uiPriority w:val="99"/>
    <w:semiHidden/>
    <w:rsid w:val="00000ADB"/>
    <w:pPr>
      <w:numPr>
        <w:numId w:val="30"/>
      </w:numPr>
      <w:contextualSpacing/>
    </w:pPr>
  </w:style>
  <w:style w:type="paragraph" w:styleId="ListContinue">
    <w:name w:val="List Continue"/>
    <w:basedOn w:val="Normal"/>
    <w:uiPriority w:val="99"/>
    <w:semiHidden/>
    <w:unhideWhenUsed/>
    <w:rsid w:val="00000ADB"/>
    <w:pPr>
      <w:ind w:left="283"/>
      <w:contextualSpacing/>
    </w:pPr>
  </w:style>
  <w:style w:type="paragraph" w:styleId="ListContinue2">
    <w:name w:val="List Continue 2"/>
    <w:basedOn w:val="Normal"/>
    <w:uiPriority w:val="99"/>
    <w:semiHidden/>
    <w:unhideWhenUsed/>
    <w:rsid w:val="00000ADB"/>
    <w:pPr>
      <w:ind w:left="566"/>
      <w:contextualSpacing/>
    </w:pPr>
  </w:style>
  <w:style w:type="paragraph" w:styleId="ListContinue3">
    <w:name w:val="List Continue 3"/>
    <w:basedOn w:val="Normal"/>
    <w:uiPriority w:val="99"/>
    <w:semiHidden/>
    <w:unhideWhenUsed/>
    <w:rsid w:val="00000ADB"/>
    <w:pPr>
      <w:ind w:left="849"/>
      <w:contextualSpacing/>
    </w:pPr>
  </w:style>
  <w:style w:type="paragraph" w:styleId="ListContinue4">
    <w:name w:val="List Continue 4"/>
    <w:basedOn w:val="Normal"/>
    <w:uiPriority w:val="99"/>
    <w:semiHidden/>
    <w:unhideWhenUsed/>
    <w:rsid w:val="00000ADB"/>
    <w:pPr>
      <w:ind w:left="1132"/>
      <w:contextualSpacing/>
    </w:pPr>
  </w:style>
  <w:style w:type="paragraph" w:styleId="ListContinue5">
    <w:name w:val="List Continue 5"/>
    <w:basedOn w:val="Normal"/>
    <w:uiPriority w:val="99"/>
    <w:semiHidden/>
    <w:unhideWhenUsed/>
    <w:rsid w:val="00000ADB"/>
    <w:pPr>
      <w:ind w:left="1415"/>
      <w:contextualSpacing/>
    </w:pPr>
  </w:style>
  <w:style w:type="paragraph" w:styleId="ListNumber5">
    <w:name w:val="List Number 5"/>
    <w:basedOn w:val="Normal"/>
    <w:uiPriority w:val="99"/>
    <w:semiHidden/>
    <w:rsid w:val="00000ADB"/>
    <w:pPr>
      <w:numPr>
        <w:numId w:val="31"/>
      </w:numPr>
      <w:contextualSpacing/>
    </w:pPr>
  </w:style>
  <w:style w:type="paragraph" w:styleId="MacroText">
    <w:name w:val="macro"/>
    <w:link w:val="MacroTextChar"/>
    <w:uiPriority w:val="99"/>
    <w:semiHidden/>
    <w:unhideWhenUsed/>
    <w:rsid w:val="00000ADB"/>
    <w:pPr>
      <w:tabs>
        <w:tab w:val="left" w:pos="480"/>
        <w:tab w:val="left" w:pos="960"/>
        <w:tab w:val="left" w:pos="1440"/>
        <w:tab w:val="left" w:pos="1920"/>
        <w:tab w:val="left" w:pos="2400"/>
        <w:tab w:val="left" w:pos="2880"/>
        <w:tab w:val="left" w:pos="3360"/>
        <w:tab w:val="left" w:pos="3840"/>
        <w:tab w:val="left" w:pos="4320"/>
      </w:tabs>
      <w:spacing w:before="120" w:line="264" w:lineRule="auto"/>
    </w:pPr>
    <w:rPr>
      <w:rFonts w:ascii="Consolas" w:eastAsiaTheme="minorHAnsi" w:hAnsi="Consolas" w:cstheme="minorBidi"/>
      <w:lang w:eastAsia="en-US"/>
    </w:rPr>
  </w:style>
  <w:style w:type="character" w:customStyle="1" w:styleId="MacroTextChar">
    <w:name w:val="Macro Text Char"/>
    <w:basedOn w:val="DefaultParagraphFont"/>
    <w:link w:val="MacroText"/>
    <w:uiPriority w:val="99"/>
    <w:semiHidden/>
    <w:rsid w:val="00000ADB"/>
    <w:rPr>
      <w:rFonts w:ascii="Consolas" w:eastAsiaTheme="minorHAnsi" w:hAnsi="Consolas" w:cstheme="minorBidi"/>
      <w:lang w:eastAsia="en-US"/>
    </w:rPr>
  </w:style>
  <w:style w:type="paragraph" w:styleId="MessageHeader">
    <w:name w:val="Message Header"/>
    <w:basedOn w:val="Normal"/>
    <w:link w:val="MessageHeaderChar"/>
    <w:uiPriority w:val="99"/>
    <w:semiHidden/>
    <w:unhideWhenUsed/>
    <w:rsid w:val="00000AD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00ADB"/>
    <w:rPr>
      <w:rFonts w:asciiTheme="majorHAnsi" w:eastAsiaTheme="majorEastAsia" w:hAnsiTheme="majorHAnsi" w:cstheme="majorBidi"/>
      <w:sz w:val="24"/>
      <w:szCs w:val="24"/>
      <w:shd w:val="pct20" w:color="auto" w:fill="auto"/>
      <w:lang w:eastAsia="en-US"/>
    </w:rPr>
  </w:style>
  <w:style w:type="paragraph" w:styleId="NoSpacing">
    <w:name w:val="No Spacing"/>
    <w:uiPriority w:val="99"/>
    <w:semiHidden/>
    <w:qFormat/>
    <w:rsid w:val="00000ADB"/>
    <w:rPr>
      <w:rFonts w:ascii="Segoe UI" w:eastAsiaTheme="minorHAnsi" w:hAnsi="Segoe UI" w:cstheme="minorBidi"/>
      <w:sz w:val="22"/>
      <w:szCs w:val="22"/>
      <w:lang w:eastAsia="en-US"/>
    </w:rPr>
  </w:style>
  <w:style w:type="paragraph" w:styleId="NormalIndent">
    <w:name w:val="Normal Indent"/>
    <w:basedOn w:val="Normal"/>
    <w:uiPriority w:val="99"/>
    <w:semiHidden/>
    <w:unhideWhenUsed/>
    <w:rsid w:val="00000ADB"/>
    <w:pPr>
      <w:ind w:left="720"/>
    </w:pPr>
  </w:style>
  <w:style w:type="paragraph" w:styleId="NoteHeading">
    <w:name w:val="Note Heading"/>
    <w:basedOn w:val="Normal"/>
    <w:next w:val="Normal"/>
    <w:link w:val="NoteHeadingChar"/>
    <w:uiPriority w:val="99"/>
    <w:semiHidden/>
    <w:unhideWhenUsed/>
    <w:rsid w:val="00000ADB"/>
    <w:pPr>
      <w:spacing w:before="0" w:after="0" w:line="240" w:lineRule="auto"/>
    </w:pPr>
  </w:style>
  <w:style w:type="character" w:customStyle="1" w:styleId="NoteHeadingChar">
    <w:name w:val="Note Heading Char"/>
    <w:basedOn w:val="DefaultParagraphFont"/>
    <w:link w:val="NoteHeading"/>
    <w:uiPriority w:val="99"/>
    <w:semiHidden/>
    <w:rsid w:val="00000ADB"/>
    <w:rPr>
      <w:rFonts w:ascii="Segoe UI" w:eastAsiaTheme="minorHAnsi" w:hAnsi="Segoe UI" w:cstheme="minorBidi"/>
      <w:sz w:val="22"/>
      <w:szCs w:val="22"/>
      <w:lang w:eastAsia="en-US"/>
    </w:rPr>
  </w:style>
  <w:style w:type="paragraph" w:styleId="PlainText">
    <w:name w:val="Plain Text"/>
    <w:basedOn w:val="Normal"/>
    <w:link w:val="PlainTextChar"/>
    <w:uiPriority w:val="99"/>
    <w:semiHidden/>
    <w:unhideWhenUsed/>
    <w:rsid w:val="00000ADB"/>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00ADB"/>
    <w:rPr>
      <w:rFonts w:ascii="Consolas" w:eastAsiaTheme="minorHAnsi" w:hAnsi="Consolas" w:cstheme="minorBidi"/>
      <w:sz w:val="21"/>
      <w:szCs w:val="21"/>
      <w:lang w:eastAsia="en-US"/>
    </w:rPr>
  </w:style>
  <w:style w:type="paragraph" w:styleId="Salutation">
    <w:name w:val="Salutation"/>
    <w:basedOn w:val="Normal"/>
    <w:next w:val="Normal"/>
    <w:link w:val="SalutationChar"/>
    <w:uiPriority w:val="99"/>
    <w:semiHidden/>
    <w:unhideWhenUsed/>
    <w:rsid w:val="00000ADB"/>
  </w:style>
  <w:style w:type="character" w:customStyle="1" w:styleId="SalutationChar">
    <w:name w:val="Salutation Char"/>
    <w:basedOn w:val="DefaultParagraphFont"/>
    <w:link w:val="Salutation"/>
    <w:uiPriority w:val="99"/>
    <w:semiHidden/>
    <w:rsid w:val="00000ADB"/>
    <w:rPr>
      <w:rFonts w:ascii="Segoe UI" w:eastAsiaTheme="minorHAnsi" w:hAnsi="Segoe UI" w:cstheme="minorBidi"/>
      <w:sz w:val="22"/>
      <w:szCs w:val="22"/>
      <w:lang w:eastAsia="en-US"/>
    </w:rPr>
  </w:style>
  <w:style w:type="paragraph" w:styleId="Signature">
    <w:name w:val="Signature"/>
    <w:basedOn w:val="Normal"/>
    <w:link w:val="SignatureChar"/>
    <w:uiPriority w:val="99"/>
    <w:semiHidden/>
    <w:unhideWhenUsed/>
    <w:rsid w:val="00000ADB"/>
    <w:pPr>
      <w:spacing w:before="0" w:after="0" w:line="240" w:lineRule="auto"/>
      <w:ind w:left="4252"/>
    </w:pPr>
  </w:style>
  <w:style w:type="character" w:customStyle="1" w:styleId="SignatureChar">
    <w:name w:val="Signature Char"/>
    <w:basedOn w:val="DefaultParagraphFont"/>
    <w:link w:val="Signature"/>
    <w:uiPriority w:val="99"/>
    <w:semiHidden/>
    <w:rsid w:val="00000ADB"/>
    <w:rPr>
      <w:rFonts w:ascii="Segoe UI" w:eastAsiaTheme="minorHAnsi" w:hAnsi="Segoe UI" w:cstheme="minorBidi"/>
      <w:sz w:val="22"/>
      <w:szCs w:val="22"/>
      <w:lang w:eastAsia="en-US"/>
    </w:rPr>
  </w:style>
  <w:style w:type="paragraph" w:styleId="Subtitle">
    <w:name w:val="Subtitle"/>
    <w:basedOn w:val="Normal"/>
    <w:next w:val="Normal"/>
    <w:link w:val="SubtitleChar"/>
    <w:uiPriority w:val="23"/>
    <w:semiHidden/>
    <w:qFormat/>
    <w:rsid w:val="00000ADB"/>
    <w:pPr>
      <w:numPr>
        <w:ilvl w:val="1"/>
      </w:numPr>
      <w:spacing w:after="160"/>
    </w:pPr>
    <w:rPr>
      <w:rFonts w:asciiTheme="minorHAnsi" w:eastAsiaTheme="minorEastAsia" w:hAnsiTheme="minorHAnsi"/>
      <w:color w:val="02B8FF" w:themeColor="text1" w:themeTint="A5"/>
      <w:spacing w:val="15"/>
    </w:rPr>
  </w:style>
  <w:style w:type="character" w:customStyle="1" w:styleId="SubtitleChar">
    <w:name w:val="Subtitle Char"/>
    <w:basedOn w:val="DefaultParagraphFont"/>
    <w:link w:val="Subtitle"/>
    <w:uiPriority w:val="23"/>
    <w:semiHidden/>
    <w:rsid w:val="00000ADB"/>
    <w:rPr>
      <w:rFonts w:asciiTheme="minorHAnsi" w:eastAsiaTheme="minorEastAsia" w:hAnsiTheme="minorHAnsi" w:cstheme="minorBidi"/>
      <w:color w:val="02B8FF" w:themeColor="text1" w:themeTint="A5"/>
      <w:spacing w:val="15"/>
      <w:sz w:val="22"/>
      <w:szCs w:val="22"/>
      <w:lang w:eastAsia="en-US"/>
    </w:rPr>
  </w:style>
  <w:style w:type="paragraph" w:styleId="TableofAuthorities">
    <w:name w:val="table of authorities"/>
    <w:basedOn w:val="Normal"/>
    <w:next w:val="Normal"/>
    <w:uiPriority w:val="99"/>
    <w:semiHidden/>
    <w:unhideWhenUsed/>
    <w:rsid w:val="00000ADB"/>
    <w:pPr>
      <w:spacing w:after="0"/>
      <w:ind w:left="220" w:hanging="220"/>
    </w:pPr>
  </w:style>
  <w:style w:type="paragraph" w:styleId="TOC4">
    <w:name w:val="toc 4"/>
    <w:basedOn w:val="Normal"/>
    <w:next w:val="Normal"/>
    <w:autoRedefine/>
    <w:uiPriority w:val="39"/>
    <w:semiHidden/>
    <w:rsid w:val="00000ADB"/>
    <w:pPr>
      <w:spacing w:after="100"/>
      <w:ind w:left="660"/>
    </w:pPr>
  </w:style>
  <w:style w:type="paragraph" w:styleId="TOC5">
    <w:name w:val="toc 5"/>
    <w:basedOn w:val="Normal"/>
    <w:next w:val="Normal"/>
    <w:autoRedefine/>
    <w:uiPriority w:val="39"/>
    <w:semiHidden/>
    <w:rsid w:val="00000ADB"/>
    <w:pPr>
      <w:spacing w:after="100"/>
      <w:ind w:left="880"/>
    </w:pPr>
  </w:style>
  <w:style w:type="paragraph" w:styleId="TOC6">
    <w:name w:val="toc 6"/>
    <w:basedOn w:val="Normal"/>
    <w:next w:val="Normal"/>
    <w:autoRedefine/>
    <w:uiPriority w:val="39"/>
    <w:semiHidden/>
    <w:rsid w:val="00000ADB"/>
    <w:pPr>
      <w:spacing w:after="100"/>
      <w:ind w:left="1100"/>
    </w:pPr>
  </w:style>
  <w:style w:type="paragraph" w:styleId="TOC7">
    <w:name w:val="toc 7"/>
    <w:basedOn w:val="Normal"/>
    <w:next w:val="Normal"/>
    <w:autoRedefine/>
    <w:uiPriority w:val="39"/>
    <w:semiHidden/>
    <w:rsid w:val="00000ADB"/>
    <w:pPr>
      <w:spacing w:after="100"/>
      <w:ind w:left="1320"/>
    </w:pPr>
  </w:style>
  <w:style w:type="paragraph" w:styleId="TOC8">
    <w:name w:val="toc 8"/>
    <w:basedOn w:val="Normal"/>
    <w:next w:val="Normal"/>
    <w:autoRedefine/>
    <w:uiPriority w:val="39"/>
    <w:semiHidden/>
    <w:rsid w:val="00000ADB"/>
    <w:pPr>
      <w:spacing w:after="100"/>
      <w:ind w:left="1540"/>
    </w:pPr>
  </w:style>
  <w:style w:type="paragraph" w:styleId="TOC9">
    <w:name w:val="toc 9"/>
    <w:basedOn w:val="Normal"/>
    <w:next w:val="Normal"/>
    <w:autoRedefine/>
    <w:uiPriority w:val="39"/>
    <w:semiHidden/>
    <w:rsid w:val="00000ADB"/>
    <w:pPr>
      <w:spacing w:after="100"/>
      <w:ind w:left="1760"/>
    </w:pPr>
  </w:style>
  <w:style w:type="paragraph" w:styleId="TOCHeading">
    <w:name w:val="TOC Heading"/>
    <w:basedOn w:val="Heading1"/>
    <w:next w:val="Normal"/>
    <w:uiPriority w:val="39"/>
    <w:semiHidden/>
    <w:unhideWhenUsed/>
    <w:qFormat/>
    <w:rsid w:val="00000ADB"/>
    <w:pPr>
      <w:keepNext/>
      <w:keepLines/>
      <w:pageBreakBefore w:val="0"/>
      <w:widowControl/>
      <w:numPr>
        <w:numId w:val="0"/>
      </w:numPr>
      <w:spacing w:before="240" w:after="0"/>
      <w:outlineLvl w:val="9"/>
    </w:pPr>
    <w:rPr>
      <w:rFonts w:asciiTheme="majorHAnsi" w:eastAsiaTheme="majorEastAsia" w:hAnsiTheme="majorHAnsi" w:cstheme="majorBidi"/>
      <w:b w:val="0"/>
      <w:bCs w:val="0"/>
      <w:color w:val="004059" w:themeColor="accent1" w:themeShade="BF"/>
      <w:spacing w:val="0"/>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67351">
      <w:bodyDiv w:val="1"/>
      <w:marLeft w:val="0"/>
      <w:marRight w:val="0"/>
      <w:marTop w:val="0"/>
      <w:marBottom w:val="0"/>
      <w:divBdr>
        <w:top w:val="none" w:sz="0" w:space="0" w:color="auto"/>
        <w:left w:val="none" w:sz="0" w:space="0" w:color="auto"/>
        <w:bottom w:val="none" w:sz="0" w:space="0" w:color="auto"/>
        <w:right w:val="none" w:sz="0" w:space="0" w:color="auto"/>
      </w:divBdr>
    </w:div>
    <w:div w:id="21906754">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9959156">
      <w:bodyDiv w:val="1"/>
      <w:marLeft w:val="0"/>
      <w:marRight w:val="0"/>
      <w:marTop w:val="0"/>
      <w:marBottom w:val="0"/>
      <w:divBdr>
        <w:top w:val="none" w:sz="0" w:space="0" w:color="auto"/>
        <w:left w:val="none" w:sz="0" w:space="0" w:color="auto"/>
        <w:bottom w:val="none" w:sz="0" w:space="0" w:color="auto"/>
        <w:right w:val="none" w:sz="0" w:space="0" w:color="auto"/>
      </w:divBdr>
      <w:divsChild>
        <w:div w:id="176775782">
          <w:marLeft w:val="0"/>
          <w:marRight w:val="0"/>
          <w:marTop w:val="0"/>
          <w:marBottom w:val="0"/>
          <w:divBdr>
            <w:top w:val="none" w:sz="0" w:space="0" w:color="auto"/>
            <w:left w:val="none" w:sz="0" w:space="0" w:color="auto"/>
            <w:bottom w:val="none" w:sz="0" w:space="0" w:color="auto"/>
            <w:right w:val="none" w:sz="0" w:space="0" w:color="auto"/>
          </w:divBdr>
        </w:div>
        <w:div w:id="662776275">
          <w:marLeft w:val="0"/>
          <w:marRight w:val="0"/>
          <w:marTop w:val="0"/>
          <w:marBottom w:val="0"/>
          <w:divBdr>
            <w:top w:val="none" w:sz="0" w:space="0" w:color="auto"/>
            <w:left w:val="none" w:sz="0" w:space="0" w:color="auto"/>
            <w:bottom w:val="none" w:sz="0" w:space="0" w:color="auto"/>
            <w:right w:val="none" w:sz="0" w:space="0" w:color="auto"/>
          </w:divBdr>
          <w:divsChild>
            <w:div w:id="57293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7603">
      <w:bodyDiv w:val="1"/>
      <w:marLeft w:val="0"/>
      <w:marRight w:val="0"/>
      <w:marTop w:val="0"/>
      <w:marBottom w:val="0"/>
      <w:divBdr>
        <w:top w:val="none" w:sz="0" w:space="0" w:color="auto"/>
        <w:left w:val="none" w:sz="0" w:space="0" w:color="auto"/>
        <w:bottom w:val="none" w:sz="0" w:space="0" w:color="auto"/>
        <w:right w:val="none" w:sz="0" w:space="0" w:color="auto"/>
      </w:divBdr>
      <w:divsChild>
        <w:div w:id="1088716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40519509">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94471">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34295">
      <w:bodyDiv w:val="1"/>
      <w:marLeft w:val="0"/>
      <w:marRight w:val="0"/>
      <w:marTop w:val="0"/>
      <w:marBottom w:val="0"/>
      <w:divBdr>
        <w:top w:val="none" w:sz="0" w:space="0" w:color="auto"/>
        <w:left w:val="none" w:sz="0" w:space="0" w:color="auto"/>
        <w:bottom w:val="none" w:sz="0" w:space="0" w:color="auto"/>
        <w:right w:val="none" w:sz="0" w:space="0" w:color="auto"/>
      </w:divBdr>
    </w:div>
    <w:div w:id="160241411">
      <w:bodyDiv w:val="1"/>
      <w:marLeft w:val="0"/>
      <w:marRight w:val="0"/>
      <w:marTop w:val="0"/>
      <w:marBottom w:val="0"/>
      <w:divBdr>
        <w:top w:val="none" w:sz="0" w:space="0" w:color="auto"/>
        <w:left w:val="none" w:sz="0" w:space="0" w:color="auto"/>
        <w:bottom w:val="none" w:sz="0" w:space="0" w:color="auto"/>
        <w:right w:val="none" w:sz="0" w:space="0" w:color="auto"/>
      </w:divBdr>
    </w:div>
    <w:div w:id="175387209">
      <w:bodyDiv w:val="1"/>
      <w:marLeft w:val="0"/>
      <w:marRight w:val="0"/>
      <w:marTop w:val="0"/>
      <w:marBottom w:val="0"/>
      <w:divBdr>
        <w:top w:val="none" w:sz="0" w:space="0" w:color="auto"/>
        <w:left w:val="none" w:sz="0" w:space="0" w:color="auto"/>
        <w:bottom w:val="none" w:sz="0" w:space="0" w:color="auto"/>
        <w:right w:val="none" w:sz="0" w:space="0" w:color="auto"/>
      </w:divBdr>
    </w:div>
    <w:div w:id="183130086">
      <w:bodyDiv w:val="1"/>
      <w:marLeft w:val="0"/>
      <w:marRight w:val="0"/>
      <w:marTop w:val="0"/>
      <w:marBottom w:val="0"/>
      <w:divBdr>
        <w:top w:val="none" w:sz="0" w:space="0" w:color="auto"/>
        <w:left w:val="none" w:sz="0" w:space="0" w:color="auto"/>
        <w:bottom w:val="none" w:sz="0" w:space="0" w:color="auto"/>
        <w:right w:val="none" w:sz="0" w:space="0" w:color="auto"/>
      </w:divBdr>
    </w:div>
    <w:div w:id="188685892">
      <w:bodyDiv w:val="1"/>
      <w:marLeft w:val="0"/>
      <w:marRight w:val="0"/>
      <w:marTop w:val="0"/>
      <w:marBottom w:val="0"/>
      <w:divBdr>
        <w:top w:val="none" w:sz="0" w:space="0" w:color="auto"/>
        <w:left w:val="none" w:sz="0" w:space="0" w:color="auto"/>
        <w:bottom w:val="none" w:sz="0" w:space="0" w:color="auto"/>
        <w:right w:val="none" w:sz="0" w:space="0" w:color="auto"/>
      </w:divBdr>
    </w:div>
    <w:div w:id="199051308">
      <w:bodyDiv w:val="1"/>
      <w:marLeft w:val="0"/>
      <w:marRight w:val="0"/>
      <w:marTop w:val="0"/>
      <w:marBottom w:val="0"/>
      <w:divBdr>
        <w:top w:val="none" w:sz="0" w:space="0" w:color="auto"/>
        <w:left w:val="none" w:sz="0" w:space="0" w:color="auto"/>
        <w:bottom w:val="none" w:sz="0" w:space="0" w:color="auto"/>
        <w:right w:val="none" w:sz="0" w:space="0" w:color="auto"/>
      </w:divBdr>
    </w:div>
    <w:div w:id="267586836">
      <w:bodyDiv w:val="1"/>
      <w:marLeft w:val="0"/>
      <w:marRight w:val="0"/>
      <w:marTop w:val="0"/>
      <w:marBottom w:val="0"/>
      <w:divBdr>
        <w:top w:val="none" w:sz="0" w:space="0" w:color="auto"/>
        <w:left w:val="none" w:sz="0" w:space="0" w:color="auto"/>
        <w:bottom w:val="none" w:sz="0" w:space="0" w:color="auto"/>
        <w:right w:val="none" w:sz="0" w:space="0" w:color="auto"/>
      </w:divBdr>
    </w:div>
    <w:div w:id="270404816">
      <w:bodyDiv w:val="1"/>
      <w:marLeft w:val="0"/>
      <w:marRight w:val="0"/>
      <w:marTop w:val="0"/>
      <w:marBottom w:val="0"/>
      <w:divBdr>
        <w:top w:val="none" w:sz="0" w:space="0" w:color="auto"/>
        <w:left w:val="none" w:sz="0" w:space="0" w:color="auto"/>
        <w:bottom w:val="none" w:sz="0" w:space="0" w:color="auto"/>
        <w:right w:val="none" w:sz="0" w:space="0" w:color="auto"/>
      </w:divBdr>
    </w:div>
    <w:div w:id="287206877">
      <w:bodyDiv w:val="1"/>
      <w:marLeft w:val="0"/>
      <w:marRight w:val="0"/>
      <w:marTop w:val="0"/>
      <w:marBottom w:val="0"/>
      <w:divBdr>
        <w:top w:val="none" w:sz="0" w:space="0" w:color="auto"/>
        <w:left w:val="none" w:sz="0" w:space="0" w:color="auto"/>
        <w:bottom w:val="none" w:sz="0" w:space="0" w:color="auto"/>
        <w:right w:val="none" w:sz="0" w:space="0" w:color="auto"/>
      </w:divBdr>
      <w:divsChild>
        <w:div w:id="1854101274">
          <w:marLeft w:val="1267"/>
          <w:marRight w:val="0"/>
          <w:marTop w:val="0"/>
          <w:marBottom w:val="0"/>
          <w:divBdr>
            <w:top w:val="none" w:sz="0" w:space="0" w:color="auto"/>
            <w:left w:val="none" w:sz="0" w:space="0" w:color="auto"/>
            <w:bottom w:val="none" w:sz="0" w:space="0" w:color="auto"/>
            <w:right w:val="none" w:sz="0" w:space="0" w:color="auto"/>
          </w:divBdr>
        </w:div>
      </w:divsChild>
    </w:div>
    <w:div w:id="287669726">
      <w:bodyDiv w:val="1"/>
      <w:marLeft w:val="0"/>
      <w:marRight w:val="0"/>
      <w:marTop w:val="0"/>
      <w:marBottom w:val="0"/>
      <w:divBdr>
        <w:top w:val="none" w:sz="0" w:space="0" w:color="auto"/>
        <w:left w:val="none" w:sz="0" w:space="0" w:color="auto"/>
        <w:bottom w:val="none" w:sz="0" w:space="0" w:color="auto"/>
        <w:right w:val="none" w:sz="0" w:space="0" w:color="auto"/>
      </w:divBdr>
    </w:div>
    <w:div w:id="293173183">
      <w:bodyDiv w:val="1"/>
      <w:marLeft w:val="0"/>
      <w:marRight w:val="0"/>
      <w:marTop w:val="0"/>
      <w:marBottom w:val="0"/>
      <w:divBdr>
        <w:top w:val="none" w:sz="0" w:space="0" w:color="auto"/>
        <w:left w:val="none" w:sz="0" w:space="0" w:color="auto"/>
        <w:bottom w:val="none" w:sz="0" w:space="0" w:color="auto"/>
        <w:right w:val="none" w:sz="0" w:space="0" w:color="auto"/>
      </w:divBdr>
    </w:div>
    <w:div w:id="308289517">
      <w:bodyDiv w:val="1"/>
      <w:marLeft w:val="0"/>
      <w:marRight w:val="0"/>
      <w:marTop w:val="0"/>
      <w:marBottom w:val="0"/>
      <w:divBdr>
        <w:top w:val="none" w:sz="0" w:space="0" w:color="auto"/>
        <w:left w:val="none" w:sz="0" w:space="0" w:color="auto"/>
        <w:bottom w:val="none" w:sz="0" w:space="0" w:color="auto"/>
        <w:right w:val="none" w:sz="0" w:space="0" w:color="auto"/>
      </w:divBdr>
      <w:divsChild>
        <w:div w:id="623730238">
          <w:marLeft w:val="446"/>
          <w:marRight w:val="0"/>
          <w:marTop w:val="0"/>
          <w:marBottom w:val="0"/>
          <w:divBdr>
            <w:top w:val="none" w:sz="0" w:space="0" w:color="auto"/>
            <w:left w:val="none" w:sz="0" w:space="0" w:color="auto"/>
            <w:bottom w:val="none" w:sz="0" w:space="0" w:color="auto"/>
            <w:right w:val="none" w:sz="0" w:space="0" w:color="auto"/>
          </w:divBdr>
        </w:div>
      </w:divsChild>
    </w:div>
    <w:div w:id="308629560">
      <w:bodyDiv w:val="1"/>
      <w:marLeft w:val="0"/>
      <w:marRight w:val="0"/>
      <w:marTop w:val="0"/>
      <w:marBottom w:val="0"/>
      <w:divBdr>
        <w:top w:val="none" w:sz="0" w:space="0" w:color="auto"/>
        <w:left w:val="none" w:sz="0" w:space="0" w:color="auto"/>
        <w:bottom w:val="none" w:sz="0" w:space="0" w:color="auto"/>
        <w:right w:val="none" w:sz="0" w:space="0" w:color="auto"/>
      </w:divBdr>
    </w:div>
    <w:div w:id="316882909">
      <w:bodyDiv w:val="1"/>
      <w:marLeft w:val="0"/>
      <w:marRight w:val="0"/>
      <w:marTop w:val="0"/>
      <w:marBottom w:val="0"/>
      <w:divBdr>
        <w:top w:val="none" w:sz="0" w:space="0" w:color="auto"/>
        <w:left w:val="none" w:sz="0" w:space="0" w:color="auto"/>
        <w:bottom w:val="none" w:sz="0" w:space="0" w:color="auto"/>
        <w:right w:val="none" w:sz="0" w:space="0" w:color="auto"/>
      </w:divBdr>
    </w:div>
    <w:div w:id="344751611">
      <w:bodyDiv w:val="1"/>
      <w:marLeft w:val="0"/>
      <w:marRight w:val="0"/>
      <w:marTop w:val="0"/>
      <w:marBottom w:val="0"/>
      <w:divBdr>
        <w:top w:val="none" w:sz="0" w:space="0" w:color="auto"/>
        <w:left w:val="none" w:sz="0" w:space="0" w:color="auto"/>
        <w:bottom w:val="none" w:sz="0" w:space="0" w:color="auto"/>
        <w:right w:val="none" w:sz="0" w:space="0" w:color="auto"/>
      </w:divBdr>
    </w:div>
    <w:div w:id="35863081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792830">
      <w:bodyDiv w:val="1"/>
      <w:marLeft w:val="0"/>
      <w:marRight w:val="0"/>
      <w:marTop w:val="0"/>
      <w:marBottom w:val="0"/>
      <w:divBdr>
        <w:top w:val="none" w:sz="0" w:space="0" w:color="auto"/>
        <w:left w:val="none" w:sz="0" w:space="0" w:color="auto"/>
        <w:bottom w:val="none" w:sz="0" w:space="0" w:color="auto"/>
        <w:right w:val="none" w:sz="0" w:space="0" w:color="auto"/>
      </w:divBdr>
    </w:div>
    <w:div w:id="401609078">
      <w:bodyDiv w:val="1"/>
      <w:marLeft w:val="0"/>
      <w:marRight w:val="0"/>
      <w:marTop w:val="0"/>
      <w:marBottom w:val="0"/>
      <w:divBdr>
        <w:top w:val="none" w:sz="0" w:space="0" w:color="auto"/>
        <w:left w:val="none" w:sz="0" w:space="0" w:color="auto"/>
        <w:bottom w:val="none" w:sz="0" w:space="0" w:color="auto"/>
        <w:right w:val="none" w:sz="0" w:space="0" w:color="auto"/>
      </w:divBdr>
      <w:divsChild>
        <w:div w:id="681974446">
          <w:marLeft w:val="0"/>
          <w:marRight w:val="0"/>
          <w:marTop w:val="0"/>
          <w:marBottom w:val="0"/>
          <w:divBdr>
            <w:top w:val="none" w:sz="0" w:space="0" w:color="auto"/>
            <w:left w:val="none" w:sz="0" w:space="0" w:color="auto"/>
            <w:bottom w:val="none" w:sz="0" w:space="0" w:color="auto"/>
            <w:right w:val="none" w:sz="0" w:space="0" w:color="auto"/>
          </w:divBdr>
        </w:div>
        <w:div w:id="1101996766">
          <w:marLeft w:val="0"/>
          <w:marRight w:val="0"/>
          <w:marTop w:val="0"/>
          <w:marBottom w:val="0"/>
          <w:divBdr>
            <w:top w:val="none" w:sz="0" w:space="0" w:color="auto"/>
            <w:left w:val="none" w:sz="0" w:space="0" w:color="auto"/>
            <w:bottom w:val="none" w:sz="0" w:space="0" w:color="auto"/>
            <w:right w:val="none" w:sz="0" w:space="0" w:color="auto"/>
          </w:divBdr>
          <w:divsChild>
            <w:div w:id="2087723239">
              <w:marLeft w:val="-75"/>
              <w:marRight w:val="0"/>
              <w:marTop w:val="30"/>
              <w:marBottom w:val="30"/>
              <w:divBdr>
                <w:top w:val="none" w:sz="0" w:space="0" w:color="auto"/>
                <w:left w:val="none" w:sz="0" w:space="0" w:color="auto"/>
                <w:bottom w:val="none" w:sz="0" w:space="0" w:color="auto"/>
                <w:right w:val="none" w:sz="0" w:space="0" w:color="auto"/>
              </w:divBdr>
              <w:divsChild>
                <w:div w:id="5790297">
                  <w:marLeft w:val="0"/>
                  <w:marRight w:val="0"/>
                  <w:marTop w:val="0"/>
                  <w:marBottom w:val="0"/>
                  <w:divBdr>
                    <w:top w:val="none" w:sz="0" w:space="0" w:color="auto"/>
                    <w:left w:val="none" w:sz="0" w:space="0" w:color="auto"/>
                    <w:bottom w:val="none" w:sz="0" w:space="0" w:color="auto"/>
                    <w:right w:val="none" w:sz="0" w:space="0" w:color="auto"/>
                  </w:divBdr>
                  <w:divsChild>
                    <w:div w:id="980841006">
                      <w:marLeft w:val="0"/>
                      <w:marRight w:val="0"/>
                      <w:marTop w:val="0"/>
                      <w:marBottom w:val="0"/>
                      <w:divBdr>
                        <w:top w:val="none" w:sz="0" w:space="0" w:color="auto"/>
                        <w:left w:val="none" w:sz="0" w:space="0" w:color="auto"/>
                        <w:bottom w:val="none" w:sz="0" w:space="0" w:color="auto"/>
                        <w:right w:val="none" w:sz="0" w:space="0" w:color="auto"/>
                      </w:divBdr>
                    </w:div>
                  </w:divsChild>
                </w:div>
                <w:div w:id="8802143">
                  <w:marLeft w:val="0"/>
                  <w:marRight w:val="0"/>
                  <w:marTop w:val="0"/>
                  <w:marBottom w:val="0"/>
                  <w:divBdr>
                    <w:top w:val="none" w:sz="0" w:space="0" w:color="auto"/>
                    <w:left w:val="none" w:sz="0" w:space="0" w:color="auto"/>
                    <w:bottom w:val="none" w:sz="0" w:space="0" w:color="auto"/>
                    <w:right w:val="none" w:sz="0" w:space="0" w:color="auto"/>
                  </w:divBdr>
                  <w:divsChild>
                    <w:div w:id="123156464">
                      <w:marLeft w:val="0"/>
                      <w:marRight w:val="0"/>
                      <w:marTop w:val="0"/>
                      <w:marBottom w:val="0"/>
                      <w:divBdr>
                        <w:top w:val="none" w:sz="0" w:space="0" w:color="auto"/>
                        <w:left w:val="none" w:sz="0" w:space="0" w:color="auto"/>
                        <w:bottom w:val="none" w:sz="0" w:space="0" w:color="auto"/>
                        <w:right w:val="none" w:sz="0" w:space="0" w:color="auto"/>
                      </w:divBdr>
                    </w:div>
                    <w:div w:id="753235900">
                      <w:marLeft w:val="0"/>
                      <w:marRight w:val="0"/>
                      <w:marTop w:val="0"/>
                      <w:marBottom w:val="0"/>
                      <w:divBdr>
                        <w:top w:val="none" w:sz="0" w:space="0" w:color="auto"/>
                        <w:left w:val="none" w:sz="0" w:space="0" w:color="auto"/>
                        <w:bottom w:val="none" w:sz="0" w:space="0" w:color="auto"/>
                        <w:right w:val="none" w:sz="0" w:space="0" w:color="auto"/>
                      </w:divBdr>
                    </w:div>
                  </w:divsChild>
                </w:div>
                <w:div w:id="21827794">
                  <w:marLeft w:val="0"/>
                  <w:marRight w:val="0"/>
                  <w:marTop w:val="0"/>
                  <w:marBottom w:val="0"/>
                  <w:divBdr>
                    <w:top w:val="none" w:sz="0" w:space="0" w:color="auto"/>
                    <w:left w:val="none" w:sz="0" w:space="0" w:color="auto"/>
                    <w:bottom w:val="none" w:sz="0" w:space="0" w:color="auto"/>
                    <w:right w:val="none" w:sz="0" w:space="0" w:color="auto"/>
                  </w:divBdr>
                  <w:divsChild>
                    <w:div w:id="1215119391">
                      <w:marLeft w:val="0"/>
                      <w:marRight w:val="0"/>
                      <w:marTop w:val="0"/>
                      <w:marBottom w:val="0"/>
                      <w:divBdr>
                        <w:top w:val="none" w:sz="0" w:space="0" w:color="auto"/>
                        <w:left w:val="none" w:sz="0" w:space="0" w:color="auto"/>
                        <w:bottom w:val="none" w:sz="0" w:space="0" w:color="auto"/>
                        <w:right w:val="none" w:sz="0" w:space="0" w:color="auto"/>
                      </w:divBdr>
                    </w:div>
                  </w:divsChild>
                </w:div>
                <w:div w:id="25253395">
                  <w:marLeft w:val="0"/>
                  <w:marRight w:val="0"/>
                  <w:marTop w:val="0"/>
                  <w:marBottom w:val="0"/>
                  <w:divBdr>
                    <w:top w:val="none" w:sz="0" w:space="0" w:color="auto"/>
                    <w:left w:val="none" w:sz="0" w:space="0" w:color="auto"/>
                    <w:bottom w:val="none" w:sz="0" w:space="0" w:color="auto"/>
                    <w:right w:val="none" w:sz="0" w:space="0" w:color="auto"/>
                  </w:divBdr>
                  <w:divsChild>
                    <w:div w:id="39676859">
                      <w:marLeft w:val="0"/>
                      <w:marRight w:val="0"/>
                      <w:marTop w:val="0"/>
                      <w:marBottom w:val="0"/>
                      <w:divBdr>
                        <w:top w:val="none" w:sz="0" w:space="0" w:color="auto"/>
                        <w:left w:val="none" w:sz="0" w:space="0" w:color="auto"/>
                        <w:bottom w:val="none" w:sz="0" w:space="0" w:color="auto"/>
                        <w:right w:val="none" w:sz="0" w:space="0" w:color="auto"/>
                      </w:divBdr>
                    </w:div>
                    <w:div w:id="839731227">
                      <w:marLeft w:val="0"/>
                      <w:marRight w:val="0"/>
                      <w:marTop w:val="0"/>
                      <w:marBottom w:val="0"/>
                      <w:divBdr>
                        <w:top w:val="none" w:sz="0" w:space="0" w:color="auto"/>
                        <w:left w:val="none" w:sz="0" w:space="0" w:color="auto"/>
                        <w:bottom w:val="none" w:sz="0" w:space="0" w:color="auto"/>
                        <w:right w:val="none" w:sz="0" w:space="0" w:color="auto"/>
                      </w:divBdr>
                    </w:div>
                    <w:div w:id="2145271185">
                      <w:marLeft w:val="0"/>
                      <w:marRight w:val="0"/>
                      <w:marTop w:val="0"/>
                      <w:marBottom w:val="0"/>
                      <w:divBdr>
                        <w:top w:val="none" w:sz="0" w:space="0" w:color="auto"/>
                        <w:left w:val="none" w:sz="0" w:space="0" w:color="auto"/>
                        <w:bottom w:val="none" w:sz="0" w:space="0" w:color="auto"/>
                        <w:right w:val="none" w:sz="0" w:space="0" w:color="auto"/>
                      </w:divBdr>
                    </w:div>
                  </w:divsChild>
                </w:div>
                <w:div w:id="30158849">
                  <w:marLeft w:val="0"/>
                  <w:marRight w:val="0"/>
                  <w:marTop w:val="0"/>
                  <w:marBottom w:val="0"/>
                  <w:divBdr>
                    <w:top w:val="none" w:sz="0" w:space="0" w:color="auto"/>
                    <w:left w:val="none" w:sz="0" w:space="0" w:color="auto"/>
                    <w:bottom w:val="none" w:sz="0" w:space="0" w:color="auto"/>
                    <w:right w:val="none" w:sz="0" w:space="0" w:color="auto"/>
                  </w:divBdr>
                  <w:divsChild>
                    <w:div w:id="46269844">
                      <w:marLeft w:val="0"/>
                      <w:marRight w:val="0"/>
                      <w:marTop w:val="0"/>
                      <w:marBottom w:val="0"/>
                      <w:divBdr>
                        <w:top w:val="none" w:sz="0" w:space="0" w:color="auto"/>
                        <w:left w:val="none" w:sz="0" w:space="0" w:color="auto"/>
                        <w:bottom w:val="none" w:sz="0" w:space="0" w:color="auto"/>
                        <w:right w:val="none" w:sz="0" w:space="0" w:color="auto"/>
                      </w:divBdr>
                    </w:div>
                  </w:divsChild>
                </w:div>
                <w:div w:id="41909955">
                  <w:marLeft w:val="0"/>
                  <w:marRight w:val="0"/>
                  <w:marTop w:val="0"/>
                  <w:marBottom w:val="0"/>
                  <w:divBdr>
                    <w:top w:val="none" w:sz="0" w:space="0" w:color="auto"/>
                    <w:left w:val="none" w:sz="0" w:space="0" w:color="auto"/>
                    <w:bottom w:val="none" w:sz="0" w:space="0" w:color="auto"/>
                    <w:right w:val="none" w:sz="0" w:space="0" w:color="auto"/>
                  </w:divBdr>
                  <w:divsChild>
                    <w:div w:id="450561882">
                      <w:marLeft w:val="0"/>
                      <w:marRight w:val="0"/>
                      <w:marTop w:val="0"/>
                      <w:marBottom w:val="0"/>
                      <w:divBdr>
                        <w:top w:val="none" w:sz="0" w:space="0" w:color="auto"/>
                        <w:left w:val="none" w:sz="0" w:space="0" w:color="auto"/>
                        <w:bottom w:val="none" w:sz="0" w:space="0" w:color="auto"/>
                        <w:right w:val="none" w:sz="0" w:space="0" w:color="auto"/>
                      </w:divBdr>
                    </w:div>
                    <w:div w:id="1338342178">
                      <w:marLeft w:val="0"/>
                      <w:marRight w:val="0"/>
                      <w:marTop w:val="0"/>
                      <w:marBottom w:val="0"/>
                      <w:divBdr>
                        <w:top w:val="none" w:sz="0" w:space="0" w:color="auto"/>
                        <w:left w:val="none" w:sz="0" w:space="0" w:color="auto"/>
                        <w:bottom w:val="none" w:sz="0" w:space="0" w:color="auto"/>
                        <w:right w:val="none" w:sz="0" w:space="0" w:color="auto"/>
                      </w:divBdr>
                    </w:div>
                  </w:divsChild>
                </w:div>
                <w:div w:id="51001982">
                  <w:marLeft w:val="0"/>
                  <w:marRight w:val="0"/>
                  <w:marTop w:val="0"/>
                  <w:marBottom w:val="0"/>
                  <w:divBdr>
                    <w:top w:val="none" w:sz="0" w:space="0" w:color="auto"/>
                    <w:left w:val="none" w:sz="0" w:space="0" w:color="auto"/>
                    <w:bottom w:val="none" w:sz="0" w:space="0" w:color="auto"/>
                    <w:right w:val="none" w:sz="0" w:space="0" w:color="auto"/>
                  </w:divBdr>
                  <w:divsChild>
                    <w:div w:id="540361806">
                      <w:marLeft w:val="0"/>
                      <w:marRight w:val="0"/>
                      <w:marTop w:val="0"/>
                      <w:marBottom w:val="0"/>
                      <w:divBdr>
                        <w:top w:val="none" w:sz="0" w:space="0" w:color="auto"/>
                        <w:left w:val="none" w:sz="0" w:space="0" w:color="auto"/>
                        <w:bottom w:val="none" w:sz="0" w:space="0" w:color="auto"/>
                        <w:right w:val="none" w:sz="0" w:space="0" w:color="auto"/>
                      </w:divBdr>
                    </w:div>
                    <w:div w:id="1420760859">
                      <w:marLeft w:val="0"/>
                      <w:marRight w:val="0"/>
                      <w:marTop w:val="0"/>
                      <w:marBottom w:val="0"/>
                      <w:divBdr>
                        <w:top w:val="none" w:sz="0" w:space="0" w:color="auto"/>
                        <w:left w:val="none" w:sz="0" w:space="0" w:color="auto"/>
                        <w:bottom w:val="none" w:sz="0" w:space="0" w:color="auto"/>
                        <w:right w:val="none" w:sz="0" w:space="0" w:color="auto"/>
                      </w:divBdr>
                    </w:div>
                    <w:div w:id="1450204639">
                      <w:marLeft w:val="0"/>
                      <w:marRight w:val="0"/>
                      <w:marTop w:val="0"/>
                      <w:marBottom w:val="0"/>
                      <w:divBdr>
                        <w:top w:val="none" w:sz="0" w:space="0" w:color="auto"/>
                        <w:left w:val="none" w:sz="0" w:space="0" w:color="auto"/>
                        <w:bottom w:val="none" w:sz="0" w:space="0" w:color="auto"/>
                        <w:right w:val="none" w:sz="0" w:space="0" w:color="auto"/>
                      </w:divBdr>
                    </w:div>
                  </w:divsChild>
                </w:div>
                <w:div w:id="52506494">
                  <w:marLeft w:val="0"/>
                  <w:marRight w:val="0"/>
                  <w:marTop w:val="0"/>
                  <w:marBottom w:val="0"/>
                  <w:divBdr>
                    <w:top w:val="none" w:sz="0" w:space="0" w:color="auto"/>
                    <w:left w:val="none" w:sz="0" w:space="0" w:color="auto"/>
                    <w:bottom w:val="none" w:sz="0" w:space="0" w:color="auto"/>
                    <w:right w:val="none" w:sz="0" w:space="0" w:color="auto"/>
                  </w:divBdr>
                  <w:divsChild>
                    <w:div w:id="815805440">
                      <w:marLeft w:val="0"/>
                      <w:marRight w:val="0"/>
                      <w:marTop w:val="0"/>
                      <w:marBottom w:val="0"/>
                      <w:divBdr>
                        <w:top w:val="none" w:sz="0" w:space="0" w:color="auto"/>
                        <w:left w:val="none" w:sz="0" w:space="0" w:color="auto"/>
                        <w:bottom w:val="none" w:sz="0" w:space="0" w:color="auto"/>
                        <w:right w:val="none" w:sz="0" w:space="0" w:color="auto"/>
                      </w:divBdr>
                    </w:div>
                  </w:divsChild>
                </w:div>
                <w:div w:id="59789193">
                  <w:marLeft w:val="0"/>
                  <w:marRight w:val="0"/>
                  <w:marTop w:val="0"/>
                  <w:marBottom w:val="0"/>
                  <w:divBdr>
                    <w:top w:val="none" w:sz="0" w:space="0" w:color="auto"/>
                    <w:left w:val="none" w:sz="0" w:space="0" w:color="auto"/>
                    <w:bottom w:val="none" w:sz="0" w:space="0" w:color="auto"/>
                    <w:right w:val="none" w:sz="0" w:space="0" w:color="auto"/>
                  </w:divBdr>
                  <w:divsChild>
                    <w:div w:id="363363553">
                      <w:marLeft w:val="0"/>
                      <w:marRight w:val="0"/>
                      <w:marTop w:val="0"/>
                      <w:marBottom w:val="0"/>
                      <w:divBdr>
                        <w:top w:val="none" w:sz="0" w:space="0" w:color="auto"/>
                        <w:left w:val="none" w:sz="0" w:space="0" w:color="auto"/>
                        <w:bottom w:val="none" w:sz="0" w:space="0" w:color="auto"/>
                        <w:right w:val="none" w:sz="0" w:space="0" w:color="auto"/>
                      </w:divBdr>
                    </w:div>
                  </w:divsChild>
                </w:div>
                <w:div w:id="74865678">
                  <w:marLeft w:val="0"/>
                  <w:marRight w:val="0"/>
                  <w:marTop w:val="0"/>
                  <w:marBottom w:val="0"/>
                  <w:divBdr>
                    <w:top w:val="none" w:sz="0" w:space="0" w:color="auto"/>
                    <w:left w:val="none" w:sz="0" w:space="0" w:color="auto"/>
                    <w:bottom w:val="none" w:sz="0" w:space="0" w:color="auto"/>
                    <w:right w:val="none" w:sz="0" w:space="0" w:color="auto"/>
                  </w:divBdr>
                  <w:divsChild>
                    <w:div w:id="305621268">
                      <w:marLeft w:val="0"/>
                      <w:marRight w:val="0"/>
                      <w:marTop w:val="0"/>
                      <w:marBottom w:val="0"/>
                      <w:divBdr>
                        <w:top w:val="none" w:sz="0" w:space="0" w:color="auto"/>
                        <w:left w:val="none" w:sz="0" w:space="0" w:color="auto"/>
                        <w:bottom w:val="none" w:sz="0" w:space="0" w:color="auto"/>
                        <w:right w:val="none" w:sz="0" w:space="0" w:color="auto"/>
                      </w:divBdr>
                    </w:div>
                    <w:div w:id="1477646775">
                      <w:marLeft w:val="0"/>
                      <w:marRight w:val="0"/>
                      <w:marTop w:val="0"/>
                      <w:marBottom w:val="0"/>
                      <w:divBdr>
                        <w:top w:val="none" w:sz="0" w:space="0" w:color="auto"/>
                        <w:left w:val="none" w:sz="0" w:space="0" w:color="auto"/>
                        <w:bottom w:val="none" w:sz="0" w:space="0" w:color="auto"/>
                        <w:right w:val="none" w:sz="0" w:space="0" w:color="auto"/>
                      </w:divBdr>
                    </w:div>
                    <w:div w:id="1551190058">
                      <w:marLeft w:val="0"/>
                      <w:marRight w:val="0"/>
                      <w:marTop w:val="0"/>
                      <w:marBottom w:val="0"/>
                      <w:divBdr>
                        <w:top w:val="none" w:sz="0" w:space="0" w:color="auto"/>
                        <w:left w:val="none" w:sz="0" w:space="0" w:color="auto"/>
                        <w:bottom w:val="none" w:sz="0" w:space="0" w:color="auto"/>
                        <w:right w:val="none" w:sz="0" w:space="0" w:color="auto"/>
                      </w:divBdr>
                    </w:div>
                  </w:divsChild>
                </w:div>
                <w:div w:id="84032341">
                  <w:marLeft w:val="0"/>
                  <w:marRight w:val="0"/>
                  <w:marTop w:val="0"/>
                  <w:marBottom w:val="0"/>
                  <w:divBdr>
                    <w:top w:val="none" w:sz="0" w:space="0" w:color="auto"/>
                    <w:left w:val="none" w:sz="0" w:space="0" w:color="auto"/>
                    <w:bottom w:val="none" w:sz="0" w:space="0" w:color="auto"/>
                    <w:right w:val="none" w:sz="0" w:space="0" w:color="auto"/>
                  </w:divBdr>
                  <w:divsChild>
                    <w:div w:id="1373384120">
                      <w:marLeft w:val="0"/>
                      <w:marRight w:val="0"/>
                      <w:marTop w:val="0"/>
                      <w:marBottom w:val="0"/>
                      <w:divBdr>
                        <w:top w:val="none" w:sz="0" w:space="0" w:color="auto"/>
                        <w:left w:val="none" w:sz="0" w:space="0" w:color="auto"/>
                        <w:bottom w:val="none" w:sz="0" w:space="0" w:color="auto"/>
                        <w:right w:val="none" w:sz="0" w:space="0" w:color="auto"/>
                      </w:divBdr>
                    </w:div>
                  </w:divsChild>
                </w:div>
                <w:div w:id="91631974">
                  <w:marLeft w:val="0"/>
                  <w:marRight w:val="0"/>
                  <w:marTop w:val="0"/>
                  <w:marBottom w:val="0"/>
                  <w:divBdr>
                    <w:top w:val="none" w:sz="0" w:space="0" w:color="auto"/>
                    <w:left w:val="none" w:sz="0" w:space="0" w:color="auto"/>
                    <w:bottom w:val="none" w:sz="0" w:space="0" w:color="auto"/>
                    <w:right w:val="none" w:sz="0" w:space="0" w:color="auto"/>
                  </w:divBdr>
                  <w:divsChild>
                    <w:div w:id="1789738332">
                      <w:marLeft w:val="0"/>
                      <w:marRight w:val="0"/>
                      <w:marTop w:val="0"/>
                      <w:marBottom w:val="0"/>
                      <w:divBdr>
                        <w:top w:val="none" w:sz="0" w:space="0" w:color="auto"/>
                        <w:left w:val="none" w:sz="0" w:space="0" w:color="auto"/>
                        <w:bottom w:val="none" w:sz="0" w:space="0" w:color="auto"/>
                        <w:right w:val="none" w:sz="0" w:space="0" w:color="auto"/>
                      </w:divBdr>
                    </w:div>
                  </w:divsChild>
                </w:div>
                <w:div w:id="114295727">
                  <w:marLeft w:val="0"/>
                  <w:marRight w:val="0"/>
                  <w:marTop w:val="0"/>
                  <w:marBottom w:val="0"/>
                  <w:divBdr>
                    <w:top w:val="none" w:sz="0" w:space="0" w:color="auto"/>
                    <w:left w:val="none" w:sz="0" w:space="0" w:color="auto"/>
                    <w:bottom w:val="none" w:sz="0" w:space="0" w:color="auto"/>
                    <w:right w:val="none" w:sz="0" w:space="0" w:color="auto"/>
                  </w:divBdr>
                  <w:divsChild>
                    <w:div w:id="1534803625">
                      <w:marLeft w:val="0"/>
                      <w:marRight w:val="0"/>
                      <w:marTop w:val="0"/>
                      <w:marBottom w:val="0"/>
                      <w:divBdr>
                        <w:top w:val="none" w:sz="0" w:space="0" w:color="auto"/>
                        <w:left w:val="none" w:sz="0" w:space="0" w:color="auto"/>
                        <w:bottom w:val="none" w:sz="0" w:space="0" w:color="auto"/>
                        <w:right w:val="none" w:sz="0" w:space="0" w:color="auto"/>
                      </w:divBdr>
                    </w:div>
                  </w:divsChild>
                </w:div>
                <w:div w:id="124472021">
                  <w:marLeft w:val="0"/>
                  <w:marRight w:val="0"/>
                  <w:marTop w:val="0"/>
                  <w:marBottom w:val="0"/>
                  <w:divBdr>
                    <w:top w:val="none" w:sz="0" w:space="0" w:color="auto"/>
                    <w:left w:val="none" w:sz="0" w:space="0" w:color="auto"/>
                    <w:bottom w:val="none" w:sz="0" w:space="0" w:color="auto"/>
                    <w:right w:val="none" w:sz="0" w:space="0" w:color="auto"/>
                  </w:divBdr>
                  <w:divsChild>
                    <w:div w:id="239217053">
                      <w:marLeft w:val="0"/>
                      <w:marRight w:val="0"/>
                      <w:marTop w:val="0"/>
                      <w:marBottom w:val="0"/>
                      <w:divBdr>
                        <w:top w:val="none" w:sz="0" w:space="0" w:color="auto"/>
                        <w:left w:val="none" w:sz="0" w:space="0" w:color="auto"/>
                        <w:bottom w:val="none" w:sz="0" w:space="0" w:color="auto"/>
                        <w:right w:val="none" w:sz="0" w:space="0" w:color="auto"/>
                      </w:divBdr>
                    </w:div>
                  </w:divsChild>
                </w:div>
                <w:div w:id="130560335">
                  <w:marLeft w:val="0"/>
                  <w:marRight w:val="0"/>
                  <w:marTop w:val="0"/>
                  <w:marBottom w:val="0"/>
                  <w:divBdr>
                    <w:top w:val="none" w:sz="0" w:space="0" w:color="auto"/>
                    <w:left w:val="none" w:sz="0" w:space="0" w:color="auto"/>
                    <w:bottom w:val="none" w:sz="0" w:space="0" w:color="auto"/>
                    <w:right w:val="none" w:sz="0" w:space="0" w:color="auto"/>
                  </w:divBdr>
                  <w:divsChild>
                    <w:div w:id="830750594">
                      <w:marLeft w:val="0"/>
                      <w:marRight w:val="0"/>
                      <w:marTop w:val="0"/>
                      <w:marBottom w:val="0"/>
                      <w:divBdr>
                        <w:top w:val="none" w:sz="0" w:space="0" w:color="auto"/>
                        <w:left w:val="none" w:sz="0" w:space="0" w:color="auto"/>
                        <w:bottom w:val="none" w:sz="0" w:space="0" w:color="auto"/>
                        <w:right w:val="none" w:sz="0" w:space="0" w:color="auto"/>
                      </w:divBdr>
                    </w:div>
                  </w:divsChild>
                </w:div>
                <w:div w:id="133572534">
                  <w:marLeft w:val="0"/>
                  <w:marRight w:val="0"/>
                  <w:marTop w:val="0"/>
                  <w:marBottom w:val="0"/>
                  <w:divBdr>
                    <w:top w:val="none" w:sz="0" w:space="0" w:color="auto"/>
                    <w:left w:val="none" w:sz="0" w:space="0" w:color="auto"/>
                    <w:bottom w:val="none" w:sz="0" w:space="0" w:color="auto"/>
                    <w:right w:val="none" w:sz="0" w:space="0" w:color="auto"/>
                  </w:divBdr>
                  <w:divsChild>
                    <w:div w:id="1243488682">
                      <w:marLeft w:val="0"/>
                      <w:marRight w:val="0"/>
                      <w:marTop w:val="0"/>
                      <w:marBottom w:val="0"/>
                      <w:divBdr>
                        <w:top w:val="none" w:sz="0" w:space="0" w:color="auto"/>
                        <w:left w:val="none" w:sz="0" w:space="0" w:color="auto"/>
                        <w:bottom w:val="none" w:sz="0" w:space="0" w:color="auto"/>
                        <w:right w:val="none" w:sz="0" w:space="0" w:color="auto"/>
                      </w:divBdr>
                    </w:div>
                  </w:divsChild>
                </w:div>
                <w:div w:id="136194700">
                  <w:marLeft w:val="0"/>
                  <w:marRight w:val="0"/>
                  <w:marTop w:val="0"/>
                  <w:marBottom w:val="0"/>
                  <w:divBdr>
                    <w:top w:val="none" w:sz="0" w:space="0" w:color="auto"/>
                    <w:left w:val="none" w:sz="0" w:space="0" w:color="auto"/>
                    <w:bottom w:val="none" w:sz="0" w:space="0" w:color="auto"/>
                    <w:right w:val="none" w:sz="0" w:space="0" w:color="auto"/>
                  </w:divBdr>
                  <w:divsChild>
                    <w:div w:id="1238831452">
                      <w:marLeft w:val="0"/>
                      <w:marRight w:val="0"/>
                      <w:marTop w:val="0"/>
                      <w:marBottom w:val="0"/>
                      <w:divBdr>
                        <w:top w:val="none" w:sz="0" w:space="0" w:color="auto"/>
                        <w:left w:val="none" w:sz="0" w:space="0" w:color="auto"/>
                        <w:bottom w:val="none" w:sz="0" w:space="0" w:color="auto"/>
                        <w:right w:val="none" w:sz="0" w:space="0" w:color="auto"/>
                      </w:divBdr>
                    </w:div>
                  </w:divsChild>
                </w:div>
                <w:div w:id="140848224">
                  <w:marLeft w:val="0"/>
                  <w:marRight w:val="0"/>
                  <w:marTop w:val="0"/>
                  <w:marBottom w:val="0"/>
                  <w:divBdr>
                    <w:top w:val="none" w:sz="0" w:space="0" w:color="auto"/>
                    <w:left w:val="none" w:sz="0" w:space="0" w:color="auto"/>
                    <w:bottom w:val="none" w:sz="0" w:space="0" w:color="auto"/>
                    <w:right w:val="none" w:sz="0" w:space="0" w:color="auto"/>
                  </w:divBdr>
                  <w:divsChild>
                    <w:div w:id="278221456">
                      <w:marLeft w:val="0"/>
                      <w:marRight w:val="0"/>
                      <w:marTop w:val="0"/>
                      <w:marBottom w:val="0"/>
                      <w:divBdr>
                        <w:top w:val="none" w:sz="0" w:space="0" w:color="auto"/>
                        <w:left w:val="none" w:sz="0" w:space="0" w:color="auto"/>
                        <w:bottom w:val="none" w:sz="0" w:space="0" w:color="auto"/>
                        <w:right w:val="none" w:sz="0" w:space="0" w:color="auto"/>
                      </w:divBdr>
                    </w:div>
                    <w:div w:id="761608088">
                      <w:marLeft w:val="0"/>
                      <w:marRight w:val="0"/>
                      <w:marTop w:val="0"/>
                      <w:marBottom w:val="0"/>
                      <w:divBdr>
                        <w:top w:val="none" w:sz="0" w:space="0" w:color="auto"/>
                        <w:left w:val="none" w:sz="0" w:space="0" w:color="auto"/>
                        <w:bottom w:val="none" w:sz="0" w:space="0" w:color="auto"/>
                        <w:right w:val="none" w:sz="0" w:space="0" w:color="auto"/>
                      </w:divBdr>
                    </w:div>
                    <w:div w:id="2000423947">
                      <w:marLeft w:val="0"/>
                      <w:marRight w:val="0"/>
                      <w:marTop w:val="0"/>
                      <w:marBottom w:val="0"/>
                      <w:divBdr>
                        <w:top w:val="none" w:sz="0" w:space="0" w:color="auto"/>
                        <w:left w:val="none" w:sz="0" w:space="0" w:color="auto"/>
                        <w:bottom w:val="none" w:sz="0" w:space="0" w:color="auto"/>
                        <w:right w:val="none" w:sz="0" w:space="0" w:color="auto"/>
                      </w:divBdr>
                    </w:div>
                  </w:divsChild>
                </w:div>
                <w:div w:id="155728745">
                  <w:marLeft w:val="0"/>
                  <w:marRight w:val="0"/>
                  <w:marTop w:val="0"/>
                  <w:marBottom w:val="0"/>
                  <w:divBdr>
                    <w:top w:val="none" w:sz="0" w:space="0" w:color="auto"/>
                    <w:left w:val="none" w:sz="0" w:space="0" w:color="auto"/>
                    <w:bottom w:val="none" w:sz="0" w:space="0" w:color="auto"/>
                    <w:right w:val="none" w:sz="0" w:space="0" w:color="auto"/>
                  </w:divBdr>
                  <w:divsChild>
                    <w:div w:id="191847861">
                      <w:marLeft w:val="0"/>
                      <w:marRight w:val="0"/>
                      <w:marTop w:val="0"/>
                      <w:marBottom w:val="0"/>
                      <w:divBdr>
                        <w:top w:val="none" w:sz="0" w:space="0" w:color="auto"/>
                        <w:left w:val="none" w:sz="0" w:space="0" w:color="auto"/>
                        <w:bottom w:val="none" w:sz="0" w:space="0" w:color="auto"/>
                        <w:right w:val="none" w:sz="0" w:space="0" w:color="auto"/>
                      </w:divBdr>
                    </w:div>
                    <w:div w:id="1205287276">
                      <w:marLeft w:val="0"/>
                      <w:marRight w:val="0"/>
                      <w:marTop w:val="0"/>
                      <w:marBottom w:val="0"/>
                      <w:divBdr>
                        <w:top w:val="none" w:sz="0" w:space="0" w:color="auto"/>
                        <w:left w:val="none" w:sz="0" w:space="0" w:color="auto"/>
                        <w:bottom w:val="none" w:sz="0" w:space="0" w:color="auto"/>
                        <w:right w:val="none" w:sz="0" w:space="0" w:color="auto"/>
                      </w:divBdr>
                    </w:div>
                  </w:divsChild>
                </w:div>
                <w:div w:id="171333887">
                  <w:marLeft w:val="0"/>
                  <w:marRight w:val="0"/>
                  <w:marTop w:val="0"/>
                  <w:marBottom w:val="0"/>
                  <w:divBdr>
                    <w:top w:val="none" w:sz="0" w:space="0" w:color="auto"/>
                    <w:left w:val="none" w:sz="0" w:space="0" w:color="auto"/>
                    <w:bottom w:val="none" w:sz="0" w:space="0" w:color="auto"/>
                    <w:right w:val="none" w:sz="0" w:space="0" w:color="auto"/>
                  </w:divBdr>
                  <w:divsChild>
                    <w:div w:id="696390888">
                      <w:marLeft w:val="0"/>
                      <w:marRight w:val="0"/>
                      <w:marTop w:val="0"/>
                      <w:marBottom w:val="0"/>
                      <w:divBdr>
                        <w:top w:val="none" w:sz="0" w:space="0" w:color="auto"/>
                        <w:left w:val="none" w:sz="0" w:space="0" w:color="auto"/>
                        <w:bottom w:val="none" w:sz="0" w:space="0" w:color="auto"/>
                        <w:right w:val="none" w:sz="0" w:space="0" w:color="auto"/>
                      </w:divBdr>
                    </w:div>
                  </w:divsChild>
                </w:div>
                <w:div w:id="176968022">
                  <w:marLeft w:val="0"/>
                  <w:marRight w:val="0"/>
                  <w:marTop w:val="0"/>
                  <w:marBottom w:val="0"/>
                  <w:divBdr>
                    <w:top w:val="none" w:sz="0" w:space="0" w:color="auto"/>
                    <w:left w:val="none" w:sz="0" w:space="0" w:color="auto"/>
                    <w:bottom w:val="none" w:sz="0" w:space="0" w:color="auto"/>
                    <w:right w:val="none" w:sz="0" w:space="0" w:color="auto"/>
                  </w:divBdr>
                  <w:divsChild>
                    <w:div w:id="17120257">
                      <w:marLeft w:val="0"/>
                      <w:marRight w:val="0"/>
                      <w:marTop w:val="0"/>
                      <w:marBottom w:val="0"/>
                      <w:divBdr>
                        <w:top w:val="none" w:sz="0" w:space="0" w:color="auto"/>
                        <w:left w:val="none" w:sz="0" w:space="0" w:color="auto"/>
                        <w:bottom w:val="none" w:sz="0" w:space="0" w:color="auto"/>
                        <w:right w:val="none" w:sz="0" w:space="0" w:color="auto"/>
                      </w:divBdr>
                    </w:div>
                    <w:div w:id="548879292">
                      <w:marLeft w:val="0"/>
                      <w:marRight w:val="0"/>
                      <w:marTop w:val="0"/>
                      <w:marBottom w:val="0"/>
                      <w:divBdr>
                        <w:top w:val="none" w:sz="0" w:space="0" w:color="auto"/>
                        <w:left w:val="none" w:sz="0" w:space="0" w:color="auto"/>
                        <w:bottom w:val="none" w:sz="0" w:space="0" w:color="auto"/>
                        <w:right w:val="none" w:sz="0" w:space="0" w:color="auto"/>
                      </w:divBdr>
                    </w:div>
                  </w:divsChild>
                </w:div>
                <w:div w:id="177237117">
                  <w:marLeft w:val="0"/>
                  <w:marRight w:val="0"/>
                  <w:marTop w:val="0"/>
                  <w:marBottom w:val="0"/>
                  <w:divBdr>
                    <w:top w:val="none" w:sz="0" w:space="0" w:color="auto"/>
                    <w:left w:val="none" w:sz="0" w:space="0" w:color="auto"/>
                    <w:bottom w:val="none" w:sz="0" w:space="0" w:color="auto"/>
                    <w:right w:val="none" w:sz="0" w:space="0" w:color="auto"/>
                  </w:divBdr>
                  <w:divsChild>
                    <w:div w:id="974212765">
                      <w:marLeft w:val="0"/>
                      <w:marRight w:val="0"/>
                      <w:marTop w:val="0"/>
                      <w:marBottom w:val="0"/>
                      <w:divBdr>
                        <w:top w:val="none" w:sz="0" w:space="0" w:color="auto"/>
                        <w:left w:val="none" w:sz="0" w:space="0" w:color="auto"/>
                        <w:bottom w:val="none" w:sz="0" w:space="0" w:color="auto"/>
                        <w:right w:val="none" w:sz="0" w:space="0" w:color="auto"/>
                      </w:divBdr>
                    </w:div>
                  </w:divsChild>
                </w:div>
                <w:div w:id="184179407">
                  <w:marLeft w:val="0"/>
                  <w:marRight w:val="0"/>
                  <w:marTop w:val="0"/>
                  <w:marBottom w:val="0"/>
                  <w:divBdr>
                    <w:top w:val="none" w:sz="0" w:space="0" w:color="auto"/>
                    <w:left w:val="none" w:sz="0" w:space="0" w:color="auto"/>
                    <w:bottom w:val="none" w:sz="0" w:space="0" w:color="auto"/>
                    <w:right w:val="none" w:sz="0" w:space="0" w:color="auto"/>
                  </w:divBdr>
                  <w:divsChild>
                    <w:div w:id="556209013">
                      <w:marLeft w:val="0"/>
                      <w:marRight w:val="0"/>
                      <w:marTop w:val="0"/>
                      <w:marBottom w:val="0"/>
                      <w:divBdr>
                        <w:top w:val="none" w:sz="0" w:space="0" w:color="auto"/>
                        <w:left w:val="none" w:sz="0" w:space="0" w:color="auto"/>
                        <w:bottom w:val="none" w:sz="0" w:space="0" w:color="auto"/>
                        <w:right w:val="none" w:sz="0" w:space="0" w:color="auto"/>
                      </w:divBdr>
                    </w:div>
                  </w:divsChild>
                </w:div>
                <w:div w:id="212884882">
                  <w:marLeft w:val="0"/>
                  <w:marRight w:val="0"/>
                  <w:marTop w:val="0"/>
                  <w:marBottom w:val="0"/>
                  <w:divBdr>
                    <w:top w:val="none" w:sz="0" w:space="0" w:color="auto"/>
                    <w:left w:val="none" w:sz="0" w:space="0" w:color="auto"/>
                    <w:bottom w:val="none" w:sz="0" w:space="0" w:color="auto"/>
                    <w:right w:val="none" w:sz="0" w:space="0" w:color="auto"/>
                  </w:divBdr>
                  <w:divsChild>
                    <w:div w:id="1556045637">
                      <w:marLeft w:val="0"/>
                      <w:marRight w:val="0"/>
                      <w:marTop w:val="0"/>
                      <w:marBottom w:val="0"/>
                      <w:divBdr>
                        <w:top w:val="none" w:sz="0" w:space="0" w:color="auto"/>
                        <w:left w:val="none" w:sz="0" w:space="0" w:color="auto"/>
                        <w:bottom w:val="none" w:sz="0" w:space="0" w:color="auto"/>
                        <w:right w:val="none" w:sz="0" w:space="0" w:color="auto"/>
                      </w:divBdr>
                    </w:div>
                  </w:divsChild>
                </w:div>
                <w:div w:id="226498122">
                  <w:marLeft w:val="0"/>
                  <w:marRight w:val="0"/>
                  <w:marTop w:val="0"/>
                  <w:marBottom w:val="0"/>
                  <w:divBdr>
                    <w:top w:val="none" w:sz="0" w:space="0" w:color="auto"/>
                    <w:left w:val="none" w:sz="0" w:space="0" w:color="auto"/>
                    <w:bottom w:val="none" w:sz="0" w:space="0" w:color="auto"/>
                    <w:right w:val="none" w:sz="0" w:space="0" w:color="auto"/>
                  </w:divBdr>
                  <w:divsChild>
                    <w:div w:id="1736396462">
                      <w:marLeft w:val="0"/>
                      <w:marRight w:val="0"/>
                      <w:marTop w:val="0"/>
                      <w:marBottom w:val="0"/>
                      <w:divBdr>
                        <w:top w:val="none" w:sz="0" w:space="0" w:color="auto"/>
                        <w:left w:val="none" w:sz="0" w:space="0" w:color="auto"/>
                        <w:bottom w:val="none" w:sz="0" w:space="0" w:color="auto"/>
                        <w:right w:val="none" w:sz="0" w:space="0" w:color="auto"/>
                      </w:divBdr>
                    </w:div>
                  </w:divsChild>
                </w:div>
                <w:div w:id="242103720">
                  <w:marLeft w:val="0"/>
                  <w:marRight w:val="0"/>
                  <w:marTop w:val="0"/>
                  <w:marBottom w:val="0"/>
                  <w:divBdr>
                    <w:top w:val="none" w:sz="0" w:space="0" w:color="auto"/>
                    <w:left w:val="none" w:sz="0" w:space="0" w:color="auto"/>
                    <w:bottom w:val="none" w:sz="0" w:space="0" w:color="auto"/>
                    <w:right w:val="none" w:sz="0" w:space="0" w:color="auto"/>
                  </w:divBdr>
                  <w:divsChild>
                    <w:div w:id="562109753">
                      <w:marLeft w:val="0"/>
                      <w:marRight w:val="0"/>
                      <w:marTop w:val="0"/>
                      <w:marBottom w:val="0"/>
                      <w:divBdr>
                        <w:top w:val="none" w:sz="0" w:space="0" w:color="auto"/>
                        <w:left w:val="none" w:sz="0" w:space="0" w:color="auto"/>
                        <w:bottom w:val="none" w:sz="0" w:space="0" w:color="auto"/>
                        <w:right w:val="none" w:sz="0" w:space="0" w:color="auto"/>
                      </w:divBdr>
                    </w:div>
                    <w:div w:id="1025599189">
                      <w:marLeft w:val="0"/>
                      <w:marRight w:val="0"/>
                      <w:marTop w:val="0"/>
                      <w:marBottom w:val="0"/>
                      <w:divBdr>
                        <w:top w:val="none" w:sz="0" w:space="0" w:color="auto"/>
                        <w:left w:val="none" w:sz="0" w:space="0" w:color="auto"/>
                        <w:bottom w:val="none" w:sz="0" w:space="0" w:color="auto"/>
                        <w:right w:val="none" w:sz="0" w:space="0" w:color="auto"/>
                      </w:divBdr>
                    </w:div>
                  </w:divsChild>
                </w:div>
                <w:div w:id="248193455">
                  <w:marLeft w:val="0"/>
                  <w:marRight w:val="0"/>
                  <w:marTop w:val="0"/>
                  <w:marBottom w:val="0"/>
                  <w:divBdr>
                    <w:top w:val="none" w:sz="0" w:space="0" w:color="auto"/>
                    <w:left w:val="none" w:sz="0" w:space="0" w:color="auto"/>
                    <w:bottom w:val="none" w:sz="0" w:space="0" w:color="auto"/>
                    <w:right w:val="none" w:sz="0" w:space="0" w:color="auto"/>
                  </w:divBdr>
                  <w:divsChild>
                    <w:div w:id="1952741004">
                      <w:marLeft w:val="0"/>
                      <w:marRight w:val="0"/>
                      <w:marTop w:val="0"/>
                      <w:marBottom w:val="0"/>
                      <w:divBdr>
                        <w:top w:val="none" w:sz="0" w:space="0" w:color="auto"/>
                        <w:left w:val="none" w:sz="0" w:space="0" w:color="auto"/>
                        <w:bottom w:val="none" w:sz="0" w:space="0" w:color="auto"/>
                        <w:right w:val="none" w:sz="0" w:space="0" w:color="auto"/>
                      </w:divBdr>
                    </w:div>
                  </w:divsChild>
                </w:div>
                <w:div w:id="274214774">
                  <w:marLeft w:val="0"/>
                  <w:marRight w:val="0"/>
                  <w:marTop w:val="0"/>
                  <w:marBottom w:val="0"/>
                  <w:divBdr>
                    <w:top w:val="none" w:sz="0" w:space="0" w:color="auto"/>
                    <w:left w:val="none" w:sz="0" w:space="0" w:color="auto"/>
                    <w:bottom w:val="none" w:sz="0" w:space="0" w:color="auto"/>
                    <w:right w:val="none" w:sz="0" w:space="0" w:color="auto"/>
                  </w:divBdr>
                  <w:divsChild>
                    <w:div w:id="25447863">
                      <w:marLeft w:val="0"/>
                      <w:marRight w:val="0"/>
                      <w:marTop w:val="0"/>
                      <w:marBottom w:val="0"/>
                      <w:divBdr>
                        <w:top w:val="none" w:sz="0" w:space="0" w:color="auto"/>
                        <w:left w:val="none" w:sz="0" w:space="0" w:color="auto"/>
                        <w:bottom w:val="none" w:sz="0" w:space="0" w:color="auto"/>
                        <w:right w:val="none" w:sz="0" w:space="0" w:color="auto"/>
                      </w:divBdr>
                    </w:div>
                  </w:divsChild>
                </w:div>
                <w:div w:id="287131417">
                  <w:marLeft w:val="0"/>
                  <w:marRight w:val="0"/>
                  <w:marTop w:val="0"/>
                  <w:marBottom w:val="0"/>
                  <w:divBdr>
                    <w:top w:val="none" w:sz="0" w:space="0" w:color="auto"/>
                    <w:left w:val="none" w:sz="0" w:space="0" w:color="auto"/>
                    <w:bottom w:val="none" w:sz="0" w:space="0" w:color="auto"/>
                    <w:right w:val="none" w:sz="0" w:space="0" w:color="auto"/>
                  </w:divBdr>
                  <w:divsChild>
                    <w:div w:id="390857238">
                      <w:marLeft w:val="0"/>
                      <w:marRight w:val="0"/>
                      <w:marTop w:val="0"/>
                      <w:marBottom w:val="0"/>
                      <w:divBdr>
                        <w:top w:val="none" w:sz="0" w:space="0" w:color="auto"/>
                        <w:left w:val="none" w:sz="0" w:space="0" w:color="auto"/>
                        <w:bottom w:val="none" w:sz="0" w:space="0" w:color="auto"/>
                        <w:right w:val="none" w:sz="0" w:space="0" w:color="auto"/>
                      </w:divBdr>
                    </w:div>
                  </w:divsChild>
                </w:div>
                <w:div w:id="301542589">
                  <w:marLeft w:val="0"/>
                  <w:marRight w:val="0"/>
                  <w:marTop w:val="0"/>
                  <w:marBottom w:val="0"/>
                  <w:divBdr>
                    <w:top w:val="none" w:sz="0" w:space="0" w:color="auto"/>
                    <w:left w:val="none" w:sz="0" w:space="0" w:color="auto"/>
                    <w:bottom w:val="none" w:sz="0" w:space="0" w:color="auto"/>
                    <w:right w:val="none" w:sz="0" w:space="0" w:color="auto"/>
                  </w:divBdr>
                  <w:divsChild>
                    <w:div w:id="1485581349">
                      <w:marLeft w:val="0"/>
                      <w:marRight w:val="0"/>
                      <w:marTop w:val="0"/>
                      <w:marBottom w:val="0"/>
                      <w:divBdr>
                        <w:top w:val="none" w:sz="0" w:space="0" w:color="auto"/>
                        <w:left w:val="none" w:sz="0" w:space="0" w:color="auto"/>
                        <w:bottom w:val="none" w:sz="0" w:space="0" w:color="auto"/>
                        <w:right w:val="none" w:sz="0" w:space="0" w:color="auto"/>
                      </w:divBdr>
                    </w:div>
                  </w:divsChild>
                </w:div>
                <w:div w:id="301614792">
                  <w:marLeft w:val="0"/>
                  <w:marRight w:val="0"/>
                  <w:marTop w:val="0"/>
                  <w:marBottom w:val="0"/>
                  <w:divBdr>
                    <w:top w:val="none" w:sz="0" w:space="0" w:color="auto"/>
                    <w:left w:val="none" w:sz="0" w:space="0" w:color="auto"/>
                    <w:bottom w:val="none" w:sz="0" w:space="0" w:color="auto"/>
                    <w:right w:val="none" w:sz="0" w:space="0" w:color="auto"/>
                  </w:divBdr>
                  <w:divsChild>
                    <w:div w:id="2128573385">
                      <w:marLeft w:val="0"/>
                      <w:marRight w:val="0"/>
                      <w:marTop w:val="0"/>
                      <w:marBottom w:val="0"/>
                      <w:divBdr>
                        <w:top w:val="none" w:sz="0" w:space="0" w:color="auto"/>
                        <w:left w:val="none" w:sz="0" w:space="0" w:color="auto"/>
                        <w:bottom w:val="none" w:sz="0" w:space="0" w:color="auto"/>
                        <w:right w:val="none" w:sz="0" w:space="0" w:color="auto"/>
                      </w:divBdr>
                    </w:div>
                  </w:divsChild>
                </w:div>
                <w:div w:id="323245873">
                  <w:marLeft w:val="0"/>
                  <w:marRight w:val="0"/>
                  <w:marTop w:val="0"/>
                  <w:marBottom w:val="0"/>
                  <w:divBdr>
                    <w:top w:val="none" w:sz="0" w:space="0" w:color="auto"/>
                    <w:left w:val="none" w:sz="0" w:space="0" w:color="auto"/>
                    <w:bottom w:val="none" w:sz="0" w:space="0" w:color="auto"/>
                    <w:right w:val="none" w:sz="0" w:space="0" w:color="auto"/>
                  </w:divBdr>
                  <w:divsChild>
                    <w:div w:id="872500428">
                      <w:marLeft w:val="0"/>
                      <w:marRight w:val="0"/>
                      <w:marTop w:val="0"/>
                      <w:marBottom w:val="0"/>
                      <w:divBdr>
                        <w:top w:val="none" w:sz="0" w:space="0" w:color="auto"/>
                        <w:left w:val="none" w:sz="0" w:space="0" w:color="auto"/>
                        <w:bottom w:val="none" w:sz="0" w:space="0" w:color="auto"/>
                        <w:right w:val="none" w:sz="0" w:space="0" w:color="auto"/>
                      </w:divBdr>
                    </w:div>
                    <w:div w:id="1722171180">
                      <w:marLeft w:val="0"/>
                      <w:marRight w:val="0"/>
                      <w:marTop w:val="0"/>
                      <w:marBottom w:val="0"/>
                      <w:divBdr>
                        <w:top w:val="none" w:sz="0" w:space="0" w:color="auto"/>
                        <w:left w:val="none" w:sz="0" w:space="0" w:color="auto"/>
                        <w:bottom w:val="none" w:sz="0" w:space="0" w:color="auto"/>
                        <w:right w:val="none" w:sz="0" w:space="0" w:color="auto"/>
                      </w:divBdr>
                    </w:div>
                  </w:divsChild>
                </w:div>
                <w:div w:id="349570924">
                  <w:marLeft w:val="0"/>
                  <w:marRight w:val="0"/>
                  <w:marTop w:val="0"/>
                  <w:marBottom w:val="0"/>
                  <w:divBdr>
                    <w:top w:val="none" w:sz="0" w:space="0" w:color="auto"/>
                    <w:left w:val="none" w:sz="0" w:space="0" w:color="auto"/>
                    <w:bottom w:val="none" w:sz="0" w:space="0" w:color="auto"/>
                    <w:right w:val="none" w:sz="0" w:space="0" w:color="auto"/>
                  </w:divBdr>
                  <w:divsChild>
                    <w:div w:id="798455206">
                      <w:marLeft w:val="0"/>
                      <w:marRight w:val="0"/>
                      <w:marTop w:val="0"/>
                      <w:marBottom w:val="0"/>
                      <w:divBdr>
                        <w:top w:val="none" w:sz="0" w:space="0" w:color="auto"/>
                        <w:left w:val="none" w:sz="0" w:space="0" w:color="auto"/>
                        <w:bottom w:val="none" w:sz="0" w:space="0" w:color="auto"/>
                        <w:right w:val="none" w:sz="0" w:space="0" w:color="auto"/>
                      </w:divBdr>
                    </w:div>
                  </w:divsChild>
                </w:div>
                <w:div w:id="349841792">
                  <w:marLeft w:val="0"/>
                  <w:marRight w:val="0"/>
                  <w:marTop w:val="0"/>
                  <w:marBottom w:val="0"/>
                  <w:divBdr>
                    <w:top w:val="none" w:sz="0" w:space="0" w:color="auto"/>
                    <w:left w:val="none" w:sz="0" w:space="0" w:color="auto"/>
                    <w:bottom w:val="none" w:sz="0" w:space="0" w:color="auto"/>
                    <w:right w:val="none" w:sz="0" w:space="0" w:color="auto"/>
                  </w:divBdr>
                  <w:divsChild>
                    <w:div w:id="1486164874">
                      <w:marLeft w:val="0"/>
                      <w:marRight w:val="0"/>
                      <w:marTop w:val="0"/>
                      <w:marBottom w:val="0"/>
                      <w:divBdr>
                        <w:top w:val="none" w:sz="0" w:space="0" w:color="auto"/>
                        <w:left w:val="none" w:sz="0" w:space="0" w:color="auto"/>
                        <w:bottom w:val="none" w:sz="0" w:space="0" w:color="auto"/>
                        <w:right w:val="none" w:sz="0" w:space="0" w:color="auto"/>
                      </w:divBdr>
                    </w:div>
                    <w:div w:id="1752040667">
                      <w:marLeft w:val="0"/>
                      <w:marRight w:val="0"/>
                      <w:marTop w:val="0"/>
                      <w:marBottom w:val="0"/>
                      <w:divBdr>
                        <w:top w:val="none" w:sz="0" w:space="0" w:color="auto"/>
                        <w:left w:val="none" w:sz="0" w:space="0" w:color="auto"/>
                        <w:bottom w:val="none" w:sz="0" w:space="0" w:color="auto"/>
                        <w:right w:val="none" w:sz="0" w:space="0" w:color="auto"/>
                      </w:divBdr>
                    </w:div>
                  </w:divsChild>
                </w:div>
                <w:div w:id="358547815">
                  <w:marLeft w:val="0"/>
                  <w:marRight w:val="0"/>
                  <w:marTop w:val="0"/>
                  <w:marBottom w:val="0"/>
                  <w:divBdr>
                    <w:top w:val="none" w:sz="0" w:space="0" w:color="auto"/>
                    <w:left w:val="none" w:sz="0" w:space="0" w:color="auto"/>
                    <w:bottom w:val="none" w:sz="0" w:space="0" w:color="auto"/>
                    <w:right w:val="none" w:sz="0" w:space="0" w:color="auto"/>
                  </w:divBdr>
                  <w:divsChild>
                    <w:div w:id="1437138998">
                      <w:marLeft w:val="0"/>
                      <w:marRight w:val="0"/>
                      <w:marTop w:val="0"/>
                      <w:marBottom w:val="0"/>
                      <w:divBdr>
                        <w:top w:val="none" w:sz="0" w:space="0" w:color="auto"/>
                        <w:left w:val="none" w:sz="0" w:space="0" w:color="auto"/>
                        <w:bottom w:val="none" w:sz="0" w:space="0" w:color="auto"/>
                        <w:right w:val="none" w:sz="0" w:space="0" w:color="auto"/>
                      </w:divBdr>
                    </w:div>
                  </w:divsChild>
                </w:div>
                <w:div w:id="369301024">
                  <w:marLeft w:val="0"/>
                  <w:marRight w:val="0"/>
                  <w:marTop w:val="0"/>
                  <w:marBottom w:val="0"/>
                  <w:divBdr>
                    <w:top w:val="none" w:sz="0" w:space="0" w:color="auto"/>
                    <w:left w:val="none" w:sz="0" w:space="0" w:color="auto"/>
                    <w:bottom w:val="none" w:sz="0" w:space="0" w:color="auto"/>
                    <w:right w:val="none" w:sz="0" w:space="0" w:color="auto"/>
                  </w:divBdr>
                  <w:divsChild>
                    <w:div w:id="125390273">
                      <w:marLeft w:val="0"/>
                      <w:marRight w:val="0"/>
                      <w:marTop w:val="0"/>
                      <w:marBottom w:val="0"/>
                      <w:divBdr>
                        <w:top w:val="none" w:sz="0" w:space="0" w:color="auto"/>
                        <w:left w:val="none" w:sz="0" w:space="0" w:color="auto"/>
                        <w:bottom w:val="none" w:sz="0" w:space="0" w:color="auto"/>
                        <w:right w:val="none" w:sz="0" w:space="0" w:color="auto"/>
                      </w:divBdr>
                    </w:div>
                    <w:div w:id="545684280">
                      <w:marLeft w:val="0"/>
                      <w:marRight w:val="0"/>
                      <w:marTop w:val="0"/>
                      <w:marBottom w:val="0"/>
                      <w:divBdr>
                        <w:top w:val="none" w:sz="0" w:space="0" w:color="auto"/>
                        <w:left w:val="none" w:sz="0" w:space="0" w:color="auto"/>
                        <w:bottom w:val="none" w:sz="0" w:space="0" w:color="auto"/>
                        <w:right w:val="none" w:sz="0" w:space="0" w:color="auto"/>
                      </w:divBdr>
                    </w:div>
                    <w:div w:id="907229312">
                      <w:marLeft w:val="0"/>
                      <w:marRight w:val="0"/>
                      <w:marTop w:val="0"/>
                      <w:marBottom w:val="0"/>
                      <w:divBdr>
                        <w:top w:val="none" w:sz="0" w:space="0" w:color="auto"/>
                        <w:left w:val="none" w:sz="0" w:space="0" w:color="auto"/>
                        <w:bottom w:val="none" w:sz="0" w:space="0" w:color="auto"/>
                        <w:right w:val="none" w:sz="0" w:space="0" w:color="auto"/>
                      </w:divBdr>
                    </w:div>
                  </w:divsChild>
                </w:div>
                <w:div w:id="391661413">
                  <w:marLeft w:val="0"/>
                  <w:marRight w:val="0"/>
                  <w:marTop w:val="0"/>
                  <w:marBottom w:val="0"/>
                  <w:divBdr>
                    <w:top w:val="none" w:sz="0" w:space="0" w:color="auto"/>
                    <w:left w:val="none" w:sz="0" w:space="0" w:color="auto"/>
                    <w:bottom w:val="none" w:sz="0" w:space="0" w:color="auto"/>
                    <w:right w:val="none" w:sz="0" w:space="0" w:color="auto"/>
                  </w:divBdr>
                  <w:divsChild>
                    <w:div w:id="1880316051">
                      <w:marLeft w:val="0"/>
                      <w:marRight w:val="0"/>
                      <w:marTop w:val="0"/>
                      <w:marBottom w:val="0"/>
                      <w:divBdr>
                        <w:top w:val="none" w:sz="0" w:space="0" w:color="auto"/>
                        <w:left w:val="none" w:sz="0" w:space="0" w:color="auto"/>
                        <w:bottom w:val="none" w:sz="0" w:space="0" w:color="auto"/>
                        <w:right w:val="none" w:sz="0" w:space="0" w:color="auto"/>
                      </w:divBdr>
                    </w:div>
                  </w:divsChild>
                </w:div>
                <w:div w:id="399718042">
                  <w:marLeft w:val="0"/>
                  <w:marRight w:val="0"/>
                  <w:marTop w:val="0"/>
                  <w:marBottom w:val="0"/>
                  <w:divBdr>
                    <w:top w:val="none" w:sz="0" w:space="0" w:color="auto"/>
                    <w:left w:val="none" w:sz="0" w:space="0" w:color="auto"/>
                    <w:bottom w:val="none" w:sz="0" w:space="0" w:color="auto"/>
                    <w:right w:val="none" w:sz="0" w:space="0" w:color="auto"/>
                  </w:divBdr>
                  <w:divsChild>
                    <w:div w:id="1303458336">
                      <w:marLeft w:val="0"/>
                      <w:marRight w:val="0"/>
                      <w:marTop w:val="0"/>
                      <w:marBottom w:val="0"/>
                      <w:divBdr>
                        <w:top w:val="none" w:sz="0" w:space="0" w:color="auto"/>
                        <w:left w:val="none" w:sz="0" w:space="0" w:color="auto"/>
                        <w:bottom w:val="none" w:sz="0" w:space="0" w:color="auto"/>
                        <w:right w:val="none" w:sz="0" w:space="0" w:color="auto"/>
                      </w:divBdr>
                    </w:div>
                  </w:divsChild>
                </w:div>
                <w:div w:id="404187753">
                  <w:marLeft w:val="0"/>
                  <w:marRight w:val="0"/>
                  <w:marTop w:val="0"/>
                  <w:marBottom w:val="0"/>
                  <w:divBdr>
                    <w:top w:val="none" w:sz="0" w:space="0" w:color="auto"/>
                    <w:left w:val="none" w:sz="0" w:space="0" w:color="auto"/>
                    <w:bottom w:val="none" w:sz="0" w:space="0" w:color="auto"/>
                    <w:right w:val="none" w:sz="0" w:space="0" w:color="auto"/>
                  </w:divBdr>
                  <w:divsChild>
                    <w:div w:id="239828735">
                      <w:marLeft w:val="0"/>
                      <w:marRight w:val="0"/>
                      <w:marTop w:val="0"/>
                      <w:marBottom w:val="0"/>
                      <w:divBdr>
                        <w:top w:val="none" w:sz="0" w:space="0" w:color="auto"/>
                        <w:left w:val="none" w:sz="0" w:space="0" w:color="auto"/>
                        <w:bottom w:val="none" w:sz="0" w:space="0" w:color="auto"/>
                        <w:right w:val="none" w:sz="0" w:space="0" w:color="auto"/>
                      </w:divBdr>
                    </w:div>
                  </w:divsChild>
                </w:div>
                <w:div w:id="407387766">
                  <w:marLeft w:val="0"/>
                  <w:marRight w:val="0"/>
                  <w:marTop w:val="0"/>
                  <w:marBottom w:val="0"/>
                  <w:divBdr>
                    <w:top w:val="none" w:sz="0" w:space="0" w:color="auto"/>
                    <w:left w:val="none" w:sz="0" w:space="0" w:color="auto"/>
                    <w:bottom w:val="none" w:sz="0" w:space="0" w:color="auto"/>
                    <w:right w:val="none" w:sz="0" w:space="0" w:color="auto"/>
                  </w:divBdr>
                  <w:divsChild>
                    <w:div w:id="126975469">
                      <w:marLeft w:val="0"/>
                      <w:marRight w:val="0"/>
                      <w:marTop w:val="0"/>
                      <w:marBottom w:val="0"/>
                      <w:divBdr>
                        <w:top w:val="none" w:sz="0" w:space="0" w:color="auto"/>
                        <w:left w:val="none" w:sz="0" w:space="0" w:color="auto"/>
                        <w:bottom w:val="none" w:sz="0" w:space="0" w:color="auto"/>
                        <w:right w:val="none" w:sz="0" w:space="0" w:color="auto"/>
                      </w:divBdr>
                    </w:div>
                  </w:divsChild>
                </w:div>
                <w:div w:id="417142776">
                  <w:marLeft w:val="0"/>
                  <w:marRight w:val="0"/>
                  <w:marTop w:val="0"/>
                  <w:marBottom w:val="0"/>
                  <w:divBdr>
                    <w:top w:val="none" w:sz="0" w:space="0" w:color="auto"/>
                    <w:left w:val="none" w:sz="0" w:space="0" w:color="auto"/>
                    <w:bottom w:val="none" w:sz="0" w:space="0" w:color="auto"/>
                    <w:right w:val="none" w:sz="0" w:space="0" w:color="auto"/>
                  </w:divBdr>
                  <w:divsChild>
                    <w:div w:id="960694520">
                      <w:marLeft w:val="0"/>
                      <w:marRight w:val="0"/>
                      <w:marTop w:val="0"/>
                      <w:marBottom w:val="0"/>
                      <w:divBdr>
                        <w:top w:val="none" w:sz="0" w:space="0" w:color="auto"/>
                        <w:left w:val="none" w:sz="0" w:space="0" w:color="auto"/>
                        <w:bottom w:val="none" w:sz="0" w:space="0" w:color="auto"/>
                        <w:right w:val="none" w:sz="0" w:space="0" w:color="auto"/>
                      </w:divBdr>
                    </w:div>
                  </w:divsChild>
                </w:div>
                <w:div w:id="420221190">
                  <w:marLeft w:val="0"/>
                  <w:marRight w:val="0"/>
                  <w:marTop w:val="0"/>
                  <w:marBottom w:val="0"/>
                  <w:divBdr>
                    <w:top w:val="none" w:sz="0" w:space="0" w:color="auto"/>
                    <w:left w:val="none" w:sz="0" w:space="0" w:color="auto"/>
                    <w:bottom w:val="none" w:sz="0" w:space="0" w:color="auto"/>
                    <w:right w:val="none" w:sz="0" w:space="0" w:color="auto"/>
                  </w:divBdr>
                  <w:divsChild>
                    <w:div w:id="685835814">
                      <w:marLeft w:val="0"/>
                      <w:marRight w:val="0"/>
                      <w:marTop w:val="0"/>
                      <w:marBottom w:val="0"/>
                      <w:divBdr>
                        <w:top w:val="none" w:sz="0" w:space="0" w:color="auto"/>
                        <w:left w:val="none" w:sz="0" w:space="0" w:color="auto"/>
                        <w:bottom w:val="none" w:sz="0" w:space="0" w:color="auto"/>
                        <w:right w:val="none" w:sz="0" w:space="0" w:color="auto"/>
                      </w:divBdr>
                    </w:div>
                    <w:div w:id="2028755581">
                      <w:marLeft w:val="0"/>
                      <w:marRight w:val="0"/>
                      <w:marTop w:val="0"/>
                      <w:marBottom w:val="0"/>
                      <w:divBdr>
                        <w:top w:val="none" w:sz="0" w:space="0" w:color="auto"/>
                        <w:left w:val="none" w:sz="0" w:space="0" w:color="auto"/>
                        <w:bottom w:val="none" w:sz="0" w:space="0" w:color="auto"/>
                        <w:right w:val="none" w:sz="0" w:space="0" w:color="auto"/>
                      </w:divBdr>
                    </w:div>
                  </w:divsChild>
                </w:div>
                <w:div w:id="426656805">
                  <w:marLeft w:val="0"/>
                  <w:marRight w:val="0"/>
                  <w:marTop w:val="0"/>
                  <w:marBottom w:val="0"/>
                  <w:divBdr>
                    <w:top w:val="none" w:sz="0" w:space="0" w:color="auto"/>
                    <w:left w:val="none" w:sz="0" w:space="0" w:color="auto"/>
                    <w:bottom w:val="none" w:sz="0" w:space="0" w:color="auto"/>
                    <w:right w:val="none" w:sz="0" w:space="0" w:color="auto"/>
                  </w:divBdr>
                  <w:divsChild>
                    <w:div w:id="1579822884">
                      <w:marLeft w:val="0"/>
                      <w:marRight w:val="0"/>
                      <w:marTop w:val="0"/>
                      <w:marBottom w:val="0"/>
                      <w:divBdr>
                        <w:top w:val="none" w:sz="0" w:space="0" w:color="auto"/>
                        <w:left w:val="none" w:sz="0" w:space="0" w:color="auto"/>
                        <w:bottom w:val="none" w:sz="0" w:space="0" w:color="auto"/>
                        <w:right w:val="none" w:sz="0" w:space="0" w:color="auto"/>
                      </w:divBdr>
                    </w:div>
                  </w:divsChild>
                </w:div>
                <w:div w:id="428699464">
                  <w:marLeft w:val="0"/>
                  <w:marRight w:val="0"/>
                  <w:marTop w:val="0"/>
                  <w:marBottom w:val="0"/>
                  <w:divBdr>
                    <w:top w:val="none" w:sz="0" w:space="0" w:color="auto"/>
                    <w:left w:val="none" w:sz="0" w:space="0" w:color="auto"/>
                    <w:bottom w:val="none" w:sz="0" w:space="0" w:color="auto"/>
                    <w:right w:val="none" w:sz="0" w:space="0" w:color="auto"/>
                  </w:divBdr>
                  <w:divsChild>
                    <w:div w:id="969673169">
                      <w:marLeft w:val="0"/>
                      <w:marRight w:val="0"/>
                      <w:marTop w:val="0"/>
                      <w:marBottom w:val="0"/>
                      <w:divBdr>
                        <w:top w:val="none" w:sz="0" w:space="0" w:color="auto"/>
                        <w:left w:val="none" w:sz="0" w:space="0" w:color="auto"/>
                        <w:bottom w:val="none" w:sz="0" w:space="0" w:color="auto"/>
                        <w:right w:val="none" w:sz="0" w:space="0" w:color="auto"/>
                      </w:divBdr>
                    </w:div>
                    <w:div w:id="1623536706">
                      <w:marLeft w:val="0"/>
                      <w:marRight w:val="0"/>
                      <w:marTop w:val="0"/>
                      <w:marBottom w:val="0"/>
                      <w:divBdr>
                        <w:top w:val="none" w:sz="0" w:space="0" w:color="auto"/>
                        <w:left w:val="none" w:sz="0" w:space="0" w:color="auto"/>
                        <w:bottom w:val="none" w:sz="0" w:space="0" w:color="auto"/>
                        <w:right w:val="none" w:sz="0" w:space="0" w:color="auto"/>
                      </w:divBdr>
                    </w:div>
                  </w:divsChild>
                </w:div>
                <w:div w:id="440761065">
                  <w:marLeft w:val="0"/>
                  <w:marRight w:val="0"/>
                  <w:marTop w:val="0"/>
                  <w:marBottom w:val="0"/>
                  <w:divBdr>
                    <w:top w:val="none" w:sz="0" w:space="0" w:color="auto"/>
                    <w:left w:val="none" w:sz="0" w:space="0" w:color="auto"/>
                    <w:bottom w:val="none" w:sz="0" w:space="0" w:color="auto"/>
                    <w:right w:val="none" w:sz="0" w:space="0" w:color="auto"/>
                  </w:divBdr>
                  <w:divsChild>
                    <w:div w:id="167600005">
                      <w:marLeft w:val="0"/>
                      <w:marRight w:val="0"/>
                      <w:marTop w:val="0"/>
                      <w:marBottom w:val="0"/>
                      <w:divBdr>
                        <w:top w:val="none" w:sz="0" w:space="0" w:color="auto"/>
                        <w:left w:val="none" w:sz="0" w:space="0" w:color="auto"/>
                        <w:bottom w:val="none" w:sz="0" w:space="0" w:color="auto"/>
                        <w:right w:val="none" w:sz="0" w:space="0" w:color="auto"/>
                      </w:divBdr>
                    </w:div>
                  </w:divsChild>
                </w:div>
                <w:div w:id="446313086">
                  <w:marLeft w:val="0"/>
                  <w:marRight w:val="0"/>
                  <w:marTop w:val="0"/>
                  <w:marBottom w:val="0"/>
                  <w:divBdr>
                    <w:top w:val="none" w:sz="0" w:space="0" w:color="auto"/>
                    <w:left w:val="none" w:sz="0" w:space="0" w:color="auto"/>
                    <w:bottom w:val="none" w:sz="0" w:space="0" w:color="auto"/>
                    <w:right w:val="none" w:sz="0" w:space="0" w:color="auto"/>
                  </w:divBdr>
                  <w:divsChild>
                    <w:div w:id="1861896214">
                      <w:marLeft w:val="0"/>
                      <w:marRight w:val="0"/>
                      <w:marTop w:val="0"/>
                      <w:marBottom w:val="0"/>
                      <w:divBdr>
                        <w:top w:val="none" w:sz="0" w:space="0" w:color="auto"/>
                        <w:left w:val="none" w:sz="0" w:space="0" w:color="auto"/>
                        <w:bottom w:val="none" w:sz="0" w:space="0" w:color="auto"/>
                        <w:right w:val="none" w:sz="0" w:space="0" w:color="auto"/>
                      </w:divBdr>
                    </w:div>
                  </w:divsChild>
                </w:div>
                <w:div w:id="470252941">
                  <w:marLeft w:val="0"/>
                  <w:marRight w:val="0"/>
                  <w:marTop w:val="0"/>
                  <w:marBottom w:val="0"/>
                  <w:divBdr>
                    <w:top w:val="none" w:sz="0" w:space="0" w:color="auto"/>
                    <w:left w:val="none" w:sz="0" w:space="0" w:color="auto"/>
                    <w:bottom w:val="none" w:sz="0" w:space="0" w:color="auto"/>
                    <w:right w:val="none" w:sz="0" w:space="0" w:color="auto"/>
                  </w:divBdr>
                  <w:divsChild>
                    <w:div w:id="2025130662">
                      <w:marLeft w:val="0"/>
                      <w:marRight w:val="0"/>
                      <w:marTop w:val="0"/>
                      <w:marBottom w:val="0"/>
                      <w:divBdr>
                        <w:top w:val="none" w:sz="0" w:space="0" w:color="auto"/>
                        <w:left w:val="none" w:sz="0" w:space="0" w:color="auto"/>
                        <w:bottom w:val="none" w:sz="0" w:space="0" w:color="auto"/>
                        <w:right w:val="none" w:sz="0" w:space="0" w:color="auto"/>
                      </w:divBdr>
                    </w:div>
                  </w:divsChild>
                </w:div>
                <w:div w:id="475227127">
                  <w:marLeft w:val="0"/>
                  <w:marRight w:val="0"/>
                  <w:marTop w:val="0"/>
                  <w:marBottom w:val="0"/>
                  <w:divBdr>
                    <w:top w:val="none" w:sz="0" w:space="0" w:color="auto"/>
                    <w:left w:val="none" w:sz="0" w:space="0" w:color="auto"/>
                    <w:bottom w:val="none" w:sz="0" w:space="0" w:color="auto"/>
                    <w:right w:val="none" w:sz="0" w:space="0" w:color="auto"/>
                  </w:divBdr>
                  <w:divsChild>
                    <w:div w:id="474297762">
                      <w:marLeft w:val="0"/>
                      <w:marRight w:val="0"/>
                      <w:marTop w:val="0"/>
                      <w:marBottom w:val="0"/>
                      <w:divBdr>
                        <w:top w:val="none" w:sz="0" w:space="0" w:color="auto"/>
                        <w:left w:val="none" w:sz="0" w:space="0" w:color="auto"/>
                        <w:bottom w:val="none" w:sz="0" w:space="0" w:color="auto"/>
                        <w:right w:val="none" w:sz="0" w:space="0" w:color="auto"/>
                      </w:divBdr>
                    </w:div>
                  </w:divsChild>
                </w:div>
                <w:div w:id="477919238">
                  <w:marLeft w:val="0"/>
                  <w:marRight w:val="0"/>
                  <w:marTop w:val="0"/>
                  <w:marBottom w:val="0"/>
                  <w:divBdr>
                    <w:top w:val="none" w:sz="0" w:space="0" w:color="auto"/>
                    <w:left w:val="none" w:sz="0" w:space="0" w:color="auto"/>
                    <w:bottom w:val="none" w:sz="0" w:space="0" w:color="auto"/>
                    <w:right w:val="none" w:sz="0" w:space="0" w:color="auto"/>
                  </w:divBdr>
                  <w:divsChild>
                    <w:div w:id="591625822">
                      <w:marLeft w:val="0"/>
                      <w:marRight w:val="0"/>
                      <w:marTop w:val="0"/>
                      <w:marBottom w:val="0"/>
                      <w:divBdr>
                        <w:top w:val="none" w:sz="0" w:space="0" w:color="auto"/>
                        <w:left w:val="none" w:sz="0" w:space="0" w:color="auto"/>
                        <w:bottom w:val="none" w:sz="0" w:space="0" w:color="auto"/>
                        <w:right w:val="none" w:sz="0" w:space="0" w:color="auto"/>
                      </w:divBdr>
                    </w:div>
                    <w:div w:id="1107699272">
                      <w:marLeft w:val="0"/>
                      <w:marRight w:val="0"/>
                      <w:marTop w:val="0"/>
                      <w:marBottom w:val="0"/>
                      <w:divBdr>
                        <w:top w:val="none" w:sz="0" w:space="0" w:color="auto"/>
                        <w:left w:val="none" w:sz="0" w:space="0" w:color="auto"/>
                        <w:bottom w:val="none" w:sz="0" w:space="0" w:color="auto"/>
                        <w:right w:val="none" w:sz="0" w:space="0" w:color="auto"/>
                      </w:divBdr>
                    </w:div>
                  </w:divsChild>
                </w:div>
                <w:div w:id="484591553">
                  <w:marLeft w:val="0"/>
                  <w:marRight w:val="0"/>
                  <w:marTop w:val="0"/>
                  <w:marBottom w:val="0"/>
                  <w:divBdr>
                    <w:top w:val="none" w:sz="0" w:space="0" w:color="auto"/>
                    <w:left w:val="none" w:sz="0" w:space="0" w:color="auto"/>
                    <w:bottom w:val="none" w:sz="0" w:space="0" w:color="auto"/>
                    <w:right w:val="none" w:sz="0" w:space="0" w:color="auto"/>
                  </w:divBdr>
                  <w:divsChild>
                    <w:div w:id="1198546911">
                      <w:marLeft w:val="0"/>
                      <w:marRight w:val="0"/>
                      <w:marTop w:val="0"/>
                      <w:marBottom w:val="0"/>
                      <w:divBdr>
                        <w:top w:val="none" w:sz="0" w:space="0" w:color="auto"/>
                        <w:left w:val="none" w:sz="0" w:space="0" w:color="auto"/>
                        <w:bottom w:val="none" w:sz="0" w:space="0" w:color="auto"/>
                        <w:right w:val="none" w:sz="0" w:space="0" w:color="auto"/>
                      </w:divBdr>
                    </w:div>
                    <w:div w:id="1201555845">
                      <w:marLeft w:val="0"/>
                      <w:marRight w:val="0"/>
                      <w:marTop w:val="0"/>
                      <w:marBottom w:val="0"/>
                      <w:divBdr>
                        <w:top w:val="none" w:sz="0" w:space="0" w:color="auto"/>
                        <w:left w:val="none" w:sz="0" w:space="0" w:color="auto"/>
                        <w:bottom w:val="none" w:sz="0" w:space="0" w:color="auto"/>
                        <w:right w:val="none" w:sz="0" w:space="0" w:color="auto"/>
                      </w:divBdr>
                    </w:div>
                  </w:divsChild>
                </w:div>
                <w:div w:id="497886320">
                  <w:marLeft w:val="0"/>
                  <w:marRight w:val="0"/>
                  <w:marTop w:val="0"/>
                  <w:marBottom w:val="0"/>
                  <w:divBdr>
                    <w:top w:val="none" w:sz="0" w:space="0" w:color="auto"/>
                    <w:left w:val="none" w:sz="0" w:space="0" w:color="auto"/>
                    <w:bottom w:val="none" w:sz="0" w:space="0" w:color="auto"/>
                    <w:right w:val="none" w:sz="0" w:space="0" w:color="auto"/>
                  </w:divBdr>
                  <w:divsChild>
                    <w:div w:id="1070692882">
                      <w:marLeft w:val="0"/>
                      <w:marRight w:val="0"/>
                      <w:marTop w:val="0"/>
                      <w:marBottom w:val="0"/>
                      <w:divBdr>
                        <w:top w:val="none" w:sz="0" w:space="0" w:color="auto"/>
                        <w:left w:val="none" w:sz="0" w:space="0" w:color="auto"/>
                        <w:bottom w:val="none" w:sz="0" w:space="0" w:color="auto"/>
                        <w:right w:val="none" w:sz="0" w:space="0" w:color="auto"/>
                      </w:divBdr>
                    </w:div>
                    <w:div w:id="1357387838">
                      <w:marLeft w:val="0"/>
                      <w:marRight w:val="0"/>
                      <w:marTop w:val="0"/>
                      <w:marBottom w:val="0"/>
                      <w:divBdr>
                        <w:top w:val="none" w:sz="0" w:space="0" w:color="auto"/>
                        <w:left w:val="none" w:sz="0" w:space="0" w:color="auto"/>
                        <w:bottom w:val="none" w:sz="0" w:space="0" w:color="auto"/>
                        <w:right w:val="none" w:sz="0" w:space="0" w:color="auto"/>
                      </w:divBdr>
                    </w:div>
                    <w:div w:id="1816607459">
                      <w:marLeft w:val="0"/>
                      <w:marRight w:val="0"/>
                      <w:marTop w:val="0"/>
                      <w:marBottom w:val="0"/>
                      <w:divBdr>
                        <w:top w:val="none" w:sz="0" w:space="0" w:color="auto"/>
                        <w:left w:val="none" w:sz="0" w:space="0" w:color="auto"/>
                        <w:bottom w:val="none" w:sz="0" w:space="0" w:color="auto"/>
                        <w:right w:val="none" w:sz="0" w:space="0" w:color="auto"/>
                      </w:divBdr>
                    </w:div>
                  </w:divsChild>
                </w:div>
                <w:div w:id="501893661">
                  <w:marLeft w:val="0"/>
                  <w:marRight w:val="0"/>
                  <w:marTop w:val="0"/>
                  <w:marBottom w:val="0"/>
                  <w:divBdr>
                    <w:top w:val="none" w:sz="0" w:space="0" w:color="auto"/>
                    <w:left w:val="none" w:sz="0" w:space="0" w:color="auto"/>
                    <w:bottom w:val="none" w:sz="0" w:space="0" w:color="auto"/>
                    <w:right w:val="none" w:sz="0" w:space="0" w:color="auto"/>
                  </w:divBdr>
                  <w:divsChild>
                    <w:div w:id="1586306201">
                      <w:marLeft w:val="0"/>
                      <w:marRight w:val="0"/>
                      <w:marTop w:val="0"/>
                      <w:marBottom w:val="0"/>
                      <w:divBdr>
                        <w:top w:val="none" w:sz="0" w:space="0" w:color="auto"/>
                        <w:left w:val="none" w:sz="0" w:space="0" w:color="auto"/>
                        <w:bottom w:val="none" w:sz="0" w:space="0" w:color="auto"/>
                        <w:right w:val="none" w:sz="0" w:space="0" w:color="auto"/>
                      </w:divBdr>
                    </w:div>
                  </w:divsChild>
                </w:div>
                <w:div w:id="515730313">
                  <w:marLeft w:val="0"/>
                  <w:marRight w:val="0"/>
                  <w:marTop w:val="0"/>
                  <w:marBottom w:val="0"/>
                  <w:divBdr>
                    <w:top w:val="none" w:sz="0" w:space="0" w:color="auto"/>
                    <w:left w:val="none" w:sz="0" w:space="0" w:color="auto"/>
                    <w:bottom w:val="none" w:sz="0" w:space="0" w:color="auto"/>
                    <w:right w:val="none" w:sz="0" w:space="0" w:color="auto"/>
                  </w:divBdr>
                  <w:divsChild>
                    <w:div w:id="974603656">
                      <w:marLeft w:val="0"/>
                      <w:marRight w:val="0"/>
                      <w:marTop w:val="0"/>
                      <w:marBottom w:val="0"/>
                      <w:divBdr>
                        <w:top w:val="none" w:sz="0" w:space="0" w:color="auto"/>
                        <w:left w:val="none" w:sz="0" w:space="0" w:color="auto"/>
                        <w:bottom w:val="none" w:sz="0" w:space="0" w:color="auto"/>
                        <w:right w:val="none" w:sz="0" w:space="0" w:color="auto"/>
                      </w:divBdr>
                    </w:div>
                  </w:divsChild>
                </w:div>
                <w:div w:id="517735337">
                  <w:marLeft w:val="0"/>
                  <w:marRight w:val="0"/>
                  <w:marTop w:val="0"/>
                  <w:marBottom w:val="0"/>
                  <w:divBdr>
                    <w:top w:val="none" w:sz="0" w:space="0" w:color="auto"/>
                    <w:left w:val="none" w:sz="0" w:space="0" w:color="auto"/>
                    <w:bottom w:val="none" w:sz="0" w:space="0" w:color="auto"/>
                    <w:right w:val="none" w:sz="0" w:space="0" w:color="auto"/>
                  </w:divBdr>
                  <w:divsChild>
                    <w:div w:id="1371417230">
                      <w:marLeft w:val="0"/>
                      <w:marRight w:val="0"/>
                      <w:marTop w:val="0"/>
                      <w:marBottom w:val="0"/>
                      <w:divBdr>
                        <w:top w:val="none" w:sz="0" w:space="0" w:color="auto"/>
                        <w:left w:val="none" w:sz="0" w:space="0" w:color="auto"/>
                        <w:bottom w:val="none" w:sz="0" w:space="0" w:color="auto"/>
                        <w:right w:val="none" w:sz="0" w:space="0" w:color="auto"/>
                      </w:divBdr>
                    </w:div>
                  </w:divsChild>
                </w:div>
                <w:div w:id="520777512">
                  <w:marLeft w:val="0"/>
                  <w:marRight w:val="0"/>
                  <w:marTop w:val="0"/>
                  <w:marBottom w:val="0"/>
                  <w:divBdr>
                    <w:top w:val="none" w:sz="0" w:space="0" w:color="auto"/>
                    <w:left w:val="none" w:sz="0" w:space="0" w:color="auto"/>
                    <w:bottom w:val="none" w:sz="0" w:space="0" w:color="auto"/>
                    <w:right w:val="none" w:sz="0" w:space="0" w:color="auto"/>
                  </w:divBdr>
                  <w:divsChild>
                    <w:div w:id="1772624291">
                      <w:marLeft w:val="0"/>
                      <w:marRight w:val="0"/>
                      <w:marTop w:val="0"/>
                      <w:marBottom w:val="0"/>
                      <w:divBdr>
                        <w:top w:val="none" w:sz="0" w:space="0" w:color="auto"/>
                        <w:left w:val="none" w:sz="0" w:space="0" w:color="auto"/>
                        <w:bottom w:val="none" w:sz="0" w:space="0" w:color="auto"/>
                        <w:right w:val="none" w:sz="0" w:space="0" w:color="auto"/>
                      </w:divBdr>
                    </w:div>
                  </w:divsChild>
                </w:div>
                <w:div w:id="525993503">
                  <w:marLeft w:val="0"/>
                  <w:marRight w:val="0"/>
                  <w:marTop w:val="0"/>
                  <w:marBottom w:val="0"/>
                  <w:divBdr>
                    <w:top w:val="none" w:sz="0" w:space="0" w:color="auto"/>
                    <w:left w:val="none" w:sz="0" w:space="0" w:color="auto"/>
                    <w:bottom w:val="none" w:sz="0" w:space="0" w:color="auto"/>
                    <w:right w:val="none" w:sz="0" w:space="0" w:color="auto"/>
                  </w:divBdr>
                  <w:divsChild>
                    <w:div w:id="578633222">
                      <w:marLeft w:val="0"/>
                      <w:marRight w:val="0"/>
                      <w:marTop w:val="0"/>
                      <w:marBottom w:val="0"/>
                      <w:divBdr>
                        <w:top w:val="none" w:sz="0" w:space="0" w:color="auto"/>
                        <w:left w:val="none" w:sz="0" w:space="0" w:color="auto"/>
                        <w:bottom w:val="none" w:sz="0" w:space="0" w:color="auto"/>
                        <w:right w:val="none" w:sz="0" w:space="0" w:color="auto"/>
                      </w:divBdr>
                    </w:div>
                    <w:div w:id="1398555363">
                      <w:marLeft w:val="0"/>
                      <w:marRight w:val="0"/>
                      <w:marTop w:val="0"/>
                      <w:marBottom w:val="0"/>
                      <w:divBdr>
                        <w:top w:val="none" w:sz="0" w:space="0" w:color="auto"/>
                        <w:left w:val="none" w:sz="0" w:space="0" w:color="auto"/>
                        <w:bottom w:val="none" w:sz="0" w:space="0" w:color="auto"/>
                        <w:right w:val="none" w:sz="0" w:space="0" w:color="auto"/>
                      </w:divBdr>
                    </w:div>
                  </w:divsChild>
                </w:div>
                <w:div w:id="530455885">
                  <w:marLeft w:val="0"/>
                  <w:marRight w:val="0"/>
                  <w:marTop w:val="0"/>
                  <w:marBottom w:val="0"/>
                  <w:divBdr>
                    <w:top w:val="none" w:sz="0" w:space="0" w:color="auto"/>
                    <w:left w:val="none" w:sz="0" w:space="0" w:color="auto"/>
                    <w:bottom w:val="none" w:sz="0" w:space="0" w:color="auto"/>
                    <w:right w:val="none" w:sz="0" w:space="0" w:color="auto"/>
                  </w:divBdr>
                  <w:divsChild>
                    <w:div w:id="1343168285">
                      <w:marLeft w:val="0"/>
                      <w:marRight w:val="0"/>
                      <w:marTop w:val="0"/>
                      <w:marBottom w:val="0"/>
                      <w:divBdr>
                        <w:top w:val="none" w:sz="0" w:space="0" w:color="auto"/>
                        <w:left w:val="none" w:sz="0" w:space="0" w:color="auto"/>
                        <w:bottom w:val="none" w:sz="0" w:space="0" w:color="auto"/>
                        <w:right w:val="none" w:sz="0" w:space="0" w:color="auto"/>
                      </w:divBdr>
                    </w:div>
                  </w:divsChild>
                </w:div>
                <w:div w:id="533691801">
                  <w:marLeft w:val="0"/>
                  <w:marRight w:val="0"/>
                  <w:marTop w:val="0"/>
                  <w:marBottom w:val="0"/>
                  <w:divBdr>
                    <w:top w:val="none" w:sz="0" w:space="0" w:color="auto"/>
                    <w:left w:val="none" w:sz="0" w:space="0" w:color="auto"/>
                    <w:bottom w:val="none" w:sz="0" w:space="0" w:color="auto"/>
                    <w:right w:val="none" w:sz="0" w:space="0" w:color="auto"/>
                  </w:divBdr>
                  <w:divsChild>
                    <w:div w:id="1126247">
                      <w:marLeft w:val="0"/>
                      <w:marRight w:val="0"/>
                      <w:marTop w:val="0"/>
                      <w:marBottom w:val="0"/>
                      <w:divBdr>
                        <w:top w:val="none" w:sz="0" w:space="0" w:color="auto"/>
                        <w:left w:val="none" w:sz="0" w:space="0" w:color="auto"/>
                        <w:bottom w:val="none" w:sz="0" w:space="0" w:color="auto"/>
                        <w:right w:val="none" w:sz="0" w:space="0" w:color="auto"/>
                      </w:divBdr>
                    </w:div>
                    <w:div w:id="2008052243">
                      <w:marLeft w:val="0"/>
                      <w:marRight w:val="0"/>
                      <w:marTop w:val="0"/>
                      <w:marBottom w:val="0"/>
                      <w:divBdr>
                        <w:top w:val="none" w:sz="0" w:space="0" w:color="auto"/>
                        <w:left w:val="none" w:sz="0" w:space="0" w:color="auto"/>
                        <w:bottom w:val="none" w:sz="0" w:space="0" w:color="auto"/>
                        <w:right w:val="none" w:sz="0" w:space="0" w:color="auto"/>
                      </w:divBdr>
                    </w:div>
                  </w:divsChild>
                </w:div>
                <w:div w:id="538471152">
                  <w:marLeft w:val="0"/>
                  <w:marRight w:val="0"/>
                  <w:marTop w:val="0"/>
                  <w:marBottom w:val="0"/>
                  <w:divBdr>
                    <w:top w:val="none" w:sz="0" w:space="0" w:color="auto"/>
                    <w:left w:val="none" w:sz="0" w:space="0" w:color="auto"/>
                    <w:bottom w:val="none" w:sz="0" w:space="0" w:color="auto"/>
                    <w:right w:val="none" w:sz="0" w:space="0" w:color="auto"/>
                  </w:divBdr>
                  <w:divsChild>
                    <w:div w:id="483351286">
                      <w:marLeft w:val="0"/>
                      <w:marRight w:val="0"/>
                      <w:marTop w:val="0"/>
                      <w:marBottom w:val="0"/>
                      <w:divBdr>
                        <w:top w:val="none" w:sz="0" w:space="0" w:color="auto"/>
                        <w:left w:val="none" w:sz="0" w:space="0" w:color="auto"/>
                        <w:bottom w:val="none" w:sz="0" w:space="0" w:color="auto"/>
                        <w:right w:val="none" w:sz="0" w:space="0" w:color="auto"/>
                      </w:divBdr>
                    </w:div>
                    <w:div w:id="811403772">
                      <w:marLeft w:val="0"/>
                      <w:marRight w:val="0"/>
                      <w:marTop w:val="0"/>
                      <w:marBottom w:val="0"/>
                      <w:divBdr>
                        <w:top w:val="none" w:sz="0" w:space="0" w:color="auto"/>
                        <w:left w:val="none" w:sz="0" w:space="0" w:color="auto"/>
                        <w:bottom w:val="none" w:sz="0" w:space="0" w:color="auto"/>
                        <w:right w:val="none" w:sz="0" w:space="0" w:color="auto"/>
                      </w:divBdr>
                    </w:div>
                    <w:div w:id="1751001219">
                      <w:marLeft w:val="0"/>
                      <w:marRight w:val="0"/>
                      <w:marTop w:val="0"/>
                      <w:marBottom w:val="0"/>
                      <w:divBdr>
                        <w:top w:val="none" w:sz="0" w:space="0" w:color="auto"/>
                        <w:left w:val="none" w:sz="0" w:space="0" w:color="auto"/>
                        <w:bottom w:val="none" w:sz="0" w:space="0" w:color="auto"/>
                        <w:right w:val="none" w:sz="0" w:space="0" w:color="auto"/>
                      </w:divBdr>
                    </w:div>
                  </w:divsChild>
                </w:div>
                <w:div w:id="542139019">
                  <w:marLeft w:val="0"/>
                  <w:marRight w:val="0"/>
                  <w:marTop w:val="0"/>
                  <w:marBottom w:val="0"/>
                  <w:divBdr>
                    <w:top w:val="none" w:sz="0" w:space="0" w:color="auto"/>
                    <w:left w:val="none" w:sz="0" w:space="0" w:color="auto"/>
                    <w:bottom w:val="none" w:sz="0" w:space="0" w:color="auto"/>
                    <w:right w:val="none" w:sz="0" w:space="0" w:color="auto"/>
                  </w:divBdr>
                  <w:divsChild>
                    <w:div w:id="118111591">
                      <w:marLeft w:val="0"/>
                      <w:marRight w:val="0"/>
                      <w:marTop w:val="0"/>
                      <w:marBottom w:val="0"/>
                      <w:divBdr>
                        <w:top w:val="none" w:sz="0" w:space="0" w:color="auto"/>
                        <w:left w:val="none" w:sz="0" w:space="0" w:color="auto"/>
                        <w:bottom w:val="none" w:sz="0" w:space="0" w:color="auto"/>
                        <w:right w:val="none" w:sz="0" w:space="0" w:color="auto"/>
                      </w:divBdr>
                    </w:div>
                  </w:divsChild>
                </w:div>
                <w:div w:id="544607972">
                  <w:marLeft w:val="0"/>
                  <w:marRight w:val="0"/>
                  <w:marTop w:val="0"/>
                  <w:marBottom w:val="0"/>
                  <w:divBdr>
                    <w:top w:val="none" w:sz="0" w:space="0" w:color="auto"/>
                    <w:left w:val="none" w:sz="0" w:space="0" w:color="auto"/>
                    <w:bottom w:val="none" w:sz="0" w:space="0" w:color="auto"/>
                    <w:right w:val="none" w:sz="0" w:space="0" w:color="auto"/>
                  </w:divBdr>
                  <w:divsChild>
                    <w:div w:id="600988826">
                      <w:marLeft w:val="0"/>
                      <w:marRight w:val="0"/>
                      <w:marTop w:val="0"/>
                      <w:marBottom w:val="0"/>
                      <w:divBdr>
                        <w:top w:val="none" w:sz="0" w:space="0" w:color="auto"/>
                        <w:left w:val="none" w:sz="0" w:space="0" w:color="auto"/>
                        <w:bottom w:val="none" w:sz="0" w:space="0" w:color="auto"/>
                        <w:right w:val="none" w:sz="0" w:space="0" w:color="auto"/>
                      </w:divBdr>
                    </w:div>
                  </w:divsChild>
                </w:div>
                <w:div w:id="553932185">
                  <w:marLeft w:val="0"/>
                  <w:marRight w:val="0"/>
                  <w:marTop w:val="0"/>
                  <w:marBottom w:val="0"/>
                  <w:divBdr>
                    <w:top w:val="none" w:sz="0" w:space="0" w:color="auto"/>
                    <w:left w:val="none" w:sz="0" w:space="0" w:color="auto"/>
                    <w:bottom w:val="none" w:sz="0" w:space="0" w:color="auto"/>
                    <w:right w:val="none" w:sz="0" w:space="0" w:color="auto"/>
                  </w:divBdr>
                  <w:divsChild>
                    <w:div w:id="1636712130">
                      <w:marLeft w:val="0"/>
                      <w:marRight w:val="0"/>
                      <w:marTop w:val="0"/>
                      <w:marBottom w:val="0"/>
                      <w:divBdr>
                        <w:top w:val="none" w:sz="0" w:space="0" w:color="auto"/>
                        <w:left w:val="none" w:sz="0" w:space="0" w:color="auto"/>
                        <w:bottom w:val="none" w:sz="0" w:space="0" w:color="auto"/>
                        <w:right w:val="none" w:sz="0" w:space="0" w:color="auto"/>
                      </w:divBdr>
                    </w:div>
                  </w:divsChild>
                </w:div>
                <w:div w:id="554390438">
                  <w:marLeft w:val="0"/>
                  <w:marRight w:val="0"/>
                  <w:marTop w:val="0"/>
                  <w:marBottom w:val="0"/>
                  <w:divBdr>
                    <w:top w:val="none" w:sz="0" w:space="0" w:color="auto"/>
                    <w:left w:val="none" w:sz="0" w:space="0" w:color="auto"/>
                    <w:bottom w:val="none" w:sz="0" w:space="0" w:color="auto"/>
                    <w:right w:val="none" w:sz="0" w:space="0" w:color="auto"/>
                  </w:divBdr>
                  <w:divsChild>
                    <w:div w:id="917208714">
                      <w:marLeft w:val="0"/>
                      <w:marRight w:val="0"/>
                      <w:marTop w:val="0"/>
                      <w:marBottom w:val="0"/>
                      <w:divBdr>
                        <w:top w:val="none" w:sz="0" w:space="0" w:color="auto"/>
                        <w:left w:val="none" w:sz="0" w:space="0" w:color="auto"/>
                        <w:bottom w:val="none" w:sz="0" w:space="0" w:color="auto"/>
                        <w:right w:val="none" w:sz="0" w:space="0" w:color="auto"/>
                      </w:divBdr>
                    </w:div>
                  </w:divsChild>
                </w:div>
                <w:div w:id="558394788">
                  <w:marLeft w:val="0"/>
                  <w:marRight w:val="0"/>
                  <w:marTop w:val="0"/>
                  <w:marBottom w:val="0"/>
                  <w:divBdr>
                    <w:top w:val="none" w:sz="0" w:space="0" w:color="auto"/>
                    <w:left w:val="none" w:sz="0" w:space="0" w:color="auto"/>
                    <w:bottom w:val="none" w:sz="0" w:space="0" w:color="auto"/>
                    <w:right w:val="none" w:sz="0" w:space="0" w:color="auto"/>
                  </w:divBdr>
                  <w:divsChild>
                    <w:div w:id="1207792564">
                      <w:marLeft w:val="0"/>
                      <w:marRight w:val="0"/>
                      <w:marTop w:val="0"/>
                      <w:marBottom w:val="0"/>
                      <w:divBdr>
                        <w:top w:val="none" w:sz="0" w:space="0" w:color="auto"/>
                        <w:left w:val="none" w:sz="0" w:space="0" w:color="auto"/>
                        <w:bottom w:val="none" w:sz="0" w:space="0" w:color="auto"/>
                        <w:right w:val="none" w:sz="0" w:space="0" w:color="auto"/>
                      </w:divBdr>
                    </w:div>
                    <w:div w:id="1684700116">
                      <w:marLeft w:val="0"/>
                      <w:marRight w:val="0"/>
                      <w:marTop w:val="0"/>
                      <w:marBottom w:val="0"/>
                      <w:divBdr>
                        <w:top w:val="none" w:sz="0" w:space="0" w:color="auto"/>
                        <w:left w:val="none" w:sz="0" w:space="0" w:color="auto"/>
                        <w:bottom w:val="none" w:sz="0" w:space="0" w:color="auto"/>
                        <w:right w:val="none" w:sz="0" w:space="0" w:color="auto"/>
                      </w:divBdr>
                    </w:div>
                  </w:divsChild>
                </w:div>
                <w:div w:id="559679715">
                  <w:marLeft w:val="0"/>
                  <w:marRight w:val="0"/>
                  <w:marTop w:val="0"/>
                  <w:marBottom w:val="0"/>
                  <w:divBdr>
                    <w:top w:val="none" w:sz="0" w:space="0" w:color="auto"/>
                    <w:left w:val="none" w:sz="0" w:space="0" w:color="auto"/>
                    <w:bottom w:val="none" w:sz="0" w:space="0" w:color="auto"/>
                    <w:right w:val="none" w:sz="0" w:space="0" w:color="auto"/>
                  </w:divBdr>
                  <w:divsChild>
                    <w:div w:id="2008705733">
                      <w:marLeft w:val="0"/>
                      <w:marRight w:val="0"/>
                      <w:marTop w:val="0"/>
                      <w:marBottom w:val="0"/>
                      <w:divBdr>
                        <w:top w:val="none" w:sz="0" w:space="0" w:color="auto"/>
                        <w:left w:val="none" w:sz="0" w:space="0" w:color="auto"/>
                        <w:bottom w:val="none" w:sz="0" w:space="0" w:color="auto"/>
                        <w:right w:val="none" w:sz="0" w:space="0" w:color="auto"/>
                      </w:divBdr>
                    </w:div>
                  </w:divsChild>
                </w:div>
                <w:div w:id="562715766">
                  <w:marLeft w:val="0"/>
                  <w:marRight w:val="0"/>
                  <w:marTop w:val="0"/>
                  <w:marBottom w:val="0"/>
                  <w:divBdr>
                    <w:top w:val="none" w:sz="0" w:space="0" w:color="auto"/>
                    <w:left w:val="none" w:sz="0" w:space="0" w:color="auto"/>
                    <w:bottom w:val="none" w:sz="0" w:space="0" w:color="auto"/>
                    <w:right w:val="none" w:sz="0" w:space="0" w:color="auto"/>
                  </w:divBdr>
                  <w:divsChild>
                    <w:div w:id="597644525">
                      <w:marLeft w:val="0"/>
                      <w:marRight w:val="0"/>
                      <w:marTop w:val="0"/>
                      <w:marBottom w:val="0"/>
                      <w:divBdr>
                        <w:top w:val="none" w:sz="0" w:space="0" w:color="auto"/>
                        <w:left w:val="none" w:sz="0" w:space="0" w:color="auto"/>
                        <w:bottom w:val="none" w:sz="0" w:space="0" w:color="auto"/>
                        <w:right w:val="none" w:sz="0" w:space="0" w:color="auto"/>
                      </w:divBdr>
                    </w:div>
                    <w:div w:id="1366758658">
                      <w:marLeft w:val="0"/>
                      <w:marRight w:val="0"/>
                      <w:marTop w:val="0"/>
                      <w:marBottom w:val="0"/>
                      <w:divBdr>
                        <w:top w:val="none" w:sz="0" w:space="0" w:color="auto"/>
                        <w:left w:val="none" w:sz="0" w:space="0" w:color="auto"/>
                        <w:bottom w:val="none" w:sz="0" w:space="0" w:color="auto"/>
                        <w:right w:val="none" w:sz="0" w:space="0" w:color="auto"/>
                      </w:divBdr>
                    </w:div>
                  </w:divsChild>
                </w:div>
                <w:div w:id="599023415">
                  <w:marLeft w:val="0"/>
                  <w:marRight w:val="0"/>
                  <w:marTop w:val="0"/>
                  <w:marBottom w:val="0"/>
                  <w:divBdr>
                    <w:top w:val="none" w:sz="0" w:space="0" w:color="auto"/>
                    <w:left w:val="none" w:sz="0" w:space="0" w:color="auto"/>
                    <w:bottom w:val="none" w:sz="0" w:space="0" w:color="auto"/>
                    <w:right w:val="none" w:sz="0" w:space="0" w:color="auto"/>
                  </w:divBdr>
                  <w:divsChild>
                    <w:div w:id="2122258488">
                      <w:marLeft w:val="0"/>
                      <w:marRight w:val="0"/>
                      <w:marTop w:val="0"/>
                      <w:marBottom w:val="0"/>
                      <w:divBdr>
                        <w:top w:val="none" w:sz="0" w:space="0" w:color="auto"/>
                        <w:left w:val="none" w:sz="0" w:space="0" w:color="auto"/>
                        <w:bottom w:val="none" w:sz="0" w:space="0" w:color="auto"/>
                        <w:right w:val="none" w:sz="0" w:space="0" w:color="auto"/>
                      </w:divBdr>
                    </w:div>
                  </w:divsChild>
                </w:div>
                <w:div w:id="601566977">
                  <w:marLeft w:val="0"/>
                  <w:marRight w:val="0"/>
                  <w:marTop w:val="0"/>
                  <w:marBottom w:val="0"/>
                  <w:divBdr>
                    <w:top w:val="none" w:sz="0" w:space="0" w:color="auto"/>
                    <w:left w:val="none" w:sz="0" w:space="0" w:color="auto"/>
                    <w:bottom w:val="none" w:sz="0" w:space="0" w:color="auto"/>
                    <w:right w:val="none" w:sz="0" w:space="0" w:color="auto"/>
                  </w:divBdr>
                  <w:divsChild>
                    <w:div w:id="616178952">
                      <w:marLeft w:val="0"/>
                      <w:marRight w:val="0"/>
                      <w:marTop w:val="0"/>
                      <w:marBottom w:val="0"/>
                      <w:divBdr>
                        <w:top w:val="none" w:sz="0" w:space="0" w:color="auto"/>
                        <w:left w:val="none" w:sz="0" w:space="0" w:color="auto"/>
                        <w:bottom w:val="none" w:sz="0" w:space="0" w:color="auto"/>
                        <w:right w:val="none" w:sz="0" w:space="0" w:color="auto"/>
                      </w:divBdr>
                    </w:div>
                  </w:divsChild>
                </w:div>
                <w:div w:id="604919733">
                  <w:marLeft w:val="0"/>
                  <w:marRight w:val="0"/>
                  <w:marTop w:val="0"/>
                  <w:marBottom w:val="0"/>
                  <w:divBdr>
                    <w:top w:val="none" w:sz="0" w:space="0" w:color="auto"/>
                    <w:left w:val="none" w:sz="0" w:space="0" w:color="auto"/>
                    <w:bottom w:val="none" w:sz="0" w:space="0" w:color="auto"/>
                    <w:right w:val="none" w:sz="0" w:space="0" w:color="auto"/>
                  </w:divBdr>
                  <w:divsChild>
                    <w:div w:id="95488665">
                      <w:marLeft w:val="0"/>
                      <w:marRight w:val="0"/>
                      <w:marTop w:val="0"/>
                      <w:marBottom w:val="0"/>
                      <w:divBdr>
                        <w:top w:val="none" w:sz="0" w:space="0" w:color="auto"/>
                        <w:left w:val="none" w:sz="0" w:space="0" w:color="auto"/>
                        <w:bottom w:val="none" w:sz="0" w:space="0" w:color="auto"/>
                        <w:right w:val="none" w:sz="0" w:space="0" w:color="auto"/>
                      </w:divBdr>
                    </w:div>
                    <w:div w:id="744567065">
                      <w:marLeft w:val="0"/>
                      <w:marRight w:val="0"/>
                      <w:marTop w:val="0"/>
                      <w:marBottom w:val="0"/>
                      <w:divBdr>
                        <w:top w:val="none" w:sz="0" w:space="0" w:color="auto"/>
                        <w:left w:val="none" w:sz="0" w:space="0" w:color="auto"/>
                        <w:bottom w:val="none" w:sz="0" w:space="0" w:color="auto"/>
                        <w:right w:val="none" w:sz="0" w:space="0" w:color="auto"/>
                      </w:divBdr>
                    </w:div>
                    <w:div w:id="1515876450">
                      <w:marLeft w:val="0"/>
                      <w:marRight w:val="0"/>
                      <w:marTop w:val="0"/>
                      <w:marBottom w:val="0"/>
                      <w:divBdr>
                        <w:top w:val="none" w:sz="0" w:space="0" w:color="auto"/>
                        <w:left w:val="none" w:sz="0" w:space="0" w:color="auto"/>
                        <w:bottom w:val="none" w:sz="0" w:space="0" w:color="auto"/>
                        <w:right w:val="none" w:sz="0" w:space="0" w:color="auto"/>
                      </w:divBdr>
                    </w:div>
                  </w:divsChild>
                </w:div>
                <w:div w:id="604921613">
                  <w:marLeft w:val="0"/>
                  <w:marRight w:val="0"/>
                  <w:marTop w:val="0"/>
                  <w:marBottom w:val="0"/>
                  <w:divBdr>
                    <w:top w:val="none" w:sz="0" w:space="0" w:color="auto"/>
                    <w:left w:val="none" w:sz="0" w:space="0" w:color="auto"/>
                    <w:bottom w:val="none" w:sz="0" w:space="0" w:color="auto"/>
                    <w:right w:val="none" w:sz="0" w:space="0" w:color="auto"/>
                  </w:divBdr>
                  <w:divsChild>
                    <w:div w:id="845901846">
                      <w:marLeft w:val="0"/>
                      <w:marRight w:val="0"/>
                      <w:marTop w:val="0"/>
                      <w:marBottom w:val="0"/>
                      <w:divBdr>
                        <w:top w:val="none" w:sz="0" w:space="0" w:color="auto"/>
                        <w:left w:val="none" w:sz="0" w:space="0" w:color="auto"/>
                        <w:bottom w:val="none" w:sz="0" w:space="0" w:color="auto"/>
                        <w:right w:val="none" w:sz="0" w:space="0" w:color="auto"/>
                      </w:divBdr>
                    </w:div>
                    <w:div w:id="1627659674">
                      <w:marLeft w:val="0"/>
                      <w:marRight w:val="0"/>
                      <w:marTop w:val="0"/>
                      <w:marBottom w:val="0"/>
                      <w:divBdr>
                        <w:top w:val="none" w:sz="0" w:space="0" w:color="auto"/>
                        <w:left w:val="none" w:sz="0" w:space="0" w:color="auto"/>
                        <w:bottom w:val="none" w:sz="0" w:space="0" w:color="auto"/>
                        <w:right w:val="none" w:sz="0" w:space="0" w:color="auto"/>
                      </w:divBdr>
                    </w:div>
                    <w:div w:id="2112967206">
                      <w:marLeft w:val="0"/>
                      <w:marRight w:val="0"/>
                      <w:marTop w:val="0"/>
                      <w:marBottom w:val="0"/>
                      <w:divBdr>
                        <w:top w:val="none" w:sz="0" w:space="0" w:color="auto"/>
                        <w:left w:val="none" w:sz="0" w:space="0" w:color="auto"/>
                        <w:bottom w:val="none" w:sz="0" w:space="0" w:color="auto"/>
                        <w:right w:val="none" w:sz="0" w:space="0" w:color="auto"/>
                      </w:divBdr>
                    </w:div>
                  </w:divsChild>
                </w:div>
                <w:div w:id="610237596">
                  <w:marLeft w:val="0"/>
                  <w:marRight w:val="0"/>
                  <w:marTop w:val="0"/>
                  <w:marBottom w:val="0"/>
                  <w:divBdr>
                    <w:top w:val="none" w:sz="0" w:space="0" w:color="auto"/>
                    <w:left w:val="none" w:sz="0" w:space="0" w:color="auto"/>
                    <w:bottom w:val="none" w:sz="0" w:space="0" w:color="auto"/>
                    <w:right w:val="none" w:sz="0" w:space="0" w:color="auto"/>
                  </w:divBdr>
                  <w:divsChild>
                    <w:div w:id="1264537716">
                      <w:marLeft w:val="0"/>
                      <w:marRight w:val="0"/>
                      <w:marTop w:val="0"/>
                      <w:marBottom w:val="0"/>
                      <w:divBdr>
                        <w:top w:val="none" w:sz="0" w:space="0" w:color="auto"/>
                        <w:left w:val="none" w:sz="0" w:space="0" w:color="auto"/>
                        <w:bottom w:val="none" w:sz="0" w:space="0" w:color="auto"/>
                        <w:right w:val="none" w:sz="0" w:space="0" w:color="auto"/>
                      </w:divBdr>
                    </w:div>
                  </w:divsChild>
                </w:div>
                <w:div w:id="616643668">
                  <w:marLeft w:val="0"/>
                  <w:marRight w:val="0"/>
                  <w:marTop w:val="0"/>
                  <w:marBottom w:val="0"/>
                  <w:divBdr>
                    <w:top w:val="none" w:sz="0" w:space="0" w:color="auto"/>
                    <w:left w:val="none" w:sz="0" w:space="0" w:color="auto"/>
                    <w:bottom w:val="none" w:sz="0" w:space="0" w:color="auto"/>
                    <w:right w:val="none" w:sz="0" w:space="0" w:color="auto"/>
                  </w:divBdr>
                  <w:divsChild>
                    <w:div w:id="680594500">
                      <w:marLeft w:val="0"/>
                      <w:marRight w:val="0"/>
                      <w:marTop w:val="0"/>
                      <w:marBottom w:val="0"/>
                      <w:divBdr>
                        <w:top w:val="none" w:sz="0" w:space="0" w:color="auto"/>
                        <w:left w:val="none" w:sz="0" w:space="0" w:color="auto"/>
                        <w:bottom w:val="none" w:sz="0" w:space="0" w:color="auto"/>
                        <w:right w:val="none" w:sz="0" w:space="0" w:color="auto"/>
                      </w:divBdr>
                    </w:div>
                  </w:divsChild>
                </w:div>
                <w:div w:id="632372403">
                  <w:marLeft w:val="0"/>
                  <w:marRight w:val="0"/>
                  <w:marTop w:val="0"/>
                  <w:marBottom w:val="0"/>
                  <w:divBdr>
                    <w:top w:val="none" w:sz="0" w:space="0" w:color="auto"/>
                    <w:left w:val="none" w:sz="0" w:space="0" w:color="auto"/>
                    <w:bottom w:val="none" w:sz="0" w:space="0" w:color="auto"/>
                    <w:right w:val="none" w:sz="0" w:space="0" w:color="auto"/>
                  </w:divBdr>
                  <w:divsChild>
                    <w:div w:id="969283199">
                      <w:marLeft w:val="0"/>
                      <w:marRight w:val="0"/>
                      <w:marTop w:val="0"/>
                      <w:marBottom w:val="0"/>
                      <w:divBdr>
                        <w:top w:val="none" w:sz="0" w:space="0" w:color="auto"/>
                        <w:left w:val="none" w:sz="0" w:space="0" w:color="auto"/>
                        <w:bottom w:val="none" w:sz="0" w:space="0" w:color="auto"/>
                        <w:right w:val="none" w:sz="0" w:space="0" w:color="auto"/>
                      </w:divBdr>
                    </w:div>
                  </w:divsChild>
                </w:div>
                <w:div w:id="636031553">
                  <w:marLeft w:val="0"/>
                  <w:marRight w:val="0"/>
                  <w:marTop w:val="0"/>
                  <w:marBottom w:val="0"/>
                  <w:divBdr>
                    <w:top w:val="none" w:sz="0" w:space="0" w:color="auto"/>
                    <w:left w:val="none" w:sz="0" w:space="0" w:color="auto"/>
                    <w:bottom w:val="none" w:sz="0" w:space="0" w:color="auto"/>
                    <w:right w:val="none" w:sz="0" w:space="0" w:color="auto"/>
                  </w:divBdr>
                  <w:divsChild>
                    <w:div w:id="1836992765">
                      <w:marLeft w:val="0"/>
                      <w:marRight w:val="0"/>
                      <w:marTop w:val="0"/>
                      <w:marBottom w:val="0"/>
                      <w:divBdr>
                        <w:top w:val="none" w:sz="0" w:space="0" w:color="auto"/>
                        <w:left w:val="none" w:sz="0" w:space="0" w:color="auto"/>
                        <w:bottom w:val="none" w:sz="0" w:space="0" w:color="auto"/>
                        <w:right w:val="none" w:sz="0" w:space="0" w:color="auto"/>
                      </w:divBdr>
                    </w:div>
                  </w:divsChild>
                </w:div>
                <w:div w:id="637224502">
                  <w:marLeft w:val="0"/>
                  <w:marRight w:val="0"/>
                  <w:marTop w:val="0"/>
                  <w:marBottom w:val="0"/>
                  <w:divBdr>
                    <w:top w:val="none" w:sz="0" w:space="0" w:color="auto"/>
                    <w:left w:val="none" w:sz="0" w:space="0" w:color="auto"/>
                    <w:bottom w:val="none" w:sz="0" w:space="0" w:color="auto"/>
                    <w:right w:val="none" w:sz="0" w:space="0" w:color="auto"/>
                  </w:divBdr>
                  <w:divsChild>
                    <w:div w:id="719403650">
                      <w:marLeft w:val="0"/>
                      <w:marRight w:val="0"/>
                      <w:marTop w:val="0"/>
                      <w:marBottom w:val="0"/>
                      <w:divBdr>
                        <w:top w:val="none" w:sz="0" w:space="0" w:color="auto"/>
                        <w:left w:val="none" w:sz="0" w:space="0" w:color="auto"/>
                        <w:bottom w:val="none" w:sz="0" w:space="0" w:color="auto"/>
                        <w:right w:val="none" w:sz="0" w:space="0" w:color="auto"/>
                      </w:divBdr>
                    </w:div>
                  </w:divsChild>
                </w:div>
                <w:div w:id="639263091">
                  <w:marLeft w:val="0"/>
                  <w:marRight w:val="0"/>
                  <w:marTop w:val="0"/>
                  <w:marBottom w:val="0"/>
                  <w:divBdr>
                    <w:top w:val="none" w:sz="0" w:space="0" w:color="auto"/>
                    <w:left w:val="none" w:sz="0" w:space="0" w:color="auto"/>
                    <w:bottom w:val="none" w:sz="0" w:space="0" w:color="auto"/>
                    <w:right w:val="none" w:sz="0" w:space="0" w:color="auto"/>
                  </w:divBdr>
                  <w:divsChild>
                    <w:div w:id="844710934">
                      <w:marLeft w:val="0"/>
                      <w:marRight w:val="0"/>
                      <w:marTop w:val="0"/>
                      <w:marBottom w:val="0"/>
                      <w:divBdr>
                        <w:top w:val="none" w:sz="0" w:space="0" w:color="auto"/>
                        <w:left w:val="none" w:sz="0" w:space="0" w:color="auto"/>
                        <w:bottom w:val="none" w:sz="0" w:space="0" w:color="auto"/>
                        <w:right w:val="none" w:sz="0" w:space="0" w:color="auto"/>
                      </w:divBdr>
                    </w:div>
                    <w:div w:id="2124575463">
                      <w:marLeft w:val="0"/>
                      <w:marRight w:val="0"/>
                      <w:marTop w:val="0"/>
                      <w:marBottom w:val="0"/>
                      <w:divBdr>
                        <w:top w:val="none" w:sz="0" w:space="0" w:color="auto"/>
                        <w:left w:val="none" w:sz="0" w:space="0" w:color="auto"/>
                        <w:bottom w:val="none" w:sz="0" w:space="0" w:color="auto"/>
                        <w:right w:val="none" w:sz="0" w:space="0" w:color="auto"/>
                      </w:divBdr>
                    </w:div>
                  </w:divsChild>
                </w:div>
                <w:div w:id="661853709">
                  <w:marLeft w:val="0"/>
                  <w:marRight w:val="0"/>
                  <w:marTop w:val="0"/>
                  <w:marBottom w:val="0"/>
                  <w:divBdr>
                    <w:top w:val="none" w:sz="0" w:space="0" w:color="auto"/>
                    <w:left w:val="none" w:sz="0" w:space="0" w:color="auto"/>
                    <w:bottom w:val="none" w:sz="0" w:space="0" w:color="auto"/>
                    <w:right w:val="none" w:sz="0" w:space="0" w:color="auto"/>
                  </w:divBdr>
                  <w:divsChild>
                    <w:div w:id="1033994110">
                      <w:marLeft w:val="0"/>
                      <w:marRight w:val="0"/>
                      <w:marTop w:val="0"/>
                      <w:marBottom w:val="0"/>
                      <w:divBdr>
                        <w:top w:val="none" w:sz="0" w:space="0" w:color="auto"/>
                        <w:left w:val="none" w:sz="0" w:space="0" w:color="auto"/>
                        <w:bottom w:val="none" w:sz="0" w:space="0" w:color="auto"/>
                        <w:right w:val="none" w:sz="0" w:space="0" w:color="auto"/>
                      </w:divBdr>
                    </w:div>
                    <w:div w:id="1771506947">
                      <w:marLeft w:val="0"/>
                      <w:marRight w:val="0"/>
                      <w:marTop w:val="0"/>
                      <w:marBottom w:val="0"/>
                      <w:divBdr>
                        <w:top w:val="none" w:sz="0" w:space="0" w:color="auto"/>
                        <w:left w:val="none" w:sz="0" w:space="0" w:color="auto"/>
                        <w:bottom w:val="none" w:sz="0" w:space="0" w:color="auto"/>
                        <w:right w:val="none" w:sz="0" w:space="0" w:color="auto"/>
                      </w:divBdr>
                    </w:div>
                  </w:divsChild>
                </w:div>
                <w:div w:id="667292257">
                  <w:marLeft w:val="0"/>
                  <w:marRight w:val="0"/>
                  <w:marTop w:val="0"/>
                  <w:marBottom w:val="0"/>
                  <w:divBdr>
                    <w:top w:val="none" w:sz="0" w:space="0" w:color="auto"/>
                    <w:left w:val="none" w:sz="0" w:space="0" w:color="auto"/>
                    <w:bottom w:val="none" w:sz="0" w:space="0" w:color="auto"/>
                    <w:right w:val="none" w:sz="0" w:space="0" w:color="auto"/>
                  </w:divBdr>
                  <w:divsChild>
                    <w:div w:id="337852465">
                      <w:marLeft w:val="0"/>
                      <w:marRight w:val="0"/>
                      <w:marTop w:val="0"/>
                      <w:marBottom w:val="0"/>
                      <w:divBdr>
                        <w:top w:val="none" w:sz="0" w:space="0" w:color="auto"/>
                        <w:left w:val="none" w:sz="0" w:space="0" w:color="auto"/>
                        <w:bottom w:val="none" w:sz="0" w:space="0" w:color="auto"/>
                        <w:right w:val="none" w:sz="0" w:space="0" w:color="auto"/>
                      </w:divBdr>
                    </w:div>
                    <w:div w:id="1269582207">
                      <w:marLeft w:val="0"/>
                      <w:marRight w:val="0"/>
                      <w:marTop w:val="0"/>
                      <w:marBottom w:val="0"/>
                      <w:divBdr>
                        <w:top w:val="none" w:sz="0" w:space="0" w:color="auto"/>
                        <w:left w:val="none" w:sz="0" w:space="0" w:color="auto"/>
                        <w:bottom w:val="none" w:sz="0" w:space="0" w:color="auto"/>
                        <w:right w:val="none" w:sz="0" w:space="0" w:color="auto"/>
                      </w:divBdr>
                    </w:div>
                    <w:div w:id="1734497996">
                      <w:marLeft w:val="0"/>
                      <w:marRight w:val="0"/>
                      <w:marTop w:val="0"/>
                      <w:marBottom w:val="0"/>
                      <w:divBdr>
                        <w:top w:val="none" w:sz="0" w:space="0" w:color="auto"/>
                        <w:left w:val="none" w:sz="0" w:space="0" w:color="auto"/>
                        <w:bottom w:val="none" w:sz="0" w:space="0" w:color="auto"/>
                        <w:right w:val="none" w:sz="0" w:space="0" w:color="auto"/>
                      </w:divBdr>
                    </w:div>
                  </w:divsChild>
                </w:div>
                <w:div w:id="679625552">
                  <w:marLeft w:val="0"/>
                  <w:marRight w:val="0"/>
                  <w:marTop w:val="0"/>
                  <w:marBottom w:val="0"/>
                  <w:divBdr>
                    <w:top w:val="none" w:sz="0" w:space="0" w:color="auto"/>
                    <w:left w:val="none" w:sz="0" w:space="0" w:color="auto"/>
                    <w:bottom w:val="none" w:sz="0" w:space="0" w:color="auto"/>
                    <w:right w:val="none" w:sz="0" w:space="0" w:color="auto"/>
                  </w:divBdr>
                  <w:divsChild>
                    <w:div w:id="62218084">
                      <w:marLeft w:val="0"/>
                      <w:marRight w:val="0"/>
                      <w:marTop w:val="0"/>
                      <w:marBottom w:val="0"/>
                      <w:divBdr>
                        <w:top w:val="none" w:sz="0" w:space="0" w:color="auto"/>
                        <w:left w:val="none" w:sz="0" w:space="0" w:color="auto"/>
                        <w:bottom w:val="none" w:sz="0" w:space="0" w:color="auto"/>
                        <w:right w:val="none" w:sz="0" w:space="0" w:color="auto"/>
                      </w:divBdr>
                    </w:div>
                    <w:div w:id="388386736">
                      <w:marLeft w:val="0"/>
                      <w:marRight w:val="0"/>
                      <w:marTop w:val="0"/>
                      <w:marBottom w:val="0"/>
                      <w:divBdr>
                        <w:top w:val="none" w:sz="0" w:space="0" w:color="auto"/>
                        <w:left w:val="none" w:sz="0" w:space="0" w:color="auto"/>
                        <w:bottom w:val="none" w:sz="0" w:space="0" w:color="auto"/>
                        <w:right w:val="none" w:sz="0" w:space="0" w:color="auto"/>
                      </w:divBdr>
                    </w:div>
                    <w:div w:id="1606037381">
                      <w:marLeft w:val="0"/>
                      <w:marRight w:val="0"/>
                      <w:marTop w:val="0"/>
                      <w:marBottom w:val="0"/>
                      <w:divBdr>
                        <w:top w:val="none" w:sz="0" w:space="0" w:color="auto"/>
                        <w:left w:val="none" w:sz="0" w:space="0" w:color="auto"/>
                        <w:bottom w:val="none" w:sz="0" w:space="0" w:color="auto"/>
                        <w:right w:val="none" w:sz="0" w:space="0" w:color="auto"/>
                      </w:divBdr>
                    </w:div>
                  </w:divsChild>
                </w:div>
                <w:div w:id="680088632">
                  <w:marLeft w:val="0"/>
                  <w:marRight w:val="0"/>
                  <w:marTop w:val="0"/>
                  <w:marBottom w:val="0"/>
                  <w:divBdr>
                    <w:top w:val="none" w:sz="0" w:space="0" w:color="auto"/>
                    <w:left w:val="none" w:sz="0" w:space="0" w:color="auto"/>
                    <w:bottom w:val="none" w:sz="0" w:space="0" w:color="auto"/>
                    <w:right w:val="none" w:sz="0" w:space="0" w:color="auto"/>
                  </w:divBdr>
                  <w:divsChild>
                    <w:div w:id="405760779">
                      <w:marLeft w:val="0"/>
                      <w:marRight w:val="0"/>
                      <w:marTop w:val="0"/>
                      <w:marBottom w:val="0"/>
                      <w:divBdr>
                        <w:top w:val="none" w:sz="0" w:space="0" w:color="auto"/>
                        <w:left w:val="none" w:sz="0" w:space="0" w:color="auto"/>
                        <w:bottom w:val="none" w:sz="0" w:space="0" w:color="auto"/>
                        <w:right w:val="none" w:sz="0" w:space="0" w:color="auto"/>
                      </w:divBdr>
                    </w:div>
                    <w:div w:id="1465582049">
                      <w:marLeft w:val="0"/>
                      <w:marRight w:val="0"/>
                      <w:marTop w:val="0"/>
                      <w:marBottom w:val="0"/>
                      <w:divBdr>
                        <w:top w:val="none" w:sz="0" w:space="0" w:color="auto"/>
                        <w:left w:val="none" w:sz="0" w:space="0" w:color="auto"/>
                        <w:bottom w:val="none" w:sz="0" w:space="0" w:color="auto"/>
                        <w:right w:val="none" w:sz="0" w:space="0" w:color="auto"/>
                      </w:divBdr>
                    </w:div>
                    <w:div w:id="1651590645">
                      <w:marLeft w:val="0"/>
                      <w:marRight w:val="0"/>
                      <w:marTop w:val="0"/>
                      <w:marBottom w:val="0"/>
                      <w:divBdr>
                        <w:top w:val="none" w:sz="0" w:space="0" w:color="auto"/>
                        <w:left w:val="none" w:sz="0" w:space="0" w:color="auto"/>
                        <w:bottom w:val="none" w:sz="0" w:space="0" w:color="auto"/>
                        <w:right w:val="none" w:sz="0" w:space="0" w:color="auto"/>
                      </w:divBdr>
                    </w:div>
                  </w:divsChild>
                </w:div>
                <w:div w:id="700055912">
                  <w:marLeft w:val="0"/>
                  <w:marRight w:val="0"/>
                  <w:marTop w:val="0"/>
                  <w:marBottom w:val="0"/>
                  <w:divBdr>
                    <w:top w:val="none" w:sz="0" w:space="0" w:color="auto"/>
                    <w:left w:val="none" w:sz="0" w:space="0" w:color="auto"/>
                    <w:bottom w:val="none" w:sz="0" w:space="0" w:color="auto"/>
                    <w:right w:val="none" w:sz="0" w:space="0" w:color="auto"/>
                  </w:divBdr>
                  <w:divsChild>
                    <w:div w:id="407927497">
                      <w:marLeft w:val="0"/>
                      <w:marRight w:val="0"/>
                      <w:marTop w:val="0"/>
                      <w:marBottom w:val="0"/>
                      <w:divBdr>
                        <w:top w:val="none" w:sz="0" w:space="0" w:color="auto"/>
                        <w:left w:val="none" w:sz="0" w:space="0" w:color="auto"/>
                        <w:bottom w:val="none" w:sz="0" w:space="0" w:color="auto"/>
                        <w:right w:val="none" w:sz="0" w:space="0" w:color="auto"/>
                      </w:divBdr>
                    </w:div>
                    <w:div w:id="762068281">
                      <w:marLeft w:val="0"/>
                      <w:marRight w:val="0"/>
                      <w:marTop w:val="0"/>
                      <w:marBottom w:val="0"/>
                      <w:divBdr>
                        <w:top w:val="none" w:sz="0" w:space="0" w:color="auto"/>
                        <w:left w:val="none" w:sz="0" w:space="0" w:color="auto"/>
                        <w:bottom w:val="none" w:sz="0" w:space="0" w:color="auto"/>
                        <w:right w:val="none" w:sz="0" w:space="0" w:color="auto"/>
                      </w:divBdr>
                    </w:div>
                    <w:div w:id="933510330">
                      <w:marLeft w:val="0"/>
                      <w:marRight w:val="0"/>
                      <w:marTop w:val="0"/>
                      <w:marBottom w:val="0"/>
                      <w:divBdr>
                        <w:top w:val="none" w:sz="0" w:space="0" w:color="auto"/>
                        <w:left w:val="none" w:sz="0" w:space="0" w:color="auto"/>
                        <w:bottom w:val="none" w:sz="0" w:space="0" w:color="auto"/>
                        <w:right w:val="none" w:sz="0" w:space="0" w:color="auto"/>
                      </w:divBdr>
                    </w:div>
                  </w:divsChild>
                </w:div>
                <w:div w:id="702361058">
                  <w:marLeft w:val="0"/>
                  <w:marRight w:val="0"/>
                  <w:marTop w:val="0"/>
                  <w:marBottom w:val="0"/>
                  <w:divBdr>
                    <w:top w:val="none" w:sz="0" w:space="0" w:color="auto"/>
                    <w:left w:val="none" w:sz="0" w:space="0" w:color="auto"/>
                    <w:bottom w:val="none" w:sz="0" w:space="0" w:color="auto"/>
                    <w:right w:val="none" w:sz="0" w:space="0" w:color="auto"/>
                  </w:divBdr>
                  <w:divsChild>
                    <w:div w:id="1585534473">
                      <w:marLeft w:val="0"/>
                      <w:marRight w:val="0"/>
                      <w:marTop w:val="0"/>
                      <w:marBottom w:val="0"/>
                      <w:divBdr>
                        <w:top w:val="none" w:sz="0" w:space="0" w:color="auto"/>
                        <w:left w:val="none" w:sz="0" w:space="0" w:color="auto"/>
                        <w:bottom w:val="none" w:sz="0" w:space="0" w:color="auto"/>
                        <w:right w:val="none" w:sz="0" w:space="0" w:color="auto"/>
                      </w:divBdr>
                    </w:div>
                  </w:divsChild>
                </w:div>
                <w:div w:id="704794896">
                  <w:marLeft w:val="0"/>
                  <w:marRight w:val="0"/>
                  <w:marTop w:val="0"/>
                  <w:marBottom w:val="0"/>
                  <w:divBdr>
                    <w:top w:val="none" w:sz="0" w:space="0" w:color="auto"/>
                    <w:left w:val="none" w:sz="0" w:space="0" w:color="auto"/>
                    <w:bottom w:val="none" w:sz="0" w:space="0" w:color="auto"/>
                    <w:right w:val="none" w:sz="0" w:space="0" w:color="auto"/>
                  </w:divBdr>
                  <w:divsChild>
                    <w:div w:id="1442531056">
                      <w:marLeft w:val="0"/>
                      <w:marRight w:val="0"/>
                      <w:marTop w:val="0"/>
                      <w:marBottom w:val="0"/>
                      <w:divBdr>
                        <w:top w:val="none" w:sz="0" w:space="0" w:color="auto"/>
                        <w:left w:val="none" w:sz="0" w:space="0" w:color="auto"/>
                        <w:bottom w:val="none" w:sz="0" w:space="0" w:color="auto"/>
                        <w:right w:val="none" w:sz="0" w:space="0" w:color="auto"/>
                      </w:divBdr>
                    </w:div>
                    <w:div w:id="1995259472">
                      <w:marLeft w:val="0"/>
                      <w:marRight w:val="0"/>
                      <w:marTop w:val="0"/>
                      <w:marBottom w:val="0"/>
                      <w:divBdr>
                        <w:top w:val="none" w:sz="0" w:space="0" w:color="auto"/>
                        <w:left w:val="none" w:sz="0" w:space="0" w:color="auto"/>
                        <w:bottom w:val="none" w:sz="0" w:space="0" w:color="auto"/>
                        <w:right w:val="none" w:sz="0" w:space="0" w:color="auto"/>
                      </w:divBdr>
                    </w:div>
                    <w:div w:id="2096853023">
                      <w:marLeft w:val="0"/>
                      <w:marRight w:val="0"/>
                      <w:marTop w:val="0"/>
                      <w:marBottom w:val="0"/>
                      <w:divBdr>
                        <w:top w:val="none" w:sz="0" w:space="0" w:color="auto"/>
                        <w:left w:val="none" w:sz="0" w:space="0" w:color="auto"/>
                        <w:bottom w:val="none" w:sz="0" w:space="0" w:color="auto"/>
                        <w:right w:val="none" w:sz="0" w:space="0" w:color="auto"/>
                      </w:divBdr>
                    </w:div>
                  </w:divsChild>
                </w:div>
                <w:div w:id="713818525">
                  <w:marLeft w:val="0"/>
                  <w:marRight w:val="0"/>
                  <w:marTop w:val="0"/>
                  <w:marBottom w:val="0"/>
                  <w:divBdr>
                    <w:top w:val="none" w:sz="0" w:space="0" w:color="auto"/>
                    <w:left w:val="none" w:sz="0" w:space="0" w:color="auto"/>
                    <w:bottom w:val="none" w:sz="0" w:space="0" w:color="auto"/>
                    <w:right w:val="none" w:sz="0" w:space="0" w:color="auto"/>
                  </w:divBdr>
                  <w:divsChild>
                    <w:div w:id="1690834733">
                      <w:marLeft w:val="0"/>
                      <w:marRight w:val="0"/>
                      <w:marTop w:val="0"/>
                      <w:marBottom w:val="0"/>
                      <w:divBdr>
                        <w:top w:val="none" w:sz="0" w:space="0" w:color="auto"/>
                        <w:left w:val="none" w:sz="0" w:space="0" w:color="auto"/>
                        <w:bottom w:val="none" w:sz="0" w:space="0" w:color="auto"/>
                        <w:right w:val="none" w:sz="0" w:space="0" w:color="auto"/>
                      </w:divBdr>
                    </w:div>
                  </w:divsChild>
                </w:div>
                <w:div w:id="725959446">
                  <w:marLeft w:val="0"/>
                  <w:marRight w:val="0"/>
                  <w:marTop w:val="0"/>
                  <w:marBottom w:val="0"/>
                  <w:divBdr>
                    <w:top w:val="none" w:sz="0" w:space="0" w:color="auto"/>
                    <w:left w:val="none" w:sz="0" w:space="0" w:color="auto"/>
                    <w:bottom w:val="none" w:sz="0" w:space="0" w:color="auto"/>
                    <w:right w:val="none" w:sz="0" w:space="0" w:color="auto"/>
                  </w:divBdr>
                  <w:divsChild>
                    <w:div w:id="783689965">
                      <w:marLeft w:val="0"/>
                      <w:marRight w:val="0"/>
                      <w:marTop w:val="0"/>
                      <w:marBottom w:val="0"/>
                      <w:divBdr>
                        <w:top w:val="none" w:sz="0" w:space="0" w:color="auto"/>
                        <w:left w:val="none" w:sz="0" w:space="0" w:color="auto"/>
                        <w:bottom w:val="none" w:sz="0" w:space="0" w:color="auto"/>
                        <w:right w:val="none" w:sz="0" w:space="0" w:color="auto"/>
                      </w:divBdr>
                    </w:div>
                  </w:divsChild>
                </w:div>
                <w:div w:id="731119837">
                  <w:marLeft w:val="0"/>
                  <w:marRight w:val="0"/>
                  <w:marTop w:val="0"/>
                  <w:marBottom w:val="0"/>
                  <w:divBdr>
                    <w:top w:val="none" w:sz="0" w:space="0" w:color="auto"/>
                    <w:left w:val="none" w:sz="0" w:space="0" w:color="auto"/>
                    <w:bottom w:val="none" w:sz="0" w:space="0" w:color="auto"/>
                    <w:right w:val="none" w:sz="0" w:space="0" w:color="auto"/>
                  </w:divBdr>
                  <w:divsChild>
                    <w:div w:id="1243372254">
                      <w:marLeft w:val="0"/>
                      <w:marRight w:val="0"/>
                      <w:marTop w:val="0"/>
                      <w:marBottom w:val="0"/>
                      <w:divBdr>
                        <w:top w:val="none" w:sz="0" w:space="0" w:color="auto"/>
                        <w:left w:val="none" w:sz="0" w:space="0" w:color="auto"/>
                        <w:bottom w:val="none" w:sz="0" w:space="0" w:color="auto"/>
                        <w:right w:val="none" w:sz="0" w:space="0" w:color="auto"/>
                      </w:divBdr>
                    </w:div>
                  </w:divsChild>
                </w:div>
                <w:div w:id="731584477">
                  <w:marLeft w:val="0"/>
                  <w:marRight w:val="0"/>
                  <w:marTop w:val="0"/>
                  <w:marBottom w:val="0"/>
                  <w:divBdr>
                    <w:top w:val="none" w:sz="0" w:space="0" w:color="auto"/>
                    <w:left w:val="none" w:sz="0" w:space="0" w:color="auto"/>
                    <w:bottom w:val="none" w:sz="0" w:space="0" w:color="auto"/>
                    <w:right w:val="none" w:sz="0" w:space="0" w:color="auto"/>
                  </w:divBdr>
                  <w:divsChild>
                    <w:div w:id="1017467333">
                      <w:marLeft w:val="0"/>
                      <w:marRight w:val="0"/>
                      <w:marTop w:val="0"/>
                      <w:marBottom w:val="0"/>
                      <w:divBdr>
                        <w:top w:val="none" w:sz="0" w:space="0" w:color="auto"/>
                        <w:left w:val="none" w:sz="0" w:space="0" w:color="auto"/>
                        <w:bottom w:val="none" w:sz="0" w:space="0" w:color="auto"/>
                        <w:right w:val="none" w:sz="0" w:space="0" w:color="auto"/>
                      </w:divBdr>
                    </w:div>
                    <w:div w:id="1373072126">
                      <w:marLeft w:val="0"/>
                      <w:marRight w:val="0"/>
                      <w:marTop w:val="0"/>
                      <w:marBottom w:val="0"/>
                      <w:divBdr>
                        <w:top w:val="none" w:sz="0" w:space="0" w:color="auto"/>
                        <w:left w:val="none" w:sz="0" w:space="0" w:color="auto"/>
                        <w:bottom w:val="none" w:sz="0" w:space="0" w:color="auto"/>
                        <w:right w:val="none" w:sz="0" w:space="0" w:color="auto"/>
                      </w:divBdr>
                    </w:div>
                    <w:div w:id="1425297096">
                      <w:marLeft w:val="0"/>
                      <w:marRight w:val="0"/>
                      <w:marTop w:val="0"/>
                      <w:marBottom w:val="0"/>
                      <w:divBdr>
                        <w:top w:val="none" w:sz="0" w:space="0" w:color="auto"/>
                        <w:left w:val="none" w:sz="0" w:space="0" w:color="auto"/>
                        <w:bottom w:val="none" w:sz="0" w:space="0" w:color="auto"/>
                        <w:right w:val="none" w:sz="0" w:space="0" w:color="auto"/>
                      </w:divBdr>
                    </w:div>
                  </w:divsChild>
                </w:div>
                <w:div w:id="741685668">
                  <w:marLeft w:val="0"/>
                  <w:marRight w:val="0"/>
                  <w:marTop w:val="0"/>
                  <w:marBottom w:val="0"/>
                  <w:divBdr>
                    <w:top w:val="none" w:sz="0" w:space="0" w:color="auto"/>
                    <w:left w:val="none" w:sz="0" w:space="0" w:color="auto"/>
                    <w:bottom w:val="none" w:sz="0" w:space="0" w:color="auto"/>
                    <w:right w:val="none" w:sz="0" w:space="0" w:color="auto"/>
                  </w:divBdr>
                  <w:divsChild>
                    <w:div w:id="117994725">
                      <w:marLeft w:val="0"/>
                      <w:marRight w:val="0"/>
                      <w:marTop w:val="0"/>
                      <w:marBottom w:val="0"/>
                      <w:divBdr>
                        <w:top w:val="none" w:sz="0" w:space="0" w:color="auto"/>
                        <w:left w:val="none" w:sz="0" w:space="0" w:color="auto"/>
                        <w:bottom w:val="none" w:sz="0" w:space="0" w:color="auto"/>
                        <w:right w:val="none" w:sz="0" w:space="0" w:color="auto"/>
                      </w:divBdr>
                    </w:div>
                    <w:div w:id="950477449">
                      <w:marLeft w:val="0"/>
                      <w:marRight w:val="0"/>
                      <w:marTop w:val="0"/>
                      <w:marBottom w:val="0"/>
                      <w:divBdr>
                        <w:top w:val="none" w:sz="0" w:space="0" w:color="auto"/>
                        <w:left w:val="none" w:sz="0" w:space="0" w:color="auto"/>
                        <w:bottom w:val="none" w:sz="0" w:space="0" w:color="auto"/>
                        <w:right w:val="none" w:sz="0" w:space="0" w:color="auto"/>
                      </w:divBdr>
                    </w:div>
                  </w:divsChild>
                </w:div>
                <w:div w:id="751967790">
                  <w:marLeft w:val="0"/>
                  <w:marRight w:val="0"/>
                  <w:marTop w:val="0"/>
                  <w:marBottom w:val="0"/>
                  <w:divBdr>
                    <w:top w:val="none" w:sz="0" w:space="0" w:color="auto"/>
                    <w:left w:val="none" w:sz="0" w:space="0" w:color="auto"/>
                    <w:bottom w:val="none" w:sz="0" w:space="0" w:color="auto"/>
                    <w:right w:val="none" w:sz="0" w:space="0" w:color="auto"/>
                  </w:divBdr>
                  <w:divsChild>
                    <w:div w:id="473644825">
                      <w:marLeft w:val="0"/>
                      <w:marRight w:val="0"/>
                      <w:marTop w:val="0"/>
                      <w:marBottom w:val="0"/>
                      <w:divBdr>
                        <w:top w:val="none" w:sz="0" w:space="0" w:color="auto"/>
                        <w:left w:val="none" w:sz="0" w:space="0" w:color="auto"/>
                        <w:bottom w:val="none" w:sz="0" w:space="0" w:color="auto"/>
                        <w:right w:val="none" w:sz="0" w:space="0" w:color="auto"/>
                      </w:divBdr>
                    </w:div>
                    <w:div w:id="1480490117">
                      <w:marLeft w:val="0"/>
                      <w:marRight w:val="0"/>
                      <w:marTop w:val="0"/>
                      <w:marBottom w:val="0"/>
                      <w:divBdr>
                        <w:top w:val="none" w:sz="0" w:space="0" w:color="auto"/>
                        <w:left w:val="none" w:sz="0" w:space="0" w:color="auto"/>
                        <w:bottom w:val="none" w:sz="0" w:space="0" w:color="auto"/>
                        <w:right w:val="none" w:sz="0" w:space="0" w:color="auto"/>
                      </w:divBdr>
                    </w:div>
                    <w:div w:id="1591503941">
                      <w:marLeft w:val="0"/>
                      <w:marRight w:val="0"/>
                      <w:marTop w:val="0"/>
                      <w:marBottom w:val="0"/>
                      <w:divBdr>
                        <w:top w:val="none" w:sz="0" w:space="0" w:color="auto"/>
                        <w:left w:val="none" w:sz="0" w:space="0" w:color="auto"/>
                        <w:bottom w:val="none" w:sz="0" w:space="0" w:color="auto"/>
                        <w:right w:val="none" w:sz="0" w:space="0" w:color="auto"/>
                      </w:divBdr>
                    </w:div>
                  </w:divsChild>
                </w:div>
                <w:div w:id="751974228">
                  <w:marLeft w:val="0"/>
                  <w:marRight w:val="0"/>
                  <w:marTop w:val="0"/>
                  <w:marBottom w:val="0"/>
                  <w:divBdr>
                    <w:top w:val="none" w:sz="0" w:space="0" w:color="auto"/>
                    <w:left w:val="none" w:sz="0" w:space="0" w:color="auto"/>
                    <w:bottom w:val="none" w:sz="0" w:space="0" w:color="auto"/>
                    <w:right w:val="none" w:sz="0" w:space="0" w:color="auto"/>
                  </w:divBdr>
                  <w:divsChild>
                    <w:div w:id="459105235">
                      <w:marLeft w:val="0"/>
                      <w:marRight w:val="0"/>
                      <w:marTop w:val="0"/>
                      <w:marBottom w:val="0"/>
                      <w:divBdr>
                        <w:top w:val="none" w:sz="0" w:space="0" w:color="auto"/>
                        <w:left w:val="none" w:sz="0" w:space="0" w:color="auto"/>
                        <w:bottom w:val="none" w:sz="0" w:space="0" w:color="auto"/>
                        <w:right w:val="none" w:sz="0" w:space="0" w:color="auto"/>
                      </w:divBdr>
                    </w:div>
                  </w:divsChild>
                </w:div>
                <w:div w:id="758258903">
                  <w:marLeft w:val="0"/>
                  <w:marRight w:val="0"/>
                  <w:marTop w:val="0"/>
                  <w:marBottom w:val="0"/>
                  <w:divBdr>
                    <w:top w:val="none" w:sz="0" w:space="0" w:color="auto"/>
                    <w:left w:val="none" w:sz="0" w:space="0" w:color="auto"/>
                    <w:bottom w:val="none" w:sz="0" w:space="0" w:color="auto"/>
                    <w:right w:val="none" w:sz="0" w:space="0" w:color="auto"/>
                  </w:divBdr>
                  <w:divsChild>
                    <w:div w:id="931858688">
                      <w:marLeft w:val="0"/>
                      <w:marRight w:val="0"/>
                      <w:marTop w:val="0"/>
                      <w:marBottom w:val="0"/>
                      <w:divBdr>
                        <w:top w:val="none" w:sz="0" w:space="0" w:color="auto"/>
                        <w:left w:val="none" w:sz="0" w:space="0" w:color="auto"/>
                        <w:bottom w:val="none" w:sz="0" w:space="0" w:color="auto"/>
                        <w:right w:val="none" w:sz="0" w:space="0" w:color="auto"/>
                      </w:divBdr>
                    </w:div>
                    <w:div w:id="1476920288">
                      <w:marLeft w:val="0"/>
                      <w:marRight w:val="0"/>
                      <w:marTop w:val="0"/>
                      <w:marBottom w:val="0"/>
                      <w:divBdr>
                        <w:top w:val="none" w:sz="0" w:space="0" w:color="auto"/>
                        <w:left w:val="none" w:sz="0" w:space="0" w:color="auto"/>
                        <w:bottom w:val="none" w:sz="0" w:space="0" w:color="auto"/>
                        <w:right w:val="none" w:sz="0" w:space="0" w:color="auto"/>
                      </w:divBdr>
                    </w:div>
                  </w:divsChild>
                </w:div>
                <w:div w:id="774711598">
                  <w:marLeft w:val="0"/>
                  <w:marRight w:val="0"/>
                  <w:marTop w:val="0"/>
                  <w:marBottom w:val="0"/>
                  <w:divBdr>
                    <w:top w:val="none" w:sz="0" w:space="0" w:color="auto"/>
                    <w:left w:val="none" w:sz="0" w:space="0" w:color="auto"/>
                    <w:bottom w:val="none" w:sz="0" w:space="0" w:color="auto"/>
                    <w:right w:val="none" w:sz="0" w:space="0" w:color="auto"/>
                  </w:divBdr>
                  <w:divsChild>
                    <w:div w:id="954409500">
                      <w:marLeft w:val="0"/>
                      <w:marRight w:val="0"/>
                      <w:marTop w:val="0"/>
                      <w:marBottom w:val="0"/>
                      <w:divBdr>
                        <w:top w:val="none" w:sz="0" w:space="0" w:color="auto"/>
                        <w:left w:val="none" w:sz="0" w:space="0" w:color="auto"/>
                        <w:bottom w:val="none" w:sz="0" w:space="0" w:color="auto"/>
                        <w:right w:val="none" w:sz="0" w:space="0" w:color="auto"/>
                      </w:divBdr>
                    </w:div>
                  </w:divsChild>
                </w:div>
                <w:div w:id="779690642">
                  <w:marLeft w:val="0"/>
                  <w:marRight w:val="0"/>
                  <w:marTop w:val="0"/>
                  <w:marBottom w:val="0"/>
                  <w:divBdr>
                    <w:top w:val="none" w:sz="0" w:space="0" w:color="auto"/>
                    <w:left w:val="none" w:sz="0" w:space="0" w:color="auto"/>
                    <w:bottom w:val="none" w:sz="0" w:space="0" w:color="auto"/>
                    <w:right w:val="none" w:sz="0" w:space="0" w:color="auto"/>
                  </w:divBdr>
                  <w:divsChild>
                    <w:div w:id="826241622">
                      <w:marLeft w:val="0"/>
                      <w:marRight w:val="0"/>
                      <w:marTop w:val="0"/>
                      <w:marBottom w:val="0"/>
                      <w:divBdr>
                        <w:top w:val="none" w:sz="0" w:space="0" w:color="auto"/>
                        <w:left w:val="none" w:sz="0" w:space="0" w:color="auto"/>
                        <w:bottom w:val="none" w:sz="0" w:space="0" w:color="auto"/>
                        <w:right w:val="none" w:sz="0" w:space="0" w:color="auto"/>
                      </w:divBdr>
                    </w:div>
                    <w:div w:id="1710295882">
                      <w:marLeft w:val="0"/>
                      <w:marRight w:val="0"/>
                      <w:marTop w:val="0"/>
                      <w:marBottom w:val="0"/>
                      <w:divBdr>
                        <w:top w:val="none" w:sz="0" w:space="0" w:color="auto"/>
                        <w:left w:val="none" w:sz="0" w:space="0" w:color="auto"/>
                        <w:bottom w:val="none" w:sz="0" w:space="0" w:color="auto"/>
                        <w:right w:val="none" w:sz="0" w:space="0" w:color="auto"/>
                      </w:divBdr>
                    </w:div>
                    <w:div w:id="2141682936">
                      <w:marLeft w:val="0"/>
                      <w:marRight w:val="0"/>
                      <w:marTop w:val="0"/>
                      <w:marBottom w:val="0"/>
                      <w:divBdr>
                        <w:top w:val="none" w:sz="0" w:space="0" w:color="auto"/>
                        <w:left w:val="none" w:sz="0" w:space="0" w:color="auto"/>
                        <w:bottom w:val="none" w:sz="0" w:space="0" w:color="auto"/>
                        <w:right w:val="none" w:sz="0" w:space="0" w:color="auto"/>
                      </w:divBdr>
                    </w:div>
                  </w:divsChild>
                </w:div>
                <w:div w:id="781875466">
                  <w:marLeft w:val="0"/>
                  <w:marRight w:val="0"/>
                  <w:marTop w:val="0"/>
                  <w:marBottom w:val="0"/>
                  <w:divBdr>
                    <w:top w:val="none" w:sz="0" w:space="0" w:color="auto"/>
                    <w:left w:val="none" w:sz="0" w:space="0" w:color="auto"/>
                    <w:bottom w:val="none" w:sz="0" w:space="0" w:color="auto"/>
                    <w:right w:val="none" w:sz="0" w:space="0" w:color="auto"/>
                  </w:divBdr>
                  <w:divsChild>
                    <w:div w:id="3896563">
                      <w:marLeft w:val="0"/>
                      <w:marRight w:val="0"/>
                      <w:marTop w:val="0"/>
                      <w:marBottom w:val="0"/>
                      <w:divBdr>
                        <w:top w:val="none" w:sz="0" w:space="0" w:color="auto"/>
                        <w:left w:val="none" w:sz="0" w:space="0" w:color="auto"/>
                        <w:bottom w:val="none" w:sz="0" w:space="0" w:color="auto"/>
                        <w:right w:val="none" w:sz="0" w:space="0" w:color="auto"/>
                      </w:divBdr>
                    </w:div>
                  </w:divsChild>
                </w:div>
                <w:div w:id="784471658">
                  <w:marLeft w:val="0"/>
                  <w:marRight w:val="0"/>
                  <w:marTop w:val="0"/>
                  <w:marBottom w:val="0"/>
                  <w:divBdr>
                    <w:top w:val="none" w:sz="0" w:space="0" w:color="auto"/>
                    <w:left w:val="none" w:sz="0" w:space="0" w:color="auto"/>
                    <w:bottom w:val="none" w:sz="0" w:space="0" w:color="auto"/>
                    <w:right w:val="none" w:sz="0" w:space="0" w:color="auto"/>
                  </w:divBdr>
                  <w:divsChild>
                    <w:div w:id="70278642">
                      <w:marLeft w:val="0"/>
                      <w:marRight w:val="0"/>
                      <w:marTop w:val="0"/>
                      <w:marBottom w:val="0"/>
                      <w:divBdr>
                        <w:top w:val="none" w:sz="0" w:space="0" w:color="auto"/>
                        <w:left w:val="none" w:sz="0" w:space="0" w:color="auto"/>
                        <w:bottom w:val="none" w:sz="0" w:space="0" w:color="auto"/>
                        <w:right w:val="none" w:sz="0" w:space="0" w:color="auto"/>
                      </w:divBdr>
                    </w:div>
                  </w:divsChild>
                </w:div>
                <w:div w:id="786044047">
                  <w:marLeft w:val="0"/>
                  <w:marRight w:val="0"/>
                  <w:marTop w:val="0"/>
                  <w:marBottom w:val="0"/>
                  <w:divBdr>
                    <w:top w:val="none" w:sz="0" w:space="0" w:color="auto"/>
                    <w:left w:val="none" w:sz="0" w:space="0" w:color="auto"/>
                    <w:bottom w:val="none" w:sz="0" w:space="0" w:color="auto"/>
                    <w:right w:val="none" w:sz="0" w:space="0" w:color="auto"/>
                  </w:divBdr>
                  <w:divsChild>
                    <w:div w:id="1895390873">
                      <w:marLeft w:val="0"/>
                      <w:marRight w:val="0"/>
                      <w:marTop w:val="0"/>
                      <w:marBottom w:val="0"/>
                      <w:divBdr>
                        <w:top w:val="none" w:sz="0" w:space="0" w:color="auto"/>
                        <w:left w:val="none" w:sz="0" w:space="0" w:color="auto"/>
                        <w:bottom w:val="none" w:sz="0" w:space="0" w:color="auto"/>
                        <w:right w:val="none" w:sz="0" w:space="0" w:color="auto"/>
                      </w:divBdr>
                    </w:div>
                  </w:divsChild>
                </w:div>
                <w:div w:id="805900941">
                  <w:marLeft w:val="0"/>
                  <w:marRight w:val="0"/>
                  <w:marTop w:val="0"/>
                  <w:marBottom w:val="0"/>
                  <w:divBdr>
                    <w:top w:val="none" w:sz="0" w:space="0" w:color="auto"/>
                    <w:left w:val="none" w:sz="0" w:space="0" w:color="auto"/>
                    <w:bottom w:val="none" w:sz="0" w:space="0" w:color="auto"/>
                    <w:right w:val="none" w:sz="0" w:space="0" w:color="auto"/>
                  </w:divBdr>
                  <w:divsChild>
                    <w:div w:id="504057846">
                      <w:marLeft w:val="0"/>
                      <w:marRight w:val="0"/>
                      <w:marTop w:val="0"/>
                      <w:marBottom w:val="0"/>
                      <w:divBdr>
                        <w:top w:val="none" w:sz="0" w:space="0" w:color="auto"/>
                        <w:left w:val="none" w:sz="0" w:space="0" w:color="auto"/>
                        <w:bottom w:val="none" w:sz="0" w:space="0" w:color="auto"/>
                        <w:right w:val="none" w:sz="0" w:space="0" w:color="auto"/>
                      </w:divBdr>
                    </w:div>
                    <w:div w:id="1748191632">
                      <w:marLeft w:val="0"/>
                      <w:marRight w:val="0"/>
                      <w:marTop w:val="0"/>
                      <w:marBottom w:val="0"/>
                      <w:divBdr>
                        <w:top w:val="none" w:sz="0" w:space="0" w:color="auto"/>
                        <w:left w:val="none" w:sz="0" w:space="0" w:color="auto"/>
                        <w:bottom w:val="none" w:sz="0" w:space="0" w:color="auto"/>
                        <w:right w:val="none" w:sz="0" w:space="0" w:color="auto"/>
                      </w:divBdr>
                    </w:div>
                    <w:div w:id="1774009925">
                      <w:marLeft w:val="0"/>
                      <w:marRight w:val="0"/>
                      <w:marTop w:val="0"/>
                      <w:marBottom w:val="0"/>
                      <w:divBdr>
                        <w:top w:val="none" w:sz="0" w:space="0" w:color="auto"/>
                        <w:left w:val="none" w:sz="0" w:space="0" w:color="auto"/>
                        <w:bottom w:val="none" w:sz="0" w:space="0" w:color="auto"/>
                        <w:right w:val="none" w:sz="0" w:space="0" w:color="auto"/>
                      </w:divBdr>
                    </w:div>
                  </w:divsChild>
                </w:div>
                <w:div w:id="810709326">
                  <w:marLeft w:val="0"/>
                  <w:marRight w:val="0"/>
                  <w:marTop w:val="0"/>
                  <w:marBottom w:val="0"/>
                  <w:divBdr>
                    <w:top w:val="none" w:sz="0" w:space="0" w:color="auto"/>
                    <w:left w:val="none" w:sz="0" w:space="0" w:color="auto"/>
                    <w:bottom w:val="none" w:sz="0" w:space="0" w:color="auto"/>
                    <w:right w:val="none" w:sz="0" w:space="0" w:color="auto"/>
                  </w:divBdr>
                  <w:divsChild>
                    <w:div w:id="203758960">
                      <w:marLeft w:val="0"/>
                      <w:marRight w:val="0"/>
                      <w:marTop w:val="0"/>
                      <w:marBottom w:val="0"/>
                      <w:divBdr>
                        <w:top w:val="none" w:sz="0" w:space="0" w:color="auto"/>
                        <w:left w:val="none" w:sz="0" w:space="0" w:color="auto"/>
                        <w:bottom w:val="none" w:sz="0" w:space="0" w:color="auto"/>
                        <w:right w:val="none" w:sz="0" w:space="0" w:color="auto"/>
                      </w:divBdr>
                    </w:div>
                    <w:div w:id="453184263">
                      <w:marLeft w:val="0"/>
                      <w:marRight w:val="0"/>
                      <w:marTop w:val="0"/>
                      <w:marBottom w:val="0"/>
                      <w:divBdr>
                        <w:top w:val="none" w:sz="0" w:space="0" w:color="auto"/>
                        <w:left w:val="none" w:sz="0" w:space="0" w:color="auto"/>
                        <w:bottom w:val="none" w:sz="0" w:space="0" w:color="auto"/>
                        <w:right w:val="none" w:sz="0" w:space="0" w:color="auto"/>
                      </w:divBdr>
                    </w:div>
                    <w:div w:id="1772703037">
                      <w:marLeft w:val="0"/>
                      <w:marRight w:val="0"/>
                      <w:marTop w:val="0"/>
                      <w:marBottom w:val="0"/>
                      <w:divBdr>
                        <w:top w:val="none" w:sz="0" w:space="0" w:color="auto"/>
                        <w:left w:val="none" w:sz="0" w:space="0" w:color="auto"/>
                        <w:bottom w:val="none" w:sz="0" w:space="0" w:color="auto"/>
                        <w:right w:val="none" w:sz="0" w:space="0" w:color="auto"/>
                      </w:divBdr>
                    </w:div>
                  </w:divsChild>
                </w:div>
                <w:div w:id="838085146">
                  <w:marLeft w:val="0"/>
                  <w:marRight w:val="0"/>
                  <w:marTop w:val="0"/>
                  <w:marBottom w:val="0"/>
                  <w:divBdr>
                    <w:top w:val="none" w:sz="0" w:space="0" w:color="auto"/>
                    <w:left w:val="none" w:sz="0" w:space="0" w:color="auto"/>
                    <w:bottom w:val="none" w:sz="0" w:space="0" w:color="auto"/>
                    <w:right w:val="none" w:sz="0" w:space="0" w:color="auto"/>
                  </w:divBdr>
                  <w:divsChild>
                    <w:div w:id="7609018">
                      <w:marLeft w:val="0"/>
                      <w:marRight w:val="0"/>
                      <w:marTop w:val="0"/>
                      <w:marBottom w:val="0"/>
                      <w:divBdr>
                        <w:top w:val="none" w:sz="0" w:space="0" w:color="auto"/>
                        <w:left w:val="none" w:sz="0" w:space="0" w:color="auto"/>
                        <w:bottom w:val="none" w:sz="0" w:space="0" w:color="auto"/>
                        <w:right w:val="none" w:sz="0" w:space="0" w:color="auto"/>
                      </w:divBdr>
                    </w:div>
                    <w:div w:id="331031151">
                      <w:marLeft w:val="0"/>
                      <w:marRight w:val="0"/>
                      <w:marTop w:val="0"/>
                      <w:marBottom w:val="0"/>
                      <w:divBdr>
                        <w:top w:val="none" w:sz="0" w:space="0" w:color="auto"/>
                        <w:left w:val="none" w:sz="0" w:space="0" w:color="auto"/>
                        <w:bottom w:val="none" w:sz="0" w:space="0" w:color="auto"/>
                        <w:right w:val="none" w:sz="0" w:space="0" w:color="auto"/>
                      </w:divBdr>
                    </w:div>
                    <w:div w:id="357975023">
                      <w:marLeft w:val="0"/>
                      <w:marRight w:val="0"/>
                      <w:marTop w:val="0"/>
                      <w:marBottom w:val="0"/>
                      <w:divBdr>
                        <w:top w:val="none" w:sz="0" w:space="0" w:color="auto"/>
                        <w:left w:val="none" w:sz="0" w:space="0" w:color="auto"/>
                        <w:bottom w:val="none" w:sz="0" w:space="0" w:color="auto"/>
                        <w:right w:val="none" w:sz="0" w:space="0" w:color="auto"/>
                      </w:divBdr>
                    </w:div>
                  </w:divsChild>
                </w:div>
                <w:div w:id="842738805">
                  <w:marLeft w:val="0"/>
                  <w:marRight w:val="0"/>
                  <w:marTop w:val="0"/>
                  <w:marBottom w:val="0"/>
                  <w:divBdr>
                    <w:top w:val="none" w:sz="0" w:space="0" w:color="auto"/>
                    <w:left w:val="none" w:sz="0" w:space="0" w:color="auto"/>
                    <w:bottom w:val="none" w:sz="0" w:space="0" w:color="auto"/>
                    <w:right w:val="none" w:sz="0" w:space="0" w:color="auto"/>
                  </w:divBdr>
                  <w:divsChild>
                    <w:div w:id="1716854480">
                      <w:marLeft w:val="0"/>
                      <w:marRight w:val="0"/>
                      <w:marTop w:val="0"/>
                      <w:marBottom w:val="0"/>
                      <w:divBdr>
                        <w:top w:val="none" w:sz="0" w:space="0" w:color="auto"/>
                        <w:left w:val="none" w:sz="0" w:space="0" w:color="auto"/>
                        <w:bottom w:val="none" w:sz="0" w:space="0" w:color="auto"/>
                        <w:right w:val="none" w:sz="0" w:space="0" w:color="auto"/>
                      </w:divBdr>
                    </w:div>
                  </w:divsChild>
                </w:div>
                <w:div w:id="844785505">
                  <w:marLeft w:val="0"/>
                  <w:marRight w:val="0"/>
                  <w:marTop w:val="0"/>
                  <w:marBottom w:val="0"/>
                  <w:divBdr>
                    <w:top w:val="none" w:sz="0" w:space="0" w:color="auto"/>
                    <w:left w:val="none" w:sz="0" w:space="0" w:color="auto"/>
                    <w:bottom w:val="none" w:sz="0" w:space="0" w:color="auto"/>
                    <w:right w:val="none" w:sz="0" w:space="0" w:color="auto"/>
                  </w:divBdr>
                  <w:divsChild>
                    <w:div w:id="504635619">
                      <w:marLeft w:val="0"/>
                      <w:marRight w:val="0"/>
                      <w:marTop w:val="0"/>
                      <w:marBottom w:val="0"/>
                      <w:divBdr>
                        <w:top w:val="none" w:sz="0" w:space="0" w:color="auto"/>
                        <w:left w:val="none" w:sz="0" w:space="0" w:color="auto"/>
                        <w:bottom w:val="none" w:sz="0" w:space="0" w:color="auto"/>
                        <w:right w:val="none" w:sz="0" w:space="0" w:color="auto"/>
                      </w:divBdr>
                    </w:div>
                  </w:divsChild>
                </w:div>
                <w:div w:id="853959613">
                  <w:marLeft w:val="0"/>
                  <w:marRight w:val="0"/>
                  <w:marTop w:val="0"/>
                  <w:marBottom w:val="0"/>
                  <w:divBdr>
                    <w:top w:val="none" w:sz="0" w:space="0" w:color="auto"/>
                    <w:left w:val="none" w:sz="0" w:space="0" w:color="auto"/>
                    <w:bottom w:val="none" w:sz="0" w:space="0" w:color="auto"/>
                    <w:right w:val="none" w:sz="0" w:space="0" w:color="auto"/>
                  </w:divBdr>
                  <w:divsChild>
                    <w:div w:id="664434166">
                      <w:marLeft w:val="0"/>
                      <w:marRight w:val="0"/>
                      <w:marTop w:val="0"/>
                      <w:marBottom w:val="0"/>
                      <w:divBdr>
                        <w:top w:val="none" w:sz="0" w:space="0" w:color="auto"/>
                        <w:left w:val="none" w:sz="0" w:space="0" w:color="auto"/>
                        <w:bottom w:val="none" w:sz="0" w:space="0" w:color="auto"/>
                        <w:right w:val="none" w:sz="0" w:space="0" w:color="auto"/>
                      </w:divBdr>
                    </w:div>
                    <w:div w:id="692458152">
                      <w:marLeft w:val="0"/>
                      <w:marRight w:val="0"/>
                      <w:marTop w:val="0"/>
                      <w:marBottom w:val="0"/>
                      <w:divBdr>
                        <w:top w:val="none" w:sz="0" w:space="0" w:color="auto"/>
                        <w:left w:val="none" w:sz="0" w:space="0" w:color="auto"/>
                        <w:bottom w:val="none" w:sz="0" w:space="0" w:color="auto"/>
                        <w:right w:val="none" w:sz="0" w:space="0" w:color="auto"/>
                      </w:divBdr>
                    </w:div>
                  </w:divsChild>
                </w:div>
                <w:div w:id="854268743">
                  <w:marLeft w:val="0"/>
                  <w:marRight w:val="0"/>
                  <w:marTop w:val="0"/>
                  <w:marBottom w:val="0"/>
                  <w:divBdr>
                    <w:top w:val="none" w:sz="0" w:space="0" w:color="auto"/>
                    <w:left w:val="none" w:sz="0" w:space="0" w:color="auto"/>
                    <w:bottom w:val="none" w:sz="0" w:space="0" w:color="auto"/>
                    <w:right w:val="none" w:sz="0" w:space="0" w:color="auto"/>
                  </w:divBdr>
                  <w:divsChild>
                    <w:div w:id="1369263037">
                      <w:marLeft w:val="0"/>
                      <w:marRight w:val="0"/>
                      <w:marTop w:val="0"/>
                      <w:marBottom w:val="0"/>
                      <w:divBdr>
                        <w:top w:val="none" w:sz="0" w:space="0" w:color="auto"/>
                        <w:left w:val="none" w:sz="0" w:space="0" w:color="auto"/>
                        <w:bottom w:val="none" w:sz="0" w:space="0" w:color="auto"/>
                        <w:right w:val="none" w:sz="0" w:space="0" w:color="auto"/>
                      </w:divBdr>
                    </w:div>
                  </w:divsChild>
                </w:div>
                <w:div w:id="863519648">
                  <w:marLeft w:val="0"/>
                  <w:marRight w:val="0"/>
                  <w:marTop w:val="0"/>
                  <w:marBottom w:val="0"/>
                  <w:divBdr>
                    <w:top w:val="none" w:sz="0" w:space="0" w:color="auto"/>
                    <w:left w:val="none" w:sz="0" w:space="0" w:color="auto"/>
                    <w:bottom w:val="none" w:sz="0" w:space="0" w:color="auto"/>
                    <w:right w:val="none" w:sz="0" w:space="0" w:color="auto"/>
                  </w:divBdr>
                  <w:divsChild>
                    <w:div w:id="899753261">
                      <w:marLeft w:val="0"/>
                      <w:marRight w:val="0"/>
                      <w:marTop w:val="0"/>
                      <w:marBottom w:val="0"/>
                      <w:divBdr>
                        <w:top w:val="none" w:sz="0" w:space="0" w:color="auto"/>
                        <w:left w:val="none" w:sz="0" w:space="0" w:color="auto"/>
                        <w:bottom w:val="none" w:sz="0" w:space="0" w:color="auto"/>
                        <w:right w:val="none" w:sz="0" w:space="0" w:color="auto"/>
                      </w:divBdr>
                    </w:div>
                  </w:divsChild>
                </w:div>
                <w:div w:id="883754370">
                  <w:marLeft w:val="0"/>
                  <w:marRight w:val="0"/>
                  <w:marTop w:val="0"/>
                  <w:marBottom w:val="0"/>
                  <w:divBdr>
                    <w:top w:val="none" w:sz="0" w:space="0" w:color="auto"/>
                    <w:left w:val="none" w:sz="0" w:space="0" w:color="auto"/>
                    <w:bottom w:val="none" w:sz="0" w:space="0" w:color="auto"/>
                    <w:right w:val="none" w:sz="0" w:space="0" w:color="auto"/>
                  </w:divBdr>
                  <w:divsChild>
                    <w:div w:id="630091775">
                      <w:marLeft w:val="0"/>
                      <w:marRight w:val="0"/>
                      <w:marTop w:val="0"/>
                      <w:marBottom w:val="0"/>
                      <w:divBdr>
                        <w:top w:val="none" w:sz="0" w:space="0" w:color="auto"/>
                        <w:left w:val="none" w:sz="0" w:space="0" w:color="auto"/>
                        <w:bottom w:val="none" w:sz="0" w:space="0" w:color="auto"/>
                        <w:right w:val="none" w:sz="0" w:space="0" w:color="auto"/>
                      </w:divBdr>
                    </w:div>
                  </w:divsChild>
                </w:div>
                <w:div w:id="884952207">
                  <w:marLeft w:val="0"/>
                  <w:marRight w:val="0"/>
                  <w:marTop w:val="0"/>
                  <w:marBottom w:val="0"/>
                  <w:divBdr>
                    <w:top w:val="none" w:sz="0" w:space="0" w:color="auto"/>
                    <w:left w:val="none" w:sz="0" w:space="0" w:color="auto"/>
                    <w:bottom w:val="none" w:sz="0" w:space="0" w:color="auto"/>
                    <w:right w:val="none" w:sz="0" w:space="0" w:color="auto"/>
                  </w:divBdr>
                  <w:divsChild>
                    <w:div w:id="734471746">
                      <w:marLeft w:val="0"/>
                      <w:marRight w:val="0"/>
                      <w:marTop w:val="0"/>
                      <w:marBottom w:val="0"/>
                      <w:divBdr>
                        <w:top w:val="none" w:sz="0" w:space="0" w:color="auto"/>
                        <w:left w:val="none" w:sz="0" w:space="0" w:color="auto"/>
                        <w:bottom w:val="none" w:sz="0" w:space="0" w:color="auto"/>
                        <w:right w:val="none" w:sz="0" w:space="0" w:color="auto"/>
                      </w:divBdr>
                    </w:div>
                  </w:divsChild>
                </w:div>
                <w:div w:id="898126513">
                  <w:marLeft w:val="0"/>
                  <w:marRight w:val="0"/>
                  <w:marTop w:val="0"/>
                  <w:marBottom w:val="0"/>
                  <w:divBdr>
                    <w:top w:val="none" w:sz="0" w:space="0" w:color="auto"/>
                    <w:left w:val="none" w:sz="0" w:space="0" w:color="auto"/>
                    <w:bottom w:val="none" w:sz="0" w:space="0" w:color="auto"/>
                    <w:right w:val="none" w:sz="0" w:space="0" w:color="auto"/>
                  </w:divBdr>
                  <w:divsChild>
                    <w:div w:id="546533298">
                      <w:marLeft w:val="0"/>
                      <w:marRight w:val="0"/>
                      <w:marTop w:val="0"/>
                      <w:marBottom w:val="0"/>
                      <w:divBdr>
                        <w:top w:val="none" w:sz="0" w:space="0" w:color="auto"/>
                        <w:left w:val="none" w:sz="0" w:space="0" w:color="auto"/>
                        <w:bottom w:val="none" w:sz="0" w:space="0" w:color="auto"/>
                        <w:right w:val="none" w:sz="0" w:space="0" w:color="auto"/>
                      </w:divBdr>
                    </w:div>
                    <w:div w:id="711542338">
                      <w:marLeft w:val="0"/>
                      <w:marRight w:val="0"/>
                      <w:marTop w:val="0"/>
                      <w:marBottom w:val="0"/>
                      <w:divBdr>
                        <w:top w:val="none" w:sz="0" w:space="0" w:color="auto"/>
                        <w:left w:val="none" w:sz="0" w:space="0" w:color="auto"/>
                        <w:bottom w:val="none" w:sz="0" w:space="0" w:color="auto"/>
                        <w:right w:val="none" w:sz="0" w:space="0" w:color="auto"/>
                      </w:divBdr>
                    </w:div>
                    <w:div w:id="1194152211">
                      <w:marLeft w:val="0"/>
                      <w:marRight w:val="0"/>
                      <w:marTop w:val="0"/>
                      <w:marBottom w:val="0"/>
                      <w:divBdr>
                        <w:top w:val="none" w:sz="0" w:space="0" w:color="auto"/>
                        <w:left w:val="none" w:sz="0" w:space="0" w:color="auto"/>
                        <w:bottom w:val="none" w:sz="0" w:space="0" w:color="auto"/>
                        <w:right w:val="none" w:sz="0" w:space="0" w:color="auto"/>
                      </w:divBdr>
                    </w:div>
                  </w:divsChild>
                </w:div>
                <w:div w:id="915238347">
                  <w:marLeft w:val="0"/>
                  <w:marRight w:val="0"/>
                  <w:marTop w:val="0"/>
                  <w:marBottom w:val="0"/>
                  <w:divBdr>
                    <w:top w:val="none" w:sz="0" w:space="0" w:color="auto"/>
                    <w:left w:val="none" w:sz="0" w:space="0" w:color="auto"/>
                    <w:bottom w:val="none" w:sz="0" w:space="0" w:color="auto"/>
                    <w:right w:val="none" w:sz="0" w:space="0" w:color="auto"/>
                  </w:divBdr>
                  <w:divsChild>
                    <w:div w:id="1598827568">
                      <w:marLeft w:val="0"/>
                      <w:marRight w:val="0"/>
                      <w:marTop w:val="0"/>
                      <w:marBottom w:val="0"/>
                      <w:divBdr>
                        <w:top w:val="none" w:sz="0" w:space="0" w:color="auto"/>
                        <w:left w:val="none" w:sz="0" w:space="0" w:color="auto"/>
                        <w:bottom w:val="none" w:sz="0" w:space="0" w:color="auto"/>
                        <w:right w:val="none" w:sz="0" w:space="0" w:color="auto"/>
                      </w:divBdr>
                    </w:div>
                  </w:divsChild>
                </w:div>
                <w:div w:id="921984006">
                  <w:marLeft w:val="0"/>
                  <w:marRight w:val="0"/>
                  <w:marTop w:val="0"/>
                  <w:marBottom w:val="0"/>
                  <w:divBdr>
                    <w:top w:val="none" w:sz="0" w:space="0" w:color="auto"/>
                    <w:left w:val="none" w:sz="0" w:space="0" w:color="auto"/>
                    <w:bottom w:val="none" w:sz="0" w:space="0" w:color="auto"/>
                    <w:right w:val="none" w:sz="0" w:space="0" w:color="auto"/>
                  </w:divBdr>
                  <w:divsChild>
                    <w:div w:id="2052218504">
                      <w:marLeft w:val="0"/>
                      <w:marRight w:val="0"/>
                      <w:marTop w:val="0"/>
                      <w:marBottom w:val="0"/>
                      <w:divBdr>
                        <w:top w:val="none" w:sz="0" w:space="0" w:color="auto"/>
                        <w:left w:val="none" w:sz="0" w:space="0" w:color="auto"/>
                        <w:bottom w:val="none" w:sz="0" w:space="0" w:color="auto"/>
                        <w:right w:val="none" w:sz="0" w:space="0" w:color="auto"/>
                      </w:divBdr>
                    </w:div>
                  </w:divsChild>
                </w:div>
                <w:div w:id="932275223">
                  <w:marLeft w:val="0"/>
                  <w:marRight w:val="0"/>
                  <w:marTop w:val="0"/>
                  <w:marBottom w:val="0"/>
                  <w:divBdr>
                    <w:top w:val="none" w:sz="0" w:space="0" w:color="auto"/>
                    <w:left w:val="none" w:sz="0" w:space="0" w:color="auto"/>
                    <w:bottom w:val="none" w:sz="0" w:space="0" w:color="auto"/>
                    <w:right w:val="none" w:sz="0" w:space="0" w:color="auto"/>
                  </w:divBdr>
                  <w:divsChild>
                    <w:div w:id="1050375731">
                      <w:marLeft w:val="0"/>
                      <w:marRight w:val="0"/>
                      <w:marTop w:val="0"/>
                      <w:marBottom w:val="0"/>
                      <w:divBdr>
                        <w:top w:val="none" w:sz="0" w:space="0" w:color="auto"/>
                        <w:left w:val="none" w:sz="0" w:space="0" w:color="auto"/>
                        <w:bottom w:val="none" w:sz="0" w:space="0" w:color="auto"/>
                        <w:right w:val="none" w:sz="0" w:space="0" w:color="auto"/>
                      </w:divBdr>
                    </w:div>
                  </w:divsChild>
                </w:div>
                <w:div w:id="956907308">
                  <w:marLeft w:val="0"/>
                  <w:marRight w:val="0"/>
                  <w:marTop w:val="0"/>
                  <w:marBottom w:val="0"/>
                  <w:divBdr>
                    <w:top w:val="none" w:sz="0" w:space="0" w:color="auto"/>
                    <w:left w:val="none" w:sz="0" w:space="0" w:color="auto"/>
                    <w:bottom w:val="none" w:sz="0" w:space="0" w:color="auto"/>
                    <w:right w:val="none" w:sz="0" w:space="0" w:color="auto"/>
                  </w:divBdr>
                  <w:divsChild>
                    <w:div w:id="933320506">
                      <w:marLeft w:val="0"/>
                      <w:marRight w:val="0"/>
                      <w:marTop w:val="0"/>
                      <w:marBottom w:val="0"/>
                      <w:divBdr>
                        <w:top w:val="none" w:sz="0" w:space="0" w:color="auto"/>
                        <w:left w:val="none" w:sz="0" w:space="0" w:color="auto"/>
                        <w:bottom w:val="none" w:sz="0" w:space="0" w:color="auto"/>
                        <w:right w:val="none" w:sz="0" w:space="0" w:color="auto"/>
                      </w:divBdr>
                    </w:div>
                    <w:div w:id="1874079315">
                      <w:marLeft w:val="0"/>
                      <w:marRight w:val="0"/>
                      <w:marTop w:val="0"/>
                      <w:marBottom w:val="0"/>
                      <w:divBdr>
                        <w:top w:val="none" w:sz="0" w:space="0" w:color="auto"/>
                        <w:left w:val="none" w:sz="0" w:space="0" w:color="auto"/>
                        <w:bottom w:val="none" w:sz="0" w:space="0" w:color="auto"/>
                        <w:right w:val="none" w:sz="0" w:space="0" w:color="auto"/>
                      </w:divBdr>
                    </w:div>
                  </w:divsChild>
                </w:div>
                <w:div w:id="963466641">
                  <w:marLeft w:val="0"/>
                  <w:marRight w:val="0"/>
                  <w:marTop w:val="0"/>
                  <w:marBottom w:val="0"/>
                  <w:divBdr>
                    <w:top w:val="none" w:sz="0" w:space="0" w:color="auto"/>
                    <w:left w:val="none" w:sz="0" w:space="0" w:color="auto"/>
                    <w:bottom w:val="none" w:sz="0" w:space="0" w:color="auto"/>
                    <w:right w:val="none" w:sz="0" w:space="0" w:color="auto"/>
                  </w:divBdr>
                  <w:divsChild>
                    <w:div w:id="1450129693">
                      <w:marLeft w:val="0"/>
                      <w:marRight w:val="0"/>
                      <w:marTop w:val="0"/>
                      <w:marBottom w:val="0"/>
                      <w:divBdr>
                        <w:top w:val="none" w:sz="0" w:space="0" w:color="auto"/>
                        <w:left w:val="none" w:sz="0" w:space="0" w:color="auto"/>
                        <w:bottom w:val="none" w:sz="0" w:space="0" w:color="auto"/>
                        <w:right w:val="none" w:sz="0" w:space="0" w:color="auto"/>
                      </w:divBdr>
                    </w:div>
                  </w:divsChild>
                </w:div>
                <w:div w:id="965240022">
                  <w:marLeft w:val="0"/>
                  <w:marRight w:val="0"/>
                  <w:marTop w:val="0"/>
                  <w:marBottom w:val="0"/>
                  <w:divBdr>
                    <w:top w:val="none" w:sz="0" w:space="0" w:color="auto"/>
                    <w:left w:val="none" w:sz="0" w:space="0" w:color="auto"/>
                    <w:bottom w:val="none" w:sz="0" w:space="0" w:color="auto"/>
                    <w:right w:val="none" w:sz="0" w:space="0" w:color="auto"/>
                  </w:divBdr>
                  <w:divsChild>
                    <w:div w:id="882062871">
                      <w:marLeft w:val="0"/>
                      <w:marRight w:val="0"/>
                      <w:marTop w:val="0"/>
                      <w:marBottom w:val="0"/>
                      <w:divBdr>
                        <w:top w:val="none" w:sz="0" w:space="0" w:color="auto"/>
                        <w:left w:val="none" w:sz="0" w:space="0" w:color="auto"/>
                        <w:bottom w:val="none" w:sz="0" w:space="0" w:color="auto"/>
                        <w:right w:val="none" w:sz="0" w:space="0" w:color="auto"/>
                      </w:divBdr>
                    </w:div>
                  </w:divsChild>
                </w:div>
                <w:div w:id="981353016">
                  <w:marLeft w:val="0"/>
                  <w:marRight w:val="0"/>
                  <w:marTop w:val="0"/>
                  <w:marBottom w:val="0"/>
                  <w:divBdr>
                    <w:top w:val="none" w:sz="0" w:space="0" w:color="auto"/>
                    <w:left w:val="none" w:sz="0" w:space="0" w:color="auto"/>
                    <w:bottom w:val="none" w:sz="0" w:space="0" w:color="auto"/>
                    <w:right w:val="none" w:sz="0" w:space="0" w:color="auto"/>
                  </w:divBdr>
                  <w:divsChild>
                    <w:div w:id="1048188000">
                      <w:marLeft w:val="0"/>
                      <w:marRight w:val="0"/>
                      <w:marTop w:val="0"/>
                      <w:marBottom w:val="0"/>
                      <w:divBdr>
                        <w:top w:val="none" w:sz="0" w:space="0" w:color="auto"/>
                        <w:left w:val="none" w:sz="0" w:space="0" w:color="auto"/>
                        <w:bottom w:val="none" w:sz="0" w:space="0" w:color="auto"/>
                        <w:right w:val="none" w:sz="0" w:space="0" w:color="auto"/>
                      </w:divBdr>
                    </w:div>
                  </w:divsChild>
                </w:div>
                <w:div w:id="981498424">
                  <w:marLeft w:val="0"/>
                  <w:marRight w:val="0"/>
                  <w:marTop w:val="0"/>
                  <w:marBottom w:val="0"/>
                  <w:divBdr>
                    <w:top w:val="none" w:sz="0" w:space="0" w:color="auto"/>
                    <w:left w:val="none" w:sz="0" w:space="0" w:color="auto"/>
                    <w:bottom w:val="none" w:sz="0" w:space="0" w:color="auto"/>
                    <w:right w:val="none" w:sz="0" w:space="0" w:color="auto"/>
                  </w:divBdr>
                  <w:divsChild>
                    <w:div w:id="227422990">
                      <w:marLeft w:val="0"/>
                      <w:marRight w:val="0"/>
                      <w:marTop w:val="0"/>
                      <w:marBottom w:val="0"/>
                      <w:divBdr>
                        <w:top w:val="none" w:sz="0" w:space="0" w:color="auto"/>
                        <w:left w:val="none" w:sz="0" w:space="0" w:color="auto"/>
                        <w:bottom w:val="none" w:sz="0" w:space="0" w:color="auto"/>
                        <w:right w:val="none" w:sz="0" w:space="0" w:color="auto"/>
                      </w:divBdr>
                    </w:div>
                  </w:divsChild>
                </w:div>
                <w:div w:id="988099597">
                  <w:marLeft w:val="0"/>
                  <w:marRight w:val="0"/>
                  <w:marTop w:val="0"/>
                  <w:marBottom w:val="0"/>
                  <w:divBdr>
                    <w:top w:val="none" w:sz="0" w:space="0" w:color="auto"/>
                    <w:left w:val="none" w:sz="0" w:space="0" w:color="auto"/>
                    <w:bottom w:val="none" w:sz="0" w:space="0" w:color="auto"/>
                    <w:right w:val="none" w:sz="0" w:space="0" w:color="auto"/>
                  </w:divBdr>
                  <w:divsChild>
                    <w:div w:id="1123310637">
                      <w:marLeft w:val="0"/>
                      <w:marRight w:val="0"/>
                      <w:marTop w:val="0"/>
                      <w:marBottom w:val="0"/>
                      <w:divBdr>
                        <w:top w:val="none" w:sz="0" w:space="0" w:color="auto"/>
                        <w:left w:val="none" w:sz="0" w:space="0" w:color="auto"/>
                        <w:bottom w:val="none" w:sz="0" w:space="0" w:color="auto"/>
                        <w:right w:val="none" w:sz="0" w:space="0" w:color="auto"/>
                      </w:divBdr>
                    </w:div>
                    <w:div w:id="1755279543">
                      <w:marLeft w:val="0"/>
                      <w:marRight w:val="0"/>
                      <w:marTop w:val="0"/>
                      <w:marBottom w:val="0"/>
                      <w:divBdr>
                        <w:top w:val="none" w:sz="0" w:space="0" w:color="auto"/>
                        <w:left w:val="none" w:sz="0" w:space="0" w:color="auto"/>
                        <w:bottom w:val="none" w:sz="0" w:space="0" w:color="auto"/>
                        <w:right w:val="none" w:sz="0" w:space="0" w:color="auto"/>
                      </w:divBdr>
                    </w:div>
                  </w:divsChild>
                </w:div>
                <w:div w:id="993920557">
                  <w:marLeft w:val="0"/>
                  <w:marRight w:val="0"/>
                  <w:marTop w:val="0"/>
                  <w:marBottom w:val="0"/>
                  <w:divBdr>
                    <w:top w:val="none" w:sz="0" w:space="0" w:color="auto"/>
                    <w:left w:val="none" w:sz="0" w:space="0" w:color="auto"/>
                    <w:bottom w:val="none" w:sz="0" w:space="0" w:color="auto"/>
                    <w:right w:val="none" w:sz="0" w:space="0" w:color="auto"/>
                  </w:divBdr>
                  <w:divsChild>
                    <w:div w:id="1805467787">
                      <w:marLeft w:val="0"/>
                      <w:marRight w:val="0"/>
                      <w:marTop w:val="0"/>
                      <w:marBottom w:val="0"/>
                      <w:divBdr>
                        <w:top w:val="none" w:sz="0" w:space="0" w:color="auto"/>
                        <w:left w:val="none" w:sz="0" w:space="0" w:color="auto"/>
                        <w:bottom w:val="none" w:sz="0" w:space="0" w:color="auto"/>
                        <w:right w:val="none" w:sz="0" w:space="0" w:color="auto"/>
                      </w:divBdr>
                    </w:div>
                  </w:divsChild>
                </w:div>
                <w:div w:id="995573423">
                  <w:marLeft w:val="0"/>
                  <w:marRight w:val="0"/>
                  <w:marTop w:val="0"/>
                  <w:marBottom w:val="0"/>
                  <w:divBdr>
                    <w:top w:val="none" w:sz="0" w:space="0" w:color="auto"/>
                    <w:left w:val="none" w:sz="0" w:space="0" w:color="auto"/>
                    <w:bottom w:val="none" w:sz="0" w:space="0" w:color="auto"/>
                    <w:right w:val="none" w:sz="0" w:space="0" w:color="auto"/>
                  </w:divBdr>
                  <w:divsChild>
                    <w:div w:id="738290977">
                      <w:marLeft w:val="0"/>
                      <w:marRight w:val="0"/>
                      <w:marTop w:val="0"/>
                      <w:marBottom w:val="0"/>
                      <w:divBdr>
                        <w:top w:val="none" w:sz="0" w:space="0" w:color="auto"/>
                        <w:left w:val="none" w:sz="0" w:space="0" w:color="auto"/>
                        <w:bottom w:val="none" w:sz="0" w:space="0" w:color="auto"/>
                        <w:right w:val="none" w:sz="0" w:space="0" w:color="auto"/>
                      </w:divBdr>
                    </w:div>
                  </w:divsChild>
                </w:div>
                <w:div w:id="1000083012">
                  <w:marLeft w:val="0"/>
                  <w:marRight w:val="0"/>
                  <w:marTop w:val="0"/>
                  <w:marBottom w:val="0"/>
                  <w:divBdr>
                    <w:top w:val="none" w:sz="0" w:space="0" w:color="auto"/>
                    <w:left w:val="none" w:sz="0" w:space="0" w:color="auto"/>
                    <w:bottom w:val="none" w:sz="0" w:space="0" w:color="auto"/>
                    <w:right w:val="none" w:sz="0" w:space="0" w:color="auto"/>
                  </w:divBdr>
                  <w:divsChild>
                    <w:div w:id="1106802965">
                      <w:marLeft w:val="0"/>
                      <w:marRight w:val="0"/>
                      <w:marTop w:val="0"/>
                      <w:marBottom w:val="0"/>
                      <w:divBdr>
                        <w:top w:val="none" w:sz="0" w:space="0" w:color="auto"/>
                        <w:left w:val="none" w:sz="0" w:space="0" w:color="auto"/>
                        <w:bottom w:val="none" w:sz="0" w:space="0" w:color="auto"/>
                        <w:right w:val="none" w:sz="0" w:space="0" w:color="auto"/>
                      </w:divBdr>
                    </w:div>
                  </w:divsChild>
                </w:div>
                <w:div w:id="1003050341">
                  <w:marLeft w:val="0"/>
                  <w:marRight w:val="0"/>
                  <w:marTop w:val="0"/>
                  <w:marBottom w:val="0"/>
                  <w:divBdr>
                    <w:top w:val="none" w:sz="0" w:space="0" w:color="auto"/>
                    <w:left w:val="none" w:sz="0" w:space="0" w:color="auto"/>
                    <w:bottom w:val="none" w:sz="0" w:space="0" w:color="auto"/>
                    <w:right w:val="none" w:sz="0" w:space="0" w:color="auto"/>
                  </w:divBdr>
                  <w:divsChild>
                    <w:div w:id="778721469">
                      <w:marLeft w:val="0"/>
                      <w:marRight w:val="0"/>
                      <w:marTop w:val="0"/>
                      <w:marBottom w:val="0"/>
                      <w:divBdr>
                        <w:top w:val="none" w:sz="0" w:space="0" w:color="auto"/>
                        <w:left w:val="none" w:sz="0" w:space="0" w:color="auto"/>
                        <w:bottom w:val="none" w:sz="0" w:space="0" w:color="auto"/>
                        <w:right w:val="none" w:sz="0" w:space="0" w:color="auto"/>
                      </w:divBdr>
                    </w:div>
                    <w:div w:id="1925603656">
                      <w:marLeft w:val="0"/>
                      <w:marRight w:val="0"/>
                      <w:marTop w:val="0"/>
                      <w:marBottom w:val="0"/>
                      <w:divBdr>
                        <w:top w:val="none" w:sz="0" w:space="0" w:color="auto"/>
                        <w:left w:val="none" w:sz="0" w:space="0" w:color="auto"/>
                        <w:bottom w:val="none" w:sz="0" w:space="0" w:color="auto"/>
                        <w:right w:val="none" w:sz="0" w:space="0" w:color="auto"/>
                      </w:divBdr>
                    </w:div>
                    <w:div w:id="2129660050">
                      <w:marLeft w:val="0"/>
                      <w:marRight w:val="0"/>
                      <w:marTop w:val="0"/>
                      <w:marBottom w:val="0"/>
                      <w:divBdr>
                        <w:top w:val="none" w:sz="0" w:space="0" w:color="auto"/>
                        <w:left w:val="none" w:sz="0" w:space="0" w:color="auto"/>
                        <w:bottom w:val="none" w:sz="0" w:space="0" w:color="auto"/>
                        <w:right w:val="none" w:sz="0" w:space="0" w:color="auto"/>
                      </w:divBdr>
                    </w:div>
                  </w:divsChild>
                </w:div>
                <w:div w:id="1025982320">
                  <w:marLeft w:val="0"/>
                  <w:marRight w:val="0"/>
                  <w:marTop w:val="0"/>
                  <w:marBottom w:val="0"/>
                  <w:divBdr>
                    <w:top w:val="none" w:sz="0" w:space="0" w:color="auto"/>
                    <w:left w:val="none" w:sz="0" w:space="0" w:color="auto"/>
                    <w:bottom w:val="none" w:sz="0" w:space="0" w:color="auto"/>
                    <w:right w:val="none" w:sz="0" w:space="0" w:color="auto"/>
                  </w:divBdr>
                  <w:divsChild>
                    <w:div w:id="617218423">
                      <w:marLeft w:val="0"/>
                      <w:marRight w:val="0"/>
                      <w:marTop w:val="0"/>
                      <w:marBottom w:val="0"/>
                      <w:divBdr>
                        <w:top w:val="none" w:sz="0" w:space="0" w:color="auto"/>
                        <w:left w:val="none" w:sz="0" w:space="0" w:color="auto"/>
                        <w:bottom w:val="none" w:sz="0" w:space="0" w:color="auto"/>
                        <w:right w:val="none" w:sz="0" w:space="0" w:color="auto"/>
                      </w:divBdr>
                    </w:div>
                  </w:divsChild>
                </w:div>
                <w:div w:id="1043749249">
                  <w:marLeft w:val="0"/>
                  <w:marRight w:val="0"/>
                  <w:marTop w:val="0"/>
                  <w:marBottom w:val="0"/>
                  <w:divBdr>
                    <w:top w:val="none" w:sz="0" w:space="0" w:color="auto"/>
                    <w:left w:val="none" w:sz="0" w:space="0" w:color="auto"/>
                    <w:bottom w:val="none" w:sz="0" w:space="0" w:color="auto"/>
                    <w:right w:val="none" w:sz="0" w:space="0" w:color="auto"/>
                  </w:divBdr>
                  <w:divsChild>
                    <w:div w:id="1488353837">
                      <w:marLeft w:val="0"/>
                      <w:marRight w:val="0"/>
                      <w:marTop w:val="0"/>
                      <w:marBottom w:val="0"/>
                      <w:divBdr>
                        <w:top w:val="none" w:sz="0" w:space="0" w:color="auto"/>
                        <w:left w:val="none" w:sz="0" w:space="0" w:color="auto"/>
                        <w:bottom w:val="none" w:sz="0" w:space="0" w:color="auto"/>
                        <w:right w:val="none" w:sz="0" w:space="0" w:color="auto"/>
                      </w:divBdr>
                    </w:div>
                  </w:divsChild>
                </w:div>
                <w:div w:id="1052080221">
                  <w:marLeft w:val="0"/>
                  <w:marRight w:val="0"/>
                  <w:marTop w:val="0"/>
                  <w:marBottom w:val="0"/>
                  <w:divBdr>
                    <w:top w:val="none" w:sz="0" w:space="0" w:color="auto"/>
                    <w:left w:val="none" w:sz="0" w:space="0" w:color="auto"/>
                    <w:bottom w:val="none" w:sz="0" w:space="0" w:color="auto"/>
                    <w:right w:val="none" w:sz="0" w:space="0" w:color="auto"/>
                  </w:divBdr>
                  <w:divsChild>
                    <w:div w:id="866522839">
                      <w:marLeft w:val="0"/>
                      <w:marRight w:val="0"/>
                      <w:marTop w:val="0"/>
                      <w:marBottom w:val="0"/>
                      <w:divBdr>
                        <w:top w:val="none" w:sz="0" w:space="0" w:color="auto"/>
                        <w:left w:val="none" w:sz="0" w:space="0" w:color="auto"/>
                        <w:bottom w:val="none" w:sz="0" w:space="0" w:color="auto"/>
                        <w:right w:val="none" w:sz="0" w:space="0" w:color="auto"/>
                      </w:divBdr>
                    </w:div>
                  </w:divsChild>
                </w:div>
                <w:div w:id="1052655407">
                  <w:marLeft w:val="0"/>
                  <w:marRight w:val="0"/>
                  <w:marTop w:val="0"/>
                  <w:marBottom w:val="0"/>
                  <w:divBdr>
                    <w:top w:val="none" w:sz="0" w:space="0" w:color="auto"/>
                    <w:left w:val="none" w:sz="0" w:space="0" w:color="auto"/>
                    <w:bottom w:val="none" w:sz="0" w:space="0" w:color="auto"/>
                    <w:right w:val="none" w:sz="0" w:space="0" w:color="auto"/>
                  </w:divBdr>
                  <w:divsChild>
                    <w:div w:id="1143347734">
                      <w:marLeft w:val="0"/>
                      <w:marRight w:val="0"/>
                      <w:marTop w:val="0"/>
                      <w:marBottom w:val="0"/>
                      <w:divBdr>
                        <w:top w:val="none" w:sz="0" w:space="0" w:color="auto"/>
                        <w:left w:val="none" w:sz="0" w:space="0" w:color="auto"/>
                        <w:bottom w:val="none" w:sz="0" w:space="0" w:color="auto"/>
                        <w:right w:val="none" w:sz="0" w:space="0" w:color="auto"/>
                      </w:divBdr>
                    </w:div>
                  </w:divsChild>
                </w:div>
                <w:div w:id="1065447030">
                  <w:marLeft w:val="0"/>
                  <w:marRight w:val="0"/>
                  <w:marTop w:val="0"/>
                  <w:marBottom w:val="0"/>
                  <w:divBdr>
                    <w:top w:val="none" w:sz="0" w:space="0" w:color="auto"/>
                    <w:left w:val="none" w:sz="0" w:space="0" w:color="auto"/>
                    <w:bottom w:val="none" w:sz="0" w:space="0" w:color="auto"/>
                    <w:right w:val="none" w:sz="0" w:space="0" w:color="auto"/>
                  </w:divBdr>
                  <w:divsChild>
                    <w:div w:id="754518669">
                      <w:marLeft w:val="0"/>
                      <w:marRight w:val="0"/>
                      <w:marTop w:val="0"/>
                      <w:marBottom w:val="0"/>
                      <w:divBdr>
                        <w:top w:val="none" w:sz="0" w:space="0" w:color="auto"/>
                        <w:left w:val="none" w:sz="0" w:space="0" w:color="auto"/>
                        <w:bottom w:val="none" w:sz="0" w:space="0" w:color="auto"/>
                        <w:right w:val="none" w:sz="0" w:space="0" w:color="auto"/>
                      </w:divBdr>
                    </w:div>
                  </w:divsChild>
                </w:div>
                <w:div w:id="1085955049">
                  <w:marLeft w:val="0"/>
                  <w:marRight w:val="0"/>
                  <w:marTop w:val="0"/>
                  <w:marBottom w:val="0"/>
                  <w:divBdr>
                    <w:top w:val="none" w:sz="0" w:space="0" w:color="auto"/>
                    <w:left w:val="none" w:sz="0" w:space="0" w:color="auto"/>
                    <w:bottom w:val="none" w:sz="0" w:space="0" w:color="auto"/>
                    <w:right w:val="none" w:sz="0" w:space="0" w:color="auto"/>
                  </w:divBdr>
                  <w:divsChild>
                    <w:div w:id="1041127125">
                      <w:marLeft w:val="0"/>
                      <w:marRight w:val="0"/>
                      <w:marTop w:val="0"/>
                      <w:marBottom w:val="0"/>
                      <w:divBdr>
                        <w:top w:val="none" w:sz="0" w:space="0" w:color="auto"/>
                        <w:left w:val="none" w:sz="0" w:space="0" w:color="auto"/>
                        <w:bottom w:val="none" w:sz="0" w:space="0" w:color="auto"/>
                        <w:right w:val="none" w:sz="0" w:space="0" w:color="auto"/>
                      </w:divBdr>
                    </w:div>
                  </w:divsChild>
                </w:div>
                <w:div w:id="1092966261">
                  <w:marLeft w:val="0"/>
                  <w:marRight w:val="0"/>
                  <w:marTop w:val="0"/>
                  <w:marBottom w:val="0"/>
                  <w:divBdr>
                    <w:top w:val="none" w:sz="0" w:space="0" w:color="auto"/>
                    <w:left w:val="none" w:sz="0" w:space="0" w:color="auto"/>
                    <w:bottom w:val="none" w:sz="0" w:space="0" w:color="auto"/>
                    <w:right w:val="none" w:sz="0" w:space="0" w:color="auto"/>
                  </w:divBdr>
                  <w:divsChild>
                    <w:div w:id="692540223">
                      <w:marLeft w:val="0"/>
                      <w:marRight w:val="0"/>
                      <w:marTop w:val="0"/>
                      <w:marBottom w:val="0"/>
                      <w:divBdr>
                        <w:top w:val="none" w:sz="0" w:space="0" w:color="auto"/>
                        <w:left w:val="none" w:sz="0" w:space="0" w:color="auto"/>
                        <w:bottom w:val="none" w:sz="0" w:space="0" w:color="auto"/>
                        <w:right w:val="none" w:sz="0" w:space="0" w:color="auto"/>
                      </w:divBdr>
                    </w:div>
                  </w:divsChild>
                </w:div>
                <w:div w:id="1093671323">
                  <w:marLeft w:val="0"/>
                  <w:marRight w:val="0"/>
                  <w:marTop w:val="0"/>
                  <w:marBottom w:val="0"/>
                  <w:divBdr>
                    <w:top w:val="none" w:sz="0" w:space="0" w:color="auto"/>
                    <w:left w:val="none" w:sz="0" w:space="0" w:color="auto"/>
                    <w:bottom w:val="none" w:sz="0" w:space="0" w:color="auto"/>
                    <w:right w:val="none" w:sz="0" w:space="0" w:color="auto"/>
                  </w:divBdr>
                  <w:divsChild>
                    <w:div w:id="1262568518">
                      <w:marLeft w:val="0"/>
                      <w:marRight w:val="0"/>
                      <w:marTop w:val="0"/>
                      <w:marBottom w:val="0"/>
                      <w:divBdr>
                        <w:top w:val="none" w:sz="0" w:space="0" w:color="auto"/>
                        <w:left w:val="none" w:sz="0" w:space="0" w:color="auto"/>
                        <w:bottom w:val="none" w:sz="0" w:space="0" w:color="auto"/>
                        <w:right w:val="none" w:sz="0" w:space="0" w:color="auto"/>
                      </w:divBdr>
                    </w:div>
                  </w:divsChild>
                </w:div>
                <w:div w:id="1100754690">
                  <w:marLeft w:val="0"/>
                  <w:marRight w:val="0"/>
                  <w:marTop w:val="0"/>
                  <w:marBottom w:val="0"/>
                  <w:divBdr>
                    <w:top w:val="none" w:sz="0" w:space="0" w:color="auto"/>
                    <w:left w:val="none" w:sz="0" w:space="0" w:color="auto"/>
                    <w:bottom w:val="none" w:sz="0" w:space="0" w:color="auto"/>
                    <w:right w:val="none" w:sz="0" w:space="0" w:color="auto"/>
                  </w:divBdr>
                  <w:divsChild>
                    <w:div w:id="1973976438">
                      <w:marLeft w:val="0"/>
                      <w:marRight w:val="0"/>
                      <w:marTop w:val="0"/>
                      <w:marBottom w:val="0"/>
                      <w:divBdr>
                        <w:top w:val="none" w:sz="0" w:space="0" w:color="auto"/>
                        <w:left w:val="none" w:sz="0" w:space="0" w:color="auto"/>
                        <w:bottom w:val="none" w:sz="0" w:space="0" w:color="auto"/>
                        <w:right w:val="none" w:sz="0" w:space="0" w:color="auto"/>
                      </w:divBdr>
                    </w:div>
                  </w:divsChild>
                </w:div>
                <w:div w:id="1103302401">
                  <w:marLeft w:val="0"/>
                  <w:marRight w:val="0"/>
                  <w:marTop w:val="0"/>
                  <w:marBottom w:val="0"/>
                  <w:divBdr>
                    <w:top w:val="none" w:sz="0" w:space="0" w:color="auto"/>
                    <w:left w:val="none" w:sz="0" w:space="0" w:color="auto"/>
                    <w:bottom w:val="none" w:sz="0" w:space="0" w:color="auto"/>
                    <w:right w:val="none" w:sz="0" w:space="0" w:color="auto"/>
                  </w:divBdr>
                  <w:divsChild>
                    <w:div w:id="190923663">
                      <w:marLeft w:val="0"/>
                      <w:marRight w:val="0"/>
                      <w:marTop w:val="0"/>
                      <w:marBottom w:val="0"/>
                      <w:divBdr>
                        <w:top w:val="none" w:sz="0" w:space="0" w:color="auto"/>
                        <w:left w:val="none" w:sz="0" w:space="0" w:color="auto"/>
                        <w:bottom w:val="none" w:sz="0" w:space="0" w:color="auto"/>
                        <w:right w:val="none" w:sz="0" w:space="0" w:color="auto"/>
                      </w:divBdr>
                    </w:div>
                    <w:div w:id="203755520">
                      <w:marLeft w:val="0"/>
                      <w:marRight w:val="0"/>
                      <w:marTop w:val="0"/>
                      <w:marBottom w:val="0"/>
                      <w:divBdr>
                        <w:top w:val="none" w:sz="0" w:space="0" w:color="auto"/>
                        <w:left w:val="none" w:sz="0" w:space="0" w:color="auto"/>
                        <w:bottom w:val="none" w:sz="0" w:space="0" w:color="auto"/>
                        <w:right w:val="none" w:sz="0" w:space="0" w:color="auto"/>
                      </w:divBdr>
                    </w:div>
                    <w:div w:id="1880974411">
                      <w:marLeft w:val="0"/>
                      <w:marRight w:val="0"/>
                      <w:marTop w:val="0"/>
                      <w:marBottom w:val="0"/>
                      <w:divBdr>
                        <w:top w:val="none" w:sz="0" w:space="0" w:color="auto"/>
                        <w:left w:val="none" w:sz="0" w:space="0" w:color="auto"/>
                        <w:bottom w:val="none" w:sz="0" w:space="0" w:color="auto"/>
                        <w:right w:val="none" w:sz="0" w:space="0" w:color="auto"/>
                      </w:divBdr>
                    </w:div>
                  </w:divsChild>
                </w:div>
                <w:div w:id="1123575848">
                  <w:marLeft w:val="0"/>
                  <w:marRight w:val="0"/>
                  <w:marTop w:val="0"/>
                  <w:marBottom w:val="0"/>
                  <w:divBdr>
                    <w:top w:val="none" w:sz="0" w:space="0" w:color="auto"/>
                    <w:left w:val="none" w:sz="0" w:space="0" w:color="auto"/>
                    <w:bottom w:val="none" w:sz="0" w:space="0" w:color="auto"/>
                    <w:right w:val="none" w:sz="0" w:space="0" w:color="auto"/>
                  </w:divBdr>
                  <w:divsChild>
                    <w:div w:id="666905862">
                      <w:marLeft w:val="0"/>
                      <w:marRight w:val="0"/>
                      <w:marTop w:val="0"/>
                      <w:marBottom w:val="0"/>
                      <w:divBdr>
                        <w:top w:val="none" w:sz="0" w:space="0" w:color="auto"/>
                        <w:left w:val="none" w:sz="0" w:space="0" w:color="auto"/>
                        <w:bottom w:val="none" w:sz="0" w:space="0" w:color="auto"/>
                        <w:right w:val="none" w:sz="0" w:space="0" w:color="auto"/>
                      </w:divBdr>
                    </w:div>
                  </w:divsChild>
                </w:div>
                <w:div w:id="1135101630">
                  <w:marLeft w:val="0"/>
                  <w:marRight w:val="0"/>
                  <w:marTop w:val="0"/>
                  <w:marBottom w:val="0"/>
                  <w:divBdr>
                    <w:top w:val="none" w:sz="0" w:space="0" w:color="auto"/>
                    <w:left w:val="none" w:sz="0" w:space="0" w:color="auto"/>
                    <w:bottom w:val="none" w:sz="0" w:space="0" w:color="auto"/>
                    <w:right w:val="none" w:sz="0" w:space="0" w:color="auto"/>
                  </w:divBdr>
                  <w:divsChild>
                    <w:div w:id="1532524948">
                      <w:marLeft w:val="0"/>
                      <w:marRight w:val="0"/>
                      <w:marTop w:val="0"/>
                      <w:marBottom w:val="0"/>
                      <w:divBdr>
                        <w:top w:val="none" w:sz="0" w:space="0" w:color="auto"/>
                        <w:left w:val="none" w:sz="0" w:space="0" w:color="auto"/>
                        <w:bottom w:val="none" w:sz="0" w:space="0" w:color="auto"/>
                        <w:right w:val="none" w:sz="0" w:space="0" w:color="auto"/>
                      </w:divBdr>
                    </w:div>
                  </w:divsChild>
                </w:div>
                <w:div w:id="1142193205">
                  <w:marLeft w:val="0"/>
                  <w:marRight w:val="0"/>
                  <w:marTop w:val="0"/>
                  <w:marBottom w:val="0"/>
                  <w:divBdr>
                    <w:top w:val="none" w:sz="0" w:space="0" w:color="auto"/>
                    <w:left w:val="none" w:sz="0" w:space="0" w:color="auto"/>
                    <w:bottom w:val="none" w:sz="0" w:space="0" w:color="auto"/>
                    <w:right w:val="none" w:sz="0" w:space="0" w:color="auto"/>
                  </w:divBdr>
                  <w:divsChild>
                    <w:div w:id="1504707833">
                      <w:marLeft w:val="0"/>
                      <w:marRight w:val="0"/>
                      <w:marTop w:val="0"/>
                      <w:marBottom w:val="0"/>
                      <w:divBdr>
                        <w:top w:val="none" w:sz="0" w:space="0" w:color="auto"/>
                        <w:left w:val="none" w:sz="0" w:space="0" w:color="auto"/>
                        <w:bottom w:val="none" w:sz="0" w:space="0" w:color="auto"/>
                        <w:right w:val="none" w:sz="0" w:space="0" w:color="auto"/>
                      </w:divBdr>
                    </w:div>
                  </w:divsChild>
                </w:div>
                <w:div w:id="1142649277">
                  <w:marLeft w:val="0"/>
                  <w:marRight w:val="0"/>
                  <w:marTop w:val="0"/>
                  <w:marBottom w:val="0"/>
                  <w:divBdr>
                    <w:top w:val="none" w:sz="0" w:space="0" w:color="auto"/>
                    <w:left w:val="none" w:sz="0" w:space="0" w:color="auto"/>
                    <w:bottom w:val="none" w:sz="0" w:space="0" w:color="auto"/>
                    <w:right w:val="none" w:sz="0" w:space="0" w:color="auto"/>
                  </w:divBdr>
                  <w:divsChild>
                    <w:div w:id="68620458">
                      <w:marLeft w:val="0"/>
                      <w:marRight w:val="0"/>
                      <w:marTop w:val="0"/>
                      <w:marBottom w:val="0"/>
                      <w:divBdr>
                        <w:top w:val="none" w:sz="0" w:space="0" w:color="auto"/>
                        <w:left w:val="none" w:sz="0" w:space="0" w:color="auto"/>
                        <w:bottom w:val="none" w:sz="0" w:space="0" w:color="auto"/>
                        <w:right w:val="none" w:sz="0" w:space="0" w:color="auto"/>
                      </w:divBdr>
                    </w:div>
                  </w:divsChild>
                </w:div>
                <w:div w:id="1147473461">
                  <w:marLeft w:val="0"/>
                  <w:marRight w:val="0"/>
                  <w:marTop w:val="0"/>
                  <w:marBottom w:val="0"/>
                  <w:divBdr>
                    <w:top w:val="none" w:sz="0" w:space="0" w:color="auto"/>
                    <w:left w:val="none" w:sz="0" w:space="0" w:color="auto"/>
                    <w:bottom w:val="none" w:sz="0" w:space="0" w:color="auto"/>
                    <w:right w:val="none" w:sz="0" w:space="0" w:color="auto"/>
                  </w:divBdr>
                  <w:divsChild>
                    <w:div w:id="252905025">
                      <w:marLeft w:val="0"/>
                      <w:marRight w:val="0"/>
                      <w:marTop w:val="0"/>
                      <w:marBottom w:val="0"/>
                      <w:divBdr>
                        <w:top w:val="none" w:sz="0" w:space="0" w:color="auto"/>
                        <w:left w:val="none" w:sz="0" w:space="0" w:color="auto"/>
                        <w:bottom w:val="none" w:sz="0" w:space="0" w:color="auto"/>
                        <w:right w:val="none" w:sz="0" w:space="0" w:color="auto"/>
                      </w:divBdr>
                    </w:div>
                    <w:div w:id="1578512332">
                      <w:marLeft w:val="0"/>
                      <w:marRight w:val="0"/>
                      <w:marTop w:val="0"/>
                      <w:marBottom w:val="0"/>
                      <w:divBdr>
                        <w:top w:val="none" w:sz="0" w:space="0" w:color="auto"/>
                        <w:left w:val="none" w:sz="0" w:space="0" w:color="auto"/>
                        <w:bottom w:val="none" w:sz="0" w:space="0" w:color="auto"/>
                        <w:right w:val="none" w:sz="0" w:space="0" w:color="auto"/>
                      </w:divBdr>
                    </w:div>
                    <w:div w:id="2080127487">
                      <w:marLeft w:val="0"/>
                      <w:marRight w:val="0"/>
                      <w:marTop w:val="0"/>
                      <w:marBottom w:val="0"/>
                      <w:divBdr>
                        <w:top w:val="none" w:sz="0" w:space="0" w:color="auto"/>
                        <w:left w:val="none" w:sz="0" w:space="0" w:color="auto"/>
                        <w:bottom w:val="none" w:sz="0" w:space="0" w:color="auto"/>
                        <w:right w:val="none" w:sz="0" w:space="0" w:color="auto"/>
                      </w:divBdr>
                    </w:div>
                  </w:divsChild>
                </w:div>
                <w:div w:id="1157961806">
                  <w:marLeft w:val="0"/>
                  <w:marRight w:val="0"/>
                  <w:marTop w:val="0"/>
                  <w:marBottom w:val="0"/>
                  <w:divBdr>
                    <w:top w:val="none" w:sz="0" w:space="0" w:color="auto"/>
                    <w:left w:val="none" w:sz="0" w:space="0" w:color="auto"/>
                    <w:bottom w:val="none" w:sz="0" w:space="0" w:color="auto"/>
                    <w:right w:val="none" w:sz="0" w:space="0" w:color="auto"/>
                  </w:divBdr>
                  <w:divsChild>
                    <w:div w:id="158471333">
                      <w:marLeft w:val="0"/>
                      <w:marRight w:val="0"/>
                      <w:marTop w:val="0"/>
                      <w:marBottom w:val="0"/>
                      <w:divBdr>
                        <w:top w:val="none" w:sz="0" w:space="0" w:color="auto"/>
                        <w:left w:val="none" w:sz="0" w:space="0" w:color="auto"/>
                        <w:bottom w:val="none" w:sz="0" w:space="0" w:color="auto"/>
                        <w:right w:val="none" w:sz="0" w:space="0" w:color="auto"/>
                      </w:divBdr>
                    </w:div>
                    <w:div w:id="742289691">
                      <w:marLeft w:val="0"/>
                      <w:marRight w:val="0"/>
                      <w:marTop w:val="0"/>
                      <w:marBottom w:val="0"/>
                      <w:divBdr>
                        <w:top w:val="none" w:sz="0" w:space="0" w:color="auto"/>
                        <w:left w:val="none" w:sz="0" w:space="0" w:color="auto"/>
                        <w:bottom w:val="none" w:sz="0" w:space="0" w:color="auto"/>
                        <w:right w:val="none" w:sz="0" w:space="0" w:color="auto"/>
                      </w:divBdr>
                    </w:div>
                    <w:div w:id="796530537">
                      <w:marLeft w:val="0"/>
                      <w:marRight w:val="0"/>
                      <w:marTop w:val="0"/>
                      <w:marBottom w:val="0"/>
                      <w:divBdr>
                        <w:top w:val="none" w:sz="0" w:space="0" w:color="auto"/>
                        <w:left w:val="none" w:sz="0" w:space="0" w:color="auto"/>
                        <w:bottom w:val="none" w:sz="0" w:space="0" w:color="auto"/>
                        <w:right w:val="none" w:sz="0" w:space="0" w:color="auto"/>
                      </w:divBdr>
                    </w:div>
                  </w:divsChild>
                </w:div>
                <w:div w:id="1159425113">
                  <w:marLeft w:val="0"/>
                  <w:marRight w:val="0"/>
                  <w:marTop w:val="0"/>
                  <w:marBottom w:val="0"/>
                  <w:divBdr>
                    <w:top w:val="none" w:sz="0" w:space="0" w:color="auto"/>
                    <w:left w:val="none" w:sz="0" w:space="0" w:color="auto"/>
                    <w:bottom w:val="none" w:sz="0" w:space="0" w:color="auto"/>
                    <w:right w:val="none" w:sz="0" w:space="0" w:color="auto"/>
                  </w:divBdr>
                  <w:divsChild>
                    <w:div w:id="1881435739">
                      <w:marLeft w:val="0"/>
                      <w:marRight w:val="0"/>
                      <w:marTop w:val="0"/>
                      <w:marBottom w:val="0"/>
                      <w:divBdr>
                        <w:top w:val="none" w:sz="0" w:space="0" w:color="auto"/>
                        <w:left w:val="none" w:sz="0" w:space="0" w:color="auto"/>
                        <w:bottom w:val="none" w:sz="0" w:space="0" w:color="auto"/>
                        <w:right w:val="none" w:sz="0" w:space="0" w:color="auto"/>
                      </w:divBdr>
                    </w:div>
                  </w:divsChild>
                </w:div>
                <w:div w:id="1175606663">
                  <w:marLeft w:val="0"/>
                  <w:marRight w:val="0"/>
                  <w:marTop w:val="0"/>
                  <w:marBottom w:val="0"/>
                  <w:divBdr>
                    <w:top w:val="none" w:sz="0" w:space="0" w:color="auto"/>
                    <w:left w:val="none" w:sz="0" w:space="0" w:color="auto"/>
                    <w:bottom w:val="none" w:sz="0" w:space="0" w:color="auto"/>
                    <w:right w:val="none" w:sz="0" w:space="0" w:color="auto"/>
                  </w:divBdr>
                  <w:divsChild>
                    <w:div w:id="348339441">
                      <w:marLeft w:val="0"/>
                      <w:marRight w:val="0"/>
                      <w:marTop w:val="0"/>
                      <w:marBottom w:val="0"/>
                      <w:divBdr>
                        <w:top w:val="none" w:sz="0" w:space="0" w:color="auto"/>
                        <w:left w:val="none" w:sz="0" w:space="0" w:color="auto"/>
                        <w:bottom w:val="none" w:sz="0" w:space="0" w:color="auto"/>
                        <w:right w:val="none" w:sz="0" w:space="0" w:color="auto"/>
                      </w:divBdr>
                    </w:div>
                    <w:div w:id="1767190137">
                      <w:marLeft w:val="0"/>
                      <w:marRight w:val="0"/>
                      <w:marTop w:val="0"/>
                      <w:marBottom w:val="0"/>
                      <w:divBdr>
                        <w:top w:val="none" w:sz="0" w:space="0" w:color="auto"/>
                        <w:left w:val="none" w:sz="0" w:space="0" w:color="auto"/>
                        <w:bottom w:val="none" w:sz="0" w:space="0" w:color="auto"/>
                        <w:right w:val="none" w:sz="0" w:space="0" w:color="auto"/>
                      </w:divBdr>
                    </w:div>
                    <w:div w:id="2054966142">
                      <w:marLeft w:val="0"/>
                      <w:marRight w:val="0"/>
                      <w:marTop w:val="0"/>
                      <w:marBottom w:val="0"/>
                      <w:divBdr>
                        <w:top w:val="none" w:sz="0" w:space="0" w:color="auto"/>
                        <w:left w:val="none" w:sz="0" w:space="0" w:color="auto"/>
                        <w:bottom w:val="none" w:sz="0" w:space="0" w:color="auto"/>
                        <w:right w:val="none" w:sz="0" w:space="0" w:color="auto"/>
                      </w:divBdr>
                    </w:div>
                  </w:divsChild>
                </w:div>
                <w:div w:id="1191607271">
                  <w:marLeft w:val="0"/>
                  <w:marRight w:val="0"/>
                  <w:marTop w:val="0"/>
                  <w:marBottom w:val="0"/>
                  <w:divBdr>
                    <w:top w:val="none" w:sz="0" w:space="0" w:color="auto"/>
                    <w:left w:val="none" w:sz="0" w:space="0" w:color="auto"/>
                    <w:bottom w:val="none" w:sz="0" w:space="0" w:color="auto"/>
                    <w:right w:val="none" w:sz="0" w:space="0" w:color="auto"/>
                  </w:divBdr>
                  <w:divsChild>
                    <w:div w:id="765006444">
                      <w:marLeft w:val="0"/>
                      <w:marRight w:val="0"/>
                      <w:marTop w:val="0"/>
                      <w:marBottom w:val="0"/>
                      <w:divBdr>
                        <w:top w:val="none" w:sz="0" w:space="0" w:color="auto"/>
                        <w:left w:val="none" w:sz="0" w:space="0" w:color="auto"/>
                        <w:bottom w:val="none" w:sz="0" w:space="0" w:color="auto"/>
                        <w:right w:val="none" w:sz="0" w:space="0" w:color="auto"/>
                      </w:divBdr>
                    </w:div>
                  </w:divsChild>
                </w:div>
                <w:div w:id="1194613445">
                  <w:marLeft w:val="0"/>
                  <w:marRight w:val="0"/>
                  <w:marTop w:val="0"/>
                  <w:marBottom w:val="0"/>
                  <w:divBdr>
                    <w:top w:val="none" w:sz="0" w:space="0" w:color="auto"/>
                    <w:left w:val="none" w:sz="0" w:space="0" w:color="auto"/>
                    <w:bottom w:val="none" w:sz="0" w:space="0" w:color="auto"/>
                    <w:right w:val="none" w:sz="0" w:space="0" w:color="auto"/>
                  </w:divBdr>
                  <w:divsChild>
                    <w:div w:id="1758820285">
                      <w:marLeft w:val="0"/>
                      <w:marRight w:val="0"/>
                      <w:marTop w:val="0"/>
                      <w:marBottom w:val="0"/>
                      <w:divBdr>
                        <w:top w:val="none" w:sz="0" w:space="0" w:color="auto"/>
                        <w:left w:val="none" w:sz="0" w:space="0" w:color="auto"/>
                        <w:bottom w:val="none" w:sz="0" w:space="0" w:color="auto"/>
                        <w:right w:val="none" w:sz="0" w:space="0" w:color="auto"/>
                      </w:divBdr>
                    </w:div>
                  </w:divsChild>
                </w:div>
                <w:div w:id="1202786399">
                  <w:marLeft w:val="0"/>
                  <w:marRight w:val="0"/>
                  <w:marTop w:val="0"/>
                  <w:marBottom w:val="0"/>
                  <w:divBdr>
                    <w:top w:val="none" w:sz="0" w:space="0" w:color="auto"/>
                    <w:left w:val="none" w:sz="0" w:space="0" w:color="auto"/>
                    <w:bottom w:val="none" w:sz="0" w:space="0" w:color="auto"/>
                    <w:right w:val="none" w:sz="0" w:space="0" w:color="auto"/>
                  </w:divBdr>
                  <w:divsChild>
                    <w:div w:id="961810481">
                      <w:marLeft w:val="0"/>
                      <w:marRight w:val="0"/>
                      <w:marTop w:val="0"/>
                      <w:marBottom w:val="0"/>
                      <w:divBdr>
                        <w:top w:val="none" w:sz="0" w:space="0" w:color="auto"/>
                        <w:left w:val="none" w:sz="0" w:space="0" w:color="auto"/>
                        <w:bottom w:val="none" w:sz="0" w:space="0" w:color="auto"/>
                        <w:right w:val="none" w:sz="0" w:space="0" w:color="auto"/>
                      </w:divBdr>
                    </w:div>
                  </w:divsChild>
                </w:div>
                <w:div w:id="1204829122">
                  <w:marLeft w:val="0"/>
                  <w:marRight w:val="0"/>
                  <w:marTop w:val="0"/>
                  <w:marBottom w:val="0"/>
                  <w:divBdr>
                    <w:top w:val="none" w:sz="0" w:space="0" w:color="auto"/>
                    <w:left w:val="none" w:sz="0" w:space="0" w:color="auto"/>
                    <w:bottom w:val="none" w:sz="0" w:space="0" w:color="auto"/>
                    <w:right w:val="none" w:sz="0" w:space="0" w:color="auto"/>
                  </w:divBdr>
                  <w:divsChild>
                    <w:div w:id="1448936463">
                      <w:marLeft w:val="0"/>
                      <w:marRight w:val="0"/>
                      <w:marTop w:val="0"/>
                      <w:marBottom w:val="0"/>
                      <w:divBdr>
                        <w:top w:val="none" w:sz="0" w:space="0" w:color="auto"/>
                        <w:left w:val="none" w:sz="0" w:space="0" w:color="auto"/>
                        <w:bottom w:val="none" w:sz="0" w:space="0" w:color="auto"/>
                        <w:right w:val="none" w:sz="0" w:space="0" w:color="auto"/>
                      </w:divBdr>
                    </w:div>
                  </w:divsChild>
                </w:div>
                <w:div w:id="1206717972">
                  <w:marLeft w:val="0"/>
                  <w:marRight w:val="0"/>
                  <w:marTop w:val="0"/>
                  <w:marBottom w:val="0"/>
                  <w:divBdr>
                    <w:top w:val="none" w:sz="0" w:space="0" w:color="auto"/>
                    <w:left w:val="none" w:sz="0" w:space="0" w:color="auto"/>
                    <w:bottom w:val="none" w:sz="0" w:space="0" w:color="auto"/>
                    <w:right w:val="none" w:sz="0" w:space="0" w:color="auto"/>
                  </w:divBdr>
                  <w:divsChild>
                    <w:div w:id="1826511693">
                      <w:marLeft w:val="0"/>
                      <w:marRight w:val="0"/>
                      <w:marTop w:val="0"/>
                      <w:marBottom w:val="0"/>
                      <w:divBdr>
                        <w:top w:val="none" w:sz="0" w:space="0" w:color="auto"/>
                        <w:left w:val="none" w:sz="0" w:space="0" w:color="auto"/>
                        <w:bottom w:val="none" w:sz="0" w:space="0" w:color="auto"/>
                        <w:right w:val="none" w:sz="0" w:space="0" w:color="auto"/>
                      </w:divBdr>
                    </w:div>
                  </w:divsChild>
                </w:div>
                <w:div w:id="1210730870">
                  <w:marLeft w:val="0"/>
                  <w:marRight w:val="0"/>
                  <w:marTop w:val="0"/>
                  <w:marBottom w:val="0"/>
                  <w:divBdr>
                    <w:top w:val="none" w:sz="0" w:space="0" w:color="auto"/>
                    <w:left w:val="none" w:sz="0" w:space="0" w:color="auto"/>
                    <w:bottom w:val="none" w:sz="0" w:space="0" w:color="auto"/>
                    <w:right w:val="none" w:sz="0" w:space="0" w:color="auto"/>
                  </w:divBdr>
                  <w:divsChild>
                    <w:div w:id="849681325">
                      <w:marLeft w:val="0"/>
                      <w:marRight w:val="0"/>
                      <w:marTop w:val="0"/>
                      <w:marBottom w:val="0"/>
                      <w:divBdr>
                        <w:top w:val="none" w:sz="0" w:space="0" w:color="auto"/>
                        <w:left w:val="none" w:sz="0" w:space="0" w:color="auto"/>
                        <w:bottom w:val="none" w:sz="0" w:space="0" w:color="auto"/>
                        <w:right w:val="none" w:sz="0" w:space="0" w:color="auto"/>
                      </w:divBdr>
                    </w:div>
                  </w:divsChild>
                </w:div>
                <w:div w:id="1212814678">
                  <w:marLeft w:val="0"/>
                  <w:marRight w:val="0"/>
                  <w:marTop w:val="0"/>
                  <w:marBottom w:val="0"/>
                  <w:divBdr>
                    <w:top w:val="none" w:sz="0" w:space="0" w:color="auto"/>
                    <w:left w:val="none" w:sz="0" w:space="0" w:color="auto"/>
                    <w:bottom w:val="none" w:sz="0" w:space="0" w:color="auto"/>
                    <w:right w:val="none" w:sz="0" w:space="0" w:color="auto"/>
                  </w:divBdr>
                  <w:divsChild>
                    <w:div w:id="1435177030">
                      <w:marLeft w:val="0"/>
                      <w:marRight w:val="0"/>
                      <w:marTop w:val="0"/>
                      <w:marBottom w:val="0"/>
                      <w:divBdr>
                        <w:top w:val="none" w:sz="0" w:space="0" w:color="auto"/>
                        <w:left w:val="none" w:sz="0" w:space="0" w:color="auto"/>
                        <w:bottom w:val="none" w:sz="0" w:space="0" w:color="auto"/>
                        <w:right w:val="none" w:sz="0" w:space="0" w:color="auto"/>
                      </w:divBdr>
                    </w:div>
                  </w:divsChild>
                </w:div>
                <w:div w:id="1215777753">
                  <w:marLeft w:val="0"/>
                  <w:marRight w:val="0"/>
                  <w:marTop w:val="0"/>
                  <w:marBottom w:val="0"/>
                  <w:divBdr>
                    <w:top w:val="none" w:sz="0" w:space="0" w:color="auto"/>
                    <w:left w:val="none" w:sz="0" w:space="0" w:color="auto"/>
                    <w:bottom w:val="none" w:sz="0" w:space="0" w:color="auto"/>
                    <w:right w:val="none" w:sz="0" w:space="0" w:color="auto"/>
                  </w:divBdr>
                  <w:divsChild>
                    <w:div w:id="855457485">
                      <w:marLeft w:val="0"/>
                      <w:marRight w:val="0"/>
                      <w:marTop w:val="0"/>
                      <w:marBottom w:val="0"/>
                      <w:divBdr>
                        <w:top w:val="none" w:sz="0" w:space="0" w:color="auto"/>
                        <w:left w:val="none" w:sz="0" w:space="0" w:color="auto"/>
                        <w:bottom w:val="none" w:sz="0" w:space="0" w:color="auto"/>
                        <w:right w:val="none" w:sz="0" w:space="0" w:color="auto"/>
                      </w:divBdr>
                    </w:div>
                  </w:divsChild>
                </w:div>
                <w:div w:id="1217931120">
                  <w:marLeft w:val="0"/>
                  <w:marRight w:val="0"/>
                  <w:marTop w:val="0"/>
                  <w:marBottom w:val="0"/>
                  <w:divBdr>
                    <w:top w:val="none" w:sz="0" w:space="0" w:color="auto"/>
                    <w:left w:val="none" w:sz="0" w:space="0" w:color="auto"/>
                    <w:bottom w:val="none" w:sz="0" w:space="0" w:color="auto"/>
                    <w:right w:val="none" w:sz="0" w:space="0" w:color="auto"/>
                  </w:divBdr>
                  <w:divsChild>
                    <w:div w:id="1946306960">
                      <w:marLeft w:val="0"/>
                      <w:marRight w:val="0"/>
                      <w:marTop w:val="0"/>
                      <w:marBottom w:val="0"/>
                      <w:divBdr>
                        <w:top w:val="none" w:sz="0" w:space="0" w:color="auto"/>
                        <w:left w:val="none" w:sz="0" w:space="0" w:color="auto"/>
                        <w:bottom w:val="none" w:sz="0" w:space="0" w:color="auto"/>
                        <w:right w:val="none" w:sz="0" w:space="0" w:color="auto"/>
                      </w:divBdr>
                    </w:div>
                  </w:divsChild>
                </w:div>
                <w:div w:id="1221015624">
                  <w:marLeft w:val="0"/>
                  <w:marRight w:val="0"/>
                  <w:marTop w:val="0"/>
                  <w:marBottom w:val="0"/>
                  <w:divBdr>
                    <w:top w:val="none" w:sz="0" w:space="0" w:color="auto"/>
                    <w:left w:val="none" w:sz="0" w:space="0" w:color="auto"/>
                    <w:bottom w:val="none" w:sz="0" w:space="0" w:color="auto"/>
                    <w:right w:val="none" w:sz="0" w:space="0" w:color="auto"/>
                  </w:divBdr>
                  <w:divsChild>
                    <w:div w:id="1440493063">
                      <w:marLeft w:val="0"/>
                      <w:marRight w:val="0"/>
                      <w:marTop w:val="0"/>
                      <w:marBottom w:val="0"/>
                      <w:divBdr>
                        <w:top w:val="none" w:sz="0" w:space="0" w:color="auto"/>
                        <w:left w:val="none" w:sz="0" w:space="0" w:color="auto"/>
                        <w:bottom w:val="none" w:sz="0" w:space="0" w:color="auto"/>
                        <w:right w:val="none" w:sz="0" w:space="0" w:color="auto"/>
                      </w:divBdr>
                    </w:div>
                    <w:div w:id="1736659458">
                      <w:marLeft w:val="0"/>
                      <w:marRight w:val="0"/>
                      <w:marTop w:val="0"/>
                      <w:marBottom w:val="0"/>
                      <w:divBdr>
                        <w:top w:val="none" w:sz="0" w:space="0" w:color="auto"/>
                        <w:left w:val="none" w:sz="0" w:space="0" w:color="auto"/>
                        <w:bottom w:val="none" w:sz="0" w:space="0" w:color="auto"/>
                        <w:right w:val="none" w:sz="0" w:space="0" w:color="auto"/>
                      </w:divBdr>
                    </w:div>
                    <w:div w:id="1762414769">
                      <w:marLeft w:val="0"/>
                      <w:marRight w:val="0"/>
                      <w:marTop w:val="0"/>
                      <w:marBottom w:val="0"/>
                      <w:divBdr>
                        <w:top w:val="none" w:sz="0" w:space="0" w:color="auto"/>
                        <w:left w:val="none" w:sz="0" w:space="0" w:color="auto"/>
                        <w:bottom w:val="none" w:sz="0" w:space="0" w:color="auto"/>
                        <w:right w:val="none" w:sz="0" w:space="0" w:color="auto"/>
                      </w:divBdr>
                    </w:div>
                  </w:divsChild>
                </w:div>
                <w:div w:id="1226604197">
                  <w:marLeft w:val="0"/>
                  <w:marRight w:val="0"/>
                  <w:marTop w:val="0"/>
                  <w:marBottom w:val="0"/>
                  <w:divBdr>
                    <w:top w:val="none" w:sz="0" w:space="0" w:color="auto"/>
                    <w:left w:val="none" w:sz="0" w:space="0" w:color="auto"/>
                    <w:bottom w:val="none" w:sz="0" w:space="0" w:color="auto"/>
                    <w:right w:val="none" w:sz="0" w:space="0" w:color="auto"/>
                  </w:divBdr>
                  <w:divsChild>
                    <w:div w:id="55278450">
                      <w:marLeft w:val="0"/>
                      <w:marRight w:val="0"/>
                      <w:marTop w:val="0"/>
                      <w:marBottom w:val="0"/>
                      <w:divBdr>
                        <w:top w:val="none" w:sz="0" w:space="0" w:color="auto"/>
                        <w:left w:val="none" w:sz="0" w:space="0" w:color="auto"/>
                        <w:bottom w:val="none" w:sz="0" w:space="0" w:color="auto"/>
                        <w:right w:val="none" w:sz="0" w:space="0" w:color="auto"/>
                      </w:divBdr>
                    </w:div>
                    <w:div w:id="573860279">
                      <w:marLeft w:val="0"/>
                      <w:marRight w:val="0"/>
                      <w:marTop w:val="0"/>
                      <w:marBottom w:val="0"/>
                      <w:divBdr>
                        <w:top w:val="none" w:sz="0" w:space="0" w:color="auto"/>
                        <w:left w:val="none" w:sz="0" w:space="0" w:color="auto"/>
                        <w:bottom w:val="none" w:sz="0" w:space="0" w:color="auto"/>
                        <w:right w:val="none" w:sz="0" w:space="0" w:color="auto"/>
                      </w:divBdr>
                    </w:div>
                  </w:divsChild>
                </w:div>
                <w:div w:id="1232235787">
                  <w:marLeft w:val="0"/>
                  <w:marRight w:val="0"/>
                  <w:marTop w:val="0"/>
                  <w:marBottom w:val="0"/>
                  <w:divBdr>
                    <w:top w:val="none" w:sz="0" w:space="0" w:color="auto"/>
                    <w:left w:val="none" w:sz="0" w:space="0" w:color="auto"/>
                    <w:bottom w:val="none" w:sz="0" w:space="0" w:color="auto"/>
                    <w:right w:val="none" w:sz="0" w:space="0" w:color="auto"/>
                  </w:divBdr>
                  <w:divsChild>
                    <w:div w:id="791093512">
                      <w:marLeft w:val="0"/>
                      <w:marRight w:val="0"/>
                      <w:marTop w:val="0"/>
                      <w:marBottom w:val="0"/>
                      <w:divBdr>
                        <w:top w:val="none" w:sz="0" w:space="0" w:color="auto"/>
                        <w:left w:val="none" w:sz="0" w:space="0" w:color="auto"/>
                        <w:bottom w:val="none" w:sz="0" w:space="0" w:color="auto"/>
                        <w:right w:val="none" w:sz="0" w:space="0" w:color="auto"/>
                      </w:divBdr>
                    </w:div>
                    <w:div w:id="1050958585">
                      <w:marLeft w:val="0"/>
                      <w:marRight w:val="0"/>
                      <w:marTop w:val="0"/>
                      <w:marBottom w:val="0"/>
                      <w:divBdr>
                        <w:top w:val="none" w:sz="0" w:space="0" w:color="auto"/>
                        <w:left w:val="none" w:sz="0" w:space="0" w:color="auto"/>
                        <w:bottom w:val="none" w:sz="0" w:space="0" w:color="auto"/>
                        <w:right w:val="none" w:sz="0" w:space="0" w:color="auto"/>
                      </w:divBdr>
                    </w:div>
                  </w:divsChild>
                </w:div>
                <w:div w:id="1232696250">
                  <w:marLeft w:val="0"/>
                  <w:marRight w:val="0"/>
                  <w:marTop w:val="0"/>
                  <w:marBottom w:val="0"/>
                  <w:divBdr>
                    <w:top w:val="none" w:sz="0" w:space="0" w:color="auto"/>
                    <w:left w:val="none" w:sz="0" w:space="0" w:color="auto"/>
                    <w:bottom w:val="none" w:sz="0" w:space="0" w:color="auto"/>
                    <w:right w:val="none" w:sz="0" w:space="0" w:color="auto"/>
                  </w:divBdr>
                  <w:divsChild>
                    <w:div w:id="543565607">
                      <w:marLeft w:val="0"/>
                      <w:marRight w:val="0"/>
                      <w:marTop w:val="0"/>
                      <w:marBottom w:val="0"/>
                      <w:divBdr>
                        <w:top w:val="none" w:sz="0" w:space="0" w:color="auto"/>
                        <w:left w:val="none" w:sz="0" w:space="0" w:color="auto"/>
                        <w:bottom w:val="none" w:sz="0" w:space="0" w:color="auto"/>
                        <w:right w:val="none" w:sz="0" w:space="0" w:color="auto"/>
                      </w:divBdr>
                    </w:div>
                    <w:div w:id="930892207">
                      <w:marLeft w:val="0"/>
                      <w:marRight w:val="0"/>
                      <w:marTop w:val="0"/>
                      <w:marBottom w:val="0"/>
                      <w:divBdr>
                        <w:top w:val="none" w:sz="0" w:space="0" w:color="auto"/>
                        <w:left w:val="none" w:sz="0" w:space="0" w:color="auto"/>
                        <w:bottom w:val="none" w:sz="0" w:space="0" w:color="auto"/>
                        <w:right w:val="none" w:sz="0" w:space="0" w:color="auto"/>
                      </w:divBdr>
                    </w:div>
                    <w:div w:id="1939831023">
                      <w:marLeft w:val="0"/>
                      <w:marRight w:val="0"/>
                      <w:marTop w:val="0"/>
                      <w:marBottom w:val="0"/>
                      <w:divBdr>
                        <w:top w:val="none" w:sz="0" w:space="0" w:color="auto"/>
                        <w:left w:val="none" w:sz="0" w:space="0" w:color="auto"/>
                        <w:bottom w:val="none" w:sz="0" w:space="0" w:color="auto"/>
                        <w:right w:val="none" w:sz="0" w:space="0" w:color="auto"/>
                      </w:divBdr>
                    </w:div>
                  </w:divsChild>
                </w:div>
                <w:div w:id="1233344578">
                  <w:marLeft w:val="0"/>
                  <w:marRight w:val="0"/>
                  <w:marTop w:val="0"/>
                  <w:marBottom w:val="0"/>
                  <w:divBdr>
                    <w:top w:val="none" w:sz="0" w:space="0" w:color="auto"/>
                    <w:left w:val="none" w:sz="0" w:space="0" w:color="auto"/>
                    <w:bottom w:val="none" w:sz="0" w:space="0" w:color="auto"/>
                    <w:right w:val="none" w:sz="0" w:space="0" w:color="auto"/>
                  </w:divBdr>
                  <w:divsChild>
                    <w:div w:id="980157942">
                      <w:marLeft w:val="0"/>
                      <w:marRight w:val="0"/>
                      <w:marTop w:val="0"/>
                      <w:marBottom w:val="0"/>
                      <w:divBdr>
                        <w:top w:val="none" w:sz="0" w:space="0" w:color="auto"/>
                        <w:left w:val="none" w:sz="0" w:space="0" w:color="auto"/>
                        <w:bottom w:val="none" w:sz="0" w:space="0" w:color="auto"/>
                        <w:right w:val="none" w:sz="0" w:space="0" w:color="auto"/>
                      </w:divBdr>
                    </w:div>
                  </w:divsChild>
                </w:div>
                <w:div w:id="1234781862">
                  <w:marLeft w:val="0"/>
                  <w:marRight w:val="0"/>
                  <w:marTop w:val="0"/>
                  <w:marBottom w:val="0"/>
                  <w:divBdr>
                    <w:top w:val="none" w:sz="0" w:space="0" w:color="auto"/>
                    <w:left w:val="none" w:sz="0" w:space="0" w:color="auto"/>
                    <w:bottom w:val="none" w:sz="0" w:space="0" w:color="auto"/>
                    <w:right w:val="none" w:sz="0" w:space="0" w:color="auto"/>
                  </w:divBdr>
                  <w:divsChild>
                    <w:div w:id="1162550166">
                      <w:marLeft w:val="0"/>
                      <w:marRight w:val="0"/>
                      <w:marTop w:val="0"/>
                      <w:marBottom w:val="0"/>
                      <w:divBdr>
                        <w:top w:val="none" w:sz="0" w:space="0" w:color="auto"/>
                        <w:left w:val="none" w:sz="0" w:space="0" w:color="auto"/>
                        <w:bottom w:val="none" w:sz="0" w:space="0" w:color="auto"/>
                        <w:right w:val="none" w:sz="0" w:space="0" w:color="auto"/>
                      </w:divBdr>
                    </w:div>
                    <w:div w:id="2126150424">
                      <w:marLeft w:val="0"/>
                      <w:marRight w:val="0"/>
                      <w:marTop w:val="0"/>
                      <w:marBottom w:val="0"/>
                      <w:divBdr>
                        <w:top w:val="none" w:sz="0" w:space="0" w:color="auto"/>
                        <w:left w:val="none" w:sz="0" w:space="0" w:color="auto"/>
                        <w:bottom w:val="none" w:sz="0" w:space="0" w:color="auto"/>
                        <w:right w:val="none" w:sz="0" w:space="0" w:color="auto"/>
                      </w:divBdr>
                    </w:div>
                  </w:divsChild>
                </w:div>
                <w:div w:id="1239091208">
                  <w:marLeft w:val="0"/>
                  <w:marRight w:val="0"/>
                  <w:marTop w:val="0"/>
                  <w:marBottom w:val="0"/>
                  <w:divBdr>
                    <w:top w:val="none" w:sz="0" w:space="0" w:color="auto"/>
                    <w:left w:val="none" w:sz="0" w:space="0" w:color="auto"/>
                    <w:bottom w:val="none" w:sz="0" w:space="0" w:color="auto"/>
                    <w:right w:val="none" w:sz="0" w:space="0" w:color="auto"/>
                  </w:divBdr>
                  <w:divsChild>
                    <w:div w:id="332415946">
                      <w:marLeft w:val="0"/>
                      <w:marRight w:val="0"/>
                      <w:marTop w:val="0"/>
                      <w:marBottom w:val="0"/>
                      <w:divBdr>
                        <w:top w:val="none" w:sz="0" w:space="0" w:color="auto"/>
                        <w:left w:val="none" w:sz="0" w:space="0" w:color="auto"/>
                        <w:bottom w:val="none" w:sz="0" w:space="0" w:color="auto"/>
                        <w:right w:val="none" w:sz="0" w:space="0" w:color="auto"/>
                      </w:divBdr>
                    </w:div>
                    <w:div w:id="637760650">
                      <w:marLeft w:val="0"/>
                      <w:marRight w:val="0"/>
                      <w:marTop w:val="0"/>
                      <w:marBottom w:val="0"/>
                      <w:divBdr>
                        <w:top w:val="none" w:sz="0" w:space="0" w:color="auto"/>
                        <w:left w:val="none" w:sz="0" w:space="0" w:color="auto"/>
                        <w:bottom w:val="none" w:sz="0" w:space="0" w:color="auto"/>
                        <w:right w:val="none" w:sz="0" w:space="0" w:color="auto"/>
                      </w:divBdr>
                    </w:div>
                    <w:div w:id="831725122">
                      <w:marLeft w:val="0"/>
                      <w:marRight w:val="0"/>
                      <w:marTop w:val="0"/>
                      <w:marBottom w:val="0"/>
                      <w:divBdr>
                        <w:top w:val="none" w:sz="0" w:space="0" w:color="auto"/>
                        <w:left w:val="none" w:sz="0" w:space="0" w:color="auto"/>
                        <w:bottom w:val="none" w:sz="0" w:space="0" w:color="auto"/>
                        <w:right w:val="none" w:sz="0" w:space="0" w:color="auto"/>
                      </w:divBdr>
                    </w:div>
                  </w:divsChild>
                </w:div>
                <w:div w:id="1239360128">
                  <w:marLeft w:val="0"/>
                  <w:marRight w:val="0"/>
                  <w:marTop w:val="0"/>
                  <w:marBottom w:val="0"/>
                  <w:divBdr>
                    <w:top w:val="none" w:sz="0" w:space="0" w:color="auto"/>
                    <w:left w:val="none" w:sz="0" w:space="0" w:color="auto"/>
                    <w:bottom w:val="none" w:sz="0" w:space="0" w:color="auto"/>
                    <w:right w:val="none" w:sz="0" w:space="0" w:color="auto"/>
                  </w:divBdr>
                  <w:divsChild>
                    <w:div w:id="2089646180">
                      <w:marLeft w:val="0"/>
                      <w:marRight w:val="0"/>
                      <w:marTop w:val="0"/>
                      <w:marBottom w:val="0"/>
                      <w:divBdr>
                        <w:top w:val="none" w:sz="0" w:space="0" w:color="auto"/>
                        <w:left w:val="none" w:sz="0" w:space="0" w:color="auto"/>
                        <w:bottom w:val="none" w:sz="0" w:space="0" w:color="auto"/>
                        <w:right w:val="none" w:sz="0" w:space="0" w:color="auto"/>
                      </w:divBdr>
                    </w:div>
                  </w:divsChild>
                </w:div>
                <w:div w:id="1242062862">
                  <w:marLeft w:val="0"/>
                  <w:marRight w:val="0"/>
                  <w:marTop w:val="0"/>
                  <w:marBottom w:val="0"/>
                  <w:divBdr>
                    <w:top w:val="none" w:sz="0" w:space="0" w:color="auto"/>
                    <w:left w:val="none" w:sz="0" w:space="0" w:color="auto"/>
                    <w:bottom w:val="none" w:sz="0" w:space="0" w:color="auto"/>
                    <w:right w:val="none" w:sz="0" w:space="0" w:color="auto"/>
                  </w:divBdr>
                  <w:divsChild>
                    <w:div w:id="420686636">
                      <w:marLeft w:val="0"/>
                      <w:marRight w:val="0"/>
                      <w:marTop w:val="0"/>
                      <w:marBottom w:val="0"/>
                      <w:divBdr>
                        <w:top w:val="none" w:sz="0" w:space="0" w:color="auto"/>
                        <w:left w:val="none" w:sz="0" w:space="0" w:color="auto"/>
                        <w:bottom w:val="none" w:sz="0" w:space="0" w:color="auto"/>
                        <w:right w:val="none" w:sz="0" w:space="0" w:color="auto"/>
                      </w:divBdr>
                    </w:div>
                  </w:divsChild>
                </w:div>
                <w:div w:id="1243949491">
                  <w:marLeft w:val="0"/>
                  <w:marRight w:val="0"/>
                  <w:marTop w:val="0"/>
                  <w:marBottom w:val="0"/>
                  <w:divBdr>
                    <w:top w:val="none" w:sz="0" w:space="0" w:color="auto"/>
                    <w:left w:val="none" w:sz="0" w:space="0" w:color="auto"/>
                    <w:bottom w:val="none" w:sz="0" w:space="0" w:color="auto"/>
                    <w:right w:val="none" w:sz="0" w:space="0" w:color="auto"/>
                  </w:divBdr>
                  <w:divsChild>
                    <w:div w:id="1712147456">
                      <w:marLeft w:val="0"/>
                      <w:marRight w:val="0"/>
                      <w:marTop w:val="0"/>
                      <w:marBottom w:val="0"/>
                      <w:divBdr>
                        <w:top w:val="none" w:sz="0" w:space="0" w:color="auto"/>
                        <w:left w:val="none" w:sz="0" w:space="0" w:color="auto"/>
                        <w:bottom w:val="none" w:sz="0" w:space="0" w:color="auto"/>
                        <w:right w:val="none" w:sz="0" w:space="0" w:color="auto"/>
                      </w:divBdr>
                    </w:div>
                  </w:divsChild>
                </w:div>
                <w:div w:id="1251816210">
                  <w:marLeft w:val="0"/>
                  <w:marRight w:val="0"/>
                  <w:marTop w:val="0"/>
                  <w:marBottom w:val="0"/>
                  <w:divBdr>
                    <w:top w:val="none" w:sz="0" w:space="0" w:color="auto"/>
                    <w:left w:val="none" w:sz="0" w:space="0" w:color="auto"/>
                    <w:bottom w:val="none" w:sz="0" w:space="0" w:color="auto"/>
                    <w:right w:val="none" w:sz="0" w:space="0" w:color="auto"/>
                  </w:divBdr>
                  <w:divsChild>
                    <w:div w:id="650334566">
                      <w:marLeft w:val="0"/>
                      <w:marRight w:val="0"/>
                      <w:marTop w:val="0"/>
                      <w:marBottom w:val="0"/>
                      <w:divBdr>
                        <w:top w:val="none" w:sz="0" w:space="0" w:color="auto"/>
                        <w:left w:val="none" w:sz="0" w:space="0" w:color="auto"/>
                        <w:bottom w:val="none" w:sz="0" w:space="0" w:color="auto"/>
                        <w:right w:val="none" w:sz="0" w:space="0" w:color="auto"/>
                      </w:divBdr>
                    </w:div>
                  </w:divsChild>
                </w:div>
                <w:div w:id="1253778268">
                  <w:marLeft w:val="0"/>
                  <w:marRight w:val="0"/>
                  <w:marTop w:val="0"/>
                  <w:marBottom w:val="0"/>
                  <w:divBdr>
                    <w:top w:val="none" w:sz="0" w:space="0" w:color="auto"/>
                    <w:left w:val="none" w:sz="0" w:space="0" w:color="auto"/>
                    <w:bottom w:val="none" w:sz="0" w:space="0" w:color="auto"/>
                    <w:right w:val="none" w:sz="0" w:space="0" w:color="auto"/>
                  </w:divBdr>
                  <w:divsChild>
                    <w:div w:id="1145463310">
                      <w:marLeft w:val="0"/>
                      <w:marRight w:val="0"/>
                      <w:marTop w:val="0"/>
                      <w:marBottom w:val="0"/>
                      <w:divBdr>
                        <w:top w:val="none" w:sz="0" w:space="0" w:color="auto"/>
                        <w:left w:val="none" w:sz="0" w:space="0" w:color="auto"/>
                        <w:bottom w:val="none" w:sz="0" w:space="0" w:color="auto"/>
                        <w:right w:val="none" w:sz="0" w:space="0" w:color="auto"/>
                      </w:divBdr>
                    </w:div>
                  </w:divsChild>
                </w:div>
                <w:div w:id="1277440829">
                  <w:marLeft w:val="0"/>
                  <w:marRight w:val="0"/>
                  <w:marTop w:val="0"/>
                  <w:marBottom w:val="0"/>
                  <w:divBdr>
                    <w:top w:val="none" w:sz="0" w:space="0" w:color="auto"/>
                    <w:left w:val="none" w:sz="0" w:space="0" w:color="auto"/>
                    <w:bottom w:val="none" w:sz="0" w:space="0" w:color="auto"/>
                    <w:right w:val="none" w:sz="0" w:space="0" w:color="auto"/>
                  </w:divBdr>
                  <w:divsChild>
                    <w:div w:id="409812037">
                      <w:marLeft w:val="0"/>
                      <w:marRight w:val="0"/>
                      <w:marTop w:val="0"/>
                      <w:marBottom w:val="0"/>
                      <w:divBdr>
                        <w:top w:val="none" w:sz="0" w:space="0" w:color="auto"/>
                        <w:left w:val="none" w:sz="0" w:space="0" w:color="auto"/>
                        <w:bottom w:val="none" w:sz="0" w:space="0" w:color="auto"/>
                        <w:right w:val="none" w:sz="0" w:space="0" w:color="auto"/>
                      </w:divBdr>
                    </w:div>
                  </w:divsChild>
                </w:div>
                <w:div w:id="1322924861">
                  <w:marLeft w:val="0"/>
                  <w:marRight w:val="0"/>
                  <w:marTop w:val="0"/>
                  <w:marBottom w:val="0"/>
                  <w:divBdr>
                    <w:top w:val="none" w:sz="0" w:space="0" w:color="auto"/>
                    <w:left w:val="none" w:sz="0" w:space="0" w:color="auto"/>
                    <w:bottom w:val="none" w:sz="0" w:space="0" w:color="auto"/>
                    <w:right w:val="none" w:sz="0" w:space="0" w:color="auto"/>
                  </w:divBdr>
                  <w:divsChild>
                    <w:div w:id="1764376539">
                      <w:marLeft w:val="0"/>
                      <w:marRight w:val="0"/>
                      <w:marTop w:val="0"/>
                      <w:marBottom w:val="0"/>
                      <w:divBdr>
                        <w:top w:val="none" w:sz="0" w:space="0" w:color="auto"/>
                        <w:left w:val="none" w:sz="0" w:space="0" w:color="auto"/>
                        <w:bottom w:val="none" w:sz="0" w:space="0" w:color="auto"/>
                        <w:right w:val="none" w:sz="0" w:space="0" w:color="auto"/>
                      </w:divBdr>
                    </w:div>
                  </w:divsChild>
                </w:div>
                <w:div w:id="1339574590">
                  <w:marLeft w:val="0"/>
                  <w:marRight w:val="0"/>
                  <w:marTop w:val="0"/>
                  <w:marBottom w:val="0"/>
                  <w:divBdr>
                    <w:top w:val="none" w:sz="0" w:space="0" w:color="auto"/>
                    <w:left w:val="none" w:sz="0" w:space="0" w:color="auto"/>
                    <w:bottom w:val="none" w:sz="0" w:space="0" w:color="auto"/>
                    <w:right w:val="none" w:sz="0" w:space="0" w:color="auto"/>
                  </w:divBdr>
                  <w:divsChild>
                    <w:div w:id="155146158">
                      <w:marLeft w:val="0"/>
                      <w:marRight w:val="0"/>
                      <w:marTop w:val="0"/>
                      <w:marBottom w:val="0"/>
                      <w:divBdr>
                        <w:top w:val="none" w:sz="0" w:space="0" w:color="auto"/>
                        <w:left w:val="none" w:sz="0" w:space="0" w:color="auto"/>
                        <w:bottom w:val="none" w:sz="0" w:space="0" w:color="auto"/>
                        <w:right w:val="none" w:sz="0" w:space="0" w:color="auto"/>
                      </w:divBdr>
                    </w:div>
                  </w:divsChild>
                </w:div>
                <w:div w:id="1343582581">
                  <w:marLeft w:val="0"/>
                  <w:marRight w:val="0"/>
                  <w:marTop w:val="0"/>
                  <w:marBottom w:val="0"/>
                  <w:divBdr>
                    <w:top w:val="none" w:sz="0" w:space="0" w:color="auto"/>
                    <w:left w:val="none" w:sz="0" w:space="0" w:color="auto"/>
                    <w:bottom w:val="none" w:sz="0" w:space="0" w:color="auto"/>
                    <w:right w:val="none" w:sz="0" w:space="0" w:color="auto"/>
                  </w:divBdr>
                  <w:divsChild>
                    <w:div w:id="363092283">
                      <w:marLeft w:val="0"/>
                      <w:marRight w:val="0"/>
                      <w:marTop w:val="0"/>
                      <w:marBottom w:val="0"/>
                      <w:divBdr>
                        <w:top w:val="none" w:sz="0" w:space="0" w:color="auto"/>
                        <w:left w:val="none" w:sz="0" w:space="0" w:color="auto"/>
                        <w:bottom w:val="none" w:sz="0" w:space="0" w:color="auto"/>
                        <w:right w:val="none" w:sz="0" w:space="0" w:color="auto"/>
                      </w:divBdr>
                    </w:div>
                  </w:divsChild>
                </w:div>
                <w:div w:id="1344164139">
                  <w:marLeft w:val="0"/>
                  <w:marRight w:val="0"/>
                  <w:marTop w:val="0"/>
                  <w:marBottom w:val="0"/>
                  <w:divBdr>
                    <w:top w:val="none" w:sz="0" w:space="0" w:color="auto"/>
                    <w:left w:val="none" w:sz="0" w:space="0" w:color="auto"/>
                    <w:bottom w:val="none" w:sz="0" w:space="0" w:color="auto"/>
                    <w:right w:val="none" w:sz="0" w:space="0" w:color="auto"/>
                  </w:divBdr>
                  <w:divsChild>
                    <w:div w:id="1699155744">
                      <w:marLeft w:val="0"/>
                      <w:marRight w:val="0"/>
                      <w:marTop w:val="0"/>
                      <w:marBottom w:val="0"/>
                      <w:divBdr>
                        <w:top w:val="none" w:sz="0" w:space="0" w:color="auto"/>
                        <w:left w:val="none" w:sz="0" w:space="0" w:color="auto"/>
                        <w:bottom w:val="none" w:sz="0" w:space="0" w:color="auto"/>
                        <w:right w:val="none" w:sz="0" w:space="0" w:color="auto"/>
                      </w:divBdr>
                    </w:div>
                  </w:divsChild>
                </w:div>
                <w:div w:id="1346244514">
                  <w:marLeft w:val="0"/>
                  <w:marRight w:val="0"/>
                  <w:marTop w:val="0"/>
                  <w:marBottom w:val="0"/>
                  <w:divBdr>
                    <w:top w:val="none" w:sz="0" w:space="0" w:color="auto"/>
                    <w:left w:val="none" w:sz="0" w:space="0" w:color="auto"/>
                    <w:bottom w:val="none" w:sz="0" w:space="0" w:color="auto"/>
                    <w:right w:val="none" w:sz="0" w:space="0" w:color="auto"/>
                  </w:divBdr>
                  <w:divsChild>
                    <w:div w:id="1017194074">
                      <w:marLeft w:val="0"/>
                      <w:marRight w:val="0"/>
                      <w:marTop w:val="0"/>
                      <w:marBottom w:val="0"/>
                      <w:divBdr>
                        <w:top w:val="none" w:sz="0" w:space="0" w:color="auto"/>
                        <w:left w:val="none" w:sz="0" w:space="0" w:color="auto"/>
                        <w:bottom w:val="none" w:sz="0" w:space="0" w:color="auto"/>
                        <w:right w:val="none" w:sz="0" w:space="0" w:color="auto"/>
                      </w:divBdr>
                    </w:div>
                    <w:div w:id="1622569527">
                      <w:marLeft w:val="0"/>
                      <w:marRight w:val="0"/>
                      <w:marTop w:val="0"/>
                      <w:marBottom w:val="0"/>
                      <w:divBdr>
                        <w:top w:val="none" w:sz="0" w:space="0" w:color="auto"/>
                        <w:left w:val="none" w:sz="0" w:space="0" w:color="auto"/>
                        <w:bottom w:val="none" w:sz="0" w:space="0" w:color="auto"/>
                        <w:right w:val="none" w:sz="0" w:space="0" w:color="auto"/>
                      </w:divBdr>
                    </w:div>
                  </w:divsChild>
                </w:div>
                <w:div w:id="1347250411">
                  <w:marLeft w:val="0"/>
                  <w:marRight w:val="0"/>
                  <w:marTop w:val="0"/>
                  <w:marBottom w:val="0"/>
                  <w:divBdr>
                    <w:top w:val="none" w:sz="0" w:space="0" w:color="auto"/>
                    <w:left w:val="none" w:sz="0" w:space="0" w:color="auto"/>
                    <w:bottom w:val="none" w:sz="0" w:space="0" w:color="auto"/>
                    <w:right w:val="none" w:sz="0" w:space="0" w:color="auto"/>
                  </w:divBdr>
                  <w:divsChild>
                    <w:div w:id="1020005339">
                      <w:marLeft w:val="0"/>
                      <w:marRight w:val="0"/>
                      <w:marTop w:val="0"/>
                      <w:marBottom w:val="0"/>
                      <w:divBdr>
                        <w:top w:val="none" w:sz="0" w:space="0" w:color="auto"/>
                        <w:left w:val="none" w:sz="0" w:space="0" w:color="auto"/>
                        <w:bottom w:val="none" w:sz="0" w:space="0" w:color="auto"/>
                        <w:right w:val="none" w:sz="0" w:space="0" w:color="auto"/>
                      </w:divBdr>
                    </w:div>
                  </w:divsChild>
                </w:div>
                <w:div w:id="1348944240">
                  <w:marLeft w:val="0"/>
                  <w:marRight w:val="0"/>
                  <w:marTop w:val="0"/>
                  <w:marBottom w:val="0"/>
                  <w:divBdr>
                    <w:top w:val="none" w:sz="0" w:space="0" w:color="auto"/>
                    <w:left w:val="none" w:sz="0" w:space="0" w:color="auto"/>
                    <w:bottom w:val="none" w:sz="0" w:space="0" w:color="auto"/>
                    <w:right w:val="none" w:sz="0" w:space="0" w:color="auto"/>
                  </w:divBdr>
                  <w:divsChild>
                    <w:div w:id="410583749">
                      <w:marLeft w:val="0"/>
                      <w:marRight w:val="0"/>
                      <w:marTop w:val="0"/>
                      <w:marBottom w:val="0"/>
                      <w:divBdr>
                        <w:top w:val="none" w:sz="0" w:space="0" w:color="auto"/>
                        <w:left w:val="none" w:sz="0" w:space="0" w:color="auto"/>
                        <w:bottom w:val="none" w:sz="0" w:space="0" w:color="auto"/>
                        <w:right w:val="none" w:sz="0" w:space="0" w:color="auto"/>
                      </w:divBdr>
                    </w:div>
                  </w:divsChild>
                </w:div>
                <w:div w:id="1362124193">
                  <w:marLeft w:val="0"/>
                  <w:marRight w:val="0"/>
                  <w:marTop w:val="0"/>
                  <w:marBottom w:val="0"/>
                  <w:divBdr>
                    <w:top w:val="none" w:sz="0" w:space="0" w:color="auto"/>
                    <w:left w:val="none" w:sz="0" w:space="0" w:color="auto"/>
                    <w:bottom w:val="none" w:sz="0" w:space="0" w:color="auto"/>
                    <w:right w:val="none" w:sz="0" w:space="0" w:color="auto"/>
                  </w:divBdr>
                  <w:divsChild>
                    <w:div w:id="1210142394">
                      <w:marLeft w:val="0"/>
                      <w:marRight w:val="0"/>
                      <w:marTop w:val="0"/>
                      <w:marBottom w:val="0"/>
                      <w:divBdr>
                        <w:top w:val="none" w:sz="0" w:space="0" w:color="auto"/>
                        <w:left w:val="none" w:sz="0" w:space="0" w:color="auto"/>
                        <w:bottom w:val="none" w:sz="0" w:space="0" w:color="auto"/>
                        <w:right w:val="none" w:sz="0" w:space="0" w:color="auto"/>
                      </w:divBdr>
                    </w:div>
                  </w:divsChild>
                </w:div>
                <w:div w:id="1365712626">
                  <w:marLeft w:val="0"/>
                  <w:marRight w:val="0"/>
                  <w:marTop w:val="0"/>
                  <w:marBottom w:val="0"/>
                  <w:divBdr>
                    <w:top w:val="none" w:sz="0" w:space="0" w:color="auto"/>
                    <w:left w:val="none" w:sz="0" w:space="0" w:color="auto"/>
                    <w:bottom w:val="none" w:sz="0" w:space="0" w:color="auto"/>
                    <w:right w:val="none" w:sz="0" w:space="0" w:color="auto"/>
                  </w:divBdr>
                  <w:divsChild>
                    <w:div w:id="2090540496">
                      <w:marLeft w:val="0"/>
                      <w:marRight w:val="0"/>
                      <w:marTop w:val="0"/>
                      <w:marBottom w:val="0"/>
                      <w:divBdr>
                        <w:top w:val="none" w:sz="0" w:space="0" w:color="auto"/>
                        <w:left w:val="none" w:sz="0" w:space="0" w:color="auto"/>
                        <w:bottom w:val="none" w:sz="0" w:space="0" w:color="auto"/>
                        <w:right w:val="none" w:sz="0" w:space="0" w:color="auto"/>
                      </w:divBdr>
                    </w:div>
                  </w:divsChild>
                </w:div>
                <w:div w:id="1384333467">
                  <w:marLeft w:val="0"/>
                  <w:marRight w:val="0"/>
                  <w:marTop w:val="0"/>
                  <w:marBottom w:val="0"/>
                  <w:divBdr>
                    <w:top w:val="none" w:sz="0" w:space="0" w:color="auto"/>
                    <w:left w:val="none" w:sz="0" w:space="0" w:color="auto"/>
                    <w:bottom w:val="none" w:sz="0" w:space="0" w:color="auto"/>
                    <w:right w:val="none" w:sz="0" w:space="0" w:color="auto"/>
                  </w:divBdr>
                  <w:divsChild>
                    <w:div w:id="1484856633">
                      <w:marLeft w:val="0"/>
                      <w:marRight w:val="0"/>
                      <w:marTop w:val="0"/>
                      <w:marBottom w:val="0"/>
                      <w:divBdr>
                        <w:top w:val="none" w:sz="0" w:space="0" w:color="auto"/>
                        <w:left w:val="none" w:sz="0" w:space="0" w:color="auto"/>
                        <w:bottom w:val="none" w:sz="0" w:space="0" w:color="auto"/>
                        <w:right w:val="none" w:sz="0" w:space="0" w:color="auto"/>
                      </w:divBdr>
                    </w:div>
                    <w:div w:id="1787499824">
                      <w:marLeft w:val="0"/>
                      <w:marRight w:val="0"/>
                      <w:marTop w:val="0"/>
                      <w:marBottom w:val="0"/>
                      <w:divBdr>
                        <w:top w:val="none" w:sz="0" w:space="0" w:color="auto"/>
                        <w:left w:val="none" w:sz="0" w:space="0" w:color="auto"/>
                        <w:bottom w:val="none" w:sz="0" w:space="0" w:color="auto"/>
                        <w:right w:val="none" w:sz="0" w:space="0" w:color="auto"/>
                      </w:divBdr>
                    </w:div>
                    <w:div w:id="2017150289">
                      <w:marLeft w:val="0"/>
                      <w:marRight w:val="0"/>
                      <w:marTop w:val="0"/>
                      <w:marBottom w:val="0"/>
                      <w:divBdr>
                        <w:top w:val="none" w:sz="0" w:space="0" w:color="auto"/>
                        <w:left w:val="none" w:sz="0" w:space="0" w:color="auto"/>
                        <w:bottom w:val="none" w:sz="0" w:space="0" w:color="auto"/>
                        <w:right w:val="none" w:sz="0" w:space="0" w:color="auto"/>
                      </w:divBdr>
                    </w:div>
                  </w:divsChild>
                </w:div>
                <w:div w:id="1385987245">
                  <w:marLeft w:val="0"/>
                  <w:marRight w:val="0"/>
                  <w:marTop w:val="0"/>
                  <w:marBottom w:val="0"/>
                  <w:divBdr>
                    <w:top w:val="none" w:sz="0" w:space="0" w:color="auto"/>
                    <w:left w:val="none" w:sz="0" w:space="0" w:color="auto"/>
                    <w:bottom w:val="none" w:sz="0" w:space="0" w:color="auto"/>
                    <w:right w:val="none" w:sz="0" w:space="0" w:color="auto"/>
                  </w:divBdr>
                  <w:divsChild>
                    <w:div w:id="1398240056">
                      <w:marLeft w:val="0"/>
                      <w:marRight w:val="0"/>
                      <w:marTop w:val="0"/>
                      <w:marBottom w:val="0"/>
                      <w:divBdr>
                        <w:top w:val="none" w:sz="0" w:space="0" w:color="auto"/>
                        <w:left w:val="none" w:sz="0" w:space="0" w:color="auto"/>
                        <w:bottom w:val="none" w:sz="0" w:space="0" w:color="auto"/>
                        <w:right w:val="none" w:sz="0" w:space="0" w:color="auto"/>
                      </w:divBdr>
                    </w:div>
                  </w:divsChild>
                </w:div>
                <w:div w:id="1401052560">
                  <w:marLeft w:val="0"/>
                  <w:marRight w:val="0"/>
                  <w:marTop w:val="0"/>
                  <w:marBottom w:val="0"/>
                  <w:divBdr>
                    <w:top w:val="none" w:sz="0" w:space="0" w:color="auto"/>
                    <w:left w:val="none" w:sz="0" w:space="0" w:color="auto"/>
                    <w:bottom w:val="none" w:sz="0" w:space="0" w:color="auto"/>
                    <w:right w:val="none" w:sz="0" w:space="0" w:color="auto"/>
                  </w:divBdr>
                  <w:divsChild>
                    <w:div w:id="1989820289">
                      <w:marLeft w:val="0"/>
                      <w:marRight w:val="0"/>
                      <w:marTop w:val="0"/>
                      <w:marBottom w:val="0"/>
                      <w:divBdr>
                        <w:top w:val="none" w:sz="0" w:space="0" w:color="auto"/>
                        <w:left w:val="none" w:sz="0" w:space="0" w:color="auto"/>
                        <w:bottom w:val="none" w:sz="0" w:space="0" w:color="auto"/>
                        <w:right w:val="none" w:sz="0" w:space="0" w:color="auto"/>
                      </w:divBdr>
                    </w:div>
                  </w:divsChild>
                </w:div>
                <w:div w:id="1406031066">
                  <w:marLeft w:val="0"/>
                  <w:marRight w:val="0"/>
                  <w:marTop w:val="0"/>
                  <w:marBottom w:val="0"/>
                  <w:divBdr>
                    <w:top w:val="none" w:sz="0" w:space="0" w:color="auto"/>
                    <w:left w:val="none" w:sz="0" w:space="0" w:color="auto"/>
                    <w:bottom w:val="none" w:sz="0" w:space="0" w:color="auto"/>
                    <w:right w:val="none" w:sz="0" w:space="0" w:color="auto"/>
                  </w:divBdr>
                  <w:divsChild>
                    <w:div w:id="1346858437">
                      <w:marLeft w:val="0"/>
                      <w:marRight w:val="0"/>
                      <w:marTop w:val="0"/>
                      <w:marBottom w:val="0"/>
                      <w:divBdr>
                        <w:top w:val="none" w:sz="0" w:space="0" w:color="auto"/>
                        <w:left w:val="none" w:sz="0" w:space="0" w:color="auto"/>
                        <w:bottom w:val="none" w:sz="0" w:space="0" w:color="auto"/>
                        <w:right w:val="none" w:sz="0" w:space="0" w:color="auto"/>
                      </w:divBdr>
                    </w:div>
                  </w:divsChild>
                </w:div>
                <w:div w:id="1415279468">
                  <w:marLeft w:val="0"/>
                  <w:marRight w:val="0"/>
                  <w:marTop w:val="0"/>
                  <w:marBottom w:val="0"/>
                  <w:divBdr>
                    <w:top w:val="none" w:sz="0" w:space="0" w:color="auto"/>
                    <w:left w:val="none" w:sz="0" w:space="0" w:color="auto"/>
                    <w:bottom w:val="none" w:sz="0" w:space="0" w:color="auto"/>
                    <w:right w:val="none" w:sz="0" w:space="0" w:color="auto"/>
                  </w:divBdr>
                  <w:divsChild>
                    <w:div w:id="597173236">
                      <w:marLeft w:val="0"/>
                      <w:marRight w:val="0"/>
                      <w:marTop w:val="0"/>
                      <w:marBottom w:val="0"/>
                      <w:divBdr>
                        <w:top w:val="none" w:sz="0" w:space="0" w:color="auto"/>
                        <w:left w:val="none" w:sz="0" w:space="0" w:color="auto"/>
                        <w:bottom w:val="none" w:sz="0" w:space="0" w:color="auto"/>
                        <w:right w:val="none" w:sz="0" w:space="0" w:color="auto"/>
                      </w:divBdr>
                    </w:div>
                  </w:divsChild>
                </w:div>
                <w:div w:id="1416246702">
                  <w:marLeft w:val="0"/>
                  <w:marRight w:val="0"/>
                  <w:marTop w:val="0"/>
                  <w:marBottom w:val="0"/>
                  <w:divBdr>
                    <w:top w:val="none" w:sz="0" w:space="0" w:color="auto"/>
                    <w:left w:val="none" w:sz="0" w:space="0" w:color="auto"/>
                    <w:bottom w:val="none" w:sz="0" w:space="0" w:color="auto"/>
                    <w:right w:val="none" w:sz="0" w:space="0" w:color="auto"/>
                  </w:divBdr>
                  <w:divsChild>
                    <w:div w:id="328288771">
                      <w:marLeft w:val="0"/>
                      <w:marRight w:val="0"/>
                      <w:marTop w:val="0"/>
                      <w:marBottom w:val="0"/>
                      <w:divBdr>
                        <w:top w:val="none" w:sz="0" w:space="0" w:color="auto"/>
                        <w:left w:val="none" w:sz="0" w:space="0" w:color="auto"/>
                        <w:bottom w:val="none" w:sz="0" w:space="0" w:color="auto"/>
                        <w:right w:val="none" w:sz="0" w:space="0" w:color="auto"/>
                      </w:divBdr>
                    </w:div>
                    <w:div w:id="1550609392">
                      <w:marLeft w:val="0"/>
                      <w:marRight w:val="0"/>
                      <w:marTop w:val="0"/>
                      <w:marBottom w:val="0"/>
                      <w:divBdr>
                        <w:top w:val="none" w:sz="0" w:space="0" w:color="auto"/>
                        <w:left w:val="none" w:sz="0" w:space="0" w:color="auto"/>
                        <w:bottom w:val="none" w:sz="0" w:space="0" w:color="auto"/>
                        <w:right w:val="none" w:sz="0" w:space="0" w:color="auto"/>
                      </w:divBdr>
                    </w:div>
                    <w:div w:id="2127387947">
                      <w:marLeft w:val="0"/>
                      <w:marRight w:val="0"/>
                      <w:marTop w:val="0"/>
                      <w:marBottom w:val="0"/>
                      <w:divBdr>
                        <w:top w:val="none" w:sz="0" w:space="0" w:color="auto"/>
                        <w:left w:val="none" w:sz="0" w:space="0" w:color="auto"/>
                        <w:bottom w:val="none" w:sz="0" w:space="0" w:color="auto"/>
                        <w:right w:val="none" w:sz="0" w:space="0" w:color="auto"/>
                      </w:divBdr>
                    </w:div>
                  </w:divsChild>
                </w:div>
                <w:div w:id="1424958331">
                  <w:marLeft w:val="0"/>
                  <w:marRight w:val="0"/>
                  <w:marTop w:val="0"/>
                  <w:marBottom w:val="0"/>
                  <w:divBdr>
                    <w:top w:val="none" w:sz="0" w:space="0" w:color="auto"/>
                    <w:left w:val="none" w:sz="0" w:space="0" w:color="auto"/>
                    <w:bottom w:val="none" w:sz="0" w:space="0" w:color="auto"/>
                    <w:right w:val="none" w:sz="0" w:space="0" w:color="auto"/>
                  </w:divBdr>
                  <w:divsChild>
                    <w:div w:id="1950577334">
                      <w:marLeft w:val="0"/>
                      <w:marRight w:val="0"/>
                      <w:marTop w:val="0"/>
                      <w:marBottom w:val="0"/>
                      <w:divBdr>
                        <w:top w:val="none" w:sz="0" w:space="0" w:color="auto"/>
                        <w:left w:val="none" w:sz="0" w:space="0" w:color="auto"/>
                        <w:bottom w:val="none" w:sz="0" w:space="0" w:color="auto"/>
                        <w:right w:val="none" w:sz="0" w:space="0" w:color="auto"/>
                      </w:divBdr>
                    </w:div>
                  </w:divsChild>
                </w:div>
                <w:div w:id="1427389113">
                  <w:marLeft w:val="0"/>
                  <w:marRight w:val="0"/>
                  <w:marTop w:val="0"/>
                  <w:marBottom w:val="0"/>
                  <w:divBdr>
                    <w:top w:val="none" w:sz="0" w:space="0" w:color="auto"/>
                    <w:left w:val="none" w:sz="0" w:space="0" w:color="auto"/>
                    <w:bottom w:val="none" w:sz="0" w:space="0" w:color="auto"/>
                    <w:right w:val="none" w:sz="0" w:space="0" w:color="auto"/>
                  </w:divBdr>
                  <w:divsChild>
                    <w:div w:id="1197424263">
                      <w:marLeft w:val="0"/>
                      <w:marRight w:val="0"/>
                      <w:marTop w:val="0"/>
                      <w:marBottom w:val="0"/>
                      <w:divBdr>
                        <w:top w:val="none" w:sz="0" w:space="0" w:color="auto"/>
                        <w:left w:val="none" w:sz="0" w:space="0" w:color="auto"/>
                        <w:bottom w:val="none" w:sz="0" w:space="0" w:color="auto"/>
                        <w:right w:val="none" w:sz="0" w:space="0" w:color="auto"/>
                      </w:divBdr>
                    </w:div>
                  </w:divsChild>
                </w:div>
                <w:div w:id="1434323864">
                  <w:marLeft w:val="0"/>
                  <w:marRight w:val="0"/>
                  <w:marTop w:val="0"/>
                  <w:marBottom w:val="0"/>
                  <w:divBdr>
                    <w:top w:val="none" w:sz="0" w:space="0" w:color="auto"/>
                    <w:left w:val="none" w:sz="0" w:space="0" w:color="auto"/>
                    <w:bottom w:val="none" w:sz="0" w:space="0" w:color="auto"/>
                    <w:right w:val="none" w:sz="0" w:space="0" w:color="auto"/>
                  </w:divBdr>
                  <w:divsChild>
                    <w:div w:id="636691307">
                      <w:marLeft w:val="0"/>
                      <w:marRight w:val="0"/>
                      <w:marTop w:val="0"/>
                      <w:marBottom w:val="0"/>
                      <w:divBdr>
                        <w:top w:val="none" w:sz="0" w:space="0" w:color="auto"/>
                        <w:left w:val="none" w:sz="0" w:space="0" w:color="auto"/>
                        <w:bottom w:val="none" w:sz="0" w:space="0" w:color="auto"/>
                        <w:right w:val="none" w:sz="0" w:space="0" w:color="auto"/>
                      </w:divBdr>
                    </w:div>
                  </w:divsChild>
                </w:div>
                <w:div w:id="1434401484">
                  <w:marLeft w:val="0"/>
                  <w:marRight w:val="0"/>
                  <w:marTop w:val="0"/>
                  <w:marBottom w:val="0"/>
                  <w:divBdr>
                    <w:top w:val="none" w:sz="0" w:space="0" w:color="auto"/>
                    <w:left w:val="none" w:sz="0" w:space="0" w:color="auto"/>
                    <w:bottom w:val="none" w:sz="0" w:space="0" w:color="auto"/>
                    <w:right w:val="none" w:sz="0" w:space="0" w:color="auto"/>
                  </w:divBdr>
                  <w:divsChild>
                    <w:div w:id="962687366">
                      <w:marLeft w:val="0"/>
                      <w:marRight w:val="0"/>
                      <w:marTop w:val="0"/>
                      <w:marBottom w:val="0"/>
                      <w:divBdr>
                        <w:top w:val="none" w:sz="0" w:space="0" w:color="auto"/>
                        <w:left w:val="none" w:sz="0" w:space="0" w:color="auto"/>
                        <w:bottom w:val="none" w:sz="0" w:space="0" w:color="auto"/>
                        <w:right w:val="none" w:sz="0" w:space="0" w:color="auto"/>
                      </w:divBdr>
                    </w:div>
                  </w:divsChild>
                </w:div>
                <w:div w:id="1474057205">
                  <w:marLeft w:val="0"/>
                  <w:marRight w:val="0"/>
                  <w:marTop w:val="0"/>
                  <w:marBottom w:val="0"/>
                  <w:divBdr>
                    <w:top w:val="none" w:sz="0" w:space="0" w:color="auto"/>
                    <w:left w:val="none" w:sz="0" w:space="0" w:color="auto"/>
                    <w:bottom w:val="none" w:sz="0" w:space="0" w:color="auto"/>
                    <w:right w:val="none" w:sz="0" w:space="0" w:color="auto"/>
                  </w:divBdr>
                  <w:divsChild>
                    <w:div w:id="793525765">
                      <w:marLeft w:val="0"/>
                      <w:marRight w:val="0"/>
                      <w:marTop w:val="0"/>
                      <w:marBottom w:val="0"/>
                      <w:divBdr>
                        <w:top w:val="none" w:sz="0" w:space="0" w:color="auto"/>
                        <w:left w:val="none" w:sz="0" w:space="0" w:color="auto"/>
                        <w:bottom w:val="none" w:sz="0" w:space="0" w:color="auto"/>
                        <w:right w:val="none" w:sz="0" w:space="0" w:color="auto"/>
                      </w:divBdr>
                    </w:div>
                  </w:divsChild>
                </w:div>
                <w:div w:id="1501461100">
                  <w:marLeft w:val="0"/>
                  <w:marRight w:val="0"/>
                  <w:marTop w:val="0"/>
                  <w:marBottom w:val="0"/>
                  <w:divBdr>
                    <w:top w:val="none" w:sz="0" w:space="0" w:color="auto"/>
                    <w:left w:val="none" w:sz="0" w:space="0" w:color="auto"/>
                    <w:bottom w:val="none" w:sz="0" w:space="0" w:color="auto"/>
                    <w:right w:val="none" w:sz="0" w:space="0" w:color="auto"/>
                  </w:divBdr>
                  <w:divsChild>
                    <w:div w:id="1523015779">
                      <w:marLeft w:val="0"/>
                      <w:marRight w:val="0"/>
                      <w:marTop w:val="0"/>
                      <w:marBottom w:val="0"/>
                      <w:divBdr>
                        <w:top w:val="none" w:sz="0" w:space="0" w:color="auto"/>
                        <w:left w:val="none" w:sz="0" w:space="0" w:color="auto"/>
                        <w:bottom w:val="none" w:sz="0" w:space="0" w:color="auto"/>
                        <w:right w:val="none" w:sz="0" w:space="0" w:color="auto"/>
                      </w:divBdr>
                    </w:div>
                  </w:divsChild>
                </w:div>
                <w:div w:id="1532036948">
                  <w:marLeft w:val="0"/>
                  <w:marRight w:val="0"/>
                  <w:marTop w:val="0"/>
                  <w:marBottom w:val="0"/>
                  <w:divBdr>
                    <w:top w:val="none" w:sz="0" w:space="0" w:color="auto"/>
                    <w:left w:val="none" w:sz="0" w:space="0" w:color="auto"/>
                    <w:bottom w:val="none" w:sz="0" w:space="0" w:color="auto"/>
                    <w:right w:val="none" w:sz="0" w:space="0" w:color="auto"/>
                  </w:divBdr>
                  <w:divsChild>
                    <w:div w:id="842932402">
                      <w:marLeft w:val="0"/>
                      <w:marRight w:val="0"/>
                      <w:marTop w:val="0"/>
                      <w:marBottom w:val="0"/>
                      <w:divBdr>
                        <w:top w:val="none" w:sz="0" w:space="0" w:color="auto"/>
                        <w:left w:val="none" w:sz="0" w:space="0" w:color="auto"/>
                        <w:bottom w:val="none" w:sz="0" w:space="0" w:color="auto"/>
                        <w:right w:val="none" w:sz="0" w:space="0" w:color="auto"/>
                      </w:divBdr>
                    </w:div>
                  </w:divsChild>
                </w:div>
                <w:div w:id="1538466668">
                  <w:marLeft w:val="0"/>
                  <w:marRight w:val="0"/>
                  <w:marTop w:val="0"/>
                  <w:marBottom w:val="0"/>
                  <w:divBdr>
                    <w:top w:val="none" w:sz="0" w:space="0" w:color="auto"/>
                    <w:left w:val="none" w:sz="0" w:space="0" w:color="auto"/>
                    <w:bottom w:val="none" w:sz="0" w:space="0" w:color="auto"/>
                    <w:right w:val="none" w:sz="0" w:space="0" w:color="auto"/>
                  </w:divBdr>
                  <w:divsChild>
                    <w:div w:id="788551999">
                      <w:marLeft w:val="0"/>
                      <w:marRight w:val="0"/>
                      <w:marTop w:val="0"/>
                      <w:marBottom w:val="0"/>
                      <w:divBdr>
                        <w:top w:val="none" w:sz="0" w:space="0" w:color="auto"/>
                        <w:left w:val="none" w:sz="0" w:space="0" w:color="auto"/>
                        <w:bottom w:val="none" w:sz="0" w:space="0" w:color="auto"/>
                        <w:right w:val="none" w:sz="0" w:space="0" w:color="auto"/>
                      </w:divBdr>
                    </w:div>
                    <w:div w:id="2047100642">
                      <w:marLeft w:val="0"/>
                      <w:marRight w:val="0"/>
                      <w:marTop w:val="0"/>
                      <w:marBottom w:val="0"/>
                      <w:divBdr>
                        <w:top w:val="none" w:sz="0" w:space="0" w:color="auto"/>
                        <w:left w:val="none" w:sz="0" w:space="0" w:color="auto"/>
                        <w:bottom w:val="none" w:sz="0" w:space="0" w:color="auto"/>
                        <w:right w:val="none" w:sz="0" w:space="0" w:color="auto"/>
                      </w:divBdr>
                    </w:div>
                  </w:divsChild>
                </w:div>
                <w:div w:id="1540821628">
                  <w:marLeft w:val="0"/>
                  <w:marRight w:val="0"/>
                  <w:marTop w:val="0"/>
                  <w:marBottom w:val="0"/>
                  <w:divBdr>
                    <w:top w:val="none" w:sz="0" w:space="0" w:color="auto"/>
                    <w:left w:val="none" w:sz="0" w:space="0" w:color="auto"/>
                    <w:bottom w:val="none" w:sz="0" w:space="0" w:color="auto"/>
                    <w:right w:val="none" w:sz="0" w:space="0" w:color="auto"/>
                  </w:divBdr>
                  <w:divsChild>
                    <w:div w:id="1646204235">
                      <w:marLeft w:val="0"/>
                      <w:marRight w:val="0"/>
                      <w:marTop w:val="0"/>
                      <w:marBottom w:val="0"/>
                      <w:divBdr>
                        <w:top w:val="none" w:sz="0" w:space="0" w:color="auto"/>
                        <w:left w:val="none" w:sz="0" w:space="0" w:color="auto"/>
                        <w:bottom w:val="none" w:sz="0" w:space="0" w:color="auto"/>
                        <w:right w:val="none" w:sz="0" w:space="0" w:color="auto"/>
                      </w:divBdr>
                    </w:div>
                  </w:divsChild>
                </w:div>
                <w:div w:id="1547260607">
                  <w:marLeft w:val="0"/>
                  <w:marRight w:val="0"/>
                  <w:marTop w:val="0"/>
                  <w:marBottom w:val="0"/>
                  <w:divBdr>
                    <w:top w:val="none" w:sz="0" w:space="0" w:color="auto"/>
                    <w:left w:val="none" w:sz="0" w:space="0" w:color="auto"/>
                    <w:bottom w:val="none" w:sz="0" w:space="0" w:color="auto"/>
                    <w:right w:val="none" w:sz="0" w:space="0" w:color="auto"/>
                  </w:divBdr>
                  <w:divsChild>
                    <w:div w:id="2132900561">
                      <w:marLeft w:val="0"/>
                      <w:marRight w:val="0"/>
                      <w:marTop w:val="0"/>
                      <w:marBottom w:val="0"/>
                      <w:divBdr>
                        <w:top w:val="none" w:sz="0" w:space="0" w:color="auto"/>
                        <w:left w:val="none" w:sz="0" w:space="0" w:color="auto"/>
                        <w:bottom w:val="none" w:sz="0" w:space="0" w:color="auto"/>
                        <w:right w:val="none" w:sz="0" w:space="0" w:color="auto"/>
                      </w:divBdr>
                    </w:div>
                  </w:divsChild>
                </w:div>
                <w:div w:id="1557547785">
                  <w:marLeft w:val="0"/>
                  <w:marRight w:val="0"/>
                  <w:marTop w:val="0"/>
                  <w:marBottom w:val="0"/>
                  <w:divBdr>
                    <w:top w:val="none" w:sz="0" w:space="0" w:color="auto"/>
                    <w:left w:val="none" w:sz="0" w:space="0" w:color="auto"/>
                    <w:bottom w:val="none" w:sz="0" w:space="0" w:color="auto"/>
                    <w:right w:val="none" w:sz="0" w:space="0" w:color="auto"/>
                  </w:divBdr>
                  <w:divsChild>
                    <w:div w:id="1553344147">
                      <w:marLeft w:val="0"/>
                      <w:marRight w:val="0"/>
                      <w:marTop w:val="0"/>
                      <w:marBottom w:val="0"/>
                      <w:divBdr>
                        <w:top w:val="none" w:sz="0" w:space="0" w:color="auto"/>
                        <w:left w:val="none" w:sz="0" w:space="0" w:color="auto"/>
                        <w:bottom w:val="none" w:sz="0" w:space="0" w:color="auto"/>
                        <w:right w:val="none" w:sz="0" w:space="0" w:color="auto"/>
                      </w:divBdr>
                    </w:div>
                  </w:divsChild>
                </w:div>
                <w:div w:id="1568959036">
                  <w:marLeft w:val="0"/>
                  <w:marRight w:val="0"/>
                  <w:marTop w:val="0"/>
                  <w:marBottom w:val="0"/>
                  <w:divBdr>
                    <w:top w:val="none" w:sz="0" w:space="0" w:color="auto"/>
                    <w:left w:val="none" w:sz="0" w:space="0" w:color="auto"/>
                    <w:bottom w:val="none" w:sz="0" w:space="0" w:color="auto"/>
                    <w:right w:val="none" w:sz="0" w:space="0" w:color="auto"/>
                  </w:divBdr>
                  <w:divsChild>
                    <w:div w:id="1411149604">
                      <w:marLeft w:val="0"/>
                      <w:marRight w:val="0"/>
                      <w:marTop w:val="0"/>
                      <w:marBottom w:val="0"/>
                      <w:divBdr>
                        <w:top w:val="none" w:sz="0" w:space="0" w:color="auto"/>
                        <w:left w:val="none" w:sz="0" w:space="0" w:color="auto"/>
                        <w:bottom w:val="none" w:sz="0" w:space="0" w:color="auto"/>
                        <w:right w:val="none" w:sz="0" w:space="0" w:color="auto"/>
                      </w:divBdr>
                    </w:div>
                  </w:divsChild>
                </w:div>
                <w:div w:id="1574006453">
                  <w:marLeft w:val="0"/>
                  <w:marRight w:val="0"/>
                  <w:marTop w:val="0"/>
                  <w:marBottom w:val="0"/>
                  <w:divBdr>
                    <w:top w:val="none" w:sz="0" w:space="0" w:color="auto"/>
                    <w:left w:val="none" w:sz="0" w:space="0" w:color="auto"/>
                    <w:bottom w:val="none" w:sz="0" w:space="0" w:color="auto"/>
                    <w:right w:val="none" w:sz="0" w:space="0" w:color="auto"/>
                  </w:divBdr>
                  <w:divsChild>
                    <w:div w:id="1645040014">
                      <w:marLeft w:val="0"/>
                      <w:marRight w:val="0"/>
                      <w:marTop w:val="0"/>
                      <w:marBottom w:val="0"/>
                      <w:divBdr>
                        <w:top w:val="none" w:sz="0" w:space="0" w:color="auto"/>
                        <w:left w:val="none" w:sz="0" w:space="0" w:color="auto"/>
                        <w:bottom w:val="none" w:sz="0" w:space="0" w:color="auto"/>
                        <w:right w:val="none" w:sz="0" w:space="0" w:color="auto"/>
                      </w:divBdr>
                    </w:div>
                  </w:divsChild>
                </w:div>
                <w:div w:id="1580754817">
                  <w:marLeft w:val="0"/>
                  <w:marRight w:val="0"/>
                  <w:marTop w:val="0"/>
                  <w:marBottom w:val="0"/>
                  <w:divBdr>
                    <w:top w:val="none" w:sz="0" w:space="0" w:color="auto"/>
                    <w:left w:val="none" w:sz="0" w:space="0" w:color="auto"/>
                    <w:bottom w:val="none" w:sz="0" w:space="0" w:color="auto"/>
                    <w:right w:val="none" w:sz="0" w:space="0" w:color="auto"/>
                  </w:divBdr>
                  <w:divsChild>
                    <w:div w:id="1759715770">
                      <w:marLeft w:val="0"/>
                      <w:marRight w:val="0"/>
                      <w:marTop w:val="0"/>
                      <w:marBottom w:val="0"/>
                      <w:divBdr>
                        <w:top w:val="none" w:sz="0" w:space="0" w:color="auto"/>
                        <w:left w:val="none" w:sz="0" w:space="0" w:color="auto"/>
                        <w:bottom w:val="none" w:sz="0" w:space="0" w:color="auto"/>
                        <w:right w:val="none" w:sz="0" w:space="0" w:color="auto"/>
                      </w:divBdr>
                    </w:div>
                  </w:divsChild>
                </w:div>
                <w:div w:id="1614480229">
                  <w:marLeft w:val="0"/>
                  <w:marRight w:val="0"/>
                  <w:marTop w:val="0"/>
                  <w:marBottom w:val="0"/>
                  <w:divBdr>
                    <w:top w:val="none" w:sz="0" w:space="0" w:color="auto"/>
                    <w:left w:val="none" w:sz="0" w:space="0" w:color="auto"/>
                    <w:bottom w:val="none" w:sz="0" w:space="0" w:color="auto"/>
                    <w:right w:val="none" w:sz="0" w:space="0" w:color="auto"/>
                  </w:divBdr>
                  <w:divsChild>
                    <w:div w:id="59329330">
                      <w:marLeft w:val="0"/>
                      <w:marRight w:val="0"/>
                      <w:marTop w:val="0"/>
                      <w:marBottom w:val="0"/>
                      <w:divBdr>
                        <w:top w:val="none" w:sz="0" w:space="0" w:color="auto"/>
                        <w:left w:val="none" w:sz="0" w:space="0" w:color="auto"/>
                        <w:bottom w:val="none" w:sz="0" w:space="0" w:color="auto"/>
                        <w:right w:val="none" w:sz="0" w:space="0" w:color="auto"/>
                      </w:divBdr>
                    </w:div>
                    <w:div w:id="130834608">
                      <w:marLeft w:val="0"/>
                      <w:marRight w:val="0"/>
                      <w:marTop w:val="0"/>
                      <w:marBottom w:val="0"/>
                      <w:divBdr>
                        <w:top w:val="none" w:sz="0" w:space="0" w:color="auto"/>
                        <w:left w:val="none" w:sz="0" w:space="0" w:color="auto"/>
                        <w:bottom w:val="none" w:sz="0" w:space="0" w:color="auto"/>
                        <w:right w:val="none" w:sz="0" w:space="0" w:color="auto"/>
                      </w:divBdr>
                    </w:div>
                    <w:div w:id="1501461767">
                      <w:marLeft w:val="0"/>
                      <w:marRight w:val="0"/>
                      <w:marTop w:val="0"/>
                      <w:marBottom w:val="0"/>
                      <w:divBdr>
                        <w:top w:val="none" w:sz="0" w:space="0" w:color="auto"/>
                        <w:left w:val="none" w:sz="0" w:space="0" w:color="auto"/>
                        <w:bottom w:val="none" w:sz="0" w:space="0" w:color="auto"/>
                        <w:right w:val="none" w:sz="0" w:space="0" w:color="auto"/>
                      </w:divBdr>
                    </w:div>
                  </w:divsChild>
                </w:div>
                <w:div w:id="1629123517">
                  <w:marLeft w:val="0"/>
                  <w:marRight w:val="0"/>
                  <w:marTop w:val="0"/>
                  <w:marBottom w:val="0"/>
                  <w:divBdr>
                    <w:top w:val="none" w:sz="0" w:space="0" w:color="auto"/>
                    <w:left w:val="none" w:sz="0" w:space="0" w:color="auto"/>
                    <w:bottom w:val="none" w:sz="0" w:space="0" w:color="auto"/>
                    <w:right w:val="none" w:sz="0" w:space="0" w:color="auto"/>
                  </w:divBdr>
                  <w:divsChild>
                    <w:div w:id="1351645722">
                      <w:marLeft w:val="0"/>
                      <w:marRight w:val="0"/>
                      <w:marTop w:val="0"/>
                      <w:marBottom w:val="0"/>
                      <w:divBdr>
                        <w:top w:val="none" w:sz="0" w:space="0" w:color="auto"/>
                        <w:left w:val="none" w:sz="0" w:space="0" w:color="auto"/>
                        <w:bottom w:val="none" w:sz="0" w:space="0" w:color="auto"/>
                        <w:right w:val="none" w:sz="0" w:space="0" w:color="auto"/>
                      </w:divBdr>
                    </w:div>
                  </w:divsChild>
                </w:div>
                <w:div w:id="1643659416">
                  <w:marLeft w:val="0"/>
                  <w:marRight w:val="0"/>
                  <w:marTop w:val="0"/>
                  <w:marBottom w:val="0"/>
                  <w:divBdr>
                    <w:top w:val="none" w:sz="0" w:space="0" w:color="auto"/>
                    <w:left w:val="none" w:sz="0" w:space="0" w:color="auto"/>
                    <w:bottom w:val="none" w:sz="0" w:space="0" w:color="auto"/>
                    <w:right w:val="none" w:sz="0" w:space="0" w:color="auto"/>
                  </w:divBdr>
                  <w:divsChild>
                    <w:div w:id="2084184706">
                      <w:marLeft w:val="0"/>
                      <w:marRight w:val="0"/>
                      <w:marTop w:val="0"/>
                      <w:marBottom w:val="0"/>
                      <w:divBdr>
                        <w:top w:val="none" w:sz="0" w:space="0" w:color="auto"/>
                        <w:left w:val="none" w:sz="0" w:space="0" w:color="auto"/>
                        <w:bottom w:val="none" w:sz="0" w:space="0" w:color="auto"/>
                        <w:right w:val="none" w:sz="0" w:space="0" w:color="auto"/>
                      </w:divBdr>
                    </w:div>
                  </w:divsChild>
                </w:div>
                <w:div w:id="1648587943">
                  <w:marLeft w:val="0"/>
                  <w:marRight w:val="0"/>
                  <w:marTop w:val="0"/>
                  <w:marBottom w:val="0"/>
                  <w:divBdr>
                    <w:top w:val="none" w:sz="0" w:space="0" w:color="auto"/>
                    <w:left w:val="none" w:sz="0" w:space="0" w:color="auto"/>
                    <w:bottom w:val="none" w:sz="0" w:space="0" w:color="auto"/>
                    <w:right w:val="none" w:sz="0" w:space="0" w:color="auto"/>
                  </w:divBdr>
                  <w:divsChild>
                    <w:div w:id="1746874063">
                      <w:marLeft w:val="0"/>
                      <w:marRight w:val="0"/>
                      <w:marTop w:val="0"/>
                      <w:marBottom w:val="0"/>
                      <w:divBdr>
                        <w:top w:val="none" w:sz="0" w:space="0" w:color="auto"/>
                        <w:left w:val="none" w:sz="0" w:space="0" w:color="auto"/>
                        <w:bottom w:val="none" w:sz="0" w:space="0" w:color="auto"/>
                        <w:right w:val="none" w:sz="0" w:space="0" w:color="auto"/>
                      </w:divBdr>
                    </w:div>
                  </w:divsChild>
                </w:div>
                <w:div w:id="1666586050">
                  <w:marLeft w:val="0"/>
                  <w:marRight w:val="0"/>
                  <w:marTop w:val="0"/>
                  <w:marBottom w:val="0"/>
                  <w:divBdr>
                    <w:top w:val="none" w:sz="0" w:space="0" w:color="auto"/>
                    <w:left w:val="none" w:sz="0" w:space="0" w:color="auto"/>
                    <w:bottom w:val="none" w:sz="0" w:space="0" w:color="auto"/>
                    <w:right w:val="none" w:sz="0" w:space="0" w:color="auto"/>
                  </w:divBdr>
                  <w:divsChild>
                    <w:div w:id="1596473644">
                      <w:marLeft w:val="0"/>
                      <w:marRight w:val="0"/>
                      <w:marTop w:val="0"/>
                      <w:marBottom w:val="0"/>
                      <w:divBdr>
                        <w:top w:val="none" w:sz="0" w:space="0" w:color="auto"/>
                        <w:left w:val="none" w:sz="0" w:space="0" w:color="auto"/>
                        <w:bottom w:val="none" w:sz="0" w:space="0" w:color="auto"/>
                        <w:right w:val="none" w:sz="0" w:space="0" w:color="auto"/>
                      </w:divBdr>
                    </w:div>
                  </w:divsChild>
                </w:div>
                <w:div w:id="1668172209">
                  <w:marLeft w:val="0"/>
                  <w:marRight w:val="0"/>
                  <w:marTop w:val="0"/>
                  <w:marBottom w:val="0"/>
                  <w:divBdr>
                    <w:top w:val="none" w:sz="0" w:space="0" w:color="auto"/>
                    <w:left w:val="none" w:sz="0" w:space="0" w:color="auto"/>
                    <w:bottom w:val="none" w:sz="0" w:space="0" w:color="auto"/>
                    <w:right w:val="none" w:sz="0" w:space="0" w:color="auto"/>
                  </w:divBdr>
                  <w:divsChild>
                    <w:div w:id="1901211203">
                      <w:marLeft w:val="0"/>
                      <w:marRight w:val="0"/>
                      <w:marTop w:val="0"/>
                      <w:marBottom w:val="0"/>
                      <w:divBdr>
                        <w:top w:val="none" w:sz="0" w:space="0" w:color="auto"/>
                        <w:left w:val="none" w:sz="0" w:space="0" w:color="auto"/>
                        <w:bottom w:val="none" w:sz="0" w:space="0" w:color="auto"/>
                        <w:right w:val="none" w:sz="0" w:space="0" w:color="auto"/>
                      </w:divBdr>
                    </w:div>
                  </w:divsChild>
                </w:div>
                <w:div w:id="1676764833">
                  <w:marLeft w:val="0"/>
                  <w:marRight w:val="0"/>
                  <w:marTop w:val="0"/>
                  <w:marBottom w:val="0"/>
                  <w:divBdr>
                    <w:top w:val="none" w:sz="0" w:space="0" w:color="auto"/>
                    <w:left w:val="none" w:sz="0" w:space="0" w:color="auto"/>
                    <w:bottom w:val="none" w:sz="0" w:space="0" w:color="auto"/>
                    <w:right w:val="none" w:sz="0" w:space="0" w:color="auto"/>
                  </w:divBdr>
                  <w:divsChild>
                    <w:div w:id="1521889843">
                      <w:marLeft w:val="0"/>
                      <w:marRight w:val="0"/>
                      <w:marTop w:val="0"/>
                      <w:marBottom w:val="0"/>
                      <w:divBdr>
                        <w:top w:val="none" w:sz="0" w:space="0" w:color="auto"/>
                        <w:left w:val="none" w:sz="0" w:space="0" w:color="auto"/>
                        <w:bottom w:val="none" w:sz="0" w:space="0" w:color="auto"/>
                        <w:right w:val="none" w:sz="0" w:space="0" w:color="auto"/>
                      </w:divBdr>
                    </w:div>
                  </w:divsChild>
                </w:div>
                <w:div w:id="1683047521">
                  <w:marLeft w:val="0"/>
                  <w:marRight w:val="0"/>
                  <w:marTop w:val="0"/>
                  <w:marBottom w:val="0"/>
                  <w:divBdr>
                    <w:top w:val="none" w:sz="0" w:space="0" w:color="auto"/>
                    <w:left w:val="none" w:sz="0" w:space="0" w:color="auto"/>
                    <w:bottom w:val="none" w:sz="0" w:space="0" w:color="auto"/>
                    <w:right w:val="none" w:sz="0" w:space="0" w:color="auto"/>
                  </w:divBdr>
                  <w:divsChild>
                    <w:div w:id="1430924904">
                      <w:marLeft w:val="0"/>
                      <w:marRight w:val="0"/>
                      <w:marTop w:val="0"/>
                      <w:marBottom w:val="0"/>
                      <w:divBdr>
                        <w:top w:val="none" w:sz="0" w:space="0" w:color="auto"/>
                        <w:left w:val="none" w:sz="0" w:space="0" w:color="auto"/>
                        <w:bottom w:val="none" w:sz="0" w:space="0" w:color="auto"/>
                        <w:right w:val="none" w:sz="0" w:space="0" w:color="auto"/>
                      </w:divBdr>
                    </w:div>
                  </w:divsChild>
                </w:div>
                <w:div w:id="1685159670">
                  <w:marLeft w:val="0"/>
                  <w:marRight w:val="0"/>
                  <w:marTop w:val="0"/>
                  <w:marBottom w:val="0"/>
                  <w:divBdr>
                    <w:top w:val="none" w:sz="0" w:space="0" w:color="auto"/>
                    <w:left w:val="none" w:sz="0" w:space="0" w:color="auto"/>
                    <w:bottom w:val="none" w:sz="0" w:space="0" w:color="auto"/>
                    <w:right w:val="none" w:sz="0" w:space="0" w:color="auto"/>
                  </w:divBdr>
                  <w:divsChild>
                    <w:div w:id="1643459343">
                      <w:marLeft w:val="0"/>
                      <w:marRight w:val="0"/>
                      <w:marTop w:val="0"/>
                      <w:marBottom w:val="0"/>
                      <w:divBdr>
                        <w:top w:val="none" w:sz="0" w:space="0" w:color="auto"/>
                        <w:left w:val="none" w:sz="0" w:space="0" w:color="auto"/>
                        <w:bottom w:val="none" w:sz="0" w:space="0" w:color="auto"/>
                        <w:right w:val="none" w:sz="0" w:space="0" w:color="auto"/>
                      </w:divBdr>
                    </w:div>
                  </w:divsChild>
                </w:div>
                <w:div w:id="1692100868">
                  <w:marLeft w:val="0"/>
                  <w:marRight w:val="0"/>
                  <w:marTop w:val="0"/>
                  <w:marBottom w:val="0"/>
                  <w:divBdr>
                    <w:top w:val="none" w:sz="0" w:space="0" w:color="auto"/>
                    <w:left w:val="none" w:sz="0" w:space="0" w:color="auto"/>
                    <w:bottom w:val="none" w:sz="0" w:space="0" w:color="auto"/>
                    <w:right w:val="none" w:sz="0" w:space="0" w:color="auto"/>
                  </w:divBdr>
                  <w:divsChild>
                    <w:div w:id="1046830877">
                      <w:marLeft w:val="0"/>
                      <w:marRight w:val="0"/>
                      <w:marTop w:val="0"/>
                      <w:marBottom w:val="0"/>
                      <w:divBdr>
                        <w:top w:val="none" w:sz="0" w:space="0" w:color="auto"/>
                        <w:left w:val="none" w:sz="0" w:space="0" w:color="auto"/>
                        <w:bottom w:val="none" w:sz="0" w:space="0" w:color="auto"/>
                        <w:right w:val="none" w:sz="0" w:space="0" w:color="auto"/>
                      </w:divBdr>
                    </w:div>
                    <w:div w:id="1186671170">
                      <w:marLeft w:val="0"/>
                      <w:marRight w:val="0"/>
                      <w:marTop w:val="0"/>
                      <w:marBottom w:val="0"/>
                      <w:divBdr>
                        <w:top w:val="none" w:sz="0" w:space="0" w:color="auto"/>
                        <w:left w:val="none" w:sz="0" w:space="0" w:color="auto"/>
                        <w:bottom w:val="none" w:sz="0" w:space="0" w:color="auto"/>
                        <w:right w:val="none" w:sz="0" w:space="0" w:color="auto"/>
                      </w:divBdr>
                    </w:div>
                    <w:div w:id="1228800486">
                      <w:marLeft w:val="0"/>
                      <w:marRight w:val="0"/>
                      <w:marTop w:val="0"/>
                      <w:marBottom w:val="0"/>
                      <w:divBdr>
                        <w:top w:val="none" w:sz="0" w:space="0" w:color="auto"/>
                        <w:left w:val="none" w:sz="0" w:space="0" w:color="auto"/>
                        <w:bottom w:val="none" w:sz="0" w:space="0" w:color="auto"/>
                        <w:right w:val="none" w:sz="0" w:space="0" w:color="auto"/>
                      </w:divBdr>
                    </w:div>
                  </w:divsChild>
                </w:div>
                <w:div w:id="1701123802">
                  <w:marLeft w:val="0"/>
                  <w:marRight w:val="0"/>
                  <w:marTop w:val="0"/>
                  <w:marBottom w:val="0"/>
                  <w:divBdr>
                    <w:top w:val="none" w:sz="0" w:space="0" w:color="auto"/>
                    <w:left w:val="none" w:sz="0" w:space="0" w:color="auto"/>
                    <w:bottom w:val="none" w:sz="0" w:space="0" w:color="auto"/>
                    <w:right w:val="none" w:sz="0" w:space="0" w:color="auto"/>
                  </w:divBdr>
                  <w:divsChild>
                    <w:div w:id="1414618698">
                      <w:marLeft w:val="0"/>
                      <w:marRight w:val="0"/>
                      <w:marTop w:val="0"/>
                      <w:marBottom w:val="0"/>
                      <w:divBdr>
                        <w:top w:val="none" w:sz="0" w:space="0" w:color="auto"/>
                        <w:left w:val="none" w:sz="0" w:space="0" w:color="auto"/>
                        <w:bottom w:val="none" w:sz="0" w:space="0" w:color="auto"/>
                        <w:right w:val="none" w:sz="0" w:space="0" w:color="auto"/>
                      </w:divBdr>
                    </w:div>
                  </w:divsChild>
                </w:div>
                <w:div w:id="1707413577">
                  <w:marLeft w:val="0"/>
                  <w:marRight w:val="0"/>
                  <w:marTop w:val="0"/>
                  <w:marBottom w:val="0"/>
                  <w:divBdr>
                    <w:top w:val="none" w:sz="0" w:space="0" w:color="auto"/>
                    <w:left w:val="none" w:sz="0" w:space="0" w:color="auto"/>
                    <w:bottom w:val="none" w:sz="0" w:space="0" w:color="auto"/>
                    <w:right w:val="none" w:sz="0" w:space="0" w:color="auto"/>
                  </w:divBdr>
                  <w:divsChild>
                    <w:div w:id="719284127">
                      <w:marLeft w:val="0"/>
                      <w:marRight w:val="0"/>
                      <w:marTop w:val="0"/>
                      <w:marBottom w:val="0"/>
                      <w:divBdr>
                        <w:top w:val="none" w:sz="0" w:space="0" w:color="auto"/>
                        <w:left w:val="none" w:sz="0" w:space="0" w:color="auto"/>
                        <w:bottom w:val="none" w:sz="0" w:space="0" w:color="auto"/>
                        <w:right w:val="none" w:sz="0" w:space="0" w:color="auto"/>
                      </w:divBdr>
                    </w:div>
                  </w:divsChild>
                </w:div>
                <w:div w:id="1715547004">
                  <w:marLeft w:val="0"/>
                  <w:marRight w:val="0"/>
                  <w:marTop w:val="0"/>
                  <w:marBottom w:val="0"/>
                  <w:divBdr>
                    <w:top w:val="none" w:sz="0" w:space="0" w:color="auto"/>
                    <w:left w:val="none" w:sz="0" w:space="0" w:color="auto"/>
                    <w:bottom w:val="none" w:sz="0" w:space="0" w:color="auto"/>
                    <w:right w:val="none" w:sz="0" w:space="0" w:color="auto"/>
                  </w:divBdr>
                  <w:divsChild>
                    <w:div w:id="827131493">
                      <w:marLeft w:val="0"/>
                      <w:marRight w:val="0"/>
                      <w:marTop w:val="0"/>
                      <w:marBottom w:val="0"/>
                      <w:divBdr>
                        <w:top w:val="none" w:sz="0" w:space="0" w:color="auto"/>
                        <w:left w:val="none" w:sz="0" w:space="0" w:color="auto"/>
                        <w:bottom w:val="none" w:sz="0" w:space="0" w:color="auto"/>
                        <w:right w:val="none" w:sz="0" w:space="0" w:color="auto"/>
                      </w:divBdr>
                    </w:div>
                  </w:divsChild>
                </w:div>
                <w:div w:id="1720669684">
                  <w:marLeft w:val="0"/>
                  <w:marRight w:val="0"/>
                  <w:marTop w:val="0"/>
                  <w:marBottom w:val="0"/>
                  <w:divBdr>
                    <w:top w:val="none" w:sz="0" w:space="0" w:color="auto"/>
                    <w:left w:val="none" w:sz="0" w:space="0" w:color="auto"/>
                    <w:bottom w:val="none" w:sz="0" w:space="0" w:color="auto"/>
                    <w:right w:val="none" w:sz="0" w:space="0" w:color="auto"/>
                  </w:divBdr>
                  <w:divsChild>
                    <w:div w:id="1107849710">
                      <w:marLeft w:val="0"/>
                      <w:marRight w:val="0"/>
                      <w:marTop w:val="0"/>
                      <w:marBottom w:val="0"/>
                      <w:divBdr>
                        <w:top w:val="none" w:sz="0" w:space="0" w:color="auto"/>
                        <w:left w:val="none" w:sz="0" w:space="0" w:color="auto"/>
                        <w:bottom w:val="none" w:sz="0" w:space="0" w:color="auto"/>
                        <w:right w:val="none" w:sz="0" w:space="0" w:color="auto"/>
                      </w:divBdr>
                    </w:div>
                  </w:divsChild>
                </w:div>
                <w:div w:id="1745490157">
                  <w:marLeft w:val="0"/>
                  <w:marRight w:val="0"/>
                  <w:marTop w:val="0"/>
                  <w:marBottom w:val="0"/>
                  <w:divBdr>
                    <w:top w:val="none" w:sz="0" w:space="0" w:color="auto"/>
                    <w:left w:val="none" w:sz="0" w:space="0" w:color="auto"/>
                    <w:bottom w:val="none" w:sz="0" w:space="0" w:color="auto"/>
                    <w:right w:val="none" w:sz="0" w:space="0" w:color="auto"/>
                  </w:divBdr>
                  <w:divsChild>
                    <w:div w:id="1038550693">
                      <w:marLeft w:val="0"/>
                      <w:marRight w:val="0"/>
                      <w:marTop w:val="0"/>
                      <w:marBottom w:val="0"/>
                      <w:divBdr>
                        <w:top w:val="none" w:sz="0" w:space="0" w:color="auto"/>
                        <w:left w:val="none" w:sz="0" w:space="0" w:color="auto"/>
                        <w:bottom w:val="none" w:sz="0" w:space="0" w:color="auto"/>
                        <w:right w:val="none" w:sz="0" w:space="0" w:color="auto"/>
                      </w:divBdr>
                    </w:div>
                  </w:divsChild>
                </w:div>
                <w:div w:id="1747805312">
                  <w:marLeft w:val="0"/>
                  <w:marRight w:val="0"/>
                  <w:marTop w:val="0"/>
                  <w:marBottom w:val="0"/>
                  <w:divBdr>
                    <w:top w:val="none" w:sz="0" w:space="0" w:color="auto"/>
                    <w:left w:val="none" w:sz="0" w:space="0" w:color="auto"/>
                    <w:bottom w:val="none" w:sz="0" w:space="0" w:color="auto"/>
                    <w:right w:val="none" w:sz="0" w:space="0" w:color="auto"/>
                  </w:divBdr>
                  <w:divsChild>
                    <w:div w:id="1836920468">
                      <w:marLeft w:val="0"/>
                      <w:marRight w:val="0"/>
                      <w:marTop w:val="0"/>
                      <w:marBottom w:val="0"/>
                      <w:divBdr>
                        <w:top w:val="none" w:sz="0" w:space="0" w:color="auto"/>
                        <w:left w:val="none" w:sz="0" w:space="0" w:color="auto"/>
                        <w:bottom w:val="none" w:sz="0" w:space="0" w:color="auto"/>
                        <w:right w:val="none" w:sz="0" w:space="0" w:color="auto"/>
                      </w:divBdr>
                    </w:div>
                  </w:divsChild>
                </w:div>
                <w:div w:id="1779720277">
                  <w:marLeft w:val="0"/>
                  <w:marRight w:val="0"/>
                  <w:marTop w:val="0"/>
                  <w:marBottom w:val="0"/>
                  <w:divBdr>
                    <w:top w:val="none" w:sz="0" w:space="0" w:color="auto"/>
                    <w:left w:val="none" w:sz="0" w:space="0" w:color="auto"/>
                    <w:bottom w:val="none" w:sz="0" w:space="0" w:color="auto"/>
                    <w:right w:val="none" w:sz="0" w:space="0" w:color="auto"/>
                  </w:divBdr>
                  <w:divsChild>
                    <w:div w:id="2118132397">
                      <w:marLeft w:val="0"/>
                      <w:marRight w:val="0"/>
                      <w:marTop w:val="0"/>
                      <w:marBottom w:val="0"/>
                      <w:divBdr>
                        <w:top w:val="none" w:sz="0" w:space="0" w:color="auto"/>
                        <w:left w:val="none" w:sz="0" w:space="0" w:color="auto"/>
                        <w:bottom w:val="none" w:sz="0" w:space="0" w:color="auto"/>
                        <w:right w:val="none" w:sz="0" w:space="0" w:color="auto"/>
                      </w:divBdr>
                    </w:div>
                  </w:divsChild>
                </w:div>
                <w:div w:id="1793018223">
                  <w:marLeft w:val="0"/>
                  <w:marRight w:val="0"/>
                  <w:marTop w:val="0"/>
                  <w:marBottom w:val="0"/>
                  <w:divBdr>
                    <w:top w:val="none" w:sz="0" w:space="0" w:color="auto"/>
                    <w:left w:val="none" w:sz="0" w:space="0" w:color="auto"/>
                    <w:bottom w:val="none" w:sz="0" w:space="0" w:color="auto"/>
                    <w:right w:val="none" w:sz="0" w:space="0" w:color="auto"/>
                  </w:divBdr>
                  <w:divsChild>
                    <w:div w:id="1433166988">
                      <w:marLeft w:val="0"/>
                      <w:marRight w:val="0"/>
                      <w:marTop w:val="0"/>
                      <w:marBottom w:val="0"/>
                      <w:divBdr>
                        <w:top w:val="none" w:sz="0" w:space="0" w:color="auto"/>
                        <w:left w:val="none" w:sz="0" w:space="0" w:color="auto"/>
                        <w:bottom w:val="none" w:sz="0" w:space="0" w:color="auto"/>
                        <w:right w:val="none" w:sz="0" w:space="0" w:color="auto"/>
                      </w:divBdr>
                    </w:div>
                  </w:divsChild>
                </w:div>
                <w:div w:id="1812360625">
                  <w:marLeft w:val="0"/>
                  <w:marRight w:val="0"/>
                  <w:marTop w:val="0"/>
                  <w:marBottom w:val="0"/>
                  <w:divBdr>
                    <w:top w:val="none" w:sz="0" w:space="0" w:color="auto"/>
                    <w:left w:val="none" w:sz="0" w:space="0" w:color="auto"/>
                    <w:bottom w:val="none" w:sz="0" w:space="0" w:color="auto"/>
                    <w:right w:val="none" w:sz="0" w:space="0" w:color="auto"/>
                  </w:divBdr>
                  <w:divsChild>
                    <w:div w:id="1502891113">
                      <w:marLeft w:val="0"/>
                      <w:marRight w:val="0"/>
                      <w:marTop w:val="0"/>
                      <w:marBottom w:val="0"/>
                      <w:divBdr>
                        <w:top w:val="none" w:sz="0" w:space="0" w:color="auto"/>
                        <w:left w:val="none" w:sz="0" w:space="0" w:color="auto"/>
                        <w:bottom w:val="none" w:sz="0" w:space="0" w:color="auto"/>
                        <w:right w:val="none" w:sz="0" w:space="0" w:color="auto"/>
                      </w:divBdr>
                    </w:div>
                  </w:divsChild>
                </w:div>
                <w:div w:id="1819951878">
                  <w:marLeft w:val="0"/>
                  <w:marRight w:val="0"/>
                  <w:marTop w:val="0"/>
                  <w:marBottom w:val="0"/>
                  <w:divBdr>
                    <w:top w:val="none" w:sz="0" w:space="0" w:color="auto"/>
                    <w:left w:val="none" w:sz="0" w:space="0" w:color="auto"/>
                    <w:bottom w:val="none" w:sz="0" w:space="0" w:color="auto"/>
                    <w:right w:val="none" w:sz="0" w:space="0" w:color="auto"/>
                  </w:divBdr>
                  <w:divsChild>
                    <w:div w:id="1626276727">
                      <w:marLeft w:val="0"/>
                      <w:marRight w:val="0"/>
                      <w:marTop w:val="0"/>
                      <w:marBottom w:val="0"/>
                      <w:divBdr>
                        <w:top w:val="none" w:sz="0" w:space="0" w:color="auto"/>
                        <w:left w:val="none" w:sz="0" w:space="0" w:color="auto"/>
                        <w:bottom w:val="none" w:sz="0" w:space="0" w:color="auto"/>
                        <w:right w:val="none" w:sz="0" w:space="0" w:color="auto"/>
                      </w:divBdr>
                    </w:div>
                  </w:divsChild>
                </w:div>
                <w:div w:id="1844468521">
                  <w:marLeft w:val="0"/>
                  <w:marRight w:val="0"/>
                  <w:marTop w:val="0"/>
                  <w:marBottom w:val="0"/>
                  <w:divBdr>
                    <w:top w:val="none" w:sz="0" w:space="0" w:color="auto"/>
                    <w:left w:val="none" w:sz="0" w:space="0" w:color="auto"/>
                    <w:bottom w:val="none" w:sz="0" w:space="0" w:color="auto"/>
                    <w:right w:val="none" w:sz="0" w:space="0" w:color="auto"/>
                  </w:divBdr>
                  <w:divsChild>
                    <w:div w:id="1382705996">
                      <w:marLeft w:val="0"/>
                      <w:marRight w:val="0"/>
                      <w:marTop w:val="0"/>
                      <w:marBottom w:val="0"/>
                      <w:divBdr>
                        <w:top w:val="none" w:sz="0" w:space="0" w:color="auto"/>
                        <w:left w:val="none" w:sz="0" w:space="0" w:color="auto"/>
                        <w:bottom w:val="none" w:sz="0" w:space="0" w:color="auto"/>
                        <w:right w:val="none" w:sz="0" w:space="0" w:color="auto"/>
                      </w:divBdr>
                    </w:div>
                  </w:divsChild>
                </w:div>
                <w:div w:id="1847600108">
                  <w:marLeft w:val="0"/>
                  <w:marRight w:val="0"/>
                  <w:marTop w:val="0"/>
                  <w:marBottom w:val="0"/>
                  <w:divBdr>
                    <w:top w:val="none" w:sz="0" w:space="0" w:color="auto"/>
                    <w:left w:val="none" w:sz="0" w:space="0" w:color="auto"/>
                    <w:bottom w:val="none" w:sz="0" w:space="0" w:color="auto"/>
                    <w:right w:val="none" w:sz="0" w:space="0" w:color="auto"/>
                  </w:divBdr>
                  <w:divsChild>
                    <w:div w:id="796994919">
                      <w:marLeft w:val="0"/>
                      <w:marRight w:val="0"/>
                      <w:marTop w:val="0"/>
                      <w:marBottom w:val="0"/>
                      <w:divBdr>
                        <w:top w:val="none" w:sz="0" w:space="0" w:color="auto"/>
                        <w:left w:val="none" w:sz="0" w:space="0" w:color="auto"/>
                        <w:bottom w:val="none" w:sz="0" w:space="0" w:color="auto"/>
                        <w:right w:val="none" w:sz="0" w:space="0" w:color="auto"/>
                      </w:divBdr>
                    </w:div>
                  </w:divsChild>
                </w:div>
                <w:div w:id="1871718628">
                  <w:marLeft w:val="0"/>
                  <w:marRight w:val="0"/>
                  <w:marTop w:val="0"/>
                  <w:marBottom w:val="0"/>
                  <w:divBdr>
                    <w:top w:val="none" w:sz="0" w:space="0" w:color="auto"/>
                    <w:left w:val="none" w:sz="0" w:space="0" w:color="auto"/>
                    <w:bottom w:val="none" w:sz="0" w:space="0" w:color="auto"/>
                    <w:right w:val="none" w:sz="0" w:space="0" w:color="auto"/>
                  </w:divBdr>
                  <w:divsChild>
                    <w:div w:id="60060261">
                      <w:marLeft w:val="0"/>
                      <w:marRight w:val="0"/>
                      <w:marTop w:val="0"/>
                      <w:marBottom w:val="0"/>
                      <w:divBdr>
                        <w:top w:val="none" w:sz="0" w:space="0" w:color="auto"/>
                        <w:left w:val="none" w:sz="0" w:space="0" w:color="auto"/>
                        <w:bottom w:val="none" w:sz="0" w:space="0" w:color="auto"/>
                        <w:right w:val="none" w:sz="0" w:space="0" w:color="auto"/>
                      </w:divBdr>
                    </w:div>
                    <w:div w:id="1054157666">
                      <w:marLeft w:val="0"/>
                      <w:marRight w:val="0"/>
                      <w:marTop w:val="0"/>
                      <w:marBottom w:val="0"/>
                      <w:divBdr>
                        <w:top w:val="none" w:sz="0" w:space="0" w:color="auto"/>
                        <w:left w:val="none" w:sz="0" w:space="0" w:color="auto"/>
                        <w:bottom w:val="none" w:sz="0" w:space="0" w:color="auto"/>
                        <w:right w:val="none" w:sz="0" w:space="0" w:color="auto"/>
                      </w:divBdr>
                    </w:div>
                    <w:div w:id="1823961272">
                      <w:marLeft w:val="0"/>
                      <w:marRight w:val="0"/>
                      <w:marTop w:val="0"/>
                      <w:marBottom w:val="0"/>
                      <w:divBdr>
                        <w:top w:val="none" w:sz="0" w:space="0" w:color="auto"/>
                        <w:left w:val="none" w:sz="0" w:space="0" w:color="auto"/>
                        <w:bottom w:val="none" w:sz="0" w:space="0" w:color="auto"/>
                        <w:right w:val="none" w:sz="0" w:space="0" w:color="auto"/>
                      </w:divBdr>
                    </w:div>
                  </w:divsChild>
                </w:div>
                <w:div w:id="1878154218">
                  <w:marLeft w:val="0"/>
                  <w:marRight w:val="0"/>
                  <w:marTop w:val="0"/>
                  <w:marBottom w:val="0"/>
                  <w:divBdr>
                    <w:top w:val="none" w:sz="0" w:space="0" w:color="auto"/>
                    <w:left w:val="none" w:sz="0" w:space="0" w:color="auto"/>
                    <w:bottom w:val="none" w:sz="0" w:space="0" w:color="auto"/>
                    <w:right w:val="none" w:sz="0" w:space="0" w:color="auto"/>
                  </w:divBdr>
                  <w:divsChild>
                    <w:div w:id="1500269282">
                      <w:marLeft w:val="0"/>
                      <w:marRight w:val="0"/>
                      <w:marTop w:val="0"/>
                      <w:marBottom w:val="0"/>
                      <w:divBdr>
                        <w:top w:val="none" w:sz="0" w:space="0" w:color="auto"/>
                        <w:left w:val="none" w:sz="0" w:space="0" w:color="auto"/>
                        <w:bottom w:val="none" w:sz="0" w:space="0" w:color="auto"/>
                        <w:right w:val="none" w:sz="0" w:space="0" w:color="auto"/>
                      </w:divBdr>
                    </w:div>
                  </w:divsChild>
                </w:div>
                <w:div w:id="1885874270">
                  <w:marLeft w:val="0"/>
                  <w:marRight w:val="0"/>
                  <w:marTop w:val="0"/>
                  <w:marBottom w:val="0"/>
                  <w:divBdr>
                    <w:top w:val="none" w:sz="0" w:space="0" w:color="auto"/>
                    <w:left w:val="none" w:sz="0" w:space="0" w:color="auto"/>
                    <w:bottom w:val="none" w:sz="0" w:space="0" w:color="auto"/>
                    <w:right w:val="none" w:sz="0" w:space="0" w:color="auto"/>
                  </w:divBdr>
                  <w:divsChild>
                    <w:div w:id="726682255">
                      <w:marLeft w:val="0"/>
                      <w:marRight w:val="0"/>
                      <w:marTop w:val="0"/>
                      <w:marBottom w:val="0"/>
                      <w:divBdr>
                        <w:top w:val="none" w:sz="0" w:space="0" w:color="auto"/>
                        <w:left w:val="none" w:sz="0" w:space="0" w:color="auto"/>
                        <w:bottom w:val="none" w:sz="0" w:space="0" w:color="auto"/>
                        <w:right w:val="none" w:sz="0" w:space="0" w:color="auto"/>
                      </w:divBdr>
                    </w:div>
                  </w:divsChild>
                </w:div>
                <w:div w:id="1892231923">
                  <w:marLeft w:val="0"/>
                  <w:marRight w:val="0"/>
                  <w:marTop w:val="0"/>
                  <w:marBottom w:val="0"/>
                  <w:divBdr>
                    <w:top w:val="none" w:sz="0" w:space="0" w:color="auto"/>
                    <w:left w:val="none" w:sz="0" w:space="0" w:color="auto"/>
                    <w:bottom w:val="none" w:sz="0" w:space="0" w:color="auto"/>
                    <w:right w:val="none" w:sz="0" w:space="0" w:color="auto"/>
                  </w:divBdr>
                  <w:divsChild>
                    <w:div w:id="427507095">
                      <w:marLeft w:val="0"/>
                      <w:marRight w:val="0"/>
                      <w:marTop w:val="0"/>
                      <w:marBottom w:val="0"/>
                      <w:divBdr>
                        <w:top w:val="none" w:sz="0" w:space="0" w:color="auto"/>
                        <w:left w:val="none" w:sz="0" w:space="0" w:color="auto"/>
                        <w:bottom w:val="none" w:sz="0" w:space="0" w:color="auto"/>
                        <w:right w:val="none" w:sz="0" w:space="0" w:color="auto"/>
                      </w:divBdr>
                    </w:div>
                  </w:divsChild>
                </w:div>
                <w:div w:id="1892646598">
                  <w:marLeft w:val="0"/>
                  <w:marRight w:val="0"/>
                  <w:marTop w:val="0"/>
                  <w:marBottom w:val="0"/>
                  <w:divBdr>
                    <w:top w:val="none" w:sz="0" w:space="0" w:color="auto"/>
                    <w:left w:val="none" w:sz="0" w:space="0" w:color="auto"/>
                    <w:bottom w:val="none" w:sz="0" w:space="0" w:color="auto"/>
                    <w:right w:val="none" w:sz="0" w:space="0" w:color="auto"/>
                  </w:divBdr>
                  <w:divsChild>
                    <w:div w:id="298610476">
                      <w:marLeft w:val="0"/>
                      <w:marRight w:val="0"/>
                      <w:marTop w:val="0"/>
                      <w:marBottom w:val="0"/>
                      <w:divBdr>
                        <w:top w:val="none" w:sz="0" w:space="0" w:color="auto"/>
                        <w:left w:val="none" w:sz="0" w:space="0" w:color="auto"/>
                        <w:bottom w:val="none" w:sz="0" w:space="0" w:color="auto"/>
                        <w:right w:val="none" w:sz="0" w:space="0" w:color="auto"/>
                      </w:divBdr>
                    </w:div>
                    <w:div w:id="959263809">
                      <w:marLeft w:val="0"/>
                      <w:marRight w:val="0"/>
                      <w:marTop w:val="0"/>
                      <w:marBottom w:val="0"/>
                      <w:divBdr>
                        <w:top w:val="none" w:sz="0" w:space="0" w:color="auto"/>
                        <w:left w:val="none" w:sz="0" w:space="0" w:color="auto"/>
                        <w:bottom w:val="none" w:sz="0" w:space="0" w:color="auto"/>
                        <w:right w:val="none" w:sz="0" w:space="0" w:color="auto"/>
                      </w:divBdr>
                    </w:div>
                    <w:div w:id="1142582489">
                      <w:marLeft w:val="0"/>
                      <w:marRight w:val="0"/>
                      <w:marTop w:val="0"/>
                      <w:marBottom w:val="0"/>
                      <w:divBdr>
                        <w:top w:val="none" w:sz="0" w:space="0" w:color="auto"/>
                        <w:left w:val="none" w:sz="0" w:space="0" w:color="auto"/>
                        <w:bottom w:val="none" w:sz="0" w:space="0" w:color="auto"/>
                        <w:right w:val="none" w:sz="0" w:space="0" w:color="auto"/>
                      </w:divBdr>
                    </w:div>
                  </w:divsChild>
                </w:div>
                <w:div w:id="1900700946">
                  <w:marLeft w:val="0"/>
                  <w:marRight w:val="0"/>
                  <w:marTop w:val="0"/>
                  <w:marBottom w:val="0"/>
                  <w:divBdr>
                    <w:top w:val="none" w:sz="0" w:space="0" w:color="auto"/>
                    <w:left w:val="none" w:sz="0" w:space="0" w:color="auto"/>
                    <w:bottom w:val="none" w:sz="0" w:space="0" w:color="auto"/>
                    <w:right w:val="none" w:sz="0" w:space="0" w:color="auto"/>
                  </w:divBdr>
                  <w:divsChild>
                    <w:div w:id="606541592">
                      <w:marLeft w:val="0"/>
                      <w:marRight w:val="0"/>
                      <w:marTop w:val="0"/>
                      <w:marBottom w:val="0"/>
                      <w:divBdr>
                        <w:top w:val="none" w:sz="0" w:space="0" w:color="auto"/>
                        <w:left w:val="none" w:sz="0" w:space="0" w:color="auto"/>
                        <w:bottom w:val="none" w:sz="0" w:space="0" w:color="auto"/>
                        <w:right w:val="none" w:sz="0" w:space="0" w:color="auto"/>
                      </w:divBdr>
                    </w:div>
                  </w:divsChild>
                </w:div>
                <w:div w:id="1903328860">
                  <w:marLeft w:val="0"/>
                  <w:marRight w:val="0"/>
                  <w:marTop w:val="0"/>
                  <w:marBottom w:val="0"/>
                  <w:divBdr>
                    <w:top w:val="none" w:sz="0" w:space="0" w:color="auto"/>
                    <w:left w:val="none" w:sz="0" w:space="0" w:color="auto"/>
                    <w:bottom w:val="none" w:sz="0" w:space="0" w:color="auto"/>
                    <w:right w:val="none" w:sz="0" w:space="0" w:color="auto"/>
                  </w:divBdr>
                  <w:divsChild>
                    <w:div w:id="654796590">
                      <w:marLeft w:val="0"/>
                      <w:marRight w:val="0"/>
                      <w:marTop w:val="0"/>
                      <w:marBottom w:val="0"/>
                      <w:divBdr>
                        <w:top w:val="none" w:sz="0" w:space="0" w:color="auto"/>
                        <w:left w:val="none" w:sz="0" w:space="0" w:color="auto"/>
                        <w:bottom w:val="none" w:sz="0" w:space="0" w:color="auto"/>
                        <w:right w:val="none" w:sz="0" w:space="0" w:color="auto"/>
                      </w:divBdr>
                    </w:div>
                  </w:divsChild>
                </w:div>
                <w:div w:id="1909000577">
                  <w:marLeft w:val="0"/>
                  <w:marRight w:val="0"/>
                  <w:marTop w:val="0"/>
                  <w:marBottom w:val="0"/>
                  <w:divBdr>
                    <w:top w:val="none" w:sz="0" w:space="0" w:color="auto"/>
                    <w:left w:val="none" w:sz="0" w:space="0" w:color="auto"/>
                    <w:bottom w:val="none" w:sz="0" w:space="0" w:color="auto"/>
                    <w:right w:val="none" w:sz="0" w:space="0" w:color="auto"/>
                  </w:divBdr>
                  <w:divsChild>
                    <w:div w:id="26377412">
                      <w:marLeft w:val="0"/>
                      <w:marRight w:val="0"/>
                      <w:marTop w:val="0"/>
                      <w:marBottom w:val="0"/>
                      <w:divBdr>
                        <w:top w:val="none" w:sz="0" w:space="0" w:color="auto"/>
                        <w:left w:val="none" w:sz="0" w:space="0" w:color="auto"/>
                        <w:bottom w:val="none" w:sz="0" w:space="0" w:color="auto"/>
                        <w:right w:val="none" w:sz="0" w:space="0" w:color="auto"/>
                      </w:divBdr>
                    </w:div>
                    <w:div w:id="498695807">
                      <w:marLeft w:val="0"/>
                      <w:marRight w:val="0"/>
                      <w:marTop w:val="0"/>
                      <w:marBottom w:val="0"/>
                      <w:divBdr>
                        <w:top w:val="none" w:sz="0" w:space="0" w:color="auto"/>
                        <w:left w:val="none" w:sz="0" w:space="0" w:color="auto"/>
                        <w:bottom w:val="none" w:sz="0" w:space="0" w:color="auto"/>
                        <w:right w:val="none" w:sz="0" w:space="0" w:color="auto"/>
                      </w:divBdr>
                    </w:div>
                    <w:div w:id="683017670">
                      <w:marLeft w:val="0"/>
                      <w:marRight w:val="0"/>
                      <w:marTop w:val="0"/>
                      <w:marBottom w:val="0"/>
                      <w:divBdr>
                        <w:top w:val="none" w:sz="0" w:space="0" w:color="auto"/>
                        <w:left w:val="none" w:sz="0" w:space="0" w:color="auto"/>
                        <w:bottom w:val="none" w:sz="0" w:space="0" w:color="auto"/>
                        <w:right w:val="none" w:sz="0" w:space="0" w:color="auto"/>
                      </w:divBdr>
                    </w:div>
                  </w:divsChild>
                </w:div>
                <w:div w:id="1910849166">
                  <w:marLeft w:val="0"/>
                  <w:marRight w:val="0"/>
                  <w:marTop w:val="0"/>
                  <w:marBottom w:val="0"/>
                  <w:divBdr>
                    <w:top w:val="none" w:sz="0" w:space="0" w:color="auto"/>
                    <w:left w:val="none" w:sz="0" w:space="0" w:color="auto"/>
                    <w:bottom w:val="none" w:sz="0" w:space="0" w:color="auto"/>
                    <w:right w:val="none" w:sz="0" w:space="0" w:color="auto"/>
                  </w:divBdr>
                  <w:divsChild>
                    <w:div w:id="43216066">
                      <w:marLeft w:val="0"/>
                      <w:marRight w:val="0"/>
                      <w:marTop w:val="0"/>
                      <w:marBottom w:val="0"/>
                      <w:divBdr>
                        <w:top w:val="none" w:sz="0" w:space="0" w:color="auto"/>
                        <w:left w:val="none" w:sz="0" w:space="0" w:color="auto"/>
                        <w:bottom w:val="none" w:sz="0" w:space="0" w:color="auto"/>
                        <w:right w:val="none" w:sz="0" w:space="0" w:color="auto"/>
                      </w:divBdr>
                    </w:div>
                  </w:divsChild>
                </w:div>
                <w:div w:id="1918784829">
                  <w:marLeft w:val="0"/>
                  <w:marRight w:val="0"/>
                  <w:marTop w:val="0"/>
                  <w:marBottom w:val="0"/>
                  <w:divBdr>
                    <w:top w:val="none" w:sz="0" w:space="0" w:color="auto"/>
                    <w:left w:val="none" w:sz="0" w:space="0" w:color="auto"/>
                    <w:bottom w:val="none" w:sz="0" w:space="0" w:color="auto"/>
                    <w:right w:val="none" w:sz="0" w:space="0" w:color="auto"/>
                  </w:divBdr>
                  <w:divsChild>
                    <w:div w:id="202986268">
                      <w:marLeft w:val="0"/>
                      <w:marRight w:val="0"/>
                      <w:marTop w:val="0"/>
                      <w:marBottom w:val="0"/>
                      <w:divBdr>
                        <w:top w:val="none" w:sz="0" w:space="0" w:color="auto"/>
                        <w:left w:val="none" w:sz="0" w:space="0" w:color="auto"/>
                        <w:bottom w:val="none" w:sz="0" w:space="0" w:color="auto"/>
                        <w:right w:val="none" w:sz="0" w:space="0" w:color="auto"/>
                      </w:divBdr>
                    </w:div>
                  </w:divsChild>
                </w:div>
                <w:div w:id="1920401946">
                  <w:marLeft w:val="0"/>
                  <w:marRight w:val="0"/>
                  <w:marTop w:val="0"/>
                  <w:marBottom w:val="0"/>
                  <w:divBdr>
                    <w:top w:val="none" w:sz="0" w:space="0" w:color="auto"/>
                    <w:left w:val="none" w:sz="0" w:space="0" w:color="auto"/>
                    <w:bottom w:val="none" w:sz="0" w:space="0" w:color="auto"/>
                    <w:right w:val="none" w:sz="0" w:space="0" w:color="auto"/>
                  </w:divBdr>
                  <w:divsChild>
                    <w:div w:id="1250233511">
                      <w:marLeft w:val="0"/>
                      <w:marRight w:val="0"/>
                      <w:marTop w:val="0"/>
                      <w:marBottom w:val="0"/>
                      <w:divBdr>
                        <w:top w:val="none" w:sz="0" w:space="0" w:color="auto"/>
                        <w:left w:val="none" w:sz="0" w:space="0" w:color="auto"/>
                        <w:bottom w:val="none" w:sz="0" w:space="0" w:color="auto"/>
                        <w:right w:val="none" w:sz="0" w:space="0" w:color="auto"/>
                      </w:divBdr>
                    </w:div>
                  </w:divsChild>
                </w:div>
                <w:div w:id="1925263250">
                  <w:marLeft w:val="0"/>
                  <w:marRight w:val="0"/>
                  <w:marTop w:val="0"/>
                  <w:marBottom w:val="0"/>
                  <w:divBdr>
                    <w:top w:val="none" w:sz="0" w:space="0" w:color="auto"/>
                    <w:left w:val="none" w:sz="0" w:space="0" w:color="auto"/>
                    <w:bottom w:val="none" w:sz="0" w:space="0" w:color="auto"/>
                    <w:right w:val="none" w:sz="0" w:space="0" w:color="auto"/>
                  </w:divBdr>
                  <w:divsChild>
                    <w:div w:id="1428233107">
                      <w:marLeft w:val="0"/>
                      <w:marRight w:val="0"/>
                      <w:marTop w:val="0"/>
                      <w:marBottom w:val="0"/>
                      <w:divBdr>
                        <w:top w:val="none" w:sz="0" w:space="0" w:color="auto"/>
                        <w:left w:val="none" w:sz="0" w:space="0" w:color="auto"/>
                        <w:bottom w:val="none" w:sz="0" w:space="0" w:color="auto"/>
                        <w:right w:val="none" w:sz="0" w:space="0" w:color="auto"/>
                      </w:divBdr>
                    </w:div>
                  </w:divsChild>
                </w:div>
                <w:div w:id="1925844808">
                  <w:marLeft w:val="0"/>
                  <w:marRight w:val="0"/>
                  <w:marTop w:val="0"/>
                  <w:marBottom w:val="0"/>
                  <w:divBdr>
                    <w:top w:val="none" w:sz="0" w:space="0" w:color="auto"/>
                    <w:left w:val="none" w:sz="0" w:space="0" w:color="auto"/>
                    <w:bottom w:val="none" w:sz="0" w:space="0" w:color="auto"/>
                    <w:right w:val="none" w:sz="0" w:space="0" w:color="auto"/>
                  </w:divBdr>
                  <w:divsChild>
                    <w:div w:id="1599217756">
                      <w:marLeft w:val="0"/>
                      <w:marRight w:val="0"/>
                      <w:marTop w:val="0"/>
                      <w:marBottom w:val="0"/>
                      <w:divBdr>
                        <w:top w:val="none" w:sz="0" w:space="0" w:color="auto"/>
                        <w:left w:val="none" w:sz="0" w:space="0" w:color="auto"/>
                        <w:bottom w:val="none" w:sz="0" w:space="0" w:color="auto"/>
                        <w:right w:val="none" w:sz="0" w:space="0" w:color="auto"/>
                      </w:divBdr>
                    </w:div>
                  </w:divsChild>
                </w:div>
                <w:div w:id="1967271910">
                  <w:marLeft w:val="0"/>
                  <w:marRight w:val="0"/>
                  <w:marTop w:val="0"/>
                  <w:marBottom w:val="0"/>
                  <w:divBdr>
                    <w:top w:val="none" w:sz="0" w:space="0" w:color="auto"/>
                    <w:left w:val="none" w:sz="0" w:space="0" w:color="auto"/>
                    <w:bottom w:val="none" w:sz="0" w:space="0" w:color="auto"/>
                    <w:right w:val="none" w:sz="0" w:space="0" w:color="auto"/>
                  </w:divBdr>
                  <w:divsChild>
                    <w:div w:id="662460">
                      <w:marLeft w:val="0"/>
                      <w:marRight w:val="0"/>
                      <w:marTop w:val="0"/>
                      <w:marBottom w:val="0"/>
                      <w:divBdr>
                        <w:top w:val="none" w:sz="0" w:space="0" w:color="auto"/>
                        <w:left w:val="none" w:sz="0" w:space="0" w:color="auto"/>
                        <w:bottom w:val="none" w:sz="0" w:space="0" w:color="auto"/>
                        <w:right w:val="none" w:sz="0" w:space="0" w:color="auto"/>
                      </w:divBdr>
                    </w:div>
                    <w:div w:id="64425007">
                      <w:marLeft w:val="0"/>
                      <w:marRight w:val="0"/>
                      <w:marTop w:val="0"/>
                      <w:marBottom w:val="0"/>
                      <w:divBdr>
                        <w:top w:val="none" w:sz="0" w:space="0" w:color="auto"/>
                        <w:left w:val="none" w:sz="0" w:space="0" w:color="auto"/>
                        <w:bottom w:val="none" w:sz="0" w:space="0" w:color="auto"/>
                        <w:right w:val="none" w:sz="0" w:space="0" w:color="auto"/>
                      </w:divBdr>
                    </w:div>
                    <w:div w:id="1387488726">
                      <w:marLeft w:val="0"/>
                      <w:marRight w:val="0"/>
                      <w:marTop w:val="0"/>
                      <w:marBottom w:val="0"/>
                      <w:divBdr>
                        <w:top w:val="none" w:sz="0" w:space="0" w:color="auto"/>
                        <w:left w:val="none" w:sz="0" w:space="0" w:color="auto"/>
                        <w:bottom w:val="none" w:sz="0" w:space="0" w:color="auto"/>
                        <w:right w:val="none" w:sz="0" w:space="0" w:color="auto"/>
                      </w:divBdr>
                    </w:div>
                  </w:divsChild>
                </w:div>
                <w:div w:id="1975867251">
                  <w:marLeft w:val="0"/>
                  <w:marRight w:val="0"/>
                  <w:marTop w:val="0"/>
                  <w:marBottom w:val="0"/>
                  <w:divBdr>
                    <w:top w:val="none" w:sz="0" w:space="0" w:color="auto"/>
                    <w:left w:val="none" w:sz="0" w:space="0" w:color="auto"/>
                    <w:bottom w:val="none" w:sz="0" w:space="0" w:color="auto"/>
                    <w:right w:val="none" w:sz="0" w:space="0" w:color="auto"/>
                  </w:divBdr>
                  <w:divsChild>
                    <w:div w:id="137382156">
                      <w:marLeft w:val="0"/>
                      <w:marRight w:val="0"/>
                      <w:marTop w:val="0"/>
                      <w:marBottom w:val="0"/>
                      <w:divBdr>
                        <w:top w:val="none" w:sz="0" w:space="0" w:color="auto"/>
                        <w:left w:val="none" w:sz="0" w:space="0" w:color="auto"/>
                        <w:bottom w:val="none" w:sz="0" w:space="0" w:color="auto"/>
                        <w:right w:val="none" w:sz="0" w:space="0" w:color="auto"/>
                      </w:divBdr>
                    </w:div>
                  </w:divsChild>
                </w:div>
                <w:div w:id="1979451478">
                  <w:marLeft w:val="0"/>
                  <w:marRight w:val="0"/>
                  <w:marTop w:val="0"/>
                  <w:marBottom w:val="0"/>
                  <w:divBdr>
                    <w:top w:val="none" w:sz="0" w:space="0" w:color="auto"/>
                    <w:left w:val="none" w:sz="0" w:space="0" w:color="auto"/>
                    <w:bottom w:val="none" w:sz="0" w:space="0" w:color="auto"/>
                    <w:right w:val="none" w:sz="0" w:space="0" w:color="auto"/>
                  </w:divBdr>
                  <w:divsChild>
                    <w:div w:id="1057823916">
                      <w:marLeft w:val="0"/>
                      <w:marRight w:val="0"/>
                      <w:marTop w:val="0"/>
                      <w:marBottom w:val="0"/>
                      <w:divBdr>
                        <w:top w:val="none" w:sz="0" w:space="0" w:color="auto"/>
                        <w:left w:val="none" w:sz="0" w:space="0" w:color="auto"/>
                        <w:bottom w:val="none" w:sz="0" w:space="0" w:color="auto"/>
                        <w:right w:val="none" w:sz="0" w:space="0" w:color="auto"/>
                      </w:divBdr>
                    </w:div>
                    <w:div w:id="1112897571">
                      <w:marLeft w:val="0"/>
                      <w:marRight w:val="0"/>
                      <w:marTop w:val="0"/>
                      <w:marBottom w:val="0"/>
                      <w:divBdr>
                        <w:top w:val="none" w:sz="0" w:space="0" w:color="auto"/>
                        <w:left w:val="none" w:sz="0" w:space="0" w:color="auto"/>
                        <w:bottom w:val="none" w:sz="0" w:space="0" w:color="auto"/>
                        <w:right w:val="none" w:sz="0" w:space="0" w:color="auto"/>
                      </w:divBdr>
                    </w:div>
                  </w:divsChild>
                </w:div>
                <w:div w:id="1983387071">
                  <w:marLeft w:val="0"/>
                  <w:marRight w:val="0"/>
                  <w:marTop w:val="0"/>
                  <w:marBottom w:val="0"/>
                  <w:divBdr>
                    <w:top w:val="none" w:sz="0" w:space="0" w:color="auto"/>
                    <w:left w:val="none" w:sz="0" w:space="0" w:color="auto"/>
                    <w:bottom w:val="none" w:sz="0" w:space="0" w:color="auto"/>
                    <w:right w:val="none" w:sz="0" w:space="0" w:color="auto"/>
                  </w:divBdr>
                  <w:divsChild>
                    <w:div w:id="971793118">
                      <w:marLeft w:val="0"/>
                      <w:marRight w:val="0"/>
                      <w:marTop w:val="0"/>
                      <w:marBottom w:val="0"/>
                      <w:divBdr>
                        <w:top w:val="none" w:sz="0" w:space="0" w:color="auto"/>
                        <w:left w:val="none" w:sz="0" w:space="0" w:color="auto"/>
                        <w:bottom w:val="none" w:sz="0" w:space="0" w:color="auto"/>
                        <w:right w:val="none" w:sz="0" w:space="0" w:color="auto"/>
                      </w:divBdr>
                    </w:div>
                  </w:divsChild>
                </w:div>
                <w:div w:id="1997881291">
                  <w:marLeft w:val="0"/>
                  <w:marRight w:val="0"/>
                  <w:marTop w:val="0"/>
                  <w:marBottom w:val="0"/>
                  <w:divBdr>
                    <w:top w:val="none" w:sz="0" w:space="0" w:color="auto"/>
                    <w:left w:val="none" w:sz="0" w:space="0" w:color="auto"/>
                    <w:bottom w:val="none" w:sz="0" w:space="0" w:color="auto"/>
                    <w:right w:val="none" w:sz="0" w:space="0" w:color="auto"/>
                  </w:divBdr>
                  <w:divsChild>
                    <w:div w:id="1510869312">
                      <w:marLeft w:val="0"/>
                      <w:marRight w:val="0"/>
                      <w:marTop w:val="0"/>
                      <w:marBottom w:val="0"/>
                      <w:divBdr>
                        <w:top w:val="none" w:sz="0" w:space="0" w:color="auto"/>
                        <w:left w:val="none" w:sz="0" w:space="0" w:color="auto"/>
                        <w:bottom w:val="none" w:sz="0" w:space="0" w:color="auto"/>
                        <w:right w:val="none" w:sz="0" w:space="0" w:color="auto"/>
                      </w:divBdr>
                    </w:div>
                  </w:divsChild>
                </w:div>
                <w:div w:id="1998996368">
                  <w:marLeft w:val="0"/>
                  <w:marRight w:val="0"/>
                  <w:marTop w:val="0"/>
                  <w:marBottom w:val="0"/>
                  <w:divBdr>
                    <w:top w:val="none" w:sz="0" w:space="0" w:color="auto"/>
                    <w:left w:val="none" w:sz="0" w:space="0" w:color="auto"/>
                    <w:bottom w:val="none" w:sz="0" w:space="0" w:color="auto"/>
                    <w:right w:val="none" w:sz="0" w:space="0" w:color="auto"/>
                  </w:divBdr>
                  <w:divsChild>
                    <w:div w:id="1079015829">
                      <w:marLeft w:val="0"/>
                      <w:marRight w:val="0"/>
                      <w:marTop w:val="0"/>
                      <w:marBottom w:val="0"/>
                      <w:divBdr>
                        <w:top w:val="none" w:sz="0" w:space="0" w:color="auto"/>
                        <w:left w:val="none" w:sz="0" w:space="0" w:color="auto"/>
                        <w:bottom w:val="none" w:sz="0" w:space="0" w:color="auto"/>
                        <w:right w:val="none" w:sz="0" w:space="0" w:color="auto"/>
                      </w:divBdr>
                    </w:div>
                  </w:divsChild>
                </w:div>
                <w:div w:id="1999847463">
                  <w:marLeft w:val="0"/>
                  <w:marRight w:val="0"/>
                  <w:marTop w:val="0"/>
                  <w:marBottom w:val="0"/>
                  <w:divBdr>
                    <w:top w:val="none" w:sz="0" w:space="0" w:color="auto"/>
                    <w:left w:val="none" w:sz="0" w:space="0" w:color="auto"/>
                    <w:bottom w:val="none" w:sz="0" w:space="0" w:color="auto"/>
                    <w:right w:val="none" w:sz="0" w:space="0" w:color="auto"/>
                  </w:divBdr>
                  <w:divsChild>
                    <w:div w:id="1417247826">
                      <w:marLeft w:val="0"/>
                      <w:marRight w:val="0"/>
                      <w:marTop w:val="0"/>
                      <w:marBottom w:val="0"/>
                      <w:divBdr>
                        <w:top w:val="none" w:sz="0" w:space="0" w:color="auto"/>
                        <w:left w:val="none" w:sz="0" w:space="0" w:color="auto"/>
                        <w:bottom w:val="none" w:sz="0" w:space="0" w:color="auto"/>
                        <w:right w:val="none" w:sz="0" w:space="0" w:color="auto"/>
                      </w:divBdr>
                    </w:div>
                  </w:divsChild>
                </w:div>
                <w:div w:id="2001347359">
                  <w:marLeft w:val="0"/>
                  <w:marRight w:val="0"/>
                  <w:marTop w:val="0"/>
                  <w:marBottom w:val="0"/>
                  <w:divBdr>
                    <w:top w:val="none" w:sz="0" w:space="0" w:color="auto"/>
                    <w:left w:val="none" w:sz="0" w:space="0" w:color="auto"/>
                    <w:bottom w:val="none" w:sz="0" w:space="0" w:color="auto"/>
                    <w:right w:val="none" w:sz="0" w:space="0" w:color="auto"/>
                  </w:divBdr>
                  <w:divsChild>
                    <w:div w:id="748580331">
                      <w:marLeft w:val="0"/>
                      <w:marRight w:val="0"/>
                      <w:marTop w:val="0"/>
                      <w:marBottom w:val="0"/>
                      <w:divBdr>
                        <w:top w:val="none" w:sz="0" w:space="0" w:color="auto"/>
                        <w:left w:val="none" w:sz="0" w:space="0" w:color="auto"/>
                        <w:bottom w:val="none" w:sz="0" w:space="0" w:color="auto"/>
                        <w:right w:val="none" w:sz="0" w:space="0" w:color="auto"/>
                      </w:divBdr>
                    </w:div>
                  </w:divsChild>
                </w:div>
                <w:div w:id="2012563767">
                  <w:marLeft w:val="0"/>
                  <w:marRight w:val="0"/>
                  <w:marTop w:val="0"/>
                  <w:marBottom w:val="0"/>
                  <w:divBdr>
                    <w:top w:val="none" w:sz="0" w:space="0" w:color="auto"/>
                    <w:left w:val="none" w:sz="0" w:space="0" w:color="auto"/>
                    <w:bottom w:val="none" w:sz="0" w:space="0" w:color="auto"/>
                    <w:right w:val="none" w:sz="0" w:space="0" w:color="auto"/>
                  </w:divBdr>
                  <w:divsChild>
                    <w:div w:id="1904830734">
                      <w:marLeft w:val="0"/>
                      <w:marRight w:val="0"/>
                      <w:marTop w:val="0"/>
                      <w:marBottom w:val="0"/>
                      <w:divBdr>
                        <w:top w:val="none" w:sz="0" w:space="0" w:color="auto"/>
                        <w:left w:val="none" w:sz="0" w:space="0" w:color="auto"/>
                        <w:bottom w:val="none" w:sz="0" w:space="0" w:color="auto"/>
                        <w:right w:val="none" w:sz="0" w:space="0" w:color="auto"/>
                      </w:divBdr>
                    </w:div>
                  </w:divsChild>
                </w:div>
                <w:div w:id="2019847348">
                  <w:marLeft w:val="0"/>
                  <w:marRight w:val="0"/>
                  <w:marTop w:val="0"/>
                  <w:marBottom w:val="0"/>
                  <w:divBdr>
                    <w:top w:val="none" w:sz="0" w:space="0" w:color="auto"/>
                    <w:left w:val="none" w:sz="0" w:space="0" w:color="auto"/>
                    <w:bottom w:val="none" w:sz="0" w:space="0" w:color="auto"/>
                    <w:right w:val="none" w:sz="0" w:space="0" w:color="auto"/>
                  </w:divBdr>
                  <w:divsChild>
                    <w:div w:id="178931717">
                      <w:marLeft w:val="0"/>
                      <w:marRight w:val="0"/>
                      <w:marTop w:val="0"/>
                      <w:marBottom w:val="0"/>
                      <w:divBdr>
                        <w:top w:val="none" w:sz="0" w:space="0" w:color="auto"/>
                        <w:left w:val="none" w:sz="0" w:space="0" w:color="auto"/>
                        <w:bottom w:val="none" w:sz="0" w:space="0" w:color="auto"/>
                        <w:right w:val="none" w:sz="0" w:space="0" w:color="auto"/>
                      </w:divBdr>
                    </w:div>
                  </w:divsChild>
                </w:div>
                <w:div w:id="2031296979">
                  <w:marLeft w:val="0"/>
                  <w:marRight w:val="0"/>
                  <w:marTop w:val="0"/>
                  <w:marBottom w:val="0"/>
                  <w:divBdr>
                    <w:top w:val="none" w:sz="0" w:space="0" w:color="auto"/>
                    <w:left w:val="none" w:sz="0" w:space="0" w:color="auto"/>
                    <w:bottom w:val="none" w:sz="0" w:space="0" w:color="auto"/>
                    <w:right w:val="none" w:sz="0" w:space="0" w:color="auto"/>
                  </w:divBdr>
                  <w:divsChild>
                    <w:div w:id="50542091">
                      <w:marLeft w:val="0"/>
                      <w:marRight w:val="0"/>
                      <w:marTop w:val="0"/>
                      <w:marBottom w:val="0"/>
                      <w:divBdr>
                        <w:top w:val="none" w:sz="0" w:space="0" w:color="auto"/>
                        <w:left w:val="none" w:sz="0" w:space="0" w:color="auto"/>
                        <w:bottom w:val="none" w:sz="0" w:space="0" w:color="auto"/>
                        <w:right w:val="none" w:sz="0" w:space="0" w:color="auto"/>
                      </w:divBdr>
                    </w:div>
                    <w:div w:id="1324048063">
                      <w:marLeft w:val="0"/>
                      <w:marRight w:val="0"/>
                      <w:marTop w:val="0"/>
                      <w:marBottom w:val="0"/>
                      <w:divBdr>
                        <w:top w:val="none" w:sz="0" w:space="0" w:color="auto"/>
                        <w:left w:val="none" w:sz="0" w:space="0" w:color="auto"/>
                        <w:bottom w:val="none" w:sz="0" w:space="0" w:color="auto"/>
                        <w:right w:val="none" w:sz="0" w:space="0" w:color="auto"/>
                      </w:divBdr>
                    </w:div>
                    <w:div w:id="1989820590">
                      <w:marLeft w:val="0"/>
                      <w:marRight w:val="0"/>
                      <w:marTop w:val="0"/>
                      <w:marBottom w:val="0"/>
                      <w:divBdr>
                        <w:top w:val="none" w:sz="0" w:space="0" w:color="auto"/>
                        <w:left w:val="none" w:sz="0" w:space="0" w:color="auto"/>
                        <w:bottom w:val="none" w:sz="0" w:space="0" w:color="auto"/>
                        <w:right w:val="none" w:sz="0" w:space="0" w:color="auto"/>
                      </w:divBdr>
                    </w:div>
                  </w:divsChild>
                </w:div>
                <w:div w:id="2035645237">
                  <w:marLeft w:val="0"/>
                  <w:marRight w:val="0"/>
                  <w:marTop w:val="0"/>
                  <w:marBottom w:val="0"/>
                  <w:divBdr>
                    <w:top w:val="none" w:sz="0" w:space="0" w:color="auto"/>
                    <w:left w:val="none" w:sz="0" w:space="0" w:color="auto"/>
                    <w:bottom w:val="none" w:sz="0" w:space="0" w:color="auto"/>
                    <w:right w:val="none" w:sz="0" w:space="0" w:color="auto"/>
                  </w:divBdr>
                  <w:divsChild>
                    <w:div w:id="1128861957">
                      <w:marLeft w:val="0"/>
                      <w:marRight w:val="0"/>
                      <w:marTop w:val="0"/>
                      <w:marBottom w:val="0"/>
                      <w:divBdr>
                        <w:top w:val="none" w:sz="0" w:space="0" w:color="auto"/>
                        <w:left w:val="none" w:sz="0" w:space="0" w:color="auto"/>
                        <w:bottom w:val="none" w:sz="0" w:space="0" w:color="auto"/>
                        <w:right w:val="none" w:sz="0" w:space="0" w:color="auto"/>
                      </w:divBdr>
                    </w:div>
                  </w:divsChild>
                </w:div>
                <w:div w:id="2060393460">
                  <w:marLeft w:val="0"/>
                  <w:marRight w:val="0"/>
                  <w:marTop w:val="0"/>
                  <w:marBottom w:val="0"/>
                  <w:divBdr>
                    <w:top w:val="none" w:sz="0" w:space="0" w:color="auto"/>
                    <w:left w:val="none" w:sz="0" w:space="0" w:color="auto"/>
                    <w:bottom w:val="none" w:sz="0" w:space="0" w:color="auto"/>
                    <w:right w:val="none" w:sz="0" w:space="0" w:color="auto"/>
                  </w:divBdr>
                  <w:divsChild>
                    <w:div w:id="642007845">
                      <w:marLeft w:val="0"/>
                      <w:marRight w:val="0"/>
                      <w:marTop w:val="0"/>
                      <w:marBottom w:val="0"/>
                      <w:divBdr>
                        <w:top w:val="none" w:sz="0" w:space="0" w:color="auto"/>
                        <w:left w:val="none" w:sz="0" w:space="0" w:color="auto"/>
                        <w:bottom w:val="none" w:sz="0" w:space="0" w:color="auto"/>
                        <w:right w:val="none" w:sz="0" w:space="0" w:color="auto"/>
                      </w:divBdr>
                    </w:div>
                  </w:divsChild>
                </w:div>
                <w:div w:id="2067988951">
                  <w:marLeft w:val="0"/>
                  <w:marRight w:val="0"/>
                  <w:marTop w:val="0"/>
                  <w:marBottom w:val="0"/>
                  <w:divBdr>
                    <w:top w:val="none" w:sz="0" w:space="0" w:color="auto"/>
                    <w:left w:val="none" w:sz="0" w:space="0" w:color="auto"/>
                    <w:bottom w:val="none" w:sz="0" w:space="0" w:color="auto"/>
                    <w:right w:val="none" w:sz="0" w:space="0" w:color="auto"/>
                  </w:divBdr>
                  <w:divsChild>
                    <w:div w:id="702556326">
                      <w:marLeft w:val="0"/>
                      <w:marRight w:val="0"/>
                      <w:marTop w:val="0"/>
                      <w:marBottom w:val="0"/>
                      <w:divBdr>
                        <w:top w:val="none" w:sz="0" w:space="0" w:color="auto"/>
                        <w:left w:val="none" w:sz="0" w:space="0" w:color="auto"/>
                        <w:bottom w:val="none" w:sz="0" w:space="0" w:color="auto"/>
                        <w:right w:val="none" w:sz="0" w:space="0" w:color="auto"/>
                      </w:divBdr>
                    </w:div>
                  </w:divsChild>
                </w:div>
                <w:div w:id="2069257423">
                  <w:marLeft w:val="0"/>
                  <w:marRight w:val="0"/>
                  <w:marTop w:val="0"/>
                  <w:marBottom w:val="0"/>
                  <w:divBdr>
                    <w:top w:val="none" w:sz="0" w:space="0" w:color="auto"/>
                    <w:left w:val="none" w:sz="0" w:space="0" w:color="auto"/>
                    <w:bottom w:val="none" w:sz="0" w:space="0" w:color="auto"/>
                    <w:right w:val="none" w:sz="0" w:space="0" w:color="auto"/>
                  </w:divBdr>
                  <w:divsChild>
                    <w:div w:id="1231502664">
                      <w:marLeft w:val="0"/>
                      <w:marRight w:val="0"/>
                      <w:marTop w:val="0"/>
                      <w:marBottom w:val="0"/>
                      <w:divBdr>
                        <w:top w:val="none" w:sz="0" w:space="0" w:color="auto"/>
                        <w:left w:val="none" w:sz="0" w:space="0" w:color="auto"/>
                        <w:bottom w:val="none" w:sz="0" w:space="0" w:color="auto"/>
                        <w:right w:val="none" w:sz="0" w:space="0" w:color="auto"/>
                      </w:divBdr>
                    </w:div>
                  </w:divsChild>
                </w:div>
                <w:div w:id="2085445646">
                  <w:marLeft w:val="0"/>
                  <w:marRight w:val="0"/>
                  <w:marTop w:val="0"/>
                  <w:marBottom w:val="0"/>
                  <w:divBdr>
                    <w:top w:val="none" w:sz="0" w:space="0" w:color="auto"/>
                    <w:left w:val="none" w:sz="0" w:space="0" w:color="auto"/>
                    <w:bottom w:val="none" w:sz="0" w:space="0" w:color="auto"/>
                    <w:right w:val="none" w:sz="0" w:space="0" w:color="auto"/>
                  </w:divBdr>
                  <w:divsChild>
                    <w:div w:id="878393861">
                      <w:marLeft w:val="0"/>
                      <w:marRight w:val="0"/>
                      <w:marTop w:val="0"/>
                      <w:marBottom w:val="0"/>
                      <w:divBdr>
                        <w:top w:val="none" w:sz="0" w:space="0" w:color="auto"/>
                        <w:left w:val="none" w:sz="0" w:space="0" w:color="auto"/>
                        <w:bottom w:val="none" w:sz="0" w:space="0" w:color="auto"/>
                        <w:right w:val="none" w:sz="0" w:space="0" w:color="auto"/>
                      </w:divBdr>
                    </w:div>
                  </w:divsChild>
                </w:div>
                <w:div w:id="2092848899">
                  <w:marLeft w:val="0"/>
                  <w:marRight w:val="0"/>
                  <w:marTop w:val="0"/>
                  <w:marBottom w:val="0"/>
                  <w:divBdr>
                    <w:top w:val="none" w:sz="0" w:space="0" w:color="auto"/>
                    <w:left w:val="none" w:sz="0" w:space="0" w:color="auto"/>
                    <w:bottom w:val="none" w:sz="0" w:space="0" w:color="auto"/>
                    <w:right w:val="none" w:sz="0" w:space="0" w:color="auto"/>
                  </w:divBdr>
                  <w:divsChild>
                    <w:div w:id="709719145">
                      <w:marLeft w:val="0"/>
                      <w:marRight w:val="0"/>
                      <w:marTop w:val="0"/>
                      <w:marBottom w:val="0"/>
                      <w:divBdr>
                        <w:top w:val="none" w:sz="0" w:space="0" w:color="auto"/>
                        <w:left w:val="none" w:sz="0" w:space="0" w:color="auto"/>
                        <w:bottom w:val="none" w:sz="0" w:space="0" w:color="auto"/>
                        <w:right w:val="none" w:sz="0" w:space="0" w:color="auto"/>
                      </w:divBdr>
                    </w:div>
                  </w:divsChild>
                </w:div>
                <w:div w:id="2116633870">
                  <w:marLeft w:val="0"/>
                  <w:marRight w:val="0"/>
                  <w:marTop w:val="0"/>
                  <w:marBottom w:val="0"/>
                  <w:divBdr>
                    <w:top w:val="none" w:sz="0" w:space="0" w:color="auto"/>
                    <w:left w:val="none" w:sz="0" w:space="0" w:color="auto"/>
                    <w:bottom w:val="none" w:sz="0" w:space="0" w:color="auto"/>
                    <w:right w:val="none" w:sz="0" w:space="0" w:color="auto"/>
                  </w:divBdr>
                  <w:divsChild>
                    <w:div w:id="662974307">
                      <w:marLeft w:val="0"/>
                      <w:marRight w:val="0"/>
                      <w:marTop w:val="0"/>
                      <w:marBottom w:val="0"/>
                      <w:divBdr>
                        <w:top w:val="none" w:sz="0" w:space="0" w:color="auto"/>
                        <w:left w:val="none" w:sz="0" w:space="0" w:color="auto"/>
                        <w:bottom w:val="none" w:sz="0" w:space="0" w:color="auto"/>
                        <w:right w:val="none" w:sz="0" w:space="0" w:color="auto"/>
                      </w:divBdr>
                    </w:div>
                  </w:divsChild>
                </w:div>
                <w:div w:id="2117753701">
                  <w:marLeft w:val="0"/>
                  <w:marRight w:val="0"/>
                  <w:marTop w:val="0"/>
                  <w:marBottom w:val="0"/>
                  <w:divBdr>
                    <w:top w:val="none" w:sz="0" w:space="0" w:color="auto"/>
                    <w:left w:val="none" w:sz="0" w:space="0" w:color="auto"/>
                    <w:bottom w:val="none" w:sz="0" w:space="0" w:color="auto"/>
                    <w:right w:val="none" w:sz="0" w:space="0" w:color="auto"/>
                  </w:divBdr>
                  <w:divsChild>
                    <w:div w:id="1233661071">
                      <w:marLeft w:val="0"/>
                      <w:marRight w:val="0"/>
                      <w:marTop w:val="0"/>
                      <w:marBottom w:val="0"/>
                      <w:divBdr>
                        <w:top w:val="none" w:sz="0" w:space="0" w:color="auto"/>
                        <w:left w:val="none" w:sz="0" w:space="0" w:color="auto"/>
                        <w:bottom w:val="none" w:sz="0" w:space="0" w:color="auto"/>
                        <w:right w:val="none" w:sz="0" w:space="0" w:color="auto"/>
                      </w:divBdr>
                    </w:div>
                  </w:divsChild>
                </w:div>
                <w:div w:id="2133552461">
                  <w:marLeft w:val="0"/>
                  <w:marRight w:val="0"/>
                  <w:marTop w:val="0"/>
                  <w:marBottom w:val="0"/>
                  <w:divBdr>
                    <w:top w:val="none" w:sz="0" w:space="0" w:color="auto"/>
                    <w:left w:val="none" w:sz="0" w:space="0" w:color="auto"/>
                    <w:bottom w:val="none" w:sz="0" w:space="0" w:color="auto"/>
                    <w:right w:val="none" w:sz="0" w:space="0" w:color="auto"/>
                  </w:divBdr>
                  <w:divsChild>
                    <w:div w:id="14579587">
                      <w:marLeft w:val="0"/>
                      <w:marRight w:val="0"/>
                      <w:marTop w:val="0"/>
                      <w:marBottom w:val="0"/>
                      <w:divBdr>
                        <w:top w:val="none" w:sz="0" w:space="0" w:color="auto"/>
                        <w:left w:val="none" w:sz="0" w:space="0" w:color="auto"/>
                        <w:bottom w:val="none" w:sz="0" w:space="0" w:color="auto"/>
                        <w:right w:val="none" w:sz="0" w:space="0" w:color="auto"/>
                      </w:divBdr>
                    </w:div>
                  </w:divsChild>
                </w:div>
                <w:div w:id="2145417088">
                  <w:marLeft w:val="0"/>
                  <w:marRight w:val="0"/>
                  <w:marTop w:val="0"/>
                  <w:marBottom w:val="0"/>
                  <w:divBdr>
                    <w:top w:val="none" w:sz="0" w:space="0" w:color="auto"/>
                    <w:left w:val="none" w:sz="0" w:space="0" w:color="auto"/>
                    <w:bottom w:val="none" w:sz="0" w:space="0" w:color="auto"/>
                    <w:right w:val="none" w:sz="0" w:space="0" w:color="auto"/>
                  </w:divBdr>
                  <w:divsChild>
                    <w:div w:id="5730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1805842">
      <w:bodyDiv w:val="1"/>
      <w:marLeft w:val="0"/>
      <w:marRight w:val="0"/>
      <w:marTop w:val="0"/>
      <w:marBottom w:val="0"/>
      <w:divBdr>
        <w:top w:val="none" w:sz="0" w:space="0" w:color="auto"/>
        <w:left w:val="none" w:sz="0" w:space="0" w:color="auto"/>
        <w:bottom w:val="none" w:sz="0" w:space="0" w:color="auto"/>
        <w:right w:val="none" w:sz="0" w:space="0" w:color="auto"/>
      </w:divBdr>
    </w:div>
    <w:div w:id="421993130">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6925556">
      <w:bodyDiv w:val="1"/>
      <w:marLeft w:val="0"/>
      <w:marRight w:val="0"/>
      <w:marTop w:val="0"/>
      <w:marBottom w:val="0"/>
      <w:divBdr>
        <w:top w:val="none" w:sz="0" w:space="0" w:color="auto"/>
        <w:left w:val="none" w:sz="0" w:space="0" w:color="auto"/>
        <w:bottom w:val="none" w:sz="0" w:space="0" w:color="auto"/>
        <w:right w:val="none" w:sz="0" w:space="0" w:color="auto"/>
      </w:divBdr>
    </w:div>
    <w:div w:id="443504008">
      <w:bodyDiv w:val="1"/>
      <w:marLeft w:val="0"/>
      <w:marRight w:val="0"/>
      <w:marTop w:val="0"/>
      <w:marBottom w:val="0"/>
      <w:divBdr>
        <w:top w:val="none" w:sz="0" w:space="0" w:color="auto"/>
        <w:left w:val="none" w:sz="0" w:space="0" w:color="auto"/>
        <w:bottom w:val="none" w:sz="0" w:space="0" w:color="auto"/>
        <w:right w:val="none" w:sz="0" w:space="0" w:color="auto"/>
      </w:divBdr>
      <w:divsChild>
        <w:div w:id="824276749">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764728">
      <w:bodyDiv w:val="1"/>
      <w:marLeft w:val="0"/>
      <w:marRight w:val="0"/>
      <w:marTop w:val="0"/>
      <w:marBottom w:val="0"/>
      <w:divBdr>
        <w:top w:val="none" w:sz="0" w:space="0" w:color="auto"/>
        <w:left w:val="none" w:sz="0" w:space="0" w:color="auto"/>
        <w:bottom w:val="none" w:sz="0" w:space="0" w:color="auto"/>
        <w:right w:val="none" w:sz="0" w:space="0" w:color="auto"/>
      </w:divBdr>
    </w:div>
    <w:div w:id="494227316">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99393386">
      <w:bodyDiv w:val="1"/>
      <w:marLeft w:val="0"/>
      <w:marRight w:val="0"/>
      <w:marTop w:val="0"/>
      <w:marBottom w:val="0"/>
      <w:divBdr>
        <w:top w:val="none" w:sz="0" w:space="0" w:color="auto"/>
        <w:left w:val="none" w:sz="0" w:space="0" w:color="auto"/>
        <w:bottom w:val="none" w:sz="0" w:space="0" w:color="auto"/>
        <w:right w:val="none" w:sz="0" w:space="0" w:color="auto"/>
      </w:divBdr>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47036416">
      <w:bodyDiv w:val="1"/>
      <w:marLeft w:val="0"/>
      <w:marRight w:val="0"/>
      <w:marTop w:val="0"/>
      <w:marBottom w:val="0"/>
      <w:divBdr>
        <w:top w:val="none" w:sz="0" w:space="0" w:color="auto"/>
        <w:left w:val="none" w:sz="0" w:space="0" w:color="auto"/>
        <w:bottom w:val="none" w:sz="0" w:space="0" w:color="auto"/>
        <w:right w:val="none" w:sz="0" w:space="0" w:color="auto"/>
      </w:divBdr>
    </w:div>
    <w:div w:id="570654566">
      <w:bodyDiv w:val="1"/>
      <w:marLeft w:val="0"/>
      <w:marRight w:val="0"/>
      <w:marTop w:val="0"/>
      <w:marBottom w:val="0"/>
      <w:divBdr>
        <w:top w:val="none" w:sz="0" w:space="0" w:color="auto"/>
        <w:left w:val="none" w:sz="0" w:space="0" w:color="auto"/>
        <w:bottom w:val="none" w:sz="0" w:space="0" w:color="auto"/>
        <w:right w:val="none" w:sz="0" w:space="0" w:color="auto"/>
      </w:divBdr>
    </w:div>
    <w:div w:id="576018187">
      <w:bodyDiv w:val="1"/>
      <w:marLeft w:val="0"/>
      <w:marRight w:val="0"/>
      <w:marTop w:val="0"/>
      <w:marBottom w:val="0"/>
      <w:divBdr>
        <w:top w:val="none" w:sz="0" w:space="0" w:color="auto"/>
        <w:left w:val="none" w:sz="0" w:space="0" w:color="auto"/>
        <w:bottom w:val="none" w:sz="0" w:space="0" w:color="auto"/>
        <w:right w:val="none" w:sz="0" w:space="0" w:color="auto"/>
      </w:divBdr>
      <w:divsChild>
        <w:div w:id="2754532">
          <w:marLeft w:val="0"/>
          <w:marRight w:val="0"/>
          <w:marTop w:val="0"/>
          <w:marBottom w:val="0"/>
          <w:divBdr>
            <w:top w:val="none" w:sz="0" w:space="0" w:color="auto"/>
            <w:left w:val="none" w:sz="0" w:space="0" w:color="auto"/>
            <w:bottom w:val="none" w:sz="0" w:space="0" w:color="auto"/>
            <w:right w:val="none" w:sz="0" w:space="0" w:color="auto"/>
          </w:divBdr>
          <w:divsChild>
            <w:div w:id="925111708">
              <w:marLeft w:val="0"/>
              <w:marRight w:val="0"/>
              <w:marTop w:val="0"/>
              <w:marBottom w:val="0"/>
              <w:divBdr>
                <w:top w:val="none" w:sz="0" w:space="0" w:color="auto"/>
                <w:left w:val="none" w:sz="0" w:space="0" w:color="auto"/>
                <w:bottom w:val="none" w:sz="0" w:space="0" w:color="auto"/>
                <w:right w:val="none" w:sz="0" w:space="0" w:color="auto"/>
              </w:divBdr>
            </w:div>
          </w:divsChild>
        </w:div>
        <w:div w:id="26028494">
          <w:marLeft w:val="0"/>
          <w:marRight w:val="0"/>
          <w:marTop w:val="0"/>
          <w:marBottom w:val="0"/>
          <w:divBdr>
            <w:top w:val="none" w:sz="0" w:space="0" w:color="auto"/>
            <w:left w:val="none" w:sz="0" w:space="0" w:color="auto"/>
            <w:bottom w:val="none" w:sz="0" w:space="0" w:color="auto"/>
            <w:right w:val="none" w:sz="0" w:space="0" w:color="auto"/>
          </w:divBdr>
          <w:divsChild>
            <w:div w:id="1210411079">
              <w:marLeft w:val="0"/>
              <w:marRight w:val="0"/>
              <w:marTop w:val="0"/>
              <w:marBottom w:val="0"/>
              <w:divBdr>
                <w:top w:val="none" w:sz="0" w:space="0" w:color="auto"/>
                <w:left w:val="none" w:sz="0" w:space="0" w:color="auto"/>
                <w:bottom w:val="none" w:sz="0" w:space="0" w:color="auto"/>
                <w:right w:val="none" w:sz="0" w:space="0" w:color="auto"/>
              </w:divBdr>
            </w:div>
            <w:div w:id="1888641393">
              <w:marLeft w:val="0"/>
              <w:marRight w:val="0"/>
              <w:marTop w:val="0"/>
              <w:marBottom w:val="0"/>
              <w:divBdr>
                <w:top w:val="none" w:sz="0" w:space="0" w:color="auto"/>
                <w:left w:val="none" w:sz="0" w:space="0" w:color="auto"/>
                <w:bottom w:val="none" w:sz="0" w:space="0" w:color="auto"/>
                <w:right w:val="none" w:sz="0" w:space="0" w:color="auto"/>
              </w:divBdr>
            </w:div>
          </w:divsChild>
        </w:div>
        <w:div w:id="28068169">
          <w:marLeft w:val="0"/>
          <w:marRight w:val="0"/>
          <w:marTop w:val="0"/>
          <w:marBottom w:val="0"/>
          <w:divBdr>
            <w:top w:val="none" w:sz="0" w:space="0" w:color="auto"/>
            <w:left w:val="none" w:sz="0" w:space="0" w:color="auto"/>
            <w:bottom w:val="none" w:sz="0" w:space="0" w:color="auto"/>
            <w:right w:val="none" w:sz="0" w:space="0" w:color="auto"/>
          </w:divBdr>
          <w:divsChild>
            <w:div w:id="1742363858">
              <w:marLeft w:val="0"/>
              <w:marRight w:val="0"/>
              <w:marTop w:val="0"/>
              <w:marBottom w:val="0"/>
              <w:divBdr>
                <w:top w:val="none" w:sz="0" w:space="0" w:color="auto"/>
                <w:left w:val="none" w:sz="0" w:space="0" w:color="auto"/>
                <w:bottom w:val="none" w:sz="0" w:space="0" w:color="auto"/>
                <w:right w:val="none" w:sz="0" w:space="0" w:color="auto"/>
              </w:divBdr>
            </w:div>
          </w:divsChild>
        </w:div>
        <w:div w:id="45106625">
          <w:marLeft w:val="0"/>
          <w:marRight w:val="0"/>
          <w:marTop w:val="0"/>
          <w:marBottom w:val="0"/>
          <w:divBdr>
            <w:top w:val="none" w:sz="0" w:space="0" w:color="auto"/>
            <w:left w:val="none" w:sz="0" w:space="0" w:color="auto"/>
            <w:bottom w:val="none" w:sz="0" w:space="0" w:color="auto"/>
            <w:right w:val="none" w:sz="0" w:space="0" w:color="auto"/>
          </w:divBdr>
          <w:divsChild>
            <w:div w:id="259265017">
              <w:marLeft w:val="0"/>
              <w:marRight w:val="0"/>
              <w:marTop w:val="0"/>
              <w:marBottom w:val="0"/>
              <w:divBdr>
                <w:top w:val="none" w:sz="0" w:space="0" w:color="auto"/>
                <w:left w:val="none" w:sz="0" w:space="0" w:color="auto"/>
                <w:bottom w:val="none" w:sz="0" w:space="0" w:color="auto"/>
                <w:right w:val="none" w:sz="0" w:space="0" w:color="auto"/>
              </w:divBdr>
            </w:div>
          </w:divsChild>
        </w:div>
        <w:div w:id="45416913">
          <w:marLeft w:val="0"/>
          <w:marRight w:val="0"/>
          <w:marTop w:val="0"/>
          <w:marBottom w:val="0"/>
          <w:divBdr>
            <w:top w:val="none" w:sz="0" w:space="0" w:color="auto"/>
            <w:left w:val="none" w:sz="0" w:space="0" w:color="auto"/>
            <w:bottom w:val="none" w:sz="0" w:space="0" w:color="auto"/>
            <w:right w:val="none" w:sz="0" w:space="0" w:color="auto"/>
          </w:divBdr>
          <w:divsChild>
            <w:div w:id="1906144908">
              <w:marLeft w:val="0"/>
              <w:marRight w:val="0"/>
              <w:marTop w:val="0"/>
              <w:marBottom w:val="0"/>
              <w:divBdr>
                <w:top w:val="none" w:sz="0" w:space="0" w:color="auto"/>
                <w:left w:val="none" w:sz="0" w:space="0" w:color="auto"/>
                <w:bottom w:val="none" w:sz="0" w:space="0" w:color="auto"/>
                <w:right w:val="none" w:sz="0" w:space="0" w:color="auto"/>
              </w:divBdr>
            </w:div>
          </w:divsChild>
        </w:div>
        <w:div w:id="45684527">
          <w:marLeft w:val="0"/>
          <w:marRight w:val="0"/>
          <w:marTop w:val="0"/>
          <w:marBottom w:val="0"/>
          <w:divBdr>
            <w:top w:val="none" w:sz="0" w:space="0" w:color="auto"/>
            <w:left w:val="none" w:sz="0" w:space="0" w:color="auto"/>
            <w:bottom w:val="none" w:sz="0" w:space="0" w:color="auto"/>
            <w:right w:val="none" w:sz="0" w:space="0" w:color="auto"/>
          </w:divBdr>
          <w:divsChild>
            <w:div w:id="703560145">
              <w:marLeft w:val="0"/>
              <w:marRight w:val="0"/>
              <w:marTop w:val="0"/>
              <w:marBottom w:val="0"/>
              <w:divBdr>
                <w:top w:val="none" w:sz="0" w:space="0" w:color="auto"/>
                <w:left w:val="none" w:sz="0" w:space="0" w:color="auto"/>
                <w:bottom w:val="none" w:sz="0" w:space="0" w:color="auto"/>
                <w:right w:val="none" w:sz="0" w:space="0" w:color="auto"/>
              </w:divBdr>
            </w:div>
          </w:divsChild>
        </w:div>
        <w:div w:id="47728368">
          <w:marLeft w:val="0"/>
          <w:marRight w:val="0"/>
          <w:marTop w:val="0"/>
          <w:marBottom w:val="0"/>
          <w:divBdr>
            <w:top w:val="none" w:sz="0" w:space="0" w:color="auto"/>
            <w:left w:val="none" w:sz="0" w:space="0" w:color="auto"/>
            <w:bottom w:val="none" w:sz="0" w:space="0" w:color="auto"/>
            <w:right w:val="none" w:sz="0" w:space="0" w:color="auto"/>
          </w:divBdr>
          <w:divsChild>
            <w:div w:id="174805298">
              <w:marLeft w:val="0"/>
              <w:marRight w:val="0"/>
              <w:marTop w:val="0"/>
              <w:marBottom w:val="0"/>
              <w:divBdr>
                <w:top w:val="none" w:sz="0" w:space="0" w:color="auto"/>
                <w:left w:val="none" w:sz="0" w:space="0" w:color="auto"/>
                <w:bottom w:val="none" w:sz="0" w:space="0" w:color="auto"/>
                <w:right w:val="none" w:sz="0" w:space="0" w:color="auto"/>
              </w:divBdr>
            </w:div>
            <w:div w:id="234322814">
              <w:marLeft w:val="0"/>
              <w:marRight w:val="0"/>
              <w:marTop w:val="0"/>
              <w:marBottom w:val="0"/>
              <w:divBdr>
                <w:top w:val="none" w:sz="0" w:space="0" w:color="auto"/>
                <w:left w:val="none" w:sz="0" w:space="0" w:color="auto"/>
                <w:bottom w:val="none" w:sz="0" w:space="0" w:color="auto"/>
                <w:right w:val="none" w:sz="0" w:space="0" w:color="auto"/>
              </w:divBdr>
            </w:div>
            <w:div w:id="466703450">
              <w:marLeft w:val="0"/>
              <w:marRight w:val="0"/>
              <w:marTop w:val="0"/>
              <w:marBottom w:val="0"/>
              <w:divBdr>
                <w:top w:val="none" w:sz="0" w:space="0" w:color="auto"/>
                <w:left w:val="none" w:sz="0" w:space="0" w:color="auto"/>
                <w:bottom w:val="none" w:sz="0" w:space="0" w:color="auto"/>
                <w:right w:val="none" w:sz="0" w:space="0" w:color="auto"/>
              </w:divBdr>
            </w:div>
            <w:div w:id="1242982611">
              <w:marLeft w:val="0"/>
              <w:marRight w:val="0"/>
              <w:marTop w:val="0"/>
              <w:marBottom w:val="0"/>
              <w:divBdr>
                <w:top w:val="none" w:sz="0" w:space="0" w:color="auto"/>
                <w:left w:val="none" w:sz="0" w:space="0" w:color="auto"/>
                <w:bottom w:val="none" w:sz="0" w:space="0" w:color="auto"/>
                <w:right w:val="none" w:sz="0" w:space="0" w:color="auto"/>
              </w:divBdr>
            </w:div>
            <w:div w:id="1748187043">
              <w:marLeft w:val="0"/>
              <w:marRight w:val="0"/>
              <w:marTop w:val="0"/>
              <w:marBottom w:val="0"/>
              <w:divBdr>
                <w:top w:val="none" w:sz="0" w:space="0" w:color="auto"/>
                <w:left w:val="none" w:sz="0" w:space="0" w:color="auto"/>
                <w:bottom w:val="none" w:sz="0" w:space="0" w:color="auto"/>
                <w:right w:val="none" w:sz="0" w:space="0" w:color="auto"/>
              </w:divBdr>
            </w:div>
            <w:div w:id="1753891940">
              <w:marLeft w:val="0"/>
              <w:marRight w:val="0"/>
              <w:marTop w:val="0"/>
              <w:marBottom w:val="0"/>
              <w:divBdr>
                <w:top w:val="none" w:sz="0" w:space="0" w:color="auto"/>
                <w:left w:val="none" w:sz="0" w:space="0" w:color="auto"/>
                <w:bottom w:val="none" w:sz="0" w:space="0" w:color="auto"/>
                <w:right w:val="none" w:sz="0" w:space="0" w:color="auto"/>
              </w:divBdr>
            </w:div>
            <w:div w:id="2147357804">
              <w:marLeft w:val="0"/>
              <w:marRight w:val="0"/>
              <w:marTop w:val="0"/>
              <w:marBottom w:val="0"/>
              <w:divBdr>
                <w:top w:val="none" w:sz="0" w:space="0" w:color="auto"/>
                <w:left w:val="none" w:sz="0" w:space="0" w:color="auto"/>
                <w:bottom w:val="none" w:sz="0" w:space="0" w:color="auto"/>
                <w:right w:val="none" w:sz="0" w:space="0" w:color="auto"/>
              </w:divBdr>
            </w:div>
          </w:divsChild>
        </w:div>
        <w:div w:id="66345567">
          <w:marLeft w:val="0"/>
          <w:marRight w:val="0"/>
          <w:marTop w:val="0"/>
          <w:marBottom w:val="0"/>
          <w:divBdr>
            <w:top w:val="none" w:sz="0" w:space="0" w:color="auto"/>
            <w:left w:val="none" w:sz="0" w:space="0" w:color="auto"/>
            <w:bottom w:val="none" w:sz="0" w:space="0" w:color="auto"/>
            <w:right w:val="none" w:sz="0" w:space="0" w:color="auto"/>
          </w:divBdr>
          <w:divsChild>
            <w:div w:id="323122134">
              <w:marLeft w:val="0"/>
              <w:marRight w:val="0"/>
              <w:marTop w:val="0"/>
              <w:marBottom w:val="0"/>
              <w:divBdr>
                <w:top w:val="none" w:sz="0" w:space="0" w:color="auto"/>
                <w:left w:val="none" w:sz="0" w:space="0" w:color="auto"/>
                <w:bottom w:val="none" w:sz="0" w:space="0" w:color="auto"/>
                <w:right w:val="none" w:sz="0" w:space="0" w:color="auto"/>
              </w:divBdr>
            </w:div>
            <w:div w:id="1115907353">
              <w:marLeft w:val="0"/>
              <w:marRight w:val="0"/>
              <w:marTop w:val="0"/>
              <w:marBottom w:val="0"/>
              <w:divBdr>
                <w:top w:val="none" w:sz="0" w:space="0" w:color="auto"/>
                <w:left w:val="none" w:sz="0" w:space="0" w:color="auto"/>
                <w:bottom w:val="none" w:sz="0" w:space="0" w:color="auto"/>
                <w:right w:val="none" w:sz="0" w:space="0" w:color="auto"/>
              </w:divBdr>
            </w:div>
          </w:divsChild>
        </w:div>
        <w:div w:id="84544237">
          <w:marLeft w:val="0"/>
          <w:marRight w:val="0"/>
          <w:marTop w:val="0"/>
          <w:marBottom w:val="0"/>
          <w:divBdr>
            <w:top w:val="none" w:sz="0" w:space="0" w:color="auto"/>
            <w:left w:val="none" w:sz="0" w:space="0" w:color="auto"/>
            <w:bottom w:val="none" w:sz="0" w:space="0" w:color="auto"/>
            <w:right w:val="none" w:sz="0" w:space="0" w:color="auto"/>
          </w:divBdr>
          <w:divsChild>
            <w:div w:id="1329795847">
              <w:marLeft w:val="0"/>
              <w:marRight w:val="0"/>
              <w:marTop w:val="0"/>
              <w:marBottom w:val="0"/>
              <w:divBdr>
                <w:top w:val="none" w:sz="0" w:space="0" w:color="auto"/>
                <w:left w:val="none" w:sz="0" w:space="0" w:color="auto"/>
                <w:bottom w:val="none" w:sz="0" w:space="0" w:color="auto"/>
                <w:right w:val="none" w:sz="0" w:space="0" w:color="auto"/>
              </w:divBdr>
            </w:div>
          </w:divsChild>
        </w:div>
        <w:div w:id="110787334">
          <w:marLeft w:val="0"/>
          <w:marRight w:val="0"/>
          <w:marTop w:val="0"/>
          <w:marBottom w:val="0"/>
          <w:divBdr>
            <w:top w:val="none" w:sz="0" w:space="0" w:color="auto"/>
            <w:left w:val="none" w:sz="0" w:space="0" w:color="auto"/>
            <w:bottom w:val="none" w:sz="0" w:space="0" w:color="auto"/>
            <w:right w:val="none" w:sz="0" w:space="0" w:color="auto"/>
          </w:divBdr>
          <w:divsChild>
            <w:div w:id="731150515">
              <w:marLeft w:val="0"/>
              <w:marRight w:val="0"/>
              <w:marTop w:val="0"/>
              <w:marBottom w:val="0"/>
              <w:divBdr>
                <w:top w:val="none" w:sz="0" w:space="0" w:color="auto"/>
                <w:left w:val="none" w:sz="0" w:space="0" w:color="auto"/>
                <w:bottom w:val="none" w:sz="0" w:space="0" w:color="auto"/>
                <w:right w:val="none" w:sz="0" w:space="0" w:color="auto"/>
              </w:divBdr>
            </w:div>
          </w:divsChild>
        </w:div>
        <w:div w:id="138615512">
          <w:marLeft w:val="0"/>
          <w:marRight w:val="0"/>
          <w:marTop w:val="0"/>
          <w:marBottom w:val="0"/>
          <w:divBdr>
            <w:top w:val="none" w:sz="0" w:space="0" w:color="auto"/>
            <w:left w:val="none" w:sz="0" w:space="0" w:color="auto"/>
            <w:bottom w:val="none" w:sz="0" w:space="0" w:color="auto"/>
            <w:right w:val="none" w:sz="0" w:space="0" w:color="auto"/>
          </w:divBdr>
          <w:divsChild>
            <w:div w:id="498233539">
              <w:marLeft w:val="0"/>
              <w:marRight w:val="0"/>
              <w:marTop w:val="0"/>
              <w:marBottom w:val="0"/>
              <w:divBdr>
                <w:top w:val="none" w:sz="0" w:space="0" w:color="auto"/>
                <w:left w:val="none" w:sz="0" w:space="0" w:color="auto"/>
                <w:bottom w:val="none" w:sz="0" w:space="0" w:color="auto"/>
                <w:right w:val="none" w:sz="0" w:space="0" w:color="auto"/>
              </w:divBdr>
            </w:div>
          </w:divsChild>
        </w:div>
        <w:div w:id="150223720">
          <w:marLeft w:val="0"/>
          <w:marRight w:val="0"/>
          <w:marTop w:val="0"/>
          <w:marBottom w:val="0"/>
          <w:divBdr>
            <w:top w:val="none" w:sz="0" w:space="0" w:color="auto"/>
            <w:left w:val="none" w:sz="0" w:space="0" w:color="auto"/>
            <w:bottom w:val="none" w:sz="0" w:space="0" w:color="auto"/>
            <w:right w:val="none" w:sz="0" w:space="0" w:color="auto"/>
          </w:divBdr>
          <w:divsChild>
            <w:div w:id="53507296">
              <w:marLeft w:val="0"/>
              <w:marRight w:val="0"/>
              <w:marTop w:val="0"/>
              <w:marBottom w:val="0"/>
              <w:divBdr>
                <w:top w:val="none" w:sz="0" w:space="0" w:color="auto"/>
                <w:left w:val="none" w:sz="0" w:space="0" w:color="auto"/>
                <w:bottom w:val="none" w:sz="0" w:space="0" w:color="auto"/>
                <w:right w:val="none" w:sz="0" w:space="0" w:color="auto"/>
              </w:divBdr>
            </w:div>
            <w:div w:id="235668896">
              <w:marLeft w:val="0"/>
              <w:marRight w:val="0"/>
              <w:marTop w:val="0"/>
              <w:marBottom w:val="0"/>
              <w:divBdr>
                <w:top w:val="none" w:sz="0" w:space="0" w:color="auto"/>
                <w:left w:val="none" w:sz="0" w:space="0" w:color="auto"/>
                <w:bottom w:val="none" w:sz="0" w:space="0" w:color="auto"/>
                <w:right w:val="none" w:sz="0" w:space="0" w:color="auto"/>
              </w:divBdr>
            </w:div>
            <w:div w:id="1301348659">
              <w:marLeft w:val="0"/>
              <w:marRight w:val="0"/>
              <w:marTop w:val="0"/>
              <w:marBottom w:val="0"/>
              <w:divBdr>
                <w:top w:val="none" w:sz="0" w:space="0" w:color="auto"/>
                <w:left w:val="none" w:sz="0" w:space="0" w:color="auto"/>
                <w:bottom w:val="none" w:sz="0" w:space="0" w:color="auto"/>
                <w:right w:val="none" w:sz="0" w:space="0" w:color="auto"/>
              </w:divBdr>
            </w:div>
          </w:divsChild>
        </w:div>
        <w:div w:id="159544821">
          <w:marLeft w:val="0"/>
          <w:marRight w:val="0"/>
          <w:marTop w:val="0"/>
          <w:marBottom w:val="0"/>
          <w:divBdr>
            <w:top w:val="none" w:sz="0" w:space="0" w:color="auto"/>
            <w:left w:val="none" w:sz="0" w:space="0" w:color="auto"/>
            <w:bottom w:val="none" w:sz="0" w:space="0" w:color="auto"/>
            <w:right w:val="none" w:sz="0" w:space="0" w:color="auto"/>
          </w:divBdr>
          <w:divsChild>
            <w:div w:id="1766611127">
              <w:marLeft w:val="0"/>
              <w:marRight w:val="0"/>
              <w:marTop w:val="0"/>
              <w:marBottom w:val="0"/>
              <w:divBdr>
                <w:top w:val="none" w:sz="0" w:space="0" w:color="auto"/>
                <w:left w:val="none" w:sz="0" w:space="0" w:color="auto"/>
                <w:bottom w:val="none" w:sz="0" w:space="0" w:color="auto"/>
                <w:right w:val="none" w:sz="0" w:space="0" w:color="auto"/>
              </w:divBdr>
            </w:div>
          </w:divsChild>
        </w:div>
        <w:div w:id="173107597">
          <w:marLeft w:val="0"/>
          <w:marRight w:val="0"/>
          <w:marTop w:val="0"/>
          <w:marBottom w:val="0"/>
          <w:divBdr>
            <w:top w:val="none" w:sz="0" w:space="0" w:color="auto"/>
            <w:left w:val="none" w:sz="0" w:space="0" w:color="auto"/>
            <w:bottom w:val="none" w:sz="0" w:space="0" w:color="auto"/>
            <w:right w:val="none" w:sz="0" w:space="0" w:color="auto"/>
          </w:divBdr>
          <w:divsChild>
            <w:div w:id="466625512">
              <w:marLeft w:val="0"/>
              <w:marRight w:val="0"/>
              <w:marTop w:val="0"/>
              <w:marBottom w:val="0"/>
              <w:divBdr>
                <w:top w:val="none" w:sz="0" w:space="0" w:color="auto"/>
                <w:left w:val="none" w:sz="0" w:space="0" w:color="auto"/>
                <w:bottom w:val="none" w:sz="0" w:space="0" w:color="auto"/>
                <w:right w:val="none" w:sz="0" w:space="0" w:color="auto"/>
              </w:divBdr>
            </w:div>
          </w:divsChild>
        </w:div>
        <w:div w:id="213541481">
          <w:marLeft w:val="0"/>
          <w:marRight w:val="0"/>
          <w:marTop w:val="0"/>
          <w:marBottom w:val="0"/>
          <w:divBdr>
            <w:top w:val="none" w:sz="0" w:space="0" w:color="auto"/>
            <w:left w:val="none" w:sz="0" w:space="0" w:color="auto"/>
            <w:bottom w:val="none" w:sz="0" w:space="0" w:color="auto"/>
            <w:right w:val="none" w:sz="0" w:space="0" w:color="auto"/>
          </w:divBdr>
          <w:divsChild>
            <w:div w:id="590240961">
              <w:marLeft w:val="0"/>
              <w:marRight w:val="0"/>
              <w:marTop w:val="0"/>
              <w:marBottom w:val="0"/>
              <w:divBdr>
                <w:top w:val="none" w:sz="0" w:space="0" w:color="auto"/>
                <w:left w:val="none" w:sz="0" w:space="0" w:color="auto"/>
                <w:bottom w:val="none" w:sz="0" w:space="0" w:color="auto"/>
                <w:right w:val="none" w:sz="0" w:space="0" w:color="auto"/>
              </w:divBdr>
            </w:div>
          </w:divsChild>
        </w:div>
        <w:div w:id="238175401">
          <w:marLeft w:val="0"/>
          <w:marRight w:val="0"/>
          <w:marTop w:val="0"/>
          <w:marBottom w:val="0"/>
          <w:divBdr>
            <w:top w:val="none" w:sz="0" w:space="0" w:color="auto"/>
            <w:left w:val="none" w:sz="0" w:space="0" w:color="auto"/>
            <w:bottom w:val="none" w:sz="0" w:space="0" w:color="auto"/>
            <w:right w:val="none" w:sz="0" w:space="0" w:color="auto"/>
          </w:divBdr>
          <w:divsChild>
            <w:div w:id="29494714">
              <w:marLeft w:val="0"/>
              <w:marRight w:val="0"/>
              <w:marTop w:val="0"/>
              <w:marBottom w:val="0"/>
              <w:divBdr>
                <w:top w:val="none" w:sz="0" w:space="0" w:color="auto"/>
                <w:left w:val="none" w:sz="0" w:space="0" w:color="auto"/>
                <w:bottom w:val="none" w:sz="0" w:space="0" w:color="auto"/>
                <w:right w:val="none" w:sz="0" w:space="0" w:color="auto"/>
              </w:divBdr>
            </w:div>
            <w:div w:id="368074209">
              <w:marLeft w:val="0"/>
              <w:marRight w:val="0"/>
              <w:marTop w:val="0"/>
              <w:marBottom w:val="0"/>
              <w:divBdr>
                <w:top w:val="none" w:sz="0" w:space="0" w:color="auto"/>
                <w:left w:val="none" w:sz="0" w:space="0" w:color="auto"/>
                <w:bottom w:val="none" w:sz="0" w:space="0" w:color="auto"/>
                <w:right w:val="none" w:sz="0" w:space="0" w:color="auto"/>
              </w:divBdr>
            </w:div>
            <w:div w:id="383798349">
              <w:marLeft w:val="0"/>
              <w:marRight w:val="0"/>
              <w:marTop w:val="0"/>
              <w:marBottom w:val="0"/>
              <w:divBdr>
                <w:top w:val="none" w:sz="0" w:space="0" w:color="auto"/>
                <w:left w:val="none" w:sz="0" w:space="0" w:color="auto"/>
                <w:bottom w:val="none" w:sz="0" w:space="0" w:color="auto"/>
                <w:right w:val="none" w:sz="0" w:space="0" w:color="auto"/>
              </w:divBdr>
            </w:div>
            <w:div w:id="402530522">
              <w:marLeft w:val="0"/>
              <w:marRight w:val="0"/>
              <w:marTop w:val="0"/>
              <w:marBottom w:val="0"/>
              <w:divBdr>
                <w:top w:val="none" w:sz="0" w:space="0" w:color="auto"/>
                <w:left w:val="none" w:sz="0" w:space="0" w:color="auto"/>
                <w:bottom w:val="none" w:sz="0" w:space="0" w:color="auto"/>
                <w:right w:val="none" w:sz="0" w:space="0" w:color="auto"/>
              </w:divBdr>
            </w:div>
            <w:div w:id="963735896">
              <w:marLeft w:val="0"/>
              <w:marRight w:val="0"/>
              <w:marTop w:val="0"/>
              <w:marBottom w:val="0"/>
              <w:divBdr>
                <w:top w:val="none" w:sz="0" w:space="0" w:color="auto"/>
                <w:left w:val="none" w:sz="0" w:space="0" w:color="auto"/>
                <w:bottom w:val="none" w:sz="0" w:space="0" w:color="auto"/>
                <w:right w:val="none" w:sz="0" w:space="0" w:color="auto"/>
              </w:divBdr>
            </w:div>
            <w:div w:id="1187720257">
              <w:marLeft w:val="0"/>
              <w:marRight w:val="0"/>
              <w:marTop w:val="0"/>
              <w:marBottom w:val="0"/>
              <w:divBdr>
                <w:top w:val="none" w:sz="0" w:space="0" w:color="auto"/>
                <w:left w:val="none" w:sz="0" w:space="0" w:color="auto"/>
                <w:bottom w:val="none" w:sz="0" w:space="0" w:color="auto"/>
                <w:right w:val="none" w:sz="0" w:space="0" w:color="auto"/>
              </w:divBdr>
            </w:div>
            <w:div w:id="1527258275">
              <w:marLeft w:val="0"/>
              <w:marRight w:val="0"/>
              <w:marTop w:val="0"/>
              <w:marBottom w:val="0"/>
              <w:divBdr>
                <w:top w:val="none" w:sz="0" w:space="0" w:color="auto"/>
                <w:left w:val="none" w:sz="0" w:space="0" w:color="auto"/>
                <w:bottom w:val="none" w:sz="0" w:space="0" w:color="auto"/>
                <w:right w:val="none" w:sz="0" w:space="0" w:color="auto"/>
              </w:divBdr>
            </w:div>
            <w:div w:id="1989748368">
              <w:marLeft w:val="0"/>
              <w:marRight w:val="0"/>
              <w:marTop w:val="0"/>
              <w:marBottom w:val="0"/>
              <w:divBdr>
                <w:top w:val="none" w:sz="0" w:space="0" w:color="auto"/>
                <w:left w:val="none" w:sz="0" w:space="0" w:color="auto"/>
                <w:bottom w:val="none" w:sz="0" w:space="0" w:color="auto"/>
                <w:right w:val="none" w:sz="0" w:space="0" w:color="auto"/>
              </w:divBdr>
            </w:div>
            <w:div w:id="2006205445">
              <w:marLeft w:val="0"/>
              <w:marRight w:val="0"/>
              <w:marTop w:val="0"/>
              <w:marBottom w:val="0"/>
              <w:divBdr>
                <w:top w:val="none" w:sz="0" w:space="0" w:color="auto"/>
                <w:left w:val="none" w:sz="0" w:space="0" w:color="auto"/>
                <w:bottom w:val="none" w:sz="0" w:space="0" w:color="auto"/>
                <w:right w:val="none" w:sz="0" w:space="0" w:color="auto"/>
              </w:divBdr>
            </w:div>
          </w:divsChild>
        </w:div>
        <w:div w:id="291134029">
          <w:marLeft w:val="0"/>
          <w:marRight w:val="0"/>
          <w:marTop w:val="0"/>
          <w:marBottom w:val="0"/>
          <w:divBdr>
            <w:top w:val="none" w:sz="0" w:space="0" w:color="auto"/>
            <w:left w:val="none" w:sz="0" w:space="0" w:color="auto"/>
            <w:bottom w:val="none" w:sz="0" w:space="0" w:color="auto"/>
            <w:right w:val="none" w:sz="0" w:space="0" w:color="auto"/>
          </w:divBdr>
          <w:divsChild>
            <w:div w:id="2134906789">
              <w:marLeft w:val="0"/>
              <w:marRight w:val="0"/>
              <w:marTop w:val="0"/>
              <w:marBottom w:val="0"/>
              <w:divBdr>
                <w:top w:val="none" w:sz="0" w:space="0" w:color="auto"/>
                <w:left w:val="none" w:sz="0" w:space="0" w:color="auto"/>
                <w:bottom w:val="none" w:sz="0" w:space="0" w:color="auto"/>
                <w:right w:val="none" w:sz="0" w:space="0" w:color="auto"/>
              </w:divBdr>
            </w:div>
          </w:divsChild>
        </w:div>
        <w:div w:id="304940964">
          <w:marLeft w:val="0"/>
          <w:marRight w:val="0"/>
          <w:marTop w:val="0"/>
          <w:marBottom w:val="0"/>
          <w:divBdr>
            <w:top w:val="none" w:sz="0" w:space="0" w:color="auto"/>
            <w:left w:val="none" w:sz="0" w:space="0" w:color="auto"/>
            <w:bottom w:val="none" w:sz="0" w:space="0" w:color="auto"/>
            <w:right w:val="none" w:sz="0" w:space="0" w:color="auto"/>
          </w:divBdr>
          <w:divsChild>
            <w:div w:id="805856954">
              <w:marLeft w:val="0"/>
              <w:marRight w:val="0"/>
              <w:marTop w:val="0"/>
              <w:marBottom w:val="0"/>
              <w:divBdr>
                <w:top w:val="none" w:sz="0" w:space="0" w:color="auto"/>
                <w:left w:val="none" w:sz="0" w:space="0" w:color="auto"/>
                <w:bottom w:val="none" w:sz="0" w:space="0" w:color="auto"/>
                <w:right w:val="none" w:sz="0" w:space="0" w:color="auto"/>
              </w:divBdr>
            </w:div>
            <w:div w:id="1196895029">
              <w:marLeft w:val="0"/>
              <w:marRight w:val="0"/>
              <w:marTop w:val="0"/>
              <w:marBottom w:val="0"/>
              <w:divBdr>
                <w:top w:val="none" w:sz="0" w:space="0" w:color="auto"/>
                <w:left w:val="none" w:sz="0" w:space="0" w:color="auto"/>
                <w:bottom w:val="none" w:sz="0" w:space="0" w:color="auto"/>
                <w:right w:val="none" w:sz="0" w:space="0" w:color="auto"/>
              </w:divBdr>
            </w:div>
            <w:div w:id="1408380769">
              <w:marLeft w:val="0"/>
              <w:marRight w:val="0"/>
              <w:marTop w:val="0"/>
              <w:marBottom w:val="0"/>
              <w:divBdr>
                <w:top w:val="none" w:sz="0" w:space="0" w:color="auto"/>
                <w:left w:val="none" w:sz="0" w:space="0" w:color="auto"/>
                <w:bottom w:val="none" w:sz="0" w:space="0" w:color="auto"/>
                <w:right w:val="none" w:sz="0" w:space="0" w:color="auto"/>
              </w:divBdr>
            </w:div>
          </w:divsChild>
        </w:div>
        <w:div w:id="313072136">
          <w:marLeft w:val="0"/>
          <w:marRight w:val="0"/>
          <w:marTop w:val="0"/>
          <w:marBottom w:val="0"/>
          <w:divBdr>
            <w:top w:val="none" w:sz="0" w:space="0" w:color="auto"/>
            <w:left w:val="none" w:sz="0" w:space="0" w:color="auto"/>
            <w:bottom w:val="none" w:sz="0" w:space="0" w:color="auto"/>
            <w:right w:val="none" w:sz="0" w:space="0" w:color="auto"/>
          </w:divBdr>
          <w:divsChild>
            <w:div w:id="783422964">
              <w:marLeft w:val="0"/>
              <w:marRight w:val="0"/>
              <w:marTop w:val="0"/>
              <w:marBottom w:val="0"/>
              <w:divBdr>
                <w:top w:val="none" w:sz="0" w:space="0" w:color="auto"/>
                <w:left w:val="none" w:sz="0" w:space="0" w:color="auto"/>
                <w:bottom w:val="none" w:sz="0" w:space="0" w:color="auto"/>
                <w:right w:val="none" w:sz="0" w:space="0" w:color="auto"/>
              </w:divBdr>
            </w:div>
            <w:div w:id="1115061610">
              <w:marLeft w:val="0"/>
              <w:marRight w:val="0"/>
              <w:marTop w:val="0"/>
              <w:marBottom w:val="0"/>
              <w:divBdr>
                <w:top w:val="none" w:sz="0" w:space="0" w:color="auto"/>
                <w:left w:val="none" w:sz="0" w:space="0" w:color="auto"/>
                <w:bottom w:val="none" w:sz="0" w:space="0" w:color="auto"/>
                <w:right w:val="none" w:sz="0" w:space="0" w:color="auto"/>
              </w:divBdr>
            </w:div>
            <w:div w:id="1546061218">
              <w:marLeft w:val="0"/>
              <w:marRight w:val="0"/>
              <w:marTop w:val="0"/>
              <w:marBottom w:val="0"/>
              <w:divBdr>
                <w:top w:val="none" w:sz="0" w:space="0" w:color="auto"/>
                <w:left w:val="none" w:sz="0" w:space="0" w:color="auto"/>
                <w:bottom w:val="none" w:sz="0" w:space="0" w:color="auto"/>
                <w:right w:val="none" w:sz="0" w:space="0" w:color="auto"/>
              </w:divBdr>
            </w:div>
          </w:divsChild>
        </w:div>
        <w:div w:id="316421765">
          <w:marLeft w:val="0"/>
          <w:marRight w:val="0"/>
          <w:marTop w:val="0"/>
          <w:marBottom w:val="0"/>
          <w:divBdr>
            <w:top w:val="none" w:sz="0" w:space="0" w:color="auto"/>
            <w:left w:val="none" w:sz="0" w:space="0" w:color="auto"/>
            <w:bottom w:val="none" w:sz="0" w:space="0" w:color="auto"/>
            <w:right w:val="none" w:sz="0" w:space="0" w:color="auto"/>
          </w:divBdr>
          <w:divsChild>
            <w:div w:id="137653286">
              <w:marLeft w:val="0"/>
              <w:marRight w:val="0"/>
              <w:marTop w:val="0"/>
              <w:marBottom w:val="0"/>
              <w:divBdr>
                <w:top w:val="none" w:sz="0" w:space="0" w:color="auto"/>
                <w:left w:val="none" w:sz="0" w:space="0" w:color="auto"/>
                <w:bottom w:val="none" w:sz="0" w:space="0" w:color="auto"/>
                <w:right w:val="none" w:sz="0" w:space="0" w:color="auto"/>
              </w:divBdr>
            </w:div>
            <w:div w:id="753090934">
              <w:marLeft w:val="0"/>
              <w:marRight w:val="0"/>
              <w:marTop w:val="0"/>
              <w:marBottom w:val="0"/>
              <w:divBdr>
                <w:top w:val="none" w:sz="0" w:space="0" w:color="auto"/>
                <w:left w:val="none" w:sz="0" w:space="0" w:color="auto"/>
                <w:bottom w:val="none" w:sz="0" w:space="0" w:color="auto"/>
                <w:right w:val="none" w:sz="0" w:space="0" w:color="auto"/>
              </w:divBdr>
            </w:div>
            <w:div w:id="840004038">
              <w:marLeft w:val="0"/>
              <w:marRight w:val="0"/>
              <w:marTop w:val="0"/>
              <w:marBottom w:val="0"/>
              <w:divBdr>
                <w:top w:val="none" w:sz="0" w:space="0" w:color="auto"/>
                <w:left w:val="none" w:sz="0" w:space="0" w:color="auto"/>
                <w:bottom w:val="none" w:sz="0" w:space="0" w:color="auto"/>
                <w:right w:val="none" w:sz="0" w:space="0" w:color="auto"/>
              </w:divBdr>
            </w:div>
          </w:divsChild>
        </w:div>
        <w:div w:id="318269622">
          <w:marLeft w:val="0"/>
          <w:marRight w:val="0"/>
          <w:marTop w:val="0"/>
          <w:marBottom w:val="0"/>
          <w:divBdr>
            <w:top w:val="none" w:sz="0" w:space="0" w:color="auto"/>
            <w:left w:val="none" w:sz="0" w:space="0" w:color="auto"/>
            <w:bottom w:val="none" w:sz="0" w:space="0" w:color="auto"/>
            <w:right w:val="none" w:sz="0" w:space="0" w:color="auto"/>
          </w:divBdr>
          <w:divsChild>
            <w:div w:id="1881939453">
              <w:marLeft w:val="0"/>
              <w:marRight w:val="0"/>
              <w:marTop w:val="0"/>
              <w:marBottom w:val="0"/>
              <w:divBdr>
                <w:top w:val="none" w:sz="0" w:space="0" w:color="auto"/>
                <w:left w:val="none" w:sz="0" w:space="0" w:color="auto"/>
                <w:bottom w:val="none" w:sz="0" w:space="0" w:color="auto"/>
                <w:right w:val="none" w:sz="0" w:space="0" w:color="auto"/>
              </w:divBdr>
            </w:div>
          </w:divsChild>
        </w:div>
        <w:div w:id="331224616">
          <w:marLeft w:val="0"/>
          <w:marRight w:val="0"/>
          <w:marTop w:val="0"/>
          <w:marBottom w:val="0"/>
          <w:divBdr>
            <w:top w:val="none" w:sz="0" w:space="0" w:color="auto"/>
            <w:left w:val="none" w:sz="0" w:space="0" w:color="auto"/>
            <w:bottom w:val="none" w:sz="0" w:space="0" w:color="auto"/>
            <w:right w:val="none" w:sz="0" w:space="0" w:color="auto"/>
          </w:divBdr>
          <w:divsChild>
            <w:div w:id="130635825">
              <w:marLeft w:val="0"/>
              <w:marRight w:val="0"/>
              <w:marTop w:val="0"/>
              <w:marBottom w:val="0"/>
              <w:divBdr>
                <w:top w:val="none" w:sz="0" w:space="0" w:color="auto"/>
                <w:left w:val="none" w:sz="0" w:space="0" w:color="auto"/>
                <w:bottom w:val="none" w:sz="0" w:space="0" w:color="auto"/>
                <w:right w:val="none" w:sz="0" w:space="0" w:color="auto"/>
              </w:divBdr>
            </w:div>
            <w:div w:id="1281914985">
              <w:marLeft w:val="0"/>
              <w:marRight w:val="0"/>
              <w:marTop w:val="0"/>
              <w:marBottom w:val="0"/>
              <w:divBdr>
                <w:top w:val="none" w:sz="0" w:space="0" w:color="auto"/>
                <w:left w:val="none" w:sz="0" w:space="0" w:color="auto"/>
                <w:bottom w:val="none" w:sz="0" w:space="0" w:color="auto"/>
                <w:right w:val="none" w:sz="0" w:space="0" w:color="auto"/>
              </w:divBdr>
            </w:div>
            <w:div w:id="1785807155">
              <w:marLeft w:val="0"/>
              <w:marRight w:val="0"/>
              <w:marTop w:val="0"/>
              <w:marBottom w:val="0"/>
              <w:divBdr>
                <w:top w:val="none" w:sz="0" w:space="0" w:color="auto"/>
                <w:left w:val="none" w:sz="0" w:space="0" w:color="auto"/>
                <w:bottom w:val="none" w:sz="0" w:space="0" w:color="auto"/>
                <w:right w:val="none" w:sz="0" w:space="0" w:color="auto"/>
              </w:divBdr>
            </w:div>
            <w:div w:id="1960642971">
              <w:marLeft w:val="0"/>
              <w:marRight w:val="0"/>
              <w:marTop w:val="0"/>
              <w:marBottom w:val="0"/>
              <w:divBdr>
                <w:top w:val="none" w:sz="0" w:space="0" w:color="auto"/>
                <w:left w:val="none" w:sz="0" w:space="0" w:color="auto"/>
                <w:bottom w:val="none" w:sz="0" w:space="0" w:color="auto"/>
                <w:right w:val="none" w:sz="0" w:space="0" w:color="auto"/>
              </w:divBdr>
            </w:div>
          </w:divsChild>
        </w:div>
        <w:div w:id="339241672">
          <w:marLeft w:val="0"/>
          <w:marRight w:val="0"/>
          <w:marTop w:val="0"/>
          <w:marBottom w:val="0"/>
          <w:divBdr>
            <w:top w:val="none" w:sz="0" w:space="0" w:color="auto"/>
            <w:left w:val="none" w:sz="0" w:space="0" w:color="auto"/>
            <w:bottom w:val="none" w:sz="0" w:space="0" w:color="auto"/>
            <w:right w:val="none" w:sz="0" w:space="0" w:color="auto"/>
          </w:divBdr>
          <w:divsChild>
            <w:div w:id="914557423">
              <w:marLeft w:val="0"/>
              <w:marRight w:val="0"/>
              <w:marTop w:val="0"/>
              <w:marBottom w:val="0"/>
              <w:divBdr>
                <w:top w:val="none" w:sz="0" w:space="0" w:color="auto"/>
                <w:left w:val="none" w:sz="0" w:space="0" w:color="auto"/>
                <w:bottom w:val="none" w:sz="0" w:space="0" w:color="auto"/>
                <w:right w:val="none" w:sz="0" w:space="0" w:color="auto"/>
              </w:divBdr>
            </w:div>
          </w:divsChild>
        </w:div>
        <w:div w:id="340940064">
          <w:marLeft w:val="0"/>
          <w:marRight w:val="0"/>
          <w:marTop w:val="0"/>
          <w:marBottom w:val="0"/>
          <w:divBdr>
            <w:top w:val="none" w:sz="0" w:space="0" w:color="auto"/>
            <w:left w:val="none" w:sz="0" w:space="0" w:color="auto"/>
            <w:bottom w:val="none" w:sz="0" w:space="0" w:color="auto"/>
            <w:right w:val="none" w:sz="0" w:space="0" w:color="auto"/>
          </w:divBdr>
          <w:divsChild>
            <w:div w:id="359472828">
              <w:marLeft w:val="0"/>
              <w:marRight w:val="0"/>
              <w:marTop w:val="0"/>
              <w:marBottom w:val="0"/>
              <w:divBdr>
                <w:top w:val="none" w:sz="0" w:space="0" w:color="auto"/>
                <w:left w:val="none" w:sz="0" w:space="0" w:color="auto"/>
                <w:bottom w:val="none" w:sz="0" w:space="0" w:color="auto"/>
                <w:right w:val="none" w:sz="0" w:space="0" w:color="auto"/>
              </w:divBdr>
            </w:div>
            <w:div w:id="457719949">
              <w:marLeft w:val="0"/>
              <w:marRight w:val="0"/>
              <w:marTop w:val="0"/>
              <w:marBottom w:val="0"/>
              <w:divBdr>
                <w:top w:val="none" w:sz="0" w:space="0" w:color="auto"/>
                <w:left w:val="none" w:sz="0" w:space="0" w:color="auto"/>
                <w:bottom w:val="none" w:sz="0" w:space="0" w:color="auto"/>
                <w:right w:val="none" w:sz="0" w:space="0" w:color="auto"/>
              </w:divBdr>
            </w:div>
            <w:div w:id="630750770">
              <w:marLeft w:val="0"/>
              <w:marRight w:val="0"/>
              <w:marTop w:val="0"/>
              <w:marBottom w:val="0"/>
              <w:divBdr>
                <w:top w:val="none" w:sz="0" w:space="0" w:color="auto"/>
                <w:left w:val="none" w:sz="0" w:space="0" w:color="auto"/>
                <w:bottom w:val="none" w:sz="0" w:space="0" w:color="auto"/>
                <w:right w:val="none" w:sz="0" w:space="0" w:color="auto"/>
              </w:divBdr>
            </w:div>
            <w:div w:id="742217786">
              <w:marLeft w:val="0"/>
              <w:marRight w:val="0"/>
              <w:marTop w:val="0"/>
              <w:marBottom w:val="0"/>
              <w:divBdr>
                <w:top w:val="none" w:sz="0" w:space="0" w:color="auto"/>
                <w:left w:val="none" w:sz="0" w:space="0" w:color="auto"/>
                <w:bottom w:val="none" w:sz="0" w:space="0" w:color="auto"/>
                <w:right w:val="none" w:sz="0" w:space="0" w:color="auto"/>
              </w:divBdr>
            </w:div>
            <w:div w:id="858739616">
              <w:marLeft w:val="0"/>
              <w:marRight w:val="0"/>
              <w:marTop w:val="0"/>
              <w:marBottom w:val="0"/>
              <w:divBdr>
                <w:top w:val="none" w:sz="0" w:space="0" w:color="auto"/>
                <w:left w:val="none" w:sz="0" w:space="0" w:color="auto"/>
                <w:bottom w:val="none" w:sz="0" w:space="0" w:color="auto"/>
                <w:right w:val="none" w:sz="0" w:space="0" w:color="auto"/>
              </w:divBdr>
            </w:div>
            <w:div w:id="886523876">
              <w:marLeft w:val="0"/>
              <w:marRight w:val="0"/>
              <w:marTop w:val="0"/>
              <w:marBottom w:val="0"/>
              <w:divBdr>
                <w:top w:val="none" w:sz="0" w:space="0" w:color="auto"/>
                <w:left w:val="none" w:sz="0" w:space="0" w:color="auto"/>
                <w:bottom w:val="none" w:sz="0" w:space="0" w:color="auto"/>
                <w:right w:val="none" w:sz="0" w:space="0" w:color="auto"/>
              </w:divBdr>
            </w:div>
            <w:div w:id="975836610">
              <w:marLeft w:val="0"/>
              <w:marRight w:val="0"/>
              <w:marTop w:val="0"/>
              <w:marBottom w:val="0"/>
              <w:divBdr>
                <w:top w:val="none" w:sz="0" w:space="0" w:color="auto"/>
                <w:left w:val="none" w:sz="0" w:space="0" w:color="auto"/>
                <w:bottom w:val="none" w:sz="0" w:space="0" w:color="auto"/>
                <w:right w:val="none" w:sz="0" w:space="0" w:color="auto"/>
              </w:divBdr>
            </w:div>
            <w:div w:id="980234144">
              <w:marLeft w:val="0"/>
              <w:marRight w:val="0"/>
              <w:marTop w:val="0"/>
              <w:marBottom w:val="0"/>
              <w:divBdr>
                <w:top w:val="none" w:sz="0" w:space="0" w:color="auto"/>
                <w:left w:val="none" w:sz="0" w:space="0" w:color="auto"/>
                <w:bottom w:val="none" w:sz="0" w:space="0" w:color="auto"/>
                <w:right w:val="none" w:sz="0" w:space="0" w:color="auto"/>
              </w:divBdr>
            </w:div>
            <w:div w:id="1275866758">
              <w:marLeft w:val="0"/>
              <w:marRight w:val="0"/>
              <w:marTop w:val="0"/>
              <w:marBottom w:val="0"/>
              <w:divBdr>
                <w:top w:val="none" w:sz="0" w:space="0" w:color="auto"/>
                <w:left w:val="none" w:sz="0" w:space="0" w:color="auto"/>
                <w:bottom w:val="none" w:sz="0" w:space="0" w:color="auto"/>
                <w:right w:val="none" w:sz="0" w:space="0" w:color="auto"/>
              </w:divBdr>
            </w:div>
            <w:div w:id="1475443815">
              <w:marLeft w:val="0"/>
              <w:marRight w:val="0"/>
              <w:marTop w:val="0"/>
              <w:marBottom w:val="0"/>
              <w:divBdr>
                <w:top w:val="none" w:sz="0" w:space="0" w:color="auto"/>
                <w:left w:val="none" w:sz="0" w:space="0" w:color="auto"/>
                <w:bottom w:val="none" w:sz="0" w:space="0" w:color="auto"/>
                <w:right w:val="none" w:sz="0" w:space="0" w:color="auto"/>
              </w:divBdr>
            </w:div>
          </w:divsChild>
        </w:div>
        <w:div w:id="379288532">
          <w:marLeft w:val="0"/>
          <w:marRight w:val="0"/>
          <w:marTop w:val="0"/>
          <w:marBottom w:val="0"/>
          <w:divBdr>
            <w:top w:val="none" w:sz="0" w:space="0" w:color="auto"/>
            <w:left w:val="none" w:sz="0" w:space="0" w:color="auto"/>
            <w:bottom w:val="none" w:sz="0" w:space="0" w:color="auto"/>
            <w:right w:val="none" w:sz="0" w:space="0" w:color="auto"/>
          </w:divBdr>
          <w:divsChild>
            <w:div w:id="512259518">
              <w:marLeft w:val="0"/>
              <w:marRight w:val="0"/>
              <w:marTop w:val="0"/>
              <w:marBottom w:val="0"/>
              <w:divBdr>
                <w:top w:val="none" w:sz="0" w:space="0" w:color="auto"/>
                <w:left w:val="none" w:sz="0" w:space="0" w:color="auto"/>
                <w:bottom w:val="none" w:sz="0" w:space="0" w:color="auto"/>
                <w:right w:val="none" w:sz="0" w:space="0" w:color="auto"/>
              </w:divBdr>
            </w:div>
            <w:div w:id="1256133354">
              <w:marLeft w:val="0"/>
              <w:marRight w:val="0"/>
              <w:marTop w:val="0"/>
              <w:marBottom w:val="0"/>
              <w:divBdr>
                <w:top w:val="none" w:sz="0" w:space="0" w:color="auto"/>
                <w:left w:val="none" w:sz="0" w:space="0" w:color="auto"/>
                <w:bottom w:val="none" w:sz="0" w:space="0" w:color="auto"/>
                <w:right w:val="none" w:sz="0" w:space="0" w:color="auto"/>
              </w:divBdr>
            </w:div>
          </w:divsChild>
        </w:div>
        <w:div w:id="399060828">
          <w:marLeft w:val="0"/>
          <w:marRight w:val="0"/>
          <w:marTop w:val="0"/>
          <w:marBottom w:val="0"/>
          <w:divBdr>
            <w:top w:val="none" w:sz="0" w:space="0" w:color="auto"/>
            <w:left w:val="none" w:sz="0" w:space="0" w:color="auto"/>
            <w:bottom w:val="none" w:sz="0" w:space="0" w:color="auto"/>
            <w:right w:val="none" w:sz="0" w:space="0" w:color="auto"/>
          </w:divBdr>
          <w:divsChild>
            <w:div w:id="439762815">
              <w:marLeft w:val="0"/>
              <w:marRight w:val="0"/>
              <w:marTop w:val="0"/>
              <w:marBottom w:val="0"/>
              <w:divBdr>
                <w:top w:val="none" w:sz="0" w:space="0" w:color="auto"/>
                <w:left w:val="none" w:sz="0" w:space="0" w:color="auto"/>
                <w:bottom w:val="none" w:sz="0" w:space="0" w:color="auto"/>
                <w:right w:val="none" w:sz="0" w:space="0" w:color="auto"/>
              </w:divBdr>
            </w:div>
          </w:divsChild>
        </w:div>
        <w:div w:id="419373074">
          <w:marLeft w:val="0"/>
          <w:marRight w:val="0"/>
          <w:marTop w:val="0"/>
          <w:marBottom w:val="0"/>
          <w:divBdr>
            <w:top w:val="none" w:sz="0" w:space="0" w:color="auto"/>
            <w:left w:val="none" w:sz="0" w:space="0" w:color="auto"/>
            <w:bottom w:val="none" w:sz="0" w:space="0" w:color="auto"/>
            <w:right w:val="none" w:sz="0" w:space="0" w:color="auto"/>
          </w:divBdr>
          <w:divsChild>
            <w:div w:id="141238298">
              <w:marLeft w:val="0"/>
              <w:marRight w:val="0"/>
              <w:marTop w:val="0"/>
              <w:marBottom w:val="0"/>
              <w:divBdr>
                <w:top w:val="none" w:sz="0" w:space="0" w:color="auto"/>
                <w:left w:val="none" w:sz="0" w:space="0" w:color="auto"/>
                <w:bottom w:val="none" w:sz="0" w:space="0" w:color="auto"/>
                <w:right w:val="none" w:sz="0" w:space="0" w:color="auto"/>
              </w:divBdr>
            </w:div>
          </w:divsChild>
        </w:div>
        <w:div w:id="437214628">
          <w:marLeft w:val="0"/>
          <w:marRight w:val="0"/>
          <w:marTop w:val="0"/>
          <w:marBottom w:val="0"/>
          <w:divBdr>
            <w:top w:val="none" w:sz="0" w:space="0" w:color="auto"/>
            <w:left w:val="none" w:sz="0" w:space="0" w:color="auto"/>
            <w:bottom w:val="none" w:sz="0" w:space="0" w:color="auto"/>
            <w:right w:val="none" w:sz="0" w:space="0" w:color="auto"/>
          </w:divBdr>
          <w:divsChild>
            <w:div w:id="1037849349">
              <w:marLeft w:val="0"/>
              <w:marRight w:val="0"/>
              <w:marTop w:val="0"/>
              <w:marBottom w:val="0"/>
              <w:divBdr>
                <w:top w:val="none" w:sz="0" w:space="0" w:color="auto"/>
                <w:left w:val="none" w:sz="0" w:space="0" w:color="auto"/>
                <w:bottom w:val="none" w:sz="0" w:space="0" w:color="auto"/>
                <w:right w:val="none" w:sz="0" w:space="0" w:color="auto"/>
              </w:divBdr>
            </w:div>
          </w:divsChild>
        </w:div>
        <w:div w:id="442384416">
          <w:marLeft w:val="0"/>
          <w:marRight w:val="0"/>
          <w:marTop w:val="0"/>
          <w:marBottom w:val="0"/>
          <w:divBdr>
            <w:top w:val="none" w:sz="0" w:space="0" w:color="auto"/>
            <w:left w:val="none" w:sz="0" w:space="0" w:color="auto"/>
            <w:bottom w:val="none" w:sz="0" w:space="0" w:color="auto"/>
            <w:right w:val="none" w:sz="0" w:space="0" w:color="auto"/>
          </w:divBdr>
          <w:divsChild>
            <w:div w:id="2003313740">
              <w:marLeft w:val="0"/>
              <w:marRight w:val="0"/>
              <w:marTop w:val="0"/>
              <w:marBottom w:val="0"/>
              <w:divBdr>
                <w:top w:val="none" w:sz="0" w:space="0" w:color="auto"/>
                <w:left w:val="none" w:sz="0" w:space="0" w:color="auto"/>
                <w:bottom w:val="none" w:sz="0" w:space="0" w:color="auto"/>
                <w:right w:val="none" w:sz="0" w:space="0" w:color="auto"/>
              </w:divBdr>
            </w:div>
          </w:divsChild>
        </w:div>
        <w:div w:id="472724089">
          <w:marLeft w:val="0"/>
          <w:marRight w:val="0"/>
          <w:marTop w:val="0"/>
          <w:marBottom w:val="0"/>
          <w:divBdr>
            <w:top w:val="none" w:sz="0" w:space="0" w:color="auto"/>
            <w:left w:val="none" w:sz="0" w:space="0" w:color="auto"/>
            <w:bottom w:val="none" w:sz="0" w:space="0" w:color="auto"/>
            <w:right w:val="none" w:sz="0" w:space="0" w:color="auto"/>
          </w:divBdr>
          <w:divsChild>
            <w:div w:id="476385595">
              <w:marLeft w:val="0"/>
              <w:marRight w:val="0"/>
              <w:marTop w:val="0"/>
              <w:marBottom w:val="0"/>
              <w:divBdr>
                <w:top w:val="none" w:sz="0" w:space="0" w:color="auto"/>
                <w:left w:val="none" w:sz="0" w:space="0" w:color="auto"/>
                <w:bottom w:val="none" w:sz="0" w:space="0" w:color="auto"/>
                <w:right w:val="none" w:sz="0" w:space="0" w:color="auto"/>
              </w:divBdr>
            </w:div>
          </w:divsChild>
        </w:div>
        <w:div w:id="491992818">
          <w:marLeft w:val="0"/>
          <w:marRight w:val="0"/>
          <w:marTop w:val="0"/>
          <w:marBottom w:val="0"/>
          <w:divBdr>
            <w:top w:val="none" w:sz="0" w:space="0" w:color="auto"/>
            <w:left w:val="none" w:sz="0" w:space="0" w:color="auto"/>
            <w:bottom w:val="none" w:sz="0" w:space="0" w:color="auto"/>
            <w:right w:val="none" w:sz="0" w:space="0" w:color="auto"/>
          </w:divBdr>
          <w:divsChild>
            <w:div w:id="1343169723">
              <w:marLeft w:val="0"/>
              <w:marRight w:val="0"/>
              <w:marTop w:val="0"/>
              <w:marBottom w:val="0"/>
              <w:divBdr>
                <w:top w:val="none" w:sz="0" w:space="0" w:color="auto"/>
                <w:left w:val="none" w:sz="0" w:space="0" w:color="auto"/>
                <w:bottom w:val="none" w:sz="0" w:space="0" w:color="auto"/>
                <w:right w:val="none" w:sz="0" w:space="0" w:color="auto"/>
              </w:divBdr>
            </w:div>
          </w:divsChild>
        </w:div>
        <w:div w:id="494807941">
          <w:marLeft w:val="0"/>
          <w:marRight w:val="0"/>
          <w:marTop w:val="0"/>
          <w:marBottom w:val="0"/>
          <w:divBdr>
            <w:top w:val="none" w:sz="0" w:space="0" w:color="auto"/>
            <w:left w:val="none" w:sz="0" w:space="0" w:color="auto"/>
            <w:bottom w:val="none" w:sz="0" w:space="0" w:color="auto"/>
            <w:right w:val="none" w:sz="0" w:space="0" w:color="auto"/>
          </w:divBdr>
          <w:divsChild>
            <w:div w:id="421874304">
              <w:marLeft w:val="0"/>
              <w:marRight w:val="0"/>
              <w:marTop w:val="0"/>
              <w:marBottom w:val="0"/>
              <w:divBdr>
                <w:top w:val="none" w:sz="0" w:space="0" w:color="auto"/>
                <w:left w:val="none" w:sz="0" w:space="0" w:color="auto"/>
                <w:bottom w:val="none" w:sz="0" w:space="0" w:color="auto"/>
                <w:right w:val="none" w:sz="0" w:space="0" w:color="auto"/>
              </w:divBdr>
            </w:div>
            <w:div w:id="1088118237">
              <w:marLeft w:val="0"/>
              <w:marRight w:val="0"/>
              <w:marTop w:val="0"/>
              <w:marBottom w:val="0"/>
              <w:divBdr>
                <w:top w:val="none" w:sz="0" w:space="0" w:color="auto"/>
                <w:left w:val="none" w:sz="0" w:space="0" w:color="auto"/>
                <w:bottom w:val="none" w:sz="0" w:space="0" w:color="auto"/>
                <w:right w:val="none" w:sz="0" w:space="0" w:color="auto"/>
              </w:divBdr>
            </w:div>
            <w:div w:id="1303733943">
              <w:marLeft w:val="0"/>
              <w:marRight w:val="0"/>
              <w:marTop w:val="0"/>
              <w:marBottom w:val="0"/>
              <w:divBdr>
                <w:top w:val="none" w:sz="0" w:space="0" w:color="auto"/>
                <w:left w:val="none" w:sz="0" w:space="0" w:color="auto"/>
                <w:bottom w:val="none" w:sz="0" w:space="0" w:color="auto"/>
                <w:right w:val="none" w:sz="0" w:space="0" w:color="auto"/>
              </w:divBdr>
            </w:div>
            <w:div w:id="1533149313">
              <w:marLeft w:val="0"/>
              <w:marRight w:val="0"/>
              <w:marTop w:val="0"/>
              <w:marBottom w:val="0"/>
              <w:divBdr>
                <w:top w:val="none" w:sz="0" w:space="0" w:color="auto"/>
                <w:left w:val="none" w:sz="0" w:space="0" w:color="auto"/>
                <w:bottom w:val="none" w:sz="0" w:space="0" w:color="auto"/>
                <w:right w:val="none" w:sz="0" w:space="0" w:color="auto"/>
              </w:divBdr>
            </w:div>
            <w:div w:id="1677417026">
              <w:marLeft w:val="0"/>
              <w:marRight w:val="0"/>
              <w:marTop w:val="0"/>
              <w:marBottom w:val="0"/>
              <w:divBdr>
                <w:top w:val="none" w:sz="0" w:space="0" w:color="auto"/>
                <w:left w:val="none" w:sz="0" w:space="0" w:color="auto"/>
                <w:bottom w:val="none" w:sz="0" w:space="0" w:color="auto"/>
                <w:right w:val="none" w:sz="0" w:space="0" w:color="auto"/>
              </w:divBdr>
            </w:div>
            <w:div w:id="1888490727">
              <w:marLeft w:val="0"/>
              <w:marRight w:val="0"/>
              <w:marTop w:val="0"/>
              <w:marBottom w:val="0"/>
              <w:divBdr>
                <w:top w:val="none" w:sz="0" w:space="0" w:color="auto"/>
                <w:left w:val="none" w:sz="0" w:space="0" w:color="auto"/>
                <w:bottom w:val="none" w:sz="0" w:space="0" w:color="auto"/>
                <w:right w:val="none" w:sz="0" w:space="0" w:color="auto"/>
              </w:divBdr>
            </w:div>
          </w:divsChild>
        </w:div>
        <w:div w:id="497497830">
          <w:marLeft w:val="0"/>
          <w:marRight w:val="0"/>
          <w:marTop w:val="0"/>
          <w:marBottom w:val="0"/>
          <w:divBdr>
            <w:top w:val="none" w:sz="0" w:space="0" w:color="auto"/>
            <w:left w:val="none" w:sz="0" w:space="0" w:color="auto"/>
            <w:bottom w:val="none" w:sz="0" w:space="0" w:color="auto"/>
            <w:right w:val="none" w:sz="0" w:space="0" w:color="auto"/>
          </w:divBdr>
          <w:divsChild>
            <w:div w:id="1259211895">
              <w:marLeft w:val="0"/>
              <w:marRight w:val="0"/>
              <w:marTop w:val="0"/>
              <w:marBottom w:val="0"/>
              <w:divBdr>
                <w:top w:val="none" w:sz="0" w:space="0" w:color="auto"/>
                <w:left w:val="none" w:sz="0" w:space="0" w:color="auto"/>
                <w:bottom w:val="none" w:sz="0" w:space="0" w:color="auto"/>
                <w:right w:val="none" w:sz="0" w:space="0" w:color="auto"/>
              </w:divBdr>
            </w:div>
            <w:div w:id="1302728479">
              <w:marLeft w:val="0"/>
              <w:marRight w:val="0"/>
              <w:marTop w:val="0"/>
              <w:marBottom w:val="0"/>
              <w:divBdr>
                <w:top w:val="none" w:sz="0" w:space="0" w:color="auto"/>
                <w:left w:val="none" w:sz="0" w:space="0" w:color="auto"/>
                <w:bottom w:val="none" w:sz="0" w:space="0" w:color="auto"/>
                <w:right w:val="none" w:sz="0" w:space="0" w:color="auto"/>
              </w:divBdr>
            </w:div>
          </w:divsChild>
        </w:div>
        <w:div w:id="540560935">
          <w:marLeft w:val="0"/>
          <w:marRight w:val="0"/>
          <w:marTop w:val="0"/>
          <w:marBottom w:val="0"/>
          <w:divBdr>
            <w:top w:val="none" w:sz="0" w:space="0" w:color="auto"/>
            <w:left w:val="none" w:sz="0" w:space="0" w:color="auto"/>
            <w:bottom w:val="none" w:sz="0" w:space="0" w:color="auto"/>
            <w:right w:val="none" w:sz="0" w:space="0" w:color="auto"/>
          </w:divBdr>
          <w:divsChild>
            <w:div w:id="630786757">
              <w:marLeft w:val="0"/>
              <w:marRight w:val="0"/>
              <w:marTop w:val="0"/>
              <w:marBottom w:val="0"/>
              <w:divBdr>
                <w:top w:val="none" w:sz="0" w:space="0" w:color="auto"/>
                <w:left w:val="none" w:sz="0" w:space="0" w:color="auto"/>
                <w:bottom w:val="none" w:sz="0" w:space="0" w:color="auto"/>
                <w:right w:val="none" w:sz="0" w:space="0" w:color="auto"/>
              </w:divBdr>
            </w:div>
          </w:divsChild>
        </w:div>
        <w:div w:id="549923730">
          <w:marLeft w:val="0"/>
          <w:marRight w:val="0"/>
          <w:marTop w:val="0"/>
          <w:marBottom w:val="0"/>
          <w:divBdr>
            <w:top w:val="none" w:sz="0" w:space="0" w:color="auto"/>
            <w:left w:val="none" w:sz="0" w:space="0" w:color="auto"/>
            <w:bottom w:val="none" w:sz="0" w:space="0" w:color="auto"/>
            <w:right w:val="none" w:sz="0" w:space="0" w:color="auto"/>
          </w:divBdr>
          <w:divsChild>
            <w:div w:id="47607450">
              <w:marLeft w:val="0"/>
              <w:marRight w:val="0"/>
              <w:marTop w:val="0"/>
              <w:marBottom w:val="0"/>
              <w:divBdr>
                <w:top w:val="none" w:sz="0" w:space="0" w:color="auto"/>
                <w:left w:val="none" w:sz="0" w:space="0" w:color="auto"/>
                <w:bottom w:val="none" w:sz="0" w:space="0" w:color="auto"/>
                <w:right w:val="none" w:sz="0" w:space="0" w:color="auto"/>
              </w:divBdr>
            </w:div>
            <w:div w:id="128211547">
              <w:marLeft w:val="0"/>
              <w:marRight w:val="0"/>
              <w:marTop w:val="0"/>
              <w:marBottom w:val="0"/>
              <w:divBdr>
                <w:top w:val="none" w:sz="0" w:space="0" w:color="auto"/>
                <w:left w:val="none" w:sz="0" w:space="0" w:color="auto"/>
                <w:bottom w:val="none" w:sz="0" w:space="0" w:color="auto"/>
                <w:right w:val="none" w:sz="0" w:space="0" w:color="auto"/>
              </w:divBdr>
            </w:div>
            <w:div w:id="331565651">
              <w:marLeft w:val="0"/>
              <w:marRight w:val="0"/>
              <w:marTop w:val="0"/>
              <w:marBottom w:val="0"/>
              <w:divBdr>
                <w:top w:val="none" w:sz="0" w:space="0" w:color="auto"/>
                <w:left w:val="none" w:sz="0" w:space="0" w:color="auto"/>
                <w:bottom w:val="none" w:sz="0" w:space="0" w:color="auto"/>
                <w:right w:val="none" w:sz="0" w:space="0" w:color="auto"/>
              </w:divBdr>
            </w:div>
            <w:div w:id="1277759898">
              <w:marLeft w:val="0"/>
              <w:marRight w:val="0"/>
              <w:marTop w:val="0"/>
              <w:marBottom w:val="0"/>
              <w:divBdr>
                <w:top w:val="none" w:sz="0" w:space="0" w:color="auto"/>
                <w:left w:val="none" w:sz="0" w:space="0" w:color="auto"/>
                <w:bottom w:val="none" w:sz="0" w:space="0" w:color="auto"/>
                <w:right w:val="none" w:sz="0" w:space="0" w:color="auto"/>
              </w:divBdr>
            </w:div>
            <w:div w:id="2054845193">
              <w:marLeft w:val="0"/>
              <w:marRight w:val="0"/>
              <w:marTop w:val="0"/>
              <w:marBottom w:val="0"/>
              <w:divBdr>
                <w:top w:val="none" w:sz="0" w:space="0" w:color="auto"/>
                <w:left w:val="none" w:sz="0" w:space="0" w:color="auto"/>
                <w:bottom w:val="none" w:sz="0" w:space="0" w:color="auto"/>
                <w:right w:val="none" w:sz="0" w:space="0" w:color="auto"/>
              </w:divBdr>
            </w:div>
            <w:div w:id="2112699521">
              <w:marLeft w:val="0"/>
              <w:marRight w:val="0"/>
              <w:marTop w:val="0"/>
              <w:marBottom w:val="0"/>
              <w:divBdr>
                <w:top w:val="none" w:sz="0" w:space="0" w:color="auto"/>
                <w:left w:val="none" w:sz="0" w:space="0" w:color="auto"/>
                <w:bottom w:val="none" w:sz="0" w:space="0" w:color="auto"/>
                <w:right w:val="none" w:sz="0" w:space="0" w:color="auto"/>
              </w:divBdr>
            </w:div>
          </w:divsChild>
        </w:div>
        <w:div w:id="592589314">
          <w:marLeft w:val="0"/>
          <w:marRight w:val="0"/>
          <w:marTop w:val="0"/>
          <w:marBottom w:val="0"/>
          <w:divBdr>
            <w:top w:val="none" w:sz="0" w:space="0" w:color="auto"/>
            <w:left w:val="none" w:sz="0" w:space="0" w:color="auto"/>
            <w:bottom w:val="none" w:sz="0" w:space="0" w:color="auto"/>
            <w:right w:val="none" w:sz="0" w:space="0" w:color="auto"/>
          </w:divBdr>
          <w:divsChild>
            <w:div w:id="420495399">
              <w:marLeft w:val="0"/>
              <w:marRight w:val="0"/>
              <w:marTop w:val="0"/>
              <w:marBottom w:val="0"/>
              <w:divBdr>
                <w:top w:val="none" w:sz="0" w:space="0" w:color="auto"/>
                <w:left w:val="none" w:sz="0" w:space="0" w:color="auto"/>
                <w:bottom w:val="none" w:sz="0" w:space="0" w:color="auto"/>
                <w:right w:val="none" w:sz="0" w:space="0" w:color="auto"/>
              </w:divBdr>
            </w:div>
          </w:divsChild>
        </w:div>
        <w:div w:id="600184164">
          <w:marLeft w:val="0"/>
          <w:marRight w:val="0"/>
          <w:marTop w:val="0"/>
          <w:marBottom w:val="0"/>
          <w:divBdr>
            <w:top w:val="none" w:sz="0" w:space="0" w:color="auto"/>
            <w:left w:val="none" w:sz="0" w:space="0" w:color="auto"/>
            <w:bottom w:val="none" w:sz="0" w:space="0" w:color="auto"/>
            <w:right w:val="none" w:sz="0" w:space="0" w:color="auto"/>
          </w:divBdr>
          <w:divsChild>
            <w:div w:id="1394427993">
              <w:marLeft w:val="0"/>
              <w:marRight w:val="0"/>
              <w:marTop w:val="0"/>
              <w:marBottom w:val="0"/>
              <w:divBdr>
                <w:top w:val="none" w:sz="0" w:space="0" w:color="auto"/>
                <w:left w:val="none" w:sz="0" w:space="0" w:color="auto"/>
                <w:bottom w:val="none" w:sz="0" w:space="0" w:color="auto"/>
                <w:right w:val="none" w:sz="0" w:space="0" w:color="auto"/>
              </w:divBdr>
            </w:div>
          </w:divsChild>
        </w:div>
        <w:div w:id="613486405">
          <w:marLeft w:val="0"/>
          <w:marRight w:val="0"/>
          <w:marTop w:val="0"/>
          <w:marBottom w:val="0"/>
          <w:divBdr>
            <w:top w:val="none" w:sz="0" w:space="0" w:color="auto"/>
            <w:left w:val="none" w:sz="0" w:space="0" w:color="auto"/>
            <w:bottom w:val="none" w:sz="0" w:space="0" w:color="auto"/>
            <w:right w:val="none" w:sz="0" w:space="0" w:color="auto"/>
          </w:divBdr>
          <w:divsChild>
            <w:div w:id="1894804068">
              <w:marLeft w:val="0"/>
              <w:marRight w:val="0"/>
              <w:marTop w:val="0"/>
              <w:marBottom w:val="0"/>
              <w:divBdr>
                <w:top w:val="none" w:sz="0" w:space="0" w:color="auto"/>
                <w:left w:val="none" w:sz="0" w:space="0" w:color="auto"/>
                <w:bottom w:val="none" w:sz="0" w:space="0" w:color="auto"/>
                <w:right w:val="none" w:sz="0" w:space="0" w:color="auto"/>
              </w:divBdr>
            </w:div>
          </w:divsChild>
        </w:div>
        <w:div w:id="624312328">
          <w:marLeft w:val="0"/>
          <w:marRight w:val="0"/>
          <w:marTop w:val="0"/>
          <w:marBottom w:val="0"/>
          <w:divBdr>
            <w:top w:val="none" w:sz="0" w:space="0" w:color="auto"/>
            <w:left w:val="none" w:sz="0" w:space="0" w:color="auto"/>
            <w:bottom w:val="none" w:sz="0" w:space="0" w:color="auto"/>
            <w:right w:val="none" w:sz="0" w:space="0" w:color="auto"/>
          </w:divBdr>
          <w:divsChild>
            <w:div w:id="240874108">
              <w:marLeft w:val="0"/>
              <w:marRight w:val="0"/>
              <w:marTop w:val="0"/>
              <w:marBottom w:val="0"/>
              <w:divBdr>
                <w:top w:val="none" w:sz="0" w:space="0" w:color="auto"/>
                <w:left w:val="none" w:sz="0" w:space="0" w:color="auto"/>
                <w:bottom w:val="none" w:sz="0" w:space="0" w:color="auto"/>
                <w:right w:val="none" w:sz="0" w:space="0" w:color="auto"/>
              </w:divBdr>
            </w:div>
            <w:div w:id="1405495984">
              <w:marLeft w:val="0"/>
              <w:marRight w:val="0"/>
              <w:marTop w:val="0"/>
              <w:marBottom w:val="0"/>
              <w:divBdr>
                <w:top w:val="none" w:sz="0" w:space="0" w:color="auto"/>
                <w:left w:val="none" w:sz="0" w:space="0" w:color="auto"/>
                <w:bottom w:val="none" w:sz="0" w:space="0" w:color="auto"/>
                <w:right w:val="none" w:sz="0" w:space="0" w:color="auto"/>
              </w:divBdr>
            </w:div>
            <w:div w:id="1899171557">
              <w:marLeft w:val="0"/>
              <w:marRight w:val="0"/>
              <w:marTop w:val="0"/>
              <w:marBottom w:val="0"/>
              <w:divBdr>
                <w:top w:val="none" w:sz="0" w:space="0" w:color="auto"/>
                <w:left w:val="none" w:sz="0" w:space="0" w:color="auto"/>
                <w:bottom w:val="none" w:sz="0" w:space="0" w:color="auto"/>
                <w:right w:val="none" w:sz="0" w:space="0" w:color="auto"/>
              </w:divBdr>
            </w:div>
          </w:divsChild>
        </w:div>
        <w:div w:id="636230343">
          <w:marLeft w:val="0"/>
          <w:marRight w:val="0"/>
          <w:marTop w:val="0"/>
          <w:marBottom w:val="0"/>
          <w:divBdr>
            <w:top w:val="none" w:sz="0" w:space="0" w:color="auto"/>
            <w:left w:val="none" w:sz="0" w:space="0" w:color="auto"/>
            <w:bottom w:val="none" w:sz="0" w:space="0" w:color="auto"/>
            <w:right w:val="none" w:sz="0" w:space="0" w:color="auto"/>
          </w:divBdr>
          <w:divsChild>
            <w:div w:id="1329553913">
              <w:marLeft w:val="0"/>
              <w:marRight w:val="0"/>
              <w:marTop w:val="0"/>
              <w:marBottom w:val="0"/>
              <w:divBdr>
                <w:top w:val="none" w:sz="0" w:space="0" w:color="auto"/>
                <w:left w:val="none" w:sz="0" w:space="0" w:color="auto"/>
                <w:bottom w:val="none" w:sz="0" w:space="0" w:color="auto"/>
                <w:right w:val="none" w:sz="0" w:space="0" w:color="auto"/>
              </w:divBdr>
            </w:div>
          </w:divsChild>
        </w:div>
        <w:div w:id="639117738">
          <w:marLeft w:val="0"/>
          <w:marRight w:val="0"/>
          <w:marTop w:val="0"/>
          <w:marBottom w:val="0"/>
          <w:divBdr>
            <w:top w:val="none" w:sz="0" w:space="0" w:color="auto"/>
            <w:left w:val="none" w:sz="0" w:space="0" w:color="auto"/>
            <w:bottom w:val="none" w:sz="0" w:space="0" w:color="auto"/>
            <w:right w:val="none" w:sz="0" w:space="0" w:color="auto"/>
          </w:divBdr>
          <w:divsChild>
            <w:div w:id="1860003518">
              <w:marLeft w:val="0"/>
              <w:marRight w:val="0"/>
              <w:marTop w:val="0"/>
              <w:marBottom w:val="0"/>
              <w:divBdr>
                <w:top w:val="none" w:sz="0" w:space="0" w:color="auto"/>
                <w:left w:val="none" w:sz="0" w:space="0" w:color="auto"/>
                <w:bottom w:val="none" w:sz="0" w:space="0" w:color="auto"/>
                <w:right w:val="none" w:sz="0" w:space="0" w:color="auto"/>
              </w:divBdr>
            </w:div>
          </w:divsChild>
        </w:div>
        <w:div w:id="649483790">
          <w:marLeft w:val="0"/>
          <w:marRight w:val="0"/>
          <w:marTop w:val="0"/>
          <w:marBottom w:val="0"/>
          <w:divBdr>
            <w:top w:val="none" w:sz="0" w:space="0" w:color="auto"/>
            <w:left w:val="none" w:sz="0" w:space="0" w:color="auto"/>
            <w:bottom w:val="none" w:sz="0" w:space="0" w:color="auto"/>
            <w:right w:val="none" w:sz="0" w:space="0" w:color="auto"/>
          </w:divBdr>
          <w:divsChild>
            <w:div w:id="1570964645">
              <w:marLeft w:val="0"/>
              <w:marRight w:val="0"/>
              <w:marTop w:val="0"/>
              <w:marBottom w:val="0"/>
              <w:divBdr>
                <w:top w:val="none" w:sz="0" w:space="0" w:color="auto"/>
                <w:left w:val="none" w:sz="0" w:space="0" w:color="auto"/>
                <w:bottom w:val="none" w:sz="0" w:space="0" w:color="auto"/>
                <w:right w:val="none" w:sz="0" w:space="0" w:color="auto"/>
              </w:divBdr>
            </w:div>
          </w:divsChild>
        </w:div>
        <w:div w:id="652832159">
          <w:marLeft w:val="0"/>
          <w:marRight w:val="0"/>
          <w:marTop w:val="0"/>
          <w:marBottom w:val="0"/>
          <w:divBdr>
            <w:top w:val="none" w:sz="0" w:space="0" w:color="auto"/>
            <w:left w:val="none" w:sz="0" w:space="0" w:color="auto"/>
            <w:bottom w:val="none" w:sz="0" w:space="0" w:color="auto"/>
            <w:right w:val="none" w:sz="0" w:space="0" w:color="auto"/>
          </w:divBdr>
          <w:divsChild>
            <w:div w:id="1562213616">
              <w:marLeft w:val="0"/>
              <w:marRight w:val="0"/>
              <w:marTop w:val="0"/>
              <w:marBottom w:val="0"/>
              <w:divBdr>
                <w:top w:val="none" w:sz="0" w:space="0" w:color="auto"/>
                <w:left w:val="none" w:sz="0" w:space="0" w:color="auto"/>
                <w:bottom w:val="none" w:sz="0" w:space="0" w:color="auto"/>
                <w:right w:val="none" w:sz="0" w:space="0" w:color="auto"/>
              </w:divBdr>
            </w:div>
          </w:divsChild>
        </w:div>
        <w:div w:id="654459318">
          <w:marLeft w:val="0"/>
          <w:marRight w:val="0"/>
          <w:marTop w:val="0"/>
          <w:marBottom w:val="0"/>
          <w:divBdr>
            <w:top w:val="none" w:sz="0" w:space="0" w:color="auto"/>
            <w:left w:val="none" w:sz="0" w:space="0" w:color="auto"/>
            <w:bottom w:val="none" w:sz="0" w:space="0" w:color="auto"/>
            <w:right w:val="none" w:sz="0" w:space="0" w:color="auto"/>
          </w:divBdr>
          <w:divsChild>
            <w:div w:id="240144691">
              <w:marLeft w:val="0"/>
              <w:marRight w:val="0"/>
              <w:marTop w:val="0"/>
              <w:marBottom w:val="0"/>
              <w:divBdr>
                <w:top w:val="none" w:sz="0" w:space="0" w:color="auto"/>
                <w:left w:val="none" w:sz="0" w:space="0" w:color="auto"/>
                <w:bottom w:val="none" w:sz="0" w:space="0" w:color="auto"/>
                <w:right w:val="none" w:sz="0" w:space="0" w:color="auto"/>
              </w:divBdr>
            </w:div>
          </w:divsChild>
        </w:div>
        <w:div w:id="654919891">
          <w:marLeft w:val="0"/>
          <w:marRight w:val="0"/>
          <w:marTop w:val="0"/>
          <w:marBottom w:val="0"/>
          <w:divBdr>
            <w:top w:val="none" w:sz="0" w:space="0" w:color="auto"/>
            <w:left w:val="none" w:sz="0" w:space="0" w:color="auto"/>
            <w:bottom w:val="none" w:sz="0" w:space="0" w:color="auto"/>
            <w:right w:val="none" w:sz="0" w:space="0" w:color="auto"/>
          </w:divBdr>
          <w:divsChild>
            <w:div w:id="977347010">
              <w:marLeft w:val="0"/>
              <w:marRight w:val="0"/>
              <w:marTop w:val="0"/>
              <w:marBottom w:val="0"/>
              <w:divBdr>
                <w:top w:val="none" w:sz="0" w:space="0" w:color="auto"/>
                <w:left w:val="none" w:sz="0" w:space="0" w:color="auto"/>
                <w:bottom w:val="none" w:sz="0" w:space="0" w:color="auto"/>
                <w:right w:val="none" w:sz="0" w:space="0" w:color="auto"/>
              </w:divBdr>
            </w:div>
          </w:divsChild>
        </w:div>
        <w:div w:id="681056074">
          <w:marLeft w:val="0"/>
          <w:marRight w:val="0"/>
          <w:marTop w:val="0"/>
          <w:marBottom w:val="0"/>
          <w:divBdr>
            <w:top w:val="none" w:sz="0" w:space="0" w:color="auto"/>
            <w:left w:val="none" w:sz="0" w:space="0" w:color="auto"/>
            <w:bottom w:val="none" w:sz="0" w:space="0" w:color="auto"/>
            <w:right w:val="none" w:sz="0" w:space="0" w:color="auto"/>
          </w:divBdr>
          <w:divsChild>
            <w:div w:id="301348665">
              <w:marLeft w:val="0"/>
              <w:marRight w:val="0"/>
              <w:marTop w:val="0"/>
              <w:marBottom w:val="0"/>
              <w:divBdr>
                <w:top w:val="none" w:sz="0" w:space="0" w:color="auto"/>
                <w:left w:val="none" w:sz="0" w:space="0" w:color="auto"/>
                <w:bottom w:val="none" w:sz="0" w:space="0" w:color="auto"/>
                <w:right w:val="none" w:sz="0" w:space="0" w:color="auto"/>
              </w:divBdr>
            </w:div>
          </w:divsChild>
        </w:div>
        <w:div w:id="710114747">
          <w:marLeft w:val="0"/>
          <w:marRight w:val="0"/>
          <w:marTop w:val="0"/>
          <w:marBottom w:val="0"/>
          <w:divBdr>
            <w:top w:val="none" w:sz="0" w:space="0" w:color="auto"/>
            <w:left w:val="none" w:sz="0" w:space="0" w:color="auto"/>
            <w:bottom w:val="none" w:sz="0" w:space="0" w:color="auto"/>
            <w:right w:val="none" w:sz="0" w:space="0" w:color="auto"/>
          </w:divBdr>
          <w:divsChild>
            <w:div w:id="1259413931">
              <w:marLeft w:val="0"/>
              <w:marRight w:val="0"/>
              <w:marTop w:val="0"/>
              <w:marBottom w:val="0"/>
              <w:divBdr>
                <w:top w:val="none" w:sz="0" w:space="0" w:color="auto"/>
                <w:left w:val="none" w:sz="0" w:space="0" w:color="auto"/>
                <w:bottom w:val="none" w:sz="0" w:space="0" w:color="auto"/>
                <w:right w:val="none" w:sz="0" w:space="0" w:color="auto"/>
              </w:divBdr>
            </w:div>
          </w:divsChild>
        </w:div>
        <w:div w:id="741803829">
          <w:marLeft w:val="0"/>
          <w:marRight w:val="0"/>
          <w:marTop w:val="0"/>
          <w:marBottom w:val="0"/>
          <w:divBdr>
            <w:top w:val="none" w:sz="0" w:space="0" w:color="auto"/>
            <w:left w:val="none" w:sz="0" w:space="0" w:color="auto"/>
            <w:bottom w:val="none" w:sz="0" w:space="0" w:color="auto"/>
            <w:right w:val="none" w:sz="0" w:space="0" w:color="auto"/>
          </w:divBdr>
          <w:divsChild>
            <w:div w:id="1647975087">
              <w:marLeft w:val="0"/>
              <w:marRight w:val="0"/>
              <w:marTop w:val="0"/>
              <w:marBottom w:val="0"/>
              <w:divBdr>
                <w:top w:val="none" w:sz="0" w:space="0" w:color="auto"/>
                <w:left w:val="none" w:sz="0" w:space="0" w:color="auto"/>
                <w:bottom w:val="none" w:sz="0" w:space="0" w:color="auto"/>
                <w:right w:val="none" w:sz="0" w:space="0" w:color="auto"/>
              </w:divBdr>
            </w:div>
          </w:divsChild>
        </w:div>
        <w:div w:id="753477615">
          <w:marLeft w:val="0"/>
          <w:marRight w:val="0"/>
          <w:marTop w:val="0"/>
          <w:marBottom w:val="0"/>
          <w:divBdr>
            <w:top w:val="none" w:sz="0" w:space="0" w:color="auto"/>
            <w:left w:val="none" w:sz="0" w:space="0" w:color="auto"/>
            <w:bottom w:val="none" w:sz="0" w:space="0" w:color="auto"/>
            <w:right w:val="none" w:sz="0" w:space="0" w:color="auto"/>
          </w:divBdr>
          <w:divsChild>
            <w:div w:id="958101200">
              <w:marLeft w:val="0"/>
              <w:marRight w:val="0"/>
              <w:marTop w:val="0"/>
              <w:marBottom w:val="0"/>
              <w:divBdr>
                <w:top w:val="none" w:sz="0" w:space="0" w:color="auto"/>
                <w:left w:val="none" w:sz="0" w:space="0" w:color="auto"/>
                <w:bottom w:val="none" w:sz="0" w:space="0" w:color="auto"/>
                <w:right w:val="none" w:sz="0" w:space="0" w:color="auto"/>
              </w:divBdr>
            </w:div>
          </w:divsChild>
        </w:div>
        <w:div w:id="756370689">
          <w:marLeft w:val="0"/>
          <w:marRight w:val="0"/>
          <w:marTop w:val="0"/>
          <w:marBottom w:val="0"/>
          <w:divBdr>
            <w:top w:val="none" w:sz="0" w:space="0" w:color="auto"/>
            <w:left w:val="none" w:sz="0" w:space="0" w:color="auto"/>
            <w:bottom w:val="none" w:sz="0" w:space="0" w:color="auto"/>
            <w:right w:val="none" w:sz="0" w:space="0" w:color="auto"/>
          </w:divBdr>
          <w:divsChild>
            <w:div w:id="215361006">
              <w:marLeft w:val="0"/>
              <w:marRight w:val="0"/>
              <w:marTop w:val="0"/>
              <w:marBottom w:val="0"/>
              <w:divBdr>
                <w:top w:val="none" w:sz="0" w:space="0" w:color="auto"/>
                <w:left w:val="none" w:sz="0" w:space="0" w:color="auto"/>
                <w:bottom w:val="none" w:sz="0" w:space="0" w:color="auto"/>
                <w:right w:val="none" w:sz="0" w:space="0" w:color="auto"/>
              </w:divBdr>
            </w:div>
          </w:divsChild>
        </w:div>
        <w:div w:id="776411260">
          <w:marLeft w:val="0"/>
          <w:marRight w:val="0"/>
          <w:marTop w:val="0"/>
          <w:marBottom w:val="0"/>
          <w:divBdr>
            <w:top w:val="none" w:sz="0" w:space="0" w:color="auto"/>
            <w:left w:val="none" w:sz="0" w:space="0" w:color="auto"/>
            <w:bottom w:val="none" w:sz="0" w:space="0" w:color="auto"/>
            <w:right w:val="none" w:sz="0" w:space="0" w:color="auto"/>
          </w:divBdr>
          <w:divsChild>
            <w:div w:id="1509171353">
              <w:marLeft w:val="0"/>
              <w:marRight w:val="0"/>
              <w:marTop w:val="0"/>
              <w:marBottom w:val="0"/>
              <w:divBdr>
                <w:top w:val="none" w:sz="0" w:space="0" w:color="auto"/>
                <w:left w:val="none" w:sz="0" w:space="0" w:color="auto"/>
                <w:bottom w:val="none" w:sz="0" w:space="0" w:color="auto"/>
                <w:right w:val="none" w:sz="0" w:space="0" w:color="auto"/>
              </w:divBdr>
            </w:div>
          </w:divsChild>
        </w:div>
        <w:div w:id="778182600">
          <w:marLeft w:val="0"/>
          <w:marRight w:val="0"/>
          <w:marTop w:val="0"/>
          <w:marBottom w:val="0"/>
          <w:divBdr>
            <w:top w:val="none" w:sz="0" w:space="0" w:color="auto"/>
            <w:left w:val="none" w:sz="0" w:space="0" w:color="auto"/>
            <w:bottom w:val="none" w:sz="0" w:space="0" w:color="auto"/>
            <w:right w:val="none" w:sz="0" w:space="0" w:color="auto"/>
          </w:divBdr>
          <w:divsChild>
            <w:div w:id="297881773">
              <w:marLeft w:val="0"/>
              <w:marRight w:val="0"/>
              <w:marTop w:val="0"/>
              <w:marBottom w:val="0"/>
              <w:divBdr>
                <w:top w:val="none" w:sz="0" w:space="0" w:color="auto"/>
                <w:left w:val="none" w:sz="0" w:space="0" w:color="auto"/>
                <w:bottom w:val="none" w:sz="0" w:space="0" w:color="auto"/>
                <w:right w:val="none" w:sz="0" w:space="0" w:color="auto"/>
              </w:divBdr>
            </w:div>
            <w:div w:id="766081730">
              <w:marLeft w:val="0"/>
              <w:marRight w:val="0"/>
              <w:marTop w:val="0"/>
              <w:marBottom w:val="0"/>
              <w:divBdr>
                <w:top w:val="none" w:sz="0" w:space="0" w:color="auto"/>
                <w:left w:val="none" w:sz="0" w:space="0" w:color="auto"/>
                <w:bottom w:val="none" w:sz="0" w:space="0" w:color="auto"/>
                <w:right w:val="none" w:sz="0" w:space="0" w:color="auto"/>
              </w:divBdr>
            </w:div>
          </w:divsChild>
        </w:div>
        <w:div w:id="778255266">
          <w:marLeft w:val="0"/>
          <w:marRight w:val="0"/>
          <w:marTop w:val="0"/>
          <w:marBottom w:val="0"/>
          <w:divBdr>
            <w:top w:val="none" w:sz="0" w:space="0" w:color="auto"/>
            <w:left w:val="none" w:sz="0" w:space="0" w:color="auto"/>
            <w:bottom w:val="none" w:sz="0" w:space="0" w:color="auto"/>
            <w:right w:val="none" w:sz="0" w:space="0" w:color="auto"/>
          </w:divBdr>
          <w:divsChild>
            <w:div w:id="1295909806">
              <w:marLeft w:val="0"/>
              <w:marRight w:val="0"/>
              <w:marTop w:val="0"/>
              <w:marBottom w:val="0"/>
              <w:divBdr>
                <w:top w:val="none" w:sz="0" w:space="0" w:color="auto"/>
                <w:left w:val="none" w:sz="0" w:space="0" w:color="auto"/>
                <w:bottom w:val="none" w:sz="0" w:space="0" w:color="auto"/>
                <w:right w:val="none" w:sz="0" w:space="0" w:color="auto"/>
              </w:divBdr>
            </w:div>
          </w:divsChild>
        </w:div>
        <w:div w:id="795828215">
          <w:marLeft w:val="0"/>
          <w:marRight w:val="0"/>
          <w:marTop w:val="0"/>
          <w:marBottom w:val="0"/>
          <w:divBdr>
            <w:top w:val="none" w:sz="0" w:space="0" w:color="auto"/>
            <w:left w:val="none" w:sz="0" w:space="0" w:color="auto"/>
            <w:bottom w:val="none" w:sz="0" w:space="0" w:color="auto"/>
            <w:right w:val="none" w:sz="0" w:space="0" w:color="auto"/>
          </w:divBdr>
          <w:divsChild>
            <w:div w:id="234362271">
              <w:marLeft w:val="0"/>
              <w:marRight w:val="0"/>
              <w:marTop w:val="0"/>
              <w:marBottom w:val="0"/>
              <w:divBdr>
                <w:top w:val="none" w:sz="0" w:space="0" w:color="auto"/>
                <w:left w:val="none" w:sz="0" w:space="0" w:color="auto"/>
                <w:bottom w:val="none" w:sz="0" w:space="0" w:color="auto"/>
                <w:right w:val="none" w:sz="0" w:space="0" w:color="auto"/>
              </w:divBdr>
            </w:div>
            <w:div w:id="302390207">
              <w:marLeft w:val="0"/>
              <w:marRight w:val="0"/>
              <w:marTop w:val="0"/>
              <w:marBottom w:val="0"/>
              <w:divBdr>
                <w:top w:val="none" w:sz="0" w:space="0" w:color="auto"/>
                <w:left w:val="none" w:sz="0" w:space="0" w:color="auto"/>
                <w:bottom w:val="none" w:sz="0" w:space="0" w:color="auto"/>
                <w:right w:val="none" w:sz="0" w:space="0" w:color="auto"/>
              </w:divBdr>
            </w:div>
            <w:div w:id="683826447">
              <w:marLeft w:val="0"/>
              <w:marRight w:val="0"/>
              <w:marTop w:val="0"/>
              <w:marBottom w:val="0"/>
              <w:divBdr>
                <w:top w:val="none" w:sz="0" w:space="0" w:color="auto"/>
                <w:left w:val="none" w:sz="0" w:space="0" w:color="auto"/>
                <w:bottom w:val="none" w:sz="0" w:space="0" w:color="auto"/>
                <w:right w:val="none" w:sz="0" w:space="0" w:color="auto"/>
              </w:divBdr>
            </w:div>
            <w:div w:id="986276128">
              <w:marLeft w:val="0"/>
              <w:marRight w:val="0"/>
              <w:marTop w:val="0"/>
              <w:marBottom w:val="0"/>
              <w:divBdr>
                <w:top w:val="none" w:sz="0" w:space="0" w:color="auto"/>
                <w:left w:val="none" w:sz="0" w:space="0" w:color="auto"/>
                <w:bottom w:val="none" w:sz="0" w:space="0" w:color="auto"/>
                <w:right w:val="none" w:sz="0" w:space="0" w:color="auto"/>
              </w:divBdr>
            </w:div>
            <w:div w:id="1611160884">
              <w:marLeft w:val="0"/>
              <w:marRight w:val="0"/>
              <w:marTop w:val="0"/>
              <w:marBottom w:val="0"/>
              <w:divBdr>
                <w:top w:val="none" w:sz="0" w:space="0" w:color="auto"/>
                <w:left w:val="none" w:sz="0" w:space="0" w:color="auto"/>
                <w:bottom w:val="none" w:sz="0" w:space="0" w:color="auto"/>
                <w:right w:val="none" w:sz="0" w:space="0" w:color="auto"/>
              </w:divBdr>
            </w:div>
          </w:divsChild>
        </w:div>
        <w:div w:id="810172571">
          <w:marLeft w:val="0"/>
          <w:marRight w:val="0"/>
          <w:marTop w:val="0"/>
          <w:marBottom w:val="0"/>
          <w:divBdr>
            <w:top w:val="none" w:sz="0" w:space="0" w:color="auto"/>
            <w:left w:val="none" w:sz="0" w:space="0" w:color="auto"/>
            <w:bottom w:val="none" w:sz="0" w:space="0" w:color="auto"/>
            <w:right w:val="none" w:sz="0" w:space="0" w:color="auto"/>
          </w:divBdr>
          <w:divsChild>
            <w:div w:id="1661349172">
              <w:marLeft w:val="0"/>
              <w:marRight w:val="0"/>
              <w:marTop w:val="0"/>
              <w:marBottom w:val="0"/>
              <w:divBdr>
                <w:top w:val="none" w:sz="0" w:space="0" w:color="auto"/>
                <w:left w:val="none" w:sz="0" w:space="0" w:color="auto"/>
                <w:bottom w:val="none" w:sz="0" w:space="0" w:color="auto"/>
                <w:right w:val="none" w:sz="0" w:space="0" w:color="auto"/>
              </w:divBdr>
            </w:div>
          </w:divsChild>
        </w:div>
        <w:div w:id="820969640">
          <w:marLeft w:val="0"/>
          <w:marRight w:val="0"/>
          <w:marTop w:val="0"/>
          <w:marBottom w:val="0"/>
          <w:divBdr>
            <w:top w:val="none" w:sz="0" w:space="0" w:color="auto"/>
            <w:left w:val="none" w:sz="0" w:space="0" w:color="auto"/>
            <w:bottom w:val="none" w:sz="0" w:space="0" w:color="auto"/>
            <w:right w:val="none" w:sz="0" w:space="0" w:color="auto"/>
          </w:divBdr>
          <w:divsChild>
            <w:div w:id="87971734">
              <w:marLeft w:val="0"/>
              <w:marRight w:val="0"/>
              <w:marTop w:val="0"/>
              <w:marBottom w:val="0"/>
              <w:divBdr>
                <w:top w:val="none" w:sz="0" w:space="0" w:color="auto"/>
                <w:left w:val="none" w:sz="0" w:space="0" w:color="auto"/>
                <w:bottom w:val="none" w:sz="0" w:space="0" w:color="auto"/>
                <w:right w:val="none" w:sz="0" w:space="0" w:color="auto"/>
              </w:divBdr>
            </w:div>
          </w:divsChild>
        </w:div>
        <w:div w:id="836728204">
          <w:marLeft w:val="0"/>
          <w:marRight w:val="0"/>
          <w:marTop w:val="0"/>
          <w:marBottom w:val="0"/>
          <w:divBdr>
            <w:top w:val="none" w:sz="0" w:space="0" w:color="auto"/>
            <w:left w:val="none" w:sz="0" w:space="0" w:color="auto"/>
            <w:bottom w:val="none" w:sz="0" w:space="0" w:color="auto"/>
            <w:right w:val="none" w:sz="0" w:space="0" w:color="auto"/>
          </w:divBdr>
          <w:divsChild>
            <w:div w:id="795559722">
              <w:marLeft w:val="0"/>
              <w:marRight w:val="0"/>
              <w:marTop w:val="0"/>
              <w:marBottom w:val="0"/>
              <w:divBdr>
                <w:top w:val="none" w:sz="0" w:space="0" w:color="auto"/>
                <w:left w:val="none" w:sz="0" w:space="0" w:color="auto"/>
                <w:bottom w:val="none" w:sz="0" w:space="0" w:color="auto"/>
                <w:right w:val="none" w:sz="0" w:space="0" w:color="auto"/>
              </w:divBdr>
            </w:div>
          </w:divsChild>
        </w:div>
        <w:div w:id="870528719">
          <w:marLeft w:val="0"/>
          <w:marRight w:val="0"/>
          <w:marTop w:val="0"/>
          <w:marBottom w:val="0"/>
          <w:divBdr>
            <w:top w:val="none" w:sz="0" w:space="0" w:color="auto"/>
            <w:left w:val="none" w:sz="0" w:space="0" w:color="auto"/>
            <w:bottom w:val="none" w:sz="0" w:space="0" w:color="auto"/>
            <w:right w:val="none" w:sz="0" w:space="0" w:color="auto"/>
          </w:divBdr>
          <w:divsChild>
            <w:div w:id="1146701200">
              <w:marLeft w:val="0"/>
              <w:marRight w:val="0"/>
              <w:marTop w:val="0"/>
              <w:marBottom w:val="0"/>
              <w:divBdr>
                <w:top w:val="none" w:sz="0" w:space="0" w:color="auto"/>
                <w:left w:val="none" w:sz="0" w:space="0" w:color="auto"/>
                <w:bottom w:val="none" w:sz="0" w:space="0" w:color="auto"/>
                <w:right w:val="none" w:sz="0" w:space="0" w:color="auto"/>
              </w:divBdr>
            </w:div>
          </w:divsChild>
        </w:div>
        <w:div w:id="882449148">
          <w:marLeft w:val="0"/>
          <w:marRight w:val="0"/>
          <w:marTop w:val="0"/>
          <w:marBottom w:val="0"/>
          <w:divBdr>
            <w:top w:val="none" w:sz="0" w:space="0" w:color="auto"/>
            <w:left w:val="none" w:sz="0" w:space="0" w:color="auto"/>
            <w:bottom w:val="none" w:sz="0" w:space="0" w:color="auto"/>
            <w:right w:val="none" w:sz="0" w:space="0" w:color="auto"/>
          </w:divBdr>
          <w:divsChild>
            <w:div w:id="1937441984">
              <w:marLeft w:val="0"/>
              <w:marRight w:val="0"/>
              <w:marTop w:val="0"/>
              <w:marBottom w:val="0"/>
              <w:divBdr>
                <w:top w:val="none" w:sz="0" w:space="0" w:color="auto"/>
                <w:left w:val="none" w:sz="0" w:space="0" w:color="auto"/>
                <w:bottom w:val="none" w:sz="0" w:space="0" w:color="auto"/>
                <w:right w:val="none" w:sz="0" w:space="0" w:color="auto"/>
              </w:divBdr>
            </w:div>
          </w:divsChild>
        </w:div>
        <w:div w:id="977955049">
          <w:marLeft w:val="0"/>
          <w:marRight w:val="0"/>
          <w:marTop w:val="0"/>
          <w:marBottom w:val="0"/>
          <w:divBdr>
            <w:top w:val="none" w:sz="0" w:space="0" w:color="auto"/>
            <w:left w:val="none" w:sz="0" w:space="0" w:color="auto"/>
            <w:bottom w:val="none" w:sz="0" w:space="0" w:color="auto"/>
            <w:right w:val="none" w:sz="0" w:space="0" w:color="auto"/>
          </w:divBdr>
          <w:divsChild>
            <w:div w:id="14161768">
              <w:marLeft w:val="0"/>
              <w:marRight w:val="0"/>
              <w:marTop w:val="0"/>
              <w:marBottom w:val="0"/>
              <w:divBdr>
                <w:top w:val="none" w:sz="0" w:space="0" w:color="auto"/>
                <w:left w:val="none" w:sz="0" w:space="0" w:color="auto"/>
                <w:bottom w:val="none" w:sz="0" w:space="0" w:color="auto"/>
                <w:right w:val="none" w:sz="0" w:space="0" w:color="auto"/>
              </w:divBdr>
            </w:div>
            <w:div w:id="226380624">
              <w:marLeft w:val="0"/>
              <w:marRight w:val="0"/>
              <w:marTop w:val="0"/>
              <w:marBottom w:val="0"/>
              <w:divBdr>
                <w:top w:val="none" w:sz="0" w:space="0" w:color="auto"/>
                <w:left w:val="none" w:sz="0" w:space="0" w:color="auto"/>
                <w:bottom w:val="none" w:sz="0" w:space="0" w:color="auto"/>
                <w:right w:val="none" w:sz="0" w:space="0" w:color="auto"/>
              </w:divBdr>
            </w:div>
            <w:div w:id="1734966983">
              <w:marLeft w:val="0"/>
              <w:marRight w:val="0"/>
              <w:marTop w:val="0"/>
              <w:marBottom w:val="0"/>
              <w:divBdr>
                <w:top w:val="none" w:sz="0" w:space="0" w:color="auto"/>
                <w:left w:val="none" w:sz="0" w:space="0" w:color="auto"/>
                <w:bottom w:val="none" w:sz="0" w:space="0" w:color="auto"/>
                <w:right w:val="none" w:sz="0" w:space="0" w:color="auto"/>
              </w:divBdr>
            </w:div>
            <w:div w:id="1786655418">
              <w:marLeft w:val="0"/>
              <w:marRight w:val="0"/>
              <w:marTop w:val="0"/>
              <w:marBottom w:val="0"/>
              <w:divBdr>
                <w:top w:val="none" w:sz="0" w:space="0" w:color="auto"/>
                <w:left w:val="none" w:sz="0" w:space="0" w:color="auto"/>
                <w:bottom w:val="none" w:sz="0" w:space="0" w:color="auto"/>
                <w:right w:val="none" w:sz="0" w:space="0" w:color="auto"/>
              </w:divBdr>
            </w:div>
            <w:div w:id="1950430026">
              <w:marLeft w:val="0"/>
              <w:marRight w:val="0"/>
              <w:marTop w:val="0"/>
              <w:marBottom w:val="0"/>
              <w:divBdr>
                <w:top w:val="none" w:sz="0" w:space="0" w:color="auto"/>
                <w:left w:val="none" w:sz="0" w:space="0" w:color="auto"/>
                <w:bottom w:val="none" w:sz="0" w:space="0" w:color="auto"/>
                <w:right w:val="none" w:sz="0" w:space="0" w:color="auto"/>
              </w:divBdr>
            </w:div>
          </w:divsChild>
        </w:div>
        <w:div w:id="982006934">
          <w:marLeft w:val="0"/>
          <w:marRight w:val="0"/>
          <w:marTop w:val="0"/>
          <w:marBottom w:val="0"/>
          <w:divBdr>
            <w:top w:val="none" w:sz="0" w:space="0" w:color="auto"/>
            <w:left w:val="none" w:sz="0" w:space="0" w:color="auto"/>
            <w:bottom w:val="none" w:sz="0" w:space="0" w:color="auto"/>
            <w:right w:val="none" w:sz="0" w:space="0" w:color="auto"/>
          </w:divBdr>
          <w:divsChild>
            <w:div w:id="19009959">
              <w:marLeft w:val="0"/>
              <w:marRight w:val="0"/>
              <w:marTop w:val="0"/>
              <w:marBottom w:val="0"/>
              <w:divBdr>
                <w:top w:val="none" w:sz="0" w:space="0" w:color="auto"/>
                <w:left w:val="none" w:sz="0" w:space="0" w:color="auto"/>
                <w:bottom w:val="none" w:sz="0" w:space="0" w:color="auto"/>
                <w:right w:val="none" w:sz="0" w:space="0" w:color="auto"/>
              </w:divBdr>
            </w:div>
            <w:div w:id="704136086">
              <w:marLeft w:val="0"/>
              <w:marRight w:val="0"/>
              <w:marTop w:val="0"/>
              <w:marBottom w:val="0"/>
              <w:divBdr>
                <w:top w:val="none" w:sz="0" w:space="0" w:color="auto"/>
                <w:left w:val="none" w:sz="0" w:space="0" w:color="auto"/>
                <w:bottom w:val="none" w:sz="0" w:space="0" w:color="auto"/>
                <w:right w:val="none" w:sz="0" w:space="0" w:color="auto"/>
              </w:divBdr>
            </w:div>
            <w:div w:id="1251428150">
              <w:marLeft w:val="0"/>
              <w:marRight w:val="0"/>
              <w:marTop w:val="0"/>
              <w:marBottom w:val="0"/>
              <w:divBdr>
                <w:top w:val="none" w:sz="0" w:space="0" w:color="auto"/>
                <w:left w:val="none" w:sz="0" w:space="0" w:color="auto"/>
                <w:bottom w:val="none" w:sz="0" w:space="0" w:color="auto"/>
                <w:right w:val="none" w:sz="0" w:space="0" w:color="auto"/>
              </w:divBdr>
            </w:div>
            <w:div w:id="1387991593">
              <w:marLeft w:val="0"/>
              <w:marRight w:val="0"/>
              <w:marTop w:val="0"/>
              <w:marBottom w:val="0"/>
              <w:divBdr>
                <w:top w:val="none" w:sz="0" w:space="0" w:color="auto"/>
                <w:left w:val="none" w:sz="0" w:space="0" w:color="auto"/>
                <w:bottom w:val="none" w:sz="0" w:space="0" w:color="auto"/>
                <w:right w:val="none" w:sz="0" w:space="0" w:color="auto"/>
              </w:divBdr>
            </w:div>
            <w:div w:id="1531917505">
              <w:marLeft w:val="0"/>
              <w:marRight w:val="0"/>
              <w:marTop w:val="0"/>
              <w:marBottom w:val="0"/>
              <w:divBdr>
                <w:top w:val="none" w:sz="0" w:space="0" w:color="auto"/>
                <w:left w:val="none" w:sz="0" w:space="0" w:color="auto"/>
                <w:bottom w:val="none" w:sz="0" w:space="0" w:color="auto"/>
                <w:right w:val="none" w:sz="0" w:space="0" w:color="auto"/>
              </w:divBdr>
            </w:div>
            <w:div w:id="1591425830">
              <w:marLeft w:val="0"/>
              <w:marRight w:val="0"/>
              <w:marTop w:val="0"/>
              <w:marBottom w:val="0"/>
              <w:divBdr>
                <w:top w:val="none" w:sz="0" w:space="0" w:color="auto"/>
                <w:left w:val="none" w:sz="0" w:space="0" w:color="auto"/>
                <w:bottom w:val="none" w:sz="0" w:space="0" w:color="auto"/>
                <w:right w:val="none" w:sz="0" w:space="0" w:color="auto"/>
              </w:divBdr>
            </w:div>
            <w:div w:id="1710648913">
              <w:marLeft w:val="0"/>
              <w:marRight w:val="0"/>
              <w:marTop w:val="0"/>
              <w:marBottom w:val="0"/>
              <w:divBdr>
                <w:top w:val="none" w:sz="0" w:space="0" w:color="auto"/>
                <w:left w:val="none" w:sz="0" w:space="0" w:color="auto"/>
                <w:bottom w:val="none" w:sz="0" w:space="0" w:color="auto"/>
                <w:right w:val="none" w:sz="0" w:space="0" w:color="auto"/>
              </w:divBdr>
            </w:div>
          </w:divsChild>
        </w:div>
        <w:div w:id="984815681">
          <w:marLeft w:val="0"/>
          <w:marRight w:val="0"/>
          <w:marTop w:val="0"/>
          <w:marBottom w:val="0"/>
          <w:divBdr>
            <w:top w:val="none" w:sz="0" w:space="0" w:color="auto"/>
            <w:left w:val="none" w:sz="0" w:space="0" w:color="auto"/>
            <w:bottom w:val="none" w:sz="0" w:space="0" w:color="auto"/>
            <w:right w:val="none" w:sz="0" w:space="0" w:color="auto"/>
          </w:divBdr>
          <w:divsChild>
            <w:div w:id="1171874848">
              <w:marLeft w:val="0"/>
              <w:marRight w:val="0"/>
              <w:marTop w:val="0"/>
              <w:marBottom w:val="0"/>
              <w:divBdr>
                <w:top w:val="none" w:sz="0" w:space="0" w:color="auto"/>
                <w:left w:val="none" w:sz="0" w:space="0" w:color="auto"/>
                <w:bottom w:val="none" w:sz="0" w:space="0" w:color="auto"/>
                <w:right w:val="none" w:sz="0" w:space="0" w:color="auto"/>
              </w:divBdr>
            </w:div>
          </w:divsChild>
        </w:div>
        <w:div w:id="985739129">
          <w:marLeft w:val="0"/>
          <w:marRight w:val="0"/>
          <w:marTop w:val="0"/>
          <w:marBottom w:val="0"/>
          <w:divBdr>
            <w:top w:val="none" w:sz="0" w:space="0" w:color="auto"/>
            <w:left w:val="none" w:sz="0" w:space="0" w:color="auto"/>
            <w:bottom w:val="none" w:sz="0" w:space="0" w:color="auto"/>
            <w:right w:val="none" w:sz="0" w:space="0" w:color="auto"/>
          </w:divBdr>
          <w:divsChild>
            <w:div w:id="267811203">
              <w:marLeft w:val="0"/>
              <w:marRight w:val="0"/>
              <w:marTop w:val="0"/>
              <w:marBottom w:val="0"/>
              <w:divBdr>
                <w:top w:val="none" w:sz="0" w:space="0" w:color="auto"/>
                <w:left w:val="none" w:sz="0" w:space="0" w:color="auto"/>
                <w:bottom w:val="none" w:sz="0" w:space="0" w:color="auto"/>
                <w:right w:val="none" w:sz="0" w:space="0" w:color="auto"/>
              </w:divBdr>
            </w:div>
            <w:div w:id="985667262">
              <w:marLeft w:val="0"/>
              <w:marRight w:val="0"/>
              <w:marTop w:val="0"/>
              <w:marBottom w:val="0"/>
              <w:divBdr>
                <w:top w:val="none" w:sz="0" w:space="0" w:color="auto"/>
                <w:left w:val="none" w:sz="0" w:space="0" w:color="auto"/>
                <w:bottom w:val="none" w:sz="0" w:space="0" w:color="auto"/>
                <w:right w:val="none" w:sz="0" w:space="0" w:color="auto"/>
              </w:divBdr>
            </w:div>
            <w:div w:id="1793017931">
              <w:marLeft w:val="0"/>
              <w:marRight w:val="0"/>
              <w:marTop w:val="0"/>
              <w:marBottom w:val="0"/>
              <w:divBdr>
                <w:top w:val="none" w:sz="0" w:space="0" w:color="auto"/>
                <w:left w:val="none" w:sz="0" w:space="0" w:color="auto"/>
                <w:bottom w:val="none" w:sz="0" w:space="0" w:color="auto"/>
                <w:right w:val="none" w:sz="0" w:space="0" w:color="auto"/>
              </w:divBdr>
            </w:div>
            <w:div w:id="1951937724">
              <w:marLeft w:val="0"/>
              <w:marRight w:val="0"/>
              <w:marTop w:val="0"/>
              <w:marBottom w:val="0"/>
              <w:divBdr>
                <w:top w:val="none" w:sz="0" w:space="0" w:color="auto"/>
                <w:left w:val="none" w:sz="0" w:space="0" w:color="auto"/>
                <w:bottom w:val="none" w:sz="0" w:space="0" w:color="auto"/>
                <w:right w:val="none" w:sz="0" w:space="0" w:color="auto"/>
              </w:divBdr>
            </w:div>
          </w:divsChild>
        </w:div>
        <w:div w:id="986205335">
          <w:marLeft w:val="0"/>
          <w:marRight w:val="0"/>
          <w:marTop w:val="0"/>
          <w:marBottom w:val="0"/>
          <w:divBdr>
            <w:top w:val="none" w:sz="0" w:space="0" w:color="auto"/>
            <w:left w:val="none" w:sz="0" w:space="0" w:color="auto"/>
            <w:bottom w:val="none" w:sz="0" w:space="0" w:color="auto"/>
            <w:right w:val="none" w:sz="0" w:space="0" w:color="auto"/>
          </w:divBdr>
          <w:divsChild>
            <w:div w:id="744960282">
              <w:marLeft w:val="0"/>
              <w:marRight w:val="0"/>
              <w:marTop w:val="0"/>
              <w:marBottom w:val="0"/>
              <w:divBdr>
                <w:top w:val="none" w:sz="0" w:space="0" w:color="auto"/>
                <w:left w:val="none" w:sz="0" w:space="0" w:color="auto"/>
                <w:bottom w:val="none" w:sz="0" w:space="0" w:color="auto"/>
                <w:right w:val="none" w:sz="0" w:space="0" w:color="auto"/>
              </w:divBdr>
            </w:div>
            <w:div w:id="832449531">
              <w:marLeft w:val="0"/>
              <w:marRight w:val="0"/>
              <w:marTop w:val="0"/>
              <w:marBottom w:val="0"/>
              <w:divBdr>
                <w:top w:val="none" w:sz="0" w:space="0" w:color="auto"/>
                <w:left w:val="none" w:sz="0" w:space="0" w:color="auto"/>
                <w:bottom w:val="none" w:sz="0" w:space="0" w:color="auto"/>
                <w:right w:val="none" w:sz="0" w:space="0" w:color="auto"/>
              </w:divBdr>
            </w:div>
            <w:div w:id="839657881">
              <w:marLeft w:val="0"/>
              <w:marRight w:val="0"/>
              <w:marTop w:val="0"/>
              <w:marBottom w:val="0"/>
              <w:divBdr>
                <w:top w:val="none" w:sz="0" w:space="0" w:color="auto"/>
                <w:left w:val="none" w:sz="0" w:space="0" w:color="auto"/>
                <w:bottom w:val="none" w:sz="0" w:space="0" w:color="auto"/>
                <w:right w:val="none" w:sz="0" w:space="0" w:color="auto"/>
              </w:divBdr>
            </w:div>
            <w:div w:id="1389035708">
              <w:marLeft w:val="0"/>
              <w:marRight w:val="0"/>
              <w:marTop w:val="0"/>
              <w:marBottom w:val="0"/>
              <w:divBdr>
                <w:top w:val="none" w:sz="0" w:space="0" w:color="auto"/>
                <w:left w:val="none" w:sz="0" w:space="0" w:color="auto"/>
                <w:bottom w:val="none" w:sz="0" w:space="0" w:color="auto"/>
                <w:right w:val="none" w:sz="0" w:space="0" w:color="auto"/>
              </w:divBdr>
            </w:div>
            <w:div w:id="1435248657">
              <w:marLeft w:val="0"/>
              <w:marRight w:val="0"/>
              <w:marTop w:val="0"/>
              <w:marBottom w:val="0"/>
              <w:divBdr>
                <w:top w:val="none" w:sz="0" w:space="0" w:color="auto"/>
                <w:left w:val="none" w:sz="0" w:space="0" w:color="auto"/>
                <w:bottom w:val="none" w:sz="0" w:space="0" w:color="auto"/>
                <w:right w:val="none" w:sz="0" w:space="0" w:color="auto"/>
              </w:divBdr>
            </w:div>
            <w:div w:id="1747874187">
              <w:marLeft w:val="0"/>
              <w:marRight w:val="0"/>
              <w:marTop w:val="0"/>
              <w:marBottom w:val="0"/>
              <w:divBdr>
                <w:top w:val="none" w:sz="0" w:space="0" w:color="auto"/>
                <w:left w:val="none" w:sz="0" w:space="0" w:color="auto"/>
                <w:bottom w:val="none" w:sz="0" w:space="0" w:color="auto"/>
                <w:right w:val="none" w:sz="0" w:space="0" w:color="auto"/>
              </w:divBdr>
            </w:div>
            <w:div w:id="1775662970">
              <w:marLeft w:val="0"/>
              <w:marRight w:val="0"/>
              <w:marTop w:val="0"/>
              <w:marBottom w:val="0"/>
              <w:divBdr>
                <w:top w:val="none" w:sz="0" w:space="0" w:color="auto"/>
                <w:left w:val="none" w:sz="0" w:space="0" w:color="auto"/>
                <w:bottom w:val="none" w:sz="0" w:space="0" w:color="auto"/>
                <w:right w:val="none" w:sz="0" w:space="0" w:color="auto"/>
              </w:divBdr>
            </w:div>
          </w:divsChild>
        </w:div>
        <w:div w:id="996495412">
          <w:marLeft w:val="0"/>
          <w:marRight w:val="0"/>
          <w:marTop w:val="0"/>
          <w:marBottom w:val="0"/>
          <w:divBdr>
            <w:top w:val="none" w:sz="0" w:space="0" w:color="auto"/>
            <w:left w:val="none" w:sz="0" w:space="0" w:color="auto"/>
            <w:bottom w:val="none" w:sz="0" w:space="0" w:color="auto"/>
            <w:right w:val="none" w:sz="0" w:space="0" w:color="auto"/>
          </w:divBdr>
          <w:divsChild>
            <w:div w:id="1369531357">
              <w:marLeft w:val="0"/>
              <w:marRight w:val="0"/>
              <w:marTop w:val="0"/>
              <w:marBottom w:val="0"/>
              <w:divBdr>
                <w:top w:val="none" w:sz="0" w:space="0" w:color="auto"/>
                <w:left w:val="none" w:sz="0" w:space="0" w:color="auto"/>
                <w:bottom w:val="none" w:sz="0" w:space="0" w:color="auto"/>
                <w:right w:val="none" w:sz="0" w:space="0" w:color="auto"/>
              </w:divBdr>
            </w:div>
          </w:divsChild>
        </w:div>
        <w:div w:id="1034620141">
          <w:marLeft w:val="0"/>
          <w:marRight w:val="0"/>
          <w:marTop w:val="0"/>
          <w:marBottom w:val="0"/>
          <w:divBdr>
            <w:top w:val="none" w:sz="0" w:space="0" w:color="auto"/>
            <w:left w:val="none" w:sz="0" w:space="0" w:color="auto"/>
            <w:bottom w:val="none" w:sz="0" w:space="0" w:color="auto"/>
            <w:right w:val="none" w:sz="0" w:space="0" w:color="auto"/>
          </w:divBdr>
          <w:divsChild>
            <w:div w:id="2070181181">
              <w:marLeft w:val="0"/>
              <w:marRight w:val="0"/>
              <w:marTop w:val="0"/>
              <w:marBottom w:val="0"/>
              <w:divBdr>
                <w:top w:val="none" w:sz="0" w:space="0" w:color="auto"/>
                <w:left w:val="none" w:sz="0" w:space="0" w:color="auto"/>
                <w:bottom w:val="none" w:sz="0" w:space="0" w:color="auto"/>
                <w:right w:val="none" w:sz="0" w:space="0" w:color="auto"/>
              </w:divBdr>
            </w:div>
          </w:divsChild>
        </w:div>
        <w:div w:id="1074477002">
          <w:marLeft w:val="0"/>
          <w:marRight w:val="0"/>
          <w:marTop w:val="0"/>
          <w:marBottom w:val="0"/>
          <w:divBdr>
            <w:top w:val="none" w:sz="0" w:space="0" w:color="auto"/>
            <w:left w:val="none" w:sz="0" w:space="0" w:color="auto"/>
            <w:bottom w:val="none" w:sz="0" w:space="0" w:color="auto"/>
            <w:right w:val="none" w:sz="0" w:space="0" w:color="auto"/>
          </w:divBdr>
          <w:divsChild>
            <w:div w:id="85536973">
              <w:marLeft w:val="0"/>
              <w:marRight w:val="0"/>
              <w:marTop w:val="0"/>
              <w:marBottom w:val="0"/>
              <w:divBdr>
                <w:top w:val="none" w:sz="0" w:space="0" w:color="auto"/>
                <w:left w:val="none" w:sz="0" w:space="0" w:color="auto"/>
                <w:bottom w:val="none" w:sz="0" w:space="0" w:color="auto"/>
                <w:right w:val="none" w:sz="0" w:space="0" w:color="auto"/>
              </w:divBdr>
            </w:div>
            <w:div w:id="1628007780">
              <w:marLeft w:val="0"/>
              <w:marRight w:val="0"/>
              <w:marTop w:val="0"/>
              <w:marBottom w:val="0"/>
              <w:divBdr>
                <w:top w:val="none" w:sz="0" w:space="0" w:color="auto"/>
                <w:left w:val="none" w:sz="0" w:space="0" w:color="auto"/>
                <w:bottom w:val="none" w:sz="0" w:space="0" w:color="auto"/>
                <w:right w:val="none" w:sz="0" w:space="0" w:color="auto"/>
              </w:divBdr>
            </w:div>
            <w:div w:id="2027633199">
              <w:marLeft w:val="0"/>
              <w:marRight w:val="0"/>
              <w:marTop w:val="0"/>
              <w:marBottom w:val="0"/>
              <w:divBdr>
                <w:top w:val="none" w:sz="0" w:space="0" w:color="auto"/>
                <w:left w:val="none" w:sz="0" w:space="0" w:color="auto"/>
                <w:bottom w:val="none" w:sz="0" w:space="0" w:color="auto"/>
                <w:right w:val="none" w:sz="0" w:space="0" w:color="auto"/>
              </w:divBdr>
            </w:div>
          </w:divsChild>
        </w:div>
        <w:div w:id="1076052512">
          <w:marLeft w:val="0"/>
          <w:marRight w:val="0"/>
          <w:marTop w:val="0"/>
          <w:marBottom w:val="0"/>
          <w:divBdr>
            <w:top w:val="none" w:sz="0" w:space="0" w:color="auto"/>
            <w:left w:val="none" w:sz="0" w:space="0" w:color="auto"/>
            <w:bottom w:val="none" w:sz="0" w:space="0" w:color="auto"/>
            <w:right w:val="none" w:sz="0" w:space="0" w:color="auto"/>
          </w:divBdr>
          <w:divsChild>
            <w:div w:id="524637885">
              <w:marLeft w:val="0"/>
              <w:marRight w:val="0"/>
              <w:marTop w:val="0"/>
              <w:marBottom w:val="0"/>
              <w:divBdr>
                <w:top w:val="none" w:sz="0" w:space="0" w:color="auto"/>
                <w:left w:val="none" w:sz="0" w:space="0" w:color="auto"/>
                <w:bottom w:val="none" w:sz="0" w:space="0" w:color="auto"/>
                <w:right w:val="none" w:sz="0" w:space="0" w:color="auto"/>
              </w:divBdr>
            </w:div>
          </w:divsChild>
        </w:div>
        <w:div w:id="1113550157">
          <w:marLeft w:val="0"/>
          <w:marRight w:val="0"/>
          <w:marTop w:val="0"/>
          <w:marBottom w:val="0"/>
          <w:divBdr>
            <w:top w:val="none" w:sz="0" w:space="0" w:color="auto"/>
            <w:left w:val="none" w:sz="0" w:space="0" w:color="auto"/>
            <w:bottom w:val="none" w:sz="0" w:space="0" w:color="auto"/>
            <w:right w:val="none" w:sz="0" w:space="0" w:color="auto"/>
          </w:divBdr>
          <w:divsChild>
            <w:div w:id="1688554736">
              <w:marLeft w:val="0"/>
              <w:marRight w:val="0"/>
              <w:marTop w:val="0"/>
              <w:marBottom w:val="0"/>
              <w:divBdr>
                <w:top w:val="none" w:sz="0" w:space="0" w:color="auto"/>
                <w:left w:val="none" w:sz="0" w:space="0" w:color="auto"/>
                <w:bottom w:val="none" w:sz="0" w:space="0" w:color="auto"/>
                <w:right w:val="none" w:sz="0" w:space="0" w:color="auto"/>
              </w:divBdr>
            </w:div>
          </w:divsChild>
        </w:div>
        <w:div w:id="1137794311">
          <w:marLeft w:val="0"/>
          <w:marRight w:val="0"/>
          <w:marTop w:val="0"/>
          <w:marBottom w:val="0"/>
          <w:divBdr>
            <w:top w:val="none" w:sz="0" w:space="0" w:color="auto"/>
            <w:left w:val="none" w:sz="0" w:space="0" w:color="auto"/>
            <w:bottom w:val="none" w:sz="0" w:space="0" w:color="auto"/>
            <w:right w:val="none" w:sz="0" w:space="0" w:color="auto"/>
          </w:divBdr>
          <w:divsChild>
            <w:div w:id="1388601796">
              <w:marLeft w:val="0"/>
              <w:marRight w:val="0"/>
              <w:marTop w:val="0"/>
              <w:marBottom w:val="0"/>
              <w:divBdr>
                <w:top w:val="none" w:sz="0" w:space="0" w:color="auto"/>
                <w:left w:val="none" w:sz="0" w:space="0" w:color="auto"/>
                <w:bottom w:val="none" w:sz="0" w:space="0" w:color="auto"/>
                <w:right w:val="none" w:sz="0" w:space="0" w:color="auto"/>
              </w:divBdr>
            </w:div>
          </w:divsChild>
        </w:div>
        <w:div w:id="1154687113">
          <w:marLeft w:val="0"/>
          <w:marRight w:val="0"/>
          <w:marTop w:val="0"/>
          <w:marBottom w:val="0"/>
          <w:divBdr>
            <w:top w:val="none" w:sz="0" w:space="0" w:color="auto"/>
            <w:left w:val="none" w:sz="0" w:space="0" w:color="auto"/>
            <w:bottom w:val="none" w:sz="0" w:space="0" w:color="auto"/>
            <w:right w:val="none" w:sz="0" w:space="0" w:color="auto"/>
          </w:divBdr>
          <w:divsChild>
            <w:div w:id="924145318">
              <w:marLeft w:val="0"/>
              <w:marRight w:val="0"/>
              <w:marTop w:val="0"/>
              <w:marBottom w:val="0"/>
              <w:divBdr>
                <w:top w:val="none" w:sz="0" w:space="0" w:color="auto"/>
                <w:left w:val="none" w:sz="0" w:space="0" w:color="auto"/>
                <w:bottom w:val="none" w:sz="0" w:space="0" w:color="auto"/>
                <w:right w:val="none" w:sz="0" w:space="0" w:color="auto"/>
              </w:divBdr>
            </w:div>
          </w:divsChild>
        </w:div>
        <w:div w:id="1167475839">
          <w:marLeft w:val="0"/>
          <w:marRight w:val="0"/>
          <w:marTop w:val="0"/>
          <w:marBottom w:val="0"/>
          <w:divBdr>
            <w:top w:val="none" w:sz="0" w:space="0" w:color="auto"/>
            <w:left w:val="none" w:sz="0" w:space="0" w:color="auto"/>
            <w:bottom w:val="none" w:sz="0" w:space="0" w:color="auto"/>
            <w:right w:val="none" w:sz="0" w:space="0" w:color="auto"/>
          </w:divBdr>
          <w:divsChild>
            <w:div w:id="1645549998">
              <w:marLeft w:val="0"/>
              <w:marRight w:val="0"/>
              <w:marTop w:val="0"/>
              <w:marBottom w:val="0"/>
              <w:divBdr>
                <w:top w:val="none" w:sz="0" w:space="0" w:color="auto"/>
                <w:left w:val="none" w:sz="0" w:space="0" w:color="auto"/>
                <w:bottom w:val="none" w:sz="0" w:space="0" w:color="auto"/>
                <w:right w:val="none" w:sz="0" w:space="0" w:color="auto"/>
              </w:divBdr>
            </w:div>
          </w:divsChild>
        </w:div>
        <w:div w:id="1172531786">
          <w:marLeft w:val="0"/>
          <w:marRight w:val="0"/>
          <w:marTop w:val="0"/>
          <w:marBottom w:val="0"/>
          <w:divBdr>
            <w:top w:val="none" w:sz="0" w:space="0" w:color="auto"/>
            <w:left w:val="none" w:sz="0" w:space="0" w:color="auto"/>
            <w:bottom w:val="none" w:sz="0" w:space="0" w:color="auto"/>
            <w:right w:val="none" w:sz="0" w:space="0" w:color="auto"/>
          </w:divBdr>
          <w:divsChild>
            <w:div w:id="897088609">
              <w:marLeft w:val="0"/>
              <w:marRight w:val="0"/>
              <w:marTop w:val="0"/>
              <w:marBottom w:val="0"/>
              <w:divBdr>
                <w:top w:val="none" w:sz="0" w:space="0" w:color="auto"/>
                <w:left w:val="none" w:sz="0" w:space="0" w:color="auto"/>
                <w:bottom w:val="none" w:sz="0" w:space="0" w:color="auto"/>
                <w:right w:val="none" w:sz="0" w:space="0" w:color="auto"/>
              </w:divBdr>
            </w:div>
            <w:div w:id="1942644996">
              <w:marLeft w:val="0"/>
              <w:marRight w:val="0"/>
              <w:marTop w:val="0"/>
              <w:marBottom w:val="0"/>
              <w:divBdr>
                <w:top w:val="none" w:sz="0" w:space="0" w:color="auto"/>
                <w:left w:val="none" w:sz="0" w:space="0" w:color="auto"/>
                <w:bottom w:val="none" w:sz="0" w:space="0" w:color="auto"/>
                <w:right w:val="none" w:sz="0" w:space="0" w:color="auto"/>
              </w:divBdr>
            </w:div>
            <w:div w:id="1996832784">
              <w:marLeft w:val="0"/>
              <w:marRight w:val="0"/>
              <w:marTop w:val="0"/>
              <w:marBottom w:val="0"/>
              <w:divBdr>
                <w:top w:val="none" w:sz="0" w:space="0" w:color="auto"/>
                <w:left w:val="none" w:sz="0" w:space="0" w:color="auto"/>
                <w:bottom w:val="none" w:sz="0" w:space="0" w:color="auto"/>
                <w:right w:val="none" w:sz="0" w:space="0" w:color="auto"/>
              </w:divBdr>
            </w:div>
          </w:divsChild>
        </w:div>
        <w:div w:id="1176458119">
          <w:marLeft w:val="0"/>
          <w:marRight w:val="0"/>
          <w:marTop w:val="0"/>
          <w:marBottom w:val="0"/>
          <w:divBdr>
            <w:top w:val="none" w:sz="0" w:space="0" w:color="auto"/>
            <w:left w:val="none" w:sz="0" w:space="0" w:color="auto"/>
            <w:bottom w:val="none" w:sz="0" w:space="0" w:color="auto"/>
            <w:right w:val="none" w:sz="0" w:space="0" w:color="auto"/>
          </w:divBdr>
          <w:divsChild>
            <w:div w:id="497691880">
              <w:marLeft w:val="0"/>
              <w:marRight w:val="0"/>
              <w:marTop w:val="0"/>
              <w:marBottom w:val="0"/>
              <w:divBdr>
                <w:top w:val="none" w:sz="0" w:space="0" w:color="auto"/>
                <w:left w:val="none" w:sz="0" w:space="0" w:color="auto"/>
                <w:bottom w:val="none" w:sz="0" w:space="0" w:color="auto"/>
                <w:right w:val="none" w:sz="0" w:space="0" w:color="auto"/>
              </w:divBdr>
            </w:div>
          </w:divsChild>
        </w:div>
        <w:div w:id="1221868852">
          <w:marLeft w:val="0"/>
          <w:marRight w:val="0"/>
          <w:marTop w:val="0"/>
          <w:marBottom w:val="0"/>
          <w:divBdr>
            <w:top w:val="none" w:sz="0" w:space="0" w:color="auto"/>
            <w:left w:val="none" w:sz="0" w:space="0" w:color="auto"/>
            <w:bottom w:val="none" w:sz="0" w:space="0" w:color="auto"/>
            <w:right w:val="none" w:sz="0" w:space="0" w:color="auto"/>
          </w:divBdr>
          <w:divsChild>
            <w:div w:id="2007829373">
              <w:marLeft w:val="0"/>
              <w:marRight w:val="0"/>
              <w:marTop w:val="0"/>
              <w:marBottom w:val="0"/>
              <w:divBdr>
                <w:top w:val="none" w:sz="0" w:space="0" w:color="auto"/>
                <w:left w:val="none" w:sz="0" w:space="0" w:color="auto"/>
                <w:bottom w:val="none" w:sz="0" w:space="0" w:color="auto"/>
                <w:right w:val="none" w:sz="0" w:space="0" w:color="auto"/>
              </w:divBdr>
            </w:div>
          </w:divsChild>
        </w:div>
        <w:div w:id="1244879852">
          <w:marLeft w:val="0"/>
          <w:marRight w:val="0"/>
          <w:marTop w:val="0"/>
          <w:marBottom w:val="0"/>
          <w:divBdr>
            <w:top w:val="none" w:sz="0" w:space="0" w:color="auto"/>
            <w:left w:val="none" w:sz="0" w:space="0" w:color="auto"/>
            <w:bottom w:val="none" w:sz="0" w:space="0" w:color="auto"/>
            <w:right w:val="none" w:sz="0" w:space="0" w:color="auto"/>
          </w:divBdr>
          <w:divsChild>
            <w:div w:id="1164391269">
              <w:marLeft w:val="0"/>
              <w:marRight w:val="0"/>
              <w:marTop w:val="0"/>
              <w:marBottom w:val="0"/>
              <w:divBdr>
                <w:top w:val="none" w:sz="0" w:space="0" w:color="auto"/>
                <w:left w:val="none" w:sz="0" w:space="0" w:color="auto"/>
                <w:bottom w:val="none" w:sz="0" w:space="0" w:color="auto"/>
                <w:right w:val="none" w:sz="0" w:space="0" w:color="auto"/>
              </w:divBdr>
            </w:div>
          </w:divsChild>
        </w:div>
        <w:div w:id="1256671705">
          <w:marLeft w:val="0"/>
          <w:marRight w:val="0"/>
          <w:marTop w:val="0"/>
          <w:marBottom w:val="0"/>
          <w:divBdr>
            <w:top w:val="none" w:sz="0" w:space="0" w:color="auto"/>
            <w:left w:val="none" w:sz="0" w:space="0" w:color="auto"/>
            <w:bottom w:val="none" w:sz="0" w:space="0" w:color="auto"/>
            <w:right w:val="none" w:sz="0" w:space="0" w:color="auto"/>
          </w:divBdr>
          <w:divsChild>
            <w:div w:id="2028943129">
              <w:marLeft w:val="0"/>
              <w:marRight w:val="0"/>
              <w:marTop w:val="0"/>
              <w:marBottom w:val="0"/>
              <w:divBdr>
                <w:top w:val="none" w:sz="0" w:space="0" w:color="auto"/>
                <w:left w:val="none" w:sz="0" w:space="0" w:color="auto"/>
                <w:bottom w:val="none" w:sz="0" w:space="0" w:color="auto"/>
                <w:right w:val="none" w:sz="0" w:space="0" w:color="auto"/>
              </w:divBdr>
            </w:div>
          </w:divsChild>
        </w:div>
        <w:div w:id="1263732152">
          <w:marLeft w:val="0"/>
          <w:marRight w:val="0"/>
          <w:marTop w:val="0"/>
          <w:marBottom w:val="0"/>
          <w:divBdr>
            <w:top w:val="none" w:sz="0" w:space="0" w:color="auto"/>
            <w:left w:val="none" w:sz="0" w:space="0" w:color="auto"/>
            <w:bottom w:val="none" w:sz="0" w:space="0" w:color="auto"/>
            <w:right w:val="none" w:sz="0" w:space="0" w:color="auto"/>
          </w:divBdr>
          <w:divsChild>
            <w:div w:id="1077022636">
              <w:marLeft w:val="0"/>
              <w:marRight w:val="0"/>
              <w:marTop w:val="0"/>
              <w:marBottom w:val="0"/>
              <w:divBdr>
                <w:top w:val="none" w:sz="0" w:space="0" w:color="auto"/>
                <w:left w:val="none" w:sz="0" w:space="0" w:color="auto"/>
                <w:bottom w:val="none" w:sz="0" w:space="0" w:color="auto"/>
                <w:right w:val="none" w:sz="0" w:space="0" w:color="auto"/>
              </w:divBdr>
            </w:div>
          </w:divsChild>
        </w:div>
        <w:div w:id="1272325147">
          <w:marLeft w:val="0"/>
          <w:marRight w:val="0"/>
          <w:marTop w:val="0"/>
          <w:marBottom w:val="0"/>
          <w:divBdr>
            <w:top w:val="none" w:sz="0" w:space="0" w:color="auto"/>
            <w:left w:val="none" w:sz="0" w:space="0" w:color="auto"/>
            <w:bottom w:val="none" w:sz="0" w:space="0" w:color="auto"/>
            <w:right w:val="none" w:sz="0" w:space="0" w:color="auto"/>
          </w:divBdr>
          <w:divsChild>
            <w:div w:id="227544195">
              <w:marLeft w:val="0"/>
              <w:marRight w:val="0"/>
              <w:marTop w:val="0"/>
              <w:marBottom w:val="0"/>
              <w:divBdr>
                <w:top w:val="none" w:sz="0" w:space="0" w:color="auto"/>
                <w:left w:val="none" w:sz="0" w:space="0" w:color="auto"/>
                <w:bottom w:val="none" w:sz="0" w:space="0" w:color="auto"/>
                <w:right w:val="none" w:sz="0" w:space="0" w:color="auto"/>
              </w:divBdr>
            </w:div>
            <w:div w:id="366295743">
              <w:marLeft w:val="0"/>
              <w:marRight w:val="0"/>
              <w:marTop w:val="0"/>
              <w:marBottom w:val="0"/>
              <w:divBdr>
                <w:top w:val="none" w:sz="0" w:space="0" w:color="auto"/>
                <w:left w:val="none" w:sz="0" w:space="0" w:color="auto"/>
                <w:bottom w:val="none" w:sz="0" w:space="0" w:color="auto"/>
                <w:right w:val="none" w:sz="0" w:space="0" w:color="auto"/>
              </w:divBdr>
            </w:div>
          </w:divsChild>
        </w:div>
        <w:div w:id="1272513426">
          <w:marLeft w:val="0"/>
          <w:marRight w:val="0"/>
          <w:marTop w:val="0"/>
          <w:marBottom w:val="0"/>
          <w:divBdr>
            <w:top w:val="none" w:sz="0" w:space="0" w:color="auto"/>
            <w:left w:val="none" w:sz="0" w:space="0" w:color="auto"/>
            <w:bottom w:val="none" w:sz="0" w:space="0" w:color="auto"/>
            <w:right w:val="none" w:sz="0" w:space="0" w:color="auto"/>
          </w:divBdr>
          <w:divsChild>
            <w:div w:id="2042395188">
              <w:marLeft w:val="0"/>
              <w:marRight w:val="0"/>
              <w:marTop w:val="0"/>
              <w:marBottom w:val="0"/>
              <w:divBdr>
                <w:top w:val="none" w:sz="0" w:space="0" w:color="auto"/>
                <w:left w:val="none" w:sz="0" w:space="0" w:color="auto"/>
                <w:bottom w:val="none" w:sz="0" w:space="0" w:color="auto"/>
                <w:right w:val="none" w:sz="0" w:space="0" w:color="auto"/>
              </w:divBdr>
            </w:div>
          </w:divsChild>
        </w:div>
        <w:div w:id="1288705441">
          <w:marLeft w:val="0"/>
          <w:marRight w:val="0"/>
          <w:marTop w:val="0"/>
          <w:marBottom w:val="0"/>
          <w:divBdr>
            <w:top w:val="none" w:sz="0" w:space="0" w:color="auto"/>
            <w:left w:val="none" w:sz="0" w:space="0" w:color="auto"/>
            <w:bottom w:val="none" w:sz="0" w:space="0" w:color="auto"/>
            <w:right w:val="none" w:sz="0" w:space="0" w:color="auto"/>
          </w:divBdr>
          <w:divsChild>
            <w:div w:id="1524787229">
              <w:marLeft w:val="0"/>
              <w:marRight w:val="0"/>
              <w:marTop w:val="0"/>
              <w:marBottom w:val="0"/>
              <w:divBdr>
                <w:top w:val="none" w:sz="0" w:space="0" w:color="auto"/>
                <w:left w:val="none" w:sz="0" w:space="0" w:color="auto"/>
                <w:bottom w:val="none" w:sz="0" w:space="0" w:color="auto"/>
                <w:right w:val="none" w:sz="0" w:space="0" w:color="auto"/>
              </w:divBdr>
            </w:div>
          </w:divsChild>
        </w:div>
        <w:div w:id="1302155582">
          <w:marLeft w:val="0"/>
          <w:marRight w:val="0"/>
          <w:marTop w:val="0"/>
          <w:marBottom w:val="0"/>
          <w:divBdr>
            <w:top w:val="none" w:sz="0" w:space="0" w:color="auto"/>
            <w:left w:val="none" w:sz="0" w:space="0" w:color="auto"/>
            <w:bottom w:val="none" w:sz="0" w:space="0" w:color="auto"/>
            <w:right w:val="none" w:sz="0" w:space="0" w:color="auto"/>
          </w:divBdr>
          <w:divsChild>
            <w:div w:id="734163491">
              <w:marLeft w:val="0"/>
              <w:marRight w:val="0"/>
              <w:marTop w:val="0"/>
              <w:marBottom w:val="0"/>
              <w:divBdr>
                <w:top w:val="none" w:sz="0" w:space="0" w:color="auto"/>
                <w:left w:val="none" w:sz="0" w:space="0" w:color="auto"/>
                <w:bottom w:val="none" w:sz="0" w:space="0" w:color="auto"/>
                <w:right w:val="none" w:sz="0" w:space="0" w:color="auto"/>
              </w:divBdr>
            </w:div>
          </w:divsChild>
        </w:div>
        <w:div w:id="1310137300">
          <w:marLeft w:val="0"/>
          <w:marRight w:val="0"/>
          <w:marTop w:val="0"/>
          <w:marBottom w:val="0"/>
          <w:divBdr>
            <w:top w:val="none" w:sz="0" w:space="0" w:color="auto"/>
            <w:left w:val="none" w:sz="0" w:space="0" w:color="auto"/>
            <w:bottom w:val="none" w:sz="0" w:space="0" w:color="auto"/>
            <w:right w:val="none" w:sz="0" w:space="0" w:color="auto"/>
          </w:divBdr>
          <w:divsChild>
            <w:div w:id="649673427">
              <w:marLeft w:val="0"/>
              <w:marRight w:val="0"/>
              <w:marTop w:val="0"/>
              <w:marBottom w:val="0"/>
              <w:divBdr>
                <w:top w:val="none" w:sz="0" w:space="0" w:color="auto"/>
                <w:left w:val="none" w:sz="0" w:space="0" w:color="auto"/>
                <w:bottom w:val="none" w:sz="0" w:space="0" w:color="auto"/>
                <w:right w:val="none" w:sz="0" w:space="0" w:color="auto"/>
              </w:divBdr>
            </w:div>
          </w:divsChild>
        </w:div>
        <w:div w:id="1311834241">
          <w:marLeft w:val="0"/>
          <w:marRight w:val="0"/>
          <w:marTop w:val="0"/>
          <w:marBottom w:val="0"/>
          <w:divBdr>
            <w:top w:val="none" w:sz="0" w:space="0" w:color="auto"/>
            <w:left w:val="none" w:sz="0" w:space="0" w:color="auto"/>
            <w:bottom w:val="none" w:sz="0" w:space="0" w:color="auto"/>
            <w:right w:val="none" w:sz="0" w:space="0" w:color="auto"/>
          </w:divBdr>
          <w:divsChild>
            <w:div w:id="861240324">
              <w:marLeft w:val="0"/>
              <w:marRight w:val="0"/>
              <w:marTop w:val="0"/>
              <w:marBottom w:val="0"/>
              <w:divBdr>
                <w:top w:val="none" w:sz="0" w:space="0" w:color="auto"/>
                <w:left w:val="none" w:sz="0" w:space="0" w:color="auto"/>
                <w:bottom w:val="none" w:sz="0" w:space="0" w:color="auto"/>
                <w:right w:val="none" w:sz="0" w:space="0" w:color="auto"/>
              </w:divBdr>
            </w:div>
          </w:divsChild>
        </w:div>
        <w:div w:id="1329401576">
          <w:marLeft w:val="0"/>
          <w:marRight w:val="0"/>
          <w:marTop w:val="0"/>
          <w:marBottom w:val="0"/>
          <w:divBdr>
            <w:top w:val="none" w:sz="0" w:space="0" w:color="auto"/>
            <w:left w:val="none" w:sz="0" w:space="0" w:color="auto"/>
            <w:bottom w:val="none" w:sz="0" w:space="0" w:color="auto"/>
            <w:right w:val="none" w:sz="0" w:space="0" w:color="auto"/>
          </w:divBdr>
          <w:divsChild>
            <w:div w:id="1792170192">
              <w:marLeft w:val="0"/>
              <w:marRight w:val="0"/>
              <w:marTop w:val="0"/>
              <w:marBottom w:val="0"/>
              <w:divBdr>
                <w:top w:val="none" w:sz="0" w:space="0" w:color="auto"/>
                <w:left w:val="none" w:sz="0" w:space="0" w:color="auto"/>
                <w:bottom w:val="none" w:sz="0" w:space="0" w:color="auto"/>
                <w:right w:val="none" w:sz="0" w:space="0" w:color="auto"/>
              </w:divBdr>
            </w:div>
          </w:divsChild>
        </w:div>
        <w:div w:id="1360618151">
          <w:marLeft w:val="0"/>
          <w:marRight w:val="0"/>
          <w:marTop w:val="0"/>
          <w:marBottom w:val="0"/>
          <w:divBdr>
            <w:top w:val="none" w:sz="0" w:space="0" w:color="auto"/>
            <w:left w:val="none" w:sz="0" w:space="0" w:color="auto"/>
            <w:bottom w:val="none" w:sz="0" w:space="0" w:color="auto"/>
            <w:right w:val="none" w:sz="0" w:space="0" w:color="auto"/>
          </w:divBdr>
          <w:divsChild>
            <w:div w:id="74785403">
              <w:marLeft w:val="0"/>
              <w:marRight w:val="0"/>
              <w:marTop w:val="0"/>
              <w:marBottom w:val="0"/>
              <w:divBdr>
                <w:top w:val="none" w:sz="0" w:space="0" w:color="auto"/>
                <w:left w:val="none" w:sz="0" w:space="0" w:color="auto"/>
                <w:bottom w:val="none" w:sz="0" w:space="0" w:color="auto"/>
                <w:right w:val="none" w:sz="0" w:space="0" w:color="auto"/>
              </w:divBdr>
            </w:div>
            <w:div w:id="1266109519">
              <w:marLeft w:val="0"/>
              <w:marRight w:val="0"/>
              <w:marTop w:val="0"/>
              <w:marBottom w:val="0"/>
              <w:divBdr>
                <w:top w:val="none" w:sz="0" w:space="0" w:color="auto"/>
                <w:left w:val="none" w:sz="0" w:space="0" w:color="auto"/>
                <w:bottom w:val="none" w:sz="0" w:space="0" w:color="auto"/>
                <w:right w:val="none" w:sz="0" w:space="0" w:color="auto"/>
              </w:divBdr>
            </w:div>
          </w:divsChild>
        </w:div>
        <w:div w:id="1374160562">
          <w:marLeft w:val="0"/>
          <w:marRight w:val="0"/>
          <w:marTop w:val="0"/>
          <w:marBottom w:val="0"/>
          <w:divBdr>
            <w:top w:val="none" w:sz="0" w:space="0" w:color="auto"/>
            <w:left w:val="none" w:sz="0" w:space="0" w:color="auto"/>
            <w:bottom w:val="none" w:sz="0" w:space="0" w:color="auto"/>
            <w:right w:val="none" w:sz="0" w:space="0" w:color="auto"/>
          </w:divBdr>
          <w:divsChild>
            <w:div w:id="1383749814">
              <w:marLeft w:val="0"/>
              <w:marRight w:val="0"/>
              <w:marTop w:val="0"/>
              <w:marBottom w:val="0"/>
              <w:divBdr>
                <w:top w:val="none" w:sz="0" w:space="0" w:color="auto"/>
                <w:left w:val="none" w:sz="0" w:space="0" w:color="auto"/>
                <w:bottom w:val="none" w:sz="0" w:space="0" w:color="auto"/>
                <w:right w:val="none" w:sz="0" w:space="0" w:color="auto"/>
              </w:divBdr>
            </w:div>
          </w:divsChild>
        </w:div>
        <w:div w:id="1447843979">
          <w:marLeft w:val="0"/>
          <w:marRight w:val="0"/>
          <w:marTop w:val="0"/>
          <w:marBottom w:val="0"/>
          <w:divBdr>
            <w:top w:val="none" w:sz="0" w:space="0" w:color="auto"/>
            <w:left w:val="none" w:sz="0" w:space="0" w:color="auto"/>
            <w:bottom w:val="none" w:sz="0" w:space="0" w:color="auto"/>
            <w:right w:val="none" w:sz="0" w:space="0" w:color="auto"/>
          </w:divBdr>
          <w:divsChild>
            <w:div w:id="621693406">
              <w:marLeft w:val="0"/>
              <w:marRight w:val="0"/>
              <w:marTop w:val="0"/>
              <w:marBottom w:val="0"/>
              <w:divBdr>
                <w:top w:val="none" w:sz="0" w:space="0" w:color="auto"/>
                <w:left w:val="none" w:sz="0" w:space="0" w:color="auto"/>
                <w:bottom w:val="none" w:sz="0" w:space="0" w:color="auto"/>
                <w:right w:val="none" w:sz="0" w:space="0" w:color="auto"/>
              </w:divBdr>
            </w:div>
          </w:divsChild>
        </w:div>
        <w:div w:id="1508596860">
          <w:marLeft w:val="0"/>
          <w:marRight w:val="0"/>
          <w:marTop w:val="0"/>
          <w:marBottom w:val="0"/>
          <w:divBdr>
            <w:top w:val="none" w:sz="0" w:space="0" w:color="auto"/>
            <w:left w:val="none" w:sz="0" w:space="0" w:color="auto"/>
            <w:bottom w:val="none" w:sz="0" w:space="0" w:color="auto"/>
            <w:right w:val="none" w:sz="0" w:space="0" w:color="auto"/>
          </w:divBdr>
          <w:divsChild>
            <w:div w:id="2047869554">
              <w:marLeft w:val="0"/>
              <w:marRight w:val="0"/>
              <w:marTop w:val="0"/>
              <w:marBottom w:val="0"/>
              <w:divBdr>
                <w:top w:val="none" w:sz="0" w:space="0" w:color="auto"/>
                <w:left w:val="none" w:sz="0" w:space="0" w:color="auto"/>
                <w:bottom w:val="none" w:sz="0" w:space="0" w:color="auto"/>
                <w:right w:val="none" w:sz="0" w:space="0" w:color="auto"/>
              </w:divBdr>
            </w:div>
          </w:divsChild>
        </w:div>
        <w:div w:id="1514420174">
          <w:marLeft w:val="0"/>
          <w:marRight w:val="0"/>
          <w:marTop w:val="0"/>
          <w:marBottom w:val="0"/>
          <w:divBdr>
            <w:top w:val="none" w:sz="0" w:space="0" w:color="auto"/>
            <w:left w:val="none" w:sz="0" w:space="0" w:color="auto"/>
            <w:bottom w:val="none" w:sz="0" w:space="0" w:color="auto"/>
            <w:right w:val="none" w:sz="0" w:space="0" w:color="auto"/>
          </w:divBdr>
          <w:divsChild>
            <w:div w:id="643047522">
              <w:marLeft w:val="0"/>
              <w:marRight w:val="0"/>
              <w:marTop w:val="0"/>
              <w:marBottom w:val="0"/>
              <w:divBdr>
                <w:top w:val="none" w:sz="0" w:space="0" w:color="auto"/>
                <w:left w:val="none" w:sz="0" w:space="0" w:color="auto"/>
                <w:bottom w:val="none" w:sz="0" w:space="0" w:color="auto"/>
                <w:right w:val="none" w:sz="0" w:space="0" w:color="auto"/>
              </w:divBdr>
            </w:div>
          </w:divsChild>
        </w:div>
        <w:div w:id="1535147858">
          <w:marLeft w:val="0"/>
          <w:marRight w:val="0"/>
          <w:marTop w:val="0"/>
          <w:marBottom w:val="0"/>
          <w:divBdr>
            <w:top w:val="none" w:sz="0" w:space="0" w:color="auto"/>
            <w:left w:val="none" w:sz="0" w:space="0" w:color="auto"/>
            <w:bottom w:val="none" w:sz="0" w:space="0" w:color="auto"/>
            <w:right w:val="none" w:sz="0" w:space="0" w:color="auto"/>
          </w:divBdr>
          <w:divsChild>
            <w:div w:id="197201777">
              <w:marLeft w:val="0"/>
              <w:marRight w:val="0"/>
              <w:marTop w:val="0"/>
              <w:marBottom w:val="0"/>
              <w:divBdr>
                <w:top w:val="none" w:sz="0" w:space="0" w:color="auto"/>
                <w:left w:val="none" w:sz="0" w:space="0" w:color="auto"/>
                <w:bottom w:val="none" w:sz="0" w:space="0" w:color="auto"/>
                <w:right w:val="none" w:sz="0" w:space="0" w:color="auto"/>
              </w:divBdr>
            </w:div>
          </w:divsChild>
        </w:div>
        <w:div w:id="1583415518">
          <w:marLeft w:val="0"/>
          <w:marRight w:val="0"/>
          <w:marTop w:val="0"/>
          <w:marBottom w:val="0"/>
          <w:divBdr>
            <w:top w:val="none" w:sz="0" w:space="0" w:color="auto"/>
            <w:left w:val="none" w:sz="0" w:space="0" w:color="auto"/>
            <w:bottom w:val="none" w:sz="0" w:space="0" w:color="auto"/>
            <w:right w:val="none" w:sz="0" w:space="0" w:color="auto"/>
          </w:divBdr>
          <w:divsChild>
            <w:div w:id="185408803">
              <w:marLeft w:val="0"/>
              <w:marRight w:val="0"/>
              <w:marTop w:val="0"/>
              <w:marBottom w:val="0"/>
              <w:divBdr>
                <w:top w:val="none" w:sz="0" w:space="0" w:color="auto"/>
                <w:left w:val="none" w:sz="0" w:space="0" w:color="auto"/>
                <w:bottom w:val="none" w:sz="0" w:space="0" w:color="auto"/>
                <w:right w:val="none" w:sz="0" w:space="0" w:color="auto"/>
              </w:divBdr>
            </w:div>
            <w:div w:id="1399591483">
              <w:marLeft w:val="0"/>
              <w:marRight w:val="0"/>
              <w:marTop w:val="0"/>
              <w:marBottom w:val="0"/>
              <w:divBdr>
                <w:top w:val="none" w:sz="0" w:space="0" w:color="auto"/>
                <w:left w:val="none" w:sz="0" w:space="0" w:color="auto"/>
                <w:bottom w:val="none" w:sz="0" w:space="0" w:color="auto"/>
                <w:right w:val="none" w:sz="0" w:space="0" w:color="auto"/>
              </w:divBdr>
            </w:div>
          </w:divsChild>
        </w:div>
        <w:div w:id="1618565145">
          <w:marLeft w:val="0"/>
          <w:marRight w:val="0"/>
          <w:marTop w:val="0"/>
          <w:marBottom w:val="0"/>
          <w:divBdr>
            <w:top w:val="none" w:sz="0" w:space="0" w:color="auto"/>
            <w:left w:val="none" w:sz="0" w:space="0" w:color="auto"/>
            <w:bottom w:val="none" w:sz="0" w:space="0" w:color="auto"/>
            <w:right w:val="none" w:sz="0" w:space="0" w:color="auto"/>
          </w:divBdr>
          <w:divsChild>
            <w:div w:id="1075124235">
              <w:marLeft w:val="0"/>
              <w:marRight w:val="0"/>
              <w:marTop w:val="0"/>
              <w:marBottom w:val="0"/>
              <w:divBdr>
                <w:top w:val="none" w:sz="0" w:space="0" w:color="auto"/>
                <w:left w:val="none" w:sz="0" w:space="0" w:color="auto"/>
                <w:bottom w:val="none" w:sz="0" w:space="0" w:color="auto"/>
                <w:right w:val="none" w:sz="0" w:space="0" w:color="auto"/>
              </w:divBdr>
            </w:div>
          </w:divsChild>
        </w:div>
        <w:div w:id="1620524017">
          <w:marLeft w:val="0"/>
          <w:marRight w:val="0"/>
          <w:marTop w:val="0"/>
          <w:marBottom w:val="0"/>
          <w:divBdr>
            <w:top w:val="none" w:sz="0" w:space="0" w:color="auto"/>
            <w:left w:val="none" w:sz="0" w:space="0" w:color="auto"/>
            <w:bottom w:val="none" w:sz="0" w:space="0" w:color="auto"/>
            <w:right w:val="none" w:sz="0" w:space="0" w:color="auto"/>
          </w:divBdr>
          <w:divsChild>
            <w:div w:id="1296135382">
              <w:marLeft w:val="0"/>
              <w:marRight w:val="0"/>
              <w:marTop w:val="0"/>
              <w:marBottom w:val="0"/>
              <w:divBdr>
                <w:top w:val="none" w:sz="0" w:space="0" w:color="auto"/>
                <w:left w:val="none" w:sz="0" w:space="0" w:color="auto"/>
                <w:bottom w:val="none" w:sz="0" w:space="0" w:color="auto"/>
                <w:right w:val="none" w:sz="0" w:space="0" w:color="auto"/>
              </w:divBdr>
            </w:div>
          </w:divsChild>
        </w:div>
        <w:div w:id="1625692558">
          <w:marLeft w:val="0"/>
          <w:marRight w:val="0"/>
          <w:marTop w:val="0"/>
          <w:marBottom w:val="0"/>
          <w:divBdr>
            <w:top w:val="none" w:sz="0" w:space="0" w:color="auto"/>
            <w:left w:val="none" w:sz="0" w:space="0" w:color="auto"/>
            <w:bottom w:val="none" w:sz="0" w:space="0" w:color="auto"/>
            <w:right w:val="none" w:sz="0" w:space="0" w:color="auto"/>
          </w:divBdr>
          <w:divsChild>
            <w:div w:id="194318246">
              <w:marLeft w:val="0"/>
              <w:marRight w:val="0"/>
              <w:marTop w:val="0"/>
              <w:marBottom w:val="0"/>
              <w:divBdr>
                <w:top w:val="none" w:sz="0" w:space="0" w:color="auto"/>
                <w:left w:val="none" w:sz="0" w:space="0" w:color="auto"/>
                <w:bottom w:val="none" w:sz="0" w:space="0" w:color="auto"/>
                <w:right w:val="none" w:sz="0" w:space="0" w:color="auto"/>
              </w:divBdr>
            </w:div>
            <w:div w:id="545067990">
              <w:marLeft w:val="0"/>
              <w:marRight w:val="0"/>
              <w:marTop w:val="0"/>
              <w:marBottom w:val="0"/>
              <w:divBdr>
                <w:top w:val="none" w:sz="0" w:space="0" w:color="auto"/>
                <w:left w:val="none" w:sz="0" w:space="0" w:color="auto"/>
                <w:bottom w:val="none" w:sz="0" w:space="0" w:color="auto"/>
                <w:right w:val="none" w:sz="0" w:space="0" w:color="auto"/>
              </w:divBdr>
            </w:div>
          </w:divsChild>
        </w:div>
        <w:div w:id="1630744360">
          <w:marLeft w:val="0"/>
          <w:marRight w:val="0"/>
          <w:marTop w:val="0"/>
          <w:marBottom w:val="0"/>
          <w:divBdr>
            <w:top w:val="none" w:sz="0" w:space="0" w:color="auto"/>
            <w:left w:val="none" w:sz="0" w:space="0" w:color="auto"/>
            <w:bottom w:val="none" w:sz="0" w:space="0" w:color="auto"/>
            <w:right w:val="none" w:sz="0" w:space="0" w:color="auto"/>
          </w:divBdr>
          <w:divsChild>
            <w:div w:id="829903847">
              <w:marLeft w:val="0"/>
              <w:marRight w:val="0"/>
              <w:marTop w:val="0"/>
              <w:marBottom w:val="0"/>
              <w:divBdr>
                <w:top w:val="none" w:sz="0" w:space="0" w:color="auto"/>
                <w:left w:val="none" w:sz="0" w:space="0" w:color="auto"/>
                <w:bottom w:val="none" w:sz="0" w:space="0" w:color="auto"/>
                <w:right w:val="none" w:sz="0" w:space="0" w:color="auto"/>
              </w:divBdr>
            </w:div>
          </w:divsChild>
        </w:div>
        <w:div w:id="1650285036">
          <w:marLeft w:val="0"/>
          <w:marRight w:val="0"/>
          <w:marTop w:val="0"/>
          <w:marBottom w:val="0"/>
          <w:divBdr>
            <w:top w:val="none" w:sz="0" w:space="0" w:color="auto"/>
            <w:left w:val="none" w:sz="0" w:space="0" w:color="auto"/>
            <w:bottom w:val="none" w:sz="0" w:space="0" w:color="auto"/>
            <w:right w:val="none" w:sz="0" w:space="0" w:color="auto"/>
          </w:divBdr>
          <w:divsChild>
            <w:div w:id="464549502">
              <w:marLeft w:val="0"/>
              <w:marRight w:val="0"/>
              <w:marTop w:val="0"/>
              <w:marBottom w:val="0"/>
              <w:divBdr>
                <w:top w:val="none" w:sz="0" w:space="0" w:color="auto"/>
                <w:left w:val="none" w:sz="0" w:space="0" w:color="auto"/>
                <w:bottom w:val="none" w:sz="0" w:space="0" w:color="auto"/>
                <w:right w:val="none" w:sz="0" w:space="0" w:color="auto"/>
              </w:divBdr>
            </w:div>
            <w:div w:id="1464813032">
              <w:marLeft w:val="0"/>
              <w:marRight w:val="0"/>
              <w:marTop w:val="0"/>
              <w:marBottom w:val="0"/>
              <w:divBdr>
                <w:top w:val="none" w:sz="0" w:space="0" w:color="auto"/>
                <w:left w:val="none" w:sz="0" w:space="0" w:color="auto"/>
                <w:bottom w:val="none" w:sz="0" w:space="0" w:color="auto"/>
                <w:right w:val="none" w:sz="0" w:space="0" w:color="auto"/>
              </w:divBdr>
            </w:div>
            <w:div w:id="2033408726">
              <w:marLeft w:val="0"/>
              <w:marRight w:val="0"/>
              <w:marTop w:val="0"/>
              <w:marBottom w:val="0"/>
              <w:divBdr>
                <w:top w:val="none" w:sz="0" w:space="0" w:color="auto"/>
                <w:left w:val="none" w:sz="0" w:space="0" w:color="auto"/>
                <w:bottom w:val="none" w:sz="0" w:space="0" w:color="auto"/>
                <w:right w:val="none" w:sz="0" w:space="0" w:color="auto"/>
              </w:divBdr>
            </w:div>
          </w:divsChild>
        </w:div>
        <w:div w:id="1714160274">
          <w:marLeft w:val="0"/>
          <w:marRight w:val="0"/>
          <w:marTop w:val="0"/>
          <w:marBottom w:val="0"/>
          <w:divBdr>
            <w:top w:val="none" w:sz="0" w:space="0" w:color="auto"/>
            <w:left w:val="none" w:sz="0" w:space="0" w:color="auto"/>
            <w:bottom w:val="none" w:sz="0" w:space="0" w:color="auto"/>
            <w:right w:val="none" w:sz="0" w:space="0" w:color="auto"/>
          </w:divBdr>
          <w:divsChild>
            <w:div w:id="1475412107">
              <w:marLeft w:val="0"/>
              <w:marRight w:val="0"/>
              <w:marTop w:val="0"/>
              <w:marBottom w:val="0"/>
              <w:divBdr>
                <w:top w:val="none" w:sz="0" w:space="0" w:color="auto"/>
                <w:left w:val="none" w:sz="0" w:space="0" w:color="auto"/>
                <w:bottom w:val="none" w:sz="0" w:space="0" w:color="auto"/>
                <w:right w:val="none" w:sz="0" w:space="0" w:color="auto"/>
              </w:divBdr>
            </w:div>
          </w:divsChild>
        </w:div>
        <w:div w:id="1717043503">
          <w:marLeft w:val="0"/>
          <w:marRight w:val="0"/>
          <w:marTop w:val="0"/>
          <w:marBottom w:val="0"/>
          <w:divBdr>
            <w:top w:val="none" w:sz="0" w:space="0" w:color="auto"/>
            <w:left w:val="none" w:sz="0" w:space="0" w:color="auto"/>
            <w:bottom w:val="none" w:sz="0" w:space="0" w:color="auto"/>
            <w:right w:val="none" w:sz="0" w:space="0" w:color="auto"/>
          </w:divBdr>
          <w:divsChild>
            <w:div w:id="332949130">
              <w:marLeft w:val="0"/>
              <w:marRight w:val="0"/>
              <w:marTop w:val="0"/>
              <w:marBottom w:val="0"/>
              <w:divBdr>
                <w:top w:val="none" w:sz="0" w:space="0" w:color="auto"/>
                <w:left w:val="none" w:sz="0" w:space="0" w:color="auto"/>
                <w:bottom w:val="none" w:sz="0" w:space="0" w:color="auto"/>
                <w:right w:val="none" w:sz="0" w:space="0" w:color="auto"/>
              </w:divBdr>
            </w:div>
          </w:divsChild>
        </w:div>
        <w:div w:id="1717704097">
          <w:marLeft w:val="0"/>
          <w:marRight w:val="0"/>
          <w:marTop w:val="0"/>
          <w:marBottom w:val="0"/>
          <w:divBdr>
            <w:top w:val="none" w:sz="0" w:space="0" w:color="auto"/>
            <w:left w:val="none" w:sz="0" w:space="0" w:color="auto"/>
            <w:bottom w:val="none" w:sz="0" w:space="0" w:color="auto"/>
            <w:right w:val="none" w:sz="0" w:space="0" w:color="auto"/>
          </w:divBdr>
          <w:divsChild>
            <w:div w:id="335616268">
              <w:marLeft w:val="0"/>
              <w:marRight w:val="0"/>
              <w:marTop w:val="0"/>
              <w:marBottom w:val="0"/>
              <w:divBdr>
                <w:top w:val="none" w:sz="0" w:space="0" w:color="auto"/>
                <w:left w:val="none" w:sz="0" w:space="0" w:color="auto"/>
                <w:bottom w:val="none" w:sz="0" w:space="0" w:color="auto"/>
                <w:right w:val="none" w:sz="0" w:space="0" w:color="auto"/>
              </w:divBdr>
            </w:div>
            <w:div w:id="573702621">
              <w:marLeft w:val="0"/>
              <w:marRight w:val="0"/>
              <w:marTop w:val="0"/>
              <w:marBottom w:val="0"/>
              <w:divBdr>
                <w:top w:val="none" w:sz="0" w:space="0" w:color="auto"/>
                <w:left w:val="none" w:sz="0" w:space="0" w:color="auto"/>
                <w:bottom w:val="none" w:sz="0" w:space="0" w:color="auto"/>
                <w:right w:val="none" w:sz="0" w:space="0" w:color="auto"/>
              </w:divBdr>
            </w:div>
            <w:div w:id="2045397413">
              <w:marLeft w:val="0"/>
              <w:marRight w:val="0"/>
              <w:marTop w:val="0"/>
              <w:marBottom w:val="0"/>
              <w:divBdr>
                <w:top w:val="none" w:sz="0" w:space="0" w:color="auto"/>
                <w:left w:val="none" w:sz="0" w:space="0" w:color="auto"/>
                <w:bottom w:val="none" w:sz="0" w:space="0" w:color="auto"/>
                <w:right w:val="none" w:sz="0" w:space="0" w:color="auto"/>
              </w:divBdr>
            </w:div>
          </w:divsChild>
        </w:div>
        <w:div w:id="1780641534">
          <w:marLeft w:val="0"/>
          <w:marRight w:val="0"/>
          <w:marTop w:val="0"/>
          <w:marBottom w:val="0"/>
          <w:divBdr>
            <w:top w:val="none" w:sz="0" w:space="0" w:color="auto"/>
            <w:left w:val="none" w:sz="0" w:space="0" w:color="auto"/>
            <w:bottom w:val="none" w:sz="0" w:space="0" w:color="auto"/>
            <w:right w:val="none" w:sz="0" w:space="0" w:color="auto"/>
          </w:divBdr>
          <w:divsChild>
            <w:div w:id="833881580">
              <w:marLeft w:val="0"/>
              <w:marRight w:val="0"/>
              <w:marTop w:val="0"/>
              <w:marBottom w:val="0"/>
              <w:divBdr>
                <w:top w:val="none" w:sz="0" w:space="0" w:color="auto"/>
                <w:left w:val="none" w:sz="0" w:space="0" w:color="auto"/>
                <w:bottom w:val="none" w:sz="0" w:space="0" w:color="auto"/>
                <w:right w:val="none" w:sz="0" w:space="0" w:color="auto"/>
              </w:divBdr>
            </w:div>
            <w:div w:id="842547822">
              <w:marLeft w:val="0"/>
              <w:marRight w:val="0"/>
              <w:marTop w:val="0"/>
              <w:marBottom w:val="0"/>
              <w:divBdr>
                <w:top w:val="none" w:sz="0" w:space="0" w:color="auto"/>
                <w:left w:val="none" w:sz="0" w:space="0" w:color="auto"/>
                <w:bottom w:val="none" w:sz="0" w:space="0" w:color="auto"/>
                <w:right w:val="none" w:sz="0" w:space="0" w:color="auto"/>
              </w:divBdr>
            </w:div>
            <w:div w:id="947077624">
              <w:marLeft w:val="0"/>
              <w:marRight w:val="0"/>
              <w:marTop w:val="0"/>
              <w:marBottom w:val="0"/>
              <w:divBdr>
                <w:top w:val="none" w:sz="0" w:space="0" w:color="auto"/>
                <w:left w:val="none" w:sz="0" w:space="0" w:color="auto"/>
                <w:bottom w:val="none" w:sz="0" w:space="0" w:color="auto"/>
                <w:right w:val="none" w:sz="0" w:space="0" w:color="auto"/>
              </w:divBdr>
            </w:div>
            <w:div w:id="1342467560">
              <w:marLeft w:val="0"/>
              <w:marRight w:val="0"/>
              <w:marTop w:val="0"/>
              <w:marBottom w:val="0"/>
              <w:divBdr>
                <w:top w:val="none" w:sz="0" w:space="0" w:color="auto"/>
                <w:left w:val="none" w:sz="0" w:space="0" w:color="auto"/>
                <w:bottom w:val="none" w:sz="0" w:space="0" w:color="auto"/>
                <w:right w:val="none" w:sz="0" w:space="0" w:color="auto"/>
              </w:divBdr>
            </w:div>
            <w:div w:id="1808929861">
              <w:marLeft w:val="0"/>
              <w:marRight w:val="0"/>
              <w:marTop w:val="0"/>
              <w:marBottom w:val="0"/>
              <w:divBdr>
                <w:top w:val="none" w:sz="0" w:space="0" w:color="auto"/>
                <w:left w:val="none" w:sz="0" w:space="0" w:color="auto"/>
                <w:bottom w:val="none" w:sz="0" w:space="0" w:color="auto"/>
                <w:right w:val="none" w:sz="0" w:space="0" w:color="auto"/>
              </w:divBdr>
            </w:div>
            <w:div w:id="1889485105">
              <w:marLeft w:val="0"/>
              <w:marRight w:val="0"/>
              <w:marTop w:val="0"/>
              <w:marBottom w:val="0"/>
              <w:divBdr>
                <w:top w:val="none" w:sz="0" w:space="0" w:color="auto"/>
                <w:left w:val="none" w:sz="0" w:space="0" w:color="auto"/>
                <w:bottom w:val="none" w:sz="0" w:space="0" w:color="auto"/>
                <w:right w:val="none" w:sz="0" w:space="0" w:color="auto"/>
              </w:divBdr>
            </w:div>
            <w:div w:id="1910117295">
              <w:marLeft w:val="0"/>
              <w:marRight w:val="0"/>
              <w:marTop w:val="0"/>
              <w:marBottom w:val="0"/>
              <w:divBdr>
                <w:top w:val="none" w:sz="0" w:space="0" w:color="auto"/>
                <w:left w:val="none" w:sz="0" w:space="0" w:color="auto"/>
                <w:bottom w:val="none" w:sz="0" w:space="0" w:color="auto"/>
                <w:right w:val="none" w:sz="0" w:space="0" w:color="auto"/>
              </w:divBdr>
            </w:div>
          </w:divsChild>
        </w:div>
        <w:div w:id="1782917378">
          <w:marLeft w:val="0"/>
          <w:marRight w:val="0"/>
          <w:marTop w:val="0"/>
          <w:marBottom w:val="0"/>
          <w:divBdr>
            <w:top w:val="none" w:sz="0" w:space="0" w:color="auto"/>
            <w:left w:val="none" w:sz="0" w:space="0" w:color="auto"/>
            <w:bottom w:val="none" w:sz="0" w:space="0" w:color="auto"/>
            <w:right w:val="none" w:sz="0" w:space="0" w:color="auto"/>
          </w:divBdr>
          <w:divsChild>
            <w:div w:id="647977579">
              <w:marLeft w:val="0"/>
              <w:marRight w:val="0"/>
              <w:marTop w:val="0"/>
              <w:marBottom w:val="0"/>
              <w:divBdr>
                <w:top w:val="none" w:sz="0" w:space="0" w:color="auto"/>
                <w:left w:val="none" w:sz="0" w:space="0" w:color="auto"/>
                <w:bottom w:val="none" w:sz="0" w:space="0" w:color="auto"/>
                <w:right w:val="none" w:sz="0" w:space="0" w:color="auto"/>
              </w:divBdr>
            </w:div>
          </w:divsChild>
        </w:div>
        <w:div w:id="1782991576">
          <w:marLeft w:val="0"/>
          <w:marRight w:val="0"/>
          <w:marTop w:val="0"/>
          <w:marBottom w:val="0"/>
          <w:divBdr>
            <w:top w:val="none" w:sz="0" w:space="0" w:color="auto"/>
            <w:left w:val="none" w:sz="0" w:space="0" w:color="auto"/>
            <w:bottom w:val="none" w:sz="0" w:space="0" w:color="auto"/>
            <w:right w:val="none" w:sz="0" w:space="0" w:color="auto"/>
          </w:divBdr>
          <w:divsChild>
            <w:div w:id="919872437">
              <w:marLeft w:val="0"/>
              <w:marRight w:val="0"/>
              <w:marTop w:val="0"/>
              <w:marBottom w:val="0"/>
              <w:divBdr>
                <w:top w:val="none" w:sz="0" w:space="0" w:color="auto"/>
                <w:left w:val="none" w:sz="0" w:space="0" w:color="auto"/>
                <w:bottom w:val="none" w:sz="0" w:space="0" w:color="auto"/>
                <w:right w:val="none" w:sz="0" w:space="0" w:color="auto"/>
              </w:divBdr>
            </w:div>
          </w:divsChild>
        </w:div>
        <w:div w:id="1798719379">
          <w:marLeft w:val="0"/>
          <w:marRight w:val="0"/>
          <w:marTop w:val="0"/>
          <w:marBottom w:val="0"/>
          <w:divBdr>
            <w:top w:val="none" w:sz="0" w:space="0" w:color="auto"/>
            <w:left w:val="none" w:sz="0" w:space="0" w:color="auto"/>
            <w:bottom w:val="none" w:sz="0" w:space="0" w:color="auto"/>
            <w:right w:val="none" w:sz="0" w:space="0" w:color="auto"/>
          </w:divBdr>
          <w:divsChild>
            <w:div w:id="687370270">
              <w:marLeft w:val="0"/>
              <w:marRight w:val="0"/>
              <w:marTop w:val="0"/>
              <w:marBottom w:val="0"/>
              <w:divBdr>
                <w:top w:val="none" w:sz="0" w:space="0" w:color="auto"/>
                <w:left w:val="none" w:sz="0" w:space="0" w:color="auto"/>
                <w:bottom w:val="none" w:sz="0" w:space="0" w:color="auto"/>
                <w:right w:val="none" w:sz="0" w:space="0" w:color="auto"/>
              </w:divBdr>
            </w:div>
            <w:div w:id="1925724553">
              <w:marLeft w:val="0"/>
              <w:marRight w:val="0"/>
              <w:marTop w:val="0"/>
              <w:marBottom w:val="0"/>
              <w:divBdr>
                <w:top w:val="none" w:sz="0" w:space="0" w:color="auto"/>
                <w:left w:val="none" w:sz="0" w:space="0" w:color="auto"/>
                <w:bottom w:val="none" w:sz="0" w:space="0" w:color="auto"/>
                <w:right w:val="none" w:sz="0" w:space="0" w:color="auto"/>
              </w:divBdr>
            </w:div>
            <w:div w:id="2034184260">
              <w:marLeft w:val="0"/>
              <w:marRight w:val="0"/>
              <w:marTop w:val="0"/>
              <w:marBottom w:val="0"/>
              <w:divBdr>
                <w:top w:val="none" w:sz="0" w:space="0" w:color="auto"/>
                <w:left w:val="none" w:sz="0" w:space="0" w:color="auto"/>
                <w:bottom w:val="none" w:sz="0" w:space="0" w:color="auto"/>
                <w:right w:val="none" w:sz="0" w:space="0" w:color="auto"/>
              </w:divBdr>
            </w:div>
          </w:divsChild>
        </w:div>
        <w:div w:id="1848786400">
          <w:marLeft w:val="0"/>
          <w:marRight w:val="0"/>
          <w:marTop w:val="0"/>
          <w:marBottom w:val="0"/>
          <w:divBdr>
            <w:top w:val="none" w:sz="0" w:space="0" w:color="auto"/>
            <w:left w:val="none" w:sz="0" w:space="0" w:color="auto"/>
            <w:bottom w:val="none" w:sz="0" w:space="0" w:color="auto"/>
            <w:right w:val="none" w:sz="0" w:space="0" w:color="auto"/>
          </w:divBdr>
          <w:divsChild>
            <w:div w:id="583342738">
              <w:marLeft w:val="0"/>
              <w:marRight w:val="0"/>
              <w:marTop w:val="0"/>
              <w:marBottom w:val="0"/>
              <w:divBdr>
                <w:top w:val="none" w:sz="0" w:space="0" w:color="auto"/>
                <w:left w:val="none" w:sz="0" w:space="0" w:color="auto"/>
                <w:bottom w:val="none" w:sz="0" w:space="0" w:color="auto"/>
                <w:right w:val="none" w:sz="0" w:space="0" w:color="auto"/>
              </w:divBdr>
            </w:div>
            <w:div w:id="1547913335">
              <w:marLeft w:val="0"/>
              <w:marRight w:val="0"/>
              <w:marTop w:val="0"/>
              <w:marBottom w:val="0"/>
              <w:divBdr>
                <w:top w:val="none" w:sz="0" w:space="0" w:color="auto"/>
                <w:left w:val="none" w:sz="0" w:space="0" w:color="auto"/>
                <w:bottom w:val="none" w:sz="0" w:space="0" w:color="auto"/>
                <w:right w:val="none" w:sz="0" w:space="0" w:color="auto"/>
              </w:divBdr>
            </w:div>
          </w:divsChild>
        </w:div>
        <w:div w:id="1851869565">
          <w:marLeft w:val="0"/>
          <w:marRight w:val="0"/>
          <w:marTop w:val="0"/>
          <w:marBottom w:val="0"/>
          <w:divBdr>
            <w:top w:val="none" w:sz="0" w:space="0" w:color="auto"/>
            <w:left w:val="none" w:sz="0" w:space="0" w:color="auto"/>
            <w:bottom w:val="none" w:sz="0" w:space="0" w:color="auto"/>
            <w:right w:val="none" w:sz="0" w:space="0" w:color="auto"/>
          </w:divBdr>
          <w:divsChild>
            <w:div w:id="2015569695">
              <w:marLeft w:val="0"/>
              <w:marRight w:val="0"/>
              <w:marTop w:val="0"/>
              <w:marBottom w:val="0"/>
              <w:divBdr>
                <w:top w:val="none" w:sz="0" w:space="0" w:color="auto"/>
                <w:left w:val="none" w:sz="0" w:space="0" w:color="auto"/>
                <w:bottom w:val="none" w:sz="0" w:space="0" w:color="auto"/>
                <w:right w:val="none" w:sz="0" w:space="0" w:color="auto"/>
              </w:divBdr>
            </w:div>
          </w:divsChild>
        </w:div>
        <w:div w:id="1892842456">
          <w:marLeft w:val="0"/>
          <w:marRight w:val="0"/>
          <w:marTop w:val="0"/>
          <w:marBottom w:val="0"/>
          <w:divBdr>
            <w:top w:val="none" w:sz="0" w:space="0" w:color="auto"/>
            <w:left w:val="none" w:sz="0" w:space="0" w:color="auto"/>
            <w:bottom w:val="none" w:sz="0" w:space="0" w:color="auto"/>
            <w:right w:val="none" w:sz="0" w:space="0" w:color="auto"/>
          </w:divBdr>
          <w:divsChild>
            <w:div w:id="134571638">
              <w:marLeft w:val="0"/>
              <w:marRight w:val="0"/>
              <w:marTop w:val="0"/>
              <w:marBottom w:val="0"/>
              <w:divBdr>
                <w:top w:val="none" w:sz="0" w:space="0" w:color="auto"/>
                <w:left w:val="none" w:sz="0" w:space="0" w:color="auto"/>
                <w:bottom w:val="none" w:sz="0" w:space="0" w:color="auto"/>
                <w:right w:val="none" w:sz="0" w:space="0" w:color="auto"/>
              </w:divBdr>
            </w:div>
          </w:divsChild>
        </w:div>
        <w:div w:id="1915502793">
          <w:marLeft w:val="0"/>
          <w:marRight w:val="0"/>
          <w:marTop w:val="0"/>
          <w:marBottom w:val="0"/>
          <w:divBdr>
            <w:top w:val="none" w:sz="0" w:space="0" w:color="auto"/>
            <w:left w:val="none" w:sz="0" w:space="0" w:color="auto"/>
            <w:bottom w:val="none" w:sz="0" w:space="0" w:color="auto"/>
            <w:right w:val="none" w:sz="0" w:space="0" w:color="auto"/>
          </w:divBdr>
          <w:divsChild>
            <w:div w:id="1023045756">
              <w:marLeft w:val="0"/>
              <w:marRight w:val="0"/>
              <w:marTop w:val="0"/>
              <w:marBottom w:val="0"/>
              <w:divBdr>
                <w:top w:val="none" w:sz="0" w:space="0" w:color="auto"/>
                <w:left w:val="none" w:sz="0" w:space="0" w:color="auto"/>
                <w:bottom w:val="none" w:sz="0" w:space="0" w:color="auto"/>
                <w:right w:val="none" w:sz="0" w:space="0" w:color="auto"/>
              </w:divBdr>
            </w:div>
          </w:divsChild>
        </w:div>
        <w:div w:id="1957977915">
          <w:marLeft w:val="0"/>
          <w:marRight w:val="0"/>
          <w:marTop w:val="0"/>
          <w:marBottom w:val="0"/>
          <w:divBdr>
            <w:top w:val="none" w:sz="0" w:space="0" w:color="auto"/>
            <w:left w:val="none" w:sz="0" w:space="0" w:color="auto"/>
            <w:bottom w:val="none" w:sz="0" w:space="0" w:color="auto"/>
            <w:right w:val="none" w:sz="0" w:space="0" w:color="auto"/>
          </w:divBdr>
          <w:divsChild>
            <w:div w:id="1023745299">
              <w:marLeft w:val="0"/>
              <w:marRight w:val="0"/>
              <w:marTop w:val="0"/>
              <w:marBottom w:val="0"/>
              <w:divBdr>
                <w:top w:val="none" w:sz="0" w:space="0" w:color="auto"/>
                <w:left w:val="none" w:sz="0" w:space="0" w:color="auto"/>
                <w:bottom w:val="none" w:sz="0" w:space="0" w:color="auto"/>
                <w:right w:val="none" w:sz="0" w:space="0" w:color="auto"/>
              </w:divBdr>
            </w:div>
          </w:divsChild>
        </w:div>
        <w:div w:id="1972783257">
          <w:marLeft w:val="0"/>
          <w:marRight w:val="0"/>
          <w:marTop w:val="0"/>
          <w:marBottom w:val="0"/>
          <w:divBdr>
            <w:top w:val="none" w:sz="0" w:space="0" w:color="auto"/>
            <w:left w:val="none" w:sz="0" w:space="0" w:color="auto"/>
            <w:bottom w:val="none" w:sz="0" w:space="0" w:color="auto"/>
            <w:right w:val="none" w:sz="0" w:space="0" w:color="auto"/>
          </w:divBdr>
          <w:divsChild>
            <w:div w:id="1686327935">
              <w:marLeft w:val="0"/>
              <w:marRight w:val="0"/>
              <w:marTop w:val="0"/>
              <w:marBottom w:val="0"/>
              <w:divBdr>
                <w:top w:val="none" w:sz="0" w:space="0" w:color="auto"/>
                <w:left w:val="none" w:sz="0" w:space="0" w:color="auto"/>
                <w:bottom w:val="none" w:sz="0" w:space="0" w:color="auto"/>
                <w:right w:val="none" w:sz="0" w:space="0" w:color="auto"/>
              </w:divBdr>
            </w:div>
          </w:divsChild>
        </w:div>
        <w:div w:id="1976981657">
          <w:marLeft w:val="0"/>
          <w:marRight w:val="0"/>
          <w:marTop w:val="0"/>
          <w:marBottom w:val="0"/>
          <w:divBdr>
            <w:top w:val="none" w:sz="0" w:space="0" w:color="auto"/>
            <w:left w:val="none" w:sz="0" w:space="0" w:color="auto"/>
            <w:bottom w:val="none" w:sz="0" w:space="0" w:color="auto"/>
            <w:right w:val="none" w:sz="0" w:space="0" w:color="auto"/>
          </w:divBdr>
          <w:divsChild>
            <w:div w:id="520122825">
              <w:marLeft w:val="0"/>
              <w:marRight w:val="0"/>
              <w:marTop w:val="0"/>
              <w:marBottom w:val="0"/>
              <w:divBdr>
                <w:top w:val="none" w:sz="0" w:space="0" w:color="auto"/>
                <w:left w:val="none" w:sz="0" w:space="0" w:color="auto"/>
                <w:bottom w:val="none" w:sz="0" w:space="0" w:color="auto"/>
                <w:right w:val="none" w:sz="0" w:space="0" w:color="auto"/>
              </w:divBdr>
            </w:div>
            <w:div w:id="569078785">
              <w:marLeft w:val="0"/>
              <w:marRight w:val="0"/>
              <w:marTop w:val="0"/>
              <w:marBottom w:val="0"/>
              <w:divBdr>
                <w:top w:val="none" w:sz="0" w:space="0" w:color="auto"/>
                <w:left w:val="none" w:sz="0" w:space="0" w:color="auto"/>
                <w:bottom w:val="none" w:sz="0" w:space="0" w:color="auto"/>
                <w:right w:val="none" w:sz="0" w:space="0" w:color="auto"/>
              </w:divBdr>
            </w:div>
            <w:div w:id="611278047">
              <w:marLeft w:val="0"/>
              <w:marRight w:val="0"/>
              <w:marTop w:val="0"/>
              <w:marBottom w:val="0"/>
              <w:divBdr>
                <w:top w:val="none" w:sz="0" w:space="0" w:color="auto"/>
                <w:left w:val="none" w:sz="0" w:space="0" w:color="auto"/>
                <w:bottom w:val="none" w:sz="0" w:space="0" w:color="auto"/>
                <w:right w:val="none" w:sz="0" w:space="0" w:color="auto"/>
              </w:divBdr>
            </w:div>
            <w:div w:id="916206106">
              <w:marLeft w:val="0"/>
              <w:marRight w:val="0"/>
              <w:marTop w:val="0"/>
              <w:marBottom w:val="0"/>
              <w:divBdr>
                <w:top w:val="none" w:sz="0" w:space="0" w:color="auto"/>
                <w:left w:val="none" w:sz="0" w:space="0" w:color="auto"/>
                <w:bottom w:val="none" w:sz="0" w:space="0" w:color="auto"/>
                <w:right w:val="none" w:sz="0" w:space="0" w:color="auto"/>
              </w:divBdr>
            </w:div>
            <w:div w:id="1389494428">
              <w:marLeft w:val="0"/>
              <w:marRight w:val="0"/>
              <w:marTop w:val="0"/>
              <w:marBottom w:val="0"/>
              <w:divBdr>
                <w:top w:val="none" w:sz="0" w:space="0" w:color="auto"/>
                <w:left w:val="none" w:sz="0" w:space="0" w:color="auto"/>
                <w:bottom w:val="none" w:sz="0" w:space="0" w:color="auto"/>
                <w:right w:val="none" w:sz="0" w:space="0" w:color="auto"/>
              </w:divBdr>
            </w:div>
          </w:divsChild>
        </w:div>
        <w:div w:id="1986739768">
          <w:marLeft w:val="0"/>
          <w:marRight w:val="0"/>
          <w:marTop w:val="0"/>
          <w:marBottom w:val="0"/>
          <w:divBdr>
            <w:top w:val="none" w:sz="0" w:space="0" w:color="auto"/>
            <w:left w:val="none" w:sz="0" w:space="0" w:color="auto"/>
            <w:bottom w:val="none" w:sz="0" w:space="0" w:color="auto"/>
            <w:right w:val="none" w:sz="0" w:space="0" w:color="auto"/>
          </w:divBdr>
          <w:divsChild>
            <w:div w:id="1238706645">
              <w:marLeft w:val="0"/>
              <w:marRight w:val="0"/>
              <w:marTop w:val="0"/>
              <w:marBottom w:val="0"/>
              <w:divBdr>
                <w:top w:val="none" w:sz="0" w:space="0" w:color="auto"/>
                <w:left w:val="none" w:sz="0" w:space="0" w:color="auto"/>
                <w:bottom w:val="none" w:sz="0" w:space="0" w:color="auto"/>
                <w:right w:val="none" w:sz="0" w:space="0" w:color="auto"/>
              </w:divBdr>
            </w:div>
          </w:divsChild>
        </w:div>
        <w:div w:id="2027242412">
          <w:marLeft w:val="0"/>
          <w:marRight w:val="0"/>
          <w:marTop w:val="0"/>
          <w:marBottom w:val="0"/>
          <w:divBdr>
            <w:top w:val="none" w:sz="0" w:space="0" w:color="auto"/>
            <w:left w:val="none" w:sz="0" w:space="0" w:color="auto"/>
            <w:bottom w:val="none" w:sz="0" w:space="0" w:color="auto"/>
            <w:right w:val="none" w:sz="0" w:space="0" w:color="auto"/>
          </w:divBdr>
          <w:divsChild>
            <w:div w:id="955915128">
              <w:marLeft w:val="0"/>
              <w:marRight w:val="0"/>
              <w:marTop w:val="0"/>
              <w:marBottom w:val="0"/>
              <w:divBdr>
                <w:top w:val="none" w:sz="0" w:space="0" w:color="auto"/>
                <w:left w:val="none" w:sz="0" w:space="0" w:color="auto"/>
                <w:bottom w:val="none" w:sz="0" w:space="0" w:color="auto"/>
                <w:right w:val="none" w:sz="0" w:space="0" w:color="auto"/>
              </w:divBdr>
            </w:div>
            <w:div w:id="1680810196">
              <w:marLeft w:val="0"/>
              <w:marRight w:val="0"/>
              <w:marTop w:val="0"/>
              <w:marBottom w:val="0"/>
              <w:divBdr>
                <w:top w:val="none" w:sz="0" w:space="0" w:color="auto"/>
                <w:left w:val="none" w:sz="0" w:space="0" w:color="auto"/>
                <w:bottom w:val="none" w:sz="0" w:space="0" w:color="auto"/>
                <w:right w:val="none" w:sz="0" w:space="0" w:color="auto"/>
              </w:divBdr>
            </w:div>
            <w:div w:id="1922835658">
              <w:marLeft w:val="0"/>
              <w:marRight w:val="0"/>
              <w:marTop w:val="0"/>
              <w:marBottom w:val="0"/>
              <w:divBdr>
                <w:top w:val="none" w:sz="0" w:space="0" w:color="auto"/>
                <w:left w:val="none" w:sz="0" w:space="0" w:color="auto"/>
                <w:bottom w:val="none" w:sz="0" w:space="0" w:color="auto"/>
                <w:right w:val="none" w:sz="0" w:space="0" w:color="auto"/>
              </w:divBdr>
            </w:div>
          </w:divsChild>
        </w:div>
        <w:div w:id="2029746481">
          <w:marLeft w:val="0"/>
          <w:marRight w:val="0"/>
          <w:marTop w:val="0"/>
          <w:marBottom w:val="0"/>
          <w:divBdr>
            <w:top w:val="none" w:sz="0" w:space="0" w:color="auto"/>
            <w:left w:val="none" w:sz="0" w:space="0" w:color="auto"/>
            <w:bottom w:val="none" w:sz="0" w:space="0" w:color="auto"/>
            <w:right w:val="none" w:sz="0" w:space="0" w:color="auto"/>
          </w:divBdr>
          <w:divsChild>
            <w:div w:id="42560744">
              <w:marLeft w:val="0"/>
              <w:marRight w:val="0"/>
              <w:marTop w:val="0"/>
              <w:marBottom w:val="0"/>
              <w:divBdr>
                <w:top w:val="none" w:sz="0" w:space="0" w:color="auto"/>
                <w:left w:val="none" w:sz="0" w:space="0" w:color="auto"/>
                <w:bottom w:val="none" w:sz="0" w:space="0" w:color="auto"/>
                <w:right w:val="none" w:sz="0" w:space="0" w:color="auto"/>
              </w:divBdr>
            </w:div>
            <w:div w:id="142040380">
              <w:marLeft w:val="0"/>
              <w:marRight w:val="0"/>
              <w:marTop w:val="0"/>
              <w:marBottom w:val="0"/>
              <w:divBdr>
                <w:top w:val="none" w:sz="0" w:space="0" w:color="auto"/>
                <w:left w:val="none" w:sz="0" w:space="0" w:color="auto"/>
                <w:bottom w:val="none" w:sz="0" w:space="0" w:color="auto"/>
                <w:right w:val="none" w:sz="0" w:space="0" w:color="auto"/>
              </w:divBdr>
            </w:div>
            <w:div w:id="174393023">
              <w:marLeft w:val="0"/>
              <w:marRight w:val="0"/>
              <w:marTop w:val="0"/>
              <w:marBottom w:val="0"/>
              <w:divBdr>
                <w:top w:val="none" w:sz="0" w:space="0" w:color="auto"/>
                <w:left w:val="none" w:sz="0" w:space="0" w:color="auto"/>
                <w:bottom w:val="none" w:sz="0" w:space="0" w:color="auto"/>
                <w:right w:val="none" w:sz="0" w:space="0" w:color="auto"/>
              </w:divBdr>
            </w:div>
            <w:div w:id="312486697">
              <w:marLeft w:val="0"/>
              <w:marRight w:val="0"/>
              <w:marTop w:val="0"/>
              <w:marBottom w:val="0"/>
              <w:divBdr>
                <w:top w:val="none" w:sz="0" w:space="0" w:color="auto"/>
                <w:left w:val="none" w:sz="0" w:space="0" w:color="auto"/>
                <w:bottom w:val="none" w:sz="0" w:space="0" w:color="auto"/>
                <w:right w:val="none" w:sz="0" w:space="0" w:color="auto"/>
              </w:divBdr>
            </w:div>
            <w:div w:id="362093052">
              <w:marLeft w:val="0"/>
              <w:marRight w:val="0"/>
              <w:marTop w:val="0"/>
              <w:marBottom w:val="0"/>
              <w:divBdr>
                <w:top w:val="none" w:sz="0" w:space="0" w:color="auto"/>
                <w:left w:val="none" w:sz="0" w:space="0" w:color="auto"/>
                <w:bottom w:val="none" w:sz="0" w:space="0" w:color="auto"/>
                <w:right w:val="none" w:sz="0" w:space="0" w:color="auto"/>
              </w:divBdr>
            </w:div>
            <w:div w:id="414328183">
              <w:marLeft w:val="0"/>
              <w:marRight w:val="0"/>
              <w:marTop w:val="0"/>
              <w:marBottom w:val="0"/>
              <w:divBdr>
                <w:top w:val="none" w:sz="0" w:space="0" w:color="auto"/>
                <w:left w:val="none" w:sz="0" w:space="0" w:color="auto"/>
                <w:bottom w:val="none" w:sz="0" w:space="0" w:color="auto"/>
                <w:right w:val="none" w:sz="0" w:space="0" w:color="auto"/>
              </w:divBdr>
            </w:div>
            <w:div w:id="484319819">
              <w:marLeft w:val="0"/>
              <w:marRight w:val="0"/>
              <w:marTop w:val="0"/>
              <w:marBottom w:val="0"/>
              <w:divBdr>
                <w:top w:val="none" w:sz="0" w:space="0" w:color="auto"/>
                <w:left w:val="none" w:sz="0" w:space="0" w:color="auto"/>
                <w:bottom w:val="none" w:sz="0" w:space="0" w:color="auto"/>
                <w:right w:val="none" w:sz="0" w:space="0" w:color="auto"/>
              </w:divBdr>
            </w:div>
            <w:div w:id="518785256">
              <w:marLeft w:val="0"/>
              <w:marRight w:val="0"/>
              <w:marTop w:val="0"/>
              <w:marBottom w:val="0"/>
              <w:divBdr>
                <w:top w:val="none" w:sz="0" w:space="0" w:color="auto"/>
                <w:left w:val="none" w:sz="0" w:space="0" w:color="auto"/>
                <w:bottom w:val="none" w:sz="0" w:space="0" w:color="auto"/>
                <w:right w:val="none" w:sz="0" w:space="0" w:color="auto"/>
              </w:divBdr>
            </w:div>
            <w:div w:id="553467093">
              <w:marLeft w:val="0"/>
              <w:marRight w:val="0"/>
              <w:marTop w:val="0"/>
              <w:marBottom w:val="0"/>
              <w:divBdr>
                <w:top w:val="none" w:sz="0" w:space="0" w:color="auto"/>
                <w:left w:val="none" w:sz="0" w:space="0" w:color="auto"/>
                <w:bottom w:val="none" w:sz="0" w:space="0" w:color="auto"/>
                <w:right w:val="none" w:sz="0" w:space="0" w:color="auto"/>
              </w:divBdr>
            </w:div>
            <w:div w:id="617373568">
              <w:marLeft w:val="0"/>
              <w:marRight w:val="0"/>
              <w:marTop w:val="0"/>
              <w:marBottom w:val="0"/>
              <w:divBdr>
                <w:top w:val="none" w:sz="0" w:space="0" w:color="auto"/>
                <w:left w:val="none" w:sz="0" w:space="0" w:color="auto"/>
                <w:bottom w:val="none" w:sz="0" w:space="0" w:color="auto"/>
                <w:right w:val="none" w:sz="0" w:space="0" w:color="auto"/>
              </w:divBdr>
            </w:div>
            <w:div w:id="673727389">
              <w:marLeft w:val="0"/>
              <w:marRight w:val="0"/>
              <w:marTop w:val="0"/>
              <w:marBottom w:val="0"/>
              <w:divBdr>
                <w:top w:val="none" w:sz="0" w:space="0" w:color="auto"/>
                <w:left w:val="none" w:sz="0" w:space="0" w:color="auto"/>
                <w:bottom w:val="none" w:sz="0" w:space="0" w:color="auto"/>
                <w:right w:val="none" w:sz="0" w:space="0" w:color="auto"/>
              </w:divBdr>
            </w:div>
            <w:div w:id="716391634">
              <w:marLeft w:val="0"/>
              <w:marRight w:val="0"/>
              <w:marTop w:val="0"/>
              <w:marBottom w:val="0"/>
              <w:divBdr>
                <w:top w:val="none" w:sz="0" w:space="0" w:color="auto"/>
                <w:left w:val="none" w:sz="0" w:space="0" w:color="auto"/>
                <w:bottom w:val="none" w:sz="0" w:space="0" w:color="auto"/>
                <w:right w:val="none" w:sz="0" w:space="0" w:color="auto"/>
              </w:divBdr>
            </w:div>
            <w:div w:id="749351149">
              <w:marLeft w:val="0"/>
              <w:marRight w:val="0"/>
              <w:marTop w:val="0"/>
              <w:marBottom w:val="0"/>
              <w:divBdr>
                <w:top w:val="none" w:sz="0" w:space="0" w:color="auto"/>
                <w:left w:val="none" w:sz="0" w:space="0" w:color="auto"/>
                <w:bottom w:val="none" w:sz="0" w:space="0" w:color="auto"/>
                <w:right w:val="none" w:sz="0" w:space="0" w:color="auto"/>
              </w:divBdr>
            </w:div>
            <w:div w:id="983201056">
              <w:marLeft w:val="0"/>
              <w:marRight w:val="0"/>
              <w:marTop w:val="0"/>
              <w:marBottom w:val="0"/>
              <w:divBdr>
                <w:top w:val="none" w:sz="0" w:space="0" w:color="auto"/>
                <w:left w:val="none" w:sz="0" w:space="0" w:color="auto"/>
                <w:bottom w:val="none" w:sz="0" w:space="0" w:color="auto"/>
                <w:right w:val="none" w:sz="0" w:space="0" w:color="auto"/>
              </w:divBdr>
            </w:div>
            <w:div w:id="1049647130">
              <w:marLeft w:val="0"/>
              <w:marRight w:val="0"/>
              <w:marTop w:val="0"/>
              <w:marBottom w:val="0"/>
              <w:divBdr>
                <w:top w:val="none" w:sz="0" w:space="0" w:color="auto"/>
                <w:left w:val="none" w:sz="0" w:space="0" w:color="auto"/>
                <w:bottom w:val="none" w:sz="0" w:space="0" w:color="auto"/>
                <w:right w:val="none" w:sz="0" w:space="0" w:color="auto"/>
              </w:divBdr>
            </w:div>
            <w:div w:id="1098913992">
              <w:marLeft w:val="0"/>
              <w:marRight w:val="0"/>
              <w:marTop w:val="0"/>
              <w:marBottom w:val="0"/>
              <w:divBdr>
                <w:top w:val="none" w:sz="0" w:space="0" w:color="auto"/>
                <w:left w:val="none" w:sz="0" w:space="0" w:color="auto"/>
                <w:bottom w:val="none" w:sz="0" w:space="0" w:color="auto"/>
                <w:right w:val="none" w:sz="0" w:space="0" w:color="auto"/>
              </w:divBdr>
            </w:div>
            <w:div w:id="1099250188">
              <w:marLeft w:val="0"/>
              <w:marRight w:val="0"/>
              <w:marTop w:val="0"/>
              <w:marBottom w:val="0"/>
              <w:divBdr>
                <w:top w:val="none" w:sz="0" w:space="0" w:color="auto"/>
                <w:left w:val="none" w:sz="0" w:space="0" w:color="auto"/>
                <w:bottom w:val="none" w:sz="0" w:space="0" w:color="auto"/>
                <w:right w:val="none" w:sz="0" w:space="0" w:color="auto"/>
              </w:divBdr>
            </w:div>
            <w:div w:id="1392462310">
              <w:marLeft w:val="0"/>
              <w:marRight w:val="0"/>
              <w:marTop w:val="0"/>
              <w:marBottom w:val="0"/>
              <w:divBdr>
                <w:top w:val="none" w:sz="0" w:space="0" w:color="auto"/>
                <w:left w:val="none" w:sz="0" w:space="0" w:color="auto"/>
                <w:bottom w:val="none" w:sz="0" w:space="0" w:color="auto"/>
                <w:right w:val="none" w:sz="0" w:space="0" w:color="auto"/>
              </w:divBdr>
            </w:div>
            <w:div w:id="1400248891">
              <w:marLeft w:val="0"/>
              <w:marRight w:val="0"/>
              <w:marTop w:val="0"/>
              <w:marBottom w:val="0"/>
              <w:divBdr>
                <w:top w:val="none" w:sz="0" w:space="0" w:color="auto"/>
                <w:left w:val="none" w:sz="0" w:space="0" w:color="auto"/>
                <w:bottom w:val="none" w:sz="0" w:space="0" w:color="auto"/>
                <w:right w:val="none" w:sz="0" w:space="0" w:color="auto"/>
              </w:divBdr>
            </w:div>
            <w:div w:id="1616327105">
              <w:marLeft w:val="0"/>
              <w:marRight w:val="0"/>
              <w:marTop w:val="0"/>
              <w:marBottom w:val="0"/>
              <w:divBdr>
                <w:top w:val="none" w:sz="0" w:space="0" w:color="auto"/>
                <w:left w:val="none" w:sz="0" w:space="0" w:color="auto"/>
                <w:bottom w:val="none" w:sz="0" w:space="0" w:color="auto"/>
                <w:right w:val="none" w:sz="0" w:space="0" w:color="auto"/>
              </w:divBdr>
            </w:div>
            <w:div w:id="1685087940">
              <w:marLeft w:val="0"/>
              <w:marRight w:val="0"/>
              <w:marTop w:val="0"/>
              <w:marBottom w:val="0"/>
              <w:divBdr>
                <w:top w:val="none" w:sz="0" w:space="0" w:color="auto"/>
                <w:left w:val="none" w:sz="0" w:space="0" w:color="auto"/>
                <w:bottom w:val="none" w:sz="0" w:space="0" w:color="auto"/>
                <w:right w:val="none" w:sz="0" w:space="0" w:color="auto"/>
              </w:divBdr>
            </w:div>
            <w:div w:id="1715613558">
              <w:marLeft w:val="0"/>
              <w:marRight w:val="0"/>
              <w:marTop w:val="0"/>
              <w:marBottom w:val="0"/>
              <w:divBdr>
                <w:top w:val="none" w:sz="0" w:space="0" w:color="auto"/>
                <w:left w:val="none" w:sz="0" w:space="0" w:color="auto"/>
                <w:bottom w:val="none" w:sz="0" w:space="0" w:color="auto"/>
                <w:right w:val="none" w:sz="0" w:space="0" w:color="auto"/>
              </w:divBdr>
            </w:div>
            <w:div w:id="1720399460">
              <w:marLeft w:val="0"/>
              <w:marRight w:val="0"/>
              <w:marTop w:val="0"/>
              <w:marBottom w:val="0"/>
              <w:divBdr>
                <w:top w:val="none" w:sz="0" w:space="0" w:color="auto"/>
                <w:left w:val="none" w:sz="0" w:space="0" w:color="auto"/>
                <w:bottom w:val="none" w:sz="0" w:space="0" w:color="auto"/>
                <w:right w:val="none" w:sz="0" w:space="0" w:color="auto"/>
              </w:divBdr>
            </w:div>
            <w:div w:id="1855803576">
              <w:marLeft w:val="0"/>
              <w:marRight w:val="0"/>
              <w:marTop w:val="0"/>
              <w:marBottom w:val="0"/>
              <w:divBdr>
                <w:top w:val="none" w:sz="0" w:space="0" w:color="auto"/>
                <w:left w:val="none" w:sz="0" w:space="0" w:color="auto"/>
                <w:bottom w:val="none" w:sz="0" w:space="0" w:color="auto"/>
                <w:right w:val="none" w:sz="0" w:space="0" w:color="auto"/>
              </w:divBdr>
            </w:div>
            <w:div w:id="1937639090">
              <w:marLeft w:val="0"/>
              <w:marRight w:val="0"/>
              <w:marTop w:val="0"/>
              <w:marBottom w:val="0"/>
              <w:divBdr>
                <w:top w:val="none" w:sz="0" w:space="0" w:color="auto"/>
                <w:left w:val="none" w:sz="0" w:space="0" w:color="auto"/>
                <w:bottom w:val="none" w:sz="0" w:space="0" w:color="auto"/>
                <w:right w:val="none" w:sz="0" w:space="0" w:color="auto"/>
              </w:divBdr>
            </w:div>
            <w:div w:id="2057580815">
              <w:marLeft w:val="0"/>
              <w:marRight w:val="0"/>
              <w:marTop w:val="0"/>
              <w:marBottom w:val="0"/>
              <w:divBdr>
                <w:top w:val="none" w:sz="0" w:space="0" w:color="auto"/>
                <w:left w:val="none" w:sz="0" w:space="0" w:color="auto"/>
                <w:bottom w:val="none" w:sz="0" w:space="0" w:color="auto"/>
                <w:right w:val="none" w:sz="0" w:space="0" w:color="auto"/>
              </w:divBdr>
            </w:div>
            <w:div w:id="2068527091">
              <w:marLeft w:val="0"/>
              <w:marRight w:val="0"/>
              <w:marTop w:val="0"/>
              <w:marBottom w:val="0"/>
              <w:divBdr>
                <w:top w:val="none" w:sz="0" w:space="0" w:color="auto"/>
                <w:left w:val="none" w:sz="0" w:space="0" w:color="auto"/>
                <w:bottom w:val="none" w:sz="0" w:space="0" w:color="auto"/>
                <w:right w:val="none" w:sz="0" w:space="0" w:color="auto"/>
              </w:divBdr>
            </w:div>
            <w:div w:id="2076312813">
              <w:marLeft w:val="0"/>
              <w:marRight w:val="0"/>
              <w:marTop w:val="0"/>
              <w:marBottom w:val="0"/>
              <w:divBdr>
                <w:top w:val="none" w:sz="0" w:space="0" w:color="auto"/>
                <w:left w:val="none" w:sz="0" w:space="0" w:color="auto"/>
                <w:bottom w:val="none" w:sz="0" w:space="0" w:color="auto"/>
                <w:right w:val="none" w:sz="0" w:space="0" w:color="auto"/>
              </w:divBdr>
            </w:div>
          </w:divsChild>
        </w:div>
        <w:div w:id="2035419707">
          <w:marLeft w:val="0"/>
          <w:marRight w:val="0"/>
          <w:marTop w:val="0"/>
          <w:marBottom w:val="0"/>
          <w:divBdr>
            <w:top w:val="none" w:sz="0" w:space="0" w:color="auto"/>
            <w:left w:val="none" w:sz="0" w:space="0" w:color="auto"/>
            <w:bottom w:val="none" w:sz="0" w:space="0" w:color="auto"/>
            <w:right w:val="none" w:sz="0" w:space="0" w:color="auto"/>
          </w:divBdr>
          <w:divsChild>
            <w:div w:id="1226649857">
              <w:marLeft w:val="0"/>
              <w:marRight w:val="0"/>
              <w:marTop w:val="0"/>
              <w:marBottom w:val="0"/>
              <w:divBdr>
                <w:top w:val="none" w:sz="0" w:space="0" w:color="auto"/>
                <w:left w:val="none" w:sz="0" w:space="0" w:color="auto"/>
                <w:bottom w:val="none" w:sz="0" w:space="0" w:color="auto"/>
                <w:right w:val="none" w:sz="0" w:space="0" w:color="auto"/>
              </w:divBdr>
            </w:div>
            <w:div w:id="2024630665">
              <w:marLeft w:val="0"/>
              <w:marRight w:val="0"/>
              <w:marTop w:val="0"/>
              <w:marBottom w:val="0"/>
              <w:divBdr>
                <w:top w:val="none" w:sz="0" w:space="0" w:color="auto"/>
                <w:left w:val="none" w:sz="0" w:space="0" w:color="auto"/>
                <w:bottom w:val="none" w:sz="0" w:space="0" w:color="auto"/>
                <w:right w:val="none" w:sz="0" w:space="0" w:color="auto"/>
              </w:divBdr>
            </w:div>
            <w:div w:id="2074347187">
              <w:marLeft w:val="0"/>
              <w:marRight w:val="0"/>
              <w:marTop w:val="0"/>
              <w:marBottom w:val="0"/>
              <w:divBdr>
                <w:top w:val="none" w:sz="0" w:space="0" w:color="auto"/>
                <w:left w:val="none" w:sz="0" w:space="0" w:color="auto"/>
                <w:bottom w:val="none" w:sz="0" w:space="0" w:color="auto"/>
                <w:right w:val="none" w:sz="0" w:space="0" w:color="auto"/>
              </w:divBdr>
            </w:div>
          </w:divsChild>
        </w:div>
        <w:div w:id="2066296449">
          <w:marLeft w:val="0"/>
          <w:marRight w:val="0"/>
          <w:marTop w:val="0"/>
          <w:marBottom w:val="0"/>
          <w:divBdr>
            <w:top w:val="none" w:sz="0" w:space="0" w:color="auto"/>
            <w:left w:val="none" w:sz="0" w:space="0" w:color="auto"/>
            <w:bottom w:val="none" w:sz="0" w:space="0" w:color="auto"/>
            <w:right w:val="none" w:sz="0" w:space="0" w:color="auto"/>
          </w:divBdr>
          <w:divsChild>
            <w:div w:id="968051473">
              <w:marLeft w:val="0"/>
              <w:marRight w:val="0"/>
              <w:marTop w:val="0"/>
              <w:marBottom w:val="0"/>
              <w:divBdr>
                <w:top w:val="none" w:sz="0" w:space="0" w:color="auto"/>
                <w:left w:val="none" w:sz="0" w:space="0" w:color="auto"/>
                <w:bottom w:val="none" w:sz="0" w:space="0" w:color="auto"/>
                <w:right w:val="none" w:sz="0" w:space="0" w:color="auto"/>
              </w:divBdr>
            </w:div>
          </w:divsChild>
        </w:div>
        <w:div w:id="2095975596">
          <w:marLeft w:val="0"/>
          <w:marRight w:val="0"/>
          <w:marTop w:val="0"/>
          <w:marBottom w:val="0"/>
          <w:divBdr>
            <w:top w:val="none" w:sz="0" w:space="0" w:color="auto"/>
            <w:left w:val="none" w:sz="0" w:space="0" w:color="auto"/>
            <w:bottom w:val="none" w:sz="0" w:space="0" w:color="auto"/>
            <w:right w:val="none" w:sz="0" w:space="0" w:color="auto"/>
          </w:divBdr>
          <w:divsChild>
            <w:div w:id="62338415">
              <w:marLeft w:val="0"/>
              <w:marRight w:val="0"/>
              <w:marTop w:val="0"/>
              <w:marBottom w:val="0"/>
              <w:divBdr>
                <w:top w:val="none" w:sz="0" w:space="0" w:color="auto"/>
                <w:left w:val="none" w:sz="0" w:space="0" w:color="auto"/>
                <w:bottom w:val="none" w:sz="0" w:space="0" w:color="auto"/>
                <w:right w:val="none" w:sz="0" w:space="0" w:color="auto"/>
              </w:divBdr>
            </w:div>
          </w:divsChild>
        </w:div>
        <w:div w:id="2125536297">
          <w:marLeft w:val="0"/>
          <w:marRight w:val="0"/>
          <w:marTop w:val="0"/>
          <w:marBottom w:val="0"/>
          <w:divBdr>
            <w:top w:val="none" w:sz="0" w:space="0" w:color="auto"/>
            <w:left w:val="none" w:sz="0" w:space="0" w:color="auto"/>
            <w:bottom w:val="none" w:sz="0" w:space="0" w:color="auto"/>
            <w:right w:val="none" w:sz="0" w:space="0" w:color="auto"/>
          </w:divBdr>
          <w:divsChild>
            <w:div w:id="148874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322262">
      <w:bodyDiv w:val="1"/>
      <w:marLeft w:val="0"/>
      <w:marRight w:val="0"/>
      <w:marTop w:val="0"/>
      <w:marBottom w:val="0"/>
      <w:divBdr>
        <w:top w:val="none" w:sz="0" w:space="0" w:color="auto"/>
        <w:left w:val="none" w:sz="0" w:space="0" w:color="auto"/>
        <w:bottom w:val="none" w:sz="0" w:space="0" w:color="auto"/>
        <w:right w:val="none" w:sz="0" w:space="0" w:color="auto"/>
      </w:divBdr>
    </w:div>
    <w:div w:id="636110814">
      <w:bodyDiv w:val="1"/>
      <w:marLeft w:val="0"/>
      <w:marRight w:val="0"/>
      <w:marTop w:val="0"/>
      <w:marBottom w:val="0"/>
      <w:divBdr>
        <w:top w:val="none" w:sz="0" w:space="0" w:color="auto"/>
        <w:left w:val="none" w:sz="0" w:space="0" w:color="auto"/>
        <w:bottom w:val="none" w:sz="0" w:space="0" w:color="auto"/>
        <w:right w:val="none" w:sz="0" w:space="0" w:color="auto"/>
      </w:divBdr>
      <w:divsChild>
        <w:div w:id="411514071">
          <w:marLeft w:val="274"/>
          <w:marRight w:val="0"/>
          <w:marTop w:val="0"/>
          <w:marBottom w:val="0"/>
          <w:divBdr>
            <w:top w:val="none" w:sz="0" w:space="0" w:color="auto"/>
            <w:left w:val="none" w:sz="0" w:space="0" w:color="auto"/>
            <w:bottom w:val="none" w:sz="0" w:space="0" w:color="auto"/>
            <w:right w:val="none" w:sz="0" w:space="0" w:color="auto"/>
          </w:divBdr>
        </w:div>
        <w:div w:id="510531556">
          <w:marLeft w:val="274"/>
          <w:marRight w:val="0"/>
          <w:marTop w:val="0"/>
          <w:marBottom w:val="0"/>
          <w:divBdr>
            <w:top w:val="none" w:sz="0" w:space="0" w:color="auto"/>
            <w:left w:val="none" w:sz="0" w:space="0" w:color="auto"/>
            <w:bottom w:val="none" w:sz="0" w:space="0" w:color="auto"/>
            <w:right w:val="none" w:sz="0" w:space="0" w:color="auto"/>
          </w:divBdr>
        </w:div>
        <w:div w:id="1106120976">
          <w:marLeft w:val="274"/>
          <w:marRight w:val="0"/>
          <w:marTop w:val="0"/>
          <w:marBottom w:val="0"/>
          <w:divBdr>
            <w:top w:val="none" w:sz="0" w:space="0" w:color="auto"/>
            <w:left w:val="none" w:sz="0" w:space="0" w:color="auto"/>
            <w:bottom w:val="none" w:sz="0" w:space="0" w:color="auto"/>
            <w:right w:val="none" w:sz="0" w:space="0" w:color="auto"/>
          </w:divBdr>
        </w:div>
        <w:div w:id="1712419833">
          <w:marLeft w:val="274"/>
          <w:marRight w:val="0"/>
          <w:marTop w:val="0"/>
          <w:marBottom w:val="0"/>
          <w:divBdr>
            <w:top w:val="none" w:sz="0" w:space="0" w:color="auto"/>
            <w:left w:val="none" w:sz="0" w:space="0" w:color="auto"/>
            <w:bottom w:val="none" w:sz="0" w:space="0" w:color="auto"/>
            <w:right w:val="none" w:sz="0" w:space="0" w:color="auto"/>
          </w:divBdr>
        </w:div>
        <w:div w:id="1877035189">
          <w:marLeft w:val="274"/>
          <w:marRight w:val="0"/>
          <w:marTop w:val="0"/>
          <w:marBottom w:val="0"/>
          <w:divBdr>
            <w:top w:val="none" w:sz="0" w:space="0" w:color="auto"/>
            <w:left w:val="none" w:sz="0" w:space="0" w:color="auto"/>
            <w:bottom w:val="none" w:sz="0" w:space="0" w:color="auto"/>
            <w:right w:val="none" w:sz="0" w:space="0" w:color="auto"/>
          </w:divBdr>
        </w:div>
      </w:divsChild>
    </w:div>
    <w:div w:id="656690738">
      <w:bodyDiv w:val="1"/>
      <w:marLeft w:val="0"/>
      <w:marRight w:val="0"/>
      <w:marTop w:val="0"/>
      <w:marBottom w:val="0"/>
      <w:divBdr>
        <w:top w:val="none" w:sz="0" w:space="0" w:color="auto"/>
        <w:left w:val="none" w:sz="0" w:space="0" w:color="auto"/>
        <w:bottom w:val="none" w:sz="0" w:space="0" w:color="auto"/>
        <w:right w:val="none" w:sz="0" w:space="0" w:color="auto"/>
      </w:divBdr>
    </w:div>
    <w:div w:id="658192177">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187707">
      <w:bodyDiv w:val="1"/>
      <w:marLeft w:val="0"/>
      <w:marRight w:val="0"/>
      <w:marTop w:val="0"/>
      <w:marBottom w:val="0"/>
      <w:divBdr>
        <w:top w:val="none" w:sz="0" w:space="0" w:color="auto"/>
        <w:left w:val="none" w:sz="0" w:space="0" w:color="auto"/>
        <w:bottom w:val="none" w:sz="0" w:space="0" w:color="auto"/>
        <w:right w:val="none" w:sz="0" w:space="0" w:color="auto"/>
      </w:divBdr>
    </w:div>
    <w:div w:id="689917391">
      <w:bodyDiv w:val="1"/>
      <w:marLeft w:val="0"/>
      <w:marRight w:val="0"/>
      <w:marTop w:val="0"/>
      <w:marBottom w:val="0"/>
      <w:divBdr>
        <w:top w:val="none" w:sz="0" w:space="0" w:color="auto"/>
        <w:left w:val="none" w:sz="0" w:space="0" w:color="auto"/>
        <w:bottom w:val="none" w:sz="0" w:space="0" w:color="auto"/>
        <w:right w:val="none" w:sz="0" w:space="0" w:color="auto"/>
      </w:divBdr>
    </w:div>
    <w:div w:id="707796761">
      <w:bodyDiv w:val="1"/>
      <w:marLeft w:val="0"/>
      <w:marRight w:val="0"/>
      <w:marTop w:val="0"/>
      <w:marBottom w:val="0"/>
      <w:divBdr>
        <w:top w:val="none" w:sz="0" w:space="0" w:color="auto"/>
        <w:left w:val="none" w:sz="0" w:space="0" w:color="auto"/>
        <w:bottom w:val="none" w:sz="0" w:space="0" w:color="auto"/>
        <w:right w:val="none" w:sz="0" w:space="0" w:color="auto"/>
      </w:divBdr>
      <w:divsChild>
        <w:div w:id="7409231">
          <w:marLeft w:val="0"/>
          <w:marRight w:val="0"/>
          <w:marTop w:val="0"/>
          <w:marBottom w:val="0"/>
          <w:divBdr>
            <w:top w:val="none" w:sz="0" w:space="0" w:color="auto"/>
            <w:left w:val="none" w:sz="0" w:space="0" w:color="auto"/>
            <w:bottom w:val="none" w:sz="0" w:space="0" w:color="auto"/>
            <w:right w:val="none" w:sz="0" w:space="0" w:color="auto"/>
          </w:divBdr>
          <w:divsChild>
            <w:div w:id="1565604771">
              <w:marLeft w:val="0"/>
              <w:marRight w:val="0"/>
              <w:marTop w:val="0"/>
              <w:marBottom w:val="0"/>
              <w:divBdr>
                <w:top w:val="none" w:sz="0" w:space="0" w:color="auto"/>
                <w:left w:val="none" w:sz="0" w:space="0" w:color="auto"/>
                <w:bottom w:val="none" w:sz="0" w:space="0" w:color="auto"/>
                <w:right w:val="none" w:sz="0" w:space="0" w:color="auto"/>
              </w:divBdr>
            </w:div>
          </w:divsChild>
        </w:div>
        <w:div w:id="24257053">
          <w:marLeft w:val="0"/>
          <w:marRight w:val="0"/>
          <w:marTop w:val="0"/>
          <w:marBottom w:val="0"/>
          <w:divBdr>
            <w:top w:val="none" w:sz="0" w:space="0" w:color="auto"/>
            <w:left w:val="none" w:sz="0" w:space="0" w:color="auto"/>
            <w:bottom w:val="none" w:sz="0" w:space="0" w:color="auto"/>
            <w:right w:val="none" w:sz="0" w:space="0" w:color="auto"/>
          </w:divBdr>
          <w:divsChild>
            <w:div w:id="1027491571">
              <w:marLeft w:val="0"/>
              <w:marRight w:val="0"/>
              <w:marTop w:val="0"/>
              <w:marBottom w:val="0"/>
              <w:divBdr>
                <w:top w:val="none" w:sz="0" w:space="0" w:color="auto"/>
                <w:left w:val="none" w:sz="0" w:space="0" w:color="auto"/>
                <w:bottom w:val="none" w:sz="0" w:space="0" w:color="auto"/>
                <w:right w:val="none" w:sz="0" w:space="0" w:color="auto"/>
              </w:divBdr>
            </w:div>
          </w:divsChild>
        </w:div>
        <w:div w:id="25061105">
          <w:marLeft w:val="0"/>
          <w:marRight w:val="0"/>
          <w:marTop w:val="0"/>
          <w:marBottom w:val="0"/>
          <w:divBdr>
            <w:top w:val="none" w:sz="0" w:space="0" w:color="auto"/>
            <w:left w:val="none" w:sz="0" w:space="0" w:color="auto"/>
            <w:bottom w:val="none" w:sz="0" w:space="0" w:color="auto"/>
            <w:right w:val="none" w:sz="0" w:space="0" w:color="auto"/>
          </w:divBdr>
          <w:divsChild>
            <w:div w:id="239559427">
              <w:marLeft w:val="0"/>
              <w:marRight w:val="0"/>
              <w:marTop w:val="0"/>
              <w:marBottom w:val="0"/>
              <w:divBdr>
                <w:top w:val="none" w:sz="0" w:space="0" w:color="auto"/>
                <w:left w:val="none" w:sz="0" w:space="0" w:color="auto"/>
                <w:bottom w:val="none" w:sz="0" w:space="0" w:color="auto"/>
                <w:right w:val="none" w:sz="0" w:space="0" w:color="auto"/>
              </w:divBdr>
            </w:div>
          </w:divsChild>
        </w:div>
        <w:div w:id="42020742">
          <w:marLeft w:val="0"/>
          <w:marRight w:val="0"/>
          <w:marTop w:val="0"/>
          <w:marBottom w:val="0"/>
          <w:divBdr>
            <w:top w:val="none" w:sz="0" w:space="0" w:color="auto"/>
            <w:left w:val="none" w:sz="0" w:space="0" w:color="auto"/>
            <w:bottom w:val="none" w:sz="0" w:space="0" w:color="auto"/>
            <w:right w:val="none" w:sz="0" w:space="0" w:color="auto"/>
          </w:divBdr>
          <w:divsChild>
            <w:div w:id="986200135">
              <w:marLeft w:val="0"/>
              <w:marRight w:val="0"/>
              <w:marTop w:val="0"/>
              <w:marBottom w:val="0"/>
              <w:divBdr>
                <w:top w:val="none" w:sz="0" w:space="0" w:color="auto"/>
                <w:left w:val="none" w:sz="0" w:space="0" w:color="auto"/>
                <w:bottom w:val="none" w:sz="0" w:space="0" w:color="auto"/>
                <w:right w:val="none" w:sz="0" w:space="0" w:color="auto"/>
              </w:divBdr>
            </w:div>
          </w:divsChild>
        </w:div>
        <w:div w:id="46759796">
          <w:marLeft w:val="0"/>
          <w:marRight w:val="0"/>
          <w:marTop w:val="0"/>
          <w:marBottom w:val="0"/>
          <w:divBdr>
            <w:top w:val="none" w:sz="0" w:space="0" w:color="auto"/>
            <w:left w:val="none" w:sz="0" w:space="0" w:color="auto"/>
            <w:bottom w:val="none" w:sz="0" w:space="0" w:color="auto"/>
            <w:right w:val="none" w:sz="0" w:space="0" w:color="auto"/>
          </w:divBdr>
          <w:divsChild>
            <w:div w:id="1872262669">
              <w:marLeft w:val="0"/>
              <w:marRight w:val="0"/>
              <w:marTop w:val="0"/>
              <w:marBottom w:val="0"/>
              <w:divBdr>
                <w:top w:val="none" w:sz="0" w:space="0" w:color="auto"/>
                <w:left w:val="none" w:sz="0" w:space="0" w:color="auto"/>
                <w:bottom w:val="none" w:sz="0" w:space="0" w:color="auto"/>
                <w:right w:val="none" w:sz="0" w:space="0" w:color="auto"/>
              </w:divBdr>
            </w:div>
          </w:divsChild>
        </w:div>
        <w:div w:id="53703636">
          <w:marLeft w:val="0"/>
          <w:marRight w:val="0"/>
          <w:marTop w:val="0"/>
          <w:marBottom w:val="0"/>
          <w:divBdr>
            <w:top w:val="none" w:sz="0" w:space="0" w:color="auto"/>
            <w:left w:val="none" w:sz="0" w:space="0" w:color="auto"/>
            <w:bottom w:val="none" w:sz="0" w:space="0" w:color="auto"/>
            <w:right w:val="none" w:sz="0" w:space="0" w:color="auto"/>
          </w:divBdr>
          <w:divsChild>
            <w:div w:id="689913307">
              <w:marLeft w:val="0"/>
              <w:marRight w:val="0"/>
              <w:marTop w:val="0"/>
              <w:marBottom w:val="0"/>
              <w:divBdr>
                <w:top w:val="none" w:sz="0" w:space="0" w:color="auto"/>
                <w:left w:val="none" w:sz="0" w:space="0" w:color="auto"/>
                <w:bottom w:val="none" w:sz="0" w:space="0" w:color="auto"/>
                <w:right w:val="none" w:sz="0" w:space="0" w:color="auto"/>
              </w:divBdr>
            </w:div>
          </w:divsChild>
        </w:div>
        <w:div w:id="69930175">
          <w:marLeft w:val="0"/>
          <w:marRight w:val="0"/>
          <w:marTop w:val="0"/>
          <w:marBottom w:val="0"/>
          <w:divBdr>
            <w:top w:val="none" w:sz="0" w:space="0" w:color="auto"/>
            <w:left w:val="none" w:sz="0" w:space="0" w:color="auto"/>
            <w:bottom w:val="none" w:sz="0" w:space="0" w:color="auto"/>
            <w:right w:val="none" w:sz="0" w:space="0" w:color="auto"/>
          </w:divBdr>
          <w:divsChild>
            <w:div w:id="754982757">
              <w:marLeft w:val="0"/>
              <w:marRight w:val="0"/>
              <w:marTop w:val="0"/>
              <w:marBottom w:val="0"/>
              <w:divBdr>
                <w:top w:val="none" w:sz="0" w:space="0" w:color="auto"/>
                <w:left w:val="none" w:sz="0" w:space="0" w:color="auto"/>
                <w:bottom w:val="none" w:sz="0" w:space="0" w:color="auto"/>
                <w:right w:val="none" w:sz="0" w:space="0" w:color="auto"/>
              </w:divBdr>
            </w:div>
          </w:divsChild>
        </w:div>
        <w:div w:id="84959507">
          <w:marLeft w:val="0"/>
          <w:marRight w:val="0"/>
          <w:marTop w:val="0"/>
          <w:marBottom w:val="0"/>
          <w:divBdr>
            <w:top w:val="none" w:sz="0" w:space="0" w:color="auto"/>
            <w:left w:val="none" w:sz="0" w:space="0" w:color="auto"/>
            <w:bottom w:val="none" w:sz="0" w:space="0" w:color="auto"/>
            <w:right w:val="none" w:sz="0" w:space="0" w:color="auto"/>
          </w:divBdr>
          <w:divsChild>
            <w:div w:id="889655939">
              <w:marLeft w:val="0"/>
              <w:marRight w:val="0"/>
              <w:marTop w:val="0"/>
              <w:marBottom w:val="0"/>
              <w:divBdr>
                <w:top w:val="none" w:sz="0" w:space="0" w:color="auto"/>
                <w:left w:val="none" w:sz="0" w:space="0" w:color="auto"/>
                <w:bottom w:val="none" w:sz="0" w:space="0" w:color="auto"/>
                <w:right w:val="none" w:sz="0" w:space="0" w:color="auto"/>
              </w:divBdr>
            </w:div>
            <w:div w:id="1173106621">
              <w:marLeft w:val="0"/>
              <w:marRight w:val="0"/>
              <w:marTop w:val="0"/>
              <w:marBottom w:val="0"/>
              <w:divBdr>
                <w:top w:val="none" w:sz="0" w:space="0" w:color="auto"/>
                <w:left w:val="none" w:sz="0" w:space="0" w:color="auto"/>
                <w:bottom w:val="none" w:sz="0" w:space="0" w:color="auto"/>
                <w:right w:val="none" w:sz="0" w:space="0" w:color="auto"/>
              </w:divBdr>
            </w:div>
          </w:divsChild>
        </w:div>
        <w:div w:id="91556756">
          <w:marLeft w:val="0"/>
          <w:marRight w:val="0"/>
          <w:marTop w:val="0"/>
          <w:marBottom w:val="0"/>
          <w:divBdr>
            <w:top w:val="none" w:sz="0" w:space="0" w:color="auto"/>
            <w:left w:val="none" w:sz="0" w:space="0" w:color="auto"/>
            <w:bottom w:val="none" w:sz="0" w:space="0" w:color="auto"/>
            <w:right w:val="none" w:sz="0" w:space="0" w:color="auto"/>
          </w:divBdr>
          <w:divsChild>
            <w:div w:id="1684940376">
              <w:marLeft w:val="0"/>
              <w:marRight w:val="0"/>
              <w:marTop w:val="0"/>
              <w:marBottom w:val="0"/>
              <w:divBdr>
                <w:top w:val="none" w:sz="0" w:space="0" w:color="auto"/>
                <w:left w:val="none" w:sz="0" w:space="0" w:color="auto"/>
                <w:bottom w:val="none" w:sz="0" w:space="0" w:color="auto"/>
                <w:right w:val="none" w:sz="0" w:space="0" w:color="auto"/>
              </w:divBdr>
            </w:div>
          </w:divsChild>
        </w:div>
        <w:div w:id="96753866">
          <w:marLeft w:val="0"/>
          <w:marRight w:val="0"/>
          <w:marTop w:val="0"/>
          <w:marBottom w:val="0"/>
          <w:divBdr>
            <w:top w:val="none" w:sz="0" w:space="0" w:color="auto"/>
            <w:left w:val="none" w:sz="0" w:space="0" w:color="auto"/>
            <w:bottom w:val="none" w:sz="0" w:space="0" w:color="auto"/>
            <w:right w:val="none" w:sz="0" w:space="0" w:color="auto"/>
          </w:divBdr>
          <w:divsChild>
            <w:div w:id="422802924">
              <w:marLeft w:val="0"/>
              <w:marRight w:val="0"/>
              <w:marTop w:val="0"/>
              <w:marBottom w:val="0"/>
              <w:divBdr>
                <w:top w:val="none" w:sz="0" w:space="0" w:color="auto"/>
                <w:left w:val="none" w:sz="0" w:space="0" w:color="auto"/>
                <w:bottom w:val="none" w:sz="0" w:space="0" w:color="auto"/>
                <w:right w:val="none" w:sz="0" w:space="0" w:color="auto"/>
              </w:divBdr>
            </w:div>
          </w:divsChild>
        </w:div>
        <w:div w:id="99838708">
          <w:marLeft w:val="0"/>
          <w:marRight w:val="0"/>
          <w:marTop w:val="0"/>
          <w:marBottom w:val="0"/>
          <w:divBdr>
            <w:top w:val="none" w:sz="0" w:space="0" w:color="auto"/>
            <w:left w:val="none" w:sz="0" w:space="0" w:color="auto"/>
            <w:bottom w:val="none" w:sz="0" w:space="0" w:color="auto"/>
            <w:right w:val="none" w:sz="0" w:space="0" w:color="auto"/>
          </w:divBdr>
          <w:divsChild>
            <w:div w:id="166871959">
              <w:marLeft w:val="0"/>
              <w:marRight w:val="0"/>
              <w:marTop w:val="0"/>
              <w:marBottom w:val="0"/>
              <w:divBdr>
                <w:top w:val="none" w:sz="0" w:space="0" w:color="auto"/>
                <w:left w:val="none" w:sz="0" w:space="0" w:color="auto"/>
                <w:bottom w:val="none" w:sz="0" w:space="0" w:color="auto"/>
                <w:right w:val="none" w:sz="0" w:space="0" w:color="auto"/>
              </w:divBdr>
            </w:div>
          </w:divsChild>
        </w:div>
        <w:div w:id="102768679">
          <w:marLeft w:val="0"/>
          <w:marRight w:val="0"/>
          <w:marTop w:val="0"/>
          <w:marBottom w:val="0"/>
          <w:divBdr>
            <w:top w:val="none" w:sz="0" w:space="0" w:color="auto"/>
            <w:left w:val="none" w:sz="0" w:space="0" w:color="auto"/>
            <w:bottom w:val="none" w:sz="0" w:space="0" w:color="auto"/>
            <w:right w:val="none" w:sz="0" w:space="0" w:color="auto"/>
          </w:divBdr>
          <w:divsChild>
            <w:div w:id="1205681430">
              <w:marLeft w:val="0"/>
              <w:marRight w:val="0"/>
              <w:marTop w:val="0"/>
              <w:marBottom w:val="0"/>
              <w:divBdr>
                <w:top w:val="none" w:sz="0" w:space="0" w:color="auto"/>
                <w:left w:val="none" w:sz="0" w:space="0" w:color="auto"/>
                <w:bottom w:val="none" w:sz="0" w:space="0" w:color="auto"/>
                <w:right w:val="none" w:sz="0" w:space="0" w:color="auto"/>
              </w:divBdr>
            </w:div>
          </w:divsChild>
        </w:div>
        <w:div w:id="122700002">
          <w:marLeft w:val="0"/>
          <w:marRight w:val="0"/>
          <w:marTop w:val="0"/>
          <w:marBottom w:val="0"/>
          <w:divBdr>
            <w:top w:val="none" w:sz="0" w:space="0" w:color="auto"/>
            <w:left w:val="none" w:sz="0" w:space="0" w:color="auto"/>
            <w:bottom w:val="none" w:sz="0" w:space="0" w:color="auto"/>
            <w:right w:val="none" w:sz="0" w:space="0" w:color="auto"/>
          </w:divBdr>
          <w:divsChild>
            <w:div w:id="1990357871">
              <w:marLeft w:val="0"/>
              <w:marRight w:val="0"/>
              <w:marTop w:val="0"/>
              <w:marBottom w:val="0"/>
              <w:divBdr>
                <w:top w:val="none" w:sz="0" w:space="0" w:color="auto"/>
                <w:left w:val="none" w:sz="0" w:space="0" w:color="auto"/>
                <w:bottom w:val="none" w:sz="0" w:space="0" w:color="auto"/>
                <w:right w:val="none" w:sz="0" w:space="0" w:color="auto"/>
              </w:divBdr>
            </w:div>
          </w:divsChild>
        </w:div>
        <w:div w:id="124397614">
          <w:marLeft w:val="0"/>
          <w:marRight w:val="0"/>
          <w:marTop w:val="0"/>
          <w:marBottom w:val="0"/>
          <w:divBdr>
            <w:top w:val="none" w:sz="0" w:space="0" w:color="auto"/>
            <w:left w:val="none" w:sz="0" w:space="0" w:color="auto"/>
            <w:bottom w:val="none" w:sz="0" w:space="0" w:color="auto"/>
            <w:right w:val="none" w:sz="0" w:space="0" w:color="auto"/>
          </w:divBdr>
          <w:divsChild>
            <w:div w:id="60445901">
              <w:marLeft w:val="0"/>
              <w:marRight w:val="0"/>
              <w:marTop w:val="0"/>
              <w:marBottom w:val="0"/>
              <w:divBdr>
                <w:top w:val="none" w:sz="0" w:space="0" w:color="auto"/>
                <w:left w:val="none" w:sz="0" w:space="0" w:color="auto"/>
                <w:bottom w:val="none" w:sz="0" w:space="0" w:color="auto"/>
                <w:right w:val="none" w:sz="0" w:space="0" w:color="auto"/>
              </w:divBdr>
            </w:div>
            <w:div w:id="922952893">
              <w:marLeft w:val="0"/>
              <w:marRight w:val="0"/>
              <w:marTop w:val="0"/>
              <w:marBottom w:val="0"/>
              <w:divBdr>
                <w:top w:val="none" w:sz="0" w:space="0" w:color="auto"/>
                <w:left w:val="none" w:sz="0" w:space="0" w:color="auto"/>
                <w:bottom w:val="none" w:sz="0" w:space="0" w:color="auto"/>
                <w:right w:val="none" w:sz="0" w:space="0" w:color="auto"/>
              </w:divBdr>
            </w:div>
            <w:div w:id="1451972082">
              <w:marLeft w:val="0"/>
              <w:marRight w:val="0"/>
              <w:marTop w:val="0"/>
              <w:marBottom w:val="0"/>
              <w:divBdr>
                <w:top w:val="none" w:sz="0" w:space="0" w:color="auto"/>
                <w:left w:val="none" w:sz="0" w:space="0" w:color="auto"/>
                <w:bottom w:val="none" w:sz="0" w:space="0" w:color="auto"/>
                <w:right w:val="none" w:sz="0" w:space="0" w:color="auto"/>
              </w:divBdr>
            </w:div>
          </w:divsChild>
        </w:div>
        <w:div w:id="143476425">
          <w:marLeft w:val="0"/>
          <w:marRight w:val="0"/>
          <w:marTop w:val="0"/>
          <w:marBottom w:val="0"/>
          <w:divBdr>
            <w:top w:val="none" w:sz="0" w:space="0" w:color="auto"/>
            <w:left w:val="none" w:sz="0" w:space="0" w:color="auto"/>
            <w:bottom w:val="none" w:sz="0" w:space="0" w:color="auto"/>
            <w:right w:val="none" w:sz="0" w:space="0" w:color="auto"/>
          </w:divBdr>
          <w:divsChild>
            <w:div w:id="40597189">
              <w:marLeft w:val="0"/>
              <w:marRight w:val="0"/>
              <w:marTop w:val="0"/>
              <w:marBottom w:val="0"/>
              <w:divBdr>
                <w:top w:val="none" w:sz="0" w:space="0" w:color="auto"/>
                <w:left w:val="none" w:sz="0" w:space="0" w:color="auto"/>
                <w:bottom w:val="none" w:sz="0" w:space="0" w:color="auto"/>
                <w:right w:val="none" w:sz="0" w:space="0" w:color="auto"/>
              </w:divBdr>
            </w:div>
            <w:div w:id="1849363137">
              <w:marLeft w:val="0"/>
              <w:marRight w:val="0"/>
              <w:marTop w:val="0"/>
              <w:marBottom w:val="0"/>
              <w:divBdr>
                <w:top w:val="none" w:sz="0" w:space="0" w:color="auto"/>
                <w:left w:val="none" w:sz="0" w:space="0" w:color="auto"/>
                <w:bottom w:val="none" w:sz="0" w:space="0" w:color="auto"/>
                <w:right w:val="none" w:sz="0" w:space="0" w:color="auto"/>
              </w:divBdr>
            </w:div>
            <w:div w:id="1887714829">
              <w:marLeft w:val="0"/>
              <w:marRight w:val="0"/>
              <w:marTop w:val="0"/>
              <w:marBottom w:val="0"/>
              <w:divBdr>
                <w:top w:val="none" w:sz="0" w:space="0" w:color="auto"/>
                <w:left w:val="none" w:sz="0" w:space="0" w:color="auto"/>
                <w:bottom w:val="none" w:sz="0" w:space="0" w:color="auto"/>
                <w:right w:val="none" w:sz="0" w:space="0" w:color="auto"/>
              </w:divBdr>
            </w:div>
          </w:divsChild>
        </w:div>
        <w:div w:id="148063935">
          <w:marLeft w:val="0"/>
          <w:marRight w:val="0"/>
          <w:marTop w:val="0"/>
          <w:marBottom w:val="0"/>
          <w:divBdr>
            <w:top w:val="none" w:sz="0" w:space="0" w:color="auto"/>
            <w:left w:val="none" w:sz="0" w:space="0" w:color="auto"/>
            <w:bottom w:val="none" w:sz="0" w:space="0" w:color="auto"/>
            <w:right w:val="none" w:sz="0" w:space="0" w:color="auto"/>
          </w:divBdr>
          <w:divsChild>
            <w:div w:id="56055537">
              <w:marLeft w:val="0"/>
              <w:marRight w:val="0"/>
              <w:marTop w:val="0"/>
              <w:marBottom w:val="0"/>
              <w:divBdr>
                <w:top w:val="none" w:sz="0" w:space="0" w:color="auto"/>
                <w:left w:val="none" w:sz="0" w:space="0" w:color="auto"/>
                <w:bottom w:val="none" w:sz="0" w:space="0" w:color="auto"/>
                <w:right w:val="none" w:sz="0" w:space="0" w:color="auto"/>
              </w:divBdr>
            </w:div>
            <w:div w:id="856424927">
              <w:marLeft w:val="0"/>
              <w:marRight w:val="0"/>
              <w:marTop w:val="0"/>
              <w:marBottom w:val="0"/>
              <w:divBdr>
                <w:top w:val="none" w:sz="0" w:space="0" w:color="auto"/>
                <w:left w:val="none" w:sz="0" w:space="0" w:color="auto"/>
                <w:bottom w:val="none" w:sz="0" w:space="0" w:color="auto"/>
                <w:right w:val="none" w:sz="0" w:space="0" w:color="auto"/>
              </w:divBdr>
            </w:div>
            <w:div w:id="2066945842">
              <w:marLeft w:val="0"/>
              <w:marRight w:val="0"/>
              <w:marTop w:val="0"/>
              <w:marBottom w:val="0"/>
              <w:divBdr>
                <w:top w:val="none" w:sz="0" w:space="0" w:color="auto"/>
                <w:left w:val="none" w:sz="0" w:space="0" w:color="auto"/>
                <w:bottom w:val="none" w:sz="0" w:space="0" w:color="auto"/>
                <w:right w:val="none" w:sz="0" w:space="0" w:color="auto"/>
              </w:divBdr>
            </w:div>
          </w:divsChild>
        </w:div>
        <w:div w:id="154735169">
          <w:marLeft w:val="0"/>
          <w:marRight w:val="0"/>
          <w:marTop w:val="0"/>
          <w:marBottom w:val="0"/>
          <w:divBdr>
            <w:top w:val="none" w:sz="0" w:space="0" w:color="auto"/>
            <w:left w:val="none" w:sz="0" w:space="0" w:color="auto"/>
            <w:bottom w:val="none" w:sz="0" w:space="0" w:color="auto"/>
            <w:right w:val="none" w:sz="0" w:space="0" w:color="auto"/>
          </w:divBdr>
          <w:divsChild>
            <w:div w:id="1773889924">
              <w:marLeft w:val="0"/>
              <w:marRight w:val="0"/>
              <w:marTop w:val="0"/>
              <w:marBottom w:val="0"/>
              <w:divBdr>
                <w:top w:val="none" w:sz="0" w:space="0" w:color="auto"/>
                <w:left w:val="none" w:sz="0" w:space="0" w:color="auto"/>
                <w:bottom w:val="none" w:sz="0" w:space="0" w:color="auto"/>
                <w:right w:val="none" w:sz="0" w:space="0" w:color="auto"/>
              </w:divBdr>
            </w:div>
          </w:divsChild>
        </w:div>
        <w:div w:id="158280515">
          <w:marLeft w:val="0"/>
          <w:marRight w:val="0"/>
          <w:marTop w:val="0"/>
          <w:marBottom w:val="0"/>
          <w:divBdr>
            <w:top w:val="none" w:sz="0" w:space="0" w:color="auto"/>
            <w:left w:val="none" w:sz="0" w:space="0" w:color="auto"/>
            <w:bottom w:val="none" w:sz="0" w:space="0" w:color="auto"/>
            <w:right w:val="none" w:sz="0" w:space="0" w:color="auto"/>
          </w:divBdr>
          <w:divsChild>
            <w:div w:id="85197724">
              <w:marLeft w:val="0"/>
              <w:marRight w:val="0"/>
              <w:marTop w:val="0"/>
              <w:marBottom w:val="0"/>
              <w:divBdr>
                <w:top w:val="none" w:sz="0" w:space="0" w:color="auto"/>
                <w:left w:val="none" w:sz="0" w:space="0" w:color="auto"/>
                <w:bottom w:val="none" w:sz="0" w:space="0" w:color="auto"/>
                <w:right w:val="none" w:sz="0" w:space="0" w:color="auto"/>
              </w:divBdr>
            </w:div>
          </w:divsChild>
        </w:div>
        <w:div w:id="158692083">
          <w:marLeft w:val="0"/>
          <w:marRight w:val="0"/>
          <w:marTop w:val="0"/>
          <w:marBottom w:val="0"/>
          <w:divBdr>
            <w:top w:val="none" w:sz="0" w:space="0" w:color="auto"/>
            <w:left w:val="none" w:sz="0" w:space="0" w:color="auto"/>
            <w:bottom w:val="none" w:sz="0" w:space="0" w:color="auto"/>
            <w:right w:val="none" w:sz="0" w:space="0" w:color="auto"/>
          </w:divBdr>
          <w:divsChild>
            <w:div w:id="359862940">
              <w:marLeft w:val="0"/>
              <w:marRight w:val="0"/>
              <w:marTop w:val="0"/>
              <w:marBottom w:val="0"/>
              <w:divBdr>
                <w:top w:val="none" w:sz="0" w:space="0" w:color="auto"/>
                <w:left w:val="none" w:sz="0" w:space="0" w:color="auto"/>
                <w:bottom w:val="none" w:sz="0" w:space="0" w:color="auto"/>
                <w:right w:val="none" w:sz="0" w:space="0" w:color="auto"/>
              </w:divBdr>
            </w:div>
          </w:divsChild>
        </w:div>
        <w:div w:id="160661180">
          <w:marLeft w:val="0"/>
          <w:marRight w:val="0"/>
          <w:marTop w:val="0"/>
          <w:marBottom w:val="0"/>
          <w:divBdr>
            <w:top w:val="none" w:sz="0" w:space="0" w:color="auto"/>
            <w:left w:val="none" w:sz="0" w:space="0" w:color="auto"/>
            <w:bottom w:val="none" w:sz="0" w:space="0" w:color="auto"/>
            <w:right w:val="none" w:sz="0" w:space="0" w:color="auto"/>
          </w:divBdr>
          <w:divsChild>
            <w:div w:id="309749404">
              <w:marLeft w:val="0"/>
              <w:marRight w:val="0"/>
              <w:marTop w:val="0"/>
              <w:marBottom w:val="0"/>
              <w:divBdr>
                <w:top w:val="none" w:sz="0" w:space="0" w:color="auto"/>
                <w:left w:val="none" w:sz="0" w:space="0" w:color="auto"/>
                <w:bottom w:val="none" w:sz="0" w:space="0" w:color="auto"/>
                <w:right w:val="none" w:sz="0" w:space="0" w:color="auto"/>
              </w:divBdr>
            </w:div>
          </w:divsChild>
        </w:div>
        <w:div w:id="167645402">
          <w:marLeft w:val="0"/>
          <w:marRight w:val="0"/>
          <w:marTop w:val="0"/>
          <w:marBottom w:val="0"/>
          <w:divBdr>
            <w:top w:val="none" w:sz="0" w:space="0" w:color="auto"/>
            <w:left w:val="none" w:sz="0" w:space="0" w:color="auto"/>
            <w:bottom w:val="none" w:sz="0" w:space="0" w:color="auto"/>
            <w:right w:val="none" w:sz="0" w:space="0" w:color="auto"/>
          </w:divBdr>
          <w:divsChild>
            <w:div w:id="675812060">
              <w:marLeft w:val="0"/>
              <w:marRight w:val="0"/>
              <w:marTop w:val="0"/>
              <w:marBottom w:val="0"/>
              <w:divBdr>
                <w:top w:val="none" w:sz="0" w:space="0" w:color="auto"/>
                <w:left w:val="none" w:sz="0" w:space="0" w:color="auto"/>
                <w:bottom w:val="none" w:sz="0" w:space="0" w:color="auto"/>
                <w:right w:val="none" w:sz="0" w:space="0" w:color="auto"/>
              </w:divBdr>
            </w:div>
            <w:div w:id="732507040">
              <w:marLeft w:val="0"/>
              <w:marRight w:val="0"/>
              <w:marTop w:val="0"/>
              <w:marBottom w:val="0"/>
              <w:divBdr>
                <w:top w:val="none" w:sz="0" w:space="0" w:color="auto"/>
                <w:left w:val="none" w:sz="0" w:space="0" w:color="auto"/>
                <w:bottom w:val="none" w:sz="0" w:space="0" w:color="auto"/>
                <w:right w:val="none" w:sz="0" w:space="0" w:color="auto"/>
              </w:divBdr>
            </w:div>
            <w:div w:id="1908418393">
              <w:marLeft w:val="0"/>
              <w:marRight w:val="0"/>
              <w:marTop w:val="0"/>
              <w:marBottom w:val="0"/>
              <w:divBdr>
                <w:top w:val="none" w:sz="0" w:space="0" w:color="auto"/>
                <w:left w:val="none" w:sz="0" w:space="0" w:color="auto"/>
                <w:bottom w:val="none" w:sz="0" w:space="0" w:color="auto"/>
                <w:right w:val="none" w:sz="0" w:space="0" w:color="auto"/>
              </w:divBdr>
            </w:div>
          </w:divsChild>
        </w:div>
        <w:div w:id="169150004">
          <w:marLeft w:val="0"/>
          <w:marRight w:val="0"/>
          <w:marTop w:val="0"/>
          <w:marBottom w:val="0"/>
          <w:divBdr>
            <w:top w:val="none" w:sz="0" w:space="0" w:color="auto"/>
            <w:left w:val="none" w:sz="0" w:space="0" w:color="auto"/>
            <w:bottom w:val="none" w:sz="0" w:space="0" w:color="auto"/>
            <w:right w:val="none" w:sz="0" w:space="0" w:color="auto"/>
          </w:divBdr>
          <w:divsChild>
            <w:div w:id="37244770">
              <w:marLeft w:val="0"/>
              <w:marRight w:val="0"/>
              <w:marTop w:val="0"/>
              <w:marBottom w:val="0"/>
              <w:divBdr>
                <w:top w:val="none" w:sz="0" w:space="0" w:color="auto"/>
                <w:left w:val="none" w:sz="0" w:space="0" w:color="auto"/>
                <w:bottom w:val="none" w:sz="0" w:space="0" w:color="auto"/>
                <w:right w:val="none" w:sz="0" w:space="0" w:color="auto"/>
              </w:divBdr>
            </w:div>
          </w:divsChild>
        </w:div>
        <w:div w:id="204290746">
          <w:marLeft w:val="0"/>
          <w:marRight w:val="0"/>
          <w:marTop w:val="0"/>
          <w:marBottom w:val="0"/>
          <w:divBdr>
            <w:top w:val="none" w:sz="0" w:space="0" w:color="auto"/>
            <w:left w:val="none" w:sz="0" w:space="0" w:color="auto"/>
            <w:bottom w:val="none" w:sz="0" w:space="0" w:color="auto"/>
            <w:right w:val="none" w:sz="0" w:space="0" w:color="auto"/>
          </w:divBdr>
          <w:divsChild>
            <w:div w:id="1140002824">
              <w:marLeft w:val="0"/>
              <w:marRight w:val="0"/>
              <w:marTop w:val="0"/>
              <w:marBottom w:val="0"/>
              <w:divBdr>
                <w:top w:val="none" w:sz="0" w:space="0" w:color="auto"/>
                <w:left w:val="none" w:sz="0" w:space="0" w:color="auto"/>
                <w:bottom w:val="none" w:sz="0" w:space="0" w:color="auto"/>
                <w:right w:val="none" w:sz="0" w:space="0" w:color="auto"/>
              </w:divBdr>
            </w:div>
          </w:divsChild>
        </w:div>
        <w:div w:id="204487472">
          <w:marLeft w:val="0"/>
          <w:marRight w:val="0"/>
          <w:marTop w:val="0"/>
          <w:marBottom w:val="0"/>
          <w:divBdr>
            <w:top w:val="none" w:sz="0" w:space="0" w:color="auto"/>
            <w:left w:val="none" w:sz="0" w:space="0" w:color="auto"/>
            <w:bottom w:val="none" w:sz="0" w:space="0" w:color="auto"/>
            <w:right w:val="none" w:sz="0" w:space="0" w:color="auto"/>
          </w:divBdr>
          <w:divsChild>
            <w:div w:id="488716456">
              <w:marLeft w:val="0"/>
              <w:marRight w:val="0"/>
              <w:marTop w:val="0"/>
              <w:marBottom w:val="0"/>
              <w:divBdr>
                <w:top w:val="none" w:sz="0" w:space="0" w:color="auto"/>
                <w:left w:val="none" w:sz="0" w:space="0" w:color="auto"/>
                <w:bottom w:val="none" w:sz="0" w:space="0" w:color="auto"/>
                <w:right w:val="none" w:sz="0" w:space="0" w:color="auto"/>
              </w:divBdr>
            </w:div>
            <w:div w:id="1026560205">
              <w:marLeft w:val="0"/>
              <w:marRight w:val="0"/>
              <w:marTop w:val="0"/>
              <w:marBottom w:val="0"/>
              <w:divBdr>
                <w:top w:val="none" w:sz="0" w:space="0" w:color="auto"/>
                <w:left w:val="none" w:sz="0" w:space="0" w:color="auto"/>
                <w:bottom w:val="none" w:sz="0" w:space="0" w:color="auto"/>
                <w:right w:val="none" w:sz="0" w:space="0" w:color="auto"/>
              </w:divBdr>
            </w:div>
          </w:divsChild>
        </w:div>
        <w:div w:id="214585422">
          <w:marLeft w:val="0"/>
          <w:marRight w:val="0"/>
          <w:marTop w:val="0"/>
          <w:marBottom w:val="0"/>
          <w:divBdr>
            <w:top w:val="none" w:sz="0" w:space="0" w:color="auto"/>
            <w:left w:val="none" w:sz="0" w:space="0" w:color="auto"/>
            <w:bottom w:val="none" w:sz="0" w:space="0" w:color="auto"/>
            <w:right w:val="none" w:sz="0" w:space="0" w:color="auto"/>
          </w:divBdr>
          <w:divsChild>
            <w:div w:id="1200823392">
              <w:marLeft w:val="0"/>
              <w:marRight w:val="0"/>
              <w:marTop w:val="0"/>
              <w:marBottom w:val="0"/>
              <w:divBdr>
                <w:top w:val="none" w:sz="0" w:space="0" w:color="auto"/>
                <w:left w:val="none" w:sz="0" w:space="0" w:color="auto"/>
                <w:bottom w:val="none" w:sz="0" w:space="0" w:color="auto"/>
                <w:right w:val="none" w:sz="0" w:space="0" w:color="auto"/>
              </w:divBdr>
            </w:div>
          </w:divsChild>
        </w:div>
        <w:div w:id="218443899">
          <w:marLeft w:val="0"/>
          <w:marRight w:val="0"/>
          <w:marTop w:val="0"/>
          <w:marBottom w:val="0"/>
          <w:divBdr>
            <w:top w:val="none" w:sz="0" w:space="0" w:color="auto"/>
            <w:left w:val="none" w:sz="0" w:space="0" w:color="auto"/>
            <w:bottom w:val="none" w:sz="0" w:space="0" w:color="auto"/>
            <w:right w:val="none" w:sz="0" w:space="0" w:color="auto"/>
          </w:divBdr>
          <w:divsChild>
            <w:div w:id="530533445">
              <w:marLeft w:val="0"/>
              <w:marRight w:val="0"/>
              <w:marTop w:val="0"/>
              <w:marBottom w:val="0"/>
              <w:divBdr>
                <w:top w:val="none" w:sz="0" w:space="0" w:color="auto"/>
                <w:left w:val="none" w:sz="0" w:space="0" w:color="auto"/>
                <w:bottom w:val="none" w:sz="0" w:space="0" w:color="auto"/>
                <w:right w:val="none" w:sz="0" w:space="0" w:color="auto"/>
              </w:divBdr>
            </w:div>
          </w:divsChild>
        </w:div>
        <w:div w:id="219488599">
          <w:marLeft w:val="0"/>
          <w:marRight w:val="0"/>
          <w:marTop w:val="0"/>
          <w:marBottom w:val="0"/>
          <w:divBdr>
            <w:top w:val="none" w:sz="0" w:space="0" w:color="auto"/>
            <w:left w:val="none" w:sz="0" w:space="0" w:color="auto"/>
            <w:bottom w:val="none" w:sz="0" w:space="0" w:color="auto"/>
            <w:right w:val="none" w:sz="0" w:space="0" w:color="auto"/>
          </w:divBdr>
          <w:divsChild>
            <w:div w:id="706443009">
              <w:marLeft w:val="0"/>
              <w:marRight w:val="0"/>
              <w:marTop w:val="0"/>
              <w:marBottom w:val="0"/>
              <w:divBdr>
                <w:top w:val="none" w:sz="0" w:space="0" w:color="auto"/>
                <w:left w:val="none" w:sz="0" w:space="0" w:color="auto"/>
                <w:bottom w:val="none" w:sz="0" w:space="0" w:color="auto"/>
                <w:right w:val="none" w:sz="0" w:space="0" w:color="auto"/>
              </w:divBdr>
            </w:div>
          </w:divsChild>
        </w:div>
        <w:div w:id="219555035">
          <w:marLeft w:val="0"/>
          <w:marRight w:val="0"/>
          <w:marTop w:val="0"/>
          <w:marBottom w:val="0"/>
          <w:divBdr>
            <w:top w:val="none" w:sz="0" w:space="0" w:color="auto"/>
            <w:left w:val="none" w:sz="0" w:space="0" w:color="auto"/>
            <w:bottom w:val="none" w:sz="0" w:space="0" w:color="auto"/>
            <w:right w:val="none" w:sz="0" w:space="0" w:color="auto"/>
          </w:divBdr>
          <w:divsChild>
            <w:div w:id="742408430">
              <w:marLeft w:val="0"/>
              <w:marRight w:val="0"/>
              <w:marTop w:val="0"/>
              <w:marBottom w:val="0"/>
              <w:divBdr>
                <w:top w:val="none" w:sz="0" w:space="0" w:color="auto"/>
                <w:left w:val="none" w:sz="0" w:space="0" w:color="auto"/>
                <w:bottom w:val="none" w:sz="0" w:space="0" w:color="auto"/>
                <w:right w:val="none" w:sz="0" w:space="0" w:color="auto"/>
              </w:divBdr>
            </w:div>
          </w:divsChild>
        </w:div>
        <w:div w:id="233245928">
          <w:marLeft w:val="0"/>
          <w:marRight w:val="0"/>
          <w:marTop w:val="0"/>
          <w:marBottom w:val="0"/>
          <w:divBdr>
            <w:top w:val="none" w:sz="0" w:space="0" w:color="auto"/>
            <w:left w:val="none" w:sz="0" w:space="0" w:color="auto"/>
            <w:bottom w:val="none" w:sz="0" w:space="0" w:color="auto"/>
            <w:right w:val="none" w:sz="0" w:space="0" w:color="auto"/>
          </w:divBdr>
          <w:divsChild>
            <w:div w:id="2071339804">
              <w:marLeft w:val="0"/>
              <w:marRight w:val="0"/>
              <w:marTop w:val="0"/>
              <w:marBottom w:val="0"/>
              <w:divBdr>
                <w:top w:val="none" w:sz="0" w:space="0" w:color="auto"/>
                <w:left w:val="none" w:sz="0" w:space="0" w:color="auto"/>
                <w:bottom w:val="none" w:sz="0" w:space="0" w:color="auto"/>
                <w:right w:val="none" w:sz="0" w:space="0" w:color="auto"/>
              </w:divBdr>
            </w:div>
          </w:divsChild>
        </w:div>
        <w:div w:id="250286106">
          <w:marLeft w:val="0"/>
          <w:marRight w:val="0"/>
          <w:marTop w:val="0"/>
          <w:marBottom w:val="0"/>
          <w:divBdr>
            <w:top w:val="none" w:sz="0" w:space="0" w:color="auto"/>
            <w:left w:val="none" w:sz="0" w:space="0" w:color="auto"/>
            <w:bottom w:val="none" w:sz="0" w:space="0" w:color="auto"/>
            <w:right w:val="none" w:sz="0" w:space="0" w:color="auto"/>
          </w:divBdr>
          <w:divsChild>
            <w:div w:id="226380008">
              <w:marLeft w:val="0"/>
              <w:marRight w:val="0"/>
              <w:marTop w:val="0"/>
              <w:marBottom w:val="0"/>
              <w:divBdr>
                <w:top w:val="none" w:sz="0" w:space="0" w:color="auto"/>
                <w:left w:val="none" w:sz="0" w:space="0" w:color="auto"/>
                <w:bottom w:val="none" w:sz="0" w:space="0" w:color="auto"/>
                <w:right w:val="none" w:sz="0" w:space="0" w:color="auto"/>
              </w:divBdr>
            </w:div>
          </w:divsChild>
        </w:div>
        <w:div w:id="251085520">
          <w:marLeft w:val="0"/>
          <w:marRight w:val="0"/>
          <w:marTop w:val="0"/>
          <w:marBottom w:val="0"/>
          <w:divBdr>
            <w:top w:val="none" w:sz="0" w:space="0" w:color="auto"/>
            <w:left w:val="none" w:sz="0" w:space="0" w:color="auto"/>
            <w:bottom w:val="none" w:sz="0" w:space="0" w:color="auto"/>
            <w:right w:val="none" w:sz="0" w:space="0" w:color="auto"/>
          </w:divBdr>
          <w:divsChild>
            <w:div w:id="1667241405">
              <w:marLeft w:val="0"/>
              <w:marRight w:val="0"/>
              <w:marTop w:val="0"/>
              <w:marBottom w:val="0"/>
              <w:divBdr>
                <w:top w:val="none" w:sz="0" w:space="0" w:color="auto"/>
                <w:left w:val="none" w:sz="0" w:space="0" w:color="auto"/>
                <w:bottom w:val="none" w:sz="0" w:space="0" w:color="auto"/>
                <w:right w:val="none" w:sz="0" w:space="0" w:color="auto"/>
              </w:divBdr>
            </w:div>
          </w:divsChild>
        </w:div>
        <w:div w:id="266427614">
          <w:marLeft w:val="0"/>
          <w:marRight w:val="0"/>
          <w:marTop w:val="0"/>
          <w:marBottom w:val="0"/>
          <w:divBdr>
            <w:top w:val="none" w:sz="0" w:space="0" w:color="auto"/>
            <w:left w:val="none" w:sz="0" w:space="0" w:color="auto"/>
            <w:bottom w:val="none" w:sz="0" w:space="0" w:color="auto"/>
            <w:right w:val="none" w:sz="0" w:space="0" w:color="auto"/>
          </w:divBdr>
          <w:divsChild>
            <w:div w:id="941259485">
              <w:marLeft w:val="0"/>
              <w:marRight w:val="0"/>
              <w:marTop w:val="0"/>
              <w:marBottom w:val="0"/>
              <w:divBdr>
                <w:top w:val="none" w:sz="0" w:space="0" w:color="auto"/>
                <w:left w:val="none" w:sz="0" w:space="0" w:color="auto"/>
                <w:bottom w:val="none" w:sz="0" w:space="0" w:color="auto"/>
                <w:right w:val="none" w:sz="0" w:space="0" w:color="auto"/>
              </w:divBdr>
            </w:div>
          </w:divsChild>
        </w:div>
        <w:div w:id="278491908">
          <w:marLeft w:val="0"/>
          <w:marRight w:val="0"/>
          <w:marTop w:val="0"/>
          <w:marBottom w:val="0"/>
          <w:divBdr>
            <w:top w:val="none" w:sz="0" w:space="0" w:color="auto"/>
            <w:left w:val="none" w:sz="0" w:space="0" w:color="auto"/>
            <w:bottom w:val="none" w:sz="0" w:space="0" w:color="auto"/>
            <w:right w:val="none" w:sz="0" w:space="0" w:color="auto"/>
          </w:divBdr>
          <w:divsChild>
            <w:div w:id="1042441240">
              <w:marLeft w:val="0"/>
              <w:marRight w:val="0"/>
              <w:marTop w:val="0"/>
              <w:marBottom w:val="0"/>
              <w:divBdr>
                <w:top w:val="none" w:sz="0" w:space="0" w:color="auto"/>
                <w:left w:val="none" w:sz="0" w:space="0" w:color="auto"/>
                <w:bottom w:val="none" w:sz="0" w:space="0" w:color="auto"/>
                <w:right w:val="none" w:sz="0" w:space="0" w:color="auto"/>
              </w:divBdr>
            </w:div>
          </w:divsChild>
        </w:div>
        <w:div w:id="279725900">
          <w:marLeft w:val="0"/>
          <w:marRight w:val="0"/>
          <w:marTop w:val="0"/>
          <w:marBottom w:val="0"/>
          <w:divBdr>
            <w:top w:val="none" w:sz="0" w:space="0" w:color="auto"/>
            <w:left w:val="none" w:sz="0" w:space="0" w:color="auto"/>
            <w:bottom w:val="none" w:sz="0" w:space="0" w:color="auto"/>
            <w:right w:val="none" w:sz="0" w:space="0" w:color="auto"/>
          </w:divBdr>
          <w:divsChild>
            <w:div w:id="1039672930">
              <w:marLeft w:val="0"/>
              <w:marRight w:val="0"/>
              <w:marTop w:val="0"/>
              <w:marBottom w:val="0"/>
              <w:divBdr>
                <w:top w:val="none" w:sz="0" w:space="0" w:color="auto"/>
                <w:left w:val="none" w:sz="0" w:space="0" w:color="auto"/>
                <w:bottom w:val="none" w:sz="0" w:space="0" w:color="auto"/>
                <w:right w:val="none" w:sz="0" w:space="0" w:color="auto"/>
              </w:divBdr>
            </w:div>
          </w:divsChild>
        </w:div>
        <w:div w:id="287860593">
          <w:marLeft w:val="0"/>
          <w:marRight w:val="0"/>
          <w:marTop w:val="0"/>
          <w:marBottom w:val="0"/>
          <w:divBdr>
            <w:top w:val="none" w:sz="0" w:space="0" w:color="auto"/>
            <w:left w:val="none" w:sz="0" w:space="0" w:color="auto"/>
            <w:bottom w:val="none" w:sz="0" w:space="0" w:color="auto"/>
            <w:right w:val="none" w:sz="0" w:space="0" w:color="auto"/>
          </w:divBdr>
          <w:divsChild>
            <w:div w:id="253173018">
              <w:marLeft w:val="0"/>
              <w:marRight w:val="0"/>
              <w:marTop w:val="0"/>
              <w:marBottom w:val="0"/>
              <w:divBdr>
                <w:top w:val="none" w:sz="0" w:space="0" w:color="auto"/>
                <w:left w:val="none" w:sz="0" w:space="0" w:color="auto"/>
                <w:bottom w:val="none" w:sz="0" w:space="0" w:color="auto"/>
                <w:right w:val="none" w:sz="0" w:space="0" w:color="auto"/>
              </w:divBdr>
            </w:div>
          </w:divsChild>
        </w:div>
        <w:div w:id="303703191">
          <w:marLeft w:val="0"/>
          <w:marRight w:val="0"/>
          <w:marTop w:val="0"/>
          <w:marBottom w:val="0"/>
          <w:divBdr>
            <w:top w:val="none" w:sz="0" w:space="0" w:color="auto"/>
            <w:left w:val="none" w:sz="0" w:space="0" w:color="auto"/>
            <w:bottom w:val="none" w:sz="0" w:space="0" w:color="auto"/>
            <w:right w:val="none" w:sz="0" w:space="0" w:color="auto"/>
          </w:divBdr>
          <w:divsChild>
            <w:div w:id="322516149">
              <w:marLeft w:val="0"/>
              <w:marRight w:val="0"/>
              <w:marTop w:val="0"/>
              <w:marBottom w:val="0"/>
              <w:divBdr>
                <w:top w:val="none" w:sz="0" w:space="0" w:color="auto"/>
                <w:left w:val="none" w:sz="0" w:space="0" w:color="auto"/>
                <w:bottom w:val="none" w:sz="0" w:space="0" w:color="auto"/>
                <w:right w:val="none" w:sz="0" w:space="0" w:color="auto"/>
              </w:divBdr>
            </w:div>
          </w:divsChild>
        </w:div>
        <w:div w:id="309287899">
          <w:marLeft w:val="0"/>
          <w:marRight w:val="0"/>
          <w:marTop w:val="0"/>
          <w:marBottom w:val="0"/>
          <w:divBdr>
            <w:top w:val="none" w:sz="0" w:space="0" w:color="auto"/>
            <w:left w:val="none" w:sz="0" w:space="0" w:color="auto"/>
            <w:bottom w:val="none" w:sz="0" w:space="0" w:color="auto"/>
            <w:right w:val="none" w:sz="0" w:space="0" w:color="auto"/>
          </w:divBdr>
          <w:divsChild>
            <w:div w:id="97340535">
              <w:marLeft w:val="0"/>
              <w:marRight w:val="0"/>
              <w:marTop w:val="0"/>
              <w:marBottom w:val="0"/>
              <w:divBdr>
                <w:top w:val="none" w:sz="0" w:space="0" w:color="auto"/>
                <w:left w:val="none" w:sz="0" w:space="0" w:color="auto"/>
                <w:bottom w:val="none" w:sz="0" w:space="0" w:color="auto"/>
                <w:right w:val="none" w:sz="0" w:space="0" w:color="auto"/>
              </w:divBdr>
            </w:div>
          </w:divsChild>
        </w:div>
        <w:div w:id="322050568">
          <w:marLeft w:val="0"/>
          <w:marRight w:val="0"/>
          <w:marTop w:val="0"/>
          <w:marBottom w:val="0"/>
          <w:divBdr>
            <w:top w:val="none" w:sz="0" w:space="0" w:color="auto"/>
            <w:left w:val="none" w:sz="0" w:space="0" w:color="auto"/>
            <w:bottom w:val="none" w:sz="0" w:space="0" w:color="auto"/>
            <w:right w:val="none" w:sz="0" w:space="0" w:color="auto"/>
          </w:divBdr>
          <w:divsChild>
            <w:div w:id="606931299">
              <w:marLeft w:val="0"/>
              <w:marRight w:val="0"/>
              <w:marTop w:val="0"/>
              <w:marBottom w:val="0"/>
              <w:divBdr>
                <w:top w:val="none" w:sz="0" w:space="0" w:color="auto"/>
                <w:left w:val="none" w:sz="0" w:space="0" w:color="auto"/>
                <w:bottom w:val="none" w:sz="0" w:space="0" w:color="auto"/>
                <w:right w:val="none" w:sz="0" w:space="0" w:color="auto"/>
              </w:divBdr>
            </w:div>
          </w:divsChild>
        </w:div>
        <w:div w:id="333728853">
          <w:marLeft w:val="0"/>
          <w:marRight w:val="0"/>
          <w:marTop w:val="0"/>
          <w:marBottom w:val="0"/>
          <w:divBdr>
            <w:top w:val="none" w:sz="0" w:space="0" w:color="auto"/>
            <w:left w:val="none" w:sz="0" w:space="0" w:color="auto"/>
            <w:bottom w:val="none" w:sz="0" w:space="0" w:color="auto"/>
            <w:right w:val="none" w:sz="0" w:space="0" w:color="auto"/>
          </w:divBdr>
          <w:divsChild>
            <w:div w:id="539707287">
              <w:marLeft w:val="0"/>
              <w:marRight w:val="0"/>
              <w:marTop w:val="0"/>
              <w:marBottom w:val="0"/>
              <w:divBdr>
                <w:top w:val="none" w:sz="0" w:space="0" w:color="auto"/>
                <w:left w:val="none" w:sz="0" w:space="0" w:color="auto"/>
                <w:bottom w:val="none" w:sz="0" w:space="0" w:color="auto"/>
                <w:right w:val="none" w:sz="0" w:space="0" w:color="auto"/>
              </w:divBdr>
            </w:div>
          </w:divsChild>
        </w:div>
        <w:div w:id="362483009">
          <w:marLeft w:val="0"/>
          <w:marRight w:val="0"/>
          <w:marTop w:val="0"/>
          <w:marBottom w:val="0"/>
          <w:divBdr>
            <w:top w:val="none" w:sz="0" w:space="0" w:color="auto"/>
            <w:left w:val="none" w:sz="0" w:space="0" w:color="auto"/>
            <w:bottom w:val="none" w:sz="0" w:space="0" w:color="auto"/>
            <w:right w:val="none" w:sz="0" w:space="0" w:color="auto"/>
          </w:divBdr>
          <w:divsChild>
            <w:div w:id="1112089423">
              <w:marLeft w:val="0"/>
              <w:marRight w:val="0"/>
              <w:marTop w:val="0"/>
              <w:marBottom w:val="0"/>
              <w:divBdr>
                <w:top w:val="none" w:sz="0" w:space="0" w:color="auto"/>
                <w:left w:val="none" w:sz="0" w:space="0" w:color="auto"/>
                <w:bottom w:val="none" w:sz="0" w:space="0" w:color="auto"/>
                <w:right w:val="none" w:sz="0" w:space="0" w:color="auto"/>
              </w:divBdr>
            </w:div>
          </w:divsChild>
        </w:div>
        <w:div w:id="363142056">
          <w:marLeft w:val="0"/>
          <w:marRight w:val="0"/>
          <w:marTop w:val="0"/>
          <w:marBottom w:val="0"/>
          <w:divBdr>
            <w:top w:val="none" w:sz="0" w:space="0" w:color="auto"/>
            <w:left w:val="none" w:sz="0" w:space="0" w:color="auto"/>
            <w:bottom w:val="none" w:sz="0" w:space="0" w:color="auto"/>
            <w:right w:val="none" w:sz="0" w:space="0" w:color="auto"/>
          </w:divBdr>
          <w:divsChild>
            <w:div w:id="1109350557">
              <w:marLeft w:val="0"/>
              <w:marRight w:val="0"/>
              <w:marTop w:val="0"/>
              <w:marBottom w:val="0"/>
              <w:divBdr>
                <w:top w:val="none" w:sz="0" w:space="0" w:color="auto"/>
                <w:left w:val="none" w:sz="0" w:space="0" w:color="auto"/>
                <w:bottom w:val="none" w:sz="0" w:space="0" w:color="auto"/>
                <w:right w:val="none" w:sz="0" w:space="0" w:color="auto"/>
              </w:divBdr>
            </w:div>
          </w:divsChild>
        </w:div>
        <w:div w:id="368649850">
          <w:marLeft w:val="0"/>
          <w:marRight w:val="0"/>
          <w:marTop w:val="0"/>
          <w:marBottom w:val="0"/>
          <w:divBdr>
            <w:top w:val="none" w:sz="0" w:space="0" w:color="auto"/>
            <w:left w:val="none" w:sz="0" w:space="0" w:color="auto"/>
            <w:bottom w:val="none" w:sz="0" w:space="0" w:color="auto"/>
            <w:right w:val="none" w:sz="0" w:space="0" w:color="auto"/>
          </w:divBdr>
          <w:divsChild>
            <w:div w:id="112288702">
              <w:marLeft w:val="0"/>
              <w:marRight w:val="0"/>
              <w:marTop w:val="0"/>
              <w:marBottom w:val="0"/>
              <w:divBdr>
                <w:top w:val="none" w:sz="0" w:space="0" w:color="auto"/>
                <w:left w:val="none" w:sz="0" w:space="0" w:color="auto"/>
                <w:bottom w:val="none" w:sz="0" w:space="0" w:color="auto"/>
                <w:right w:val="none" w:sz="0" w:space="0" w:color="auto"/>
              </w:divBdr>
            </w:div>
          </w:divsChild>
        </w:div>
        <w:div w:id="392385981">
          <w:marLeft w:val="0"/>
          <w:marRight w:val="0"/>
          <w:marTop w:val="0"/>
          <w:marBottom w:val="0"/>
          <w:divBdr>
            <w:top w:val="none" w:sz="0" w:space="0" w:color="auto"/>
            <w:left w:val="none" w:sz="0" w:space="0" w:color="auto"/>
            <w:bottom w:val="none" w:sz="0" w:space="0" w:color="auto"/>
            <w:right w:val="none" w:sz="0" w:space="0" w:color="auto"/>
          </w:divBdr>
          <w:divsChild>
            <w:div w:id="1723215432">
              <w:marLeft w:val="0"/>
              <w:marRight w:val="0"/>
              <w:marTop w:val="0"/>
              <w:marBottom w:val="0"/>
              <w:divBdr>
                <w:top w:val="none" w:sz="0" w:space="0" w:color="auto"/>
                <w:left w:val="none" w:sz="0" w:space="0" w:color="auto"/>
                <w:bottom w:val="none" w:sz="0" w:space="0" w:color="auto"/>
                <w:right w:val="none" w:sz="0" w:space="0" w:color="auto"/>
              </w:divBdr>
            </w:div>
          </w:divsChild>
        </w:div>
        <w:div w:id="398485528">
          <w:marLeft w:val="0"/>
          <w:marRight w:val="0"/>
          <w:marTop w:val="0"/>
          <w:marBottom w:val="0"/>
          <w:divBdr>
            <w:top w:val="none" w:sz="0" w:space="0" w:color="auto"/>
            <w:left w:val="none" w:sz="0" w:space="0" w:color="auto"/>
            <w:bottom w:val="none" w:sz="0" w:space="0" w:color="auto"/>
            <w:right w:val="none" w:sz="0" w:space="0" w:color="auto"/>
          </w:divBdr>
          <w:divsChild>
            <w:div w:id="290063795">
              <w:marLeft w:val="0"/>
              <w:marRight w:val="0"/>
              <w:marTop w:val="0"/>
              <w:marBottom w:val="0"/>
              <w:divBdr>
                <w:top w:val="none" w:sz="0" w:space="0" w:color="auto"/>
                <w:left w:val="none" w:sz="0" w:space="0" w:color="auto"/>
                <w:bottom w:val="none" w:sz="0" w:space="0" w:color="auto"/>
                <w:right w:val="none" w:sz="0" w:space="0" w:color="auto"/>
              </w:divBdr>
            </w:div>
            <w:div w:id="1924533256">
              <w:marLeft w:val="0"/>
              <w:marRight w:val="0"/>
              <w:marTop w:val="0"/>
              <w:marBottom w:val="0"/>
              <w:divBdr>
                <w:top w:val="none" w:sz="0" w:space="0" w:color="auto"/>
                <w:left w:val="none" w:sz="0" w:space="0" w:color="auto"/>
                <w:bottom w:val="none" w:sz="0" w:space="0" w:color="auto"/>
                <w:right w:val="none" w:sz="0" w:space="0" w:color="auto"/>
              </w:divBdr>
            </w:div>
          </w:divsChild>
        </w:div>
        <w:div w:id="399601061">
          <w:marLeft w:val="0"/>
          <w:marRight w:val="0"/>
          <w:marTop w:val="0"/>
          <w:marBottom w:val="0"/>
          <w:divBdr>
            <w:top w:val="none" w:sz="0" w:space="0" w:color="auto"/>
            <w:left w:val="none" w:sz="0" w:space="0" w:color="auto"/>
            <w:bottom w:val="none" w:sz="0" w:space="0" w:color="auto"/>
            <w:right w:val="none" w:sz="0" w:space="0" w:color="auto"/>
          </w:divBdr>
          <w:divsChild>
            <w:div w:id="358626066">
              <w:marLeft w:val="0"/>
              <w:marRight w:val="0"/>
              <w:marTop w:val="0"/>
              <w:marBottom w:val="0"/>
              <w:divBdr>
                <w:top w:val="none" w:sz="0" w:space="0" w:color="auto"/>
                <w:left w:val="none" w:sz="0" w:space="0" w:color="auto"/>
                <w:bottom w:val="none" w:sz="0" w:space="0" w:color="auto"/>
                <w:right w:val="none" w:sz="0" w:space="0" w:color="auto"/>
              </w:divBdr>
            </w:div>
            <w:div w:id="1421875879">
              <w:marLeft w:val="0"/>
              <w:marRight w:val="0"/>
              <w:marTop w:val="0"/>
              <w:marBottom w:val="0"/>
              <w:divBdr>
                <w:top w:val="none" w:sz="0" w:space="0" w:color="auto"/>
                <w:left w:val="none" w:sz="0" w:space="0" w:color="auto"/>
                <w:bottom w:val="none" w:sz="0" w:space="0" w:color="auto"/>
                <w:right w:val="none" w:sz="0" w:space="0" w:color="auto"/>
              </w:divBdr>
            </w:div>
            <w:div w:id="1548295012">
              <w:marLeft w:val="0"/>
              <w:marRight w:val="0"/>
              <w:marTop w:val="0"/>
              <w:marBottom w:val="0"/>
              <w:divBdr>
                <w:top w:val="none" w:sz="0" w:space="0" w:color="auto"/>
                <w:left w:val="none" w:sz="0" w:space="0" w:color="auto"/>
                <w:bottom w:val="none" w:sz="0" w:space="0" w:color="auto"/>
                <w:right w:val="none" w:sz="0" w:space="0" w:color="auto"/>
              </w:divBdr>
            </w:div>
          </w:divsChild>
        </w:div>
        <w:div w:id="408038331">
          <w:marLeft w:val="0"/>
          <w:marRight w:val="0"/>
          <w:marTop w:val="0"/>
          <w:marBottom w:val="0"/>
          <w:divBdr>
            <w:top w:val="none" w:sz="0" w:space="0" w:color="auto"/>
            <w:left w:val="none" w:sz="0" w:space="0" w:color="auto"/>
            <w:bottom w:val="none" w:sz="0" w:space="0" w:color="auto"/>
            <w:right w:val="none" w:sz="0" w:space="0" w:color="auto"/>
          </w:divBdr>
          <w:divsChild>
            <w:div w:id="1198809879">
              <w:marLeft w:val="0"/>
              <w:marRight w:val="0"/>
              <w:marTop w:val="0"/>
              <w:marBottom w:val="0"/>
              <w:divBdr>
                <w:top w:val="none" w:sz="0" w:space="0" w:color="auto"/>
                <w:left w:val="none" w:sz="0" w:space="0" w:color="auto"/>
                <w:bottom w:val="none" w:sz="0" w:space="0" w:color="auto"/>
                <w:right w:val="none" w:sz="0" w:space="0" w:color="auto"/>
              </w:divBdr>
            </w:div>
          </w:divsChild>
        </w:div>
        <w:div w:id="411513573">
          <w:marLeft w:val="0"/>
          <w:marRight w:val="0"/>
          <w:marTop w:val="0"/>
          <w:marBottom w:val="0"/>
          <w:divBdr>
            <w:top w:val="none" w:sz="0" w:space="0" w:color="auto"/>
            <w:left w:val="none" w:sz="0" w:space="0" w:color="auto"/>
            <w:bottom w:val="none" w:sz="0" w:space="0" w:color="auto"/>
            <w:right w:val="none" w:sz="0" w:space="0" w:color="auto"/>
          </w:divBdr>
          <w:divsChild>
            <w:div w:id="1030836157">
              <w:marLeft w:val="0"/>
              <w:marRight w:val="0"/>
              <w:marTop w:val="0"/>
              <w:marBottom w:val="0"/>
              <w:divBdr>
                <w:top w:val="none" w:sz="0" w:space="0" w:color="auto"/>
                <w:left w:val="none" w:sz="0" w:space="0" w:color="auto"/>
                <w:bottom w:val="none" w:sz="0" w:space="0" w:color="auto"/>
                <w:right w:val="none" w:sz="0" w:space="0" w:color="auto"/>
              </w:divBdr>
            </w:div>
          </w:divsChild>
        </w:div>
        <w:div w:id="412746132">
          <w:marLeft w:val="0"/>
          <w:marRight w:val="0"/>
          <w:marTop w:val="0"/>
          <w:marBottom w:val="0"/>
          <w:divBdr>
            <w:top w:val="none" w:sz="0" w:space="0" w:color="auto"/>
            <w:left w:val="none" w:sz="0" w:space="0" w:color="auto"/>
            <w:bottom w:val="none" w:sz="0" w:space="0" w:color="auto"/>
            <w:right w:val="none" w:sz="0" w:space="0" w:color="auto"/>
          </w:divBdr>
          <w:divsChild>
            <w:div w:id="1427114347">
              <w:marLeft w:val="0"/>
              <w:marRight w:val="0"/>
              <w:marTop w:val="0"/>
              <w:marBottom w:val="0"/>
              <w:divBdr>
                <w:top w:val="none" w:sz="0" w:space="0" w:color="auto"/>
                <w:left w:val="none" w:sz="0" w:space="0" w:color="auto"/>
                <w:bottom w:val="none" w:sz="0" w:space="0" w:color="auto"/>
                <w:right w:val="none" w:sz="0" w:space="0" w:color="auto"/>
              </w:divBdr>
            </w:div>
            <w:div w:id="1527868718">
              <w:marLeft w:val="0"/>
              <w:marRight w:val="0"/>
              <w:marTop w:val="0"/>
              <w:marBottom w:val="0"/>
              <w:divBdr>
                <w:top w:val="none" w:sz="0" w:space="0" w:color="auto"/>
                <w:left w:val="none" w:sz="0" w:space="0" w:color="auto"/>
                <w:bottom w:val="none" w:sz="0" w:space="0" w:color="auto"/>
                <w:right w:val="none" w:sz="0" w:space="0" w:color="auto"/>
              </w:divBdr>
            </w:div>
          </w:divsChild>
        </w:div>
        <w:div w:id="438718242">
          <w:marLeft w:val="0"/>
          <w:marRight w:val="0"/>
          <w:marTop w:val="0"/>
          <w:marBottom w:val="0"/>
          <w:divBdr>
            <w:top w:val="none" w:sz="0" w:space="0" w:color="auto"/>
            <w:left w:val="none" w:sz="0" w:space="0" w:color="auto"/>
            <w:bottom w:val="none" w:sz="0" w:space="0" w:color="auto"/>
            <w:right w:val="none" w:sz="0" w:space="0" w:color="auto"/>
          </w:divBdr>
          <w:divsChild>
            <w:div w:id="1208252095">
              <w:marLeft w:val="0"/>
              <w:marRight w:val="0"/>
              <w:marTop w:val="0"/>
              <w:marBottom w:val="0"/>
              <w:divBdr>
                <w:top w:val="none" w:sz="0" w:space="0" w:color="auto"/>
                <w:left w:val="none" w:sz="0" w:space="0" w:color="auto"/>
                <w:bottom w:val="none" w:sz="0" w:space="0" w:color="auto"/>
                <w:right w:val="none" w:sz="0" w:space="0" w:color="auto"/>
              </w:divBdr>
            </w:div>
            <w:div w:id="1916209118">
              <w:marLeft w:val="0"/>
              <w:marRight w:val="0"/>
              <w:marTop w:val="0"/>
              <w:marBottom w:val="0"/>
              <w:divBdr>
                <w:top w:val="none" w:sz="0" w:space="0" w:color="auto"/>
                <w:left w:val="none" w:sz="0" w:space="0" w:color="auto"/>
                <w:bottom w:val="none" w:sz="0" w:space="0" w:color="auto"/>
                <w:right w:val="none" w:sz="0" w:space="0" w:color="auto"/>
              </w:divBdr>
            </w:div>
          </w:divsChild>
        </w:div>
        <w:div w:id="447817460">
          <w:marLeft w:val="0"/>
          <w:marRight w:val="0"/>
          <w:marTop w:val="0"/>
          <w:marBottom w:val="0"/>
          <w:divBdr>
            <w:top w:val="none" w:sz="0" w:space="0" w:color="auto"/>
            <w:left w:val="none" w:sz="0" w:space="0" w:color="auto"/>
            <w:bottom w:val="none" w:sz="0" w:space="0" w:color="auto"/>
            <w:right w:val="none" w:sz="0" w:space="0" w:color="auto"/>
          </w:divBdr>
          <w:divsChild>
            <w:div w:id="342098738">
              <w:marLeft w:val="0"/>
              <w:marRight w:val="0"/>
              <w:marTop w:val="0"/>
              <w:marBottom w:val="0"/>
              <w:divBdr>
                <w:top w:val="none" w:sz="0" w:space="0" w:color="auto"/>
                <w:left w:val="none" w:sz="0" w:space="0" w:color="auto"/>
                <w:bottom w:val="none" w:sz="0" w:space="0" w:color="auto"/>
                <w:right w:val="none" w:sz="0" w:space="0" w:color="auto"/>
              </w:divBdr>
            </w:div>
          </w:divsChild>
        </w:div>
        <w:div w:id="453837962">
          <w:marLeft w:val="0"/>
          <w:marRight w:val="0"/>
          <w:marTop w:val="0"/>
          <w:marBottom w:val="0"/>
          <w:divBdr>
            <w:top w:val="none" w:sz="0" w:space="0" w:color="auto"/>
            <w:left w:val="none" w:sz="0" w:space="0" w:color="auto"/>
            <w:bottom w:val="none" w:sz="0" w:space="0" w:color="auto"/>
            <w:right w:val="none" w:sz="0" w:space="0" w:color="auto"/>
          </w:divBdr>
          <w:divsChild>
            <w:div w:id="1667975834">
              <w:marLeft w:val="0"/>
              <w:marRight w:val="0"/>
              <w:marTop w:val="0"/>
              <w:marBottom w:val="0"/>
              <w:divBdr>
                <w:top w:val="none" w:sz="0" w:space="0" w:color="auto"/>
                <w:left w:val="none" w:sz="0" w:space="0" w:color="auto"/>
                <w:bottom w:val="none" w:sz="0" w:space="0" w:color="auto"/>
                <w:right w:val="none" w:sz="0" w:space="0" w:color="auto"/>
              </w:divBdr>
            </w:div>
          </w:divsChild>
        </w:div>
        <w:div w:id="458643947">
          <w:marLeft w:val="0"/>
          <w:marRight w:val="0"/>
          <w:marTop w:val="0"/>
          <w:marBottom w:val="0"/>
          <w:divBdr>
            <w:top w:val="none" w:sz="0" w:space="0" w:color="auto"/>
            <w:left w:val="none" w:sz="0" w:space="0" w:color="auto"/>
            <w:bottom w:val="none" w:sz="0" w:space="0" w:color="auto"/>
            <w:right w:val="none" w:sz="0" w:space="0" w:color="auto"/>
          </w:divBdr>
          <w:divsChild>
            <w:div w:id="430471757">
              <w:marLeft w:val="0"/>
              <w:marRight w:val="0"/>
              <w:marTop w:val="0"/>
              <w:marBottom w:val="0"/>
              <w:divBdr>
                <w:top w:val="none" w:sz="0" w:space="0" w:color="auto"/>
                <w:left w:val="none" w:sz="0" w:space="0" w:color="auto"/>
                <w:bottom w:val="none" w:sz="0" w:space="0" w:color="auto"/>
                <w:right w:val="none" w:sz="0" w:space="0" w:color="auto"/>
              </w:divBdr>
            </w:div>
          </w:divsChild>
        </w:div>
        <w:div w:id="463281345">
          <w:marLeft w:val="0"/>
          <w:marRight w:val="0"/>
          <w:marTop w:val="0"/>
          <w:marBottom w:val="0"/>
          <w:divBdr>
            <w:top w:val="none" w:sz="0" w:space="0" w:color="auto"/>
            <w:left w:val="none" w:sz="0" w:space="0" w:color="auto"/>
            <w:bottom w:val="none" w:sz="0" w:space="0" w:color="auto"/>
            <w:right w:val="none" w:sz="0" w:space="0" w:color="auto"/>
          </w:divBdr>
          <w:divsChild>
            <w:div w:id="655033668">
              <w:marLeft w:val="0"/>
              <w:marRight w:val="0"/>
              <w:marTop w:val="0"/>
              <w:marBottom w:val="0"/>
              <w:divBdr>
                <w:top w:val="none" w:sz="0" w:space="0" w:color="auto"/>
                <w:left w:val="none" w:sz="0" w:space="0" w:color="auto"/>
                <w:bottom w:val="none" w:sz="0" w:space="0" w:color="auto"/>
                <w:right w:val="none" w:sz="0" w:space="0" w:color="auto"/>
              </w:divBdr>
            </w:div>
          </w:divsChild>
        </w:div>
        <w:div w:id="463737051">
          <w:marLeft w:val="0"/>
          <w:marRight w:val="0"/>
          <w:marTop w:val="0"/>
          <w:marBottom w:val="0"/>
          <w:divBdr>
            <w:top w:val="none" w:sz="0" w:space="0" w:color="auto"/>
            <w:left w:val="none" w:sz="0" w:space="0" w:color="auto"/>
            <w:bottom w:val="none" w:sz="0" w:space="0" w:color="auto"/>
            <w:right w:val="none" w:sz="0" w:space="0" w:color="auto"/>
          </w:divBdr>
          <w:divsChild>
            <w:div w:id="1293445565">
              <w:marLeft w:val="0"/>
              <w:marRight w:val="0"/>
              <w:marTop w:val="0"/>
              <w:marBottom w:val="0"/>
              <w:divBdr>
                <w:top w:val="none" w:sz="0" w:space="0" w:color="auto"/>
                <w:left w:val="none" w:sz="0" w:space="0" w:color="auto"/>
                <w:bottom w:val="none" w:sz="0" w:space="0" w:color="auto"/>
                <w:right w:val="none" w:sz="0" w:space="0" w:color="auto"/>
              </w:divBdr>
            </w:div>
          </w:divsChild>
        </w:div>
        <w:div w:id="467287459">
          <w:marLeft w:val="0"/>
          <w:marRight w:val="0"/>
          <w:marTop w:val="0"/>
          <w:marBottom w:val="0"/>
          <w:divBdr>
            <w:top w:val="none" w:sz="0" w:space="0" w:color="auto"/>
            <w:left w:val="none" w:sz="0" w:space="0" w:color="auto"/>
            <w:bottom w:val="none" w:sz="0" w:space="0" w:color="auto"/>
            <w:right w:val="none" w:sz="0" w:space="0" w:color="auto"/>
          </w:divBdr>
          <w:divsChild>
            <w:div w:id="112093899">
              <w:marLeft w:val="0"/>
              <w:marRight w:val="0"/>
              <w:marTop w:val="0"/>
              <w:marBottom w:val="0"/>
              <w:divBdr>
                <w:top w:val="none" w:sz="0" w:space="0" w:color="auto"/>
                <w:left w:val="none" w:sz="0" w:space="0" w:color="auto"/>
                <w:bottom w:val="none" w:sz="0" w:space="0" w:color="auto"/>
                <w:right w:val="none" w:sz="0" w:space="0" w:color="auto"/>
              </w:divBdr>
            </w:div>
          </w:divsChild>
        </w:div>
        <w:div w:id="471286996">
          <w:marLeft w:val="0"/>
          <w:marRight w:val="0"/>
          <w:marTop w:val="0"/>
          <w:marBottom w:val="0"/>
          <w:divBdr>
            <w:top w:val="none" w:sz="0" w:space="0" w:color="auto"/>
            <w:left w:val="none" w:sz="0" w:space="0" w:color="auto"/>
            <w:bottom w:val="none" w:sz="0" w:space="0" w:color="auto"/>
            <w:right w:val="none" w:sz="0" w:space="0" w:color="auto"/>
          </w:divBdr>
          <w:divsChild>
            <w:div w:id="335889794">
              <w:marLeft w:val="0"/>
              <w:marRight w:val="0"/>
              <w:marTop w:val="0"/>
              <w:marBottom w:val="0"/>
              <w:divBdr>
                <w:top w:val="none" w:sz="0" w:space="0" w:color="auto"/>
                <w:left w:val="none" w:sz="0" w:space="0" w:color="auto"/>
                <w:bottom w:val="none" w:sz="0" w:space="0" w:color="auto"/>
                <w:right w:val="none" w:sz="0" w:space="0" w:color="auto"/>
              </w:divBdr>
            </w:div>
            <w:div w:id="953176150">
              <w:marLeft w:val="0"/>
              <w:marRight w:val="0"/>
              <w:marTop w:val="0"/>
              <w:marBottom w:val="0"/>
              <w:divBdr>
                <w:top w:val="none" w:sz="0" w:space="0" w:color="auto"/>
                <w:left w:val="none" w:sz="0" w:space="0" w:color="auto"/>
                <w:bottom w:val="none" w:sz="0" w:space="0" w:color="auto"/>
                <w:right w:val="none" w:sz="0" w:space="0" w:color="auto"/>
              </w:divBdr>
            </w:div>
            <w:div w:id="1007899820">
              <w:marLeft w:val="0"/>
              <w:marRight w:val="0"/>
              <w:marTop w:val="0"/>
              <w:marBottom w:val="0"/>
              <w:divBdr>
                <w:top w:val="none" w:sz="0" w:space="0" w:color="auto"/>
                <w:left w:val="none" w:sz="0" w:space="0" w:color="auto"/>
                <w:bottom w:val="none" w:sz="0" w:space="0" w:color="auto"/>
                <w:right w:val="none" w:sz="0" w:space="0" w:color="auto"/>
              </w:divBdr>
            </w:div>
          </w:divsChild>
        </w:div>
        <w:div w:id="485780447">
          <w:marLeft w:val="0"/>
          <w:marRight w:val="0"/>
          <w:marTop w:val="0"/>
          <w:marBottom w:val="0"/>
          <w:divBdr>
            <w:top w:val="none" w:sz="0" w:space="0" w:color="auto"/>
            <w:left w:val="none" w:sz="0" w:space="0" w:color="auto"/>
            <w:bottom w:val="none" w:sz="0" w:space="0" w:color="auto"/>
            <w:right w:val="none" w:sz="0" w:space="0" w:color="auto"/>
          </w:divBdr>
          <w:divsChild>
            <w:div w:id="73670055">
              <w:marLeft w:val="0"/>
              <w:marRight w:val="0"/>
              <w:marTop w:val="0"/>
              <w:marBottom w:val="0"/>
              <w:divBdr>
                <w:top w:val="none" w:sz="0" w:space="0" w:color="auto"/>
                <w:left w:val="none" w:sz="0" w:space="0" w:color="auto"/>
                <w:bottom w:val="none" w:sz="0" w:space="0" w:color="auto"/>
                <w:right w:val="none" w:sz="0" w:space="0" w:color="auto"/>
              </w:divBdr>
            </w:div>
            <w:div w:id="258878601">
              <w:marLeft w:val="0"/>
              <w:marRight w:val="0"/>
              <w:marTop w:val="0"/>
              <w:marBottom w:val="0"/>
              <w:divBdr>
                <w:top w:val="none" w:sz="0" w:space="0" w:color="auto"/>
                <w:left w:val="none" w:sz="0" w:space="0" w:color="auto"/>
                <w:bottom w:val="none" w:sz="0" w:space="0" w:color="auto"/>
                <w:right w:val="none" w:sz="0" w:space="0" w:color="auto"/>
              </w:divBdr>
            </w:div>
            <w:div w:id="1480685796">
              <w:marLeft w:val="0"/>
              <w:marRight w:val="0"/>
              <w:marTop w:val="0"/>
              <w:marBottom w:val="0"/>
              <w:divBdr>
                <w:top w:val="none" w:sz="0" w:space="0" w:color="auto"/>
                <w:left w:val="none" w:sz="0" w:space="0" w:color="auto"/>
                <w:bottom w:val="none" w:sz="0" w:space="0" w:color="auto"/>
                <w:right w:val="none" w:sz="0" w:space="0" w:color="auto"/>
              </w:divBdr>
            </w:div>
          </w:divsChild>
        </w:div>
        <w:div w:id="493106601">
          <w:marLeft w:val="0"/>
          <w:marRight w:val="0"/>
          <w:marTop w:val="0"/>
          <w:marBottom w:val="0"/>
          <w:divBdr>
            <w:top w:val="none" w:sz="0" w:space="0" w:color="auto"/>
            <w:left w:val="none" w:sz="0" w:space="0" w:color="auto"/>
            <w:bottom w:val="none" w:sz="0" w:space="0" w:color="auto"/>
            <w:right w:val="none" w:sz="0" w:space="0" w:color="auto"/>
          </w:divBdr>
          <w:divsChild>
            <w:div w:id="1833763414">
              <w:marLeft w:val="0"/>
              <w:marRight w:val="0"/>
              <w:marTop w:val="0"/>
              <w:marBottom w:val="0"/>
              <w:divBdr>
                <w:top w:val="none" w:sz="0" w:space="0" w:color="auto"/>
                <w:left w:val="none" w:sz="0" w:space="0" w:color="auto"/>
                <w:bottom w:val="none" w:sz="0" w:space="0" w:color="auto"/>
                <w:right w:val="none" w:sz="0" w:space="0" w:color="auto"/>
              </w:divBdr>
            </w:div>
          </w:divsChild>
        </w:div>
        <w:div w:id="504246546">
          <w:marLeft w:val="0"/>
          <w:marRight w:val="0"/>
          <w:marTop w:val="0"/>
          <w:marBottom w:val="0"/>
          <w:divBdr>
            <w:top w:val="none" w:sz="0" w:space="0" w:color="auto"/>
            <w:left w:val="none" w:sz="0" w:space="0" w:color="auto"/>
            <w:bottom w:val="none" w:sz="0" w:space="0" w:color="auto"/>
            <w:right w:val="none" w:sz="0" w:space="0" w:color="auto"/>
          </w:divBdr>
          <w:divsChild>
            <w:div w:id="1849981187">
              <w:marLeft w:val="0"/>
              <w:marRight w:val="0"/>
              <w:marTop w:val="0"/>
              <w:marBottom w:val="0"/>
              <w:divBdr>
                <w:top w:val="none" w:sz="0" w:space="0" w:color="auto"/>
                <w:left w:val="none" w:sz="0" w:space="0" w:color="auto"/>
                <w:bottom w:val="none" w:sz="0" w:space="0" w:color="auto"/>
                <w:right w:val="none" w:sz="0" w:space="0" w:color="auto"/>
              </w:divBdr>
            </w:div>
          </w:divsChild>
        </w:div>
        <w:div w:id="506869557">
          <w:marLeft w:val="0"/>
          <w:marRight w:val="0"/>
          <w:marTop w:val="0"/>
          <w:marBottom w:val="0"/>
          <w:divBdr>
            <w:top w:val="none" w:sz="0" w:space="0" w:color="auto"/>
            <w:left w:val="none" w:sz="0" w:space="0" w:color="auto"/>
            <w:bottom w:val="none" w:sz="0" w:space="0" w:color="auto"/>
            <w:right w:val="none" w:sz="0" w:space="0" w:color="auto"/>
          </w:divBdr>
          <w:divsChild>
            <w:div w:id="1236861370">
              <w:marLeft w:val="0"/>
              <w:marRight w:val="0"/>
              <w:marTop w:val="0"/>
              <w:marBottom w:val="0"/>
              <w:divBdr>
                <w:top w:val="none" w:sz="0" w:space="0" w:color="auto"/>
                <w:left w:val="none" w:sz="0" w:space="0" w:color="auto"/>
                <w:bottom w:val="none" w:sz="0" w:space="0" w:color="auto"/>
                <w:right w:val="none" w:sz="0" w:space="0" w:color="auto"/>
              </w:divBdr>
            </w:div>
            <w:div w:id="1565683720">
              <w:marLeft w:val="0"/>
              <w:marRight w:val="0"/>
              <w:marTop w:val="0"/>
              <w:marBottom w:val="0"/>
              <w:divBdr>
                <w:top w:val="none" w:sz="0" w:space="0" w:color="auto"/>
                <w:left w:val="none" w:sz="0" w:space="0" w:color="auto"/>
                <w:bottom w:val="none" w:sz="0" w:space="0" w:color="auto"/>
                <w:right w:val="none" w:sz="0" w:space="0" w:color="auto"/>
              </w:divBdr>
            </w:div>
          </w:divsChild>
        </w:div>
        <w:div w:id="518394421">
          <w:marLeft w:val="0"/>
          <w:marRight w:val="0"/>
          <w:marTop w:val="0"/>
          <w:marBottom w:val="0"/>
          <w:divBdr>
            <w:top w:val="none" w:sz="0" w:space="0" w:color="auto"/>
            <w:left w:val="none" w:sz="0" w:space="0" w:color="auto"/>
            <w:bottom w:val="none" w:sz="0" w:space="0" w:color="auto"/>
            <w:right w:val="none" w:sz="0" w:space="0" w:color="auto"/>
          </w:divBdr>
          <w:divsChild>
            <w:div w:id="677393296">
              <w:marLeft w:val="0"/>
              <w:marRight w:val="0"/>
              <w:marTop w:val="0"/>
              <w:marBottom w:val="0"/>
              <w:divBdr>
                <w:top w:val="none" w:sz="0" w:space="0" w:color="auto"/>
                <w:left w:val="none" w:sz="0" w:space="0" w:color="auto"/>
                <w:bottom w:val="none" w:sz="0" w:space="0" w:color="auto"/>
                <w:right w:val="none" w:sz="0" w:space="0" w:color="auto"/>
              </w:divBdr>
            </w:div>
            <w:div w:id="714037265">
              <w:marLeft w:val="0"/>
              <w:marRight w:val="0"/>
              <w:marTop w:val="0"/>
              <w:marBottom w:val="0"/>
              <w:divBdr>
                <w:top w:val="none" w:sz="0" w:space="0" w:color="auto"/>
                <w:left w:val="none" w:sz="0" w:space="0" w:color="auto"/>
                <w:bottom w:val="none" w:sz="0" w:space="0" w:color="auto"/>
                <w:right w:val="none" w:sz="0" w:space="0" w:color="auto"/>
              </w:divBdr>
            </w:div>
            <w:div w:id="915015721">
              <w:marLeft w:val="0"/>
              <w:marRight w:val="0"/>
              <w:marTop w:val="0"/>
              <w:marBottom w:val="0"/>
              <w:divBdr>
                <w:top w:val="none" w:sz="0" w:space="0" w:color="auto"/>
                <w:left w:val="none" w:sz="0" w:space="0" w:color="auto"/>
                <w:bottom w:val="none" w:sz="0" w:space="0" w:color="auto"/>
                <w:right w:val="none" w:sz="0" w:space="0" w:color="auto"/>
              </w:divBdr>
            </w:div>
          </w:divsChild>
        </w:div>
        <w:div w:id="525876550">
          <w:marLeft w:val="0"/>
          <w:marRight w:val="0"/>
          <w:marTop w:val="0"/>
          <w:marBottom w:val="0"/>
          <w:divBdr>
            <w:top w:val="none" w:sz="0" w:space="0" w:color="auto"/>
            <w:left w:val="none" w:sz="0" w:space="0" w:color="auto"/>
            <w:bottom w:val="none" w:sz="0" w:space="0" w:color="auto"/>
            <w:right w:val="none" w:sz="0" w:space="0" w:color="auto"/>
          </w:divBdr>
          <w:divsChild>
            <w:div w:id="1320645964">
              <w:marLeft w:val="0"/>
              <w:marRight w:val="0"/>
              <w:marTop w:val="0"/>
              <w:marBottom w:val="0"/>
              <w:divBdr>
                <w:top w:val="none" w:sz="0" w:space="0" w:color="auto"/>
                <w:left w:val="none" w:sz="0" w:space="0" w:color="auto"/>
                <w:bottom w:val="none" w:sz="0" w:space="0" w:color="auto"/>
                <w:right w:val="none" w:sz="0" w:space="0" w:color="auto"/>
              </w:divBdr>
            </w:div>
            <w:div w:id="1561750411">
              <w:marLeft w:val="0"/>
              <w:marRight w:val="0"/>
              <w:marTop w:val="0"/>
              <w:marBottom w:val="0"/>
              <w:divBdr>
                <w:top w:val="none" w:sz="0" w:space="0" w:color="auto"/>
                <w:left w:val="none" w:sz="0" w:space="0" w:color="auto"/>
                <w:bottom w:val="none" w:sz="0" w:space="0" w:color="auto"/>
                <w:right w:val="none" w:sz="0" w:space="0" w:color="auto"/>
              </w:divBdr>
            </w:div>
          </w:divsChild>
        </w:div>
        <w:div w:id="532229526">
          <w:marLeft w:val="0"/>
          <w:marRight w:val="0"/>
          <w:marTop w:val="0"/>
          <w:marBottom w:val="0"/>
          <w:divBdr>
            <w:top w:val="none" w:sz="0" w:space="0" w:color="auto"/>
            <w:left w:val="none" w:sz="0" w:space="0" w:color="auto"/>
            <w:bottom w:val="none" w:sz="0" w:space="0" w:color="auto"/>
            <w:right w:val="none" w:sz="0" w:space="0" w:color="auto"/>
          </w:divBdr>
          <w:divsChild>
            <w:div w:id="714937673">
              <w:marLeft w:val="0"/>
              <w:marRight w:val="0"/>
              <w:marTop w:val="0"/>
              <w:marBottom w:val="0"/>
              <w:divBdr>
                <w:top w:val="none" w:sz="0" w:space="0" w:color="auto"/>
                <w:left w:val="none" w:sz="0" w:space="0" w:color="auto"/>
                <w:bottom w:val="none" w:sz="0" w:space="0" w:color="auto"/>
                <w:right w:val="none" w:sz="0" w:space="0" w:color="auto"/>
              </w:divBdr>
            </w:div>
            <w:div w:id="736509774">
              <w:marLeft w:val="0"/>
              <w:marRight w:val="0"/>
              <w:marTop w:val="0"/>
              <w:marBottom w:val="0"/>
              <w:divBdr>
                <w:top w:val="none" w:sz="0" w:space="0" w:color="auto"/>
                <w:left w:val="none" w:sz="0" w:space="0" w:color="auto"/>
                <w:bottom w:val="none" w:sz="0" w:space="0" w:color="auto"/>
                <w:right w:val="none" w:sz="0" w:space="0" w:color="auto"/>
              </w:divBdr>
            </w:div>
            <w:div w:id="1699967378">
              <w:marLeft w:val="0"/>
              <w:marRight w:val="0"/>
              <w:marTop w:val="0"/>
              <w:marBottom w:val="0"/>
              <w:divBdr>
                <w:top w:val="none" w:sz="0" w:space="0" w:color="auto"/>
                <w:left w:val="none" w:sz="0" w:space="0" w:color="auto"/>
                <w:bottom w:val="none" w:sz="0" w:space="0" w:color="auto"/>
                <w:right w:val="none" w:sz="0" w:space="0" w:color="auto"/>
              </w:divBdr>
            </w:div>
          </w:divsChild>
        </w:div>
        <w:div w:id="545529174">
          <w:marLeft w:val="0"/>
          <w:marRight w:val="0"/>
          <w:marTop w:val="0"/>
          <w:marBottom w:val="0"/>
          <w:divBdr>
            <w:top w:val="none" w:sz="0" w:space="0" w:color="auto"/>
            <w:left w:val="none" w:sz="0" w:space="0" w:color="auto"/>
            <w:bottom w:val="none" w:sz="0" w:space="0" w:color="auto"/>
            <w:right w:val="none" w:sz="0" w:space="0" w:color="auto"/>
          </w:divBdr>
          <w:divsChild>
            <w:div w:id="1694185495">
              <w:marLeft w:val="0"/>
              <w:marRight w:val="0"/>
              <w:marTop w:val="0"/>
              <w:marBottom w:val="0"/>
              <w:divBdr>
                <w:top w:val="none" w:sz="0" w:space="0" w:color="auto"/>
                <w:left w:val="none" w:sz="0" w:space="0" w:color="auto"/>
                <w:bottom w:val="none" w:sz="0" w:space="0" w:color="auto"/>
                <w:right w:val="none" w:sz="0" w:space="0" w:color="auto"/>
              </w:divBdr>
            </w:div>
            <w:div w:id="1937591459">
              <w:marLeft w:val="0"/>
              <w:marRight w:val="0"/>
              <w:marTop w:val="0"/>
              <w:marBottom w:val="0"/>
              <w:divBdr>
                <w:top w:val="none" w:sz="0" w:space="0" w:color="auto"/>
                <w:left w:val="none" w:sz="0" w:space="0" w:color="auto"/>
                <w:bottom w:val="none" w:sz="0" w:space="0" w:color="auto"/>
                <w:right w:val="none" w:sz="0" w:space="0" w:color="auto"/>
              </w:divBdr>
            </w:div>
          </w:divsChild>
        </w:div>
        <w:div w:id="555703335">
          <w:marLeft w:val="0"/>
          <w:marRight w:val="0"/>
          <w:marTop w:val="0"/>
          <w:marBottom w:val="0"/>
          <w:divBdr>
            <w:top w:val="none" w:sz="0" w:space="0" w:color="auto"/>
            <w:left w:val="none" w:sz="0" w:space="0" w:color="auto"/>
            <w:bottom w:val="none" w:sz="0" w:space="0" w:color="auto"/>
            <w:right w:val="none" w:sz="0" w:space="0" w:color="auto"/>
          </w:divBdr>
          <w:divsChild>
            <w:div w:id="1382048279">
              <w:marLeft w:val="0"/>
              <w:marRight w:val="0"/>
              <w:marTop w:val="0"/>
              <w:marBottom w:val="0"/>
              <w:divBdr>
                <w:top w:val="none" w:sz="0" w:space="0" w:color="auto"/>
                <w:left w:val="none" w:sz="0" w:space="0" w:color="auto"/>
                <w:bottom w:val="none" w:sz="0" w:space="0" w:color="auto"/>
                <w:right w:val="none" w:sz="0" w:space="0" w:color="auto"/>
              </w:divBdr>
            </w:div>
          </w:divsChild>
        </w:div>
        <w:div w:id="561914971">
          <w:marLeft w:val="0"/>
          <w:marRight w:val="0"/>
          <w:marTop w:val="0"/>
          <w:marBottom w:val="0"/>
          <w:divBdr>
            <w:top w:val="none" w:sz="0" w:space="0" w:color="auto"/>
            <w:left w:val="none" w:sz="0" w:space="0" w:color="auto"/>
            <w:bottom w:val="none" w:sz="0" w:space="0" w:color="auto"/>
            <w:right w:val="none" w:sz="0" w:space="0" w:color="auto"/>
          </w:divBdr>
          <w:divsChild>
            <w:div w:id="632836076">
              <w:marLeft w:val="0"/>
              <w:marRight w:val="0"/>
              <w:marTop w:val="0"/>
              <w:marBottom w:val="0"/>
              <w:divBdr>
                <w:top w:val="none" w:sz="0" w:space="0" w:color="auto"/>
                <w:left w:val="none" w:sz="0" w:space="0" w:color="auto"/>
                <w:bottom w:val="none" w:sz="0" w:space="0" w:color="auto"/>
                <w:right w:val="none" w:sz="0" w:space="0" w:color="auto"/>
              </w:divBdr>
            </w:div>
          </w:divsChild>
        </w:div>
        <w:div w:id="569077117">
          <w:marLeft w:val="0"/>
          <w:marRight w:val="0"/>
          <w:marTop w:val="0"/>
          <w:marBottom w:val="0"/>
          <w:divBdr>
            <w:top w:val="none" w:sz="0" w:space="0" w:color="auto"/>
            <w:left w:val="none" w:sz="0" w:space="0" w:color="auto"/>
            <w:bottom w:val="none" w:sz="0" w:space="0" w:color="auto"/>
            <w:right w:val="none" w:sz="0" w:space="0" w:color="auto"/>
          </w:divBdr>
          <w:divsChild>
            <w:div w:id="948388429">
              <w:marLeft w:val="0"/>
              <w:marRight w:val="0"/>
              <w:marTop w:val="0"/>
              <w:marBottom w:val="0"/>
              <w:divBdr>
                <w:top w:val="none" w:sz="0" w:space="0" w:color="auto"/>
                <w:left w:val="none" w:sz="0" w:space="0" w:color="auto"/>
                <w:bottom w:val="none" w:sz="0" w:space="0" w:color="auto"/>
                <w:right w:val="none" w:sz="0" w:space="0" w:color="auto"/>
              </w:divBdr>
            </w:div>
            <w:div w:id="1446315253">
              <w:marLeft w:val="0"/>
              <w:marRight w:val="0"/>
              <w:marTop w:val="0"/>
              <w:marBottom w:val="0"/>
              <w:divBdr>
                <w:top w:val="none" w:sz="0" w:space="0" w:color="auto"/>
                <w:left w:val="none" w:sz="0" w:space="0" w:color="auto"/>
                <w:bottom w:val="none" w:sz="0" w:space="0" w:color="auto"/>
                <w:right w:val="none" w:sz="0" w:space="0" w:color="auto"/>
              </w:divBdr>
            </w:div>
          </w:divsChild>
        </w:div>
        <w:div w:id="575406532">
          <w:marLeft w:val="0"/>
          <w:marRight w:val="0"/>
          <w:marTop w:val="0"/>
          <w:marBottom w:val="0"/>
          <w:divBdr>
            <w:top w:val="none" w:sz="0" w:space="0" w:color="auto"/>
            <w:left w:val="none" w:sz="0" w:space="0" w:color="auto"/>
            <w:bottom w:val="none" w:sz="0" w:space="0" w:color="auto"/>
            <w:right w:val="none" w:sz="0" w:space="0" w:color="auto"/>
          </w:divBdr>
          <w:divsChild>
            <w:div w:id="653335104">
              <w:marLeft w:val="0"/>
              <w:marRight w:val="0"/>
              <w:marTop w:val="0"/>
              <w:marBottom w:val="0"/>
              <w:divBdr>
                <w:top w:val="none" w:sz="0" w:space="0" w:color="auto"/>
                <w:left w:val="none" w:sz="0" w:space="0" w:color="auto"/>
                <w:bottom w:val="none" w:sz="0" w:space="0" w:color="auto"/>
                <w:right w:val="none" w:sz="0" w:space="0" w:color="auto"/>
              </w:divBdr>
            </w:div>
          </w:divsChild>
        </w:div>
        <w:div w:id="606428218">
          <w:marLeft w:val="0"/>
          <w:marRight w:val="0"/>
          <w:marTop w:val="0"/>
          <w:marBottom w:val="0"/>
          <w:divBdr>
            <w:top w:val="none" w:sz="0" w:space="0" w:color="auto"/>
            <w:left w:val="none" w:sz="0" w:space="0" w:color="auto"/>
            <w:bottom w:val="none" w:sz="0" w:space="0" w:color="auto"/>
            <w:right w:val="none" w:sz="0" w:space="0" w:color="auto"/>
          </w:divBdr>
          <w:divsChild>
            <w:div w:id="846408494">
              <w:marLeft w:val="0"/>
              <w:marRight w:val="0"/>
              <w:marTop w:val="0"/>
              <w:marBottom w:val="0"/>
              <w:divBdr>
                <w:top w:val="none" w:sz="0" w:space="0" w:color="auto"/>
                <w:left w:val="none" w:sz="0" w:space="0" w:color="auto"/>
                <w:bottom w:val="none" w:sz="0" w:space="0" w:color="auto"/>
                <w:right w:val="none" w:sz="0" w:space="0" w:color="auto"/>
              </w:divBdr>
            </w:div>
          </w:divsChild>
        </w:div>
        <w:div w:id="614600485">
          <w:marLeft w:val="0"/>
          <w:marRight w:val="0"/>
          <w:marTop w:val="0"/>
          <w:marBottom w:val="0"/>
          <w:divBdr>
            <w:top w:val="none" w:sz="0" w:space="0" w:color="auto"/>
            <w:left w:val="none" w:sz="0" w:space="0" w:color="auto"/>
            <w:bottom w:val="none" w:sz="0" w:space="0" w:color="auto"/>
            <w:right w:val="none" w:sz="0" w:space="0" w:color="auto"/>
          </w:divBdr>
          <w:divsChild>
            <w:div w:id="2068991930">
              <w:marLeft w:val="0"/>
              <w:marRight w:val="0"/>
              <w:marTop w:val="0"/>
              <w:marBottom w:val="0"/>
              <w:divBdr>
                <w:top w:val="none" w:sz="0" w:space="0" w:color="auto"/>
                <w:left w:val="none" w:sz="0" w:space="0" w:color="auto"/>
                <w:bottom w:val="none" w:sz="0" w:space="0" w:color="auto"/>
                <w:right w:val="none" w:sz="0" w:space="0" w:color="auto"/>
              </w:divBdr>
            </w:div>
          </w:divsChild>
        </w:div>
        <w:div w:id="617180700">
          <w:marLeft w:val="0"/>
          <w:marRight w:val="0"/>
          <w:marTop w:val="0"/>
          <w:marBottom w:val="0"/>
          <w:divBdr>
            <w:top w:val="none" w:sz="0" w:space="0" w:color="auto"/>
            <w:left w:val="none" w:sz="0" w:space="0" w:color="auto"/>
            <w:bottom w:val="none" w:sz="0" w:space="0" w:color="auto"/>
            <w:right w:val="none" w:sz="0" w:space="0" w:color="auto"/>
          </w:divBdr>
          <w:divsChild>
            <w:div w:id="598176870">
              <w:marLeft w:val="0"/>
              <w:marRight w:val="0"/>
              <w:marTop w:val="0"/>
              <w:marBottom w:val="0"/>
              <w:divBdr>
                <w:top w:val="none" w:sz="0" w:space="0" w:color="auto"/>
                <w:left w:val="none" w:sz="0" w:space="0" w:color="auto"/>
                <w:bottom w:val="none" w:sz="0" w:space="0" w:color="auto"/>
                <w:right w:val="none" w:sz="0" w:space="0" w:color="auto"/>
              </w:divBdr>
            </w:div>
            <w:div w:id="599072261">
              <w:marLeft w:val="0"/>
              <w:marRight w:val="0"/>
              <w:marTop w:val="0"/>
              <w:marBottom w:val="0"/>
              <w:divBdr>
                <w:top w:val="none" w:sz="0" w:space="0" w:color="auto"/>
                <w:left w:val="none" w:sz="0" w:space="0" w:color="auto"/>
                <w:bottom w:val="none" w:sz="0" w:space="0" w:color="auto"/>
                <w:right w:val="none" w:sz="0" w:space="0" w:color="auto"/>
              </w:divBdr>
            </w:div>
            <w:div w:id="2139758767">
              <w:marLeft w:val="0"/>
              <w:marRight w:val="0"/>
              <w:marTop w:val="0"/>
              <w:marBottom w:val="0"/>
              <w:divBdr>
                <w:top w:val="none" w:sz="0" w:space="0" w:color="auto"/>
                <w:left w:val="none" w:sz="0" w:space="0" w:color="auto"/>
                <w:bottom w:val="none" w:sz="0" w:space="0" w:color="auto"/>
                <w:right w:val="none" w:sz="0" w:space="0" w:color="auto"/>
              </w:divBdr>
            </w:div>
          </w:divsChild>
        </w:div>
        <w:div w:id="633683386">
          <w:marLeft w:val="0"/>
          <w:marRight w:val="0"/>
          <w:marTop w:val="0"/>
          <w:marBottom w:val="0"/>
          <w:divBdr>
            <w:top w:val="none" w:sz="0" w:space="0" w:color="auto"/>
            <w:left w:val="none" w:sz="0" w:space="0" w:color="auto"/>
            <w:bottom w:val="none" w:sz="0" w:space="0" w:color="auto"/>
            <w:right w:val="none" w:sz="0" w:space="0" w:color="auto"/>
          </w:divBdr>
          <w:divsChild>
            <w:div w:id="1995648004">
              <w:marLeft w:val="0"/>
              <w:marRight w:val="0"/>
              <w:marTop w:val="0"/>
              <w:marBottom w:val="0"/>
              <w:divBdr>
                <w:top w:val="none" w:sz="0" w:space="0" w:color="auto"/>
                <w:left w:val="none" w:sz="0" w:space="0" w:color="auto"/>
                <w:bottom w:val="none" w:sz="0" w:space="0" w:color="auto"/>
                <w:right w:val="none" w:sz="0" w:space="0" w:color="auto"/>
              </w:divBdr>
            </w:div>
          </w:divsChild>
        </w:div>
        <w:div w:id="640580617">
          <w:marLeft w:val="0"/>
          <w:marRight w:val="0"/>
          <w:marTop w:val="0"/>
          <w:marBottom w:val="0"/>
          <w:divBdr>
            <w:top w:val="none" w:sz="0" w:space="0" w:color="auto"/>
            <w:left w:val="none" w:sz="0" w:space="0" w:color="auto"/>
            <w:bottom w:val="none" w:sz="0" w:space="0" w:color="auto"/>
            <w:right w:val="none" w:sz="0" w:space="0" w:color="auto"/>
          </w:divBdr>
          <w:divsChild>
            <w:div w:id="1856919359">
              <w:marLeft w:val="0"/>
              <w:marRight w:val="0"/>
              <w:marTop w:val="0"/>
              <w:marBottom w:val="0"/>
              <w:divBdr>
                <w:top w:val="none" w:sz="0" w:space="0" w:color="auto"/>
                <w:left w:val="none" w:sz="0" w:space="0" w:color="auto"/>
                <w:bottom w:val="none" w:sz="0" w:space="0" w:color="auto"/>
                <w:right w:val="none" w:sz="0" w:space="0" w:color="auto"/>
              </w:divBdr>
            </w:div>
          </w:divsChild>
        </w:div>
        <w:div w:id="655959993">
          <w:marLeft w:val="0"/>
          <w:marRight w:val="0"/>
          <w:marTop w:val="0"/>
          <w:marBottom w:val="0"/>
          <w:divBdr>
            <w:top w:val="none" w:sz="0" w:space="0" w:color="auto"/>
            <w:left w:val="none" w:sz="0" w:space="0" w:color="auto"/>
            <w:bottom w:val="none" w:sz="0" w:space="0" w:color="auto"/>
            <w:right w:val="none" w:sz="0" w:space="0" w:color="auto"/>
          </w:divBdr>
          <w:divsChild>
            <w:div w:id="1207763290">
              <w:marLeft w:val="0"/>
              <w:marRight w:val="0"/>
              <w:marTop w:val="0"/>
              <w:marBottom w:val="0"/>
              <w:divBdr>
                <w:top w:val="none" w:sz="0" w:space="0" w:color="auto"/>
                <w:left w:val="none" w:sz="0" w:space="0" w:color="auto"/>
                <w:bottom w:val="none" w:sz="0" w:space="0" w:color="auto"/>
                <w:right w:val="none" w:sz="0" w:space="0" w:color="auto"/>
              </w:divBdr>
            </w:div>
            <w:div w:id="1845321465">
              <w:marLeft w:val="0"/>
              <w:marRight w:val="0"/>
              <w:marTop w:val="0"/>
              <w:marBottom w:val="0"/>
              <w:divBdr>
                <w:top w:val="none" w:sz="0" w:space="0" w:color="auto"/>
                <w:left w:val="none" w:sz="0" w:space="0" w:color="auto"/>
                <w:bottom w:val="none" w:sz="0" w:space="0" w:color="auto"/>
                <w:right w:val="none" w:sz="0" w:space="0" w:color="auto"/>
              </w:divBdr>
            </w:div>
            <w:div w:id="2034914456">
              <w:marLeft w:val="0"/>
              <w:marRight w:val="0"/>
              <w:marTop w:val="0"/>
              <w:marBottom w:val="0"/>
              <w:divBdr>
                <w:top w:val="none" w:sz="0" w:space="0" w:color="auto"/>
                <w:left w:val="none" w:sz="0" w:space="0" w:color="auto"/>
                <w:bottom w:val="none" w:sz="0" w:space="0" w:color="auto"/>
                <w:right w:val="none" w:sz="0" w:space="0" w:color="auto"/>
              </w:divBdr>
            </w:div>
          </w:divsChild>
        </w:div>
        <w:div w:id="663361555">
          <w:marLeft w:val="0"/>
          <w:marRight w:val="0"/>
          <w:marTop w:val="0"/>
          <w:marBottom w:val="0"/>
          <w:divBdr>
            <w:top w:val="none" w:sz="0" w:space="0" w:color="auto"/>
            <w:left w:val="none" w:sz="0" w:space="0" w:color="auto"/>
            <w:bottom w:val="none" w:sz="0" w:space="0" w:color="auto"/>
            <w:right w:val="none" w:sz="0" w:space="0" w:color="auto"/>
          </w:divBdr>
          <w:divsChild>
            <w:div w:id="2105373969">
              <w:marLeft w:val="0"/>
              <w:marRight w:val="0"/>
              <w:marTop w:val="0"/>
              <w:marBottom w:val="0"/>
              <w:divBdr>
                <w:top w:val="none" w:sz="0" w:space="0" w:color="auto"/>
                <w:left w:val="none" w:sz="0" w:space="0" w:color="auto"/>
                <w:bottom w:val="none" w:sz="0" w:space="0" w:color="auto"/>
                <w:right w:val="none" w:sz="0" w:space="0" w:color="auto"/>
              </w:divBdr>
            </w:div>
          </w:divsChild>
        </w:div>
        <w:div w:id="672344359">
          <w:marLeft w:val="0"/>
          <w:marRight w:val="0"/>
          <w:marTop w:val="0"/>
          <w:marBottom w:val="0"/>
          <w:divBdr>
            <w:top w:val="none" w:sz="0" w:space="0" w:color="auto"/>
            <w:left w:val="none" w:sz="0" w:space="0" w:color="auto"/>
            <w:bottom w:val="none" w:sz="0" w:space="0" w:color="auto"/>
            <w:right w:val="none" w:sz="0" w:space="0" w:color="auto"/>
          </w:divBdr>
          <w:divsChild>
            <w:div w:id="475293724">
              <w:marLeft w:val="0"/>
              <w:marRight w:val="0"/>
              <w:marTop w:val="0"/>
              <w:marBottom w:val="0"/>
              <w:divBdr>
                <w:top w:val="none" w:sz="0" w:space="0" w:color="auto"/>
                <w:left w:val="none" w:sz="0" w:space="0" w:color="auto"/>
                <w:bottom w:val="none" w:sz="0" w:space="0" w:color="auto"/>
                <w:right w:val="none" w:sz="0" w:space="0" w:color="auto"/>
              </w:divBdr>
            </w:div>
            <w:div w:id="1420102945">
              <w:marLeft w:val="0"/>
              <w:marRight w:val="0"/>
              <w:marTop w:val="0"/>
              <w:marBottom w:val="0"/>
              <w:divBdr>
                <w:top w:val="none" w:sz="0" w:space="0" w:color="auto"/>
                <w:left w:val="none" w:sz="0" w:space="0" w:color="auto"/>
                <w:bottom w:val="none" w:sz="0" w:space="0" w:color="auto"/>
                <w:right w:val="none" w:sz="0" w:space="0" w:color="auto"/>
              </w:divBdr>
            </w:div>
          </w:divsChild>
        </w:div>
        <w:div w:id="687680204">
          <w:marLeft w:val="0"/>
          <w:marRight w:val="0"/>
          <w:marTop w:val="0"/>
          <w:marBottom w:val="0"/>
          <w:divBdr>
            <w:top w:val="none" w:sz="0" w:space="0" w:color="auto"/>
            <w:left w:val="none" w:sz="0" w:space="0" w:color="auto"/>
            <w:bottom w:val="none" w:sz="0" w:space="0" w:color="auto"/>
            <w:right w:val="none" w:sz="0" w:space="0" w:color="auto"/>
          </w:divBdr>
          <w:divsChild>
            <w:div w:id="1468666258">
              <w:marLeft w:val="0"/>
              <w:marRight w:val="0"/>
              <w:marTop w:val="0"/>
              <w:marBottom w:val="0"/>
              <w:divBdr>
                <w:top w:val="none" w:sz="0" w:space="0" w:color="auto"/>
                <w:left w:val="none" w:sz="0" w:space="0" w:color="auto"/>
                <w:bottom w:val="none" w:sz="0" w:space="0" w:color="auto"/>
                <w:right w:val="none" w:sz="0" w:space="0" w:color="auto"/>
              </w:divBdr>
            </w:div>
          </w:divsChild>
        </w:div>
        <w:div w:id="703604369">
          <w:marLeft w:val="0"/>
          <w:marRight w:val="0"/>
          <w:marTop w:val="0"/>
          <w:marBottom w:val="0"/>
          <w:divBdr>
            <w:top w:val="none" w:sz="0" w:space="0" w:color="auto"/>
            <w:left w:val="none" w:sz="0" w:space="0" w:color="auto"/>
            <w:bottom w:val="none" w:sz="0" w:space="0" w:color="auto"/>
            <w:right w:val="none" w:sz="0" w:space="0" w:color="auto"/>
          </w:divBdr>
          <w:divsChild>
            <w:div w:id="5255699">
              <w:marLeft w:val="0"/>
              <w:marRight w:val="0"/>
              <w:marTop w:val="0"/>
              <w:marBottom w:val="0"/>
              <w:divBdr>
                <w:top w:val="none" w:sz="0" w:space="0" w:color="auto"/>
                <w:left w:val="none" w:sz="0" w:space="0" w:color="auto"/>
                <w:bottom w:val="none" w:sz="0" w:space="0" w:color="auto"/>
                <w:right w:val="none" w:sz="0" w:space="0" w:color="auto"/>
              </w:divBdr>
            </w:div>
            <w:div w:id="2013560497">
              <w:marLeft w:val="0"/>
              <w:marRight w:val="0"/>
              <w:marTop w:val="0"/>
              <w:marBottom w:val="0"/>
              <w:divBdr>
                <w:top w:val="none" w:sz="0" w:space="0" w:color="auto"/>
                <w:left w:val="none" w:sz="0" w:space="0" w:color="auto"/>
                <w:bottom w:val="none" w:sz="0" w:space="0" w:color="auto"/>
                <w:right w:val="none" w:sz="0" w:space="0" w:color="auto"/>
              </w:divBdr>
            </w:div>
          </w:divsChild>
        </w:div>
        <w:div w:id="707224779">
          <w:marLeft w:val="0"/>
          <w:marRight w:val="0"/>
          <w:marTop w:val="0"/>
          <w:marBottom w:val="0"/>
          <w:divBdr>
            <w:top w:val="none" w:sz="0" w:space="0" w:color="auto"/>
            <w:left w:val="none" w:sz="0" w:space="0" w:color="auto"/>
            <w:bottom w:val="none" w:sz="0" w:space="0" w:color="auto"/>
            <w:right w:val="none" w:sz="0" w:space="0" w:color="auto"/>
          </w:divBdr>
          <w:divsChild>
            <w:div w:id="1110970870">
              <w:marLeft w:val="0"/>
              <w:marRight w:val="0"/>
              <w:marTop w:val="0"/>
              <w:marBottom w:val="0"/>
              <w:divBdr>
                <w:top w:val="none" w:sz="0" w:space="0" w:color="auto"/>
                <w:left w:val="none" w:sz="0" w:space="0" w:color="auto"/>
                <w:bottom w:val="none" w:sz="0" w:space="0" w:color="auto"/>
                <w:right w:val="none" w:sz="0" w:space="0" w:color="auto"/>
              </w:divBdr>
            </w:div>
          </w:divsChild>
        </w:div>
        <w:div w:id="711534129">
          <w:marLeft w:val="0"/>
          <w:marRight w:val="0"/>
          <w:marTop w:val="0"/>
          <w:marBottom w:val="0"/>
          <w:divBdr>
            <w:top w:val="none" w:sz="0" w:space="0" w:color="auto"/>
            <w:left w:val="none" w:sz="0" w:space="0" w:color="auto"/>
            <w:bottom w:val="none" w:sz="0" w:space="0" w:color="auto"/>
            <w:right w:val="none" w:sz="0" w:space="0" w:color="auto"/>
          </w:divBdr>
          <w:divsChild>
            <w:div w:id="42221196">
              <w:marLeft w:val="0"/>
              <w:marRight w:val="0"/>
              <w:marTop w:val="0"/>
              <w:marBottom w:val="0"/>
              <w:divBdr>
                <w:top w:val="none" w:sz="0" w:space="0" w:color="auto"/>
                <w:left w:val="none" w:sz="0" w:space="0" w:color="auto"/>
                <w:bottom w:val="none" w:sz="0" w:space="0" w:color="auto"/>
                <w:right w:val="none" w:sz="0" w:space="0" w:color="auto"/>
              </w:divBdr>
            </w:div>
          </w:divsChild>
        </w:div>
        <w:div w:id="712924072">
          <w:marLeft w:val="0"/>
          <w:marRight w:val="0"/>
          <w:marTop w:val="0"/>
          <w:marBottom w:val="0"/>
          <w:divBdr>
            <w:top w:val="none" w:sz="0" w:space="0" w:color="auto"/>
            <w:left w:val="none" w:sz="0" w:space="0" w:color="auto"/>
            <w:bottom w:val="none" w:sz="0" w:space="0" w:color="auto"/>
            <w:right w:val="none" w:sz="0" w:space="0" w:color="auto"/>
          </w:divBdr>
          <w:divsChild>
            <w:div w:id="1181776248">
              <w:marLeft w:val="0"/>
              <w:marRight w:val="0"/>
              <w:marTop w:val="0"/>
              <w:marBottom w:val="0"/>
              <w:divBdr>
                <w:top w:val="none" w:sz="0" w:space="0" w:color="auto"/>
                <w:left w:val="none" w:sz="0" w:space="0" w:color="auto"/>
                <w:bottom w:val="none" w:sz="0" w:space="0" w:color="auto"/>
                <w:right w:val="none" w:sz="0" w:space="0" w:color="auto"/>
              </w:divBdr>
            </w:div>
          </w:divsChild>
        </w:div>
        <w:div w:id="720665760">
          <w:marLeft w:val="0"/>
          <w:marRight w:val="0"/>
          <w:marTop w:val="0"/>
          <w:marBottom w:val="0"/>
          <w:divBdr>
            <w:top w:val="none" w:sz="0" w:space="0" w:color="auto"/>
            <w:left w:val="none" w:sz="0" w:space="0" w:color="auto"/>
            <w:bottom w:val="none" w:sz="0" w:space="0" w:color="auto"/>
            <w:right w:val="none" w:sz="0" w:space="0" w:color="auto"/>
          </w:divBdr>
          <w:divsChild>
            <w:div w:id="1303458340">
              <w:marLeft w:val="0"/>
              <w:marRight w:val="0"/>
              <w:marTop w:val="0"/>
              <w:marBottom w:val="0"/>
              <w:divBdr>
                <w:top w:val="none" w:sz="0" w:space="0" w:color="auto"/>
                <w:left w:val="none" w:sz="0" w:space="0" w:color="auto"/>
                <w:bottom w:val="none" w:sz="0" w:space="0" w:color="auto"/>
                <w:right w:val="none" w:sz="0" w:space="0" w:color="auto"/>
              </w:divBdr>
            </w:div>
          </w:divsChild>
        </w:div>
        <w:div w:id="725907997">
          <w:marLeft w:val="0"/>
          <w:marRight w:val="0"/>
          <w:marTop w:val="0"/>
          <w:marBottom w:val="0"/>
          <w:divBdr>
            <w:top w:val="none" w:sz="0" w:space="0" w:color="auto"/>
            <w:left w:val="none" w:sz="0" w:space="0" w:color="auto"/>
            <w:bottom w:val="none" w:sz="0" w:space="0" w:color="auto"/>
            <w:right w:val="none" w:sz="0" w:space="0" w:color="auto"/>
          </w:divBdr>
          <w:divsChild>
            <w:div w:id="769937467">
              <w:marLeft w:val="0"/>
              <w:marRight w:val="0"/>
              <w:marTop w:val="0"/>
              <w:marBottom w:val="0"/>
              <w:divBdr>
                <w:top w:val="none" w:sz="0" w:space="0" w:color="auto"/>
                <w:left w:val="none" w:sz="0" w:space="0" w:color="auto"/>
                <w:bottom w:val="none" w:sz="0" w:space="0" w:color="auto"/>
                <w:right w:val="none" w:sz="0" w:space="0" w:color="auto"/>
              </w:divBdr>
            </w:div>
            <w:div w:id="1692879525">
              <w:marLeft w:val="0"/>
              <w:marRight w:val="0"/>
              <w:marTop w:val="0"/>
              <w:marBottom w:val="0"/>
              <w:divBdr>
                <w:top w:val="none" w:sz="0" w:space="0" w:color="auto"/>
                <w:left w:val="none" w:sz="0" w:space="0" w:color="auto"/>
                <w:bottom w:val="none" w:sz="0" w:space="0" w:color="auto"/>
                <w:right w:val="none" w:sz="0" w:space="0" w:color="auto"/>
              </w:divBdr>
            </w:div>
            <w:div w:id="2145347014">
              <w:marLeft w:val="0"/>
              <w:marRight w:val="0"/>
              <w:marTop w:val="0"/>
              <w:marBottom w:val="0"/>
              <w:divBdr>
                <w:top w:val="none" w:sz="0" w:space="0" w:color="auto"/>
                <w:left w:val="none" w:sz="0" w:space="0" w:color="auto"/>
                <w:bottom w:val="none" w:sz="0" w:space="0" w:color="auto"/>
                <w:right w:val="none" w:sz="0" w:space="0" w:color="auto"/>
              </w:divBdr>
            </w:div>
          </w:divsChild>
        </w:div>
        <w:div w:id="730924154">
          <w:marLeft w:val="0"/>
          <w:marRight w:val="0"/>
          <w:marTop w:val="0"/>
          <w:marBottom w:val="0"/>
          <w:divBdr>
            <w:top w:val="none" w:sz="0" w:space="0" w:color="auto"/>
            <w:left w:val="none" w:sz="0" w:space="0" w:color="auto"/>
            <w:bottom w:val="none" w:sz="0" w:space="0" w:color="auto"/>
            <w:right w:val="none" w:sz="0" w:space="0" w:color="auto"/>
          </w:divBdr>
          <w:divsChild>
            <w:div w:id="2099208603">
              <w:marLeft w:val="0"/>
              <w:marRight w:val="0"/>
              <w:marTop w:val="0"/>
              <w:marBottom w:val="0"/>
              <w:divBdr>
                <w:top w:val="none" w:sz="0" w:space="0" w:color="auto"/>
                <w:left w:val="none" w:sz="0" w:space="0" w:color="auto"/>
                <w:bottom w:val="none" w:sz="0" w:space="0" w:color="auto"/>
                <w:right w:val="none" w:sz="0" w:space="0" w:color="auto"/>
              </w:divBdr>
            </w:div>
          </w:divsChild>
        </w:div>
        <w:div w:id="740102453">
          <w:marLeft w:val="0"/>
          <w:marRight w:val="0"/>
          <w:marTop w:val="0"/>
          <w:marBottom w:val="0"/>
          <w:divBdr>
            <w:top w:val="none" w:sz="0" w:space="0" w:color="auto"/>
            <w:left w:val="none" w:sz="0" w:space="0" w:color="auto"/>
            <w:bottom w:val="none" w:sz="0" w:space="0" w:color="auto"/>
            <w:right w:val="none" w:sz="0" w:space="0" w:color="auto"/>
          </w:divBdr>
          <w:divsChild>
            <w:div w:id="2096120968">
              <w:marLeft w:val="0"/>
              <w:marRight w:val="0"/>
              <w:marTop w:val="0"/>
              <w:marBottom w:val="0"/>
              <w:divBdr>
                <w:top w:val="none" w:sz="0" w:space="0" w:color="auto"/>
                <w:left w:val="none" w:sz="0" w:space="0" w:color="auto"/>
                <w:bottom w:val="none" w:sz="0" w:space="0" w:color="auto"/>
                <w:right w:val="none" w:sz="0" w:space="0" w:color="auto"/>
              </w:divBdr>
            </w:div>
          </w:divsChild>
        </w:div>
        <w:div w:id="743839302">
          <w:marLeft w:val="0"/>
          <w:marRight w:val="0"/>
          <w:marTop w:val="0"/>
          <w:marBottom w:val="0"/>
          <w:divBdr>
            <w:top w:val="none" w:sz="0" w:space="0" w:color="auto"/>
            <w:left w:val="none" w:sz="0" w:space="0" w:color="auto"/>
            <w:bottom w:val="none" w:sz="0" w:space="0" w:color="auto"/>
            <w:right w:val="none" w:sz="0" w:space="0" w:color="auto"/>
          </w:divBdr>
          <w:divsChild>
            <w:div w:id="36470604">
              <w:marLeft w:val="0"/>
              <w:marRight w:val="0"/>
              <w:marTop w:val="0"/>
              <w:marBottom w:val="0"/>
              <w:divBdr>
                <w:top w:val="none" w:sz="0" w:space="0" w:color="auto"/>
                <w:left w:val="none" w:sz="0" w:space="0" w:color="auto"/>
                <w:bottom w:val="none" w:sz="0" w:space="0" w:color="auto"/>
                <w:right w:val="none" w:sz="0" w:space="0" w:color="auto"/>
              </w:divBdr>
            </w:div>
            <w:div w:id="36785113">
              <w:marLeft w:val="0"/>
              <w:marRight w:val="0"/>
              <w:marTop w:val="0"/>
              <w:marBottom w:val="0"/>
              <w:divBdr>
                <w:top w:val="none" w:sz="0" w:space="0" w:color="auto"/>
                <w:left w:val="none" w:sz="0" w:space="0" w:color="auto"/>
                <w:bottom w:val="none" w:sz="0" w:space="0" w:color="auto"/>
                <w:right w:val="none" w:sz="0" w:space="0" w:color="auto"/>
              </w:divBdr>
            </w:div>
            <w:div w:id="1347485794">
              <w:marLeft w:val="0"/>
              <w:marRight w:val="0"/>
              <w:marTop w:val="0"/>
              <w:marBottom w:val="0"/>
              <w:divBdr>
                <w:top w:val="none" w:sz="0" w:space="0" w:color="auto"/>
                <w:left w:val="none" w:sz="0" w:space="0" w:color="auto"/>
                <w:bottom w:val="none" w:sz="0" w:space="0" w:color="auto"/>
                <w:right w:val="none" w:sz="0" w:space="0" w:color="auto"/>
              </w:divBdr>
            </w:div>
          </w:divsChild>
        </w:div>
        <w:div w:id="744836025">
          <w:marLeft w:val="0"/>
          <w:marRight w:val="0"/>
          <w:marTop w:val="0"/>
          <w:marBottom w:val="0"/>
          <w:divBdr>
            <w:top w:val="none" w:sz="0" w:space="0" w:color="auto"/>
            <w:left w:val="none" w:sz="0" w:space="0" w:color="auto"/>
            <w:bottom w:val="none" w:sz="0" w:space="0" w:color="auto"/>
            <w:right w:val="none" w:sz="0" w:space="0" w:color="auto"/>
          </w:divBdr>
          <w:divsChild>
            <w:div w:id="1287547976">
              <w:marLeft w:val="0"/>
              <w:marRight w:val="0"/>
              <w:marTop w:val="0"/>
              <w:marBottom w:val="0"/>
              <w:divBdr>
                <w:top w:val="none" w:sz="0" w:space="0" w:color="auto"/>
                <w:left w:val="none" w:sz="0" w:space="0" w:color="auto"/>
                <w:bottom w:val="none" w:sz="0" w:space="0" w:color="auto"/>
                <w:right w:val="none" w:sz="0" w:space="0" w:color="auto"/>
              </w:divBdr>
            </w:div>
          </w:divsChild>
        </w:div>
        <w:div w:id="752506012">
          <w:marLeft w:val="0"/>
          <w:marRight w:val="0"/>
          <w:marTop w:val="0"/>
          <w:marBottom w:val="0"/>
          <w:divBdr>
            <w:top w:val="none" w:sz="0" w:space="0" w:color="auto"/>
            <w:left w:val="none" w:sz="0" w:space="0" w:color="auto"/>
            <w:bottom w:val="none" w:sz="0" w:space="0" w:color="auto"/>
            <w:right w:val="none" w:sz="0" w:space="0" w:color="auto"/>
          </w:divBdr>
          <w:divsChild>
            <w:div w:id="2119980820">
              <w:marLeft w:val="0"/>
              <w:marRight w:val="0"/>
              <w:marTop w:val="0"/>
              <w:marBottom w:val="0"/>
              <w:divBdr>
                <w:top w:val="none" w:sz="0" w:space="0" w:color="auto"/>
                <w:left w:val="none" w:sz="0" w:space="0" w:color="auto"/>
                <w:bottom w:val="none" w:sz="0" w:space="0" w:color="auto"/>
                <w:right w:val="none" w:sz="0" w:space="0" w:color="auto"/>
              </w:divBdr>
            </w:div>
          </w:divsChild>
        </w:div>
        <w:div w:id="783228974">
          <w:marLeft w:val="0"/>
          <w:marRight w:val="0"/>
          <w:marTop w:val="0"/>
          <w:marBottom w:val="0"/>
          <w:divBdr>
            <w:top w:val="none" w:sz="0" w:space="0" w:color="auto"/>
            <w:left w:val="none" w:sz="0" w:space="0" w:color="auto"/>
            <w:bottom w:val="none" w:sz="0" w:space="0" w:color="auto"/>
            <w:right w:val="none" w:sz="0" w:space="0" w:color="auto"/>
          </w:divBdr>
          <w:divsChild>
            <w:div w:id="409155472">
              <w:marLeft w:val="0"/>
              <w:marRight w:val="0"/>
              <w:marTop w:val="0"/>
              <w:marBottom w:val="0"/>
              <w:divBdr>
                <w:top w:val="none" w:sz="0" w:space="0" w:color="auto"/>
                <w:left w:val="none" w:sz="0" w:space="0" w:color="auto"/>
                <w:bottom w:val="none" w:sz="0" w:space="0" w:color="auto"/>
                <w:right w:val="none" w:sz="0" w:space="0" w:color="auto"/>
              </w:divBdr>
            </w:div>
          </w:divsChild>
        </w:div>
        <w:div w:id="798382225">
          <w:marLeft w:val="0"/>
          <w:marRight w:val="0"/>
          <w:marTop w:val="0"/>
          <w:marBottom w:val="0"/>
          <w:divBdr>
            <w:top w:val="none" w:sz="0" w:space="0" w:color="auto"/>
            <w:left w:val="none" w:sz="0" w:space="0" w:color="auto"/>
            <w:bottom w:val="none" w:sz="0" w:space="0" w:color="auto"/>
            <w:right w:val="none" w:sz="0" w:space="0" w:color="auto"/>
          </w:divBdr>
          <w:divsChild>
            <w:div w:id="368532177">
              <w:marLeft w:val="0"/>
              <w:marRight w:val="0"/>
              <w:marTop w:val="0"/>
              <w:marBottom w:val="0"/>
              <w:divBdr>
                <w:top w:val="none" w:sz="0" w:space="0" w:color="auto"/>
                <w:left w:val="none" w:sz="0" w:space="0" w:color="auto"/>
                <w:bottom w:val="none" w:sz="0" w:space="0" w:color="auto"/>
                <w:right w:val="none" w:sz="0" w:space="0" w:color="auto"/>
              </w:divBdr>
            </w:div>
          </w:divsChild>
        </w:div>
        <w:div w:id="810438805">
          <w:marLeft w:val="0"/>
          <w:marRight w:val="0"/>
          <w:marTop w:val="0"/>
          <w:marBottom w:val="0"/>
          <w:divBdr>
            <w:top w:val="none" w:sz="0" w:space="0" w:color="auto"/>
            <w:left w:val="none" w:sz="0" w:space="0" w:color="auto"/>
            <w:bottom w:val="none" w:sz="0" w:space="0" w:color="auto"/>
            <w:right w:val="none" w:sz="0" w:space="0" w:color="auto"/>
          </w:divBdr>
          <w:divsChild>
            <w:div w:id="1501852354">
              <w:marLeft w:val="0"/>
              <w:marRight w:val="0"/>
              <w:marTop w:val="0"/>
              <w:marBottom w:val="0"/>
              <w:divBdr>
                <w:top w:val="none" w:sz="0" w:space="0" w:color="auto"/>
                <w:left w:val="none" w:sz="0" w:space="0" w:color="auto"/>
                <w:bottom w:val="none" w:sz="0" w:space="0" w:color="auto"/>
                <w:right w:val="none" w:sz="0" w:space="0" w:color="auto"/>
              </w:divBdr>
            </w:div>
          </w:divsChild>
        </w:div>
        <w:div w:id="818422859">
          <w:marLeft w:val="0"/>
          <w:marRight w:val="0"/>
          <w:marTop w:val="0"/>
          <w:marBottom w:val="0"/>
          <w:divBdr>
            <w:top w:val="none" w:sz="0" w:space="0" w:color="auto"/>
            <w:left w:val="none" w:sz="0" w:space="0" w:color="auto"/>
            <w:bottom w:val="none" w:sz="0" w:space="0" w:color="auto"/>
            <w:right w:val="none" w:sz="0" w:space="0" w:color="auto"/>
          </w:divBdr>
          <w:divsChild>
            <w:div w:id="1070083820">
              <w:marLeft w:val="0"/>
              <w:marRight w:val="0"/>
              <w:marTop w:val="0"/>
              <w:marBottom w:val="0"/>
              <w:divBdr>
                <w:top w:val="none" w:sz="0" w:space="0" w:color="auto"/>
                <w:left w:val="none" w:sz="0" w:space="0" w:color="auto"/>
                <w:bottom w:val="none" w:sz="0" w:space="0" w:color="auto"/>
                <w:right w:val="none" w:sz="0" w:space="0" w:color="auto"/>
              </w:divBdr>
            </w:div>
          </w:divsChild>
        </w:div>
        <w:div w:id="840655543">
          <w:marLeft w:val="0"/>
          <w:marRight w:val="0"/>
          <w:marTop w:val="0"/>
          <w:marBottom w:val="0"/>
          <w:divBdr>
            <w:top w:val="none" w:sz="0" w:space="0" w:color="auto"/>
            <w:left w:val="none" w:sz="0" w:space="0" w:color="auto"/>
            <w:bottom w:val="none" w:sz="0" w:space="0" w:color="auto"/>
            <w:right w:val="none" w:sz="0" w:space="0" w:color="auto"/>
          </w:divBdr>
          <w:divsChild>
            <w:div w:id="972759140">
              <w:marLeft w:val="0"/>
              <w:marRight w:val="0"/>
              <w:marTop w:val="0"/>
              <w:marBottom w:val="0"/>
              <w:divBdr>
                <w:top w:val="none" w:sz="0" w:space="0" w:color="auto"/>
                <w:left w:val="none" w:sz="0" w:space="0" w:color="auto"/>
                <w:bottom w:val="none" w:sz="0" w:space="0" w:color="auto"/>
                <w:right w:val="none" w:sz="0" w:space="0" w:color="auto"/>
              </w:divBdr>
            </w:div>
          </w:divsChild>
        </w:div>
        <w:div w:id="865562360">
          <w:marLeft w:val="0"/>
          <w:marRight w:val="0"/>
          <w:marTop w:val="0"/>
          <w:marBottom w:val="0"/>
          <w:divBdr>
            <w:top w:val="none" w:sz="0" w:space="0" w:color="auto"/>
            <w:left w:val="none" w:sz="0" w:space="0" w:color="auto"/>
            <w:bottom w:val="none" w:sz="0" w:space="0" w:color="auto"/>
            <w:right w:val="none" w:sz="0" w:space="0" w:color="auto"/>
          </w:divBdr>
          <w:divsChild>
            <w:div w:id="699478945">
              <w:marLeft w:val="0"/>
              <w:marRight w:val="0"/>
              <w:marTop w:val="0"/>
              <w:marBottom w:val="0"/>
              <w:divBdr>
                <w:top w:val="none" w:sz="0" w:space="0" w:color="auto"/>
                <w:left w:val="none" w:sz="0" w:space="0" w:color="auto"/>
                <w:bottom w:val="none" w:sz="0" w:space="0" w:color="auto"/>
                <w:right w:val="none" w:sz="0" w:space="0" w:color="auto"/>
              </w:divBdr>
            </w:div>
          </w:divsChild>
        </w:div>
        <w:div w:id="899947302">
          <w:marLeft w:val="0"/>
          <w:marRight w:val="0"/>
          <w:marTop w:val="0"/>
          <w:marBottom w:val="0"/>
          <w:divBdr>
            <w:top w:val="none" w:sz="0" w:space="0" w:color="auto"/>
            <w:left w:val="none" w:sz="0" w:space="0" w:color="auto"/>
            <w:bottom w:val="none" w:sz="0" w:space="0" w:color="auto"/>
            <w:right w:val="none" w:sz="0" w:space="0" w:color="auto"/>
          </w:divBdr>
          <w:divsChild>
            <w:div w:id="2753961">
              <w:marLeft w:val="0"/>
              <w:marRight w:val="0"/>
              <w:marTop w:val="0"/>
              <w:marBottom w:val="0"/>
              <w:divBdr>
                <w:top w:val="none" w:sz="0" w:space="0" w:color="auto"/>
                <w:left w:val="none" w:sz="0" w:space="0" w:color="auto"/>
                <w:bottom w:val="none" w:sz="0" w:space="0" w:color="auto"/>
                <w:right w:val="none" w:sz="0" w:space="0" w:color="auto"/>
              </w:divBdr>
            </w:div>
            <w:div w:id="901021106">
              <w:marLeft w:val="0"/>
              <w:marRight w:val="0"/>
              <w:marTop w:val="0"/>
              <w:marBottom w:val="0"/>
              <w:divBdr>
                <w:top w:val="none" w:sz="0" w:space="0" w:color="auto"/>
                <w:left w:val="none" w:sz="0" w:space="0" w:color="auto"/>
                <w:bottom w:val="none" w:sz="0" w:space="0" w:color="auto"/>
                <w:right w:val="none" w:sz="0" w:space="0" w:color="auto"/>
              </w:divBdr>
            </w:div>
            <w:div w:id="1126240011">
              <w:marLeft w:val="0"/>
              <w:marRight w:val="0"/>
              <w:marTop w:val="0"/>
              <w:marBottom w:val="0"/>
              <w:divBdr>
                <w:top w:val="none" w:sz="0" w:space="0" w:color="auto"/>
                <w:left w:val="none" w:sz="0" w:space="0" w:color="auto"/>
                <w:bottom w:val="none" w:sz="0" w:space="0" w:color="auto"/>
                <w:right w:val="none" w:sz="0" w:space="0" w:color="auto"/>
              </w:divBdr>
            </w:div>
          </w:divsChild>
        </w:div>
        <w:div w:id="901404317">
          <w:marLeft w:val="0"/>
          <w:marRight w:val="0"/>
          <w:marTop w:val="0"/>
          <w:marBottom w:val="0"/>
          <w:divBdr>
            <w:top w:val="none" w:sz="0" w:space="0" w:color="auto"/>
            <w:left w:val="none" w:sz="0" w:space="0" w:color="auto"/>
            <w:bottom w:val="none" w:sz="0" w:space="0" w:color="auto"/>
            <w:right w:val="none" w:sz="0" w:space="0" w:color="auto"/>
          </w:divBdr>
          <w:divsChild>
            <w:div w:id="1439255278">
              <w:marLeft w:val="0"/>
              <w:marRight w:val="0"/>
              <w:marTop w:val="0"/>
              <w:marBottom w:val="0"/>
              <w:divBdr>
                <w:top w:val="none" w:sz="0" w:space="0" w:color="auto"/>
                <w:left w:val="none" w:sz="0" w:space="0" w:color="auto"/>
                <w:bottom w:val="none" w:sz="0" w:space="0" w:color="auto"/>
                <w:right w:val="none" w:sz="0" w:space="0" w:color="auto"/>
              </w:divBdr>
            </w:div>
          </w:divsChild>
        </w:div>
        <w:div w:id="925186805">
          <w:marLeft w:val="0"/>
          <w:marRight w:val="0"/>
          <w:marTop w:val="0"/>
          <w:marBottom w:val="0"/>
          <w:divBdr>
            <w:top w:val="none" w:sz="0" w:space="0" w:color="auto"/>
            <w:left w:val="none" w:sz="0" w:space="0" w:color="auto"/>
            <w:bottom w:val="none" w:sz="0" w:space="0" w:color="auto"/>
            <w:right w:val="none" w:sz="0" w:space="0" w:color="auto"/>
          </w:divBdr>
          <w:divsChild>
            <w:div w:id="529076643">
              <w:marLeft w:val="0"/>
              <w:marRight w:val="0"/>
              <w:marTop w:val="0"/>
              <w:marBottom w:val="0"/>
              <w:divBdr>
                <w:top w:val="none" w:sz="0" w:space="0" w:color="auto"/>
                <w:left w:val="none" w:sz="0" w:space="0" w:color="auto"/>
                <w:bottom w:val="none" w:sz="0" w:space="0" w:color="auto"/>
                <w:right w:val="none" w:sz="0" w:space="0" w:color="auto"/>
              </w:divBdr>
            </w:div>
          </w:divsChild>
        </w:div>
        <w:div w:id="942298642">
          <w:marLeft w:val="0"/>
          <w:marRight w:val="0"/>
          <w:marTop w:val="0"/>
          <w:marBottom w:val="0"/>
          <w:divBdr>
            <w:top w:val="none" w:sz="0" w:space="0" w:color="auto"/>
            <w:left w:val="none" w:sz="0" w:space="0" w:color="auto"/>
            <w:bottom w:val="none" w:sz="0" w:space="0" w:color="auto"/>
            <w:right w:val="none" w:sz="0" w:space="0" w:color="auto"/>
          </w:divBdr>
          <w:divsChild>
            <w:div w:id="1568609666">
              <w:marLeft w:val="0"/>
              <w:marRight w:val="0"/>
              <w:marTop w:val="0"/>
              <w:marBottom w:val="0"/>
              <w:divBdr>
                <w:top w:val="none" w:sz="0" w:space="0" w:color="auto"/>
                <w:left w:val="none" w:sz="0" w:space="0" w:color="auto"/>
                <w:bottom w:val="none" w:sz="0" w:space="0" w:color="auto"/>
                <w:right w:val="none" w:sz="0" w:space="0" w:color="auto"/>
              </w:divBdr>
            </w:div>
            <w:div w:id="1593514717">
              <w:marLeft w:val="0"/>
              <w:marRight w:val="0"/>
              <w:marTop w:val="0"/>
              <w:marBottom w:val="0"/>
              <w:divBdr>
                <w:top w:val="none" w:sz="0" w:space="0" w:color="auto"/>
                <w:left w:val="none" w:sz="0" w:space="0" w:color="auto"/>
                <w:bottom w:val="none" w:sz="0" w:space="0" w:color="auto"/>
                <w:right w:val="none" w:sz="0" w:space="0" w:color="auto"/>
              </w:divBdr>
            </w:div>
          </w:divsChild>
        </w:div>
        <w:div w:id="942301355">
          <w:marLeft w:val="0"/>
          <w:marRight w:val="0"/>
          <w:marTop w:val="0"/>
          <w:marBottom w:val="0"/>
          <w:divBdr>
            <w:top w:val="none" w:sz="0" w:space="0" w:color="auto"/>
            <w:left w:val="none" w:sz="0" w:space="0" w:color="auto"/>
            <w:bottom w:val="none" w:sz="0" w:space="0" w:color="auto"/>
            <w:right w:val="none" w:sz="0" w:space="0" w:color="auto"/>
          </w:divBdr>
          <w:divsChild>
            <w:div w:id="620767430">
              <w:marLeft w:val="0"/>
              <w:marRight w:val="0"/>
              <w:marTop w:val="0"/>
              <w:marBottom w:val="0"/>
              <w:divBdr>
                <w:top w:val="none" w:sz="0" w:space="0" w:color="auto"/>
                <w:left w:val="none" w:sz="0" w:space="0" w:color="auto"/>
                <w:bottom w:val="none" w:sz="0" w:space="0" w:color="auto"/>
                <w:right w:val="none" w:sz="0" w:space="0" w:color="auto"/>
              </w:divBdr>
            </w:div>
          </w:divsChild>
        </w:div>
        <w:div w:id="951672202">
          <w:marLeft w:val="0"/>
          <w:marRight w:val="0"/>
          <w:marTop w:val="0"/>
          <w:marBottom w:val="0"/>
          <w:divBdr>
            <w:top w:val="none" w:sz="0" w:space="0" w:color="auto"/>
            <w:left w:val="none" w:sz="0" w:space="0" w:color="auto"/>
            <w:bottom w:val="none" w:sz="0" w:space="0" w:color="auto"/>
            <w:right w:val="none" w:sz="0" w:space="0" w:color="auto"/>
          </w:divBdr>
          <w:divsChild>
            <w:div w:id="1687246799">
              <w:marLeft w:val="0"/>
              <w:marRight w:val="0"/>
              <w:marTop w:val="0"/>
              <w:marBottom w:val="0"/>
              <w:divBdr>
                <w:top w:val="none" w:sz="0" w:space="0" w:color="auto"/>
                <w:left w:val="none" w:sz="0" w:space="0" w:color="auto"/>
                <w:bottom w:val="none" w:sz="0" w:space="0" w:color="auto"/>
                <w:right w:val="none" w:sz="0" w:space="0" w:color="auto"/>
              </w:divBdr>
            </w:div>
          </w:divsChild>
        </w:div>
        <w:div w:id="985359525">
          <w:marLeft w:val="0"/>
          <w:marRight w:val="0"/>
          <w:marTop w:val="0"/>
          <w:marBottom w:val="0"/>
          <w:divBdr>
            <w:top w:val="none" w:sz="0" w:space="0" w:color="auto"/>
            <w:left w:val="none" w:sz="0" w:space="0" w:color="auto"/>
            <w:bottom w:val="none" w:sz="0" w:space="0" w:color="auto"/>
            <w:right w:val="none" w:sz="0" w:space="0" w:color="auto"/>
          </w:divBdr>
          <w:divsChild>
            <w:div w:id="206069436">
              <w:marLeft w:val="0"/>
              <w:marRight w:val="0"/>
              <w:marTop w:val="0"/>
              <w:marBottom w:val="0"/>
              <w:divBdr>
                <w:top w:val="none" w:sz="0" w:space="0" w:color="auto"/>
                <w:left w:val="none" w:sz="0" w:space="0" w:color="auto"/>
                <w:bottom w:val="none" w:sz="0" w:space="0" w:color="auto"/>
                <w:right w:val="none" w:sz="0" w:space="0" w:color="auto"/>
              </w:divBdr>
            </w:div>
            <w:div w:id="422190087">
              <w:marLeft w:val="0"/>
              <w:marRight w:val="0"/>
              <w:marTop w:val="0"/>
              <w:marBottom w:val="0"/>
              <w:divBdr>
                <w:top w:val="none" w:sz="0" w:space="0" w:color="auto"/>
                <w:left w:val="none" w:sz="0" w:space="0" w:color="auto"/>
                <w:bottom w:val="none" w:sz="0" w:space="0" w:color="auto"/>
                <w:right w:val="none" w:sz="0" w:space="0" w:color="auto"/>
              </w:divBdr>
            </w:div>
          </w:divsChild>
        </w:div>
        <w:div w:id="999961419">
          <w:marLeft w:val="0"/>
          <w:marRight w:val="0"/>
          <w:marTop w:val="0"/>
          <w:marBottom w:val="0"/>
          <w:divBdr>
            <w:top w:val="none" w:sz="0" w:space="0" w:color="auto"/>
            <w:left w:val="none" w:sz="0" w:space="0" w:color="auto"/>
            <w:bottom w:val="none" w:sz="0" w:space="0" w:color="auto"/>
            <w:right w:val="none" w:sz="0" w:space="0" w:color="auto"/>
          </w:divBdr>
          <w:divsChild>
            <w:div w:id="965962347">
              <w:marLeft w:val="0"/>
              <w:marRight w:val="0"/>
              <w:marTop w:val="0"/>
              <w:marBottom w:val="0"/>
              <w:divBdr>
                <w:top w:val="none" w:sz="0" w:space="0" w:color="auto"/>
                <w:left w:val="none" w:sz="0" w:space="0" w:color="auto"/>
                <w:bottom w:val="none" w:sz="0" w:space="0" w:color="auto"/>
                <w:right w:val="none" w:sz="0" w:space="0" w:color="auto"/>
              </w:divBdr>
            </w:div>
          </w:divsChild>
        </w:div>
        <w:div w:id="1000548649">
          <w:marLeft w:val="0"/>
          <w:marRight w:val="0"/>
          <w:marTop w:val="0"/>
          <w:marBottom w:val="0"/>
          <w:divBdr>
            <w:top w:val="none" w:sz="0" w:space="0" w:color="auto"/>
            <w:left w:val="none" w:sz="0" w:space="0" w:color="auto"/>
            <w:bottom w:val="none" w:sz="0" w:space="0" w:color="auto"/>
            <w:right w:val="none" w:sz="0" w:space="0" w:color="auto"/>
          </w:divBdr>
          <w:divsChild>
            <w:div w:id="1404182208">
              <w:marLeft w:val="0"/>
              <w:marRight w:val="0"/>
              <w:marTop w:val="0"/>
              <w:marBottom w:val="0"/>
              <w:divBdr>
                <w:top w:val="none" w:sz="0" w:space="0" w:color="auto"/>
                <w:left w:val="none" w:sz="0" w:space="0" w:color="auto"/>
                <w:bottom w:val="none" w:sz="0" w:space="0" w:color="auto"/>
                <w:right w:val="none" w:sz="0" w:space="0" w:color="auto"/>
              </w:divBdr>
            </w:div>
          </w:divsChild>
        </w:div>
        <w:div w:id="1018115904">
          <w:marLeft w:val="0"/>
          <w:marRight w:val="0"/>
          <w:marTop w:val="0"/>
          <w:marBottom w:val="0"/>
          <w:divBdr>
            <w:top w:val="none" w:sz="0" w:space="0" w:color="auto"/>
            <w:left w:val="none" w:sz="0" w:space="0" w:color="auto"/>
            <w:bottom w:val="none" w:sz="0" w:space="0" w:color="auto"/>
            <w:right w:val="none" w:sz="0" w:space="0" w:color="auto"/>
          </w:divBdr>
          <w:divsChild>
            <w:div w:id="121919936">
              <w:marLeft w:val="0"/>
              <w:marRight w:val="0"/>
              <w:marTop w:val="0"/>
              <w:marBottom w:val="0"/>
              <w:divBdr>
                <w:top w:val="none" w:sz="0" w:space="0" w:color="auto"/>
                <w:left w:val="none" w:sz="0" w:space="0" w:color="auto"/>
                <w:bottom w:val="none" w:sz="0" w:space="0" w:color="auto"/>
                <w:right w:val="none" w:sz="0" w:space="0" w:color="auto"/>
              </w:divBdr>
            </w:div>
          </w:divsChild>
        </w:div>
        <w:div w:id="1023479023">
          <w:marLeft w:val="0"/>
          <w:marRight w:val="0"/>
          <w:marTop w:val="0"/>
          <w:marBottom w:val="0"/>
          <w:divBdr>
            <w:top w:val="none" w:sz="0" w:space="0" w:color="auto"/>
            <w:left w:val="none" w:sz="0" w:space="0" w:color="auto"/>
            <w:bottom w:val="none" w:sz="0" w:space="0" w:color="auto"/>
            <w:right w:val="none" w:sz="0" w:space="0" w:color="auto"/>
          </w:divBdr>
          <w:divsChild>
            <w:div w:id="590509879">
              <w:marLeft w:val="0"/>
              <w:marRight w:val="0"/>
              <w:marTop w:val="0"/>
              <w:marBottom w:val="0"/>
              <w:divBdr>
                <w:top w:val="none" w:sz="0" w:space="0" w:color="auto"/>
                <w:left w:val="none" w:sz="0" w:space="0" w:color="auto"/>
                <w:bottom w:val="none" w:sz="0" w:space="0" w:color="auto"/>
                <w:right w:val="none" w:sz="0" w:space="0" w:color="auto"/>
              </w:divBdr>
            </w:div>
            <w:div w:id="1084958303">
              <w:marLeft w:val="0"/>
              <w:marRight w:val="0"/>
              <w:marTop w:val="0"/>
              <w:marBottom w:val="0"/>
              <w:divBdr>
                <w:top w:val="none" w:sz="0" w:space="0" w:color="auto"/>
                <w:left w:val="none" w:sz="0" w:space="0" w:color="auto"/>
                <w:bottom w:val="none" w:sz="0" w:space="0" w:color="auto"/>
                <w:right w:val="none" w:sz="0" w:space="0" w:color="auto"/>
              </w:divBdr>
            </w:div>
            <w:div w:id="1728872295">
              <w:marLeft w:val="0"/>
              <w:marRight w:val="0"/>
              <w:marTop w:val="0"/>
              <w:marBottom w:val="0"/>
              <w:divBdr>
                <w:top w:val="none" w:sz="0" w:space="0" w:color="auto"/>
                <w:left w:val="none" w:sz="0" w:space="0" w:color="auto"/>
                <w:bottom w:val="none" w:sz="0" w:space="0" w:color="auto"/>
                <w:right w:val="none" w:sz="0" w:space="0" w:color="auto"/>
              </w:divBdr>
            </w:div>
          </w:divsChild>
        </w:div>
        <w:div w:id="1031489314">
          <w:marLeft w:val="0"/>
          <w:marRight w:val="0"/>
          <w:marTop w:val="0"/>
          <w:marBottom w:val="0"/>
          <w:divBdr>
            <w:top w:val="none" w:sz="0" w:space="0" w:color="auto"/>
            <w:left w:val="none" w:sz="0" w:space="0" w:color="auto"/>
            <w:bottom w:val="none" w:sz="0" w:space="0" w:color="auto"/>
            <w:right w:val="none" w:sz="0" w:space="0" w:color="auto"/>
          </w:divBdr>
          <w:divsChild>
            <w:div w:id="1050105693">
              <w:marLeft w:val="0"/>
              <w:marRight w:val="0"/>
              <w:marTop w:val="0"/>
              <w:marBottom w:val="0"/>
              <w:divBdr>
                <w:top w:val="none" w:sz="0" w:space="0" w:color="auto"/>
                <w:left w:val="none" w:sz="0" w:space="0" w:color="auto"/>
                <w:bottom w:val="none" w:sz="0" w:space="0" w:color="auto"/>
                <w:right w:val="none" w:sz="0" w:space="0" w:color="auto"/>
              </w:divBdr>
            </w:div>
          </w:divsChild>
        </w:div>
        <w:div w:id="1032730923">
          <w:marLeft w:val="0"/>
          <w:marRight w:val="0"/>
          <w:marTop w:val="0"/>
          <w:marBottom w:val="0"/>
          <w:divBdr>
            <w:top w:val="none" w:sz="0" w:space="0" w:color="auto"/>
            <w:left w:val="none" w:sz="0" w:space="0" w:color="auto"/>
            <w:bottom w:val="none" w:sz="0" w:space="0" w:color="auto"/>
            <w:right w:val="none" w:sz="0" w:space="0" w:color="auto"/>
          </w:divBdr>
          <w:divsChild>
            <w:div w:id="915288759">
              <w:marLeft w:val="0"/>
              <w:marRight w:val="0"/>
              <w:marTop w:val="0"/>
              <w:marBottom w:val="0"/>
              <w:divBdr>
                <w:top w:val="none" w:sz="0" w:space="0" w:color="auto"/>
                <w:left w:val="none" w:sz="0" w:space="0" w:color="auto"/>
                <w:bottom w:val="none" w:sz="0" w:space="0" w:color="auto"/>
                <w:right w:val="none" w:sz="0" w:space="0" w:color="auto"/>
              </w:divBdr>
            </w:div>
          </w:divsChild>
        </w:div>
        <w:div w:id="1035733365">
          <w:marLeft w:val="0"/>
          <w:marRight w:val="0"/>
          <w:marTop w:val="0"/>
          <w:marBottom w:val="0"/>
          <w:divBdr>
            <w:top w:val="none" w:sz="0" w:space="0" w:color="auto"/>
            <w:left w:val="none" w:sz="0" w:space="0" w:color="auto"/>
            <w:bottom w:val="none" w:sz="0" w:space="0" w:color="auto"/>
            <w:right w:val="none" w:sz="0" w:space="0" w:color="auto"/>
          </w:divBdr>
          <w:divsChild>
            <w:div w:id="386685293">
              <w:marLeft w:val="0"/>
              <w:marRight w:val="0"/>
              <w:marTop w:val="0"/>
              <w:marBottom w:val="0"/>
              <w:divBdr>
                <w:top w:val="none" w:sz="0" w:space="0" w:color="auto"/>
                <w:left w:val="none" w:sz="0" w:space="0" w:color="auto"/>
                <w:bottom w:val="none" w:sz="0" w:space="0" w:color="auto"/>
                <w:right w:val="none" w:sz="0" w:space="0" w:color="auto"/>
              </w:divBdr>
            </w:div>
          </w:divsChild>
        </w:div>
        <w:div w:id="1036198733">
          <w:marLeft w:val="0"/>
          <w:marRight w:val="0"/>
          <w:marTop w:val="0"/>
          <w:marBottom w:val="0"/>
          <w:divBdr>
            <w:top w:val="none" w:sz="0" w:space="0" w:color="auto"/>
            <w:left w:val="none" w:sz="0" w:space="0" w:color="auto"/>
            <w:bottom w:val="none" w:sz="0" w:space="0" w:color="auto"/>
            <w:right w:val="none" w:sz="0" w:space="0" w:color="auto"/>
          </w:divBdr>
          <w:divsChild>
            <w:div w:id="776678411">
              <w:marLeft w:val="0"/>
              <w:marRight w:val="0"/>
              <w:marTop w:val="0"/>
              <w:marBottom w:val="0"/>
              <w:divBdr>
                <w:top w:val="none" w:sz="0" w:space="0" w:color="auto"/>
                <w:left w:val="none" w:sz="0" w:space="0" w:color="auto"/>
                <w:bottom w:val="none" w:sz="0" w:space="0" w:color="auto"/>
                <w:right w:val="none" w:sz="0" w:space="0" w:color="auto"/>
              </w:divBdr>
            </w:div>
          </w:divsChild>
        </w:div>
        <w:div w:id="1045449644">
          <w:marLeft w:val="0"/>
          <w:marRight w:val="0"/>
          <w:marTop w:val="0"/>
          <w:marBottom w:val="0"/>
          <w:divBdr>
            <w:top w:val="none" w:sz="0" w:space="0" w:color="auto"/>
            <w:left w:val="none" w:sz="0" w:space="0" w:color="auto"/>
            <w:bottom w:val="none" w:sz="0" w:space="0" w:color="auto"/>
            <w:right w:val="none" w:sz="0" w:space="0" w:color="auto"/>
          </w:divBdr>
          <w:divsChild>
            <w:div w:id="1230120180">
              <w:marLeft w:val="0"/>
              <w:marRight w:val="0"/>
              <w:marTop w:val="0"/>
              <w:marBottom w:val="0"/>
              <w:divBdr>
                <w:top w:val="none" w:sz="0" w:space="0" w:color="auto"/>
                <w:left w:val="none" w:sz="0" w:space="0" w:color="auto"/>
                <w:bottom w:val="none" w:sz="0" w:space="0" w:color="auto"/>
                <w:right w:val="none" w:sz="0" w:space="0" w:color="auto"/>
              </w:divBdr>
            </w:div>
          </w:divsChild>
        </w:div>
        <w:div w:id="1048335322">
          <w:marLeft w:val="0"/>
          <w:marRight w:val="0"/>
          <w:marTop w:val="0"/>
          <w:marBottom w:val="0"/>
          <w:divBdr>
            <w:top w:val="none" w:sz="0" w:space="0" w:color="auto"/>
            <w:left w:val="none" w:sz="0" w:space="0" w:color="auto"/>
            <w:bottom w:val="none" w:sz="0" w:space="0" w:color="auto"/>
            <w:right w:val="none" w:sz="0" w:space="0" w:color="auto"/>
          </w:divBdr>
          <w:divsChild>
            <w:div w:id="921135393">
              <w:marLeft w:val="0"/>
              <w:marRight w:val="0"/>
              <w:marTop w:val="0"/>
              <w:marBottom w:val="0"/>
              <w:divBdr>
                <w:top w:val="none" w:sz="0" w:space="0" w:color="auto"/>
                <w:left w:val="none" w:sz="0" w:space="0" w:color="auto"/>
                <w:bottom w:val="none" w:sz="0" w:space="0" w:color="auto"/>
                <w:right w:val="none" w:sz="0" w:space="0" w:color="auto"/>
              </w:divBdr>
            </w:div>
          </w:divsChild>
        </w:div>
        <w:div w:id="1061178293">
          <w:marLeft w:val="0"/>
          <w:marRight w:val="0"/>
          <w:marTop w:val="0"/>
          <w:marBottom w:val="0"/>
          <w:divBdr>
            <w:top w:val="none" w:sz="0" w:space="0" w:color="auto"/>
            <w:left w:val="none" w:sz="0" w:space="0" w:color="auto"/>
            <w:bottom w:val="none" w:sz="0" w:space="0" w:color="auto"/>
            <w:right w:val="none" w:sz="0" w:space="0" w:color="auto"/>
          </w:divBdr>
          <w:divsChild>
            <w:div w:id="926036193">
              <w:marLeft w:val="0"/>
              <w:marRight w:val="0"/>
              <w:marTop w:val="0"/>
              <w:marBottom w:val="0"/>
              <w:divBdr>
                <w:top w:val="none" w:sz="0" w:space="0" w:color="auto"/>
                <w:left w:val="none" w:sz="0" w:space="0" w:color="auto"/>
                <w:bottom w:val="none" w:sz="0" w:space="0" w:color="auto"/>
                <w:right w:val="none" w:sz="0" w:space="0" w:color="auto"/>
              </w:divBdr>
            </w:div>
          </w:divsChild>
        </w:div>
        <w:div w:id="1075932251">
          <w:marLeft w:val="0"/>
          <w:marRight w:val="0"/>
          <w:marTop w:val="0"/>
          <w:marBottom w:val="0"/>
          <w:divBdr>
            <w:top w:val="none" w:sz="0" w:space="0" w:color="auto"/>
            <w:left w:val="none" w:sz="0" w:space="0" w:color="auto"/>
            <w:bottom w:val="none" w:sz="0" w:space="0" w:color="auto"/>
            <w:right w:val="none" w:sz="0" w:space="0" w:color="auto"/>
          </w:divBdr>
          <w:divsChild>
            <w:div w:id="1700274290">
              <w:marLeft w:val="0"/>
              <w:marRight w:val="0"/>
              <w:marTop w:val="0"/>
              <w:marBottom w:val="0"/>
              <w:divBdr>
                <w:top w:val="none" w:sz="0" w:space="0" w:color="auto"/>
                <w:left w:val="none" w:sz="0" w:space="0" w:color="auto"/>
                <w:bottom w:val="none" w:sz="0" w:space="0" w:color="auto"/>
                <w:right w:val="none" w:sz="0" w:space="0" w:color="auto"/>
              </w:divBdr>
            </w:div>
          </w:divsChild>
        </w:div>
        <w:div w:id="1096906097">
          <w:marLeft w:val="0"/>
          <w:marRight w:val="0"/>
          <w:marTop w:val="0"/>
          <w:marBottom w:val="0"/>
          <w:divBdr>
            <w:top w:val="none" w:sz="0" w:space="0" w:color="auto"/>
            <w:left w:val="none" w:sz="0" w:space="0" w:color="auto"/>
            <w:bottom w:val="none" w:sz="0" w:space="0" w:color="auto"/>
            <w:right w:val="none" w:sz="0" w:space="0" w:color="auto"/>
          </w:divBdr>
          <w:divsChild>
            <w:div w:id="273244466">
              <w:marLeft w:val="0"/>
              <w:marRight w:val="0"/>
              <w:marTop w:val="0"/>
              <w:marBottom w:val="0"/>
              <w:divBdr>
                <w:top w:val="none" w:sz="0" w:space="0" w:color="auto"/>
                <w:left w:val="none" w:sz="0" w:space="0" w:color="auto"/>
                <w:bottom w:val="none" w:sz="0" w:space="0" w:color="auto"/>
                <w:right w:val="none" w:sz="0" w:space="0" w:color="auto"/>
              </w:divBdr>
            </w:div>
            <w:div w:id="1766458580">
              <w:marLeft w:val="0"/>
              <w:marRight w:val="0"/>
              <w:marTop w:val="0"/>
              <w:marBottom w:val="0"/>
              <w:divBdr>
                <w:top w:val="none" w:sz="0" w:space="0" w:color="auto"/>
                <w:left w:val="none" w:sz="0" w:space="0" w:color="auto"/>
                <w:bottom w:val="none" w:sz="0" w:space="0" w:color="auto"/>
                <w:right w:val="none" w:sz="0" w:space="0" w:color="auto"/>
              </w:divBdr>
            </w:div>
          </w:divsChild>
        </w:div>
        <w:div w:id="1099908792">
          <w:marLeft w:val="0"/>
          <w:marRight w:val="0"/>
          <w:marTop w:val="0"/>
          <w:marBottom w:val="0"/>
          <w:divBdr>
            <w:top w:val="none" w:sz="0" w:space="0" w:color="auto"/>
            <w:left w:val="none" w:sz="0" w:space="0" w:color="auto"/>
            <w:bottom w:val="none" w:sz="0" w:space="0" w:color="auto"/>
            <w:right w:val="none" w:sz="0" w:space="0" w:color="auto"/>
          </w:divBdr>
          <w:divsChild>
            <w:div w:id="285434792">
              <w:marLeft w:val="0"/>
              <w:marRight w:val="0"/>
              <w:marTop w:val="0"/>
              <w:marBottom w:val="0"/>
              <w:divBdr>
                <w:top w:val="none" w:sz="0" w:space="0" w:color="auto"/>
                <w:left w:val="none" w:sz="0" w:space="0" w:color="auto"/>
                <w:bottom w:val="none" w:sz="0" w:space="0" w:color="auto"/>
                <w:right w:val="none" w:sz="0" w:space="0" w:color="auto"/>
              </w:divBdr>
            </w:div>
          </w:divsChild>
        </w:div>
        <w:div w:id="1103960924">
          <w:marLeft w:val="0"/>
          <w:marRight w:val="0"/>
          <w:marTop w:val="0"/>
          <w:marBottom w:val="0"/>
          <w:divBdr>
            <w:top w:val="none" w:sz="0" w:space="0" w:color="auto"/>
            <w:left w:val="none" w:sz="0" w:space="0" w:color="auto"/>
            <w:bottom w:val="none" w:sz="0" w:space="0" w:color="auto"/>
            <w:right w:val="none" w:sz="0" w:space="0" w:color="auto"/>
          </w:divBdr>
          <w:divsChild>
            <w:div w:id="655452459">
              <w:marLeft w:val="0"/>
              <w:marRight w:val="0"/>
              <w:marTop w:val="0"/>
              <w:marBottom w:val="0"/>
              <w:divBdr>
                <w:top w:val="none" w:sz="0" w:space="0" w:color="auto"/>
                <w:left w:val="none" w:sz="0" w:space="0" w:color="auto"/>
                <w:bottom w:val="none" w:sz="0" w:space="0" w:color="auto"/>
                <w:right w:val="none" w:sz="0" w:space="0" w:color="auto"/>
              </w:divBdr>
            </w:div>
          </w:divsChild>
        </w:div>
        <w:div w:id="1118183665">
          <w:marLeft w:val="0"/>
          <w:marRight w:val="0"/>
          <w:marTop w:val="0"/>
          <w:marBottom w:val="0"/>
          <w:divBdr>
            <w:top w:val="none" w:sz="0" w:space="0" w:color="auto"/>
            <w:left w:val="none" w:sz="0" w:space="0" w:color="auto"/>
            <w:bottom w:val="none" w:sz="0" w:space="0" w:color="auto"/>
            <w:right w:val="none" w:sz="0" w:space="0" w:color="auto"/>
          </w:divBdr>
          <w:divsChild>
            <w:div w:id="1194072041">
              <w:marLeft w:val="0"/>
              <w:marRight w:val="0"/>
              <w:marTop w:val="0"/>
              <w:marBottom w:val="0"/>
              <w:divBdr>
                <w:top w:val="none" w:sz="0" w:space="0" w:color="auto"/>
                <w:left w:val="none" w:sz="0" w:space="0" w:color="auto"/>
                <w:bottom w:val="none" w:sz="0" w:space="0" w:color="auto"/>
                <w:right w:val="none" w:sz="0" w:space="0" w:color="auto"/>
              </w:divBdr>
            </w:div>
            <w:div w:id="1694918885">
              <w:marLeft w:val="0"/>
              <w:marRight w:val="0"/>
              <w:marTop w:val="0"/>
              <w:marBottom w:val="0"/>
              <w:divBdr>
                <w:top w:val="none" w:sz="0" w:space="0" w:color="auto"/>
                <w:left w:val="none" w:sz="0" w:space="0" w:color="auto"/>
                <w:bottom w:val="none" w:sz="0" w:space="0" w:color="auto"/>
                <w:right w:val="none" w:sz="0" w:space="0" w:color="auto"/>
              </w:divBdr>
            </w:div>
          </w:divsChild>
        </w:div>
        <w:div w:id="1119832186">
          <w:marLeft w:val="0"/>
          <w:marRight w:val="0"/>
          <w:marTop w:val="0"/>
          <w:marBottom w:val="0"/>
          <w:divBdr>
            <w:top w:val="none" w:sz="0" w:space="0" w:color="auto"/>
            <w:left w:val="none" w:sz="0" w:space="0" w:color="auto"/>
            <w:bottom w:val="none" w:sz="0" w:space="0" w:color="auto"/>
            <w:right w:val="none" w:sz="0" w:space="0" w:color="auto"/>
          </w:divBdr>
          <w:divsChild>
            <w:div w:id="137262176">
              <w:marLeft w:val="0"/>
              <w:marRight w:val="0"/>
              <w:marTop w:val="0"/>
              <w:marBottom w:val="0"/>
              <w:divBdr>
                <w:top w:val="none" w:sz="0" w:space="0" w:color="auto"/>
                <w:left w:val="none" w:sz="0" w:space="0" w:color="auto"/>
                <w:bottom w:val="none" w:sz="0" w:space="0" w:color="auto"/>
                <w:right w:val="none" w:sz="0" w:space="0" w:color="auto"/>
              </w:divBdr>
            </w:div>
          </w:divsChild>
        </w:div>
        <w:div w:id="1121801693">
          <w:marLeft w:val="0"/>
          <w:marRight w:val="0"/>
          <w:marTop w:val="0"/>
          <w:marBottom w:val="0"/>
          <w:divBdr>
            <w:top w:val="none" w:sz="0" w:space="0" w:color="auto"/>
            <w:left w:val="none" w:sz="0" w:space="0" w:color="auto"/>
            <w:bottom w:val="none" w:sz="0" w:space="0" w:color="auto"/>
            <w:right w:val="none" w:sz="0" w:space="0" w:color="auto"/>
          </w:divBdr>
          <w:divsChild>
            <w:div w:id="552303871">
              <w:marLeft w:val="0"/>
              <w:marRight w:val="0"/>
              <w:marTop w:val="0"/>
              <w:marBottom w:val="0"/>
              <w:divBdr>
                <w:top w:val="none" w:sz="0" w:space="0" w:color="auto"/>
                <w:left w:val="none" w:sz="0" w:space="0" w:color="auto"/>
                <w:bottom w:val="none" w:sz="0" w:space="0" w:color="auto"/>
                <w:right w:val="none" w:sz="0" w:space="0" w:color="auto"/>
              </w:divBdr>
            </w:div>
            <w:div w:id="774977600">
              <w:marLeft w:val="0"/>
              <w:marRight w:val="0"/>
              <w:marTop w:val="0"/>
              <w:marBottom w:val="0"/>
              <w:divBdr>
                <w:top w:val="none" w:sz="0" w:space="0" w:color="auto"/>
                <w:left w:val="none" w:sz="0" w:space="0" w:color="auto"/>
                <w:bottom w:val="none" w:sz="0" w:space="0" w:color="auto"/>
                <w:right w:val="none" w:sz="0" w:space="0" w:color="auto"/>
              </w:divBdr>
            </w:div>
            <w:div w:id="1657685909">
              <w:marLeft w:val="0"/>
              <w:marRight w:val="0"/>
              <w:marTop w:val="0"/>
              <w:marBottom w:val="0"/>
              <w:divBdr>
                <w:top w:val="none" w:sz="0" w:space="0" w:color="auto"/>
                <w:left w:val="none" w:sz="0" w:space="0" w:color="auto"/>
                <w:bottom w:val="none" w:sz="0" w:space="0" w:color="auto"/>
                <w:right w:val="none" w:sz="0" w:space="0" w:color="auto"/>
              </w:divBdr>
            </w:div>
          </w:divsChild>
        </w:div>
        <w:div w:id="1123188368">
          <w:marLeft w:val="0"/>
          <w:marRight w:val="0"/>
          <w:marTop w:val="0"/>
          <w:marBottom w:val="0"/>
          <w:divBdr>
            <w:top w:val="none" w:sz="0" w:space="0" w:color="auto"/>
            <w:left w:val="none" w:sz="0" w:space="0" w:color="auto"/>
            <w:bottom w:val="none" w:sz="0" w:space="0" w:color="auto"/>
            <w:right w:val="none" w:sz="0" w:space="0" w:color="auto"/>
          </w:divBdr>
          <w:divsChild>
            <w:div w:id="734738207">
              <w:marLeft w:val="0"/>
              <w:marRight w:val="0"/>
              <w:marTop w:val="0"/>
              <w:marBottom w:val="0"/>
              <w:divBdr>
                <w:top w:val="none" w:sz="0" w:space="0" w:color="auto"/>
                <w:left w:val="none" w:sz="0" w:space="0" w:color="auto"/>
                <w:bottom w:val="none" w:sz="0" w:space="0" w:color="auto"/>
                <w:right w:val="none" w:sz="0" w:space="0" w:color="auto"/>
              </w:divBdr>
            </w:div>
          </w:divsChild>
        </w:div>
        <w:div w:id="1129736888">
          <w:marLeft w:val="0"/>
          <w:marRight w:val="0"/>
          <w:marTop w:val="0"/>
          <w:marBottom w:val="0"/>
          <w:divBdr>
            <w:top w:val="none" w:sz="0" w:space="0" w:color="auto"/>
            <w:left w:val="none" w:sz="0" w:space="0" w:color="auto"/>
            <w:bottom w:val="none" w:sz="0" w:space="0" w:color="auto"/>
            <w:right w:val="none" w:sz="0" w:space="0" w:color="auto"/>
          </w:divBdr>
          <w:divsChild>
            <w:div w:id="51512595">
              <w:marLeft w:val="0"/>
              <w:marRight w:val="0"/>
              <w:marTop w:val="0"/>
              <w:marBottom w:val="0"/>
              <w:divBdr>
                <w:top w:val="none" w:sz="0" w:space="0" w:color="auto"/>
                <w:left w:val="none" w:sz="0" w:space="0" w:color="auto"/>
                <w:bottom w:val="none" w:sz="0" w:space="0" w:color="auto"/>
                <w:right w:val="none" w:sz="0" w:space="0" w:color="auto"/>
              </w:divBdr>
            </w:div>
          </w:divsChild>
        </w:div>
        <w:div w:id="1132796148">
          <w:marLeft w:val="0"/>
          <w:marRight w:val="0"/>
          <w:marTop w:val="0"/>
          <w:marBottom w:val="0"/>
          <w:divBdr>
            <w:top w:val="none" w:sz="0" w:space="0" w:color="auto"/>
            <w:left w:val="none" w:sz="0" w:space="0" w:color="auto"/>
            <w:bottom w:val="none" w:sz="0" w:space="0" w:color="auto"/>
            <w:right w:val="none" w:sz="0" w:space="0" w:color="auto"/>
          </w:divBdr>
          <w:divsChild>
            <w:div w:id="1059133356">
              <w:marLeft w:val="0"/>
              <w:marRight w:val="0"/>
              <w:marTop w:val="0"/>
              <w:marBottom w:val="0"/>
              <w:divBdr>
                <w:top w:val="none" w:sz="0" w:space="0" w:color="auto"/>
                <w:left w:val="none" w:sz="0" w:space="0" w:color="auto"/>
                <w:bottom w:val="none" w:sz="0" w:space="0" w:color="auto"/>
                <w:right w:val="none" w:sz="0" w:space="0" w:color="auto"/>
              </w:divBdr>
            </w:div>
          </w:divsChild>
        </w:div>
        <w:div w:id="1140458312">
          <w:marLeft w:val="0"/>
          <w:marRight w:val="0"/>
          <w:marTop w:val="0"/>
          <w:marBottom w:val="0"/>
          <w:divBdr>
            <w:top w:val="none" w:sz="0" w:space="0" w:color="auto"/>
            <w:left w:val="none" w:sz="0" w:space="0" w:color="auto"/>
            <w:bottom w:val="none" w:sz="0" w:space="0" w:color="auto"/>
            <w:right w:val="none" w:sz="0" w:space="0" w:color="auto"/>
          </w:divBdr>
          <w:divsChild>
            <w:div w:id="1310356153">
              <w:marLeft w:val="0"/>
              <w:marRight w:val="0"/>
              <w:marTop w:val="0"/>
              <w:marBottom w:val="0"/>
              <w:divBdr>
                <w:top w:val="none" w:sz="0" w:space="0" w:color="auto"/>
                <w:left w:val="none" w:sz="0" w:space="0" w:color="auto"/>
                <w:bottom w:val="none" w:sz="0" w:space="0" w:color="auto"/>
                <w:right w:val="none" w:sz="0" w:space="0" w:color="auto"/>
              </w:divBdr>
            </w:div>
          </w:divsChild>
        </w:div>
        <w:div w:id="1154832172">
          <w:marLeft w:val="0"/>
          <w:marRight w:val="0"/>
          <w:marTop w:val="0"/>
          <w:marBottom w:val="0"/>
          <w:divBdr>
            <w:top w:val="none" w:sz="0" w:space="0" w:color="auto"/>
            <w:left w:val="none" w:sz="0" w:space="0" w:color="auto"/>
            <w:bottom w:val="none" w:sz="0" w:space="0" w:color="auto"/>
            <w:right w:val="none" w:sz="0" w:space="0" w:color="auto"/>
          </w:divBdr>
          <w:divsChild>
            <w:div w:id="15816355">
              <w:marLeft w:val="0"/>
              <w:marRight w:val="0"/>
              <w:marTop w:val="0"/>
              <w:marBottom w:val="0"/>
              <w:divBdr>
                <w:top w:val="none" w:sz="0" w:space="0" w:color="auto"/>
                <w:left w:val="none" w:sz="0" w:space="0" w:color="auto"/>
                <w:bottom w:val="none" w:sz="0" w:space="0" w:color="auto"/>
                <w:right w:val="none" w:sz="0" w:space="0" w:color="auto"/>
              </w:divBdr>
            </w:div>
          </w:divsChild>
        </w:div>
        <w:div w:id="1168666870">
          <w:marLeft w:val="0"/>
          <w:marRight w:val="0"/>
          <w:marTop w:val="0"/>
          <w:marBottom w:val="0"/>
          <w:divBdr>
            <w:top w:val="none" w:sz="0" w:space="0" w:color="auto"/>
            <w:left w:val="none" w:sz="0" w:space="0" w:color="auto"/>
            <w:bottom w:val="none" w:sz="0" w:space="0" w:color="auto"/>
            <w:right w:val="none" w:sz="0" w:space="0" w:color="auto"/>
          </w:divBdr>
          <w:divsChild>
            <w:div w:id="123816967">
              <w:marLeft w:val="0"/>
              <w:marRight w:val="0"/>
              <w:marTop w:val="0"/>
              <w:marBottom w:val="0"/>
              <w:divBdr>
                <w:top w:val="none" w:sz="0" w:space="0" w:color="auto"/>
                <w:left w:val="none" w:sz="0" w:space="0" w:color="auto"/>
                <w:bottom w:val="none" w:sz="0" w:space="0" w:color="auto"/>
                <w:right w:val="none" w:sz="0" w:space="0" w:color="auto"/>
              </w:divBdr>
            </w:div>
          </w:divsChild>
        </w:div>
        <w:div w:id="1180586456">
          <w:marLeft w:val="0"/>
          <w:marRight w:val="0"/>
          <w:marTop w:val="0"/>
          <w:marBottom w:val="0"/>
          <w:divBdr>
            <w:top w:val="none" w:sz="0" w:space="0" w:color="auto"/>
            <w:left w:val="none" w:sz="0" w:space="0" w:color="auto"/>
            <w:bottom w:val="none" w:sz="0" w:space="0" w:color="auto"/>
            <w:right w:val="none" w:sz="0" w:space="0" w:color="auto"/>
          </w:divBdr>
          <w:divsChild>
            <w:div w:id="1090587030">
              <w:marLeft w:val="0"/>
              <w:marRight w:val="0"/>
              <w:marTop w:val="0"/>
              <w:marBottom w:val="0"/>
              <w:divBdr>
                <w:top w:val="none" w:sz="0" w:space="0" w:color="auto"/>
                <w:left w:val="none" w:sz="0" w:space="0" w:color="auto"/>
                <w:bottom w:val="none" w:sz="0" w:space="0" w:color="auto"/>
                <w:right w:val="none" w:sz="0" w:space="0" w:color="auto"/>
              </w:divBdr>
            </w:div>
          </w:divsChild>
        </w:div>
        <w:div w:id="1183203409">
          <w:marLeft w:val="0"/>
          <w:marRight w:val="0"/>
          <w:marTop w:val="0"/>
          <w:marBottom w:val="0"/>
          <w:divBdr>
            <w:top w:val="none" w:sz="0" w:space="0" w:color="auto"/>
            <w:left w:val="none" w:sz="0" w:space="0" w:color="auto"/>
            <w:bottom w:val="none" w:sz="0" w:space="0" w:color="auto"/>
            <w:right w:val="none" w:sz="0" w:space="0" w:color="auto"/>
          </w:divBdr>
          <w:divsChild>
            <w:div w:id="107742472">
              <w:marLeft w:val="0"/>
              <w:marRight w:val="0"/>
              <w:marTop w:val="0"/>
              <w:marBottom w:val="0"/>
              <w:divBdr>
                <w:top w:val="none" w:sz="0" w:space="0" w:color="auto"/>
                <w:left w:val="none" w:sz="0" w:space="0" w:color="auto"/>
                <w:bottom w:val="none" w:sz="0" w:space="0" w:color="auto"/>
                <w:right w:val="none" w:sz="0" w:space="0" w:color="auto"/>
              </w:divBdr>
            </w:div>
            <w:div w:id="1240292021">
              <w:marLeft w:val="0"/>
              <w:marRight w:val="0"/>
              <w:marTop w:val="0"/>
              <w:marBottom w:val="0"/>
              <w:divBdr>
                <w:top w:val="none" w:sz="0" w:space="0" w:color="auto"/>
                <w:left w:val="none" w:sz="0" w:space="0" w:color="auto"/>
                <w:bottom w:val="none" w:sz="0" w:space="0" w:color="auto"/>
                <w:right w:val="none" w:sz="0" w:space="0" w:color="auto"/>
              </w:divBdr>
            </w:div>
            <w:div w:id="1999965010">
              <w:marLeft w:val="0"/>
              <w:marRight w:val="0"/>
              <w:marTop w:val="0"/>
              <w:marBottom w:val="0"/>
              <w:divBdr>
                <w:top w:val="none" w:sz="0" w:space="0" w:color="auto"/>
                <w:left w:val="none" w:sz="0" w:space="0" w:color="auto"/>
                <w:bottom w:val="none" w:sz="0" w:space="0" w:color="auto"/>
                <w:right w:val="none" w:sz="0" w:space="0" w:color="auto"/>
              </w:divBdr>
            </w:div>
          </w:divsChild>
        </w:div>
        <w:div w:id="1193107035">
          <w:marLeft w:val="0"/>
          <w:marRight w:val="0"/>
          <w:marTop w:val="0"/>
          <w:marBottom w:val="0"/>
          <w:divBdr>
            <w:top w:val="none" w:sz="0" w:space="0" w:color="auto"/>
            <w:left w:val="none" w:sz="0" w:space="0" w:color="auto"/>
            <w:bottom w:val="none" w:sz="0" w:space="0" w:color="auto"/>
            <w:right w:val="none" w:sz="0" w:space="0" w:color="auto"/>
          </w:divBdr>
          <w:divsChild>
            <w:div w:id="712581588">
              <w:marLeft w:val="0"/>
              <w:marRight w:val="0"/>
              <w:marTop w:val="0"/>
              <w:marBottom w:val="0"/>
              <w:divBdr>
                <w:top w:val="none" w:sz="0" w:space="0" w:color="auto"/>
                <w:left w:val="none" w:sz="0" w:space="0" w:color="auto"/>
                <w:bottom w:val="none" w:sz="0" w:space="0" w:color="auto"/>
                <w:right w:val="none" w:sz="0" w:space="0" w:color="auto"/>
              </w:divBdr>
            </w:div>
          </w:divsChild>
        </w:div>
        <w:div w:id="1203397555">
          <w:marLeft w:val="0"/>
          <w:marRight w:val="0"/>
          <w:marTop w:val="0"/>
          <w:marBottom w:val="0"/>
          <w:divBdr>
            <w:top w:val="none" w:sz="0" w:space="0" w:color="auto"/>
            <w:left w:val="none" w:sz="0" w:space="0" w:color="auto"/>
            <w:bottom w:val="none" w:sz="0" w:space="0" w:color="auto"/>
            <w:right w:val="none" w:sz="0" w:space="0" w:color="auto"/>
          </w:divBdr>
          <w:divsChild>
            <w:div w:id="1434519461">
              <w:marLeft w:val="0"/>
              <w:marRight w:val="0"/>
              <w:marTop w:val="0"/>
              <w:marBottom w:val="0"/>
              <w:divBdr>
                <w:top w:val="none" w:sz="0" w:space="0" w:color="auto"/>
                <w:left w:val="none" w:sz="0" w:space="0" w:color="auto"/>
                <w:bottom w:val="none" w:sz="0" w:space="0" w:color="auto"/>
                <w:right w:val="none" w:sz="0" w:space="0" w:color="auto"/>
              </w:divBdr>
            </w:div>
          </w:divsChild>
        </w:div>
        <w:div w:id="1205484523">
          <w:marLeft w:val="0"/>
          <w:marRight w:val="0"/>
          <w:marTop w:val="0"/>
          <w:marBottom w:val="0"/>
          <w:divBdr>
            <w:top w:val="none" w:sz="0" w:space="0" w:color="auto"/>
            <w:left w:val="none" w:sz="0" w:space="0" w:color="auto"/>
            <w:bottom w:val="none" w:sz="0" w:space="0" w:color="auto"/>
            <w:right w:val="none" w:sz="0" w:space="0" w:color="auto"/>
          </w:divBdr>
          <w:divsChild>
            <w:div w:id="956836732">
              <w:marLeft w:val="0"/>
              <w:marRight w:val="0"/>
              <w:marTop w:val="0"/>
              <w:marBottom w:val="0"/>
              <w:divBdr>
                <w:top w:val="none" w:sz="0" w:space="0" w:color="auto"/>
                <w:left w:val="none" w:sz="0" w:space="0" w:color="auto"/>
                <w:bottom w:val="none" w:sz="0" w:space="0" w:color="auto"/>
                <w:right w:val="none" w:sz="0" w:space="0" w:color="auto"/>
              </w:divBdr>
            </w:div>
          </w:divsChild>
        </w:div>
        <w:div w:id="1235511719">
          <w:marLeft w:val="0"/>
          <w:marRight w:val="0"/>
          <w:marTop w:val="0"/>
          <w:marBottom w:val="0"/>
          <w:divBdr>
            <w:top w:val="none" w:sz="0" w:space="0" w:color="auto"/>
            <w:left w:val="none" w:sz="0" w:space="0" w:color="auto"/>
            <w:bottom w:val="none" w:sz="0" w:space="0" w:color="auto"/>
            <w:right w:val="none" w:sz="0" w:space="0" w:color="auto"/>
          </w:divBdr>
          <w:divsChild>
            <w:div w:id="670374381">
              <w:marLeft w:val="0"/>
              <w:marRight w:val="0"/>
              <w:marTop w:val="0"/>
              <w:marBottom w:val="0"/>
              <w:divBdr>
                <w:top w:val="none" w:sz="0" w:space="0" w:color="auto"/>
                <w:left w:val="none" w:sz="0" w:space="0" w:color="auto"/>
                <w:bottom w:val="none" w:sz="0" w:space="0" w:color="auto"/>
                <w:right w:val="none" w:sz="0" w:space="0" w:color="auto"/>
              </w:divBdr>
            </w:div>
            <w:div w:id="674117017">
              <w:marLeft w:val="0"/>
              <w:marRight w:val="0"/>
              <w:marTop w:val="0"/>
              <w:marBottom w:val="0"/>
              <w:divBdr>
                <w:top w:val="none" w:sz="0" w:space="0" w:color="auto"/>
                <w:left w:val="none" w:sz="0" w:space="0" w:color="auto"/>
                <w:bottom w:val="none" w:sz="0" w:space="0" w:color="auto"/>
                <w:right w:val="none" w:sz="0" w:space="0" w:color="auto"/>
              </w:divBdr>
            </w:div>
          </w:divsChild>
        </w:div>
        <w:div w:id="1252932502">
          <w:marLeft w:val="0"/>
          <w:marRight w:val="0"/>
          <w:marTop w:val="0"/>
          <w:marBottom w:val="0"/>
          <w:divBdr>
            <w:top w:val="none" w:sz="0" w:space="0" w:color="auto"/>
            <w:left w:val="none" w:sz="0" w:space="0" w:color="auto"/>
            <w:bottom w:val="none" w:sz="0" w:space="0" w:color="auto"/>
            <w:right w:val="none" w:sz="0" w:space="0" w:color="auto"/>
          </w:divBdr>
          <w:divsChild>
            <w:div w:id="1275944965">
              <w:marLeft w:val="0"/>
              <w:marRight w:val="0"/>
              <w:marTop w:val="0"/>
              <w:marBottom w:val="0"/>
              <w:divBdr>
                <w:top w:val="none" w:sz="0" w:space="0" w:color="auto"/>
                <w:left w:val="none" w:sz="0" w:space="0" w:color="auto"/>
                <w:bottom w:val="none" w:sz="0" w:space="0" w:color="auto"/>
                <w:right w:val="none" w:sz="0" w:space="0" w:color="auto"/>
              </w:divBdr>
            </w:div>
          </w:divsChild>
        </w:div>
        <w:div w:id="1260213778">
          <w:marLeft w:val="0"/>
          <w:marRight w:val="0"/>
          <w:marTop w:val="0"/>
          <w:marBottom w:val="0"/>
          <w:divBdr>
            <w:top w:val="none" w:sz="0" w:space="0" w:color="auto"/>
            <w:left w:val="none" w:sz="0" w:space="0" w:color="auto"/>
            <w:bottom w:val="none" w:sz="0" w:space="0" w:color="auto"/>
            <w:right w:val="none" w:sz="0" w:space="0" w:color="auto"/>
          </w:divBdr>
          <w:divsChild>
            <w:div w:id="1843931351">
              <w:marLeft w:val="0"/>
              <w:marRight w:val="0"/>
              <w:marTop w:val="0"/>
              <w:marBottom w:val="0"/>
              <w:divBdr>
                <w:top w:val="none" w:sz="0" w:space="0" w:color="auto"/>
                <w:left w:val="none" w:sz="0" w:space="0" w:color="auto"/>
                <w:bottom w:val="none" w:sz="0" w:space="0" w:color="auto"/>
                <w:right w:val="none" w:sz="0" w:space="0" w:color="auto"/>
              </w:divBdr>
            </w:div>
          </w:divsChild>
        </w:div>
        <w:div w:id="1269005027">
          <w:marLeft w:val="0"/>
          <w:marRight w:val="0"/>
          <w:marTop w:val="0"/>
          <w:marBottom w:val="0"/>
          <w:divBdr>
            <w:top w:val="none" w:sz="0" w:space="0" w:color="auto"/>
            <w:left w:val="none" w:sz="0" w:space="0" w:color="auto"/>
            <w:bottom w:val="none" w:sz="0" w:space="0" w:color="auto"/>
            <w:right w:val="none" w:sz="0" w:space="0" w:color="auto"/>
          </w:divBdr>
          <w:divsChild>
            <w:div w:id="1561598983">
              <w:marLeft w:val="0"/>
              <w:marRight w:val="0"/>
              <w:marTop w:val="0"/>
              <w:marBottom w:val="0"/>
              <w:divBdr>
                <w:top w:val="none" w:sz="0" w:space="0" w:color="auto"/>
                <w:left w:val="none" w:sz="0" w:space="0" w:color="auto"/>
                <w:bottom w:val="none" w:sz="0" w:space="0" w:color="auto"/>
                <w:right w:val="none" w:sz="0" w:space="0" w:color="auto"/>
              </w:divBdr>
            </w:div>
          </w:divsChild>
        </w:div>
        <w:div w:id="1293439103">
          <w:marLeft w:val="0"/>
          <w:marRight w:val="0"/>
          <w:marTop w:val="0"/>
          <w:marBottom w:val="0"/>
          <w:divBdr>
            <w:top w:val="none" w:sz="0" w:space="0" w:color="auto"/>
            <w:left w:val="none" w:sz="0" w:space="0" w:color="auto"/>
            <w:bottom w:val="none" w:sz="0" w:space="0" w:color="auto"/>
            <w:right w:val="none" w:sz="0" w:space="0" w:color="auto"/>
          </w:divBdr>
          <w:divsChild>
            <w:div w:id="1384333328">
              <w:marLeft w:val="0"/>
              <w:marRight w:val="0"/>
              <w:marTop w:val="0"/>
              <w:marBottom w:val="0"/>
              <w:divBdr>
                <w:top w:val="none" w:sz="0" w:space="0" w:color="auto"/>
                <w:left w:val="none" w:sz="0" w:space="0" w:color="auto"/>
                <w:bottom w:val="none" w:sz="0" w:space="0" w:color="auto"/>
                <w:right w:val="none" w:sz="0" w:space="0" w:color="auto"/>
              </w:divBdr>
            </w:div>
          </w:divsChild>
        </w:div>
        <w:div w:id="1304852591">
          <w:marLeft w:val="0"/>
          <w:marRight w:val="0"/>
          <w:marTop w:val="0"/>
          <w:marBottom w:val="0"/>
          <w:divBdr>
            <w:top w:val="none" w:sz="0" w:space="0" w:color="auto"/>
            <w:left w:val="none" w:sz="0" w:space="0" w:color="auto"/>
            <w:bottom w:val="none" w:sz="0" w:space="0" w:color="auto"/>
            <w:right w:val="none" w:sz="0" w:space="0" w:color="auto"/>
          </w:divBdr>
          <w:divsChild>
            <w:div w:id="1436903712">
              <w:marLeft w:val="0"/>
              <w:marRight w:val="0"/>
              <w:marTop w:val="0"/>
              <w:marBottom w:val="0"/>
              <w:divBdr>
                <w:top w:val="none" w:sz="0" w:space="0" w:color="auto"/>
                <w:left w:val="none" w:sz="0" w:space="0" w:color="auto"/>
                <w:bottom w:val="none" w:sz="0" w:space="0" w:color="auto"/>
                <w:right w:val="none" w:sz="0" w:space="0" w:color="auto"/>
              </w:divBdr>
            </w:div>
            <w:div w:id="1806045794">
              <w:marLeft w:val="0"/>
              <w:marRight w:val="0"/>
              <w:marTop w:val="0"/>
              <w:marBottom w:val="0"/>
              <w:divBdr>
                <w:top w:val="none" w:sz="0" w:space="0" w:color="auto"/>
                <w:left w:val="none" w:sz="0" w:space="0" w:color="auto"/>
                <w:bottom w:val="none" w:sz="0" w:space="0" w:color="auto"/>
                <w:right w:val="none" w:sz="0" w:space="0" w:color="auto"/>
              </w:divBdr>
            </w:div>
          </w:divsChild>
        </w:div>
        <w:div w:id="1305967152">
          <w:marLeft w:val="0"/>
          <w:marRight w:val="0"/>
          <w:marTop w:val="0"/>
          <w:marBottom w:val="0"/>
          <w:divBdr>
            <w:top w:val="none" w:sz="0" w:space="0" w:color="auto"/>
            <w:left w:val="none" w:sz="0" w:space="0" w:color="auto"/>
            <w:bottom w:val="none" w:sz="0" w:space="0" w:color="auto"/>
            <w:right w:val="none" w:sz="0" w:space="0" w:color="auto"/>
          </w:divBdr>
          <w:divsChild>
            <w:div w:id="482624498">
              <w:marLeft w:val="0"/>
              <w:marRight w:val="0"/>
              <w:marTop w:val="0"/>
              <w:marBottom w:val="0"/>
              <w:divBdr>
                <w:top w:val="none" w:sz="0" w:space="0" w:color="auto"/>
                <w:left w:val="none" w:sz="0" w:space="0" w:color="auto"/>
                <w:bottom w:val="none" w:sz="0" w:space="0" w:color="auto"/>
                <w:right w:val="none" w:sz="0" w:space="0" w:color="auto"/>
              </w:divBdr>
            </w:div>
            <w:div w:id="1098208561">
              <w:marLeft w:val="0"/>
              <w:marRight w:val="0"/>
              <w:marTop w:val="0"/>
              <w:marBottom w:val="0"/>
              <w:divBdr>
                <w:top w:val="none" w:sz="0" w:space="0" w:color="auto"/>
                <w:left w:val="none" w:sz="0" w:space="0" w:color="auto"/>
                <w:bottom w:val="none" w:sz="0" w:space="0" w:color="auto"/>
                <w:right w:val="none" w:sz="0" w:space="0" w:color="auto"/>
              </w:divBdr>
            </w:div>
            <w:div w:id="2016691335">
              <w:marLeft w:val="0"/>
              <w:marRight w:val="0"/>
              <w:marTop w:val="0"/>
              <w:marBottom w:val="0"/>
              <w:divBdr>
                <w:top w:val="none" w:sz="0" w:space="0" w:color="auto"/>
                <w:left w:val="none" w:sz="0" w:space="0" w:color="auto"/>
                <w:bottom w:val="none" w:sz="0" w:space="0" w:color="auto"/>
                <w:right w:val="none" w:sz="0" w:space="0" w:color="auto"/>
              </w:divBdr>
            </w:div>
          </w:divsChild>
        </w:div>
        <w:div w:id="1319069998">
          <w:marLeft w:val="0"/>
          <w:marRight w:val="0"/>
          <w:marTop w:val="0"/>
          <w:marBottom w:val="0"/>
          <w:divBdr>
            <w:top w:val="none" w:sz="0" w:space="0" w:color="auto"/>
            <w:left w:val="none" w:sz="0" w:space="0" w:color="auto"/>
            <w:bottom w:val="none" w:sz="0" w:space="0" w:color="auto"/>
            <w:right w:val="none" w:sz="0" w:space="0" w:color="auto"/>
          </w:divBdr>
          <w:divsChild>
            <w:div w:id="1864854137">
              <w:marLeft w:val="0"/>
              <w:marRight w:val="0"/>
              <w:marTop w:val="0"/>
              <w:marBottom w:val="0"/>
              <w:divBdr>
                <w:top w:val="none" w:sz="0" w:space="0" w:color="auto"/>
                <w:left w:val="none" w:sz="0" w:space="0" w:color="auto"/>
                <w:bottom w:val="none" w:sz="0" w:space="0" w:color="auto"/>
                <w:right w:val="none" w:sz="0" w:space="0" w:color="auto"/>
              </w:divBdr>
            </w:div>
          </w:divsChild>
        </w:div>
        <w:div w:id="1327126031">
          <w:marLeft w:val="0"/>
          <w:marRight w:val="0"/>
          <w:marTop w:val="0"/>
          <w:marBottom w:val="0"/>
          <w:divBdr>
            <w:top w:val="none" w:sz="0" w:space="0" w:color="auto"/>
            <w:left w:val="none" w:sz="0" w:space="0" w:color="auto"/>
            <w:bottom w:val="none" w:sz="0" w:space="0" w:color="auto"/>
            <w:right w:val="none" w:sz="0" w:space="0" w:color="auto"/>
          </w:divBdr>
          <w:divsChild>
            <w:div w:id="138771410">
              <w:marLeft w:val="0"/>
              <w:marRight w:val="0"/>
              <w:marTop w:val="0"/>
              <w:marBottom w:val="0"/>
              <w:divBdr>
                <w:top w:val="none" w:sz="0" w:space="0" w:color="auto"/>
                <w:left w:val="none" w:sz="0" w:space="0" w:color="auto"/>
                <w:bottom w:val="none" w:sz="0" w:space="0" w:color="auto"/>
                <w:right w:val="none" w:sz="0" w:space="0" w:color="auto"/>
              </w:divBdr>
            </w:div>
          </w:divsChild>
        </w:div>
        <w:div w:id="1330137345">
          <w:marLeft w:val="0"/>
          <w:marRight w:val="0"/>
          <w:marTop w:val="0"/>
          <w:marBottom w:val="0"/>
          <w:divBdr>
            <w:top w:val="none" w:sz="0" w:space="0" w:color="auto"/>
            <w:left w:val="none" w:sz="0" w:space="0" w:color="auto"/>
            <w:bottom w:val="none" w:sz="0" w:space="0" w:color="auto"/>
            <w:right w:val="none" w:sz="0" w:space="0" w:color="auto"/>
          </w:divBdr>
          <w:divsChild>
            <w:div w:id="1777865968">
              <w:marLeft w:val="0"/>
              <w:marRight w:val="0"/>
              <w:marTop w:val="0"/>
              <w:marBottom w:val="0"/>
              <w:divBdr>
                <w:top w:val="none" w:sz="0" w:space="0" w:color="auto"/>
                <w:left w:val="none" w:sz="0" w:space="0" w:color="auto"/>
                <w:bottom w:val="none" w:sz="0" w:space="0" w:color="auto"/>
                <w:right w:val="none" w:sz="0" w:space="0" w:color="auto"/>
              </w:divBdr>
            </w:div>
          </w:divsChild>
        </w:div>
        <w:div w:id="1335380352">
          <w:marLeft w:val="0"/>
          <w:marRight w:val="0"/>
          <w:marTop w:val="0"/>
          <w:marBottom w:val="0"/>
          <w:divBdr>
            <w:top w:val="none" w:sz="0" w:space="0" w:color="auto"/>
            <w:left w:val="none" w:sz="0" w:space="0" w:color="auto"/>
            <w:bottom w:val="none" w:sz="0" w:space="0" w:color="auto"/>
            <w:right w:val="none" w:sz="0" w:space="0" w:color="auto"/>
          </w:divBdr>
          <w:divsChild>
            <w:div w:id="816919153">
              <w:marLeft w:val="0"/>
              <w:marRight w:val="0"/>
              <w:marTop w:val="0"/>
              <w:marBottom w:val="0"/>
              <w:divBdr>
                <w:top w:val="none" w:sz="0" w:space="0" w:color="auto"/>
                <w:left w:val="none" w:sz="0" w:space="0" w:color="auto"/>
                <w:bottom w:val="none" w:sz="0" w:space="0" w:color="auto"/>
                <w:right w:val="none" w:sz="0" w:space="0" w:color="auto"/>
              </w:divBdr>
            </w:div>
            <w:div w:id="936131196">
              <w:marLeft w:val="0"/>
              <w:marRight w:val="0"/>
              <w:marTop w:val="0"/>
              <w:marBottom w:val="0"/>
              <w:divBdr>
                <w:top w:val="none" w:sz="0" w:space="0" w:color="auto"/>
                <w:left w:val="none" w:sz="0" w:space="0" w:color="auto"/>
                <w:bottom w:val="none" w:sz="0" w:space="0" w:color="auto"/>
                <w:right w:val="none" w:sz="0" w:space="0" w:color="auto"/>
              </w:divBdr>
            </w:div>
            <w:div w:id="1926260233">
              <w:marLeft w:val="0"/>
              <w:marRight w:val="0"/>
              <w:marTop w:val="0"/>
              <w:marBottom w:val="0"/>
              <w:divBdr>
                <w:top w:val="none" w:sz="0" w:space="0" w:color="auto"/>
                <w:left w:val="none" w:sz="0" w:space="0" w:color="auto"/>
                <w:bottom w:val="none" w:sz="0" w:space="0" w:color="auto"/>
                <w:right w:val="none" w:sz="0" w:space="0" w:color="auto"/>
              </w:divBdr>
            </w:div>
          </w:divsChild>
        </w:div>
        <w:div w:id="1348365002">
          <w:marLeft w:val="0"/>
          <w:marRight w:val="0"/>
          <w:marTop w:val="0"/>
          <w:marBottom w:val="0"/>
          <w:divBdr>
            <w:top w:val="none" w:sz="0" w:space="0" w:color="auto"/>
            <w:left w:val="none" w:sz="0" w:space="0" w:color="auto"/>
            <w:bottom w:val="none" w:sz="0" w:space="0" w:color="auto"/>
            <w:right w:val="none" w:sz="0" w:space="0" w:color="auto"/>
          </w:divBdr>
          <w:divsChild>
            <w:div w:id="1047341725">
              <w:marLeft w:val="0"/>
              <w:marRight w:val="0"/>
              <w:marTop w:val="0"/>
              <w:marBottom w:val="0"/>
              <w:divBdr>
                <w:top w:val="none" w:sz="0" w:space="0" w:color="auto"/>
                <w:left w:val="none" w:sz="0" w:space="0" w:color="auto"/>
                <w:bottom w:val="none" w:sz="0" w:space="0" w:color="auto"/>
                <w:right w:val="none" w:sz="0" w:space="0" w:color="auto"/>
              </w:divBdr>
            </w:div>
          </w:divsChild>
        </w:div>
        <w:div w:id="1380857044">
          <w:marLeft w:val="0"/>
          <w:marRight w:val="0"/>
          <w:marTop w:val="0"/>
          <w:marBottom w:val="0"/>
          <w:divBdr>
            <w:top w:val="none" w:sz="0" w:space="0" w:color="auto"/>
            <w:left w:val="none" w:sz="0" w:space="0" w:color="auto"/>
            <w:bottom w:val="none" w:sz="0" w:space="0" w:color="auto"/>
            <w:right w:val="none" w:sz="0" w:space="0" w:color="auto"/>
          </w:divBdr>
          <w:divsChild>
            <w:div w:id="268513299">
              <w:marLeft w:val="0"/>
              <w:marRight w:val="0"/>
              <w:marTop w:val="0"/>
              <w:marBottom w:val="0"/>
              <w:divBdr>
                <w:top w:val="none" w:sz="0" w:space="0" w:color="auto"/>
                <w:left w:val="none" w:sz="0" w:space="0" w:color="auto"/>
                <w:bottom w:val="none" w:sz="0" w:space="0" w:color="auto"/>
                <w:right w:val="none" w:sz="0" w:space="0" w:color="auto"/>
              </w:divBdr>
            </w:div>
            <w:div w:id="1370642868">
              <w:marLeft w:val="0"/>
              <w:marRight w:val="0"/>
              <w:marTop w:val="0"/>
              <w:marBottom w:val="0"/>
              <w:divBdr>
                <w:top w:val="none" w:sz="0" w:space="0" w:color="auto"/>
                <w:left w:val="none" w:sz="0" w:space="0" w:color="auto"/>
                <w:bottom w:val="none" w:sz="0" w:space="0" w:color="auto"/>
                <w:right w:val="none" w:sz="0" w:space="0" w:color="auto"/>
              </w:divBdr>
            </w:div>
          </w:divsChild>
        </w:div>
        <w:div w:id="1384018720">
          <w:marLeft w:val="0"/>
          <w:marRight w:val="0"/>
          <w:marTop w:val="0"/>
          <w:marBottom w:val="0"/>
          <w:divBdr>
            <w:top w:val="none" w:sz="0" w:space="0" w:color="auto"/>
            <w:left w:val="none" w:sz="0" w:space="0" w:color="auto"/>
            <w:bottom w:val="none" w:sz="0" w:space="0" w:color="auto"/>
            <w:right w:val="none" w:sz="0" w:space="0" w:color="auto"/>
          </w:divBdr>
          <w:divsChild>
            <w:div w:id="913782993">
              <w:marLeft w:val="0"/>
              <w:marRight w:val="0"/>
              <w:marTop w:val="0"/>
              <w:marBottom w:val="0"/>
              <w:divBdr>
                <w:top w:val="none" w:sz="0" w:space="0" w:color="auto"/>
                <w:left w:val="none" w:sz="0" w:space="0" w:color="auto"/>
                <w:bottom w:val="none" w:sz="0" w:space="0" w:color="auto"/>
                <w:right w:val="none" w:sz="0" w:space="0" w:color="auto"/>
              </w:divBdr>
            </w:div>
            <w:div w:id="1208758374">
              <w:marLeft w:val="0"/>
              <w:marRight w:val="0"/>
              <w:marTop w:val="0"/>
              <w:marBottom w:val="0"/>
              <w:divBdr>
                <w:top w:val="none" w:sz="0" w:space="0" w:color="auto"/>
                <w:left w:val="none" w:sz="0" w:space="0" w:color="auto"/>
                <w:bottom w:val="none" w:sz="0" w:space="0" w:color="auto"/>
                <w:right w:val="none" w:sz="0" w:space="0" w:color="auto"/>
              </w:divBdr>
            </w:div>
            <w:div w:id="2028630087">
              <w:marLeft w:val="0"/>
              <w:marRight w:val="0"/>
              <w:marTop w:val="0"/>
              <w:marBottom w:val="0"/>
              <w:divBdr>
                <w:top w:val="none" w:sz="0" w:space="0" w:color="auto"/>
                <w:left w:val="none" w:sz="0" w:space="0" w:color="auto"/>
                <w:bottom w:val="none" w:sz="0" w:space="0" w:color="auto"/>
                <w:right w:val="none" w:sz="0" w:space="0" w:color="auto"/>
              </w:divBdr>
            </w:div>
          </w:divsChild>
        </w:div>
        <w:div w:id="1388605331">
          <w:marLeft w:val="0"/>
          <w:marRight w:val="0"/>
          <w:marTop w:val="0"/>
          <w:marBottom w:val="0"/>
          <w:divBdr>
            <w:top w:val="none" w:sz="0" w:space="0" w:color="auto"/>
            <w:left w:val="none" w:sz="0" w:space="0" w:color="auto"/>
            <w:bottom w:val="none" w:sz="0" w:space="0" w:color="auto"/>
            <w:right w:val="none" w:sz="0" w:space="0" w:color="auto"/>
          </w:divBdr>
          <w:divsChild>
            <w:div w:id="1043824197">
              <w:marLeft w:val="0"/>
              <w:marRight w:val="0"/>
              <w:marTop w:val="0"/>
              <w:marBottom w:val="0"/>
              <w:divBdr>
                <w:top w:val="none" w:sz="0" w:space="0" w:color="auto"/>
                <w:left w:val="none" w:sz="0" w:space="0" w:color="auto"/>
                <w:bottom w:val="none" w:sz="0" w:space="0" w:color="auto"/>
                <w:right w:val="none" w:sz="0" w:space="0" w:color="auto"/>
              </w:divBdr>
            </w:div>
          </w:divsChild>
        </w:div>
        <w:div w:id="1391001927">
          <w:marLeft w:val="0"/>
          <w:marRight w:val="0"/>
          <w:marTop w:val="0"/>
          <w:marBottom w:val="0"/>
          <w:divBdr>
            <w:top w:val="none" w:sz="0" w:space="0" w:color="auto"/>
            <w:left w:val="none" w:sz="0" w:space="0" w:color="auto"/>
            <w:bottom w:val="none" w:sz="0" w:space="0" w:color="auto"/>
            <w:right w:val="none" w:sz="0" w:space="0" w:color="auto"/>
          </w:divBdr>
          <w:divsChild>
            <w:div w:id="1171797638">
              <w:marLeft w:val="0"/>
              <w:marRight w:val="0"/>
              <w:marTop w:val="0"/>
              <w:marBottom w:val="0"/>
              <w:divBdr>
                <w:top w:val="none" w:sz="0" w:space="0" w:color="auto"/>
                <w:left w:val="none" w:sz="0" w:space="0" w:color="auto"/>
                <w:bottom w:val="none" w:sz="0" w:space="0" w:color="auto"/>
                <w:right w:val="none" w:sz="0" w:space="0" w:color="auto"/>
              </w:divBdr>
            </w:div>
          </w:divsChild>
        </w:div>
        <w:div w:id="1424574613">
          <w:marLeft w:val="0"/>
          <w:marRight w:val="0"/>
          <w:marTop w:val="0"/>
          <w:marBottom w:val="0"/>
          <w:divBdr>
            <w:top w:val="none" w:sz="0" w:space="0" w:color="auto"/>
            <w:left w:val="none" w:sz="0" w:space="0" w:color="auto"/>
            <w:bottom w:val="none" w:sz="0" w:space="0" w:color="auto"/>
            <w:right w:val="none" w:sz="0" w:space="0" w:color="auto"/>
          </w:divBdr>
          <w:divsChild>
            <w:div w:id="1483959362">
              <w:marLeft w:val="0"/>
              <w:marRight w:val="0"/>
              <w:marTop w:val="0"/>
              <w:marBottom w:val="0"/>
              <w:divBdr>
                <w:top w:val="none" w:sz="0" w:space="0" w:color="auto"/>
                <w:left w:val="none" w:sz="0" w:space="0" w:color="auto"/>
                <w:bottom w:val="none" w:sz="0" w:space="0" w:color="auto"/>
                <w:right w:val="none" w:sz="0" w:space="0" w:color="auto"/>
              </w:divBdr>
            </w:div>
          </w:divsChild>
        </w:div>
        <w:div w:id="1428848391">
          <w:marLeft w:val="0"/>
          <w:marRight w:val="0"/>
          <w:marTop w:val="0"/>
          <w:marBottom w:val="0"/>
          <w:divBdr>
            <w:top w:val="none" w:sz="0" w:space="0" w:color="auto"/>
            <w:left w:val="none" w:sz="0" w:space="0" w:color="auto"/>
            <w:bottom w:val="none" w:sz="0" w:space="0" w:color="auto"/>
            <w:right w:val="none" w:sz="0" w:space="0" w:color="auto"/>
          </w:divBdr>
          <w:divsChild>
            <w:div w:id="300815794">
              <w:marLeft w:val="0"/>
              <w:marRight w:val="0"/>
              <w:marTop w:val="0"/>
              <w:marBottom w:val="0"/>
              <w:divBdr>
                <w:top w:val="none" w:sz="0" w:space="0" w:color="auto"/>
                <w:left w:val="none" w:sz="0" w:space="0" w:color="auto"/>
                <w:bottom w:val="none" w:sz="0" w:space="0" w:color="auto"/>
                <w:right w:val="none" w:sz="0" w:space="0" w:color="auto"/>
              </w:divBdr>
            </w:div>
          </w:divsChild>
        </w:div>
        <w:div w:id="1432434437">
          <w:marLeft w:val="0"/>
          <w:marRight w:val="0"/>
          <w:marTop w:val="0"/>
          <w:marBottom w:val="0"/>
          <w:divBdr>
            <w:top w:val="none" w:sz="0" w:space="0" w:color="auto"/>
            <w:left w:val="none" w:sz="0" w:space="0" w:color="auto"/>
            <w:bottom w:val="none" w:sz="0" w:space="0" w:color="auto"/>
            <w:right w:val="none" w:sz="0" w:space="0" w:color="auto"/>
          </w:divBdr>
          <w:divsChild>
            <w:div w:id="1848321933">
              <w:marLeft w:val="0"/>
              <w:marRight w:val="0"/>
              <w:marTop w:val="0"/>
              <w:marBottom w:val="0"/>
              <w:divBdr>
                <w:top w:val="none" w:sz="0" w:space="0" w:color="auto"/>
                <w:left w:val="none" w:sz="0" w:space="0" w:color="auto"/>
                <w:bottom w:val="none" w:sz="0" w:space="0" w:color="auto"/>
                <w:right w:val="none" w:sz="0" w:space="0" w:color="auto"/>
              </w:divBdr>
            </w:div>
          </w:divsChild>
        </w:div>
        <w:div w:id="1445734582">
          <w:marLeft w:val="0"/>
          <w:marRight w:val="0"/>
          <w:marTop w:val="0"/>
          <w:marBottom w:val="0"/>
          <w:divBdr>
            <w:top w:val="none" w:sz="0" w:space="0" w:color="auto"/>
            <w:left w:val="none" w:sz="0" w:space="0" w:color="auto"/>
            <w:bottom w:val="none" w:sz="0" w:space="0" w:color="auto"/>
            <w:right w:val="none" w:sz="0" w:space="0" w:color="auto"/>
          </w:divBdr>
          <w:divsChild>
            <w:div w:id="844713064">
              <w:marLeft w:val="0"/>
              <w:marRight w:val="0"/>
              <w:marTop w:val="0"/>
              <w:marBottom w:val="0"/>
              <w:divBdr>
                <w:top w:val="none" w:sz="0" w:space="0" w:color="auto"/>
                <w:left w:val="none" w:sz="0" w:space="0" w:color="auto"/>
                <w:bottom w:val="none" w:sz="0" w:space="0" w:color="auto"/>
                <w:right w:val="none" w:sz="0" w:space="0" w:color="auto"/>
              </w:divBdr>
            </w:div>
          </w:divsChild>
        </w:div>
        <w:div w:id="1451168325">
          <w:marLeft w:val="0"/>
          <w:marRight w:val="0"/>
          <w:marTop w:val="0"/>
          <w:marBottom w:val="0"/>
          <w:divBdr>
            <w:top w:val="none" w:sz="0" w:space="0" w:color="auto"/>
            <w:left w:val="none" w:sz="0" w:space="0" w:color="auto"/>
            <w:bottom w:val="none" w:sz="0" w:space="0" w:color="auto"/>
            <w:right w:val="none" w:sz="0" w:space="0" w:color="auto"/>
          </w:divBdr>
          <w:divsChild>
            <w:div w:id="584219852">
              <w:marLeft w:val="0"/>
              <w:marRight w:val="0"/>
              <w:marTop w:val="0"/>
              <w:marBottom w:val="0"/>
              <w:divBdr>
                <w:top w:val="none" w:sz="0" w:space="0" w:color="auto"/>
                <w:left w:val="none" w:sz="0" w:space="0" w:color="auto"/>
                <w:bottom w:val="none" w:sz="0" w:space="0" w:color="auto"/>
                <w:right w:val="none" w:sz="0" w:space="0" w:color="auto"/>
              </w:divBdr>
            </w:div>
          </w:divsChild>
        </w:div>
        <w:div w:id="1466506559">
          <w:marLeft w:val="0"/>
          <w:marRight w:val="0"/>
          <w:marTop w:val="0"/>
          <w:marBottom w:val="0"/>
          <w:divBdr>
            <w:top w:val="none" w:sz="0" w:space="0" w:color="auto"/>
            <w:left w:val="none" w:sz="0" w:space="0" w:color="auto"/>
            <w:bottom w:val="none" w:sz="0" w:space="0" w:color="auto"/>
            <w:right w:val="none" w:sz="0" w:space="0" w:color="auto"/>
          </w:divBdr>
          <w:divsChild>
            <w:div w:id="754402838">
              <w:marLeft w:val="0"/>
              <w:marRight w:val="0"/>
              <w:marTop w:val="0"/>
              <w:marBottom w:val="0"/>
              <w:divBdr>
                <w:top w:val="none" w:sz="0" w:space="0" w:color="auto"/>
                <w:left w:val="none" w:sz="0" w:space="0" w:color="auto"/>
                <w:bottom w:val="none" w:sz="0" w:space="0" w:color="auto"/>
                <w:right w:val="none" w:sz="0" w:space="0" w:color="auto"/>
              </w:divBdr>
            </w:div>
            <w:div w:id="1599756050">
              <w:marLeft w:val="0"/>
              <w:marRight w:val="0"/>
              <w:marTop w:val="0"/>
              <w:marBottom w:val="0"/>
              <w:divBdr>
                <w:top w:val="none" w:sz="0" w:space="0" w:color="auto"/>
                <w:left w:val="none" w:sz="0" w:space="0" w:color="auto"/>
                <w:bottom w:val="none" w:sz="0" w:space="0" w:color="auto"/>
                <w:right w:val="none" w:sz="0" w:space="0" w:color="auto"/>
              </w:divBdr>
            </w:div>
            <w:div w:id="1660883906">
              <w:marLeft w:val="0"/>
              <w:marRight w:val="0"/>
              <w:marTop w:val="0"/>
              <w:marBottom w:val="0"/>
              <w:divBdr>
                <w:top w:val="none" w:sz="0" w:space="0" w:color="auto"/>
                <w:left w:val="none" w:sz="0" w:space="0" w:color="auto"/>
                <w:bottom w:val="none" w:sz="0" w:space="0" w:color="auto"/>
                <w:right w:val="none" w:sz="0" w:space="0" w:color="auto"/>
              </w:divBdr>
            </w:div>
          </w:divsChild>
        </w:div>
        <w:div w:id="1469711820">
          <w:marLeft w:val="0"/>
          <w:marRight w:val="0"/>
          <w:marTop w:val="0"/>
          <w:marBottom w:val="0"/>
          <w:divBdr>
            <w:top w:val="none" w:sz="0" w:space="0" w:color="auto"/>
            <w:left w:val="none" w:sz="0" w:space="0" w:color="auto"/>
            <w:bottom w:val="none" w:sz="0" w:space="0" w:color="auto"/>
            <w:right w:val="none" w:sz="0" w:space="0" w:color="auto"/>
          </w:divBdr>
          <w:divsChild>
            <w:div w:id="1695885927">
              <w:marLeft w:val="0"/>
              <w:marRight w:val="0"/>
              <w:marTop w:val="0"/>
              <w:marBottom w:val="0"/>
              <w:divBdr>
                <w:top w:val="none" w:sz="0" w:space="0" w:color="auto"/>
                <w:left w:val="none" w:sz="0" w:space="0" w:color="auto"/>
                <w:bottom w:val="none" w:sz="0" w:space="0" w:color="auto"/>
                <w:right w:val="none" w:sz="0" w:space="0" w:color="auto"/>
              </w:divBdr>
            </w:div>
          </w:divsChild>
        </w:div>
        <w:div w:id="1470588563">
          <w:marLeft w:val="0"/>
          <w:marRight w:val="0"/>
          <w:marTop w:val="0"/>
          <w:marBottom w:val="0"/>
          <w:divBdr>
            <w:top w:val="none" w:sz="0" w:space="0" w:color="auto"/>
            <w:left w:val="none" w:sz="0" w:space="0" w:color="auto"/>
            <w:bottom w:val="none" w:sz="0" w:space="0" w:color="auto"/>
            <w:right w:val="none" w:sz="0" w:space="0" w:color="auto"/>
          </w:divBdr>
          <w:divsChild>
            <w:div w:id="1188720273">
              <w:marLeft w:val="0"/>
              <w:marRight w:val="0"/>
              <w:marTop w:val="0"/>
              <w:marBottom w:val="0"/>
              <w:divBdr>
                <w:top w:val="none" w:sz="0" w:space="0" w:color="auto"/>
                <w:left w:val="none" w:sz="0" w:space="0" w:color="auto"/>
                <w:bottom w:val="none" w:sz="0" w:space="0" w:color="auto"/>
                <w:right w:val="none" w:sz="0" w:space="0" w:color="auto"/>
              </w:divBdr>
            </w:div>
          </w:divsChild>
        </w:div>
        <w:div w:id="1477450271">
          <w:marLeft w:val="0"/>
          <w:marRight w:val="0"/>
          <w:marTop w:val="0"/>
          <w:marBottom w:val="0"/>
          <w:divBdr>
            <w:top w:val="none" w:sz="0" w:space="0" w:color="auto"/>
            <w:left w:val="none" w:sz="0" w:space="0" w:color="auto"/>
            <w:bottom w:val="none" w:sz="0" w:space="0" w:color="auto"/>
            <w:right w:val="none" w:sz="0" w:space="0" w:color="auto"/>
          </w:divBdr>
          <w:divsChild>
            <w:div w:id="1815675533">
              <w:marLeft w:val="0"/>
              <w:marRight w:val="0"/>
              <w:marTop w:val="0"/>
              <w:marBottom w:val="0"/>
              <w:divBdr>
                <w:top w:val="none" w:sz="0" w:space="0" w:color="auto"/>
                <w:left w:val="none" w:sz="0" w:space="0" w:color="auto"/>
                <w:bottom w:val="none" w:sz="0" w:space="0" w:color="auto"/>
                <w:right w:val="none" w:sz="0" w:space="0" w:color="auto"/>
              </w:divBdr>
            </w:div>
          </w:divsChild>
        </w:div>
        <w:div w:id="1481314102">
          <w:marLeft w:val="0"/>
          <w:marRight w:val="0"/>
          <w:marTop w:val="0"/>
          <w:marBottom w:val="0"/>
          <w:divBdr>
            <w:top w:val="none" w:sz="0" w:space="0" w:color="auto"/>
            <w:left w:val="none" w:sz="0" w:space="0" w:color="auto"/>
            <w:bottom w:val="none" w:sz="0" w:space="0" w:color="auto"/>
            <w:right w:val="none" w:sz="0" w:space="0" w:color="auto"/>
          </w:divBdr>
          <w:divsChild>
            <w:div w:id="836850025">
              <w:marLeft w:val="0"/>
              <w:marRight w:val="0"/>
              <w:marTop w:val="0"/>
              <w:marBottom w:val="0"/>
              <w:divBdr>
                <w:top w:val="none" w:sz="0" w:space="0" w:color="auto"/>
                <w:left w:val="none" w:sz="0" w:space="0" w:color="auto"/>
                <w:bottom w:val="none" w:sz="0" w:space="0" w:color="auto"/>
                <w:right w:val="none" w:sz="0" w:space="0" w:color="auto"/>
              </w:divBdr>
            </w:div>
          </w:divsChild>
        </w:div>
        <w:div w:id="1484128474">
          <w:marLeft w:val="0"/>
          <w:marRight w:val="0"/>
          <w:marTop w:val="0"/>
          <w:marBottom w:val="0"/>
          <w:divBdr>
            <w:top w:val="none" w:sz="0" w:space="0" w:color="auto"/>
            <w:left w:val="none" w:sz="0" w:space="0" w:color="auto"/>
            <w:bottom w:val="none" w:sz="0" w:space="0" w:color="auto"/>
            <w:right w:val="none" w:sz="0" w:space="0" w:color="auto"/>
          </w:divBdr>
          <w:divsChild>
            <w:div w:id="720831857">
              <w:marLeft w:val="0"/>
              <w:marRight w:val="0"/>
              <w:marTop w:val="0"/>
              <w:marBottom w:val="0"/>
              <w:divBdr>
                <w:top w:val="none" w:sz="0" w:space="0" w:color="auto"/>
                <w:left w:val="none" w:sz="0" w:space="0" w:color="auto"/>
                <w:bottom w:val="none" w:sz="0" w:space="0" w:color="auto"/>
                <w:right w:val="none" w:sz="0" w:space="0" w:color="auto"/>
              </w:divBdr>
            </w:div>
            <w:div w:id="1059278821">
              <w:marLeft w:val="0"/>
              <w:marRight w:val="0"/>
              <w:marTop w:val="0"/>
              <w:marBottom w:val="0"/>
              <w:divBdr>
                <w:top w:val="none" w:sz="0" w:space="0" w:color="auto"/>
                <w:left w:val="none" w:sz="0" w:space="0" w:color="auto"/>
                <w:bottom w:val="none" w:sz="0" w:space="0" w:color="auto"/>
                <w:right w:val="none" w:sz="0" w:space="0" w:color="auto"/>
              </w:divBdr>
            </w:div>
            <w:div w:id="1791822506">
              <w:marLeft w:val="0"/>
              <w:marRight w:val="0"/>
              <w:marTop w:val="0"/>
              <w:marBottom w:val="0"/>
              <w:divBdr>
                <w:top w:val="none" w:sz="0" w:space="0" w:color="auto"/>
                <w:left w:val="none" w:sz="0" w:space="0" w:color="auto"/>
                <w:bottom w:val="none" w:sz="0" w:space="0" w:color="auto"/>
                <w:right w:val="none" w:sz="0" w:space="0" w:color="auto"/>
              </w:divBdr>
            </w:div>
          </w:divsChild>
        </w:div>
        <w:div w:id="1486510638">
          <w:marLeft w:val="0"/>
          <w:marRight w:val="0"/>
          <w:marTop w:val="0"/>
          <w:marBottom w:val="0"/>
          <w:divBdr>
            <w:top w:val="none" w:sz="0" w:space="0" w:color="auto"/>
            <w:left w:val="none" w:sz="0" w:space="0" w:color="auto"/>
            <w:bottom w:val="none" w:sz="0" w:space="0" w:color="auto"/>
            <w:right w:val="none" w:sz="0" w:space="0" w:color="auto"/>
          </w:divBdr>
          <w:divsChild>
            <w:div w:id="2002269587">
              <w:marLeft w:val="0"/>
              <w:marRight w:val="0"/>
              <w:marTop w:val="0"/>
              <w:marBottom w:val="0"/>
              <w:divBdr>
                <w:top w:val="none" w:sz="0" w:space="0" w:color="auto"/>
                <w:left w:val="none" w:sz="0" w:space="0" w:color="auto"/>
                <w:bottom w:val="none" w:sz="0" w:space="0" w:color="auto"/>
                <w:right w:val="none" w:sz="0" w:space="0" w:color="auto"/>
              </w:divBdr>
            </w:div>
          </w:divsChild>
        </w:div>
        <w:div w:id="1498108976">
          <w:marLeft w:val="0"/>
          <w:marRight w:val="0"/>
          <w:marTop w:val="0"/>
          <w:marBottom w:val="0"/>
          <w:divBdr>
            <w:top w:val="none" w:sz="0" w:space="0" w:color="auto"/>
            <w:left w:val="none" w:sz="0" w:space="0" w:color="auto"/>
            <w:bottom w:val="none" w:sz="0" w:space="0" w:color="auto"/>
            <w:right w:val="none" w:sz="0" w:space="0" w:color="auto"/>
          </w:divBdr>
          <w:divsChild>
            <w:div w:id="1387608571">
              <w:marLeft w:val="0"/>
              <w:marRight w:val="0"/>
              <w:marTop w:val="0"/>
              <w:marBottom w:val="0"/>
              <w:divBdr>
                <w:top w:val="none" w:sz="0" w:space="0" w:color="auto"/>
                <w:left w:val="none" w:sz="0" w:space="0" w:color="auto"/>
                <w:bottom w:val="none" w:sz="0" w:space="0" w:color="auto"/>
                <w:right w:val="none" w:sz="0" w:space="0" w:color="auto"/>
              </w:divBdr>
            </w:div>
            <w:div w:id="1465393593">
              <w:marLeft w:val="0"/>
              <w:marRight w:val="0"/>
              <w:marTop w:val="0"/>
              <w:marBottom w:val="0"/>
              <w:divBdr>
                <w:top w:val="none" w:sz="0" w:space="0" w:color="auto"/>
                <w:left w:val="none" w:sz="0" w:space="0" w:color="auto"/>
                <w:bottom w:val="none" w:sz="0" w:space="0" w:color="auto"/>
                <w:right w:val="none" w:sz="0" w:space="0" w:color="auto"/>
              </w:divBdr>
            </w:div>
            <w:div w:id="1691567963">
              <w:marLeft w:val="0"/>
              <w:marRight w:val="0"/>
              <w:marTop w:val="0"/>
              <w:marBottom w:val="0"/>
              <w:divBdr>
                <w:top w:val="none" w:sz="0" w:space="0" w:color="auto"/>
                <w:left w:val="none" w:sz="0" w:space="0" w:color="auto"/>
                <w:bottom w:val="none" w:sz="0" w:space="0" w:color="auto"/>
                <w:right w:val="none" w:sz="0" w:space="0" w:color="auto"/>
              </w:divBdr>
            </w:div>
          </w:divsChild>
        </w:div>
        <w:div w:id="1498184860">
          <w:marLeft w:val="0"/>
          <w:marRight w:val="0"/>
          <w:marTop w:val="0"/>
          <w:marBottom w:val="0"/>
          <w:divBdr>
            <w:top w:val="none" w:sz="0" w:space="0" w:color="auto"/>
            <w:left w:val="none" w:sz="0" w:space="0" w:color="auto"/>
            <w:bottom w:val="none" w:sz="0" w:space="0" w:color="auto"/>
            <w:right w:val="none" w:sz="0" w:space="0" w:color="auto"/>
          </w:divBdr>
          <w:divsChild>
            <w:div w:id="157353407">
              <w:marLeft w:val="0"/>
              <w:marRight w:val="0"/>
              <w:marTop w:val="0"/>
              <w:marBottom w:val="0"/>
              <w:divBdr>
                <w:top w:val="none" w:sz="0" w:space="0" w:color="auto"/>
                <w:left w:val="none" w:sz="0" w:space="0" w:color="auto"/>
                <w:bottom w:val="none" w:sz="0" w:space="0" w:color="auto"/>
                <w:right w:val="none" w:sz="0" w:space="0" w:color="auto"/>
              </w:divBdr>
            </w:div>
            <w:div w:id="2036340913">
              <w:marLeft w:val="0"/>
              <w:marRight w:val="0"/>
              <w:marTop w:val="0"/>
              <w:marBottom w:val="0"/>
              <w:divBdr>
                <w:top w:val="none" w:sz="0" w:space="0" w:color="auto"/>
                <w:left w:val="none" w:sz="0" w:space="0" w:color="auto"/>
                <w:bottom w:val="none" w:sz="0" w:space="0" w:color="auto"/>
                <w:right w:val="none" w:sz="0" w:space="0" w:color="auto"/>
              </w:divBdr>
            </w:div>
            <w:div w:id="2070419112">
              <w:marLeft w:val="0"/>
              <w:marRight w:val="0"/>
              <w:marTop w:val="0"/>
              <w:marBottom w:val="0"/>
              <w:divBdr>
                <w:top w:val="none" w:sz="0" w:space="0" w:color="auto"/>
                <w:left w:val="none" w:sz="0" w:space="0" w:color="auto"/>
                <w:bottom w:val="none" w:sz="0" w:space="0" w:color="auto"/>
                <w:right w:val="none" w:sz="0" w:space="0" w:color="auto"/>
              </w:divBdr>
            </w:div>
          </w:divsChild>
        </w:div>
        <w:div w:id="1506632872">
          <w:marLeft w:val="0"/>
          <w:marRight w:val="0"/>
          <w:marTop w:val="0"/>
          <w:marBottom w:val="0"/>
          <w:divBdr>
            <w:top w:val="none" w:sz="0" w:space="0" w:color="auto"/>
            <w:left w:val="none" w:sz="0" w:space="0" w:color="auto"/>
            <w:bottom w:val="none" w:sz="0" w:space="0" w:color="auto"/>
            <w:right w:val="none" w:sz="0" w:space="0" w:color="auto"/>
          </w:divBdr>
          <w:divsChild>
            <w:div w:id="1209074874">
              <w:marLeft w:val="0"/>
              <w:marRight w:val="0"/>
              <w:marTop w:val="0"/>
              <w:marBottom w:val="0"/>
              <w:divBdr>
                <w:top w:val="none" w:sz="0" w:space="0" w:color="auto"/>
                <w:left w:val="none" w:sz="0" w:space="0" w:color="auto"/>
                <w:bottom w:val="none" w:sz="0" w:space="0" w:color="auto"/>
                <w:right w:val="none" w:sz="0" w:space="0" w:color="auto"/>
              </w:divBdr>
            </w:div>
          </w:divsChild>
        </w:div>
        <w:div w:id="1507596976">
          <w:marLeft w:val="0"/>
          <w:marRight w:val="0"/>
          <w:marTop w:val="0"/>
          <w:marBottom w:val="0"/>
          <w:divBdr>
            <w:top w:val="none" w:sz="0" w:space="0" w:color="auto"/>
            <w:left w:val="none" w:sz="0" w:space="0" w:color="auto"/>
            <w:bottom w:val="none" w:sz="0" w:space="0" w:color="auto"/>
            <w:right w:val="none" w:sz="0" w:space="0" w:color="auto"/>
          </w:divBdr>
          <w:divsChild>
            <w:div w:id="201595578">
              <w:marLeft w:val="0"/>
              <w:marRight w:val="0"/>
              <w:marTop w:val="0"/>
              <w:marBottom w:val="0"/>
              <w:divBdr>
                <w:top w:val="none" w:sz="0" w:space="0" w:color="auto"/>
                <w:left w:val="none" w:sz="0" w:space="0" w:color="auto"/>
                <w:bottom w:val="none" w:sz="0" w:space="0" w:color="auto"/>
                <w:right w:val="none" w:sz="0" w:space="0" w:color="auto"/>
              </w:divBdr>
            </w:div>
          </w:divsChild>
        </w:div>
        <w:div w:id="1512184930">
          <w:marLeft w:val="0"/>
          <w:marRight w:val="0"/>
          <w:marTop w:val="0"/>
          <w:marBottom w:val="0"/>
          <w:divBdr>
            <w:top w:val="none" w:sz="0" w:space="0" w:color="auto"/>
            <w:left w:val="none" w:sz="0" w:space="0" w:color="auto"/>
            <w:bottom w:val="none" w:sz="0" w:space="0" w:color="auto"/>
            <w:right w:val="none" w:sz="0" w:space="0" w:color="auto"/>
          </w:divBdr>
          <w:divsChild>
            <w:div w:id="1399935237">
              <w:marLeft w:val="0"/>
              <w:marRight w:val="0"/>
              <w:marTop w:val="0"/>
              <w:marBottom w:val="0"/>
              <w:divBdr>
                <w:top w:val="none" w:sz="0" w:space="0" w:color="auto"/>
                <w:left w:val="none" w:sz="0" w:space="0" w:color="auto"/>
                <w:bottom w:val="none" w:sz="0" w:space="0" w:color="auto"/>
                <w:right w:val="none" w:sz="0" w:space="0" w:color="auto"/>
              </w:divBdr>
            </w:div>
          </w:divsChild>
        </w:div>
        <w:div w:id="1526559523">
          <w:marLeft w:val="0"/>
          <w:marRight w:val="0"/>
          <w:marTop w:val="0"/>
          <w:marBottom w:val="0"/>
          <w:divBdr>
            <w:top w:val="none" w:sz="0" w:space="0" w:color="auto"/>
            <w:left w:val="none" w:sz="0" w:space="0" w:color="auto"/>
            <w:bottom w:val="none" w:sz="0" w:space="0" w:color="auto"/>
            <w:right w:val="none" w:sz="0" w:space="0" w:color="auto"/>
          </w:divBdr>
          <w:divsChild>
            <w:div w:id="168253238">
              <w:marLeft w:val="0"/>
              <w:marRight w:val="0"/>
              <w:marTop w:val="0"/>
              <w:marBottom w:val="0"/>
              <w:divBdr>
                <w:top w:val="none" w:sz="0" w:space="0" w:color="auto"/>
                <w:left w:val="none" w:sz="0" w:space="0" w:color="auto"/>
                <w:bottom w:val="none" w:sz="0" w:space="0" w:color="auto"/>
                <w:right w:val="none" w:sz="0" w:space="0" w:color="auto"/>
              </w:divBdr>
            </w:div>
          </w:divsChild>
        </w:div>
        <w:div w:id="1528372252">
          <w:marLeft w:val="0"/>
          <w:marRight w:val="0"/>
          <w:marTop w:val="0"/>
          <w:marBottom w:val="0"/>
          <w:divBdr>
            <w:top w:val="none" w:sz="0" w:space="0" w:color="auto"/>
            <w:left w:val="none" w:sz="0" w:space="0" w:color="auto"/>
            <w:bottom w:val="none" w:sz="0" w:space="0" w:color="auto"/>
            <w:right w:val="none" w:sz="0" w:space="0" w:color="auto"/>
          </w:divBdr>
          <w:divsChild>
            <w:div w:id="975600751">
              <w:marLeft w:val="0"/>
              <w:marRight w:val="0"/>
              <w:marTop w:val="0"/>
              <w:marBottom w:val="0"/>
              <w:divBdr>
                <w:top w:val="none" w:sz="0" w:space="0" w:color="auto"/>
                <w:left w:val="none" w:sz="0" w:space="0" w:color="auto"/>
                <w:bottom w:val="none" w:sz="0" w:space="0" w:color="auto"/>
                <w:right w:val="none" w:sz="0" w:space="0" w:color="auto"/>
              </w:divBdr>
            </w:div>
          </w:divsChild>
        </w:div>
        <w:div w:id="1535464581">
          <w:marLeft w:val="0"/>
          <w:marRight w:val="0"/>
          <w:marTop w:val="0"/>
          <w:marBottom w:val="0"/>
          <w:divBdr>
            <w:top w:val="none" w:sz="0" w:space="0" w:color="auto"/>
            <w:left w:val="none" w:sz="0" w:space="0" w:color="auto"/>
            <w:bottom w:val="none" w:sz="0" w:space="0" w:color="auto"/>
            <w:right w:val="none" w:sz="0" w:space="0" w:color="auto"/>
          </w:divBdr>
          <w:divsChild>
            <w:div w:id="1421834768">
              <w:marLeft w:val="0"/>
              <w:marRight w:val="0"/>
              <w:marTop w:val="0"/>
              <w:marBottom w:val="0"/>
              <w:divBdr>
                <w:top w:val="none" w:sz="0" w:space="0" w:color="auto"/>
                <w:left w:val="none" w:sz="0" w:space="0" w:color="auto"/>
                <w:bottom w:val="none" w:sz="0" w:space="0" w:color="auto"/>
                <w:right w:val="none" w:sz="0" w:space="0" w:color="auto"/>
              </w:divBdr>
            </w:div>
          </w:divsChild>
        </w:div>
        <w:div w:id="1557935790">
          <w:marLeft w:val="0"/>
          <w:marRight w:val="0"/>
          <w:marTop w:val="0"/>
          <w:marBottom w:val="0"/>
          <w:divBdr>
            <w:top w:val="none" w:sz="0" w:space="0" w:color="auto"/>
            <w:left w:val="none" w:sz="0" w:space="0" w:color="auto"/>
            <w:bottom w:val="none" w:sz="0" w:space="0" w:color="auto"/>
            <w:right w:val="none" w:sz="0" w:space="0" w:color="auto"/>
          </w:divBdr>
          <w:divsChild>
            <w:div w:id="679698902">
              <w:marLeft w:val="0"/>
              <w:marRight w:val="0"/>
              <w:marTop w:val="0"/>
              <w:marBottom w:val="0"/>
              <w:divBdr>
                <w:top w:val="none" w:sz="0" w:space="0" w:color="auto"/>
                <w:left w:val="none" w:sz="0" w:space="0" w:color="auto"/>
                <w:bottom w:val="none" w:sz="0" w:space="0" w:color="auto"/>
                <w:right w:val="none" w:sz="0" w:space="0" w:color="auto"/>
              </w:divBdr>
            </w:div>
            <w:div w:id="828130290">
              <w:marLeft w:val="0"/>
              <w:marRight w:val="0"/>
              <w:marTop w:val="0"/>
              <w:marBottom w:val="0"/>
              <w:divBdr>
                <w:top w:val="none" w:sz="0" w:space="0" w:color="auto"/>
                <w:left w:val="none" w:sz="0" w:space="0" w:color="auto"/>
                <w:bottom w:val="none" w:sz="0" w:space="0" w:color="auto"/>
                <w:right w:val="none" w:sz="0" w:space="0" w:color="auto"/>
              </w:divBdr>
            </w:div>
            <w:div w:id="1867404987">
              <w:marLeft w:val="0"/>
              <w:marRight w:val="0"/>
              <w:marTop w:val="0"/>
              <w:marBottom w:val="0"/>
              <w:divBdr>
                <w:top w:val="none" w:sz="0" w:space="0" w:color="auto"/>
                <w:left w:val="none" w:sz="0" w:space="0" w:color="auto"/>
                <w:bottom w:val="none" w:sz="0" w:space="0" w:color="auto"/>
                <w:right w:val="none" w:sz="0" w:space="0" w:color="auto"/>
              </w:divBdr>
            </w:div>
          </w:divsChild>
        </w:div>
        <w:div w:id="1559584544">
          <w:marLeft w:val="0"/>
          <w:marRight w:val="0"/>
          <w:marTop w:val="0"/>
          <w:marBottom w:val="0"/>
          <w:divBdr>
            <w:top w:val="none" w:sz="0" w:space="0" w:color="auto"/>
            <w:left w:val="none" w:sz="0" w:space="0" w:color="auto"/>
            <w:bottom w:val="none" w:sz="0" w:space="0" w:color="auto"/>
            <w:right w:val="none" w:sz="0" w:space="0" w:color="auto"/>
          </w:divBdr>
          <w:divsChild>
            <w:div w:id="1811239734">
              <w:marLeft w:val="0"/>
              <w:marRight w:val="0"/>
              <w:marTop w:val="0"/>
              <w:marBottom w:val="0"/>
              <w:divBdr>
                <w:top w:val="none" w:sz="0" w:space="0" w:color="auto"/>
                <w:left w:val="none" w:sz="0" w:space="0" w:color="auto"/>
                <w:bottom w:val="none" w:sz="0" w:space="0" w:color="auto"/>
                <w:right w:val="none" w:sz="0" w:space="0" w:color="auto"/>
              </w:divBdr>
            </w:div>
          </w:divsChild>
        </w:div>
        <w:div w:id="1578901861">
          <w:marLeft w:val="0"/>
          <w:marRight w:val="0"/>
          <w:marTop w:val="0"/>
          <w:marBottom w:val="0"/>
          <w:divBdr>
            <w:top w:val="none" w:sz="0" w:space="0" w:color="auto"/>
            <w:left w:val="none" w:sz="0" w:space="0" w:color="auto"/>
            <w:bottom w:val="none" w:sz="0" w:space="0" w:color="auto"/>
            <w:right w:val="none" w:sz="0" w:space="0" w:color="auto"/>
          </w:divBdr>
          <w:divsChild>
            <w:div w:id="558326146">
              <w:marLeft w:val="0"/>
              <w:marRight w:val="0"/>
              <w:marTop w:val="0"/>
              <w:marBottom w:val="0"/>
              <w:divBdr>
                <w:top w:val="none" w:sz="0" w:space="0" w:color="auto"/>
                <w:left w:val="none" w:sz="0" w:space="0" w:color="auto"/>
                <w:bottom w:val="none" w:sz="0" w:space="0" w:color="auto"/>
                <w:right w:val="none" w:sz="0" w:space="0" w:color="auto"/>
              </w:divBdr>
            </w:div>
          </w:divsChild>
        </w:div>
        <w:div w:id="1580823775">
          <w:marLeft w:val="0"/>
          <w:marRight w:val="0"/>
          <w:marTop w:val="0"/>
          <w:marBottom w:val="0"/>
          <w:divBdr>
            <w:top w:val="none" w:sz="0" w:space="0" w:color="auto"/>
            <w:left w:val="none" w:sz="0" w:space="0" w:color="auto"/>
            <w:bottom w:val="none" w:sz="0" w:space="0" w:color="auto"/>
            <w:right w:val="none" w:sz="0" w:space="0" w:color="auto"/>
          </w:divBdr>
          <w:divsChild>
            <w:div w:id="411466656">
              <w:marLeft w:val="0"/>
              <w:marRight w:val="0"/>
              <w:marTop w:val="0"/>
              <w:marBottom w:val="0"/>
              <w:divBdr>
                <w:top w:val="none" w:sz="0" w:space="0" w:color="auto"/>
                <w:left w:val="none" w:sz="0" w:space="0" w:color="auto"/>
                <w:bottom w:val="none" w:sz="0" w:space="0" w:color="auto"/>
                <w:right w:val="none" w:sz="0" w:space="0" w:color="auto"/>
              </w:divBdr>
            </w:div>
          </w:divsChild>
        </w:div>
        <w:div w:id="1593859450">
          <w:marLeft w:val="0"/>
          <w:marRight w:val="0"/>
          <w:marTop w:val="0"/>
          <w:marBottom w:val="0"/>
          <w:divBdr>
            <w:top w:val="none" w:sz="0" w:space="0" w:color="auto"/>
            <w:left w:val="none" w:sz="0" w:space="0" w:color="auto"/>
            <w:bottom w:val="none" w:sz="0" w:space="0" w:color="auto"/>
            <w:right w:val="none" w:sz="0" w:space="0" w:color="auto"/>
          </w:divBdr>
          <w:divsChild>
            <w:div w:id="569926428">
              <w:marLeft w:val="0"/>
              <w:marRight w:val="0"/>
              <w:marTop w:val="0"/>
              <w:marBottom w:val="0"/>
              <w:divBdr>
                <w:top w:val="none" w:sz="0" w:space="0" w:color="auto"/>
                <w:left w:val="none" w:sz="0" w:space="0" w:color="auto"/>
                <w:bottom w:val="none" w:sz="0" w:space="0" w:color="auto"/>
                <w:right w:val="none" w:sz="0" w:space="0" w:color="auto"/>
              </w:divBdr>
            </w:div>
          </w:divsChild>
        </w:div>
        <w:div w:id="1598054871">
          <w:marLeft w:val="0"/>
          <w:marRight w:val="0"/>
          <w:marTop w:val="0"/>
          <w:marBottom w:val="0"/>
          <w:divBdr>
            <w:top w:val="none" w:sz="0" w:space="0" w:color="auto"/>
            <w:left w:val="none" w:sz="0" w:space="0" w:color="auto"/>
            <w:bottom w:val="none" w:sz="0" w:space="0" w:color="auto"/>
            <w:right w:val="none" w:sz="0" w:space="0" w:color="auto"/>
          </w:divBdr>
          <w:divsChild>
            <w:div w:id="176432370">
              <w:marLeft w:val="0"/>
              <w:marRight w:val="0"/>
              <w:marTop w:val="0"/>
              <w:marBottom w:val="0"/>
              <w:divBdr>
                <w:top w:val="none" w:sz="0" w:space="0" w:color="auto"/>
                <w:left w:val="none" w:sz="0" w:space="0" w:color="auto"/>
                <w:bottom w:val="none" w:sz="0" w:space="0" w:color="auto"/>
                <w:right w:val="none" w:sz="0" w:space="0" w:color="auto"/>
              </w:divBdr>
            </w:div>
            <w:div w:id="1361975248">
              <w:marLeft w:val="0"/>
              <w:marRight w:val="0"/>
              <w:marTop w:val="0"/>
              <w:marBottom w:val="0"/>
              <w:divBdr>
                <w:top w:val="none" w:sz="0" w:space="0" w:color="auto"/>
                <w:left w:val="none" w:sz="0" w:space="0" w:color="auto"/>
                <w:bottom w:val="none" w:sz="0" w:space="0" w:color="auto"/>
                <w:right w:val="none" w:sz="0" w:space="0" w:color="auto"/>
              </w:divBdr>
            </w:div>
          </w:divsChild>
        </w:div>
        <w:div w:id="1617256345">
          <w:marLeft w:val="0"/>
          <w:marRight w:val="0"/>
          <w:marTop w:val="0"/>
          <w:marBottom w:val="0"/>
          <w:divBdr>
            <w:top w:val="none" w:sz="0" w:space="0" w:color="auto"/>
            <w:left w:val="none" w:sz="0" w:space="0" w:color="auto"/>
            <w:bottom w:val="none" w:sz="0" w:space="0" w:color="auto"/>
            <w:right w:val="none" w:sz="0" w:space="0" w:color="auto"/>
          </w:divBdr>
          <w:divsChild>
            <w:div w:id="694843343">
              <w:marLeft w:val="0"/>
              <w:marRight w:val="0"/>
              <w:marTop w:val="0"/>
              <w:marBottom w:val="0"/>
              <w:divBdr>
                <w:top w:val="none" w:sz="0" w:space="0" w:color="auto"/>
                <w:left w:val="none" w:sz="0" w:space="0" w:color="auto"/>
                <w:bottom w:val="none" w:sz="0" w:space="0" w:color="auto"/>
                <w:right w:val="none" w:sz="0" w:space="0" w:color="auto"/>
              </w:divBdr>
            </w:div>
          </w:divsChild>
        </w:div>
        <w:div w:id="1624537512">
          <w:marLeft w:val="0"/>
          <w:marRight w:val="0"/>
          <w:marTop w:val="0"/>
          <w:marBottom w:val="0"/>
          <w:divBdr>
            <w:top w:val="none" w:sz="0" w:space="0" w:color="auto"/>
            <w:left w:val="none" w:sz="0" w:space="0" w:color="auto"/>
            <w:bottom w:val="none" w:sz="0" w:space="0" w:color="auto"/>
            <w:right w:val="none" w:sz="0" w:space="0" w:color="auto"/>
          </w:divBdr>
          <w:divsChild>
            <w:div w:id="40523340">
              <w:marLeft w:val="0"/>
              <w:marRight w:val="0"/>
              <w:marTop w:val="0"/>
              <w:marBottom w:val="0"/>
              <w:divBdr>
                <w:top w:val="none" w:sz="0" w:space="0" w:color="auto"/>
                <w:left w:val="none" w:sz="0" w:space="0" w:color="auto"/>
                <w:bottom w:val="none" w:sz="0" w:space="0" w:color="auto"/>
                <w:right w:val="none" w:sz="0" w:space="0" w:color="auto"/>
              </w:divBdr>
            </w:div>
            <w:div w:id="1663117387">
              <w:marLeft w:val="0"/>
              <w:marRight w:val="0"/>
              <w:marTop w:val="0"/>
              <w:marBottom w:val="0"/>
              <w:divBdr>
                <w:top w:val="none" w:sz="0" w:space="0" w:color="auto"/>
                <w:left w:val="none" w:sz="0" w:space="0" w:color="auto"/>
                <w:bottom w:val="none" w:sz="0" w:space="0" w:color="auto"/>
                <w:right w:val="none" w:sz="0" w:space="0" w:color="auto"/>
              </w:divBdr>
            </w:div>
            <w:div w:id="2051489320">
              <w:marLeft w:val="0"/>
              <w:marRight w:val="0"/>
              <w:marTop w:val="0"/>
              <w:marBottom w:val="0"/>
              <w:divBdr>
                <w:top w:val="none" w:sz="0" w:space="0" w:color="auto"/>
                <w:left w:val="none" w:sz="0" w:space="0" w:color="auto"/>
                <w:bottom w:val="none" w:sz="0" w:space="0" w:color="auto"/>
                <w:right w:val="none" w:sz="0" w:space="0" w:color="auto"/>
              </w:divBdr>
            </w:div>
          </w:divsChild>
        </w:div>
        <w:div w:id="1632979943">
          <w:marLeft w:val="0"/>
          <w:marRight w:val="0"/>
          <w:marTop w:val="0"/>
          <w:marBottom w:val="0"/>
          <w:divBdr>
            <w:top w:val="none" w:sz="0" w:space="0" w:color="auto"/>
            <w:left w:val="none" w:sz="0" w:space="0" w:color="auto"/>
            <w:bottom w:val="none" w:sz="0" w:space="0" w:color="auto"/>
            <w:right w:val="none" w:sz="0" w:space="0" w:color="auto"/>
          </w:divBdr>
          <w:divsChild>
            <w:div w:id="107359504">
              <w:marLeft w:val="0"/>
              <w:marRight w:val="0"/>
              <w:marTop w:val="0"/>
              <w:marBottom w:val="0"/>
              <w:divBdr>
                <w:top w:val="none" w:sz="0" w:space="0" w:color="auto"/>
                <w:left w:val="none" w:sz="0" w:space="0" w:color="auto"/>
                <w:bottom w:val="none" w:sz="0" w:space="0" w:color="auto"/>
                <w:right w:val="none" w:sz="0" w:space="0" w:color="auto"/>
              </w:divBdr>
            </w:div>
          </w:divsChild>
        </w:div>
        <w:div w:id="1636762052">
          <w:marLeft w:val="0"/>
          <w:marRight w:val="0"/>
          <w:marTop w:val="0"/>
          <w:marBottom w:val="0"/>
          <w:divBdr>
            <w:top w:val="none" w:sz="0" w:space="0" w:color="auto"/>
            <w:left w:val="none" w:sz="0" w:space="0" w:color="auto"/>
            <w:bottom w:val="none" w:sz="0" w:space="0" w:color="auto"/>
            <w:right w:val="none" w:sz="0" w:space="0" w:color="auto"/>
          </w:divBdr>
          <w:divsChild>
            <w:div w:id="264268343">
              <w:marLeft w:val="0"/>
              <w:marRight w:val="0"/>
              <w:marTop w:val="0"/>
              <w:marBottom w:val="0"/>
              <w:divBdr>
                <w:top w:val="none" w:sz="0" w:space="0" w:color="auto"/>
                <w:left w:val="none" w:sz="0" w:space="0" w:color="auto"/>
                <w:bottom w:val="none" w:sz="0" w:space="0" w:color="auto"/>
                <w:right w:val="none" w:sz="0" w:space="0" w:color="auto"/>
              </w:divBdr>
            </w:div>
          </w:divsChild>
        </w:div>
        <w:div w:id="1660500924">
          <w:marLeft w:val="0"/>
          <w:marRight w:val="0"/>
          <w:marTop w:val="0"/>
          <w:marBottom w:val="0"/>
          <w:divBdr>
            <w:top w:val="none" w:sz="0" w:space="0" w:color="auto"/>
            <w:left w:val="none" w:sz="0" w:space="0" w:color="auto"/>
            <w:bottom w:val="none" w:sz="0" w:space="0" w:color="auto"/>
            <w:right w:val="none" w:sz="0" w:space="0" w:color="auto"/>
          </w:divBdr>
          <w:divsChild>
            <w:div w:id="121533506">
              <w:marLeft w:val="0"/>
              <w:marRight w:val="0"/>
              <w:marTop w:val="0"/>
              <w:marBottom w:val="0"/>
              <w:divBdr>
                <w:top w:val="none" w:sz="0" w:space="0" w:color="auto"/>
                <w:left w:val="none" w:sz="0" w:space="0" w:color="auto"/>
                <w:bottom w:val="none" w:sz="0" w:space="0" w:color="auto"/>
                <w:right w:val="none" w:sz="0" w:space="0" w:color="auto"/>
              </w:divBdr>
            </w:div>
            <w:div w:id="655912818">
              <w:marLeft w:val="0"/>
              <w:marRight w:val="0"/>
              <w:marTop w:val="0"/>
              <w:marBottom w:val="0"/>
              <w:divBdr>
                <w:top w:val="none" w:sz="0" w:space="0" w:color="auto"/>
                <w:left w:val="none" w:sz="0" w:space="0" w:color="auto"/>
                <w:bottom w:val="none" w:sz="0" w:space="0" w:color="auto"/>
                <w:right w:val="none" w:sz="0" w:space="0" w:color="auto"/>
              </w:divBdr>
            </w:div>
            <w:div w:id="2110542533">
              <w:marLeft w:val="0"/>
              <w:marRight w:val="0"/>
              <w:marTop w:val="0"/>
              <w:marBottom w:val="0"/>
              <w:divBdr>
                <w:top w:val="none" w:sz="0" w:space="0" w:color="auto"/>
                <w:left w:val="none" w:sz="0" w:space="0" w:color="auto"/>
                <w:bottom w:val="none" w:sz="0" w:space="0" w:color="auto"/>
                <w:right w:val="none" w:sz="0" w:space="0" w:color="auto"/>
              </w:divBdr>
            </w:div>
          </w:divsChild>
        </w:div>
        <w:div w:id="1662659062">
          <w:marLeft w:val="0"/>
          <w:marRight w:val="0"/>
          <w:marTop w:val="0"/>
          <w:marBottom w:val="0"/>
          <w:divBdr>
            <w:top w:val="none" w:sz="0" w:space="0" w:color="auto"/>
            <w:left w:val="none" w:sz="0" w:space="0" w:color="auto"/>
            <w:bottom w:val="none" w:sz="0" w:space="0" w:color="auto"/>
            <w:right w:val="none" w:sz="0" w:space="0" w:color="auto"/>
          </w:divBdr>
          <w:divsChild>
            <w:div w:id="196704133">
              <w:marLeft w:val="0"/>
              <w:marRight w:val="0"/>
              <w:marTop w:val="0"/>
              <w:marBottom w:val="0"/>
              <w:divBdr>
                <w:top w:val="none" w:sz="0" w:space="0" w:color="auto"/>
                <w:left w:val="none" w:sz="0" w:space="0" w:color="auto"/>
                <w:bottom w:val="none" w:sz="0" w:space="0" w:color="auto"/>
                <w:right w:val="none" w:sz="0" w:space="0" w:color="auto"/>
              </w:divBdr>
            </w:div>
          </w:divsChild>
        </w:div>
        <w:div w:id="1666009465">
          <w:marLeft w:val="0"/>
          <w:marRight w:val="0"/>
          <w:marTop w:val="0"/>
          <w:marBottom w:val="0"/>
          <w:divBdr>
            <w:top w:val="none" w:sz="0" w:space="0" w:color="auto"/>
            <w:left w:val="none" w:sz="0" w:space="0" w:color="auto"/>
            <w:bottom w:val="none" w:sz="0" w:space="0" w:color="auto"/>
            <w:right w:val="none" w:sz="0" w:space="0" w:color="auto"/>
          </w:divBdr>
          <w:divsChild>
            <w:div w:id="255094184">
              <w:marLeft w:val="0"/>
              <w:marRight w:val="0"/>
              <w:marTop w:val="0"/>
              <w:marBottom w:val="0"/>
              <w:divBdr>
                <w:top w:val="none" w:sz="0" w:space="0" w:color="auto"/>
                <w:left w:val="none" w:sz="0" w:space="0" w:color="auto"/>
                <w:bottom w:val="none" w:sz="0" w:space="0" w:color="auto"/>
                <w:right w:val="none" w:sz="0" w:space="0" w:color="auto"/>
              </w:divBdr>
            </w:div>
          </w:divsChild>
        </w:div>
        <w:div w:id="1667005851">
          <w:marLeft w:val="0"/>
          <w:marRight w:val="0"/>
          <w:marTop w:val="0"/>
          <w:marBottom w:val="0"/>
          <w:divBdr>
            <w:top w:val="none" w:sz="0" w:space="0" w:color="auto"/>
            <w:left w:val="none" w:sz="0" w:space="0" w:color="auto"/>
            <w:bottom w:val="none" w:sz="0" w:space="0" w:color="auto"/>
            <w:right w:val="none" w:sz="0" w:space="0" w:color="auto"/>
          </w:divBdr>
          <w:divsChild>
            <w:div w:id="26951557">
              <w:marLeft w:val="0"/>
              <w:marRight w:val="0"/>
              <w:marTop w:val="0"/>
              <w:marBottom w:val="0"/>
              <w:divBdr>
                <w:top w:val="none" w:sz="0" w:space="0" w:color="auto"/>
                <w:left w:val="none" w:sz="0" w:space="0" w:color="auto"/>
                <w:bottom w:val="none" w:sz="0" w:space="0" w:color="auto"/>
                <w:right w:val="none" w:sz="0" w:space="0" w:color="auto"/>
              </w:divBdr>
            </w:div>
          </w:divsChild>
        </w:div>
        <w:div w:id="1674406086">
          <w:marLeft w:val="0"/>
          <w:marRight w:val="0"/>
          <w:marTop w:val="0"/>
          <w:marBottom w:val="0"/>
          <w:divBdr>
            <w:top w:val="none" w:sz="0" w:space="0" w:color="auto"/>
            <w:left w:val="none" w:sz="0" w:space="0" w:color="auto"/>
            <w:bottom w:val="none" w:sz="0" w:space="0" w:color="auto"/>
            <w:right w:val="none" w:sz="0" w:space="0" w:color="auto"/>
          </w:divBdr>
          <w:divsChild>
            <w:div w:id="1000885573">
              <w:marLeft w:val="0"/>
              <w:marRight w:val="0"/>
              <w:marTop w:val="0"/>
              <w:marBottom w:val="0"/>
              <w:divBdr>
                <w:top w:val="none" w:sz="0" w:space="0" w:color="auto"/>
                <w:left w:val="none" w:sz="0" w:space="0" w:color="auto"/>
                <w:bottom w:val="none" w:sz="0" w:space="0" w:color="auto"/>
                <w:right w:val="none" w:sz="0" w:space="0" w:color="auto"/>
              </w:divBdr>
            </w:div>
          </w:divsChild>
        </w:div>
        <w:div w:id="1680620731">
          <w:marLeft w:val="0"/>
          <w:marRight w:val="0"/>
          <w:marTop w:val="0"/>
          <w:marBottom w:val="0"/>
          <w:divBdr>
            <w:top w:val="none" w:sz="0" w:space="0" w:color="auto"/>
            <w:left w:val="none" w:sz="0" w:space="0" w:color="auto"/>
            <w:bottom w:val="none" w:sz="0" w:space="0" w:color="auto"/>
            <w:right w:val="none" w:sz="0" w:space="0" w:color="auto"/>
          </w:divBdr>
          <w:divsChild>
            <w:div w:id="2018917224">
              <w:marLeft w:val="0"/>
              <w:marRight w:val="0"/>
              <w:marTop w:val="0"/>
              <w:marBottom w:val="0"/>
              <w:divBdr>
                <w:top w:val="none" w:sz="0" w:space="0" w:color="auto"/>
                <w:left w:val="none" w:sz="0" w:space="0" w:color="auto"/>
                <w:bottom w:val="none" w:sz="0" w:space="0" w:color="auto"/>
                <w:right w:val="none" w:sz="0" w:space="0" w:color="auto"/>
              </w:divBdr>
            </w:div>
            <w:div w:id="2032296229">
              <w:marLeft w:val="0"/>
              <w:marRight w:val="0"/>
              <w:marTop w:val="0"/>
              <w:marBottom w:val="0"/>
              <w:divBdr>
                <w:top w:val="none" w:sz="0" w:space="0" w:color="auto"/>
                <w:left w:val="none" w:sz="0" w:space="0" w:color="auto"/>
                <w:bottom w:val="none" w:sz="0" w:space="0" w:color="auto"/>
                <w:right w:val="none" w:sz="0" w:space="0" w:color="auto"/>
              </w:divBdr>
            </w:div>
            <w:div w:id="2130934370">
              <w:marLeft w:val="0"/>
              <w:marRight w:val="0"/>
              <w:marTop w:val="0"/>
              <w:marBottom w:val="0"/>
              <w:divBdr>
                <w:top w:val="none" w:sz="0" w:space="0" w:color="auto"/>
                <w:left w:val="none" w:sz="0" w:space="0" w:color="auto"/>
                <w:bottom w:val="none" w:sz="0" w:space="0" w:color="auto"/>
                <w:right w:val="none" w:sz="0" w:space="0" w:color="auto"/>
              </w:divBdr>
            </w:div>
          </w:divsChild>
        </w:div>
        <w:div w:id="1684435910">
          <w:marLeft w:val="0"/>
          <w:marRight w:val="0"/>
          <w:marTop w:val="0"/>
          <w:marBottom w:val="0"/>
          <w:divBdr>
            <w:top w:val="none" w:sz="0" w:space="0" w:color="auto"/>
            <w:left w:val="none" w:sz="0" w:space="0" w:color="auto"/>
            <w:bottom w:val="none" w:sz="0" w:space="0" w:color="auto"/>
            <w:right w:val="none" w:sz="0" w:space="0" w:color="auto"/>
          </w:divBdr>
          <w:divsChild>
            <w:div w:id="594097367">
              <w:marLeft w:val="0"/>
              <w:marRight w:val="0"/>
              <w:marTop w:val="0"/>
              <w:marBottom w:val="0"/>
              <w:divBdr>
                <w:top w:val="none" w:sz="0" w:space="0" w:color="auto"/>
                <w:left w:val="none" w:sz="0" w:space="0" w:color="auto"/>
                <w:bottom w:val="none" w:sz="0" w:space="0" w:color="auto"/>
                <w:right w:val="none" w:sz="0" w:space="0" w:color="auto"/>
              </w:divBdr>
            </w:div>
            <w:div w:id="602104703">
              <w:marLeft w:val="0"/>
              <w:marRight w:val="0"/>
              <w:marTop w:val="0"/>
              <w:marBottom w:val="0"/>
              <w:divBdr>
                <w:top w:val="none" w:sz="0" w:space="0" w:color="auto"/>
                <w:left w:val="none" w:sz="0" w:space="0" w:color="auto"/>
                <w:bottom w:val="none" w:sz="0" w:space="0" w:color="auto"/>
                <w:right w:val="none" w:sz="0" w:space="0" w:color="auto"/>
              </w:divBdr>
            </w:div>
            <w:div w:id="1198347486">
              <w:marLeft w:val="0"/>
              <w:marRight w:val="0"/>
              <w:marTop w:val="0"/>
              <w:marBottom w:val="0"/>
              <w:divBdr>
                <w:top w:val="none" w:sz="0" w:space="0" w:color="auto"/>
                <w:left w:val="none" w:sz="0" w:space="0" w:color="auto"/>
                <w:bottom w:val="none" w:sz="0" w:space="0" w:color="auto"/>
                <w:right w:val="none" w:sz="0" w:space="0" w:color="auto"/>
              </w:divBdr>
            </w:div>
          </w:divsChild>
        </w:div>
        <w:div w:id="1750694570">
          <w:marLeft w:val="0"/>
          <w:marRight w:val="0"/>
          <w:marTop w:val="0"/>
          <w:marBottom w:val="0"/>
          <w:divBdr>
            <w:top w:val="none" w:sz="0" w:space="0" w:color="auto"/>
            <w:left w:val="none" w:sz="0" w:space="0" w:color="auto"/>
            <w:bottom w:val="none" w:sz="0" w:space="0" w:color="auto"/>
            <w:right w:val="none" w:sz="0" w:space="0" w:color="auto"/>
          </w:divBdr>
          <w:divsChild>
            <w:div w:id="582110644">
              <w:marLeft w:val="0"/>
              <w:marRight w:val="0"/>
              <w:marTop w:val="0"/>
              <w:marBottom w:val="0"/>
              <w:divBdr>
                <w:top w:val="none" w:sz="0" w:space="0" w:color="auto"/>
                <w:left w:val="none" w:sz="0" w:space="0" w:color="auto"/>
                <w:bottom w:val="none" w:sz="0" w:space="0" w:color="auto"/>
                <w:right w:val="none" w:sz="0" w:space="0" w:color="auto"/>
              </w:divBdr>
            </w:div>
            <w:div w:id="925842121">
              <w:marLeft w:val="0"/>
              <w:marRight w:val="0"/>
              <w:marTop w:val="0"/>
              <w:marBottom w:val="0"/>
              <w:divBdr>
                <w:top w:val="none" w:sz="0" w:space="0" w:color="auto"/>
                <w:left w:val="none" w:sz="0" w:space="0" w:color="auto"/>
                <w:bottom w:val="none" w:sz="0" w:space="0" w:color="auto"/>
                <w:right w:val="none" w:sz="0" w:space="0" w:color="auto"/>
              </w:divBdr>
            </w:div>
            <w:div w:id="1015764587">
              <w:marLeft w:val="0"/>
              <w:marRight w:val="0"/>
              <w:marTop w:val="0"/>
              <w:marBottom w:val="0"/>
              <w:divBdr>
                <w:top w:val="none" w:sz="0" w:space="0" w:color="auto"/>
                <w:left w:val="none" w:sz="0" w:space="0" w:color="auto"/>
                <w:bottom w:val="none" w:sz="0" w:space="0" w:color="auto"/>
                <w:right w:val="none" w:sz="0" w:space="0" w:color="auto"/>
              </w:divBdr>
            </w:div>
          </w:divsChild>
        </w:div>
        <w:div w:id="1766922511">
          <w:marLeft w:val="0"/>
          <w:marRight w:val="0"/>
          <w:marTop w:val="0"/>
          <w:marBottom w:val="0"/>
          <w:divBdr>
            <w:top w:val="none" w:sz="0" w:space="0" w:color="auto"/>
            <w:left w:val="none" w:sz="0" w:space="0" w:color="auto"/>
            <w:bottom w:val="none" w:sz="0" w:space="0" w:color="auto"/>
            <w:right w:val="none" w:sz="0" w:space="0" w:color="auto"/>
          </w:divBdr>
          <w:divsChild>
            <w:div w:id="31661137">
              <w:marLeft w:val="0"/>
              <w:marRight w:val="0"/>
              <w:marTop w:val="0"/>
              <w:marBottom w:val="0"/>
              <w:divBdr>
                <w:top w:val="none" w:sz="0" w:space="0" w:color="auto"/>
                <w:left w:val="none" w:sz="0" w:space="0" w:color="auto"/>
                <w:bottom w:val="none" w:sz="0" w:space="0" w:color="auto"/>
                <w:right w:val="none" w:sz="0" w:space="0" w:color="auto"/>
              </w:divBdr>
            </w:div>
            <w:div w:id="572545380">
              <w:marLeft w:val="0"/>
              <w:marRight w:val="0"/>
              <w:marTop w:val="0"/>
              <w:marBottom w:val="0"/>
              <w:divBdr>
                <w:top w:val="none" w:sz="0" w:space="0" w:color="auto"/>
                <w:left w:val="none" w:sz="0" w:space="0" w:color="auto"/>
                <w:bottom w:val="none" w:sz="0" w:space="0" w:color="auto"/>
                <w:right w:val="none" w:sz="0" w:space="0" w:color="auto"/>
              </w:divBdr>
            </w:div>
            <w:div w:id="1579170459">
              <w:marLeft w:val="0"/>
              <w:marRight w:val="0"/>
              <w:marTop w:val="0"/>
              <w:marBottom w:val="0"/>
              <w:divBdr>
                <w:top w:val="none" w:sz="0" w:space="0" w:color="auto"/>
                <w:left w:val="none" w:sz="0" w:space="0" w:color="auto"/>
                <w:bottom w:val="none" w:sz="0" w:space="0" w:color="auto"/>
                <w:right w:val="none" w:sz="0" w:space="0" w:color="auto"/>
              </w:divBdr>
            </w:div>
          </w:divsChild>
        </w:div>
        <w:div w:id="1785687611">
          <w:marLeft w:val="0"/>
          <w:marRight w:val="0"/>
          <w:marTop w:val="0"/>
          <w:marBottom w:val="0"/>
          <w:divBdr>
            <w:top w:val="none" w:sz="0" w:space="0" w:color="auto"/>
            <w:left w:val="none" w:sz="0" w:space="0" w:color="auto"/>
            <w:bottom w:val="none" w:sz="0" w:space="0" w:color="auto"/>
            <w:right w:val="none" w:sz="0" w:space="0" w:color="auto"/>
          </w:divBdr>
          <w:divsChild>
            <w:div w:id="702824115">
              <w:marLeft w:val="0"/>
              <w:marRight w:val="0"/>
              <w:marTop w:val="0"/>
              <w:marBottom w:val="0"/>
              <w:divBdr>
                <w:top w:val="none" w:sz="0" w:space="0" w:color="auto"/>
                <w:left w:val="none" w:sz="0" w:space="0" w:color="auto"/>
                <w:bottom w:val="none" w:sz="0" w:space="0" w:color="auto"/>
                <w:right w:val="none" w:sz="0" w:space="0" w:color="auto"/>
              </w:divBdr>
            </w:div>
          </w:divsChild>
        </w:div>
        <w:div w:id="1789859310">
          <w:marLeft w:val="0"/>
          <w:marRight w:val="0"/>
          <w:marTop w:val="0"/>
          <w:marBottom w:val="0"/>
          <w:divBdr>
            <w:top w:val="none" w:sz="0" w:space="0" w:color="auto"/>
            <w:left w:val="none" w:sz="0" w:space="0" w:color="auto"/>
            <w:bottom w:val="none" w:sz="0" w:space="0" w:color="auto"/>
            <w:right w:val="none" w:sz="0" w:space="0" w:color="auto"/>
          </w:divBdr>
          <w:divsChild>
            <w:div w:id="821040729">
              <w:marLeft w:val="0"/>
              <w:marRight w:val="0"/>
              <w:marTop w:val="0"/>
              <w:marBottom w:val="0"/>
              <w:divBdr>
                <w:top w:val="none" w:sz="0" w:space="0" w:color="auto"/>
                <w:left w:val="none" w:sz="0" w:space="0" w:color="auto"/>
                <w:bottom w:val="none" w:sz="0" w:space="0" w:color="auto"/>
                <w:right w:val="none" w:sz="0" w:space="0" w:color="auto"/>
              </w:divBdr>
            </w:div>
          </w:divsChild>
        </w:div>
        <w:div w:id="1795515663">
          <w:marLeft w:val="0"/>
          <w:marRight w:val="0"/>
          <w:marTop w:val="0"/>
          <w:marBottom w:val="0"/>
          <w:divBdr>
            <w:top w:val="none" w:sz="0" w:space="0" w:color="auto"/>
            <w:left w:val="none" w:sz="0" w:space="0" w:color="auto"/>
            <w:bottom w:val="none" w:sz="0" w:space="0" w:color="auto"/>
            <w:right w:val="none" w:sz="0" w:space="0" w:color="auto"/>
          </w:divBdr>
          <w:divsChild>
            <w:div w:id="470754461">
              <w:marLeft w:val="0"/>
              <w:marRight w:val="0"/>
              <w:marTop w:val="0"/>
              <w:marBottom w:val="0"/>
              <w:divBdr>
                <w:top w:val="none" w:sz="0" w:space="0" w:color="auto"/>
                <w:left w:val="none" w:sz="0" w:space="0" w:color="auto"/>
                <w:bottom w:val="none" w:sz="0" w:space="0" w:color="auto"/>
                <w:right w:val="none" w:sz="0" w:space="0" w:color="auto"/>
              </w:divBdr>
            </w:div>
            <w:div w:id="1420372387">
              <w:marLeft w:val="0"/>
              <w:marRight w:val="0"/>
              <w:marTop w:val="0"/>
              <w:marBottom w:val="0"/>
              <w:divBdr>
                <w:top w:val="none" w:sz="0" w:space="0" w:color="auto"/>
                <w:left w:val="none" w:sz="0" w:space="0" w:color="auto"/>
                <w:bottom w:val="none" w:sz="0" w:space="0" w:color="auto"/>
                <w:right w:val="none" w:sz="0" w:space="0" w:color="auto"/>
              </w:divBdr>
            </w:div>
          </w:divsChild>
        </w:div>
        <w:div w:id="1809976603">
          <w:marLeft w:val="0"/>
          <w:marRight w:val="0"/>
          <w:marTop w:val="0"/>
          <w:marBottom w:val="0"/>
          <w:divBdr>
            <w:top w:val="none" w:sz="0" w:space="0" w:color="auto"/>
            <w:left w:val="none" w:sz="0" w:space="0" w:color="auto"/>
            <w:bottom w:val="none" w:sz="0" w:space="0" w:color="auto"/>
            <w:right w:val="none" w:sz="0" w:space="0" w:color="auto"/>
          </w:divBdr>
          <w:divsChild>
            <w:div w:id="1836260266">
              <w:marLeft w:val="0"/>
              <w:marRight w:val="0"/>
              <w:marTop w:val="0"/>
              <w:marBottom w:val="0"/>
              <w:divBdr>
                <w:top w:val="none" w:sz="0" w:space="0" w:color="auto"/>
                <w:left w:val="none" w:sz="0" w:space="0" w:color="auto"/>
                <w:bottom w:val="none" w:sz="0" w:space="0" w:color="auto"/>
                <w:right w:val="none" w:sz="0" w:space="0" w:color="auto"/>
              </w:divBdr>
            </w:div>
          </w:divsChild>
        </w:div>
        <w:div w:id="1822697994">
          <w:marLeft w:val="0"/>
          <w:marRight w:val="0"/>
          <w:marTop w:val="0"/>
          <w:marBottom w:val="0"/>
          <w:divBdr>
            <w:top w:val="none" w:sz="0" w:space="0" w:color="auto"/>
            <w:left w:val="none" w:sz="0" w:space="0" w:color="auto"/>
            <w:bottom w:val="none" w:sz="0" w:space="0" w:color="auto"/>
            <w:right w:val="none" w:sz="0" w:space="0" w:color="auto"/>
          </w:divBdr>
          <w:divsChild>
            <w:div w:id="985089018">
              <w:marLeft w:val="0"/>
              <w:marRight w:val="0"/>
              <w:marTop w:val="0"/>
              <w:marBottom w:val="0"/>
              <w:divBdr>
                <w:top w:val="none" w:sz="0" w:space="0" w:color="auto"/>
                <w:left w:val="none" w:sz="0" w:space="0" w:color="auto"/>
                <w:bottom w:val="none" w:sz="0" w:space="0" w:color="auto"/>
                <w:right w:val="none" w:sz="0" w:space="0" w:color="auto"/>
              </w:divBdr>
            </w:div>
          </w:divsChild>
        </w:div>
        <w:div w:id="1827548045">
          <w:marLeft w:val="0"/>
          <w:marRight w:val="0"/>
          <w:marTop w:val="0"/>
          <w:marBottom w:val="0"/>
          <w:divBdr>
            <w:top w:val="none" w:sz="0" w:space="0" w:color="auto"/>
            <w:left w:val="none" w:sz="0" w:space="0" w:color="auto"/>
            <w:bottom w:val="none" w:sz="0" w:space="0" w:color="auto"/>
            <w:right w:val="none" w:sz="0" w:space="0" w:color="auto"/>
          </w:divBdr>
          <w:divsChild>
            <w:div w:id="1727603754">
              <w:marLeft w:val="0"/>
              <w:marRight w:val="0"/>
              <w:marTop w:val="0"/>
              <w:marBottom w:val="0"/>
              <w:divBdr>
                <w:top w:val="none" w:sz="0" w:space="0" w:color="auto"/>
                <w:left w:val="none" w:sz="0" w:space="0" w:color="auto"/>
                <w:bottom w:val="none" w:sz="0" w:space="0" w:color="auto"/>
                <w:right w:val="none" w:sz="0" w:space="0" w:color="auto"/>
              </w:divBdr>
            </w:div>
          </w:divsChild>
        </w:div>
        <w:div w:id="1831940010">
          <w:marLeft w:val="0"/>
          <w:marRight w:val="0"/>
          <w:marTop w:val="0"/>
          <w:marBottom w:val="0"/>
          <w:divBdr>
            <w:top w:val="none" w:sz="0" w:space="0" w:color="auto"/>
            <w:left w:val="none" w:sz="0" w:space="0" w:color="auto"/>
            <w:bottom w:val="none" w:sz="0" w:space="0" w:color="auto"/>
            <w:right w:val="none" w:sz="0" w:space="0" w:color="auto"/>
          </w:divBdr>
          <w:divsChild>
            <w:div w:id="436948096">
              <w:marLeft w:val="0"/>
              <w:marRight w:val="0"/>
              <w:marTop w:val="0"/>
              <w:marBottom w:val="0"/>
              <w:divBdr>
                <w:top w:val="none" w:sz="0" w:space="0" w:color="auto"/>
                <w:left w:val="none" w:sz="0" w:space="0" w:color="auto"/>
                <w:bottom w:val="none" w:sz="0" w:space="0" w:color="auto"/>
                <w:right w:val="none" w:sz="0" w:space="0" w:color="auto"/>
              </w:divBdr>
            </w:div>
            <w:div w:id="477769536">
              <w:marLeft w:val="0"/>
              <w:marRight w:val="0"/>
              <w:marTop w:val="0"/>
              <w:marBottom w:val="0"/>
              <w:divBdr>
                <w:top w:val="none" w:sz="0" w:space="0" w:color="auto"/>
                <w:left w:val="none" w:sz="0" w:space="0" w:color="auto"/>
                <w:bottom w:val="none" w:sz="0" w:space="0" w:color="auto"/>
                <w:right w:val="none" w:sz="0" w:space="0" w:color="auto"/>
              </w:divBdr>
            </w:div>
            <w:div w:id="1180582939">
              <w:marLeft w:val="0"/>
              <w:marRight w:val="0"/>
              <w:marTop w:val="0"/>
              <w:marBottom w:val="0"/>
              <w:divBdr>
                <w:top w:val="none" w:sz="0" w:space="0" w:color="auto"/>
                <w:left w:val="none" w:sz="0" w:space="0" w:color="auto"/>
                <w:bottom w:val="none" w:sz="0" w:space="0" w:color="auto"/>
                <w:right w:val="none" w:sz="0" w:space="0" w:color="auto"/>
              </w:divBdr>
            </w:div>
          </w:divsChild>
        </w:div>
        <w:div w:id="1836066600">
          <w:marLeft w:val="0"/>
          <w:marRight w:val="0"/>
          <w:marTop w:val="0"/>
          <w:marBottom w:val="0"/>
          <w:divBdr>
            <w:top w:val="none" w:sz="0" w:space="0" w:color="auto"/>
            <w:left w:val="none" w:sz="0" w:space="0" w:color="auto"/>
            <w:bottom w:val="none" w:sz="0" w:space="0" w:color="auto"/>
            <w:right w:val="none" w:sz="0" w:space="0" w:color="auto"/>
          </w:divBdr>
          <w:divsChild>
            <w:div w:id="818301473">
              <w:marLeft w:val="0"/>
              <w:marRight w:val="0"/>
              <w:marTop w:val="0"/>
              <w:marBottom w:val="0"/>
              <w:divBdr>
                <w:top w:val="none" w:sz="0" w:space="0" w:color="auto"/>
                <w:left w:val="none" w:sz="0" w:space="0" w:color="auto"/>
                <w:bottom w:val="none" w:sz="0" w:space="0" w:color="auto"/>
                <w:right w:val="none" w:sz="0" w:space="0" w:color="auto"/>
              </w:divBdr>
            </w:div>
          </w:divsChild>
        </w:div>
        <w:div w:id="1838224522">
          <w:marLeft w:val="0"/>
          <w:marRight w:val="0"/>
          <w:marTop w:val="0"/>
          <w:marBottom w:val="0"/>
          <w:divBdr>
            <w:top w:val="none" w:sz="0" w:space="0" w:color="auto"/>
            <w:left w:val="none" w:sz="0" w:space="0" w:color="auto"/>
            <w:bottom w:val="none" w:sz="0" w:space="0" w:color="auto"/>
            <w:right w:val="none" w:sz="0" w:space="0" w:color="auto"/>
          </w:divBdr>
          <w:divsChild>
            <w:div w:id="1157646797">
              <w:marLeft w:val="0"/>
              <w:marRight w:val="0"/>
              <w:marTop w:val="0"/>
              <w:marBottom w:val="0"/>
              <w:divBdr>
                <w:top w:val="none" w:sz="0" w:space="0" w:color="auto"/>
                <w:left w:val="none" w:sz="0" w:space="0" w:color="auto"/>
                <w:bottom w:val="none" w:sz="0" w:space="0" w:color="auto"/>
                <w:right w:val="none" w:sz="0" w:space="0" w:color="auto"/>
              </w:divBdr>
            </w:div>
          </w:divsChild>
        </w:div>
        <w:div w:id="1839155225">
          <w:marLeft w:val="0"/>
          <w:marRight w:val="0"/>
          <w:marTop w:val="0"/>
          <w:marBottom w:val="0"/>
          <w:divBdr>
            <w:top w:val="none" w:sz="0" w:space="0" w:color="auto"/>
            <w:left w:val="none" w:sz="0" w:space="0" w:color="auto"/>
            <w:bottom w:val="none" w:sz="0" w:space="0" w:color="auto"/>
            <w:right w:val="none" w:sz="0" w:space="0" w:color="auto"/>
          </w:divBdr>
          <w:divsChild>
            <w:div w:id="801113461">
              <w:marLeft w:val="0"/>
              <w:marRight w:val="0"/>
              <w:marTop w:val="0"/>
              <w:marBottom w:val="0"/>
              <w:divBdr>
                <w:top w:val="none" w:sz="0" w:space="0" w:color="auto"/>
                <w:left w:val="none" w:sz="0" w:space="0" w:color="auto"/>
                <w:bottom w:val="none" w:sz="0" w:space="0" w:color="auto"/>
                <w:right w:val="none" w:sz="0" w:space="0" w:color="auto"/>
              </w:divBdr>
            </w:div>
          </w:divsChild>
        </w:div>
        <w:div w:id="1840194990">
          <w:marLeft w:val="0"/>
          <w:marRight w:val="0"/>
          <w:marTop w:val="0"/>
          <w:marBottom w:val="0"/>
          <w:divBdr>
            <w:top w:val="none" w:sz="0" w:space="0" w:color="auto"/>
            <w:left w:val="none" w:sz="0" w:space="0" w:color="auto"/>
            <w:bottom w:val="none" w:sz="0" w:space="0" w:color="auto"/>
            <w:right w:val="none" w:sz="0" w:space="0" w:color="auto"/>
          </w:divBdr>
          <w:divsChild>
            <w:div w:id="886722905">
              <w:marLeft w:val="0"/>
              <w:marRight w:val="0"/>
              <w:marTop w:val="0"/>
              <w:marBottom w:val="0"/>
              <w:divBdr>
                <w:top w:val="none" w:sz="0" w:space="0" w:color="auto"/>
                <w:left w:val="none" w:sz="0" w:space="0" w:color="auto"/>
                <w:bottom w:val="none" w:sz="0" w:space="0" w:color="auto"/>
                <w:right w:val="none" w:sz="0" w:space="0" w:color="auto"/>
              </w:divBdr>
            </w:div>
            <w:div w:id="1062024513">
              <w:marLeft w:val="0"/>
              <w:marRight w:val="0"/>
              <w:marTop w:val="0"/>
              <w:marBottom w:val="0"/>
              <w:divBdr>
                <w:top w:val="none" w:sz="0" w:space="0" w:color="auto"/>
                <w:left w:val="none" w:sz="0" w:space="0" w:color="auto"/>
                <w:bottom w:val="none" w:sz="0" w:space="0" w:color="auto"/>
                <w:right w:val="none" w:sz="0" w:space="0" w:color="auto"/>
              </w:divBdr>
            </w:div>
          </w:divsChild>
        </w:div>
        <w:div w:id="1844319640">
          <w:marLeft w:val="0"/>
          <w:marRight w:val="0"/>
          <w:marTop w:val="0"/>
          <w:marBottom w:val="0"/>
          <w:divBdr>
            <w:top w:val="none" w:sz="0" w:space="0" w:color="auto"/>
            <w:left w:val="none" w:sz="0" w:space="0" w:color="auto"/>
            <w:bottom w:val="none" w:sz="0" w:space="0" w:color="auto"/>
            <w:right w:val="none" w:sz="0" w:space="0" w:color="auto"/>
          </w:divBdr>
          <w:divsChild>
            <w:div w:id="1371416678">
              <w:marLeft w:val="0"/>
              <w:marRight w:val="0"/>
              <w:marTop w:val="0"/>
              <w:marBottom w:val="0"/>
              <w:divBdr>
                <w:top w:val="none" w:sz="0" w:space="0" w:color="auto"/>
                <w:left w:val="none" w:sz="0" w:space="0" w:color="auto"/>
                <w:bottom w:val="none" w:sz="0" w:space="0" w:color="auto"/>
                <w:right w:val="none" w:sz="0" w:space="0" w:color="auto"/>
              </w:divBdr>
            </w:div>
          </w:divsChild>
        </w:div>
        <w:div w:id="1844662447">
          <w:marLeft w:val="0"/>
          <w:marRight w:val="0"/>
          <w:marTop w:val="0"/>
          <w:marBottom w:val="0"/>
          <w:divBdr>
            <w:top w:val="none" w:sz="0" w:space="0" w:color="auto"/>
            <w:left w:val="none" w:sz="0" w:space="0" w:color="auto"/>
            <w:bottom w:val="none" w:sz="0" w:space="0" w:color="auto"/>
            <w:right w:val="none" w:sz="0" w:space="0" w:color="auto"/>
          </w:divBdr>
          <w:divsChild>
            <w:div w:id="1101298589">
              <w:marLeft w:val="0"/>
              <w:marRight w:val="0"/>
              <w:marTop w:val="0"/>
              <w:marBottom w:val="0"/>
              <w:divBdr>
                <w:top w:val="none" w:sz="0" w:space="0" w:color="auto"/>
                <w:left w:val="none" w:sz="0" w:space="0" w:color="auto"/>
                <w:bottom w:val="none" w:sz="0" w:space="0" w:color="auto"/>
                <w:right w:val="none" w:sz="0" w:space="0" w:color="auto"/>
              </w:divBdr>
            </w:div>
          </w:divsChild>
        </w:div>
        <w:div w:id="1846704066">
          <w:marLeft w:val="0"/>
          <w:marRight w:val="0"/>
          <w:marTop w:val="0"/>
          <w:marBottom w:val="0"/>
          <w:divBdr>
            <w:top w:val="none" w:sz="0" w:space="0" w:color="auto"/>
            <w:left w:val="none" w:sz="0" w:space="0" w:color="auto"/>
            <w:bottom w:val="none" w:sz="0" w:space="0" w:color="auto"/>
            <w:right w:val="none" w:sz="0" w:space="0" w:color="auto"/>
          </w:divBdr>
          <w:divsChild>
            <w:div w:id="188492539">
              <w:marLeft w:val="0"/>
              <w:marRight w:val="0"/>
              <w:marTop w:val="0"/>
              <w:marBottom w:val="0"/>
              <w:divBdr>
                <w:top w:val="none" w:sz="0" w:space="0" w:color="auto"/>
                <w:left w:val="none" w:sz="0" w:space="0" w:color="auto"/>
                <w:bottom w:val="none" w:sz="0" w:space="0" w:color="auto"/>
                <w:right w:val="none" w:sz="0" w:space="0" w:color="auto"/>
              </w:divBdr>
            </w:div>
          </w:divsChild>
        </w:div>
        <w:div w:id="1850101663">
          <w:marLeft w:val="0"/>
          <w:marRight w:val="0"/>
          <w:marTop w:val="0"/>
          <w:marBottom w:val="0"/>
          <w:divBdr>
            <w:top w:val="none" w:sz="0" w:space="0" w:color="auto"/>
            <w:left w:val="none" w:sz="0" w:space="0" w:color="auto"/>
            <w:bottom w:val="none" w:sz="0" w:space="0" w:color="auto"/>
            <w:right w:val="none" w:sz="0" w:space="0" w:color="auto"/>
          </w:divBdr>
          <w:divsChild>
            <w:div w:id="934824407">
              <w:marLeft w:val="0"/>
              <w:marRight w:val="0"/>
              <w:marTop w:val="0"/>
              <w:marBottom w:val="0"/>
              <w:divBdr>
                <w:top w:val="none" w:sz="0" w:space="0" w:color="auto"/>
                <w:left w:val="none" w:sz="0" w:space="0" w:color="auto"/>
                <w:bottom w:val="none" w:sz="0" w:space="0" w:color="auto"/>
                <w:right w:val="none" w:sz="0" w:space="0" w:color="auto"/>
              </w:divBdr>
            </w:div>
          </w:divsChild>
        </w:div>
        <w:div w:id="1853950684">
          <w:marLeft w:val="0"/>
          <w:marRight w:val="0"/>
          <w:marTop w:val="0"/>
          <w:marBottom w:val="0"/>
          <w:divBdr>
            <w:top w:val="none" w:sz="0" w:space="0" w:color="auto"/>
            <w:left w:val="none" w:sz="0" w:space="0" w:color="auto"/>
            <w:bottom w:val="none" w:sz="0" w:space="0" w:color="auto"/>
            <w:right w:val="none" w:sz="0" w:space="0" w:color="auto"/>
          </w:divBdr>
          <w:divsChild>
            <w:div w:id="1913419597">
              <w:marLeft w:val="0"/>
              <w:marRight w:val="0"/>
              <w:marTop w:val="0"/>
              <w:marBottom w:val="0"/>
              <w:divBdr>
                <w:top w:val="none" w:sz="0" w:space="0" w:color="auto"/>
                <w:left w:val="none" w:sz="0" w:space="0" w:color="auto"/>
                <w:bottom w:val="none" w:sz="0" w:space="0" w:color="auto"/>
                <w:right w:val="none" w:sz="0" w:space="0" w:color="auto"/>
              </w:divBdr>
            </w:div>
            <w:div w:id="2029018508">
              <w:marLeft w:val="0"/>
              <w:marRight w:val="0"/>
              <w:marTop w:val="0"/>
              <w:marBottom w:val="0"/>
              <w:divBdr>
                <w:top w:val="none" w:sz="0" w:space="0" w:color="auto"/>
                <w:left w:val="none" w:sz="0" w:space="0" w:color="auto"/>
                <w:bottom w:val="none" w:sz="0" w:space="0" w:color="auto"/>
                <w:right w:val="none" w:sz="0" w:space="0" w:color="auto"/>
              </w:divBdr>
            </w:div>
          </w:divsChild>
        </w:div>
        <w:div w:id="1856462166">
          <w:marLeft w:val="0"/>
          <w:marRight w:val="0"/>
          <w:marTop w:val="0"/>
          <w:marBottom w:val="0"/>
          <w:divBdr>
            <w:top w:val="none" w:sz="0" w:space="0" w:color="auto"/>
            <w:left w:val="none" w:sz="0" w:space="0" w:color="auto"/>
            <w:bottom w:val="none" w:sz="0" w:space="0" w:color="auto"/>
            <w:right w:val="none" w:sz="0" w:space="0" w:color="auto"/>
          </w:divBdr>
          <w:divsChild>
            <w:div w:id="1126703292">
              <w:marLeft w:val="0"/>
              <w:marRight w:val="0"/>
              <w:marTop w:val="0"/>
              <w:marBottom w:val="0"/>
              <w:divBdr>
                <w:top w:val="none" w:sz="0" w:space="0" w:color="auto"/>
                <w:left w:val="none" w:sz="0" w:space="0" w:color="auto"/>
                <w:bottom w:val="none" w:sz="0" w:space="0" w:color="auto"/>
                <w:right w:val="none" w:sz="0" w:space="0" w:color="auto"/>
              </w:divBdr>
            </w:div>
          </w:divsChild>
        </w:div>
        <w:div w:id="1860508166">
          <w:marLeft w:val="0"/>
          <w:marRight w:val="0"/>
          <w:marTop w:val="0"/>
          <w:marBottom w:val="0"/>
          <w:divBdr>
            <w:top w:val="none" w:sz="0" w:space="0" w:color="auto"/>
            <w:left w:val="none" w:sz="0" w:space="0" w:color="auto"/>
            <w:bottom w:val="none" w:sz="0" w:space="0" w:color="auto"/>
            <w:right w:val="none" w:sz="0" w:space="0" w:color="auto"/>
          </w:divBdr>
          <w:divsChild>
            <w:div w:id="1666129344">
              <w:marLeft w:val="0"/>
              <w:marRight w:val="0"/>
              <w:marTop w:val="0"/>
              <w:marBottom w:val="0"/>
              <w:divBdr>
                <w:top w:val="none" w:sz="0" w:space="0" w:color="auto"/>
                <w:left w:val="none" w:sz="0" w:space="0" w:color="auto"/>
                <w:bottom w:val="none" w:sz="0" w:space="0" w:color="auto"/>
                <w:right w:val="none" w:sz="0" w:space="0" w:color="auto"/>
              </w:divBdr>
            </w:div>
          </w:divsChild>
        </w:div>
        <w:div w:id="1864636738">
          <w:marLeft w:val="0"/>
          <w:marRight w:val="0"/>
          <w:marTop w:val="0"/>
          <w:marBottom w:val="0"/>
          <w:divBdr>
            <w:top w:val="none" w:sz="0" w:space="0" w:color="auto"/>
            <w:left w:val="none" w:sz="0" w:space="0" w:color="auto"/>
            <w:bottom w:val="none" w:sz="0" w:space="0" w:color="auto"/>
            <w:right w:val="none" w:sz="0" w:space="0" w:color="auto"/>
          </w:divBdr>
          <w:divsChild>
            <w:div w:id="748381167">
              <w:marLeft w:val="0"/>
              <w:marRight w:val="0"/>
              <w:marTop w:val="0"/>
              <w:marBottom w:val="0"/>
              <w:divBdr>
                <w:top w:val="none" w:sz="0" w:space="0" w:color="auto"/>
                <w:left w:val="none" w:sz="0" w:space="0" w:color="auto"/>
                <w:bottom w:val="none" w:sz="0" w:space="0" w:color="auto"/>
                <w:right w:val="none" w:sz="0" w:space="0" w:color="auto"/>
              </w:divBdr>
            </w:div>
          </w:divsChild>
        </w:div>
        <w:div w:id="1867671627">
          <w:marLeft w:val="0"/>
          <w:marRight w:val="0"/>
          <w:marTop w:val="0"/>
          <w:marBottom w:val="0"/>
          <w:divBdr>
            <w:top w:val="none" w:sz="0" w:space="0" w:color="auto"/>
            <w:left w:val="none" w:sz="0" w:space="0" w:color="auto"/>
            <w:bottom w:val="none" w:sz="0" w:space="0" w:color="auto"/>
            <w:right w:val="none" w:sz="0" w:space="0" w:color="auto"/>
          </w:divBdr>
          <w:divsChild>
            <w:div w:id="1924294142">
              <w:marLeft w:val="0"/>
              <w:marRight w:val="0"/>
              <w:marTop w:val="0"/>
              <w:marBottom w:val="0"/>
              <w:divBdr>
                <w:top w:val="none" w:sz="0" w:space="0" w:color="auto"/>
                <w:left w:val="none" w:sz="0" w:space="0" w:color="auto"/>
                <w:bottom w:val="none" w:sz="0" w:space="0" w:color="auto"/>
                <w:right w:val="none" w:sz="0" w:space="0" w:color="auto"/>
              </w:divBdr>
            </w:div>
          </w:divsChild>
        </w:div>
        <w:div w:id="1869097220">
          <w:marLeft w:val="0"/>
          <w:marRight w:val="0"/>
          <w:marTop w:val="0"/>
          <w:marBottom w:val="0"/>
          <w:divBdr>
            <w:top w:val="none" w:sz="0" w:space="0" w:color="auto"/>
            <w:left w:val="none" w:sz="0" w:space="0" w:color="auto"/>
            <w:bottom w:val="none" w:sz="0" w:space="0" w:color="auto"/>
            <w:right w:val="none" w:sz="0" w:space="0" w:color="auto"/>
          </w:divBdr>
          <w:divsChild>
            <w:div w:id="1001587428">
              <w:marLeft w:val="0"/>
              <w:marRight w:val="0"/>
              <w:marTop w:val="0"/>
              <w:marBottom w:val="0"/>
              <w:divBdr>
                <w:top w:val="none" w:sz="0" w:space="0" w:color="auto"/>
                <w:left w:val="none" w:sz="0" w:space="0" w:color="auto"/>
                <w:bottom w:val="none" w:sz="0" w:space="0" w:color="auto"/>
                <w:right w:val="none" w:sz="0" w:space="0" w:color="auto"/>
              </w:divBdr>
            </w:div>
          </w:divsChild>
        </w:div>
        <w:div w:id="1871332127">
          <w:marLeft w:val="0"/>
          <w:marRight w:val="0"/>
          <w:marTop w:val="0"/>
          <w:marBottom w:val="0"/>
          <w:divBdr>
            <w:top w:val="none" w:sz="0" w:space="0" w:color="auto"/>
            <w:left w:val="none" w:sz="0" w:space="0" w:color="auto"/>
            <w:bottom w:val="none" w:sz="0" w:space="0" w:color="auto"/>
            <w:right w:val="none" w:sz="0" w:space="0" w:color="auto"/>
          </w:divBdr>
          <w:divsChild>
            <w:div w:id="511575463">
              <w:marLeft w:val="0"/>
              <w:marRight w:val="0"/>
              <w:marTop w:val="0"/>
              <w:marBottom w:val="0"/>
              <w:divBdr>
                <w:top w:val="none" w:sz="0" w:space="0" w:color="auto"/>
                <w:left w:val="none" w:sz="0" w:space="0" w:color="auto"/>
                <w:bottom w:val="none" w:sz="0" w:space="0" w:color="auto"/>
                <w:right w:val="none" w:sz="0" w:space="0" w:color="auto"/>
              </w:divBdr>
            </w:div>
            <w:div w:id="1573589299">
              <w:marLeft w:val="0"/>
              <w:marRight w:val="0"/>
              <w:marTop w:val="0"/>
              <w:marBottom w:val="0"/>
              <w:divBdr>
                <w:top w:val="none" w:sz="0" w:space="0" w:color="auto"/>
                <w:left w:val="none" w:sz="0" w:space="0" w:color="auto"/>
                <w:bottom w:val="none" w:sz="0" w:space="0" w:color="auto"/>
                <w:right w:val="none" w:sz="0" w:space="0" w:color="auto"/>
              </w:divBdr>
            </w:div>
          </w:divsChild>
        </w:div>
        <w:div w:id="1880849857">
          <w:marLeft w:val="0"/>
          <w:marRight w:val="0"/>
          <w:marTop w:val="0"/>
          <w:marBottom w:val="0"/>
          <w:divBdr>
            <w:top w:val="none" w:sz="0" w:space="0" w:color="auto"/>
            <w:left w:val="none" w:sz="0" w:space="0" w:color="auto"/>
            <w:bottom w:val="none" w:sz="0" w:space="0" w:color="auto"/>
            <w:right w:val="none" w:sz="0" w:space="0" w:color="auto"/>
          </w:divBdr>
          <w:divsChild>
            <w:div w:id="328992448">
              <w:marLeft w:val="0"/>
              <w:marRight w:val="0"/>
              <w:marTop w:val="0"/>
              <w:marBottom w:val="0"/>
              <w:divBdr>
                <w:top w:val="none" w:sz="0" w:space="0" w:color="auto"/>
                <w:left w:val="none" w:sz="0" w:space="0" w:color="auto"/>
                <w:bottom w:val="none" w:sz="0" w:space="0" w:color="auto"/>
                <w:right w:val="none" w:sz="0" w:space="0" w:color="auto"/>
              </w:divBdr>
            </w:div>
          </w:divsChild>
        </w:div>
        <w:div w:id="1885367025">
          <w:marLeft w:val="0"/>
          <w:marRight w:val="0"/>
          <w:marTop w:val="0"/>
          <w:marBottom w:val="0"/>
          <w:divBdr>
            <w:top w:val="none" w:sz="0" w:space="0" w:color="auto"/>
            <w:left w:val="none" w:sz="0" w:space="0" w:color="auto"/>
            <w:bottom w:val="none" w:sz="0" w:space="0" w:color="auto"/>
            <w:right w:val="none" w:sz="0" w:space="0" w:color="auto"/>
          </w:divBdr>
          <w:divsChild>
            <w:div w:id="688262872">
              <w:marLeft w:val="0"/>
              <w:marRight w:val="0"/>
              <w:marTop w:val="0"/>
              <w:marBottom w:val="0"/>
              <w:divBdr>
                <w:top w:val="none" w:sz="0" w:space="0" w:color="auto"/>
                <w:left w:val="none" w:sz="0" w:space="0" w:color="auto"/>
                <w:bottom w:val="none" w:sz="0" w:space="0" w:color="auto"/>
                <w:right w:val="none" w:sz="0" w:space="0" w:color="auto"/>
              </w:divBdr>
            </w:div>
          </w:divsChild>
        </w:div>
        <w:div w:id="1888490080">
          <w:marLeft w:val="0"/>
          <w:marRight w:val="0"/>
          <w:marTop w:val="0"/>
          <w:marBottom w:val="0"/>
          <w:divBdr>
            <w:top w:val="none" w:sz="0" w:space="0" w:color="auto"/>
            <w:left w:val="none" w:sz="0" w:space="0" w:color="auto"/>
            <w:bottom w:val="none" w:sz="0" w:space="0" w:color="auto"/>
            <w:right w:val="none" w:sz="0" w:space="0" w:color="auto"/>
          </w:divBdr>
          <w:divsChild>
            <w:div w:id="597063518">
              <w:marLeft w:val="0"/>
              <w:marRight w:val="0"/>
              <w:marTop w:val="0"/>
              <w:marBottom w:val="0"/>
              <w:divBdr>
                <w:top w:val="none" w:sz="0" w:space="0" w:color="auto"/>
                <w:left w:val="none" w:sz="0" w:space="0" w:color="auto"/>
                <w:bottom w:val="none" w:sz="0" w:space="0" w:color="auto"/>
                <w:right w:val="none" w:sz="0" w:space="0" w:color="auto"/>
              </w:divBdr>
            </w:div>
          </w:divsChild>
        </w:div>
        <w:div w:id="1902516106">
          <w:marLeft w:val="0"/>
          <w:marRight w:val="0"/>
          <w:marTop w:val="0"/>
          <w:marBottom w:val="0"/>
          <w:divBdr>
            <w:top w:val="none" w:sz="0" w:space="0" w:color="auto"/>
            <w:left w:val="none" w:sz="0" w:space="0" w:color="auto"/>
            <w:bottom w:val="none" w:sz="0" w:space="0" w:color="auto"/>
            <w:right w:val="none" w:sz="0" w:space="0" w:color="auto"/>
          </w:divBdr>
          <w:divsChild>
            <w:div w:id="1748653939">
              <w:marLeft w:val="0"/>
              <w:marRight w:val="0"/>
              <w:marTop w:val="0"/>
              <w:marBottom w:val="0"/>
              <w:divBdr>
                <w:top w:val="none" w:sz="0" w:space="0" w:color="auto"/>
                <w:left w:val="none" w:sz="0" w:space="0" w:color="auto"/>
                <w:bottom w:val="none" w:sz="0" w:space="0" w:color="auto"/>
                <w:right w:val="none" w:sz="0" w:space="0" w:color="auto"/>
              </w:divBdr>
            </w:div>
          </w:divsChild>
        </w:div>
        <w:div w:id="1905873388">
          <w:marLeft w:val="0"/>
          <w:marRight w:val="0"/>
          <w:marTop w:val="0"/>
          <w:marBottom w:val="0"/>
          <w:divBdr>
            <w:top w:val="none" w:sz="0" w:space="0" w:color="auto"/>
            <w:left w:val="none" w:sz="0" w:space="0" w:color="auto"/>
            <w:bottom w:val="none" w:sz="0" w:space="0" w:color="auto"/>
            <w:right w:val="none" w:sz="0" w:space="0" w:color="auto"/>
          </w:divBdr>
          <w:divsChild>
            <w:div w:id="408498686">
              <w:marLeft w:val="0"/>
              <w:marRight w:val="0"/>
              <w:marTop w:val="0"/>
              <w:marBottom w:val="0"/>
              <w:divBdr>
                <w:top w:val="none" w:sz="0" w:space="0" w:color="auto"/>
                <w:left w:val="none" w:sz="0" w:space="0" w:color="auto"/>
                <w:bottom w:val="none" w:sz="0" w:space="0" w:color="auto"/>
                <w:right w:val="none" w:sz="0" w:space="0" w:color="auto"/>
              </w:divBdr>
            </w:div>
          </w:divsChild>
        </w:div>
        <w:div w:id="1924801296">
          <w:marLeft w:val="0"/>
          <w:marRight w:val="0"/>
          <w:marTop w:val="0"/>
          <w:marBottom w:val="0"/>
          <w:divBdr>
            <w:top w:val="none" w:sz="0" w:space="0" w:color="auto"/>
            <w:left w:val="none" w:sz="0" w:space="0" w:color="auto"/>
            <w:bottom w:val="none" w:sz="0" w:space="0" w:color="auto"/>
            <w:right w:val="none" w:sz="0" w:space="0" w:color="auto"/>
          </w:divBdr>
          <w:divsChild>
            <w:div w:id="1955751532">
              <w:marLeft w:val="0"/>
              <w:marRight w:val="0"/>
              <w:marTop w:val="0"/>
              <w:marBottom w:val="0"/>
              <w:divBdr>
                <w:top w:val="none" w:sz="0" w:space="0" w:color="auto"/>
                <w:left w:val="none" w:sz="0" w:space="0" w:color="auto"/>
                <w:bottom w:val="none" w:sz="0" w:space="0" w:color="auto"/>
                <w:right w:val="none" w:sz="0" w:space="0" w:color="auto"/>
              </w:divBdr>
            </w:div>
          </w:divsChild>
        </w:div>
        <w:div w:id="1926721685">
          <w:marLeft w:val="0"/>
          <w:marRight w:val="0"/>
          <w:marTop w:val="0"/>
          <w:marBottom w:val="0"/>
          <w:divBdr>
            <w:top w:val="none" w:sz="0" w:space="0" w:color="auto"/>
            <w:left w:val="none" w:sz="0" w:space="0" w:color="auto"/>
            <w:bottom w:val="none" w:sz="0" w:space="0" w:color="auto"/>
            <w:right w:val="none" w:sz="0" w:space="0" w:color="auto"/>
          </w:divBdr>
          <w:divsChild>
            <w:div w:id="404500333">
              <w:marLeft w:val="0"/>
              <w:marRight w:val="0"/>
              <w:marTop w:val="0"/>
              <w:marBottom w:val="0"/>
              <w:divBdr>
                <w:top w:val="none" w:sz="0" w:space="0" w:color="auto"/>
                <w:left w:val="none" w:sz="0" w:space="0" w:color="auto"/>
                <w:bottom w:val="none" w:sz="0" w:space="0" w:color="auto"/>
                <w:right w:val="none" w:sz="0" w:space="0" w:color="auto"/>
              </w:divBdr>
            </w:div>
          </w:divsChild>
        </w:div>
        <w:div w:id="1931045022">
          <w:marLeft w:val="0"/>
          <w:marRight w:val="0"/>
          <w:marTop w:val="0"/>
          <w:marBottom w:val="0"/>
          <w:divBdr>
            <w:top w:val="none" w:sz="0" w:space="0" w:color="auto"/>
            <w:left w:val="none" w:sz="0" w:space="0" w:color="auto"/>
            <w:bottom w:val="none" w:sz="0" w:space="0" w:color="auto"/>
            <w:right w:val="none" w:sz="0" w:space="0" w:color="auto"/>
          </w:divBdr>
          <w:divsChild>
            <w:div w:id="2122450387">
              <w:marLeft w:val="0"/>
              <w:marRight w:val="0"/>
              <w:marTop w:val="0"/>
              <w:marBottom w:val="0"/>
              <w:divBdr>
                <w:top w:val="none" w:sz="0" w:space="0" w:color="auto"/>
                <w:left w:val="none" w:sz="0" w:space="0" w:color="auto"/>
                <w:bottom w:val="none" w:sz="0" w:space="0" w:color="auto"/>
                <w:right w:val="none" w:sz="0" w:space="0" w:color="auto"/>
              </w:divBdr>
            </w:div>
          </w:divsChild>
        </w:div>
        <w:div w:id="1934127149">
          <w:marLeft w:val="0"/>
          <w:marRight w:val="0"/>
          <w:marTop w:val="0"/>
          <w:marBottom w:val="0"/>
          <w:divBdr>
            <w:top w:val="none" w:sz="0" w:space="0" w:color="auto"/>
            <w:left w:val="none" w:sz="0" w:space="0" w:color="auto"/>
            <w:bottom w:val="none" w:sz="0" w:space="0" w:color="auto"/>
            <w:right w:val="none" w:sz="0" w:space="0" w:color="auto"/>
          </w:divBdr>
          <w:divsChild>
            <w:div w:id="576136007">
              <w:marLeft w:val="0"/>
              <w:marRight w:val="0"/>
              <w:marTop w:val="0"/>
              <w:marBottom w:val="0"/>
              <w:divBdr>
                <w:top w:val="none" w:sz="0" w:space="0" w:color="auto"/>
                <w:left w:val="none" w:sz="0" w:space="0" w:color="auto"/>
                <w:bottom w:val="none" w:sz="0" w:space="0" w:color="auto"/>
                <w:right w:val="none" w:sz="0" w:space="0" w:color="auto"/>
              </w:divBdr>
            </w:div>
          </w:divsChild>
        </w:div>
        <w:div w:id="1936595065">
          <w:marLeft w:val="0"/>
          <w:marRight w:val="0"/>
          <w:marTop w:val="0"/>
          <w:marBottom w:val="0"/>
          <w:divBdr>
            <w:top w:val="none" w:sz="0" w:space="0" w:color="auto"/>
            <w:left w:val="none" w:sz="0" w:space="0" w:color="auto"/>
            <w:bottom w:val="none" w:sz="0" w:space="0" w:color="auto"/>
            <w:right w:val="none" w:sz="0" w:space="0" w:color="auto"/>
          </w:divBdr>
          <w:divsChild>
            <w:div w:id="1786729304">
              <w:marLeft w:val="0"/>
              <w:marRight w:val="0"/>
              <w:marTop w:val="0"/>
              <w:marBottom w:val="0"/>
              <w:divBdr>
                <w:top w:val="none" w:sz="0" w:space="0" w:color="auto"/>
                <w:left w:val="none" w:sz="0" w:space="0" w:color="auto"/>
                <w:bottom w:val="none" w:sz="0" w:space="0" w:color="auto"/>
                <w:right w:val="none" w:sz="0" w:space="0" w:color="auto"/>
              </w:divBdr>
            </w:div>
            <w:div w:id="1803385434">
              <w:marLeft w:val="0"/>
              <w:marRight w:val="0"/>
              <w:marTop w:val="0"/>
              <w:marBottom w:val="0"/>
              <w:divBdr>
                <w:top w:val="none" w:sz="0" w:space="0" w:color="auto"/>
                <w:left w:val="none" w:sz="0" w:space="0" w:color="auto"/>
                <w:bottom w:val="none" w:sz="0" w:space="0" w:color="auto"/>
                <w:right w:val="none" w:sz="0" w:space="0" w:color="auto"/>
              </w:divBdr>
            </w:div>
          </w:divsChild>
        </w:div>
        <w:div w:id="1940986813">
          <w:marLeft w:val="0"/>
          <w:marRight w:val="0"/>
          <w:marTop w:val="0"/>
          <w:marBottom w:val="0"/>
          <w:divBdr>
            <w:top w:val="none" w:sz="0" w:space="0" w:color="auto"/>
            <w:left w:val="none" w:sz="0" w:space="0" w:color="auto"/>
            <w:bottom w:val="none" w:sz="0" w:space="0" w:color="auto"/>
            <w:right w:val="none" w:sz="0" w:space="0" w:color="auto"/>
          </w:divBdr>
          <w:divsChild>
            <w:div w:id="550305964">
              <w:marLeft w:val="0"/>
              <w:marRight w:val="0"/>
              <w:marTop w:val="0"/>
              <w:marBottom w:val="0"/>
              <w:divBdr>
                <w:top w:val="none" w:sz="0" w:space="0" w:color="auto"/>
                <w:left w:val="none" w:sz="0" w:space="0" w:color="auto"/>
                <w:bottom w:val="none" w:sz="0" w:space="0" w:color="auto"/>
                <w:right w:val="none" w:sz="0" w:space="0" w:color="auto"/>
              </w:divBdr>
            </w:div>
            <w:div w:id="2133590649">
              <w:marLeft w:val="0"/>
              <w:marRight w:val="0"/>
              <w:marTop w:val="0"/>
              <w:marBottom w:val="0"/>
              <w:divBdr>
                <w:top w:val="none" w:sz="0" w:space="0" w:color="auto"/>
                <w:left w:val="none" w:sz="0" w:space="0" w:color="auto"/>
                <w:bottom w:val="none" w:sz="0" w:space="0" w:color="auto"/>
                <w:right w:val="none" w:sz="0" w:space="0" w:color="auto"/>
              </w:divBdr>
            </w:div>
          </w:divsChild>
        </w:div>
        <w:div w:id="1953976537">
          <w:marLeft w:val="0"/>
          <w:marRight w:val="0"/>
          <w:marTop w:val="0"/>
          <w:marBottom w:val="0"/>
          <w:divBdr>
            <w:top w:val="none" w:sz="0" w:space="0" w:color="auto"/>
            <w:left w:val="none" w:sz="0" w:space="0" w:color="auto"/>
            <w:bottom w:val="none" w:sz="0" w:space="0" w:color="auto"/>
            <w:right w:val="none" w:sz="0" w:space="0" w:color="auto"/>
          </w:divBdr>
          <w:divsChild>
            <w:div w:id="413354823">
              <w:marLeft w:val="0"/>
              <w:marRight w:val="0"/>
              <w:marTop w:val="0"/>
              <w:marBottom w:val="0"/>
              <w:divBdr>
                <w:top w:val="none" w:sz="0" w:space="0" w:color="auto"/>
                <w:left w:val="none" w:sz="0" w:space="0" w:color="auto"/>
                <w:bottom w:val="none" w:sz="0" w:space="0" w:color="auto"/>
                <w:right w:val="none" w:sz="0" w:space="0" w:color="auto"/>
              </w:divBdr>
            </w:div>
          </w:divsChild>
        </w:div>
        <w:div w:id="1969895617">
          <w:marLeft w:val="0"/>
          <w:marRight w:val="0"/>
          <w:marTop w:val="0"/>
          <w:marBottom w:val="0"/>
          <w:divBdr>
            <w:top w:val="none" w:sz="0" w:space="0" w:color="auto"/>
            <w:left w:val="none" w:sz="0" w:space="0" w:color="auto"/>
            <w:bottom w:val="none" w:sz="0" w:space="0" w:color="auto"/>
            <w:right w:val="none" w:sz="0" w:space="0" w:color="auto"/>
          </w:divBdr>
          <w:divsChild>
            <w:div w:id="405688106">
              <w:marLeft w:val="0"/>
              <w:marRight w:val="0"/>
              <w:marTop w:val="0"/>
              <w:marBottom w:val="0"/>
              <w:divBdr>
                <w:top w:val="none" w:sz="0" w:space="0" w:color="auto"/>
                <w:left w:val="none" w:sz="0" w:space="0" w:color="auto"/>
                <w:bottom w:val="none" w:sz="0" w:space="0" w:color="auto"/>
                <w:right w:val="none" w:sz="0" w:space="0" w:color="auto"/>
              </w:divBdr>
            </w:div>
            <w:div w:id="523446373">
              <w:marLeft w:val="0"/>
              <w:marRight w:val="0"/>
              <w:marTop w:val="0"/>
              <w:marBottom w:val="0"/>
              <w:divBdr>
                <w:top w:val="none" w:sz="0" w:space="0" w:color="auto"/>
                <w:left w:val="none" w:sz="0" w:space="0" w:color="auto"/>
                <w:bottom w:val="none" w:sz="0" w:space="0" w:color="auto"/>
                <w:right w:val="none" w:sz="0" w:space="0" w:color="auto"/>
              </w:divBdr>
            </w:div>
            <w:div w:id="703678986">
              <w:marLeft w:val="0"/>
              <w:marRight w:val="0"/>
              <w:marTop w:val="0"/>
              <w:marBottom w:val="0"/>
              <w:divBdr>
                <w:top w:val="none" w:sz="0" w:space="0" w:color="auto"/>
                <w:left w:val="none" w:sz="0" w:space="0" w:color="auto"/>
                <w:bottom w:val="none" w:sz="0" w:space="0" w:color="auto"/>
                <w:right w:val="none" w:sz="0" w:space="0" w:color="auto"/>
              </w:divBdr>
            </w:div>
          </w:divsChild>
        </w:div>
        <w:div w:id="1974023673">
          <w:marLeft w:val="0"/>
          <w:marRight w:val="0"/>
          <w:marTop w:val="0"/>
          <w:marBottom w:val="0"/>
          <w:divBdr>
            <w:top w:val="none" w:sz="0" w:space="0" w:color="auto"/>
            <w:left w:val="none" w:sz="0" w:space="0" w:color="auto"/>
            <w:bottom w:val="none" w:sz="0" w:space="0" w:color="auto"/>
            <w:right w:val="none" w:sz="0" w:space="0" w:color="auto"/>
          </w:divBdr>
          <w:divsChild>
            <w:div w:id="1828590753">
              <w:marLeft w:val="0"/>
              <w:marRight w:val="0"/>
              <w:marTop w:val="0"/>
              <w:marBottom w:val="0"/>
              <w:divBdr>
                <w:top w:val="none" w:sz="0" w:space="0" w:color="auto"/>
                <w:left w:val="none" w:sz="0" w:space="0" w:color="auto"/>
                <w:bottom w:val="none" w:sz="0" w:space="0" w:color="auto"/>
                <w:right w:val="none" w:sz="0" w:space="0" w:color="auto"/>
              </w:divBdr>
            </w:div>
          </w:divsChild>
        </w:div>
        <w:div w:id="1976333909">
          <w:marLeft w:val="0"/>
          <w:marRight w:val="0"/>
          <w:marTop w:val="0"/>
          <w:marBottom w:val="0"/>
          <w:divBdr>
            <w:top w:val="none" w:sz="0" w:space="0" w:color="auto"/>
            <w:left w:val="none" w:sz="0" w:space="0" w:color="auto"/>
            <w:bottom w:val="none" w:sz="0" w:space="0" w:color="auto"/>
            <w:right w:val="none" w:sz="0" w:space="0" w:color="auto"/>
          </w:divBdr>
          <w:divsChild>
            <w:div w:id="357661781">
              <w:marLeft w:val="0"/>
              <w:marRight w:val="0"/>
              <w:marTop w:val="0"/>
              <w:marBottom w:val="0"/>
              <w:divBdr>
                <w:top w:val="none" w:sz="0" w:space="0" w:color="auto"/>
                <w:left w:val="none" w:sz="0" w:space="0" w:color="auto"/>
                <w:bottom w:val="none" w:sz="0" w:space="0" w:color="auto"/>
                <w:right w:val="none" w:sz="0" w:space="0" w:color="auto"/>
              </w:divBdr>
            </w:div>
            <w:div w:id="873272910">
              <w:marLeft w:val="0"/>
              <w:marRight w:val="0"/>
              <w:marTop w:val="0"/>
              <w:marBottom w:val="0"/>
              <w:divBdr>
                <w:top w:val="none" w:sz="0" w:space="0" w:color="auto"/>
                <w:left w:val="none" w:sz="0" w:space="0" w:color="auto"/>
                <w:bottom w:val="none" w:sz="0" w:space="0" w:color="auto"/>
                <w:right w:val="none" w:sz="0" w:space="0" w:color="auto"/>
              </w:divBdr>
            </w:div>
            <w:div w:id="1413504911">
              <w:marLeft w:val="0"/>
              <w:marRight w:val="0"/>
              <w:marTop w:val="0"/>
              <w:marBottom w:val="0"/>
              <w:divBdr>
                <w:top w:val="none" w:sz="0" w:space="0" w:color="auto"/>
                <w:left w:val="none" w:sz="0" w:space="0" w:color="auto"/>
                <w:bottom w:val="none" w:sz="0" w:space="0" w:color="auto"/>
                <w:right w:val="none" w:sz="0" w:space="0" w:color="auto"/>
              </w:divBdr>
            </w:div>
          </w:divsChild>
        </w:div>
        <w:div w:id="1979608448">
          <w:marLeft w:val="0"/>
          <w:marRight w:val="0"/>
          <w:marTop w:val="0"/>
          <w:marBottom w:val="0"/>
          <w:divBdr>
            <w:top w:val="none" w:sz="0" w:space="0" w:color="auto"/>
            <w:left w:val="none" w:sz="0" w:space="0" w:color="auto"/>
            <w:bottom w:val="none" w:sz="0" w:space="0" w:color="auto"/>
            <w:right w:val="none" w:sz="0" w:space="0" w:color="auto"/>
          </w:divBdr>
          <w:divsChild>
            <w:div w:id="130709505">
              <w:marLeft w:val="0"/>
              <w:marRight w:val="0"/>
              <w:marTop w:val="0"/>
              <w:marBottom w:val="0"/>
              <w:divBdr>
                <w:top w:val="none" w:sz="0" w:space="0" w:color="auto"/>
                <w:left w:val="none" w:sz="0" w:space="0" w:color="auto"/>
                <w:bottom w:val="none" w:sz="0" w:space="0" w:color="auto"/>
                <w:right w:val="none" w:sz="0" w:space="0" w:color="auto"/>
              </w:divBdr>
            </w:div>
          </w:divsChild>
        </w:div>
        <w:div w:id="1981228146">
          <w:marLeft w:val="0"/>
          <w:marRight w:val="0"/>
          <w:marTop w:val="0"/>
          <w:marBottom w:val="0"/>
          <w:divBdr>
            <w:top w:val="none" w:sz="0" w:space="0" w:color="auto"/>
            <w:left w:val="none" w:sz="0" w:space="0" w:color="auto"/>
            <w:bottom w:val="none" w:sz="0" w:space="0" w:color="auto"/>
            <w:right w:val="none" w:sz="0" w:space="0" w:color="auto"/>
          </w:divBdr>
          <w:divsChild>
            <w:div w:id="1261332220">
              <w:marLeft w:val="0"/>
              <w:marRight w:val="0"/>
              <w:marTop w:val="0"/>
              <w:marBottom w:val="0"/>
              <w:divBdr>
                <w:top w:val="none" w:sz="0" w:space="0" w:color="auto"/>
                <w:left w:val="none" w:sz="0" w:space="0" w:color="auto"/>
                <w:bottom w:val="none" w:sz="0" w:space="0" w:color="auto"/>
                <w:right w:val="none" w:sz="0" w:space="0" w:color="auto"/>
              </w:divBdr>
            </w:div>
          </w:divsChild>
        </w:div>
        <w:div w:id="2022782827">
          <w:marLeft w:val="0"/>
          <w:marRight w:val="0"/>
          <w:marTop w:val="0"/>
          <w:marBottom w:val="0"/>
          <w:divBdr>
            <w:top w:val="none" w:sz="0" w:space="0" w:color="auto"/>
            <w:left w:val="none" w:sz="0" w:space="0" w:color="auto"/>
            <w:bottom w:val="none" w:sz="0" w:space="0" w:color="auto"/>
            <w:right w:val="none" w:sz="0" w:space="0" w:color="auto"/>
          </w:divBdr>
          <w:divsChild>
            <w:div w:id="1084717748">
              <w:marLeft w:val="0"/>
              <w:marRight w:val="0"/>
              <w:marTop w:val="0"/>
              <w:marBottom w:val="0"/>
              <w:divBdr>
                <w:top w:val="none" w:sz="0" w:space="0" w:color="auto"/>
                <w:left w:val="none" w:sz="0" w:space="0" w:color="auto"/>
                <w:bottom w:val="none" w:sz="0" w:space="0" w:color="auto"/>
                <w:right w:val="none" w:sz="0" w:space="0" w:color="auto"/>
              </w:divBdr>
            </w:div>
          </w:divsChild>
        </w:div>
        <w:div w:id="2026519978">
          <w:marLeft w:val="0"/>
          <w:marRight w:val="0"/>
          <w:marTop w:val="0"/>
          <w:marBottom w:val="0"/>
          <w:divBdr>
            <w:top w:val="none" w:sz="0" w:space="0" w:color="auto"/>
            <w:left w:val="none" w:sz="0" w:space="0" w:color="auto"/>
            <w:bottom w:val="none" w:sz="0" w:space="0" w:color="auto"/>
            <w:right w:val="none" w:sz="0" w:space="0" w:color="auto"/>
          </w:divBdr>
          <w:divsChild>
            <w:div w:id="365494695">
              <w:marLeft w:val="0"/>
              <w:marRight w:val="0"/>
              <w:marTop w:val="0"/>
              <w:marBottom w:val="0"/>
              <w:divBdr>
                <w:top w:val="none" w:sz="0" w:space="0" w:color="auto"/>
                <w:left w:val="none" w:sz="0" w:space="0" w:color="auto"/>
                <w:bottom w:val="none" w:sz="0" w:space="0" w:color="auto"/>
                <w:right w:val="none" w:sz="0" w:space="0" w:color="auto"/>
              </w:divBdr>
            </w:div>
            <w:div w:id="884606192">
              <w:marLeft w:val="0"/>
              <w:marRight w:val="0"/>
              <w:marTop w:val="0"/>
              <w:marBottom w:val="0"/>
              <w:divBdr>
                <w:top w:val="none" w:sz="0" w:space="0" w:color="auto"/>
                <w:left w:val="none" w:sz="0" w:space="0" w:color="auto"/>
                <w:bottom w:val="none" w:sz="0" w:space="0" w:color="auto"/>
                <w:right w:val="none" w:sz="0" w:space="0" w:color="auto"/>
              </w:divBdr>
            </w:div>
            <w:div w:id="2130272732">
              <w:marLeft w:val="0"/>
              <w:marRight w:val="0"/>
              <w:marTop w:val="0"/>
              <w:marBottom w:val="0"/>
              <w:divBdr>
                <w:top w:val="none" w:sz="0" w:space="0" w:color="auto"/>
                <w:left w:val="none" w:sz="0" w:space="0" w:color="auto"/>
                <w:bottom w:val="none" w:sz="0" w:space="0" w:color="auto"/>
                <w:right w:val="none" w:sz="0" w:space="0" w:color="auto"/>
              </w:divBdr>
            </w:div>
          </w:divsChild>
        </w:div>
        <w:div w:id="2031950166">
          <w:marLeft w:val="0"/>
          <w:marRight w:val="0"/>
          <w:marTop w:val="0"/>
          <w:marBottom w:val="0"/>
          <w:divBdr>
            <w:top w:val="none" w:sz="0" w:space="0" w:color="auto"/>
            <w:left w:val="none" w:sz="0" w:space="0" w:color="auto"/>
            <w:bottom w:val="none" w:sz="0" w:space="0" w:color="auto"/>
            <w:right w:val="none" w:sz="0" w:space="0" w:color="auto"/>
          </w:divBdr>
          <w:divsChild>
            <w:div w:id="2034065841">
              <w:marLeft w:val="0"/>
              <w:marRight w:val="0"/>
              <w:marTop w:val="0"/>
              <w:marBottom w:val="0"/>
              <w:divBdr>
                <w:top w:val="none" w:sz="0" w:space="0" w:color="auto"/>
                <w:left w:val="none" w:sz="0" w:space="0" w:color="auto"/>
                <w:bottom w:val="none" w:sz="0" w:space="0" w:color="auto"/>
                <w:right w:val="none" w:sz="0" w:space="0" w:color="auto"/>
              </w:divBdr>
            </w:div>
          </w:divsChild>
        </w:div>
        <w:div w:id="2044672313">
          <w:marLeft w:val="0"/>
          <w:marRight w:val="0"/>
          <w:marTop w:val="0"/>
          <w:marBottom w:val="0"/>
          <w:divBdr>
            <w:top w:val="none" w:sz="0" w:space="0" w:color="auto"/>
            <w:left w:val="none" w:sz="0" w:space="0" w:color="auto"/>
            <w:bottom w:val="none" w:sz="0" w:space="0" w:color="auto"/>
            <w:right w:val="none" w:sz="0" w:space="0" w:color="auto"/>
          </w:divBdr>
          <w:divsChild>
            <w:div w:id="72048640">
              <w:marLeft w:val="0"/>
              <w:marRight w:val="0"/>
              <w:marTop w:val="0"/>
              <w:marBottom w:val="0"/>
              <w:divBdr>
                <w:top w:val="none" w:sz="0" w:space="0" w:color="auto"/>
                <w:left w:val="none" w:sz="0" w:space="0" w:color="auto"/>
                <w:bottom w:val="none" w:sz="0" w:space="0" w:color="auto"/>
                <w:right w:val="none" w:sz="0" w:space="0" w:color="auto"/>
              </w:divBdr>
            </w:div>
          </w:divsChild>
        </w:div>
        <w:div w:id="2063826181">
          <w:marLeft w:val="0"/>
          <w:marRight w:val="0"/>
          <w:marTop w:val="0"/>
          <w:marBottom w:val="0"/>
          <w:divBdr>
            <w:top w:val="none" w:sz="0" w:space="0" w:color="auto"/>
            <w:left w:val="none" w:sz="0" w:space="0" w:color="auto"/>
            <w:bottom w:val="none" w:sz="0" w:space="0" w:color="auto"/>
            <w:right w:val="none" w:sz="0" w:space="0" w:color="auto"/>
          </w:divBdr>
          <w:divsChild>
            <w:div w:id="728458734">
              <w:marLeft w:val="0"/>
              <w:marRight w:val="0"/>
              <w:marTop w:val="0"/>
              <w:marBottom w:val="0"/>
              <w:divBdr>
                <w:top w:val="none" w:sz="0" w:space="0" w:color="auto"/>
                <w:left w:val="none" w:sz="0" w:space="0" w:color="auto"/>
                <w:bottom w:val="none" w:sz="0" w:space="0" w:color="auto"/>
                <w:right w:val="none" w:sz="0" w:space="0" w:color="auto"/>
              </w:divBdr>
            </w:div>
          </w:divsChild>
        </w:div>
        <w:div w:id="2067364584">
          <w:marLeft w:val="0"/>
          <w:marRight w:val="0"/>
          <w:marTop w:val="0"/>
          <w:marBottom w:val="0"/>
          <w:divBdr>
            <w:top w:val="none" w:sz="0" w:space="0" w:color="auto"/>
            <w:left w:val="none" w:sz="0" w:space="0" w:color="auto"/>
            <w:bottom w:val="none" w:sz="0" w:space="0" w:color="auto"/>
            <w:right w:val="none" w:sz="0" w:space="0" w:color="auto"/>
          </w:divBdr>
          <w:divsChild>
            <w:div w:id="1221819320">
              <w:marLeft w:val="0"/>
              <w:marRight w:val="0"/>
              <w:marTop w:val="0"/>
              <w:marBottom w:val="0"/>
              <w:divBdr>
                <w:top w:val="none" w:sz="0" w:space="0" w:color="auto"/>
                <w:left w:val="none" w:sz="0" w:space="0" w:color="auto"/>
                <w:bottom w:val="none" w:sz="0" w:space="0" w:color="auto"/>
                <w:right w:val="none" w:sz="0" w:space="0" w:color="auto"/>
              </w:divBdr>
            </w:div>
          </w:divsChild>
        </w:div>
        <w:div w:id="2068991868">
          <w:marLeft w:val="0"/>
          <w:marRight w:val="0"/>
          <w:marTop w:val="0"/>
          <w:marBottom w:val="0"/>
          <w:divBdr>
            <w:top w:val="none" w:sz="0" w:space="0" w:color="auto"/>
            <w:left w:val="none" w:sz="0" w:space="0" w:color="auto"/>
            <w:bottom w:val="none" w:sz="0" w:space="0" w:color="auto"/>
            <w:right w:val="none" w:sz="0" w:space="0" w:color="auto"/>
          </w:divBdr>
          <w:divsChild>
            <w:div w:id="1341275263">
              <w:marLeft w:val="0"/>
              <w:marRight w:val="0"/>
              <w:marTop w:val="0"/>
              <w:marBottom w:val="0"/>
              <w:divBdr>
                <w:top w:val="none" w:sz="0" w:space="0" w:color="auto"/>
                <w:left w:val="none" w:sz="0" w:space="0" w:color="auto"/>
                <w:bottom w:val="none" w:sz="0" w:space="0" w:color="auto"/>
                <w:right w:val="none" w:sz="0" w:space="0" w:color="auto"/>
              </w:divBdr>
            </w:div>
          </w:divsChild>
        </w:div>
        <w:div w:id="2074891049">
          <w:marLeft w:val="0"/>
          <w:marRight w:val="0"/>
          <w:marTop w:val="0"/>
          <w:marBottom w:val="0"/>
          <w:divBdr>
            <w:top w:val="none" w:sz="0" w:space="0" w:color="auto"/>
            <w:left w:val="none" w:sz="0" w:space="0" w:color="auto"/>
            <w:bottom w:val="none" w:sz="0" w:space="0" w:color="auto"/>
            <w:right w:val="none" w:sz="0" w:space="0" w:color="auto"/>
          </w:divBdr>
          <w:divsChild>
            <w:div w:id="668681891">
              <w:marLeft w:val="0"/>
              <w:marRight w:val="0"/>
              <w:marTop w:val="0"/>
              <w:marBottom w:val="0"/>
              <w:divBdr>
                <w:top w:val="none" w:sz="0" w:space="0" w:color="auto"/>
                <w:left w:val="none" w:sz="0" w:space="0" w:color="auto"/>
                <w:bottom w:val="none" w:sz="0" w:space="0" w:color="auto"/>
                <w:right w:val="none" w:sz="0" w:space="0" w:color="auto"/>
              </w:divBdr>
            </w:div>
          </w:divsChild>
        </w:div>
        <w:div w:id="2080011633">
          <w:marLeft w:val="0"/>
          <w:marRight w:val="0"/>
          <w:marTop w:val="0"/>
          <w:marBottom w:val="0"/>
          <w:divBdr>
            <w:top w:val="none" w:sz="0" w:space="0" w:color="auto"/>
            <w:left w:val="none" w:sz="0" w:space="0" w:color="auto"/>
            <w:bottom w:val="none" w:sz="0" w:space="0" w:color="auto"/>
            <w:right w:val="none" w:sz="0" w:space="0" w:color="auto"/>
          </w:divBdr>
          <w:divsChild>
            <w:div w:id="87387836">
              <w:marLeft w:val="0"/>
              <w:marRight w:val="0"/>
              <w:marTop w:val="0"/>
              <w:marBottom w:val="0"/>
              <w:divBdr>
                <w:top w:val="none" w:sz="0" w:space="0" w:color="auto"/>
                <w:left w:val="none" w:sz="0" w:space="0" w:color="auto"/>
                <w:bottom w:val="none" w:sz="0" w:space="0" w:color="auto"/>
                <w:right w:val="none" w:sz="0" w:space="0" w:color="auto"/>
              </w:divBdr>
            </w:div>
            <w:div w:id="353506749">
              <w:marLeft w:val="0"/>
              <w:marRight w:val="0"/>
              <w:marTop w:val="0"/>
              <w:marBottom w:val="0"/>
              <w:divBdr>
                <w:top w:val="none" w:sz="0" w:space="0" w:color="auto"/>
                <w:left w:val="none" w:sz="0" w:space="0" w:color="auto"/>
                <w:bottom w:val="none" w:sz="0" w:space="0" w:color="auto"/>
                <w:right w:val="none" w:sz="0" w:space="0" w:color="auto"/>
              </w:divBdr>
            </w:div>
            <w:div w:id="655764129">
              <w:marLeft w:val="0"/>
              <w:marRight w:val="0"/>
              <w:marTop w:val="0"/>
              <w:marBottom w:val="0"/>
              <w:divBdr>
                <w:top w:val="none" w:sz="0" w:space="0" w:color="auto"/>
                <w:left w:val="none" w:sz="0" w:space="0" w:color="auto"/>
                <w:bottom w:val="none" w:sz="0" w:space="0" w:color="auto"/>
                <w:right w:val="none" w:sz="0" w:space="0" w:color="auto"/>
              </w:divBdr>
            </w:div>
          </w:divsChild>
        </w:div>
        <w:div w:id="2083091684">
          <w:marLeft w:val="0"/>
          <w:marRight w:val="0"/>
          <w:marTop w:val="0"/>
          <w:marBottom w:val="0"/>
          <w:divBdr>
            <w:top w:val="none" w:sz="0" w:space="0" w:color="auto"/>
            <w:left w:val="none" w:sz="0" w:space="0" w:color="auto"/>
            <w:bottom w:val="none" w:sz="0" w:space="0" w:color="auto"/>
            <w:right w:val="none" w:sz="0" w:space="0" w:color="auto"/>
          </w:divBdr>
          <w:divsChild>
            <w:div w:id="244730084">
              <w:marLeft w:val="0"/>
              <w:marRight w:val="0"/>
              <w:marTop w:val="0"/>
              <w:marBottom w:val="0"/>
              <w:divBdr>
                <w:top w:val="none" w:sz="0" w:space="0" w:color="auto"/>
                <w:left w:val="none" w:sz="0" w:space="0" w:color="auto"/>
                <w:bottom w:val="none" w:sz="0" w:space="0" w:color="auto"/>
                <w:right w:val="none" w:sz="0" w:space="0" w:color="auto"/>
              </w:divBdr>
            </w:div>
          </w:divsChild>
        </w:div>
        <w:div w:id="2094468024">
          <w:marLeft w:val="0"/>
          <w:marRight w:val="0"/>
          <w:marTop w:val="0"/>
          <w:marBottom w:val="0"/>
          <w:divBdr>
            <w:top w:val="none" w:sz="0" w:space="0" w:color="auto"/>
            <w:left w:val="none" w:sz="0" w:space="0" w:color="auto"/>
            <w:bottom w:val="none" w:sz="0" w:space="0" w:color="auto"/>
            <w:right w:val="none" w:sz="0" w:space="0" w:color="auto"/>
          </w:divBdr>
          <w:divsChild>
            <w:div w:id="1397431077">
              <w:marLeft w:val="0"/>
              <w:marRight w:val="0"/>
              <w:marTop w:val="0"/>
              <w:marBottom w:val="0"/>
              <w:divBdr>
                <w:top w:val="none" w:sz="0" w:space="0" w:color="auto"/>
                <w:left w:val="none" w:sz="0" w:space="0" w:color="auto"/>
                <w:bottom w:val="none" w:sz="0" w:space="0" w:color="auto"/>
                <w:right w:val="none" w:sz="0" w:space="0" w:color="auto"/>
              </w:divBdr>
            </w:div>
          </w:divsChild>
        </w:div>
        <w:div w:id="2096512378">
          <w:marLeft w:val="0"/>
          <w:marRight w:val="0"/>
          <w:marTop w:val="0"/>
          <w:marBottom w:val="0"/>
          <w:divBdr>
            <w:top w:val="none" w:sz="0" w:space="0" w:color="auto"/>
            <w:left w:val="none" w:sz="0" w:space="0" w:color="auto"/>
            <w:bottom w:val="none" w:sz="0" w:space="0" w:color="auto"/>
            <w:right w:val="none" w:sz="0" w:space="0" w:color="auto"/>
          </w:divBdr>
          <w:divsChild>
            <w:div w:id="1380281361">
              <w:marLeft w:val="0"/>
              <w:marRight w:val="0"/>
              <w:marTop w:val="0"/>
              <w:marBottom w:val="0"/>
              <w:divBdr>
                <w:top w:val="none" w:sz="0" w:space="0" w:color="auto"/>
                <w:left w:val="none" w:sz="0" w:space="0" w:color="auto"/>
                <w:bottom w:val="none" w:sz="0" w:space="0" w:color="auto"/>
                <w:right w:val="none" w:sz="0" w:space="0" w:color="auto"/>
              </w:divBdr>
            </w:div>
            <w:div w:id="1565026184">
              <w:marLeft w:val="0"/>
              <w:marRight w:val="0"/>
              <w:marTop w:val="0"/>
              <w:marBottom w:val="0"/>
              <w:divBdr>
                <w:top w:val="none" w:sz="0" w:space="0" w:color="auto"/>
                <w:left w:val="none" w:sz="0" w:space="0" w:color="auto"/>
                <w:bottom w:val="none" w:sz="0" w:space="0" w:color="auto"/>
                <w:right w:val="none" w:sz="0" w:space="0" w:color="auto"/>
              </w:divBdr>
            </w:div>
          </w:divsChild>
        </w:div>
        <w:div w:id="2108884337">
          <w:marLeft w:val="0"/>
          <w:marRight w:val="0"/>
          <w:marTop w:val="0"/>
          <w:marBottom w:val="0"/>
          <w:divBdr>
            <w:top w:val="none" w:sz="0" w:space="0" w:color="auto"/>
            <w:left w:val="none" w:sz="0" w:space="0" w:color="auto"/>
            <w:bottom w:val="none" w:sz="0" w:space="0" w:color="auto"/>
            <w:right w:val="none" w:sz="0" w:space="0" w:color="auto"/>
          </w:divBdr>
          <w:divsChild>
            <w:div w:id="98913463">
              <w:marLeft w:val="0"/>
              <w:marRight w:val="0"/>
              <w:marTop w:val="0"/>
              <w:marBottom w:val="0"/>
              <w:divBdr>
                <w:top w:val="none" w:sz="0" w:space="0" w:color="auto"/>
                <w:left w:val="none" w:sz="0" w:space="0" w:color="auto"/>
                <w:bottom w:val="none" w:sz="0" w:space="0" w:color="auto"/>
                <w:right w:val="none" w:sz="0" w:space="0" w:color="auto"/>
              </w:divBdr>
            </w:div>
            <w:div w:id="1095712451">
              <w:marLeft w:val="0"/>
              <w:marRight w:val="0"/>
              <w:marTop w:val="0"/>
              <w:marBottom w:val="0"/>
              <w:divBdr>
                <w:top w:val="none" w:sz="0" w:space="0" w:color="auto"/>
                <w:left w:val="none" w:sz="0" w:space="0" w:color="auto"/>
                <w:bottom w:val="none" w:sz="0" w:space="0" w:color="auto"/>
                <w:right w:val="none" w:sz="0" w:space="0" w:color="auto"/>
              </w:divBdr>
            </w:div>
            <w:div w:id="1155756096">
              <w:marLeft w:val="0"/>
              <w:marRight w:val="0"/>
              <w:marTop w:val="0"/>
              <w:marBottom w:val="0"/>
              <w:divBdr>
                <w:top w:val="none" w:sz="0" w:space="0" w:color="auto"/>
                <w:left w:val="none" w:sz="0" w:space="0" w:color="auto"/>
                <w:bottom w:val="none" w:sz="0" w:space="0" w:color="auto"/>
                <w:right w:val="none" w:sz="0" w:space="0" w:color="auto"/>
              </w:divBdr>
            </w:div>
          </w:divsChild>
        </w:div>
        <w:div w:id="2110587966">
          <w:marLeft w:val="0"/>
          <w:marRight w:val="0"/>
          <w:marTop w:val="0"/>
          <w:marBottom w:val="0"/>
          <w:divBdr>
            <w:top w:val="none" w:sz="0" w:space="0" w:color="auto"/>
            <w:left w:val="none" w:sz="0" w:space="0" w:color="auto"/>
            <w:bottom w:val="none" w:sz="0" w:space="0" w:color="auto"/>
            <w:right w:val="none" w:sz="0" w:space="0" w:color="auto"/>
          </w:divBdr>
          <w:divsChild>
            <w:div w:id="359667703">
              <w:marLeft w:val="0"/>
              <w:marRight w:val="0"/>
              <w:marTop w:val="0"/>
              <w:marBottom w:val="0"/>
              <w:divBdr>
                <w:top w:val="none" w:sz="0" w:space="0" w:color="auto"/>
                <w:left w:val="none" w:sz="0" w:space="0" w:color="auto"/>
                <w:bottom w:val="none" w:sz="0" w:space="0" w:color="auto"/>
                <w:right w:val="none" w:sz="0" w:space="0" w:color="auto"/>
              </w:divBdr>
            </w:div>
            <w:div w:id="1509716780">
              <w:marLeft w:val="0"/>
              <w:marRight w:val="0"/>
              <w:marTop w:val="0"/>
              <w:marBottom w:val="0"/>
              <w:divBdr>
                <w:top w:val="none" w:sz="0" w:space="0" w:color="auto"/>
                <w:left w:val="none" w:sz="0" w:space="0" w:color="auto"/>
                <w:bottom w:val="none" w:sz="0" w:space="0" w:color="auto"/>
                <w:right w:val="none" w:sz="0" w:space="0" w:color="auto"/>
              </w:divBdr>
            </w:div>
          </w:divsChild>
        </w:div>
        <w:div w:id="2120834467">
          <w:marLeft w:val="0"/>
          <w:marRight w:val="0"/>
          <w:marTop w:val="0"/>
          <w:marBottom w:val="0"/>
          <w:divBdr>
            <w:top w:val="none" w:sz="0" w:space="0" w:color="auto"/>
            <w:left w:val="none" w:sz="0" w:space="0" w:color="auto"/>
            <w:bottom w:val="none" w:sz="0" w:space="0" w:color="auto"/>
            <w:right w:val="none" w:sz="0" w:space="0" w:color="auto"/>
          </w:divBdr>
          <w:divsChild>
            <w:div w:id="54816636">
              <w:marLeft w:val="0"/>
              <w:marRight w:val="0"/>
              <w:marTop w:val="0"/>
              <w:marBottom w:val="0"/>
              <w:divBdr>
                <w:top w:val="none" w:sz="0" w:space="0" w:color="auto"/>
                <w:left w:val="none" w:sz="0" w:space="0" w:color="auto"/>
                <w:bottom w:val="none" w:sz="0" w:space="0" w:color="auto"/>
                <w:right w:val="none" w:sz="0" w:space="0" w:color="auto"/>
              </w:divBdr>
            </w:div>
            <w:div w:id="274598095">
              <w:marLeft w:val="0"/>
              <w:marRight w:val="0"/>
              <w:marTop w:val="0"/>
              <w:marBottom w:val="0"/>
              <w:divBdr>
                <w:top w:val="none" w:sz="0" w:space="0" w:color="auto"/>
                <w:left w:val="none" w:sz="0" w:space="0" w:color="auto"/>
                <w:bottom w:val="none" w:sz="0" w:space="0" w:color="auto"/>
                <w:right w:val="none" w:sz="0" w:space="0" w:color="auto"/>
              </w:divBdr>
            </w:div>
          </w:divsChild>
        </w:div>
        <w:div w:id="2121338121">
          <w:marLeft w:val="0"/>
          <w:marRight w:val="0"/>
          <w:marTop w:val="0"/>
          <w:marBottom w:val="0"/>
          <w:divBdr>
            <w:top w:val="none" w:sz="0" w:space="0" w:color="auto"/>
            <w:left w:val="none" w:sz="0" w:space="0" w:color="auto"/>
            <w:bottom w:val="none" w:sz="0" w:space="0" w:color="auto"/>
            <w:right w:val="none" w:sz="0" w:space="0" w:color="auto"/>
          </w:divBdr>
          <w:divsChild>
            <w:div w:id="2079011600">
              <w:marLeft w:val="0"/>
              <w:marRight w:val="0"/>
              <w:marTop w:val="0"/>
              <w:marBottom w:val="0"/>
              <w:divBdr>
                <w:top w:val="none" w:sz="0" w:space="0" w:color="auto"/>
                <w:left w:val="none" w:sz="0" w:space="0" w:color="auto"/>
                <w:bottom w:val="none" w:sz="0" w:space="0" w:color="auto"/>
                <w:right w:val="none" w:sz="0" w:space="0" w:color="auto"/>
              </w:divBdr>
            </w:div>
          </w:divsChild>
        </w:div>
        <w:div w:id="2128111592">
          <w:marLeft w:val="0"/>
          <w:marRight w:val="0"/>
          <w:marTop w:val="0"/>
          <w:marBottom w:val="0"/>
          <w:divBdr>
            <w:top w:val="none" w:sz="0" w:space="0" w:color="auto"/>
            <w:left w:val="none" w:sz="0" w:space="0" w:color="auto"/>
            <w:bottom w:val="none" w:sz="0" w:space="0" w:color="auto"/>
            <w:right w:val="none" w:sz="0" w:space="0" w:color="auto"/>
          </w:divBdr>
          <w:divsChild>
            <w:div w:id="327905808">
              <w:marLeft w:val="0"/>
              <w:marRight w:val="0"/>
              <w:marTop w:val="0"/>
              <w:marBottom w:val="0"/>
              <w:divBdr>
                <w:top w:val="none" w:sz="0" w:space="0" w:color="auto"/>
                <w:left w:val="none" w:sz="0" w:space="0" w:color="auto"/>
                <w:bottom w:val="none" w:sz="0" w:space="0" w:color="auto"/>
                <w:right w:val="none" w:sz="0" w:space="0" w:color="auto"/>
              </w:divBdr>
            </w:div>
          </w:divsChild>
        </w:div>
        <w:div w:id="2128742647">
          <w:marLeft w:val="0"/>
          <w:marRight w:val="0"/>
          <w:marTop w:val="0"/>
          <w:marBottom w:val="0"/>
          <w:divBdr>
            <w:top w:val="none" w:sz="0" w:space="0" w:color="auto"/>
            <w:left w:val="none" w:sz="0" w:space="0" w:color="auto"/>
            <w:bottom w:val="none" w:sz="0" w:space="0" w:color="auto"/>
            <w:right w:val="none" w:sz="0" w:space="0" w:color="auto"/>
          </w:divBdr>
          <w:divsChild>
            <w:div w:id="131142030">
              <w:marLeft w:val="0"/>
              <w:marRight w:val="0"/>
              <w:marTop w:val="0"/>
              <w:marBottom w:val="0"/>
              <w:divBdr>
                <w:top w:val="none" w:sz="0" w:space="0" w:color="auto"/>
                <w:left w:val="none" w:sz="0" w:space="0" w:color="auto"/>
                <w:bottom w:val="none" w:sz="0" w:space="0" w:color="auto"/>
                <w:right w:val="none" w:sz="0" w:space="0" w:color="auto"/>
              </w:divBdr>
            </w:div>
          </w:divsChild>
        </w:div>
        <w:div w:id="2132550396">
          <w:marLeft w:val="0"/>
          <w:marRight w:val="0"/>
          <w:marTop w:val="0"/>
          <w:marBottom w:val="0"/>
          <w:divBdr>
            <w:top w:val="none" w:sz="0" w:space="0" w:color="auto"/>
            <w:left w:val="none" w:sz="0" w:space="0" w:color="auto"/>
            <w:bottom w:val="none" w:sz="0" w:space="0" w:color="auto"/>
            <w:right w:val="none" w:sz="0" w:space="0" w:color="auto"/>
          </w:divBdr>
          <w:divsChild>
            <w:div w:id="232476528">
              <w:marLeft w:val="0"/>
              <w:marRight w:val="0"/>
              <w:marTop w:val="0"/>
              <w:marBottom w:val="0"/>
              <w:divBdr>
                <w:top w:val="none" w:sz="0" w:space="0" w:color="auto"/>
                <w:left w:val="none" w:sz="0" w:space="0" w:color="auto"/>
                <w:bottom w:val="none" w:sz="0" w:space="0" w:color="auto"/>
                <w:right w:val="none" w:sz="0" w:space="0" w:color="auto"/>
              </w:divBdr>
            </w:div>
            <w:div w:id="557667038">
              <w:marLeft w:val="0"/>
              <w:marRight w:val="0"/>
              <w:marTop w:val="0"/>
              <w:marBottom w:val="0"/>
              <w:divBdr>
                <w:top w:val="none" w:sz="0" w:space="0" w:color="auto"/>
                <w:left w:val="none" w:sz="0" w:space="0" w:color="auto"/>
                <w:bottom w:val="none" w:sz="0" w:space="0" w:color="auto"/>
                <w:right w:val="none" w:sz="0" w:space="0" w:color="auto"/>
              </w:divBdr>
            </w:div>
            <w:div w:id="1273436358">
              <w:marLeft w:val="0"/>
              <w:marRight w:val="0"/>
              <w:marTop w:val="0"/>
              <w:marBottom w:val="0"/>
              <w:divBdr>
                <w:top w:val="none" w:sz="0" w:space="0" w:color="auto"/>
                <w:left w:val="none" w:sz="0" w:space="0" w:color="auto"/>
                <w:bottom w:val="none" w:sz="0" w:space="0" w:color="auto"/>
                <w:right w:val="none" w:sz="0" w:space="0" w:color="auto"/>
              </w:divBdr>
            </w:div>
          </w:divsChild>
        </w:div>
        <w:div w:id="2144417678">
          <w:marLeft w:val="0"/>
          <w:marRight w:val="0"/>
          <w:marTop w:val="0"/>
          <w:marBottom w:val="0"/>
          <w:divBdr>
            <w:top w:val="none" w:sz="0" w:space="0" w:color="auto"/>
            <w:left w:val="none" w:sz="0" w:space="0" w:color="auto"/>
            <w:bottom w:val="none" w:sz="0" w:space="0" w:color="auto"/>
            <w:right w:val="none" w:sz="0" w:space="0" w:color="auto"/>
          </w:divBdr>
          <w:divsChild>
            <w:div w:id="358238903">
              <w:marLeft w:val="0"/>
              <w:marRight w:val="0"/>
              <w:marTop w:val="0"/>
              <w:marBottom w:val="0"/>
              <w:divBdr>
                <w:top w:val="none" w:sz="0" w:space="0" w:color="auto"/>
                <w:left w:val="none" w:sz="0" w:space="0" w:color="auto"/>
                <w:bottom w:val="none" w:sz="0" w:space="0" w:color="auto"/>
                <w:right w:val="none" w:sz="0" w:space="0" w:color="auto"/>
              </w:divBdr>
            </w:div>
          </w:divsChild>
        </w:div>
        <w:div w:id="2145267308">
          <w:marLeft w:val="0"/>
          <w:marRight w:val="0"/>
          <w:marTop w:val="0"/>
          <w:marBottom w:val="0"/>
          <w:divBdr>
            <w:top w:val="none" w:sz="0" w:space="0" w:color="auto"/>
            <w:left w:val="none" w:sz="0" w:space="0" w:color="auto"/>
            <w:bottom w:val="none" w:sz="0" w:space="0" w:color="auto"/>
            <w:right w:val="none" w:sz="0" w:space="0" w:color="auto"/>
          </w:divBdr>
          <w:divsChild>
            <w:div w:id="79510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653436">
      <w:bodyDiv w:val="1"/>
      <w:marLeft w:val="0"/>
      <w:marRight w:val="0"/>
      <w:marTop w:val="0"/>
      <w:marBottom w:val="0"/>
      <w:divBdr>
        <w:top w:val="none" w:sz="0" w:space="0" w:color="auto"/>
        <w:left w:val="none" w:sz="0" w:space="0" w:color="auto"/>
        <w:bottom w:val="none" w:sz="0" w:space="0" w:color="auto"/>
        <w:right w:val="none" w:sz="0" w:space="0" w:color="auto"/>
      </w:divBdr>
    </w:div>
    <w:div w:id="760950721">
      <w:bodyDiv w:val="1"/>
      <w:marLeft w:val="0"/>
      <w:marRight w:val="0"/>
      <w:marTop w:val="0"/>
      <w:marBottom w:val="0"/>
      <w:divBdr>
        <w:top w:val="none" w:sz="0" w:space="0" w:color="auto"/>
        <w:left w:val="none" w:sz="0" w:space="0" w:color="auto"/>
        <w:bottom w:val="none" w:sz="0" w:space="0" w:color="auto"/>
        <w:right w:val="none" w:sz="0" w:space="0" w:color="auto"/>
      </w:divBdr>
    </w:div>
    <w:div w:id="762382604">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6510939">
      <w:bodyDiv w:val="1"/>
      <w:marLeft w:val="0"/>
      <w:marRight w:val="0"/>
      <w:marTop w:val="0"/>
      <w:marBottom w:val="0"/>
      <w:divBdr>
        <w:top w:val="none" w:sz="0" w:space="0" w:color="auto"/>
        <w:left w:val="none" w:sz="0" w:space="0" w:color="auto"/>
        <w:bottom w:val="none" w:sz="0" w:space="0" w:color="auto"/>
        <w:right w:val="none" w:sz="0" w:space="0" w:color="auto"/>
      </w:divBdr>
    </w:div>
    <w:div w:id="790511786">
      <w:bodyDiv w:val="1"/>
      <w:marLeft w:val="0"/>
      <w:marRight w:val="0"/>
      <w:marTop w:val="0"/>
      <w:marBottom w:val="0"/>
      <w:divBdr>
        <w:top w:val="none" w:sz="0" w:space="0" w:color="auto"/>
        <w:left w:val="none" w:sz="0" w:space="0" w:color="auto"/>
        <w:bottom w:val="none" w:sz="0" w:space="0" w:color="auto"/>
        <w:right w:val="none" w:sz="0" w:space="0" w:color="auto"/>
      </w:divBdr>
    </w:div>
    <w:div w:id="811487994">
      <w:bodyDiv w:val="1"/>
      <w:marLeft w:val="0"/>
      <w:marRight w:val="0"/>
      <w:marTop w:val="0"/>
      <w:marBottom w:val="0"/>
      <w:divBdr>
        <w:top w:val="none" w:sz="0" w:space="0" w:color="auto"/>
        <w:left w:val="none" w:sz="0" w:space="0" w:color="auto"/>
        <w:bottom w:val="none" w:sz="0" w:space="0" w:color="auto"/>
        <w:right w:val="none" w:sz="0" w:space="0" w:color="auto"/>
      </w:divBdr>
      <w:divsChild>
        <w:div w:id="1590670">
          <w:marLeft w:val="0"/>
          <w:marRight w:val="0"/>
          <w:marTop w:val="0"/>
          <w:marBottom w:val="0"/>
          <w:divBdr>
            <w:top w:val="none" w:sz="0" w:space="0" w:color="auto"/>
            <w:left w:val="none" w:sz="0" w:space="0" w:color="auto"/>
            <w:bottom w:val="none" w:sz="0" w:space="0" w:color="auto"/>
            <w:right w:val="none" w:sz="0" w:space="0" w:color="auto"/>
          </w:divBdr>
          <w:divsChild>
            <w:div w:id="480192705">
              <w:marLeft w:val="0"/>
              <w:marRight w:val="0"/>
              <w:marTop w:val="0"/>
              <w:marBottom w:val="0"/>
              <w:divBdr>
                <w:top w:val="none" w:sz="0" w:space="0" w:color="auto"/>
                <w:left w:val="none" w:sz="0" w:space="0" w:color="auto"/>
                <w:bottom w:val="none" w:sz="0" w:space="0" w:color="auto"/>
                <w:right w:val="none" w:sz="0" w:space="0" w:color="auto"/>
              </w:divBdr>
            </w:div>
          </w:divsChild>
        </w:div>
        <w:div w:id="15154112">
          <w:marLeft w:val="0"/>
          <w:marRight w:val="0"/>
          <w:marTop w:val="0"/>
          <w:marBottom w:val="0"/>
          <w:divBdr>
            <w:top w:val="none" w:sz="0" w:space="0" w:color="auto"/>
            <w:left w:val="none" w:sz="0" w:space="0" w:color="auto"/>
            <w:bottom w:val="none" w:sz="0" w:space="0" w:color="auto"/>
            <w:right w:val="none" w:sz="0" w:space="0" w:color="auto"/>
          </w:divBdr>
          <w:divsChild>
            <w:div w:id="671103004">
              <w:marLeft w:val="0"/>
              <w:marRight w:val="0"/>
              <w:marTop w:val="0"/>
              <w:marBottom w:val="0"/>
              <w:divBdr>
                <w:top w:val="none" w:sz="0" w:space="0" w:color="auto"/>
                <w:left w:val="none" w:sz="0" w:space="0" w:color="auto"/>
                <w:bottom w:val="none" w:sz="0" w:space="0" w:color="auto"/>
                <w:right w:val="none" w:sz="0" w:space="0" w:color="auto"/>
              </w:divBdr>
            </w:div>
            <w:div w:id="1997877585">
              <w:marLeft w:val="0"/>
              <w:marRight w:val="0"/>
              <w:marTop w:val="0"/>
              <w:marBottom w:val="0"/>
              <w:divBdr>
                <w:top w:val="none" w:sz="0" w:space="0" w:color="auto"/>
                <w:left w:val="none" w:sz="0" w:space="0" w:color="auto"/>
                <w:bottom w:val="none" w:sz="0" w:space="0" w:color="auto"/>
                <w:right w:val="none" w:sz="0" w:space="0" w:color="auto"/>
              </w:divBdr>
            </w:div>
          </w:divsChild>
        </w:div>
        <w:div w:id="16389324">
          <w:marLeft w:val="0"/>
          <w:marRight w:val="0"/>
          <w:marTop w:val="0"/>
          <w:marBottom w:val="0"/>
          <w:divBdr>
            <w:top w:val="none" w:sz="0" w:space="0" w:color="auto"/>
            <w:left w:val="none" w:sz="0" w:space="0" w:color="auto"/>
            <w:bottom w:val="none" w:sz="0" w:space="0" w:color="auto"/>
            <w:right w:val="none" w:sz="0" w:space="0" w:color="auto"/>
          </w:divBdr>
          <w:divsChild>
            <w:div w:id="1946301677">
              <w:marLeft w:val="0"/>
              <w:marRight w:val="0"/>
              <w:marTop w:val="0"/>
              <w:marBottom w:val="0"/>
              <w:divBdr>
                <w:top w:val="none" w:sz="0" w:space="0" w:color="auto"/>
                <w:left w:val="none" w:sz="0" w:space="0" w:color="auto"/>
                <w:bottom w:val="none" w:sz="0" w:space="0" w:color="auto"/>
                <w:right w:val="none" w:sz="0" w:space="0" w:color="auto"/>
              </w:divBdr>
            </w:div>
          </w:divsChild>
        </w:div>
        <w:div w:id="30812197">
          <w:marLeft w:val="0"/>
          <w:marRight w:val="0"/>
          <w:marTop w:val="0"/>
          <w:marBottom w:val="0"/>
          <w:divBdr>
            <w:top w:val="none" w:sz="0" w:space="0" w:color="auto"/>
            <w:left w:val="none" w:sz="0" w:space="0" w:color="auto"/>
            <w:bottom w:val="none" w:sz="0" w:space="0" w:color="auto"/>
            <w:right w:val="none" w:sz="0" w:space="0" w:color="auto"/>
          </w:divBdr>
          <w:divsChild>
            <w:div w:id="1254389301">
              <w:marLeft w:val="0"/>
              <w:marRight w:val="0"/>
              <w:marTop w:val="0"/>
              <w:marBottom w:val="0"/>
              <w:divBdr>
                <w:top w:val="none" w:sz="0" w:space="0" w:color="auto"/>
                <w:left w:val="none" w:sz="0" w:space="0" w:color="auto"/>
                <w:bottom w:val="none" w:sz="0" w:space="0" w:color="auto"/>
                <w:right w:val="none" w:sz="0" w:space="0" w:color="auto"/>
              </w:divBdr>
            </w:div>
          </w:divsChild>
        </w:div>
        <w:div w:id="44449436">
          <w:marLeft w:val="0"/>
          <w:marRight w:val="0"/>
          <w:marTop w:val="0"/>
          <w:marBottom w:val="0"/>
          <w:divBdr>
            <w:top w:val="none" w:sz="0" w:space="0" w:color="auto"/>
            <w:left w:val="none" w:sz="0" w:space="0" w:color="auto"/>
            <w:bottom w:val="none" w:sz="0" w:space="0" w:color="auto"/>
            <w:right w:val="none" w:sz="0" w:space="0" w:color="auto"/>
          </w:divBdr>
          <w:divsChild>
            <w:div w:id="1780493268">
              <w:marLeft w:val="0"/>
              <w:marRight w:val="0"/>
              <w:marTop w:val="0"/>
              <w:marBottom w:val="0"/>
              <w:divBdr>
                <w:top w:val="none" w:sz="0" w:space="0" w:color="auto"/>
                <w:left w:val="none" w:sz="0" w:space="0" w:color="auto"/>
                <w:bottom w:val="none" w:sz="0" w:space="0" w:color="auto"/>
                <w:right w:val="none" w:sz="0" w:space="0" w:color="auto"/>
              </w:divBdr>
            </w:div>
          </w:divsChild>
        </w:div>
        <w:div w:id="70858058">
          <w:marLeft w:val="0"/>
          <w:marRight w:val="0"/>
          <w:marTop w:val="0"/>
          <w:marBottom w:val="0"/>
          <w:divBdr>
            <w:top w:val="none" w:sz="0" w:space="0" w:color="auto"/>
            <w:left w:val="none" w:sz="0" w:space="0" w:color="auto"/>
            <w:bottom w:val="none" w:sz="0" w:space="0" w:color="auto"/>
            <w:right w:val="none" w:sz="0" w:space="0" w:color="auto"/>
          </w:divBdr>
          <w:divsChild>
            <w:div w:id="261649316">
              <w:marLeft w:val="0"/>
              <w:marRight w:val="0"/>
              <w:marTop w:val="0"/>
              <w:marBottom w:val="0"/>
              <w:divBdr>
                <w:top w:val="none" w:sz="0" w:space="0" w:color="auto"/>
                <w:left w:val="none" w:sz="0" w:space="0" w:color="auto"/>
                <w:bottom w:val="none" w:sz="0" w:space="0" w:color="auto"/>
                <w:right w:val="none" w:sz="0" w:space="0" w:color="auto"/>
              </w:divBdr>
            </w:div>
          </w:divsChild>
        </w:div>
        <w:div w:id="71004129">
          <w:marLeft w:val="0"/>
          <w:marRight w:val="0"/>
          <w:marTop w:val="0"/>
          <w:marBottom w:val="0"/>
          <w:divBdr>
            <w:top w:val="none" w:sz="0" w:space="0" w:color="auto"/>
            <w:left w:val="none" w:sz="0" w:space="0" w:color="auto"/>
            <w:bottom w:val="none" w:sz="0" w:space="0" w:color="auto"/>
            <w:right w:val="none" w:sz="0" w:space="0" w:color="auto"/>
          </w:divBdr>
          <w:divsChild>
            <w:div w:id="2025521549">
              <w:marLeft w:val="0"/>
              <w:marRight w:val="0"/>
              <w:marTop w:val="0"/>
              <w:marBottom w:val="0"/>
              <w:divBdr>
                <w:top w:val="none" w:sz="0" w:space="0" w:color="auto"/>
                <w:left w:val="none" w:sz="0" w:space="0" w:color="auto"/>
                <w:bottom w:val="none" w:sz="0" w:space="0" w:color="auto"/>
                <w:right w:val="none" w:sz="0" w:space="0" w:color="auto"/>
              </w:divBdr>
            </w:div>
          </w:divsChild>
        </w:div>
        <w:div w:id="72823426">
          <w:marLeft w:val="0"/>
          <w:marRight w:val="0"/>
          <w:marTop w:val="0"/>
          <w:marBottom w:val="0"/>
          <w:divBdr>
            <w:top w:val="none" w:sz="0" w:space="0" w:color="auto"/>
            <w:left w:val="none" w:sz="0" w:space="0" w:color="auto"/>
            <w:bottom w:val="none" w:sz="0" w:space="0" w:color="auto"/>
            <w:right w:val="none" w:sz="0" w:space="0" w:color="auto"/>
          </w:divBdr>
          <w:divsChild>
            <w:div w:id="606740018">
              <w:marLeft w:val="0"/>
              <w:marRight w:val="0"/>
              <w:marTop w:val="0"/>
              <w:marBottom w:val="0"/>
              <w:divBdr>
                <w:top w:val="none" w:sz="0" w:space="0" w:color="auto"/>
                <w:left w:val="none" w:sz="0" w:space="0" w:color="auto"/>
                <w:bottom w:val="none" w:sz="0" w:space="0" w:color="auto"/>
                <w:right w:val="none" w:sz="0" w:space="0" w:color="auto"/>
              </w:divBdr>
            </w:div>
            <w:div w:id="1886868513">
              <w:marLeft w:val="0"/>
              <w:marRight w:val="0"/>
              <w:marTop w:val="0"/>
              <w:marBottom w:val="0"/>
              <w:divBdr>
                <w:top w:val="none" w:sz="0" w:space="0" w:color="auto"/>
                <w:left w:val="none" w:sz="0" w:space="0" w:color="auto"/>
                <w:bottom w:val="none" w:sz="0" w:space="0" w:color="auto"/>
                <w:right w:val="none" w:sz="0" w:space="0" w:color="auto"/>
              </w:divBdr>
            </w:div>
          </w:divsChild>
        </w:div>
        <w:div w:id="81880064">
          <w:marLeft w:val="0"/>
          <w:marRight w:val="0"/>
          <w:marTop w:val="0"/>
          <w:marBottom w:val="0"/>
          <w:divBdr>
            <w:top w:val="none" w:sz="0" w:space="0" w:color="auto"/>
            <w:left w:val="none" w:sz="0" w:space="0" w:color="auto"/>
            <w:bottom w:val="none" w:sz="0" w:space="0" w:color="auto"/>
            <w:right w:val="none" w:sz="0" w:space="0" w:color="auto"/>
          </w:divBdr>
          <w:divsChild>
            <w:div w:id="103892413">
              <w:marLeft w:val="0"/>
              <w:marRight w:val="0"/>
              <w:marTop w:val="0"/>
              <w:marBottom w:val="0"/>
              <w:divBdr>
                <w:top w:val="none" w:sz="0" w:space="0" w:color="auto"/>
                <w:left w:val="none" w:sz="0" w:space="0" w:color="auto"/>
                <w:bottom w:val="none" w:sz="0" w:space="0" w:color="auto"/>
                <w:right w:val="none" w:sz="0" w:space="0" w:color="auto"/>
              </w:divBdr>
            </w:div>
          </w:divsChild>
        </w:div>
        <w:div w:id="94789966">
          <w:marLeft w:val="0"/>
          <w:marRight w:val="0"/>
          <w:marTop w:val="0"/>
          <w:marBottom w:val="0"/>
          <w:divBdr>
            <w:top w:val="none" w:sz="0" w:space="0" w:color="auto"/>
            <w:left w:val="none" w:sz="0" w:space="0" w:color="auto"/>
            <w:bottom w:val="none" w:sz="0" w:space="0" w:color="auto"/>
            <w:right w:val="none" w:sz="0" w:space="0" w:color="auto"/>
          </w:divBdr>
          <w:divsChild>
            <w:div w:id="1691639835">
              <w:marLeft w:val="0"/>
              <w:marRight w:val="0"/>
              <w:marTop w:val="0"/>
              <w:marBottom w:val="0"/>
              <w:divBdr>
                <w:top w:val="none" w:sz="0" w:space="0" w:color="auto"/>
                <w:left w:val="none" w:sz="0" w:space="0" w:color="auto"/>
                <w:bottom w:val="none" w:sz="0" w:space="0" w:color="auto"/>
                <w:right w:val="none" w:sz="0" w:space="0" w:color="auto"/>
              </w:divBdr>
            </w:div>
          </w:divsChild>
        </w:div>
        <w:div w:id="101385258">
          <w:marLeft w:val="0"/>
          <w:marRight w:val="0"/>
          <w:marTop w:val="0"/>
          <w:marBottom w:val="0"/>
          <w:divBdr>
            <w:top w:val="none" w:sz="0" w:space="0" w:color="auto"/>
            <w:left w:val="none" w:sz="0" w:space="0" w:color="auto"/>
            <w:bottom w:val="none" w:sz="0" w:space="0" w:color="auto"/>
            <w:right w:val="none" w:sz="0" w:space="0" w:color="auto"/>
          </w:divBdr>
          <w:divsChild>
            <w:div w:id="1069036394">
              <w:marLeft w:val="0"/>
              <w:marRight w:val="0"/>
              <w:marTop w:val="0"/>
              <w:marBottom w:val="0"/>
              <w:divBdr>
                <w:top w:val="none" w:sz="0" w:space="0" w:color="auto"/>
                <w:left w:val="none" w:sz="0" w:space="0" w:color="auto"/>
                <w:bottom w:val="none" w:sz="0" w:space="0" w:color="auto"/>
                <w:right w:val="none" w:sz="0" w:space="0" w:color="auto"/>
              </w:divBdr>
            </w:div>
          </w:divsChild>
        </w:div>
        <w:div w:id="116025883">
          <w:marLeft w:val="0"/>
          <w:marRight w:val="0"/>
          <w:marTop w:val="0"/>
          <w:marBottom w:val="0"/>
          <w:divBdr>
            <w:top w:val="none" w:sz="0" w:space="0" w:color="auto"/>
            <w:left w:val="none" w:sz="0" w:space="0" w:color="auto"/>
            <w:bottom w:val="none" w:sz="0" w:space="0" w:color="auto"/>
            <w:right w:val="none" w:sz="0" w:space="0" w:color="auto"/>
          </w:divBdr>
          <w:divsChild>
            <w:div w:id="122120626">
              <w:marLeft w:val="0"/>
              <w:marRight w:val="0"/>
              <w:marTop w:val="0"/>
              <w:marBottom w:val="0"/>
              <w:divBdr>
                <w:top w:val="none" w:sz="0" w:space="0" w:color="auto"/>
                <w:left w:val="none" w:sz="0" w:space="0" w:color="auto"/>
                <w:bottom w:val="none" w:sz="0" w:space="0" w:color="auto"/>
                <w:right w:val="none" w:sz="0" w:space="0" w:color="auto"/>
              </w:divBdr>
            </w:div>
          </w:divsChild>
        </w:div>
        <w:div w:id="130055574">
          <w:marLeft w:val="0"/>
          <w:marRight w:val="0"/>
          <w:marTop w:val="0"/>
          <w:marBottom w:val="0"/>
          <w:divBdr>
            <w:top w:val="none" w:sz="0" w:space="0" w:color="auto"/>
            <w:left w:val="none" w:sz="0" w:space="0" w:color="auto"/>
            <w:bottom w:val="none" w:sz="0" w:space="0" w:color="auto"/>
            <w:right w:val="none" w:sz="0" w:space="0" w:color="auto"/>
          </w:divBdr>
          <w:divsChild>
            <w:div w:id="38213110">
              <w:marLeft w:val="0"/>
              <w:marRight w:val="0"/>
              <w:marTop w:val="0"/>
              <w:marBottom w:val="0"/>
              <w:divBdr>
                <w:top w:val="none" w:sz="0" w:space="0" w:color="auto"/>
                <w:left w:val="none" w:sz="0" w:space="0" w:color="auto"/>
                <w:bottom w:val="none" w:sz="0" w:space="0" w:color="auto"/>
                <w:right w:val="none" w:sz="0" w:space="0" w:color="auto"/>
              </w:divBdr>
            </w:div>
          </w:divsChild>
        </w:div>
        <w:div w:id="148600888">
          <w:marLeft w:val="0"/>
          <w:marRight w:val="0"/>
          <w:marTop w:val="0"/>
          <w:marBottom w:val="0"/>
          <w:divBdr>
            <w:top w:val="none" w:sz="0" w:space="0" w:color="auto"/>
            <w:left w:val="none" w:sz="0" w:space="0" w:color="auto"/>
            <w:bottom w:val="none" w:sz="0" w:space="0" w:color="auto"/>
            <w:right w:val="none" w:sz="0" w:space="0" w:color="auto"/>
          </w:divBdr>
          <w:divsChild>
            <w:div w:id="739249730">
              <w:marLeft w:val="0"/>
              <w:marRight w:val="0"/>
              <w:marTop w:val="0"/>
              <w:marBottom w:val="0"/>
              <w:divBdr>
                <w:top w:val="none" w:sz="0" w:space="0" w:color="auto"/>
                <w:left w:val="none" w:sz="0" w:space="0" w:color="auto"/>
                <w:bottom w:val="none" w:sz="0" w:space="0" w:color="auto"/>
                <w:right w:val="none" w:sz="0" w:space="0" w:color="auto"/>
              </w:divBdr>
            </w:div>
          </w:divsChild>
        </w:div>
        <w:div w:id="150685739">
          <w:marLeft w:val="0"/>
          <w:marRight w:val="0"/>
          <w:marTop w:val="0"/>
          <w:marBottom w:val="0"/>
          <w:divBdr>
            <w:top w:val="none" w:sz="0" w:space="0" w:color="auto"/>
            <w:left w:val="none" w:sz="0" w:space="0" w:color="auto"/>
            <w:bottom w:val="none" w:sz="0" w:space="0" w:color="auto"/>
            <w:right w:val="none" w:sz="0" w:space="0" w:color="auto"/>
          </w:divBdr>
          <w:divsChild>
            <w:div w:id="602615424">
              <w:marLeft w:val="0"/>
              <w:marRight w:val="0"/>
              <w:marTop w:val="0"/>
              <w:marBottom w:val="0"/>
              <w:divBdr>
                <w:top w:val="none" w:sz="0" w:space="0" w:color="auto"/>
                <w:left w:val="none" w:sz="0" w:space="0" w:color="auto"/>
                <w:bottom w:val="none" w:sz="0" w:space="0" w:color="auto"/>
                <w:right w:val="none" w:sz="0" w:space="0" w:color="auto"/>
              </w:divBdr>
            </w:div>
          </w:divsChild>
        </w:div>
        <w:div w:id="155416966">
          <w:marLeft w:val="0"/>
          <w:marRight w:val="0"/>
          <w:marTop w:val="0"/>
          <w:marBottom w:val="0"/>
          <w:divBdr>
            <w:top w:val="none" w:sz="0" w:space="0" w:color="auto"/>
            <w:left w:val="none" w:sz="0" w:space="0" w:color="auto"/>
            <w:bottom w:val="none" w:sz="0" w:space="0" w:color="auto"/>
            <w:right w:val="none" w:sz="0" w:space="0" w:color="auto"/>
          </w:divBdr>
          <w:divsChild>
            <w:div w:id="1941448016">
              <w:marLeft w:val="0"/>
              <w:marRight w:val="0"/>
              <w:marTop w:val="0"/>
              <w:marBottom w:val="0"/>
              <w:divBdr>
                <w:top w:val="none" w:sz="0" w:space="0" w:color="auto"/>
                <w:left w:val="none" w:sz="0" w:space="0" w:color="auto"/>
                <w:bottom w:val="none" w:sz="0" w:space="0" w:color="auto"/>
                <w:right w:val="none" w:sz="0" w:space="0" w:color="auto"/>
              </w:divBdr>
            </w:div>
          </w:divsChild>
        </w:div>
        <w:div w:id="162012391">
          <w:marLeft w:val="0"/>
          <w:marRight w:val="0"/>
          <w:marTop w:val="0"/>
          <w:marBottom w:val="0"/>
          <w:divBdr>
            <w:top w:val="none" w:sz="0" w:space="0" w:color="auto"/>
            <w:left w:val="none" w:sz="0" w:space="0" w:color="auto"/>
            <w:bottom w:val="none" w:sz="0" w:space="0" w:color="auto"/>
            <w:right w:val="none" w:sz="0" w:space="0" w:color="auto"/>
          </w:divBdr>
          <w:divsChild>
            <w:div w:id="1925913912">
              <w:marLeft w:val="0"/>
              <w:marRight w:val="0"/>
              <w:marTop w:val="0"/>
              <w:marBottom w:val="0"/>
              <w:divBdr>
                <w:top w:val="none" w:sz="0" w:space="0" w:color="auto"/>
                <w:left w:val="none" w:sz="0" w:space="0" w:color="auto"/>
                <w:bottom w:val="none" w:sz="0" w:space="0" w:color="auto"/>
                <w:right w:val="none" w:sz="0" w:space="0" w:color="auto"/>
              </w:divBdr>
            </w:div>
          </w:divsChild>
        </w:div>
        <w:div w:id="169566621">
          <w:marLeft w:val="0"/>
          <w:marRight w:val="0"/>
          <w:marTop w:val="0"/>
          <w:marBottom w:val="0"/>
          <w:divBdr>
            <w:top w:val="none" w:sz="0" w:space="0" w:color="auto"/>
            <w:left w:val="none" w:sz="0" w:space="0" w:color="auto"/>
            <w:bottom w:val="none" w:sz="0" w:space="0" w:color="auto"/>
            <w:right w:val="none" w:sz="0" w:space="0" w:color="auto"/>
          </w:divBdr>
          <w:divsChild>
            <w:div w:id="1233155347">
              <w:marLeft w:val="0"/>
              <w:marRight w:val="0"/>
              <w:marTop w:val="0"/>
              <w:marBottom w:val="0"/>
              <w:divBdr>
                <w:top w:val="none" w:sz="0" w:space="0" w:color="auto"/>
                <w:left w:val="none" w:sz="0" w:space="0" w:color="auto"/>
                <w:bottom w:val="none" w:sz="0" w:space="0" w:color="auto"/>
                <w:right w:val="none" w:sz="0" w:space="0" w:color="auto"/>
              </w:divBdr>
            </w:div>
          </w:divsChild>
        </w:div>
        <w:div w:id="178349381">
          <w:marLeft w:val="0"/>
          <w:marRight w:val="0"/>
          <w:marTop w:val="0"/>
          <w:marBottom w:val="0"/>
          <w:divBdr>
            <w:top w:val="none" w:sz="0" w:space="0" w:color="auto"/>
            <w:left w:val="none" w:sz="0" w:space="0" w:color="auto"/>
            <w:bottom w:val="none" w:sz="0" w:space="0" w:color="auto"/>
            <w:right w:val="none" w:sz="0" w:space="0" w:color="auto"/>
          </w:divBdr>
          <w:divsChild>
            <w:div w:id="53242054">
              <w:marLeft w:val="0"/>
              <w:marRight w:val="0"/>
              <w:marTop w:val="0"/>
              <w:marBottom w:val="0"/>
              <w:divBdr>
                <w:top w:val="none" w:sz="0" w:space="0" w:color="auto"/>
                <w:left w:val="none" w:sz="0" w:space="0" w:color="auto"/>
                <w:bottom w:val="none" w:sz="0" w:space="0" w:color="auto"/>
                <w:right w:val="none" w:sz="0" w:space="0" w:color="auto"/>
              </w:divBdr>
            </w:div>
          </w:divsChild>
        </w:div>
        <w:div w:id="201672169">
          <w:marLeft w:val="0"/>
          <w:marRight w:val="0"/>
          <w:marTop w:val="0"/>
          <w:marBottom w:val="0"/>
          <w:divBdr>
            <w:top w:val="none" w:sz="0" w:space="0" w:color="auto"/>
            <w:left w:val="none" w:sz="0" w:space="0" w:color="auto"/>
            <w:bottom w:val="none" w:sz="0" w:space="0" w:color="auto"/>
            <w:right w:val="none" w:sz="0" w:space="0" w:color="auto"/>
          </w:divBdr>
          <w:divsChild>
            <w:div w:id="997462504">
              <w:marLeft w:val="0"/>
              <w:marRight w:val="0"/>
              <w:marTop w:val="0"/>
              <w:marBottom w:val="0"/>
              <w:divBdr>
                <w:top w:val="none" w:sz="0" w:space="0" w:color="auto"/>
                <w:left w:val="none" w:sz="0" w:space="0" w:color="auto"/>
                <w:bottom w:val="none" w:sz="0" w:space="0" w:color="auto"/>
                <w:right w:val="none" w:sz="0" w:space="0" w:color="auto"/>
              </w:divBdr>
            </w:div>
          </w:divsChild>
        </w:div>
        <w:div w:id="205487502">
          <w:marLeft w:val="0"/>
          <w:marRight w:val="0"/>
          <w:marTop w:val="0"/>
          <w:marBottom w:val="0"/>
          <w:divBdr>
            <w:top w:val="none" w:sz="0" w:space="0" w:color="auto"/>
            <w:left w:val="none" w:sz="0" w:space="0" w:color="auto"/>
            <w:bottom w:val="none" w:sz="0" w:space="0" w:color="auto"/>
            <w:right w:val="none" w:sz="0" w:space="0" w:color="auto"/>
          </w:divBdr>
          <w:divsChild>
            <w:div w:id="1969700875">
              <w:marLeft w:val="0"/>
              <w:marRight w:val="0"/>
              <w:marTop w:val="0"/>
              <w:marBottom w:val="0"/>
              <w:divBdr>
                <w:top w:val="none" w:sz="0" w:space="0" w:color="auto"/>
                <w:left w:val="none" w:sz="0" w:space="0" w:color="auto"/>
                <w:bottom w:val="none" w:sz="0" w:space="0" w:color="auto"/>
                <w:right w:val="none" w:sz="0" w:space="0" w:color="auto"/>
              </w:divBdr>
            </w:div>
          </w:divsChild>
        </w:div>
        <w:div w:id="212229937">
          <w:marLeft w:val="0"/>
          <w:marRight w:val="0"/>
          <w:marTop w:val="0"/>
          <w:marBottom w:val="0"/>
          <w:divBdr>
            <w:top w:val="none" w:sz="0" w:space="0" w:color="auto"/>
            <w:left w:val="none" w:sz="0" w:space="0" w:color="auto"/>
            <w:bottom w:val="none" w:sz="0" w:space="0" w:color="auto"/>
            <w:right w:val="none" w:sz="0" w:space="0" w:color="auto"/>
          </w:divBdr>
          <w:divsChild>
            <w:div w:id="456071834">
              <w:marLeft w:val="0"/>
              <w:marRight w:val="0"/>
              <w:marTop w:val="0"/>
              <w:marBottom w:val="0"/>
              <w:divBdr>
                <w:top w:val="none" w:sz="0" w:space="0" w:color="auto"/>
                <w:left w:val="none" w:sz="0" w:space="0" w:color="auto"/>
                <w:bottom w:val="none" w:sz="0" w:space="0" w:color="auto"/>
                <w:right w:val="none" w:sz="0" w:space="0" w:color="auto"/>
              </w:divBdr>
            </w:div>
          </w:divsChild>
        </w:div>
        <w:div w:id="219826766">
          <w:marLeft w:val="0"/>
          <w:marRight w:val="0"/>
          <w:marTop w:val="0"/>
          <w:marBottom w:val="0"/>
          <w:divBdr>
            <w:top w:val="none" w:sz="0" w:space="0" w:color="auto"/>
            <w:left w:val="none" w:sz="0" w:space="0" w:color="auto"/>
            <w:bottom w:val="none" w:sz="0" w:space="0" w:color="auto"/>
            <w:right w:val="none" w:sz="0" w:space="0" w:color="auto"/>
          </w:divBdr>
          <w:divsChild>
            <w:div w:id="1639803274">
              <w:marLeft w:val="0"/>
              <w:marRight w:val="0"/>
              <w:marTop w:val="0"/>
              <w:marBottom w:val="0"/>
              <w:divBdr>
                <w:top w:val="none" w:sz="0" w:space="0" w:color="auto"/>
                <w:left w:val="none" w:sz="0" w:space="0" w:color="auto"/>
                <w:bottom w:val="none" w:sz="0" w:space="0" w:color="auto"/>
                <w:right w:val="none" w:sz="0" w:space="0" w:color="auto"/>
              </w:divBdr>
            </w:div>
          </w:divsChild>
        </w:div>
        <w:div w:id="220485324">
          <w:marLeft w:val="0"/>
          <w:marRight w:val="0"/>
          <w:marTop w:val="0"/>
          <w:marBottom w:val="0"/>
          <w:divBdr>
            <w:top w:val="none" w:sz="0" w:space="0" w:color="auto"/>
            <w:left w:val="none" w:sz="0" w:space="0" w:color="auto"/>
            <w:bottom w:val="none" w:sz="0" w:space="0" w:color="auto"/>
            <w:right w:val="none" w:sz="0" w:space="0" w:color="auto"/>
          </w:divBdr>
          <w:divsChild>
            <w:div w:id="388848186">
              <w:marLeft w:val="0"/>
              <w:marRight w:val="0"/>
              <w:marTop w:val="0"/>
              <w:marBottom w:val="0"/>
              <w:divBdr>
                <w:top w:val="none" w:sz="0" w:space="0" w:color="auto"/>
                <w:left w:val="none" w:sz="0" w:space="0" w:color="auto"/>
                <w:bottom w:val="none" w:sz="0" w:space="0" w:color="auto"/>
                <w:right w:val="none" w:sz="0" w:space="0" w:color="auto"/>
              </w:divBdr>
            </w:div>
          </w:divsChild>
        </w:div>
        <w:div w:id="226496689">
          <w:marLeft w:val="0"/>
          <w:marRight w:val="0"/>
          <w:marTop w:val="0"/>
          <w:marBottom w:val="0"/>
          <w:divBdr>
            <w:top w:val="none" w:sz="0" w:space="0" w:color="auto"/>
            <w:left w:val="none" w:sz="0" w:space="0" w:color="auto"/>
            <w:bottom w:val="none" w:sz="0" w:space="0" w:color="auto"/>
            <w:right w:val="none" w:sz="0" w:space="0" w:color="auto"/>
          </w:divBdr>
          <w:divsChild>
            <w:div w:id="733697419">
              <w:marLeft w:val="0"/>
              <w:marRight w:val="0"/>
              <w:marTop w:val="0"/>
              <w:marBottom w:val="0"/>
              <w:divBdr>
                <w:top w:val="none" w:sz="0" w:space="0" w:color="auto"/>
                <w:left w:val="none" w:sz="0" w:space="0" w:color="auto"/>
                <w:bottom w:val="none" w:sz="0" w:space="0" w:color="auto"/>
                <w:right w:val="none" w:sz="0" w:space="0" w:color="auto"/>
              </w:divBdr>
            </w:div>
            <w:div w:id="1769960006">
              <w:marLeft w:val="0"/>
              <w:marRight w:val="0"/>
              <w:marTop w:val="0"/>
              <w:marBottom w:val="0"/>
              <w:divBdr>
                <w:top w:val="none" w:sz="0" w:space="0" w:color="auto"/>
                <w:left w:val="none" w:sz="0" w:space="0" w:color="auto"/>
                <w:bottom w:val="none" w:sz="0" w:space="0" w:color="auto"/>
                <w:right w:val="none" w:sz="0" w:space="0" w:color="auto"/>
              </w:divBdr>
            </w:div>
          </w:divsChild>
        </w:div>
        <w:div w:id="231476830">
          <w:marLeft w:val="0"/>
          <w:marRight w:val="0"/>
          <w:marTop w:val="0"/>
          <w:marBottom w:val="0"/>
          <w:divBdr>
            <w:top w:val="none" w:sz="0" w:space="0" w:color="auto"/>
            <w:left w:val="none" w:sz="0" w:space="0" w:color="auto"/>
            <w:bottom w:val="none" w:sz="0" w:space="0" w:color="auto"/>
            <w:right w:val="none" w:sz="0" w:space="0" w:color="auto"/>
          </w:divBdr>
          <w:divsChild>
            <w:div w:id="342636481">
              <w:marLeft w:val="0"/>
              <w:marRight w:val="0"/>
              <w:marTop w:val="0"/>
              <w:marBottom w:val="0"/>
              <w:divBdr>
                <w:top w:val="none" w:sz="0" w:space="0" w:color="auto"/>
                <w:left w:val="none" w:sz="0" w:space="0" w:color="auto"/>
                <w:bottom w:val="none" w:sz="0" w:space="0" w:color="auto"/>
                <w:right w:val="none" w:sz="0" w:space="0" w:color="auto"/>
              </w:divBdr>
            </w:div>
            <w:div w:id="1111239620">
              <w:marLeft w:val="0"/>
              <w:marRight w:val="0"/>
              <w:marTop w:val="0"/>
              <w:marBottom w:val="0"/>
              <w:divBdr>
                <w:top w:val="none" w:sz="0" w:space="0" w:color="auto"/>
                <w:left w:val="none" w:sz="0" w:space="0" w:color="auto"/>
                <w:bottom w:val="none" w:sz="0" w:space="0" w:color="auto"/>
                <w:right w:val="none" w:sz="0" w:space="0" w:color="auto"/>
              </w:divBdr>
            </w:div>
          </w:divsChild>
        </w:div>
        <w:div w:id="252083416">
          <w:marLeft w:val="0"/>
          <w:marRight w:val="0"/>
          <w:marTop w:val="0"/>
          <w:marBottom w:val="0"/>
          <w:divBdr>
            <w:top w:val="none" w:sz="0" w:space="0" w:color="auto"/>
            <w:left w:val="none" w:sz="0" w:space="0" w:color="auto"/>
            <w:bottom w:val="none" w:sz="0" w:space="0" w:color="auto"/>
            <w:right w:val="none" w:sz="0" w:space="0" w:color="auto"/>
          </w:divBdr>
          <w:divsChild>
            <w:div w:id="2073457259">
              <w:marLeft w:val="0"/>
              <w:marRight w:val="0"/>
              <w:marTop w:val="0"/>
              <w:marBottom w:val="0"/>
              <w:divBdr>
                <w:top w:val="none" w:sz="0" w:space="0" w:color="auto"/>
                <w:left w:val="none" w:sz="0" w:space="0" w:color="auto"/>
                <w:bottom w:val="none" w:sz="0" w:space="0" w:color="auto"/>
                <w:right w:val="none" w:sz="0" w:space="0" w:color="auto"/>
              </w:divBdr>
            </w:div>
          </w:divsChild>
        </w:div>
        <w:div w:id="291594525">
          <w:marLeft w:val="0"/>
          <w:marRight w:val="0"/>
          <w:marTop w:val="0"/>
          <w:marBottom w:val="0"/>
          <w:divBdr>
            <w:top w:val="none" w:sz="0" w:space="0" w:color="auto"/>
            <w:left w:val="none" w:sz="0" w:space="0" w:color="auto"/>
            <w:bottom w:val="none" w:sz="0" w:space="0" w:color="auto"/>
            <w:right w:val="none" w:sz="0" w:space="0" w:color="auto"/>
          </w:divBdr>
          <w:divsChild>
            <w:div w:id="863324492">
              <w:marLeft w:val="0"/>
              <w:marRight w:val="0"/>
              <w:marTop w:val="0"/>
              <w:marBottom w:val="0"/>
              <w:divBdr>
                <w:top w:val="none" w:sz="0" w:space="0" w:color="auto"/>
                <w:left w:val="none" w:sz="0" w:space="0" w:color="auto"/>
                <w:bottom w:val="none" w:sz="0" w:space="0" w:color="auto"/>
                <w:right w:val="none" w:sz="0" w:space="0" w:color="auto"/>
              </w:divBdr>
            </w:div>
          </w:divsChild>
        </w:div>
        <w:div w:id="302780583">
          <w:marLeft w:val="0"/>
          <w:marRight w:val="0"/>
          <w:marTop w:val="0"/>
          <w:marBottom w:val="0"/>
          <w:divBdr>
            <w:top w:val="none" w:sz="0" w:space="0" w:color="auto"/>
            <w:left w:val="none" w:sz="0" w:space="0" w:color="auto"/>
            <w:bottom w:val="none" w:sz="0" w:space="0" w:color="auto"/>
            <w:right w:val="none" w:sz="0" w:space="0" w:color="auto"/>
          </w:divBdr>
          <w:divsChild>
            <w:div w:id="777218039">
              <w:marLeft w:val="0"/>
              <w:marRight w:val="0"/>
              <w:marTop w:val="0"/>
              <w:marBottom w:val="0"/>
              <w:divBdr>
                <w:top w:val="none" w:sz="0" w:space="0" w:color="auto"/>
                <w:left w:val="none" w:sz="0" w:space="0" w:color="auto"/>
                <w:bottom w:val="none" w:sz="0" w:space="0" w:color="auto"/>
                <w:right w:val="none" w:sz="0" w:space="0" w:color="auto"/>
              </w:divBdr>
            </w:div>
          </w:divsChild>
        </w:div>
        <w:div w:id="319774917">
          <w:marLeft w:val="0"/>
          <w:marRight w:val="0"/>
          <w:marTop w:val="0"/>
          <w:marBottom w:val="0"/>
          <w:divBdr>
            <w:top w:val="none" w:sz="0" w:space="0" w:color="auto"/>
            <w:left w:val="none" w:sz="0" w:space="0" w:color="auto"/>
            <w:bottom w:val="none" w:sz="0" w:space="0" w:color="auto"/>
            <w:right w:val="none" w:sz="0" w:space="0" w:color="auto"/>
          </w:divBdr>
          <w:divsChild>
            <w:div w:id="710304855">
              <w:marLeft w:val="0"/>
              <w:marRight w:val="0"/>
              <w:marTop w:val="0"/>
              <w:marBottom w:val="0"/>
              <w:divBdr>
                <w:top w:val="none" w:sz="0" w:space="0" w:color="auto"/>
                <w:left w:val="none" w:sz="0" w:space="0" w:color="auto"/>
                <w:bottom w:val="none" w:sz="0" w:space="0" w:color="auto"/>
                <w:right w:val="none" w:sz="0" w:space="0" w:color="auto"/>
              </w:divBdr>
            </w:div>
            <w:div w:id="1623418807">
              <w:marLeft w:val="0"/>
              <w:marRight w:val="0"/>
              <w:marTop w:val="0"/>
              <w:marBottom w:val="0"/>
              <w:divBdr>
                <w:top w:val="none" w:sz="0" w:space="0" w:color="auto"/>
                <w:left w:val="none" w:sz="0" w:space="0" w:color="auto"/>
                <w:bottom w:val="none" w:sz="0" w:space="0" w:color="auto"/>
                <w:right w:val="none" w:sz="0" w:space="0" w:color="auto"/>
              </w:divBdr>
            </w:div>
            <w:div w:id="2026664376">
              <w:marLeft w:val="0"/>
              <w:marRight w:val="0"/>
              <w:marTop w:val="0"/>
              <w:marBottom w:val="0"/>
              <w:divBdr>
                <w:top w:val="none" w:sz="0" w:space="0" w:color="auto"/>
                <w:left w:val="none" w:sz="0" w:space="0" w:color="auto"/>
                <w:bottom w:val="none" w:sz="0" w:space="0" w:color="auto"/>
                <w:right w:val="none" w:sz="0" w:space="0" w:color="auto"/>
              </w:divBdr>
            </w:div>
          </w:divsChild>
        </w:div>
        <w:div w:id="361394818">
          <w:marLeft w:val="0"/>
          <w:marRight w:val="0"/>
          <w:marTop w:val="0"/>
          <w:marBottom w:val="0"/>
          <w:divBdr>
            <w:top w:val="none" w:sz="0" w:space="0" w:color="auto"/>
            <w:left w:val="none" w:sz="0" w:space="0" w:color="auto"/>
            <w:bottom w:val="none" w:sz="0" w:space="0" w:color="auto"/>
            <w:right w:val="none" w:sz="0" w:space="0" w:color="auto"/>
          </w:divBdr>
          <w:divsChild>
            <w:div w:id="1153334234">
              <w:marLeft w:val="0"/>
              <w:marRight w:val="0"/>
              <w:marTop w:val="0"/>
              <w:marBottom w:val="0"/>
              <w:divBdr>
                <w:top w:val="none" w:sz="0" w:space="0" w:color="auto"/>
                <w:left w:val="none" w:sz="0" w:space="0" w:color="auto"/>
                <w:bottom w:val="none" w:sz="0" w:space="0" w:color="auto"/>
                <w:right w:val="none" w:sz="0" w:space="0" w:color="auto"/>
              </w:divBdr>
            </w:div>
          </w:divsChild>
        </w:div>
        <w:div w:id="386682802">
          <w:marLeft w:val="0"/>
          <w:marRight w:val="0"/>
          <w:marTop w:val="0"/>
          <w:marBottom w:val="0"/>
          <w:divBdr>
            <w:top w:val="none" w:sz="0" w:space="0" w:color="auto"/>
            <w:left w:val="none" w:sz="0" w:space="0" w:color="auto"/>
            <w:bottom w:val="none" w:sz="0" w:space="0" w:color="auto"/>
            <w:right w:val="none" w:sz="0" w:space="0" w:color="auto"/>
          </w:divBdr>
          <w:divsChild>
            <w:div w:id="1711103233">
              <w:marLeft w:val="0"/>
              <w:marRight w:val="0"/>
              <w:marTop w:val="0"/>
              <w:marBottom w:val="0"/>
              <w:divBdr>
                <w:top w:val="none" w:sz="0" w:space="0" w:color="auto"/>
                <w:left w:val="none" w:sz="0" w:space="0" w:color="auto"/>
                <w:bottom w:val="none" w:sz="0" w:space="0" w:color="auto"/>
                <w:right w:val="none" w:sz="0" w:space="0" w:color="auto"/>
              </w:divBdr>
            </w:div>
          </w:divsChild>
        </w:div>
        <w:div w:id="398483577">
          <w:marLeft w:val="0"/>
          <w:marRight w:val="0"/>
          <w:marTop w:val="0"/>
          <w:marBottom w:val="0"/>
          <w:divBdr>
            <w:top w:val="none" w:sz="0" w:space="0" w:color="auto"/>
            <w:left w:val="none" w:sz="0" w:space="0" w:color="auto"/>
            <w:bottom w:val="none" w:sz="0" w:space="0" w:color="auto"/>
            <w:right w:val="none" w:sz="0" w:space="0" w:color="auto"/>
          </w:divBdr>
          <w:divsChild>
            <w:div w:id="1747721682">
              <w:marLeft w:val="0"/>
              <w:marRight w:val="0"/>
              <w:marTop w:val="0"/>
              <w:marBottom w:val="0"/>
              <w:divBdr>
                <w:top w:val="none" w:sz="0" w:space="0" w:color="auto"/>
                <w:left w:val="none" w:sz="0" w:space="0" w:color="auto"/>
                <w:bottom w:val="none" w:sz="0" w:space="0" w:color="auto"/>
                <w:right w:val="none" w:sz="0" w:space="0" w:color="auto"/>
              </w:divBdr>
            </w:div>
          </w:divsChild>
        </w:div>
        <w:div w:id="406154314">
          <w:marLeft w:val="0"/>
          <w:marRight w:val="0"/>
          <w:marTop w:val="0"/>
          <w:marBottom w:val="0"/>
          <w:divBdr>
            <w:top w:val="none" w:sz="0" w:space="0" w:color="auto"/>
            <w:left w:val="none" w:sz="0" w:space="0" w:color="auto"/>
            <w:bottom w:val="none" w:sz="0" w:space="0" w:color="auto"/>
            <w:right w:val="none" w:sz="0" w:space="0" w:color="auto"/>
          </w:divBdr>
          <w:divsChild>
            <w:div w:id="62066843">
              <w:marLeft w:val="0"/>
              <w:marRight w:val="0"/>
              <w:marTop w:val="0"/>
              <w:marBottom w:val="0"/>
              <w:divBdr>
                <w:top w:val="none" w:sz="0" w:space="0" w:color="auto"/>
                <w:left w:val="none" w:sz="0" w:space="0" w:color="auto"/>
                <w:bottom w:val="none" w:sz="0" w:space="0" w:color="auto"/>
                <w:right w:val="none" w:sz="0" w:space="0" w:color="auto"/>
              </w:divBdr>
            </w:div>
            <w:div w:id="490759831">
              <w:marLeft w:val="0"/>
              <w:marRight w:val="0"/>
              <w:marTop w:val="0"/>
              <w:marBottom w:val="0"/>
              <w:divBdr>
                <w:top w:val="none" w:sz="0" w:space="0" w:color="auto"/>
                <w:left w:val="none" w:sz="0" w:space="0" w:color="auto"/>
                <w:bottom w:val="none" w:sz="0" w:space="0" w:color="auto"/>
                <w:right w:val="none" w:sz="0" w:space="0" w:color="auto"/>
              </w:divBdr>
            </w:div>
            <w:div w:id="2146920498">
              <w:marLeft w:val="0"/>
              <w:marRight w:val="0"/>
              <w:marTop w:val="0"/>
              <w:marBottom w:val="0"/>
              <w:divBdr>
                <w:top w:val="none" w:sz="0" w:space="0" w:color="auto"/>
                <w:left w:val="none" w:sz="0" w:space="0" w:color="auto"/>
                <w:bottom w:val="none" w:sz="0" w:space="0" w:color="auto"/>
                <w:right w:val="none" w:sz="0" w:space="0" w:color="auto"/>
              </w:divBdr>
            </w:div>
          </w:divsChild>
        </w:div>
        <w:div w:id="413280734">
          <w:marLeft w:val="0"/>
          <w:marRight w:val="0"/>
          <w:marTop w:val="0"/>
          <w:marBottom w:val="0"/>
          <w:divBdr>
            <w:top w:val="none" w:sz="0" w:space="0" w:color="auto"/>
            <w:left w:val="none" w:sz="0" w:space="0" w:color="auto"/>
            <w:bottom w:val="none" w:sz="0" w:space="0" w:color="auto"/>
            <w:right w:val="none" w:sz="0" w:space="0" w:color="auto"/>
          </w:divBdr>
          <w:divsChild>
            <w:div w:id="1964727039">
              <w:marLeft w:val="0"/>
              <w:marRight w:val="0"/>
              <w:marTop w:val="0"/>
              <w:marBottom w:val="0"/>
              <w:divBdr>
                <w:top w:val="none" w:sz="0" w:space="0" w:color="auto"/>
                <w:left w:val="none" w:sz="0" w:space="0" w:color="auto"/>
                <w:bottom w:val="none" w:sz="0" w:space="0" w:color="auto"/>
                <w:right w:val="none" w:sz="0" w:space="0" w:color="auto"/>
              </w:divBdr>
            </w:div>
          </w:divsChild>
        </w:div>
        <w:div w:id="438181358">
          <w:marLeft w:val="0"/>
          <w:marRight w:val="0"/>
          <w:marTop w:val="0"/>
          <w:marBottom w:val="0"/>
          <w:divBdr>
            <w:top w:val="none" w:sz="0" w:space="0" w:color="auto"/>
            <w:left w:val="none" w:sz="0" w:space="0" w:color="auto"/>
            <w:bottom w:val="none" w:sz="0" w:space="0" w:color="auto"/>
            <w:right w:val="none" w:sz="0" w:space="0" w:color="auto"/>
          </w:divBdr>
          <w:divsChild>
            <w:div w:id="1918437013">
              <w:marLeft w:val="0"/>
              <w:marRight w:val="0"/>
              <w:marTop w:val="0"/>
              <w:marBottom w:val="0"/>
              <w:divBdr>
                <w:top w:val="none" w:sz="0" w:space="0" w:color="auto"/>
                <w:left w:val="none" w:sz="0" w:space="0" w:color="auto"/>
                <w:bottom w:val="none" w:sz="0" w:space="0" w:color="auto"/>
                <w:right w:val="none" w:sz="0" w:space="0" w:color="auto"/>
              </w:divBdr>
            </w:div>
          </w:divsChild>
        </w:div>
        <w:div w:id="451562483">
          <w:marLeft w:val="0"/>
          <w:marRight w:val="0"/>
          <w:marTop w:val="0"/>
          <w:marBottom w:val="0"/>
          <w:divBdr>
            <w:top w:val="none" w:sz="0" w:space="0" w:color="auto"/>
            <w:left w:val="none" w:sz="0" w:space="0" w:color="auto"/>
            <w:bottom w:val="none" w:sz="0" w:space="0" w:color="auto"/>
            <w:right w:val="none" w:sz="0" w:space="0" w:color="auto"/>
          </w:divBdr>
          <w:divsChild>
            <w:div w:id="806238516">
              <w:marLeft w:val="0"/>
              <w:marRight w:val="0"/>
              <w:marTop w:val="0"/>
              <w:marBottom w:val="0"/>
              <w:divBdr>
                <w:top w:val="none" w:sz="0" w:space="0" w:color="auto"/>
                <w:left w:val="none" w:sz="0" w:space="0" w:color="auto"/>
                <w:bottom w:val="none" w:sz="0" w:space="0" w:color="auto"/>
                <w:right w:val="none" w:sz="0" w:space="0" w:color="auto"/>
              </w:divBdr>
            </w:div>
          </w:divsChild>
        </w:div>
        <w:div w:id="461650586">
          <w:marLeft w:val="0"/>
          <w:marRight w:val="0"/>
          <w:marTop w:val="0"/>
          <w:marBottom w:val="0"/>
          <w:divBdr>
            <w:top w:val="none" w:sz="0" w:space="0" w:color="auto"/>
            <w:left w:val="none" w:sz="0" w:space="0" w:color="auto"/>
            <w:bottom w:val="none" w:sz="0" w:space="0" w:color="auto"/>
            <w:right w:val="none" w:sz="0" w:space="0" w:color="auto"/>
          </w:divBdr>
          <w:divsChild>
            <w:div w:id="1992052195">
              <w:marLeft w:val="0"/>
              <w:marRight w:val="0"/>
              <w:marTop w:val="0"/>
              <w:marBottom w:val="0"/>
              <w:divBdr>
                <w:top w:val="none" w:sz="0" w:space="0" w:color="auto"/>
                <w:left w:val="none" w:sz="0" w:space="0" w:color="auto"/>
                <w:bottom w:val="none" w:sz="0" w:space="0" w:color="auto"/>
                <w:right w:val="none" w:sz="0" w:space="0" w:color="auto"/>
              </w:divBdr>
            </w:div>
          </w:divsChild>
        </w:div>
        <w:div w:id="476531130">
          <w:marLeft w:val="0"/>
          <w:marRight w:val="0"/>
          <w:marTop w:val="0"/>
          <w:marBottom w:val="0"/>
          <w:divBdr>
            <w:top w:val="none" w:sz="0" w:space="0" w:color="auto"/>
            <w:left w:val="none" w:sz="0" w:space="0" w:color="auto"/>
            <w:bottom w:val="none" w:sz="0" w:space="0" w:color="auto"/>
            <w:right w:val="none" w:sz="0" w:space="0" w:color="auto"/>
          </w:divBdr>
          <w:divsChild>
            <w:div w:id="674956997">
              <w:marLeft w:val="0"/>
              <w:marRight w:val="0"/>
              <w:marTop w:val="0"/>
              <w:marBottom w:val="0"/>
              <w:divBdr>
                <w:top w:val="none" w:sz="0" w:space="0" w:color="auto"/>
                <w:left w:val="none" w:sz="0" w:space="0" w:color="auto"/>
                <w:bottom w:val="none" w:sz="0" w:space="0" w:color="auto"/>
                <w:right w:val="none" w:sz="0" w:space="0" w:color="auto"/>
              </w:divBdr>
            </w:div>
            <w:div w:id="1817725841">
              <w:marLeft w:val="0"/>
              <w:marRight w:val="0"/>
              <w:marTop w:val="0"/>
              <w:marBottom w:val="0"/>
              <w:divBdr>
                <w:top w:val="none" w:sz="0" w:space="0" w:color="auto"/>
                <w:left w:val="none" w:sz="0" w:space="0" w:color="auto"/>
                <w:bottom w:val="none" w:sz="0" w:space="0" w:color="auto"/>
                <w:right w:val="none" w:sz="0" w:space="0" w:color="auto"/>
              </w:divBdr>
            </w:div>
            <w:div w:id="2109618685">
              <w:marLeft w:val="0"/>
              <w:marRight w:val="0"/>
              <w:marTop w:val="0"/>
              <w:marBottom w:val="0"/>
              <w:divBdr>
                <w:top w:val="none" w:sz="0" w:space="0" w:color="auto"/>
                <w:left w:val="none" w:sz="0" w:space="0" w:color="auto"/>
                <w:bottom w:val="none" w:sz="0" w:space="0" w:color="auto"/>
                <w:right w:val="none" w:sz="0" w:space="0" w:color="auto"/>
              </w:divBdr>
            </w:div>
          </w:divsChild>
        </w:div>
        <w:div w:id="476726482">
          <w:marLeft w:val="0"/>
          <w:marRight w:val="0"/>
          <w:marTop w:val="0"/>
          <w:marBottom w:val="0"/>
          <w:divBdr>
            <w:top w:val="none" w:sz="0" w:space="0" w:color="auto"/>
            <w:left w:val="none" w:sz="0" w:space="0" w:color="auto"/>
            <w:bottom w:val="none" w:sz="0" w:space="0" w:color="auto"/>
            <w:right w:val="none" w:sz="0" w:space="0" w:color="auto"/>
          </w:divBdr>
          <w:divsChild>
            <w:div w:id="446005010">
              <w:marLeft w:val="0"/>
              <w:marRight w:val="0"/>
              <w:marTop w:val="0"/>
              <w:marBottom w:val="0"/>
              <w:divBdr>
                <w:top w:val="none" w:sz="0" w:space="0" w:color="auto"/>
                <w:left w:val="none" w:sz="0" w:space="0" w:color="auto"/>
                <w:bottom w:val="none" w:sz="0" w:space="0" w:color="auto"/>
                <w:right w:val="none" w:sz="0" w:space="0" w:color="auto"/>
              </w:divBdr>
            </w:div>
            <w:div w:id="1258170091">
              <w:marLeft w:val="0"/>
              <w:marRight w:val="0"/>
              <w:marTop w:val="0"/>
              <w:marBottom w:val="0"/>
              <w:divBdr>
                <w:top w:val="none" w:sz="0" w:space="0" w:color="auto"/>
                <w:left w:val="none" w:sz="0" w:space="0" w:color="auto"/>
                <w:bottom w:val="none" w:sz="0" w:space="0" w:color="auto"/>
                <w:right w:val="none" w:sz="0" w:space="0" w:color="auto"/>
              </w:divBdr>
            </w:div>
            <w:div w:id="2134126553">
              <w:marLeft w:val="0"/>
              <w:marRight w:val="0"/>
              <w:marTop w:val="0"/>
              <w:marBottom w:val="0"/>
              <w:divBdr>
                <w:top w:val="none" w:sz="0" w:space="0" w:color="auto"/>
                <w:left w:val="none" w:sz="0" w:space="0" w:color="auto"/>
                <w:bottom w:val="none" w:sz="0" w:space="0" w:color="auto"/>
                <w:right w:val="none" w:sz="0" w:space="0" w:color="auto"/>
              </w:divBdr>
            </w:div>
          </w:divsChild>
        </w:div>
        <w:div w:id="478570054">
          <w:marLeft w:val="0"/>
          <w:marRight w:val="0"/>
          <w:marTop w:val="0"/>
          <w:marBottom w:val="0"/>
          <w:divBdr>
            <w:top w:val="none" w:sz="0" w:space="0" w:color="auto"/>
            <w:left w:val="none" w:sz="0" w:space="0" w:color="auto"/>
            <w:bottom w:val="none" w:sz="0" w:space="0" w:color="auto"/>
            <w:right w:val="none" w:sz="0" w:space="0" w:color="auto"/>
          </w:divBdr>
          <w:divsChild>
            <w:div w:id="1305350106">
              <w:marLeft w:val="0"/>
              <w:marRight w:val="0"/>
              <w:marTop w:val="0"/>
              <w:marBottom w:val="0"/>
              <w:divBdr>
                <w:top w:val="none" w:sz="0" w:space="0" w:color="auto"/>
                <w:left w:val="none" w:sz="0" w:space="0" w:color="auto"/>
                <w:bottom w:val="none" w:sz="0" w:space="0" w:color="auto"/>
                <w:right w:val="none" w:sz="0" w:space="0" w:color="auto"/>
              </w:divBdr>
            </w:div>
          </w:divsChild>
        </w:div>
        <w:div w:id="481119829">
          <w:marLeft w:val="0"/>
          <w:marRight w:val="0"/>
          <w:marTop w:val="0"/>
          <w:marBottom w:val="0"/>
          <w:divBdr>
            <w:top w:val="none" w:sz="0" w:space="0" w:color="auto"/>
            <w:left w:val="none" w:sz="0" w:space="0" w:color="auto"/>
            <w:bottom w:val="none" w:sz="0" w:space="0" w:color="auto"/>
            <w:right w:val="none" w:sz="0" w:space="0" w:color="auto"/>
          </w:divBdr>
          <w:divsChild>
            <w:div w:id="837697067">
              <w:marLeft w:val="0"/>
              <w:marRight w:val="0"/>
              <w:marTop w:val="0"/>
              <w:marBottom w:val="0"/>
              <w:divBdr>
                <w:top w:val="none" w:sz="0" w:space="0" w:color="auto"/>
                <w:left w:val="none" w:sz="0" w:space="0" w:color="auto"/>
                <w:bottom w:val="none" w:sz="0" w:space="0" w:color="auto"/>
                <w:right w:val="none" w:sz="0" w:space="0" w:color="auto"/>
              </w:divBdr>
            </w:div>
          </w:divsChild>
        </w:div>
        <w:div w:id="482821316">
          <w:marLeft w:val="0"/>
          <w:marRight w:val="0"/>
          <w:marTop w:val="0"/>
          <w:marBottom w:val="0"/>
          <w:divBdr>
            <w:top w:val="none" w:sz="0" w:space="0" w:color="auto"/>
            <w:left w:val="none" w:sz="0" w:space="0" w:color="auto"/>
            <w:bottom w:val="none" w:sz="0" w:space="0" w:color="auto"/>
            <w:right w:val="none" w:sz="0" w:space="0" w:color="auto"/>
          </w:divBdr>
          <w:divsChild>
            <w:div w:id="123936621">
              <w:marLeft w:val="0"/>
              <w:marRight w:val="0"/>
              <w:marTop w:val="0"/>
              <w:marBottom w:val="0"/>
              <w:divBdr>
                <w:top w:val="none" w:sz="0" w:space="0" w:color="auto"/>
                <w:left w:val="none" w:sz="0" w:space="0" w:color="auto"/>
                <w:bottom w:val="none" w:sz="0" w:space="0" w:color="auto"/>
                <w:right w:val="none" w:sz="0" w:space="0" w:color="auto"/>
              </w:divBdr>
            </w:div>
            <w:div w:id="1856532552">
              <w:marLeft w:val="0"/>
              <w:marRight w:val="0"/>
              <w:marTop w:val="0"/>
              <w:marBottom w:val="0"/>
              <w:divBdr>
                <w:top w:val="none" w:sz="0" w:space="0" w:color="auto"/>
                <w:left w:val="none" w:sz="0" w:space="0" w:color="auto"/>
                <w:bottom w:val="none" w:sz="0" w:space="0" w:color="auto"/>
                <w:right w:val="none" w:sz="0" w:space="0" w:color="auto"/>
              </w:divBdr>
            </w:div>
          </w:divsChild>
        </w:div>
        <w:div w:id="482939218">
          <w:marLeft w:val="0"/>
          <w:marRight w:val="0"/>
          <w:marTop w:val="0"/>
          <w:marBottom w:val="0"/>
          <w:divBdr>
            <w:top w:val="none" w:sz="0" w:space="0" w:color="auto"/>
            <w:left w:val="none" w:sz="0" w:space="0" w:color="auto"/>
            <w:bottom w:val="none" w:sz="0" w:space="0" w:color="auto"/>
            <w:right w:val="none" w:sz="0" w:space="0" w:color="auto"/>
          </w:divBdr>
          <w:divsChild>
            <w:div w:id="2092769333">
              <w:marLeft w:val="0"/>
              <w:marRight w:val="0"/>
              <w:marTop w:val="0"/>
              <w:marBottom w:val="0"/>
              <w:divBdr>
                <w:top w:val="none" w:sz="0" w:space="0" w:color="auto"/>
                <w:left w:val="none" w:sz="0" w:space="0" w:color="auto"/>
                <w:bottom w:val="none" w:sz="0" w:space="0" w:color="auto"/>
                <w:right w:val="none" w:sz="0" w:space="0" w:color="auto"/>
              </w:divBdr>
            </w:div>
          </w:divsChild>
        </w:div>
        <w:div w:id="493224676">
          <w:marLeft w:val="0"/>
          <w:marRight w:val="0"/>
          <w:marTop w:val="0"/>
          <w:marBottom w:val="0"/>
          <w:divBdr>
            <w:top w:val="none" w:sz="0" w:space="0" w:color="auto"/>
            <w:left w:val="none" w:sz="0" w:space="0" w:color="auto"/>
            <w:bottom w:val="none" w:sz="0" w:space="0" w:color="auto"/>
            <w:right w:val="none" w:sz="0" w:space="0" w:color="auto"/>
          </w:divBdr>
          <w:divsChild>
            <w:div w:id="1987468986">
              <w:marLeft w:val="0"/>
              <w:marRight w:val="0"/>
              <w:marTop w:val="0"/>
              <w:marBottom w:val="0"/>
              <w:divBdr>
                <w:top w:val="none" w:sz="0" w:space="0" w:color="auto"/>
                <w:left w:val="none" w:sz="0" w:space="0" w:color="auto"/>
                <w:bottom w:val="none" w:sz="0" w:space="0" w:color="auto"/>
                <w:right w:val="none" w:sz="0" w:space="0" w:color="auto"/>
              </w:divBdr>
            </w:div>
          </w:divsChild>
        </w:div>
        <w:div w:id="502860009">
          <w:marLeft w:val="0"/>
          <w:marRight w:val="0"/>
          <w:marTop w:val="0"/>
          <w:marBottom w:val="0"/>
          <w:divBdr>
            <w:top w:val="none" w:sz="0" w:space="0" w:color="auto"/>
            <w:left w:val="none" w:sz="0" w:space="0" w:color="auto"/>
            <w:bottom w:val="none" w:sz="0" w:space="0" w:color="auto"/>
            <w:right w:val="none" w:sz="0" w:space="0" w:color="auto"/>
          </w:divBdr>
          <w:divsChild>
            <w:div w:id="1333947967">
              <w:marLeft w:val="0"/>
              <w:marRight w:val="0"/>
              <w:marTop w:val="0"/>
              <w:marBottom w:val="0"/>
              <w:divBdr>
                <w:top w:val="none" w:sz="0" w:space="0" w:color="auto"/>
                <w:left w:val="none" w:sz="0" w:space="0" w:color="auto"/>
                <w:bottom w:val="none" w:sz="0" w:space="0" w:color="auto"/>
                <w:right w:val="none" w:sz="0" w:space="0" w:color="auto"/>
              </w:divBdr>
            </w:div>
          </w:divsChild>
        </w:div>
        <w:div w:id="505824847">
          <w:marLeft w:val="0"/>
          <w:marRight w:val="0"/>
          <w:marTop w:val="0"/>
          <w:marBottom w:val="0"/>
          <w:divBdr>
            <w:top w:val="none" w:sz="0" w:space="0" w:color="auto"/>
            <w:left w:val="none" w:sz="0" w:space="0" w:color="auto"/>
            <w:bottom w:val="none" w:sz="0" w:space="0" w:color="auto"/>
            <w:right w:val="none" w:sz="0" w:space="0" w:color="auto"/>
          </w:divBdr>
          <w:divsChild>
            <w:div w:id="19553677">
              <w:marLeft w:val="0"/>
              <w:marRight w:val="0"/>
              <w:marTop w:val="0"/>
              <w:marBottom w:val="0"/>
              <w:divBdr>
                <w:top w:val="none" w:sz="0" w:space="0" w:color="auto"/>
                <w:left w:val="none" w:sz="0" w:space="0" w:color="auto"/>
                <w:bottom w:val="none" w:sz="0" w:space="0" w:color="auto"/>
                <w:right w:val="none" w:sz="0" w:space="0" w:color="auto"/>
              </w:divBdr>
            </w:div>
            <w:div w:id="302271195">
              <w:marLeft w:val="0"/>
              <w:marRight w:val="0"/>
              <w:marTop w:val="0"/>
              <w:marBottom w:val="0"/>
              <w:divBdr>
                <w:top w:val="none" w:sz="0" w:space="0" w:color="auto"/>
                <w:left w:val="none" w:sz="0" w:space="0" w:color="auto"/>
                <w:bottom w:val="none" w:sz="0" w:space="0" w:color="auto"/>
                <w:right w:val="none" w:sz="0" w:space="0" w:color="auto"/>
              </w:divBdr>
            </w:div>
            <w:div w:id="725571496">
              <w:marLeft w:val="0"/>
              <w:marRight w:val="0"/>
              <w:marTop w:val="0"/>
              <w:marBottom w:val="0"/>
              <w:divBdr>
                <w:top w:val="none" w:sz="0" w:space="0" w:color="auto"/>
                <w:left w:val="none" w:sz="0" w:space="0" w:color="auto"/>
                <w:bottom w:val="none" w:sz="0" w:space="0" w:color="auto"/>
                <w:right w:val="none" w:sz="0" w:space="0" w:color="auto"/>
              </w:divBdr>
            </w:div>
          </w:divsChild>
        </w:div>
        <w:div w:id="521404556">
          <w:marLeft w:val="0"/>
          <w:marRight w:val="0"/>
          <w:marTop w:val="0"/>
          <w:marBottom w:val="0"/>
          <w:divBdr>
            <w:top w:val="none" w:sz="0" w:space="0" w:color="auto"/>
            <w:left w:val="none" w:sz="0" w:space="0" w:color="auto"/>
            <w:bottom w:val="none" w:sz="0" w:space="0" w:color="auto"/>
            <w:right w:val="none" w:sz="0" w:space="0" w:color="auto"/>
          </w:divBdr>
          <w:divsChild>
            <w:div w:id="1454978126">
              <w:marLeft w:val="0"/>
              <w:marRight w:val="0"/>
              <w:marTop w:val="0"/>
              <w:marBottom w:val="0"/>
              <w:divBdr>
                <w:top w:val="none" w:sz="0" w:space="0" w:color="auto"/>
                <w:left w:val="none" w:sz="0" w:space="0" w:color="auto"/>
                <w:bottom w:val="none" w:sz="0" w:space="0" w:color="auto"/>
                <w:right w:val="none" w:sz="0" w:space="0" w:color="auto"/>
              </w:divBdr>
            </w:div>
            <w:div w:id="1459881657">
              <w:marLeft w:val="0"/>
              <w:marRight w:val="0"/>
              <w:marTop w:val="0"/>
              <w:marBottom w:val="0"/>
              <w:divBdr>
                <w:top w:val="none" w:sz="0" w:space="0" w:color="auto"/>
                <w:left w:val="none" w:sz="0" w:space="0" w:color="auto"/>
                <w:bottom w:val="none" w:sz="0" w:space="0" w:color="auto"/>
                <w:right w:val="none" w:sz="0" w:space="0" w:color="auto"/>
              </w:divBdr>
            </w:div>
            <w:div w:id="1483154846">
              <w:marLeft w:val="0"/>
              <w:marRight w:val="0"/>
              <w:marTop w:val="0"/>
              <w:marBottom w:val="0"/>
              <w:divBdr>
                <w:top w:val="none" w:sz="0" w:space="0" w:color="auto"/>
                <w:left w:val="none" w:sz="0" w:space="0" w:color="auto"/>
                <w:bottom w:val="none" w:sz="0" w:space="0" w:color="auto"/>
                <w:right w:val="none" w:sz="0" w:space="0" w:color="auto"/>
              </w:divBdr>
            </w:div>
          </w:divsChild>
        </w:div>
        <w:div w:id="523249240">
          <w:marLeft w:val="0"/>
          <w:marRight w:val="0"/>
          <w:marTop w:val="0"/>
          <w:marBottom w:val="0"/>
          <w:divBdr>
            <w:top w:val="none" w:sz="0" w:space="0" w:color="auto"/>
            <w:left w:val="none" w:sz="0" w:space="0" w:color="auto"/>
            <w:bottom w:val="none" w:sz="0" w:space="0" w:color="auto"/>
            <w:right w:val="none" w:sz="0" w:space="0" w:color="auto"/>
          </w:divBdr>
          <w:divsChild>
            <w:div w:id="872692547">
              <w:marLeft w:val="0"/>
              <w:marRight w:val="0"/>
              <w:marTop w:val="0"/>
              <w:marBottom w:val="0"/>
              <w:divBdr>
                <w:top w:val="none" w:sz="0" w:space="0" w:color="auto"/>
                <w:left w:val="none" w:sz="0" w:space="0" w:color="auto"/>
                <w:bottom w:val="none" w:sz="0" w:space="0" w:color="auto"/>
                <w:right w:val="none" w:sz="0" w:space="0" w:color="auto"/>
              </w:divBdr>
            </w:div>
          </w:divsChild>
        </w:div>
        <w:div w:id="526405668">
          <w:marLeft w:val="0"/>
          <w:marRight w:val="0"/>
          <w:marTop w:val="0"/>
          <w:marBottom w:val="0"/>
          <w:divBdr>
            <w:top w:val="none" w:sz="0" w:space="0" w:color="auto"/>
            <w:left w:val="none" w:sz="0" w:space="0" w:color="auto"/>
            <w:bottom w:val="none" w:sz="0" w:space="0" w:color="auto"/>
            <w:right w:val="none" w:sz="0" w:space="0" w:color="auto"/>
          </w:divBdr>
          <w:divsChild>
            <w:div w:id="2120029870">
              <w:marLeft w:val="0"/>
              <w:marRight w:val="0"/>
              <w:marTop w:val="0"/>
              <w:marBottom w:val="0"/>
              <w:divBdr>
                <w:top w:val="none" w:sz="0" w:space="0" w:color="auto"/>
                <w:left w:val="none" w:sz="0" w:space="0" w:color="auto"/>
                <w:bottom w:val="none" w:sz="0" w:space="0" w:color="auto"/>
                <w:right w:val="none" w:sz="0" w:space="0" w:color="auto"/>
              </w:divBdr>
            </w:div>
          </w:divsChild>
        </w:div>
        <w:div w:id="538206799">
          <w:marLeft w:val="0"/>
          <w:marRight w:val="0"/>
          <w:marTop w:val="0"/>
          <w:marBottom w:val="0"/>
          <w:divBdr>
            <w:top w:val="none" w:sz="0" w:space="0" w:color="auto"/>
            <w:left w:val="none" w:sz="0" w:space="0" w:color="auto"/>
            <w:bottom w:val="none" w:sz="0" w:space="0" w:color="auto"/>
            <w:right w:val="none" w:sz="0" w:space="0" w:color="auto"/>
          </w:divBdr>
          <w:divsChild>
            <w:div w:id="484009885">
              <w:marLeft w:val="0"/>
              <w:marRight w:val="0"/>
              <w:marTop w:val="0"/>
              <w:marBottom w:val="0"/>
              <w:divBdr>
                <w:top w:val="none" w:sz="0" w:space="0" w:color="auto"/>
                <w:left w:val="none" w:sz="0" w:space="0" w:color="auto"/>
                <w:bottom w:val="none" w:sz="0" w:space="0" w:color="auto"/>
                <w:right w:val="none" w:sz="0" w:space="0" w:color="auto"/>
              </w:divBdr>
            </w:div>
            <w:div w:id="947850644">
              <w:marLeft w:val="0"/>
              <w:marRight w:val="0"/>
              <w:marTop w:val="0"/>
              <w:marBottom w:val="0"/>
              <w:divBdr>
                <w:top w:val="none" w:sz="0" w:space="0" w:color="auto"/>
                <w:left w:val="none" w:sz="0" w:space="0" w:color="auto"/>
                <w:bottom w:val="none" w:sz="0" w:space="0" w:color="auto"/>
                <w:right w:val="none" w:sz="0" w:space="0" w:color="auto"/>
              </w:divBdr>
            </w:div>
            <w:div w:id="1241868334">
              <w:marLeft w:val="0"/>
              <w:marRight w:val="0"/>
              <w:marTop w:val="0"/>
              <w:marBottom w:val="0"/>
              <w:divBdr>
                <w:top w:val="none" w:sz="0" w:space="0" w:color="auto"/>
                <w:left w:val="none" w:sz="0" w:space="0" w:color="auto"/>
                <w:bottom w:val="none" w:sz="0" w:space="0" w:color="auto"/>
                <w:right w:val="none" w:sz="0" w:space="0" w:color="auto"/>
              </w:divBdr>
            </w:div>
          </w:divsChild>
        </w:div>
        <w:div w:id="552811218">
          <w:marLeft w:val="0"/>
          <w:marRight w:val="0"/>
          <w:marTop w:val="0"/>
          <w:marBottom w:val="0"/>
          <w:divBdr>
            <w:top w:val="none" w:sz="0" w:space="0" w:color="auto"/>
            <w:left w:val="none" w:sz="0" w:space="0" w:color="auto"/>
            <w:bottom w:val="none" w:sz="0" w:space="0" w:color="auto"/>
            <w:right w:val="none" w:sz="0" w:space="0" w:color="auto"/>
          </w:divBdr>
          <w:divsChild>
            <w:div w:id="663322066">
              <w:marLeft w:val="0"/>
              <w:marRight w:val="0"/>
              <w:marTop w:val="0"/>
              <w:marBottom w:val="0"/>
              <w:divBdr>
                <w:top w:val="none" w:sz="0" w:space="0" w:color="auto"/>
                <w:left w:val="none" w:sz="0" w:space="0" w:color="auto"/>
                <w:bottom w:val="none" w:sz="0" w:space="0" w:color="auto"/>
                <w:right w:val="none" w:sz="0" w:space="0" w:color="auto"/>
              </w:divBdr>
            </w:div>
          </w:divsChild>
        </w:div>
        <w:div w:id="564293809">
          <w:marLeft w:val="0"/>
          <w:marRight w:val="0"/>
          <w:marTop w:val="0"/>
          <w:marBottom w:val="0"/>
          <w:divBdr>
            <w:top w:val="none" w:sz="0" w:space="0" w:color="auto"/>
            <w:left w:val="none" w:sz="0" w:space="0" w:color="auto"/>
            <w:bottom w:val="none" w:sz="0" w:space="0" w:color="auto"/>
            <w:right w:val="none" w:sz="0" w:space="0" w:color="auto"/>
          </w:divBdr>
          <w:divsChild>
            <w:div w:id="723673633">
              <w:marLeft w:val="0"/>
              <w:marRight w:val="0"/>
              <w:marTop w:val="0"/>
              <w:marBottom w:val="0"/>
              <w:divBdr>
                <w:top w:val="none" w:sz="0" w:space="0" w:color="auto"/>
                <w:left w:val="none" w:sz="0" w:space="0" w:color="auto"/>
                <w:bottom w:val="none" w:sz="0" w:space="0" w:color="auto"/>
                <w:right w:val="none" w:sz="0" w:space="0" w:color="auto"/>
              </w:divBdr>
            </w:div>
          </w:divsChild>
        </w:div>
        <w:div w:id="565385060">
          <w:marLeft w:val="0"/>
          <w:marRight w:val="0"/>
          <w:marTop w:val="0"/>
          <w:marBottom w:val="0"/>
          <w:divBdr>
            <w:top w:val="none" w:sz="0" w:space="0" w:color="auto"/>
            <w:left w:val="none" w:sz="0" w:space="0" w:color="auto"/>
            <w:bottom w:val="none" w:sz="0" w:space="0" w:color="auto"/>
            <w:right w:val="none" w:sz="0" w:space="0" w:color="auto"/>
          </w:divBdr>
          <w:divsChild>
            <w:div w:id="428039185">
              <w:marLeft w:val="0"/>
              <w:marRight w:val="0"/>
              <w:marTop w:val="0"/>
              <w:marBottom w:val="0"/>
              <w:divBdr>
                <w:top w:val="none" w:sz="0" w:space="0" w:color="auto"/>
                <w:left w:val="none" w:sz="0" w:space="0" w:color="auto"/>
                <w:bottom w:val="none" w:sz="0" w:space="0" w:color="auto"/>
                <w:right w:val="none" w:sz="0" w:space="0" w:color="auto"/>
              </w:divBdr>
            </w:div>
            <w:div w:id="1600333070">
              <w:marLeft w:val="0"/>
              <w:marRight w:val="0"/>
              <w:marTop w:val="0"/>
              <w:marBottom w:val="0"/>
              <w:divBdr>
                <w:top w:val="none" w:sz="0" w:space="0" w:color="auto"/>
                <w:left w:val="none" w:sz="0" w:space="0" w:color="auto"/>
                <w:bottom w:val="none" w:sz="0" w:space="0" w:color="auto"/>
                <w:right w:val="none" w:sz="0" w:space="0" w:color="auto"/>
              </w:divBdr>
            </w:div>
          </w:divsChild>
        </w:div>
        <w:div w:id="566039138">
          <w:marLeft w:val="0"/>
          <w:marRight w:val="0"/>
          <w:marTop w:val="0"/>
          <w:marBottom w:val="0"/>
          <w:divBdr>
            <w:top w:val="none" w:sz="0" w:space="0" w:color="auto"/>
            <w:left w:val="none" w:sz="0" w:space="0" w:color="auto"/>
            <w:bottom w:val="none" w:sz="0" w:space="0" w:color="auto"/>
            <w:right w:val="none" w:sz="0" w:space="0" w:color="auto"/>
          </w:divBdr>
          <w:divsChild>
            <w:div w:id="210045303">
              <w:marLeft w:val="0"/>
              <w:marRight w:val="0"/>
              <w:marTop w:val="0"/>
              <w:marBottom w:val="0"/>
              <w:divBdr>
                <w:top w:val="none" w:sz="0" w:space="0" w:color="auto"/>
                <w:left w:val="none" w:sz="0" w:space="0" w:color="auto"/>
                <w:bottom w:val="none" w:sz="0" w:space="0" w:color="auto"/>
                <w:right w:val="none" w:sz="0" w:space="0" w:color="auto"/>
              </w:divBdr>
            </w:div>
            <w:div w:id="1235699255">
              <w:marLeft w:val="0"/>
              <w:marRight w:val="0"/>
              <w:marTop w:val="0"/>
              <w:marBottom w:val="0"/>
              <w:divBdr>
                <w:top w:val="none" w:sz="0" w:space="0" w:color="auto"/>
                <w:left w:val="none" w:sz="0" w:space="0" w:color="auto"/>
                <w:bottom w:val="none" w:sz="0" w:space="0" w:color="auto"/>
                <w:right w:val="none" w:sz="0" w:space="0" w:color="auto"/>
              </w:divBdr>
            </w:div>
          </w:divsChild>
        </w:div>
        <w:div w:id="568079913">
          <w:marLeft w:val="0"/>
          <w:marRight w:val="0"/>
          <w:marTop w:val="0"/>
          <w:marBottom w:val="0"/>
          <w:divBdr>
            <w:top w:val="none" w:sz="0" w:space="0" w:color="auto"/>
            <w:left w:val="none" w:sz="0" w:space="0" w:color="auto"/>
            <w:bottom w:val="none" w:sz="0" w:space="0" w:color="auto"/>
            <w:right w:val="none" w:sz="0" w:space="0" w:color="auto"/>
          </w:divBdr>
          <w:divsChild>
            <w:div w:id="949625883">
              <w:marLeft w:val="0"/>
              <w:marRight w:val="0"/>
              <w:marTop w:val="0"/>
              <w:marBottom w:val="0"/>
              <w:divBdr>
                <w:top w:val="none" w:sz="0" w:space="0" w:color="auto"/>
                <w:left w:val="none" w:sz="0" w:space="0" w:color="auto"/>
                <w:bottom w:val="none" w:sz="0" w:space="0" w:color="auto"/>
                <w:right w:val="none" w:sz="0" w:space="0" w:color="auto"/>
              </w:divBdr>
            </w:div>
          </w:divsChild>
        </w:div>
        <w:div w:id="569114858">
          <w:marLeft w:val="0"/>
          <w:marRight w:val="0"/>
          <w:marTop w:val="0"/>
          <w:marBottom w:val="0"/>
          <w:divBdr>
            <w:top w:val="none" w:sz="0" w:space="0" w:color="auto"/>
            <w:left w:val="none" w:sz="0" w:space="0" w:color="auto"/>
            <w:bottom w:val="none" w:sz="0" w:space="0" w:color="auto"/>
            <w:right w:val="none" w:sz="0" w:space="0" w:color="auto"/>
          </w:divBdr>
          <w:divsChild>
            <w:div w:id="599802819">
              <w:marLeft w:val="0"/>
              <w:marRight w:val="0"/>
              <w:marTop w:val="0"/>
              <w:marBottom w:val="0"/>
              <w:divBdr>
                <w:top w:val="none" w:sz="0" w:space="0" w:color="auto"/>
                <w:left w:val="none" w:sz="0" w:space="0" w:color="auto"/>
                <w:bottom w:val="none" w:sz="0" w:space="0" w:color="auto"/>
                <w:right w:val="none" w:sz="0" w:space="0" w:color="auto"/>
              </w:divBdr>
            </w:div>
          </w:divsChild>
        </w:div>
        <w:div w:id="576325165">
          <w:marLeft w:val="0"/>
          <w:marRight w:val="0"/>
          <w:marTop w:val="0"/>
          <w:marBottom w:val="0"/>
          <w:divBdr>
            <w:top w:val="none" w:sz="0" w:space="0" w:color="auto"/>
            <w:left w:val="none" w:sz="0" w:space="0" w:color="auto"/>
            <w:bottom w:val="none" w:sz="0" w:space="0" w:color="auto"/>
            <w:right w:val="none" w:sz="0" w:space="0" w:color="auto"/>
          </w:divBdr>
          <w:divsChild>
            <w:div w:id="1436512383">
              <w:marLeft w:val="0"/>
              <w:marRight w:val="0"/>
              <w:marTop w:val="0"/>
              <w:marBottom w:val="0"/>
              <w:divBdr>
                <w:top w:val="none" w:sz="0" w:space="0" w:color="auto"/>
                <w:left w:val="none" w:sz="0" w:space="0" w:color="auto"/>
                <w:bottom w:val="none" w:sz="0" w:space="0" w:color="auto"/>
                <w:right w:val="none" w:sz="0" w:space="0" w:color="auto"/>
              </w:divBdr>
            </w:div>
            <w:div w:id="1565220821">
              <w:marLeft w:val="0"/>
              <w:marRight w:val="0"/>
              <w:marTop w:val="0"/>
              <w:marBottom w:val="0"/>
              <w:divBdr>
                <w:top w:val="none" w:sz="0" w:space="0" w:color="auto"/>
                <w:left w:val="none" w:sz="0" w:space="0" w:color="auto"/>
                <w:bottom w:val="none" w:sz="0" w:space="0" w:color="auto"/>
                <w:right w:val="none" w:sz="0" w:space="0" w:color="auto"/>
              </w:divBdr>
            </w:div>
          </w:divsChild>
        </w:div>
        <w:div w:id="578057106">
          <w:marLeft w:val="0"/>
          <w:marRight w:val="0"/>
          <w:marTop w:val="0"/>
          <w:marBottom w:val="0"/>
          <w:divBdr>
            <w:top w:val="none" w:sz="0" w:space="0" w:color="auto"/>
            <w:left w:val="none" w:sz="0" w:space="0" w:color="auto"/>
            <w:bottom w:val="none" w:sz="0" w:space="0" w:color="auto"/>
            <w:right w:val="none" w:sz="0" w:space="0" w:color="auto"/>
          </w:divBdr>
          <w:divsChild>
            <w:div w:id="1666936961">
              <w:marLeft w:val="0"/>
              <w:marRight w:val="0"/>
              <w:marTop w:val="0"/>
              <w:marBottom w:val="0"/>
              <w:divBdr>
                <w:top w:val="none" w:sz="0" w:space="0" w:color="auto"/>
                <w:left w:val="none" w:sz="0" w:space="0" w:color="auto"/>
                <w:bottom w:val="none" w:sz="0" w:space="0" w:color="auto"/>
                <w:right w:val="none" w:sz="0" w:space="0" w:color="auto"/>
              </w:divBdr>
            </w:div>
          </w:divsChild>
        </w:div>
        <w:div w:id="591351546">
          <w:marLeft w:val="0"/>
          <w:marRight w:val="0"/>
          <w:marTop w:val="0"/>
          <w:marBottom w:val="0"/>
          <w:divBdr>
            <w:top w:val="none" w:sz="0" w:space="0" w:color="auto"/>
            <w:left w:val="none" w:sz="0" w:space="0" w:color="auto"/>
            <w:bottom w:val="none" w:sz="0" w:space="0" w:color="auto"/>
            <w:right w:val="none" w:sz="0" w:space="0" w:color="auto"/>
          </w:divBdr>
          <w:divsChild>
            <w:div w:id="1476682653">
              <w:marLeft w:val="0"/>
              <w:marRight w:val="0"/>
              <w:marTop w:val="0"/>
              <w:marBottom w:val="0"/>
              <w:divBdr>
                <w:top w:val="none" w:sz="0" w:space="0" w:color="auto"/>
                <w:left w:val="none" w:sz="0" w:space="0" w:color="auto"/>
                <w:bottom w:val="none" w:sz="0" w:space="0" w:color="auto"/>
                <w:right w:val="none" w:sz="0" w:space="0" w:color="auto"/>
              </w:divBdr>
            </w:div>
          </w:divsChild>
        </w:div>
        <w:div w:id="605967408">
          <w:marLeft w:val="0"/>
          <w:marRight w:val="0"/>
          <w:marTop w:val="0"/>
          <w:marBottom w:val="0"/>
          <w:divBdr>
            <w:top w:val="none" w:sz="0" w:space="0" w:color="auto"/>
            <w:left w:val="none" w:sz="0" w:space="0" w:color="auto"/>
            <w:bottom w:val="none" w:sz="0" w:space="0" w:color="auto"/>
            <w:right w:val="none" w:sz="0" w:space="0" w:color="auto"/>
          </w:divBdr>
          <w:divsChild>
            <w:div w:id="221915006">
              <w:marLeft w:val="0"/>
              <w:marRight w:val="0"/>
              <w:marTop w:val="0"/>
              <w:marBottom w:val="0"/>
              <w:divBdr>
                <w:top w:val="none" w:sz="0" w:space="0" w:color="auto"/>
                <w:left w:val="none" w:sz="0" w:space="0" w:color="auto"/>
                <w:bottom w:val="none" w:sz="0" w:space="0" w:color="auto"/>
                <w:right w:val="none" w:sz="0" w:space="0" w:color="auto"/>
              </w:divBdr>
            </w:div>
            <w:div w:id="1620451681">
              <w:marLeft w:val="0"/>
              <w:marRight w:val="0"/>
              <w:marTop w:val="0"/>
              <w:marBottom w:val="0"/>
              <w:divBdr>
                <w:top w:val="none" w:sz="0" w:space="0" w:color="auto"/>
                <w:left w:val="none" w:sz="0" w:space="0" w:color="auto"/>
                <w:bottom w:val="none" w:sz="0" w:space="0" w:color="auto"/>
                <w:right w:val="none" w:sz="0" w:space="0" w:color="auto"/>
              </w:divBdr>
            </w:div>
          </w:divsChild>
        </w:div>
        <w:div w:id="615915361">
          <w:marLeft w:val="0"/>
          <w:marRight w:val="0"/>
          <w:marTop w:val="0"/>
          <w:marBottom w:val="0"/>
          <w:divBdr>
            <w:top w:val="none" w:sz="0" w:space="0" w:color="auto"/>
            <w:left w:val="none" w:sz="0" w:space="0" w:color="auto"/>
            <w:bottom w:val="none" w:sz="0" w:space="0" w:color="auto"/>
            <w:right w:val="none" w:sz="0" w:space="0" w:color="auto"/>
          </w:divBdr>
          <w:divsChild>
            <w:div w:id="141309820">
              <w:marLeft w:val="0"/>
              <w:marRight w:val="0"/>
              <w:marTop w:val="0"/>
              <w:marBottom w:val="0"/>
              <w:divBdr>
                <w:top w:val="none" w:sz="0" w:space="0" w:color="auto"/>
                <w:left w:val="none" w:sz="0" w:space="0" w:color="auto"/>
                <w:bottom w:val="none" w:sz="0" w:space="0" w:color="auto"/>
                <w:right w:val="none" w:sz="0" w:space="0" w:color="auto"/>
              </w:divBdr>
            </w:div>
          </w:divsChild>
        </w:div>
        <w:div w:id="622690017">
          <w:marLeft w:val="0"/>
          <w:marRight w:val="0"/>
          <w:marTop w:val="0"/>
          <w:marBottom w:val="0"/>
          <w:divBdr>
            <w:top w:val="none" w:sz="0" w:space="0" w:color="auto"/>
            <w:left w:val="none" w:sz="0" w:space="0" w:color="auto"/>
            <w:bottom w:val="none" w:sz="0" w:space="0" w:color="auto"/>
            <w:right w:val="none" w:sz="0" w:space="0" w:color="auto"/>
          </w:divBdr>
          <w:divsChild>
            <w:div w:id="664212155">
              <w:marLeft w:val="0"/>
              <w:marRight w:val="0"/>
              <w:marTop w:val="0"/>
              <w:marBottom w:val="0"/>
              <w:divBdr>
                <w:top w:val="none" w:sz="0" w:space="0" w:color="auto"/>
                <w:left w:val="none" w:sz="0" w:space="0" w:color="auto"/>
                <w:bottom w:val="none" w:sz="0" w:space="0" w:color="auto"/>
                <w:right w:val="none" w:sz="0" w:space="0" w:color="auto"/>
              </w:divBdr>
            </w:div>
          </w:divsChild>
        </w:div>
        <w:div w:id="628318771">
          <w:marLeft w:val="0"/>
          <w:marRight w:val="0"/>
          <w:marTop w:val="0"/>
          <w:marBottom w:val="0"/>
          <w:divBdr>
            <w:top w:val="none" w:sz="0" w:space="0" w:color="auto"/>
            <w:left w:val="none" w:sz="0" w:space="0" w:color="auto"/>
            <w:bottom w:val="none" w:sz="0" w:space="0" w:color="auto"/>
            <w:right w:val="none" w:sz="0" w:space="0" w:color="auto"/>
          </w:divBdr>
          <w:divsChild>
            <w:div w:id="73670465">
              <w:marLeft w:val="0"/>
              <w:marRight w:val="0"/>
              <w:marTop w:val="0"/>
              <w:marBottom w:val="0"/>
              <w:divBdr>
                <w:top w:val="none" w:sz="0" w:space="0" w:color="auto"/>
                <w:left w:val="none" w:sz="0" w:space="0" w:color="auto"/>
                <w:bottom w:val="none" w:sz="0" w:space="0" w:color="auto"/>
                <w:right w:val="none" w:sz="0" w:space="0" w:color="auto"/>
              </w:divBdr>
            </w:div>
            <w:div w:id="959720932">
              <w:marLeft w:val="0"/>
              <w:marRight w:val="0"/>
              <w:marTop w:val="0"/>
              <w:marBottom w:val="0"/>
              <w:divBdr>
                <w:top w:val="none" w:sz="0" w:space="0" w:color="auto"/>
                <w:left w:val="none" w:sz="0" w:space="0" w:color="auto"/>
                <w:bottom w:val="none" w:sz="0" w:space="0" w:color="auto"/>
                <w:right w:val="none" w:sz="0" w:space="0" w:color="auto"/>
              </w:divBdr>
            </w:div>
            <w:div w:id="1718895765">
              <w:marLeft w:val="0"/>
              <w:marRight w:val="0"/>
              <w:marTop w:val="0"/>
              <w:marBottom w:val="0"/>
              <w:divBdr>
                <w:top w:val="none" w:sz="0" w:space="0" w:color="auto"/>
                <w:left w:val="none" w:sz="0" w:space="0" w:color="auto"/>
                <w:bottom w:val="none" w:sz="0" w:space="0" w:color="auto"/>
                <w:right w:val="none" w:sz="0" w:space="0" w:color="auto"/>
              </w:divBdr>
            </w:div>
          </w:divsChild>
        </w:div>
        <w:div w:id="663430801">
          <w:marLeft w:val="0"/>
          <w:marRight w:val="0"/>
          <w:marTop w:val="0"/>
          <w:marBottom w:val="0"/>
          <w:divBdr>
            <w:top w:val="none" w:sz="0" w:space="0" w:color="auto"/>
            <w:left w:val="none" w:sz="0" w:space="0" w:color="auto"/>
            <w:bottom w:val="none" w:sz="0" w:space="0" w:color="auto"/>
            <w:right w:val="none" w:sz="0" w:space="0" w:color="auto"/>
          </w:divBdr>
          <w:divsChild>
            <w:div w:id="1605380670">
              <w:marLeft w:val="0"/>
              <w:marRight w:val="0"/>
              <w:marTop w:val="0"/>
              <w:marBottom w:val="0"/>
              <w:divBdr>
                <w:top w:val="none" w:sz="0" w:space="0" w:color="auto"/>
                <w:left w:val="none" w:sz="0" w:space="0" w:color="auto"/>
                <w:bottom w:val="none" w:sz="0" w:space="0" w:color="auto"/>
                <w:right w:val="none" w:sz="0" w:space="0" w:color="auto"/>
              </w:divBdr>
            </w:div>
          </w:divsChild>
        </w:div>
        <w:div w:id="665287782">
          <w:marLeft w:val="0"/>
          <w:marRight w:val="0"/>
          <w:marTop w:val="0"/>
          <w:marBottom w:val="0"/>
          <w:divBdr>
            <w:top w:val="none" w:sz="0" w:space="0" w:color="auto"/>
            <w:left w:val="none" w:sz="0" w:space="0" w:color="auto"/>
            <w:bottom w:val="none" w:sz="0" w:space="0" w:color="auto"/>
            <w:right w:val="none" w:sz="0" w:space="0" w:color="auto"/>
          </w:divBdr>
          <w:divsChild>
            <w:div w:id="886180258">
              <w:marLeft w:val="0"/>
              <w:marRight w:val="0"/>
              <w:marTop w:val="0"/>
              <w:marBottom w:val="0"/>
              <w:divBdr>
                <w:top w:val="none" w:sz="0" w:space="0" w:color="auto"/>
                <w:left w:val="none" w:sz="0" w:space="0" w:color="auto"/>
                <w:bottom w:val="none" w:sz="0" w:space="0" w:color="auto"/>
                <w:right w:val="none" w:sz="0" w:space="0" w:color="auto"/>
              </w:divBdr>
            </w:div>
          </w:divsChild>
        </w:div>
        <w:div w:id="674118114">
          <w:marLeft w:val="0"/>
          <w:marRight w:val="0"/>
          <w:marTop w:val="0"/>
          <w:marBottom w:val="0"/>
          <w:divBdr>
            <w:top w:val="none" w:sz="0" w:space="0" w:color="auto"/>
            <w:left w:val="none" w:sz="0" w:space="0" w:color="auto"/>
            <w:bottom w:val="none" w:sz="0" w:space="0" w:color="auto"/>
            <w:right w:val="none" w:sz="0" w:space="0" w:color="auto"/>
          </w:divBdr>
          <w:divsChild>
            <w:div w:id="239945163">
              <w:marLeft w:val="0"/>
              <w:marRight w:val="0"/>
              <w:marTop w:val="0"/>
              <w:marBottom w:val="0"/>
              <w:divBdr>
                <w:top w:val="none" w:sz="0" w:space="0" w:color="auto"/>
                <w:left w:val="none" w:sz="0" w:space="0" w:color="auto"/>
                <w:bottom w:val="none" w:sz="0" w:space="0" w:color="auto"/>
                <w:right w:val="none" w:sz="0" w:space="0" w:color="auto"/>
              </w:divBdr>
            </w:div>
          </w:divsChild>
        </w:div>
        <w:div w:id="674694875">
          <w:marLeft w:val="0"/>
          <w:marRight w:val="0"/>
          <w:marTop w:val="0"/>
          <w:marBottom w:val="0"/>
          <w:divBdr>
            <w:top w:val="none" w:sz="0" w:space="0" w:color="auto"/>
            <w:left w:val="none" w:sz="0" w:space="0" w:color="auto"/>
            <w:bottom w:val="none" w:sz="0" w:space="0" w:color="auto"/>
            <w:right w:val="none" w:sz="0" w:space="0" w:color="auto"/>
          </w:divBdr>
          <w:divsChild>
            <w:div w:id="622152043">
              <w:marLeft w:val="0"/>
              <w:marRight w:val="0"/>
              <w:marTop w:val="0"/>
              <w:marBottom w:val="0"/>
              <w:divBdr>
                <w:top w:val="none" w:sz="0" w:space="0" w:color="auto"/>
                <w:left w:val="none" w:sz="0" w:space="0" w:color="auto"/>
                <w:bottom w:val="none" w:sz="0" w:space="0" w:color="auto"/>
                <w:right w:val="none" w:sz="0" w:space="0" w:color="auto"/>
              </w:divBdr>
            </w:div>
          </w:divsChild>
        </w:div>
        <w:div w:id="677660077">
          <w:marLeft w:val="0"/>
          <w:marRight w:val="0"/>
          <w:marTop w:val="0"/>
          <w:marBottom w:val="0"/>
          <w:divBdr>
            <w:top w:val="none" w:sz="0" w:space="0" w:color="auto"/>
            <w:left w:val="none" w:sz="0" w:space="0" w:color="auto"/>
            <w:bottom w:val="none" w:sz="0" w:space="0" w:color="auto"/>
            <w:right w:val="none" w:sz="0" w:space="0" w:color="auto"/>
          </w:divBdr>
          <w:divsChild>
            <w:div w:id="141429321">
              <w:marLeft w:val="0"/>
              <w:marRight w:val="0"/>
              <w:marTop w:val="0"/>
              <w:marBottom w:val="0"/>
              <w:divBdr>
                <w:top w:val="none" w:sz="0" w:space="0" w:color="auto"/>
                <w:left w:val="none" w:sz="0" w:space="0" w:color="auto"/>
                <w:bottom w:val="none" w:sz="0" w:space="0" w:color="auto"/>
                <w:right w:val="none" w:sz="0" w:space="0" w:color="auto"/>
              </w:divBdr>
            </w:div>
          </w:divsChild>
        </w:div>
        <w:div w:id="682243013">
          <w:marLeft w:val="0"/>
          <w:marRight w:val="0"/>
          <w:marTop w:val="0"/>
          <w:marBottom w:val="0"/>
          <w:divBdr>
            <w:top w:val="none" w:sz="0" w:space="0" w:color="auto"/>
            <w:left w:val="none" w:sz="0" w:space="0" w:color="auto"/>
            <w:bottom w:val="none" w:sz="0" w:space="0" w:color="auto"/>
            <w:right w:val="none" w:sz="0" w:space="0" w:color="auto"/>
          </w:divBdr>
          <w:divsChild>
            <w:div w:id="705983794">
              <w:marLeft w:val="0"/>
              <w:marRight w:val="0"/>
              <w:marTop w:val="0"/>
              <w:marBottom w:val="0"/>
              <w:divBdr>
                <w:top w:val="none" w:sz="0" w:space="0" w:color="auto"/>
                <w:left w:val="none" w:sz="0" w:space="0" w:color="auto"/>
                <w:bottom w:val="none" w:sz="0" w:space="0" w:color="auto"/>
                <w:right w:val="none" w:sz="0" w:space="0" w:color="auto"/>
              </w:divBdr>
            </w:div>
          </w:divsChild>
        </w:div>
        <w:div w:id="689330647">
          <w:marLeft w:val="0"/>
          <w:marRight w:val="0"/>
          <w:marTop w:val="0"/>
          <w:marBottom w:val="0"/>
          <w:divBdr>
            <w:top w:val="none" w:sz="0" w:space="0" w:color="auto"/>
            <w:left w:val="none" w:sz="0" w:space="0" w:color="auto"/>
            <w:bottom w:val="none" w:sz="0" w:space="0" w:color="auto"/>
            <w:right w:val="none" w:sz="0" w:space="0" w:color="auto"/>
          </w:divBdr>
          <w:divsChild>
            <w:div w:id="854611208">
              <w:marLeft w:val="0"/>
              <w:marRight w:val="0"/>
              <w:marTop w:val="0"/>
              <w:marBottom w:val="0"/>
              <w:divBdr>
                <w:top w:val="none" w:sz="0" w:space="0" w:color="auto"/>
                <w:left w:val="none" w:sz="0" w:space="0" w:color="auto"/>
                <w:bottom w:val="none" w:sz="0" w:space="0" w:color="auto"/>
                <w:right w:val="none" w:sz="0" w:space="0" w:color="auto"/>
              </w:divBdr>
            </w:div>
          </w:divsChild>
        </w:div>
        <w:div w:id="696078050">
          <w:marLeft w:val="0"/>
          <w:marRight w:val="0"/>
          <w:marTop w:val="0"/>
          <w:marBottom w:val="0"/>
          <w:divBdr>
            <w:top w:val="none" w:sz="0" w:space="0" w:color="auto"/>
            <w:left w:val="none" w:sz="0" w:space="0" w:color="auto"/>
            <w:bottom w:val="none" w:sz="0" w:space="0" w:color="auto"/>
            <w:right w:val="none" w:sz="0" w:space="0" w:color="auto"/>
          </w:divBdr>
          <w:divsChild>
            <w:div w:id="1383940719">
              <w:marLeft w:val="0"/>
              <w:marRight w:val="0"/>
              <w:marTop w:val="0"/>
              <w:marBottom w:val="0"/>
              <w:divBdr>
                <w:top w:val="none" w:sz="0" w:space="0" w:color="auto"/>
                <w:left w:val="none" w:sz="0" w:space="0" w:color="auto"/>
                <w:bottom w:val="none" w:sz="0" w:space="0" w:color="auto"/>
                <w:right w:val="none" w:sz="0" w:space="0" w:color="auto"/>
              </w:divBdr>
            </w:div>
          </w:divsChild>
        </w:div>
        <w:div w:id="714475859">
          <w:marLeft w:val="0"/>
          <w:marRight w:val="0"/>
          <w:marTop w:val="0"/>
          <w:marBottom w:val="0"/>
          <w:divBdr>
            <w:top w:val="none" w:sz="0" w:space="0" w:color="auto"/>
            <w:left w:val="none" w:sz="0" w:space="0" w:color="auto"/>
            <w:bottom w:val="none" w:sz="0" w:space="0" w:color="auto"/>
            <w:right w:val="none" w:sz="0" w:space="0" w:color="auto"/>
          </w:divBdr>
          <w:divsChild>
            <w:div w:id="642075988">
              <w:marLeft w:val="0"/>
              <w:marRight w:val="0"/>
              <w:marTop w:val="0"/>
              <w:marBottom w:val="0"/>
              <w:divBdr>
                <w:top w:val="none" w:sz="0" w:space="0" w:color="auto"/>
                <w:left w:val="none" w:sz="0" w:space="0" w:color="auto"/>
                <w:bottom w:val="none" w:sz="0" w:space="0" w:color="auto"/>
                <w:right w:val="none" w:sz="0" w:space="0" w:color="auto"/>
              </w:divBdr>
            </w:div>
            <w:div w:id="793865378">
              <w:marLeft w:val="0"/>
              <w:marRight w:val="0"/>
              <w:marTop w:val="0"/>
              <w:marBottom w:val="0"/>
              <w:divBdr>
                <w:top w:val="none" w:sz="0" w:space="0" w:color="auto"/>
                <w:left w:val="none" w:sz="0" w:space="0" w:color="auto"/>
                <w:bottom w:val="none" w:sz="0" w:space="0" w:color="auto"/>
                <w:right w:val="none" w:sz="0" w:space="0" w:color="auto"/>
              </w:divBdr>
            </w:div>
          </w:divsChild>
        </w:div>
        <w:div w:id="714543903">
          <w:marLeft w:val="0"/>
          <w:marRight w:val="0"/>
          <w:marTop w:val="0"/>
          <w:marBottom w:val="0"/>
          <w:divBdr>
            <w:top w:val="none" w:sz="0" w:space="0" w:color="auto"/>
            <w:left w:val="none" w:sz="0" w:space="0" w:color="auto"/>
            <w:bottom w:val="none" w:sz="0" w:space="0" w:color="auto"/>
            <w:right w:val="none" w:sz="0" w:space="0" w:color="auto"/>
          </w:divBdr>
          <w:divsChild>
            <w:div w:id="1310787789">
              <w:marLeft w:val="0"/>
              <w:marRight w:val="0"/>
              <w:marTop w:val="0"/>
              <w:marBottom w:val="0"/>
              <w:divBdr>
                <w:top w:val="none" w:sz="0" w:space="0" w:color="auto"/>
                <w:left w:val="none" w:sz="0" w:space="0" w:color="auto"/>
                <w:bottom w:val="none" w:sz="0" w:space="0" w:color="auto"/>
                <w:right w:val="none" w:sz="0" w:space="0" w:color="auto"/>
              </w:divBdr>
            </w:div>
          </w:divsChild>
        </w:div>
        <w:div w:id="719482346">
          <w:marLeft w:val="0"/>
          <w:marRight w:val="0"/>
          <w:marTop w:val="0"/>
          <w:marBottom w:val="0"/>
          <w:divBdr>
            <w:top w:val="none" w:sz="0" w:space="0" w:color="auto"/>
            <w:left w:val="none" w:sz="0" w:space="0" w:color="auto"/>
            <w:bottom w:val="none" w:sz="0" w:space="0" w:color="auto"/>
            <w:right w:val="none" w:sz="0" w:space="0" w:color="auto"/>
          </w:divBdr>
          <w:divsChild>
            <w:div w:id="2050373056">
              <w:marLeft w:val="0"/>
              <w:marRight w:val="0"/>
              <w:marTop w:val="0"/>
              <w:marBottom w:val="0"/>
              <w:divBdr>
                <w:top w:val="none" w:sz="0" w:space="0" w:color="auto"/>
                <w:left w:val="none" w:sz="0" w:space="0" w:color="auto"/>
                <w:bottom w:val="none" w:sz="0" w:space="0" w:color="auto"/>
                <w:right w:val="none" w:sz="0" w:space="0" w:color="auto"/>
              </w:divBdr>
            </w:div>
          </w:divsChild>
        </w:div>
        <w:div w:id="748695948">
          <w:marLeft w:val="0"/>
          <w:marRight w:val="0"/>
          <w:marTop w:val="0"/>
          <w:marBottom w:val="0"/>
          <w:divBdr>
            <w:top w:val="none" w:sz="0" w:space="0" w:color="auto"/>
            <w:left w:val="none" w:sz="0" w:space="0" w:color="auto"/>
            <w:bottom w:val="none" w:sz="0" w:space="0" w:color="auto"/>
            <w:right w:val="none" w:sz="0" w:space="0" w:color="auto"/>
          </w:divBdr>
          <w:divsChild>
            <w:div w:id="525994219">
              <w:marLeft w:val="0"/>
              <w:marRight w:val="0"/>
              <w:marTop w:val="0"/>
              <w:marBottom w:val="0"/>
              <w:divBdr>
                <w:top w:val="none" w:sz="0" w:space="0" w:color="auto"/>
                <w:left w:val="none" w:sz="0" w:space="0" w:color="auto"/>
                <w:bottom w:val="none" w:sz="0" w:space="0" w:color="auto"/>
                <w:right w:val="none" w:sz="0" w:space="0" w:color="auto"/>
              </w:divBdr>
            </w:div>
          </w:divsChild>
        </w:div>
        <w:div w:id="749695731">
          <w:marLeft w:val="0"/>
          <w:marRight w:val="0"/>
          <w:marTop w:val="0"/>
          <w:marBottom w:val="0"/>
          <w:divBdr>
            <w:top w:val="none" w:sz="0" w:space="0" w:color="auto"/>
            <w:left w:val="none" w:sz="0" w:space="0" w:color="auto"/>
            <w:bottom w:val="none" w:sz="0" w:space="0" w:color="auto"/>
            <w:right w:val="none" w:sz="0" w:space="0" w:color="auto"/>
          </w:divBdr>
          <w:divsChild>
            <w:div w:id="876312278">
              <w:marLeft w:val="0"/>
              <w:marRight w:val="0"/>
              <w:marTop w:val="0"/>
              <w:marBottom w:val="0"/>
              <w:divBdr>
                <w:top w:val="none" w:sz="0" w:space="0" w:color="auto"/>
                <w:left w:val="none" w:sz="0" w:space="0" w:color="auto"/>
                <w:bottom w:val="none" w:sz="0" w:space="0" w:color="auto"/>
                <w:right w:val="none" w:sz="0" w:space="0" w:color="auto"/>
              </w:divBdr>
            </w:div>
          </w:divsChild>
        </w:div>
        <w:div w:id="750195213">
          <w:marLeft w:val="0"/>
          <w:marRight w:val="0"/>
          <w:marTop w:val="0"/>
          <w:marBottom w:val="0"/>
          <w:divBdr>
            <w:top w:val="none" w:sz="0" w:space="0" w:color="auto"/>
            <w:left w:val="none" w:sz="0" w:space="0" w:color="auto"/>
            <w:bottom w:val="none" w:sz="0" w:space="0" w:color="auto"/>
            <w:right w:val="none" w:sz="0" w:space="0" w:color="auto"/>
          </w:divBdr>
          <w:divsChild>
            <w:div w:id="1745181747">
              <w:marLeft w:val="0"/>
              <w:marRight w:val="0"/>
              <w:marTop w:val="0"/>
              <w:marBottom w:val="0"/>
              <w:divBdr>
                <w:top w:val="none" w:sz="0" w:space="0" w:color="auto"/>
                <w:left w:val="none" w:sz="0" w:space="0" w:color="auto"/>
                <w:bottom w:val="none" w:sz="0" w:space="0" w:color="auto"/>
                <w:right w:val="none" w:sz="0" w:space="0" w:color="auto"/>
              </w:divBdr>
            </w:div>
          </w:divsChild>
        </w:div>
        <w:div w:id="769089376">
          <w:marLeft w:val="0"/>
          <w:marRight w:val="0"/>
          <w:marTop w:val="0"/>
          <w:marBottom w:val="0"/>
          <w:divBdr>
            <w:top w:val="none" w:sz="0" w:space="0" w:color="auto"/>
            <w:left w:val="none" w:sz="0" w:space="0" w:color="auto"/>
            <w:bottom w:val="none" w:sz="0" w:space="0" w:color="auto"/>
            <w:right w:val="none" w:sz="0" w:space="0" w:color="auto"/>
          </w:divBdr>
          <w:divsChild>
            <w:div w:id="849489511">
              <w:marLeft w:val="0"/>
              <w:marRight w:val="0"/>
              <w:marTop w:val="0"/>
              <w:marBottom w:val="0"/>
              <w:divBdr>
                <w:top w:val="none" w:sz="0" w:space="0" w:color="auto"/>
                <w:left w:val="none" w:sz="0" w:space="0" w:color="auto"/>
                <w:bottom w:val="none" w:sz="0" w:space="0" w:color="auto"/>
                <w:right w:val="none" w:sz="0" w:space="0" w:color="auto"/>
              </w:divBdr>
            </w:div>
          </w:divsChild>
        </w:div>
        <w:div w:id="777993286">
          <w:marLeft w:val="0"/>
          <w:marRight w:val="0"/>
          <w:marTop w:val="0"/>
          <w:marBottom w:val="0"/>
          <w:divBdr>
            <w:top w:val="none" w:sz="0" w:space="0" w:color="auto"/>
            <w:left w:val="none" w:sz="0" w:space="0" w:color="auto"/>
            <w:bottom w:val="none" w:sz="0" w:space="0" w:color="auto"/>
            <w:right w:val="none" w:sz="0" w:space="0" w:color="auto"/>
          </w:divBdr>
          <w:divsChild>
            <w:div w:id="581911114">
              <w:marLeft w:val="0"/>
              <w:marRight w:val="0"/>
              <w:marTop w:val="0"/>
              <w:marBottom w:val="0"/>
              <w:divBdr>
                <w:top w:val="none" w:sz="0" w:space="0" w:color="auto"/>
                <w:left w:val="none" w:sz="0" w:space="0" w:color="auto"/>
                <w:bottom w:val="none" w:sz="0" w:space="0" w:color="auto"/>
                <w:right w:val="none" w:sz="0" w:space="0" w:color="auto"/>
              </w:divBdr>
            </w:div>
          </w:divsChild>
        </w:div>
        <w:div w:id="780536476">
          <w:marLeft w:val="0"/>
          <w:marRight w:val="0"/>
          <w:marTop w:val="0"/>
          <w:marBottom w:val="0"/>
          <w:divBdr>
            <w:top w:val="none" w:sz="0" w:space="0" w:color="auto"/>
            <w:left w:val="none" w:sz="0" w:space="0" w:color="auto"/>
            <w:bottom w:val="none" w:sz="0" w:space="0" w:color="auto"/>
            <w:right w:val="none" w:sz="0" w:space="0" w:color="auto"/>
          </w:divBdr>
          <w:divsChild>
            <w:div w:id="731777489">
              <w:marLeft w:val="0"/>
              <w:marRight w:val="0"/>
              <w:marTop w:val="0"/>
              <w:marBottom w:val="0"/>
              <w:divBdr>
                <w:top w:val="none" w:sz="0" w:space="0" w:color="auto"/>
                <w:left w:val="none" w:sz="0" w:space="0" w:color="auto"/>
                <w:bottom w:val="none" w:sz="0" w:space="0" w:color="auto"/>
                <w:right w:val="none" w:sz="0" w:space="0" w:color="auto"/>
              </w:divBdr>
            </w:div>
            <w:div w:id="776675137">
              <w:marLeft w:val="0"/>
              <w:marRight w:val="0"/>
              <w:marTop w:val="0"/>
              <w:marBottom w:val="0"/>
              <w:divBdr>
                <w:top w:val="none" w:sz="0" w:space="0" w:color="auto"/>
                <w:left w:val="none" w:sz="0" w:space="0" w:color="auto"/>
                <w:bottom w:val="none" w:sz="0" w:space="0" w:color="auto"/>
                <w:right w:val="none" w:sz="0" w:space="0" w:color="auto"/>
              </w:divBdr>
            </w:div>
          </w:divsChild>
        </w:div>
        <w:div w:id="783813778">
          <w:marLeft w:val="0"/>
          <w:marRight w:val="0"/>
          <w:marTop w:val="0"/>
          <w:marBottom w:val="0"/>
          <w:divBdr>
            <w:top w:val="none" w:sz="0" w:space="0" w:color="auto"/>
            <w:left w:val="none" w:sz="0" w:space="0" w:color="auto"/>
            <w:bottom w:val="none" w:sz="0" w:space="0" w:color="auto"/>
            <w:right w:val="none" w:sz="0" w:space="0" w:color="auto"/>
          </w:divBdr>
          <w:divsChild>
            <w:div w:id="86967674">
              <w:marLeft w:val="0"/>
              <w:marRight w:val="0"/>
              <w:marTop w:val="0"/>
              <w:marBottom w:val="0"/>
              <w:divBdr>
                <w:top w:val="none" w:sz="0" w:space="0" w:color="auto"/>
                <w:left w:val="none" w:sz="0" w:space="0" w:color="auto"/>
                <w:bottom w:val="none" w:sz="0" w:space="0" w:color="auto"/>
                <w:right w:val="none" w:sz="0" w:space="0" w:color="auto"/>
              </w:divBdr>
            </w:div>
          </w:divsChild>
        </w:div>
        <w:div w:id="795638019">
          <w:marLeft w:val="0"/>
          <w:marRight w:val="0"/>
          <w:marTop w:val="0"/>
          <w:marBottom w:val="0"/>
          <w:divBdr>
            <w:top w:val="none" w:sz="0" w:space="0" w:color="auto"/>
            <w:left w:val="none" w:sz="0" w:space="0" w:color="auto"/>
            <w:bottom w:val="none" w:sz="0" w:space="0" w:color="auto"/>
            <w:right w:val="none" w:sz="0" w:space="0" w:color="auto"/>
          </w:divBdr>
          <w:divsChild>
            <w:div w:id="867328428">
              <w:marLeft w:val="0"/>
              <w:marRight w:val="0"/>
              <w:marTop w:val="0"/>
              <w:marBottom w:val="0"/>
              <w:divBdr>
                <w:top w:val="none" w:sz="0" w:space="0" w:color="auto"/>
                <w:left w:val="none" w:sz="0" w:space="0" w:color="auto"/>
                <w:bottom w:val="none" w:sz="0" w:space="0" w:color="auto"/>
                <w:right w:val="none" w:sz="0" w:space="0" w:color="auto"/>
              </w:divBdr>
            </w:div>
          </w:divsChild>
        </w:div>
        <w:div w:id="805121068">
          <w:marLeft w:val="0"/>
          <w:marRight w:val="0"/>
          <w:marTop w:val="0"/>
          <w:marBottom w:val="0"/>
          <w:divBdr>
            <w:top w:val="none" w:sz="0" w:space="0" w:color="auto"/>
            <w:left w:val="none" w:sz="0" w:space="0" w:color="auto"/>
            <w:bottom w:val="none" w:sz="0" w:space="0" w:color="auto"/>
            <w:right w:val="none" w:sz="0" w:space="0" w:color="auto"/>
          </w:divBdr>
          <w:divsChild>
            <w:div w:id="1043866197">
              <w:marLeft w:val="0"/>
              <w:marRight w:val="0"/>
              <w:marTop w:val="0"/>
              <w:marBottom w:val="0"/>
              <w:divBdr>
                <w:top w:val="none" w:sz="0" w:space="0" w:color="auto"/>
                <w:left w:val="none" w:sz="0" w:space="0" w:color="auto"/>
                <w:bottom w:val="none" w:sz="0" w:space="0" w:color="auto"/>
                <w:right w:val="none" w:sz="0" w:space="0" w:color="auto"/>
              </w:divBdr>
            </w:div>
          </w:divsChild>
        </w:div>
        <w:div w:id="808209938">
          <w:marLeft w:val="0"/>
          <w:marRight w:val="0"/>
          <w:marTop w:val="0"/>
          <w:marBottom w:val="0"/>
          <w:divBdr>
            <w:top w:val="none" w:sz="0" w:space="0" w:color="auto"/>
            <w:left w:val="none" w:sz="0" w:space="0" w:color="auto"/>
            <w:bottom w:val="none" w:sz="0" w:space="0" w:color="auto"/>
            <w:right w:val="none" w:sz="0" w:space="0" w:color="auto"/>
          </w:divBdr>
          <w:divsChild>
            <w:div w:id="530143773">
              <w:marLeft w:val="0"/>
              <w:marRight w:val="0"/>
              <w:marTop w:val="0"/>
              <w:marBottom w:val="0"/>
              <w:divBdr>
                <w:top w:val="none" w:sz="0" w:space="0" w:color="auto"/>
                <w:left w:val="none" w:sz="0" w:space="0" w:color="auto"/>
                <w:bottom w:val="none" w:sz="0" w:space="0" w:color="auto"/>
                <w:right w:val="none" w:sz="0" w:space="0" w:color="auto"/>
              </w:divBdr>
            </w:div>
          </w:divsChild>
        </w:div>
        <w:div w:id="810365610">
          <w:marLeft w:val="0"/>
          <w:marRight w:val="0"/>
          <w:marTop w:val="0"/>
          <w:marBottom w:val="0"/>
          <w:divBdr>
            <w:top w:val="none" w:sz="0" w:space="0" w:color="auto"/>
            <w:left w:val="none" w:sz="0" w:space="0" w:color="auto"/>
            <w:bottom w:val="none" w:sz="0" w:space="0" w:color="auto"/>
            <w:right w:val="none" w:sz="0" w:space="0" w:color="auto"/>
          </w:divBdr>
          <w:divsChild>
            <w:div w:id="1022972278">
              <w:marLeft w:val="0"/>
              <w:marRight w:val="0"/>
              <w:marTop w:val="0"/>
              <w:marBottom w:val="0"/>
              <w:divBdr>
                <w:top w:val="none" w:sz="0" w:space="0" w:color="auto"/>
                <w:left w:val="none" w:sz="0" w:space="0" w:color="auto"/>
                <w:bottom w:val="none" w:sz="0" w:space="0" w:color="auto"/>
                <w:right w:val="none" w:sz="0" w:space="0" w:color="auto"/>
              </w:divBdr>
            </w:div>
          </w:divsChild>
        </w:div>
        <w:div w:id="822235125">
          <w:marLeft w:val="0"/>
          <w:marRight w:val="0"/>
          <w:marTop w:val="0"/>
          <w:marBottom w:val="0"/>
          <w:divBdr>
            <w:top w:val="none" w:sz="0" w:space="0" w:color="auto"/>
            <w:left w:val="none" w:sz="0" w:space="0" w:color="auto"/>
            <w:bottom w:val="none" w:sz="0" w:space="0" w:color="auto"/>
            <w:right w:val="none" w:sz="0" w:space="0" w:color="auto"/>
          </w:divBdr>
          <w:divsChild>
            <w:div w:id="1106581523">
              <w:marLeft w:val="0"/>
              <w:marRight w:val="0"/>
              <w:marTop w:val="0"/>
              <w:marBottom w:val="0"/>
              <w:divBdr>
                <w:top w:val="none" w:sz="0" w:space="0" w:color="auto"/>
                <w:left w:val="none" w:sz="0" w:space="0" w:color="auto"/>
                <w:bottom w:val="none" w:sz="0" w:space="0" w:color="auto"/>
                <w:right w:val="none" w:sz="0" w:space="0" w:color="auto"/>
              </w:divBdr>
            </w:div>
          </w:divsChild>
        </w:div>
        <w:div w:id="829949019">
          <w:marLeft w:val="0"/>
          <w:marRight w:val="0"/>
          <w:marTop w:val="0"/>
          <w:marBottom w:val="0"/>
          <w:divBdr>
            <w:top w:val="none" w:sz="0" w:space="0" w:color="auto"/>
            <w:left w:val="none" w:sz="0" w:space="0" w:color="auto"/>
            <w:bottom w:val="none" w:sz="0" w:space="0" w:color="auto"/>
            <w:right w:val="none" w:sz="0" w:space="0" w:color="auto"/>
          </w:divBdr>
          <w:divsChild>
            <w:div w:id="1630623598">
              <w:marLeft w:val="0"/>
              <w:marRight w:val="0"/>
              <w:marTop w:val="0"/>
              <w:marBottom w:val="0"/>
              <w:divBdr>
                <w:top w:val="none" w:sz="0" w:space="0" w:color="auto"/>
                <w:left w:val="none" w:sz="0" w:space="0" w:color="auto"/>
                <w:bottom w:val="none" w:sz="0" w:space="0" w:color="auto"/>
                <w:right w:val="none" w:sz="0" w:space="0" w:color="auto"/>
              </w:divBdr>
            </w:div>
          </w:divsChild>
        </w:div>
        <w:div w:id="840314292">
          <w:marLeft w:val="0"/>
          <w:marRight w:val="0"/>
          <w:marTop w:val="0"/>
          <w:marBottom w:val="0"/>
          <w:divBdr>
            <w:top w:val="none" w:sz="0" w:space="0" w:color="auto"/>
            <w:left w:val="none" w:sz="0" w:space="0" w:color="auto"/>
            <w:bottom w:val="none" w:sz="0" w:space="0" w:color="auto"/>
            <w:right w:val="none" w:sz="0" w:space="0" w:color="auto"/>
          </w:divBdr>
          <w:divsChild>
            <w:div w:id="641663301">
              <w:marLeft w:val="0"/>
              <w:marRight w:val="0"/>
              <w:marTop w:val="0"/>
              <w:marBottom w:val="0"/>
              <w:divBdr>
                <w:top w:val="none" w:sz="0" w:space="0" w:color="auto"/>
                <w:left w:val="none" w:sz="0" w:space="0" w:color="auto"/>
                <w:bottom w:val="none" w:sz="0" w:space="0" w:color="auto"/>
                <w:right w:val="none" w:sz="0" w:space="0" w:color="auto"/>
              </w:divBdr>
            </w:div>
          </w:divsChild>
        </w:div>
        <w:div w:id="845558187">
          <w:marLeft w:val="0"/>
          <w:marRight w:val="0"/>
          <w:marTop w:val="0"/>
          <w:marBottom w:val="0"/>
          <w:divBdr>
            <w:top w:val="none" w:sz="0" w:space="0" w:color="auto"/>
            <w:left w:val="none" w:sz="0" w:space="0" w:color="auto"/>
            <w:bottom w:val="none" w:sz="0" w:space="0" w:color="auto"/>
            <w:right w:val="none" w:sz="0" w:space="0" w:color="auto"/>
          </w:divBdr>
          <w:divsChild>
            <w:div w:id="692153888">
              <w:marLeft w:val="0"/>
              <w:marRight w:val="0"/>
              <w:marTop w:val="0"/>
              <w:marBottom w:val="0"/>
              <w:divBdr>
                <w:top w:val="none" w:sz="0" w:space="0" w:color="auto"/>
                <w:left w:val="none" w:sz="0" w:space="0" w:color="auto"/>
                <w:bottom w:val="none" w:sz="0" w:space="0" w:color="auto"/>
                <w:right w:val="none" w:sz="0" w:space="0" w:color="auto"/>
              </w:divBdr>
            </w:div>
            <w:div w:id="1572499331">
              <w:marLeft w:val="0"/>
              <w:marRight w:val="0"/>
              <w:marTop w:val="0"/>
              <w:marBottom w:val="0"/>
              <w:divBdr>
                <w:top w:val="none" w:sz="0" w:space="0" w:color="auto"/>
                <w:left w:val="none" w:sz="0" w:space="0" w:color="auto"/>
                <w:bottom w:val="none" w:sz="0" w:space="0" w:color="auto"/>
                <w:right w:val="none" w:sz="0" w:space="0" w:color="auto"/>
              </w:divBdr>
            </w:div>
            <w:div w:id="1643657421">
              <w:marLeft w:val="0"/>
              <w:marRight w:val="0"/>
              <w:marTop w:val="0"/>
              <w:marBottom w:val="0"/>
              <w:divBdr>
                <w:top w:val="none" w:sz="0" w:space="0" w:color="auto"/>
                <w:left w:val="none" w:sz="0" w:space="0" w:color="auto"/>
                <w:bottom w:val="none" w:sz="0" w:space="0" w:color="auto"/>
                <w:right w:val="none" w:sz="0" w:space="0" w:color="auto"/>
              </w:divBdr>
            </w:div>
          </w:divsChild>
        </w:div>
        <w:div w:id="846141174">
          <w:marLeft w:val="0"/>
          <w:marRight w:val="0"/>
          <w:marTop w:val="0"/>
          <w:marBottom w:val="0"/>
          <w:divBdr>
            <w:top w:val="none" w:sz="0" w:space="0" w:color="auto"/>
            <w:left w:val="none" w:sz="0" w:space="0" w:color="auto"/>
            <w:bottom w:val="none" w:sz="0" w:space="0" w:color="auto"/>
            <w:right w:val="none" w:sz="0" w:space="0" w:color="auto"/>
          </w:divBdr>
          <w:divsChild>
            <w:div w:id="885878089">
              <w:marLeft w:val="0"/>
              <w:marRight w:val="0"/>
              <w:marTop w:val="0"/>
              <w:marBottom w:val="0"/>
              <w:divBdr>
                <w:top w:val="none" w:sz="0" w:space="0" w:color="auto"/>
                <w:left w:val="none" w:sz="0" w:space="0" w:color="auto"/>
                <w:bottom w:val="none" w:sz="0" w:space="0" w:color="auto"/>
                <w:right w:val="none" w:sz="0" w:space="0" w:color="auto"/>
              </w:divBdr>
            </w:div>
          </w:divsChild>
        </w:div>
        <w:div w:id="857038542">
          <w:marLeft w:val="0"/>
          <w:marRight w:val="0"/>
          <w:marTop w:val="0"/>
          <w:marBottom w:val="0"/>
          <w:divBdr>
            <w:top w:val="none" w:sz="0" w:space="0" w:color="auto"/>
            <w:left w:val="none" w:sz="0" w:space="0" w:color="auto"/>
            <w:bottom w:val="none" w:sz="0" w:space="0" w:color="auto"/>
            <w:right w:val="none" w:sz="0" w:space="0" w:color="auto"/>
          </w:divBdr>
          <w:divsChild>
            <w:div w:id="1020399588">
              <w:marLeft w:val="0"/>
              <w:marRight w:val="0"/>
              <w:marTop w:val="0"/>
              <w:marBottom w:val="0"/>
              <w:divBdr>
                <w:top w:val="none" w:sz="0" w:space="0" w:color="auto"/>
                <w:left w:val="none" w:sz="0" w:space="0" w:color="auto"/>
                <w:bottom w:val="none" w:sz="0" w:space="0" w:color="auto"/>
                <w:right w:val="none" w:sz="0" w:space="0" w:color="auto"/>
              </w:divBdr>
            </w:div>
          </w:divsChild>
        </w:div>
        <w:div w:id="857280068">
          <w:marLeft w:val="0"/>
          <w:marRight w:val="0"/>
          <w:marTop w:val="0"/>
          <w:marBottom w:val="0"/>
          <w:divBdr>
            <w:top w:val="none" w:sz="0" w:space="0" w:color="auto"/>
            <w:left w:val="none" w:sz="0" w:space="0" w:color="auto"/>
            <w:bottom w:val="none" w:sz="0" w:space="0" w:color="auto"/>
            <w:right w:val="none" w:sz="0" w:space="0" w:color="auto"/>
          </w:divBdr>
          <w:divsChild>
            <w:div w:id="45105398">
              <w:marLeft w:val="0"/>
              <w:marRight w:val="0"/>
              <w:marTop w:val="0"/>
              <w:marBottom w:val="0"/>
              <w:divBdr>
                <w:top w:val="none" w:sz="0" w:space="0" w:color="auto"/>
                <w:left w:val="none" w:sz="0" w:space="0" w:color="auto"/>
                <w:bottom w:val="none" w:sz="0" w:space="0" w:color="auto"/>
                <w:right w:val="none" w:sz="0" w:space="0" w:color="auto"/>
              </w:divBdr>
            </w:div>
            <w:div w:id="1504203325">
              <w:marLeft w:val="0"/>
              <w:marRight w:val="0"/>
              <w:marTop w:val="0"/>
              <w:marBottom w:val="0"/>
              <w:divBdr>
                <w:top w:val="none" w:sz="0" w:space="0" w:color="auto"/>
                <w:left w:val="none" w:sz="0" w:space="0" w:color="auto"/>
                <w:bottom w:val="none" w:sz="0" w:space="0" w:color="auto"/>
                <w:right w:val="none" w:sz="0" w:space="0" w:color="auto"/>
              </w:divBdr>
            </w:div>
          </w:divsChild>
        </w:div>
        <w:div w:id="864059171">
          <w:marLeft w:val="0"/>
          <w:marRight w:val="0"/>
          <w:marTop w:val="0"/>
          <w:marBottom w:val="0"/>
          <w:divBdr>
            <w:top w:val="none" w:sz="0" w:space="0" w:color="auto"/>
            <w:left w:val="none" w:sz="0" w:space="0" w:color="auto"/>
            <w:bottom w:val="none" w:sz="0" w:space="0" w:color="auto"/>
            <w:right w:val="none" w:sz="0" w:space="0" w:color="auto"/>
          </w:divBdr>
          <w:divsChild>
            <w:div w:id="1667318713">
              <w:marLeft w:val="0"/>
              <w:marRight w:val="0"/>
              <w:marTop w:val="0"/>
              <w:marBottom w:val="0"/>
              <w:divBdr>
                <w:top w:val="none" w:sz="0" w:space="0" w:color="auto"/>
                <w:left w:val="none" w:sz="0" w:space="0" w:color="auto"/>
                <w:bottom w:val="none" w:sz="0" w:space="0" w:color="auto"/>
                <w:right w:val="none" w:sz="0" w:space="0" w:color="auto"/>
              </w:divBdr>
            </w:div>
          </w:divsChild>
        </w:div>
        <w:div w:id="868106153">
          <w:marLeft w:val="0"/>
          <w:marRight w:val="0"/>
          <w:marTop w:val="0"/>
          <w:marBottom w:val="0"/>
          <w:divBdr>
            <w:top w:val="none" w:sz="0" w:space="0" w:color="auto"/>
            <w:left w:val="none" w:sz="0" w:space="0" w:color="auto"/>
            <w:bottom w:val="none" w:sz="0" w:space="0" w:color="auto"/>
            <w:right w:val="none" w:sz="0" w:space="0" w:color="auto"/>
          </w:divBdr>
          <w:divsChild>
            <w:div w:id="884486365">
              <w:marLeft w:val="0"/>
              <w:marRight w:val="0"/>
              <w:marTop w:val="0"/>
              <w:marBottom w:val="0"/>
              <w:divBdr>
                <w:top w:val="none" w:sz="0" w:space="0" w:color="auto"/>
                <w:left w:val="none" w:sz="0" w:space="0" w:color="auto"/>
                <w:bottom w:val="none" w:sz="0" w:space="0" w:color="auto"/>
                <w:right w:val="none" w:sz="0" w:space="0" w:color="auto"/>
              </w:divBdr>
            </w:div>
          </w:divsChild>
        </w:div>
        <w:div w:id="872040170">
          <w:marLeft w:val="0"/>
          <w:marRight w:val="0"/>
          <w:marTop w:val="0"/>
          <w:marBottom w:val="0"/>
          <w:divBdr>
            <w:top w:val="none" w:sz="0" w:space="0" w:color="auto"/>
            <w:left w:val="none" w:sz="0" w:space="0" w:color="auto"/>
            <w:bottom w:val="none" w:sz="0" w:space="0" w:color="auto"/>
            <w:right w:val="none" w:sz="0" w:space="0" w:color="auto"/>
          </w:divBdr>
          <w:divsChild>
            <w:div w:id="486283233">
              <w:marLeft w:val="0"/>
              <w:marRight w:val="0"/>
              <w:marTop w:val="0"/>
              <w:marBottom w:val="0"/>
              <w:divBdr>
                <w:top w:val="none" w:sz="0" w:space="0" w:color="auto"/>
                <w:left w:val="none" w:sz="0" w:space="0" w:color="auto"/>
                <w:bottom w:val="none" w:sz="0" w:space="0" w:color="auto"/>
                <w:right w:val="none" w:sz="0" w:space="0" w:color="auto"/>
              </w:divBdr>
            </w:div>
          </w:divsChild>
        </w:div>
        <w:div w:id="897017554">
          <w:marLeft w:val="0"/>
          <w:marRight w:val="0"/>
          <w:marTop w:val="0"/>
          <w:marBottom w:val="0"/>
          <w:divBdr>
            <w:top w:val="none" w:sz="0" w:space="0" w:color="auto"/>
            <w:left w:val="none" w:sz="0" w:space="0" w:color="auto"/>
            <w:bottom w:val="none" w:sz="0" w:space="0" w:color="auto"/>
            <w:right w:val="none" w:sz="0" w:space="0" w:color="auto"/>
          </w:divBdr>
          <w:divsChild>
            <w:div w:id="1272204247">
              <w:marLeft w:val="0"/>
              <w:marRight w:val="0"/>
              <w:marTop w:val="0"/>
              <w:marBottom w:val="0"/>
              <w:divBdr>
                <w:top w:val="none" w:sz="0" w:space="0" w:color="auto"/>
                <w:left w:val="none" w:sz="0" w:space="0" w:color="auto"/>
                <w:bottom w:val="none" w:sz="0" w:space="0" w:color="auto"/>
                <w:right w:val="none" w:sz="0" w:space="0" w:color="auto"/>
              </w:divBdr>
            </w:div>
            <w:div w:id="1321735633">
              <w:marLeft w:val="0"/>
              <w:marRight w:val="0"/>
              <w:marTop w:val="0"/>
              <w:marBottom w:val="0"/>
              <w:divBdr>
                <w:top w:val="none" w:sz="0" w:space="0" w:color="auto"/>
                <w:left w:val="none" w:sz="0" w:space="0" w:color="auto"/>
                <w:bottom w:val="none" w:sz="0" w:space="0" w:color="auto"/>
                <w:right w:val="none" w:sz="0" w:space="0" w:color="auto"/>
              </w:divBdr>
            </w:div>
            <w:div w:id="1874464073">
              <w:marLeft w:val="0"/>
              <w:marRight w:val="0"/>
              <w:marTop w:val="0"/>
              <w:marBottom w:val="0"/>
              <w:divBdr>
                <w:top w:val="none" w:sz="0" w:space="0" w:color="auto"/>
                <w:left w:val="none" w:sz="0" w:space="0" w:color="auto"/>
                <w:bottom w:val="none" w:sz="0" w:space="0" w:color="auto"/>
                <w:right w:val="none" w:sz="0" w:space="0" w:color="auto"/>
              </w:divBdr>
            </w:div>
          </w:divsChild>
        </w:div>
        <w:div w:id="914555894">
          <w:marLeft w:val="0"/>
          <w:marRight w:val="0"/>
          <w:marTop w:val="0"/>
          <w:marBottom w:val="0"/>
          <w:divBdr>
            <w:top w:val="none" w:sz="0" w:space="0" w:color="auto"/>
            <w:left w:val="none" w:sz="0" w:space="0" w:color="auto"/>
            <w:bottom w:val="none" w:sz="0" w:space="0" w:color="auto"/>
            <w:right w:val="none" w:sz="0" w:space="0" w:color="auto"/>
          </w:divBdr>
          <w:divsChild>
            <w:div w:id="1364860728">
              <w:marLeft w:val="0"/>
              <w:marRight w:val="0"/>
              <w:marTop w:val="0"/>
              <w:marBottom w:val="0"/>
              <w:divBdr>
                <w:top w:val="none" w:sz="0" w:space="0" w:color="auto"/>
                <w:left w:val="none" w:sz="0" w:space="0" w:color="auto"/>
                <w:bottom w:val="none" w:sz="0" w:space="0" w:color="auto"/>
                <w:right w:val="none" w:sz="0" w:space="0" w:color="auto"/>
              </w:divBdr>
            </w:div>
          </w:divsChild>
        </w:div>
        <w:div w:id="920021876">
          <w:marLeft w:val="0"/>
          <w:marRight w:val="0"/>
          <w:marTop w:val="0"/>
          <w:marBottom w:val="0"/>
          <w:divBdr>
            <w:top w:val="none" w:sz="0" w:space="0" w:color="auto"/>
            <w:left w:val="none" w:sz="0" w:space="0" w:color="auto"/>
            <w:bottom w:val="none" w:sz="0" w:space="0" w:color="auto"/>
            <w:right w:val="none" w:sz="0" w:space="0" w:color="auto"/>
          </w:divBdr>
          <w:divsChild>
            <w:div w:id="1017731837">
              <w:marLeft w:val="0"/>
              <w:marRight w:val="0"/>
              <w:marTop w:val="0"/>
              <w:marBottom w:val="0"/>
              <w:divBdr>
                <w:top w:val="none" w:sz="0" w:space="0" w:color="auto"/>
                <w:left w:val="none" w:sz="0" w:space="0" w:color="auto"/>
                <w:bottom w:val="none" w:sz="0" w:space="0" w:color="auto"/>
                <w:right w:val="none" w:sz="0" w:space="0" w:color="auto"/>
              </w:divBdr>
            </w:div>
          </w:divsChild>
        </w:div>
        <w:div w:id="921335649">
          <w:marLeft w:val="0"/>
          <w:marRight w:val="0"/>
          <w:marTop w:val="0"/>
          <w:marBottom w:val="0"/>
          <w:divBdr>
            <w:top w:val="none" w:sz="0" w:space="0" w:color="auto"/>
            <w:left w:val="none" w:sz="0" w:space="0" w:color="auto"/>
            <w:bottom w:val="none" w:sz="0" w:space="0" w:color="auto"/>
            <w:right w:val="none" w:sz="0" w:space="0" w:color="auto"/>
          </w:divBdr>
          <w:divsChild>
            <w:div w:id="2012638050">
              <w:marLeft w:val="0"/>
              <w:marRight w:val="0"/>
              <w:marTop w:val="0"/>
              <w:marBottom w:val="0"/>
              <w:divBdr>
                <w:top w:val="none" w:sz="0" w:space="0" w:color="auto"/>
                <w:left w:val="none" w:sz="0" w:space="0" w:color="auto"/>
                <w:bottom w:val="none" w:sz="0" w:space="0" w:color="auto"/>
                <w:right w:val="none" w:sz="0" w:space="0" w:color="auto"/>
              </w:divBdr>
            </w:div>
          </w:divsChild>
        </w:div>
        <w:div w:id="923800825">
          <w:marLeft w:val="0"/>
          <w:marRight w:val="0"/>
          <w:marTop w:val="0"/>
          <w:marBottom w:val="0"/>
          <w:divBdr>
            <w:top w:val="none" w:sz="0" w:space="0" w:color="auto"/>
            <w:left w:val="none" w:sz="0" w:space="0" w:color="auto"/>
            <w:bottom w:val="none" w:sz="0" w:space="0" w:color="auto"/>
            <w:right w:val="none" w:sz="0" w:space="0" w:color="auto"/>
          </w:divBdr>
          <w:divsChild>
            <w:div w:id="1940522843">
              <w:marLeft w:val="0"/>
              <w:marRight w:val="0"/>
              <w:marTop w:val="0"/>
              <w:marBottom w:val="0"/>
              <w:divBdr>
                <w:top w:val="none" w:sz="0" w:space="0" w:color="auto"/>
                <w:left w:val="none" w:sz="0" w:space="0" w:color="auto"/>
                <w:bottom w:val="none" w:sz="0" w:space="0" w:color="auto"/>
                <w:right w:val="none" w:sz="0" w:space="0" w:color="auto"/>
              </w:divBdr>
            </w:div>
          </w:divsChild>
        </w:div>
        <w:div w:id="929698953">
          <w:marLeft w:val="0"/>
          <w:marRight w:val="0"/>
          <w:marTop w:val="0"/>
          <w:marBottom w:val="0"/>
          <w:divBdr>
            <w:top w:val="none" w:sz="0" w:space="0" w:color="auto"/>
            <w:left w:val="none" w:sz="0" w:space="0" w:color="auto"/>
            <w:bottom w:val="none" w:sz="0" w:space="0" w:color="auto"/>
            <w:right w:val="none" w:sz="0" w:space="0" w:color="auto"/>
          </w:divBdr>
          <w:divsChild>
            <w:div w:id="71397422">
              <w:marLeft w:val="0"/>
              <w:marRight w:val="0"/>
              <w:marTop w:val="0"/>
              <w:marBottom w:val="0"/>
              <w:divBdr>
                <w:top w:val="none" w:sz="0" w:space="0" w:color="auto"/>
                <w:left w:val="none" w:sz="0" w:space="0" w:color="auto"/>
                <w:bottom w:val="none" w:sz="0" w:space="0" w:color="auto"/>
                <w:right w:val="none" w:sz="0" w:space="0" w:color="auto"/>
              </w:divBdr>
            </w:div>
            <w:div w:id="82070188">
              <w:marLeft w:val="0"/>
              <w:marRight w:val="0"/>
              <w:marTop w:val="0"/>
              <w:marBottom w:val="0"/>
              <w:divBdr>
                <w:top w:val="none" w:sz="0" w:space="0" w:color="auto"/>
                <w:left w:val="none" w:sz="0" w:space="0" w:color="auto"/>
                <w:bottom w:val="none" w:sz="0" w:space="0" w:color="auto"/>
                <w:right w:val="none" w:sz="0" w:space="0" w:color="auto"/>
              </w:divBdr>
            </w:div>
            <w:div w:id="1762145317">
              <w:marLeft w:val="0"/>
              <w:marRight w:val="0"/>
              <w:marTop w:val="0"/>
              <w:marBottom w:val="0"/>
              <w:divBdr>
                <w:top w:val="none" w:sz="0" w:space="0" w:color="auto"/>
                <w:left w:val="none" w:sz="0" w:space="0" w:color="auto"/>
                <w:bottom w:val="none" w:sz="0" w:space="0" w:color="auto"/>
                <w:right w:val="none" w:sz="0" w:space="0" w:color="auto"/>
              </w:divBdr>
            </w:div>
          </w:divsChild>
        </w:div>
        <w:div w:id="929777865">
          <w:marLeft w:val="0"/>
          <w:marRight w:val="0"/>
          <w:marTop w:val="0"/>
          <w:marBottom w:val="0"/>
          <w:divBdr>
            <w:top w:val="none" w:sz="0" w:space="0" w:color="auto"/>
            <w:left w:val="none" w:sz="0" w:space="0" w:color="auto"/>
            <w:bottom w:val="none" w:sz="0" w:space="0" w:color="auto"/>
            <w:right w:val="none" w:sz="0" w:space="0" w:color="auto"/>
          </w:divBdr>
          <w:divsChild>
            <w:div w:id="66153077">
              <w:marLeft w:val="0"/>
              <w:marRight w:val="0"/>
              <w:marTop w:val="0"/>
              <w:marBottom w:val="0"/>
              <w:divBdr>
                <w:top w:val="none" w:sz="0" w:space="0" w:color="auto"/>
                <w:left w:val="none" w:sz="0" w:space="0" w:color="auto"/>
                <w:bottom w:val="none" w:sz="0" w:space="0" w:color="auto"/>
                <w:right w:val="none" w:sz="0" w:space="0" w:color="auto"/>
              </w:divBdr>
            </w:div>
          </w:divsChild>
        </w:div>
        <w:div w:id="950628618">
          <w:marLeft w:val="0"/>
          <w:marRight w:val="0"/>
          <w:marTop w:val="0"/>
          <w:marBottom w:val="0"/>
          <w:divBdr>
            <w:top w:val="none" w:sz="0" w:space="0" w:color="auto"/>
            <w:left w:val="none" w:sz="0" w:space="0" w:color="auto"/>
            <w:bottom w:val="none" w:sz="0" w:space="0" w:color="auto"/>
            <w:right w:val="none" w:sz="0" w:space="0" w:color="auto"/>
          </w:divBdr>
          <w:divsChild>
            <w:div w:id="652367482">
              <w:marLeft w:val="0"/>
              <w:marRight w:val="0"/>
              <w:marTop w:val="0"/>
              <w:marBottom w:val="0"/>
              <w:divBdr>
                <w:top w:val="none" w:sz="0" w:space="0" w:color="auto"/>
                <w:left w:val="none" w:sz="0" w:space="0" w:color="auto"/>
                <w:bottom w:val="none" w:sz="0" w:space="0" w:color="auto"/>
                <w:right w:val="none" w:sz="0" w:space="0" w:color="auto"/>
              </w:divBdr>
            </w:div>
          </w:divsChild>
        </w:div>
        <w:div w:id="967590560">
          <w:marLeft w:val="0"/>
          <w:marRight w:val="0"/>
          <w:marTop w:val="0"/>
          <w:marBottom w:val="0"/>
          <w:divBdr>
            <w:top w:val="none" w:sz="0" w:space="0" w:color="auto"/>
            <w:left w:val="none" w:sz="0" w:space="0" w:color="auto"/>
            <w:bottom w:val="none" w:sz="0" w:space="0" w:color="auto"/>
            <w:right w:val="none" w:sz="0" w:space="0" w:color="auto"/>
          </w:divBdr>
          <w:divsChild>
            <w:div w:id="732509686">
              <w:marLeft w:val="0"/>
              <w:marRight w:val="0"/>
              <w:marTop w:val="0"/>
              <w:marBottom w:val="0"/>
              <w:divBdr>
                <w:top w:val="none" w:sz="0" w:space="0" w:color="auto"/>
                <w:left w:val="none" w:sz="0" w:space="0" w:color="auto"/>
                <w:bottom w:val="none" w:sz="0" w:space="0" w:color="auto"/>
                <w:right w:val="none" w:sz="0" w:space="0" w:color="auto"/>
              </w:divBdr>
            </w:div>
            <w:div w:id="941763245">
              <w:marLeft w:val="0"/>
              <w:marRight w:val="0"/>
              <w:marTop w:val="0"/>
              <w:marBottom w:val="0"/>
              <w:divBdr>
                <w:top w:val="none" w:sz="0" w:space="0" w:color="auto"/>
                <w:left w:val="none" w:sz="0" w:space="0" w:color="auto"/>
                <w:bottom w:val="none" w:sz="0" w:space="0" w:color="auto"/>
                <w:right w:val="none" w:sz="0" w:space="0" w:color="auto"/>
              </w:divBdr>
            </w:div>
            <w:div w:id="2014214766">
              <w:marLeft w:val="0"/>
              <w:marRight w:val="0"/>
              <w:marTop w:val="0"/>
              <w:marBottom w:val="0"/>
              <w:divBdr>
                <w:top w:val="none" w:sz="0" w:space="0" w:color="auto"/>
                <w:left w:val="none" w:sz="0" w:space="0" w:color="auto"/>
                <w:bottom w:val="none" w:sz="0" w:space="0" w:color="auto"/>
                <w:right w:val="none" w:sz="0" w:space="0" w:color="auto"/>
              </w:divBdr>
            </w:div>
          </w:divsChild>
        </w:div>
        <w:div w:id="983119938">
          <w:marLeft w:val="0"/>
          <w:marRight w:val="0"/>
          <w:marTop w:val="0"/>
          <w:marBottom w:val="0"/>
          <w:divBdr>
            <w:top w:val="none" w:sz="0" w:space="0" w:color="auto"/>
            <w:left w:val="none" w:sz="0" w:space="0" w:color="auto"/>
            <w:bottom w:val="none" w:sz="0" w:space="0" w:color="auto"/>
            <w:right w:val="none" w:sz="0" w:space="0" w:color="auto"/>
          </w:divBdr>
          <w:divsChild>
            <w:div w:id="715665963">
              <w:marLeft w:val="0"/>
              <w:marRight w:val="0"/>
              <w:marTop w:val="0"/>
              <w:marBottom w:val="0"/>
              <w:divBdr>
                <w:top w:val="none" w:sz="0" w:space="0" w:color="auto"/>
                <w:left w:val="none" w:sz="0" w:space="0" w:color="auto"/>
                <w:bottom w:val="none" w:sz="0" w:space="0" w:color="auto"/>
                <w:right w:val="none" w:sz="0" w:space="0" w:color="auto"/>
              </w:divBdr>
            </w:div>
          </w:divsChild>
        </w:div>
        <w:div w:id="989941010">
          <w:marLeft w:val="0"/>
          <w:marRight w:val="0"/>
          <w:marTop w:val="0"/>
          <w:marBottom w:val="0"/>
          <w:divBdr>
            <w:top w:val="none" w:sz="0" w:space="0" w:color="auto"/>
            <w:left w:val="none" w:sz="0" w:space="0" w:color="auto"/>
            <w:bottom w:val="none" w:sz="0" w:space="0" w:color="auto"/>
            <w:right w:val="none" w:sz="0" w:space="0" w:color="auto"/>
          </w:divBdr>
          <w:divsChild>
            <w:div w:id="1010645274">
              <w:marLeft w:val="0"/>
              <w:marRight w:val="0"/>
              <w:marTop w:val="0"/>
              <w:marBottom w:val="0"/>
              <w:divBdr>
                <w:top w:val="none" w:sz="0" w:space="0" w:color="auto"/>
                <w:left w:val="none" w:sz="0" w:space="0" w:color="auto"/>
                <w:bottom w:val="none" w:sz="0" w:space="0" w:color="auto"/>
                <w:right w:val="none" w:sz="0" w:space="0" w:color="auto"/>
              </w:divBdr>
            </w:div>
            <w:div w:id="1798713856">
              <w:marLeft w:val="0"/>
              <w:marRight w:val="0"/>
              <w:marTop w:val="0"/>
              <w:marBottom w:val="0"/>
              <w:divBdr>
                <w:top w:val="none" w:sz="0" w:space="0" w:color="auto"/>
                <w:left w:val="none" w:sz="0" w:space="0" w:color="auto"/>
                <w:bottom w:val="none" w:sz="0" w:space="0" w:color="auto"/>
                <w:right w:val="none" w:sz="0" w:space="0" w:color="auto"/>
              </w:divBdr>
            </w:div>
          </w:divsChild>
        </w:div>
        <w:div w:id="992945896">
          <w:marLeft w:val="0"/>
          <w:marRight w:val="0"/>
          <w:marTop w:val="0"/>
          <w:marBottom w:val="0"/>
          <w:divBdr>
            <w:top w:val="none" w:sz="0" w:space="0" w:color="auto"/>
            <w:left w:val="none" w:sz="0" w:space="0" w:color="auto"/>
            <w:bottom w:val="none" w:sz="0" w:space="0" w:color="auto"/>
            <w:right w:val="none" w:sz="0" w:space="0" w:color="auto"/>
          </w:divBdr>
          <w:divsChild>
            <w:div w:id="1248617324">
              <w:marLeft w:val="0"/>
              <w:marRight w:val="0"/>
              <w:marTop w:val="0"/>
              <w:marBottom w:val="0"/>
              <w:divBdr>
                <w:top w:val="none" w:sz="0" w:space="0" w:color="auto"/>
                <w:left w:val="none" w:sz="0" w:space="0" w:color="auto"/>
                <w:bottom w:val="none" w:sz="0" w:space="0" w:color="auto"/>
                <w:right w:val="none" w:sz="0" w:space="0" w:color="auto"/>
              </w:divBdr>
            </w:div>
          </w:divsChild>
        </w:div>
        <w:div w:id="993221325">
          <w:marLeft w:val="0"/>
          <w:marRight w:val="0"/>
          <w:marTop w:val="0"/>
          <w:marBottom w:val="0"/>
          <w:divBdr>
            <w:top w:val="none" w:sz="0" w:space="0" w:color="auto"/>
            <w:left w:val="none" w:sz="0" w:space="0" w:color="auto"/>
            <w:bottom w:val="none" w:sz="0" w:space="0" w:color="auto"/>
            <w:right w:val="none" w:sz="0" w:space="0" w:color="auto"/>
          </w:divBdr>
          <w:divsChild>
            <w:div w:id="639654022">
              <w:marLeft w:val="0"/>
              <w:marRight w:val="0"/>
              <w:marTop w:val="0"/>
              <w:marBottom w:val="0"/>
              <w:divBdr>
                <w:top w:val="none" w:sz="0" w:space="0" w:color="auto"/>
                <w:left w:val="none" w:sz="0" w:space="0" w:color="auto"/>
                <w:bottom w:val="none" w:sz="0" w:space="0" w:color="auto"/>
                <w:right w:val="none" w:sz="0" w:space="0" w:color="auto"/>
              </w:divBdr>
            </w:div>
          </w:divsChild>
        </w:div>
        <w:div w:id="998774693">
          <w:marLeft w:val="0"/>
          <w:marRight w:val="0"/>
          <w:marTop w:val="0"/>
          <w:marBottom w:val="0"/>
          <w:divBdr>
            <w:top w:val="none" w:sz="0" w:space="0" w:color="auto"/>
            <w:left w:val="none" w:sz="0" w:space="0" w:color="auto"/>
            <w:bottom w:val="none" w:sz="0" w:space="0" w:color="auto"/>
            <w:right w:val="none" w:sz="0" w:space="0" w:color="auto"/>
          </w:divBdr>
          <w:divsChild>
            <w:div w:id="476842560">
              <w:marLeft w:val="0"/>
              <w:marRight w:val="0"/>
              <w:marTop w:val="0"/>
              <w:marBottom w:val="0"/>
              <w:divBdr>
                <w:top w:val="none" w:sz="0" w:space="0" w:color="auto"/>
                <w:left w:val="none" w:sz="0" w:space="0" w:color="auto"/>
                <w:bottom w:val="none" w:sz="0" w:space="0" w:color="auto"/>
                <w:right w:val="none" w:sz="0" w:space="0" w:color="auto"/>
              </w:divBdr>
            </w:div>
            <w:div w:id="1537809108">
              <w:marLeft w:val="0"/>
              <w:marRight w:val="0"/>
              <w:marTop w:val="0"/>
              <w:marBottom w:val="0"/>
              <w:divBdr>
                <w:top w:val="none" w:sz="0" w:space="0" w:color="auto"/>
                <w:left w:val="none" w:sz="0" w:space="0" w:color="auto"/>
                <w:bottom w:val="none" w:sz="0" w:space="0" w:color="auto"/>
                <w:right w:val="none" w:sz="0" w:space="0" w:color="auto"/>
              </w:divBdr>
            </w:div>
            <w:div w:id="2003971367">
              <w:marLeft w:val="0"/>
              <w:marRight w:val="0"/>
              <w:marTop w:val="0"/>
              <w:marBottom w:val="0"/>
              <w:divBdr>
                <w:top w:val="none" w:sz="0" w:space="0" w:color="auto"/>
                <w:left w:val="none" w:sz="0" w:space="0" w:color="auto"/>
                <w:bottom w:val="none" w:sz="0" w:space="0" w:color="auto"/>
                <w:right w:val="none" w:sz="0" w:space="0" w:color="auto"/>
              </w:divBdr>
            </w:div>
          </w:divsChild>
        </w:div>
        <w:div w:id="1000351278">
          <w:marLeft w:val="0"/>
          <w:marRight w:val="0"/>
          <w:marTop w:val="0"/>
          <w:marBottom w:val="0"/>
          <w:divBdr>
            <w:top w:val="none" w:sz="0" w:space="0" w:color="auto"/>
            <w:left w:val="none" w:sz="0" w:space="0" w:color="auto"/>
            <w:bottom w:val="none" w:sz="0" w:space="0" w:color="auto"/>
            <w:right w:val="none" w:sz="0" w:space="0" w:color="auto"/>
          </w:divBdr>
          <w:divsChild>
            <w:div w:id="810177483">
              <w:marLeft w:val="0"/>
              <w:marRight w:val="0"/>
              <w:marTop w:val="0"/>
              <w:marBottom w:val="0"/>
              <w:divBdr>
                <w:top w:val="none" w:sz="0" w:space="0" w:color="auto"/>
                <w:left w:val="none" w:sz="0" w:space="0" w:color="auto"/>
                <w:bottom w:val="none" w:sz="0" w:space="0" w:color="auto"/>
                <w:right w:val="none" w:sz="0" w:space="0" w:color="auto"/>
              </w:divBdr>
            </w:div>
            <w:div w:id="892234851">
              <w:marLeft w:val="0"/>
              <w:marRight w:val="0"/>
              <w:marTop w:val="0"/>
              <w:marBottom w:val="0"/>
              <w:divBdr>
                <w:top w:val="none" w:sz="0" w:space="0" w:color="auto"/>
                <w:left w:val="none" w:sz="0" w:space="0" w:color="auto"/>
                <w:bottom w:val="none" w:sz="0" w:space="0" w:color="auto"/>
                <w:right w:val="none" w:sz="0" w:space="0" w:color="auto"/>
              </w:divBdr>
            </w:div>
          </w:divsChild>
        </w:div>
        <w:div w:id="1002775195">
          <w:marLeft w:val="0"/>
          <w:marRight w:val="0"/>
          <w:marTop w:val="0"/>
          <w:marBottom w:val="0"/>
          <w:divBdr>
            <w:top w:val="none" w:sz="0" w:space="0" w:color="auto"/>
            <w:left w:val="none" w:sz="0" w:space="0" w:color="auto"/>
            <w:bottom w:val="none" w:sz="0" w:space="0" w:color="auto"/>
            <w:right w:val="none" w:sz="0" w:space="0" w:color="auto"/>
          </w:divBdr>
          <w:divsChild>
            <w:div w:id="188104126">
              <w:marLeft w:val="0"/>
              <w:marRight w:val="0"/>
              <w:marTop w:val="0"/>
              <w:marBottom w:val="0"/>
              <w:divBdr>
                <w:top w:val="none" w:sz="0" w:space="0" w:color="auto"/>
                <w:left w:val="none" w:sz="0" w:space="0" w:color="auto"/>
                <w:bottom w:val="none" w:sz="0" w:space="0" w:color="auto"/>
                <w:right w:val="none" w:sz="0" w:space="0" w:color="auto"/>
              </w:divBdr>
            </w:div>
          </w:divsChild>
        </w:div>
        <w:div w:id="1005933391">
          <w:marLeft w:val="0"/>
          <w:marRight w:val="0"/>
          <w:marTop w:val="0"/>
          <w:marBottom w:val="0"/>
          <w:divBdr>
            <w:top w:val="none" w:sz="0" w:space="0" w:color="auto"/>
            <w:left w:val="none" w:sz="0" w:space="0" w:color="auto"/>
            <w:bottom w:val="none" w:sz="0" w:space="0" w:color="auto"/>
            <w:right w:val="none" w:sz="0" w:space="0" w:color="auto"/>
          </w:divBdr>
          <w:divsChild>
            <w:div w:id="342439037">
              <w:marLeft w:val="0"/>
              <w:marRight w:val="0"/>
              <w:marTop w:val="0"/>
              <w:marBottom w:val="0"/>
              <w:divBdr>
                <w:top w:val="none" w:sz="0" w:space="0" w:color="auto"/>
                <w:left w:val="none" w:sz="0" w:space="0" w:color="auto"/>
                <w:bottom w:val="none" w:sz="0" w:space="0" w:color="auto"/>
                <w:right w:val="none" w:sz="0" w:space="0" w:color="auto"/>
              </w:divBdr>
            </w:div>
          </w:divsChild>
        </w:div>
        <w:div w:id="1018116607">
          <w:marLeft w:val="0"/>
          <w:marRight w:val="0"/>
          <w:marTop w:val="0"/>
          <w:marBottom w:val="0"/>
          <w:divBdr>
            <w:top w:val="none" w:sz="0" w:space="0" w:color="auto"/>
            <w:left w:val="none" w:sz="0" w:space="0" w:color="auto"/>
            <w:bottom w:val="none" w:sz="0" w:space="0" w:color="auto"/>
            <w:right w:val="none" w:sz="0" w:space="0" w:color="auto"/>
          </w:divBdr>
          <w:divsChild>
            <w:div w:id="1865828205">
              <w:marLeft w:val="0"/>
              <w:marRight w:val="0"/>
              <w:marTop w:val="0"/>
              <w:marBottom w:val="0"/>
              <w:divBdr>
                <w:top w:val="none" w:sz="0" w:space="0" w:color="auto"/>
                <w:left w:val="none" w:sz="0" w:space="0" w:color="auto"/>
                <w:bottom w:val="none" w:sz="0" w:space="0" w:color="auto"/>
                <w:right w:val="none" w:sz="0" w:space="0" w:color="auto"/>
              </w:divBdr>
            </w:div>
          </w:divsChild>
        </w:div>
        <w:div w:id="1023434720">
          <w:marLeft w:val="0"/>
          <w:marRight w:val="0"/>
          <w:marTop w:val="0"/>
          <w:marBottom w:val="0"/>
          <w:divBdr>
            <w:top w:val="none" w:sz="0" w:space="0" w:color="auto"/>
            <w:left w:val="none" w:sz="0" w:space="0" w:color="auto"/>
            <w:bottom w:val="none" w:sz="0" w:space="0" w:color="auto"/>
            <w:right w:val="none" w:sz="0" w:space="0" w:color="auto"/>
          </w:divBdr>
          <w:divsChild>
            <w:div w:id="1135486345">
              <w:marLeft w:val="0"/>
              <w:marRight w:val="0"/>
              <w:marTop w:val="0"/>
              <w:marBottom w:val="0"/>
              <w:divBdr>
                <w:top w:val="none" w:sz="0" w:space="0" w:color="auto"/>
                <w:left w:val="none" w:sz="0" w:space="0" w:color="auto"/>
                <w:bottom w:val="none" w:sz="0" w:space="0" w:color="auto"/>
                <w:right w:val="none" w:sz="0" w:space="0" w:color="auto"/>
              </w:divBdr>
            </w:div>
            <w:div w:id="1734887887">
              <w:marLeft w:val="0"/>
              <w:marRight w:val="0"/>
              <w:marTop w:val="0"/>
              <w:marBottom w:val="0"/>
              <w:divBdr>
                <w:top w:val="none" w:sz="0" w:space="0" w:color="auto"/>
                <w:left w:val="none" w:sz="0" w:space="0" w:color="auto"/>
                <w:bottom w:val="none" w:sz="0" w:space="0" w:color="auto"/>
                <w:right w:val="none" w:sz="0" w:space="0" w:color="auto"/>
              </w:divBdr>
            </w:div>
            <w:div w:id="1995446262">
              <w:marLeft w:val="0"/>
              <w:marRight w:val="0"/>
              <w:marTop w:val="0"/>
              <w:marBottom w:val="0"/>
              <w:divBdr>
                <w:top w:val="none" w:sz="0" w:space="0" w:color="auto"/>
                <w:left w:val="none" w:sz="0" w:space="0" w:color="auto"/>
                <w:bottom w:val="none" w:sz="0" w:space="0" w:color="auto"/>
                <w:right w:val="none" w:sz="0" w:space="0" w:color="auto"/>
              </w:divBdr>
            </w:div>
          </w:divsChild>
        </w:div>
        <w:div w:id="1028021891">
          <w:marLeft w:val="0"/>
          <w:marRight w:val="0"/>
          <w:marTop w:val="0"/>
          <w:marBottom w:val="0"/>
          <w:divBdr>
            <w:top w:val="none" w:sz="0" w:space="0" w:color="auto"/>
            <w:left w:val="none" w:sz="0" w:space="0" w:color="auto"/>
            <w:bottom w:val="none" w:sz="0" w:space="0" w:color="auto"/>
            <w:right w:val="none" w:sz="0" w:space="0" w:color="auto"/>
          </w:divBdr>
          <w:divsChild>
            <w:div w:id="823742714">
              <w:marLeft w:val="0"/>
              <w:marRight w:val="0"/>
              <w:marTop w:val="0"/>
              <w:marBottom w:val="0"/>
              <w:divBdr>
                <w:top w:val="none" w:sz="0" w:space="0" w:color="auto"/>
                <w:left w:val="none" w:sz="0" w:space="0" w:color="auto"/>
                <w:bottom w:val="none" w:sz="0" w:space="0" w:color="auto"/>
                <w:right w:val="none" w:sz="0" w:space="0" w:color="auto"/>
              </w:divBdr>
            </w:div>
            <w:div w:id="1362197282">
              <w:marLeft w:val="0"/>
              <w:marRight w:val="0"/>
              <w:marTop w:val="0"/>
              <w:marBottom w:val="0"/>
              <w:divBdr>
                <w:top w:val="none" w:sz="0" w:space="0" w:color="auto"/>
                <w:left w:val="none" w:sz="0" w:space="0" w:color="auto"/>
                <w:bottom w:val="none" w:sz="0" w:space="0" w:color="auto"/>
                <w:right w:val="none" w:sz="0" w:space="0" w:color="auto"/>
              </w:divBdr>
            </w:div>
            <w:div w:id="1895506184">
              <w:marLeft w:val="0"/>
              <w:marRight w:val="0"/>
              <w:marTop w:val="0"/>
              <w:marBottom w:val="0"/>
              <w:divBdr>
                <w:top w:val="none" w:sz="0" w:space="0" w:color="auto"/>
                <w:left w:val="none" w:sz="0" w:space="0" w:color="auto"/>
                <w:bottom w:val="none" w:sz="0" w:space="0" w:color="auto"/>
                <w:right w:val="none" w:sz="0" w:space="0" w:color="auto"/>
              </w:divBdr>
            </w:div>
          </w:divsChild>
        </w:div>
        <w:div w:id="1039934245">
          <w:marLeft w:val="0"/>
          <w:marRight w:val="0"/>
          <w:marTop w:val="0"/>
          <w:marBottom w:val="0"/>
          <w:divBdr>
            <w:top w:val="none" w:sz="0" w:space="0" w:color="auto"/>
            <w:left w:val="none" w:sz="0" w:space="0" w:color="auto"/>
            <w:bottom w:val="none" w:sz="0" w:space="0" w:color="auto"/>
            <w:right w:val="none" w:sz="0" w:space="0" w:color="auto"/>
          </w:divBdr>
          <w:divsChild>
            <w:div w:id="890846667">
              <w:marLeft w:val="0"/>
              <w:marRight w:val="0"/>
              <w:marTop w:val="0"/>
              <w:marBottom w:val="0"/>
              <w:divBdr>
                <w:top w:val="none" w:sz="0" w:space="0" w:color="auto"/>
                <w:left w:val="none" w:sz="0" w:space="0" w:color="auto"/>
                <w:bottom w:val="none" w:sz="0" w:space="0" w:color="auto"/>
                <w:right w:val="none" w:sz="0" w:space="0" w:color="auto"/>
              </w:divBdr>
            </w:div>
          </w:divsChild>
        </w:div>
        <w:div w:id="1055467339">
          <w:marLeft w:val="0"/>
          <w:marRight w:val="0"/>
          <w:marTop w:val="0"/>
          <w:marBottom w:val="0"/>
          <w:divBdr>
            <w:top w:val="none" w:sz="0" w:space="0" w:color="auto"/>
            <w:left w:val="none" w:sz="0" w:space="0" w:color="auto"/>
            <w:bottom w:val="none" w:sz="0" w:space="0" w:color="auto"/>
            <w:right w:val="none" w:sz="0" w:space="0" w:color="auto"/>
          </w:divBdr>
          <w:divsChild>
            <w:div w:id="1002045461">
              <w:marLeft w:val="0"/>
              <w:marRight w:val="0"/>
              <w:marTop w:val="0"/>
              <w:marBottom w:val="0"/>
              <w:divBdr>
                <w:top w:val="none" w:sz="0" w:space="0" w:color="auto"/>
                <w:left w:val="none" w:sz="0" w:space="0" w:color="auto"/>
                <w:bottom w:val="none" w:sz="0" w:space="0" w:color="auto"/>
                <w:right w:val="none" w:sz="0" w:space="0" w:color="auto"/>
              </w:divBdr>
            </w:div>
            <w:div w:id="1256669555">
              <w:marLeft w:val="0"/>
              <w:marRight w:val="0"/>
              <w:marTop w:val="0"/>
              <w:marBottom w:val="0"/>
              <w:divBdr>
                <w:top w:val="none" w:sz="0" w:space="0" w:color="auto"/>
                <w:left w:val="none" w:sz="0" w:space="0" w:color="auto"/>
                <w:bottom w:val="none" w:sz="0" w:space="0" w:color="auto"/>
                <w:right w:val="none" w:sz="0" w:space="0" w:color="auto"/>
              </w:divBdr>
            </w:div>
          </w:divsChild>
        </w:div>
        <w:div w:id="1056321177">
          <w:marLeft w:val="0"/>
          <w:marRight w:val="0"/>
          <w:marTop w:val="0"/>
          <w:marBottom w:val="0"/>
          <w:divBdr>
            <w:top w:val="none" w:sz="0" w:space="0" w:color="auto"/>
            <w:left w:val="none" w:sz="0" w:space="0" w:color="auto"/>
            <w:bottom w:val="none" w:sz="0" w:space="0" w:color="auto"/>
            <w:right w:val="none" w:sz="0" w:space="0" w:color="auto"/>
          </w:divBdr>
          <w:divsChild>
            <w:div w:id="131098122">
              <w:marLeft w:val="0"/>
              <w:marRight w:val="0"/>
              <w:marTop w:val="0"/>
              <w:marBottom w:val="0"/>
              <w:divBdr>
                <w:top w:val="none" w:sz="0" w:space="0" w:color="auto"/>
                <w:left w:val="none" w:sz="0" w:space="0" w:color="auto"/>
                <w:bottom w:val="none" w:sz="0" w:space="0" w:color="auto"/>
                <w:right w:val="none" w:sz="0" w:space="0" w:color="auto"/>
              </w:divBdr>
            </w:div>
            <w:div w:id="1509514721">
              <w:marLeft w:val="0"/>
              <w:marRight w:val="0"/>
              <w:marTop w:val="0"/>
              <w:marBottom w:val="0"/>
              <w:divBdr>
                <w:top w:val="none" w:sz="0" w:space="0" w:color="auto"/>
                <w:left w:val="none" w:sz="0" w:space="0" w:color="auto"/>
                <w:bottom w:val="none" w:sz="0" w:space="0" w:color="auto"/>
                <w:right w:val="none" w:sz="0" w:space="0" w:color="auto"/>
              </w:divBdr>
            </w:div>
          </w:divsChild>
        </w:div>
        <w:div w:id="1063412042">
          <w:marLeft w:val="0"/>
          <w:marRight w:val="0"/>
          <w:marTop w:val="0"/>
          <w:marBottom w:val="0"/>
          <w:divBdr>
            <w:top w:val="none" w:sz="0" w:space="0" w:color="auto"/>
            <w:left w:val="none" w:sz="0" w:space="0" w:color="auto"/>
            <w:bottom w:val="none" w:sz="0" w:space="0" w:color="auto"/>
            <w:right w:val="none" w:sz="0" w:space="0" w:color="auto"/>
          </w:divBdr>
          <w:divsChild>
            <w:div w:id="359939962">
              <w:marLeft w:val="0"/>
              <w:marRight w:val="0"/>
              <w:marTop w:val="0"/>
              <w:marBottom w:val="0"/>
              <w:divBdr>
                <w:top w:val="none" w:sz="0" w:space="0" w:color="auto"/>
                <w:left w:val="none" w:sz="0" w:space="0" w:color="auto"/>
                <w:bottom w:val="none" w:sz="0" w:space="0" w:color="auto"/>
                <w:right w:val="none" w:sz="0" w:space="0" w:color="auto"/>
              </w:divBdr>
            </w:div>
            <w:div w:id="1895307106">
              <w:marLeft w:val="0"/>
              <w:marRight w:val="0"/>
              <w:marTop w:val="0"/>
              <w:marBottom w:val="0"/>
              <w:divBdr>
                <w:top w:val="none" w:sz="0" w:space="0" w:color="auto"/>
                <w:left w:val="none" w:sz="0" w:space="0" w:color="auto"/>
                <w:bottom w:val="none" w:sz="0" w:space="0" w:color="auto"/>
                <w:right w:val="none" w:sz="0" w:space="0" w:color="auto"/>
              </w:divBdr>
            </w:div>
          </w:divsChild>
        </w:div>
        <w:div w:id="1065105392">
          <w:marLeft w:val="0"/>
          <w:marRight w:val="0"/>
          <w:marTop w:val="0"/>
          <w:marBottom w:val="0"/>
          <w:divBdr>
            <w:top w:val="none" w:sz="0" w:space="0" w:color="auto"/>
            <w:left w:val="none" w:sz="0" w:space="0" w:color="auto"/>
            <w:bottom w:val="none" w:sz="0" w:space="0" w:color="auto"/>
            <w:right w:val="none" w:sz="0" w:space="0" w:color="auto"/>
          </w:divBdr>
          <w:divsChild>
            <w:div w:id="491022722">
              <w:marLeft w:val="0"/>
              <w:marRight w:val="0"/>
              <w:marTop w:val="0"/>
              <w:marBottom w:val="0"/>
              <w:divBdr>
                <w:top w:val="none" w:sz="0" w:space="0" w:color="auto"/>
                <w:left w:val="none" w:sz="0" w:space="0" w:color="auto"/>
                <w:bottom w:val="none" w:sz="0" w:space="0" w:color="auto"/>
                <w:right w:val="none" w:sz="0" w:space="0" w:color="auto"/>
              </w:divBdr>
            </w:div>
            <w:div w:id="1396395119">
              <w:marLeft w:val="0"/>
              <w:marRight w:val="0"/>
              <w:marTop w:val="0"/>
              <w:marBottom w:val="0"/>
              <w:divBdr>
                <w:top w:val="none" w:sz="0" w:space="0" w:color="auto"/>
                <w:left w:val="none" w:sz="0" w:space="0" w:color="auto"/>
                <w:bottom w:val="none" w:sz="0" w:space="0" w:color="auto"/>
                <w:right w:val="none" w:sz="0" w:space="0" w:color="auto"/>
              </w:divBdr>
            </w:div>
            <w:div w:id="2077900235">
              <w:marLeft w:val="0"/>
              <w:marRight w:val="0"/>
              <w:marTop w:val="0"/>
              <w:marBottom w:val="0"/>
              <w:divBdr>
                <w:top w:val="none" w:sz="0" w:space="0" w:color="auto"/>
                <w:left w:val="none" w:sz="0" w:space="0" w:color="auto"/>
                <w:bottom w:val="none" w:sz="0" w:space="0" w:color="auto"/>
                <w:right w:val="none" w:sz="0" w:space="0" w:color="auto"/>
              </w:divBdr>
            </w:div>
          </w:divsChild>
        </w:div>
        <w:div w:id="1076367838">
          <w:marLeft w:val="0"/>
          <w:marRight w:val="0"/>
          <w:marTop w:val="0"/>
          <w:marBottom w:val="0"/>
          <w:divBdr>
            <w:top w:val="none" w:sz="0" w:space="0" w:color="auto"/>
            <w:left w:val="none" w:sz="0" w:space="0" w:color="auto"/>
            <w:bottom w:val="none" w:sz="0" w:space="0" w:color="auto"/>
            <w:right w:val="none" w:sz="0" w:space="0" w:color="auto"/>
          </w:divBdr>
          <w:divsChild>
            <w:div w:id="1761561710">
              <w:marLeft w:val="0"/>
              <w:marRight w:val="0"/>
              <w:marTop w:val="0"/>
              <w:marBottom w:val="0"/>
              <w:divBdr>
                <w:top w:val="none" w:sz="0" w:space="0" w:color="auto"/>
                <w:left w:val="none" w:sz="0" w:space="0" w:color="auto"/>
                <w:bottom w:val="none" w:sz="0" w:space="0" w:color="auto"/>
                <w:right w:val="none" w:sz="0" w:space="0" w:color="auto"/>
              </w:divBdr>
            </w:div>
          </w:divsChild>
        </w:div>
        <w:div w:id="1078480244">
          <w:marLeft w:val="0"/>
          <w:marRight w:val="0"/>
          <w:marTop w:val="0"/>
          <w:marBottom w:val="0"/>
          <w:divBdr>
            <w:top w:val="none" w:sz="0" w:space="0" w:color="auto"/>
            <w:left w:val="none" w:sz="0" w:space="0" w:color="auto"/>
            <w:bottom w:val="none" w:sz="0" w:space="0" w:color="auto"/>
            <w:right w:val="none" w:sz="0" w:space="0" w:color="auto"/>
          </w:divBdr>
          <w:divsChild>
            <w:div w:id="702168463">
              <w:marLeft w:val="0"/>
              <w:marRight w:val="0"/>
              <w:marTop w:val="0"/>
              <w:marBottom w:val="0"/>
              <w:divBdr>
                <w:top w:val="none" w:sz="0" w:space="0" w:color="auto"/>
                <w:left w:val="none" w:sz="0" w:space="0" w:color="auto"/>
                <w:bottom w:val="none" w:sz="0" w:space="0" w:color="auto"/>
                <w:right w:val="none" w:sz="0" w:space="0" w:color="auto"/>
              </w:divBdr>
            </w:div>
          </w:divsChild>
        </w:div>
        <w:div w:id="1096832157">
          <w:marLeft w:val="0"/>
          <w:marRight w:val="0"/>
          <w:marTop w:val="0"/>
          <w:marBottom w:val="0"/>
          <w:divBdr>
            <w:top w:val="none" w:sz="0" w:space="0" w:color="auto"/>
            <w:left w:val="none" w:sz="0" w:space="0" w:color="auto"/>
            <w:bottom w:val="none" w:sz="0" w:space="0" w:color="auto"/>
            <w:right w:val="none" w:sz="0" w:space="0" w:color="auto"/>
          </w:divBdr>
          <w:divsChild>
            <w:div w:id="1318267421">
              <w:marLeft w:val="0"/>
              <w:marRight w:val="0"/>
              <w:marTop w:val="0"/>
              <w:marBottom w:val="0"/>
              <w:divBdr>
                <w:top w:val="none" w:sz="0" w:space="0" w:color="auto"/>
                <w:left w:val="none" w:sz="0" w:space="0" w:color="auto"/>
                <w:bottom w:val="none" w:sz="0" w:space="0" w:color="auto"/>
                <w:right w:val="none" w:sz="0" w:space="0" w:color="auto"/>
              </w:divBdr>
            </w:div>
          </w:divsChild>
        </w:div>
        <w:div w:id="1108768200">
          <w:marLeft w:val="0"/>
          <w:marRight w:val="0"/>
          <w:marTop w:val="0"/>
          <w:marBottom w:val="0"/>
          <w:divBdr>
            <w:top w:val="none" w:sz="0" w:space="0" w:color="auto"/>
            <w:left w:val="none" w:sz="0" w:space="0" w:color="auto"/>
            <w:bottom w:val="none" w:sz="0" w:space="0" w:color="auto"/>
            <w:right w:val="none" w:sz="0" w:space="0" w:color="auto"/>
          </w:divBdr>
          <w:divsChild>
            <w:div w:id="879972406">
              <w:marLeft w:val="0"/>
              <w:marRight w:val="0"/>
              <w:marTop w:val="0"/>
              <w:marBottom w:val="0"/>
              <w:divBdr>
                <w:top w:val="none" w:sz="0" w:space="0" w:color="auto"/>
                <w:left w:val="none" w:sz="0" w:space="0" w:color="auto"/>
                <w:bottom w:val="none" w:sz="0" w:space="0" w:color="auto"/>
                <w:right w:val="none" w:sz="0" w:space="0" w:color="auto"/>
              </w:divBdr>
            </w:div>
          </w:divsChild>
        </w:div>
        <w:div w:id="1110124481">
          <w:marLeft w:val="0"/>
          <w:marRight w:val="0"/>
          <w:marTop w:val="0"/>
          <w:marBottom w:val="0"/>
          <w:divBdr>
            <w:top w:val="none" w:sz="0" w:space="0" w:color="auto"/>
            <w:left w:val="none" w:sz="0" w:space="0" w:color="auto"/>
            <w:bottom w:val="none" w:sz="0" w:space="0" w:color="auto"/>
            <w:right w:val="none" w:sz="0" w:space="0" w:color="auto"/>
          </w:divBdr>
          <w:divsChild>
            <w:div w:id="716121025">
              <w:marLeft w:val="0"/>
              <w:marRight w:val="0"/>
              <w:marTop w:val="0"/>
              <w:marBottom w:val="0"/>
              <w:divBdr>
                <w:top w:val="none" w:sz="0" w:space="0" w:color="auto"/>
                <w:left w:val="none" w:sz="0" w:space="0" w:color="auto"/>
                <w:bottom w:val="none" w:sz="0" w:space="0" w:color="auto"/>
                <w:right w:val="none" w:sz="0" w:space="0" w:color="auto"/>
              </w:divBdr>
            </w:div>
          </w:divsChild>
        </w:div>
        <w:div w:id="1120495644">
          <w:marLeft w:val="0"/>
          <w:marRight w:val="0"/>
          <w:marTop w:val="0"/>
          <w:marBottom w:val="0"/>
          <w:divBdr>
            <w:top w:val="none" w:sz="0" w:space="0" w:color="auto"/>
            <w:left w:val="none" w:sz="0" w:space="0" w:color="auto"/>
            <w:bottom w:val="none" w:sz="0" w:space="0" w:color="auto"/>
            <w:right w:val="none" w:sz="0" w:space="0" w:color="auto"/>
          </w:divBdr>
          <w:divsChild>
            <w:div w:id="1915046739">
              <w:marLeft w:val="0"/>
              <w:marRight w:val="0"/>
              <w:marTop w:val="0"/>
              <w:marBottom w:val="0"/>
              <w:divBdr>
                <w:top w:val="none" w:sz="0" w:space="0" w:color="auto"/>
                <w:left w:val="none" w:sz="0" w:space="0" w:color="auto"/>
                <w:bottom w:val="none" w:sz="0" w:space="0" w:color="auto"/>
                <w:right w:val="none" w:sz="0" w:space="0" w:color="auto"/>
              </w:divBdr>
            </w:div>
          </w:divsChild>
        </w:div>
        <w:div w:id="1126268382">
          <w:marLeft w:val="0"/>
          <w:marRight w:val="0"/>
          <w:marTop w:val="0"/>
          <w:marBottom w:val="0"/>
          <w:divBdr>
            <w:top w:val="none" w:sz="0" w:space="0" w:color="auto"/>
            <w:left w:val="none" w:sz="0" w:space="0" w:color="auto"/>
            <w:bottom w:val="none" w:sz="0" w:space="0" w:color="auto"/>
            <w:right w:val="none" w:sz="0" w:space="0" w:color="auto"/>
          </w:divBdr>
          <w:divsChild>
            <w:div w:id="1194001930">
              <w:marLeft w:val="0"/>
              <w:marRight w:val="0"/>
              <w:marTop w:val="0"/>
              <w:marBottom w:val="0"/>
              <w:divBdr>
                <w:top w:val="none" w:sz="0" w:space="0" w:color="auto"/>
                <w:left w:val="none" w:sz="0" w:space="0" w:color="auto"/>
                <w:bottom w:val="none" w:sz="0" w:space="0" w:color="auto"/>
                <w:right w:val="none" w:sz="0" w:space="0" w:color="auto"/>
              </w:divBdr>
            </w:div>
          </w:divsChild>
        </w:div>
        <w:div w:id="1144010172">
          <w:marLeft w:val="0"/>
          <w:marRight w:val="0"/>
          <w:marTop w:val="0"/>
          <w:marBottom w:val="0"/>
          <w:divBdr>
            <w:top w:val="none" w:sz="0" w:space="0" w:color="auto"/>
            <w:left w:val="none" w:sz="0" w:space="0" w:color="auto"/>
            <w:bottom w:val="none" w:sz="0" w:space="0" w:color="auto"/>
            <w:right w:val="none" w:sz="0" w:space="0" w:color="auto"/>
          </w:divBdr>
          <w:divsChild>
            <w:div w:id="501044642">
              <w:marLeft w:val="0"/>
              <w:marRight w:val="0"/>
              <w:marTop w:val="0"/>
              <w:marBottom w:val="0"/>
              <w:divBdr>
                <w:top w:val="none" w:sz="0" w:space="0" w:color="auto"/>
                <w:left w:val="none" w:sz="0" w:space="0" w:color="auto"/>
                <w:bottom w:val="none" w:sz="0" w:space="0" w:color="auto"/>
                <w:right w:val="none" w:sz="0" w:space="0" w:color="auto"/>
              </w:divBdr>
            </w:div>
          </w:divsChild>
        </w:div>
        <w:div w:id="1144277918">
          <w:marLeft w:val="0"/>
          <w:marRight w:val="0"/>
          <w:marTop w:val="0"/>
          <w:marBottom w:val="0"/>
          <w:divBdr>
            <w:top w:val="none" w:sz="0" w:space="0" w:color="auto"/>
            <w:left w:val="none" w:sz="0" w:space="0" w:color="auto"/>
            <w:bottom w:val="none" w:sz="0" w:space="0" w:color="auto"/>
            <w:right w:val="none" w:sz="0" w:space="0" w:color="auto"/>
          </w:divBdr>
          <w:divsChild>
            <w:div w:id="360395975">
              <w:marLeft w:val="0"/>
              <w:marRight w:val="0"/>
              <w:marTop w:val="0"/>
              <w:marBottom w:val="0"/>
              <w:divBdr>
                <w:top w:val="none" w:sz="0" w:space="0" w:color="auto"/>
                <w:left w:val="none" w:sz="0" w:space="0" w:color="auto"/>
                <w:bottom w:val="none" w:sz="0" w:space="0" w:color="auto"/>
                <w:right w:val="none" w:sz="0" w:space="0" w:color="auto"/>
              </w:divBdr>
            </w:div>
            <w:div w:id="2082214504">
              <w:marLeft w:val="0"/>
              <w:marRight w:val="0"/>
              <w:marTop w:val="0"/>
              <w:marBottom w:val="0"/>
              <w:divBdr>
                <w:top w:val="none" w:sz="0" w:space="0" w:color="auto"/>
                <w:left w:val="none" w:sz="0" w:space="0" w:color="auto"/>
                <w:bottom w:val="none" w:sz="0" w:space="0" w:color="auto"/>
                <w:right w:val="none" w:sz="0" w:space="0" w:color="auto"/>
              </w:divBdr>
            </w:div>
          </w:divsChild>
        </w:div>
        <w:div w:id="1157451454">
          <w:marLeft w:val="0"/>
          <w:marRight w:val="0"/>
          <w:marTop w:val="0"/>
          <w:marBottom w:val="0"/>
          <w:divBdr>
            <w:top w:val="none" w:sz="0" w:space="0" w:color="auto"/>
            <w:left w:val="none" w:sz="0" w:space="0" w:color="auto"/>
            <w:bottom w:val="none" w:sz="0" w:space="0" w:color="auto"/>
            <w:right w:val="none" w:sz="0" w:space="0" w:color="auto"/>
          </w:divBdr>
          <w:divsChild>
            <w:div w:id="349718635">
              <w:marLeft w:val="0"/>
              <w:marRight w:val="0"/>
              <w:marTop w:val="0"/>
              <w:marBottom w:val="0"/>
              <w:divBdr>
                <w:top w:val="none" w:sz="0" w:space="0" w:color="auto"/>
                <w:left w:val="none" w:sz="0" w:space="0" w:color="auto"/>
                <w:bottom w:val="none" w:sz="0" w:space="0" w:color="auto"/>
                <w:right w:val="none" w:sz="0" w:space="0" w:color="auto"/>
              </w:divBdr>
            </w:div>
          </w:divsChild>
        </w:div>
        <w:div w:id="1169096842">
          <w:marLeft w:val="0"/>
          <w:marRight w:val="0"/>
          <w:marTop w:val="0"/>
          <w:marBottom w:val="0"/>
          <w:divBdr>
            <w:top w:val="none" w:sz="0" w:space="0" w:color="auto"/>
            <w:left w:val="none" w:sz="0" w:space="0" w:color="auto"/>
            <w:bottom w:val="none" w:sz="0" w:space="0" w:color="auto"/>
            <w:right w:val="none" w:sz="0" w:space="0" w:color="auto"/>
          </w:divBdr>
          <w:divsChild>
            <w:div w:id="15544919">
              <w:marLeft w:val="0"/>
              <w:marRight w:val="0"/>
              <w:marTop w:val="0"/>
              <w:marBottom w:val="0"/>
              <w:divBdr>
                <w:top w:val="none" w:sz="0" w:space="0" w:color="auto"/>
                <w:left w:val="none" w:sz="0" w:space="0" w:color="auto"/>
                <w:bottom w:val="none" w:sz="0" w:space="0" w:color="auto"/>
                <w:right w:val="none" w:sz="0" w:space="0" w:color="auto"/>
              </w:divBdr>
            </w:div>
          </w:divsChild>
        </w:div>
        <w:div w:id="1174151356">
          <w:marLeft w:val="0"/>
          <w:marRight w:val="0"/>
          <w:marTop w:val="0"/>
          <w:marBottom w:val="0"/>
          <w:divBdr>
            <w:top w:val="none" w:sz="0" w:space="0" w:color="auto"/>
            <w:left w:val="none" w:sz="0" w:space="0" w:color="auto"/>
            <w:bottom w:val="none" w:sz="0" w:space="0" w:color="auto"/>
            <w:right w:val="none" w:sz="0" w:space="0" w:color="auto"/>
          </w:divBdr>
          <w:divsChild>
            <w:div w:id="884828342">
              <w:marLeft w:val="0"/>
              <w:marRight w:val="0"/>
              <w:marTop w:val="0"/>
              <w:marBottom w:val="0"/>
              <w:divBdr>
                <w:top w:val="none" w:sz="0" w:space="0" w:color="auto"/>
                <w:left w:val="none" w:sz="0" w:space="0" w:color="auto"/>
                <w:bottom w:val="none" w:sz="0" w:space="0" w:color="auto"/>
                <w:right w:val="none" w:sz="0" w:space="0" w:color="auto"/>
              </w:divBdr>
            </w:div>
          </w:divsChild>
        </w:div>
        <w:div w:id="1187982324">
          <w:marLeft w:val="0"/>
          <w:marRight w:val="0"/>
          <w:marTop w:val="0"/>
          <w:marBottom w:val="0"/>
          <w:divBdr>
            <w:top w:val="none" w:sz="0" w:space="0" w:color="auto"/>
            <w:left w:val="none" w:sz="0" w:space="0" w:color="auto"/>
            <w:bottom w:val="none" w:sz="0" w:space="0" w:color="auto"/>
            <w:right w:val="none" w:sz="0" w:space="0" w:color="auto"/>
          </w:divBdr>
          <w:divsChild>
            <w:div w:id="1423138985">
              <w:marLeft w:val="0"/>
              <w:marRight w:val="0"/>
              <w:marTop w:val="0"/>
              <w:marBottom w:val="0"/>
              <w:divBdr>
                <w:top w:val="none" w:sz="0" w:space="0" w:color="auto"/>
                <w:left w:val="none" w:sz="0" w:space="0" w:color="auto"/>
                <w:bottom w:val="none" w:sz="0" w:space="0" w:color="auto"/>
                <w:right w:val="none" w:sz="0" w:space="0" w:color="auto"/>
              </w:divBdr>
            </w:div>
          </w:divsChild>
        </w:div>
        <w:div w:id="1188062999">
          <w:marLeft w:val="0"/>
          <w:marRight w:val="0"/>
          <w:marTop w:val="0"/>
          <w:marBottom w:val="0"/>
          <w:divBdr>
            <w:top w:val="none" w:sz="0" w:space="0" w:color="auto"/>
            <w:left w:val="none" w:sz="0" w:space="0" w:color="auto"/>
            <w:bottom w:val="none" w:sz="0" w:space="0" w:color="auto"/>
            <w:right w:val="none" w:sz="0" w:space="0" w:color="auto"/>
          </w:divBdr>
          <w:divsChild>
            <w:div w:id="908659988">
              <w:marLeft w:val="0"/>
              <w:marRight w:val="0"/>
              <w:marTop w:val="0"/>
              <w:marBottom w:val="0"/>
              <w:divBdr>
                <w:top w:val="none" w:sz="0" w:space="0" w:color="auto"/>
                <w:left w:val="none" w:sz="0" w:space="0" w:color="auto"/>
                <w:bottom w:val="none" w:sz="0" w:space="0" w:color="auto"/>
                <w:right w:val="none" w:sz="0" w:space="0" w:color="auto"/>
              </w:divBdr>
            </w:div>
          </w:divsChild>
        </w:div>
        <w:div w:id="1193573176">
          <w:marLeft w:val="0"/>
          <w:marRight w:val="0"/>
          <w:marTop w:val="0"/>
          <w:marBottom w:val="0"/>
          <w:divBdr>
            <w:top w:val="none" w:sz="0" w:space="0" w:color="auto"/>
            <w:left w:val="none" w:sz="0" w:space="0" w:color="auto"/>
            <w:bottom w:val="none" w:sz="0" w:space="0" w:color="auto"/>
            <w:right w:val="none" w:sz="0" w:space="0" w:color="auto"/>
          </w:divBdr>
          <w:divsChild>
            <w:div w:id="339085288">
              <w:marLeft w:val="0"/>
              <w:marRight w:val="0"/>
              <w:marTop w:val="0"/>
              <w:marBottom w:val="0"/>
              <w:divBdr>
                <w:top w:val="none" w:sz="0" w:space="0" w:color="auto"/>
                <w:left w:val="none" w:sz="0" w:space="0" w:color="auto"/>
                <w:bottom w:val="none" w:sz="0" w:space="0" w:color="auto"/>
                <w:right w:val="none" w:sz="0" w:space="0" w:color="auto"/>
              </w:divBdr>
            </w:div>
            <w:div w:id="1414813923">
              <w:marLeft w:val="0"/>
              <w:marRight w:val="0"/>
              <w:marTop w:val="0"/>
              <w:marBottom w:val="0"/>
              <w:divBdr>
                <w:top w:val="none" w:sz="0" w:space="0" w:color="auto"/>
                <w:left w:val="none" w:sz="0" w:space="0" w:color="auto"/>
                <w:bottom w:val="none" w:sz="0" w:space="0" w:color="auto"/>
                <w:right w:val="none" w:sz="0" w:space="0" w:color="auto"/>
              </w:divBdr>
            </w:div>
            <w:div w:id="1945260415">
              <w:marLeft w:val="0"/>
              <w:marRight w:val="0"/>
              <w:marTop w:val="0"/>
              <w:marBottom w:val="0"/>
              <w:divBdr>
                <w:top w:val="none" w:sz="0" w:space="0" w:color="auto"/>
                <w:left w:val="none" w:sz="0" w:space="0" w:color="auto"/>
                <w:bottom w:val="none" w:sz="0" w:space="0" w:color="auto"/>
                <w:right w:val="none" w:sz="0" w:space="0" w:color="auto"/>
              </w:divBdr>
            </w:div>
          </w:divsChild>
        </w:div>
        <w:div w:id="1203520876">
          <w:marLeft w:val="0"/>
          <w:marRight w:val="0"/>
          <w:marTop w:val="0"/>
          <w:marBottom w:val="0"/>
          <w:divBdr>
            <w:top w:val="none" w:sz="0" w:space="0" w:color="auto"/>
            <w:left w:val="none" w:sz="0" w:space="0" w:color="auto"/>
            <w:bottom w:val="none" w:sz="0" w:space="0" w:color="auto"/>
            <w:right w:val="none" w:sz="0" w:space="0" w:color="auto"/>
          </w:divBdr>
          <w:divsChild>
            <w:div w:id="1775052804">
              <w:marLeft w:val="0"/>
              <w:marRight w:val="0"/>
              <w:marTop w:val="0"/>
              <w:marBottom w:val="0"/>
              <w:divBdr>
                <w:top w:val="none" w:sz="0" w:space="0" w:color="auto"/>
                <w:left w:val="none" w:sz="0" w:space="0" w:color="auto"/>
                <w:bottom w:val="none" w:sz="0" w:space="0" w:color="auto"/>
                <w:right w:val="none" w:sz="0" w:space="0" w:color="auto"/>
              </w:divBdr>
            </w:div>
          </w:divsChild>
        </w:div>
        <w:div w:id="1221331361">
          <w:marLeft w:val="0"/>
          <w:marRight w:val="0"/>
          <w:marTop w:val="0"/>
          <w:marBottom w:val="0"/>
          <w:divBdr>
            <w:top w:val="none" w:sz="0" w:space="0" w:color="auto"/>
            <w:left w:val="none" w:sz="0" w:space="0" w:color="auto"/>
            <w:bottom w:val="none" w:sz="0" w:space="0" w:color="auto"/>
            <w:right w:val="none" w:sz="0" w:space="0" w:color="auto"/>
          </w:divBdr>
          <w:divsChild>
            <w:div w:id="456146353">
              <w:marLeft w:val="0"/>
              <w:marRight w:val="0"/>
              <w:marTop w:val="0"/>
              <w:marBottom w:val="0"/>
              <w:divBdr>
                <w:top w:val="none" w:sz="0" w:space="0" w:color="auto"/>
                <w:left w:val="none" w:sz="0" w:space="0" w:color="auto"/>
                <w:bottom w:val="none" w:sz="0" w:space="0" w:color="auto"/>
                <w:right w:val="none" w:sz="0" w:space="0" w:color="auto"/>
              </w:divBdr>
            </w:div>
          </w:divsChild>
        </w:div>
        <w:div w:id="1232429827">
          <w:marLeft w:val="0"/>
          <w:marRight w:val="0"/>
          <w:marTop w:val="0"/>
          <w:marBottom w:val="0"/>
          <w:divBdr>
            <w:top w:val="none" w:sz="0" w:space="0" w:color="auto"/>
            <w:left w:val="none" w:sz="0" w:space="0" w:color="auto"/>
            <w:bottom w:val="none" w:sz="0" w:space="0" w:color="auto"/>
            <w:right w:val="none" w:sz="0" w:space="0" w:color="auto"/>
          </w:divBdr>
          <w:divsChild>
            <w:div w:id="1784962593">
              <w:marLeft w:val="0"/>
              <w:marRight w:val="0"/>
              <w:marTop w:val="0"/>
              <w:marBottom w:val="0"/>
              <w:divBdr>
                <w:top w:val="none" w:sz="0" w:space="0" w:color="auto"/>
                <w:left w:val="none" w:sz="0" w:space="0" w:color="auto"/>
                <w:bottom w:val="none" w:sz="0" w:space="0" w:color="auto"/>
                <w:right w:val="none" w:sz="0" w:space="0" w:color="auto"/>
              </w:divBdr>
            </w:div>
          </w:divsChild>
        </w:div>
        <w:div w:id="1237975811">
          <w:marLeft w:val="0"/>
          <w:marRight w:val="0"/>
          <w:marTop w:val="0"/>
          <w:marBottom w:val="0"/>
          <w:divBdr>
            <w:top w:val="none" w:sz="0" w:space="0" w:color="auto"/>
            <w:left w:val="none" w:sz="0" w:space="0" w:color="auto"/>
            <w:bottom w:val="none" w:sz="0" w:space="0" w:color="auto"/>
            <w:right w:val="none" w:sz="0" w:space="0" w:color="auto"/>
          </w:divBdr>
          <w:divsChild>
            <w:div w:id="564146882">
              <w:marLeft w:val="0"/>
              <w:marRight w:val="0"/>
              <w:marTop w:val="0"/>
              <w:marBottom w:val="0"/>
              <w:divBdr>
                <w:top w:val="none" w:sz="0" w:space="0" w:color="auto"/>
                <w:left w:val="none" w:sz="0" w:space="0" w:color="auto"/>
                <w:bottom w:val="none" w:sz="0" w:space="0" w:color="auto"/>
                <w:right w:val="none" w:sz="0" w:space="0" w:color="auto"/>
              </w:divBdr>
            </w:div>
            <w:div w:id="742067816">
              <w:marLeft w:val="0"/>
              <w:marRight w:val="0"/>
              <w:marTop w:val="0"/>
              <w:marBottom w:val="0"/>
              <w:divBdr>
                <w:top w:val="none" w:sz="0" w:space="0" w:color="auto"/>
                <w:left w:val="none" w:sz="0" w:space="0" w:color="auto"/>
                <w:bottom w:val="none" w:sz="0" w:space="0" w:color="auto"/>
                <w:right w:val="none" w:sz="0" w:space="0" w:color="auto"/>
              </w:divBdr>
            </w:div>
            <w:div w:id="1588727471">
              <w:marLeft w:val="0"/>
              <w:marRight w:val="0"/>
              <w:marTop w:val="0"/>
              <w:marBottom w:val="0"/>
              <w:divBdr>
                <w:top w:val="none" w:sz="0" w:space="0" w:color="auto"/>
                <w:left w:val="none" w:sz="0" w:space="0" w:color="auto"/>
                <w:bottom w:val="none" w:sz="0" w:space="0" w:color="auto"/>
                <w:right w:val="none" w:sz="0" w:space="0" w:color="auto"/>
              </w:divBdr>
            </w:div>
          </w:divsChild>
        </w:div>
        <w:div w:id="1238518520">
          <w:marLeft w:val="0"/>
          <w:marRight w:val="0"/>
          <w:marTop w:val="0"/>
          <w:marBottom w:val="0"/>
          <w:divBdr>
            <w:top w:val="none" w:sz="0" w:space="0" w:color="auto"/>
            <w:left w:val="none" w:sz="0" w:space="0" w:color="auto"/>
            <w:bottom w:val="none" w:sz="0" w:space="0" w:color="auto"/>
            <w:right w:val="none" w:sz="0" w:space="0" w:color="auto"/>
          </w:divBdr>
          <w:divsChild>
            <w:div w:id="1990355023">
              <w:marLeft w:val="0"/>
              <w:marRight w:val="0"/>
              <w:marTop w:val="0"/>
              <w:marBottom w:val="0"/>
              <w:divBdr>
                <w:top w:val="none" w:sz="0" w:space="0" w:color="auto"/>
                <w:left w:val="none" w:sz="0" w:space="0" w:color="auto"/>
                <w:bottom w:val="none" w:sz="0" w:space="0" w:color="auto"/>
                <w:right w:val="none" w:sz="0" w:space="0" w:color="auto"/>
              </w:divBdr>
            </w:div>
          </w:divsChild>
        </w:div>
        <w:div w:id="1238899926">
          <w:marLeft w:val="0"/>
          <w:marRight w:val="0"/>
          <w:marTop w:val="0"/>
          <w:marBottom w:val="0"/>
          <w:divBdr>
            <w:top w:val="none" w:sz="0" w:space="0" w:color="auto"/>
            <w:left w:val="none" w:sz="0" w:space="0" w:color="auto"/>
            <w:bottom w:val="none" w:sz="0" w:space="0" w:color="auto"/>
            <w:right w:val="none" w:sz="0" w:space="0" w:color="auto"/>
          </w:divBdr>
          <w:divsChild>
            <w:div w:id="1614246708">
              <w:marLeft w:val="0"/>
              <w:marRight w:val="0"/>
              <w:marTop w:val="0"/>
              <w:marBottom w:val="0"/>
              <w:divBdr>
                <w:top w:val="none" w:sz="0" w:space="0" w:color="auto"/>
                <w:left w:val="none" w:sz="0" w:space="0" w:color="auto"/>
                <w:bottom w:val="none" w:sz="0" w:space="0" w:color="auto"/>
                <w:right w:val="none" w:sz="0" w:space="0" w:color="auto"/>
              </w:divBdr>
            </w:div>
          </w:divsChild>
        </w:div>
        <w:div w:id="1243683637">
          <w:marLeft w:val="0"/>
          <w:marRight w:val="0"/>
          <w:marTop w:val="0"/>
          <w:marBottom w:val="0"/>
          <w:divBdr>
            <w:top w:val="none" w:sz="0" w:space="0" w:color="auto"/>
            <w:left w:val="none" w:sz="0" w:space="0" w:color="auto"/>
            <w:bottom w:val="none" w:sz="0" w:space="0" w:color="auto"/>
            <w:right w:val="none" w:sz="0" w:space="0" w:color="auto"/>
          </w:divBdr>
          <w:divsChild>
            <w:div w:id="730546269">
              <w:marLeft w:val="0"/>
              <w:marRight w:val="0"/>
              <w:marTop w:val="0"/>
              <w:marBottom w:val="0"/>
              <w:divBdr>
                <w:top w:val="none" w:sz="0" w:space="0" w:color="auto"/>
                <w:left w:val="none" w:sz="0" w:space="0" w:color="auto"/>
                <w:bottom w:val="none" w:sz="0" w:space="0" w:color="auto"/>
                <w:right w:val="none" w:sz="0" w:space="0" w:color="auto"/>
              </w:divBdr>
            </w:div>
          </w:divsChild>
        </w:div>
        <w:div w:id="1245335471">
          <w:marLeft w:val="0"/>
          <w:marRight w:val="0"/>
          <w:marTop w:val="0"/>
          <w:marBottom w:val="0"/>
          <w:divBdr>
            <w:top w:val="none" w:sz="0" w:space="0" w:color="auto"/>
            <w:left w:val="none" w:sz="0" w:space="0" w:color="auto"/>
            <w:bottom w:val="none" w:sz="0" w:space="0" w:color="auto"/>
            <w:right w:val="none" w:sz="0" w:space="0" w:color="auto"/>
          </w:divBdr>
          <w:divsChild>
            <w:div w:id="373694722">
              <w:marLeft w:val="0"/>
              <w:marRight w:val="0"/>
              <w:marTop w:val="0"/>
              <w:marBottom w:val="0"/>
              <w:divBdr>
                <w:top w:val="none" w:sz="0" w:space="0" w:color="auto"/>
                <w:left w:val="none" w:sz="0" w:space="0" w:color="auto"/>
                <w:bottom w:val="none" w:sz="0" w:space="0" w:color="auto"/>
                <w:right w:val="none" w:sz="0" w:space="0" w:color="auto"/>
              </w:divBdr>
            </w:div>
          </w:divsChild>
        </w:div>
        <w:div w:id="1274483852">
          <w:marLeft w:val="0"/>
          <w:marRight w:val="0"/>
          <w:marTop w:val="0"/>
          <w:marBottom w:val="0"/>
          <w:divBdr>
            <w:top w:val="none" w:sz="0" w:space="0" w:color="auto"/>
            <w:left w:val="none" w:sz="0" w:space="0" w:color="auto"/>
            <w:bottom w:val="none" w:sz="0" w:space="0" w:color="auto"/>
            <w:right w:val="none" w:sz="0" w:space="0" w:color="auto"/>
          </w:divBdr>
          <w:divsChild>
            <w:div w:id="1100375913">
              <w:marLeft w:val="0"/>
              <w:marRight w:val="0"/>
              <w:marTop w:val="0"/>
              <w:marBottom w:val="0"/>
              <w:divBdr>
                <w:top w:val="none" w:sz="0" w:space="0" w:color="auto"/>
                <w:left w:val="none" w:sz="0" w:space="0" w:color="auto"/>
                <w:bottom w:val="none" w:sz="0" w:space="0" w:color="auto"/>
                <w:right w:val="none" w:sz="0" w:space="0" w:color="auto"/>
              </w:divBdr>
            </w:div>
          </w:divsChild>
        </w:div>
        <w:div w:id="1284389520">
          <w:marLeft w:val="0"/>
          <w:marRight w:val="0"/>
          <w:marTop w:val="0"/>
          <w:marBottom w:val="0"/>
          <w:divBdr>
            <w:top w:val="none" w:sz="0" w:space="0" w:color="auto"/>
            <w:left w:val="none" w:sz="0" w:space="0" w:color="auto"/>
            <w:bottom w:val="none" w:sz="0" w:space="0" w:color="auto"/>
            <w:right w:val="none" w:sz="0" w:space="0" w:color="auto"/>
          </w:divBdr>
          <w:divsChild>
            <w:div w:id="2007662439">
              <w:marLeft w:val="0"/>
              <w:marRight w:val="0"/>
              <w:marTop w:val="0"/>
              <w:marBottom w:val="0"/>
              <w:divBdr>
                <w:top w:val="none" w:sz="0" w:space="0" w:color="auto"/>
                <w:left w:val="none" w:sz="0" w:space="0" w:color="auto"/>
                <w:bottom w:val="none" w:sz="0" w:space="0" w:color="auto"/>
                <w:right w:val="none" w:sz="0" w:space="0" w:color="auto"/>
              </w:divBdr>
            </w:div>
          </w:divsChild>
        </w:div>
        <w:div w:id="1293754873">
          <w:marLeft w:val="0"/>
          <w:marRight w:val="0"/>
          <w:marTop w:val="0"/>
          <w:marBottom w:val="0"/>
          <w:divBdr>
            <w:top w:val="none" w:sz="0" w:space="0" w:color="auto"/>
            <w:left w:val="none" w:sz="0" w:space="0" w:color="auto"/>
            <w:bottom w:val="none" w:sz="0" w:space="0" w:color="auto"/>
            <w:right w:val="none" w:sz="0" w:space="0" w:color="auto"/>
          </w:divBdr>
          <w:divsChild>
            <w:div w:id="1687632745">
              <w:marLeft w:val="0"/>
              <w:marRight w:val="0"/>
              <w:marTop w:val="0"/>
              <w:marBottom w:val="0"/>
              <w:divBdr>
                <w:top w:val="none" w:sz="0" w:space="0" w:color="auto"/>
                <w:left w:val="none" w:sz="0" w:space="0" w:color="auto"/>
                <w:bottom w:val="none" w:sz="0" w:space="0" w:color="auto"/>
                <w:right w:val="none" w:sz="0" w:space="0" w:color="auto"/>
              </w:divBdr>
            </w:div>
          </w:divsChild>
        </w:div>
        <w:div w:id="1298679355">
          <w:marLeft w:val="0"/>
          <w:marRight w:val="0"/>
          <w:marTop w:val="0"/>
          <w:marBottom w:val="0"/>
          <w:divBdr>
            <w:top w:val="none" w:sz="0" w:space="0" w:color="auto"/>
            <w:left w:val="none" w:sz="0" w:space="0" w:color="auto"/>
            <w:bottom w:val="none" w:sz="0" w:space="0" w:color="auto"/>
            <w:right w:val="none" w:sz="0" w:space="0" w:color="auto"/>
          </w:divBdr>
          <w:divsChild>
            <w:div w:id="1022054871">
              <w:marLeft w:val="0"/>
              <w:marRight w:val="0"/>
              <w:marTop w:val="0"/>
              <w:marBottom w:val="0"/>
              <w:divBdr>
                <w:top w:val="none" w:sz="0" w:space="0" w:color="auto"/>
                <w:left w:val="none" w:sz="0" w:space="0" w:color="auto"/>
                <w:bottom w:val="none" w:sz="0" w:space="0" w:color="auto"/>
                <w:right w:val="none" w:sz="0" w:space="0" w:color="auto"/>
              </w:divBdr>
            </w:div>
            <w:div w:id="1229149515">
              <w:marLeft w:val="0"/>
              <w:marRight w:val="0"/>
              <w:marTop w:val="0"/>
              <w:marBottom w:val="0"/>
              <w:divBdr>
                <w:top w:val="none" w:sz="0" w:space="0" w:color="auto"/>
                <w:left w:val="none" w:sz="0" w:space="0" w:color="auto"/>
                <w:bottom w:val="none" w:sz="0" w:space="0" w:color="auto"/>
                <w:right w:val="none" w:sz="0" w:space="0" w:color="auto"/>
              </w:divBdr>
            </w:div>
            <w:div w:id="1276524887">
              <w:marLeft w:val="0"/>
              <w:marRight w:val="0"/>
              <w:marTop w:val="0"/>
              <w:marBottom w:val="0"/>
              <w:divBdr>
                <w:top w:val="none" w:sz="0" w:space="0" w:color="auto"/>
                <w:left w:val="none" w:sz="0" w:space="0" w:color="auto"/>
                <w:bottom w:val="none" w:sz="0" w:space="0" w:color="auto"/>
                <w:right w:val="none" w:sz="0" w:space="0" w:color="auto"/>
              </w:divBdr>
            </w:div>
          </w:divsChild>
        </w:div>
        <w:div w:id="1311129084">
          <w:marLeft w:val="0"/>
          <w:marRight w:val="0"/>
          <w:marTop w:val="0"/>
          <w:marBottom w:val="0"/>
          <w:divBdr>
            <w:top w:val="none" w:sz="0" w:space="0" w:color="auto"/>
            <w:left w:val="none" w:sz="0" w:space="0" w:color="auto"/>
            <w:bottom w:val="none" w:sz="0" w:space="0" w:color="auto"/>
            <w:right w:val="none" w:sz="0" w:space="0" w:color="auto"/>
          </w:divBdr>
          <w:divsChild>
            <w:div w:id="2110730672">
              <w:marLeft w:val="0"/>
              <w:marRight w:val="0"/>
              <w:marTop w:val="0"/>
              <w:marBottom w:val="0"/>
              <w:divBdr>
                <w:top w:val="none" w:sz="0" w:space="0" w:color="auto"/>
                <w:left w:val="none" w:sz="0" w:space="0" w:color="auto"/>
                <w:bottom w:val="none" w:sz="0" w:space="0" w:color="auto"/>
                <w:right w:val="none" w:sz="0" w:space="0" w:color="auto"/>
              </w:divBdr>
            </w:div>
          </w:divsChild>
        </w:div>
        <w:div w:id="1316644485">
          <w:marLeft w:val="0"/>
          <w:marRight w:val="0"/>
          <w:marTop w:val="0"/>
          <w:marBottom w:val="0"/>
          <w:divBdr>
            <w:top w:val="none" w:sz="0" w:space="0" w:color="auto"/>
            <w:left w:val="none" w:sz="0" w:space="0" w:color="auto"/>
            <w:bottom w:val="none" w:sz="0" w:space="0" w:color="auto"/>
            <w:right w:val="none" w:sz="0" w:space="0" w:color="auto"/>
          </w:divBdr>
          <w:divsChild>
            <w:div w:id="1118524227">
              <w:marLeft w:val="0"/>
              <w:marRight w:val="0"/>
              <w:marTop w:val="0"/>
              <w:marBottom w:val="0"/>
              <w:divBdr>
                <w:top w:val="none" w:sz="0" w:space="0" w:color="auto"/>
                <w:left w:val="none" w:sz="0" w:space="0" w:color="auto"/>
                <w:bottom w:val="none" w:sz="0" w:space="0" w:color="auto"/>
                <w:right w:val="none" w:sz="0" w:space="0" w:color="auto"/>
              </w:divBdr>
            </w:div>
          </w:divsChild>
        </w:div>
        <w:div w:id="1319578489">
          <w:marLeft w:val="0"/>
          <w:marRight w:val="0"/>
          <w:marTop w:val="0"/>
          <w:marBottom w:val="0"/>
          <w:divBdr>
            <w:top w:val="none" w:sz="0" w:space="0" w:color="auto"/>
            <w:left w:val="none" w:sz="0" w:space="0" w:color="auto"/>
            <w:bottom w:val="none" w:sz="0" w:space="0" w:color="auto"/>
            <w:right w:val="none" w:sz="0" w:space="0" w:color="auto"/>
          </w:divBdr>
          <w:divsChild>
            <w:div w:id="1144616673">
              <w:marLeft w:val="0"/>
              <w:marRight w:val="0"/>
              <w:marTop w:val="0"/>
              <w:marBottom w:val="0"/>
              <w:divBdr>
                <w:top w:val="none" w:sz="0" w:space="0" w:color="auto"/>
                <w:left w:val="none" w:sz="0" w:space="0" w:color="auto"/>
                <w:bottom w:val="none" w:sz="0" w:space="0" w:color="auto"/>
                <w:right w:val="none" w:sz="0" w:space="0" w:color="auto"/>
              </w:divBdr>
            </w:div>
          </w:divsChild>
        </w:div>
        <w:div w:id="1322393231">
          <w:marLeft w:val="0"/>
          <w:marRight w:val="0"/>
          <w:marTop w:val="0"/>
          <w:marBottom w:val="0"/>
          <w:divBdr>
            <w:top w:val="none" w:sz="0" w:space="0" w:color="auto"/>
            <w:left w:val="none" w:sz="0" w:space="0" w:color="auto"/>
            <w:bottom w:val="none" w:sz="0" w:space="0" w:color="auto"/>
            <w:right w:val="none" w:sz="0" w:space="0" w:color="auto"/>
          </w:divBdr>
          <w:divsChild>
            <w:div w:id="1696693182">
              <w:marLeft w:val="0"/>
              <w:marRight w:val="0"/>
              <w:marTop w:val="0"/>
              <w:marBottom w:val="0"/>
              <w:divBdr>
                <w:top w:val="none" w:sz="0" w:space="0" w:color="auto"/>
                <w:left w:val="none" w:sz="0" w:space="0" w:color="auto"/>
                <w:bottom w:val="none" w:sz="0" w:space="0" w:color="auto"/>
                <w:right w:val="none" w:sz="0" w:space="0" w:color="auto"/>
              </w:divBdr>
            </w:div>
            <w:div w:id="1840803015">
              <w:marLeft w:val="0"/>
              <w:marRight w:val="0"/>
              <w:marTop w:val="0"/>
              <w:marBottom w:val="0"/>
              <w:divBdr>
                <w:top w:val="none" w:sz="0" w:space="0" w:color="auto"/>
                <w:left w:val="none" w:sz="0" w:space="0" w:color="auto"/>
                <w:bottom w:val="none" w:sz="0" w:space="0" w:color="auto"/>
                <w:right w:val="none" w:sz="0" w:space="0" w:color="auto"/>
              </w:divBdr>
            </w:div>
            <w:div w:id="2096046916">
              <w:marLeft w:val="0"/>
              <w:marRight w:val="0"/>
              <w:marTop w:val="0"/>
              <w:marBottom w:val="0"/>
              <w:divBdr>
                <w:top w:val="none" w:sz="0" w:space="0" w:color="auto"/>
                <w:left w:val="none" w:sz="0" w:space="0" w:color="auto"/>
                <w:bottom w:val="none" w:sz="0" w:space="0" w:color="auto"/>
                <w:right w:val="none" w:sz="0" w:space="0" w:color="auto"/>
              </w:divBdr>
            </w:div>
          </w:divsChild>
        </w:div>
        <w:div w:id="1334528239">
          <w:marLeft w:val="0"/>
          <w:marRight w:val="0"/>
          <w:marTop w:val="0"/>
          <w:marBottom w:val="0"/>
          <w:divBdr>
            <w:top w:val="none" w:sz="0" w:space="0" w:color="auto"/>
            <w:left w:val="none" w:sz="0" w:space="0" w:color="auto"/>
            <w:bottom w:val="none" w:sz="0" w:space="0" w:color="auto"/>
            <w:right w:val="none" w:sz="0" w:space="0" w:color="auto"/>
          </w:divBdr>
          <w:divsChild>
            <w:div w:id="466973169">
              <w:marLeft w:val="0"/>
              <w:marRight w:val="0"/>
              <w:marTop w:val="0"/>
              <w:marBottom w:val="0"/>
              <w:divBdr>
                <w:top w:val="none" w:sz="0" w:space="0" w:color="auto"/>
                <w:left w:val="none" w:sz="0" w:space="0" w:color="auto"/>
                <w:bottom w:val="none" w:sz="0" w:space="0" w:color="auto"/>
                <w:right w:val="none" w:sz="0" w:space="0" w:color="auto"/>
              </w:divBdr>
            </w:div>
            <w:div w:id="1355234083">
              <w:marLeft w:val="0"/>
              <w:marRight w:val="0"/>
              <w:marTop w:val="0"/>
              <w:marBottom w:val="0"/>
              <w:divBdr>
                <w:top w:val="none" w:sz="0" w:space="0" w:color="auto"/>
                <w:left w:val="none" w:sz="0" w:space="0" w:color="auto"/>
                <w:bottom w:val="none" w:sz="0" w:space="0" w:color="auto"/>
                <w:right w:val="none" w:sz="0" w:space="0" w:color="auto"/>
              </w:divBdr>
            </w:div>
            <w:div w:id="1658218629">
              <w:marLeft w:val="0"/>
              <w:marRight w:val="0"/>
              <w:marTop w:val="0"/>
              <w:marBottom w:val="0"/>
              <w:divBdr>
                <w:top w:val="none" w:sz="0" w:space="0" w:color="auto"/>
                <w:left w:val="none" w:sz="0" w:space="0" w:color="auto"/>
                <w:bottom w:val="none" w:sz="0" w:space="0" w:color="auto"/>
                <w:right w:val="none" w:sz="0" w:space="0" w:color="auto"/>
              </w:divBdr>
            </w:div>
          </w:divsChild>
        </w:div>
        <w:div w:id="1335451116">
          <w:marLeft w:val="0"/>
          <w:marRight w:val="0"/>
          <w:marTop w:val="0"/>
          <w:marBottom w:val="0"/>
          <w:divBdr>
            <w:top w:val="none" w:sz="0" w:space="0" w:color="auto"/>
            <w:left w:val="none" w:sz="0" w:space="0" w:color="auto"/>
            <w:bottom w:val="none" w:sz="0" w:space="0" w:color="auto"/>
            <w:right w:val="none" w:sz="0" w:space="0" w:color="auto"/>
          </w:divBdr>
          <w:divsChild>
            <w:div w:id="149754413">
              <w:marLeft w:val="0"/>
              <w:marRight w:val="0"/>
              <w:marTop w:val="0"/>
              <w:marBottom w:val="0"/>
              <w:divBdr>
                <w:top w:val="none" w:sz="0" w:space="0" w:color="auto"/>
                <w:left w:val="none" w:sz="0" w:space="0" w:color="auto"/>
                <w:bottom w:val="none" w:sz="0" w:space="0" w:color="auto"/>
                <w:right w:val="none" w:sz="0" w:space="0" w:color="auto"/>
              </w:divBdr>
            </w:div>
            <w:div w:id="289631117">
              <w:marLeft w:val="0"/>
              <w:marRight w:val="0"/>
              <w:marTop w:val="0"/>
              <w:marBottom w:val="0"/>
              <w:divBdr>
                <w:top w:val="none" w:sz="0" w:space="0" w:color="auto"/>
                <w:left w:val="none" w:sz="0" w:space="0" w:color="auto"/>
                <w:bottom w:val="none" w:sz="0" w:space="0" w:color="auto"/>
                <w:right w:val="none" w:sz="0" w:space="0" w:color="auto"/>
              </w:divBdr>
            </w:div>
            <w:div w:id="1325814539">
              <w:marLeft w:val="0"/>
              <w:marRight w:val="0"/>
              <w:marTop w:val="0"/>
              <w:marBottom w:val="0"/>
              <w:divBdr>
                <w:top w:val="none" w:sz="0" w:space="0" w:color="auto"/>
                <w:left w:val="none" w:sz="0" w:space="0" w:color="auto"/>
                <w:bottom w:val="none" w:sz="0" w:space="0" w:color="auto"/>
                <w:right w:val="none" w:sz="0" w:space="0" w:color="auto"/>
              </w:divBdr>
            </w:div>
          </w:divsChild>
        </w:div>
        <w:div w:id="1350524997">
          <w:marLeft w:val="0"/>
          <w:marRight w:val="0"/>
          <w:marTop w:val="0"/>
          <w:marBottom w:val="0"/>
          <w:divBdr>
            <w:top w:val="none" w:sz="0" w:space="0" w:color="auto"/>
            <w:left w:val="none" w:sz="0" w:space="0" w:color="auto"/>
            <w:bottom w:val="none" w:sz="0" w:space="0" w:color="auto"/>
            <w:right w:val="none" w:sz="0" w:space="0" w:color="auto"/>
          </w:divBdr>
          <w:divsChild>
            <w:div w:id="655039278">
              <w:marLeft w:val="0"/>
              <w:marRight w:val="0"/>
              <w:marTop w:val="0"/>
              <w:marBottom w:val="0"/>
              <w:divBdr>
                <w:top w:val="none" w:sz="0" w:space="0" w:color="auto"/>
                <w:left w:val="none" w:sz="0" w:space="0" w:color="auto"/>
                <w:bottom w:val="none" w:sz="0" w:space="0" w:color="auto"/>
                <w:right w:val="none" w:sz="0" w:space="0" w:color="auto"/>
              </w:divBdr>
            </w:div>
          </w:divsChild>
        </w:div>
        <w:div w:id="1353412035">
          <w:marLeft w:val="0"/>
          <w:marRight w:val="0"/>
          <w:marTop w:val="0"/>
          <w:marBottom w:val="0"/>
          <w:divBdr>
            <w:top w:val="none" w:sz="0" w:space="0" w:color="auto"/>
            <w:left w:val="none" w:sz="0" w:space="0" w:color="auto"/>
            <w:bottom w:val="none" w:sz="0" w:space="0" w:color="auto"/>
            <w:right w:val="none" w:sz="0" w:space="0" w:color="auto"/>
          </w:divBdr>
          <w:divsChild>
            <w:div w:id="294406381">
              <w:marLeft w:val="0"/>
              <w:marRight w:val="0"/>
              <w:marTop w:val="0"/>
              <w:marBottom w:val="0"/>
              <w:divBdr>
                <w:top w:val="none" w:sz="0" w:space="0" w:color="auto"/>
                <w:left w:val="none" w:sz="0" w:space="0" w:color="auto"/>
                <w:bottom w:val="none" w:sz="0" w:space="0" w:color="auto"/>
                <w:right w:val="none" w:sz="0" w:space="0" w:color="auto"/>
              </w:divBdr>
            </w:div>
          </w:divsChild>
        </w:div>
        <w:div w:id="1364869432">
          <w:marLeft w:val="0"/>
          <w:marRight w:val="0"/>
          <w:marTop w:val="0"/>
          <w:marBottom w:val="0"/>
          <w:divBdr>
            <w:top w:val="none" w:sz="0" w:space="0" w:color="auto"/>
            <w:left w:val="none" w:sz="0" w:space="0" w:color="auto"/>
            <w:bottom w:val="none" w:sz="0" w:space="0" w:color="auto"/>
            <w:right w:val="none" w:sz="0" w:space="0" w:color="auto"/>
          </w:divBdr>
          <w:divsChild>
            <w:div w:id="576599036">
              <w:marLeft w:val="0"/>
              <w:marRight w:val="0"/>
              <w:marTop w:val="0"/>
              <w:marBottom w:val="0"/>
              <w:divBdr>
                <w:top w:val="none" w:sz="0" w:space="0" w:color="auto"/>
                <w:left w:val="none" w:sz="0" w:space="0" w:color="auto"/>
                <w:bottom w:val="none" w:sz="0" w:space="0" w:color="auto"/>
                <w:right w:val="none" w:sz="0" w:space="0" w:color="auto"/>
              </w:divBdr>
            </w:div>
          </w:divsChild>
        </w:div>
        <w:div w:id="1384602576">
          <w:marLeft w:val="0"/>
          <w:marRight w:val="0"/>
          <w:marTop w:val="0"/>
          <w:marBottom w:val="0"/>
          <w:divBdr>
            <w:top w:val="none" w:sz="0" w:space="0" w:color="auto"/>
            <w:left w:val="none" w:sz="0" w:space="0" w:color="auto"/>
            <w:bottom w:val="none" w:sz="0" w:space="0" w:color="auto"/>
            <w:right w:val="none" w:sz="0" w:space="0" w:color="auto"/>
          </w:divBdr>
          <w:divsChild>
            <w:div w:id="715662866">
              <w:marLeft w:val="0"/>
              <w:marRight w:val="0"/>
              <w:marTop w:val="0"/>
              <w:marBottom w:val="0"/>
              <w:divBdr>
                <w:top w:val="none" w:sz="0" w:space="0" w:color="auto"/>
                <w:left w:val="none" w:sz="0" w:space="0" w:color="auto"/>
                <w:bottom w:val="none" w:sz="0" w:space="0" w:color="auto"/>
                <w:right w:val="none" w:sz="0" w:space="0" w:color="auto"/>
              </w:divBdr>
            </w:div>
            <w:div w:id="1427578374">
              <w:marLeft w:val="0"/>
              <w:marRight w:val="0"/>
              <w:marTop w:val="0"/>
              <w:marBottom w:val="0"/>
              <w:divBdr>
                <w:top w:val="none" w:sz="0" w:space="0" w:color="auto"/>
                <w:left w:val="none" w:sz="0" w:space="0" w:color="auto"/>
                <w:bottom w:val="none" w:sz="0" w:space="0" w:color="auto"/>
                <w:right w:val="none" w:sz="0" w:space="0" w:color="auto"/>
              </w:divBdr>
            </w:div>
            <w:div w:id="1601985685">
              <w:marLeft w:val="0"/>
              <w:marRight w:val="0"/>
              <w:marTop w:val="0"/>
              <w:marBottom w:val="0"/>
              <w:divBdr>
                <w:top w:val="none" w:sz="0" w:space="0" w:color="auto"/>
                <w:left w:val="none" w:sz="0" w:space="0" w:color="auto"/>
                <w:bottom w:val="none" w:sz="0" w:space="0" w:color="auto"/>
                <w:right w:val="none" w:sz="0" w:space="0" w:color="auto"/>
              </w:divBdr>
            </w:div>
          </w:divsChild>
        </w:div>
        <w:div w:id="1395346939">
          <w:marLeft w:val="0"/>
          <w:marRight w:val="0"/>
          <w:marTop w:val="0"/>
          <w:marBottom w:val="0"/>
          <w:divBdr>
            <w:top w:val="none" w:sz="0" w:space="0" w:color="auto"/>
            <w:left w:val="none" w:sz="0" w:space="0" w:color="auto"/>
            <w:bottom w:val="none" w:sz="0" w:space="0" w:color="auto"/>
            <w:right w:val="none" w:sz="0" w:space="0" w:color="auto"/>
          </w:divBdr>
          <w:divsChild>
            <w:div w:id="545604382">
              <w:marLeft w:val="0"/>
              <w:marRight w:val="0"/>
              <w:marTop w:val="0"/>
              <w:marBottom w:val="0"/>
              <w:divBdr>
                <w:top w:val="none" w:sz="0" w:space="0" w:color="auto"/>
                <w:left w:val="none" w:sz="0" w:space="0" w:color="auto"/>
                <w:bottom w:val="none" w:sz="0" w:space="0" w:color="auto"/>
                <w:right w:val="none" w:sz="0" w:space="0" w:color="auto"/>
              </w:divBdr>
            </w:div>
            <w:div w:id="1487041970">
              <w:marLeft w:val="0"/>
              <w:marRight w:val="0"/>
              <w:marTop w:val="0"/>
              <w:marBottom w:val="0"/>
              <w:divBdr>
                <w:top w:val="none" w:sz="0" w:space="0" w:color="auto"/>
                <w:left w:val="none" w:sz="0" w:space="0" w:color="auto"/>
                <w:bottom w:val="none" w:sz="0" w:space="0" w:color="auto"/>
                <w:right w:val="none" w:sz="0" w:space="0" w:color="auto"/>
              </w:divBdr>
            </w:div>
          </w:divsChild>
        </w:div>
        <w:div w:id="1399207646">
          <w:marLeft w:val="0"/>
          <w:marRight w:val="0"/>
          <w:marTop w:val="0"/>
          <w:marBottom w:val="0"/>
          <w:divBdr>
            <w:top w:val="none" w:sz="0" w:space="0" w:color="auto"/>
            <w:left w:val="none" w:sz="0" w:space="0" w:color="auto"/>
            <w:bottom w:val="none" w:sz="0" w:space="0" w:color="auto"/>
            <w:right w:val="none" w:sz="0" w:space="0" w:color="auto"/>
          </w:divBdr>
          <w:divsChild>
            <w:div w:id="175776933">
              <w:marLeft w:val="0"/>
              <w:marRight w:val="0"/>
              <w:marTop w:val="0"/>
              <w:marBottom w:val="0"/>
              <w:divBdr>
                <w:top w:val="none" w:sz="0" w:space="0" w:color="auto"/>
                <w:left w:val="none" w:sz="0" w:space="0" w:color="auto"/>
                <w:bottom w:val="none" w:sz="0" w:space="0" w:color="auto"/>
                <w:right w:val="none" w:sz="0" w:space="0" w:color="auto"/>
              </w:divBdr>
            </w:div>
            <w:div w:id="1178347900">
              <w:marLeft w:val="0"/>
              <w:marRight w:val="0"/>
              <w:marTop w:val="0"/>
              <w:marBottom w:val="0"/>
              <w:divBdr>
                <w:top w:val="none" w:sz="0" w:space="0" w:color="auto"/>
                <w:left w:val="none" w:sz="0" w:space="0" w:color="auto"/>
                <w:bottom w:val="none" w:sz="0" w:space="0" w:color="auto"/>
                <w:right w:val="none" w:sz="0" w:space="0" w:color="auto"/>
              </w:divBdr>
            </w:div>
          </w:divsChild>
        </w:div>
        <w:div w:id="1404255365">
          <w:marLeft w:val="0"/>
          <w:marRight w:val="0"/>
          <w:marTop w:val="0"/>
          <w:marBottom w:val="0"/>
          <w:divBdr>
            <w:top w:val="none" w:sz="0" w:space="0" w:color="auto"/>
            <w:left w:val="none" w:sz="0" w:space="0" w:color="auto"/>
            <w:bottom w:val="none" w:sz="0" w:space="0" w:color="auto"/>
            <w:right w:val="none" w:sz="0" w:space="0" w:color="auto"/>
          </w:divBdr>
          <w:divsChild>
            <w:div w:id="593317515">
              <w:marLeft w:val="0"/>
              <w:marRight w:val="0"/>
              <w:marTop w:val="0"/>
              <w:marBottom w:val="0"/>
              <w:divBdr>
                <w:top w:val="none" w:sz="0" w:space="0" w:color="auto"/>
                <w:left w:val="none" w:sz="0" w:space="0" w:color="auto"/>
                <w:bottom w:val="none" w:sz="0" w:space="0" w:color="auto"/>
                <w:right w:val="none" w:sz="0" w:space="0" w:color="auto"/>
              </w:divBdr>
            </w:div>
          </w:divsChild>
        </w:div>
        <w:div w:id="1426000504">
          <w:marLeft w:val="0"/>
          <w:marRight w:val="0"/>
          <w:marTop w:val="0"/>
          <w:marBottom w:val="0"/>
          <w:divBdr>
            <w:top w:val="none" w:sz="0" w:space="0" w:color="auto"/>
            <w:left w:val="none" w:sz="0" w:space="0" w:color="auto"/>
            <w:bottom w:val="none" w:sz="0" w:space="0" w:color="auto"/>
            <w:right w:val="none" w:sz="0" w:space="0" w:color="auto"/>
          </w:divBdr>
          <w:divsChild>
            <w:div w:id="131289564">
              <w:marLeft w:val="0"/>
              <w:marRight w:val="0"/>
              <w:marTop w:val="0"/>
              <w:marBottom w:val="0"/>
              <w:divBdr>
                <w:top w:val="none" w:sz="0" w:space="0" w:color="auto"/>
                <w:left w:val="none" w:sz="0" w:space="0" w:color="auto"/>
                <w:bottom w:val="none" w:sz="0" w:space="0" w:color="auto"/>
                <w:right w:val="none" w:sz="0" w:space="0" w:color="auto"/>
              </w:divBdr>
            </w:div>
            <w:div w:id="407580205">
              <w:marLeft w:val="0"/>
              <w:marRight w:val="0"/>
              <w:marTop w:val="0"/>
              <w:marBottom w:val="0"/>
              <w:divBdr>
                <w:top w:val="none" w:sz="0" w:space="0" w:color="auto"/>
                <w:left w:val="none" w:sz="0" w:space="0" w:color="auto"/>
                <w:bottom w:val="none" w:sz="0" w:space="0" w:color="auto"/>
                <w:right w:val="none" w:sz="0" w:space="0" w:color="auto"/>
              </w:divBdr>
            </w:div>
            <w:div w:id="1028095320">
              <w:marLeft w:val="0"/>
              <w:marRight w:val="0"/>
              <w:marTop w:val="0"/>
              <w:marBottom w:val="0"/>
              <w:divBdr>
                <w:top w:val="none" w:sz="0" w:space="0" w:color="auto"/>
                <w:left w:val="none" w:sz="0" w:space="0" w:color="auto"/>
                <w:bottom w:val="none" w:sz="0" w:space="0" w:color="auto"/>
                <w:right w:val="none" w:sz="0" w:space="0" w:color="auto"/>
              </w:divBdr>
            </w:div>
          </w:divsChild>
        </w:div>
        <w:div w:id="1455324032">
          <w:marLeft w:val="0"/>
          <w:marRight w:val="0"/>
          <w:marTop w:val="0"/>
          <w:marBottom w:val="0"/>
          <w:divBdr>
            <w:top w:val="none" w:sz="0" w:space="0" w:color="auto"/>
            <w:left w:val="none" w:sz="0" w:space="0" w:color="auto"/>
            <w:bottom w:val="none" w:sz="0" w:space="0" w:color="auto"/>
            <w:right w:val="none" w:sz="0" w:space="0" w:color="auto"/>
          </w:divBdr>
          <w:divsChild>
            <w:div w:id="1951694465">
              <w:marLeft w:val="0"/>
              <w:marRight w:val="0"/>
              <w:marTop w:val="0"/>
              <w:marBottom w:val="0"/>
              <w:divBdr>
                <w:top w:val="none" w:sz="0" w:space="0" w:color="auto"/>
                <w:left w:val="none" w:sz="0" w:space="0" w:color="auto"/>
                <w:bottom w:val="none" w:sz="0" w:space="0" w:color="auto"/>
                <w:right w:val="none" w:sz="0" w:space="0" w:color="auto"/>
              </w:divBdr>
            </w:div>
          </w:divsChild>
        </w:div>
        <w:div w:id="1464883288">
          <w:marLeft w:val="0"/>
          <w:marRight w:val="0"/>
          <w:marTop w:val="0"/>
          <w:marBottom w:val="0"/>
          <w:divBdr>
            <w:top w:val="none" w:sz="0" w:space="0" w:color="auto"/>
            <w:left w:val="none" w:sz="0" w:space="0" w:color="auto"/>
            <w:bottom w:val="none" w:sz="0" w:space="0" w:color="auto"/>
            <w:right w:val="none" w:sz="0" w:space="0" w:color="auto"/>
          </w:divBdr>
          <w:divsChild>
            <w:div w:id="729957563">
              <w:marLeft w:val="0"/>
              <w:marRight w:val="0"/>
              <w:marTop w:val="0"/>
              <w:marBottom w:val="0"/>
              <w:divBdr>
                <w:top w:val="none" w:sz="0" w:space="0" w:color="auto"/>
                <w:left w:val="none" w:sz="0" w:space="0" w:color="auto"/>
                <w:bottom w:val="none" w:sz="0" w:space="0" w:color="auto"/>
                <w:right w:val="none" w:sz="0" w:space="0" w:color="auto"/>
              </w:divBdr>
            </w:div>
          </w:divsChild>
        </w:div>
        <w:div w:id="1471746531">
          <w:marLeft w:val="0"/>
          <w:marRight w:val="0"/>
          <w:marTop w:val="0"/>
          <w:marBottom w:val="0"/>
          <w:divBdr>
            <w:top w:val="none" w:sz="0" w:space="0" w:color="auto"/>
            <w:left w:val="none" w:sz="0" w:space="0" w:color="auto"/>
            <w:bottom w:val="none" w:sz="0" w:space="0" w:color="auto"/>
            <w:right w:val="none" w:sz="0" w:space="0" w:color="auto"/>
          </w:divBdr>
          <w:divsChild>
            <w:div w:id="49689439">
              <w:marLeft w:val="0"/>
              <w:marRight w:val="0"/>
              <w:marTop w:val="0"/>
              <w:marBottom w:val="0"/>
              <w:divBdr>
                <w:top w:val="none" w:sz="0" w:space="0" w:color="auto"/>
                <w:left w:val="none" w:sz="0" w:space="0" w:color="auto"/>
                <w:bottom w:val="none" w:sz="0" w:space="0" w:color="auto"/>
                <w:right w:val="none" w:sz="0" w:space="0" w:color="auto"/>
              </w:divBdr>
            </w:div>
          </w:divsChild>
        </w:div>
        <w:div w:id="1475174762">
          <w:marLeft w:val="0"/>
          <w:marRight w:val="0"/>
          <w:marTop w:val="0"/>
          <w:marBottom w:val="0"/>
          <w:divBdr>
            <w:top w:val="none" w:sz="0" w:space="0" w:color="auto"/>
            <w:left w:val="none" w:sz="0" w:space="0" w:color="auto"/>
            <w:bottom w:val="none" w:sz="0" w:space="0" w:color="auto"/>
            <w:right w:val="none" w:sz="0" w:space="0" w:color="auto"/>
          </w:divBdr>
          <w:divsChild>
            <w:div w:id="640771969">
              <w:marLeft w:val="0"/>
              <w:marRight w:val="0"/>
              <w:marTop w:val="0"/>
              <w:marBottom w:val="0"/>
              <w:divBdr>
                <w:top w:val="none" w:sz="0" w:space="0" w:color="auto"/>
                <w:left w:val="none" w:sz="0" w:space="0" w:color="auto"/>
                <w:bottom w:val="none" w:sz="0" w:space="0" w:color="auto"/>
                <w:right w:val="none" w:sz="0" w:space="0" w:color="auto"/>
              </w:divBdr>
            </w:div>
          </w:divsChild>
        </w:div>
        <w:div w:id="1478492656">
          <w:marLeft w:val="0"/>
          <w:marRight w:val="0"/>
          <w:marTop w:val="0"/>
          <w:marBottom w:val="0"/>
          <w:divBdr>
            <w:top w:val="none" w:sz="0" w:space="0" w:color="auto"/>
            <w:left w:val="none" w:sz="0" w:space="0" w:color="auto"/>
            <w:bottom w:val="none" w:sz="0" w:space="0" w:color="auto"/>
            <w:right w:val="none" w:sz="0" w:space="0" w:color="auto"/>
          </w:divBdr>
          <w:divsChild>
            <w:div w:id="207569843">
              <w:marLeft w:val="0"/>
              <w:marRight w:val="0"/>
              <w:marTop w:val="0"/>
              <w:marBottom w:val="0"/>
              <w:divBdr>
                <w:top w:val="none" w:sz="0" w:space="0" w:color="auto"/>
                <w:left w:val="none" w:sz="0" w:space="0" w:color="auto"/>
                <w:bottom w:val="none" w:sz="0" w:space="0" w:color="auto"/>
                <w:right w:val="none" w:sz="0" w:space="0" w:color="auto"/>
              </w:divBdr>
            </w:div>
          </w:divsChild>
        </w:div>
        <w:div w:id="1479491056">
          <w:marLeft w:val="0"/>
          <w:marRight w:val="0"/>
          <w:marTop w:val="0"/>
          <w:marBottom w:val="0"/>
          <w:divBdr>
            <w:top w:val="none" w:sz="0" w:space="0" w:color="auto"/>
            <w:left w:val="none" w:sz="0" w:space="0" w:color="auto"/>
            <w:bottom w:val="none" w:sz="0" w:space="0" w:color="auto"/>
            <w:right w:val="none" w:sz="0" w:space="0" w:color="auto"/>
          </w:divBdr>
          <w:divsChild>
            <w:div w:id="239994642">
              <w:marLeft w:val="0"/>
              <w:marRight w:val="0"/>
              <w:marTop w:val="0"/>
              <w:marBottom w:val="0"/>
              <w:divBdr>
                <w:top w:val="none" w:sz="0" w:space="0" w:color="auto"/>
                <w:left w:val="none" w:sz="0" w:space="0" w:color="auto"/>
                <w:bottom w:val="none" w:sz="0" w:space="0" w:color="auto"/>
                <w:right w:val="none" w:sz="0" w:space="0" w:color="auto"/>
              </w:divBdr>
            </w:div>
          </w:divsChild>
        </w:div>
        <w:div w:id="1485506074">
          <w:marLeft w:val="0"/>
          <w:marRight w:val="0"/>
          <w:marTop w:val="0"/>
          <w:marBottom w:val="0"/>
          <w:divBdr>
            <w:top w:val="none" w:sz="0" w:space="0" w:color="auto"/>
            <w:left w:val="none" w:sz="0" w:space="0" w:color="auto"/>
            <w:bottom w:val="none" w:sz="0" w:space="0" w:color="auto"/>
            <w:right w:val="none" w:sz="0" w:space="0" w:color="auto"/>
          </w:divBdr>
          <w:divsChild>
            <w:div w:id="667291648">
              <w:marLeft w:val="0"/>
              <w:marRight w:val="0"/>
              <w:marTop w:val="0"/>
              <w:marBottom w:val="0"/>
              <w:divBdr>
                <w:top w:val="none" w:sz="0" w:space="0" w:color="auto"/>
                <w:left w:val="none" w:sz="0" w:space="0" w:color="auto"/>
                <w:bottom w:val="none" w:sz="0" w:space="0" w:color="auto"/>
                <w:right w:val="none" w:sz="0" w:space="0" w:color="auto"/>
              </w:divBdr>
            </w:div>
          </w:divsChild>
        </w:div>
        <w:div w:id="1494225890">
          <w:marLeft w:val="0"/>
          <w:marRight w:val="0"/>
          <w:marTop w:val="0"/>
          <w:marBottom w:val="0"/>
          <w:divBdr>
            <w:top w:val="none" w:sz="0" w:space="0" w:color="auto"/>
            <w:left w:val="none" w:sz="0" w:space="0" w:color="auto"/>
            <w:bottom w:val="none" w:sz="0" w:space="0" w:color="auto"/>
            <w:right w:val="none" w:sz="0" w:space="0" w:color="auto"/>
          </w:divBdr>
          <w:divsChild>
            <w:div w:id="1307012056">
              <w:marLeft w:val="0"/>
              <w:marRight w:val="0"/>
              <w:marTop w:val="0"/>
              <w:marBottom w:val="0"/>
              <w:divBdr>
                <w:top w:val="none" w:sz="0" w:space="0" w:color="auto"/>
                <w:left w:val="none" w:sz="0" w:space="0" w:color="auto"/>
                <w:bottom w:val="none" w:sz="0" w:space="0" w:color="auto"/>
                <w:right w:val="none" w:sz="0" w:space="0" w:color="auto"/>
              </w:divBdr>
            </w:div>
          </w:divsChild>
        </w:div>
        <w:div w:id="1502702157">
          <w:marLeft w:val="0"/>
          <w:marRight w:val="0"/>
          <w:marTop w:val="0"/>
          <w:marBottom w:val="0"/>
          <w:divBdr>
            <w:top w:val="none" w:sz="0" w:space="0" w:color="auto"/>
            <w:left w:val="none" w:sz="0" w:space="0" w:color="auto"/>
            <w:bottom w:val="none" w:sz="0" w:space="0" w:color="auto"/>
            <w:right w:val="none" w:sz="0" w:space="0" w:color="auto"/>
          </w:divBdr>
          <w:divsChild>
            <w:div w:id="2112968686">
              <w:marLeft w:val="0"/>
              <w:marRight w:val="0"/>
              <w:marTop w:val="0"/>
              <w:marBottom w:val="0"/>
              <w:divBdr>
                <w:top w:val="none" w:sz="0" w:space="0" w:color="auto"/>
                <w:left w:val="none" w:sz="0" w:space="0" w:color="auto"/>
                <w:bottom w:val="none" w:sz="0" w:space="0" w:color="auto"/>
                <w:right w:val="none" w:sz="0" w:space="0" w:color="auto"/>
              </w:divBdr>
            </w:div>
          </w:divsChild>
        </w:div>
        <w:div w:id="1503428097">
          <w:marLeft w:val="0"/>
          <w:marRight w:val="0"/>
          <w:marTop w:val="0"/>
          <w:marBottom w:val="0"/>
          <w:divBdr>
            <w:top w:val="none" w:sz="0" w:space="0" w:color="auto"/>
            <w:left w:val="none" w:sz="0" w:space="0" w:color="auto"/>
            <w:bottom w:val="none" w:sz="0" w:space="0" w:color="auto"/>
            <w:right w:val="none" w:sz="0" w:space="0" w:color="auto"/>
          </w:divBdr>
          <w:divsChild>
            <w:div w:id="1337609807">
              <w:marLeft w:val="0"/>
              <w:marRight w:val="0"/>
              <w:marTop w:val="0"/>
              <w:marBottom w:val="0"/>
              <w:divBdr>
                <w:top w:val="none" w:sz="0" w:space="0" w:color="auto"/>
                <w:left w:val="none" w:sz="0" w:space="0" w:color="auto"/>
                <w:bottom w:val="none" w:sz="0" w:space="0" w:color="auto"/>
                <w:right w:val="none" w:sz="0" w:space="0" w:color="auto"/>
              </w:divBdr>
            </w:div>
          </w:divsChild>
        </w:div>
        <w:div w:id="1522013573">
          <w:marLeft w:val="0"/>
          <w:marRight w:val="0"/>
          <w:marTop w:val="0"/>
          <w:marBottom w:val="0"/>
          <w:divBdr>
            <w:top w:val="none" w:sz="0" w:space="0" w:color="auto"/>
            <w:left w:val="none" w:sz="0" w:space="0" w:color="auto"/>
            <w:bottom w:val="none" w:sz="0" w:space="0" w:color="auto"/>
            <w:right w:val="none" w:sz="0" w:space="0" w:color="auto"/>
          </w:divBdr>
          <w:divsChild>
            <w:div w:id="1044673553">
              <w:marLeft w:val="0"/>
              <w:marRight w:val="0"/>
              <w:marTop w:val="0"/>
              <w:marBottom w:val="0"/>
              <w:divBdr>
                <w:top w:val="none" w:sz="0" w:space="0" w:color="auto"/>
                <w:left w:val="none" w:sz="0" w:space="0" w:color="auto"/>
                <w:bottom w:val="none" w:sz="0" w:space="0" w:color="auto"/>
                <w:right w:val="none" w:sz="0" w:space="0" w:color="auto"/>
              </w:divBdr>
            </w:div>
          </w:divsChild>
        </w:div>
        <w:div w:id="1525095677">
          <w:marLeft w:val="0"/>
          <w:marRight w:val="0"/>
          <w:marTop w:val="0"/>
          <w:marBottom w:val="0"/>
          <w:divBdr>
            <w:top w:val="none" w:sz="0" w:space="0" w:color="auto"/>
            <w:left w:val="none" w:sz="0" w:space="0" w:color="auto"/>
            <w:bottom w:val="none" w:sz="0" w:space="0" w:color="auto"/>
            <w:right w:val="none" w:sz="0" w:space="0" w:color="auto"/>
          </w:divBdr>
          <w:divsChild>
            <w:div w:id="329143147">
              <w:marLeft w:val="0"/>
              <w:marRight w:val="0"/>
              <w:marTop w:val="0"/>
              <w:marBottom w:val="0"/>
              <w:divBdr>
                <w:top w:val="none" w:sz="0" w:space="0" w:color="auto"/>
                <w:left w:val="none" w:sz="0" w:space="0" w:color="auto"/>
                <w:bottom w:val="none" w:sz="0" w:space="0" w:color="auto"/>
                <w:right w:val="none" w:sz="0" w:space="0" w:color="auto"/>
              </w:divBdr>
            </w:div>
          </w:divsChild>
        </w:div>
        <w:div w:id="1534994972">
          <w:marLeft w:val="0"/>
          <w:marRight w:val="0"/>
          <w:marTop w:val="0"/>
          <w:marBottom w:val="0"/>
          <w:divBdr>
            <w:top w:val="none" w:sz="0" w:space="0" w:color="auto"/>
            <w:left w:val="none" w:sz="0" w:space="0" w:color="auto"/>
            <w:bottom w:val="none" w:sz="0" w:space="0" w:color="auto"/>
            <w:right w:val="none" w:sz="0" w:space="0" w:color="auto"/>
          </w:divBdr>
          <w:divsChild>
            <w:div w:id="785857739">
              <w:marLeft w:val="0"/>
              <w:marRight w:val="0"/>
              <w:marTop w:val="0"/>
              <w:marBottom w:val="0"/>
              <w:divBdr>
                <w:top w:val="none" w:sz="0" w:space="0" w:color="auto"/>
                <w:left w:val="none" w:sz="0" w:space="0" w:color="auto"/>
                <w:bottom w:val="none" w:sz="0" w:space="0" w:color="auto"/>
                <w:right w:val="none" w:sz="0" w:space="0" w:color="auto"/>
              </w:divBdr>
            </w:div>
            <w:div w:id="1199777072">
              <w:marLeft w:val="0"/>
              <w:marRight w:val="0"/>
              <w:marTop w:val="0"/>
              <w:marBottom w:val="0"/>
              <w:divBdr>
                <w:top w:val="none" w:sz="0" w:space="0" w:color="auto"/>
                <w:left w:val="none" w:sz="0" w:space="0" w:color="auto"/>
                <w:bottom w:val="none" w:sz="0" w:space="0" w:color="auto"/>
                <w:right w:val="none" w:sz="0" w:space="0" w:color="auto"/>
              </w:divBdr>
            </w:div>
          </w:divsChild>
        </w:div>
        <w:div w:id="1536696879">
          <w:marLeft w:val="0"/>
          <w:marRight w:val="0"/>
          <w:marTop w:val="0"/>
          <w:marBottom w:val="0"/>
          <w:divBdr>
            <w:top w:val="none" w:sz="0" w:space="0" w:color="auto"/>
            <w:left w:val="none" w:sz="0" w:space="0" w:color="auto"/>
            <w:bottom w:val="none" w:sz="0" w:space="0" w:color="auto"/>
            <w:right w:val="none" w:sz="0" w:space="0" w:color="auto"/>
          </w:divBdr>
          <w:divsChild>
            <w:div w:id="413012619">
              <w:marLeft w:val="0"/>
              <w:marRight w:val="0"/>
              <w:marTop w:val="0"/>
              <w:marBottom w:val="0"/>
              <w:divBdr>
                <w:top w:val="none" w:sz="0" w:space="0" w:color="auto"/>
                <w:left w:val="none" w:sz="0" w:space="0" w:color="auto"/>
                <w:bottom w:val="none" w:sz="0" w:space="0" w:color="auto"/>
                <w:right w:val="none" w:sz="0" w:space="0" w:color="auto"/>
              </w:divBdr>
            </w:div>
          </w:divsChild>
        </w:div>
        <w:div w:id="1541018668">
          <w:marLeft w:val="0"/>
          <w:marRight w:val="0"/>
          <w:marTop w:val="0"/>
          <w:marBottom w:val="0"/>
          <w:divBdr>
            <w:top w:val="none" w:sz="0" w:space="0" w:color="auto"/>
            <w:left w:val="none" w:sz="0" w:space="0" w:color="auto"/>
            <w:bottom w:val="none" w:sz="0" w:space="0" w:color="auto"/>
            <w:right w:val="none" w:sz="0" w:space="0" w:color="auto"/>
          </w:divBdr>
          <w:divsChild>
            <w:div w:id="1167205848">
              <w:marLeft w:val="0"/>
              <w:marRight w:val="0"/>
              <w:marTop w:val="0"/>
              <w:marBottom w:val="0"/>
              <w:divBdr>
                <w:top w:val="none" w:sz="0" w:space="0" w:color="auto"/>
                <w:left w:val="none" w:sz="0" w:space="0" w:color="auto"/>
                <w:bottom w:val="none" w:sz="0" w:space="0" w:color="auto"/>
                <w:right w:val="none" w:sz="0" w:space="0" w:color="auto"/>
              </w:divBdr>
            </w:div>
          </w:divsChild>
        </w:div>
        <w:div w:id="1553075084">
          <w:marLeft w:val="0"/>
          <w:marRight w:val="0"/>
          <w:marTop w:val="0"/>
          <w:marBottom w:val="0"/>
          <w:divBdr>
            <w:top w:val="none" w:sz="0" w:space="0" w:color="auto"/>
            <w:left w:val="none" w:sz="0" w:space="0" w:color="auto"/>
            <w:bottom w:val="none" w:sz="0" w:space="0" w:color="auto"/>
            <w:right w:val="none" w:sz="0" w:space="0" w:color="auto"/>
          </w:divBdr>
          <w:divsChild>
            <w:div w:id="2010517190">
              <w:marLeft w:val="0"/>
              <w:marRight w:val="0"/>
              <w:marTop w:val="0"/>
              <w:marBottom w:val="0"/>
              <w:divBdr>
                <w:top w:val="none" w:sz="0" w:space="0" w:color="auto"/>
                <w:left w:val="none" w:sz="0" w:space="0" w:color="auto"/>
                <w:bottom w:val="none" w:sz="0" w:space="0" w:color="auto"/>
                <w:right w:val="none" w:sz="0" w:space="0" w:color="auto"/>
              </w:divBdr>
            </w:div>
          </w:divsChild>
        </w:div>
        <w:div w:id="1576082945">
          <w:marLeft w:val="0"/>
          <w:marRight w:val="0"/>
          <w:marTop w:val="0"/>
          <w:marBottom w:val="0"/>
          <w:divBdr>
            <w:top w:val="none" w:sz="0" w:space="0" w:color="auto"/>
            <w:left w:val="none" w:sz="0" w:space="0" w:color="auto"/>
            <w:bottom w:val="none" w:sz="0" w:space="0" w:color="auto"/>
            <w:right w:val="none" w:sz="0" w:space="0" w:color="auto"/>
          </w:divBdr>
          <w:divsChild>
            <w:div w:id="1180125268">
              <w:marLeft w:val="0"/>
              <w:marRight w:val="0"/>
              <w:marTop w:val="0"/>
              <w:marBottom w:val="0"/>
              <w:divBdr>
                <w:top w:val="none" w:sz="0" w:space="0" w:color="auto"/>
                <w:left w:val="none" w:sz="0" w:space="0" w:color="auto"/>
                <w:bottom w:val="none" w:sz="0" w:space="0" w:color="auto"/>
                <w:right w:val="none" w:sz="0" w:space="0" w:color="auto"/>
              </w:divBdr>
            </w:div>
            <w:div w:id="1355569610">
              <w:marLeft w:val="0"/>
              <w:marRight w:val="0"/>
              <w:marTop w:val="0"/>
              <w:marBottom w:val="0"/>
              <w:divBdr>
                <w:top w:val="none" w:sz="0" w:space="0" w:color="auto"/>
                <w:left w:val="none" w:sz="0" w:space="0" w:color="auto"/>
                <w:bottom w:val="none" w:sz="0" w:space="0" w:color="auto"/>
                <w:right w:val="none" w:sz="0" w:space="0" w:color="auto"/>
              </w:divBdr>
            </w:div>
            <w:div w:id="1949003776">
              <w:marLeft w:val="0"/>
              <w:marRight w:val="0"/>
              <w:marTop w:val="0"/>
              <w:marBottom w:val="0"/>
              <w:divBdr>
                <w:top w:val="none" w:sz="0" w:space="0" w:color="auto"/>
                <w:left w:val="none" w:sz="0" w:space="0" w:color="auto"/>
                <w:bottom w:val="none" w:sz="0" w:space="0" w:color="auto"/>
                <w:right w:val="none" w:sz="0" w:space="0" w:color="auto"/>
              </w:divBdr>
            </w:div>
          </w:divsChild>
        </w:div>
        <w:div w:id="1600523480">
          <w:marLeft w:val="0"/>
          <w:marRight w:val="0"/>
          <w:marTop w:val="0"/>
          <w:marBottom w:val="0"/>
          <w:divBdr>
            <w:top w:val="none" w:sz="0" w:space="0" w:color="auto"/>
            <w:left w:val="none" w:sz="0" w:space="0" w:color="auto"/>
            <w:bottom w:val="none" w:sz="0" w:space="0" w:color="auto"/>
            <w:right w:val="none" w:sz="0" w:space="0" w:color="auto"/>
          </w:divBdr>
          <w:divsChild>
            <w:div w:id="1538816558">
              <w:marLeft w:val="0"/>
              <w:marRight w:val="0"/>
              <w:marTop w:val="0"/>
              <w:marBottom w:val="0"/>
              <w:divBdr>
                <w:top w:val="none" w:sz="0" w:space="0" w:color="auto"/>
                <w:left w:val="none" w:sz="0" w:space="0" w:color="auto"/>
                <w:bottom w:val="none" w:sz="0" w:space="0" w:color="auto"/>
                <w:right w:val="none" w:sz="0" w:space="0" w:color="auto"/>
              </w:divBdr>
            </w:div>
          </w:divsChild>
        </w:div>
        <w:div w:id="1609653888">
          <w:marLeft w:val="0"/>
          <w:marRight w:val="0"/>
          <w:marTop w:val="0"/>
          <w:marBottom w:val="0"/>
          <w:divBdr>
            <w:top w:val="none" w:sz="0" w:space="0" w:color="auto"/>
            <w:left w:val="none" w:sz="0" w:space="0" w:color="auto"/>
            <w:bottom w:val="none" w:sz="0" w:space="0" w:color="auto"/>
            <w:right w:val="none" w:sz="0" w:space="0" w:color="auto"/>
          </w:divBdr>
          <w:divsChild>
            <w:div w:id="1984234742">
              <w:marLeft w:val="0"/>
              <w:marRight w:val="0"/>
              <w:marTop w:val="0"/>
              <w:marBottom w:val="0"/>
              <w:divBdr>
                <w:top w:val="none" w:sz="0" w:space="0" w:color="auto"/>
                <w:left w:val="none" w:sz="0" w:space="0" w:color="auto"/>
                <w:bottom w:val="none" w:sz="0" w:space="0" w:color="auto"/>
                <w:right w:val="none" w:sz="0" w:space="0" w:color="auto"/>
              </w:divBdr>
            </w:div>
          </w:divsChild>
        </w:div>
        <w:div w:id="1609849539">
          <w:marLeft w:val="0"/>
          <w:marRight w:val="0"/>
          <w:marTop w:val="0"/>
          <w:marBottom w:val="0"/>
          <w:divBdr>
            <w:top w:val="none" w:sz="0" w:space="0" w:color="auto"/>
            <w:left w:val="none" w:sz="0" w:space="0" w:color="auto"/>
            <w:bottom w:val="none" w:sz="0" w:space="0" w:color="auto"/>
            <w:right w:val="none" w:sz="0" w:space="0" w:color="auto"/>
          </w:divBdr>
          <w:divsChild>
            <w:div w:id="1914898708">
              <w:marLeft w:val="0"/>
              <w:marRight w:val="0"/>
              <w:marTop w:val="0"/>
              <w:marBottom w:val="0"/>
              <w:divBdr>
                <w:top w:val="none" w:sz="0" w:space="0" w:color="auto"/>
                <w:left w:val="none" w:sz="0" w:space="0" w:color="auto"/>
                <w:bottom w:val="none" w:sz="0" w:space="0" w:color="auto"/>
                <w:right w:val="none" w:sz="0" w:space="0" w:color="auto"/>
              </w:divBdr>
            </w:div>
          </w:divsChild>
        </w:div>
        <w:div w:id="1612394042">
          <w:marLeft w:val="0"/>
          <w:marRight w:val="0"/>
          <w:marTop w:val="0"/>
          <w:marBottom w:val="0"/>
          <w:divBdr>
            <w:top w:val="none" w:sz="0" w:space="0" w:color="auto"/>
            <w:left w:val="none" w:sz="0" w:space="0" w:color="auto"/>
            <w:bottom w:val="none" w:sz="0" w:space="0" w:color="auto"/>
            <w:right w:val="none" w:sz="0" w:space="0" w:color="auto"/>
          </w:divBdr>
          <w:divsChild>
            <w:div w:id="414010693">
              <w:marLeft w:val="0"/>
              <w:marRight w:val="0"/>
              <w:marTop w:val="0"/>
              <w:marBottom w:val="0"/>
              <w:divBdr>
                <w:top w:val="none" w:sz="0" w:space="0" w:color="auto"/>
                <w:left w:val="none" w:sz="0" w:space="0" w:color="auto"/>
                <w:bottom w:val="none" w:sz="0" w:space="0" w:color="auto"/>
                <w:right w:val="none" w:sz="0" w:space="0" w:color="auto"/>
              </w:divBdr>
            </w:div>
          </w:divsChild>
        </w:div>
        <w:div w:id="1613050796">
          <w:marLeft w:val="0"/>
          <w:marRight w:val="0"/>
          <w:marTop w:val="0"/>
          <w:marBottom w:val="0"/>
          <w:divBdr>
            <w:top w:val="none" w:sz="0" w:space="0" w:color="auto"/>
            <w:left w:val="none" w:sz="0" w:space="0" w:color="auto"/>
            <w:bottom w:val="none" w:sz="0" w:space="0" w:color="auto"/>
            <w:right w:val="none" w:sz="0" w:space="0" w:color="auto"/>
          </w:divBdr>
          <w:divsChild>
            <w:div w:id="337272132">
              <w:marLeft w:val="0"/>
              <w:marRight w:val="0"/>
              <w:marTop w:val="0"/>
              <w:marBottom w:val="0"/>
              <w:divBdr>
                <w:top w:val="none" w:sz="0" w:space="0" w:color="auto"/>
                <w:left w:val="none" w:sz="0" w:space="0" w:color="auto"/>
                <w:bottom w:val="none" w:sz="0" w:space="0" w:color="auto"/>
                <w:right w:val="none" w:sz="0" w:space="0" w:color="auto"/>
              </w:divBdr>
            </w:div>
            <w:div w:id="910581726">
              <w:marLeft w:val="0"/>
              <w:marRight w:val="0"/>
              <w:marTop w:val="0"/>
              <w:marBottom w:val="0"/>
              <w:divBdr>
                <w:top w:val="none" w:sz="0" w:space="0" w:color="auto"/>
                <w:left w:val="none" w:sz="0" w:space="0" w:color="auto"/>
                <w:bottom w:val="none" w:sz="0" w:space="0" w:color="auto"/>
                <w:right w:val="none" w:sz="0" w:space="0" w:color="auto"/>
              </w:divBdr>
            </w:div>
            <w:div w:id="913003748">
              <w:marLeft w:val="0"/>
              <w:marRight w:val="0"/>
              <w:marTop w:val="0"/>
              <w:marBottom w:val="0"/>
              <w:divBdr>
                <w:top w:val="none" w:sz="0" w:space="0" w:color="auto"/>
                <w:left w:val="none" w:sz="0" w:space="0" w:color="auto"/>
                <w:bottom w:val="none" w:sz="0" w:space="0" w:color="auto"/>
                <w:right w:val="none" w:sz="0" w:space="0" w:color="auto"/>
              </w:divBdr>
            </w:div>
          </w:divsChild>
        </w:div>
        <w:div w:id="1617328829">
          <w:marLeft w:val="0"/>
          <w:marRight w:val="0"/>
          <w:marTop w:val="0"/>
          <w:marBottom w:val="0"/>
          <w:divBdr>
            <w:top w:val="none" w:sz="0" w:space="0" w:color="auto"/>
            <w:left w:val="none" w:sz="0" w:space="0" w:color="auto"/>
            <w:bottom w:val="none" w:sz="0" w:space="0" w:color="auto"/>
            <w:right w:val="none" w:sz="0" w:space="0" w:color="auto"/>
          </w:divBdr>
          <w:divsChild>
            <w:div w:id="445739515">
              <w:marLeft w:val="0"/>
              <w:marRight w:val="0"/>
              <w:marTop w:val="0"/>
              <w:marBottom w:val="0"/>
              <w:divBdr>
                <w:top w:val="none" w:sz="0" w:space="0" w:color="auto"/>
                <w:left w:val="none" w:sz="0" w:space="0" w:color="auto"/>
                <w:bottom w:val="none" w:sz="0" w:space="0" w:color="auto"/>
                <w:right w:val="none" w:sz="0" w:space="0" w:color="auto"/>
              </w:divBdr>
            </w:div>
            <w:div w:id="1341540011">
              <w:marLeft w:val="0"/>
              <w:marRight w:val="0"/>
              <w:marTop w:val="0"/>
              <w:marBottom w:val="0"/>
              <w:divBdr>
                <w:top w:val="none" w:sz="0" w:space="0" w:color="auto"/>
                <w:left w:val="none" w:sz="0" w:space="0" w:color="auto"/>
                <w:bottom w:val="none" w:sz="0" w:space="0" w:color="auto"/>
                <w:right w:val="none" w:sz="0" w:space="0" w:color="auto"/>
              </w:divBdr>
            </w:div>
          </w:divsChild>
        </w:div>
        <w:div w:id="1617836070">
          <w:marLeft w:val="0"/>
          <w:marRight w:val="0"/>
          <w:marTop w:val="0"/>
          <w:marBottom w:val="0"/>
          <w:divBdr>
            <w:top w:val="none" w:sz="0" w:space="0" w:color="auto"/>
            <w:left w:val="none" w:sz="0" w:space="0" w:color="auto"/>
            <w:bottom w:val="none" w:sz="0" w:space="0" w:color="auto"/>
            <w:right w:val="none" w:sz="0" w:space="0" w:color="auto"/>
          </w:divBdr>
          <w:divsChild>
            <w:div w:id="560483496">
              <w:marLeft w:val="0"/>
              <w:marRight w:val="0"/>
              <w:marTop w:val="0"/>
              <w:marBottom w:val="0"/>
              <w:divBdr>
                <w:top w:val="none" w:sz="0" w:space="0" w:color="auto"/>
                <w:left w:val="none" w:sz="0" w:space="0" w:color="auto"/>
                <w:bottom w:val="none" w:sz="0" w:space="0" w:color="auto"/>
                <w:right w:val="none" w:sz="0" w:space="0" w:color="auto"/>
              </w:divBdr>
            </w:div>
            <w:div w:id="1966502807">
              <w:marLeft w:val="0"/>
              <w:marRight w:val="0"/>
              <w:marTop w:val="0"/>
              <w:marBottom w:val="0"/>
              <w:divBdr>
                <w:top w:val="none" w:sz="0" w:space="0" w:color="auto"/>
                <w:left w:val="none" w:sz="0" w:space="0" w:color="auto"/>
                <w:bottom w:val="none" w:sz="0" w:space="0" w:color="auto"/>
                <w:right w:val="none" w:sz="0" w:space="0" w:color="auto"/>
              </w:divBdr>
            </w:div>
          </w:divsChild>
        </w:div>
        <w:div w:id="1644501313">
          <w:marLeft w:val="0"/>
          <w:marRight w:val="0"/>
          <w:marTop w:val="0"/>
          <w:marBottom w:val="0"/>
          <w:divBdr>
            <w:top w:val="none" w:sz="0" w:space="0" w:color="auto"/>
            <w:left w:val="none" w:sz="0" w:space="0" w:color="auto"/>
            <w:bottom w:val="none" w:sz="0" w:space="0" w:color="auto"/>
            <w:right w:val="none" w:sz="0" w:space="0" w:color="auto"/>
          </w:divBdr>
          <w:divsChild>
            <w:div w:id="1389374764">
              <w:marLeft w:val="0"/>
              <w:marRight w:val="0"/>
              <w:marTop w:val="0"/>
              <w:marBottom w:val="0"/>
              <w:divBdr>
                <w:top w:val="none" w:sz="0" w:space="0" w:color="auto"/>
                <w:left w:val="none" w:sz="0" w:space="0" w:color="auto"/>
                <w:bottom w:val="none" w:sz="0" w:space="0" w:color="auto"/>
                <w:right w:val="none" w:sz="0" w:space="0" w:color="auto"/>
              </w:divBdr>
            </w:div>
            <w:div w:id="2091079532">
              <w:marLeft w:val="0"/>
              <w:marRight w:val="0"/>
              <w:marTop w:val="0"/>
              <w:marBottom w:val="0"/>
              <w:divBdr>
                <w:top w:val="none" w:sz="0" w:space="0" w:color="auto"/>
                <w:left w:val="none" w:sz="0" w:space="0" w:color="auto"/>
                <w:bottom w:val="none" w:sz="0" w:space="0" w:color="auto"/>
                <w:right w:val="none" w:sz="0" w:space="0" w:color="auto"/>
              </w:divBdr>
            </w:div>
            <w:div w:id="2094273785">
              <w:marLeft w:val="0"/>
              <w:marRight w:val="0"/>
              <w:marTop w:val="0"/>
              <w:marBottom w:val="0"/>
              <w:divBdr>
                <w:top w:val="none" w:sz="0" w:space="0" w:color="auto"/>
                <w:left w:val="none" w:sz="0" w:space="0" w:color="auto"/>
                <w:bottom w:val="none" w:sz="0" w:space="0" w:color="auto"/>
                <w:right w:val="none" w:sz="0" w:space="0" w:color="auto"/>
              </w:divBdr>
            </w:div>
          </w:divsChild>
        </w:div>
        <w:div w:id="1653606463">
          <w:marLeft w:val="0"/>
          <w:marRight w:val="0"/>
          <w:marTop w:val="0"/>
          <w:marBottom w:val="0"/>
          <w:divBdr>
            <w:top w:val="none" w:sz="0" w:space="0" w:color="auto"/>
            <w:left w:val="none" w:sz="0" w:space="0" w:color="auto"/>
            <w:bottom w:val="none" w:sz="0" w:space="0" w:color="auto"/>
            <w:right w:val="none" w:sz="0" w:space="0" w:color="auto"/>
          </w:divBdr>
          <w:divsChild>
            <w:div w:id="55208987">
              <w:marLeft w:val="0"/>
              <w:marRight w:val="0"/>
              <w:marTop w:val="0"/>
              <w:marBottom w:val="0"/>
              <w:divBdr>
                <w:top w:val="none" w:sz="0" w:space="0" w:color="auto"/>
                <w:left w:val="none" w:sz="0" w:space="0" w:color="auto"/>
                <w:bottom w:val="none" w:sz="0" w:space="0" w:color="auto"/>
                <w:right w:val="none" w:sz="0" w:space="0" w:color="auto"/>
              </w:divBdr>
            </w:div>
          </w:divsChild>
        </w:div>
        <w:div w:id="1653868458">
          <w:marLeft w:val="0"/>
          <w:marRight w:val="0"/>
          <w:marTop w:val="0"/>
          <w:marBottom w:val="0"/>
          <w:divBdr>
            <w:top w:val="none" w:sz="0" w:space="0" w:color="auto"/>
            <w:left w:val="none" w:sz="0" w:space="0" w:color="auto"/>
            <w:bottom w:val="none" w:sz="0" w:space="0" w:color="auto"/>
            <w:right w:val="none" w:sz="0" w:space="0" w:color="auto"/>
          </w:divBdr>
          <w:divsChild>
            <w:div w:id="1225945258">
              <w:marLeft w:val="0"/>
              <w:marRight w:val="0"/>
              <w:marTop w:val="0"/>
              <w:marBottom w:val="0"/>
              <w:divBdr>
                <w:top w:val="none" w:sz="0" w:space="0" w:color="auto"/>
                <w:left w:val="none" w:sz="0" w:space="0" w:color="auto"/>
                <w:bottom w:val="none" w:sz="0" w:space="0" w:color="auto"/>
                <w:right w:val="none" w:sz="0" w:space="0" w:color="auto"/>
              </w:divBdr>
            </w:div>
            <w:div w:id="1397169303">
              <w:marLeft w:val="0"/>
              <w:marRight w:val="0"/>
              <w:marTop w:val="0"/>
              <w:marBottom w:val="0"/>
              <w:divBdr>
                <w:top w:val="none" w:sz="0" w:space="0" w:color="auto"/>
                <w:left w:val="none" w:sz="0" w:space="0" w:color="auto"/>
                <w:bottom w:val="none" w:sz="0" w:space="0" w:color="auto"/>
                <w:right w:val="none" w:sz="0" w:space="0" w:color="auto"/>
              </w:divBdr>
            </w:div>
            <w:div w:id="1787968724">
              <w:marLeft w:val="0"/>
              <w:marRight w:val="0"/>
              <w:marTop w:val="0"/>
              <w:marBottom w:val="0"/>
              <w:divBdr>
                <w:top w:val="none" w:sz="0" w:space="0" w:color="auto"/>
                <w:left w:val="none" w:sz="0" w:space="0" w:color="auto"/>
                <w:bottom w:val="none" w:sz="0" w:space="0" w:color="auto"/>
                <w:right w:val="none" w:sz="0" w:space="0" w:color="auto"/>
              </w:divBdr>
            </w:div>
          </w:divsChild>
        </w:div>
        <w:div w:id="1654020099">
          <w:marLeft w:val="0"/>
          <w:marRight w:val="0"/>
          <w:marTop w:val="0"/>
          <w:marBottom w:val="0"/>
          <w:divBdr>
            <w:top w:val="none" w:sz="0" w:space="0" w:color="auto"/>
            <w:left w:val="none" w:sz="0" w:space="0" w:color="auto"/>
            <w:bottom w:val="none" w:sz="0" w:space="0" w:color="auto"/>
            <w:right w:val="none" w:sz="0" w:space="0" w:color="auto"/>
          </w:divBdr>
          <w:divsChild>
            <w:div w:id="187526898">
              <w:marLeft w:val="0"/>
              <w:marRight w:val="0"/>
              <w:marTop w:val="0"/>
              <w:marBottom w:val="0"/>
              <w:divBdr>
                <w:top w:val="none" w:sz="0" w:space="0" w:color="auto"/>
                <w:left w:val="none" w:sz="0" w:space="0" w:color="auto"/>
                <w:bottom w:val="none" w:sz="0" w:space="0" w:color="auto"/>
                <w:right w:val="none" w:sz="0" w:space="0" w:color="auto"/>
              </w:divBdr>
            </w:div>
          </w:divsChild>
        </w:div>
        <w:div w:id="1654946515">
          <w:marLeft w:val="0"/>
          <w:marRight w:val="0"/>
          <w:marTop w:val="0"/>
          <w:marBottom w:val="0"/>
          <w:divBdr>
            <w:top w:val="none" w:sz="0" w:space="0" w:color="auto"/>
            <w:left w:val="none" w:sz="0" w:space="0" w:color="auto"/>
            <w:bottom w:val="none" w:sz="0" w:space="0" w:color="auto"/>
            <w:right w:val="none" w:sz="0" w:space="0" w:color="auto"/>
          </w:divBdr>
          <w:divsChild>
            <w:div w:id="918095213">
              <w:marLeft w:val="0"/>
              <w:marRight w:val="0"/>
              <w:marTop w:val="0"/>
              <w:marBottom w:val="0"/>
              <w:divBdr>
                <w:top w:val="none" w:sz="0" w:space="0" w:color="auto"/>
                <w:left w:val="none" w:sz="0" w:space="0" w:color="auto"/>
                <w:bottom w:val="none" w:sz="0" w:space="0" w:color="auto"/>
                <w:right w:val="none" w:sz="0" w:space="0" w:color="auto"/>
              </w:divBdr>
            </w:div>
            <w:div w:id="952443085">
              <w:marLeft w:val="0"/>
              <w:marRight w:val="0"/>
              <w:marTop w:val="0"/>
              <w:marBottom w:val="0"/>
              <w:divBdr>
                <w:top w:val="none" w:sz="0" w:space="0" w:color="auto"/>
                <w:left w:val="none" w:sz="0" w:space="0" w:color="auto"/>
                <w:bottom w:val="none" w:sz="0" w:space="0" w:color="auto"/>
                <w:right w:val="none" w:sz="0" w:space="0" w:color="auto"/>
              </w:divBdr>
            </w:div>
            <w:div w:id="1214463486">
              <w:marLeft w:val="0"/>
              <w:marRight w:val="0"/>
              <w:marTop w:val="0"/>
              <w:marBottom w:val="0"/>
              <w:divBdr>
                <w:top w:val="none" w:sz="0" w:space="0" w:color="auto"/>
                <w:left w:val="none" w:sz="0" w:space="0" w:color="auto"/>
                <w:bottom w:val="none" w:sz="0" w:space="0" w:color="auto"/>
                <w:right w:val="none" w:sz="0" w:space="0" w:color="auto"/>
              </w:divBdr>
            </w:div>
          </w:divsChild>
        </w:div>
        <w:div w:id="1667634704">
          <w:marLeft w:val="0"/>
          <w:marRight w:val="0"/>
          <w:marTop w:val="0"/>
          <w:marBottom w:val="0"/>
          <w:divBdr>
            <w:top w:val="none" w:sz="0" w:space="0" w:color="auto"/>
            <w:left w:val="none" w:sz="0" w:space="0" w:color="auto"/>
            <w:bottom w:val="none" w:sz="0" w:space="0" w:color="auto"/>
            <w:right w:val="none" w:sz="0" w:space="0" w:color="auto"/>
          </w:divBdr>
          <w:divsChild>
            <w:div w:id="2074153244">
              <w:marLeft w:val="0"/>
              <w:marRight w:val="0"/>
              <w:marTop w:val="0"/>
              <w:marBottom w:val="0"/>
              <w:divBdr>
                <w:top w:val="none" w:sz="0" w:space="0" w:color="auto"/>
                <w:left w:val="none" w:sz="0" w:space="0" w:color="auto"/>
                <w:bottom w:val="none" w:sz="0" w:space="0" w:color="auto"/>
                <w:right w:val="none" w:sz="0" w:space="0" w:color="auto"/>
              </w:divBdr>
            </w:div>
          </w:divsChild>
        </w:div>
        <w:div w:id="1674530214">
          <w:marLeft w:val="0"/>
          <w:marRight w:val="0"/>
          <w:marTop w:val="0"/>
          <w:marBottom w:val="0"/>
          <w:divBdr>
            <w:top w:val="none" w:sz="0" w:space="0" w:color="auto"/>
            <w:left w:val="none" w:sz="0" w:space="0" w:color="auto"/>
            <w:bottom w:val="none" w:sz="0" w:space="0" w:color="auto"/>
            <w:right w:val="none" w:sz="0" w:space="0" w:color="auto"/>
          </w:divBdr>
          <w:divsChild>
            <w:div w:id="1674838526">
              <w:marLeft w:val="0"/>
              <w:marRight w:val="0"/>
              <w:marTop w:val="0"/>
              <w:marBottom w:val="0"/>
              <w:divBdr>
                <w:top w:val="none" w:sz="0" w:space="0" w:color="auto"/>
                <w:left w:val="none" w:sz="0" w:space="0" w:color="auto"/>
                <w:bottom w:val="none" w:sz="0" w:space="0" w:color="auto"/>
                <w:right w:val="none" w:sz="0" w:space="0" w:color="auto"/>
              </w:divBdr>
            </w:div>
          </w:divsChild>
        </w:div>
        <w:div w:id="1684239803">
          <w:marLeft w:val="0"/>
          <w:marRight w:val="0"/>
          <w:marTop w:val="0"/>
          <w:marBottom w:val="0"/>
          <w:divBdr>
            <w:top w:val="none" w:sz="0" w:space="0" w:color="auto"/>
            <w:left w:val="none" w:sz="0" w:space="0" w:color="auto"/>
            <w:bottom w:val="none" w:sz="0" w:space="0" w:color="auto"/>
            <w:right w:val="none" w:sz="0" w:space="0" w:color="auto"/>
          </w:divBdr>
          <w:divsChild>
            <w:div w:id="329646783">
              <w:marLeft w:val="0"/>
              <w:marRight w:val="0"/>
              <w:marTop w:val="0"/>
              <w:marBottom w:val="0"/>
              <w:divBdr>
                <w:top w:val="none" w:sz="0" w:space="0" w:color="auto"/>
                <w:left w:val="none" w:sz="0" w:space="0" w:color="auto"/>
                <w:bottom w:val="none" w:sz="0" w:space="0" w:color="auto"/>
                <w:right w:val="none" w:sz="0" w:space="0" w:color="auto"/>
              </w:divBdr>
            </w:div>
            <w:div w:id="808792020">
              <w:marLeft w:val="0"/>
              <w:marRight w:val="0"/>
              <w:marTop w:val="0"/>
              <w:marBottom w:val="0"/>
              <w:divBdr>
                <w:top w:val="none" w:sz="0" w:space="0" w:color="auto"/>
                <w:left w:val="none" w:sz="0" w:space="0" w:color="auto"/>
                <w:bottom w:val="none" w:sz="0" w:space="0" w:color="auto"/>
                <w:right w:val="none" w:sz="0" w:space="0" w:color="auto"/>
              </w:divBdr>
            </w:div>
            <w:div w:id="1339691904">
              <w:marLeft w:val="0"/>
              <w:marRight w:val="0"/>
              <w:marTop w:val="0"/>
              <w:marBottom w:val="0"/>
              <w:divBdr>
                <w:top w:val="none" w:sz="0" w:space="0" w:color="auto"/>
                <w:left w:val="none" w:sz="0" w:space="0" w:color="auto"/>
                <w:bottom w:val="none" w:sz="0" w:space="0" w:color="auto"/>
                <w:right w:val="none" w:sz="0" w:space="0" w:color="auto"/>
              </w:divBdr>
            </w:div>
          </w:divsChild>
        </w:div>
        <w:div w:id="1707487189">
          <w:marLeft w:val="0"/>
          <w:marRight w:val="0"/>
          <w:marTop w:val="0"/>
          <w:marBottom w:val="0"/>
          <w:divBdr>
            <w:top w:val="none" w:sz="0" w:space="0" w:color="auto"/>
            <w:left w:val="none" w:sz="0" w:space="0" w:color="auto"/>
            <w:bottom w:val="none" w:sz="0" w:space="0" w:color="auto"/>
            <w:right w:val="none" w:sz="0" w:space="0" w:color="auto"/>
          </w:divBdr>
          <w:divsChild>
            <w:div w:id="184293330">
              <w:marLeft w:val="0"/>
              <w:marRight w:val="0"/>
              <w:marTop w:val="0"/>
              <w:marBottom w:val="0"/>
              <w:divBdr>
                <w:top w:val="none" w:sz="0" w:space="0" w:color="auto"/>
                <w:left w:val="none" w:sz="0" w:space="0" w:color="auto"/>
                <w:bottom w:val="none" w:sz="0" w:space="0" w:color="auto"/>
                <w:right w:val="none" w:sz="0" w:space="0" w:color="auto"/>
              </w:divBdr>
            </w:div>
          </w:divsChild>
        </w:div>
        <w:div w:id="1725374342">
          <w:marLeft w:val="0"/>
          <w:marRight w:val="0"/>
          <w:marTop w:val="0"/>
          <w:marBottom w:val="0"/>
          <w:divBdr>
            <w:top w:val="none" w:sz="0" w:space="0" w:color="auto"/>
            <w:left w:val="none" w:sz="0" w:space="0" w:color="auto"/>
            <w:bottom w:val="none" w:sz="0" w:space="0" w:color="auto"/>
            <w:right w:val="none" w:sz="0" w:space="0" w:color="auto"/>
          </w:divBdr>
          <w:divsChild>
            <w:div w:id="1726945931">
              <w:marLeft w:val="0"/>
              <w:marRight w:val="0"/>
              <w:marTop w:val="0"/>
              <w:marBottom w:val="0"/>
              <w:divBdr>
                <w:top w:val="none" w:sz="0" w:space="0" w:color="auto"/>
                <w:left w:val="none" w:sz="0" w:space="0" w:color="auto"/>
                <w:bottom w:val="none" w:sz="0" w:space="0" w:color="auto"/>
                <w:right w:val="none" w:sz="0" w:space="0" w:color="auto"/>
              </w:divBdr>
            </w:div>
          </w:divsChild>
        </w:div>
        <w:div w:id="1726832148">
          <w:marLeft w:val="0"/>
          <w:marRight w:val="0"/>
          <w:marTop w:val="0"/>
          <w:marBottom w:val="0"/>
          <w:divBdr>
            <w:top w:val="none" w:sz="0" w:space="0" w:color="auto"/>
            <w:left w:val="none" w:sz="0" w:space="0" w:color="auto"/>
            <w:bottom w:val="none" w:sz="0" w:space="0" w:color="auto"/>
            <w:right w:val="none" w:sz="0" w:space="0" w:color="auto"/>
          </w:divBdr>
          <w:divsChild>
            <w:div w:id="454715862">
              <w:marLeft w:val="0"/>
              <w:marRight w:val="0"/>
              <w:marTop w:val="0"/>
              <w:marBottom w:val="0"/>
              <w:divBdr>
                <w:top w:val="none" w:sz="0" w:space="0" w:color="auto"/>
                <w:left w:val="none" w:sz="0" w:space="0" w:color="auto"/>
                <w:bottom w:val="none" w:sz="0" w:space="0" w:color="auto"/>
                <w:right w:val="none" w:sz="0" w:space="0" w:color="auto"/>
              </w:divBdr>
            </w:div>
          </w:divsChild>
        </w:div>
        <w:div w:id="1728381773">
          <w:marLeft w:val="0"/>
          <w:marRight w:val="0"/>
          <w:marTop w:val="0"/>
          <w:marBottom w:val="0"/>
          <w:divBdr>
            <w:top w:val="none" w:sz="0" w:space="0" w:color="auto"/>
            <w:left w:val="none" w:sz="0" w:space="0" w:color="auto"/>
            <w:bottom w:val="none" w:sz="0" w:space="0" w:color="auto"/>
            <w:right w:val="none" w:sz="0" w:space="0" w:color="auto"/>
          </w:divBdr>
          <w:divsChild>
            <w:div w:id="3410560">
              <w:marLeft w:val="0"/>
              <w:marRight w:val="0"/>
              <w:marTop w:val="0"/>
              <w:marBottom w:val="0"/>
              <w:divBdr>
                <w:top w:val="none" w:sz="0" w:space="0" w:color="auto"/>
                <w:left w:val="none" w:sz="0" w:space="0" w:color="auto"/>
                <w:bottom w:val="none" w:sz="0" w:space="0" w:color="auto"/>
                <w:right w:val="none" w:sz="0" w:space="0" w:color="auto"/>
              </w:divBdr>
            </w:div>
          </w:divsChild>
        </w:div>
        <w:div w:id="1734619745">
          <w:marLeft w:val="0"/>
          <w:marRight w:val="0"/>
          <w:marTop w:val="0"/>
          <w:marBottom w:val="0"/>
          <w:divBdr>
            <w:top w:val="none" w:sz="0" w:space="0" w:color="auto"/>
            <w:left w:val="none" w:sz="0" w:space="0" w:color="auto"/>
            <w:bottom w:val="none" w:sz="0" w:space="0" w:color="auto"/>
            <w:right w:val="none" w:sz="0" w:space="0" w:color="auto"/>
          </w:divBdr>
          <w:divsChild>
            <w:div w:id="2368424">
              <w:marLeft w:val="0"/>
              <w:marRight w:val="0"/>
              <w:marTop w:val="0"/>
              <w:marBottom w:val="0"/>
              <w:divBdr>
                <w:top w:val="none" w:sz="0" w:space="0" w:color="auto"/>
                <w:left w:val="none" w:sz="0" w:space="0" w:color="auto"/>
                <w:bottom w:val="none" w:sz="0" w:space="0" w:color="auto"/>
                <w:right w:val="none" w:sz="0" w:space="0" w:color="auto"/>
              </w:divBdr>
            </w:div>
          </w:divsChild>
        </w:div>
        <w:div w:id="1750493056">
          <w:marLeft w:val="0"/>
          <w:marRight w:val="0"/>
          <w:marTop w:val="0"/>
          <w:marBottom w:val="0"/>
          <w:divBdr>
            <w:top w:val="none" w:sz="0" w:space="0" w:color="auto"/>
            <w:left w:val="none" w:sz="0" w:space="0" w:color="auto"/>
            <w:bottom w:val="none" w:sz="0" w:space="0" w:color="auto"/>
            <w:right w:val="none" w:sz="0" w:space="0" w:color="auto"/>
          </w:divBdr>
          <w:divsChild>
            <w:div w:id="144392429">
              <w:marLeft w:val="0"/>
              <w:marRight w:val="0"/>
              <w:marTop w:val="0"/>
              <w:marBottom w:val="0"/>
              <w:divBdr>
                <w:top w:val="none" w:sz="0" w:space="0" w:color="auto"/>
                <w:left w:val="none" w:sz="0" w:space="0" w:color="auto"/>
                <w:bottom w:val="none" w:sz="0" w:space="0" w:color="auto"/>
                <w:right w:val="none" w:sz="0" w:space="0" w:color="auto"/>
              </w:divBdr>
            </w:div>
          </w:divsChild>
        </w:div>
        <w:div w:id="1765564507">
          <w:marLeft w:val="0"/>
          <w:marRight w:val="0"/>
          <w:marTop w:val="0"/>
          <w:marBottom w:val="0"/>
          <w:divBdr>
            <w:top w:val="none" w:sz="0" w:space="0" w:color="auto"/>
            <w:left w:val="none" w:sz="0" w:space="0" w:color="auto"/>
            <w:bottom w:val="none" w:sz="0" w:space="0" w:color="auto"/>
            <w:right w:val="none" w:sz="0" w:space="0" w:color="auto"/>
          </w:divBdr>
          <w:divsChild>
            <w:div w:id="165367449">
              <w:marLeft w:val="0"/>
              <w:marRight w:val="0"/>
              <w:marTop w:val="0"/>
              <w:marBottom w:val="0"/>
              <w:divBdr>
                <w:top w:val="none" w:sz="0" w:space="0" w:color="auto"/>
                <w:left w:val="none" w:sz="0" w:space="0" w:color="auto"/>
                <w:bottom w:val="none" w:sz="0" w:space="0" w:color="auto"/>
                <w:right w:val="none" w:sz="0" w:space="0" w:color="auto"/>
              </w:divBdr>
            </w:div>
          </w:divsChild>
        </w:div>
        <w:div w:id="1779762636">
          <w:marLeft w:val="0"/>
          <w:marRight w:val="0"/>
          <w:marTop w:val="0"/>
          <w:marBottom w:val="0"/>
          <w:divBdr>
            <w:top w:val="none" w:sz="0" w:space="0" w:color="auto"/>
            <w:left w:val="none" w:sz="0" w:space="0" w:color="auto"/>
            <w:bottom w:val="none" w:sz="0" w:space="0" w:color="auto"/>
            <w:right w:val="none" w:sz="0" w:space="0" w:color="auto"/>
          </w:divBdr>
          <w:divsChild>
            <w:div w:id="1533492811">
              <w:marLeft w:val="0"/>
              <w:marRight w:val="0"/>
              <w:marTop w:val="0"/>
              <w:marBottom w:val="0"/>
              <w:divBdr>
                <w:top w:val="none" w:sz="0" w:space="0" w:color="auto"/>
                <w:left w:val="none" w:sz="0" w:space="0" w:color="auto"/>
                <w:bottom w:val="none" w:sz="0" w:space="0" w:color="auto"/>
                <w:right w:val="none" w:sz="0" w:space="0" w:color="auto"/>
              </w:divBdr>
            </w:div>
            <w:div w:id="2009213735">
              <w:marLeft w:val="0"/>
              <w:marRight w:val="0"/>
              <w:marTop w:val="0"/>
              <w:marBottom w:val="0"/>
              <w:divBdr>
                <w:top w:val="none" w:sz="0" w:space="0" w:color="auto"/>
                <w:left w:val="none" w:sz="0" w:space="0" w:color="auto"/>
                <w:bottom w:val="none" w:sz="0" w:space="0" w:color="auto"/>
                <w:right w:val="none" w:sz="0" w:space="0" w:color="auto"/>
              </w:divBdr>
            </w:div>
          </w:divsChild>
        </w:div>
        <w:div w:id="1787113535">
          <w:marLeft w:val="0"/>
          <w:marRight w:val="0"/>
          <w:marTop w:val="0"/>
          <w:marBottom w:val="0"/>
          <w:divBdr>
            <w:top w:val="none" w:sz="0" w:space="0" w:color="auto"/>
            <w:left w:val="none" w:sz="0" w:space="0" w:color="auto"/>
            <w:bottom w:val="none" w:sz="0" w:space="0" w:color="auto"/>
            <w:right w:val="none" w:sz="0" w:space="0" w:color="auto"/>
          </w:divBdr>
          <w:divsChild>
            <w:div w:id="199174433">
              <w:marLeft w:val="0"/>
              <w:marRight w:val="0"/>
              <w:marTop w:val="0"/>
              <w:marBottom w:val="0"/>
              <w:divBdr>
                <w:top w:val="none" w:sz="0" w:space="0" w:color="auto"/>
                <w:left w:val="none" w:sz="0" w:space="0" w:color="auto"/>
                <w:bottom w:val="none" w:sz="0" w:space="0" w:color="auto"/>
                <w:right w:val="none" w:sz="0" w:space="0" w:color="auto"/>
              </w:divBdr>
            </w:div>
            <w:div w:id="1400517962">
              <w:marLeft w:val="0"/>
              <w:marRight w:val="0"/>
              <w:marTop w:val="0"/>
              <w:marBottom w:val="0"/>
              <w:divBdr>
                <w:top w:val="none" w:sz="0" w:space="0" w:color="auto"/>
                <w:left w:val="none" w:sz="0" w:space="0" w:color="auto"/>
                <w:bottom w:val="none" w:sz="0" w:space="0" w:color="auto"/>
                <w:right w:val="none" w:sz="0" w:space="0" w:color="auto"/>
              </w:divBdr>
            </w:div>
            <w:div w:id="1734965657">
              <w:marLeft w:val="0"/>
              <w:marRight w:val="0"/>
              <w:marTop w:val="0"/>
              <w:marBottom w:val="0"/>
              <w:divBdr>
                <w:top w:val="none" w:sz="0" w:space="0" w:color="auto"/>
                <w:left w:val="none" w:sz="0" w:space="0" w:color="auto"/>
                <w:bottom w:val="none" w:sz="0" w:space="0" w:color="auto"/>
                <w:right w:val="none" w:sz="0" w:space="0" w:color="auto"/>
              </w:divBdr>
            </w:div>
          </w:divsChild>
        </w:div>
        <w:div w:id="1796363457">
          <w:marLeft w:val="0"/>
          <w:marRight w:val="0"/>
          <w:marTop w:val="0"/>
          <w:marBottom w:val="0"/>
          <w:divBdr>
            <w:top w:val="none" w:sz="0" w:space="0" w:color="auto"/>
            <w:left w:val="none" w:sz="0" w:space="0" w:color="auto"/>
            <w:bottom w:val="none" w:sz="0" w:space="0" w:color="auto"/>
            <w:right w:val="none" w:sz="0" w:space="0" w:color="auto"/>
          </w:divBdr>
          <w:divsChild>
            <w:div w:id="1104151488">
              <w:marLeft w:val="0"/>
              <w:marRight w:val="0"/>
              <w:marTop w:val="0"/>
              <w:marBottom w:val="0"/>
              <w:divBdr>
                <w:top w:val="none" w:sz="0" w:space="0" w:color="auto"/>
                <w:left w:val="none" w:sz="0" w:space="0" w:color="auto"/>
                <w:bottom w:val="none" w:sz="0" w:space="0" w:color="auto"/>
                <w:right w:val="none" w:sz="0" w:space="0" w:color="auto"/>
              </w:divBdr>
            </w:div>
          </w:divsChild>
        </w:div>
        <w:div w:id="1806390546">
          <w:marLeft w:val="0"/>
          <w:marRight w:val="0"/>
          <w:marTop w:val="0"/>
          <w:marBottom w:val="0"/>
          <w:divBdr>
            <w:top w:val="none" w:sz="0" w:space="0" w:color="auto"/>
            <w:left w:val="none" w:sz="0" w:space="0" w:color="auto"/>
            <w:bottom w:val="none" w:sz="0" w:space="0" w:color="auto"/>
            <w:right w:val="none" w:sz="0" w:space="0" w:color="auto"/>
          </w:divBdr>
          <w:divsChild>
            <w:div w:id="1400707783">
              <w:marLeft w:val="0"/>
              <w:marRight w:val="0"/>
              <w:marTop w:val="0"/>
              <w:marBottom w:val="0"/>
              <w:divBdr>
                <w:top w:val="none" w:sz="0" w:space="0" w:color="auto"/>
                <w:left w:val="none" w:sz="0" w:space="0" w:color="auto"/>
                <w:bottom w:val="none" w:sz="0" w:space="0" w:color="auto"/>
                <w:right w:val="none" w:sz="0" w:space="0" w:color="auto"/>
              </w:divBdr>
            </w:div>
            <w:div w:id="1705404553">
              <w:marLeft w:val="0"/>
              <w:marRight w:val="0"/>
              <w:marTop w:val="0"/>
              <w:marBottom w:val="0"/>
              <w:divBdr>
                <w:top w:val="none" w:sz="0" w:space="0" w:color="auto"/>
                <w:left w:val="none" w:sz="0" w:space="0" w:color="auto"/>
                <w:bottom w:val="none" w:sz="0" w:space="0" w:color="auto"/>
                <w:right w:val="none" w:sz="0" w:space="0" w:color="auto"/>
              </w:divBdr>
            </w:div>
            <w:div w:id="2000695766">
              <w:marLeft w:val="0"/>
              <w:marRight w:val="0"/>
              <w:marTop w:val="0"/>
              <w:marBottom w:val="0"/>
              <w:divBdr>
                <w:top w:val="none" w:sz="0" w:space="0" w:color="auto"/>
                <w:left w:val="none" w:sz="0" w:space="0" w:color="auto"/>
                <w:bottom w:val="none" w:sz="0" w:space="0" w:color="auto"/>
                <w:right w:val="none" w:sz="0" w:space="0" w:color="auto"/>
              </w:divBdr>
            </w:div>
          </w:divsChild>
        </w:div>
        <w:div w:id="1812751353">
          <w:marLeft w:val="0"/>
          <w:marRight w:val="0"/>
          <w:marTop w:val="0"/>
          <w:marBottom w:val="0"/>
          <w:divBdr>
            <w:top w:val="none" w:sz="0" w:space="0" w:color="auto"/>
            <w:left w:val="none" w:sz="0" w:space="0" w:color="auto"/>
            <w:bottom w:val="none" w:sz="0" w:space="0" w:color="auto"/>
            <w:right w:val="none" w:sz="0" w:space="0" w:color="auto"/>
          </w:divBdr>
          <w:divsChild>
            <w:div w:id="621766009">
              <w:marLeft w:val="0"/>
              <w:marRight w:val="0"/>
              <w:marTop w:val="0"/>
              <w:marBottom w:val="0"/>
              <w:divBdr>
                <w:top w:val="none" w:sz="0" w:space="0" w:color="auto"/>
                <w:left w:val="none" w:sz="0" w:space="0" w:color="auto"/>
                <w:bottom w:val="none" w:sz="0" w:space="0" w:color="auto"/>
                <w:right w:val="none" w:sz="0" w:space="0" w:color="auto"/>
              </w:divBdr>
            </w:div>
          </w:divsChild>
        </w:div>
        <w:div w:id="1818373790">
          <w:marLeft w:val="0"/>
          <w:marRight w:val="0"/>
          <w:marTop w:val="0"/>
          <w:marBottom w:val="0"/>
          <w:divBdr>
            <w:top w:val="none" w:sz="0" w:space="0" w:color="auto"/>
            <w:left w:val="none" w:sz="0" w:space="0" w:color="auto"/>
            <w:bottom w:val="none" w:sz="0" w:space="0" w:color="auto"/>
            <w:right w:val="none" w:sz="0" w:space="0" w:color="auto"/>
          </w:divBdr>
          <w:divsChild>
            <w:div w:id="1679427193">
              <w:marLeft w:val="0"/>
              <w:marRight w:val="0"/>
              <w:marTop w:val="0"/>
              <w:marBottom w:val="0"/>
              <w:divBdr>
                <w:top w:val="none" w:sz="0" w:space="0" w:color="auto"/>
                <w:left w:val="none" w:sz="0" w:space="0" w:color="auto"/>
                <w:bottom w:val="none" w:sz="0" w:space="0" w:color="auto"/>
                <w:right w:val="none" w:sz="0" w:space="0" w:color="auto"/>
              </w:divBdr>
            </w:div>
          </w:divsChild>
        </w:div>
        <w:div w:id="1846629218">
          <w:marLeft w:val="0"/>
          <w:marRight w:val="0"/>
          <w:marTop w:val="0"/>
          <w:marBottom w:val="0"/>
          <w:divBdr>
            <w:top w:val="none" w:sz="0" w:space="0" w:color="auto"/>
            <w:left w:val="none" w:sz="0" w:space="0" w:color="auto"/>
            <w:bottom w:val="none" w:sz="0" w:space="0" w:color="auto"/>
            <w:right w:val="none" w:sz="0" w:space="0" w:color="auto"/>
          </w:divBdr>
          <w:divsChild>
            <w:div w:id="792940108">
              <w:marLeft w:val="0"/>
              <w:marRight w:val="0"/>
              <w:marTop w:val="0"/>
              <w:marBottom w:val="0"/>
              <w:divBdr>
                <w:top w:val="none" w:sz="0" w:space="0" w:color="auto"/>
                <w:left w:val="none" w:sz="0" w:space="0" w:color="auto"/>
                <w:bottom w:val="none" w:sz="0" w:space="0" w:color="auto"/>
                <w:right w:val="none" w:sz="0" w:space="0" w:color="auto"/>
              </w:divBdr>
            </w:div>
            <w:div w:id="2037537916">
              <w:marLeft w:val="0"/>
              <w:marRight w:val="0"/>
              <w:marTop w:val="0"/>
              <w:marBottom w:val="0"/>
              <w:divBdr>
                <w:top w:val="none" w:sz="0" w:space="0" w:color="auto"/>
                <w:left w:val="none" w:sz="0" w:space="0" w:color="auto"/>
                <w:bottom w:val="none" w:sz="0" w:space="0" w:color="auto"/>
                <w:right w:val="none" w:sz="0" w:space="0" w:color="auto"/>
              </w:divBdr>
            </w:div>
            <w:div w:id="2131389030">
              <w:marLeft w:val="0"/>
              <w:marRight w:val="0"/>
              <w:marTop w:val="0"/>
              <w:marBottom w:val="0"/>
              <w:divBdr>
                <w:top w:val="none" w:sz="0" w:space="0" w:color="auto"/>
                <w:left w:val="none" w:sz="0" w:space="0" w:color="auto"/>
                <w:bottom w:val="none" w:sz="0" w:space="0" w:color="auto"/>
                <w:right w:val="none" w:sz="0" w:space="0" w:color="auto"/>
              </w:divBdr>
            </w:div>
          </w:divsChild>
        </w:div>
        <w:div w:id="1866824706">
          <w:marLeft w:val="0"/>
          <w:marRight w:val="0"/>
          <w:marTop w:val="0"/>
          <w:marBottom w:val="0"/>
          <w:divBdr>
            <w:top w:val="none" w:sz="0" w:space="0" w:color="auto"/>
            <w:left w:val="none" w:sz="0" w:space="0" w:color="auto"/>
            <w:bottom w:val="none" w:sz="0" w:space="0" w:color="auto"/>
            <w:right w:val="none" w:sz="0" w:space="0" w:color="auto"/>
          </w:divBdr>
          <w:divsChild>
            <w:div w:id="1824930423">
              <w:marLeft w:val="0"/>
              <w:marRight w:val="0"/>
              <w:marTop w:val="0"/>
              <w:marBottom w:val="0"/>
              <w:divBdr>
                <w:top w:val="none" w:sz="0" w:space="0" w:color="auto"/>
                <w:left w:val="none" w:sz="0" w:space="0" w:color="auto"/>
                <w:bottom w:val="none" w:sz="0" w:space="0" w:color="auto"/>
                <w:right w:val="none" w:sz="0" w:space="0" w:color="auto"/>
              </w:divBdr>
            </w:div>
          </w:divsChild>
        </w:div>
        <w:div w:id="1867790648">
          <w:marLeft w:val="0"/>
          <w:marRight w:val="0"/>
          <w:marTop w:val="0"/>
          <w:marBottom w:val="0"/>
          <w:divBdr>
            <w:top w:val="none" w:sz="0" w:space="0" w:color="auto"/>
            <w:left w:val="none" w:sz="0" w:space="0" w:color="auto"/>
            <w:bottom w:val="none" w:sz="0" w:space="0" w:color="auto"/>
            <w:right w:val="none" w:sz="0" w:space="0" w:color="auto"/>
          </w:divBdr>
          <w:divsChild>
            <w:div w:id="910237284">
              <w:marLeft w:val="0"/>
              <w:marRight w:val="0"/>
              <w:marTop w:val="0"/>
              <w:marBottom w:val="0"/>
              <w:divBdr>
                <w:top w:val="none" w:sz="0" w:space="0" w:color="auto"/>
                <w:left w:val="none" w:sz="0" w:space="0" w:color="auto"/>
                <w:bottom w:val="none" w:sz="0" w:space="0" w:color="auto"/>
                <w:right w:val="none" w:sz="0" w:space="0" w:color="auto"/>
              </w:divBdr>
            </w:div>
            <w:div w:id="1597443332">
              <w:marLeft w:val="0"/>
              <w:marRight w:val="0"/>
              <w:marTop w:val="0"/>
              <w:marBottom w:val="0"/>
              <w:divBdr>
                <w:top w:val="none" w:sz="0" w:space="0" w:color="auto"/>
                <w:left w:val="none" w:sz="0" w:space="0" w:color="auto"/>
                <w:bottom w:val="none" w:sz="0" w:space="0" w:color="auto"/>
                <w:right w:val="none" w:sz="0" w:space="0" w:color="auto"/>
              </w:divBdr>
            </w:div>
          </w:divsChild>
        </w:div>
        <w:div w:id="1873181961">
          <w:marLeft w:val="0"/>
          <w:marRight w:val="0"/>
          <w:marTop w:val="0"/>
          <w:marBottom w:val="0"/>
          <w:divBdr>
            <w:top w:val="none" w:sz="0" w:space="0" w:color="auto"/>
            <w:left w:val="none" w:sz="0" w:space="0" w:color="auto"/>
            <w:bottom w:val="none" w:sz="0" w:space="0" w:color="auto"/>
            <w:right w:val="none" w:sz="0" w:space="0" w:color="auto"/>
          </w:divBdr>
          <w:divsChild>
            <w:div w:id="544368577">
              <w:marLeft w:val="0"/>
              <w:marRight w:val="0"/>
              <w:marTop w:val="0"/>
              <w:marBottom w:val="0"/>
              <w:divBdr>
                <w:top w:val="none" w:sz="0" w:space="0" w:color="auto"/>
                <w:left w:val="none" w:sz="0" w:space="0" w:color="auto"/>
                <w:bottom w:val="none" w:sz="0" w:space="0" w:color="auto"/>
                <w:right w:val="none" w:sz="0" w:space="0" w:color="auto"/>
              </w:divBdr>
            </w:div>
            <w:div w:id="1150370845">
              <w:marLeft w:val="0"/>
              <w:marRight w:val="0"/>
              <w:marTop w:val="0"/>
              <w:marBottom w:val="0"/>
              <w:divBdr>
                <w:top w:val="none" w:sz="0" w:space="0" w:color="auto"/>
                <w:left w:val="none" w:sz="0" w:space="0" w:color="auto"/>
                <w:bottom w:val="none" w:sz="0" w:space="0" w:color="auto"/>
                <w:right w:val="none" w:sz="0" w:space="0" w:color="auto"/>
              </w:divBdr>
            </w:div>
          </w:divsChild>
        </w:div>
        <w:div w:id="1881939790">
          <w:marLeft w:val="0"/>
          <w:marRight w:val="0"/>
          <w:marTop w:val="0"/>
          <w:marBottom w:val="0"/>
          <w:divBdr>
            <w:top w:val="none" w:sz="0" w:space="0" w:color="auto"/>
            <w:left w:val="none" w:sz="0" w:space="0" w:color="auto"/>
            <w:bottom w:val="none" w:sz="0" w:space="0" w:color="auto"/>
            <w:right w:val="none" w:sz="0" w:space="0" w:color="auto"/>
          </w:divBdr>
          <w:divsChild>
            <w:div w:id="756176739">
              <w:marLeft w:val="0"/>
              <w:marRight w:val="0"/>
              <w:marTop w:val="0"/>
              <w:marBottom w:val="0"/>
              <w:divBdr>
                <w:top w:val="none" w:sz="0" w:space="0" w:color="auto"/>
                <w:left w:val="none" w:sz="0" w:space="0" w:color="auto"/>
                <w:bottom w:val="none" w:sz="0" w:space="0" w:color="auto"/>
                <w:right w:val="none" w:sz="0" w:space="0" w:color="auto"/>
              </w:divBdr>
            </w:div>
            <w:div w:id="1822229757">
              <w:marLeft w:val="0"/>
              <w:marRight w:val="0"/>
              <w:marTop w:val="0"/>
              <w:marBottom w:val="0"/>
              <w:divBdr>
                <w:top w:val="none" w:sz="0" w:space="0" w:color="auto"/>
                <w:left w:val="none" w:sz="0" w:space="0" w:color="auto"/>
                <w:bottom w:val="none" w:sz="0" w:space="0" w:color="auto"/>
                <w:right w:val="none" w:sz="0" w:space="0" w:color="auto"/>
              </w:divBdr>
            </w:div>
          </w:divsChild>
        </w:div>
        <w:div w:id="1900938785">
          <w:marLeft w:val="0"/>
          <w:marRight w:val="0"/>
          <w:marTop w:val="0"/>
          <w:marBottom w:val="0"/>
          <w:divBdr>
            <w:top w:val="none" w:sz="0" w:space="0" w:color="auto"/>
            <w:left w:val="none" w:sz="0" w:space="0" w:color="auto"/>
            <w:bottom w:val="none" w:sz="0" w:space="0" w:color="auto"/>
            <w:right w:val="none" w:sz="0" w:space="0" w:color="auto"/>
          </w:divBdr>
          <w:divsChild>
            <w:div w:id="1663317102">
              <w:marLeft w:val="0"/>
              <w:marRight w:val="0"/>
              <w:marTop w:val="0"/>
              <w:marBottom w:val="0"/>
              <w:divBdr>
                <w:top w:val="none" w:sz="0" w:space="0" w:color="auto"/>
                <w:left w:val="none" w:sz="0" w:space="0" w:color="auto"/>
                <w:bottom w:val="none" w:sz="0" w:space="0" w:color="auto"/>
                <w:right w:val="none" w:sz="0" w:space="0" w:color="auto"/>
              </w:divBdr>
            </w:div>
          </w:divsChild>
        </w:div>
        <w:div w:id="1918593374">
          <w:marLeft w:val="0"/>
          <w:marRight w:val="0"/>
          <w:marTop w:val="0"/>
          <w:marBottom w:val="0"/>
          <w:divBdr>
            <w:top w:val="none" w:sz="0" w:space="0" w:color="auto"/>
            <w:left w:val="none" w:sz="0" w:space="0" w:color="auto"/>
            <w:bottom w:val="none" w:sz="0" w:space="0" w:color="auto"/>
            <w:right w:val="none" w:sz="0" w:space="0" w:color="auto"/>
          </w:divBdr>
          <w:divsChild>
            <w:div w:id="1946232798">
              <w:marLeft w:val="0"/>
              <w:marRight w:val="0"/>
              <w:marTop w:val="0"/>
              <w:marBottom w:val="0"/>
              <w:divBdr>
                <w:top w:val="none" w:sz="0" w:space="0" w:color="auto"/>
                <w:left w:val="none" w:sz="0" w:space="0" w:color="auto"/>
                <w:bottom w:val="none" w:sz="0" w:space="0" w:color="auto"/>
                <w:right w:val="none" w:sz="0" w:space="0" w:color="auto"/>
              </w:divBdr>
            </w:div>
          </w:divsChild>
        </w:div>
        <w:div w:id="1918903871">
          <w:marLeft w:val="0"/>
          <w:marRight w:val="0"/>
          <w:marTop w:val="0"/>
          <w:marBottom w:val="0"/>
          <w:divBdr>
            <w:top w:val="none" w:sz="0" w:space="0" w:color="auto"/>
            <w:left w:val="none" w:sz="0" w:space="0" w:color="auto"/>
            <w:bottom w:val="none" w:sz="0" w:space="0" w:color="auto"/>
            <w:right w:val="none" w:sz="0" w:space="0" w:color="auto"/>
          </w:divBdr>
          <w:divsChild>
            <w:div w:id="1868635094">
              <w:marLeft w:val="0"/>
              <w:marRight w:val="0"/>
              <w:marTop w:val="0"/>
              <w:marBottom w:val="0"/>
              <w:divBdr>
                <w:top w:val="none" w:sz="0" w:space="0" w:color="auto"/>
                <w:left w:val="none" w:sz="0" w:space="0" w:color="auto"/>
                <w:bottom w:val="none" w:sz="0" w:space="0" w:color="auto"/>
                <w:right w:val="none" w:sz="0" w:space="0" w:color="auto"/>
              </w:divBdr>
            </w:div>
          </w:divsChild>
        </w:div>
        <w:div w:id="1924795641">
          <w:marLeft w:val="0"/>
          <w:marRight w:val="0"/>
          <w:marTop w:val="0"/>
          <w:marBottom w:val="0"/>
          <w:divBdr>
            <w:top w:val="none" w:sz="0" w:space="0" w:color="auto"/>
            <w:left w:val="none" w:sz="0" w:space="0" w:color="auto"/>
            <w:bottom w:val="none" w:sz="0" w:space="0" w:color="auto"/>
            <w:right w:val="none" w:sz="0" w:space="0" w:color="auto"/>
          </w:divBdr>
          <w:divsChild>
            <w:div w:id="1181090796">
              <w:marLeft w:val="0"/>
              <w:marRight w:val="0"/>
              <w:marTop w:val="0"/>
              <w:marBottom w:val="0"/>
              <w:divBdr>
                <w:top w:val="none" w:sz="0" w:space="0" w:color="auto"/>
                <w:left w:val="none" w:sz="0" w:space="0" w:color="auto"/>
                <w:bottom w:val="none" w:sz="0" w:space="0" w:color="auto"/>
                <w:right w:val="none" w:sz="0" w:space="0" w:color="auto"/>
              </w:divBdr>
            </w:div>
          </w:divsChild>
        </w:div>
        <w:div w:id="1941335119">
          <w:marLeft w:val="0"/>
          <w:marRight w:val="0"/>
          <w:marTop w:val="0"/>
          <w:marBottom w:val="0"/>
          <w:divBdr>
            <w:top w:val="none" w:sz="0" w:space="0" w:color="auto"/>
            <w:left w:val="none" w:sz="0" w:space="0" w:color="auto"/>
            <w:bottom w:val="none" w:sz="0" w:space="0" w:color="auto"/>
            <w:right w:val="none" w:sz="0" w:space="0" w:color="auto"/>
          </w:divBdr>
          <w:divsChild>
            <w:div w:id="656348798">
              <w:marLeft w:val="0"/>
              <w:marRight w:val="0"/>
              <w:marTop w:val="0"/>
              <w:marBottom w:val="0"/>
              <w:divBdr>
                <w:top w:val="none" w:sz="0" w:space="0" w:color="auto"/>
                <w:left w:val="none" w:sz="0" w:space="0" w:color="auto"/>
                <w:bottom w:val="none" w:sz="0" w:space="0" w:color="auto"/>
                <w:right w:val="none" w:sz="0" w:space="0" w:color="auto"/>
              </w:divBdr>
            </w:div>
            <w:div w:id="1541355947">
              <w:marLeft w:val="0"/>
              <w:marRight w:val="0"/>
              <w:marTop w:val="0"/>
              <w:marBottom w:val="0"/>
              <w:divBdr>
                <w:top w:val="none" w:sz="0" w:space="0" w:color="auto"/>
                <w:left w:val="none" w:sz="0" w:space="0" w:color="auto"/>
                <w:bottom w:val="none" w:sz="0" w:space="0" w:color="auto"/>
                <w:right w:val="none" w:sz="0" w:space="0" w:color="auto"/>
              </w:divBdr>
            </w:div>
          </w:divsChild>
        </w:div>
        <w:div w:id="1952743263">
          <w:marLeft w:val="0"/>
          <w:marRight w:val="0"/>
          <w:marTop w:val="0"/>
          <w:marBottom w:val="0"/>
          <w:divBdr>
            <w:top w:val="none" w:sz="0" w:space="0" w:color="auto"/>
            <w:left w:val="none" w:sz="0" w:space="0" w:color="auto"/>
            <w:bottom w:val="none" w:sz="0" w:space="0" w:color="auto"/>
            <w:right w:val="none" w:sz="0" w:space="0" w:color="auto"/>
          </w:divBdr>
          <w:divsChild>
            <w:div w:id="858815466">
              <w:marLeft w:val="0"/>
              <w:marRight w:val="0"/>
              <w:marTop w:val="0"/>
              <w:marBottom w:val="0"/>
              <w:divBdr>
                <w:top w:val="none" w:sz="0" w:space="0" w:color="auto"/>
                <w:left w:val="none" w:sz="0" w:space="0" w:color="auto"/>
                <w:bottom w:val="none" w:sz="0" w:space="0" w:color="auto"/>
                <w:right w:val="none" w:sz="0" w:space="0" w:color="auto"/>
              </w:divBdr>
            </w:div>
          </w:divsChild>
        </w:div>
        <w:div w:id="1954821561">
          <w:marLeft w:val="0"/>
          <w:marRight w:val="0"/>
          <w:marTop w:val="0"/>
          <w:marBottom w:val="0"/>
          <w:divBdr>
            <w:top w:val="none" w:sz="0" w:space="0" w:color="auto"/>
            <w:left w:val="none" w:sz="0" w:space="0" w:color="auto"/>
            <w:bottom w:val="none" w:sz="0" w:space="0" w:color="auto"/>
            <w:right w:val="none" w:sz="0" w:space="0" w:color="auto"/>
          </w:divBdr>
          <w:divsChild>
            <w:div w:id="1943369749">
              <w:marLeft w:val="0"/>
              <w:marRight w:val="0"/>
              <w:marTop w:val="0"/>
              <w:marBottom w:val="0"/>
              <w:divBdr>
                <w:top w:val="none" w:sz="0" w:space="0" w:color="auto"/>
                <w:left w:val="none" w:sz="0" w:space="0" w:color="auto"/>
                <w:bottom w:val="none" w:sz="0" w:space="0" w:color="auto"/>
                <w:right w:val="none" w:sz="0" w:space="0" w:color="auto"/>
              </w:divBdr>
            </w:div>
          </w:divsChild>
        </w:div>
        <w:div w:id="1970430100">
          <w:marLeft w:val="0"/>
          <w:marRight w:val="0"/>
          <w:marTop w:val="0"/>
          <w:marBottom w:val="0"/>
          <w:divBdr>
            <w:top w:val="none" w:sz="0" w:space="0" w:color="auto"/>
            <w:left w:val="none" w:sz="0" w:space="0" w:color="auto"/>
            <w:bottom w:val="none" w:sz="0" w:space="0" w:color="auto"/>
            <w:right w:val="none" w:sz="0" w:space="0" w:color="auto"/>
          </w:divBdr>
          <w:divsChild>
            <w:div w:id="1279070375">
              <w:marLeft w:val="0"/>
              <w:marRight w:val="0"/>
              <w:marTop w:val="0"/>
              <w:marBottom w:val="0"/>
              <w:divBdr>
                <w:top w:val="none" w:sz="0" w:space="0" w:color="auto"/>
                <w:left w:val="none" w:sz="0" w:space="0" w:color="auto"/>
                <w:bottom w:val="none" w:sz="0" w:space="0" w:color="auto"/>
                <w:right w:val="none" w:sz="0" w:space="0" w:color="auto"/>
              </w:divBdr>
            </w:div>
          </w:divsChild>
        </w:div>
        <w:div w:id="1972979905">
          <w:marLeft w:val="0"/>
          <w:marRight w:val="0"/>
          <w:marTop w:val="0"/>
          <w:marBottom w:val="0"/>
          <w:divBdr>
            <w:top w:val="none" w:sz="0" w:space="0" w:color="auto"/>
            <w:left w:val="none" w:sz="0" w:space="0" w:color="auto"/>
            <w:bottom w:val="none" w:sz="0" w:space="0" w:color="auto"/>
            <w:right w:val="none" w:sz="0" w:space="0" w:color="auto"/>
          </w:divBdr>
          <w:divsChild>
            <w:div w:id="1463696295">
              <w:marLeft w:val="0"/>
              <w:marRight w:val="0"/>
              <w:marTop w:val="0"/>
              <w:marBottom w:val="0"/>
              <w:divBdr>
                <w:top w:val="none" w:sz="0" w:space="0" w:color="auto"/>
                <w:left w:val="none" w:sz="0" w:space="0" w:color="auto"/>
                <w:bottom w:val="none" w:sz="0" w:space="0" w:color="auto"/>
                <w:right w:val="none" w:sz="0" w:space="0" w:color="auto"/>
              </w:divBdr>
            </w:div>
            <w:div w:id="1849253774">
              <w:marLeft w:val="0"/>
              <w:marRight w:val="0"/>
              <w:marTop w:val="0"/>
              <w:marBottom w:val="0"/>
              <w:divBdr>
                <w:top w:val="none" w:sz="0" w:space="0" w:color="auto"/>
                <w:left w:val="none" w:sz="0" w:space="0" w:color="auto"/>
                <w:bottom w:val="none" w:sz="0" w:space="0" w:color="auto"/>
                <w:right w:val="none" w:sz="0" w:space="0" w:color="auto"/>
              </w:divBdr>
            </w:div>
            <w:div w:id="2111388845">
              <w:marLeft w:val="0"/>
              <w:marRight w:val="0"/>
              <w:marTop w:val="0"/>
              <w:marBottom w:val="0"/>
              <w:divBdr>
                <w:top w:val="none" w:sz="0" w:space="0" w:color="auto"/>
                <w:left w:val="none" w:sz="0" w:space="0" w:color="auto"/>
                <w:bottom w:val="none" w:sz="0" w:space="0" w:color="auto"/>
                <w:right w:val="none" w:sz="0" w:space="0" w:color="auto"/>
              </w:divBdr>
            </w:div>
          </w:divsChild>
        </w:div>
        <w:div w:id="1989048531">
          <w:marLeft w:val="0"/>
          <w:marRight w:val="0"/>
          <w:marTop w:val="0"/>
          <w:marBottom w:val="0"/>
          <w:divBdr>
            <w:top w:val="none" w:sz="0" w:space="0" w:color="auto"/>
            <w:left w:val="none" w:sz="0" w:space="0" w:color="auto"/>
            <w:bottom w:val="none" w:sz="0" w:space="0" w:color="auto"/>
            <w:right w:val="none" w:sz="0" w:space="0" w:color="auto"/>
          </w:divBdr>
          <w:divsChild>
            <w:div w:id="917979587">
              <w:marLeft w:val="0"/>
              <w:marRight w:val="0"/>
              <w:marTop w:val="0"/>
              <w:marBottom w:val="0"/>
              <w:divBdr>
                <w:top w:val="none" w:sz="0" w:space="0" w:color="auto"/>
                <w:left w:val="none" w:sz="0" w:space="0" w:color="auto"/>
                <w:bottom w:val="none" w:sz="0" w:space="0" w:color="auto"/>
                <w:right w:val="none" w:sz="0" w:space="0" w:color="auto"/>
              </w:divBdr>
            </w:div>
          </w:divsChild>
        </w:div>
        <w:div w:id="1991522840">
          <w:marLeft w:val="0"/>
          <w:marRight w:val="0"/>
          <w:marTop w:val="0"/>
          <w:marBottom w:val="0"/>
          <w:divBdr>
            <w:top w:val="none" w:sz="0" w:space="0" w:color="auto"/>
            <w:left w:val="none" w:sz="0" w:space="0" w:color="auto"/>
            <w:bottom w:val="none" w:sz="0" w:space="0" w:color="auto"/>
            <w:right w:val="none" w:sz="0" w:space="0" w:color="auto"/>
          </w:divBdr>
          <w:divsChild>
            <w:div w:id="1028025481">
              <w:marLeft w:val="0"/>
              <w:marRight w:val="0"/>
              <w:marTop w:val="0"/>
              <w:marBottom w:val="0"/>
              <w:divBdr>
                <w:top w:val="none" w:sz="0" w:space="0" w:color="auto"/>
                <w:left w:val="none" w:sz="0" w:space="0" w:color="auto"/>
                <w:bottom w:val="none" w:sz="0" w:space="0" w:color="auto"/>
                <w:right w:val="none" w:sz="0" w:space="0" w:color="auto"/>
              </w:divBdr>
            </w:div>
          </w:divsChild>
        </w:div>
        <w:div w:id="1992362223">
          <w:marLeft w:val="0"/>
          <w:marRight w:val="0"/>
          <w:marTop w:val="0"/>
          <w:marBottom w:val="0"/>
          <w:divBdr>
            <w:top w:val="none" w:sz="0" w:space="0" w:color="auto"/>
            <w:left w:val="none" w:sz="0" w:space="0" w:color="auto"/>
            <w:bottom w:val="none" w:sz="0" w:space="0" w:color="auto"/>
            <w:right w:val="none" w:sz="0" w:space="0" w:color="auto"/>
          </w:divBdr>
          <w:divsChild>
            <w:div w:id="1750540767">
              <w:marLeft w:val="0"/>
              <w:marRight w:val="0"/>
              <w:marTop w:val="0"/>
              <w:marBottom w:val="0"/>
              <w:divBdr>
                <w:top w:val="none" w:sz="0" w:space="0" w:color="auto"/>
                <w:left w:val="none" w:sz="0" w:space="0" w:color="auto"/>
                <w:bottom w:val="none" w:sz="0" w:space="0" w:color="auto"/>
                <w:right w:val="none" w:sz="0" w:space="0" w:color="auto"/>
              </w:divBdr>
            </w:div>
          </w:divsChild>
        </w:div>
        <w:div w:id="1993176522">
          <w:marLeft w:val="0"/>
          <w:marRight w:val="0"/>
          <w:marTop w:val="0"/>
          <w:marBottom w:val="0"/>
          <w:divBdr>
            <w:top w:val="none" w:sz="0" w:space="0" w:color="auto"/>
            <w:left w:val="none" w:sz="0" w:space="0" w:color="auto"/>
            <w:bottom w:val="none" w:sz="0" w:space="0" w:color="auto"/>
            <w:right w:val="none" w:sz="0" w:space="0" w:color="auto"/>
          </w:divBdr>
          <w:divsChild>
            <w:div w:id="583883131">
              <w:marLeft w:val="0"/>
              <w:marRight w:val="0"/>
              <w:marTop w:val="0"/>
              <w:marBottom w:val="0"/>
              <w:divBdr>
                <w:top w:val="none" w:sz="0" w:space="0" w:color="auto"/>
                <w:left w:val="none" w:sz="0" w:space="0" w:color="auto"/>
                <w:bottom w:val="none" w:sz="0" w:space="0" w:color="auto"/>
                <w:right w:val="none" w:sz="0" w:space="0" w:color="auto"/>
              </w:divBdr>
            </w:div>
          </w:divsChild>
        </w:div>
        <w:div w:id="1995402637">
          <w:marLeft w:val="0"/>
          <w:marRight w:val="0"/>
          <w:marTop w:val="0"/>
          <w:marBottom w:val="0"/>
          <w:divBdr>
            <w:top w:val="none" w:sz="0" w:space="0" w:color="auto"/>
            <w:left w:val="none" w:sz="0" w:space="0" w:color="auto"/>
            <w:bottom w:val="none" w:sz="0" w:space="0" w:color="auto"/>
            <w:right w:val="none" w:sz="0" w:space="0" w:color="auto"/>
          </w:divBdr>
          <w:divsChild>
            <w:div w:id="1668240980">
              <w:marLeft w:val="0"/>
              <w:marRight w:val="0"/>
              <w:marTop w:val="0"/>
              <w:marBottom w:val="0"/>
              <w:divBdr>
                <w:top w:val="none" w:sz="0" w:space="0" w:color="auto"/>
                <w:left w:val="none" w:sz="0" w:space="0" w:color="auto"/>
                <w:bottom w:val="none" w:sz="0" w:space="0" w:color="auto"/>
                <w:right w:val="none" w:sz="0" w:space="0" w:color="auto"/>
              </w:divBdr>
            </w:div>
          </w:divsChild>
        </w:div>
        <w:div w:id="2003047640">
          <w:marLeft w:val="0"/>
          <w:marRight w:val="0"/>
          <w:marTop w:val="0"/>
          <w:marBottom w:val="0"/>
          <w:divBdr>
            <w:top w:val="none" w:sz="0" w:space="0" w:color="auto"/>
            <w:left w:val="none" w:sz="0" w:space="0" w:color="auto"/>
            <w:bottom w:val="none" w:sz="0" w:space="0" w:color="auto"/>
            <w:right w:val="none" w:sz="0" w:space="0" w:color="auto"/>
          </w:divBdr>
          <w:divsChild>
            <w:div w:id="1957826534">
              <w:marLeft w:val="0"/>
              <w:marRight w:val="0"/>
              <w:marTop w:val="0"/>
              <w:marBottom w:val="0"/>
              <w:divBdr>
                <w:top w:val="none" w:sz="0" w:space="0" w:color="auto"/>
                <w:left w:val="none" w:sz="0" w:space="0" w:color="auto"/>
                <w:bottom w:val="none" w:sz="0" w:space="0" w:color="auto"/>
                <w:right w:val="none" w:sz="0" w:space="0" w:color="auto"/>
              </w:divBdr>
            </w:div>
          </w:divsChild>
        </w:div>
        <w:div w:id="2007632762">
          <w:marLeft w:val="0"/>
          <w:marRight w:val="0"/>
          <w:marTop w:val="0"/>
          <w:marBottom w:val="0"/>
          <w:divBdr>
            <w:top w:val="none" w:sz="0" w:space="0" w:color="auto"/>
            <w:left w:val="none" w:sz="0" w:space="0" w:color="auto"/>
            <w:bottom w:val="none" w:sz="0" w:space="0" w:color="auto"/>
            <w:right w:val="none" w:sz="0" w:space="0" w:color="auto"/>
          </w:divBdr>
          <w:divsChild>
            <w:div w:id="1215581663">
              <w:marLeft w:val="0"/>
              <w:marRight w:val="0"/>
              <w:marTop w:val="0"/>
              <w:marBottom w:val="0"/>
              <w:divBdr>
                <w:top w:val="none" w:sz="0" w:space="0" w:color="auto"/>
                <w:left w:val="none" w:sz="0" w:space="0" w:color="auto"/>
                <w:bottom w:val="none" w:sz="0" w:space="0" w:color="auto"/>
                <w:right w:val="none" w:sz="0" w:space="0" w:color="auto"/>
              </w:divBdr>
            </w:div>
          </w:divsChild>
        </w:div>
        <w:div w:id="2017074012">
          <w:marLeft w:val="0"/>
          <w:marRight w:val="0"/>
          <w:marTop w:val="0"/>
          <w:marBottom w:val="0"/>
          <w:divBdr>
            <w:top w:val="none" w:sz="0" w:space="0" w:color="auto"/>
            <w:left w:val="none" w:sz="0" w:space="0" w:color="auto"/>
            <w:bottom w:val="none" w:sz="0" w:space="0" w:color="auto"/>
            <w:right w:val="none" w:sz="0" w:space="0" w:color="auto"/>
          </w:divBdr>
          <w:divsChild>
            <w:div w:id="1126657875">
              <w:marLeft w:val="0"/>
              <w:marRight w:val="0"/>
              <w:marTop w:val="0"/>
              <w:marBottom w:val="0"/>
              <w:divBdr>
                <w:top w:val="none" w:sz="0" w:space="0" w:color="auto"/>
                <w:left w:val="none" w:sz="0" w:space="0" w:color="auto"/>
                <w:bottom w:val="none" w:sz="0" w:space="0" w:color="auto"/>
                <w:right w:val="none" w:sz="0" w:space="0" w:color="auto"/>
              </w:divBdr>
            </w:div>
            <w:div w:id="1851945323">
              <w:marLeft w:val="0"/>
              <w:marRight w:val="0"/>
              <w:marTop w:val="0"/>
              <w:marBottom w:val="0"/>
              <w:divBdr>
                <w:top w:val="none" w:sz="0" w:space="0" w:color="auto"/>
                <w:left w:val="none" w:sz="0" w:space="0" w:color="auto"/>
                <w:bottom w:val="none" w:sz="0" w:space="0" w:color="auto"/>
                <w:right w:val="none" w:sz="0" w:space="0" w:color="auto"/>
              </w:divBdr>
            </w:div>
            <w:div w:id="2046058342">
              <w:marLeft w:val="0"/>
              <w:marRight w:val="0"/>
              <w:marTop w:val="0"/>
              <w:marBottom w:val="0"/>
              <w:divBdr>
                <w:top w:val="none" w:sz="0" w:space="0" w:color="auto"/>
                <w:left w:val="none" w:sz="0" w:space="0" w:color="auto"/>
                <w:bottom w:val="none" w:sz="0" w:space="0" w:color="auto"/>
                <w:right w:val="none" w:sz="0" w:space="0" w:color="auto"/>
              </w:divBdr>
            </w:div>
          </w:divsChild>
        </w:div>
        <w:div w:id="2022507544">
          <w:marLeft w:val="0"/>
          <w:marRight w:val="0"/>
          <w:marTop w:val="0"/>
          <w:marBottom w:val="0"/>
          <w:divBdr>
            <w:top w:val="none" w:sz="0" w:space="0" w:color="auto"/>
            <w:left w:val="none" w:sz="0" w:space="0" w:color="auto"/>
            <w:bottom w:val="none" w:sz="0" w:space="0" w:color="auto"/>
            <w:right w:val="none" w:sz="0" w:space="0" w:color="auto"/>
          </w:divBdr>
          <w:divsChild>
            <w:div w:id="324820188">
              <w:marLeft w:val="0"/>
              <w:marRight w:val="0"/>
              <w:marTop w:val="0"/>
              <w:marBottom w:val="0"/>
              <w:divBdr>
                <w:top w:val="none" w:sz="0" w:space="0" w:color="auto"/>
                <w:left w:val="none" w:sz="0" w:space="0" w:color="auto"/>
                <w:bottom w:val="none" w:sz="0" w:space="0" w:color="auto"/>
                <w:right w:val="none" w:sz="0" w:space="0" w:color="auto"/>
              </w:divBdr>
            </w:div>
          </w:divsChild>
        </w:div>
        <w:div w:id="2026444072">
          <w:marLeft w:val="0"/>
          <w:marRight w:val="0"/>
          <w:marTop w:val="0"/>
          <w:marBottom w:val="0"/>
          <w:divBdr>
            <w:top w:val="none" w:sz="0" w:space="0" w:color="auto"/>
            <w:left w:val="none" w:sz="0" w:space="0" w:color="auto"/>
            <w:bottom w:val="none" w:sz="0" w:space="0" w:color="auto"/>
            <w:right w:val="none" w:sz="0" w:space="0" w:color="auto"/>
          </w:divBdr>
          <w:divsChild>
            <w:div w:id="791174530">
              <w:marLeft w:val="0"/>
              <w:marRight w:val="0"/>
              <w:marTop w:val="0"/>
              <w:marBottom w:val="0"/>
              <w:divBdr>
                <w:top w:val="none" w:sz="0" w:space="0" w:color="auto"/>
                <w:left w:val="none" w:sz="0" w:space="0" w:color="auto"/>
                <w:bottom w:val="none" w:sz="0" w:space="0" w:color="auto"/>
                <w:right w:val="none" w:sz="0" w:space="0" w:color="auto"/>
              </w:divBdr>
            </w:div>
          </w:divsChild>
        </w:div>
        <w:div w:id="2042195410">
          <w:marLeft w:val="0"/>
          <w:marRight w:val="0"/>
          <w:marTop w:val="0"/>
          <w:marBottom w:val="0"/>
          <w:divBdr>
            <w:top w:val="none" w:sz="0" w:space="0" w:color="auto"/>
            <w:left w:val="none" w:sz="0" w:space="0" w:color="auto"/>
            <w:bottom w:val="none" w:sz="0" w:space="0" w:color="auto"/>
            <w:right w:val="none" w:sz="0" w:space="0" w:color="auto"/>
          </w:divBdr>
          <w:divsChild>
            <w:div w:id="188495426">
              <w:marLeft w:val="0"/>
              <w:marRight w:val="0"/>
              <w:marTop w:val="0"/>
              <w:marBottom w:val="0"/>
              <w:divBdr>
                <w:top w:val="none" w:sz="0" w:space="0" w:color="auto"/>
                <w:left w:val="none" w:sz="0" w:space="0" w:color="auto"/>
                <w:bottom w:val="none" w:sz="0" w:space="0" w:color="auto"/>
                <w:right w:val="none" w:sz="0" w:space="0" w:color="auto"/>
              </w:divBdr>
            </w:div>
            <w:div w:id="1675450714">
              <w:marLeft w:val="0"/>
              <w:marRight w:val="0"/>
              <w:marTop w:val="0"/>
              <w:marBottom w:val="0"/>
              <w:divBdr>
                <w:top w:val="none" w:sz="0" w:space="0" w:color="auto"/>
                <w:left w:val="none" w:sz="0" w:space="0" w:color="auto"/>
                <w:bottom w:val="none" w:sz="0" w:space="0" w:color="auto"/>
                <w:right w:val="none" w:sz="0" w:space="0" w:color="auto"/>
              </w:divBdr>
            </w:div>
            <w:div w:id="1995379339">
              <w:marLeft w:val="0"/>
              <w:marRight w:val="0"/>
              <w:marTop w:val="0"/>
              <w:marBottom w:val="0"/>
              <w:divBdr>
                <w:top w:val="none" w:sz="0" w:space="0" w:color="auto"/>
                <w:left w:val="none" w:sz="0" w:space="0" w:color="auto"/>
                <w:bottom w:val="none" w:sz="0" w:space="0" w:color="auto"/>
                <w:right w:val="none" w:sz="0" w:space="0" w:color="auto"/>
              </w:divBdr>
            </w:div>
          </w:divsChild>
        </w:div>
        <w:div w:id="2052654541">
          <w:marLeft w:val="0"/>
          <w:marRight w:val="0"/>
          <w:marTop w:val="0"/>
          <w:marBottom w:val="0"/>
          <w:divBdr>
            <w:top w:val="none" w:sz="0" w:space="0" w:color="auto"/>
            <w:left w:val="none" w:sz="0" w:space="0" w:color="auto"/>
            <w:bottom w:val="none" w:sz="0" w:space="0" w:color="auto"/>
            <w:right w:val="none" w:sz="0" w:space="0" w:color="auto"/>
          </w:divBdr>
          <w:divsChild>
            <w:div w:id="169831311">
              <w:marLeft w:val="0"/>
              <w:marRight w:val="0"/>
              <w:marTop w:val="0"/>
              <w:marBottom w:val="0"/>
              <w:divBdr>
                <w:top w:val="none" w:sz="0" w:space="0" w:color="auto"/>
                <w:left w:val="none" w:sz="0" w:space="0" w:color="auto"/>
                <w:bottom w:val="none" w:sz="0" w:space="0" w:color="auto"/>
                <w:right w:val="none" w:sz="0" w:space="0" w:color="auto"/>
              </w:divBdr>
            </w:div>
          </w:divsChild>
        </w:div>
        <w:div w:id="2059470980">
          <w:marLeft w:val="0"/>
          <w:marRight w:val="0"/>
          <w:marTop w:val="0"/>
          <w:marBottom w:val="0"/>
          <w:divBdr>
            <w:top w:val="none" w:sz="0" w:space="0" w:color="auto"/>
            <w:left w:val="none" w:sz="0" w:space="0" w:color="auto"/>
            <w:bottom w:val="none" w:sz="0" w:space="0" w:color="auto"/>
            <w:right w:val="none" w:sz="0" w:space="0" w:color="auto"/>
          </w:divBdr>
          <w:divsChild>
            <w:div w:id="1066687688">
              <w:marLeft w:val="0"/>
              <w:marRight w:val="0"/>
              <w:marTop w:val="0"/>
              <w:marBottom w:val="0"/>
              <w:divBdr>
                <w:top w:val="none" w:sz="0" w:space="0" w:color="auto"/>
                <w:left w:val="none" w:sz="0" w:space="0" w:color="auto"/>
                <w:bottom w:val="none" w:sz="0" w:space="0" w:color="auto"/>
                <w:right w:val="none" w:sz="0" w:space="0" w:color="auto"/>
              </w:divBdr>
            </w:div>
          </w:divsChild>
        </w:div>
        <w:div w:id="2073847297">
          <w:marLeft w:val="0"/>
          <w:marRight w:val="0"/>
          <w:marTop w:val="0"/>
          <w:marBottom w:val="0"/>
          <w:divBdr>
            <w:top w:val="none" w:sz="0" w:space="0" w:color="auto"/>
            <w:left w:val="none" w:sz="0" w:space="0" w:color="auto"/>
            <w:bottom w:val="none" w:sz="0" w:space="0" w:color="auto"/>
            <w:right w:val="none" w:sz="0" w:space="0" w:color="auto"/>
          </w:divBdr>
          <w:divsChild>
            <w:div w:id="559942340">
              <w:marLeft w:val="0"/>
              <w:marRight w:val="0"/>
              <w:marTop w:val="0"/>
              <w:marBottom w:val="0"/>
              <w:divBdr>
                <w:top w:val="none" w:sz="0" w:space="0" w:color="auto"/>
                <w:left w:val="none" w:sz="0" w:space="0" w:color="auto"/>
                <w:bottom w:val="none" w:sz="0" w:space="0" w:color="auto"/>
                <w:right w:val="none" w:sz="0" w:space="0" w:color="auto"/>
              </w:divBdr>
            </w:div>
            <w:div w:id="754324106">
              <w:marLeft w:val="0"/>
              <w:marRight w:val="0"/>
              <w:marTop w:val="0"/>
              <w:marBottom w:val="0"/>
              <w:divBdr>
                <w:top w:val="none" w:sz="0" w:space="0" w:color="auto"/>
                <w:left w:val="none" w:sz="0" w:space="0" w:color="auto"/>
                <w:bottom w:val="none" w:sz="0" w:space="0" w:color="auto"/>
                <w:right w:val="none" w:sz="0" w:space="0" w:color="auto"/>
              </w:divBdr>
            </w:div>
            <w:div w:id="1246496610">
              <w:marLeft w:val="0"/>
              <w:marRight w:val="0"/>
              <w:marTop w:val="0"/>
              <w:marBottom w:val="0"/>
              <w:divBdr>
                <w:top w:val="none" w:sz="0" w:space="0" w:color="auto"/>
                <w:left w:val="none" w:sz="0" w:space="0" w:color="auto"/>
                <w:bottom w:val="none" w:sz="0" w:space="0" w:color="auto"/>
                <w:right w:val="none" w:sz="0" w:space="0" w:color="auto"/>
              </w:divBdr>
            </w:div>
          </w:divsChild>
        </w:div>
        <w:div w:id="2088988804">
          <w:marLeft w:val="0"/>
          <w:marRight w:val="0"/>
          <w:marTop w:val="0"/>
          <w:marBottom w:val="0"/>
          <w:divBdr>
            <w:top w:val="none" w:sz="0" w:space="0" w:color="auto"/>
            <w:left w:val="none" w:sz="0" w:space="0" w:color="auto"/>
            <w:bottom w:val="none" w:sz="0" w:space="0" w:color="auto"/>
            <w:right w:val="none" w:sz="0" w:space="0" w:color="auto"/>
          </w:divBdr>
          <w:divsChild>
            <w:div w:id="79062673">
              <w:marLeft w:val="0"/>
              <w:marRight w:val="0"/>
              <w:marTop w:val="0"/>
              <w:marBottom w:val="0"/>
              <w:divBdr>
                <w:top w:val="none" w:sz="0" w:space="0" w:color="auto"/>
                <w:left w:val="none" w:sz="0" w:space="0" w:color="auto"/>
                <w:bottom w:val="none" w:sz="0" w:space="0" w:color="auto"/>
                <w:right w:val="none" w:sz="0" w:space="0" w:color="auto"/>
              </w:divBdr>
            </w:div>
          </w:divsChild>
        </w:div>
        <w:div w:id="2102800173">
          <w:marLeft w:val="0"/>
          <w:marRight w:val="0"/>
          <w:marTop w:val="0"/>
          <w:marBottom w:val="0"/>
          <w:divBdr>
            <w:top w:val="none" w:sz="0" w:space="0" w:color="auto"/>
            <w:left w:val="none" w:sz="0" w:space="0" w:color="auto"/>
            <w:bottom w:val="none" w:sz="0" w:space="0" w:color="auto"/>
            <w:right w:val="none" w:sz="0" w:space="0" w:color="auto"/>
          </w:divBdr>
          <w:divsChild>
            <w:div w:id="1576234308">
              <w:marLeft w:val="0"/>
              <w:marRight w:val="0"/>
              <w:marTop w:val="0"/>
              <w:marBottom w:val="0"/>
              <w:divBdr>
                <w:top w:val="none" w:sz="0" w:space="0" w:color="auto"/>
                <w:left w:val="none" w:sz="0" w:space="0" w:color="auto"/>
                <w:bottom w:val="none" w:sz="0" w:space="0" w:color="auto"/>
                <w:right w:val="none" w:sz="0" w:space="0" w:color="auto"/>
              </w:divBdr>
            </w:div>
          </w:divsChild>
        </w:div>
        <w:div w:id="2107848523">
          <w:marLeft w:val="0"/>
          <w:marRight w:val="0"/>
          <w:marTop w:val="0"/>
          <w:marBottom w:val="0"/>
          <w:divBdr>
            <w:top w:val="none" w:sz="0" w:space="0" w:color="auto"/>
            <w:left w:val="none" w:sz="0" w:space="0" w:color="auto"/>
            <w:bottom w:val="none" w:sz="0" w:space="0" w:color="auto"/>
            <w:right w:val="none" w:sz="0" w:space="0" w:color="auto"/>
          </w:divBdr>
          <w:divsChild>
            <w:div w:id="401831711">
              <w:marLeft w:val="0"/>
              <w:marRight w:val="0"/>
              <w:marTop w:val="0"/>
              <w:marBottom w:val="0"/>
              <w:divBdr>
                <w:top w:val="none" w:sz="0" w:space="0" w:color="auto"/>
                <w:left w:val="none" w:sz="0" w:space="0" w:color="auto"/>
                <w:bottom w:val="none" w:sz="0" w:space="0" w:color="auto"/>
                <w:right w:val="none" w:sz="0" w:space="0" w:color="auto"/>
              </w:divBdr>
            </w:div>
          </w:divsChild>
        </w:div>
        <w:div w:id="2112777874">
          <w:marLeft w:val="0"/>
          <w:marRight w:val="0"/>
          <w:marTop w:val="0"/>
          <w:marBottom w:val="0"/>
          <w:divBdr>
            <w:top w:val="none" w:sz="0" w:space="0" w:color="auto"/>
            <w:left w:val="none" w:sz="0" w:space="0" w:color="auto"/>
            <w:bottom w:val="none" w:sz="0" w:space="0" w:color="auto"/>
            <w:right w:val="none" w:sz="0" w:space="0" w:color="auto"/>
          </w:divBdr>
          <w:divsChild>
            <w:div w:id="702750422">
              <w:marLeft w:val="0"/>
              <w:marRight w:val="0"/>
              <w:marTop w:val="0"/>
              <w:marBottom w:val="0"/>
              <w:divBdr>
                <w:top w:val="none" w:sz="0" w:space="0" w:color="auto"/>
                <w:left w:val="none" w:sz="0" w:space="0" w:color="auto"/>
                <w:bottom w:val="none" w:sz="0" w:space="0" w:color="auto"/>
                <w:right w:val="none" w:sz="0" w:space="0" w:color="auto"/>
              </w:divBdr>
            </w:div>
          </w:divsChild>
        </w:div>
        <w:div w:id="2121335499">
          <w:marLeft w:val="0"/>
          <w:marRight w:val="0"/>
          <w:marTop w:val="0"/>
          <w:marBottom w:val="0"/>
          <w:divBdr>
            <w:top w:val="none" w:sz="0" w:space="0" w:color="auto"/>
            <w:left w:val="none" w:sz="0" w:space="0" w:color="auto"/>
            <w:bottom w:val="none" w:sz="0" w:space="0" w:color="auto"/>
            <w:right w:val="none" w:sz="0" w:space="0" w:color="auto"/>
          </w:divBdr>
          <w:divsChild>
            <w:div w:id="1388645226">
              <w:marLeft w:val="0"/>
              <w:marRight w:val="0"/>
              <w:marTop w:val="0"/>
              <w:marBottom w:val="0"/>
              <w:divBdr>
                <w:top w:val="none" w:sz="0" w:space="0" w:color="auto"/>
                <w:left w:val="none" w:sz="0" w:space="0" w:color="auto"/>
                <w:bottom w:val="none" w:sz="0" w:space="0" w:color="auto"/>
                <w:right w:val="none" w:sz="0" w:space="0" w:color="auto"/>
              </w:divBdr>
            </w:div>
          </w:divsChild>
        </w:div>
        <w:div w:id="2123258352">
          <w:marLeft w:val="0"/>
          <w:marRight w:val="0"/>
          <w:marTop w:val="0"/>
          <w:marBottom w:val="0"/>
          <w:divBdr>
            <w:top w:val="none" w:sz="0" w:space="0" w:color="auto"/>
            <w:left w:val="none" w:sz="0" w:space="0" w:color="auto"/>
            <w:bottom w:val="none" w:sz="0" w:space="0" w:color="auto"/>
            <w:right w:val="none" w:sz="0" w:space="0" w:color="auto"/>
          </w:divBdr>
          <w:divsChild>
            <w:div w:id="1774281635">
              <w:marLeft w:val="0"/>
              <w:marRight w:val="0"/>
              <w:marTop w:val="0"/>
              <w:marBottom w:val="0"/>
              <w:divBdr>
                <w:top w:val="none" w:sz="0" w:space="0" w:color="auto"/>
                <w:left w:val="none" w:sz="0" w:space="0" w:color="auto"/>
                <w:bottom w:val="none" w:sz="0" w:space="0" w:color="auto"/>
                <w:right w:val="none" w:sz="0" w:space="0" w:color="auto"/>
              </w:divBdr>
            </w:div>
          </w:divsChild>
        </w:div>
        <w:div w:id="2125726737">
          <w:marLeft w:val="0"/>
          <w:marRight w:val="0"/>
          <w:marTop w:val="0"/>
          <w:marBottom w:val="0"/>
          <w:divBdr>
            <w:top w:val="none" w:sz="0" w:space="0" w:color="auto"/>
            <w:left w:val="none" w:sz="0" w:space="0" w:color="auto"/>
            <w:bottom w:val="none" w:sz="0" w:space="0" w:color="auto"/>
            <w:right w:val="none" w:sz="0" w:space="0" w:color="auto"/>
          </w:divBdr>
          <w:divsChild>
            <w:div w:id="1898737885">
              <w:marLeft w:val="0"/>
              <w:marRight w:val="0"/>
              <w:marTop w:val="0"/>
              <w:marBottom w:val="0"/>
              <w:divBdr>
                <w:top w:val="none" w:sz="0" w:space="0" w:color="auto"/>
                <w:left w:val="none" w:sz="0" w:space="0" w:color="auto"/>
                <w:bottom w:val="none" w:sz="0" w:space="0" w:color="auto"/>
                <w:right w:val="none" w:sz="0" w:space="0" w:color="auto"/>
              </w:divBdr>
            </w:div>
          </w:divsChild>
        </w:div>
        <w:div w:id="2128379652">
          <w:marLeft w:val="0"/>
          <w:marRight w:val="0"/>
          <w:marTop w:val="0"/>
          <w:marBottom w:val="0"/>
          <w:divBdr>
            <w:top w:val="none" w:sz="0" w:space="0" w:color="auto"/>
            <w:left w:val="none" w:sz="0" w:space="0" w:color="auto"/>
            <w:bottom w:val="none" w:sz="0" w:space="0" w:color="auto"/>
            <w:right w:val="none" w:sz="0" w:space="0" w:color="auto"/>
          </w:divBdr>
          <w:divsChild>
            <w:div w:id="1034381996">
              <w:marLeft w:val="0"/>
              <w:marRight w:val="0"/>
              <w:marTop w:val="0"/>
              <w:marBottom w:val="0"/>
              <w:divBdr>
                <w:top w:val="none" w:sz="0" w:space="0" w:color="auto"/>
                <w:left w:val="none" w:sz="0" w:space="0" w:color="auto"/>
                <w:bottom w:val="none" w:sz="0" w:space="0" w:color="auto"/>
                <w:right w:val="none" w:sz="0" w:space="0" w:color="auto"/>
              </w:divBdr>
            </w:div>
          </w:divsChild>
        </w:div>
        <w:div w:id="2146773609">
          <w:marLeft w:val="0"/>
          <w:marRight w:val="0"/>
          <w:marTop w:val="0"/>
          <w:marBottom w:val="0"/>
          <w:divBdr>
            <w:top w:val="none" w:sz="0" w:space="0" w:color="auto"/>
            <w:left w:val="none" w:sz="0" w:space="0" w:color="auto"/>
            <w:bottom w:val="none" w:sz="0" w:space="0" w:color="auto"/>
            <w:right w:val="none" w:sz="0" w:space="0" w:color="auto"/>
          </w:divBdr>
          <w:divsChild>
            <w:div w:id="263537492">
              <w:marLeft w:val="0"/>
              <w:marRight w:val="0"/>
              <w:marTop w:val="0"/>
              <w:marBottom w:val="0"/>
              <w:divBdr>
                <w:top w:val="none" w:sz="0" w:space="0" w:color="auto"/>
                <w:left w:val="none" w:sz="0" w:space="0" w:color="auto"/>
                <w:bottom w:val="none" w:sz="0" w:space="0" w:color="auto"/>
                <w:right w:val="none" w:sz="0" w:space="0" w:color="auto"/>
              </w:divBdr>
            </w:div>
          </w:divsChild>
        </w:div>
        <w:div w:id="2147119243">
          <w:marLeft w:val="0"/>
          <w:marRight w:val="0"/>
          <w:marTop w:val="0"/>
          <w:marBottom w:val="0"/>
          <w:divBdr>
            <w:top w:val="none" w:sz="0" w:space="0" w:color="auto"/>
            <w:left w:val="none" w:sz="0" w:space="0" w:color="auto"/>
            <w:bottom w:val="none" w:sz="0" w:space="0" w:color="auto"/>
            <w:right w:val="none" w:sz="0" w:space="0" w:color="auto"/>
          </w:divBdr>
          <w:divsChild>
            <w:div w:id="91247963">
              <w:marLeft w:val="0"/>
              <w:marRight w:val="0"/>
              <w:marTop w:val="0"/>
              <w:marBottom w:val="0"/>
              <w:divBdr>
                <w:top w:val="none" w:sz="0" w:space="0" w:color="auto"/>
                <w:left w:val="none" w:sz="0" w:space="0" w:color="auto"/>
                <w:bottom w:val="none" w:sz="0" w:space="0" w:color="auto"/>
                <w:right w:val="none" w:sz="0" w:space="0" w:color="auto"/>
              </w:divBdr>
            </w:div>
            <w:div w:id="922491054">
              <w:marLeft w:val="0"/>
              <w:marRight w:val="0"/>
              <w:marTop w:val="0"/>
              <w:marBottom w:val="0"/>
              <w:divBdr>
                <w:top w:val="none" w:sz="0" w:space="0" w:color="auto"/>
                <w:left w:val="none" w:sz="0" w:space="0" w:color="auto"/>
                <w:bottom w:val="none" w:sz="0" w:space="0" w:color="auto"/>
                <w:right w:val="none" w:sz="0" w:space="0" w:color="auto"/>
              </w:divBdr>
            </w:div>
            <w:div w:id="10940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939618">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3640654">
      <w:bodyDiv w:val="1"/>
      <w:marLeft w:val="0"/>
      <w:marRight w:val="0"/>
      <w:marTop w:val="0"/>
      <w:marBottom w:val="0"/>
      <w:divBdr>
        <w:top w:val="none" w:sz="0" w:space="0" w:color="auto"/>
        <w:left w:val="none" w:sz="0" w:space="0" w:color="auto"/>
        <w:bottom w:val="none" w:sz="0" w:space="0" w:color="auto"/>
        <w:right w:val="none" w:sz="0" w:space="0" w:color="auto"/>
      </w:divBdr>
      <w:divsChild>
        <w:div w:id="1075664726">
          <w:marLeft w:val="0"/>
          <w:marRight w:val="0"/>
          <w:marTop w:val="0"/>
          <w:marBottom w:val="0"/>
          <w:divBdr>
            <w:top w:val="none" w:sz="0" w:space="0" w:color="auto"/>
            <w:left w:val="none" w:sz="0" w:space="0" w:color="auto"/>
            <w:bottom w:val="none" w:sz="0" w:space="0" w:color="auto"/>
            <w:right w:val="none" w:sz="0" w:space="0" w:color="auto"/>
          </w:divBdr>
          <w:divsChild>
            <w:div w:id="657727201">
              <w:marLeft w:val="0"/>
              <w:marRight w:val="0"/>
              <w:marTop w:val="0"/>
              <w:marBottom w:val="0"/>
              <w:divBdr>
                <w:top w:val="none" w:sz="0" w:space="0" w:color="auto"/>
                <w:left w:val="none" w:sz="0" w:space="0" w:color="auto"/>
                <w:bottom w:val="none" w:sz="0" w:space="0" w:color="auto"/>
                <w:right w:val="none" w:sz="0" w:space="0" w:color="auto"/>
              </w:divBdr>
              <w:divsChild>
                <w:div w:id="855390096">
                  <w:marLeft w:val="0"/>
                  <w:marRight w:val="0"/>
                  <w:marTop w:val="0"/>
                  <w:marBottom w:val="0"/>
                  <w:divBdr>
                    <w:top w:val="single" w:sz="6" w:space="15" w:color="F0F4FB"/>
                    <w:left w:val="none" w:sz="0" w:space="0" w:color="auto"/>
                    <w:bottom w:val="none" w:sz="0" w:space="0" w:color="auto"/>
                    <w:right w:val="none" w:sz="0" w:space="0" w:color="auto"/>
                  </w:divBdr>
                </w:div>
              </w:divsChild>
            </w:div>
          </w:divsChild>
        </w:div>
      </w:divsChild>
    </w:div>
    <w:div w:id="914433948">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7977441">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357085">
      <w:bodyDiv w:val="1"/>
      <w:marLeft w:val="0"/>
      <w:marRight w:val="0"/>
      <w:marTop w:val="0"/>
      <w:marBottom w:val="0"/>
      <w:divBdr>
        <w:top w:val="none" w:sz="0" w:space="0" w:color="auto"/>
        <w:left w:val="none" w:sz="0" w:space="0" w:color="auto"/>
        <w:bottom w:val="none" w:sz="0" w:space="0" w:color="auto"/>
        <w:right w:val="none" w:sz="0" w:space="0" w:color="auto"/>
      </w:divBdr>
    </w:div>
    <w:div w:id="1049643763">
      <w:bodyDiv w:val="1"/>
      <w:marLeft w:val="0"/>
      <w:marRight w:val="0"/>
      <w:marTop w:val="0"/>
      <w:marBottom w:val="0"/>
      <w:divBdr>
        <w:top w:val="none" w:sz="0" w:space="0" w:color="auto"/>
        <w:left w:val="none" w:sz="0" w:space="0" w:color="auto"/>
        <w:bottom w:val="none" w:sz="0" w:space="0" w:color="auto"/>
        <w:right w:val="none" w:sz="0" w:space="0" w:color="auto"/>
      </w:divBdr>
    </w:div>
    <w:div w:id="1054043309">
      <w:bodyDiv w:val="1"/>
      <w:marLeft w:val="0"/>
      <w:marRight w:val="0"/>
      <w:marTop w:val="0"/>
      <w:marBottom w:val="0"/>
      <w:divBdr>
        <w:top w:val="none" w:sz="0" w:space="0" w:color="auto"/>
        <w:left w:val="none" w:sz="0" w:space="0" w:color="auto"/>
        <w:bottom w:val="none" w:sz="0" w:space="0" w:color="auto"/>
        <w:right w:val="none" w:sz="0" w:space="0" w:color="auto"/>
      </w:divBdr>
    </w:div>
    <w:div w:id="1054541869">
      <w:bodyDiv w:val="1"/>
      <w:marLeft w:val="0"/>
      <w:marRight w:val="0"/>
      <w:marTop w:val="0"/>
      <w:marBottom w:val="0"/>
      <w:divBdr>
        <w:top w:val="none" w:sz="0" w:space="0" w:color="auto"/>
        <w:left w:val="none" w:sz="0" w:space="0" w:color="auto"/>
        <w:bottom w:val="none" w:sz="0" w:space="0" w:color="auto"/>
        <w:right w:val="none" w:sz="0" w:space="0" w:color="auto"/>
      </w:divBdr>
      <w:divsChild>
        <w:div w:id="455104892">
          <w:marLeft w:val="0"/>
          <w:marRight w:val="0"/>
          <w:marTop w:val="0"/>
          <w:marBottom w:val="0"/>
          <w:divBdr>
            <w:top w:val="none" w:sz="0" w:space="0" w:color="auto"/>
            <w:left w:val="none" w:sz="0" w:space="0" w:color="auto"/>
            <w:bottom w:val="none" w:sz="0" w:space="0" w:color="auto"/>
            <w:right w:val="none" w:sz="0" w:space="0" w:color="auto"/>
          </w:divBdr>
          <w:divsChild>
            <w:div w:id="259022575">
              <w:marLeft w:val="0"/>
              <w:marRight w:val="0"/>
              <w:marTop w:val="0"/>
              <w:marBottom w:val="0"/>
              <w:divBdr>
                <w:top w:val="none" w:sz="0" w:space="0" w:color="auto"/>
                <w:left w:val="none" w:sz="0" w:space="0" w:color="auto"/>
                <w:bottom w:val="none" w:sz="0" w:space="0" w:color="auto"/>
                <w:right w:val="none" w:sz="0" w:space="0" w:color="auto"/>
              </w:divBdr>
            </w:div>
          </w:divsChild>
        </w:div>
        <w:div w:id="2133162908">
          <w:marLeft w:val="0"/>
          <w:marRight w:val="0"/>
          <w:marTop w:val="0"/>
          <w:marBottom w:val="0"/>
          <w:divBdr>
            <w:top w:val="none" w:sz="0" w:space="0" w:color="auto"/>
            <w:left w:val="none" w:sz="0" w:space="0" w:color="auto"/>
            <w:bottom w:val="none" w:sz="0" w:space="0" w:color="auto"/>
            <w:right w:val="none" w:sz="0" w:space="0" w:color="auto"/>
          </w:divBdr>
        </w:div>
      </w:divsChild>
    </w:div>
    <w:div w:id="1059934503">
      <w:bodyDiv w:val="1"/>
      <w:marLeft w:val="0"/>
      <w:marRight w:val="0"/>
      <w:marTop w:val="0"/>
      <w:marBottom w:val="0"/>
      <w:divBdr>
        <w:top w:val="none" w:sz="0" w:space="0" w:color="auto"/>
        <w:left w:val="none" w:sz="0" w:space="0" w:color="auto"/>
        <w:bottom w:val="none" w:sz="0" w:space="0" w:color="auto"/>
        <w:right w:val="none" w:sz="0" w:space="0" w:color="auto"/>
      </w:divBdr>
    </w:div>
    <w:div w:id="1061829463">
      <w:bodyDiv w:val="1"/>
      <w:marLeft w:val="0"/>
      <w:marRight w:val="0"/>
      <w:marTop w:val="0"/>
      <w:marBottom w:val="0"/>
      <w:divBdr>
        <w:top w:val="none" w:sz="0" w:space="0" w:color="auto"/>
        <w:left w:val="none" w:sz="0" w:space="0" w:color="auto"/>
        <w:bottom w:val="none" w:sz="0" w:space="0" w:color="auto"/>
        <w:right w:val="none" w:sz="0" w:space="0" w:color="auto"/>
      </w:divBdr>
    </w:div>
    <w:div w:id="1081757239">
      <w:bodyDiv w:val="1"/>
      <w:marLeft w:val="0"/>
      <w:marRight w:val="0"/>
      <w:marTop w:val="0"/>
      <w:marBottom w:val="0"/>
      <w:divBdr>
        <w:top w:val="none" w:sz="0" w:space="0" w:color="auto"/>
        <w:left w:val="none" w:sz="0" w:space="0" w:color="auto"/>
        <w:bottom w:val="none" w:sz="0" w:space="0" w:color="auto"/>
        <w:right w:val="none" w:sz="0" w:space="0" w:color="auto"/>
      </w:divBdr>
    </w:div>
    <w:div w:id="108622263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737784">
      <w:bodyDiv w:val="1"/>
      <w:marLeft w:val="0"/>
      <w:marRight w:val="0"/>
      <w:marTop w:val="0"/>
      <w:marBottom w:val="0"/>
      <w:divBdr>
        <w:top w:val="none" w:sz="0" w:space="0" w:color="auto"/>
        <w:left w:val="none" w:sz="0" w:space="0" w:color="auto"/>
        <w:bottom w:val="none" w:sz="0" w:space="0" w:color="auto"/>
        <w:right w:val="none" w:sz="0" w:space="0" w:color="auto"/>
      </w:divBdr>
    </w:div>
    <w:div w:id="1180779776">
      <w:bodyDiv w:val="1"/>
      <w:marLeft w:val="0"/>
      <w:marRight w:val="0"/>
      <w:marTop w:val="0"/>
      <w:marBottom w:val="0"/>
      <w:divBdr>
        <w:top w:val="none" w:sz="0" w:space="0" w:color="auto"/>
        <w:left w:val="none" w:sz="0" w:space="0" w:color="auto"/>
        <w:bottom w:val="none" w:sz="0" w:space="0" w:color="auto"/>
        <w:right w:val="none" w:sz="0" w:space="0" w:color="auto"/>
      </w:divBdr>
    </w:div>
    <w:div w:id="1255167706">
      <w:bodyDiv w:val="1"/>
      <w:marLeft w:val="0"/>
      <w:marRight w:val="0"/>
      <w:marTop w:val="0"/>
      <w:marBottom w:val="0"/>
      <w:divBdr>
        <w:top w:val="none" w:sz="0" w:space="0" w:color="auto"/>
        <w:left w:val="none" w:sz="0" w:space="0" w:color="auto"/>
        <w:bottom w:val="none" w:sz="0" w:space="0" w:color="auto"/>
        <w:right w:val="none" w:sz="0" w:space="0" w:color="auto"/>
      </w:divBdr>
    </w:div>
    <w:div w:id="1258754580">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1659874">
      <w:bodyDiv w:val="1"/>
      <w:marLeft w:val="0"/>
      <w:marRight w:val="0"/>
      <w:marTop w:val="0"/>
      <w:marBottom w:val="0"/>
      <w:divBdr>
        <w:top w:val="none" w:sz="0" w:space="0" w:color="auto"/>
        <w:left w:val="none" w:sz="0" w:space="0" w:color="auto"/>
        <w:bottom w:val="none" w:sz="0" w:space="0" w:color="auto"/>
        <w:right w:val="none" w:sz="0" w:space="0" w:color="auto"/>
      </w:divBdr>
    </w:div>
    <w:div w:id="136216641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4952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9243251">
      <w:bodyDiv w:val="1"/>
      <w:marLeft w:val="0"/>
      <w:marRight w:val="0"/>
      <w:marTop w:val="0"/>
      <w:marBottom w:val="0"/>
      <w:divBdr>
        <w:top w:val="none" w:sz="0" w:space="0" w:color="auto"/>
        <w:left w:val="none" w:sz="0" w:space="0" w:color="auto"/>
        <w:bottom w:val="none" w:sz="0" w:space="0" w:color="auto"/>
        <w:right w:val="none" w:sz="0" w:space="0" w:color="auto"/>
      </w:divBdr>
    </w:div>
    <w:div w:id="1609042120">
      <w:bodyDiv w:val="1"/>
      <w:marLeft w:val="0"/>
      <w:marRight w:val="0"/>
      <w:marTop w:val="0"/>
      <w:marBottom w:val="0"/>
      <w:divBdr>
        <w:top w:val="none" w:sz="0" w:space="0" w:color="auto"/>
        <w:left w:val="none" w:sz="0" w:space="0" w:color="auto"/>
        <w:bottom w:val="none" w:sz="0" w:space="0" w:color="auto"/>
        <w:right w:val="none" w:sz="0" w:space="0" w:color="auto"/>
      </w:divBdr>
    </w:div>
    <w:div w:id="1617905378">
      <w:bodyDiv w:val="1"/>
      <w:marLeft w:val="0"/>
      <w:marRight w:val="0"/>
      <w:marTop w:val="0"/>
      <w:marBottom w:val="0"/>
      <w:divBdr>
        <w:top w:val="none" w:sz="0" w:space="0" w:color="auto"/>
        <w:left w:val="none" w:sz="0" w:space="0" w:color="auto"/>
        <w:bottom w:val="none" w:sz="0" w:space="0" w:color="auto"/>
        <w:right w:val="none" w:sz="0" w:space="0" w:color="auto"/>
      </w:divBdr>
    </w:div>
    <w:div w:id="1648515490">
      <w:bodyDiv w:val="1"/>
      <w:marLeft w:val="0"/>
      <w:marRight w:val="0"/>
      <w:marTop w:val="0"/>
      <w:marBottom w:val="0"/>
      <w:divBdr>
        <w:top w:val="none" w:sz="0" w:space="0" w:color="auto"/>
        <w:left w:val="none" w:sz="0" w:space="0" w:color="auto"/>
        <w:bottom w:val="none" w:sz="0" w:space="0" w:color="auto"/>
        <w:right w:val="none" w:sz="0" w:space="0" w:color="auto"/>
      </w:divBdr>
      <w:divsChild>
        <w:div w:id="1020740508">
          <w:marLeft w:val="0"/>
          <w:marRight w:val="0"/>
          <w:marTop w:val="0"/>
          <w:marBottom w:val="0"/>
          <w:divBdr>
            <w:top w:val="none" w:sz="0" w:space="0" w:color="auto"/>
            <w:left w:val="none" w:sz="0" w:space="0" w:color="auto"/>
            <w:bottom w:val="none" w:sz="0" w:space="0" w:color="auto"/>
            <w:right w:val="none" w:sz="0" w:space="0" w:color="auto"/>
          </w:divBdr>
          <w:divsChild>
            <w:div w:id="1381443071">
              <w:marLeft w:val="0"/>
              <w:marRight w:val="0"/>
              <w:marTop w:val="0"/>
              <w:marBottom w:val="0"/>
              <w:divBdr>
                <w:top w:val="none" w:sz="0" w:space="0" w:color="auto"/>
                <w:left w:val="none" w:sz="0" w:space="0" w:color="auto"/>
                <w:bottom w:val="none" w:sz="0" w:space="0" w:color="auto"/>
                <w:right w:val="none" w:sz="0" w:space="0" w:color="auto"/>
              </w:divBdr>
              <w:divsChild>
                <w:div w:id="526793918">
                  <w:marLeft w:val="0"/>
                  <w:marRight w:val="0"/>
                  <w:marTop w:val="0"/>
                  <w:marBottom w:val="0"/>
                  <w:divBdr>
                    <w:top w:val="single" w:sz="6" w:space="15" w:color="F0F4FB"/>
                    <w:left w:val="none" w:sz="0" w:space="0" w:color="auto"/>
                    <w:bottom w:val="none" w:sz="0" w:space="0" w:color="auto"/>
                    <w:right w:val="none" w:sz="0" w:space="0" w:color="auto"/>
                  </w:divBdr>
                </w:div>
              </w:divsChild>
            </w:div>
          </w:divsChild>
        </w:div>
      </w:divsChild>
    </w:div>
    <w:div w:id="1677884492">
      <w:bodyDiv w:val="1"/>
      <w:marLeft w:val="0"/>
      <w:marRight w:val="0"/>
      <w:marTop w:val="0"/>
      <w:marBottom w:val="0"/>
      <w:divBdr>
        <w:top w:val="none" w:sz="0" w:space="0" w:color="auto"/>
        <w:left w:val="none" w:sz="0" w:space="0" w:color="auto"/>
        <w:bottom w:val="none" w:sz="0" w:space="0" w:color="auto"/>
        <w:right w:val="none" w:sz="0" w:space="0" w:color="auto"/>
      </w:divBdr>
    </w:div>
    <w:div w:id="1686128068">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642143">
      <w:bodyDiv w:val="1"/>
      <w:marLeft w:val="0"/>
      <w:marRight w:val="0"/>
      <w:marTop w:val="0"/>
      <w:marBottom w:val="0"/>
      <w:divBdr>
        <w:top w:val="none" w:sz="0" w:space="0" w:color="auto"/>
        <w:left w:val="none" w:sz="0" w:space="0" w:color="auto"/>
        <w:bottom w:val="none" w:sz="0" w:space="0" w:color="auto"/>
        <w:right w:val="none" w:sz="0" w:space="0" w:color="auto"/>
      </w:divBdr>
      <w:divsChild>
        <w:div w:id="45498352">
          <w:marLeft w:val="1267"/>
          <w:marRight w:val="0"/>
          <w:marTop w:val="0"/>
          <w:marBottom w:val="0"/>
          <w:divBdr>
            <w:top w:val="none" w:sz="0" w:space="0" w:color="auto"/>
            <w:left w:val="none" w:sz="0" w:space="0" w:color="auto"/>
            <w:bottom w:val="none" w:sz="0" w:space="0" w:color="auto"/>
            <w:right w:val="none" w:sz="0" w:space="0" w:color="auto"/>
          </w:divBdr>
        </w:div>
        <w:div w:id="326131993">
          <w:marLeft w:val="1267"/>
          <w:marRight w:val="0"/>
          <w:marTop w:val="0"/>
          <w:marBottom w:val="0"/>
          <w:divBdr>
            <w:top w:val="none" w:sz="0" w:space="0" w:color="auto"/>
            <w:left w:val="none" w:sz="0" w:space="0" w:color="auto"/>
            <w:bottom w:val="none" w:sz="0" w:space="0" w:color="auto"/>
            <w:right w:val="none" w:sz="0" w:space="0" w:color="auto"/>
          </w:divBdr>
        </w:div>
        <w:div w:id="1321696345">
          <w:marLeft w:val="1267"/>
          <w:marRight w:val="0"/>
          <w:marTop w:val="0"/>
          <w:marBottom w:val="0"/>
          <w:divBdr>
            <w:top w:val="none" w:sz="0" w:space="0" w:color="auto"/>
            <w:left w:val="none" w:sz="0" w:space="0" w:color="auto"/>
            <w:bottom w:val="none" w:sz="0" w:space="0" w:color="auto"/>
            <w:right w:val="none" w:sz="0" w:space="0" w:color="auto"/>
          </w:divBdr>
        </w:div>
        <w:div w:id="1464229047">
          <w:marLeft w:val="1267"/>
          <w:marRight w:val="0"/>
          <w:marTop w:val="0"/>
          <w:marBottom w:val="0"/>
          <w:divBdr>
            <w:top w:val="none" w:sz="0" w:space="0" w:color="auto"/>
            <w:left w:val="none" w:sz="0" w:space="0" w:color="auto"/>
            <w:bottom w:val="none" w:sz="0" w:space="0" w:color="auto"/>
            <w:right w:val="none" w:sz="0" w:space="0" w:color="auto"/>
          </w:divBdr>
        </w:div>
      </w:divsChild>
    </w:div>
    <w:div w:id="1730036926">
      <w:bodyDiv w:val="1"/>
      <w:marLeft w:val="0"/>
      <w:marRight w:val="0"/>
      <w:marTop w:val="0"/>
      <w:marBottom w:val="0"/>
      <w:divBdr>
        <w:top w:val="none" w:sz="0" w:space="0" w:color="auto"/>
        <w:left w:val="none" w:sz="0" w:space="0" w:color="auto"/>
        <w:bottom w:val="none" w:sz="0" w:space="0" w:color="auto"/>
        <w:right w:val="none" w:sz="0" w:space="0" w:color="auto"/>
      </w:divBdr>
    </w:div>
    <w:div w:id="1751385811">
      <w:bodyDiv w:val="1"/>
      <w:marLeft w:val="0"/>
      <w:marRight w:val="0"/>
      <w:marTop w:val="0"/>
      <w:marBottom w:val="0"/>
      <w:divBdr>
        <w:top w:val="none" w:sz="0" w:space="0" w:color="auto"/>
        <w:left w:val="none" w:sz="0" w:space="0" w:color="auto"/>
        <w:bottom w:val="none" w:sz="0" w:space="0" w:color="auto"/>
        <w:right w:val="none" w:sz="0" w:space="0" w:color="auto"/>
      </w:divBdr>
    </w:div>
    <w:div w:id="1757629296">
      <w:bodyDiv w:val="1"/>
      <w:marLeft w:val="0"/>
      <w:marRight w:val="0"/>
      <w:marTop w:val="0"/>
      <w:marBottom w:val="0"/>
      <w:divBdr>
        <w:top w:val="none" w:sz="0" w:space="0" w:color="auto"/>
        <w:left w:val="none" w:sz="0" w:space="0" w:color="auto"/>
        <w:bottom w:val="none" w:sz="0" w:space="0" w:color="auto"/>
        <w:right w:val="none" w:sz="0" w:space="0" w:color="auto"/>
      </w:divBdr>
    </w:div>
    <w:div w:id="1758861865">
      <w:bodyDiv w:val="1"/>
      <w:marLeft w:val="0"/>
      <w:marRight w:val="0"/>
      <w:marTop w:val="0"/>
      <w:marBottom w:val="0"/>
      <w:divBdr>
        <w:top w:val="none" w:sz="0" w:space="0" w:color="auto"/>
        <w:left w:val="none" w:sz="0" w:space="0" w:color="auto"/>
        <w:bottom w:val="none" w:sz="0" w:space="0" w:color="auto"/>
        <w:right w:val="none" w:sz="0" w:space="0" w:color="auto"/>
      </w:divBdr>
      <w:divsChild>
        <w:div w:id="1410692163">
          <w:marLeft w:val="446"/>
          <w:marRight w:val="0"/>
          <w:marTop w:val="0"/>
          <w:marBottom w:val="0"/>
          <w:divBdr>
            <w:top w:val="none" w:sz="0" w:space="0" w:color="auto"/>
            <w:left w:val="none" w:sz="0" w:space="0" w:color="auto"/>
            <w:bottom w:val="none" w:sz="0" w:space="0" w:color="auto"/>
            <w:right w:val="none" w:sz="0" w:space="0" w:color="auto"/>
          </w:divBdr>
        </w:div>
        <w:div w:id="1742290930">
          <w:marLeft w:val="446"/>
          <w:marRight w:val="0"/>
          <w:marTop w:val="0"/>
          <w:marBottom w:val="0"/>
          <w:divBdr>
            <w:top w:val="none" w:sz="0" w:space="0" w:color="auto"/>
            <w:left w:val="none" w:sz="0" w:space="0" w:color="auto"/>
            <w:bottom w:val="none" w:sz="0" w:space="0" w:color="auto"/>
            <w:right w:val="none" w:sz="0" w:space="0" w:color="auto"/>
          </w:divBdr>
        </w:div>
        <w:div w:id="1942909583">
          <w:marLeft w:val="446"/>
          <w:marRight w:val="0"/>
          <w:marTop w:val="0"/>
          <w:marBottom w:val="0"/>
          <w:divBdr>
            <w:top w:val="none" w:sz="0" w:space="0" w:color="auto"/>
            <w:left w:val="none" w:sz="0" w:space="0" w:color="auto"/>
            <w:bottom w:val="none" w:sz="0" w:space="0" w:color="auto"/>
            <w:right w:val="none" w:sz="0" w:space="0" w:color="auto"/>
          </w:divBdr>
        </w:div>
      </w:divsChild>
    </w:div>
    <w:div w:id="1767457539">
      <w:bodyDiv w:val="1"/>
      <w:marLeft w:val="0"/>
      <w:marRight w:val="0"/>
      <w:marTop w:val="0"/>
      <w:marBottom w:val="0"/>
      <w:divBdr>
        <w:top w:val="none" w:sz="0" w:space="0" w:color="auto"/>
        <w:left w:val="none" w:sz="0" w:space="0" w:color="auto"/>
        <w:bottom w:val="none" w:sz="0" w:space="0" w:color="auto"/>
        <w:right w:val="none" w:sz="0" w:space="0" w:color="auto"/>
      </w:divBdr>
    </w:div>
    <w:div w:id="1810708122">
      <w:bodyDiv w:val="1"/>
      <w:marLeft w:val="0"/>
      <w:marRight w:val="0"/>
      <w:marTop w:val="0"/>
      <w:marBottom w:val="0"/>
      <w:divBdr>
        <w:top w:val="none" w:sz="0" w:space="0" w:color="auto"/>
        <w:left w:val="none" w:sz="0" w:space="0" w:color="auto"/>
        <w:bottom w:val="none" w:sz="0" w:space="0" w:color="auto"/>
        <w:right w:val="none" w:sz="0" w:space="0" w:color="auto"/>
      </w:divBdr>
    </w:div>
    <w:div w:id="183306341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3570056">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287346">
      <w:bodyDiv w:val="1"/>
      <w:marLeft w:val="0"/>
      <w:marRight w:val="0"/>
      <w:marTop w:val="0"/>
      <w:marBottom w:val="0"/>
      <w:divBdr>
        <w:top w:val="none" w:sz="0" w:space="0" w:color="auto"/>
        <w:left w:val="none" w:sz="0" w:space="0" w:color="auto"/>
        <w:bottom w:val="none" w:sz="0" w:space="0" w:color="auto"/>
        <w:right w:val="none" w:sz="0" w:space="0" w:color="auto"/>
      </w:divBdr>
    </w:div>
    <w:div w:id="1896624872">
      <w:bodyDiv w:val="1"/>
      <w:marLeft w:val="0"/>
      <w:marRight w:val="0"/>
      <w:marTop w:val="0"/>
      <w:marBottom w:val="0"/>
      <w:divBdr>
        <w:top w:val="none" w:sz="0" w:space="0" w:color="auto"/>
        <w:left w:val="none" w:sz="0" w:space="0" w:color="auto"/>
        <w:bottom w:val="none" w:sz="0" w:space="0" w:color="auto"/>
        <w:right w:val="none" w:sz="0" w:space="0" w:color="auto"/>
      </w:divBdr>
    </w:div>
    <w:div w:id="1897736408">
      <w:bodyDiv w:val="1"/>
      <w:marLeft w:val="0"/>
      <w:marRight w:val="0"/>
      <w:marTop w:val="0"/>
      <w:marBottom w:val="0"/>
      <w:divBdr>
        <w:top w:val="none" w:sz="0" w:space="0" w:color="auto"/>
        <w:left w:val="none" w:sz="0" w:space="0" w:color="auto"/>
        <w:bottom w:val="none" w:sz="0" w:space="0" w:color="auto"/>
        <w:right w:val="none" w:sz="0" w:space="0" w:color="auto"/>
      </w:divBdr>
      <w:divsChild>
        <w:div w:id="211818245">
          <w:marLeft w:val="360"/>
          <w:marRight w:val="0"/>
          <w:marTop w:val="120"/>
          <w:marBottom w:val="120"/>
          <w:divBdr>
            <w:top w:val="none" w:sz="0" w:space="0" w:color="auto"/>
            <w:left w:val="none" w:sz="0" w:space="0" w:color="auto"/>
            <w:bottom w:val="none" w:sz="0" w:space="0" w:color="auto"/>
            <w:right w:val="none" w:sz="0" w:space="0" w:color="auto"/>
          </w:divBdr>
        </w:div>
        <w:div w:id="1031153154">
          <w:marLeft w:val="360"/>
          <w:marRight w:val="0"/>
          <w:marTop w:val="120"/>
          <w:marBottom w:val="120"/>
          <w:divBdr>
            <w:top w:val="none" w:sz="0" w:space="0" w:color="auto"/>
            <w:left w:val="none" w:sz="0" w:space="0" w:color="auto"/>
            <w:bottom w:val="none" w:sz="0" w:space="0" w:color="auto"/>
            <w:right w:val="none" w:sz="0" w:space="0" w:color="auto"/>
          </w:divBdr>
        </w:div>
        <w:div w:id="1047611477">
          <w:marLeft w:val="1080"/>
          <w:marRight w:val="0"/>
          <w:marTop w:val="120"/>
          <w:marBottom w:val="120"/>
          <w:divBdr>
            <w:top w:val="none" w:sz="0" w:space="0" w:color="auto"/>
            <w:left w:val="none" w:sz="0" w:space="0" w:color="auto"/>
            <w:bottom w:val="none" w:sz="0" w:space="0" w:color="auto"/>
            <w:right w:val="none" w:sz="0" w:space="0" w:color="auto"/>
          </w:divBdr>
        </w:div>
        <w:div w:id="1359623271">
          <w:marLeft w:val="1080"/>
          <w:marRight w:val="0"/>
          <w:marTop w:val="120"/>
          <w:marBottom w:val="120"/>
          <w:divBdr>
            <w:top w:val="none" w:sz="0" w:space="0" w:color="auto"/>
            <w:left w:val="none" w:sz="0" w:space="0" w:color="auto"/>
            <w:bottom w:val="none" w:sz="0" w:space="0" w:color="auto"/>
            <w:right w:val="none" w:sz="0" w:space="0" w:color="auto"/>
          </w:divBdr>
        </w:div>
      </w:divsChild>
    </w:div>
    <w:div w:id="1926724366">
      <w:bodyDiv w:val="1"/>
      <w:marLeft w:val="0"/>
      <w:marRight w:val="0"/>
      <w:marTop w:val="0"/>
      <w:marBottom w:val="0"/>
      <w:divBdr>
        <w:top w:val="none" w:sz="0" w:space="0" w:color="auto"/>
        <w:left w:val="none" w:sz="0" w:space="0" w:color="auto"/>
        <w:bottom w:val="none" w:sz="0" w:space="0" w:color="auto"/>
        <w:right w:val="none" w:sz="0" w:space="0" w:color="auto"/>
      </w:divBdr>
    </w:div>
    <w:div w:id="1933392012">
      <w:bodyDiv w:val="1"/>
      <w:marLeft w:val="0"/>
      <w:marRight w:val="0"/>
      <w:marTop w:val="0"/>
      <w:marBottom w:val="0"/>
      <w:divBdr>
        <w:top w:val="none" w:sz="0" w:space="0" w:color="auto"/>
        <w:left w:val="none" w:sz="0" w:space="0" w:color="auto"/>
        <w:bottom w:val="none" w:sz="0" w:space="0" w:color="auto"/>
        <w:right w:val="none" w:sz="0" w:space="0" w:color="auto"/>
      </w:divBdr>
    </w:div>
    <w:div w:id="1954751428">
      <w:bodyDiv w:val="1"/>
      <w:marLeft w:val="0"/>
      <w:marRight w:val="0"/>
      <w:marTop w:val="0"/>
      <w:marBottom w:val="0"/>
      <w:divBdr>
        <w:top w:val="none" w:sz="0" w:space="0" w:color="auto"/>
        <w:left w:val="none" w:sz="0" w:space="0" w:color="auto"/>
        <w:bottom w:val="none" w:sz="0" w:space="0" w:color="auto"/>
        <w:right w:val="none" w:sz="0" w:space="0" w:color="auto"/>
      </w:divBdr>
    </w:div>
    <w:div w:id="1961917294">
      <w:bodyDiv w:val="1"/>
      <w:marLeft w:val="0"/>
      <w:marRight w:val="0"/>
      <w:marTop w:val="0"/>
      <w:marBottom w:val="0"/>
      <w:divBdr>
        <w:top w:val="none" w:sz="0" w:space="0" w:color="auto"/>
        <w:left w:val="none" w:sz="0" w:space="0" w:color="auto"/>
        <w:bottom w:val="none" w:sz="0" w:space="0" w:color="auto"/>
        <w:right w:val="none" w:sz="0" w:space="0" w:color="auto"/>
      </w:divBdr>
    </w:div>
    <w:div w:id="1982464580">
      <w:bodyDiv w:val="1"/>
      <w:marLeft w:val="0"/>
      <w:marRight w:val="0"/>
      <w:marTop w:val="0"/>
      <w:marBottom w:val="0"/>
      <w:divBdr>
        <w:top w:val="none" w:sz="0" w:space="0" w:color="auto"/>
        <w:left w:val="none" w:sz="0" w:space="0" w:color="auto"/>
        <w:bottom w:val="none" w:sz="0" w:space="0" w:color="auto"/>
        <w:right w:val="none" w:sz="0" w:space="0" w:color="auto"/>
      </w:divBdr>
    </w:div>
    <w:div w:id="1988049681">
      <w:bodyDiv w:val="1"/>
      <w:marLeft w:val="0"/>
      <w:marRight w:val="0"/>
      <w:marTop w:val="0"/>
      <w:marBottom w:val="0"/>
      <w:divBdr>
        <w:top w:val="none" w:sz="0" w:space="0" w:color="auto"/>
        <w:left w:val="none" w:sz="0" w:space="0" w:color="auto"/>
        <w:bottom w:val="none" w:sz="0" w:space="0" w:color="auto"/>
        <w:right w:val="none" w:sz="0" w:space="0" w:color="auto"/>
      </w:divBdr>
      <w:divsChild>
        <w:div w:id="270743192">
          <w:marLeft w:val="0"/>
          <w:marRight w:val="0"/>
          <w:marTop w:val="0"/>
          <w:marBottom w:val="0"/>
          <w:divBdr>
            <w:top w:val="none" w:sz="0" w:space="0" w:color="auto"/>
            <w:left w:val="none" w:sz="0" w:space="0" w:color="auto"/>
            <w:bottom w:val="none" w:sz="0" w:space="0" w:color="auto"/>
            <w:right w:val="none" w:sz="0" w:space="0" w:color="auto"/>
          </w:divBdr>
        </w:div>
        <w:div w:id="580791733">
          <w:marLeft w:val="0"/>
          <w:marRight w:val="0"/>
          <w:marTop w:val="0"/>
          <w:marBottom w:val="0"/>
          <w:divBdr>
            <w:top w:val="none" w:sz="0" w:space="0" w:color="auto"/>
            <w:left w:val="none" w:sz="0" w:space="0" w:color="auto"/>
            <w:bottom w:val="none" w:sz="0" w:space="0" w:color="auto"/>
            <w:right w:val="none" w:sz="0" w:space="0" w:color="auto"/>
          </w:divBdr>
          <w:divsChild>
            <w:div w:id="91628474">
              <w:marLeft w:val="-75"/>
              <w:marRight w:val="0"/>
              <w:marTop w:val="30"/>
              <w:marBottom w:val="30"/>
              <w:divBdr>
                <w:top w:val="none" w:sz="0" w:space="0" w:color="auto"/>
                <w:left w:val="none" w:sz="0" w:space="0" w:color="auto"/>
                <w:bottom w:val="none" w:sz="0" w:space="0" w:color="auto"/>
                <w:right w:val="none" w:sz="0" w:space="0" w:color="auto"/>
              </w:divBdr>
              <w:divsChild>
                <w:div w:id="7753662">
                  <w:marLeft w:val="0"/>
                  <w:marRight w:val="0"/>
                  <w:marTop w:val="0"/>
                  <w:marBottom w:val="0"/>
                  <w:divBdr>
                    <w:top w:val="none" w:sz="0" w:space="0" w:color="auto"/>
                    <w:left w:val="none" w:sz="0" w:space="0" w:color="auto"/>
                    <w:bottom w:val="none" w:sz="0" w:space="0" w:color="auto"/>
                    <w:right w:val="none" w:sz="0" w:space="0" w:color="auto"/>
                  </w:divBdr>
                  <w:divsChild>
                    <w:div w:id="545332079">
                      <w:marLeft w:val="0"/>
                      <w:marRight w:val="0"/>
                      <w:marTop w:val="0"/>
                      <w:marBottom w:val="0"/>
                      <w:divBdr>
                        <w:top w:val="none" w:sz="0" w:space="0" w:color="auto"/>
                        <w:left w:val="none" w:sz="0" w:space="0" w:color="auto"/>
                        <w:bottom w:val="none" w:sz="0" w:space="0" w:color="auto"/>
                        <w:right w:val="none" w:sz="0" w:space="0" w:color="auto"/>
                      </w:divBdr>
                    </w:div>
                    <w:div w:id="1538351667">
                      <w:marLeft w:val="0"/>
                      <w:marRight w:val="0"/>
                      <w:marTop w:val="0"/>
                      <w:marBottom w:val="0"/>
                      <w:divBdr>
                        <w:top w:val="none" w:sz="0" w:space="0" w:color="auto"/>
                        <w:left w:val="none" w:sz="0" w:space="0" w:color="auto"/>
                        <w:bottom w:val="none" w:sz="0" w:space="0" w:color="auto"/>
                        <w:right w:val="none" w:sz="0" w:space="0" w:color="auto"/>
                      </w:divBdr>
                    </w:div>
                    <w:div w:id="1836266289">
                      <w:marLeft w:val="0"/>
                      <w:marRight w:val="0"/>
                      <w:marTop w:val="0"/>
                      <w:marBottom w:val="0"/>
                      <w:divBdr>
                        <w:top w:val="none" w:sz="0" w:space="0" w:color="auto"/>
                        <w:left w:val="none" w:sz="0" w:space="0" w:color="auto"/>
                        <w:bottom w:val="none" w:sz="0" w:space="0" w:color="auto"/>
                        <w:right w:val="none" w:sz="0" w:space="0" w:color="auto"/>
                      </w:divBdr>
                    </w:div>
                  </w:divsChild>
                </w:div>
                <w:div w:id="13578725">
                  <w:marLeft w:val="0"/>
                  <w:marRight w:val="0"/>
                  <w:marTop w:val="0"/>
                  <w:marBottom w:val="0"/>
                  <w:divBdr>
                    <w:top w:val="none" w:sz="0" w:space="0" w:color="auto"/>
                    <w:left w:val="none" w:sz="0" w:space="0" w:color="auto"/>
                    <w:bottom w:val="none" w:sz="0" w:space="0" w:color="auto"/>
                    <w:right w:val="none" w:sz="0" w:space="0" w:color="auto"/>
                  </w:divBdr>
                  <w:divsChild>
                    <w:div w:id="939097634">
                      <w:marLeft w:val="0"/>
                      <w:marRight w:val="0"/>
                      <w:marTop w:val="0"/>
                      <w:marBottom w:val="0"/>
                      <w:divBdr>
                        <w:top w:val="none" w:sz="0" w:space="0" w:color="auto"/>
                        <w:left w:val="none" w:sz="0" w:space="0" w:color="auto"/>
                        <w:bottom w:val="none" w:sz="0" w:space="0" w:color="auto"/>
                        <w:right w:val="none" w:sz="0" w:space="0" w:color="auto"/>
                      </w:divBdr>
                    </w:div>
                  </w:divsChild>
                </w:div>
                <w:div w:id="20131758">
                  <w:marLeft w:val="0"/>
                  <w:marRight w:val="0"/>
                  <w:marTop w:val="0"/>
                  <w:marBottom w:val="0"/>
                  <w:divBdr>
                    <w:top w:val="none" w:sz="0" w:space="0" w:color="auto"/>
                    <w:left w:val="none" w:sz="0" w:space="0" w:color="auto"/>
                    <w:bottom w:val="none" w:sz="0" w:space="0" w:color="auto"/>
                    <w:right w:val="none" w:sz="0" w:space="0" w:color="auto"/>
                  </w:divBdr>
                  <w:divsChild>
                    <w:div w:id="1479961014">
                      <w:marLeft w:val="0"/>
                      <w:marRight w:val="0"/>
                      <w:marTop w:val="0"/>
                      <w:marBottom w:val="0"/>
                      <w:divBdr>
                        <w:top w:val="none" w:sz="0" w:space="0" w:color="auto"/>
                        <w:left w:val="none" w:sz="0" w:space="0" w:color="auto"/>
                        <w:bottom w:val="none" w:sz="0" w:space="0" w:color="auto"/>
                        <w:right w:val="none" w:sz="0" w:space="0" w:color="auto"/>
                      </w:divBdr>
                    </w:div>
                  </w:divsChild>
                </w:div>
                <w:div w:id="23138247">
                  <w:marLeft w:val="0"/>
                  <w:marRight w:val="0"/>
                  <w:marTop w:val="0"/>
                  <w:marBottom w:val="0"/>
                  <w:divBdr>
                    <w:top w:val="none" w:sz="0" w:space="0" w:color="auto"/>
                    <w:left w:val="none" w:sz="0" w:space="0" w:color="auto"/>
                    <w:bottom w:val="none" w:sz="0" w:space="0" w:color="auto"/>
                    <w:right w:val="none" w:sz="0" w:space="0" w:color="auto"/>
                  </w:divBdr>
                  <w:divsChild>
                    <w:div w:id="1406099756">
                      <w:marLeft w:val="0"/>
                      <w:marRight w:val="0"/>
                      <w:marTop w:val="0"/>
                      <w:marBottom w:val="0"/>
                      <w:divBdr>
                        <w:top w:val="none" w:sz="0" w:space="0" w:color="auto"/>
                        <w:left w:val="none" w:sz="0" w:space="0" w:color="auto"/>
                        <w:bottom w:val="none" w:sz="0" w:space="0" w:color="auto"/>
                        <w:right w:val="none" w:sz="0" w:space="0" w:color="auto"/>
                      </w:divBdr>
                    </w:div>
                  </w:divsChild>
                </w:div>
                <w:div w:id="49546152">
                  <w:marLeft w:val="0"/>
                  <w:marRight w:val="0"/>
                  <w:marTop w:val="0"/>
                  <w:marBottom w:val="0"/>
                  <w:divBdr>
                    <w:top w:val="none" w:sz="0" w:space="0" w:color="auto"/>
                    <w:left w:val="none" w:sz="0" w:space="0" w:color="auto"/>
                    <w:bottom w:val="none" w:sz="0" w:space="0" w:color="auto"/>
                    <w:right w:val="none" w:sz="0" w:space="0" w:color="auto"/>
                  </w:divBdr>
                  <w:divsChild>
                    <w:div w:id="1264917826">
                      <w:marLeft w:val="0"/>
                      <w:marRight w:val="0"/>
                      <w:marTop w:val="0"/>
                      <w:marBottom w:val="0"/>
                      <w:divBdr>
                        <w:top w:val="none" w:sz="0" w:space="0" w:color="auto"/>
                        <w:left w:val="none" w:sz="0" w:space="0" w:color="auto"/>
                        <w:bottom w:val="none" w:sz="0" w:space="0" w:color="auto"/>
                        <w:right w:val="none" w:sz="0" w:space="0" w:color="auto"/>
                      </w:divBdr>
                    </w:div>
                  </w:divsChild>
                </w:div>
                <w:div w:id="75056986">
                  <w:marLeft w:val="0"/>
                  <w:marRight w:val="0"/>
                  <w:marTop w:val="0"/>
                  <w:marBottom w:val="0"/>
                  <w:divBdr>
                    <w:top w:val="none" w:sz="0" w:space="0" w:color="auto"/>
                    <w:left w:val="none" w:sz="0" w:space="0" w:color="auto"/>
                    <w:bottom w:val="none" w:sz="0" w:space="0" w:color="auto"/>
                    <w:right w:val="none" w:sz="0" w:space="0" w:color="auto"/>
                  </w:divBdr>
                  <w:divsChild>
                    <w:div w:id="1307205325">
                      <w:marLeft w:val="0"/>
                      <w:marRight w:val="0"/>
                      <w:marTop w:val="0"/>
                      <w:marBottom w:val="0"/>
                      <w:divBdr>
                        <w:top w:val="none" w:sz="0" w:space="0" w:color="auto"/>
                        <w:left w:val="none" w:sz="0" w:space="0" w:color="auto"/>
                        <w:bottom w:val="none" w:sz="0" w:space="0" w:color="auto"/>
                        <w:right w:val="none" w:sz="0" w:space="0" w:color="auto"/>
                      </w:divBdr>
                    </w:div>
                  </w:divsChild>
                </w:div>
                <w:div w:id="83039075">
                  <w:marLeft w:val="0"/>
                  <w:marRight w:val="0"/>
                  <w:marTop w:val="0"/>
                  <w:marBottom w:val="0"/>
                  <w:divBdr>
                    <w:top w:val="none" w:sz="0" w:space="0" w:color="auto"/>
                    <w:left w:val="none" w:sz="0" w:space="0" w:color="auto"/>
                    <w:bottom w:val="none" w:sz="0" w:space="0" w:color="auto"/>
                    <w:right w:val="none" w:sz="0" w:space="0" w:color="auto"/>
                  </w:divBdr>
                  <w:divsChild>
                    <w:div w:id="217013985">
                      <w:marLeft w:val="0"/>
                      <w:marRight w:val="0"/>
                      <w:marTop w:val="0"/>
                      <w:marBottom w:val="0"/>
                      <w:divBdr>
                        <w:top w:val="none" w:sz="0" w:space="0" w:color="auto"/>
                        <w:left w:val="none" w:sz="0" w:space="0" w:color="auto"/>
                        <w:bottom w:val="none" w:sz="0" w:space="0" w:color="auto"/>
                        <w:right w:val="none" w:sz="0" w:space="0" w:color="auto"/>
                      </w:divBdr>
                    </w:div>
                  </w:divsChild>
                </w:div>
                <w:div w:id="87625091">
                  <w:marLeft w:val="0"/>
                  <w:marRight w:val="0"/>
                  <w:marTop w:val="0"/>
                  <w:marBottom w:val="0"/>
                  <w:divBdr>
                    <w:top w:val="none" w:sz="0" w:space="0" w:color="auto"/>
                    <w:left w:val="none" w:sz="0" w:space="0" w:color="auto"/>
                    <w:bottom w:val="none" w:sz="0" w:space="0" w:color="auto"/>
                    <w:right w:val="none" w:sz="0" w:space="0" w:color="auto"/>
                  </w:divBdr>
                  <w:divsChild>
                    <w:div w:id="1645499111">
                      <w:marLeft w:val="0"/>
                      <w:marRight w:val="0"/>
                      <w:marTop w:val="0"/>
                      <w:marBottom w:val="0"/>
                      <w:divBdr>
                        <w:top w:val="none" w:sz="0" w:space="0" w:color="auto"/>
                        <w:left w:val="none" w:sz="0" w:space="0" w:color="auto"/>
                        <w:bottom w:val="none" w:sz="0" w:space="0" w:color="auto"/>
                        <w:right w:val="none" w:sz="0" w:space="0" w:color="auto"/>
                      </w:divBdr>
                    </w:div>
                  </w:divsChild>
                </w:div>
                <w:div w:id="97020040">
                  <w:marLeft w:val="0"/>
                  <w:marRight w:val="0"/>
                  <w:marTop w:val="0"/>
                  <w:marBottom w:val="0"/>
                  <w:divBdr>
                    <w:top w:val="none" w:sz="0" w:space="0" w:color="auto"/>
                    <w:left w:val="none" w:sz="0" w:space="0" w:color="auto"/>
                    <w:bottom w:val="none" w:sz="0" w:space="0" w:color="auto"/>
                    <w:right w:val="none" w:sz="0" w:space="0" w:color="auto"/>
                  </w:divBdr>
                  <w:divsChild>
                    <w:div w:id="67122373">
                      <w:marLeft w:val="0"/>
                      <w:marRight w:val="0"/>
                      <w:marTop w:val="0"/>
                      <w:marBottom w:val="0"/>
                      <w:divBdr>
                        <w:top w:val="none" w:sz="0" w:space="0" w:color="auto"/>
                        <w:left w:val="none" w:sz="0" w:space="0" w:color="auto"/>
                        <w:bottom w:val="none" w:sz="0" w:space="0" w:color="auto"/>
                        <w:right w:val="none" w:sz="0" w:space="0" w:color="auto"/>
                      </w:divBdr>
                    </w:div>
                    <w:div w:id="666976280">
                      <w:marLeft w:val="0"/>
                      <w:marRight w:val="0"/>
                      <w:marTop w:val="0"/>
                      <w:marBottom w:val="0"/>
                      <w:divBdr>
                        <w:top w:val="none" w:sz="0" w:space="0" w:color="auto"/>
                        <w:left w:val="none" w:sz="0" w:space="0" w:color="auto"/>
                        <w:bottom w:val="none" w:sz="0" w:space="0" w:color="auto"/>
                        <w:right w:val="none" w:sz="0" w:space="0" w:color="auto"/>
                      </w:divBdr>
                    </w:div>
                  </w:divsChild>
                </w:div>
                <w:div w:id="116264156">
                  <w:marLeft w:val="0"/>
                  <w:marRight w:val="0"/>
                  <w:marTop w:val="0"/>
                  <w:marBottom w:val="0"/>
                  <w:divBdr>
                    <w:top w:val="none" w:sz="0" w:space="0" w:color="auto"/>
                    <w:left w:val="none" w:sz="0" w:space="0" w:color="auto"/>
                    <w:bottom w:val="none" w:sz="0" w:space="0" w:color="auto"/>
                    <w:right w:val="none" w:sz="0" w:space="0" w:color="auto"/>
                  </w:divBdr>
                  <w:divsChild>
                    <w:div w:id="497308503">
                      <w:marLeft w:val="0"/>
                      <w:marRight w:val="0"/>
                      <w:marTop w:val="0"/>
                      <w:marBottom w:val="0"/>
                      <w:divBdr>
                        <w:top w:val="none" w:sz="0" w:space="0" w:color="auto"/>
                        <w:left w:val="none" w:sz="0" w:space="0" w:color="auto"/>
                        <w:bottom w:val="none" w:sz="0" w:space="0" w:color="auto"/>
                        <w:right w:val="none" w:sz="0" w:space="0" w:color="auto"/>
                      </w:divBdr>
                    </w:div>
                    <w:div w:id="1612785113">
                      <w:marLeft w:val="0"/>
                      <w:marRight w:val="0"/>
                      <w:marTop w:val="0"/>
                      <w:marBottom w:val="0"/>
                      <w:divBdr>
                        <w:top w:val="none" w:sz="0" w:space="0" w:color="auto"/>
                        <w:left w:val="none" w:sz="0" w:space="0" w:color="auto"/>
                        <w:bottom w:val="none" w:sz="0" w:space="0" w:color="auto"/>
                        <w:right w:val="none" w:sz="0" w:space="0" w:color="auto"/>
                      </w:divBdr>
                    </w:div>
                  </w:divsChild>
                </w:div>
                <w:div w:id="117573468">
                  <w:marLeft w:val="0"/>
                  <w:marRight w:val="0"/>
                  <w:marTop w:val="0"/>
                  <w:marBottom w:val="0"/>
                  <w:divBdr>
                    <w:top w:val="none" w:sz="0" w:space="0" w:color="auto"/>
                    <w:left w:val="none" w:sz="0" w:space="0" w:color="auto"/>
                    <w:bottom w:val="none" w:sz="0" w:space="0" w:color="auto"/>
                    <w:right w:val="none" w:sz="0" w:space="0" w:color="auto"/>
                  </w:divBdr>
                  <w:divsChild>
                    <w:div w:id="190848723">
                      <w:marLeft w:val="0"/>
                      <w:marRight w:val="0"/>
                      <w:marTop w:val="0"/>
                      <w:marBottom w:val="0"/>
                      <w:divBdr>
                        <w:top w:val="none" w:sz="0" w:space="0" w:color="auto"/>
                        <w:left w:val="none" w:sz="0" w:space="0" w:color="auto"/>
                        <w:bottom w:val="none" w:sz="0" w:space="0" w:color="auto"/>
                        <w:right w:val="none" w:sz="0" w:space="0" w:color="auto"/>
                      </w:divBdr>
                    </w:div>
                    <w:div w:id="692149895">
                      <w:marLeft w:val="0"/>
                      <w:marRight w:val="0"/>
                      <w:marTop w:val="0"/>
                      <w:marBottom w:val="0"/>
                      <w:divBdr>
                        <w:top w:val="none" w:sz="0" w:space="0" w:color="auto"/>
                        <w:left w:val="none" w:sz="0" w:space="0" w:color="auto"/>
                        <w:bottom w:val="none" w:sz="0" w:space="0" w:color="auto"/>
                        <w:right w:val="none" w:sz="0" w:space="0" w:color="auto"/>
                      </w:divBdr>
                    </w:div>
                    <w:div w:id="2017926901">
                      <w:marLeft w:val="0"/>
                      <w:marRight w:val="0"/>
                      <w:marTop w:val="0"/>
                      <w:marBottom w:val="0"/>
                      <w:divBdr>
                        <w:top w:val="none" w:sz="0" w:space="0" w:color="auto"/>
                        <w:left w:val="none" w:sz="0" w:space="0" w:color="auto"/>
                        <w:bottom w:val="none" w:sz="0" w:space="0" w:color="auto"/>
                        <w:right w:val="none" w:sz="0" w:space="0" w:color="auto"/>
                      </w:divBdr>
                    </w:div>
                  </w:divsChild>
                </w:div>
                <w:div w:id="124472222">
                  <w:marLeft w:val="0"/>
                  <w:marRight w:val="0"/>
                  <w:marTop w:val="0"/>
                  <w:marBottom w:val="0"/>
                  <w:divBdr>
                    <w:top w:val="none" w:sz="0" w:space="0" w:color="auto"/>
                    <w:left w:val="none" w:sz="0" w:space="0" w:color="auto"/>
                    <w:bottom w:val="none" w:sz="0" w:space="0" w:color="auto"/>
                    <w:right w:val="none" w:sz="0" w:space="0" w:color="auto"/>
                  </w:divBdr>
                  <w:divsChild>
                    <w:div w:id="506407293">
                      <w:marLeft w:val="0"/>
                      <w:marRight w:val="0"/>
                      <w:marTop w:val="0"/>
                      <w:marBottom w:val="0"/>
                      <w:divBdr>
                        <w:top w:val="none" w:sz="0" w:space="0" w:color="auto"/>
                        <w:left w:val="none" w:sz="0" w:space="0" w:color="auto"/>
                        <w:bottom w:val="none" w:sz="0" w:space="0" w:color="auto"/>
                        <w:right w:val="none" w:sz="0" w:space="0" w:color="auto"/>
                      </w:divBdr>
                    </w:div>
                    <w:div w:id="983654827">
                      <w:marLeft w:val="0"/>
                      <w:marRight w:val="0"/>
                      <w:marTop w:val="0"/>
                      <w:marBottom w:val="0"/>
                      <w:divBdr>
                        <w:top w:val="none" w:sz="0" w:space="0" w:color="auto"/>
                        <w:left w:val="none" w:sz="0" w:space="0" w:color="auto"/>
                        <w:bottom w:val="none" w:sz="0" w:space="0" w:color="auto"/>
                        <w:right w:val="none" w:sz="0" w:space="0" w:color="auto"/>
                      </w:divBdr>
                    </w:div>
                    <w:div w:id="1818034211">
                      <w:marLeft w:val="0"/>
                      <w:marRight w:val="0"/>
                      <w:marTop w:val="0"/>
                      <w:marBottom w:val="0"/>
                      <w:divBdr>
                        <w:top w:val="none" w:sz="0" w:space="0" w:color="auto"/>
                        <w:left w:val="none" w:sz="0" w:space="0" w:color="auto"/>
                        <w:bottom w:val="none" w:sz="0" w:space="0" w:color="auto"/>
                        <w:right w:val="none" w:sz="0" w:space="0" w:color="auto"/>
                      </w:divBdr>
                    </w:div>
                  </w:divsChild>
                </w:div>
                <w:div w:id="124741993">
                  <w:marLeft w:val="0"/>
                  <w:marRight w:val="0"/>
                  <w:marTop w:val="0"/>
                  <w:marBottom w:val="0"/>
                  <w:divBdr>
                    <w:top w:val="none" w:sz="0" w:space="0" w:color="auto"/>
                    <w:left w:val="none" w:sz="0" w:space="0" w:color="auto"/>
                    <w:bottom w:val="none" w:sz="0" w:space="0" w:color="auto"/>
                    <w:right w:val="none" w:sz="0" w:space="0" w:color="auto"/>
                  </w:divBdr>
                  <w:divsChild>
                    <w:div w:id="1466199955">
                      <w:marLeft w:val="0"/>
                      <w:marRight w:val="0"/>
                      <w:marTop w:val="0"/>
                      <w:marBottom w:val="0"/>
                      <w:divBdr>
                        <w:top w:val="none" w:sz="0" w:space="0" w:color="auto"/>
                        <w:left w:val="none" w:sz="0" w:space="0" w:color="auto"/>
                        <w:bottom w:val="none" w:sz="0" w:space="0" w:color="auto"/>
                        <w:right w:val="none" w:sz="0" w:space="0" w:color="auto"/>
                      </w:divBdr>
                    </w:div>
                  </w:divsChild>
                </w:div>
                <w:div w:id="125316192">
                  <w:marLeft w:val="0"/>
                  <w:marRight w:val="0"/>
                  <w:marTop w:val="0"/>
                  <w:marBottom w:val="0"/>
                  <w:divBdr>
                    <w:top w:val="none" w:sz="0" w:space="0" w:color="auto"/>
                    <w:left w:val="none" w:sz="0" w:space="0" w:color="auto"/>
                    <w:bottom w:val="none" w:sz="0" w:space="0" w:color="auto"/>
                    <w:right w:val="none" w:sz="0" w:space="0" w:color="auto"/>
                  </w:divBdr>
                  <w:divsChild>
                    <w:div w:id="1217855528">
                      <w:marLeft w:val="0"/>
                      <w:marRight w:val="0"/>
                      <w:marTop w:val="0"/>
                      <w:marBottom w:val="0"/>
                      <w:divBdr>
                        <w:top w:val="none" w:sz="0" w:space="0" w:color="auto"/>
                        <w:left w:val="none" w:sz="0" w:space="0" w:color="auto"/>
                        <w:bottom w:val="none" w:sz="0" w:space="0" w:color="auto"/>
                        <w:right w:val="none" w:sz="0" w:space="0" w:color="auto"/>
                      </w:divBdr>
                    </w:div>
                  </w:divsChild>
                </w:div>
                <w:div w:id="162671894">
                  <w:marLeft w:val="0"/>
                  <w:marRight w:val="0"/>
                  <w:marTop w:val="0"/>
                  <w:marBottom w:val="0"/>
                  <w:divBdr>
                    <w:top w:val="none" w:sz="0" w:space="0" w:color="auto"/>
                    <w:left w:val="none" w:sz="0" w:space="0" w:color="auto"/>
                    <w:bottom w:val="none" w:sz="0" w:space="0" w:color="auto"/>
                    <w:right w:val="none" w:sz="0" w:space="0" w:color="auto"/>
                  </w:divBdr>
                  <w:divsChild>
                    <w:div w:id="1387529997">
                      <w:marLeft w:val="0"/>
                      <w:marRight w:val="0"/>
                      <w:marTop w:val="0"/>
                      <w:marBottom w:val="0"/>
                      <w:divBdr>
                        <w:top w:val="none" w:sz="0" w:space="0" w:color="auto"/>
                        <w:left w:val="none" w:sz="0" w:space="0" w:color="auto"/>
                        <w:bottom w:val="none" w:sz="0" w:space="0" w:color="auto"/>
                        <w:right w:val="none" w:sz="0" w:space="0" w:color="auto"/>
                      </w:divBdr>
                    </w:div>
                  </w:divsChild>
                </w:div>
                <w:div w:id="164903144">
                  <w:marLeft w:val="0"/>
                  <w:marRight w:val="0"/>
                  <w:marTop w:val="0"/>
                  <w:marBottom w:val="0"/>
                  <w:divBdr>
                    <w:top w:val="none" w:sz="0" w:space="0" w:color="auto"/>
                    <w:left w:val="none" w:sz="0" w:space="0" w:color="auto"/>
                    <w:bottom w:val="none" w:sz="0" w:space="0" w:color="auto"/>
                    <w:right w:val="none" w:sz="0" w:space="0" w:color="auto"/>
                  </w:divBdr>
                  <w:divsChild>
                    <w:div w:id="1764570586">
                      <w:marLeft w:val="0"/>
                      <w:marRight w:val="0"/>
                      <w:marTop w:val="0"/>
                      <w:marBottom w:val="0"/>
                      <w:divBdr>
                        <w:top w:val="none" w:sz="0" w:space="0" w:color="auto"/>
                        <w:left w:val="none" w:sz="0" w:space="0" w:color="auto"/>
                        <w:bottom w:val="none" w:sz="0" w:space="0" w:color="auto"/>
                        <w:right w:val="none" w:sz="0" w:space="0" w:color="auto"/>
                      </w:divBdr>
                    </w:div>
                  </w:divsChild>
                </w:div>
                <w:div w:id="182475686">
                  <w:marLeft w:val="0"/>
                  <w:marRight w:val="0"/>
                  <w:marTop w:val="0"/>
                  <w:marBottom w:val="0"/>
                  <w:divBdr>
                    <w:top w:val="none" w:sz="0" w:space="0" w:color="auto"/>
                    <w:left w:val="none" w:sz="0" w:space="0" w:color="auto"/>
                    <w:bottom w:val="none" w:sz="0" w:space="0" w:color="auto"/>
                    <w:right w:val="none" w:sz="0" w:space="0" w:color="auto"/>
                  </w:divBdr>
                  <w:divsChild>
                    <w:div w:id="2018732693">
                      <w:marLeft w:val="0"/>
                      <w:marRight w:val="0"/>
                      <w:marTop w:val="0"/>
                      <w:marBottom w:val="0"/>
                      <w:divBdr>
                        <w:top w:val="none" w:sz="0" w:space="0" w:color="auto"/>
                        <w:left w:val="none" w:sz="0" w:space="0" w:color="auto"/>
                        <w:bottom w:val="none" w:sz="0" w:space="0" w:color="auto"/>
                        <w:right w:val="none" w:sz="0" w:space="0" w:color="auto"/>
                      </w:divBdr>
                    </w:div>
                  </w:divsChild>
                </w:div>
                <w:div w:id="186412383">
                  <w:marLeft w:val="0"/>
                  <w:marRight w:val="0"/>
                  <w:marTop w:val="0"/>
                  <w:marBottom w:val="0"/>
                  <w:divBdr>
                    <w:top w:val="none" w:sz="0" w:space="0" w:color="auto"/>
                    <w:left w:val="none" w:sz="0" w:space="0" w:color="auto"/>
                    <w:bottom w:val="none" w:sz="0" w:space="0" w:color="auto"/>
                    <w:right w:val="none" w:sz="0" w:space="0" w:color="auto"/>
                  </w:divBdr>
                  <w:divsChild>
                    <w:div w:id="1910268608">
                      <w:marLeft w:val="0"/>
                      <w:marRight w:val="0"/>
                      <w:marTop w:val="0"/>
                      <w:marBottom w:val="0"/>
                      <w:divBdr>
                        <w:top w:val="none" w:sz="0" w:space="0" w:color="auto"/>
                        <w:left w:val="none" w:sz="0" w:space="0" w:color="auto"/>
                        <w:bottom w:val="none" w:sz="0" w:space="0" w:color="auto"/>
                        <w:right w:val="none" w:sz="0" w:space="0" w:color="auto"/>
                      </w:divBdr>
                    </w:div>
                  </w:divsChild>
                </w:div>
                <w:div w:id="186606840">
                  <w:marLeft w:val="0"/>
                  <w:marRight w:val="0"/>
                  <w:marTop w:val="0"/>
                  <w:marBottom w:val="0"/>
                  <w:divBdr>
                    <w:top w:val="none" w:sz="0" w:space="0" w:color="auto"/>
                    <w:left w:val="none" w:sz="0" w:space="0" w:color="auto"/>
                    <w:bottom w:val="none" w:sz="0" w:space="0" w:color="auto"/>
                    <w:right w:val="none" w:sz="0" w:space="0" w:color="auto"/>
                  </w:divBdr>
                  <w:divsChild>
                    <w:div w:id="756637155">
                      <w:marLeft w:val="0"/>
                      <w:marRight w:val="0"/>
                      <w:marTop w:val="0"/>
                      <w:marBottom w:val="0"/>
                      <w:divBdr>
                        <w:top w:val="none" w:sz="0" w:space="0" w:color="auto"/>
                        <w:left w:val="none" w:sz="0" w:space="0" w:color="auto"/>
                        <w:bottom w:val="none" w:sz="0" w:space="0" w:color="auto"/>
                        <w:right w:val="none" w:sz="0" w:space="0" w:color="auto"/>
                      </w:divBdr>
                    </w:div>
                    <w:div w:id="1034309498">
                      <w:marLeft w:val="0"/>
                      <w:marRight w:val="0"/>
                      <w:marTop w:val="0"/>
                      <w:marBottom w:val="0"/>
                      <w:divBdr>
                        <w:top w:val="none" w:sz="0" w:space="0" w:color="auto"/>
                        <w:left w:val="none" w:sz="0" w:space="0" w:color="auto"/>
                        <w:bottom w:val="none" w:sz="0" w:space="0" w:color="auto"/>
                        <w:right w:val="none" w:sz="0" w:space="0" w:color="auto"/>
                      </w:divBdr>
                    </w:div>
                    <w:div w:id="2082478814">
                      <w:marLeft w:val="0"/>
                      <w:marRight w:val="0"/>
                      <w:marTop w:val="0"/>
                      <w:marBottom w:val="0"/>
                      <w:divBdr>
                        <w:top w:val="none" w:sz="0" w:space="0" w:color="auto"/>
                        <w:left w:val="none" w:sz="0" w:space="0" w:color="auto"/>
                        <w:bottom w:val="none" w:sz="0" w:space="0" w:color="auto"/>
                        <w:right w:val="none" w:sz="0" w:space="0" w:color="auto"/>
                      </w:divBdr>
                    </w:div>
                  </w:divsChild>
                </w:div>
                <w:div w:id="193159276">
                  <w:marLeft w:val="0"/>
                  <w:marRight w:val="0"/>
                  <w:marTop w:val="0"/>
                  <w:marBottom w:val="0"/>
                  <w:divBdr>
                    <w:top w:val="none" w:sz="0" w:space="0" w:color="auto"/>
                    <w:left w:val="none" w:sz="0" w:space="0" w:color="auto"/>
                    <w:bottom w:val="none" w:sz="0" w:space="0" w:color="auto"/>
                    <w:right w:val="none" w:sz="0" w:space="0" w:color="auto"/>
                  </w:divBdr>
                  <w:divsChild>
                    <w:div w:id="2140292808">
                      <w:marLeft w:val="0"/>
                      <w:marRight w:val="0"/>
                      <w:marTop w:val="0"/>
                      <w:marBottom w:val="0"/>
                      <w:divBdr>
                        <w:top w:val="none" w:sz="0" w:space="0" w:color="auto"/>
                        <w:left w:val="none" w:sz="0" w:space="0" w:color="auto"/>
                        <w:bottom w:val="none" w:sz="0" w:space="0" w:color="auto"/>
                        <w:right w:val="none" w:sz="0" w:space="0" w:color="auto"/>
                      </w:divBdr>
                    </w:div>
                  </w:divsChild>
                </w:div>
                <w:div w:id="213740735">
                  <w:marLeft w:val="0"/>
                  <w:marRight w:val="0"/>
                  <w:marTop w:val="0"/>
                  <w:marBottom w:val="0"/>
                  <w:divBdr>
                    <w:top w:val="none" w:sz="0" w:space="0" w:color="auto"/>
                    <w:left w:val="none" w:sz="0" w:space="0" w:color="auto"/>
                    <w:bottom w:val="none" w:sz="0" w:space="0" w:color="auto"/>
                    <w:right w:val="none" w:sz="0" w:space="0" w:color="auto"/>
                  </w:divBdr>
                  <w:divsChild>
                    <w:div w:id="1317686558">
                      <w:marLeft w:val="0"/>
                      <w:marRight w:val="0"/>
                      <w:marTop w:val="0"/>
                      <w:marBottom w:val="0"/>
                      <w:divBdr>
                        <w:top w:val="none" w:sz="0" w:space="0" w:color="auto"/>
                        <w:left w:val="none" w:sz="0" w:space="0" w:color="auto"/>
                        <w:bottom w:val="none" w:sz="0" w:space="0" w:color="auto"/>
                        <w:right w:val="none" w:sz="0" w:space="0" w:color="auto"/>
                      </w:divBdr>
                    </w:div>
                  </w:divsChild>
                </w:div>
                <w:div w:id="222371342">
                  <w:marLeft w:val="0"/>
                  <w:marRight w:val="0"/>
                  <w:marTop w:val="0"/>
                  <w:marBottom w:val="0"/>
                  <w:divBdr>
                    <w:top w:val="none" w:sz="0" w:space="0" w:color="auto"/>
                    <w:left w:val="none" w:sz="0" w:space="0" w:color="auto"/>
                    <w:bottom w:val="none" w:sz="0" w:space="0" w:color="auto"/>
                    <w:right w:val="none" w:sz="0" w:space="0" w:color="auto"/>
                  </w:divBdr>
                  <w:divsChild>
                    <w:div w:id="929512516">
                      <w:marLeft w:val="0"/>
                      <w:marRight w:val="0"/>
                      <w:marTop w:val="0"/>
                      <w:marBottom w:val="0"/>
                      <w:divBdr>
                        <w:top w:val="none" w:sz="0" w:space="0" w:color="auto"/>
                        <w:left w:val="none" w:sz="0" w:space="0" w:color="auto"/>
                        <w:bottom w:val="none" w:sz="0" w:space="0" w:color="auto"/>
                        <w:right w:val="none" w:sz="0" w:space="0" w:color="auto"/>
                      </w:divBdr>
                    </w:div>
                  </w:divsChild>
                </w:div>
                <w:div w:id="239868881">
                  <w:marLeft w:val="0"/>
                  <w:marRight w:val="0"/>
                  <w:marTop w:val="0"/>
                  <w:marBottom w:val="0"/>
                  <w:divBdr>
                    <w:top w:val="none" w:sz="0" w:space="0" w:color="auto"/>
                    <w:left w:val="none" w:sz="0" w:space="0" w:color="auto"/>
                    <w:bottom w:val="none" w:sz="0" w:space="0" w:color="auto"/>
                    <w:right w:val="none" w:sz="0" w:space="0" w:color="auto"/>
                  </w:divBdr>
                  <w:divsChild>
                    <w:div w:id="181407837">
                      <w:marLeft w:val="0"/>
                      <w:marRight w:val="0"/>
                      <w:marTop w:val="0"/>
                      <w:marBottom w:val="0"/>
                      <w:divBdr>
                        <w:top w:val="none" w:sz="0" w:space="0" w:color="auto"/>
                        <w:left w:val="none" w:sz="0" w:space="0" w:color="auto"/>
                        <w:bottom w:val="none" w:sz="0" w:space="0" w:color="auto"/>
                        <w:right w:val="none" w:sz="0" w:space="0" w:color="auto"/>
                      </w:divBdr>
                    </w:div>
                    <w:div w:id="1436444906">
                      <w:marLeft w:val="0"/>
                      <w:marRight w:val="0"/>
                      <w:marTop w:val="0"/>
                      <w:marBottom w:val="0"/>
                      <w:divBdr>
                        <w:top w:val="none" w:sz="0" w:space="0" w:color="auto"/>
                        <w:left w:val="none" w:sz="0" w:space="0" w:color="auto"/>
                        <w:bottom w:val="none" w:sz="0" w:space="0" w:color="auto"/>
                        <w:right w:val="none" w:sz="0" w:space="0" w:color="auto"/>
                      </w:divBdr>
                    </w:div>
                  </w:divsChild>
                </w:div>
                <w:div w:id="249890602">
                  <w:marLeft w:val="0"/>
                  <w:marRight w:val="0"/>
                  <w:marTop w:val="0"/>
                  <w:marBottom w:val="0"/>
                  <w:divBdr>
                    <w:top w:val="none" w:sz="0" w:space="0" w:color="auto"/>
                    <w:left w:val="none" w:sz="0" w:space="0" w:color="auto"/>
                    <w:bottom w:val="none" w:sz="0" w:space="0" w:color="auto"/>
                    <w:right w:val="none" w:sz="0" w:space="0" w:color="auto"/>
                  </w:divBdr>
                  <w:divsChild>
                    <w:div w:id="844435821">
                      <w:marLeft w:val="0"/>
                      <w:marRight w:val="0"/>
                      <w:marTop w:val="0"/>
                      <w:marBottom w:val="0"/>
                      <w:divBdr>
                        <w:top w:val="none" w:sz="0" w:space="0" w:color="auto"/>
                        <w:left w:val="none" w:sz="0" w:space="0" w:color="auto"/>
                        <w:bottom w:val="none" w:sz="0" w:space="0" w:color="auto"/>
                        <w:right w:val="none" w:sz="0" w:space="0" w:color="auto"/>
                      </w:divBdr>
                    </w:div>
                  </w:divsChild>
                </w:div>
                <w:div w:id="278921735">
                  <w:marLeft w:val="0"/>
                  <w:marRight w:val="0"/>
                  <w:marTop w:val="0"/>
                  <w:marBottom w:val="0"/>
                  <w:divBdr>
                    <w:top w:val="none" w:sz="0" w:space="0" w:color="auto"/>
                    <w:left w:val="none" w:sz="0" w:space="0" w:color="auto"/>
                    <w:bottom w:val="none" w:sz="0" w:space="0" w:color="auto"/>
                    <w:right w:val="none" w:sz="0" w:space="0" w:color="auto"/>
                  </w:divBdr>
                  <w:divsChild>
                    <w:div w:id="590702663">
                      <w:marLeft w:val="0"/>
                      <w:marRight w:val="0"/>
                      <w:marTop w:val="0"/>
                      <w:marBottom w:val="0"/>
                      <w:divBdr>
                        <w:top w:val="none" w:sz="0" w:space="0" w:color="auto"/>
                        <w:left w:val="none" w:sz="0" w:space="0" w:color="auto"/>
                        <w:bottom w:val="none" w:sz="0" w:space="0" w:color="auto"/>
                        <w:right w:val="none" w:sz="0" w:space="0" w:color="auto"/>
                      </w:divBdr>
                    </w:div>
                    <w:div w:id="2034305853">
                      <w:marLeft w:val="0"/>
                      <w:marRight w:val="0"/>
                      <w:marTop w:val="0"/>
                      <w:marBottom w:val="0"/>
                      <w:divBdr>
                        <w:top w:val="none" w:sz="0" w:space="0" w:color="auto"/>
                        <w:left w:val="none" w:sz="0" w:space="0" w:color="auto"/>
                        <w:bottom w:val="none" w:sz="0" w:space="0" w:color="auto"/>
                        <w:right w:val="none" w:sz="0" w:space="0" w:color="auto"/>
                      </w:divBdr>
                    </w:div>
                  </w:divsChild>
                </w:div>
                <w:div w:id="301348587">
                  <w:marLeft w:val="0"/>
                  <w:marRight w:val="0"/>
                  <w:marTop w:val="0"/>
                  <w:marBottom w:val="0"/>
                  <w:divBdr>
                    <w:top w:val="none" w:sz="0" w:space="0" w:color="auto"/>
                    <w:left w:val="none" w:sz="0" w:space="0" w:color="auto"/>
                    <w:bottom w:val="none" w:sz="0" w:space="0" w:color="auto"/>
                    <w:right w:val="none" w:sz="0" w:space="0" w:color="auto"/>
                  </w:divBdr>
                  <w:divsChild>
                    <w:div w:id="444468929">
                      <w:marLeft w:val="0"/>
                      <w:marRight w:val="0"/>
                      <w:marTop w:val="0"/>
                      <w:marBottom w:val="0"/>
                      <w:divBdr>
                        <w:top w:val="none" w:sz="0" w:space="0" w:color="auto"/>
                        <w:left w:val="none" w:sz="0" w:space="0" w:color="auto"/>
                        <w:bottom w:val="none" w:sz="0" w:space="0" w:color="auto"/>
                        <w:right w:val="none" w:sz="0" w:space="0" w:color="auto"/>
                      </w:divBdr>
                    </w:div>
                  </w:divsChild>
                </w:div>
                <w:div w:id="316303616">
                  <w:marLeft w:val="0"/>
                  <w:marRight w:val="0"/>
                  <w:marTop w:val="0"/>
                  <w:marBottom w:val="0"/>
                  <w:divBdr>
                    <w:top w:val="none" w:sz="0" w:space="0" w:color="auto"/>
                    <w:left w:val="none" w:sz="0" w:space="0" w:color="auto"/>
                    <w:bottom w:val="none" w:sz="0" w:space="0" w:color="auto"/>
                    <w:right w:val="none" w:sz="0" w:space="0" w:color="auto"/>
                  </w:divBdr>
                  <w:divsChild>
                    <w:div w:id="486746427">
                      <w:marLeft w:val="0"/>
                      <w:marRight w:val="0"/>
                      <w:marTop w:val="0"/>
                      <w:marBottom w:val="0"/>
                      <w:divBdr>
                        <w:top w:val="none" w:sz="0" w:space="0" w:color="auto"/>
                        <w:left w:val="none" w:sz="0" w:space="0" w:color="auto"/>
                        <w:bottom w:val="none" w:sz="0" w:space="0" w:color="auto"/>
                        <w:right w:val="none" w:sz="0" w:space="0" w:color="auto"/>
                      </w:divBdr>
                    </w:div>
                    <w:div w:id="721441878">
                      <w:marLeft w:val="0"/>
                      <w:marRight w:val="0"/>
                      <w:marTop w:val="0"/>
                      <w:marBottom w:val="0"/>
                      <w:divBdr>
                        <w:top w:val="none" w:sz="0" w:space="0" w:color="auto"/>
                        <w:left w:val="none" w:sz="0" w:space="0" w:color="auto"/>
                        <w:bottom w:val="none" w:sz="0" w:space="0" w:color="auto"/>
                        <w:right w:val="none" w:sz="0" w:space="0" w:color="auto"/>
                      </w:divBdr>
                    </w:div>
                    <w:div w:id="1538204874">
                      <w:marLeft w:val="0"/>
                      <w:marRight w:val="0"/>
                      <w:marTop w:val="0"/>
                      <w:marBottom w:val="0"/>
                      <w:divBdr>
                        <w:top w:val="none" w:sz="0" w:space="0" w:color="auto"/>
                        <w:left w:val="none" w:sz="0" w:space="0" w:color="auto"/>
                        <w:bottom w:val="none" w:sz="0" w:space="0" w:color="auto"/>
                        <w:right w:val="none" w:sz="0" w:space="0" w:color="auto"/>
                      </w:divBdr>
                    </w:div>
                  </w:divsChild>
                </w:div>
                <w:div w:id="327439035">
                  <w:marLeft w:val="0"/>
                  <w:marRight w:val="0"/>
                  <w:marTop w:val="0"/>
                  <w:marBottom w:val="0"/>
                  <w:divBdr>
                    <w:top w:val="none" w:sz="0" w:space="0" w:color="auto"/>
                    <w:left w:val="none" w:sz="0" w:space="0" w:color="auto"/>
                    <w:bottom w:val="none" w:sz="0" w:space="0" w:color="auto"/>
                    <w:right w:val="none" w:sz="0" w:space="0" w:color="auto"/>
                  </w:divBdr>
                  <w:divsChild>
                    <w:div w:id="522479063">
                      <w:marLeft w:val="0"/>
                      <w:marRight w:val="0"/>
                      <w:marTop w:val="0"/>
                      <w:marBottom w:val="0"/>
                      <w:divBdr>
                        <w:top w:val="none" w:sz="0" w:space="0" w:color="auto"/>
                        <w:left w:val="none" w:sz="0" w:space="0" w:color="auto"/>
                        <w:bottom w:val="none" w:sz="0" w:space="0" w:color="auto"/>
                        <w:right w:val="none" w:sz="0" w:space="0" w:color="auto"/>
                      </w:divBdr>
                    </w:div>
                  </w:divsChild>
                </w:div>
                <w:div w:id="342556789">
                  <w:marLeft w:val="0"/>
                  <w:marRight w:val="0"/>
                  <w:marTop w:val="0"/>
                  <w:marBottom w:val="0"/>
                  <w:divBdr>
                    <w:top w:val="none" w:sz="0" w:space="0" w:color="auto"/>
                    <w:left w:val="none" w:sz="0" w:space="0" w:color="auto"/>
                    <w:bottom w:val="none" w:sz="0" w:space="0" w:color="auto"/>
                    <w:right w:val="none" w:sz="0" w:space="0" w:color="auto"/>
                  </w:divBdr>
                  <w:divsChild>
                    <w:div w:id="1465583747">
                      <w:marLeft w:val="0"/>
                      <w:marRight w:val="0"/>
                      <w:marTop w:val="0"/>
                      <w:marBottom w:val="0"/>
                      <w:divBdr>
                        <w:top w:val="none" w:sz="0" w:space="0" w:color="auto"/>
                        <w:left w:val="none" w:sz="0" w:space="0" w:color="auto"/>
                        <w:bottom w:val="none" w:sz="0" w:space="0" w:color="auto"/>
                        <w:right w:val="none" w:sz="0" w:space="0" w:color="auto"/>
                      </w:divBdr>
                    </w:div>
                  </w:divsChild>
                </w:div>
                <w:div w:id="347755507">
                  <w:marLeft w:val="0"/>
                  <w:marRight w:val="0"/>
                  <w:marTop w:val="0"/>
                  <w:marBottom w:val="0"/>
                  <w:divBdr>
                    <w:top w:val="none" w:sz="0" w:space="0" w:color="auto"/>
                    <w:left w:val="none" w:sz="0" w:space="0" w:color="auto"/>
                    <w:bottom w:val="none" w:sz="0" w:space="0" w:color="auto"/>
                    <w:right w:val="none" w:sz="0" w:space="0" w:color="auto"/>
                  </w:divBdr>
                  <w:divsChild>
                    <w:div w:id="605313408">
                      <w:marLeft w:val="0"/>
                      <w:marRight w:val="0"/>
                      <w:marTop w:val="0"/>
                      <w:marBottom w:val="0"/>
                      <w:divBdr>
                        <w:top w:val="none" w:sz="0" w:space="0" w:color="auto"/>
                        <w:left w:val="none" w:sz="0" w:space="0" w:color="auto"/>
                        <w:bottom w:val="none" w:sz="0" w:space="0" w:color="auto"/>
                        <w:right w:val="none" w:sz="0" w:space="0" w:color="auto"/>
                      </w:divBdr>
                    </w:div>
                    <w:div w:id="813254137">
                      <w:marLeft w:val="0"/>
                      <w:marRight w:val="0"/>
                      <w:marTop w:val="0"/>
                      <w:marBottom w:val="0"/>
                      <w:divBdr>
                        <w:top w:val="none" w:sz="0" w:space="0" w:color="auto"/>
                        <w:left w:val="none" w:sz="0" w:space="0" w:color="auto"/>
                        <w:bottom w:val="none" w:sz="0" w:space="0" w:color="auto"/>
                        <w:right w:val="none" w:sz="0" w:space="0" w:color="auto"/>
                      </w:divBdr>
                    </w:div>
                    <w:div w:id="1085806584">
                      <w:marLeft w:val="0"/>
                      <w:marRight w:val="0"/>
                      <w:marTop w:val="0"/>
                      <w:marBottom w:val="0"/>
                      <w:divBdr>
                        <w:top w:val="none" w:sz="0" w:space="0" w:color="auto"/>
                        <w:left w:val="none" w:sz="0" w:space="0" w:color="auto"/>
                        <w:bottom w:val="none" w:sz="0" w:space="0" w:color="auto"/>
                        <w:right w:val="none" w:sz="0" w:space="0" w:color="auto"/>
                      </w:divBdr>
                    </w:div>
                  </w:divsChild>
                </w:div>
                <w:div w:id="348222863">
                  <w:marLeft w:val="0"/>
                  <w:marRight w:val="0"/>
                  <w:marTop w:val="0"/>
                  <w:marBottom w:val="0"/>
                  <w:divBdr>
                    <w:top w:val="none" w:sz="0" w:space="0" w:color="auto"/>
                    <w:left w:val="none" w:sz="0" w:space="0" w:color="auto"/>
                    <w:bottom w:val="none" w:sz="0" w:space="0" w:color="auto"/>
                    <w:right w:val="none" w:sz="0" w:space="0" w:color="auto"/>
                  </w:divBdr>
                  <w:divsChild>
                    <w:div w:id="1406105966">
                      <w:marLeft w:val="0"/>
                      <w:marRight w:val="0"/>
                      <w:marTop w:val="0"/>
                      <w:marBottom w:val="0"/>
                      <w:divBdr>
                        <w:top w:val="none" w:sz="0" w:space="0" w:color="auto"/>
                        <w:left w:val="none" w:sz="0" w:space="0" w:color="auto"/>
                        <w:bottom w:val="none" w:sz="0" w:space="0" w:color="auto"/>
                        <w:right w:val="none" w:sz="0" w:space="0" w:color="auto"/>
                      </w:divBdr>
                    </w:div>
                    <w:div w:id="1939558249">
                      <w:marLeft w:val="0"/>
                      <w:marRight w:val="0"/>
                      <w:marTop w:val="0"/>
                      <w:marBottom w:val="0"/>
                      <w:divBdr>
                        <w:top w:val="none" w:sz="0" w:space="0" w:color="auto"/>
                        <w:left w:val="none" w:sz="0" w:space="0" w:color="auto"/>
                        <w:bottom w:val="none" w:sz="0" w:space="0" w:color="auto"/>
                        <w:right w:val="none" w:sz="0" w:space="0" w:color="auto"/>
                      </w:divBdr>
                    </w:div>
                  </w:divsChild>
                </w:div>
                <w:div w:id="353920751">
                  <w:marLeft w:val="0"/>
                  <w:marRight w:val="0"/>
                  <w:marTop w:val="0"/>
                  <w:marBottom w:val="0"/>
                  <w:divBdr>
                    <w:top w:val="none" w:sz="0" w:space="0" w:color="auto"/>
                    <w:left w:val="none" w:sz="0" w:space="0" w:color="auto"/>
                    <w:bottom w:val="none" w:sz="0" w:space="0" w:color="auto"/>
                    <w:right w:val="none" w:sz="0" w:space="0" w:color="auto"/>
                  </w:divBdr>
                  <w:divsChild>
                    <w:div w:id="989019865">
                      <w:marLeft w:val="0"/>
                      <w:marRight w:val="0"/>
                      <w:marTop w:val="0"/>
                      <w:marBottom w:val="0"/>
                      <w:divBdr>
                        <w:top w:val="none" w:sz="0" w:space="0" w:color="auto"/>
                        <w:left w:val="none" w:sz="0" w:space="0" w:color="auto"/>
                        <w:bottom w:val="none" w:sz="0" w:space="0" w:color="auto"/>
                        <w:right w:val="none" w:sz="0" w:space="0" w:color="auto"/>
                      </w:divBdr>
                    </w:div>
                  </w:divsChild>
                </w:div>
                <w:div w:id="368578817">
                  <w:marLeft w:val="0"/>
                  <w:marRight w:val="0"/>
                  <w:marTop w:val="0"/>
                  <w:marBottom w:val="0"/>
                  <w:divBdr>
                    <w:top w:val="none" w:sz="0" w:space="0" w:color="auto"/>
                    <w:left w:val="none" w:sz="0" w:space="0" w:color="auto"/>
                    <w:bottom w:val="none" w:sz="0" w:space="0" w:color="auto"/>
                    <w:right w:val="none" w:sz="0" w:space="0" w:color="auto"/>
                  </w:divBdr>
                  <w:divsChild>
                    <w:div w:id="1753046203">
                      <w:marLeft w:val="0"/>
                      <w:marRight w:val="0"/>
                      <w:marTop w:val="0"/>
                      <w:marBottom w:val="0"/>
                      <w:divBdr>
                        <w:top w:val="none" w:sz="0" w:space="0" w:color="auto"/>
                        <w:left w:val="none" w:sz="0" w:space="0" w:color="auto"/>
                        <w:bottom w:val="none" w:sz="0" w:space="0" w:color="auto"/>
                        <w:right w:val="none" w:sz="0" w:space="0" w:color="auto"/>
                      </w:divBdr>
                    </w:div>
                  </w:divsChild>
                </w:div>
                <w:div w:id="373429393">
                  <w:marLeft w:val="0"/>
                  <w:marRight w:val="0"/>
                  <w:marTop w:val="0"/>
                  <w:marBottom w:val="0"/>
                  <w:divBdr>
                    <w:top w:val="none" w:sz="0" w:space="0" w:color="auto"/>
                    <w:left w:val="none" w:sz="0" w:space="0" w:color="auto"/>
                    <w:bottom w:val="none" w:sz="0" w:space="0" w:color="auto"/>
                    <w:right w:val="none" w:sz="0" w:space="0" w:color="auto"/>
                  </w:divBdr>
                  <w:divsChild>
                    <w:div w:id="775249924">
                      <w:marLeft w:val="0"/>
                      <w:marRight w:val="0"/>
                      <w:marTop w:val="0"/>
                      <w:marBottom w:val="0"/>
                      <w:divBdr>
                        <w:top w:val="none" w:sz="0" w:space="0" w:color="auto"/>
                        <w:left w:val="none" w:sz="0" w:space="0" w:color="auto"/>
                        <w:bottom w:val="none" w:sz="0" w:space="0" w:color="auto"/>
                        <w:right w:val="none" w:sz="0" w:space="0" w:color="auto"/>
                      </w:divBdr>
                    </w:div>
                  </w:divsChild>
                </w:div>
                <w:div w:id="378478128">
                  <w:marLeft w:val="0"/>
                  <w:marRight w:val="0"/>
                  <w:marTop w:val="0"/>
                  <w:marBottom w:val="0"/>
                  <w:divBdr>
                    <w:top w:val="none" w:sz="0" w:space="0" w:color="auto"/>
                    <w:left w:val="none" w:sz="0" w:space="0" w:color="auto"/>
                    <w:bottom w:val="none" w:sz="0" w:space="0" w:color="auto"/>
                    <w:right w:val="none" w:sz="0" w:space="0" w:color="auto"/>
                  </w:divBdr>
                  <w:divsChild>
                    <w:div w:id="824661729">
                      <w:marLeft w:val="0"/>
                      <w:marRight w:val="0"/>
                      <w:marTop w:val="0"/>
                      <w:marBottom w:val="0"/>
                      <w:divBdr>
                        <w:top w:val="none" w:sz="0" w:space="0" w:color="auto"/>
                        <w:left w:val="none" w:sz="0" w:space="0" w:color="auto"/>
                        <w:bottom w:val="none" w:sz="0" w:space="0" w:color="auto"/>
                        <w:right w:val="none" w:sz="0" w:space="0" w:color="auto"/>
                      </w:divBdr>
                    </w:div>
                  </w:divsChild>
                </w:div>
                <w:div w:id="384571484">
                  <w:marLeft w:val="0"/>
                  <w:marRight w:val="0"/>
                  <w:marTop w:val="0"/>
                  <w:marBottom w:val="0"/>
                  <w:divBdr>
                    <w:top w:val="none" w:sz="0" w:space="0" w:color="auto"/>
                    <w:left w:val="none" w:sz="0" w:space="0" w:color="auto"/>
                    <w:bottom w:val="none" w:sz="0" w:space="0" w:color="auto"/>
                    <w:right w:val="none" w:sz="0" w:space="0" w:color="auto"/>
                  </w:divBdr>
                  <w:divsChild>
                    <w:div w:id="40710982">
                      <w:marLeft w:val="0"/>
                      <w:marRight w:val="0"/>
                      <w:marTop w:val="0"/>
                      <w:marBottom w:val="0"/>
                      <w:divBdr>
                        <w:top w:val="none" w:sz="0" w:space="0" w:color="auto"/>
                        <w:left w:val="none" w:sz="0" w:space="0" w:color="auto"/>
                        <w:bottom w:val="none" w:sz="0" w:space="0" w:color="auto"/>
                        <w:right w:val="none" w:sz="0" w:space="0" w:color="auto"/>
                      </w:divBdr>
                    </w:div>
                  </w:divsChild>
                </w:div>
                <w:div w:id="387148975">
                  <w:marLeft w:val="0"/>
                  <w:marRight w:val="0"/>
                  <w:marTop w:val="0"/>
                  <w:marBottom w:val="0"/>
                  <w:divBdr>
                    <w:top w:val="none" w:sz="0" w:space="0" w:color="auto"/>
                    <w:left w:val="none" w:sz="0" w:space="0" w:color="auto"/>
                    <w:bottom w:val="none" w:sz="0" w:space="0" w:color="auto"/>
                    <w:right w:val="none" w:sz="0" w:space="0" w:color="auto"/>
                  </w:divBdr>
                  <w:divsChild>
                    <w:div w:id="2054114050">
                      <w:marLeft w:val="0"/>
                      <w:marRight w:val="0"/>
                      <w:marTop w:val="0"/>
                      <w:marBottom w:val="0"/>
                      <w:divBdr>
                        <w:top w:val="none" w:sz="0" w:space="0" w:color="auto"/>
                        <w:left w:val="none" w:sz="0" w:space="0" w:color="auto"/>
                        <w:bottom w:val="none" w:sz="0" w:space="0" w:color="auto"/>
                        <w:right w:val="none" w:sz="0" w:space="0" w:color="auto"/>
                      </w:divBdr>
                    </w:div>
                  </w:divsChild>
                </w:div>
                <w:div w:id="395516395">
                  <w:marLeft w:val="0"/>
                  <w:marRight w:val="0"/>
                  <w:marTop w:val="0"/>
                  <w:marBottom w:val="0"/>
                  <w:divBdr>
                    <w:top w:val="none" w:sz="0" w:space="0" w:color="auto"/>
                    <w:left w:val="none" w:sz="0" w:space="0" w:color="auto"/>
                    <w:bottom w:val="none" w:sz="0" w:space="0" w:color="auto"/>
                    <w:right w:val="none" w:sz="0" w:space="0" w:color="auto"/>
                  </w:divBdr>
                  <w:divsChild>
                    <w:div w:id="361324311">
                      <w:marLeft w:val="0"/>
                      <w:marRight w:val="0"/>
                      <w:marTop w:val="0"/>
                      <w:marBottom w:val="0"/>
                      <w:divBdr>
                        <w:top w:val="none" w:sz="0" w:space="0" w:color="auto"/>
                        <w:left w:val="none" w:sz="0" w:space="0" w:color="auto"/>
                        <w:bottom w:val="none" w:sz="0" w:space="0" w:color="auto"/>
                        <w:right w:val="none" w:sz="0" w:space="0" w:color="auto"/>
                      </w:divBdr>
                    </w:div>
                  </w:divsChild>
                </w:div>
                <w:div w:id="402413849">
                  <w:marLeft w:val="0"/>
                  <w:marRight w:val="0"/>
                  <w:marTop w:val="0"/>
                  <w:marBottom w:val="0"/>
                  <w:divBdr>
                    <w:top w:val="none" w:sz="0" w:space="0" w:color="auto"/>
                    <w:left w:val="none" w:sz="0" w:space="0" w:color="auto"/>
                    <w:bottom w:val="none" w:sz="0" w:space="0" w:color="auto"/>
                    <w:right w:val="none" w:sz="0" w:space="0" w:color="auto"/>
                  </w:divBdr>
                  <w:divsChild>
                    <w:div w:id="435371620">
                      <w:marLeft w:val="0"/>
                      <w:marRight w:val="0"/>
                      <w:marTop w:val="0"/>
                      <w:marBottom w:val="0"/>
                      <w:divBdr>
                        <w:top w:val="none" w:sz="0" w:space="0" w:color="auto"/>
                        <w:left w:val="none" w:sz="0" w:space="0" w:color="auto"/>
                        <w:bottom w:val="none" w:sz="0" w:space="0" w:color="auto"/>
                        <w:right w:val="none" w:sz="0" w:space="0" w:color="auto"/>
                      </w:divBdr>
                    </w:div>
                    <w:div w:id="461466222">
                      <w:marLeft w:val="0"/>
                      <w:marRight w:val="0"/>
                      <w:marTop w:val="0"/>
                      <w:marBottom w:val="0"/>
                      <w:divBdr>
                        <w:top w:val="none" w:sz="0" w:space="0" w:color="auto"/>
                        <w:left w:val="none" w:sz="0" w:space="0" w:color="auto"/>
                        <w:bottom w:val="none" w:sz="0" w:space="0" w:color="auto"/>
                        <w:right w:val="none" w:sz="0" w:space="0" w:color="auto"/>
                      </w:divBdr>
                    </w:div>
                    <w:div w:id="679551140">
                      <w:marLeft w:val="0"/>
                      <w:marRight w:val="0"/>
                      <w:marTop w:val="0"/>
                      <w:marBottom w:val="0"/>
                      <w:divBdr>
                        <w:top w:val="none" w:sz="0" w:space="0" w:color="auto"/>
                        <w:left w:val="none" w:sz="0" w:space="0" w:color="auto"/>
                        <w:bottom w:val="none" w:sz="0" w:space="0" w:color="auto"/>
                        <w:right w:val="none" w:sz="0" w:space="0" w:color="auto"/>
                      </w:divBdr>
                    </w:div>
                  </w:divsChild>
                </w:div>
                <w:div w:id="405761707">
                  <w:marLeft w:val="0"/>
                  <w:marRight w:val="0"/>
                  <w:marTop w:val="0"/>
                  <w:marBottom w:val="0"/>
                  <w:divBdr>
                    <w:top w:val="none" w:sz="0" w:space="0" w:color="auto"/>
                    <w:left w:val="none" w:sz="0" w:space="0" w:color="auto"/>
                    <w:bottom w:val="none" w:sz="0" w:space="0" w:color="auto"/>
                    <w:right w:val="none" w:sz="0" w:space="0" w:color="auto"/>
                  </w:divBdr>
                  <w:divsChild>
                    <w:div w:id="937834273">
                      <w:marLeft w:val="0"/>
                      <w:marRight w:val="0"/>
                      <w:marTop w:val="0"/>
                      <w:marBottom w:val="0"/>
                      <w:divBdr>
                        <w:top w:val="none" w:sz="0" w:space="0" w:color="auto"/>
                        <w:left w:val="none" w:sz="0" w:space="0" w:color="auto"/>
                        <w:bottom w:val="none" w:sz="0" w:space="0" w:color="auto"/>
                        <w:right w:val="none" w:sz="0" w:space="0" w:color="auto"/>
                      </w:divBdr>
                    </w:div>
                  </w:divsChild>
                </w:div>
                <w:div w:id="437990764">
                  <w:marLeft w:val="0"/>
                  <w:marRight w:val="0"/>
                  <w:marTop w:val="0"/>
                  <w:marBottom w:val="0"/>
                  <w:divBdr>
                    <w:top w:val="none" w:sz="0" w:space="0" w:color="auto"/>
                    <w:left w:val="none" w:sz="0" w:space="0" w:color="auto"/>
                    <w:bottom w:val="none" w:sz="0" w:space="0" w:color="auto"/>
                    <w:right w:val="none" w:sz="0" w:space="0" w:color="auto"/>
                  </w:divBdr>
                  <w:divsChild>
                    <w:div w:id="1218012621">
                      <w:marLeft w:val="0"/>
                      <w:marRight w:val="0"/>
                      <w:marTop w:val="0"/>
                      <w:marBottom w:val="0"/>
                      <w:divBdr>
                        <w:top w:val="none" w:sz="0" w:space="0" w:color="auto"/>
                        <w:left w:val="none" w:sz="0" w:space="0" w:color="auto"/>
                        <w:bottom w:val="none" w:sz="0" w:space="0" w:color="auto"/>
                        <w:right w:val="none" w:sz="0" w:space="0" w:color="auto"/>
                      </w:divBdr>
                    </w:div>
                  </w:divsChild>
                </w:div>
                <w:div w:id="438985494">
                  <w:marLeft w:val="0"/>
                  <w:marRight w:val="0"/>
                  <w:marTop w:val="0"/>
                  <w:marBottom w:val="0"/>
                  <w:divBdr>
                    <w:top w:val="none" w:sz="0" w:space="0" w:color="auto"/>
                    <w:left w:val="none" w:sz="0" w:space="0" w:color="auto"/>
                    <w:bottom w:val="none" w:sz="0" w:space="0" w:color="auto"/>
                    <w:right w:val="none" w:sz="0" w:space="0" w:color="auto"/>
                  </w:divBdr>
                  <w:divsChild>
                    <w:div w:id="816343445">
                      <w:marLeft w:val="0"/>
                      <w:marRight w:val="0"/>
                      <w:marTop w:val="0"/>
                      <w:marBottom w:val="0"/>
                      <w:divBdr>
                        <w:top w:val="none" w:sz="0" w:space="0" w:color="auto"/>
                        <w:left w:val="none" w:sz="0" w:space="0" w:color="auto"/>
                        <w:bottom w:val="none" w:sz="0" w:space="0" w:color="auto"/>
                        <w:right w:val="none" w:sz="0" w:space="0" w:color="auto"/>
                      </w:divBdr>
                    </w:div>
                  </w:divsChild>
                </w:div>
                <w:div w:id="438990143">
                  <w:marLeft w:val="0"/>
                  <w:marRight w:val="0"/>
                  <w:marTop w:val="0"/>
                  <w:marBottom w:val="0"/>
                  <w:divBdr>
                    <w:top w:val="none" w:sz="0" w:space="0" w:color="auto"/>
                    <w:left w:val="none" w:sz="0" w:space="0" w:color="auto"/>
                    <w:bottom w:val="none" w:sz="0" w:space="0" w:color="auto"/>
                    <w:right w:val="none" w:sz="0" w:space="0" w:color="auto"/>
                  </w:divBdr>
                  <w:divsChild>
                    <w:div w:id="165945841">
                      <w:marLeft w:val="0"/>
                      <w:marRight w:val="0"/>
                      <w:marTop w:val="0"/>
                      <w:marBottom w:val="0"/>
                      <w:divBdr>
                        <w:top w:val="none" w:sz="0" w:space="0" w:color="auto"/>
                        <w:left w:val="none" w:sz="0" w:space="0" w:color="auto"/>
                        <w:bottom w:val="none" w:sz="0" w:space="0" w:color="auto"/>
                        <w:right w:val="none" w:sz="0" w:space="0" w:color="auto"/>
                      </w:divBdr>
                    </w:div>
                    <w:div w:id="1342508238">
                      <w:marLeft w:val="0"/>
                      <w:marRight w:val="0"/>
                      <w:marTop w:val="0"/>
                      <w:marBottom w:val="0"/>
                      <w:divBdr>
                        <w:top w:val="none" w:sz="0" w:space="0" w:color="auto"/>
                        <w:left w:val="none" w:sz="0" w:space="0" w:color="auto"/>
                        <w:bottom w:val="none" w:sz="0" w:space="0" w:color="auto"/>
                        <w:right w:val="none" w:sz="0" w:space="0" w:color="auto"/>
                      </w:divBdr>
                    </w:div>
                    <w:div w:id="2108887055">
                      <w:marLeft w:val="0"/>
                      <w:marRight w:val="0"/>
                      <w:marTop w:val="0"/>
                      <w:marBottom w:val="0"/>
                      <w:divBdr>
                        <w:top w:val="none" w:sz="0" w:space="0" w:color="auto"/>
                        <w:left w:val="none" w:sz="0" w:space="0" w:color="auto"/>
                        <w:bottom w:val="none" w:sz="0" w:space="0" w:color="auto"/>
                        <w:right w:val="none" w:sz="0" w:space="0" w:color="auto"/>
                      </w:divBdr>
                    </w:div>
                  </w:divsChild>
                </w:div>
                <w:div w:id="465778205">
                  <w:marLeft w:val="0"/>
                  <w:marRight w:val="0"/>
                  <w:marTop w:val="0"/>
                  <w:marBottom w:val="0"/>
                  <w:divBdr>
                    <w:top w:val="none" w:sz="0" w:space="0" w:color="auto"/>
                    <w:left w:val="none" w:sz="0" w:space="0" w:color="auto"/>
                    <w:bottom w:val="none" w:sz="0" w:space="0" w:color="auto"/>
                    <w:right w:val="none" w:sz="0" w:space="0" w:color="auto"/>
                  </w:divBdr>
                  <w:divsChild>
                    <w:div w:id="1581139825">
                      <w:marLeft w:val="0"/>
                      <w:marRight w:val="0"/>
                      <w:marTop w:val="0"/>
                      <w:marBottom w:val="0"/>
                      <w:divBdr>
                        <w:top w:val="none" w:sz="0" w:space="0" w:color="auto"/>
                        <w:left w:val="none" w:sz="0" w:space="0" w:color="auto"/>
                        <w:bottom w:val="none" w:sz="0" w:space="0" w:color="auto"/>
                        <w:right w:val="none" w:sz="0" w:space="0" w:color="auto"/>
                      </w:divBdr>
                    </w:div>
                    <w:div w:id="2036079335">
                      <w:marLeft w:val="0"/>
                      <w:marRight w:val="0"/>
                      <w:marTop w:val="0"/>
                      <w:marBottom w:val="0"/>
                      <w:divBdr>
                        <w:top w:val="none" w:sz="0" w:space="0" w:color="auto"/>
                        <w:left w:val="none" w:sz="0" w:space="0" w:color="auto"/>
                        <w:bottom w:val="none" w:sz="0" w:space="0" w:color="auto"/>
                        <w:right w:val="none" w:sz="0" w:space="0" w:color="auto"/>
                      </w:divBdr>
                    </w:div>
                    <w:div w:id="2049646493">
                      <w:marLeft w:val="0"/>
                      <w:marRight w:val="0"/>
                      <w:marTop w:val="0"/>
                      <w:marBottom w:val="0"/>
                      <w:divBdr>
                        <w:top w:val="none" w:sz="0" w:space="0" w:color="auto"/>
                        <w:left w:val="none" w:sz="0" w:space="0" w:color="auto"/>
                        <w:bottom w:val="none" w:sz="0" w:space="0" w:color="auto"/>
                        <w:right w:val="none" w:sz="0" w:space="0" w:color="auto"/>
                      </w:divBdr>
                    </w:div>
                  </w:divsChild>
                </w:div>
                <w:div w:id="471873638">
                  <w:marLeft w:val="0"/>
                  <w:marRight w:val="0"/>
                  <w:marTop w:val="0"/>
                  <w:marBottom w:val="0"/>
                  <w:divBdr>
                    <w:top w:val="none" w:sz="0" w:space="0" w:color="auto"/>
                    <w:left w:val="none" w:sz="0" w:space="0" w:color="auto"/>
                    <w:bottom w:val="none" w:sz="0" w:space="0" w:color="auto"/>
                    <w:right w:val="none" w:sz="0" w:space="0" w:color="auto"/>
                  </w:divBdr>
                  <w:divsChild>
                    <w:div w:id="1056129676">
                      <w:marLeft w:val="0"/>
                      <w:marRight w:val="0"/>
                      <w:marTop w:val="0"/>
                      <w:marBottom w:val="0"/>
                      <w:divBdr>
                        <w:top w:val="none" w:sz="0" w:space="0" w:color="auto"/>
                        <w:left w:val="none" w:sz="0" w:space="0" w:color="auto"/>
                        <w:bottom w:val="none" w:sz="0" w:space="0" w:color="auto"/>
                        <w:right w:val="none" w:sz="0" w:space="0" w:color="auto"/>
                      </w:divBdr>
                    </w:div>
                  </w:divsChild>
                </w:div>
                <w:div w:id="478690860">
                  <w:marLeft w:val="0"/>
                  <w:marRight w:val="0"/>
                  <w:marTop w:val="0"/>
                  <w:marBottom w:val="0"/>
                  <w:divBdr>
                    <w:top w:val="none" w:sz="0" w:space="0" w:color="auto"/>
                    <w:left w:val="none" w:sz="0" w:space="0" w:color="auto"/>
                    <w:bottom w:val="none" w:sz="0" w:space="0" w:color="auto"/>
                    <w:right w:val="none" w:sz="0" w:space="0" w:color="auto"/>
                  </w:divBdr>
                  <w:divsChild>
                    <w:div w:id="701898411">
                      <w:marLeft w:val="0"/>
                      <w:marRight w:val="0"/>
                      <w:marTop w:val="0"/>
                      <w:marBottom w:val="0"/>
                      <w:divBdr>
                        <w:top w:val="none" w:sz="0" w:space="0" w:color="auto"/>
                        <w:left w:val="none" w:sz="0" w:space="0" w:color="auto"/>
                        <w:bottom w:val="none" w:sz="0" w:space="0" w:color="auto"/>
                        <w:right w:val="none" w:sz="0" w:space="0" w:color="auto"/>
                      </w:divBdr>
                    </w:div>
                    <w:div w:id="844824763">
                      <w:marLeft w:val="0"/>
                      <w:marRight w:val="0"/>
                      <w:marTop w:val="0"/>
                      <w:marBottom w:val="0"/>
                      <w:divBdr>
                        <w:top w:val="none" w:sz="0" w:space="0" w:color="auto"/>
                        <w:left w:val="none" w:sz="0" w:space="0" w:color="auto"/>
                        <w:bottom w:val="none" w:sz="0" w:space="0" w:color="auto"/>
                        <w:right w:val="none" w:sz="0" w:space="0" w:color="auto"/>
                      </w:divBdr>
                    </w:div>
                    <w:div w:id="1831172982">
                      <w:marLeft w:val="0"/>
                      <w:marRight w:val="0"/>
                      <w:marTop w:val="0"/>
                      <w:marBottom w:val="0"/>
                      <w:divBdr>
                        <w:top w:val="none" w:sz="0" w:space="0" w:color="auto"/>
                        <w:left w:val="none" w:sz="0" w:space="0" w:color="auto"/>
                        <w:bottom w:val="none" w:sz="0" w:space="0" w:color="auto"/>
                        <w:right w:val="none" w:sz="0" w:space="0" w:color="auto"/>
                      </w:divBdr>
                    </w:div>
                  </w:divsChild>
                </w:div>
                <w:div w:id="487988596">
                  <w:marLeft w:val="0"/>
                  <w:marRight w:val="0"/>
                  <w:marTop w:val="0"/>
                  <w:marBottom w:val="0"/>
                  <w:divBdr>
                    <w:top w:val="none" w:sz="0" w:space="0" w:color="auto"/>
                    <w:left w:val="none" w:sz="0" w:space="0" w:color="auto"/>
                    <w:bottom w:val="none" w:sz="0" w:space="0" w:color="auto"/>
                    <w:right w:val="none" w:sz="0" w:space="0" w:color="auto"/>
                  </w:divBdr>
                  <w:divsChild>
                    <w:div w:id="1079984443">
                      <w:marLeft w:val="0"/>
                      <w:marRight w:val="0"/>
                      <w:marTop w:val="0"/>
                      <w:marBottom w:val="0"/>
                      <w:divBdr>
                        <w:top w:val="none" w:sz="0" w:space="0" w:color="auto"/>
                        <w:left w:val="none" w:sz="0" w:space="0" w:color="auto"/>
                        <w:bottom w:val="none" w:sz="0" w:space="0" w:color="auto"/>
                        <w:right w:val="none" w:sz="0" w:space="0" w:color="auto"/>
                      </w:divBdr>
                    </w:div>
                  </w:divsChild>
                </w:div>
                <w:div w:id="488718008">
                  <w:marLeft w:val="0"/>
                  <w:marRight w:val="0"/>
                  <w:marTop w:val="0"/>
                  <w:marBottom w:val="0"/>
                  <w:divBdr>
                    <w:top w:val="none" w:sz="0" w:space="0" w:color="auto"/>
                    <w:left w:val="none" w:sz="0" w:space="0" w:color="auto"/>
                    <w:bottom w:val="none" w:sz="0" w:space="0" w:color="auto"/>
                    <w:right w:val="none" w:sz="0" w:space="0" w:color="auto"/>
                  </w:divBdr>
                  <w:divsChild>
                    <w:div w:id="608972437">
                      <w:marLeft w:val="0"/>
                      <w:marRight w:val="0"/>
                      <w:marTop w:val="0"/>
                      <w:marBottom w:val="0"/>
                      <w:divBdr>
                        <w:top w:val="none" w:sz="0" w:space="0" w:color="auto"/>
                        <w:left w:val="none" w:sz="0" w:space="0" w:color="auto"/>
                        <w:bottom w:val="none" w:sz="0" w:space="0" w:color="auto"/>
                        <w:right w:val="none" w:sz="0" w:space="0" w:color="auto"/>
                      </w:divBdr>
                    </w:div>
                  </w:divsChild>
                </w:div>
                <w:div w:id="494221302">
                  <w:marLeft w:val="0"/>
                  <w:marRight w:val="0"/>
                  <w:marTop w:val="0"/>
                  <w:marBottom w:val="0"/>
                  <w:divBdr>
                    <w:top w:val="none" w:sz="0" w:space="0" w:color="auto"/>
                    <w:left w:val="none" w:sz="0" w:space="0" w:color="auto"/>
                    <w:bottom w:val="none" w:sz="0" w:space="0" w:color="auto"/>
                    <w:right w:val="none" w:sz="0" w:space="0" w:color="auto"/>
                  </w:divBdr>
                  <w:divsChild>
                    <w:div w:id="1700086753">
                      <w:marLeft w:val="0"/>
                      <w:marRight w:val="0"/>
                      <w:marTop w:val="0"/>
                      <w:marBottom w:val="0"/>
                      <w:divBdr>
                        <w:top w:val="none" w:sz="0" w:space="0" w:color="auto"/>
                        <w:left w:val="none" w:sz="0" w:space="0" w:color="auto"/>
                        <w:bottom w:val="none" w:sz="0" w:space="0" w:color="auto"/>
                        <w:right w:val="none" w:sz="0" w:space="0" w:color="auto"/>
                      </w:divBdr>
                    </w:div>
                  </w:divsChild>
                </w:div>
                <w:div w:id="507867232">
                  <w:marLeft w:val="0"/>
                  <w:marRight w:val="0"/>
                  <w:marTop w:val="0"/>
                  <w:marBottom w:val="0"/>
                  <w:divBdr>
                    <w:top w:val="none" w:sz="0" w:space="0" w:color="auto"/>
                    <w:left w:val="none" w:sz="0" w:space="0" w:color="auto"/>
                    <w:bottom w:val="none" w:sz="0" w:space="0" w:color="auto"/>
                    <w:right w:val="none" w:sz="0" w:space="0" w:color="auto"/>
                  </w:divBdr>
                  <w:divsChild>
                    <w:div w:id="452142270">
                      <w:marLeft w:val="0"/>
                      <w:marRight w:val="0"/>
                      <w:marTop w:val="0"/>
                      <w:marBottom w:val="0"/>
                      <w:divBdr>
                        <w:top w:val="none" w:sz="0" w:space="0" w:color="auto"/>
                        <w:left w:val="none" w:sz="0" w:space="0" w:color="auto"/>
                        <w:bottom w:val="none" w:sz="0" w:space="0" w:color="auto"/>
                        <w:right w:val="none" w:sz="0" w:space="0" w:color="auto"/>
                      </w:divBdr>
                    </w:div>
                  </w:divsChild>
                </w:div>
                <w:div w:id="513888508">
                  <w:marLeft w:val="0"/>
                  <w:marRight w:val="0"/>
                  <w:marTop w:val="0"/>
                  <w:marBottom w:val="0"/>
                  <w:divBdr>
                    <w:top w:val="none" w:sz="0" w:space="0" w:color="auto"/>
                    <w:left w:val="none" w:sz="0" w:space="0" w:color="auto"/>
                    <w:bottom w:val="none" w:sz="0" w:space="0" w:color="auto"/>
                    <w:right w:val="none" w:sz="0" w:space="0" w:color="auto"/>
                  </w:divBdr>
                  <w:divsChild>
                    <w:div w:id="353121214">
                      <w:marLeft w:val="0"/>
                      <w:marRight w:val="0"/>
                      <w:marTop w:val="0"/>
                      <w:marBottom w:val="0"/>
                      <w:divBdr>
                        <w:top w:val="none" w:sz="0" w:space="0" w:color="auto"/>
                        <w:left w:val="none" w:sz="0" w:space="0" w:color="auto"/>
                        <w:bottom w:val="none" w:sz="0" w:space="0" w:color="auto"/>
                        <w:right w:val="none" w:sz="0" w:space="0" w:color="auto"/>
                      </w:divBdr>
                    </w:div>
                  </w:divsChild>
                </w:div>
                <w:div w:id="517500894">
                  <w:marLeft w:val="0"/>
                  <w:marRight w:val="0"/>
                  <w:marTop w:val="0"/>
                  <w:marBottom w:val="0"/>
                  <w:divBdr>
                    <w:top w:val="none" w:sz="0" w:space="0" w:color="auto"/>
                    <w:left w:val="none" w:sz="0" w:space="0" w:color="auto"/>
                    <w:bottom w:val="none" w:sz="0" w:space="0" w:color="auto"/>
                    <w:right w:val="none" w:sz="0" w:space="0" w:color="auto"/>
                  </w:divBdr>
                  <w:divsChild>
                    <w:div w:id="1316568876">
                      <w:marLeft w:val="0"/>
                      <w:marRight w:val="0"/>
                      <w:marTop w:val="0"/>
                      <w:marBottom w:val="0"/>
                      <w:divBdr>
                        <w:top w:val="none" w:sz="0" w:space="0" w:color="auto"/>
                        <w:left w:val="none" w:sz="0" w:space="0" w:color="auto"/>
                        <w:bottom w:val="none" w:sz="0" w:space="0" w:color="auto"/>
                        <w:right w:val="none" w:sz="0" w:space="0" w:color="auto"/>
                      </w:divBdr>
                    </w:div>
                  </w:divsChild>
                </w:div>
                <w:div w:id="530652677">
                  <w:marLeft w:val="0"/>
                  <w:marRight w:val="0"/>
                  <w:marTop w:val="0"/>
                  <w:marBottom w:val="0"/>
                  <w:divBdr>
                    <w:top w:val="none" w:sz="0" w:space="0" w:color="auto"/>
                    <w:left w:val="none" w:sz="0" w:space="0" w:color="auto"/>
                    <w:bottom w:val="none" w:sz="0" w:space="0" w:color="auto"/>
                    <w:right w:val="none" w:sz="0" w:space="0" w:color="auto"/>
                  </w:divBdr>
                  <w:divsChild>
                    <w:div w:id="407970102">
                      <w:marLeft w:val="0"/>
                      <w:marRight w:val="0"/>
                      <w:marTop w:val="0"/>
                      <w:marBottom w:val="0"/>
                      <w:divBdr>
                        <w:top w:val="none" w:sz="0" w:space="0" w:color="auto"/>
                        <w:left w:val="none" w:sz="0" w:space="0" w:color="auto"/>
                        <w:bottom w:val="none" w:sz="0" w:space="0" w:color="auto"/>
                        <w:right w:val="none" w:sz="0" w:space="0" w:color="auto"/>
                      </w:divBdr>
                    </w:div>
                  </w:divsChild>
                </w:div>
                <w:div w:id="563418809">
                  <w:marLeft w:val="0"/>
                  <w:marRight w:val="0"/>
                  <w:marTop w:val="0"/>
                  <w:marBottom w:val="0"/>
                  <w:divBdr>
                    <w:top w:val="none" w:sz="0" w:space="0" w:color="auto"/>
                    <w:left w:val="none" w:sz="0" w:space="0" w:color="auto"/>
                    <w:bottom w:val="none" w:sz="0" w:space="0" w:color="auto"/>
                    <w:right w:val="none" w:sz="0" w:space="0" w:color="auto"/>
                  </w:divBdr>
                  <w:divsChild>
                    <w:div w:id="306084526">
                      <w:marLeft w:val="0"/>
                      <w:marRight w:val="0"/>
                      <w:marTop w:val="0"/>
                      <w:marBottom w:val="0"/>
                      <w:divBdr>
                        <w:top w:val="none" w:sz="0" w:space="0" w:color="auto"/>
                        <w:left w:val="none" w:sz="0" w:space="0" w:color="auto"/>
                        <w:bottom w:val="none" w:sz="0" w:space="0" w:color="auto"/>
                        <w:right w:val="none" w:sz="0" w:space="0" w:color="auto"/>
                      </w:divBdr>
                    </w:div>
                  </w:divsChild>
                </w:div>
                <w:div w:id="569854455">
                  <w:marLeft w:val="0"/>
                  <w:marRight w:val="0"/>
                  <w:marTop w:val="0"/>
                  <w:marBottom w:val="0"/>
                  <w:divBdr>
                    <w:top w:val="none" w:sz="0" w:space="0" w:color="auto"/>
                    <w:left w:val="none" w:sz="0" w:space="0" w:color="auto"/>
                    <w:bottom w:val="none" w:sz="0" w:space="0" w:color="auto"/>
                    <w:right w:val="none" w:sz="0" w:space="0" w:color="auto"/>
                  </w:divBdr>
                  <w:divsChild>
                    <w:div w:id="672686147">
                      <w:marLeft w:val="0"/>
                      <w:marRight w:val="0"/>
                      <w:marTop w:val="0"/>
                      <w:marBottom w:val="0"/>
                      <w:divBdr>
                        <w:top w:val="none" w:sz="0" w:space="0" w:color="auto"/>
                        <w:left w:val="none" w:sz="0" w:space="0" w:color="auto"/>
                        <w:bottom w:val="none" w:sz="0" w:space="0" w:color="auto"/>
                        <w:right w:val="none" w:sz="0" w:space="0" w:color="auto"/>
                      </w:divBdr>
                    </w:div>
                  </w:divsChild>
                </w:div>
                <w:div w:id="573705264">
                  <w:marLeft w:val="0"/>
                  <w:marRight w:val="0"/>
                  <w:marTop w:val="0"/>
                  <w:marBottom w:val="0"/>
                  <w:divBdr>
                    <w:top w:val="none" w:sz="0" w:space="0" w:color="auto"/>
                    <w:left w:val="none" w:sz="0" w:space="0" w:color="auto"/>
                    <w:bottom w:val="none" w:sz="0" w:space="0" w:color="auto"/>
                    <w:right w:val="none" w:sz="0" w:space="0" w:color="auto"/>
                  </w:divBdr>
                  <w:divsChild>
                    <w:div w:id="1564373077">
                      <w:marLeft w:val="0"/>
                      <w:marRight w:val="0"/>
                      <w:marTop w:val="0"/>
                      <w:marBottom w:val="0"/>
                      <w:divBdr>
                        <w:top w:val="none" w:sz="0" w:space="0" w:color="auto"/>
                        <w:left w:val="none" w:sz="0" w:space="0" w:color="auto"/>
                        <w:bottom w:val="none" w:sz="0" w:space="0" w:color="auto"/>
                        <w:right w:val="none" w:sz="0" w:space="0" w:color="auto"/>
                      </w:divBdr>
                    </w:div>
                  </w:divsChild>
                </w:div>
                <w:div w:id="585499473">
                  <w:marLeft w:val="0"/>
                  <w:marRight w:val="0"/>
                  <w:marTop w:val="0"/>
                  <w:marBottom w:val="0"/>
                  <w:divBdr>
                    <w:top w:val="none" w:sz="0" w:space="0" w:color="auto"/>
                    <w:left w:val="none" w:sz="0" w:space="0" w:color="auto"/>
                    <w:bottom w:val="none" w:sz="0" w:space="0" w:color="auto"/>
                    <w:right w:val="none" w:sz="0" w:space="0" w:color="auto"/>
                  </w:divBdr>
                  <w:divsChild>
                    <w:div w:id="159543785">
                      <w:marLeft w:val="0"/>
                      <w:marRight w:val="0"/>
                      <w:marTop w:val="0"/>
                      <w:marBottom w:val="0"/>
                      <w:divBdr>
                        <w:top w:val="none" w:sz="0" w:space="0" w:color="auto"/>
                        <w:left w:val="none" w:sz="0" w:space="0" w:color="auto"/>
                        <w:bottom w:val="none" w:sz="0" w:space="0" w:color="auto"/>
                        <w:right w:val="none" w:sz="0" w:space="0" w:color="auto"/>
                      </w:divBdr>
                    </w:div>
                  </w:divsChild>
                </w:div>
                <w:div w:id="597952149">
                  <w:marLeft w:val="0"/>
                  <w:marRight w:val="0"/>
                  <w:marTop w:val="0"/>
                  <w:marBottom w:val="0"/>
                  <w:divBdr>
                    <w:top w:val="none" w:sz="0" w:space="0" w:color="auto"/>
                    <w:left w:val="none" w:sz="0" w:space="0" w:color="auto"/>
                    <w:bottom w:val="none" w:sz="0" w:space="0" w:color="auto"/>
                    <w:right w:val="none" w:sz="0" w:space="0" w:color="auto"/>
                  </w:divBdr>
                  <w:divsChild>
                    <w:div w:id="815877443">
                      <w:marLeft w:val="0"/>
                      <w:marRight w:val="0"/>
                      <w:marTop w:val="0"/>
                      <w:marBottom w:val="0"/>
                      <w:divBdr>
                        <w:top w:val="none" w:sz="0" w:space="0" w:color="auto"/>
                        <w:left w:val="none" w:sz="0" w:space="0" w:color="auto"/>
                        <w:bottom w:val="none" w:sz="0" w:space="0" w:color="auto"/>
                        <w:right w:val="none" w:sz="0" w:space="0" w:color="auto"/>
                      </w:divBdr>
                    </w:div>
                  </w:divsChild>
                </w:div>
                <w:div w:id="610163737">
                  <w:marLeft w:val="0"/>
                  <w:marRight w:val="0"/>
                  <w:marTop w:val="0"/>
                  <w:marBottom w:val="0"/>
                  <w:divBdr>
                    <w:top w:val="none" w:sz="0" w:space="0" w:color="auto"/>
                    <w:left w:val="none" w:sz="0" w:space="0" w:color="auto"/>
                    <w:bottom w:val="none" w:sz="0" w:space="0" w:color="auto"/>
                    <w:right w:val="none" w:sz="0" w:space="0" w:color="auto"/>
                  </w:divBdr>
                  <w:divsChild>
                    <w:div w:id="1085804412">
                      <w:marLeft w:val="0"/>
                      <w:marRight w:val="0"/>
                      <w:marTop w:val="0"/>
                      <w:marBottom w:val="0"/>
                      <w:divBdr>
                        <w:top w:val="none" w:sz="0" w:space="0" w:color="auto"/>
                        <w:left w:val="none" w:sz="0" w:space="0" w:color="auto"/>
                        <w:bottom w:val="none" w:sz="0" w:space="0" w:color="auto"/>
                        <w:right w:val="none" w:sz="0" w:space="0" w:color="auto"/>
                      </w:divBdr>
                    </w:div>
                  </w:divsChild>
                </w:div>
                <w:div w:id="621376588">
                  <w:marLeft w:val="0"/>
                  <w:marRight w:val="0"/>
                  <w:marTop w:val="0"/>
                  <w:marBottom w:val="0"/>
                  <w:divBdr>
                    <w:top w:val="none" w:sz="0" w:space="0" w:color="auto"/>
                    <w:left w:val="none" w:sz="0" w:space="0" w:color="auto"/>
                    <w:bottom w:val="none" w:sz="0" w:space="0" w:color="auto"/>
                    <w:right w:val="none" w:sz="0" w:space="0" w:color="auto"/>
                  </w:divBdr>
                  <w:divsChild>
                    <w:div w:id="284849912">
                      <w:marLeft w:val="0"/>
                      <w:marRight w:val="0"/>
                      <w:marTop w:val="0"/>
                      <w:marBottom w:val="0"/>
                      <w:divBdr>
                        <w:top w:val="none" w:sz="0" w:space="0" w:color="auto"/>
                        <w:left w:val="none" w:sz="0" w:space="0" w:color="auto"/>
                        <w:bottom w:val="none" w:sz="0" w:space="0" w:color="auto"/>
                        <w:right w:val="none" w:sz="0" w:space="0" w:color="auto"/>
                      </w:divBdr>
                    </w:div>
                    <w:div w:id="1660108251">
                      <w:marLeft w:val="0"/>
                      <w:marRight w:val="0"/>
                      <w:marTop w:val="0"/>
                      <w:marBottom w:val="0"/>
                      <w:divBdr>
                        <w:top w:val="none" w:sz="0" w:space="0" w:color="auto"/>
                        <w:left w:val="none" w:sz="0" w:space="0" w:color="auto"/>
                        <w:bottom w:val="none" w:sz="0" w:space="0" w:color="auto"/>
                        <w:right w:val="none" w:sz="0" w:space="0" w:color="auto"/>
                      </w:divBdr>
                    </w:div>
                    <w:div w:id="1674911732">
                      <w:marLeft w:val="0"/>
                      <w:marRight w:val="0"/>
                      <w:marTop w:val="0"/>
                      <w:marBottom w:val="0"/>
                      <w:divBdr>
                        <w:top w:val="none" w:sz="0" w:space="0" w:color="auto"/>
                        <w:left w:val="none" w:sz="0" w:space="0" w:color="auto"/>
                        <w:bottom w:val="none" w:sz="0" w:space="0" w:color="auto"/>
                        <w:right w:val="none" w:sz="0" w:space="0" w:color="auto"/>
                      </w:divBdr>
                    </w:div>
                  </w:divsChild>
                </w:div>
                <w:div w:id="626471748">
                  <w:marLeft w:val="0"/>
                  <w:marRight w:val="0"/>
                  <w:marTop w:val="0"/>
                  <w:marBottom w:val="0"/>
                  <w:divBdr>
                    <w:top w:val="none" w:sz="0" w:space="0" w:color="auto"/>
                    <w:left w:val="none" w:sz="0" w:space="0" w:color="auto"/>
                    <w:bottom w:val="none" w:sz="0" w:space="0" w:color="auto"/>
                    <w:right w:val="none" w:sz="0" w:space="0" w:color="auto"/>
                  </w:divBdr>
                  <w:divsChild>
                    <w:div w:id="1717898765">
                      <w:marLeft w:val="0"/>
                      <w:marRight w:val="0"/>
                      <w:marTop w:val="0"/>
                      <w:marBottom w:val="0"/>
                      <w:divBdr>
                        <w:top w:val="none" w:sz="0" w:space="0" w:color="auto"/>
                        <w:left w:val="none" w:sz="0" w:space="0" w:color="auto"/>
                        <w:bottom w:val="none" w:sz="0" w:space="0" w:color="auto"/>
                        <w:right w:val="none" w:sz="0" w:space="0" w:color="auto"/>
                      </w:divBdr>
                    </w:div>
                  </w:divsChild>
                </w:div>
                <w:div w:id="635840658">
                  <w:marLeft w:val="0"/>
                  <w:marRight w:val="0"/>
                  <w:marTop w:val="0"/>
                  <w:marBottom w:val="0"/>
                  <w:divBdr>
                    <w:top w:val="none" w:sz="0" w:space="0" w:color="auto"/>
                    <w:left w:val="none" w:sz="0" w:space="0" w:color="auto"/>
                    <w:bottom w:val="none" w:sz="0" w:space="0" w:color="auto"/>
                    <w:right w:val="none" w:sz="0" w:space="0" w:color="auto"/>
                  </w:divBdr>
                  <w:divsChild>
                    <w:div w:id="104661607">
                      <w:marLeft w:val="0"/>
                      <w:marRight w:val="0"/>
                      <w:marTop w:val="0"/>
                      <w:marBottom w:val="0"/>
                      <w:divBdr>
                        <w:top w:val="none" w:sz="0" w:space="0" w:color="auto"/>
                        <w:left w:val="none" w:sz="0" w:space="0" w:color="auto"/>
                        <w:bottom w:val="none" w:sz="0" w:space="0" w:color="auto"/>
                        <w:right w:val="none" w:sz="0" w:space="0" w:color="auto"/>
                      </w:divBdr>
                    </w:div>
                  </w:divsChild>
                </w:div>
                <w:div w:id="636685590">
                  <w:marLeft w:val="0"/>
                  <w:marRight w:val="0"/>
                  <w:marTop w:val="0"/>
                  <w:marBottom w:val="0"/>
                  <w:divBdr>
                    <w:top w:val="none" w:sz="0" w:space="0" w:color="auto"/>
                    <w:left w:val="none" w:sz="0" w:space="0" w:color="auto"/>
                    <w:bottom w:val="none" w:sz="0" w:space="0" w:color="auto"/>
                    <w:right w:val="none" w:sz="0" w:space="0" w:color="auto"/>
                  </w:divBdr>
                  <w:divsChild>
                    <w:div w:id="1796829413">
                      <w:marLeft w:val="0"/>
                      <w:marRight w:val="0"/>
                      <w:marTop w:val="0"/>
                      <w:marBottom w:val="0"/>
                      <w:divBdr>
                        <w:top w:val="none" w:sz="0" w:space="0" w:color="auto"/>
                        <w:left w:val="none" w:sz="0" w:space="0" w:color="auto"/>
                        <w:bottom w:val="none" w:sz="0" w:space="0" w:color="auto"/>
                        <w:right w:val="none" w:sz="0" w:space="0" w:color="auto"/>
                      </w:divBdr>
                    </w:div>
                  </w:divsChild>
                </w:div>
                <w:div w:id="640580063">
                  <w:marLeft w:val="0"/>
                  <w:marRight w:val="0"/>
                  <w:marTop w:val="0"/>
                  <w:marBottom w:val="0"/>
                  <w:divBdr>
                    <w:top w:val="none" w:sz="0" w:space="0" w:color="auto"/>
                    <w:left w:val="none" w:sz="0" w:space="0" w:color="auto"/>
                    <w:bottom w:val="none" w:sz="0" w:space="0" w:color="auto"/>
                    <w:right w:val="none" w:sz="0" w:space="0" w:color="auto"/>
                  </w:divBdr>
                  <w:divsChild>
                    <w:div w:id="2032101681">
                      <w:marLeft w:val="0"/>
                      <w:marRight w:val="0"/>
                      <w:marTop w:val="0"/>
                      <w:marBottom w:val="0"/>
                      <w:divBdr>
                        <w:top w:val="none" w:sz="0" w:space="0" w:color="auto"/>
                        <w:left w:val="none" w:sz="0" w:space="0" w:color="auto"/>
                        <w:bottom w:val="none" w:sz="0" w:space="0" w:color="auto"/>
                        <w:right w:val="none" w:sz="0" w:space="0" w:color="auto"/>
                      </w:divBdr>
                    </w:div>
                  </w:divsChild>
                </w:div>
                <w:div w:id="650258554">
                  <w:marLeft w:val="0"/>
                  <w:marRight w:val="0"/>
                  <w:marTop w:val="0"/>
                  <w:marBottom w:val="0"/>
                  <w:divBdr>
                    <w:top w:val="none" w:sz="0" w:space="0" w:color="auto"/>
                    <w:left w:val="none" w:sz="0" w:space="0" w:color="auto"/>
                    <w:bottom w:val="none" w:sz="0" w:space="0" w:color="auto"/>
                    <w:right w:val="none" w:sz="0" w:space="0" w:color="auto"/>
                  </w:divBdr>
                  <w:divsChild>
                    <w:div w:id="1613200077">
                      <w:marLeft w:val="0"/>
                      <w:marRight w:val="0"/>
                      <w:marTop w:val="0"/>
                      <w:marBottom w:val="0"/>
                      <w:divBdr>
                        <w:top w:val="none" w:sz="0" w:space="0" w:color="auto"/>
                        <w:left w:val="none" w:sz="0" w:space="0" w:color="auto"/>
                        <w:bottom w:val="none" w:sz="0" w:space="0" w:color="auto"/>
                        <w:right w:val="none" w:sz="0" w:space="0" w:color="auto"/>
                      </w:divBdr>
                    </w:div>
                  </w:divsChild>
                </w:div>
                <w:div w:id="652488077">
                  <w:marLeft w:val="0"/>
                  <w:marRight w:val="0"/>
                  <w:marTop w:val="0"/>
                  <w:marBottom w:val="0"/>
                  <w:divBdr>
                    <w:top w:val="none" w:sz="0" w:space="0" w:color="auto"/>
                    <w:left w:val="none" w:sz="0" w:space="0" w:color="auto"/>
                    <w:bottom w:val="none" w:sz="0" w:space="0" w:color="auto"/>
                    <w:right w:val="none" w:sz="0" w:space="0" w:color="auto"/>
                  </w:divBdr>
                  <w:divsChild>
                    <w:div w:id="1815947551">
                      <w:marLeft w:val="0"/>
                      <w:marRight w:val="0"/>
                      <w:marTop w:val="0"/>
                      <w:marBottom w:val="0"/>
                      <w:divBdr>
                        <w:top w:val="none" w:sz="0" w:space="0" w:color="auto"/>
                        <w:left w:val="none" w:sz="0" w:space="0" w:color="auto"/>
                        <w:bottom w:val="none" w:sz="0" w:space="0" w:color="auto"/>
                        <w:right w:val="none" w:sz="0" w:space="0" w:color="auto"/>
                      </w:divBdr>
                    </w:div>
                  </w:divsChild>
                </w:div>
                <w:div w:id="665400786">
                  <w:marLeft w:val="0"/>
                  <w:marRight w:val="0"/>
                  <w:marTop w:val="0"/>
                  <w:marBottom w:val="0"/>
                  <w:divBdr>
                    <w:top w:val="none" w:sz="0" w:space="0" w:color="auto"/>
                    <w:left w:val="none" w:sz="0" w:space="0" w:color="auto"/>
                    <w:bottom w:val="none" w:sz="0" w:space="0" w:color="auto"/>
                    <w:right w:val="none" w:sz="0" w:space="0" w:color="auto"/>
                  </w:divBdr>
                  <w:divsChild>
                    <w:div w:id="899024795">
                      <w:marLeft w:val="0"/>
                      <w:marRight w:val="0"/>
                      <w:marTop w:val="0"/>
                      <w:marBottom w:val="0"/>
                      <w:divBdr>
                        <w:top w:val="none" w:sz="0" w:space="0" w:color="auto"/>
                        <w:left w:val="none" w:sz="0" w:space="0" w:color="auto"/>
                        <w:bottom w:val="none" w:sz="0" w:space="0" w:color="auto"/>
                        <w:right w:val="none" w:sz="0" w:space="0" w:color="auto"/>
                      </w:divBdr>
                    </w:div>
                    <w:div w:id="1091777364">
                      <w:marLeft w:val="0"/>
                      <w:marRight w:val="0"/>
                      <w:marTop w:val="0"/>
                      <w:marBottom w:val="0"/>
                      <w:divBdr>
                        <w:top w:val="none" w:sz="0" w:space="0" w:color="auto"/>
                        <w:left w:val="none" w:sz="0" w:space="0" w:color="auto"/>
                        <w:bottom w:val="none" w:sz="0" w:space="0" w:color="auto"/>
                        <w:right w:val="none" w:sz="0" w:space="0" w:color="auto"/>
                      </w:divBdr>
                    </w:div>
                    <w:div w:id="1587960828">
                      <w:marLeft w:val="0"/>
                      <w:marRight w:val="0"/>
                      <w:marTop w:val="0"/>
                      <w:marBottom w:val="0"/>
                      <w:divBdr>
                        <w:top w:val="none" w:sz="0" w:space="0" w:color="auto"/>
                        <w:left w:val="none" w:sz="0" w:space="0" w:color="auto"/>
                        <w:bottom w:val="none" w:sz="0" w:space="0" w:color="auto"/>
                        <w:right w:val="none" w:sz="0" w:space="0" w:color="auto"/>
                      </w:divBdr>
                    </w:div>
                  </w:divsChild>
                </w:div>
                <w:div w:id="677847116">
                  <w:marLeft w:val="0"/>
                  <w:marRight w:val="0"/>
                  <w:marTop w:val="0"/>
                  <w:marBottom w:val="0"/>
                  <w:divBdr>
                    <w:top w:val="none" w:sz="0" w:space="0" w:color="auto"/>
                    <w:left w:val="none" w:sz="0" w:space="0" w:color="auto"/>
                    <w:bottom w:val="none" w:sz="0" w:space="0" w:color="auto"/>
                    <w:right w:val="none" w:sz="0" w:space="0" w:color="auto"/>
                  </w:divBdr>
                  <w:divsChild>
                    <w:div w:id="724254842">
                      <w:marLeft w:val="0"/>
                      <w:marRight w:val="0"/>
                      <w:marTop w:val="0"/>
                      <w:marBottom w:val="0"/>
                      <w:divBdr>
                        <w:top w:val="none" w:sz="0" w:space="0" w:color="auto"/>
                        <w:left w:val="none" w:sz="0" w:space="0" w:color="auto"/>
                        <w:bottom w:val="none" w:sz="0" w:space="0" w:color="auto"/>
                        <w:right w:val="none" w:sz="0" w:space="0" w:color="auto"/>
                      </w:divBdr>
                    </w:div>
                  </w:divsChild>
                </w:div>
                <w:div w:id="680592795">
                  <w:marLeft w:val="0"/>
                  <w:marRight w:val="0"/>
                  <w:marTop w:val="0"/>
                  <w:marBottom w:val="0"/>
                  <w:divBdr>
                    <w:top w:val="none" w:sz="0" w:space="0" w:color="auto"/>
                    <w:left w:val="none" w:sz="0" w:space="0" w:color="auto"/>
                    <w:bottom w:val="none" w:sz="0" w:space="0" w:color="auto"/>
                    <w:right w:val="none" w:sz="0" w:space="0" w:color="auto"/>
                  </w:divBdr>
                  <w:divsChild>
                    <w:div w:id="490757691">
                      <w:marLeft w:val="0"/>
                      <w:marRight w:val="0"/>
                      <w:marTop w:val="0"/>
                      <w:marBottom w:val="0"/>
                      <w:divBdr>
                        <w:top w:val="none" w:sz="0" w:space="0" w:color="auto"/>
                        <w:left w:val="none" w:sz="0" w:space="0" w:color="auto"/>
                        <w:bottom w:val="none" w:sz="0" w:space="0" w:color="auto"/>
                        <w:right w:val="none" w:sz="0" w:space="0" w:color="auto"/>
                      </w:divBdr>
                    </w:div>
                    <w:div w:id="904996090">
                      <w:marLeft w:val="0"/>
                      <w:marRight w:val="0"/>
                      <w:marTop w:val="0"/>
                      <w:marBottom w:val="0"/>
                      <w:divBdr>
                        <w:top w:val="none" w:sz="0" w:space="0" w:color="auto"/>
                        <w:left w:val="none" w:sz="0" w:space="0" w:color="auto"/>
                        <w:bottom w:val="none" w:sz="0" w:space="0" w:color="auto"/>
                        <w:right w:val="none" w:sz="0" w:space="0" w:color="auto"/>
                      </w:divBdr>
                    </w:div>
                    <w:div w:id="1252005232">
                      <w:marLeft w:val="0"/>
                      <w:marRight w:val="0"/>
                      <w:marTop w:val="0"/>
                      <w:marBottom w:val="0"/>
                      <w:divBdr>
                        <w:top w:val="none" w:sz="0" w:space="0" w:color="auto"/>
                        <w:left w:val="none" w:sz="0" w:space="0" w:color="auto"/>
                        <w:bottom w:val="none" w:sz="0" w:space="0" w:color="auto"/>
                        <w:right w:val="none" w:sz="0" w:space="0" w:color="auto"/>
                      </w:divBdr>
                    </w:div>
                  </w:divsChild>
                </w:div>
                <w:div w:id="699816939">
                  <w:marLeft w:val="0"/>
                  <w:marRight w:val="0"/>
                  <w:marTop w:val="0"/>
                  <w:marBottom w:val="0"/>
                  <w:divBdr>
                    <w:top w:val="none" w:sz="0" w:space="0" w:color="auto"/>
                    <w:left w:val="none" w:sz="0" w:space="0" w:color="auto"/>
                    <w:bottom w:val="none" w:sz="0" w:space="0" w:color="auto"/>
                    <w:right w:val="none" w:sz="0" w:space="0" w:color="auto"/>
                  </w:divBdr>
                  <w:divsChild>
                    <w:div w:id="1037241362">
                      <w:marLeft w:val="0"/>
                      <w:marRight w:val="0"/>
                      <w:marTop w:val="0"/>
                      <w:marBottom w:val="0"/>
                      <w:divBdr>
                        <w:top w:val="none" w:sz="0" w:space="0" w:color="auto"/>
                        <w:left w:val="none" w:sz="0" w:space="0" w:color="auto"/>
                        <w:bottom w:val="none" w:sz="0" w:space="0" w:color="auto"/>
                        <w:right w:val="none" w:sz="0" w:space="0" w:color="auto"/>
                      </w:divBdr>
                    </w:div>
                  </w:divsChild>
                </w:div>
                <w:div w:id="705177040">
                  <w:marLeft w:val="0"/>
                  <w:marRight w:val="0"/>
                  <w:marTop w:val="0"/>
                  <w:marBottom w:val="0"/>
                  <w:divBdr>
                    <w:top w:val="none" w:sz="0" w:space="0" w:color="auto"/>
                    <w:left w:val="none" w:sz="0" w:space="0" w:color="auto"/>
                    <w:bottom w:val="none" w:sz="0" w:space="0" w:color="auto"/>
                    <w:right w:val="none" w:sz="0" w:space="0" w:color="auto"/>
                  </w:divBdr>
                  <w:divsChild>
                    <w:div w:id="1773040562">
                      <w:marLeft w:val="0"/>
                      <w:marRight w:val="0"/>
                      <w:marTop w:val="0"/>
                      <w:marBottom w:val="0"/>
                      <w:divBdr>
                        <w:top w:val="none" w:sz="0" w:space="0" w:color="auto"/>
                        <w:left w:val="none" w:sz="0" w:space="0" w:color="auto"/>
                        <w:bottom w:val="none" w:sz="0" w:space="0" w:color="auto"/>
                        <w:right w:val="none" w:sz="0" w:space="0" w:color="auto"/>
                      </w:divBdr>
                    </w:div>
                  </w:divsChild>
                </w:div>
                <w:div w:id="707144494">
                  <w:marLeft w:val="0"/>
                  <w:marRight w:val="0"/>
                  <w:marTop w:val="0"/>
                  <w:marBottom w:val="0"/>
                  <w:divBdr>
                    <w:top w:val="none" w:sz="0" w:space="0" w:color="auto"/>
                    <w:left w:val="none" w:sz="0" w:space="0" w:color="auto"/>
                    <w:bottom w:val="none" w:sz="0" w:space="0" w:color="auto"/>
                    <w:right w:val="none" w:sz="0" w:space="0" w:color="auto"/>
                  </w:divBdr>
                  <w:divsChild>
                    <w:div w:id="149181917">
                      <w:marLeft w:val="0"/>
                      <w:marRight w:val="0"/>
                      <w:marTop w:val="0"/>
                      <w:marBottom w:val="0"/>
                      <w:divBdr>
                        <w:top w:val="none" w:sz="0" w:space="0" w:color="auto"/>
                        <w:left w:val="none" w:sz="0" w:space="0" w:color="auto"/>
                        <w:bottom w:val="none" w:sz="0" w:space="0" w:color="auto"/>
                        <w:right w:val="none" w:sz="0" w:space="0" w:color="auto"/>
                      </w:divBdr>
                    </w:div>
                  </w:divsChild>
                </w:div>
                <w:div w:id="718020774">
                  <w:marLeft w:val="0"/>
                  <w:marRight w:val="0"/>
                  <w:marTop w:val="0"/>
                  <w:marBottom w:val="0"/>
                  <w:divBdr>
                    <w:top w:val="none" w:sz="0" w:space="0" w:color="auto"/>
                    <w:left w:val="none" w:sz="0" w:space="0" w:color="auto"/>
                    <w:bottom w:val="none" w:sz="0" w:space="0" w:color="auto"/>
                    <w:right w:val="none" w:sz="0" w:space="0" w:color="auto"/>
                  </w:divBdr>
                  <w:divsChild>
                    <w:div w:id="1584947054">
                      <w:marLeft w:val="0"/>
                      <w:marRight w:val="0"/>
                      <w:marTop w:val="0"/>
                      <w:marBottom w:val="0"/>
                      <w:divBdr>
                        <w:top w:val="none" w:sz="0" w:space="0" w:color="auto"/>
                        <w:left w:val="none" w:sz="0" w:space="0" w:color="auto"/>
                        <w:bottom w:val="none" w:sz="0" w:space="0" w:color="auto"/>
                        <w:right w:val="none" w:sz="0" w:space="0" w:color="auto"/>
                      </w:divBdr>
                    </w:div>
                    <w:div w:id="1651785660">
                      <w:marLeft w:val="0"/>
                      <w:marRight w:val="0"/>
                      <w:marTop w:val="0"/>
                      <w:marBottom w:val="0"/>
                      <w:divBdr>
                        <w:top w:val="none" w:sz="0" w:space="0" w:color="auto"/>
                        <w:left w:val="none" w:sz="0" w:space="0" w:color="auto"/>
                        <w:bottom w:val="none" w:sz="0" w:space="0" w:color="auto"/>
                        <w:right w:val="none" w:sz="0" w:space="0" w:color="auto"/>
                      </w:divBdr>
                    </w:div>
                    <w:div w:id="1905868789">
                      <w:marLeft w:val="0"/>
                      <w:marRight w:val="0"/>
                      <w:marTop w:val="0"/>
                      <w:marBottom w:val="0"/>
                      <w:divBdr>
                        <w:top w:val="none" w:sz="0" w:space="0" w:color="auto"/>
                        <w:left w:val="none" w:sz="0" w:space="0" w:color="auto"/>
                        <w:bottom w:val="none" w:sz="0" w:space="0" w:color="auto"/>
                        <w:right w:val="none" w:sz="0" w:space="0" w:color="auto"/>
                      </w:divBdr>
                    </w:div>
                  </w:divsChild>
                </w:div>
                <w:div w:id="722757458">
                  <w:marLeft w:val="0"/>
                  <w:marRight w:val="0"/>
                  <w:marTop w:val="0"/>
                  <w:marBottom w:val="0"/>
                  <w:divBdr>
                    <w:top w:val="none" w:sz="0" w:space="0" w:color="auto"/>
                    <w:left w:val="none" w:sz="0" w:space="0" w:color="auto"/>
                    <w:bottom w:val="none" w:sz="0" w:space="0" w:color="auto"/>
                    <w:right w:val="none" w:sz="0" w:space="0" w:color="auto"/>
                  </w:divBdr>
                  <w:divsChild>
                    <w:div w:id="1451125839">
                      <w:marLeft w:val="0"/>
                      <w:marRight w:val="0"/>
                      <w:marTop w:val="0"/>
                      <w:marBottom w:val="0"/>
                      <w:divBdr>
                        <w:top w:val="none" w:sz="0" w:space="0" w:color="auto"/>
                        <w:left w:val="none" w:sz="0" w:space="0" w:color="auto"/>
                        <w:bottom w:val="none" w:sz="0" w:space="0" w:color="auto"/>
                        <w:right w:val="none" w:sz="0" w:space="0" w:color="auto"/>
                      </w:divBdr>
                    </w:div>
                  </w:divsChild>
                </w:div>
                <w:div w:id="731731082">
                  <w:marLeft w:val="0"/>
                  <w:marRight w:val="0"/>
                  <w:marTop w:val="0"/>
                  <w:marBottom w:val="0"/>
                  <w:divBdr>
                    <w:top w:val="none" w:sz="0" w:space="0" w:color="auto"/>
                    <w:left w:val="none" w:sz="0" w:space="0" w:color="auto"/>
                    <w:bottom w:val="none" w:sz="0" w:space="0" w:color="auto"/>
                    <w:right w:val="none" w:sz="0" w:space="0" w:color="auto"/>
                  </w:divBdr>
                  <w:divsChild>
                    <w:div w:id="314918618">
                      <w:marLeft w:val="0"/>
                      <w:marRight w:val="0"/>
                      <w:marTop w:val="0"/>
                      <w:marBottom w:val="0"/>
                      <w:divBdr>
                        <w:top w:val="none" w:sz="0" w:space="0" w:color="auto"/>
                        <w:left w:val="none" w:sz="0" w:space="0" w:color="auto"/>
                        <w:bottom w:val="none" w:sz="0" w:space="0" w:color="auto"/>
                        <w:right w:val="none" w:sz="0" w:space="0" w:color="auto"/>
                      </w:divBdr>
                    </w:div>
                  </w:divsChild>
                </w:div>
                <w:div w:id="736169499">
                  <w:marLeft w:val="0"/>
                  <w:marRight w:val="0"/>
                  <w:marTop w:val="0"/>
                  <w:marBottom w:val="0"/>
                  <w:divBdr>
                    <w:top w:val="none" w:sz="0" w:space="0" w:color="auto"/>
                    <w:left w:val="none" w:sz="0" w:space="0" w:color="auto"/>
                    <w:bottom w:val="none" w:sz="0" w:space="0" w:color="auto"/>
                    <w:right w:val="none" w:sz="0" w:space="0" w:color="auto"/>
                  </w:divBdr>
                  <w:divsChild>
                    <w:div w:id="568342673">
                      <w:marLeft w:val="0"/>
                      <w:marRight w:val="0"/>
                      <w:marTop w:val="0"/>
                      <w:marBottom w:val="0"/>
                      <w:divBdr>
                        <w:top w:val="none" w:sz="0" w:space="0" w:color="auto"/>
                        <w:left w:val="none" w:sz="0" w:space="0" w:color="auto"/>
                        <w:bottom w:val="none" w:sz="0" w:space="0" w:color="auto"/>
                        <w:right w:val="none" w:sz="0" w:space="0" w:color="auto"/>
                      </w:divBdr>
                    </w:div>
                    <w:div w:id="1156148431">
                      <w:marLeft w:val="0"/>
                      <w:marRight w:val="0"/>
                      <w:marTop w:val="0"/>
                      <w:marBottom w:val="0"/>
                      <w:divBdr>
                        <w:top w:val="none" w:sz="0" w:space="0" w:color="auto"/>
                        <w:left w:val="none" w:sz="0" w:space="0" w:color="auto"/>
                        <w:bottom w:val="none" w:sz="0" w:space="0" w:color="auto"/>
                        <w:right w:val="none" w:sz="0" w:space="0" w:color="auto"/>
                      </w:divBdr>
                    </w:div>
                    <w:div w:id="1264337027">
                      <w:marLeft w:val="0"/>
                      <w:marRight w:val="0"/>
                      <w:marTop w:val="0"/>
                      <w:marBottom w:val="0"/>
                      <w:divBdr>
                        <w:top w:val="none" w:sz="0" w:space="0" w:color="auto"/>
                        <w:left w:val="none" w:sz="0" w:space="0" w:color="auto"/>
                        <w:bottom w:val="none" w:sz="0" w:space="0" w:color="auto"/>
                        <w:right w:val="none" w:sz="0" w:space="0" w:color="auto"/>
                      </w:divBdr>
                    </w:div>
                  </w:divsChild>
                </w:div>
                <w:div w:id="746731532">
                  <w:marLeft w:val="0"/>
                  <w:marRight w:val="0"/>
                  <w:marTop w:val="0"/>
                  <w:marBottom w:val="0"/>
                  <w:divBdr>
                    <w:top w:val="none" w:sz="0" w:space="0" w:color="auto"/>
                    <w:left w:val="none" w:sz="0" w:space="0" w:color="auto"/>
                    <w:bottom w:val="none" w:sz="0" w:space="0" w:color="auto"/>
                    <w:right w:val="none" w:sz="0" w:space="0" w:color="auto"/>
                  </w:divBdr>
                  <w:divsChild>
                    <w:div w:id="1432166056">
                      <w:marLeft w:val="0"/>
                      <w:marRight w:val="0"/>
                      <w:marTop w:val="0"/>
                      <w:marBottom w:val="0"/>
                      <w:divBdr>
                        <w:top w:val="none" w:sz="0" w:space="0" w:color="auto"/>
                        <w:left w:val="none" w:sz="0" w:space="0" w:color="auto"/>
                        <w:bottom w:val="none" w:sz="0" w:space="0" w:color="auto"/>
                        <w:right w:val="none" w:sz="0" w:space="0" w:color="auto"/>
                      </w:divBdr>
                    </w:div>
                  </w:divsChild>
                </w:div>
                <w:div w:id="764806445">
                  <w:marLeft w:val="0"/>
                  <w:marRight w:val="0"/>
                  <w:marTop w:val="0"/>
                  <w:marBottom w:val="0"/>
                  <w:divBdr>
                    <w:top w:val="none" w:sz="0" w:space="0" w:color="auto"/>
                    <w:left w:val="none" w:sz="0" w:space="0" w:color="auto"/>
                    <w:bottom w:val="none" w:sz="0" w:space="0" w:color="auto"/>
                    <w:right w:val="none" w:sz="0" w:space="0" w:color="auto"/>
                  </w:divBdr>
                  <w:divsChild>
                    <w:div w:id="1241060131">
                      <w:marLeft w:val="0"/>
                      <w:marRight w:val="0"/>
                      <w:marTop w:val="0"/>
                      <w:marBottom w:val="0"/>
                      <w:divBdr>
                        <w:top w:val="none" w:sz="0" w:space="0" w:color="auto"/>
                        <w:left w:val="none" w:sz="0" w:space="0" w:color="auto"/>
                        <w:bottom w:val="none" w:sz="0" w:space="0" w:color="auto"/>
                        <w:right w:val="none" w:sz="0" w:space="0" w:color="auto"/>
                      </w:divBdr>
                    </w:div>
                  </w:divsChild>
                </w:div>
                <w:div w:id="768308117">
                  <w:marLeft w:val="0"/>
                  <w:marRight w:val="0"/>
                  <w:marTop w:val="0"/>
                  <w:marBottom w:val="0"/>
                  <w:divBdr>
                    <w:top w:val="none" w:sz="0" w:space="0" w:color="auto"/>
                    <w:left w:val="none" w:sz="0" w:space="0" w:color="auto"/>
                    <w:bottom w:val="none" w:sz="0" w:space="0" w:color="auto"/>
                    <w:right w:val="none" w:sz="0" w:space="0" w:color="auto"/>
                  </w:divBdr>
                  <w:divsChild>
                    <w:div w:id="160895831">
                      <w:marLeft w:val="0"/>
                      <w:marRight w:val="0"/>
                      <w:marTop w:val="0"/>
                      <w:marBottom w:val="0"/>
                      <w:divBdr>
                        <w:top w:val="none" w:sz="0" w:space="0" w:color="auto"/>
                        <w:left w:val="none" w:sz="0" w:space="0" w:color="auto"/>
                        <w:bottom w:val="none" w:sz="0" w:space="0" w:color="auto"/>
                        <w:right w:val="none" w:sz="0" w:space="0" w:color="auto"/>
                      </w:divBdr>
                    </w:div>
                    <w:div w:id="895897320">
                      <w:marLeft w:val="0"/>
                      <w:marRight w:val="0"/>
                      <w:marTop w:val="0"/>
                      <w:marBottom w:val="0"/>
                      <w:divBdr>
                        <w:top w:val="none" w:sz="0" w:space="0" w:color="auto"/>
                        <w:left w:val="none" w:sz="0" w:space="0" w:color="auto"/>
                        <w:bottom w:val="none" w:sz="0" w:space="0" w:color="auto"/>
                        <w:right w:val="none" w:sz="0" w:space="0" w:color="auto"/>
                      </w:divBdr>
                    </w:div>
                    <w:div w:id="1742369211">
                      <w:marLeft w:val="0"/>
                      <w:marRight w:val="0"/>
                      <w:marTop w:val="0"/>
                      <w:marBottom w:val="0"/>
                      <w:divBdr>
                        <w:top w:val="none" w:sz="0" w:space="0" w:color="auto"/>
                        <w:left w:val="none" w:sz="0" w:space="0" w:color="auto"/>
                        <w:bottom w:val="none" w:sz="0" w:space="0" w:color="auto"/>
                        <w:right w:val="none" w:sz="0" w:space="0" w:color="auto"/>
                      </w:divBdr>
                    </w:div>
                  </w:divsChild>
                </w:div>
                <w:div w:id="770053228">
                  <w:marLeft w:val="0"/>
                  <w:marRight w:val="0"/>
                  <w:marTop w:val="0"/>
                  <w:marBottom w:val="0"/>
                  <w:divBdr>
                    <w:top w:val="none" w:sz="0" w:space="0" w:color="auto"/>
                    <w:left w:val="none" w:sz="0" w:space="0" w:color="auto"/>
                    <w:bottom w:val="none" w:sz="0" w:space="0" w:color="auto"/>
                    <w:right w:val="none" w:sz="0" w:space="0" w:color="auto"/>
                  </w:divBdr>
                  <w:divsChild>
                    <w:div w:id="984700381">
                      <w:marLeft w:val="0"/>
                      <w:marRight w:val="0"/>
                      <w:marTop w:val="0"/>
                      <w:marBottom w:val="0"/>
                      <w:divBdr>
                        <w:top w:val="none" w:sz="0" w:space="0" w:color="auto"/>
                        <w:left w:val="none" w:sz="0" w:space="0" w:color="auto"/>
                        <w:bottom w:val="none" w:sz="0" w:space="0" w:color="auto"/>
                        <w:right w:val="none" w:sz="0" w:space="0" w:color="auto"/>
                      </w:divBdr>
                    </w:div>
                  </w:divsChild>
                </w:div>
                <w:div w:id="784663673">
                  <w:marLeft w:val="0"/>
                  <w:marRight w:val="0"/>
                  <w:marTop w:val="0"/>
                  <w:marBottom w:val="0"/>
                  <w:divBdr>
                    <w:top w:val="none" w:sz="0" w:space="0" w:color="auto"/>
                    <w:left w:val="none" w:sz="0" w:space="0" w:color="auto"/>
                    <w:bottom w:val="none" w:sz="0" w:space="0" w:color="auto"/>
                    <w:right w:val="none" w:sz="0" w:space="0" w:color="auto"/>
                  </w:divBdr>
                  <w:divsChild>
                    <w:div w:id="28460654">
                      <w:marLeft w:val="0"/>
                      <w:marRight w:val="0"/>
                      <w:marTop w:val="0"/>
                      <w:marBottom w:val="0"/>
                      <w:divBdr>
                        <w:top w:val="none" w:sz="0" w:space="0" w:color="auto"/>
                        <w:left w:val="none" w:sz="0" w:space="0" w:color="auto"/>
                        <w:bottom w:val="none" w:sz="0" w:space="0" w:color="auto"/>
                        <w:right w:val="none" w:sz="0" w:space="0" w:color="auto"/>
                      </w:divBdr>
                    </w:div>
                    <w:div w:id="1628194215">
                      <w:marLeft w:val="0"/>
                      <w:marRight w:val="0"/>
                      <w:marTop w:val="0"/>
                      <w:marBottom w:val="0"/>
                      <w:divBdr>
                        <w:top w:val="none" w:sz="0" w:space="0" w:color="auto"/>
                        <w:left w:val="none" w:sz="0" w:space="0" w:color="auto"/>
                        <w:bottom w:val="none" w:sz="0" w:space="0" w:color="auto"/>
                        <w:right w:val="none" w:sz="0" w:space="0" w:color="auto"/>
                      </w:divBdr>
                    </w:div>
                    <w:div w:id="2081097000">
                      <w:marLeft w:val="0"/>
                      <w:marRight w:val="0"/>
                      <w:marTop w:val="0"/>
                      <w:marBottom w:val="0"/>
                      <w:divBdr>
                        <w:top w:val="none" w:sz="0" w:space="0" w:color="auto"/>
                        <w:left w:val="none" w:sz="0" w:space="0" w:color="auto"/>
                        <w:bottom w:val="none" w:sz="0" w:space="0" w:color="auto"/>
                        <w:right w:val="none" w:sz="0" w:space="0" w:color="auto"/>
                      </w:divBdr>
                    </w:div>
                  </w:divsChild>
                </w:div>
                <w:div w:id="820777223">
                  <w:marLeft w:val="0"/>
                  <w:marRight w:val="0"/>
                  <w:marTop w:val="0"/>
                  <w:marBottom w:val="0"/>
                  <w:divBdr>
                    <w:top w:val="none" w:sz="0" w:space="0" w:color="auto"/>
                    <w:left w:val="none" w:sz="0" w:space="0" w:color="auto"/>
                    <w:bottom w:val="none" w:sz="0" w:space="0" w:color="auto"/>
                    <w:right w:val="none" w:sz="0" w:space="0" w:color="auto"/>
                  </w:divBdr>
                  <w:divsChild>
                    <w:div w:id="804155705">
                      <w:marLeft w:val="0"/>
                      <w:marRight w:val="0"/>
                      <w:marTop w:val="0"/>
                      <w:marBottom w:val="0"/>
                      <w:divBdr>
                        <w:top w:val="none" w:sz="0" w:space="0" w:color="auto"/>
                        <w:left w:val="none" w:sz="0" w:space="0" w:color="auto"/>
                        <w:bottom w:val="none" w:sz="0" w:space="0" w:color="auto"/>
                        <w:right w:val="none" w:sz="0" w:space="0" w:color="auto"/>
                      </w:divBdr>
                    </w:div>
                  </w:divsChild>
                </w:div>
                <w:div w:id="821385071">
                  <w:marLeft w:val="0"/>
                  <w:marRight w:val="0"/>
                  <w:marTop w:val="0"/>
                  <w:marBottom w:val="0"/>
                  <w:divBdr>
                    <w:top w:val="none" w:sz="0" w:space="0" w:color="auto"/>
                    <w:left w:val="none" w:sz="0" w:space="0" w:color="auto"/>
                    <w:bottom w:val="none" w:sz="0" w:space="0" w:color="auto"/>
                    <w:right w:val="none" w:sz="0" w:space="0" w:color="auto"/>
                  </w:divBdr>
                  <w:divsChild>
                    <w:div w:id="1020350000">
                      <w:marLeft w:val="0"/>
                      <w:marRight w:val="0"/>
                      <w:marTop w:val="0"/>
                      <w:marBottom w:val="0"/>
                      <w:divBdr>
                        <w:top w:val="none" w:sz="0" w:space="0" w:color="auto"/>
                        <w:left w:val="none" w:sz="0" w:space="0" w:color="auto"/>
                        <w:bottom w:val="none" w:sz="0" w:space="0" w:color="auto"/>
                        <w:right w:val="none" w:sz="0" w:space="0" w:color="auto"/>
                      </w:divBdr>
                    </w:div>
                  </w:divsChild>
                </w:div>
                <w:div w:id="828637363">
                  <w:marLeft w:val="0"/>
                  <w:marRight w:val="0"/>
                  <w:marTop w:val="0"/>
                  <w:marBottom w:val="0"/>
                  <w:divBdr>
                    <w:top w:val="none" w:sz="0" w:space="0" w:color="auto"/>
                    <w:left w:val="none" w:sz="0" w:space="0" w:color="auto"/>
                    <w:bottom w:val="none" w:sz="0" w:space="0" w:color="auto"/>
                    <w:right w:val="none" w:sz="0" w:space="0" w:color="auto"/>
                  </w:divBdr>
                  <w:divsChild>
                    <w:div w:id="4022670">
                      <w:marLeft w:val="0"/>
                      <w:marRight w:val="0"/>
                      <w:marTop w:val="0"/>
                      <w:marBottom w:val="0"/>
                      <w:divBdr>
                        <w:top w:val="none" w:sz="0" w:space="0" w:color="auto"/>
                        <w:left w:val="none" w:sz="0" w:space="0" w:color="auto"/>
                        <w:bottom w:val="none" w:sz="0" w:space="0" w:color="auto"/>
                        <w:right w:val="none" w:sz="0" w:space="0" w:color="auto"/>
                      </w:divBdr>
                    </w:div>
                  </w:divsChild>
                </w:div>
                <w:div w:id="849099588">
                  <w:marLeft w:val="0"/>
                  <w:marRight w:val="0"/>
                  <w:marTop w:val="0"/>
                  <w:marBottom w:val="0"/>
                  <w:divBdr>
                    <w:top w:val="none" w:sz="0" w:space="0" w:color="auto"/>
                    <w:left w:val="none" w:sz="0" w:space="0" w:color="auto"/>
                    <w:bottom w:val="none" w:sz="0" w:space="0" w:color="auto"/>
                    <w:right w:val="none" w:sz="0" w:space="0" w:color="auto"/>
                  </w:divBdr>
                  <w:divsChild>
                    <w:div w:id="796067787">
                      <w:marLeft w:val="0"/>
                      <w:marRight w:val="0"/>
                      <w:marTop w:val="0"/>
                      <w:marBottom w:val="0"/>
                      <w:divBdr>
                        <w:top w:val="none" w:sz="0" w:space="0" w:color="auto"/>
                        <w:left w:val="none" w:sz="0" w:space="0" w:color="auto"/>
                        <w:bottom w:val="none" w:sz="0" w:space="0" w:color="auto"/>
                        <w:right w:val="none" w:sz="0" w:space="0" w:color="auto"/>
                      </w:divBdr>
                    </w:div>
                    <w:div w:id="844171126">
                      <w:marLeft w:val="0"/>
                      <w:marRight w:val="0"/>
                      <w:marTop w:val="0"/>
                      <w:marBottom w:val="0"/>
                      <w:divBdr>
                        <w:top w:val="none" w:sz="0" w:space="0" w:color="auto"/>
                        <w:left w:val="none" w:sz="0" w:space="0" w:color="auto"/>
                        <w:bottom w:val="none" w:sz="0" w:space="0" w:color="auto"/>
                        <w:right w:val="none" w:sz="0" w:space="0" w:color="auto"/>
                      </w:divBdr>
                    </w:div>
                  </w:divsChild>
                </w:div>
                <w:div w:id="850333470">
                  <w:marLeft w:val="0"/>
                  <w:marRight w:val="0"/>
                  <w:marTop w:val="0"/>
                  <w:marBottom w:val="0"/>
                  <w:divBdr>
                    <w:top w:val="none" w:sz="0" w:space="0" w:color="auto"/>
                    <w:left w:val="none" w:sz="0" w:space="0" w:color="auto"/>
                    <w:bottom w:val="none" w:sz="0" w:space="0" w:color="auto"/>
                    <w:right w:val="none" w:sz="0" w:space="0" w:color="auto"/>
                  </w:divBdr>
                  <w:divsChild>
                    <w:div w:id="519517040">
                      <w:marLeft w:val="0"/>
                      <w:marRight w:val="0"/>
                      <w:marTop w:val="0"/>
                      <w:marBottom w:val="0"/>
                      <w:divBdr>
                        <w:top w:val="none" w:sz="0" w:space="0" w:color="auto"/>
                        <w:left w:val="none" w:sz="0" w:space="0" w:color="auto"/>
                        <w:bottom w:val="none" w:sz="0" w:space="0" w:color="auto"/>
                        <w:right w:val="none" w:sz="0" w:space="0" w:color="auto"/>
                      </w:divBdr>
                    </w:div>
                    <w:div w:id="540047682">
                      <w:marLeft w:val="0"/>
                      <w:marRight w:val="0"/>
                      <w:marTop w:val="0"/>
                      <w:marBottom w:val="0"/>
                      <w:divBdr>
                        <w:top w:val="none" w:sz="0" w:space="0" w:color="auto"/>
                        <w:left w:val="none" w:sz="0" w:space="0" w:color="auto"/>
                        <w:bottom w:val="none" w:sz="0" w:space="0" w:color="auto"/>
                        <w:right w:val="none" w:sz="0" w:space="0" w:color="auto"/>
                      </w:divBdr>
                    </w:div>
                    <w:div w:id="1768112080">
                      <w:marLeft w:val="0"/>
                      <w:marRight w:val="0"/>
                      <w:marTop w:val="0"/>
                      <w:marBottom w:val="0"/>
                      <w:divBdr>
                        <w:top w:val="none" w:sz="0" w:space="0" w:color="auto"/>
                        <w:left w:val="none" w:sz="0" w:space="0" w:color="auto"/>
                        <w:bottom w:val="none" w:sz="0" w:space="0" w:color="auto"/>
                        <w:right w:val="none" w:sz="0" w:space="0" w:color="auto"/>
                      </w:divBdr>
                    </w:div>
                  </w:divsChild>
                </w:div>
                <w:div w:id="865751563">
                  <w:marLeft w:val="0"/>
                  <w:marRight w:val="0"/>
                  <w:marTop w:val="0"/>
                  <w:marBottom w:val="0"/>
                  <w:divBdr>
                    <w:top w:val="none" w:sz="0" w:space="0" w:color="auto"/>
                    <w:left w:val="none" w:sz="0" w:space="0" w:color="auto"/>
                    <w:bottom w:val="none" w:sz="0" w:space="0" w:color="auto"/>
                    <w:right w:val="none" w:sz="0" w:space="0" w:color="auto"/>
                  </w:divBdr>
                  <w:divsChild>
                    <w:div w:id="132914199">
                      <w:marLeft w:val="0"/>
                      <w:marRight w:val="0"/>
                      <w:marTop w:val="0"/>
                      <w:marBottom w:val="0"/>
                      <w:divBdr>
                        <w:top w:val="none" w:sz="0" w:space="0" w:color="auto"/>
                        <w:left w:val="none" w:sz="0" w:space="0" w:color="auto"/>
                        <w:bottom w:val="none" w:sz="0" w:space="0" w:color="auto"/>
                        <w:right w:val="none" w:sz="0" w:space="0" w:color="auto"/>
                      </w:divBdr>
                    </w:div>
                  </w:divsChild>
                </w:div>
                <w:div w:id="867334386">
                  <w:marLeft w:val="0"/>
                  <w:marRight w:val="0"/>
                  <w:marTop w:val="0"/>
                  <w:marBottom w:val="0"/>
                  <w:divBdr>
                    <w:top w:val="none" w:sz="0" w:space="0" w:color="auto"/>
                    <w:left w:val="none" w:sz="0" w:space="0" w:color="auto"/>
                    <w:bottom w:val="none" w:sz="0" w:space="0" w:color="auto"/>
                    <w:right w:val="none" w:sz="0" w:space="0" w:color="auto"/>
                  </w:divBdr>
                  <w:divsChild>
                    <w:div w:id="1688601058">
                      <w:marLeft w:val="0"/>
                      <w:marRight w:val="0"/>
                      <w:marTop w:val="0"/>
                      <w:marBottom w:val="0"/>
                      <w:divBdr>
                        <w:top w:val="none" w:sz="0" w:space="0" w:color="auto"/>
                        <w:left w:val="none" w:sz="0" w:space="0" w:color="auto"/>
                        <w:bottom w:val="none" w:sz="0" w:space="0" w:color="auto"/>
                        <w:right w:val="none" w:sz="0" w:space="0" w:color="auto"/>
                      </w:divBdr>
                    </w:div>
                  </w:divsChild>
                </w:div>
                <w:div w:id="872500691">
                  <w:marLeft w:val="0"/>
                  <w:marRight w:val="0"/>
                  <w:marTop w:val="0"/>
                  <w:marBottom w:val="0"/>
                  <w:divBdr>
                    <w:top w:val="none" w:sz="0" w:space="0" w:color="auto"/>
                    <w:left w:val="none" w:sz="0" w:space="0" w:color="auto"/>
                    <w:bottom w:val="none" w:sz="0" w:space="0" w:color="auto"/>
                    <w:right w:val="none" w:sz="0" w:space="0" w:color="auto"/>
                  </w:divBdr>
                  <w:divsChild>
                    <w:div w:id="1874658315">
                      <w:marLeft w:val="0"/>
                      <w:marRight w:val="0"/>
                      <w:marTop w:val="0"/>
                      <w:marBottom w:val="0"/>
                      <w:divBdr>
                        <w:top w:val="none" w:sz="0" w:space="0" w:color="auto"/>
                        <w:left w:val="none" w:sz="0" w:space="0" w:color="auto"/>
                        <w:bottom w:val="none" w:sz="0" w:space="0" w:color="auto"/>
                        <w:right w:val="none" w:sz="0" w:space="0" w:color="auto"/>
                      </w:divBdr>
                    </w:div>
                  </w:divsChild>
                </w:div>
                <w:div w:id="882519243">
                  <w:marLeft w:val="0"/>
                  <w:marRight w:val="0"/>
                  <w:marTop w:val="0"/>
                  <w:marBottom w:val="0"/>
                  <w:divBdr>
                    <w:top w:val="none" w:sz="0" w:space="0" w:color="auto"/>
                    <w:left w:val="none" w:sz="0" w:space="0" w:color="auto"/>
                    <w:bottom w:val="none" w:sz="0" w:space="0" w:color="auto"/>
                    <w:right w:val="none" w:sz="0" w:space="0" w:color="auto"/>
                  </w:divBdr>
                  <w:divsChild>
                    <w:div w:id="149176028">
                      <w:marLeft w:val="0"/>
                      <w:marRight w:val="0"/>
                      <w:marTop w:val="0"/>
                      <w:marBottom w:val="0"/>
                      <w:divBdr>
                        <w:top w:val="none" w:sz="0" w:space="0" w:color="auto"/>
                        <w:left w:val="none" w:sz="0" w:space="0" w:color="auto"/>
                        <w:bottom w:val="none" w:sz="0" w:space="0" w:color="auto"/>
                        <w:right w:val="none" w:sz="0" w:space="0" w:color="auto"/>
                      </w:divBdr>
                    </w:div>
                    <w:div w:id="251746632">
                      <w:marLeft w:val="0"/>
                      <w:marRight w:val="0"/>
                      <w:marTop w:val="0"/>
                      <w:marBottom w:val="0"/>
                      <w:divBdr>
                        <w:top w:val="none" w:sz="0" w:space="0" w:color="auto"/>
                        <w:left w:val="none" w:sz="0" w:space="0" w:color="auto"/>
                        <w:bottom w:val="none" w:sz="0" w:space="0" w:color="auto"/>
                        <w:right w:val="none" w:sz="0" w:space="0" w:color="auto"/>
                      </w:divBdr>
                    </w:div>
                    <w:div w:id="1237469484">
                      <w:marLeft w:val="0"/>
                      <w:marRight w:val="0"/>
                      <w:marTop w:val="0"/>
                      <w:marBottom w:val="0"/>
                      <w:divBdr>
                        <w:top w:val="none" w:sz="0" w:space="0" w:color="auto"/>
                        <w:left w:val="none" w:sz="0" w:space="0" w:color="auto"/>
                        <w:bottom w:val="none" w:sz="0" w:space="0" w:color="auto"/>
                        <w:right w:val="none" w:sz="0" w:space="0" w:color="auto"/>
                      </w:divBdr>
                    </w:div>
                  </w:divsChild>
                </w:div>
                <w:div w:id="882522041">
                  <w:marLeft w:val="0"/>
                  <w:marRight w:val="0"/>
                  <w:marTop w:val="0"/>
                  <w:marBottom w:val="0"/>
                  <w:divBdr>
                    <w:top w:val="none" w:sz="0" w:space="0" w:color="auto"/>
                    <w:left w:val="none" w:sz="0" w:space="0" w:color="auto"/>
                    <w:bottom w:val="none" w:sz="0" w:space="0" w:color="auto"/>
                    <w:right w:val="none" w:sz="0" w:space="0" w:color="auto"/>
                  </w:divBdr>
                  <w:divsChild>
                    <w:div w:id="2119328736">
                      <w:marLeft w:val="0"/>
                      <w:marRight w:val="0"/>
                      <w:marTop w:val="0"/>
                      <w:marBottom w:val="0"/>
                      <w:divBdr>
                        <w:top w:val="none" w:sz="0" w:space="0" w:color="auto"/>
                        <w:left w:val="none" w:sz="0" w:space="0" w:color="auto"/>
                        <w:bottom w:val="none" w:sz="0" w:space="0" w:color="auto"/>
                        <w:right w:val="none" w:sz="0" w:space="0" w:color="auto"/>
                      </w:divBdr>
                    </w:div>
                  </w:divsChild>
                </w:div>
                <w:div w:id="889727072">
                  <w:marLeft w:val="0"/>
                  <w:marRight w:val="0"/>
                  <w:marTop w:val="0"/>
                  <w:marBottom w:val="0"/>
                  <w:divBdr>
                    <w:top w:val="none" w:sz="0" w:space="0" w:color="auto"/>
                    <w:left w:val="none" w:sz="0" w:space="0" w:color="auto"/>
                    <w:bottom w:val="none" w:sz="0" w:space="0" w:color="auto"/>
                    <w:right w:val="none" w:sz="0" w:space="0" w:color="auto"/>
                  </w:divBdr>
                  <w:divsChild>
                    <w:div w:id="735738700">
                      <w:marLeft w:val="0"/>
                      <w:marRight w:val="0"/>
                      <w:marTop w:val="0"/>
                      <w:marBottom w:val="0"/>
                      <w:divBdr>
                        <w:top w:val="none" w:sz="0" w:space="0" w:color="auto"/>
                        <w:left w:val="none" w:sz="0" w:space="0" w:color="auto"/>
                        <w:bottom w:val="none" w:sz="0" w:space="0" w:color="auto"/>
                        <w:right w:val="none" w:sz="0" w:space="0" w:color="auto"/>
                      </w:divBdr>
                    </w:div>
                  </w:divsChild>
                </w:div>
                <w:div w:id="896743898">
                  <w:marLeft w:val="0"/>
                  <w:marRight w:val="0"/>
                  <w:marTop w:val="0"/>
                  <w:marBottom w:val="0"/>
                  <w:divBdr>
                    <w:top w:val="none" w:sz="0" w:space="0" w:color="auto"/>
                    <w:left w:val="none" w:sz="0" w:space="0" w:color="auto"/>
                    <w:bottom w:val="none" w:sz="0" w:space="0" w:color="auto"/>
                    <w:right w:val="none" w:sz="0" w:space="0" w:color="auto"/>
                  </w:divBdr>
                  <w:divsChild>
                    <w:div w:id="438186829">
                      <w:marLeft w:val="0"/>
                      <w:marRight w:val="0"/>
                      <w:marTop w:val="0"/>
                      <w:marBottom w:val="0"/>
                      <w:divBdr>
                        <w:top w:val="none" w:sz="0" w:space="0" w:color="auto"/>
                        <w:left w:val="none" w:sz="0" w:space="0" w:color="auto"/>
                        <w:bottom w:val="none" w:sz="0" w:space="0" w:color="auto"/>
                        <w:right w:val="none" w:sz="0" w:space="0" w:color="auto"/>
                      </w:divBdr>
                    </w:div>
                  </w:divsChild>
                </w:div>
                <w:div w:id="903952468">
                  <w:marLeft w:val="0"/>
                  <w:marRight w:val="0"/>
                  <w:marTop w:val="0"/>
                  <w:marBottom w:val="0"/>
                  <w:divBdr>
                    <w:top w:val="none" w:sz="0" w:space="0" w:color="auto"/>
                    <w:left w:val="none" w:sz="0" w:space="0" w:color="auto"/>
                    <w:bottom w:val="none" w:sz="0" w:space="0" w:color="auto"/>
                    <w:right w:val="none" w:sz="0" w:space="0" w:color="auto"/>
                  </w:divBdr>
                  <w:divsChild>
                    <w:div w:id="255677531">
                      <w:marLeft w:val="0"/>
                      <w:marRight w:val="0"/>
                      <w:marTop w:val="0"/>
                      <w:marBottom w:val="0"/>
                      <w:divBdr>
                        <w:top w:val="none" w:sz="0" w:space="0" w:color="auto"/>
                        <w:left w:val="none" w:sz="0" w:space="0" w:color="auto"/>
                        <w:bottom w:val="none" w:sz="0" w:space="0" w:color="auto"/>
                        <w:right w:val="none" w:sz="0" w:space="0" w:color="auto"/>
                      </w:divBdr>
                    </w:div>
                    <w:div w:id="352414222">
                      <w:marLeft w:val="0"/>
                      <w:marRight w:val="0"/>
                      <w:marTop w:val="0"/>
                      <w:marBottom w:val="0"/>
                      <w:divBdr>
                        <w:top w:val="none" w:sz="0" w:space="0" w:color="auto"/>
                        <w:left w:val="none" w:sz="0" w:space="0" w:color="auto"/>
                        <w:bottom w:val="none" w:sz="0" w:space="0" w:color="auto"/>
                        <w:right w:val="none" w:sz="0" w:space="0" w:color="auto"/>
                      </w:divBdr>
                    </w:div>
                    <w:div w:id="1133716999">
                      <w:marLeft w:val="0"/>
                      <w:marRight w:val="0"/>
                      <w:marTop w:val="0"/>
                      <w:marBottom w:val="0"/>
                      <w:divBdr>
                        <w:top w:val="none" w:sz="0" w:space="0" w:color="auto"/>
                        <w:left w:val="none" w:sz="0" w:space="0" w:color="auto"/>
                        <w:bottom w:val="none" w:sz="0" w:space="0" w:color="auto"/>
                        <w:right w:val="none" w:sz="0" w:space="0" w:color="auto"/>
                      </w:divBdr>
                    </w:div>
                  </w:divsChild>
                </w:div>
                <w:div w:id="905265432">
                  <w:marLeft w:val="0"/>
                  <w:marRight w:val="0"/>
                  <w:marTop w:val="0"/>
                  <w:marBottom w:val="0"/>
                  <w:divBdr>
                    <w:top w:val="none" w:sz="0" w:space="0" w:color="auto"/>
                    <w:left w:val="none" w:sz="0" w:space="0" w:color="auto"/>
                    <w:bottom w:val="none" w:sz="0" w:space="0" w:color="auto"/>
                    <w:right w:val="none" w:sz="0" w:space="0" w:color="auto"/>
                  </w:divBdr>
                  <w:divsChild>
                    <w:div w:id="1006707295">
                      <w:marLeft w:val="0"/>
                      <w:marRight w:val="0"/>
                      <w:marTop w:val="0"/>
                      <w:marBottom w:val="0"/>
                      <w:divBdr>
                        <w:top w:val="none" w:sz="0" w:space="0" w:color="auto"/>
                        <w:left w:val="none" w:sz="0" w:space="0" w:color="auto"/>
                        <w:bottom w:val="none" w:sz="0" w:space="0" w:color="auto"/>
                        <w:right w:val="none" w:sz="0" w:space="0" w:color="auto"/>
                      </w:divBdr>
                    </w:div>
                  </w:divsChild>
                </w:div>
                <w:div w:id="906039061">
                  <w:marLeft w:val="0"/>
                  <w:marRight w:val="0"/>
                  <w:marTop w:val="0"/>
                  <w:marBottom w:val="0"/>
                  <w:divBdr>
                    <w:top w:val="none" w:sz="0" w:space="0" w:color="auto"/>
                    <w:left w:val="none" w:sz="0" w:space="0" w:color="auto"/>
                    <w:bottom w:val="none" w:sz="0" w:space="0" w:color="auto"/>
                    <w:right w:val="none" w:sz="0" w:space="0" w:color="auto"/>
                  </w:divBdr>
                  <w:divsChild>
                    <w:div w:id="651525730">
                      <w:marLeft w:val="0"/>
                      <w:marRight w:val="0"/>
                      <w:marTop w:val="0"/>
                      <w:marBottom w:val="0"/>
                      <w:divBdr>
                        <w:top w:val="none" w:sz="0" w:space="0" w:color="auto"/>
                        <w:left w:val="none" w:sz="0" w:space="0" w:color="auto"/>
                        <w:bottom w:val="none" w:sz="0" w:space="0" w:color="auto"/>
                        <w:right w:val="none" w:sz="0" w:space="0" w:color="auto"/>
                      </w:divBdr>
                    </w:div>
                  </w:divsChild>
                </w:div>
                <w:div w:id="908266484">
                  <w:marLeft w:val="0"/>
                  <w:marRight w:val="0"/>
                  <w:marTop w:val="0"/>
                  <w:marBottom w:val="0"/>
                  <w:divBdr>
                    <w:top w:val="none" w:sz="0" w:space="0" w:color="auto"/>
                    <w:left w:val="none" w:sz="0" w:space="0" w:color="auto"/>
                    <w:bottom w:val="none" w:sz="0" w:space="0" w:color="auto"/>
                    <w:right w:val="none" w:sz="0" w:space="0" w:color="auto"/>
                  </w:divBdr>
                  <w:divsChild>
                    <w:div w:id="255141438">
                      <w:marLeft w:val="0"/>
                      <w:marRight w:val="0"/>
                      <w:marTop w:val="0"/>
                      <w:marBottom w:val="0"/>
                      <w:divBdr>
                        <w:top w:val="none" w:sz="0" w:space="0" w:color="auto"/>
                        <w:left w:val="none" w:sz="0" w:space="0" w:color="auto"/>
                        <w:bottom w:val="none" w:sz="0" w:space="0" w:color="auto"/>
                        <w:right w:val="none" w:sz="0" w:space="0" w:color="auto"/>
                      </w:divBdr>
                    </w:div>
                  </w:divsChild>
                </w:div>
                <w:div w:id="908462309">
                  <w:marLeft w:val="0"/>
                  <w:marRight w:val="0"/>
                  <w:marTop w:val="0"/>
                  <w:marBottom w:val="0"/>
                  <w:divBdr>
                    <w:top w:val="none" w:sz="0" w:space="0" w:color="auto"/>
                    <w:left w:val="none" w:sz="0" w:space="0" w:color="auto"/>
                    <w:bottom w:val="none" w:sz="0" w:space="0" w:color="auto"/>
                    <w:right w:val="none" w:sz="0" w:space="0" w:color="auto"/>
                  </w:divBdr>
                  <w:divsChild>
                    <w:div w:id="1905094562">
                      <w:marLeft w:val="0"/>
                      <w:marRight w:val="0"/>
                      <w:marTop w:val="0"/>
                      <w:marBottom w:val="0"/>
                      <w:divBdr>
                        <w:top w:val="none" w:sz="0" w:space="0" w:color="auto"/>
                        <w:left w:val="none" w:sz="0" w:space="0" w:color="auto"/>
                        <w:bottom w:val="none" w:sz="0" w:space="0" w:color="auto"/>
                        <w:right w:val="none" w:sz="0" w:space="0" w:color="auto"/>
                      </w:divBdr>
                    </w:div>
                  </w:divsChild>
                </w:div>
                <w:div w:id="929584575">
                  <w:marLeft w:val="0"/>
                  <w:marRight w:val="0"/>
                  <w:marTop w:val="0"/>
                  <w:marBottom w:val="0"/>
                  <w:divBdr>
                    <w:top w:val="none" w:sz="0" w:space="0" w:color="auto"/>
                    <w:left w:val="none" w:sz="0" w:space="0" w:color="auto"/>
                    <w:bottom w:val="none" w:sz="0" w:space="0" w:color="auto"/>
                    <w:right w:val="none" w:sz="0" w:space="0" w:color="auto"/>
                  </w:divBdr>
                  <w:divsChild>
                    <w:div w:id="449326131">
                      <w:marLeft w:val="0"/>
                      <w:marRight w:val="0"/>
                      <w:marTop w:val="0"/>
                      <w:marBottom w:val="0"/>
                      <w:divBdr>
                        <w:top w:val="none" w:sz="0" w:space="0" w:color="auto"/>
                        <w:left w:val="none" w:sz="0" w:space="0" w:color="auto"/>
                        <w:bottom w:val="none" w:sz="0" w:space="0" w:color="auto"/>
                        <w:right w:val="none" w:sz="0" w:space="0" w:color="auto"/>
                      </w:divBdr>
                    </w:div>
                    <w:div w:id="1233008583">
                      <w:marLeft w:val="0"/>
                      <w:marRight w:val="0"/>
                      <w:marTop w:val="0"/>
                      <w:marBottom w:val="0"/>
                      <w:divBdr>
                        <w:top w:val="none" w:sz="0" w:space="0" w:color="auto"/>
                        <w:left w:val="none" w:sz="0" w:space="0" w:color="auto"/>
                        <w:bottom w:val="none" w:sz="0" w:space="0" w:color="auto"/>
                        <w:right w:val="none" w:sz="0" w:space="0" w:color="auto"/>
                      </w:divBdr>
                    </w:div>
                    <w:div w:id="1730566587">
                      <w:marLeft w:val="0"/>
                      <w:marRight w:val="0"/>
                      <w:marTop w:val="0"/>
                      <w:marBottom w:val="0"/>
                      <w:divBdr>
                        <w:top w:val="none" w:sz="0" w:space="0" w:color="auto"/>
                        <w:left w:val="none" w:sz="0" w:space="0" w:color="auto"/>
                        <w:bottom w:val="none" w:sz="0" w:space="0" w:color="auto"/>
                        <w:right w:val="none" w:sz="0" w:space="0" w:color="auto"/>
                      </w:divBdr>
                    </w:div>
                  </w:divsChild>
                </w:div>
                <w:div w:id="947853180">
                  <w:marLeft w:val="0"/>
                  <w:marRight w:val="0"/>
                  <w:marTop w:val="0"/>
                  <w:marBottom w:val="0"/>
                  <w:divBdr>
                    <w:top w:val="none" w:sz="0" w:space="0" w:color="auto"/>
                    <w:left w:val="none" w:sz="0" w:space="0" w:color="auto"/>
                    <w:bottom w:val="none" w:sz="0" w:space="0" w:color="auto"/>
                    <w:right w:val="none" w:sz="0" w:space="0" w:color="auto"/>
                  </w:divBdr>
                  <w:divsChild>
                    <w:div w:id="205921520">
                      <w:marLeft w:val="0"/>
                      <w:marRight w:val="0"/>
                      <w:marTop w:val="0"/>
                      <w:marBottom w:val="0"/>
                      <w:divBdr>
                        <w:top w:val="none" w:sz="0" w:space="0" w:color="auto"/>
                        <w:left w:val="none" w:sz="0" w:space="0" w:color="auto"/>
                        <w:bottom w:val="none" w:sz="0" w:space="0" w:color="auto"/>
                        <w:right w:val="none" w:sz="0" w:space="0" w:color="auto"/>
                      </w:divBdr>
                    </w:div>
                  </w:divsChild>
                </w:div>
                <w:div w:id="964308102">
                  <w:marLeft w:val="0"/>
                  <w:marRight w:val="0"/>
                  <w:marTop w:val="0"/>
                  <w:marBottom w:val="0"/>
                  <w:divBdr>
                    <w:top w:val="none" w:sz="0" w:space="0" w:color="auto"/>
                    <w:left w:val="none" w:sz="0" w:space="0" w:color="auto"/>
                    <w:bottom w:val="none" w:sz="0" w:space="0" w:color="auto"/>
                    <w:right w:val="none" w:sz="0" w:space="0" w:color="auto"/>
                  </w:divBdr>
                  <w:divsChild>
                    <w:div w:id="1622151861">
                      <w:marLeft w:val="0"/>
                      <w:marRight w:val="0"/>
                      <w:marTop w:val="0"/>
                      <w:marBottom w:val="0"/>
                      <w:divBdr>
                        <w:top w:val="none" w:sz="0" w:space="0" w:color="auto"/>
                        <w:left w:val="none" w:sz="0" w:space="0" w:color="auto"/>
                        <w:bottom w:val="none" w:sz="0" w:space="0" w:color="auto"/>
                        <w:right w:val="none" w:sz="0" w:space="0" w:color="auto"/>
                      </w:divBdr>
                    </w:div>
                  </w:divsChild>
                </w:div>
                <w:div w:id="965234148">
                  <w:marLeft w:val="0"/>
                  <w:marRight w:val="0"/>
                  <w:marTop w:val="0"/>
                  <w:marBottom w:val="0"/>
                  <w:divBdr>
                    <w:top w:val="none" w:sz="0" w:space="0" w:color="auto"/>
                    <w:left w:val="none" w:sz="0" w:space="0" w:color="auto"/>
                    <w:bottom w:val="none" w:sz="0" w:space="0" w:color="auto"/>
                    <w:right w:val="none" w:sz="0" w:space="0" w:color="auto"/>
                  </w:divBdr>
                  <w:divsChild>
                    <w:div w:id="1658411800">
                      <w:marLeft w:val="0"/>
                      <w:marRight w:val="0"/>
                      <w:marTop w:val="0"/>
                      <w:marBottom w:val="0"/>
                      <w:divBdr>
                        <w:top w:val="none" w:sz="0" w:space="0" w:color="auto"/>
                        <w:left w:val="none" w:sz="0" w:space="0" w:color="auto"/>
                        <w:bottom w:val="none" w:sz="0" w:space="0" w:color="auto"/>
                        <w:right w:val="none" w:sz="0" w:space="0" w:color="auto"/>
                      </w:divBdr>
                    </w:div>
                  </w:divsChild>
                </w:div>
                <w:div w:id="966207304">
                  <w:marLeft w:val="0"/>
                  <w:marRight w:val="0"/>
                  <w:marTop w:val="0"/>
                  <w:marBottom w:val="0"/>
                  <w:divBdr>
                    <w:top w:val="none" w:sz="0" w:space="0" w:color="auto"/>
                    <w:left w:val="none" w:sz="0" w:space="0" w:color="auto"/>
                    <w:bottom w:val="none" w:sz="0" w:space="0" w:color="auto"/>
                    <w:right w:val="none" w:sz="0" w:space="0" w:color="auto"/>
                  </w:divBdr>
                  <w:divsChild>
                    <w:div w:id="590818972">
                      <w:marLeft w:val="0"/>
                      <w:marRight w:val="0"/>
                      <w:marTop w:val="0"/>
                      <w:marBottom w:val="0"/>
                      <w:divBdr>
                        <w:top w:val="none" w:sz="0" w:space="0" w:color="auto"/>
                        <w:left w:val="none" w:sz="0" w:space="0" w:color="auto"/>
                        <w:bottom w:val="none" w:sz="0" w:space="0" w:color="auto"/>
                        <w:right w:val="none" w:sz="0" w:space="0" w:color="auto"/>
                      </w:divBdr>
                    </w:div>
                  </w:divsChild>
                </w:div>
                <w:div w:id="972715749">
                  <w:marLeft w:val="0"/>
                  <w:marRight w:val="0"/>
                  <w:marTop w:val="0"/>
                  <w:marBottom w:val="0"/>
                  <w:divBdr>
                    <w:top w:val="none" w:sz="0" w:space="0" w:color="auto"/>
                    <w:left w:val="none" w:sz="0" w:space="0" w:color="auto"/>
                    <w:bottom w:val="none" w:sz="0" w:space="0" w:color="auto"/>
                    <w:right w:val="none" w:sz="0" w:space="0" w:color="auto"/>
                  </w:divBdr>
                  <w:divsChild>
                    <w:div w:id="1587956940">
                      <w:marLeft w:val="0"/>
                      <w:marRight w:val="0"/>
                      <w:marTop w:val="0"/>
                      <w:marBottom w:val="0"/>
                      <w:divBdr>
                        <w:top w:val="none" w:sz="0" w:space="0" w:color="auto"/>
                        <w:left w:val="none" w:sz="0" w:space="0" w:color="auto"/>
                        <w:bottom w:val="none" w:sz="0" w:space="0" w:color="auto"/>
                        <w:right w:val="none" w:sz="0" w:space="0" w:color="auto"/>
                      </w:divBdr>
                    </w:div>
                  </w:divsChild>
                </w:div>
                <w:div w:id="984551014">
                  <w:marLeft w:val="0"/>
                  <w:marRight w:val="0"/>
                  <w:marTop w:val="0"/>
                  <w:marBottom w:val="0"/>
                  <w:divBdr>
                    <w:top w:val="none" w:sz="0" w:space="0" w:color="auto"/>
                    <w:left w:val="none" w:sz="0" w:space="0" w:color="auto"/>
                    <w:bottom w:val="none" w:sz="0" w:space="0" w:color="auto"/>
                    <w:right w:val="none" w:sz="0" w:space="0" w:color="auto"/>
                  </w:divBdr>
                  <w:divsChild>
                    <w:div w:id="877469049">
                      <w:marLeft w:val="0"/>
                      <w:marRight w:val="0"/>
                      <w:marTop w:val="0"/>
                      <w:marBottom w:val="0"/>
                      <w:divBdr>
                        <w:top w:val="none" w:sz="0" w:space="0" w:color="auto"/>
                        <w:left w:val="none" w:sz="0" w:space="0" w:color="auto"/>
                        <w:bottom w:val="none" w:sz="0" w:space="0" w:color="auto"/>
                        <w:right w:val="none" w:sz="0" w:space="0" w:color="auto"/>
                      </w:divBdr>
                    </w:div>
                  </w:divsChild>
                </w:div>
                <w:div w:id="1006589161">
                  <w:marLeft w:val="0"/>
                  <w:marRight w:val="0"/>
                  <w:marTop w:val="0"/>
                  <w:marBottom w:val="0"/>
                  <w:divBdr>
                    <w:top w:val="none" w:sz="0" w:space="0" w:color="auto"/>
                    <w:left w:val="none" w:sz="0" w:space="0" w:color="auto"/>
                    <w:bottom w:val="none" w:sz="0" w:space="0" w:color="auto"/>
                    <w:right w:val="none" w:sz="0" w:space="0" w:color="auto"/>
                  </w:divBdr>
                  <w:divsChild>
                    <w:div w:id="1474056496">
                      <w:marLeft w:val="0"/>
                      <w:marRight w:val="0"/>
                      <w:marTop w:val="0"/>
                      <w:marBottom w:val="0"/>
                      <w:divBdr>
                        <w:top w:val="none" w:sz="0" w:space="0" w:color="auto"/>
                        <w:left w:val="none" w:sz="0" w:space="0" w:color="auto"/>
                        <w:bottom w:val="none" w:sz="0" w:space="0" w:color="auto"/>
                        <w:right w:val="none" w:sz="0" w:space="0" w:color="auto"/>
                      </w:divBdr>
                    </w:div>
                  </w:divsChild>
                </w:div>
                <w:div w:id="1025668963">
                  <w:marLeft w:val="0"/>
                  <w:marRight w:val="0"/>
                  <w:marTop w:val="0"/>
                  <w:marBottom w:val="0"/>
                  <w:divBdr>
                    <w:top w:val="none" w:sz="0" w:space="0" w:color="auto"/>
                    <w:left w:val="none" w:sz="0" w:space="0" w:color="auto"/>
                    <w:bottom w:val="none" w:sz="0" w:space="0" w:color="auto"/>
                    <w:right w:val="none" w:sz="0" w:space="0" w:color="auto"/>
                  </w:divBdr>
                  <w:divsChild>
                    <w:div w:id="1367488067">
                      <w:marLeft w:val="0"/>
                      <w:marRight w:val="0"/>
                      <w:marTop w:val="0"/>
                      <w:marBottom w:val="0"/>
                      <w:divBdr>
                        <w:top w:val="none" w:sz="0" w:space="0" w:color="auto"/>
                        <w:left w:val="none" w:sz="0" w:space="0" w:color="auto"/>
                        <w:bottom w:val="none" w:sz="0" w:space="0" w:color="auto"/>
                        <w:right w:val="none" w:sz="0" w:space="0" w:color="auto"/>
                      </w:divBdr>
                    </w:div>
                  </w:divsChild>
                </w:div>
                <w:div w:id="1027104548">
                  <w:marLeft w:val="0"/>
                  <w:marRight w:val="0"/>
                  <w:marTop w:val="0"/>
                  <w:marBottom w:val="0"/>
                  <w:divBdr>
                    <w:top w:val="none" w:sz="0" w:space="0" w:color="auto"/>
                    <w:left w:val="none" w:sz="0" w:space="0" w:color="auto"/>
                    <w:bottom w:val="none" w:sz="0" w:space="0" w:color="auto"/>
                    <w:right w:val="none" w:sz="0" w:space="0" w:color="auto"/>
                  </w:divBdr>
                  <w:divsChild>
                    <w:div w:id="664284138">
                      <w:marLeft w:val="0"/>
                      <w:marRight w:val="0"/>
                      <w:marTop w:val="0"/>
                      <w:marBottom w:val="0"/>
                      <w:divBdr>
                        <w:top w:val="none" w:sz="0" w:space="0" w:color="auto"/>
                        <w:left w:val="none" w:sz="0" w:space="0" w:color="auto"/>
                        <w:bottom w:val="none" w:sz="0" w:space="0" w:color="auto"/>
                        <w:right w:val="none" w:sz="0" w:space="0" w:color="auto"/>
                      </w:divBdr>
                    </w:div>
                  </w:divsChild>
                </w:div>
                <w:div w:id="1028339667">
                  <w:marLeft w:val="0"/>
                  <w:marRight w:val="0"/>
                  <w:marTop w:val="0"/>
                  <w:marBottom w:val="0"/>
                  <w:divBdr>
                    <w:top w:val="none" w:sz="0" w:space="0" w:color="auto"/>
                    <w:left w:val="none" w:sz="0" w:space="0" w:color="auto"/>
                    <w:bottom w:val="none" w:sz="0" w:space="0" w:color="auto"/>
                    <w:right w:val="none" w:sz="0" w:space="0" w:color="auto"/>
                  </w:divBdr>
                  <w:divsChild>
                    <w:div w:id="306937736">
                      <w:marLeft w:val="0"/>
                      <w:marRight w:val="0"/>
                      <w:marTop w:val="0"/>
                      <w:marBottom w:val="0"/>
                      <w:divBdr>
                        <w:top w:val="none" w:sz="0" w:space="0" w:color="auto"/>
                        <w:left w:val="none" w:sz="0" w:space="0" w:color="auto"/>
                        <w:bottom w:val="none" w:sz="0" w:space="0" w:color="auto"/>
                        <w:right w:val="none" w:sz="0" w:space="0" w:color="auto"/>
                      </w:divBdr>
                    </w:div>
                  </w:divsChild>
                </w:div>
                <w:div w:id="1030108593">
                  <w:marLeft w:val="0"/>
                  <w:marRight w:val="0"/>
                  <w:marTop w:val="0"/>
                  <w:marBottom w:val="0"/>
                  <w:divBdr>
                    <w:top w:val="none" w:sz="0" w:space="0" w:color="auto"/>
                    <w:left w:val="none" w:sz="0" w:space="0" w:color="auto"/>
                    <w:bottom w:val="none" w:sz="0" w:space="0" w:color="auto"/>
                    <w:right w:val="none" w:sz="0" w:space="0" w:color="auto"/>
                  </w:divBdr>
                  <w:divsChild>
                    <w:div w:id="1027411514">
                      <w:marLeft w:val="0"/>
                      <w:marRight w:val="0"/>
                      <w:marTop w:val="0"/>
                      <w:marBottom w:val="0"/>
                      <w:divBdr>
                        <w:top w:val="none" w:sz="0" w:space="0" w:color="auto"/>
                        <w:left w:val="none" w:sz="0" w:space="0" w:color="auto"/>
                        <w:bottom w:val="none" w:sz="0" w:space="0" w:color="auto"/>
                        <w:right w:val="none" w:sz="0" w:space="0" w:color="auto"/>
                      </w:divBdr>
                    </w:div>
                    <w:div w:id="1435252341">
                      <w:marLeft w:val="0"/>
                      <w:marRight w:val="0"/>
                      <w:marTop w:val="0"/>
                      <w:marBottom w:val="0"/>
                      <w:divBdr>
                        <w:top w:val="none" w:sz="0" w:space="0" w:color="auto"/>
                        <w:left w:val="none" w:sz="0" w:space="0" w:color="auto"/>
                        <w:bottom w:val="none" w:sz="0" w:space="0" w:color="auto"/>
                        <w:right w:val="none" w:sz="0" w:space="0" w:color="auto"/>
                      </w:divBdr>
                    </w:div>
                    <w:div w:id="2101175344">
                      <w:marLeft w:val="0"/>
                      <w:marRight w:val="0"/>
                      <w:marTop w:val="0"/>
                      <w:marBottom w:val="0"/>
                      <w:divBdr>
                        <w:top w:val="none" w:sz="0" w:space="0" w:color="auto"/>
                        <w:left w:val="none" w:sz="0" w:space="0" w:color="auto"/>
                        <w:bottom w:val="none" w:sz="0" w:space="0" w:color="auto"/>
                        <w:right w:val="none" w:sz="0" w:space="0" w:color="auto"/>
                      </w:divBdr>
                    </w:div>
                  </w:divsChild>
                </w:div>
                <w:div w:id="1034845275">
                  <w:marLeft w:val="0"/>
                  <w:marRight w:val="0"/>
                  <w:marTop w:val="0"/>
                  <w:marBottom w:val="0"/>
                  <w:divBdr>
                    <w:top w:val="none" w:sz="0" w:space="0" w:color="auto"/>
                    <w:left w:val="none" w:sz="0" w:space="0" w:color="auto"/>
                    <w:bottom w:val="none" w:sz="0" w:space="0" w:color="auto"/>
                    <w:right w:val="none" w:sz="0" w:space="0" w:color="auto"/>
                  </w:divBdr>
                  <w:divsChild>
                    <w:div w:id="435292636">
                      <w:marLeft w:val="0"/>
                      <w:marRight w:val="0"/>
                      <w:marTop w:val="0"/>
                      <w:marBottom w:val="0"/>
                      <w:divBdr>
                        <w:top w:val="none" w:sz="0" w:space="0" w:color="auto"/>
                        <w:left w:val="none" w:sz="0" w:space="0" w:color="auto"/>
                        <w:bottom w:val="none" w:sz="0" w:space="0" w:color="auto"/>
                        <w:right w:val="none" w:sz="0" w:space="0" w:color="auto"/>
                      </w:divBdr>
                    </w:div>
                  </w:divsChild>
                </w:div>
                <w:div w:id="1048341929">
                  <w:marLeft w:val="0"/>
                  <w:marRight w:val="0"/>
                  <w:marTop w:val="0"/>
                  <w:marBottom w:val="0"/>
                  <w:divBdr>
                    <w:top w:val="none" w:sz="0" w:space="0" w:color="auto"/>
                    <w:left w:val="none" w:sz="0" w:space="0" w:color="auto"/>
                    <w:bottom w:val="none" w:sz="0" w:space="0" w:color="auto"/>
                    <w:right w:val="none" w:sz="0" w:space="0" w:color="auto"/>
                  </w:divBdr>
                  <w:divsChild>
                    <w:div w:id="558326165">
                      <w:marLeft w:val="0"/>
                      <w:marRight w:val="0"/>
                      <w:marTop w:val="0"/>
                      <w:marBottom w:val="0"/>
                      <w:divBdr>
                        <w:top w:val="none" w:sz="0" w:space="0" w:color="auto"/>
                        <w:left w:val="none" w:sz="0" w:space="0" w:color="auto"/>
                        <w:bottom w:val="none" w:sz="0" w:space="0" w:color="auto"/>
                        <w:right w:val="none" w:sz="0" w:space="0" w:color="auto"/>
                      </w:divBdr>
                    </w:div>
                  </w:divsChild>
                </w:div>
                <w:div w:id="1054621963">
                  <w:marLeft w:val="0"/>
                  <w:marRight w:val="0"/>
                  <w:marTop w:val="0"/>
                  <w:marBottom w:val="0"/>
                  <w:divBdr>
                    <w:top w:val="none" w:sz="0" w:space="0" w:color="auto"/>
                    <w:left w:val="none" w:sz="0" w:space="0" w:color="auto"/>
                    <w:bottom w:val="none" w:sz="0" w:space="0" w:color="auto"/>
                    <w:right w:val="none" w:sz="0" w:space="0" w:color="auto"/>
                  </w:divBdr>
                  <w:divsChild>
                    <w:div w:id="1780106567">
                      <w:marLeft w:val="0"/>
                      <w:marRight w:val="0"/>
                      <w:marTop w:val="0"/>
                      <w:marBottom w:val="0"/>
                      <w:divBdr>
                        <w:top w:val="none" w:sz="0" w:space="0" w:color="auto"/>
                        <w:left w:val="none" w:sz="0" w:space="0" w:color="auto"/>
                        <w:bottom w:val="none" w:sz="0" w:space="0" w:color="auto"/>
                        <w:right w:val="none" w:sz="0" w:space="0" w:color="auto"/>
                      </w:divBdr>
                    </w:div>
                    <w:div w:id="1887138062">
                      <w:marLeft w:val="0"/>
                      <w:marRight w:val="0"/>
                      <w:marTop w:val="0"/>
                      <w:marBottom w:val="0"/>
                      <w:divBdr>
                        <w:top w:val="none" w:sz="0" w:space="0" w:color="auto"/>
                        <w:left w:val="none" w:sz="0" w:space="0" w:color="auto"/>
                        <w:bottom w:val="none" w:sz="0" w:space="0" w:color="auto"/>
                        <w:right w:val="none" w:sz="0" w:space="0" w:color="auto"/>
                      </w:divBdr>
                    </w:div>
                  </w:divsChild>
                </w:div>
                <w:div w:id="1071075870">
                  <w:marLeft w:val="0"/>
                  <w:marRight w:val="0"/>
                  <w:marTop w:val="0"/>
                  <w:marBottom w:val="0"/>
                  <w:divBdr>
                    <w:top w:val="none" w:sz="0" w:space="0" w:color="auto"/>
                    <w:left w:val="none" w:sz="0" w:space="0" w:color="auto"/>
                    <w:bottom w:val="none" w:sz="0" w:space="0" w:color="auto"/>
                    <w:right w:val="none" w:sz="0" w:space="0" w:color="auto"/>
                  </w:divBdr>
                  <w:divsChild>
                    <w:div w:id="1741711145">
                      <w:marLeft w:val="0"/>
                      <w:marRight w:val="0"/>
                      <w:marTop w:val="0"/>
                      <w:marBottom w:val="0"/>
                      <w:divBdr>
                        <w:top w:val="none" w:sz="0" w:space="0" w:color="auto"/>
                        <w:left w:val="none" w:sz="0" w:space="0" w:color="auto"/>
                        <w:bottom w:val="none" w:sz="0" w:space="0" w:color="auto"/>
                        <w:right w:val="none" w:sz="0" w:space="0" w:color="auto"/>
                      </w:divBdr>
                    </w:div>
                  </w:divsChild>
                </w:div>
                <w:div w:id="1079449360">
                  <w:marLeft w:val="0"/>
                  <w:marRight w:val="0"/>
                  <w:marTop w:val="0"/>
                  <w:marBottom w:val="0"/>
                  <w:divBdr>
                    <w:top w:val="none" w:sz="0" w:space="0" w:color="auto"/>
                    <w:left w:val="none" w:sz="0" w:space="0" w:color="auto"/>
                    <w:bottom w:val="none" w:sz="0" w:space="0" w:color="auto"/>
                    <w:right w:val="none" w:sz="0" w:space="0" w:color="auto"/>
                  </w:divBdr>
                  <w:divsChild>
                    <w:div w:id="1715538923">
                      <w:marLeft w:val="0"/>
                      <w:marRight w:val="0"/>
                      <w:marTop w:val="0"/>
                      <w:marBottom w:val="0"/>
                      <w:divBdr>
                        <w:top w:val="none" w:sz="0" w:space="0" w:color="auto"/>
                        <w:left w:val="none" w:sz="0" w:space="0" w:color="auto"/>
                        <w:bottom w:val="none" w:sz="0" w:space="0" w:color="auto"/>
                        <w:right w:val="none" w:sz="0" w:space="0" w:color="auto"/>
                      </w:divBdr>
                    </w:div>
                  </w:divsChild>
                </w:div>
                <w:div w:id="1086075599">
                  <w:marLeft w:val="0"/>
                  <w:marRight w:val="0"/>
                  <w:marTop w:val="0"/>
                  <w:marBottom w:val="0"/>
                  <w:divBdr>
                    <w:top w:val="none" w:sz="0" w:space="0" w:color="auto"/>
                    <w:left w:val="none" w:sz="0" w:space="0" w:color="auto"/>
                    <w:bottom w:val="none" w:sz="0" w:space="0" w:color="auto"/>
                    <w:right w:val="none" w:sz="0" w:space="0" w:color="auto"/>
                  </w:divBdr>
                  <w:divsChild>
                    <w:div w:id="326249397">
                      <w:marLeft w:val="0"/>
                      <w:marRight w:val="0"/>
                      <w:marTop w:val="0"/>
                      <w:marBottom w:val="0"/>
                      <w:divBdr>
                        <w:top w:val="none" w:sz="0" w:space="0" w:color="auto"/>
                        <w:left w:val="none" w:sz="0" w:space="0" w:color="auto"/>
                        <w:bottom w:val="none" w:sz="0" w:space="0" w:color="auto"/>
                        <w:right w:val="none" w:sz="0" w:space="0" w:color="auto"/>
                      </w:divBdr>
                    </w:div>
                  </w:divsChild>
                </w:div>
                <w:div w:id="1090396421">
                  <w:marLeft w:val="0"/>
                  <w:marRight w:val="0"/>
                  <w:marTop w:val="0"/>
                  <w:marBottom w:val="0"/>
                  <w:divBdr>
                    <w:top w:val="none" w:sz="0" w:space="0" w:color="auto"/>
                    <w:left w:val="none" w:sz="0" w:space="0" w:color="auto"/>
                    <w:bottom w:val="none" w:sz="0" w:space="0" w:color="auto"/>
                    <w:right w:val="none" w:sz="0" w:space="0" w:color="auto"/>
                  </w:divBdr>
                  <w:divsChild>
                    <w:div w:id="812016482">
                      <w:marLeft w:val="0"/>
                      <w:marRight w:val="0"/>
                      <w:marTop w:val="0"/>
                      <w:marBottom w:val="0"/>
                      <w:divBdr>
                        <w:top w:val="none" w:sz="0" w:space="0" w:color="auto"/>
                        <w:left w:val="none" w:sz="0" w:space="0" w:color="auto"/>
                        <w:bottom w:val="none" w:sz="0" w:space="0" w:color="auto"/>
                        <w:right w:val="none" w:sz="0" w:space="0" w:color="auto"/>
                      </w:divBdr>
                    </w:div>
                  </w:divsChild>
                </w:div>
                <w:div w:id="1094013437">
                  <w:marLeft w:val="0"/>
                  <w:marRight w:val="0"/>
                  <w:marTop w:val="0"/>
                  <w:marBottom w:val="0"/>
                  <w:divBdr>
                    <w:top w:val="none" w:sz="0" w:space="0" w:color="auto"/>
                    <w:left w:val="none" w:sz="0" w:space="0" w:color="auto"/>
                    <w:bottom w:val="none" w:sz="0" w:space="0" w:color="auto"/>
                    <w:right w:val="none" w:sz="0" w:space="0" w:color="auto"/>
                  </w:divBdr>
                  <w:divsChild>
                    <w:div w:id="378936050">
                      <w:marLeft w:val="0"/>
                      <w:marRight w:val="0"/>
                      <w:marTop w:val="0"/>
                      <w:marBottom w:val="0"/>
                      <w:divBdr>
                        <w:top w:val="none" w:sz="0" w:space="0" w:color="auto"/>
                        <w:left w:val="none" w:sz="0" w:space="0" w:color="auto"/>
                        <w:bottom w:val="none" w:sz="0" w:space="0" w:color="auto"/>
                        <w:right w:val="none" w:sz="0" w:space="0" w:color="auto"/>
                      </w:divBdr>
                    </w:div>
                  </w:divsChild>
                </w:div>
                <w:div w:id="1094479633">
                  <w:marLeft w:val="0"/>
                  <w:marRight w:val="0"/>
                  <w:marTop w:val="0"/>
                  <w:marBottom w:val="0"/>
                  <w:divBdr>
                    <w:top w:val="none" w:sz="0" w:space="0" w:color="auto"/>
                    <w:left w:val="none" w:sz="0" w:space="0" w:color="auto"/>
                    <w:bottom w:val="none" w:sz="0" w:space="0" w:color="auto"/>
                    <w:right w:val="none" w:sz="0" w:space="0" w:color="auto"/>
                  </w:divBdr>
                  <w:divsChild>
                    <w:div w:id="42756068">
                      <w:marLeft w:val="0"/>
                      <w:marRight w:val="0"/>
                      <w:marTop w:val="0"/>
                      <w:marBottom w:val="0"/>
                      <w:divBdr>
                        <w:top w:val="none" w:sz="0" w:space="0" w:color="auto"/>
                        <w:left w:val="none" w:sz="0" w:space="0" w:color="auto"/>
                        <w:bottom w:val="none" w:sz="0" w:space="0" w:color="auto"/>
                        <w:right w:val="none" w:sz="0" w:space="0" w:color="auto"/>
                      </w:divBdr>
                    </w:div>
                    <w:div w:id="292489523">
                      <w:marLeft w:val="0"/>
                      <w:marRight w:val="0"/>
                      <w:marTop w:val="0"/>
                      <w:marBottom w:val="0"/>
                      <w:divBdr>
                        <w:top w:val="none" w:sz="0" w:space="0" w:color="auto"/>
                        <w:left w:val="none" w:sz="0" w:space="0" w:color="auto"/>
                        <w:bottom w:val="none" w:sz="0" w:space="0" w:color="auto"/>
                        <w:right w:val="none" w:sz="0" w:space="0" w:color="auto"/>
                      </w:divBdr>
                    </w:div>
                    <w:div w:id="934247650">
                      <w:marLeft w:val="0"/>
                      <w:marRight w:val="0"/>
                      <w:marTop w:val="0"/>
                      <w:marBottom w:val="0"/>
                      <w:divBdr>
                        <w:top w:val="none" w:sz="0" w:space="0" w:color="auto"/>
                        <w:left w:val="none" w:sz="0" w:space="0" w:color="auto"/>
                        <w:bottom w:val="none" w:sz="0" w:space="0" w:color="auto"/>
                        <w:right w:val="none" w:sz="0" w:space="0" w:color="auto"/>
                      </w:divBdr>
                    </w:div>
                  </w:divsChild>
                </w:div>
                <w:div w:id="1108887055">
                  <w:marLeft w:val="0"/>
                  <w:marRight w:val="0"/>
                  <w:marTop w:val="0"/>
                  <w:marBottom w:val="0"/>
                  <w:divBdr>
                    <w:top w:val="none" w:sz="0" w:space="0" w:color="auto"/>
                    <w:left w:val="none" w:sz="0" w:space="0" w:color="auto"/>
                    <w:bottom w:val="none" w:sz="0" w:space="0" w:color="auto"/>
                    <w:right w:val="none" w:sz="0" w:space="0" w:color="auto"/>
                  </w:divBdr>
                  <w:divsChild>
                    <w:div w:id="81923985">
                      <w:marLeft w:val="0"/>
                      <w:marRight w:val="0"/>
                      <w:marTop w:val="0"/>
                      <w:marBottom w:val="0"/>
                      <w:divBdr>
                        <w:top w:val="none" w:sz="0" w:space="0" w:color="auto"/>
                        <w:left w:val="none" w:sz="0" w:space="0" w:color="auto"/>
                        <w:bottom w:val="none" w:sz="0" w:space="0" w:color="auto"/>
                        <w:right w:val="none" w:sz="0" w:space="0" w:color="auto"/>
                      </w:divBdr>
                    </w:div>
                    <w:div w:id="169414101">
                      <w:marLeft w:val="0"/>
                      <w:marRight w:val="0"/>
                      <w:marTop w:val="0"/>
                      <w:marBottom w:val="0"/>
                      <w:divBdr>
                        <w:top w:val="none" w:sz="0" w:space="0" w:color="auto"/>
                        <w:left w:val="none" w:sz="0" w:space="0" w:color="auto"/>
                        <w:bottom w:val="none" w:sz="0" w:space="0" w:color="auto"/>
                        <w:right w:val="none" w:sz="0" w:space="0" w:color="auto"/>
                      </w:divBdr>
                    </w:div>
                  </w:divsChild>
                </w:div>
                <w:div w:id="1111583607">
                  <w:marLeft w:val="0"/>
                  <w:marRight w:val="0"/>
                  <w:marTop w:val="0"/>
                  <w:marBottom w:val="0"/>
                  <w:divBdr>
                    <w:top w:val="none" w:sz="0" w:space="0" w:color="auto"/>
                    <w:left w:val="none" w:sz="0" w:space="0" w:color="auto"/>
                    <w:bottom w:val="none" w:sz="0" w:space="0" w:color="auto"/>
                    <w:right w:val="none" w:sz="0" w:space="0" w:color="auto"/>
                  </w:divBdr>
                  <w:divsChild>
                    <w:div w:id="437872806">
                      <w:marLeft w:val="0"/>
                      <w:marRight w:val="0"/>
                      <w:marTop w:val="0"/>
                      <w:marBottom w:val="0"/>
                      <w:divBdr>
                        <w:top w:val="none" w:sz="0" w:space="0" w:color="auto"/>
                        <w:left w:val="none" w:sz="0" w:space="0" w:color="auto"/>
                        <w:bottom w:val="none" w:sz="0" w:space="0" w:color="auto"/>
                        <w:right w:val="none" w:sz="0" w:space="0" w:color="auto"/>
                      </w:divBdr>
                    </w:div>
                  </w:divsChild>
                </w:div>
                <w:div w:id="1114448669">
                  <w:marLeft w:val="0"/>
                  <w:marRight w:val="0"/>
                  <w:marTop w:val="0"/>
                  <w:marBottom w:val="0"/>
                  <w:divBdr>
                    <w:top w:val="none" w:sz="0" w:space="0" w:color="auto"/>
                    <w:left w:val="none" w:sz="0" w:space="0" w:color="auto"/>
                    <w:bottom w:val="none" w:sz="0" w:space="0" w:color="auto"/>
                    <w:right w:val="none" w:sz="0" w:space="0" w:color="auto"/>
                  </w:divBdr>
                  <w:divsChild>
                    <w:div w:id="604727041">
                      <w:marLeft w:val="0"/>
                      <w:marRight w:val="0"/>
                      <w:marTop w:val="0"/>
                      <w:marBottom w:val="0"/>
                      <w:divBdr>
                        <w:top w:val="none" w:sz="0" w:space="0" w:color="auto"/>
                        <w:left w:val="none" w:sz="0" w:space="0" w:color="auto"/>
                        <w:bottom w:val="none" w:sz="0" w:space="0" w:color="auto"/>
                        <w:right w:val="none" w:sz="0" w:space="0" w:color="auto"/>
                      </w:divBdr>
                    </w:div>
                  </w:divsChild>
                </w:div>
                <w:div w:id="1121612396">
                  <w:marLeft w:val="0"/>
                  <w:marRight w:val="0"/>
                  <w:marTop w:val="0"/>
                  <w:marBottom w:val="0"/>
                  <w:divBdr>
                    <w:top w:val="none" w:sz="0" w:space="0" w:color="auto"/>
                    <w:left w:val="none" w:sz="0" w:space="0" w:color="auto"/>
                    <w:bottom w:val="none" w:sz="0" w:space="0" w:color="auto"/>
                    <w:right w:val="none" w:sz="0" w:space="0" w:color="auto"/>
                  </w:divBdr>
                  <w:divsChild>
                    <w:div w:id="270861307">
                      <w:marLeft w:val="0"/>
                      <w:marRight w:val="0"/>
                      <w:marTop w:val="0"/>
                      <w:marBottom w:val="0"/>
                      <w:divBdr>
                        <w:top w:val="none" w:sz="0" w:space="0" w:color="auto"/>
                        <w:left w:val="none" w:sz="0" w:space="0" w:color="auto"/>
                        <w:bottom w:val="none" w:sz="0" w:space="0" w:color="auto"/>
                        <w:right w:val="none" w:sz="0" w:space="0" w:color="auto"/>
                      </w:divBdr>
                    </w:div>
                  </w:divsChild>
                </w:div>
                <w:div w:id="1128623312">
                  <w:marLeft w:val="0"/>
                  <w:marRight w:val="0"/>
                  <w:marTop w:val="0"/>
                  <w:marBottom w:val="0"/>
                  <w:divBdr>
                    <w:top w:val="none" w:sz="0" w:space="0" w:color="auto"/>
                    <w:left w:val="none" w:sz="0" w:space="0" w:color="auto"/>
                    <w:bottom w:val="none" w:sz="0" w:space="0" w:color="auto"/>
                    <w:right w:val="none" w:sz="0" w:space="0" w:color="auto"/>
                  </w:divBdr>
                  <w:divsChild>
                    <w:div w:id="1200432432">
                      <w:marLeft w:val="0"/>
                      <w:marRight w:val="0"/>
                      <w:marTop w:val="0"/>
                      <w:marBottom w:val="0"/>
                      <w:divBdr>
                        <w:top w:val="none" w:sz="0" w:space="0" w:color="auto"/>
                        <w:left w:val="none" w:sz="0" w:space="0" w:color="auto"/>
                        <w:bottom w:val="none" w:sz="0" w:space="0" w:color="auto"/>
                        <w:right w:val="none" w:sz="0" w:space="0" w:color="auto"/>
                      </w:divBdr>
                    </w:div>
                  </w:divsChild>
                </w:div>
                <w:div w:id="1143308162">
                  <w:marLeft w:val="0"/>
                  <w:marRight w:val="0"/>
                  <w:marTop w:val="0"/>
                  <w:marBottom w:val="0"/>
                  <w:divBdr>
                    <w:top w:val="none" w:sz="0" w:space="0" w:color="auto"/>
                    <w:left w:val="none" w:sz="0" w:space="0" w:color="auto"/>
                    <w:bottom w:val="none" w:sz="0" w:space="0" w:color="auto"/>
                    <w:right w:val="none" w:sz="0" w:space="0" w:color="auto"/>
                  </w:divBdr>
                  <w:divsChild>
                    <w:div w:id="1164930526">
                      <w:marLeft w:val="0"/>
                      <w:marRight w:val="0"/>
                      <w:marTop w:val="0"/>
                      <w:marBottom w:val="0"/>
                      <w:divBdr>
                        <w:top w:val="none" w:sz="0" w:space="0" w:color="auto"/>
                        <w:left w:val="none" w:sz="0" w:space="0" w:color="auto"/>
                        <w:bottom w:val="none" w:sz="0" w:space="0" w:color="auto"/>
                        <w:right w:val="none" w:sz="0" w:space="0" w:color="auto"/>
                      </w:divBdr>
                    </w:div>
                    <w:div w:id="1364400631">
                      <w:marLeft w:val="0"/>
                      <w:marRight w:val="0"/>
                      <w:marTop w:val="0"/>
                      <w:marBottom w:val="0"/>
                      <w:divBdr>
                        <w:top w:val="none" w:sz="0" w:space="0" w:color="auto"/>
                        <w:left w:val="none" w:sz="0" w:space="0" w:color="auto"/>
                        <w:bottom w:val="none" w:sz="0" w:space="0" w:color="auto"/>
                        <w:right w:val="none" w:sz="0" w:space="0" w:color="auto"/>
                      </w:divBdr>
                    </w:div>
                    <w:div w:id="2103378162">
                      <w:marLeft w:val="0"/>
                      <w:marRight w:val="0"/>
                      <w:marTop w:val="0"/>
                      <w:marBottom w:val="0"/>
                      <w:divBdr>
                        <w:top w:val="none" w:sz="0" w:space="0" w:color="auto"/>
                        <w:left w:val="none" w:sz="0" w:space="0" w:color="auto"/>
                        <w:bottom w:val="none" w:sz="0" w:space="0" w:color="auto"/>
                        <w:right w:val="none" w:sz="0" w:space="0" w:color="auto"/>
                      </w:divBdr>
                    </w:div>
                  </w:divsChild>
                </w:div>
                <w:div w:id="1143935769">
                  <w:marLeft w:val="0"/>
                  <w:marRight w:val="0"/>
                  <w:marTop w:val="0"/>
                  <w:marBottom w:val="0"/>
                  <w:divBdr>
                    <w:top w:val="none" w:sz="0" w:space="0" w:color="auto"/>
                    <w:left w:val="none" w:sz="0" w:space="0" w:color="auto"/>
                    <w:bottom w:val="none" w:sz="0" w:space="0" w:color="auto"/>
                    <w:right w:val="none" w:sz="0" w:space="0" w:color="auto"/>
                  </w:divBdr>
                  <w:divsChild>
                    <w:div w:id="2062359586">
                      <w:marLeft w:val="0"/>
                      <w:marRight w:val="0"/>
                      <w:marTop w:val="0"/>
                      <w:marBottom w:val="0"/>
                      <w:divBdr>
                        <w:top w:val="none" w:sz="0" w:space="0" w:color="auto"/>
                        <w:left w:val="none" w:sz="0" w:space="0" w:color="auto"/>
                        <w:bottom w:val="none" w:sz="0" w:space="0" w:color="auto"/>
                        <w:right w:val="none" w:sz="0" w:space="0" w:color="auto"/>
                      </w:divBdr>
                    </w:div>
                  </w:divsChild>
                </w:div>
                <w:div w:id="1151870531">
                  <w:marLeft w:val="0"/>
                  <w:marRight w:val="0"/>
                  <w:marTop w:val="0"/>
                  <w:marBottom w:val="0"/>
                  <w:divBdr>
                    <w:top w:val="none" w:sz="0" w:space="0" w:color="auto"/>
                    <w:left w:val="none" w:sz="0" w:space="0" w:color="auto"/>
                    <w:bottom w:val="none" w:sz="0" w:space="0" w:color="auto"/>
                    <w:right w:val="none" w:sz="0" w:space="0" w:color="auto"/>
                  </w:divBdr>
                  <w:divsChild>
                    <w:div w:id="124393255">
                      <w:marLeft w:val="0"/>
                      <w:marRight w:val="0"/>
                      <w:marTop w:val="0"/>
                      <w:marBottom w:val="0"/>
                      <w:divBdr>
                        <w:top w:val="none" w:sz="0" w:space="0" w:color="auto"/>
                        <w:left w:val="none" w:sz="0" w:space="0" w:color="auto"/>
                        <w:bottom w:val="none" w:sz="0" w:space="0" w:color="auto"/>
                        <w:right w:val="none" w:sz="0" w:space="0" w:color="auto"/>
                      </w:divBdr>
                    </w:div>
                  </w:divsChild>
                </w:div>
                <w:div w:id="1159266864">
                  <w:marLeft w:val="0"/>
                  <w:marRight w:val="0"/>
                  <w:marTop w:val="0"/>
                  <w:marBottom w:val="0"/>
                  <w:divBdr>
                    <w:top w:val="none" w:sz="0" w:space="0" w:color="auto"/>
                    <w:left w:val="none" w:sz="0" w:space="0" w:color="auto"/>
                    <w:bottom w:val="none" w:sz="0" w:space="0" w:color="auto"/>
                    <w:right w:val="none" w:sz="0" w:space="0" w:color="auto"/>
                  </w:divBdr>
                  <w:divsChild>
                    <w:div w:id="775515799">
                      <w:marLeft w:val="0"/>
                      <w:marRight w:val="0"/>
                      <w:marTop w:val="0"/>
                      <w:marBottom w:val="0"/>
                      <w:divBdr>
                        <w:top w:val="none" w:sz="0" w:space="0" w:color="auto"/>
                        <w:left w:val="none" w:sz="0" w:space="0" w:color="auto"/>
                        <w:bottom w:val="none" w:sz="0" w:space="0" w:color="auto"/>
                        <w:right w:val="none" w:sz="0" w:space="0" w:color="auto"/>
                      </w:divBdr>
                    </w:div>
                  </w:divsChild>
                </w:div>
                <w:div w:id="1174878489">
                  <w:marLeft w:val="0"/>
                  <w:marRight w:val="0"/>
                  <w:marTop w:val="0"/>
                  <w:marBottom w:val="0"/>
                  <w:divBdr>
                    <w:top w:val="none" w:sz="0" w:space="0" w:color="auto"/>
                    <w:left w:val="none" w:sz="0" w:space="0" w:color="auto"/>
                    <w:bottom w:val="none" w:sz="0" w:space="0" w:color="auto"/>
                    <w:right w:val="none" w:sz="0" w:space="0" w:color="auto"/>
                  </w:divBdr>
                  <w:divsChild>
                    <w:div w:id="1426608032">
                      <w:marLeft w:val="0"/>
                      <w:marRight w:val="0"/>
                      <w:marTop w:val="0"/>
                      <w:marBottom w:val="0"/>
                      <w:divBdr>
                        <w:top w:val="none" w:sz="0" w:space="0" w:color="auto"/>
                        <w:left w:val="none" w:sz="0" w:space="0" w:color="auto"/>
                        <w:bottom w:val="none" w:sz="0" w:space="0" w:color="auto"/>
                        <w:right w:val="none" w:sz="0" w:space="0" w:color="auto"/>
                      </w:divBdr>
                    </w:div>
                  </w:divsChild>
                </w:div>
                <w:div w:id="1185947067">
                  <w:marLeft w:val="0"/>
                  <w:marRight w:val="0"/>
                  <w:marTop w:val="0"/>
                  <w:marBottom w:val="0"/>
                  <w:divBdr>
                    <w:top w:val="none" w:sz="0" w:space="0" w:color="auto"/>
                    <w:left w:val="none" w:sz="0" w:space="0" w:color="auto"/>
                    <w:bottom w:val="none" w:sz="0" w:space="0" w:color="auto"/>
                    <w:right w:val="none" w:sz="0" w:space="0" w:color="auto"/>
                  </w:divBdr>
                  <w:divsChild>
                    <w:div w:id="671109911">
                      <w:marLeft w:val="0"/>
                      <w:marRight w:val="0"/>
                      <w:marTop w:val="0"/>
                      <w:marBottom w:val="0"/>
                      <w:divBdr>
                        <w:top w:val="none" w:sz="0" w:space="0" w:color="auto"/>
                        <w:left w:val="none" w:sz="0" w:space="0" w:color="auto"/>
                        <w:bottom w:val="none" w:sz="0" w:space="0" w:color="auto"/>
                        <w:right w:val="none" w:sz="0" w:space="0" w:color="auto"/>
                      </w:divBdr>
                    </w:div>
                  </w:divsChild>
                </w:div>
                <w:div w:id="1187212473">
                  <w:marLeft w:val="0"/>
                  <w:marRight w:val="0"/>
                  <w:marTop w:val="0"/>
                  <w:marBottom w:val="0"/>
                  <w:divBdr>
                    <w:top w:val="none" w:sz="0" w:space="0" w:color="auto"/>
                    <w:left w:val="none" w:sz="0" w:space="0" w:color="auto"/>
                    <w:bottom w:val="none" w:sz="0" w:space="0" w:color="auto"/>
                    <w:right w:val="none" w:sz="0" w:space="0" w:color="auto"/>
                  </w:divBdr>
                  <w:divsChild>
                    <w:div w:id="122771474">
                      <w:marLeft w:val="0"/>
                      <w:marRight w:val="0"/>
                      <w:marTop w:val="0"/>
                      <w:marBottom w:val="0"/>
                      <w:divBdr>
                        <w:top w:val="none" w:sz="0" w:space="0" w:color="auto"/>
                        <w:left w:val="none" w:sz="0" w:space="0" w:color="auto"/>
                        <w:bottom w:val="none" w:sz="0" w:space="0" w:color="auto"/>
                        <w:right w:val="none" w:sz="0" w:space="0" w:color="auto"/>
                      </w:divBdr>
                    </w:div>
                  </w:divsChild>
                </w:div>
                <w:div w:id="1197696233">
                  <w:marLeft w:val="0"/>
                  <w:marRight w:val="0"/>
                  <w:marTop w:val="0"/>
                  <w:marBottom w:val="0"/>
                  <w:divBdr>
                    <w:top w:val="none" w:sz="0" w:space="0" w:color="auto"/>
                    <w:left w:val="none" w:sz="0" w:space="0" w:color="auto"/>
                    <w:bottom w:val="none" w:sz="0" w:space="0" w:color="auto"/>
                    <w:right w:val="none" w:sz="0" w:space="0" w:color="auto"/>
                  </w:divBdr>
                  <w:divsChild>
                    <w:div w:id="743184524">
                      <w:marLeft w:val="0"/>
                      <w:marRight w:val="0"/>
                      <w:marTop w:val="0"/>
                      <w:marBottom w:val="0"/>
                      <w:divBdr>
                        <w:top w:val="none" w:sz="0" w:space="0" w:color="auto"/>
                        <w:left w:val="none" w:sz="0" w:space="0" w:color="auto"/>
                        <w:bottom w:val="none" w:sz="0" w:space="0" w:color="auto"/>
                        <w:right w:val="none" w:sz="0" w:space="0" w:color="auto"/>
                      </w:divBdr>
                    </w:div>
                  </w:divsChild>
                </w:div>
                <w:div w:id="1205173176">
                  <w:marLeft w:val="0"/>
                  <w:marRight w:val="0"/>
                  <w:marTop w:val="0"/>
                  <w:marBottom w:val="0"/>
                  <w:divBdr>
                    <w:top w:val="none" w:sz="0" w:space="0" w:color="auto"/>
                    <w:left w:val="none" w:sz="0" w:space="0" w:color="auto"/>
                    <w:bottom w:val="none" w:sz="0" w:space="0" w:color="auto"/>
                    <w:right w:val="none" w:sz="0" w:space="0" w:color="auto"/>
                  </w:divBdr>
                  <w:divsChild>
                    <w:div w:id="1756709027">
                      <w:marLeft w:val="0"/>
                      <w:marRight w:val="0"/>
                      <w:marTop w:val="0"/>
                      <w:marBottom w:val="0"/>
                      <w:divBdr>
                        <w:top w:val="none" w:sz="0" w:space="0" w:color="auto"/>
                        <w:left w:val="none" w:sz="0" w:space="0" w:color="auto"/>
                        <w:bottom w:val="none" w:sz="0" w:space="0" w:color="auto"/>
                        <w:right w:val="none" w:sz="0" w:space="0" w:color="auto"/>
                      </w:divBdr>
                    </w:div>
                  </w:divsChild>
                </w:div>
                <w:div w:id="1208106269">
                  <w:marLeft w:val="0"/>
                  <w:marRight w:val="0"/>
                  <w:marTop w:val="0"/>
                  <w:marBottom w:val="0"/>
                  <w:divBdr>
                    <w:top w:val="none" w:sz="0" w:space="0" w:color="auto"/>
                    <w:left w:val="none" w:sz="0" w:space="0" w:color="auto"/>
                    <w:bottom w:val="none" w:sz="0" w:space="0" w:color="auto"/>
                    <w:right w:val="none" w:sz="0" w:space="0" w:color="auto"/>
                  </w:divBdr>
                  <w:divsChild>
                    <w:div w:id="1216551589">
                      <w:marLeft w:val="0"/>
                      <w:marRight w:val="0"/>
                      <w:marTop w:val="0"/>
                      <w:marBottom w:val="0"/>
                      <w:divBdr>
                        <w:top w:val="none" w:sz="0" w:space="0" w:color="auto"/>
                        <w:left w:val="none" w:sz="0" w:space="0" w:color="auto"/>
                        <w:bottom w:val="none" w:sz="0" w:space="0" w:color="auto"/>
                        <w:right w:val="none" w:sz="0" w:space="0" w:color="auto"/>
                      </w:divBdr>
                    </w:div>
                  </w:divsChild>
                </w:div>
                <w:div w:id="1210800645">
                  <w:marLeft w:val="0"/>
                  <w:marRight w:val="0"/>
                  <w:marTop w:val="0"/>
                  <w:marBottom w:val="0"/>
                  <w:divBdr>
                    <w:top w:val="none" w:sz="0" w:space="0" w:color="auto"/>
                    <w:left w:val="none" w:sz="0" w:space="0" w:color="auto"/>
                    <w:bottom w:val="none" w:sz="0" w:space="0" w:color="auto"/>
                    <w:right w:val="none" w:sz="0" w:space="0" w:color="auto"/>
                  </w:divBdr>
                  <w:divsChild>
                    <w:div w:id="138572819">
                      <w:marLeft w:val="0"/>
                      <w:marRight w:val="0"/>
                      <w:marTop w:val="0"/>
                      <w:marBottom w:val="0"/>
                      <w:divBdr>
                        <w:top w:val="none" w:sz="0" w:space="0" w:color="auto"/>
                        <w:left w:val="none" w:sz="0" w:space="0" w:color="auto"/>
                        <w:bottom w:val="none" w:sz="0" w:space="0" w:color="auto"/>
                        <w:right w:val="none" w:sz="0" w:space="0" w:color="auto"/>
                      </w:divBdr>
                    </w:div>
                    <w:div w:id="554779725">
                      <w:marLeft w:val="0"/>
                      <w:marRight w:val="0"/>
                      <w:marTop w:val="0"/>
                      <w:marBottom w:val="0"/>
                      <w:divBdr>
                        <w:top w:val="none" w:sz="0" w:space="0" w:color="auto"/>
                        <w:left w:val="none" w:sz="0" w:space="0" w:color="auto"/>
                        <w:bottom w:val="none" w:sz="0" w:space="0" w:color="auto"/>
                        <w:right w:val="none" w:sz="0" w:space="0" w:color="auto"/>
                      </w:divBdr>
                    </w:div>
                    <w:div w:id="1475291222">
                      <w:marLeft w:val="0"/>
                      <w:marRight w:val="0"/>
                      <w:marTop w:val="0"/>
                      <w:marBottom w:val="0"/>
                      <w:divBdr>
                        <w:top w:val="none" w:sz="0" w:space="0" w:color="auto"/>
                        <w:left w:val="none" w:sz="0" w:space="0" w:color="auto"/>
                        <w:bottom w:val="none" w:sz="0" w:space="0" w:color="auto"/>
                        <w:right w:val="none" w:sz="0" w:space="0" w:color="auto"/>
                      </w:divBdr>
                    </w:div>
                  </w:divsChild>
                </w:div>
                <w:div w:id="1213229647">
                  <w:marLeft w:val="0"/>
                  <w:marRight w:val="0"/>
                  <w:marTop w:val="0"/>
                  <w:marBottom w:val="0"/>
                  <w:divBdr>
                    <w:top w:val="none" w:sz="0" w:space="0" w:color="auto"/>
                    <w:left w:val="none" w:sz="0" w:space="0" w:color="auto"/>
                    <w:bottom w:val="none" w:sz="0" w:space="0" w:color="auto"/>
                    <w:right w:val="none" w:sz="0" w:space="0" w:color="auto"/>
                  </w:divBdr>
                  <w:divsChild>
                    <w:div w:id="1153833651">
                      <w:marLeft w:val="0"/>
                      <w:marRight w:val="0"/>
                      <w:marTop w:val="0"/>
                      <w:marBottom w:val="0"/>
                      <w:divBdr>
                        <w:top w:val="none" w:sz="0" w:space="0" w:color="auto"/>
                        <w:left w:val="none" w:sz="0" w:space="0" w:color="auto"/>
                        <w:bottom w:val="none" w:sz="0" w:space="0" w:color="auto"/>
                        <w:right w:val="none" w:sz="0" w:space="0" w:color="auto"/>
                      </w:divBdr>
                    </w:div>
                  </w:divsChild>
                </w:div>
                <w:div w:id="1225943871">
                  <w:marLeft w:val="0"/>
                  <w:marRight w:val="0"/>
                  <w:marTop w:val="0"/>
                  <w:marBottom w:val="0"/>
                  <w:divBdr>
                    <w:top w:val="none" w:sz="0" w:space="0" w:color="auto"/>
                    <w:left w:val="none" w:sz="0" w:space="0" w:color="auto"/>
                    <w:bottom w:val="none" w:sz="0" w:space="0" w:color="auto"/>
                    <w:right w:val="none" w:sz="0" w:space="0" w:color="auto"/>
                  </w:divBdr>
                  <w:divsChild>
                    <w:div w:id="197355419">
                      <w:marLeft w:val="0"/>
                      <w:marRight w:val="0"/>
                      <w:marTop w:val="0"/>
                      <w:marBottom w:val="0"/>
                      <w:divBdr>
                        <w:top w:val="none" w:sz="0" w:space="0" w:color="auto"/>
                        <w:left w:val="none" w:sz="0" w:space="0" w:color="auto"/>
                        <w:bottom w:val="none" w:sz="0" w:space="0" w:color="auto"/>
                        <w:right w:val="none" w:sz="0" w:space="0" w:color="auto"/>
                      </w:divBdr>
                    </w:div>
                    <w:div w:id="618226260">
                      <w:marLeft w:val="0"/>
                      <w:marRight w:val="0"/>
                      <w:marTop w:val="0"/>
                      <w:marBottom w:val="0"/>
                      <w:divBdr>
                        <w:top w:val="none" w:sz="0" w:space="0" w:color="auto"/>
                        <w:left w:val="none" w:sz="0" w:space="0" w:color="auto"/>
                        <w:bottom w:val="none" w:sz="0" w:space="0" w:color="auto"/>
                        <w:right w:val="none" w:sz="0" w:space="0" w:color="auto"/>
                      </w:divBdr>
                    </w:div>
                  </w:divsChild>
                </w:div>
                <w:div w:id="1247112620">
                  <w:marLeft w:val="0"/>
                  <w:marRight w:val="0"/>
                  <w:marTop w:val="0"/>
                  <w:marBottom w:val="0"/>
                  <w:divBdr>
                    <w:top w:val="none" w:sz="0" w:space="0" w:color="auto"/>
                    <w:left w:val="none" w:sz="0" w:space="0" w:color="auto"/>
                    <w:bottom w:val="none" w:sz="0" w:space="0" w:color="auto"/>
                    <w:right w:val="none" w:sz="0" w:space="0" w:color="auto"/>
                  </w:divBdr>
                  <w:divsChild>
                    <w:div w:id="215315061">
                      <w:marLeft w:val="0"/>
                      <w:marRight w:val="0"/>
                      <w:marTop w:val="0"/>
                      <w:marBottom w:val="0"/>
                      <w:divBdr>
                        <w:top w:val="none" w:sz="0" w:space="0" w:color="auto"/>
                        <w:left w:val="none" w:sz="0" w:space="0" w:color="auto"/>
                        <w:bottom w:val="none" w:sz="0" w:space="0" w:color="auto"/>
                        <w:right w:val="none" w:sz="0" w:space="0" w:color="auto"/>
                      </w:divBdr>
                    </w:div>
                    <w:div w:id="830756190">
                      <w:marLeft w:val="0"/>
                      <w:marRight w:val="0"/>
                      <w:marTop w:val="0"/>
                      <w:marBottom w:val="0"/>
                      <w:divBdr>
                        <w:top w:val="none" w:sz="0" w:space="0" w:color="auto"/>
                        <w:left w:val="none" w:sz="0" w:space="0" w:color="auto"/>
                        <w:bottom w:val="none" w:sz="0" w:space="0" w:color="auto"/>
                        <w:right w:val="none" w:sz="0" w:space="0" w:color="auto"/>
                      </w:divBdr>
                    </w:div>
                    <w:div w:id="1382243493">
                      <w:marLeft w:val="0"/>
                      <w:marRight w:val="0"/>
                      <w:marTop w:val="0"/>
                      <w:marBottom w:val="0"/>
                      <w:divBdr>
                        <w:top w:val="none" w:sz="0" w:space="0" w:color="auto"/>
                        <w:left w:val="none" w:sz="0" w:space="0" w:color="auto"/>
                        <w:bottom w:val="none" w:sz="0" w:space="0" w:color="auto"/>
                        <w:right w:val="none" w:sz="0" w:space="0" w:color="auto"/>
                      </w:divBdr>
                    </w:div>
                  </w:divsChild>
                </w:div>
                <w:div w:id="1248079283">
                  <w:marLeft w:val="0"/>
                  <w:marRight w:val="0"/>
                  <w:marTop w:val="0"/>
                  <w:marBottom w:val="0"/>
                  <w:divBdr>
                    <w:top w:val="none" w:sz="0" w:space="0" w:color="auto"/>
                    <w:left w:val="none" w:sz="0" w:space="0" w:color="auto"/>
                    <w:bottom w:val="none" w:sz="0" w:space="0" w:color="auto"/>
                    <w:right w:val="none" w:sz="0" w:space="0" w:color="auto"/>
                  </w:divBdr>
                  <w:divsChild>
                    <w:div w:id="932976620">
                      <w:marLeft w:val="0"/>
                      <w:marRight w:val="0"/>
                      <w:marTop w:val="0"/>
                      <w:marBottom w:val="0"/>
                      <w:divBdr>
                        <w:top w:val="none" w:sz="0" w:space="0" w:color="auto"/>
                        <w:left w:val="none" w:sz="0" w:space="0" w:color="auto"/>
                        <w:bottom w:val="none" w:sz="0" w:space="0" w:color="auto"/>
                        <w:right w:val="none" w:sz="0" w:space="0" w:color="auto"/>
                      </w:divBdr>
                    </w:div>
                  </w:divsChild>
                </w:div>
                <w:div w:id="1259756241">
                  <w:marLeft w:val="0"/>
                  <w:marRight w:val="0"/>
                  <w:marTop w:val="0"/>
                  <w:marBottom w:val="0"/>
                  <w:divBdr>
                    <w:top w:val="none" w:sz="0" w:space="0" w:color="auto"/>
                    <w:left w:val="none" w:sz="0" w:space="0" w:color="auto"/>
                    <w:bottom w:val="none" w:sz="0" w:space="0" w:color="auto"/>
                    <w:right w:val="none" w:sz="0" w:space="0" w:color="auto"/>
                  </w:divBdr>
                  <w:divsChild>
                    <w:div w:id="1496383677">
                      <w:marLeft w:val="0"/>
                      <w:marRight w:val="0"/>
                      <w:marTop w:val="0"/>
                      <w:marBottom w:val="0"/>
                      <w:divBdr>
                        <w:top w:val="none" w:sz="0" w:space="0" w:color="auto"/>
                        <w:left w:val="none" w:sz="0" w:space="0" w:color="auto"/>
                        <w:bottom w:val="none" w:sz="0" w:space="0" w:color="auto"/>
                        <w:right w:val="none" w:sz="0" w:space="0" w:color="auto"/>
                      </w:divBdr>
                    </w:div>
                  </w:divsChild>
                </w:div>
                <w:div w:id="1263222561">
                  <w:marLeft w:val="0"/>
                  <w:marRight w:val="0"/>
                  <w:marTop w:val="0"/>
                  <w:marBottom w:val="0"/>
                  <w:divBdr>
                    <w:top w:val="none" w:sz="0" w:space="0" w:color="auto"/>
                    <w:left w:val="none" w:sz="0" w:space="0" w:color="auto"/>
                    <w:bottom w:val="none" w:sz="0" w:space="0" w:color="auto"/>
                    <w:right w:val="none" w:sz="0" w:space="0" w:color="auto"/>
                  </w:divBdr>
                  <w:divsChild>
                    <w:div w:id="2068651082">
                      <w:marLeft w:val="0"/>
                      <w:marRight w:val="0"/>
                      <w:marTop w:val="0"/>
                      <w:marBottom w:val="0"/>
                      <w:divBdr>
                        <w:top w:val="none" w:sz="0" w:space="0" w:color="auto"/>
                        <w:left w:val="none" w:sz="0" w:space="0" w:color="auto"/>
                        <w:bottom w:val="none" w:sz="0" w:space="0" w:color="auto"/>
                        <w:right w:val="none" w:sz="0" w:space="0" w:color="auto"/>
                      </w:divBdr>
                    </w:div>
                  </w:divsChild>
                </w:div>
                <w:div w:id="1293903456">
                  <w:marLeft w:val="0"/>
                  <w:marRight w:val="0"/>
                  <w:marTop w:val="0"/>
                  <w:marBottom w:val="0"/>
                  <w:divBdr>
                    <w:top w:val="none" w:sz="0" w:space="0" w:color="auto"/>
                    <w:left w:val="none" w:sz="0" w:space="0" w:color="auto"/>
                    <w:bottom w:val="none" w:sz="0" w:space="0" w:color="auto"/>
                    <w:right w:val="none" w:sz="0" w:space="0" w:color="auto"/>
                  </w:divBdr>
                  <w:divsChild>
                    <w:div w:id="839738507">
                      <w:marLeft w:val="0"/>
                      <w:marRight w:val="0"/>
                      <w:marTop w:val="0"/>
                      <w:marBottom w:val="0"/>
                      <w:divBdr>
                        <w:top w:val="none" w:sz="0" w:space="0" w:color="auto"/>
                        <w:left w:val="none" w:sz="0" w:space="0" w:color="auto"/>
                        <w:bottom w:val="none" w:sz="0" w:space="0" w:color="auto"/>
                        <w:right w:val="none" w:sz="0" w:space="0" w:color="auto"/>
                      </w:divBdr>
                    </w:div>
                  </w:divsChild>
                </w:div>
                <w:div w:id="1306200839">
                  <w:marLeft w:val="0"/>
                  <w:marRight w:val="0"/>
                  <w:marTop w:val="0"/>
                  <w:marBottom w:val="0"/>
                  <w:divBdr>
                    <w:top w:val="none" w:sz="0" w:space="0" w:color="auto"/>
                    <w:left w:val="none" w:sz="0" w:space="0" w:color="auto"/>
                    <w:bottom w:val="none" w:sz="0" w:space="0" w:color="auto"/>
                    <w:right w:val="none" w:sz="0" w:space="0" w:color="auto"/>
                  </w:divBdr>
                  <w:divsChild>
                    <w:div w:id="1666662710">
                      <w:marLeft w:val="0"/>
                      <w:marRight w:val="0"/>
                      <w:marTop w:val="0"/>
                      <w:marBottom w:val="0"/>
                      <w:divBdr>
                        <w:top w:val="none" w:sz="0" w:space="0" w:color="auto"/>
                        <w:left w:val="none" w:sz="0" w:space="0" w:color="auto"/>
                        <w:bottom w:val="none" w:sz="0" w:space="0" w:color="auto"/>
                        <w:right w:val="none" w:sz="0" w:space="0" w:color="auto"/>
                      </w:divBdr>
                    </w:div>
                  </w:divsChild>
                </w:div>
                <w:div w:id="1332366594">
                  <w:marLeft w:val="0"/>
                  <w:marRight w:val="0"/>
                  <w:marTop w:val="0"/>
                  <w:marBottom w:val="0"/>
                  <w:divBdr>
                    <w:top w:val="none" w:sz="0" w:space="0" w:color="auto"/>
                    <w:left w:val="none" w:sz="0" w:space="0" w:color="auto"/>
                    <w:bottom w:val="none" w:sz="0" w:space="0" w:color="auto"/>
                    <w:right w:val="none" w:sz="0" w:space="0" w:color="auto"/>
                  </w:divBdr>
                  <w:divsChild>
                    <w:div w:id="2082828251">
                      <w:marLeft w:val="0"/>
                      <w:marRight w:val="0"/>
                      <w:marTop w:val="0"/>
                      <w:marBottom w:val="0"/>
                      <w:divBdr>
                        <w:top w:val="none" w:sz="0" w:space="0" w:color="auto"/>
                        <w:left w:val="none" w:sz="0" w:space="0" w:color="auto"/>
                        <w:bottom w:val="none" w:sz="0" w:space="0" w:color="auto"/>
                        <w:right w:val="none" w:sz="0" w:space="0" w:color="auto"/>
                      </w:divBdr>
                    </w:div>
                  </w:divsChild>
                </w:div>
                <w:div w:id="1334725564">
                  <w:marLeft w:val="0"/>
                  <w:marRight w:val="0"/>
                  <w:marTop w:val="0"/>
                  <w:marBottom w:val="0"/>
                  <w:divBdr>
                    <w:top w:val="none" w:sz="0" w:space="0" w:color="auto"/>
                    <w:left w:val="none" w:sz="0" w:space="0" w:color="auto"/>
                    <w:bottom w:val="none" w:sz="0" w:space="0" w:color="auto"/>
                    <w:right w:val="none" w:sz="0" w:space="0" w:color="auto"/>
                  </w:divBdr>
                  <w:divsChild>
                    <w:div w:id="1997538106">
                      <w:marLeft w:val="0"/>
                      <w:marRight w:val="0"/>
                      <w:marTop w:val="0"/>
                      <w:marBottom w:val="0"/>
                      <w:divBdr>
                        <w:top w:val="none" w:sz="0" w:space="0" w:color="auto"/>
                        <w:left w:val="none" w:sz="0" w:space="0" w:color="auto"/>
                        <w:bottom w:val="none" w:sz="0" w:space="0" w:color="auto"/>
                        <w:right w:val="none" w:sz="0" w:space="0" w:color="auto"/>
                      </w:divBdr>
                    </w:div>
                  </w:divsChild>
                </w:div>
                <w:div w:id="1369913655">
                  <w:marLeft w:val="0"/>
                  <w:marRight w:val="0"/>
                  <w:marTop w:val="0"/>
                  <w:marBottom w:val="0"/>
                  <w:divBdr>
                    <w:top w:val="none" w:sz="0" w:space="0" w:color="auto"/>
                    <w:left w:val="none" w:sz="0" w:space="0" w:color="auto"/>
                    <w:bottom w:val="none" w:sz="0" w:space="0" w:color="auto"/>
                    <w:right w:val="none" w:sz="0" w:space="0" w:color="auto"/>
                  </w:divBdr>
                  <w:divsChild>
                    <w:div w:id="1191603049">
                      <w:marLeft w:val="0"/>
                      <w:marRight w:val="0"/>
                      <w:marTop w:val="0"/>
                      <w:marBottom w:val="0"/>
                      <w:divBdr>
                        <w:top w:val="none" w:sz="0" w:space="0" w:color="auto"/>
                        <w:left w:val="none" w:sz="0" w:space="0" w:color="auto"/>
                        <w:bottom w:val="none" w:sz="0" w:space="0" w:color="auto"/>
                        <w:right w:val="none" w:sz="0" w:space="0" w:color="auto"/>
                      </w:divBdr>
                    </w:div>
                  </w:divsChild>
                </w:div>
                <w:div w:id="1374579313">
                  <w:marLeft w:val="0"/>
                  <w:marRight w:val="0"/>
                  <w:marTop w:val="0"/>
                  <w:marBottom w:val="0"/>
                  <w:divBdr>
                    <w:top w:val="none" w:sz="0" w:space="0" w:color="auto"/>
                    <w:left w:val="none" w:sz="0" w:space="0" w:color="auto"/>
                    <w:bottom w:val="none" w:sz="0" w:space="0" w:color="auto"/>
                    <w:right w:val="none" w:sz="0" w:space="0" w:color="auto"/>
                  </w:divBdr>
                  <w:divsChild>
                    <w:div w:id="1145009195">
                      <w:marLeft w:val="0"/>
                      <w:marRight w:val="0"/>
                      <w:marTop w:val="0"/>
                      <w:marBottom w:val="0"/>
                      <w:divBdr>
                        <w:top w:val="none" w:sz="0" w:space="0" w:color="auto"/>
                        <w:left w:val="none" w:sz="0" w:space="0" w:color="auto"/>
                        <w:bottom w:val="none" w:sz="0" w:space="0" w:color="auto"/>
                        <w:right w:val="none" w:sz="0" w:space="0" w:color="auto"/>
                      </w:divBdr>
                    </w:div>
                  </w:divsChild>
                </w:div>
                <w:div w:id="1375422773">
                  <w:marLeft w:val="0"/>
                  <w:marRight w:val="0"/>
                  <w:marTop w:val="0"/>
                  <w:marBottom w:val="0"/>
                  <w:divBdr>
                    <w:top w:val="none" w:sz="0" w:space="0" w:color="auto"/>
                    <w:left w:val="none" w:sz="0" w:space="0" w:color="auto"/>
                    <w:bottom w:val="none" w:sz="0" w:space="0" w:color="auto"/>
                    <w:right w:val="none" w:sz="0" w:space="0" w:color="auto"/>
                  </w:divBdr>
                  <w:divsChild>
                    <w:div w:id="983511736">
                      <w:marLeft w:val="0"/>
                      <w:marRight w:val="0"/>
                      <w:marTop w:val="0"/>
                      <w:marBottom w:val="0"/>
                      <w:divBdr>
                        <w:top w:val="none" w:sz="0" w:space="0" w:color="auto"/>
                        <w:left w:val="none" w:sz="0" w:space="0" w:color="auto"/>
                        <w:bottom w:val="none" w:sz="0" w:space="0" w:color="auto"/>
                        <w:right w:val="none" w:sz="0" w:space="0" w:color="auto"/>
                      </w:divBdr>
                    </w:div>
                    <w:div w:id="1732921521">
                      <w:marLeft w:val="0"/>
                      <w:marRight w:val="0"/>
                      <w:marTop w:val="0"/>
                      <w:marBottom w:val="0"/>
                      <w:divBdr>
                        <w:top w:val="none" w:sz="0" w:space="0" w:color="auto"/>
                        <w:left w:val="none" w:sz="0" w:space="0" w:color="auto"/>
                        <w:bottom w:val="none" w:sz="0" w:space="0" w:color="auto"/>
                        <w:right w:val="none" w:sz="0" w:space="0" w:color="auto"/>
                      </w:divBdr>
                    </w:div>
                  </w:divsChild>
                </w:div>
                <w:div w:id="1376462215">
                  <w:marLeft w:val="0"/>
                  <w:marRight w:val="0"/>
                  <w:marTop w:val="0"/>
                  <w:marBottom w:val="0"/>
                  <w:divBdr>
                    <w:top w:val="none" w:sz="0" w:space="0" w:color="auto"/>
                    <w:left w:val="none" w:sz="0" w:space="0" w:color="auto"/>
                    <w:bottom w:val="none" w:sz="0" w:space="0" w:color="auto"/>
                    <w:right w:val="none" w:sz="0" w:space="0" w:color="auto"/>
                  </w:divBdr>
                  <w:divsChild>
                    <w:div w:id="1450397807">
                      <w:marLeft w:val="0"/>
                      <w:marRight w:val="0"/>
                      <w:marTop w:val="0"/>
                      <w:marBottom w:val="0"/>
                      <w:divBdr>
                        <w:top w:val="none" w:sz="0" w:space="0" w:color="auto"/>
                        <w:left w:val="none" w:sz="0" w:space="0" w:color="auto"/>
                        <w:bottom w:val="none" w:sz="0" w:space="0" w:color="auto"/>
                        <w:right w:val="none" w:sz="0" w:space="0" w:color="auto"/>
                      </w:divBdr>
                    </w:div>
                  </w:divsChild>
                </w:div>
                <w:div w:id="1378623122">
                  <w:marLeft w:val="0"/>
                  <w:marRight w:val="0"/>
                  <w:marTop w:val="0"/>
                  <w:marBottom w:val="0"/>
                  <w:divBdr>
                    <w:top w:val="none" w:sz="0" w:space="0" w:color="auto"/>
                    <w:left w:val="none" w:sz="0" w:space="0" w:color="auto"/>
                    <w:bottom w:val="none" w:sz="0" w:space="0" w:color="auto"/>
                    <w:right w:val="none" w:sz="0" w:space="0" w:color="auto"/>
                  </w:divBdr>
                  <w:divsChild>
                    <w:div w:id="1558321246">
                      <w:marLeft w:val="0"/>
                      <w:marRight w:val="0"/>
                      <w:marTop w:val="0"/>
                      <w:marBottom w:val="0"/>
                      <w:divBdr>
                        <w:top w:val="none" w:sz="0" w:space="0" w:color="auto"/>
                        <w:left w:val="none" w:sz="0" w:space="0" w:color="auto"/>
                        <w:bottom w:val="none" w:sz="0" w:space="0" w:color="auto"/>
                        <w:right w:val="none" w:sz="0" w:space="0" w:color="auto"/>
                      </w:divBdr>
                    </w:div>
                  </w:divsChild>
                </w:div>
                <w:div w:id="1392146498">
                  <w:marLeft w:val="0"/>
                  <w:marRight w:val="0"/>
                  <w:marTop w:val="0"/>
                  <w:marBottom w:val="0"/>
                  <w:divBdr>
                    <w:top w:val="none" w:sz="0" w:space="0" w:color="auto"/>
                    <w:left w:val="none" w:sz="0" w:space="0" w:color="auto"/>
                    <w:bottom w:val="none" w:sz="0" w:space="0" w:color="auto"/>
                    <w:right w:val="none" w:sz="0" w:space="0" w:color="auto"/>
                  </w:divBdr>
                  <w:divsChild>
                    <w:div w:id="440759043">
                      <w:marLeft w:val="0"/>
                      <w:marRight w:val="0"/>
                      <w:marTop w:val="0"/>
                      <w:marBottom w:val="0"/>
                      <w:divBdr>
                        <w:top w:val="none" w:sz="0" w:space="0" w:color="auto"/>
                        <w:left w:val="none" w:sz="0" w:space="0" w:color="auto"/>
                        <w:bottom w:val="none" w:sz="0" w:space="0" w:color="auto"/>
                        <w:right w:val="none" w:sz="0" w:space="0" w:color="auto"/>
                      </w:divBdr>
                    </w:div>
                  </w:divsChild>
                </w:div>
                <w:div w:id="1405686387">
                  <w:marLeft w:val="0"/>
                  <w:marRight w:val="0"/>
                  <w:marTop w:val="0"/>
                  <w:marBottom w:val="0"/>
                  <w:divBdr>
                    <w:top w:val="none" w:sz="0" w:space="0" w:color="auto"/>
                    <w:left w:val="none" w:sz="0" w:space="0" w:color="auto"/>
                    <w:bottom w:val="none" w:sz="0" w:space="0" w:color="auto"/>
                    <w:right w:val="none" w:sz="0" w:space="0" w:color="auto"/>
                  </w:divBdr>
                  <w:divsChild>
                    <w:div w:id="2087334234">
                      <w:marLeft w:val="0"/>
                      <w:marRight w:val="0"/>
                      <w:marTop w:val="0"/>
                      <w:marBottom w:val="0"/>
                      <w:divBdr>
                        <w:top w:val="none" w:sz="0" w:space="0" w:color="auto"/>
                        <w:left w:val="none" w:sz="0" w:space="0" w:color="auto"/>
                        <w:bottom w:val="none" w:sz="0" w:space="0" w:color="auto"/>
                        <w:right w:val="none" w:sz="0" w:space="0" w:color="auto"/>
                      </w:divBdr>
                    </w:div>
                  </w:divsChild>
                </w:div>
                <w:div w:id="1407412945">
                  <w:marLeft w:val="0"/>
                  <w:marRight w:val="0"/>
                  <w:marTop w:val="0"/>
                  <w:marBottom w:val="0"/>
                  <w:divBdr>
                    <w:top w:val="none" w:sz="0" w:space="0" w:color="auto"/>
                    <w:left w:val="none" w:sz="0" w:space="0" w:color="auto"/>
                    <w:bottom w:val="none" w:sz="0" w:space="0" w:color="auto"/>
                    <w:right w:val="none" w:sz="0" w:space="0" w:color="auto"/>
                  </w:divBdr>
                  <w:divsChild>
                    <w:div w:id="65959269">
                      <w:marLeft w:val="0"/>
                      <w:marRight w:val="0"/>
                      <w:marTop w:val="0"/>
                      <w:marBottom w:val="0"/>
                      <w:divBdr>
                        <w:top w:val="none" w:sz="0" w:space="0" w:color="auto"/>
                        <w:left w:val="none" w:sz="0" w:space="0" w:color="auto"/>
                        <w:bottom w:val="none" w:sz="0" w:space="0" w:color="auto"/>
                        <w:right w:val="none" w:sz="0" w:space="0" w:color="auto"/>
                      </w:divBdr>
                    </w:div>
                  </w:divsChild>
                </w:div>
                <w:div w:id="1425490462">
                  <w:marLeft w:val="0"/>
                  <w:marRight w:val="0"/>
                  <w:marTop w:val="0"/>
                  <w:marBottom w:val="0"/>
                  <w:divBdr>
                    <w:top w:val="none" w:sz="0" w:space="0" w:color="auto"/>
                    <w:left w:val="none" w:sz="0" w:space="0" w:color="auto"/>
                    <w:bottom w:val="none" w:sz="0" w:space="0" w:color="auto"/>
                    <w:right w:val="none" w:sz="0" w:space="0" w:color="auto"/>
                  </w:divBdr>
                  <w:divsChild>
                    <w:div w:id="63114814">
                      <w:marLeft w:val="0"/>
                      <w:marRight w:val="0"/>
                      <w:marTop w:val="0"/>
                      <w:marBottom w:val="0"/>
                      <w:divBdr>
                        <w:top w:val="none" w:sz="0" w:space="0" w:color="auto"/>
                        <w:left w:val="none" w:sz="0" w:space="0" w:color="auto"/>
                        <w:bottom w:val="none" w:sz="0" w:space="0" w:color="auto"/>
                        <w:right w:val="none" w:sz="0" w:space="0" w:color="auto"/>
                      </w:divBdr>
                    </w:div>
                    <w:div w:id="677006977">
                      <w:marLeft w:val="0"/>
                      <w:marRight w:val="0"/>
                      <w:marTop w:val="0"/>
                      <w:marBottom w:val="0"/>
                      <w:divBdr>
                        <w:top w:val="none" w:sz="0" w:space="0" w:color="auto"/>
                        <w:left w:val="none" w:sz="0" w:space="0" w:color="auto"/>
                        <w:bottom w:val="none" w:sz="0" w:space="0" w:color="auto"/>
                        <w:right w:val="none" w:sz="0" w:space="0" w:color="auto"/>
                      </w:divBdr>
                    </w:div>
                    <w:div w:id="855458606">
                      <w:marLeft w:val="0"/>
                      <w:marRight w:val="0"/>
                      <w:marTop w:val="0"/>
                      <w:marBottom w:val="0"/>
                      <w:divBdr>
                        <w:top w:val="none" w:sz="0" w:space="0" w:color="auto"/>
                        <w:left w:val="none" w:sz="0" w:space="0" w:color="auto"/>
                        <w:bottom w:val="none" w:sz="0" w:space="0" w:color="auto"/>
                        <w:right w:val="none" w:sz="0" w:space="0" w:color="auto"/>
                      </w:divBdr>
                    </w:div>
                  </w:divsChild>
                </w:div>
                <w:div w:id="1430394768">
                  <w:marLeft w:val="0"/>
                  <w:marRight w:val="0"/>
                  <w:marTop w:val="0"/>
                  <w:marBottom w:val="0"/>
                  <w:divBdr>
                    <w:top w:val="none" w:sz="0" w:space="0" w:color="auto"/>
                    <w:left w:val="none" w:sz="0" w:space="0" w:color="auto"/>
                    <w:bottom w:val="none" w:sz="0" w:space="0" w:color="auto"/>
                    <w:right w:val="none" w:sz="0" w:space="0" w:color="auto"/>
                  </w:divBdr>
                  <w:divsChild>
                    <w:div w:id="953823950">
                      <w:marLeft w:val="0"/>
                      <w:marRight w:val="0"/>
                      <w:marTop w:val="0"/>
                      <w:marBottom w:val="0"/>
                      <w:divBdr>
                        <w:top w:val="none" w:sz="0" w:space="0" w:color="auto"/>
                        <w:left w:val="none" w:sz="0" w:space="0" w:color="auto"/>
                        <w:bottom w:val="none" w:sz="0" w:space="0" w:color="auto"/>
                        <w:right w:val="none" w:sz="0" w:space="0" w:color="auto"/>
                      </w:divBdr>
                    </w:div>
                    <w:div w:id="1961300485">
                      <w:marLeft w:val="0"/>
                      <w:marRight w:val="0"/>
                      <w:marTop w:val="0"/>
                      <w:marBottom w:val="0"/>
                      <w:divBdr>
                        <w:top w:val="none" w:sz="0" w:space="0" w:color="auto"/>
                        <w:left w:val="none" w:sz="0" w:space="0" w:color="auto"/>
                        <w:bottom w:val="none" w:sz="0" w:space="0" w:color="auto"/>
                        <w:right w:val="none" w:sz="0" w:space="0" w:color="auto"/>
                      </w:divBdr>
                    </w:div>
                  </w:divsChild>
                </w:div>
                <w:div w:id="1438869058">
                  <w:marLeft w:val="0"/>
                  <w:marRight w:val="0"/>
                  <w:marTop w:val="0"/>
                  <w:marBottom w:val="0"/>
                  <w:divBdr>
                    <w:top w:val="none" w:sz="0" w:space="0" w:color="auto"/>
                    <w:left w:val="none" w:sz="0" w:space="0" w:color="auto"/>
                    <w:bottom w:val="none" w:sz="0" w:space="0" w:color="auto"/>
                    <w:right w:val="none" w:sz="0" w:space="0" w:color="auto"/>
                  </w:divBdr>
                  <w:divsChild>
                    <w:div w:id="1104182967">
                      <w:marLeft w:val="0"/>
                      <w:marRight w:val="0"/>
                      <w:marTop w:val="0"/>
                      <w:marBottom w:val="0"/>
                      <w:divBdr>
                        <w:top w:val="none" w:sz="0" w:space="0" w:color="auto"/>
                        <w:left w:val="none" w:sz="0" w:space="0" w:color="auto"/>
                        <w:bottom w:val="none" w:sz="0" w:space="0" w:color="auto"/>
                        <w:right w:val="none" w:sz="0" w:space="0" w:color="auto"/>
                      </w:divBdr>
                    </w:div>
                  </w:divsChild>
                </w:div>
                <w:div w:id="1445230528">
                  <w:marLeft w:val="0"/>
                  <w:marRight w:val="0"/>
                  <w:marTop w:val="0"/>
                  <w:marBottom w:val="0"/>
                  <w:divBdr>
                    <w:top w:val="none" w:sz="0" w:space="0" w:color="auto"/>
                    <w:left w:val="none" w:sz="0" w:space="0" w:color="auto"/>
                    <w:bottom w:val="none" w:sz="0" w:space="0" w:color="auto"/>
                    <w:right w:val="none" w:sz="0" w:space="0" w:color="auto"/>
                  </w:divBdr>
                  <w:divsChild>
                    <w:div w:id="645822603">
                      <w:marLeft w:val="0"/>
                      <w:marRight w:val="0"/>
                      <w:marTop w:val="0"/>
                      <w:marBottom w:val="0"/>
                      <w:divBdr>
                        <w:top w:val="none" w:sz="0" w:space="0" w:color="auto"/>
                        <w:left w:val="none" w:sz="0" w:space="0" w:color="auto"/>
                        <w:bottom w:val="none" w:sz="0" w:space="0" w:color="auto"/>
                        <w:right w:val="none" w:sz="0" w:space="0" w:color="auto"/>
                      </w:divBdr>
                    </w:div>
                    <w:div w:id="835875436">
                      <w:marLeft w:val="0"/>
                      <w:marRight w:val="0"/>
                      <w:marTop w:val="0"/>
                      <w:marBottom w:val="0"/>
                      <w:divBdr>
                        <w:top w:val="none" w:sz="0" w:space="0" w:color="auto"/>
                        <w:left w:val="none" w:sz="0" w:space="0" w:color="auto"/>
                        <w:bottom w:val="none" w:sz="0" w:space="0" w:color="auto"/>
                        <w:right w:val="none" w:sz="0" w:space="0" w:color="auto"/>
                      </w:divBdr>
                    </w:div>
                  </w:divsChild>
                </w:div>
                <w:div w:id="1448085669">
                  <w:marLeft w:val="0"/>
                  <w:marRight w:val="0"/>
                  <w:marTop w:val="0"/>
                  <w:marBottom w:val="0"/>
                  <w:divBdr>
                    <w:top w:val="none" w:sz="0" w:space="0" w:color="auto"/>
                    <w:left w:val="none" w:sz="0" w:space="0" w:color="auto"/>
                    <w:bottom w:val="none" w:sz="0" w:space="0" w:color="auto"/>
                    <w:right w:val="none" w:sz="0" w:space="0" w:color="auto"/>
                  </w:divBdr>
                  <w:divsChild>
                    <w:div w:id="136384855">
                      <w:marLeft w:val="0"/>
                      <w:marRight w:val="0"/>
                      <w:marTop w:val="0"/>
                      <w:marBottom w:val="0"/>
                      <w:divBdr>
                        <w:top w:val="none" w:sz="0" w:space="0" w:color="auto"/>
                        <w:left w:val="none" w:sz="0" w:space="0" w:color="auto"/>
                        <w:bottom w:val="none" w:sz="0" w:space="0" w:color="auto"/>
                        <w:right w:val="none" w:sz="0" w:space="0" w:color="auto"/>
                      </w:divBdr>
                    </w:div>
                  </w:divsChild>
                </w:div>
                <w:div w:id="1454136236">
                  <w:marLeft w:val="0"/>
                  <w:marRight w:val="0"/>
                  <w:marTop w:val="0"/>
                  <w:marBottom w:val="0"/>
                  <w:divBdr>
                    <w:top w:val="none" w:sz="0" w:space="0" w:color="auto"/>
                    <w:left w:val="none" w:sz="0" w:space="0" w:color="auto"/>
                    <w:bottom w:val="none" w:sz="0" w:space="0" w:color="auto"/>
                    <w:right w:val="none" w:sz="0" w:space="0" w:color="auto"/>
                  </w:divBdr>
                  <w:divsChild>
                    <w:div w:id="401293102">
                      <w:marLeft w:val="0"/>
                      <w:marRight w:val="0"/>
                      <w:marTop w:val="0"/>
                      <w:marBottom w:val="0"/>
                      <w:divBdr>
                        <w:top w:val="none" w:sz="0" w:space="0" w:color="auto"/>
                        <w:left w:val="none" w:sz="0" w:space="0" w:color="auto"/>
                        <w:bottom w:val="none" w:sz="0" w:space="0" w:color="auto"/>
                        <w:right w:val="none" w:sz="0" w:space="0" w:color="auto"/>
                      </w:divBdr>
                    </w:div>
                    <w:div w:id="442455739">
                      <w:marLeft w:val="0"/>
                      <w:marRight w:val="0"/>
                      <w:marTop w:val="0"/>
                      <w:marBottom w:val="0"/>
                      <w:divBdr>
                        <w:top w:val="none" w:sz="0" w:space="0" w:color="auto"/>
                        <w:left w:val="none" w:sz="0" w:space="0" w:color="auto"/>
                        <w:bottom w:val="none" w:sz="0" w:space="0" w:color="auto"/>
                        <w:right w:val="none" w:sz="0" w:space="0" w:color="auto"/>
                      </w:divBdr>
                    </w:div>
                    <w:div w:id="672538872">
                      <w:marLeft w:val="0"/>
                      <w:marRight w:val="0"/>
                      <w:marTop w:val="0"/>
                      <w:marBottom w:val="0"/>
                      <w:divBdr>
                        <w:top w:val="none" w:sz="0" w:space="0" w:color="auto"/>
                        <w:left w:val="none" w:sz="0" w:space="0" w:color="auto"/>
                        <w:bottom w:val="none" w:sz="0" w:space="0" w:color="auto"/>
                        <w:right w:val="none" w:sz="0" w:space="0" w:color="auto"/>
                      </w:divBdr>
                    </w:div>
                  </w:divsChild>
                </w:div>
                <w:div w:id="1456676435">
                  <w:marLeft w:val="0"/>
                  <w:marRight w:val="0"/>
                  <w:marTop w:val="0"/>
                  <w:marBottom w:val="0"/>
                  <w:divBdr>
                    <w:top w:val="none" w:sz="0" w:space="0" w:color="auto"/>
                    <w:left w:val="none" w:sz="0" w:space="0" w:color="auto"/>
                    <w:bottom w:val="none" w:sz="0" w:space="0" w:color="auto"/>
                    <w:right w:val="none" w:sz="0" w:space="0" w:color="auto"/>
                  </w:divBdr>
                  <w:divsChild>
                    <w:div w:id="1546402515">
                      <w:marLeft w:val="0"/>
                      <w:marRight w:val="0"/>
                      <w:marTop w:val="0"/>
                      <w:marBottom w:val="0"/>
                      <w:divBdr>
                        <w:top w:val="none" w:sz="0" w:space="0" w:color="auto"/>
                        <w:left w:val="none" w:sz="0" w:space="0" w:color="auto"/>
                        <w:bottom w:val="none" w:sz="0" w:space="0" w:color="auto"/>
                        <w:right w:val="none" w:sz="0" w:space="0" w:color="auto"/>
                      </w:divBdr>
                    </w:div>
                    <w:div w:id="1692297236">
                      <w:marLeft w:val="0"/>
                      <w:marRight w:val="0"/>
                      <w:marTop w:val="0"/>
                      <w:marBottom w:val="0"/>
                      <w:divBdr>
                        <w:top w:val="none" w:sz="0" w:space="0" w:color="auto"/>
                        <w:left w:val="none" w:sz="0" w:space="0" w:color="auto"/>
                        <w:bottom w:val="none" w:sz="0" w:space="0" w:color="auto"/>
                        <w:right w:val="none" w:sz="0" w:space="0" w:color="auto"/>
                      </w:divBdr>
                    </w:div>
                  </w:divsChild>
                </w:div>
                <w:div w:id="1456824397">
                  <w:marLeft w:val="0"/>
                  <w:marRight w:val="0"/>
                  <w:marTop w:val="0"/>
                  <w:marBottom w:val="0"/>
                  <w:divBdr>
                    <w:top w:val="none" w:sz="0" w:space="0" w:color="auto"/>
                    <w:left w:val="none" w:sz="0" w:space="0" w:color="auto"/>
                    <w:bottom w:val="none" w:sz="0" w:space="0" w:color="auto"/>
                    <w:right w:val="none" w:sz="0" w:space="0" w:color="auto"/>
                  </w:divBdr>
                  <w:divsChild>
                    <w:div w:id="969750304">
                      <w:marLeft w:val="0"/>
                      <w:marRight w:val="0"/>
                      <w:marTop w:val="0"/>
                      <w:marBottom w:val="0"/>
                      <w:divBdr>
                        <w:top w:val="none" w:sz="0" w:space="0" w:color="auto"/>
                        <w:left w:val="none" w:sz="0" w:space="0" w:color="auto"/>
                        <w:bottom w:val="none" w:sz="0" w:space="0" w:color="auto"/>
                        <w:right w:val="none" w:sz="0" w:space="0" w:color="auto"/>
                      </w:divBdr>
                    </w:div>
                  </w:divsChild>
                </w:div>
                <w:div w:id="1466849080">
                  <w:marLeft w:val="0"/>
                  <w:marRight w:val="0"/>
                  <w:marTop w:val="0"/>
                  <w:marBottom w:val="0"/>
                  <w:divBdr>
                    <w:top w:val="none" w:sz="0" w:space="0" w:color="auto"/>
                    <w:left w:val="none" w:sz="0" w:space="0" w:color="auto"/>
                    <w:bottom w:val="none" w:sz="0" w:space="0" w:color="auto"/>
                    <w:right w:val="none" w:sz="0" w:space="0" w:color="auto"/>
                  </w:divBdr>
                  <w:divsChild>
                    <w:div w:id="1969505404">
                      <w:marLeft w:val="0"/>
                      <w:marRight w:val="0"/>
                      <w:marTop w:val="0"/>
                      <w:marBottom w:val="0"/>
                      <w:divBdr>
                        <w:top w:val="none" w:sz="0" w:space="0" w:color="auto"/>
                        <w:left w:val="none" w:sz="0" w:space="0" w:color="auto"/>
                        <w:bottom w:val="none" w:sz="0" w:space="0" w:color="auto"/>
                        <w:right w:val="none" w:sz="0" w:space="0" w:color="auto"/>
                      </w:divBdr>
                    </w:div>
                  </w:divsChild>
                </w:div>
                <w:div w:id="1468205650">
                  <w:marLeft w:val="0"/>
                  <w:marRight w:val="0"/>
                  <w:marTop w:val="0"/>
                  <w:marBottom w:val="0"/>
                  <w:divBdr>
                    <w:top w:val="none" w:sz="0" w:space="0" w:color="auto"/>
                    <w:left w:val="none" w:sz="0" w:space="0" w:color="auto"/>
                    <w:bottom w:val="none" w:sz="0" w:space="0" w:color="auto"/>
                    <w:right w:val="none" w:sz="0" w:space="0" w:color="auto"/>
                  </w:divBdr>
                  <w:divsChild>
                    <w:div w:id="199439166">
                      <w:marLeft w:val="0"/>
                      <w:marRight w:val="0"/>
                      <w:marTop w:val="0"/>
                      <w:marBottom w:val="0"/>
                      <w:divBdr>
                        <w:top w:val="none" w:sz="0" w:space="0" w:color="auto"/>
                        <w:left w:val="none" w:sz="0" w:space="0" w:color="auto"/>
                        <w:bottom w:val="none" w:sz="0" w:space="0" w:color="auto"/>
                        <w:right w:val="none" w:sz="0" w:space="0" w:color="auto"/>
                      </w:divBdr>
                    </w:div>
                    <w:div w:id="317610599">
                      <w:marLeft w:val="0"/>
                      <w:marRight w:val="0"/>
                      <w:marTop w:val="0"/>
                      <w:marBottom w:val="0"/>
                      <w:divBdr>
                        <w:top w:val="none" w:sz="0" w:space="0" w:color="auto"/>
                        <w:left w:val="none" w:sz="0" w:space="0" w:color="auto"/>
                        <w:bottom w:val="none" w:sz="0" w:space="0" w:color="auto"/>
                        <w:right w:val="none" w:sz="0" w:space="0" w:color="auto"/>
                      </w:divBdr>
                    </w:div>
                  </w:divsChild>
                </w:div>
                <w:div w:id="1474445778">
                  <w:marLeft w:val="0"/>
                  <w:marRight w:val="0"/>
                  <w:marTop w:val="0"/>
                  <w:marBottom w:val="0"/>
                  <w:divBdr>
                    <w:top w:val="none" w:sz="0" w:space="0" w:color="auto"/>
                    <w:left w:val="none" w:sz="0" w:space="0" w:color="auto"/>
                    <w:bottom w:val="none" w:sz="0" w:space="0" w:color="auto"/>
                    <w:right w:val="none" w:sz="0" w:space="0" w:color="auto"/>
                  </w:divBdr>
                  <w:divsChild>
                    <w:div w:id="2102411871">
                      <w:marLeft w:val="0"/>
                      <w:marRight w:val="0"/>
                      <w:marTop w:val="0"/>
                      <w:marBottom w:val="0"/>
                      <w:divBdr>
                        <w:top w:val="none" w:sz="0" w:space="0" w:color="auto"/>
                        <w:left w:val="none" w:sz="0" w:space="0" w:color="auto"/>
                        <w:bottom w:val="none" w:sz="0" w:space="0" w:color="auto"/>
                        <w:right w:val="none" w:sz="0" w:space="0" w:color="auto"/>
                      </w:divBdr>
                    </w:div>
                  </w:divsChild>
                </w:div>
                <w:div w:id="1476946873">
                  <w:marLeft w:val="0"/>
                  <w:marRight w:val="0"/>
                  <w:marTop w:val="0"/>
                  <w:marBottom w:val="0"/>
                  <w:divBdr>
                    <w:top w:val="none" w:sz="0" w:space="0" w:color="auto"/>
                    <w:left w:val="none" w:sz="0" w:space="0" w:color="auto"/>
                    <w:bottom w:val="none" w:sz="0" w:space="0" w:color="auto"/>
                    <w:right w:val="none" w:sz="0" w:space="0" w:color="auto"/>
                  </w:divBdr>
                  <w:divsChild>
                    <w:div w:id="112331575">
                      <w:marLeft w:val="0"/>
                      <w:marRight w:val="0"/>
                      <w:marTop w:val="0"/>
                      <w:marBottom w:val="0"/>
                      <w:divBdr>
                        <w:top w:val="none" w:sz="0" w:space="0" w:color="auto"/>
                        <w:left w:val="none" w:sz="0" w:space="0" w:color="auto"/>
                        <w:bottom w:val="none" w:sz="0" w:space="0" w:color="auto"/>
                        <w:right w:val="none" w:sz="0" w:space="0" w:color="auto"/>
                      </w:divBdr>
                    </w:div>
                    <w:div w:id="346910642">
                      <w:marLeft w:val="0"/>
                      <w:marRight w:val="0"/>
                      <w:marTop w:val="0"/>
                      <w:marBottom w:val="0"/>
                      <w:divBdr>
                        <w:top w:val="none" w:sz="0" w:space="0" w:color="auto"/>
                        <w:left w:val="none" w:sz="0" w:space="0" w:color="auto"/>
                        <w:bottom w:val="none" w:sz="0" w:space="0" w:color="auto"/>
                        <w:right w:val="none" w:sz="0" w:space="0" w:color="auto"/>
                      </w:divBdr>
                    </w:div>
                    <w:div w:id="1937865828">
                      <w:marLeft w:val="0"/>
                      <w:marRight w:val="0"/>
                      <w:marTop w:val="0"/>
                      <w:marBottom w:val="0"/>
                      <w:divBdr>
                        <w:top w:val="none" w:sz="0" w:space="0" w:color="auto"/>
                        <w:left w:val="none" w:sz="0" w:space="0" w:color="auto"/>
                        <w:bottom w:val="none" w:sz="0" w:space="0" w:color="auto"/>
                        <w:right w:val="none" w:sz="0" w:space="0" w:color="auto"/>
                      </w:divBdr>
                    </w:div>
                  </w:divsChild>
                </w:div>
                <w:div w:id="1476993636">
                  <w:marLeft w:val="0"/>
                  <w:marRight w:val="0"/>
                  <w:marTop w:val="0"/>
                  <w:marBottom w:val="0"/>
                  <w:divBdr>
                    <w:top w:val="none" w:sz="0" w:space="0" w:color="auto"/>
                    <w:left w:val="none" w:sz="0" w:space="0" w:color="auto"/>
                    <w:bottom w:val="none" w:sz="0" w:space="0" w:color="auto"/>
                    <w:right w:val="none" w:sz="0" w:space="0" w:color="auto"/>
                  </w:divBdr>
                  <w:divsChild>
                    <w:div w:id="300379456">
                      <w:marLeft w:val="0"/>
                      <w:marRight w:val="0"/>
                      <w:marTop w:val="0"/>
                      <w:marBottom w:val="0"/>
                      <w:divBdr>
                        <w:top w:val="none" w:sz="0" w:space="0" w:color="auto"/>
                        <w:left w:val="none" w:sz="0" w:space="0" w:color="auto"/>
                        <w:bottom w:val="none" w:sz="0" w:space="0" w:color="auto"/>
                        <w:right w:val="none" w:sz="0" w:space="0" w:color="auto"/>
                      </w:divBdr>
                    </w:div>
                  </w:divsChild>
                </w:div>
                <w:div w:id="1496069352">
                  <w:marLeft w:val="0"/>
                  <w:marRight w:val="0"/>
                  <w:marTop w:val="0"/>
                  <w:marBottom w:val="0"/>
                  <w:divBdr>
                    <w:top w:val="none" w:sz="0" w:space="0" w:color="auto"/>
                    <w:left w:val="none" w:sz="0" w:space="0" w:color="auto"/>
                    <w:bottom w:val="none" w:sz="0" w:space="0" w:color="auto"/>
                    <w:right w:val="none" w:sz="0" w:space="0" w:color="auto"/>
                  </w:divBdr>
                  <w:divsChild>
                    <w:div w:id="1683433233">
                      <w:marLeft w:val="0"/>
                      <w:marRight w:val="0"/>
                      <w:marTop w:val="0"/>
                      <w:marBottom w:val="0"/>
                      <w:divBdr>
                        <w:top w:val="none" w:sz="0" w:space="0" w:color="auto"/>
                        <w:left w:val="none" w:sz="0" w:space="0" w:color="auto"/>
                        <w:bottom w:val="none" w:sz="0" w:space="0" w:color="auto"/>
                        <w:right w:val="none" w:sz="0" w:space="0" w:color="auto"/>
                      </w:divBdr>
                    </w:div>
                  </w:divsChild>
                </w:div>
                <w:div w:id="1510367544">
                  <w:marLeft w:val="0"/>
                  <w:marRight w:val="0"/>
                  <w:marTop w:val="0"/>
                  <w:marBottom w:val="0"/>
                  <w:divBdr>
                    <w:top w:val="none" w:sz="0" w:space="0" w:color="auto"/>
                    <w:left w:val="none" w:sz="0" w:space="0" w:color="auto"/>
                    <w:bottom w:val="none" w:sz="0" w:space="0" w:color="auto"/>
                    <w:right w:val="none" w:sz="0" w:space="0" w:color="auto"/>
                  </w:divBdr>
                  <w:divsChild>
                    <w:div w:id="1712413538">
                      <w:marLeft w:val="0"/>
                      <w:marRight w:val="0"/>
                      <w:marTop w:val="0"/>
                      <w:marBottom w:val="0"/>
                      <w:divBdr>
                        <w:top w:val="none" w:sz="0" w:space="0" w:color="auto"/>
                        <w:left w:val="none" w:sz="0" w:space="0" w:color="auto"/>
                        <w:bottom w:val="none" w:sz="0" w:space="0" w:color="auto"/>
                        <w:right w:val="none" w:sz="0" w:space="0" w:color="auto"/>
                      </w:divBdr>
                    </w:div>
                  </w:divsChild>
                </w:div>
                <w:div w:id="1511531125">
                  <w:marLeft w:val="0"/>
                  <w:marRight w:val="0"/>
                  <w:marTop w:val="0"/>
                  <w:marBottom w:val="0"/>
                  <w:divBdr>
                    <w:top w:val="none" w:sz="0" w:space="0" w:color="auto"/>
                    <w:left w:val="none" w:sz="0" w:space="0" w:color="auto"/>
                    <w:bottom w:val="none" w:sz="0" w:space="0" w:color="auto"/>
                    <w:right w:val="none" w:sz="0" w:space="0" w:color="auto"/>
                  </w:divBdr>
                  <w:divsChild>
                    <w:div w:id="900168598">
                      <w:marLeft w:val="0"/>
                      <w:marRight w:val="0"/>
                      <w:marTop w:val="0"/>
                      <w:marBottom w:val="0"/>
                      <w:divBdr>
                        <w:top w:val="none" w:sz="0" w:space="0" w:color="auto"/>
                        <w:left w:val="none" w:sz="0" w:space="0" w:color="auto"/>
                        <w:bottom w:val="none" w:sz="0" w:space="0" w:color="auto"/>
                        <w:right w:val="none" w:sz="0" w:space="0" w:color="auto"/>
                      </w:divBdr>
                    </w:div>
                  </w:divsChild>
                </w:div>
                <w:div w:id="1515681704">
                  <w:marLeft w:val="0"/>
                  <w:marRight w:val="0"/>
                  <w:marTop w:val="0"/>
                  <w:marBottom w:val="0"/>
                  <w:divBdr>
                    <w:top w:val="none" w:sz="0" w:space="0" w:color="auto"/>
                    <w:left w:val="none" w:sz="0" w:space="0" w:color="auto"/>
                    <w:bottom w:val="none" w:sz="0" w:space="0" w:color="auto"/>
                    <w:right w:val="none" w:sz="0" w:space="0" w:color="auto"/>
                  </w:divBdr>
                  <w:divsChild>
                    <w:div w:id="2051210">
                      <w:marLeft w:val="0"/>
                      <w:marRight w:val="0"/>
                      <w:marTop w:val="0"/>
                      <w:marBottom w:val="0"/>
                      <w:divBdr>
                        <w:top w:val="none" w:sz="0" w:space="0" w:color="auto"/>
                        <w:left w:val="none" w:sz="0" w:space="0" w:color="auto"/>
                        <w:bottom w:val="none" w:sz="0" w:space="0" w:color="auto"/>
                        <w:right w:val="none" w:sz="0" w:space="0" w:color="auto"/>
                      </w:divBdr>
                    </w:div>
                    <w:div w:id="965352078">
                      <w:marLeft w:val="0"/>
                      <w:marRight w:val="0"/>
                      <w:marTop w:val="0"/>
                      <w:marBottom w:val="0"/>
                      <w:divBdr>
                        <w:top w:val="none" w:sz="0" w:space="0" w:color="auto"/>
                        <w:left w:val="none" w:sz="0" w:space="0" w:color="auto"/>
                        <w:bottom w:val="none" w:sz="0" w:space="0" w:color="auto"/>
                        <w:right w:val="none" w:sz="0" w:space="0" w:color="auto"/>
                      </w:divBdr>
                    </w:div>
                    <w:div w:id="1497766053">
                      <w:marLeft w:val="0"/>
                      <w:marRight w:val="0"/>
                      <w:marTop w:val="0"/>
                      <w:marBottom w:val="0"/>
                      <w:divBdr>
                        <w:top w:val="none" w:sz="0" w:space="0" w:color="auto"/>
                        <w:left w:val="none" w:sz="0" w:space="0" w:color="auto"/>
                        <w:bottom w:val="none" w:sz="0" w:space="0" w:color="auto"/>
                        <w:right w:val="none" w:sz="0" w:space="0" w:color="auto"/>
                      </w:divBdr>
                    </w:div>
                  </w:divsChild>
                </w:div>
                <w:div w:id="1517767292">
                  <w:marLeft w:val="0"/>
                  <w:marRight w:val="0"/>
                  <w:marTop w:val="0"/>
                  <w:marBottom w:val="0"/>
                  <w:divBdr>
                    <w:top w:val="none" w:sz="0" w:space="0" w:color="auto"/>
                    <w:left w:val="none" w:sz="0" w:space="0" w:color="auto"/>
                    <w:bottom w:val="none" w:sz="0" w:space="0" w:color="auto"/>
                    <w:right w:val="none" w:sz="0" w:space="0" w:color="auto"/>
                  </w:divBdr>
                  <w:divsChild>
                    <w:div w:id="600381804">
                      <w:marLeft w:val="0"/>
                      <w:marRight w:val="0"/>
                      <w:marTop w:val="0"/>
                      <w:marBottom w:val="0"/>
                      <w:divBdr>
                        <w:top w:val="none" w:sz="0" w:space="0" w:color="auto"/>
                        <w:left w:val="none" w:sz="0" w:space="0" w:color="auto"/>
                        <w:bottom w:val="none" w:sz="0" w:space="0" w:color="auto"/>
                        <w:right w:val="none" w:sz="0" w:space="0" w:color="auto"/>
                      </w:divBdr>
                    </w:div>
                    <w:div w:id="953295118">
                      <w:marLeft w:val="0"/>
                      <w:marRight w:val="0"/>
                      <w:marTop w:val="0"/>
                      <w:marBottom w:val="0"/>
                      <w:divBdr>
                        <w:top w:val="none" w:sz="0" w:space="0" w:color="auto"/>
                        <w:left w:val="none" w:sz="0" w:space="0" w:color="auto"/>
                        <w:bottom w:val="none" w:sz="0" w:space="0" w:color="auto"/>
                        <w:right w:val="none" w:sz="0" w:space="0" w:color="auto"/>
                      </w:divBdr>
                    </w:div>
                  </w:divsChild>
                </w:div>
                <w:div w:id="1538276829">
                  <w:marLeft w:val="0"/>
                  <w:marRight w:val="0"/>
                  <w:marTop w:val="0"/>
                  <w:marBottom w:val="0"/>
                  <w:divBdr>
                    <w:top w:val="none" w:sz="0" w:space="0" w:color="auto"/>
                    <w:left w:val="none" w:sz="0" w:space="0" w:color="auto"/>
                    <w:bottom w:val="none" w:sz="0" w:space="0" w:color="auto"/>
                    <w:right w:val="none" w:sz="0" w:space="0" w:color="auto"/>
                  </w:divBdr>
                  <w:divsChild>
                    <w:div w:id="623578035">
                      <w:marLeft w:val="0"/>
                      <w:marRight w:val="0"/>
                      <w:marTop w:val="0"/>
                      <w:marBottom w:val="0"/>
                      <w:divBdr>
                        <w:top w:val="none" w:sz="0" w:space="0" w:color="auto"/>
                        <w:left w:val="none" w:sz="0" w:space="0" w:color="auto"/>
                        <w:bottom w:val="none" w:sz="0" w:space="0" w:color="auto"/>
                        <w:right w:val="none" w:sz="0" w:space="0" w:color="auto"/>
                      </w:divBdr>
                    </w:div>
                    <w:div w:id="1471823081">
                      <w:marLeft w:val="0"/>
                      <w:marRight w:val="0"/>
                      <w:marTop w:val="0"/>
                      <w:marBottom w:val="0"/>
                      <w:divBdr>
                        <w:top w:val="none" w:sz="0" w:space="0" w:color="auto"/>
                        <w:left w:val="none" w:sz="0" w:space="0" w:color="auto"/>
                        <w:bottom w:val="none" w:sz="0" w:space="0" w:color="auto"/>
                        <w:right w:val="none" w:sz="0" w:space="0" w:color="auto"/>
                      </w:divBdr>
                    </w:div>
                  </w:divsChild>
                </w:div>
                <w:div w:id="1546218252">
                  <w:marLeft w:val="0"/>
                  <w:marRight w:val="0"/>
                  <w:marTop w:val="0"/>
                  <w:marBottom w:val="0"/>
                  <w:divBdr>
                    <w:top w:val="none" w:sz="0" w:space="0" w:color="auto"/>
                    <w:left w:val="none" w:sz="0" w:space="0" w:color="auto"/>
                    <w:bottom w:val="none" w:sz="0" w:space="0" w:color="auto"/>
                    <w:right w:val="none" w:sz="0" w:space="0" w:color="auto"/>
                  </w:divBdr>
                  <w:divsChild>
                    <w:div w:id="557786063">
                      <w:marLeft w:val="0"/>
                      <w:marRight w:val="0"/>
                      <w:marTop w:val="0"/>
                      <w:marBottom w:val="0"/>
                      <w:divBdr>
                        <w:top w:val="none" w:sz="0" w:space="0" w:color="auto"/>
                        <w:left w:val="none" w:sz="0" w:space="0" w:color="auto"/>
                        <w:bottom w:val="none" w:sz="0" w:space="0" w:color="auto"/>
                        <w:right w:val="none" w:sz="0" w:space="0" w:color="auto"/>
                      </w:divBdr>
                    </w:div>
                  </w:divsChild>
                </w:div>
                <w:div w:id="1557886462">
                  <w:marLeft w:val="0"/>
                  <w:marRight w:val="0"/>
                  <w:marTop w:val="0"/>
                  <w:marBottom w:val="0"/>
                  <w:divBdr>
                    <w:top w:val="none" w:sz="0" w:space="0" w:color="auto"/>
                    <w:left w:val="none" w:sz="0" w:space="0" w:color="auto"/>
                    <w:bottom w:val="none" w:sz="0" w:space="0" w:color="auto"/>
                    <w:right w:val="none" w:sz="0" w:space="0" w:color="auto"/>
                  </w:divBdr>
                  <w:divsChild>
                    <w:div w:id="954365506">
                      <w:marLeft w:val="0"/>
                      <w:marRight w:val="0"/>
                      <w:marTop w:val="0"/>
                      <w:marBottom w:val="0"/>
                      <w:divBdr>
                        <w:top w:val="none" w:sz="0" w:space="0" w:color="auto"/>
                        <w:left w:val="none" w:sz="0" w:space="0" w:color="auto"/>
                        <w:bottom w:val="none" w:sz="0" w:space="0" w:color="auto"/>
                        <w:right w:val="none" w:sz="0" w:space="0" w:color="auto"/>
                      </w:divBdr>
                    </w:div>
                  </w:divsChild>
                </w:div>
                <w:div w:id="1566187768">
                  <w:marLeft w:val="0"/>
                  <w:marRight w:val="0"/>
                  <w:marTop w:val="0"/>
                  <w:marBottom w:val="0"/>
                  <w:divBdr>
                    <w:top w:val="none" w:sz="0" w:space="0" w:color="auto"/>
                    <w:left w:val="none" w:sz="0" w:space="0" w:color="auto"/>
                    <w:bottom w:val="none" w:sz="0" w:space="0" w:color="auto"/>
                    <w:right w:val="none" w:sz="0" w:space="0" w:color="auto"/>
                  </w:divBdr>
                  <w:divsChild>
                    <w:div w:id="564802679">
                      <w:marLeft w:val="0"/>
                      <w:marRight w:val="0"/>
                      <w:marTop w:val="0"/>
                      <w:marBottom w:val="0"/>
                      <w:divBdr>
                        <w:top w:val="none" w:sz="0" w:space="0" w:color="auto"/>
                        <w:left w:val="none" w:sz="0" w:space="0" w:color="auto"/>
                        <w:bottom w:val="none" w:sz="0" w:space="0" w:color="auto"/>
                        <w:right w:val="none" w:sz="0" w:space="0" w:color="auto"/>
                      </w:divBdr>
                    </w:div>
                  </w:divsChild>
                </w:div>
                <w:div w:id="1576553043">
                  <w:marLeft w:val="0"/>
                  <w:marRight w:val="0"/>
                  <w:marTop w:val="0"/>
                  <w:marBottom w:val="0"/>
                  <w:divBdr>
                    <w:top w:val="none" w:sz="0" w:space="0" w:color="auto"/>
                    <w:left w:val="none" w:sz="0" w:space="0" w:color="auto"/>
                    <w:bottom w:val="none" w:sz="0" w:space="0" w:color="auto"/>
                    <w:right w:val="none" w:sz="0" w:space="0" w:color="auto"/>
                  </w:divBdr>
                  <w:divsChild>
                    <w:div w:id="963317750">
                      <w:marLeft w:val="0"/>
                      <w:marRight w:val="0"/>
                      <w:marTop w:val="0"/>
                      <w:marBottom w:val="0"/>
                      <w:divBdr>
                        <w:top w:val="none" w:sz="0" w:space="0" w:color="auto"/>
                        <w:left w:val="none" w:sz="0" w:space="0" w:color="auto"/>
                        <w:bottom w:val="none" w:sz="0" w:space="0" w:color="auto"/>
                        <w:right w:val="none" w:sz="0" w:space="0" w:color="auto"/>
                      </w:divBdr>
                    </w:div>
                  </w:divsChild>
                </w:div>
                <w:div w:id="1586918208">
                  <w:marLeft w:val="0"/>
                  <w:marRight w:val="0"/>
                  <w:marTop w:val="0"/>
                  <w:marBottom w:val="0"/>
                  <w:divBdr>
                    <w:top w:val="none" w:sz="0" w:space="0" w:color="auto"/>
                    <w:left w:val="none" w:sz="0" w:space="0" w:color="auto"/>
                    <w:bottom w:val="none" w:sz="0" w:space="0" w:color="auto"/>
                    <w:right w:val="none" w:sz="0" w:space="0" w:color="auto"/>
                  </w:divBdr>
                  <w:divsChild>
                    <w:div w:id="201290656">
                      <w:marLeft w:val="0"/>
                      <w:marRight w:val="0"/>
                      <w:marTop w:val="0"/>
                      <w:marBottom w:val="0"/>
                      <w:divBdr>
                        <w:top w:val="none" w:sz="0" w:space="0" w:color="auto"/>
                        <w:left w:val="none" w:sz="0" w:space="0" w:color="auto"/>
                        <w:bottom w:val="none" w:sz="0" w:space="0" w:color="auto"/>
                        <w:right w:val="none" w:sz="0" w:space="0" w:color="auto"/>
                      </w:divBdr>
                    </w:div>
                  </w:divsChild>
                </w:div>
                <w:div w:id="1587686611">
                  <w:marLeft w:val="0"/>
                  <w:marRight w:val="0"/>
                  <w:marTop w:val="0"/>
                  <w:marBottom w:val="0"/>
                  <w:divBdr>
                    <w:top w:val="none" w:sz="0" w:space="0" w:color="auto"/>
                    <w:left w:val="none" w:sz="0" w:space="0" w:color="auto"/>
                    <w:bottom w:val="none" w:sz="0" w:space="0" w:color="auto"/>
                    <w:right w:val="none" w:sz="0" w:space="0" w:color="auto"/>
                  </w:divBdr>
                  <w:divsChild>
                    <w:div w:id="1583028558">
                      <w:marLeft w:val="0"/>
                      <w:marRight w:val="0"/>
                      <w:marTop w:val="0"/>
                      <w:marBottom w:val="0"/>
                      <w:divBdr>
                        <w:top w:val="none" w:sz="0" w:space="0" w:color="auto"/>
                        <w:left w:val="none" w:sz="0" w:space="0" w:color="auto"/>
                        <w:bottom w:val="none" w:sz="0" w:space="0" w:color="auto"/>
                        <w:right w:val="none" w:sz="0" w:space="0" w:color="auto"/>
                      </w:divBdr>
                    </w:div>
                  </w:divsChild>
                </w:div>
                <w:div w:id="1589072847">
                  <w:marLeft w:val="0"/>
                  <w:marRight w:val="0"/>
                  <w:marTop w:val="0"/>
                  <w:marBottom w:val="0"/>
                  <w:divBdr>
                    <w:top w:val="none" w:sz="0" w:space="0" w:color="auto"/>
                    <w:left w:val="none" w:sz="0" w:space="0" w:color="auto"/>
                    <w:bottom w:val="none" w:sz="0" w:space="0" w:color="auto"/>
                    <w:right w:val="none" w:sz="0" w:space="0" w:color="auto"/>
                  </w:divBdr>
                  <w:divsChild>
                    <w:div w:id="872183095">
                      <w:marLeft w:val="0"/>
                      <w:marRight w:val="0"/>
                      <w:marTop w:val="0"/>
                      <w:marBottom w:val="0"/>
                      <w:divBdr>
                        <w:top w:val="none" w:sz="0" w:space="0" w:color="auto"/>
                        <w:left w:val="none" w:sz="0" w:space="0" w:color="auto"/>
                        <w:bottom w:val="none" w:sz="0" w:space="0" w:color="auto"/>
                        <w:right w:val="none" w:sz="0" w:space="0" w:color="auto"/>
                      </w:divBdr>
                    </w:div>
                  </w:divsChild>
                </w:div>
                <w:div w:id="1609197823">
                  <w:marLeft w:val="0"/>
                  <w:marRight w:val="0"/>
                  <w:marTop w:val="0"/>
                  <w:marBottom w:val="0"/>
                  <w:divBdr>
                    <w:top w:val="none" w:sz="0" w:space="0" w:color="auto"/>
                    <w:left w:val="none" w:sz="0" w:space="0" w:color="auto"/>
                    <w:bottom w:val="none" w:sz="0" w:space="0" w:color="auto"/>
                    <w:right w:val="none" w:sz="0" w:space="0" w:color="auto"/>
                  </w:divBdr>
                  <w:divsChild>
                    <w:div w:id="968583812">
                      <w:marLeft w:val="0"/>
                      <w:marRight w:val="0"/>
                      <w:marTop w:val="0"/>
                      <w:marBottom w:val="0"/>
                      <w:divBdr>
                        <w:top w:val="none" w:sz="0" w:space="0" w:color="auto"/>
                        <w:left w:val="none" w:sz="0" w:space="0" w:color="auto"/>
                        <w:bottom w:val="none" w:sz="0" w:space="0" w:color="auto"/>
                        <w:right w:val="none" w:sz="0" w:space="0" w:color="auto"/>
                      </w:divBdr>
                    </w:div>
                    <w:div w:id="1553076027">
                      <w:marLeft w:val="0"/>
                      <w:marRight w:val="0"/>
                      <w:marTop w:val="0"/>
                      <w:marBottom w:val="0"/>
                      <w:divBdr>
                        <w:top w:val="none" w:sz="0" w:space="0" w:color="auto"/>
                        <w:left w:val="none" w:sz="0" w:space="0" w:color="auto"/>
                        <w:bottom w:val="none" w:sz="0" w:space="0" w:color="auto"/>
                        <w:right w:val="none" w:sz="0" w:space="0" w:color="auto"/>
                      </w:divBdr>
                    </w:div>
                  </w:divsChild>
                </w:div>
                <w:div w:id="1628076175">
                  <w:marLeft w:val="0"/>
                  <w:marRight w:val="0"/>
                  <w:marTop w:val="0"/>
                  <w:marBottom w:val="0"/>
                  <w:divBdr>
                    <w:top w:val="none" w:sz="0" w:space="0" w:color="auto"/>
                    <w:left w:val="none" w:sz="0" w:space="0" w:color="auto"/>
                    <w:bottom w:val="none" w:sz="0" w:space="0" w:color="auto"/>
                    <w:right w:val="none" w:sz="0" w:space="0" w:color="auto"/>
                  </w:divBdr>
                  <w:divsChild>
                    <w:div w:id="1923758607">
                      <w:marLeft w:val="0"/>
                      <w:marRight w:val="0"/>
                      <w:marTop w:val="0"/>
                      <w:marBottom w:val="0"/>
                      <w:divBdr>
                        <w:top w:val="none" w:sz="0" w:space="0" w:color="auto"/>
                        <w:left w:val="none" w:sz="0" w:space="0" w:color="auto"/>
                        <w:bottom w:val="none" w:sz="0" w:space="0" w:color="auto"/>
                        <w:right w:val="none" w:sz="0" w:space="0" w:color="auto"/>
                      </w:divBdr>
                    </w:div>
                  </w:divsChild>
                </w:div>
                <w:div w:id="1628930028">
                  <w:marLeft w:val="0"/>
                  <w:marRight w:val="0"/>
                  <w:marTop w:val="0"/>
                  <w:marBottom w:val="0"/>
                  <w:divBdr>
                    <w:top w:val="none" w:sz="0" w:space="0" w:color="auto"/>
                    <w:left w:val="none" w:sz="0" w:space="0" w:color="auto"/>
                    <w:bottom w:val="none" w:sz="0" w:space="0" w:color="auto"/>
                    <w:right w:val="none" w:sz="0" w:space="0" w:color="auto"/>
                  </w:divBdr>
                  <w:divsChild>
                    <w:div w:id="1125275133">
                      <w:marLeft w:val="0"/>
                      <w:marRight w:val="0"/>
                      <w:marTop w:val="0"/>
                      <w:marBottom w:val="0"/>
                      <w:divBdr>
                        <w:top w:val="none" w:sz="0" w:space="0" w:color="auto"/>
                        <w:left w:val="none" w:sz="0" w:space="0" w:color="auto"/>
                        <w:bottom w:val="none" w:sz="0" w:space="0" w:color="auto"/>
                        <w:right w:val="none" w:sz="0" w:space="0" w:color="auto"/>
                      </w:divBdr>
                    </w:div>
                  </w:divsChild>
                </w:div>
                <w:div w:id="1631936103">
                  <w:marLeft w:val="0"/>
                  <w:marRight w:val="0"/>
                  <w:marTop w:val="0"/>
                  <w:marBottom w:val="0"/>
                  <w:divBdr>
                    <w:top w:val="none" w:sz="0" w:space="0" w:color="auto"/>
                    <w:left w:val="none" w:sz="0" w:space="0" w:color="auto"/>
                    <w:bottom w:val="none" w:sz="0" w:space="0" w:color="auto"/>
                    <w:right w:val="none" w:sz="0" w:space="0" w:color="auto"/>
                  </w:divBdr>
                  <w:divsChild>
                    <w:div w:id="296378914">
                      <w:marLeft w:val="0"/>
                      <w:marRight w:val="0"/>
                      <w:marTop w:val="0"/>
                      <w:marBottom w:val="0"/>
                      <w:divBdr>
                        <w:top w:val="none" w:sz="0" w:space="0" w:color="auto"/>
                        <w:left w:val="none" w:sz="0" w:space="0" w:color="auto"/>
                        <w:bottom w:val="none" w:sz="0" w:space="0" w:color="auto"/>
                        <w:right w:val="none" w:sz="0" w:space="0" w:color="auto"/>
                      </w:divBdr>
                    </w:div>
                  </w:divsChild>
                </w:div>
                <w:div w:id="1652900504">
                  <w:marLeft w:val="0"/>
                  <w:marRight w:val="0"/>
                  <w:marTop w:val="0"/>
                  <w:marBottom w:val="0"/>
                  <w:divBdr>
                    <w:top w:val="none" w:sz="0" w:space="0" w:color="auto"/>
                    <w:left w:val="none" w:sz="0" w:space="0" w:color="auto"/>
                    <w:bottom w:val="none" w:sz="0" w:space="0" w:color="auto"/>
                    <w:right w:val="none" w:sz="0" w:space="0" w:color="auto"/>
                  </w:divBdr>
                  <w:divsChild>
                    <w:div w:id="2113547053">
                      <w:marLeft w:val="0"/>
                      <w:marRight w:val="0"/>
                      <w:marTop w:val="0"/>
                      <w:marBottom w:val="0"/>
                      <w:divBdr>
                        <w:top w:val="none" w:sz="0" w:space="0" w:color="auto"/>
                        <w:left w:val="none" w:sz="0" w:space="0" w:color="auto"/>
                        <w:bottom w:val="none" w:sz="0" w:space="0" w:color="auto"/>
                        <w:right w:val="none" w:sz="0" w:space="0" w:color="auto"/>
                      </w:divBdr>
                    </w:div>
                  </w:divsChild>
                </w:div>
                <w:div w:id="1673755792">
                  <w:marLeft w:val="0"/>
                  <w:marRight w:val="0"/>
                  <w:marTop w:val="0"/>
                  <w:marBottom w:val="0"/>
                  <w:divBdr>
                    <w:top w:val="none" w:sz="0" w:space="0" w:color="auto"/>
                    <w:left w:val="none" w:sz="0" w:space="0" w:color="auto"/>
                    <w:bottom w:val="none" w:sz="0" w:space="0" w:color="auto"/>
                    <w:right w:val="none" w:sz="0" w:space="0" w:color="auto"/>
                  </w:divBdr>
                  <w:divsChild>
                    <w:div w:id="1117289313">
                      <w:marLeft w:val="0"/>
                      <w:marRight w:val="0"/>
                      <w:marTop w:val="0"/>
                      <w:marBottom w:val="0"/>
                      <w:divBdr>
                        <w:top w:val="none" w:sz="0" w:space="0" w:color="auto"/>
                        <w:left w:val="none" w:sz="0" w:space="0" w:color="auto"/>
                        <w:bottom w:val="none" w:sz="0" w:space="0" w:color="auto"/>
                        <w:right w:val="none" w:sz="0" w:space="0" w:color="auto"/>
                      </w:divBdr>
                    </w:div>
                  </w:divsChild>
                </w:div>
                <w:div w:id="1682538214">
                  <w:marLeft w:val="0"/>
                  <w:marRight w:val="0"/>
                  <w:marTop w:val="0"/>
                  <w:marBottom w:val="0"/>
                  <w:divBdr>
                    <w:top w:val="none" w:sz="0" w:space="0" w:color="auto"/>
                    <w:left w:val="none" w:sz="0" w:space="0" w:color="auto"/>
                    <w:bottom w:val="none" w:sz="0" w:space="0" w:color="auto"/>
                    <w:right w:val="none" w:sz="0" w:space="0" w:color="auto"/>
                  </w:divBdr>
                  <w:divsChild>
                    <w:div w:id="1660842802">
                      <w:marLeft w:val="0"/>
                      <w:marRight w:val="0"/>
                      <w:marTop w:val="0"/>
                      <w:marBottom w:val="0"/>
                      <w:divBdr>
                        <w:top w:val="none" w:sz="0" w:space="0" w:color="auto"/>
                        <w:left w:val="none" w:sz="0" w:space="0" w:color="auto"/>
                        <w:bottom w:val="none" w:sz="0" w:space="0" w:color="auto"/>
                        <w:right w:val="none" w:sz="0" w:space="0" w:color="auto"/>
                      </w:divBdr>
                    </w:div>
                  </w:divsChild>
                </w:div>
                <w:div w:id="1704862632">
                  <w:marLeft w:val="0"/>
                  <w:marRight w:val="0"/>
                  <w:marTop w:val="0"/>
                  <w:marBottom w:val="0"/>
                  <w:divBdr>
                    <w:top w:val="none" w:sz="0" w:space="0" w:color="auto"/>
                    <w:left w:val="none" w:sz="0" w:space="0" w:color="auto"/>
                    <w:bottom w:val="none" w:sz="0" w:space="0" w:color="auto"/>
                    <w:right w:val="none" w:sz="0" w:space="0" w:color="auto"/>
                  </w:divBdr>
                  <w:divsChild>
                    <w:div w:id="882056684">
                      <w:marLeft w:val="0"/>
                      <w:marRight w:val="0"/>
                      <w:marTop w:val="0"/>
                      <w:marBottom w:val="0"/>
                      <w:divBdr>
                        <w:top w:val="none" w:sz="0" w:space="0" w:color="auto"/>
                        <w:left w:val="none" w:sz="0" w:space="0" w:color="auto"/>
                        <w:bottom w:val="none" w:sz="0" w:space="0" w:color="auto"/>
                        <w:right w:val="none" w:sz="0" w:space="0" w:color="auto"/>
                      </w:divBdr>
                    </w:div>
                  </w:divsChild>
                </w:div>
                <w:div w:id="1714884186">
                  <w:marLeft w:val="0"/>
                  <w:marRight w:val="0"/>
                  <w:marTop w:val="0"/>
                  <w:marBottom w:val="0"/>
                  <w:divBdr>
                    <w:top w:val="none" w:sz="0" w:space="0" w:color="auto"/>
                    <w:left w:val="none" w:sz="0" w:space="0" w:color="auto"/>
                    <w:bottom w:val="none" w:sz="0" w:space="0" w:color="auto"/>
                    <w:right w:val="none" w:sz="0" w:space="0" w:color="auto"/>
                  </w:divBdr>
                  <w:divsChild>
                    <w:div w:id="851802887">
                      <w:marLeft w:val="0"/>
                      <w:marRight w:val="0"/>
                      <w:marTop w:val="0"/>
                      <w:marBottom w:val="0"/>
                      <w:divBdr>
                        <w:top w:val="none" w:sz="0" w:space="0" w:color="auto"/>
                        <w:left w:val="none" w:sz="0" w:space="0" w:color="auto"/>
                        <w:bottom w:val="none" w:sz="0" w:space="0" w:color="auto"/>
                        <w:right w:val="none" w:sz="0" w:space="0" w:color="auto"/>
                      </w:divBdr>
                    </w:div>
                  </w:divsChild>
                </w:div>
                <w:div w:id="1733381880">
                  <w:marLeft w:val="0"/>
                  <w:marRight w:val="0"/>
                  <w:marTop w:val="0"/>
                  <w:marBottom w:val="0"/>
                  <w:divBdr>
                    <w:top w:val="none" w:sz="0" w:space="0" w:color="auto"/>
                    <w:left w:val="none" w:sz="0" w:space="0" w:color="auto"/>
                    <w:bottom w:val="none" w:sz="0" w:space="0" w:color="auto"/>
                    <w:right w:val="none" w:sz="0" w:space="0" w:color="auto"/>
                  </w:divBdr>
                  <w:divsChild>
                    <w:div w:id="741877922">
                      <w:marLeft w:val="0"/>
                      <w:marRight w:val="0"/>
                      <w:marTop w:val="0"/>
                      <w:marBottom w:val="0"/>
                      <w:divBdr>
                        <w:top w:val="none" w:sz="0" w:space="0" w:color="auto"/>
                        <w:left w:val="none" w:sz="0" w:space="0" w:color="auto"/>
                        <w:bottom w:val="none" w:sz="0" w:space="0" w:color="auto"/>
                        <w:right w:val="none" w:sz="0" w:space="0" w:color="auto"/>
                      </w:divBdr>
                    </w:div>
                    <w:div w:id="1483347105">
                      <w:marLeft w:val="0"/>
                      <w:marRight w:val="0"/>
                      <w:marTop w:val="0"/>
                      <w:marBottom w:val="0"/>
                      <w:divBdr>
                        <w:top w:val="none" w:sz="0" w:space="0" w:color="auto"/>
                        <w:left w:val="none" w:sz="0" w:space="0" w:color="auto"/>
                        <w:bottom w:val="none" w:sz="0" w:space="0" w:color="auto"/>
                        <w:right w:val="none" w:sz="0" w:space="0" w:color="auto"/>
                      </w:divBdr>
                    </w:div>
                    <w:div w:id="1922257085">
                      <w:marLeft w:val="0"/>
                      <w:marRight w:val="0"/>
                      <w:marTop w:val="0"/>
                      <w:marBottom w:val="0"/>
                      <w:divBdr>
                        <w:top w:val="none" w:sz="0" w:space="0" w:color="auto"/>
                        <w:left w:val="none" w:sz="0" w:space="0" w:color="auto"/>
                        <w:bottom w:val="none" w:sz="0" w:space="0" w:color="auto"/>
                        <w:right w:val="none" w:sz="0" w:space="0" w:color="auto"/>
                      </w:divBdr>
                    </w:div>
                  </w:divsChild>
                </w:div>
                <w:div w:id="1748184623">
                  <w:marLeft w:val="0"/>
                  <w:marRight w:val="0"/>
                  <w:marTop w:val="0"/>
                  <w:marBottom w:val="0"/>
                  <w:divBdr>
                    <w:top w:val="none" w:sz="0" w:space="0" w:color="auto"/>
                    <w:left w:val="none" w:sz="0" w:space="0" w:color="auto"/>
                    <w:bottom w:val="none" w:sz="0" w:space="0" w:color="auto"/>
                    <w:right w:val="none" w:sz="0" w:space="0" w:color="auto"/>
                  </w:divBdr>
                  <w:divsChild>
                    <w:div w:id="617569049">
                      <w:marLeft w:val="0"/>
                      <w:marRight w:val="0"/>
                      <w:marTop w:val="0"/>
                      <w:marBottom w:val="0"/>
                      <w:divBdr>
                        <w:top w:val="none" w:sz="0" w:space="0" w:color="auto"/>
                        <w:left w:val="none" w:sz="0" w:space="0" w:color="auto"/>
                        <w:bottom w:val="none" w:sz="0" w:space="0" w:color="auto"/>
                        <w:right w:val="none" w:sz="0" w:space="0" w:color="auto"/>
                      </w:divBdr>
                    </w:div>
                    <w:div w:id="629629836">
                      <w:marLeft w:val="0"/>
                      <w:marRight w:val="0"/>
                      <w:marTop w:val="0"/>
                      <w:marBottom w:val="0"/>
                      <w:divBdr>
                        <w:top w:val="none" w:sz="0" w:space="0" w:color="auto"/>
                        <w:left w:val="none" w:sz="0" w:space="0" w:color="auto"/>
                        <w:bottom w:val="none" w:sz="0" w:space="0" w:color="auto"/>
                        <w:right w:val="none" w:sz="0" w:space="0" w:color="auto"/>
                      </w:divBdr>
                    </w:div>
                  </w:divsChild>
                </w:div>
                <w:div w:id="1759642634">
                  <w:marLeft w:val="0"/>
                  <w:marRight w:val="0"/>
                  <w:marTop w:val="0"/>
                  <w:marBottom w:val="0"/>
                  <w:divBdr>
                    <w:top w:val="none" w:sz="0" w:space="0" w:color="auto"/>
                    <w:left w:val="none" w:sz="0" w:space="0" w:color="auto"/>
                    <w:bottom w:val="none" w:sz="0" w:space="0" w:color="auto"/>
                    <w:right w:val="none" w:sz="0" w:space="0" w:color="auto"/>
                  </w:divBdr>
                  <w:divsChild>
                    <w:div w:id="300622773">
                      <w:marLeft w:val="0"/>
                      <w:marRight w:val="0"/>
                      <w:marTop w:val="0"/>
                      <w:marBottom w:val="0"/>
                      <w:divBdr>
                        <w:top w:val="none" w:sz="0" w:space="0" w:color="auto"/>
                        <w:left w:val="none" w:sz="0" w:space="0" w:color="auto"/>
                        <w:bottom w:val="none" w:sz="0" w:space="0" w:color="auto"/>
                        <w:right w:val="none" w:sz="0" w:space="0" w:color="auto"/>
                      </w:divBdr>
                    </w:div>
                  </w:divsChild>
                </w:div>
                <w:div w:id="1764448122">
                  <w:marLeft w:val="0"/>
                  <w:marRight w:val="0"/>
                  <w:marTop w:val="0"/>
                  <w:marBottom w:val="0"/>
                  <w:divBdr>
                    <w:top w:val="none" w:sz="0" w:space="0" w:color="auto"/>
                    <w:left w:val="none" w:sz="0" w:space="0" w:color="auto"/>
                    <w:bottom w:val="none" w:sz="0" w:space="0" w:color="auto"/>
                    <w:right w:val="none" w:sz="0" w:space="0" w:color="auto"/>
                  </w:divBdr>
                  <w:divsChild>
                    <w:div w:id="32850788">
                      <w:marLeft w:val="0"/>
                      <w:marRight w:val="0"/>
                      <w:marTop w:val="0"/>
                      <w:marBottom w:val="0"/>
                      <w:divBdr>
                        <w:top w:val="none" w:sz="0" w:space="0" w:color="auto"/>
                        <w:left w:val="none" w:sz="0" w:space="0" w:color="auto"/>
                        <w:bottom w:val="none" w:sz="0" w:space="0" w:color="auto"/>
                        <w:right w:val="none" w:sz="0" w:space="0" w:color="auto"/>
                      </w:divBdr>
                    </w:div>
                  </w:divsChild>
                </w:div>
                <w:div w:id="1764836001">
                  <w:marLeft w:val="0"/>
                  <w:marRight w:val="0"/>
                  <w:marTop w:val="0"/>
                  <w:marBottom w:val="0"/>
                  <w:divBdr>
                    <w:top w:val="none" w:sz="0" w:space="0" w:color="auto"/>
                    <w:left w:val="none" w:sz="0" w:space="0" w:color="auto"/>
                    <w:bottom w:val="none" w:sz="0" w:space="0" w:color="auto"/>
                    <w:right w:val="none" w:sz="0" w:space="0" w:color="auto"/>
                  </w:divBdr>
                  <w:divsChild>
                    <w:div w:id="1563563899">
                      <w:marLeft w:val="0"/>
                      <w:marRight w:val="0"/>
                      <w:marTop w:val="0"/>
                      <w:marBottom w:val="0"/>
                      <w:divBdr>
                        <w:top w:val="none" w:sz="0" w:space="0" w:color="auto"/>
                        <w:left w:val="none" w:sz="0" w:space="0" w:color="auto"/>
                        <w:bottom w:val="none" w:sz="0" w:space="0" w:color="auto"/>
                        <w:right w:val="none" w:sz="0" w:space="0" w:color="auto"/>
                      </w:divBdr>
                    </w:div>
                  </w:divsChild>
                </w:div>
                <w:div w:id="1766075144">
                  <w:marLeft w:val="0"/>
                  <w:marRight w:val="0"/>
                  <w:marTop w:val="0"/>
                  <w:marBottom w:val="0"/>
                  <w:divBdr>
                    <w:top w:val="none" w:sz="0" w:space="0" w:color="auto"/>
                    <w:left w:val="none" w:sz="0" w:space="0" w:color="auto"/>
                    <w:bottom w:val="none" w:sz="0" w:space="0" w:color="auto"/>
                    <w:right w:val="none" w:sz="0" w:space="0" w:color="auto"/>
                  </w:divBdr>
                  <w:divsChild>
                    <w:div w:id="731807535">
                      <w:marLeft w:val="0"/>
                      <w:marRight w:val="0"/>
                      <w:marTop w:val="0"/>
                      <w:marBottom w:val="0"/>
                      <w:divBdr>
                        <w:top w:val="none" w:sz="0" w:space="0" w:color="auto"/>
                        <w:left w:val="none" w:sz="0" w:space="0" w:color="auto"/>
                        <w:bottom w:val="none" w:sz="0" w:space="0" w:color="auto"/>
                        <w:right w:val="none" w:sz="0" w:space="0" w:color="auto"/>
                      </w:divBdr>
                    </w:div>
                  </w:divsChild>
                </w:div>
                <w:div w:id="1768496367">
                  <w:marLeft w:val="0"/>
                  <w:marRight w:val="0"/>
                  <w:marTop w:val="0"/>
                  <w:marBottom w:val="0"/>
                  <w:divBdr>
                    <w:top w:val="none" w:sz="0" w:space="0" w:color="auto"/>
                    <w:left w:val="none" w:sz="0" w:space="0" w:color="auto"/>
                    <w:bottom w:val="none" w:sz="0" w:space="0" w:color="auto"/>
                    <w:right w:val="none" w:sz="0" w:space="0" w:color="auto"/>
                  </w:divBdr>
                  <w:divsChild>
                    <w:div w:id="359552392">
                      <w:marLeft w:val="0"/>
                      <w:marRight w:val="0"/>
                      <w:marTop w:val="0"/>
                      <w:marBottom w:val="0"/>
                      <w:divBdr>
                        <w:top w:val="none" w:sz="0" w:space="0" w:color="auto"/>
                        <w:left w:val="none" w:sz="0" w:space="0" w:color="auto"/>
                        <w:bottom w:val="none" w:sz="0" w:space="0" w:color="auto"/>
                        <w:right w:val="none" w:sz="0" w:space="0" w:color="auto"/>
                      </w:divBdr>
                    </w:div>
                  </w:divsChild>
                </w:div>
                <w:div w:id="1771269726">
                  <w:marLeft w:val="0"/>
                  <w:marRight w:val="0"/>
                  <w:marTop w:val="0"/>
                  <w:marBottom w:val="0"/>
                  <w:divBdr>
                    <w:top w:val="none" w:sz="0" w:space="0" w:color="auto"/>
                    <w:left w:val="none" w:sz="0" w:space="0" w:color="auto"/>
                    <w:bottom w:val="none" w:sz="0" w:space="0" w:color="auto"/>
                    <w:right w:val="none" w:sz="0" w:space="0" w:color="auto"/>
                  </w:divBdr>
                  <w:divsChild>
                    <w:div w:id="591084858">
                      <w:marLeft w:val="0"/>
                      <w:marRight w:val="0"/>
                      <w:marTop w:val="0"/>
                      <w:marBottom w:val="0"/>
                      <w:divBdr>
                        <w:top w:val="none" w:sz="0" w:space="0" w:color="auto"/>
                        <w:left w:val="none" w:sz="0" w:space="0" w:color="auto"/>
                        <w:bottom w:val="none" w:sz="0" w:space="0" w:color="auto"/>
                        <w:right w:val="none" w:sz="0" w:space="0" w:color="auto"/>
                      </w:divBdr>
                    </w:div>
                    <w:div w:id="1595630904">
                      <w:marLeft w:val="0"/>
                      <w:marRight w:val="0"/>
                      <w:marTop w:val="0"/>
                      <w:marBottom w:val="0"/>
                      <w:divBdr>
                        <w:top w:val="none" w:sz="0" w:space="0" w:color="auto"/>
                        <w:left w:val="none" w:sz="0" w:space="0" w:color="auto"/>
                        <w:bottom w:val="none" w:sz="0" w:space="0" w:color="auto"/>
                        <w:right w:val="none" w:sz="0" w:space="0" w:color="auto"/>
                      </w:divBdr>
                    </w:div>
                    <w:div w:id="2138796954">
                      <w:marLeft w:val="0"/>
                      <w:marRight w:val="0"/>
                      <w:marTop w:val="0"/>
                      <w:marBottom w:val="0"/>
                      <w:divBdr>
                        <w:top w:val="none" w:sz="0" w:space="0" w:color="auto"/>
                        <w:left w:val="none" w:sz="0" w:space="0" w:color="auto"/>
                        <w:bottom w:val="none" w:sz="0" w:space="0" w:color="auto"/>
                        <w:right w:val="none" w:sz="0" w:space="0" w:color="auto"/>
                      </w:divBdr>
                    </w:div>
                  </w:divsChild>
                </w:div>
                <w:div w:id="1772892024">
                  <w:marLeft w:val="0"/>
                  <w:marRight w:val="0"/>
                  <w:marTop w:val="0"/>
                  <w:marBottom w:val="0"/>
                  <w:divBdr>
                    <w:top w:val="none" w:sz="0" w:space="0" w:color="auto"/>
                    <w:left w:val="none" w:sz="0" w:space="0" w:color="auto"/>
                    <w:bottom w:val="none" w:sz="0" w:space="0" w:color="auto"/>
                    <w:right w:val="none" w:sz="0" w:space="0" w:color="auto"/>
                  </w:divBdr>
                  <w:divsChild>
                    <w:div w:id="934561319">
                      <w:marLeft w:val="0"/>
                      <w:marRight w:val="0"/>
                      <w:marTop w:val="0"/>
                      <w:marBottom w:val="0"/>
                      <w:divBdr>
                        <w:top w:val="none" w:sz="0" w:space="0" w:color="auto"/>
                        <w:left w:val="none" w:sz="0" w:space="0" w:color="auto"/>
                        <w:bottom w:val="none" w:sz="0" w:space="0" w:color="auto"/>
                        <w:right w:val="none" w:sz="0" w:space="0" w:color="auto"/>
                      </w:divBdr>
                    </w:div>
                    <w:div w:id="2145846106">
                      <w:marLeft w:val="0"/>
                      <w:marRight w:val="0"/>
                      <w:marTop w:val="0"/>
                      <w:marBottom w:val="0"/>
                      <w:divBdr>
                        <w:top w:val="none" w:sz="0" w:space="0" w:color="auto"/>
                        <w:left w:val="none" w:sz="0" w:space="0" w:color="auto"/>
                        <w:bottom w:val="none" w:sz="0" w:space="0" w:color="auto"/>
                        <w:right w:val="none" w:sz="0" w:space="0" w:color="auto"/>
                      </w:divBdr>
                    </w:div>
                  </w:divsChild>
                </w:div>
                <w:div w:id="1779762058">
                  <w:marLeft w:val="0"/>
                  <w:marRight w:val="0"/>
                  <w:marTop w:val="0"/>
                  <w:marBottom w:val="0"/>
                  <w:divBdr>
                    <w:top w:val="none" w:sz="0" w:space="0" w:color="auto"/>
                    <w:left w:val="none" w:sz="0" w:space="0" w:color="auto"/>
                    <w:bottom w:val="none" w:sz="0" w:space="0" w:color="auto"/>
                    <w:right w:val="none" w:sz="0" w:space="0" w:color="auto"/>
                  </w:divBdr>
                  <w:divsChild>
                    <w:div w:id="200173261">
                      <w:marLeft w:val="0"/>
                      <w:marRight w:val="0"/>
                      <w:marTop w:val="0"/>
                      <w:marBottom w:val="0"/>
                      <w:divBdr>
                        <w:top w:val="none" w:sz="0" w:space="0" w:color="auto"/>
                        <w:left w:val="none" w:sz="0" w:space="0" w:color="auto"/>
                        <w:bottom w:val="none" w:sz="0" w:space="0" w:color="auto"/>
                        <w:right w:val="none" w:sz="0" w:space="0" w:color="auto"/>
                      </w:divBdr>
                    </w:div>
                  </w:divsChild>
                </w:div>
                <w:div w:id="1784425555">
                  <w:marLeft w:val="0"/>
                  <w:marRight w:val="0"/>
                  <w:marTop w:val="0"/>
                  <w:marBottom w:val="0"/>
                  <w:divBdr>
                    <w:top w:val="none" w:sz="0" w:space="0" w:color="auto"/>
                    <w:left w:val="none" w:sz="0" w:space="0" w:color="auto"/>
                    <w:bottom w:val="none" w:sz="0" w:space="0" w:color="auto"/>
                    <w:right w:val="none" w:sz="0" w:space="0" w:color="auto"/>
                  </w:divBdr>
                  <w:divsChild>
                    <w:div w:id="144469453">
                      <w:marLeft w:val="0"/>
                      <w:marRight w:val="0"/>
                      <w:marTop w:val="0"/>
                      <w:marBottom w:val="0"/>
                      <w:divBdr>
                        <w:top w:val="none" w:sz="0" w:space="0" w:color="auto"/>
                        <w:left w:val="none" w:sz="0" w:space="0" w:color="auto"/>
                        <w:bottom w:val="none" w:sz="0" w:space="0" w:color="auto"/>
                        <w:right w:val="none" w:sz="0" w:space="0" w:color="auto"/>
                      </w:divBdr>
                    </w:div>
                    <w:div w:id="1730570550">
                      <w:marLeft w:val="0"/>
                      <w:marRight w:val="0"/>
                      <w:marTop w:val="0"/>
                      <w:marBottom w:val="0"/>
                      <w:divBdr>
                        <w:top w:val="none" w:sz="0" w:space="0" w:color="auto"/>
                        <w:left w:val="none" w:sz="0" w:space="0" w:color="auto"/>
                        <w:bottom w:val="none" w:sz="0" w:space="0" w:color="auto"/>
                        <w:right w:val="none" w:sz="0" w:space="0" w:color="auto"/>
                      </w:divBdr>
                    </w:div>
                  </w:divsChild>
                </w:div>
                <w:div w:id="1795830184">
                  <w:marLeft w:val="0"/>
                  <w:marRight w:val="0"/>
                  <w:marTop w:val="0"/>
                  <w:marBottom w:val="0"/>
                  <w:divBdr>
                    <w:top w:val="none" w:sz="0" w:space="0" w:color="auto"/>
                    <w:left w:val="none" w:sz="0" w:space="0" w:color="auto"/>
                    <w:bottom w:val="none" w:sz="0" w:space="0" w:color="auto"/>
                    <w:right w:val="none" w:sz="0" w:space="0" w:color="auto"/>
                  </w:divBdr>
                  <w:divsChild>
                    <w:div w:id="673385751">
                      <w:marLeft w:val="0"/>
                      <w:marRight w:val="0"/>
                      <w:marTop w:val="0"/>
                      <w:marBottom w:val="0"/>
                      <w:divBdr>
                        <w:top w:val="none" w:sz="0" w:space="0" w:color="auto"/>
                        <w:left w:val="none" w:sz="0" w:space="0" w:color="auto"/>
                        <w:bottom w:val="none" w:sz="0" w:space="0" w:color="auto"/>
                        <w:right w:val="none" w:sz="0" w:space="0" w:color="auto"/>
                      </w:divBdr>
                    </w:div>
                    <w:div w:id="717818156">
                      <w:marLeft w:val="0"/>
                      <w:marRight w:val="0"/>
                      <w:marTop w:val="0"/>
                      <w:marBottom w:val="0"/>
                      <w:divBdr>
                        <w:top w:val="none" w:sz="0" w:space="0" w:color="auto"/>
                        <w:left w:val="none" w:sz="0" w:space="0" w:color="auto"/>
                        <w:bottom w:val="none" w:sz="0" w:space="0" w:color="auto"/>
                        <w:right w:val="none" w:sz="0" w:space="0" w:color="auto"/>
                      </w:divBdr>
                    </w:div>
                  </w:divsChild>
                </w:div>
                <w:div w:id="1806582088">
                  <w:marLeft w:val="0"/>
                  <w:marRight w:val="0"/>
                  <w:marTop w:val="0"/>
                  <w:marBottom w:val="0"/>
                  <w:divBdr>
                    <w:top w:val="none" w:sz="0" w:space="0" w:color="auto"/>
                    <w:left w:val="none" w:sz="0" w:space="0" w:color="auto"/>
                    <w:bottom w:val="none" w:sz="0" w:space="0" w:color="auto"/>
                    <w:right w:val="none" w:sz="0" w:space="0" w:color="auto"/>
                  </w:divBdr>
                  <w:divsChild>
                    <w:div w:id="817915500">
                      <w:marLeft w:val="0"/>
                      <w:marRight w:val="0"/>
                      <w:marTop w:val="0"/>
                      <w:marBottom w:val="0"/>
                      <w:divBdr>
                        <w:top w:val="none" w:sz="0" w:space="0" w:color="auto"/>
                        <w:left w:val="none" w:sz="0" w:space="0" w:color="auto"/>
                        <w:bottom w:val="none" w:sz="0" w:space="0" w:color="auto"/>
                        <w:right w:val="none" w:sz="0" w:space="0" w:color="auto"/>
                      </w:divBdr>
                    </w:div>
                    <w:div w:id="1242175013">
                      <w:marLeft w:val="0"/>
                      <w:marRight w:val="0"/>
                      <w:marTop w:val="0"/>
                      <w:marBottom w:val="0"/>
                      <w:divBdr>
                        <w:top w:val="none" w:sz="0" w:space="0" w:color="auto"/>
                        <w:left w:val="none" w:sz="0" w:space="0" w:color="auto"/>
                        <w:bottom w:val="none" w:sz="0" w:space="0" w:color="auto"/>
                        <w:right w:val="none" w:sz="0" w:space="0" w:color="auto"/>
                      </w:divBdr>
                    </w:div>
                    <w:div w:id="2019237383">
                      <w:marLeft w:val="0"/>
                      <w:marRight w:val="0"/>
                      <w:marTop w:val="0"/>
                      <w:marBottom w:val="0"/>
                      <w:divBdr>
                        <w:top w:val="none" w:sz="0" w:space="0" w:color="auto"/>
                        <w:left w:val="none" w:sz="0" w:space="0" w:color="auto"/>
                        <w:bottom w:val="none" w:sz="0" w:space="0" w:color="auto"/>
                        <w:right w:val="none" w:sz="0" w:space="0" w:color="auto"/>
                      </w:divBdr>
                    </w:div>
                  </w:divsChild>
                </w:div>
                <w:div w:id="1807890419">
                  <w:marLeft w:val="0"/>
                  <w:marRight w:val="0"/>
                  <w:marTop w:val="0"/>
                  <w:marBottom w:val="0"/>
                  <w:divBdr>
                    <w:top w:val="none" w:sz="0" w:space="0" w:color="auto"/>
                    <w:left w:val="none" w:sz="0" w:space="0" w:color="auto"/>
                    <w:bottom w:val="none" w:sz="0" w:space="0" w:color="auto"/>
                    <w:right w:val="none" w:sz="0" w:space="0" w:color="auto"/>
                  </w:divBdr>
                  <w:divsChild>
                    <w:div w:id="329602322">
                      <w:marLeft w:val="0"/>
                      <w:marRight w:val="0"/>
                      <w:marTop w:val="0"/>
                      <w:marBottom w:val="0"/>
                      <w:divBdr>
                        <w:top w:val="none" w:sz="0" w:space="0" w:color="auto"/>
                        <w:left w:val="none" w:sz="0" w:space="0" w:color="auto"/>
                        <w:bottom w:val="none" w:sz="0" w:space="0" w:color="auto"/>
                        <w:right w:val="none" w:sz="0" w:space="0" w:color="auto"/>
                      </w:divBdr>
                    </w:div>
                    <w:div w:id="1002007686">
                      <w:marLeft w:val="0"/>
                      <w:marRight w:val="0"/>
                      <w:marTop w:val="0"/>
                      <w:marBottom w:val="0"/>
                      <w:divBdr>
                        <w:top w:val="none" w:sz="0" w:space="0" w:color="auto"/>
                        <w:left w:val="none" w:sz="0" w:space="0" w:color="auto"/>
                        <w:bottom w:val="none" w:sz="0" w:space="0" w:color="auto"/>
                        <w:right w:val="none" w:sz="0" w:space="0" w:color="auto"/>
                      </w:divBdr>
                    </w:div>
                    <w:div w:id="1534346484">
                      <w:marLeft w:val="0"/>
                      <w:marRight w:val="0"/>
                      <w:marTop w:val="0"/>
                      <w:marBottom w:val="0"/>
                      <w:divBdr>
                        <w:top w:val="none" w:sz="0" w:space="0" w:color="auto"/>
                        <w:left w:val="none" w:sz="0" w:space="0" w:color="auto"/>
                        <w:bottom w:val="none" w:sz="0" w:space="0" w:color="auto"/>
                        <w:right w:val="none" w:sz="0" w:space="0" w:color="auto"/>
                      </w:divBdr>
                    </w:div>
                  </w:divsChild>
                </w:div>
                <w:div w:id="1811173004">
                  <w:marLeft w:val="0"/>
                  <w:marRight w:val="0"/>
                  <w:marTop w:val="0"/>
                  <w:marBottom w:val="0"/>
                  <w:divBdr>
                    <w:top w:val="none" w:sz="0" w:space="0" w:color="auto"/>
                    <w:left w:val="none" w:sz="0" w:space="0" w:color="auto"/>
                    <w:bottom w:val="none" w:sz="0" w:space="0" w:color="auto"/>
                    <w:right w:val="none" w:sz="0" w:space="0" w:color="auto"/>
                  </w:divBdr>
                  <w:divsChild>
                    <w:div w:id="1197305156">
                      <w:marLeft w:val="0"/>
                      <w:marRight w:val="0"/>
                      <w:marTop w:val="0"/>
                      <w:marBottom w:val="0"/>
                      <w:divBdr>
                        <w:top w:val="none" w:sz="0" w:space="0" w:color="auto"/>
                        <w:left w:val="none" w:sz="0" w:space="0" w:color="auto"/>
                        <w:bottom w:val="none" w:sz="0" w:space="0" w:color="auto"/>
                        <w:right w:val="none" w:sz="0" w:space="0" w:color="auto"/>
                      </w:divBdr>
                    </w:div>
                  </w:divsChild>
                </w:div>
                <w:div w:id="1818689726">
                  <w:marLeft w:val="0"/>
                  <w:marRight w:val="0"/>
                  <w:marTop w:val="0"/>
                  <w:marBottom w:val="0"/>
                  <w:divBdr>
                    <w:top w:val="none" w:sz="0" w:space="0" w:color="auto"/>
                    <w:left w:val="none" w:sz="0" w:space="0" w:color="auto"/>
                    <w:bottom w:val="none" w:sz="0" w:space="0" w:color="auto"/>
                    <w:right w:val="none" w:sz="0" w:space="0" w:color="auto"/>
                  </w:divBdr>
                  <w:divsChild>
                    <w:div w:id="787312253">
                      <w:marLeft w:val="0"/>
                      <w:marRight w:val="0"/>
                      <w:marTop w:val="0"/>
                      <w:marBottom w:val="0"/>
                      <w:divBdr>
                        <w:top w:val="none" w:sz="0" w:space="0" w:color="auto"/>
                        <w:left w:val="none" w:sz="0" w:space="0" w:color="auto"/>
                        <w:bottom w:val="none" w:sz="0" w:space="0" w:color="auto"/>
                        <w:right w:val="none" w:sz="0" w:space="0" w:color="auto"/>
                      </w:divBdr>
                    </w:div>
                  </w:divsChild>
                </w:div>
                <w:div w:id="1825509960">
                  <w:marLeft w:val="0"/>
                  <w:marRight w:val="0"/>
                  <w:marTop w:val="0"/>
                  <w:marBottom w:val="0"/>
                  <w:divBdr>
                    <w:top w:val="none" w:sz="0" w:space="0" w:color="auto"/>
                    <w:left w:val="none" w:sz="0" w:space="0" w:color="auto"/>
                    <w:bottom w:val="none" w:sz="0" w:space="0" w:color="auto"/>
                    <w:right w:val="none" w:sz="0" w:space="0" w:color="auto"/>
                  </w:divBdr>
                  <w:divsChild>
                    <w:div w:id="321930468">
                      <w:marLeft w:val="0"/>
                      <w:marRight w:val="0"/>
                      <w:marTop w:val="0"/>
                      <w:marBottom w:val="0"/>
                      <w:divBdr>
                        <w:top w:val="none" w:sz="0" w:space="0" w:color="auto"/>
                        <w:left w:val="none" w:sz="0" w:space="0" w:color="auto"/>
                        <w:bottom w:val="none" w:sz="0" w:space="0" w:color="auto"/>
                        <w:right w:val="none" w:sz="0" w:space="0" w:color="auto"/>
                      </w:divBdr>
                    </w:div>
                    <w:div w:id="1873496786">
                      <w:marLeft w:val="0"/>
                      <w:marRight w:val="0"/>
                      <w:marTop w:val="0"/>
                      <w:marBottom w:val="0"/>
                      <w:divBdr>
                        <w:top w:val="none" w:sz="0" w:space="0" w:color="auto"/>
                        <w:left w:val="none" w:sz="0" w:space="0" w:color="auto"/>
                        <w:bottom w:val="none" w:sz="0" w:space="0" w:color="auto"/>
                        <w:right w:val="none" w:sz="0" w:space="0" w:color="auto"/>
                      </w:divBdr>
                    </w:div>
                  </w:divsChild>
                </w:div>
                <w:div w:id="1831867665">
                  <w:marLeft w:val="0"/>
                  <w:marRight w:val="0"/>
                  <w:marTop w:val="0"/>
                  <w:marBottom w:val="0"/>
                  <w:divBdr>
                    <w:top w:val="none" w:sz="0" w:space="0" w:color="auto"/>
                    <w:left w:val="none" w:sz="0" w:space="0" w:color="auto"/>
                    <w:bottom w:val="none" w:sz="0" w:space="0" w:color="auto"/>
                    <w:right w:val="none" w:sz="0" w:space="0" w:color="auto"/>
                  </w:divBdr>
                  <w:divsChild>
                    <w:div w:id="254441043">
                      <w:marLeft w:val="0"/>
                      <w:marRight w:val="0"/>
                      <w:marTop w:val="0"/>
                      <w:marBottom w:val="0"/>
                      <w:divBdr>
                        <w:top w:val="none" w:sz="0" w:space="0" w:color="auto"/>
                        <w:left w:val="none" w:sz="0" w:space="0" w:color="auto"/>
                        <w:bottom w:val="none" w:sz="0" w:space="0" w:color="auto"/>
                        <w:right w:val="none" w:sz="0" w:space="0" w:color="auto"/>
                      </w:divBdr>
                    </w:div>
                  </w:divsChild>
                </w:div>
                <w:div w:id="1832408644">
                  <w:marLeft w:val="0"/>
                  <w:marRight w:val="0"/>
                  <w:marTop w:val="0"/>
                  <w:marBottom w:val="0"/>
                  <w:divBdr>
                    <w:top w:val="none" w:sz="0" w:space="0" w:color="auto"/>
                    <w:left w:val="none" w:sz="0" w:space="0" w:color="auto"/>
                    <w:bottom w:val="none" w:sz="0" w:space="0" w:color="auto"/>
                    <w:right w:val="none" w:sz="0" w:space="0" w:color="auto"/>
                  </w:divBdr>
                  <w:divsChild>
                    <w:div w:id="2031180209">
                      <w:marLeft w:val="0"/>
                      <w:marRight w:val="0"/>
                      <w:marTop w:val="0"/>
                      <w:marBottom w:val="0"/>
                      <w:divBdr>
                        <w:top w:val="none" w:sz="0" w:space="0" w:color="auto"/>
                        <w:left w:val="none" w:sz="0" w:space="0" w:color="auto"/>
                        <w:bottom w:val="none" w:sz="0" w:space="0" w:color="auto"/>
                        <w:right w:val="none" w:sz="0" w:space="0" w:color="auto"/>
                      </w:divBdr>
                    </w:div>
                  </w:divsChild>
                </w:div>
                <w:div w:id="1832795725">
                  <w:marLeft w:val="0"/>
                  <w:marRight w:val="0"/>
                  <w:marTop w:val="0"/>
                  <w:marBottom w:val="0"/>
                  <w:divBdr>
                    <w:top w:val="none" w:sz="0" w:space="0" w:color="auto"/>
                    <w:left w:val="none" w:sz="0" w:space="0" w:color="auto"/>
                    <w:bottom w:val="none" w:sz="0" w:space="0" w:color="auto"/>
                    <w:right w:val="none" w:sz="0" w:space="0" w:color="auto"/>
                  </w:divBdr>
                  <w:divsChild>
                    <w:div w:id="237789180">
                      <w:marLeft w:val="0"/>
                      <w:marRight w:val="0"/>
                      <w:marTop w:val="0"/>
                      <w:marBottom w:val="0"/>
                      <w:divBdr>
                        <w:top w:val="none" w:sz="0" w:space="0" w:color="auto"/>
                        <w:left w:val="none" w:sz="0" w:space="0" w:color="auto"/>
                        <w:bottom w:val="none" w:sz="0" w:space="0" w:color="auto"/>
                        <w:right w:val="none" w:sz="0" w:space="0" w:color="auto"/>
                      </w:divBdr>
                    </w:div>
                  </w:divsChild>
                </w:div>
                <w:div w:id="1832982126">
                  <w:marLeft w:val="0"/>
                  <w:marRight w:val="0"/>
                  <w:marTop w:val="0"/>
                  <w:marBottom w:val="0"/>
                  <w:divBdr>
                    <w:top w:val="none" w:sz="0" w:space="0" w:color="auto"/>
                    <w:left w:val="none" w:sz="0" w:space="0" w:color="auto"/>
                    <w:bottom w:val="none" w:sz="0" w:space="0" w:color="auto"/>
                    <w:right w:val="none" w:sz="0" w:space="0" w:color="auto"/>
                  </w:divBdr>
                  <w:divsChild>
                    <w:div w:id="249853753">
                      <w:marLeft w:val="0"/>
                      <w:marRight w:val="0"/>
                      <w:marTop w:val="0"/>
                      <w:marBottom w:val="0"/>
                      <w:divBdr>
                        <w:top w:val="none" w:sz="0" w:space="0" w:color="auto"/>
                        <w:left w:val="none" w:sz="0" w:space="0" w:color="auto"/>
                        <w:bottom w:val="none" w:sz="0" w:space="0" w:color="auto"/>
                        <w:right w:val="none" w:sz="0" w:space="0" w:color="auto"/>
                      </w:divBdr>
                    </w:div>
                  </w:divsChild>
                </w:div>
                <w:div w:id="1838378906">
                  <w:marLeft w:val="0"/>
                  <w:marRight w:val="0"/>
                  <w:marTop w:val="0"/>
                  <w:marBottom w:val="0"/>
                  <w:divBdr>
                    <w:top w:val="none" w:sz="0" w:space="0" w:color="auto"/>
                    <w:left w:val="none" w:sz="0" w:space="0" w:color="auto"/>
                    <w:bottom w:val="none" w:sz="0" w:space="0" w:color="auto"/>
                    <w:right w:val="none" w:sz="0" w:space="0" w:color="auto"/>
                  </w:divBdr>
                  <w:divsChild>
                    <w:div w:id="30737988">
                      <w:marLeft w:val="0"/>
                      <w:marRight w:val="0"/>
                      <w:marTop w:val="0"/>
                      <w:marBottom w:val="0"/>
                      <w:divBdr>
                        <w:top w:val="none" w:sz="0" w:space="0" w:color="auto"/>
                        <w:left w:val="none" w:sz="0" w:space="0" w:color="auto"/>
                        <w:bottom w:val="none" w:sz="0" w:space="0" w:color="auto"/>
                        <w:right w:val="none" w:sz="0" w:space="0" w:color="auto"/>
                      </w:divBdr>
                    </w:div>
                  </w:divsChild>
                </w:div>
                <w:div w:id="1840079957">
                  <w:marLeft w:val="0"/>
                  <w:marRight w:val="0"/>
                  <w:marTop w:val="0"/>
                  <w:marBottom w:val="0"/>
                  <w:divBdr>
                    <w:top w:val="none" w:sz="0" w:space="0" w:color="auto"/>
                    <w:left w:val="none" w:sz="0" w:space="0" w:color="auto"/>
                    <w:bottom w:val="none" w:sz="0" w:space="0" w:color="auto"/>
                    <w:right w:val="none" w:sz="0" w:space="0" w:color="auto"/>
                  </w:divBdr>
                  <w:divsChild>
                    <w:div w:id="1503663942">
                      <w:marLeft w:val="0"/>
                      <w:marRight w:val="0"/>
                      <w:marTop w:val="0"/>
                      <w:marBottom w:val="0"/>
                      <w:divBdr>
                        <w:top w:val="none" w:sz="0" w:space="0" w:color="auto"/>
                        <w:left w:val="none" w:sz="0" w:space="0" w:color="auto"/>
                        <w:bottom w:val="none" w:sz="0" w:space="0" w:color="auto"/>
                        <w:right w:val="none" w:sz="0" w:space="0" w:color="auto"/>
                      </w:divBdr>
                    </w:div>
                  </w:divsChild>
                </w:div>
                <w:div w:id="1846283695">
                  <w:marLeft w:val="0"/>
                  <w:marRight w:val="0"/>
                  <w:marTop w:val="0"/>
                  <w:marBottom w:val="0"/>
                  <w:divBdr>
                    <w:top w:val="none" w:sz="0" w:space="0" w:color="auto"/>
                    <w:left w:val="none" w:sz="0" w:space="0" w:color="auto"/>
                    <w:bottom w:val="none" w:sz="0" w:space="0" w:color="auto"/>
                    <w:right w:val="none" w:sz="0" w:space="0" w:color="auto"/>
                  </w:divBdr>
                  <w:divsChild>
                    <w:div w:id="1741099382">
                      <w:marLeft w:val="0"/>
                      <w:marRight w:val="0"/>
                      <w:marTop w:val="0"/>
                      <w:marBottom w:val="0"/>
                      <w:divBdr>
                        <w:top w:val="none" w:sz="0" w:space="0" w:color="auto"/>
                        <w:left w:val="none" w:sz="0" w:space="0" w:color="auto"/>
                        <w:bottom w:val="none" w:sz="0" w:space="0" w:color="auto"/>
                        <w:right w:val="none" w:sz="0" w:space="0" w:color="auto"/>
                      </w:divBdr>
                    </w:div>
                  </w:divsChild>
                </w:div>
                <w:div w:id="1847288495">
                  <w:marLeft w:val="0"/>
                  <w:marRight w:val="0"/>
                  <w:marTop w:val="0"/>
                  <w:marBottom w:val="0"/>
                  <w:divBdr>
                    <w:top w:val="none" w:sz="0" w:space="0" w:color="auto"/>
                    <w:left w:val="none" w:sz="0" w:space="0" w:color="auto"/>
                    <w:bottom w:val="none" w:sz="0" w:space="0" w:color="auto"/>
                    <w:right w:val="none" w:sz="0" w:space="0" w:color="auto"/>
                  </w:divBdr>
                  <w:divsChild>
                    <w:div w:id="361825342">
                      <w:marLeft w:val="0"/>
                      <w:marRight w:val="0"/>
                      <w:marTop w:val="0"/>
                      <w:marBottom w:val="0"/>
                      <w:divBdr>
                        <w:top w:val="none" w:sz="0" w:space="0" w:color="auto"/>
                        <w:left w:val="none" w:sz="0" w:space="0" w:color="auto"/>
                        <w:bottom w:val="none" w:sz="0" w:space="0" w:color="auto"/>
                        <w:right w:val="none" w:sz="0" w:space="0" w:color="auto"/>
                      </w:divBdr>
                    </w:div>
                    <w:div w:id="1509632766">
                      <w:marLeft w:val="0"/>
                      <w:marRight w:val="0"/>
                      <w:marTop w:val="0"/>
                      <w:marBottom w:val="0"/>
                      <w:divBdr>
                        <w:top w:val="none" w:sz="0" w:space="0" w:color="auto"/>
                        <w:left w:val="none" w:sz="0" w:space="0" w:color="auto"/>
                        <w:bottom w:val="none" w:sz="0" w:space="0" w:color="auto"/>
                        <w:right w:val="none" w:sz="0" w:space="0" w:color="auto"/>
                      </w:divBdr>
                    </w:div>
                  </w:divsChild>
                </w:div>
                <w:div w:id="1867057497">
                  <w:marLeft w:val="0"/>
                  <w:marRight w:val="0"/>
                  <w:marTop w:val="0"/>
                  <w:marBottom w:val="0"/>
                  <w:divBdr>
                    <w:top w:val="none" w:sz="0" w:space="0" w:color="auto"/>
                    <w:left w:val="none" w:sz="0" w:space="0" w:color="auto"/>
                    <w:bottom w:val="none" w:sz="0" w:space="0" w:color="auto"/>
                    <w:right w:val="none" w:sz="0" w:space="0" w:color="auto"/>
                  </w:divBdr>
                  <w:divsChild>
                    <w:div w:id="121732728">
                      <w:marLeft w:val="0"/>
                      <w:marRight w:val="0"/>
                      <w:marTop w:val="0"/>
                      <w:marBottom w:val="0"/>
                      <w:divBdr>
                        <w:top w:val="none" w:sz="0" w:space="0" w:color="auto"/>
                        <w:left w:val="none" w:sz="0" w:space="0" w:color="auto"/>
                        <w:bottom w:val="none" w:sz="0" w:space="0" w:color="auto"/>
                        <w:right w:val="none" w:sz="0" w:space="0" w:color="auto"/>
                      </w:divBdr>
                    </w:div>
                    <w:div w:id="145980147">
                      <w:marLeft w:val="0"/>
                      <w:marRight w:val="0"/>
                      <w:marTop w:val="0"/>
                      <w:marBottom w:val="0"/>
                      <w:divBdr>
                        <w:top w:val="none" w:sz="0" w:space="0" w:color="auto"/>
                        <w:left w:val="none" w:sz="0" w:space="0" w:color="auto"/>
                        <w:bottom w:val="none" w:sz="0" w:space="0" w:color="auto"/>
                        <w:right w:val="none" w:sz="0" w:space="0" w:color="auto"/>
                      </w:divBdr>
                    </w:div>
                  </w:divsChild>
                </w:div>
                <w:div w:id="1867477688">
                  <w:marLeft w:val="0"/>
                  <w:marRight w:val="0"/>
                  <w:marTop w:val="0"/>
                  <w:marBottom w:val="0"/>
                  <w:divBdr>
                    <w:top w:val="none" w:sz="0" w:space="0" w:color="auto"/>
                    <w:left w:val="none" w:sz="0" w:space="0" w:color="auto"/>
                    <w:bottom w:val="none" w:sz="0" w:space="0" w:color="auto"/>
                    <w:right w:val="none" w:sz="0" w:space="0" w:color="auto"/>
                  </w:divBdr>
                  <w:divsChild>
                    <w:div w:id="1749761935">
                      <w:marLeft w:val="0"/>
                      <w:marRight w:val="0"/>
                      <w:marTop w:val="0"/>
                      <w:marBottom w:val="0"/>
                      <w:divBdr>
                        <w:top w:val="none" w:sz="0" w:space="0" w:color="auto"/>
                        <w:left w:val="none" w:sz="0" w:space="0" w:color="auto"/>
                        <w:bottom w:val="none" w:sz="0" w:space="0" w:color="auto"/>
                        <w:right w:val="none" w:sz="0" w:space="0" w:color="auto"/>
                      </w:divBdr>
                    </w:div>
                  </w:divsChild>
                </w:div>
                <w:div w:id="1877623391">
                  <w:marLeft w:val="0"/>
                  <w:marRight w:val="0"/>
                  <w:marTop w:val="0"/>
                  <w:marBottom w:val="0"/>
                  <w:divBdr>
                    <w:top w:val="none" w:sz="0" w:space="0" w:color="auto"/>
                    <w:left w:val="none" w:sz="0" w:space="0" w:color="auto"/>
                    <w:bottom w:val="none" w:sz="0" w:space="0" w:color="auto"/>
                    <w:right w:val="none" w:sz="0" w:space="0" w:color="auto"/>
                  </w:divBdr>
                  <w:divsChild>
                    <w:div w:id="523789925">
                      <w:marLeft w:val="0"/>
                      <w:marRight w:val="0"/>
                      <w:marTop w:val="0"/>
                      <w:marBottom w:val="0"/>
                      <w:divBdr>
                        <w:top w:val="none" w:sz="0" w:space="0" w:color="auto"/>
                        <w:left w:val="none" w:sz="0" w:space="0" w:color="auto"/>
                        <w:bottom w:val="none" w:sz="0" w:space="0" w:color="auto"/>
                        <w:right w:val="none" w:sz="0" w:space="0" w:color="auto"/>
                      </w:divBdr>
                    </w:div>
                    <w:div w:id="599335636">
                      <w:marLeft w:val="0"/>
                      <w:marRight w:val="0"/>
                      <w:marTop w:val="0"/>
                      <w:marBottom w:val="0"/>
                      <w:divBdr>
                        <w:top w:val="none" w:sz="0" w:space="0" w:color="auto"/>
                        <w:left w:val="none" w:sz="0" w:space="0" w:color="auto"/>
                        <w:bottom w:val="none" w:sz="0" w:space="0" w:color="auto"/>
                        <w:right w:val="none" w:sz="0" w:space="0" w:color="auto"/>
                      </w:divBdr>
                    </w:div>
                    <w:div w:id="662395409">
                      <w:marLeft w:val="0"/>
                      <w:marRight w:val="0"/>
                      <w:marTop w:val="0"/>
                      <w:marBottom w:val="0"/>
                      <w:divBdr>
                        <w:top w:val="none" w:sz="0" w:space="0" w:color="auto"/>
                        <w:left w:val="none" w:sz="0" w:space="0" w:color="auto"/>
                        <w:bottom w:val="none" w:sz="0" w:space="0" w:color="auto"/>
                        <w:right w:val="none" w:sz="0" w:space="0" w:color="auto"/>
                      </w:divBdr>
                    </w:div>
                  </w:divsChild>
                </w:div>
                <w:div w:id="1882863364">
                  <w:marLeft w:val="0"/>
                  <w:marRight w:val="0"/>
                  <w:marTop w:val="0"/>
                  <w:marBottom w:val="0"/>
                  <w:divBdr>
                    <w:top w:val="none" w:sz="0" w:space="0" w:color="auto"/>
                    <w:left w:val="none" w:sz="0" w:space="0" w:color="auto"/>
                    <w:bottom w:val="none" w:sz="0" w:space="0" w:color="auto"/>
                    <w:right w:val="none" w:sz="0" w:space="0" w:color="auto"/>
                  </w:divBdr>
                  <w:divsChild>
                    <w:div w:id="1182550040">
                      <w:marLeft w:val="0"/>
                      <w:marRight w:val="0"/>
                      <w:marTop w:val="0"/>
                      <w:marBottom w:val="0"/>
                      <w:divBdr>
                        <w:top w:val="none" w:sz="0" w:space="0" w:color="auto"/>
                        <w:left w:val="none" w:sz="0" w:space="0" w:color="auto"/>
                        <w:bottom w:val="none" w:sz="0" w:space="0" w:color="auto"/>
                        <w:right w:val="none" w:sz="0" w:space="0" w:color="auto"/>
                      </w:divBdr>
                    </w:div>
                    <w:div w:id="1531338615">
                      <w:marLeft w:val="0"/>
                      <w:marRight w:val="0"/>
                      <w:marTop w:val="0"/>
                      <w:marBottom w:val="0"/>
                      <w:divBdr>
                        <w:top w:val="none" w:sz="0" w:space="0" w:color="auto"/>
                        <w:left w:val="none" w:sz="0" w:space="0" w:color="auto"/>
                        <w:bottom w:val="none" w:sz="0" w:space="0" w:color="auto"/>
                        <w:right w:val="none" w:sz="0" w:space="0" w:color="auto"/>
                      </w:divBdr>
                    </w:div>
                  </w:divsChild>
                </w:div>
                <w:div w:id="1904758564">
                  <w:marLeft w:val="0"/>
                  <w:marRight w:val="0"/>
                  <w:marTop w:val="0"/>
                  <w:marBottom w:val="0"/>
                  <w:divBdr>
                    <w:top w:val="none" w:sz="0" w:space="0" w:color="auto"/>
                    <w:left w:val="none" w:sz="0" w:space="0" w:color="auto"/>
                    <w:bottom w:val="none" w:sz="0" w:space="0" w:color="auto"/>
                    <w:right w:val="none" w:sz="0" w:space="0" w:color="auto"/>
                  </w:divBdr>
                  <w:divsChild>
                    <w:div w:id="2121947692">
                      <w:marLeft w:val="0"/>
                      <w:marRight w:val="0"/>
                      <w:marTop w:val="0"/>
                      <w:marBottom w:val="0"/>
                      <w:divBdr>
                        <w:top w:val="none" w:sz="0" w:space="0" w:color="auto"/>
                        <w:left w:val="none" w:sz="0" w:space="0" w:color="auto"/>
                        <w:bottom w:val="none" w:sz="0" w:space="0" w:color="auto"/>
                        <w:right w:val="none" w:sz="0" w:space="0" w:color="auto"/>
                      </w:divBdr>
                    </w:div>
                  </w:divsChild>
                </w:div>
                <w:div w:id="1935940506">
                  <w:marLeft w:val="0"/>
                  <w:marRight w:val="0"/>
                  <w:marTop w:val="0"/>
                  <w:marBottom w:val="0"/>
                  <w:divBdr>
                    <w:top w:val="none" w:sz="0" w:space="0" w:color="auto"/>
                    <w:left w:val="none" w:sz="0" w:space="0" w:color="auto"/>
                    <w:bottom w:val="none" w:sz="0" w:space="0" w:color="auto"/>
                    <w:right w:val="none" w:sz="0" w:space="0" w:color="auto"/>
                  </w:divBdr>
                  <w:divsChild>
                    <w:div w:id="379860001">
                      <w:marLeft w:val="0"/>
                      <w:marRight w:val="0"/>
                      <w:marTop w:val="0"/>
                      <w:marBottom w:val="0"/>
                      <w:divBdr>
                        <w:top w:val="none" w:sz="0" w:space="0" w:color="auto"/>
                        <w:left w:val="none" w:sz="0" w:space="0" w:color="auto"/>
                        <w:bottom w:val="none" w:sz="0" w:space="0" w:color="auto"/>
                        <w:right w:val="none" w:sz="0" w:space="0" w:color="auto"/>
                      </w:divBdr>
                    </w:div>
                  </w:divsChild>
                </w:div>
                <w:div w:id="1941182929">
                  <w:marLeft w:val="0"/>
                  <w:marRight w:val="0"/>
                  <w:marTop w:val="0"/>
                  <w:marBottom w:val="0"/>
                  <w:divBdr>
                    <w:top w:val="none" w:sz="0" w:space="0" w:color="auto"/>
                    <w:left w:val="none" w:sz="0" w:space="0" w:color="auto"/>
                    <w:bottom w:val="none" w:sz="0" w:space="0" w:color="auto"/>
                    <w:right w:val="none" w:sz="0" w:space="0" w:color="auto"/>
                  </w:divBdr>
                  <w:divsChild>
                    <w:div w:id="1205479780">
                      <w:marLeft w:val="0"/>
                      <w:marRight w:val="0"/>
                      <w:marTop w:val="0"/>
                      <w:marBottom w:val="0"/>
                      <w:divBdr>
                        <w:top w:val="none" w:sz="0" w:space="0" w:color="auto"/>
                        <w:left w:val="none" w:sz="0" w:space="0" w:color="auto"/>
                        <w:bottom w:val="none" w:sz="0" w:space="0" w:color="auto"/>
                        <w:right w:val="none" w:sz="0" w:space="0" w:color="auto"/>
                      </w:divBdr>
                    </w:div>
                  </w:divsChild>
                </w:div>
                <w:div w:id="1947272323">
                  <w:marLeft w:val="0"/>
                  <w:marRight w:val="0"/>
                  <w:marTop w:val="0"/>
                  <w:marBottom w:val="0"/>
                  <w:divBdr>
                    <w:top w:val="none" w:sz="0" w:space="0" w:color="auto"/>
                    <w:left w:val="none" w:sz="0" w:space="0" w:color="auto"/>
                    <w:bottom w:val="none" w:sz="0" w:space="0" w:color="auto"/>
                    <w:right w:val="none" w:sz="0" w:space="0" w:color="auto"/>
                  </w:divBdr>
                  <w:divsChild>
                    <w:div w:id="123356371">
                      <w:marLeft w:val="0"/>
                      <w:marRight w:val="0"/>
                      <w:marTop w:val="0"/>
                      <w:marBottom w:val="0"/>
                      <w:divBdr>
                        <w:top w:val="none" w:sz="0" w:space="0" w:color="auto"/>
                        <w:left w:val="none" w:sz="0" w:space="0" w:color="auto"/>
                        <w:bottom w:val="none" w:sz="0" w:space="0" w:color="auto"/>
                        <w:right w:val="none" w:sz="0" w:space="0" w:color="auto"/>
                      </w:divBdr>
                    </w:div>
                  </w:divsChild>
                </w:div>
                <w:div w:id="1952127543">
                  <w:marLeft w:val="0"/>
                  <w:marRight w:val="0"/>
                  <w:marTop w:val="0"/>
                  <w:marBottom w:val="0"/>
                  <w:divBdr>
                    <w:top w:val="none" w:sz="0" w:space="0" w:color="auto"/>
                    <w:left w:val="none" w:sz="0" w:space="0" w:color="auto"/>
                    <w:bottom w:val="none" w:sz="0" w:space="0" w:color="auto"/>
                    <w:right w:val="none" w:sz="0" w:space="0" w:color="auto"/>
                  </w:divBdr>
                  <w:divsChild>
                    <w:div w:id="1492720648">
                      <w:marLeft w:val="0"/>
                      <w:marRight w:val="0"/>
                      <w:marTop w:val="0"/>
                      <w:marBottom w:val="0"/>
                      <w:divBdr>
                        <w:top w:val="none" w:sz="0" w:space="0" w:color="auto"/>
                        <w:left w:val="none" w:sz="0" w:space="0" w:color="auto"/>
                        <w:bottom w:val="none" w:sz="0" w:space="0" w:color="auto"/>
                        <w:right w:val="none" w:sz="0" w:space="0" w:color="auto"/>
                      </w:divBdr>
                    </w:div>
                  </w:divsChild>
                </w:div>
                <w:div w:id="1966501291">
                  <w:marLeft w:val="0"/>
                  <w:marRight w:val="0"/>
                  <w:marTop w:val="0"/>
                  <w:marBottom w:val="0"/>
                  <w:divBdr>
                    <w:top w:val="none" w:sz="0" w:space="0" w:color="auto"/>
                    <w:left w:val="none" w:sz="0" w:space="0" w:color="auto"/>
                    <w:bottom w:val="none" w:sz="0" w:space="0" w:color="auto"/>
                    <w:right w:val="none" w:sz="0" w:space="0" w:color="auto"/>
                  </w:divBdr>
                  <w:divsChild>
                    <w:div w:id="366373698">
                      <w:marLeft w:val="0"/>
                      <w:marRight w:val="0"/>
                      <w:marTop w:val="0"/>
                      <w:marBottom w:val="0"/>
                      <w:divBdr>
                        <w:top w:val="none" w:sz="0" w:space="0" w:color="auto"/>
                        <w:left w:val="none" w:sz="0" w:space="0" w:color="auto"/>
                        <w:bottom w:val="none" w:sz="0" w:space="0" w:color="auto"/>
                        <w:right w:val="none" w:sz="0" w:space="0" w:color="auto"/>
                      </w:divBdr>
                    </w:div>
                  </w:divsChild>
                </w:div>
                <w:div w:id="1984891234">
                  <w:marLeft w:val="0"/>
                  <w:marRight w:val="0"/>
                  <w:marTop w:val="0"/>
                  <w:marBottom w:val="0"/>
                  <w:divBdr>
                    <w:top w:val="none" w:sz="0" w:space="0" w:color="auto"/>
                    <w:left w:val="none" w:sz="0" w:space="0" w:color="auto"/>
                    <w:bottom w:val="none" w:sz="0" w:space="0" w:color="auto"/>
                    <w:right w:val="none" w:sz="0" w:space="0" w:color="auto"/>
                  </w:divBdr>
                  <w:divsChild>
                    <w:div w:id="1587611425">
                      <w:marLeft w:val="0"/>
                      <w:marRight w:val="0"/>
                      <w:marTop w:val="0"/>
                      <w:marBottom w:val="0"/>
                      <w:divBdr>
                        <w:top w:val="none" w:sz="0" w:space="0" w:color="auto"/>
                        <w:left w:val="none" w:sz="0" w:space="0" w:color="auto"/>
                        <w:bottom w:val="none" w:sz="0" w:space="0" w:color="auto"/>
                        <w:right w:val="none" w:sz="0" w:space="0" w:color="auto"/>
                      </w:divBdr>
                    </w:div>
                  </w:divsChild>
                </w:div>
                <w:div w:id="1989245653">
                  <w:marLeft w:val="0"/>
                  <w:marRight w:val="0"/>
                  <w:marTop w:val="0"/>
                  <w:marBottom w:val="0"/>
                  <w:divBdr>
                    <w:top w:val="none" w:sz="0" w:space="0" w:color="auto"/>
                    <w:left w:val="none" w:sz="0" w:space="0" w:color="auto"/>
                    <w:bottom w:val="none" w:sz="0" w:space="0" w:color="auto"/>
                    <w:right w:val="none" w:sz="0" w:space="0" w:color="auto"/>
                  </w:divBdr>
                  <w:divsChild>
                    <w:div w:id="708382837">
                      <w:marLeft w:val="0"/>
                      <w:marRight w:val="0"/>
                      <w:marTop w:val="0"/>
                      <w:marBottom w:val="0"/>
                      <w:divBdr>
                        <w:top w:val="none" w:sz="0" w:space="0" w:color="auto"/>
                        <w:left w:val="none" w:sz="0" w:space="0" w:color="auto"/>
                        <w:bottom w:val="none" w:sz="0" w:space="0" w:color="auto"/>
                        <w:right w:val="none" w:sz="0" w:space="0" w:color="auto"/>
                      </w:divBdr>
                    </w:div>
                    <w:div w:id="1486049629">
                      <w:marLeft w:val="0"/>
                      <w:marRight w:val="0"/>
                      <w:marTop w:val="0"/>
                      <w:marBottom w:val="0"/>
                      <w:divBdr>
                        <w:top w:val="none" w:sz="0" w:space="0" w:color="auto"/>
                        <w:left w:val="none" w:sz="0" w:space="0" w:color="auto"/>
                        <w:bottom w:val="none" w:sz="0" w:space="0" w:color="auto"/>
                        <w:right w:val="none" w:sz="0" w:space="0" w:color="auto"/>
                      </w:divBdr>
                    </w:div>
                  </w:divsChild>
                </w:div>
                <w:div w:id="2007659516">
                  <w:marLeft w:val="0"/>
                  <w:marRight w:val="0"/>
                  <w:marTop w:val="0"/>
                  <w:marBottom w:val="0"/>
                  <w:divBdr>
                    <w:top w:val="none" w:sz="0" w:space="0" w:color="auto"/>
                    <w:left w:val="none" w:sz="0" w:space="0" w:color="auto"/>
                    <w:bottom w:val="none" w:sz="0" w:space="0" w:color="auto"/>
                    <w:right w:val="none" w:sz="0" w:space="0" w:color="auto"/>
                  </w:divBdr>
                  <w:divsChild>
                    <w:div w:id="1225724715">
                      <w:marLeft w:val="0"/>
                      <w:marRight w:val="0"/>
                      <w:marTop w:val="0"/>
                      <w:marBottom w:val="0"/>
                      <w:divBdr>
                        <w:top w:val="none" w:sz="0" w:space="0" w:color="auto"/>
                        <w:left w:val="none" w:sz="0" w:space="0" w:color="auto"/>
                        <w:bottom w:val="none" w:sz="0" w:space="0" w:color="auto"/>
                        <w:right w:val="none" w:sz="0" w:space="0" w:color="auto"/>
                      </w:divBdr>
                    </w:div>
                  </w:divsChild>
                </w:div>
                <w:div w:id="2011256174">
                  <w:marLeft w:val="0"/>
                  <w:marRight w:val="0"/>
                  <w:marTop w:val="0"/>
                  <w:marBottom w:val="0"/>
                  <w:divBdr>
                    <w:top w:val="none" w:sz="0" w:space="0" w:color="auto"/>
                    <w:left w:val="none" w:sz="0" w:space="0" w:color="auto"/>
                    <w:bottom w:val="none" w:sz="0" w:space="0" w:color="auto"/>
                    <w:right w:val="none" w:sz="0" w:space="0" w:color="auto"/>
                  </w:divBdr>
                  <w:divsChild>
                    <w:div w:id="225915360">
                      <w:marLeft w:val="0"/>
                      <w:marRight w:val="0"/>
                      <w:marTop w:val="0"/>
                      <w:marBottom w:val="0"/>
                      <w:divBdr>
                        <w:top w:val="none" w:sz="0" w:space="0" w:color="auto"/>
                        <w:left w:val="none" w:sz="0" w:space="0" w:color="auto"/>
                        <w:bottom w:val="none" w:sz="0" w:space="0" w:color="auto"/>
                        <w:right w:val="none" w:sz="0" w:space="0" w:color="auto"/>
                      </w:divBdr>
                    </w:div>
                    <w:div w:id="677658515">
                      <w:marLeft w:val="0"/>
                      <w:marRight w:val="0"/>
                      <w:marTop w:val="0"/>
                      <w:marBottom w:val="0"/>
                      <w:divBdr>
                        <w:top w:val="none" w:sz="0" w:space="0" w:color="auto"/>
                        <w:left w:val="none" w:sz="0" w:space="0" w:color="auto"/>
                        <w:bottom w:val="none" w:sz="0" w:space="0" w:color="auto"/>
                        <w:right w:val="none" w:sz="0" w:space="0" w:color="auto"/>
                      </w:divBdr>
                    </w:div>
                  </w:divsChild>
                </w:div>
                <w:div w:id="2011520978">
                  <w:marLeft w:val="0"/>
                  <w:marRight w:val="0"/>
                  <w:marTop w:val="0"/>
                  <w:marBottom w:val="0"/>
                  <w:divBdr>
                    <w:top w:val="none" w:sz="0" w:space="0" w:color="auto"/>
                    <w:left w:val="none" w:sz="0" w:space="0" w:color="auto"/>
                    <w:bottom w:val="none" w:sz="0" w:space="0" w:color="auto"/>
                    <w:right w:val="none" w:sz="0" w:space="0" w:color="auto"/>
                  </w:divBdr>
                  <w:divsChild>
                    <w:div w:id="269051794">
                      <w:marLeft w:val="0"/>
                      <w:marRight w:val="0"/>
                      <w:marTop w:val="0"/>
                      <w:marBottom w:val="0"/>
                      <w:divBdr>
                        <w:top w:val="none" w:sz="0" w:space="0" w:color="auto"/>
                        <w:left w:val="none" w:sz="0" w:space="0" w:color="auto"/>
                        <w:bottom w:val="none" w:sz="0" w:space="0" w:color="auto"/>
                        <w:right w:val="none" w:sz="0" w:space="0" w:color="auto"/>
                      </w:divBdr>
                    </w:div>
                  </w:divsChild>
                </w:div>
                <w:div w:id="2014598747">
                  <w:marLeft w:val="0"/>
                  <w:marRight w:val="0"/>
                  <w:marTop w:val="0"/>
                  <w:marBottom w:val="0"/>
                  <w:divBdr>
                    <w:top w:val="none" w:sz="0" w:space="0" w:color="auto"/>
                    <w:left w:val="none" w:sz="0" w:space="0" w:color="auto"/>
                    <w:bottom w:val="none" w:sz="0" w:space="0" w:color="auto"/>
                    <w:right w:val="none" w:sz="0" w:space="0" w:color="auto"/>
                  </w:divBdr>
                  <w:divsChild>
                    <w:div w:id="1174032730">
                      <w:marLeft w:val="0"/>
                      <w:marRight w:val="0"/>
                      <w:marTop w:val="0"/>
                      <w:marBottom w:val="0"/>
                      <w:divBdr>
                        <w:top w:val="none" w:sz="0" w:space="0" w:color="auto"/>
                        <w:left w:val="none" w:sz="0" w:space="0" w:color="auto"/>
                        <w:bottom w:val="none" w:sz="0" w:space="0" w:color="auto"/>
                        <w:right w:val="none" w:sz="0" w:space="0" w:color="auto"/>
                      </w:divBdr>
                    </w:div>
                  </w:divsChild>
                </w:div>
                <w:div w:id="2023239480">
                  <w:marLeft w:val="0"/>
                  <w:marRight w:val="0"/>
                  <w:marTop w:val="0"/>
                  <w:marBottom w:val="0"/>
                  <w:divBdr>
                    <w:top w:val="none" w:sz="0" w:space="0" w:color="auto"/>
                    <w:left w:val="none" w:sz="0" w:space="0" w:color="auto"/>
                    <w:bottom w:val="none" w:sz="0" w:space="0" w:color="auto"/>
                    <w:right w:val="none" w:sz="0" w:space="0" w:color="auto"/>
                  </w:divBdr>
                  <w:divsChild>
                    <w:div w:id="1278370129">
                      <w:marLeft w:val="0"/>
                      <w:marRight w:val="0"/>
                      <w:marTop w:val="0"/>
                      <w:marBottom w:val="0"/>
                      <w:divBdr>
                        <w:top w:val="none" w:sz="0" w:space="0" w:color="auto"/>
                        <w:left w:val="none" w:sz="0" w:space="0" w:color="auto"/>
                        <w:bottom w:val="none" w:sz="0" w:space="0" w:color="auto"/>
                        <w:right w:val="none" w:sz="0" w:space="0" w:color="auto"/>
                      </w:divBdr>
                    </w:div>
                  </w:divsChild>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24099270">
                      <w:marLeft w:val="0"/>
                      <w:marRight w:val="0"/>
                      <w:marTop w:val="0"/>
                      <w:marBottom w:val="0"/>
                      <w:divBdr>
                        <w:top w:val="none" w:sz="0" w:space="0" w:color="auto"/>
                        <w:left w:val="none" w:sz="0" w:space="0" w:color="auto"/>
                        <w:bottom w:val="none" w:sz="0" w:space="0" w:color="auto"/>
                        <w:right w:val="none" w:sz="0" w:space="0" w:color="auto"/>
                      </w:divBdr>
                    </w:div>
                    <w:div w:id="429424535">
                      <w:marLeft w:val="0"/>
                      <w:marRight w:val="0"/>
                      <w:marTop w:val="0"/>
                      <w:marBottom w:val="0"/>
                      <w:divBdr>
                        <w:top w:val="none" w:sz="0" w:space="0" w:color="auto"/>
                        <w:left w:val="none" w:sz="0" w:space="0" w:color="auto"/>
                        <w:bottom w:val="none" w:sz="0" w:space="0" w:color="auto"/>
                        <w:right w:val="none" w:sz="0" w:space="0" w:color="auto"/>
                      </w:divBdr>
                    </w:div>
                    <w:div w:id="940989607">
                      <w:marLeft w:val="0"/>
                      <w:marRight w:val="0"/>
                      <w:marTop w:val="0"/>
                      <w:marBottom w:val="0"/>
                      <w:divBdr>
                        <w:top w:val="none" w:sz="0" w:space="0" w:color="auto"/>
                        <w:left w:val="none" w:sz="0" w:space="0" w:color="auto"/>
                        <w:bottom w:val="none" w:sz="0" w:space="0" w:color="auto"/>
                        <w:right w:val="none" w:sz="0" w:space="0" w:color="auto"/>
                      </w:divBdr>
                    </w:div>
                  </w:divsChild>
                </w:div>
                <w:div w:id="2033991669">
                  <w:marLeft w:val="0"/>
                  <w:marRight w:val="0"/>
                  <w:marTop w:val="0"/>
                  <w:marBottom w:val="0"/>
                  <w:divBdr>
                    <w:top w:val="none" w:sz="0" w:space="0" w:color="auto"/>
                    <w:left w:val="none" w:sz="0" w:space="0" w:color="auto"/>
                    <w:bottom w:val="none" w:sz="0" w:space="0" w:color="auto"/>
                    <w:right w:val="none" w:sz="0" w:space="0" w:color="auto"/>
                  </w:divBdr>
                  <w:divsChild>
                    <w:div w:id="531696113">
                      <w:marLeft w:val="0"/>
                      <w:marRight w:val="0"/>
                      <w:marTop w:val="0"/>
                      <w:marBottom w:val="0"/>
                      <w:divBdr>
                        <w:top w:val="none" w:sz="0" w:space="0" w:color="auto"/>
                        <w:left w:val="none" w:sz="0" w:space="0" w:color="auto"/>
                        <w:bottom w:val="none" w:sz="0" w:space="0" w:color="auto"/>
                        <w:right w:val="none" w:sz="0" w:space="0" w:color="auto"/>
                      </w:divBdr>
                    </w:div>
                  </w:divsChild>
                </w:div>
                <w:div w:id="2035181774">
                  <w:marLeft w:val="0"/>
                  <w:marRight w:val="0"/>
                  <w:marTop w:val="0"/>
                  <w:marBottom w:val="0"/>
                  <w:divBdr>
                    <w:top w:val="none" w:sz="0" w:space="0" w:color="auto"/>
                    <w:left w:val="none" w:sz="0" w:space="0" w:color="auto"/>
                    <w:bottom w:val="none" w:sz="0" w:space="0" w:color="auto"/>
                    <w:right w:val="none" w:sz="0" w:space="0" w:color="auto"/>
                  </w:divBdr>
                  <w:divsChild>
                    <w:div w:id="1174108268">
                      <w:marLeft w:val="0"/>
                      <w:marRight w:val="0"/>
                      <w:marTop w:val="0"/>
                      <w:marBottom w:val="0"/>
                      <w:divBdr>
                        <w:top w:val="none" w:sz="0" w:space="0" w:color="auto"/>
                        <w:left w:val="none" w:sz="0" w:space="0" w:color="auto"/>
                        <w:bottom w:val="none" w:sz="0" w:space="0" w:color="auto"/>
                        <w:right w:val="none" w:sz="0" w:space="0" w:color="auto"/>
                      </w:divBdr>
                    </w:div>
                  </w:divsChild>
                </w:div>
                <w:div w:id="2039619388">
                  <w:marLeft w:val="0"/>
                  <w:marRight w:val="0"/>
                  <w:marTop w:val="0"/>
                  <w:marBottom w:val="0"/>
                  <w:divBdr>
                    <w:top w:val="none" w:sz="0" w:space="0" w:color="auto"/>
                    <w:left w:val="none" w:sz="0" w:space="0" w:color="auto"/>
                    <w:bottom w:val="none" w:sz="0" w:space="0" w:color="auto"/>
                    <w:right w:val="none" w:sz="0" w:space="0" w:color="auto"/>
                  </w:divBdr>
                  <w:divsChild>
                    <w:div w:id="183178154">
                      <w:marLeft w:val="0"/>
                      <w:marRight w:val="0"/>
                      <w:marTop w:val="0"/>
                      <w:marBottom w:val="0"/>
                      <w:divBdr>
                        <w:top w:val="none" w:sz="0" w:space="0" w:color="auto"/>
                        <w:left w:val="none" w:sz="0" w:space="0" w:color="auto"/>
                        <w:bottom w:val="none" w:sz="0" w:space="0" w:color="auto"/>
                        <w:right w:val="none" w:sz="0" w:space="0" w:color="auto"/>
                      </w:divBdr>
                    </w:div>
                  </w:divsChild>
                </w:div>
                <w:div w:id="2055690343">
                  <w:marLeft w:val="0"/>
                  <w:marRight w:val="0"/>
                  <w:marTop w:val="0"/>
                  <w:marBottom w:val="0"/>
                  <w:divBdr>
                    <w:top w:val="none" w:sz="0" w:space="0" w:color="auto"/>
                    <w:left w:val="none" w:sz="0" w:space="0" w:color="auto"/>
                    <w:bottom w:val="none" w:sz="0" w:space="0" w:color="auto"/>
                    <w:right w:val="none" w:sz="0" w:space="0" w:color="auto"/>
                  </w:divBdr>
                  <w:divsChild>
                    <w:div w:id="61998090">
                      <w:marLeft w:val="0"/>
                      <w:marRight w:val="0"/>
                      <w:marTop w:val="0"/>
                      <w:marBottom w:val="0"/>
                      <w:divBdr>
                        <w:top w:val="none" w:sz="0" w:space="0" w:color="auto"/>
                        <w:left w:val="none" w:sz="0" w:space="0" w:color="auto"/>
                        <w:bottom w:val="none" w:sz="0" w:space="0" w:color="auto"/>
                        <w:right w:val="none" w:sz="0" w:space="0" w:color="auto"/>
                      </w:divBdr>
                    </w:div>
                  </w:divsChild>
                </w:div>
                <w:div w:id="2063552228">
                  <w:marLeft w:val="0"/>
                  <w:marRight w:val="0"/>
                  <w:marTop w:val="0"/>
                  <w:marBottom w:val="0"/>
                  <w:divBdr>
                    <w:top w:val="none" w:sz="0" w:space="0" w:color="auto"/>
                    <w:left w:val="none" w:sz="0" w:space="0" w:color="auto"/>
                    <w:bottom w:val="none" w:sz="0" w:space="0" w:color="auto"/>
                    <w:right w:val="none" w:sz="0" w:space="0" w:color="auto"/>
                  </w:divBdr>
                  <w:divsChild>
                    <w:div w:id="2021659649">
                      <w:marLeft w:val="0"/>
                      <w:marRight w:val="0"/>
                      <w:marTop w:val="0"/>
                      <w:marBottom w:val="0"/>
                      <w:divBdr>
                        <w:top w:val="none" w:sz="0" w:space="0" w:color="auto"/>
                        <w:left w:val="none" w:sz="0" w:space="0" w:color="auto"/>
                        <w:bottom w:val="none" w:sz="0" w:space="0" w:color="auto"/>
                        <w:right w:val="none" w:sz="0" w:space="0" w:color="auto"/>
                      </w:divBdr>
                    </w:div>
                  </w:divsChild>
                </w:div>
                <w:div w:id="2086494130">
                  <w:marLeft w:val="0"/>
                  <w:marRight w:val="0"/>
                  <w:marTop w:val="0"/>
                  <w:marBottom w:val="0"/>
                  <w:divBdr>
                    <w:top w:val="none" w:sz="0" w:space="0" w:color="auto"/>
                    <w:left w:val="none" w:sz="0" w:space="0" w:color="auto"/>
                    <w:bottom w:val="none" w:sz="0" w:space="0" w:color="auto"/>
                    <w:right w:val="none" w:sz="0" w:space="0" w:color="auto"/>
                  </w:divBdr>
                  <w:divsChild>
                    <w:div w:id="646402000">
                      <w:marLeft w:val="0"/>
                      <w:marRight w:val="0"/>
                      <w:marTop w:val="0"/>
                      <w:marBottom w:val="0"/>
                      <w:divBdr>
                        <w:top w:val="none" w:sz="0" w:space="0" w:color="auto"/>
                        <w:left w:val="none" w:sz="0" w:space="0" w:color="auto"/>
                        <w:bottom w:val="none" w:sz="0" w:space="0" w:color="auto"/>
                        <w:right w:val="none" w:sz="0" w:space="0" w:color="auto"/>
                      </w:divBdr>
                    </w:div>
                    <w:div w:id="804355748">
                      <w:marLeft w:val="0"/>
                      <w:marRight w:val="0"/>
                      <w:marTop w:val="0"/>
                      <w:marBottom w:val="0"/>
                      <w:divBdr>
                        <w:top w:val="none" w:sz="0" w:space="0" w:color="auto"/>
                        <w:left w:val="none" w:sz="0" w:space="0" w:color="auto"/>
                        <w:bottom w:val="none" w:sz="0" w:space="0" w:color="auto"/>
                        <w:right w:val="none" w:sz="0" w:space="0" w:color="auto"/>
                      </w:divBdr>
                    </w:div>
                    <w:div w:id="1545629495">
                      <w:marLeft w:val="0"/>
                      <w:marRight w:val="0"/>
                      <w:marTop w:val="0"/>
                      <w:marBottom w:val="0"/>
                      <w:divBdr>
                        <w:top w:val="none" w:sz="0" w:space="0" w:color="auto"/>
                        <w:left w:val="none" w:sz="0" w:space="0" w:color="auto"/>
                        <w:bottom w:val="none" w:sz="0" w:space="0" w:color="auto"/>
                        <w:right w:val="none" w:sz="0" w:space="0" w:color="auto"/>
                      </w:divBdr>
                    </w:div>
                  </w:divsChild>
                </w:div>
                <w:div w:id="2097550497">
                  <w:marLeft w:val="0"/>
                  <w:marRight w:val="0"/>
                  <w:marTop w:val="0"/>
                  <w:marBottom w:val="0"/>
                  <w:divBdr>
                    <w:top w:val="none" w:sz="0" w:space="0" w:color="auto"/>
                    <w:left w:val="none" w:sz="0" w:space="0" w:color="auto"/>
                    <w:bottom w:val="none" w:sz="0" w:space="0" w:color="auto"/>
                    <w:right w:val="none" w:sz="0" w:space="0" w:color="auto"/>
                  </w:divBdr>
                  <w:divsChild>
                    <w:div w:id="1066957956">
                      <w:marLeft w:val="0"/>
                      <w:marRight w:val="0"/>
                      <w:marTop w:val="0"/>
                      <w:marBottom w:val="0"/>
                      <w:divBdr>
                        <w:top w:val="none" w:sz="0" w:space="0" w:color="auto"/>
                        <w:left w:val="none" w:sz="0" w:space="0" w:color="auto"/>
                        <w:bottom w:val="none" w:sz="0" w:space="0" w:color="auto"/>
                        <w:right w:val="none" w:sz="0" w:space="0" w:color="auto"/>
                      </w:divBdr>
                    </w:div>
                  </w:divsChild>
                </w:div>
                <w:div w:id="2119566935">
                  <w:marLeft w:val="0"/>
                  <w:marRight w:val="0"/>
                  <w:marTop w:val="0"/>
                  <w:marBottom w:val="0"/>
                  <w:divBdr>
                    <w:top w:val="none" w:sz="0" w:space="0" w:color="auto"/>
                    <w:left w:val="none" w:sz="0" w:space="0" w:color="auto"/>
                    <w:bottom w:val="none" w:sz="0" w:space="0" w:color="auto"/>
                    <w:right w:val="none" w:sz="0" w:space="0" w:color="auto"/>
                  </w:divBdr>
                  <w:divsChild>
                    <w:div w:id="1947034381">
                      <w:marLeft w:val="0"/>
                      <w:marRight w:val="0"/>
                      <w:marTop w:val="0"/>
                      <w:marBottom w:val="0"/>
                      <w:divBdr>
                        <w:top w:val="none" w:sz="0" w:space="0" w:color="auto"/>
                        <w:left w:val="none" w:sz="0" w:space="0" w:color="auto"/>
                        <w:bottom w:val="none" w:sz="0" w:space="0" w:color="auto"/>
                        <w:right w:val="none" w:sz="0" w:space="0" w:color="auto"/>
                      </w:divBdr>
                    </w:div>
                  </w:divsChild>
                </w:div>
                <w:div w:id="2120711886">
                  <w:marLeft w:val="0"/>
                  <w:marRight w:val="0"/>
                  <w:marTop w:val="0"/>
                  <w:marBottom w:val="0"/>
                  <w:divBdr>
                    <w:top w:val="none" w:sz="0" w:space="0" w:color="auto"/>
                    <w:left w:val="none" w:sz="0" w:space="0" w:color="auto"/>
                    <w:bottom w:val="none" w:sz="0" w:space="0" w:color="auto"/>
                    <w:right w:val="none" w:sz="0" w:space="0" w:color="auto"/>
                  </w:divBdr>
                  <w:divsChild>
                    <w:div w:id="968972341">
                      <w:marLeft w:val="0"/>
                      <w:marRight w:val="0"/>
                      <w:marTop w:val="0"/>
                      <w:marBottom w:val="0"/>
                      <w:divBdr>
                        <w:top w:val="none" w:sz="0" w:space="0" w:color="auto"/>
                        <w:left w:val="none" w:sz="0" w:space="0" w:color="auto"/>
                        <w:bottom w:val="none" w:sz="0" w:space="0" w:color="auto"/>
                        <w:right w:val="none" w:sz="0" w:space="0" w:color="auto"/>
                      </w:divBdr>
                    </w:div>
                  </w:divsChild>
                </w:div>
                <w:div w:id="2120903095">
                  <w:marLeft w:val="0"/>
                  <w:marRight w:val="0"/>
                  <w:marTop w:val="0"/>
                  <w:marBottom w:val="0"/>
                  <w:divBdr>
                    <w:top w:val="none" w:sz="0" w:space="0" w:color="auto"/>
                    <w:left w:val="none" w:sz="0" w:space="0" w:color="auto"/>
                    <w:bottom w:val="none" w:sz="0" w:space="0" w:color="auto"/>
                    <w:right w:val="none" w:sz="0" w:space="0" w:color="auto"/>
                  </w:divBdr>
                  <w:divsChild>
                    <w:div w:id="512189217">
                      <w:marLeft w:val="0"/>
                      <w:marRight w:val="0"/>
                      <w:marTop w:val="0"/>
                      <w:marBottom w:val="0"/>
                      <w:divBdr>
                        <w:top w:val="none" w:sz="0" w:space="0" w:color="auto"/>
                        <w:left w:val="none" w:sz="0" w:space="0" w:color="auto"/>
                        <w:bottom w:val="none" w:sz="0" w:space="0" w:color="auto"/>
                        <w:right w:val="none" w:sz="0" w:space="0" w:color="auto"/>
                      </w:divBdr>
                    </w:div>
                  </w:divsChild>
                </w:div>
                <w:div w:id="2125539033">
                  <w:marLeft w:val="0"/>
                  <w:marRight w:val="0"/>
                  <w:marTop w:val="0"/>
                  <w:marBottom w:val="0"/>
                  <w:divBdr>
                    <w:top w:val="none" w:sz="0" w:space="0" w:color="auto"/>
                    <w:left w:val="none" w:sz="0" w:space="0" w:color="auto"/>
                    <w:bottom w:val="none" w:sz="0" w:space="0" w:color="auto"/>
                    <w:right w:val="none" w:sz="0" w:space="0" w:color="auto"/>
                  </w:divBdr>
                  <w:divsChild>
                    <w:div w:id="431753653">
                      <w:marLeft w:val="0"/>
                      <w:marRight w:val="0"/>
                      <w:marTop w:val="0"/>
                      <w:marBottom w:val="0"/>
                      <w:divBdr>
                        <w:top w:val="none" w:sz="0" w:space="0" w:color="auto"/>
                        <w:left w:val="none" w:sz="0" w:space="0" w:color="auto"/>
                        <w:bottom w:val="none" w:sz="0" w:space="0" w:color="auto"/>
                        <w:right w:val="none" w:sz="0" w:space="0" w:color="auto"/>
                      </w:divBdr>
                    </w:div>
                    <w:div w:id="1987931310">
                      <w:marLeft w:val="0"/>
                      <w:marRight w:val="0"/>
                      <w:marTop w:val="0"/>
                      <w:marBottom w:val="0"/>
                      <w:divBdr>
                        <w:top w:val="none" w:sz="0" w:space="0" w:color="auto"/>
                        <w:left w:val="none" w:sz="0" w:space="0" w:color="auto"/>
                        <w:bottom w:val="none" w:sz="0" w:space="0" w:color="auto"/>
                        <w:right w:val="none" w:sz="0" w:space="0" w:color="auto"/>
                      </w:divBdr>
                    </w:div>
                  </w:divsChild>
                </w:div>
                <w:div w:id="2129355103">
                  <w:marLeft w:val="0"/>
                  <w:marRight w:val="0"/>
                  <w:marTop w:val="0"/>
                  <w:marBottom w:val="0"/>
                  <w:divBdr>
                    <w:top w:val="none" w:sz="0" w:space="0" w:color="auto"/>
                    <w:left w:val="none" w:sz="0" w:space="0" w:color="auto"/>
                    <w:bottom w:val="none" w:sz="0" w:space="0" w:color="auto"/>
                    <w:right w:val="none" w:sz="0" w:space="0" w:color="auto"/>
                  </w:divBdr>
                  <w:divsChild>
                    <w:div w:id="489516853">
                      <w:marLeft w:val="0"/>
                      <w:marRight w:val="0"/>
                      <w:marTop w:val="0"/>
                      <w:marBottom w:val="0"/>
                      <w:divBdr>
                        <w:top w:val="none" w:sz="0" w:space="0" w:color="auto"/>
                        <w:left w:val="none" w:sz="0" w:space="0" w:color="auto"/>
                        <w:bottom w:val="none" w:sz="0" w:space="0" w:color="auto"/>
                        <w:right w:val="none" w:sz="0" w:space="0" w:color="auto"/>
                      </w:divBdr>
                    </w:div>
                  </w:divsChild>
                </w:div>
                <w:div w:id="2144501278">
                  <w:marLeft w:val="0"/>
                  <w:marRight w:val="0"/>
                  <w:marTop w:val="0"/>
                  <w:marBottom w:val="0"/>
                  <w:divBdr>
                    <w:top w:val="none" w:sz="0" w:space="0" w:color="auto"/>
                    <w:left w:val="none" w:sz="0" w:space="0" w:color="auto"/>
                    <w:bottom w:val="none" w:sz="0" w:space="0" w:color="auto"/>
                    <w:right w:val="none" w:sz="0" w:space="0" w:color="auto"/>
                  </w:divBdr>
                  <w:divsChild>
                    <w:div w:id="53084257">
                      <w:marLeft w:val="0"/>
                      <w:marRight w:val="0"/>
                      <w:marTop w:val="0"/>
                      <w:marBottom w:val="0"/>
                      <w:divBdr>
                        <w:top w:val="none" w:sz="0" w:space="0" w:color="auto"/>
                        <w:left w:val="none" w:sz="0" w:space="0" w:color="auto"/>
                        <w:bottom w:val="none" w:sz="0" w:space="0" w:color="auto"/>
                        <w:right w:val="none" w:sz="0" w:space="0" w:color="auto"/>
                      </w:divBdr>
                    </w:div>
                  </w:divsChild>
                </w:div>
                <w:div w:id="2145656805">
                  <w:marLeft w:val="0"/>
                  <w:marRight w:val="0"/>
                  <w:marTop w:val="0"/>
                  <w:marBottom w:val="0"/>
                  <w:divBdr>
                    <w:top w:val="none" w:sz="0" w:space="0" w:color="auto"/>
                    <w:left w:val="none" w:sz="0" w:space="0" w:color="auto"/>
                    <w:bottom w:val="none" w:sz="0" w:space="0" w:color="auto"/>
                    <w:right w:val="none" w:sz="0" w:space="0" w:color="auto"/>
                  </w:divBdr>
                  <w:divsChild>
                    <w:div w:id="103885141">
                      <w:marLeft w:val="0"/>
                      <w:marRight w:val="0"/>
                      <w:marTop w:val="0"/>
                      <w:marBottom w:val="0"/>
                      <w:divBdr>
                        <w:top w:val="none" w:sz="0" w:space="0" w:color="auto"/>
                        <w:left w:val="none" w:sz="0" w:space="0" w:color="auto"/>
                        <w:bottom w:val="none" w:sz="0" w:space="0" w:color="auto"/>
                        <w:right w:val="none" w:sz="0" w:space="0" w:color="auto"/>
                      </w:divBdr>
                    </w:div>
                    <w:div w:id="914752325">
                      <w:marLeft w:val="0"/>
                      <w:marRight w:val="0"/>
                      <w:marTop w:val="0"/>
                      <w:marBottom w:val="0"/>
                      <w:divBdr>
                        <w:top w:val="none" w:sz="0" w:space="0" w:color="auto"/>
                        <w:left w:val="none" w:sz="0" w:space="0" w:color="auto"/>
                        <w:bottom w:val="none" w:sz="0" w:space="0" w:color="auto"/>
                        <w:right w:val="none" w:sz="0" w:space="0" w:color="auto"/>
                      </w:divBdr>
                    </w:div>
                    <w:div w:id="16981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397668">
      <w:bodyDiv w:val="1"/>
      <w:marLeft w:val="0"/>
      <w:marRight w:val="0"/>
      <w:marTop w:val="0"/>
      <w:marBottom w:val="0"/>
      <w:divBdr>
        <w:top w:val="none" w:sz="0" w:space="0" w:color="auto"/>
        <w:left w:val="none" w:sz="0" w:space="0" w:color="auto"/>
        <w:bottom w:val="none" w:sz="0" w:space="0" w:color="auto"/>
        <w:right w:val="none" w:sz="0" w:space="0" w:color="auto"/>
      </w:divBdr>
    </w:div>
    <w:div w:id="1993950343">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845976">
      <w:bodyDiv w:val="1"/>
      <w:marLeft w:val="0"/>
      <w:marRight w:val="0"/>
      <w:marTop w:val="0"/>
      <w:marBottom w:val="0"/>
      <w:divBdr>
        <w:top w:val="none" w:sz="0" w:space="0" w:color="auto"/>
        <w:left w:val="none" w:sz="0" w:space="0" w:color="auto"/>
        <w:bottom w:val="none" w:sz="0" w:space="0" w:color="auto"/>
        <w:right w:val="none" w:sz="0" w:space="0" w:color="auto"/>
      </w:divBdr>
    </w:div>
    <w:div w:id="213721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hyperlink" Target="https://www.abs.gov.au/statistics/people/population/national-state-and-territory-population/latest-release" TargetMode="External"/><Relationship Id="rId42" Type="http://schemas.openxmlformats.org/officeDocument/2006/relationships/hyperlink" Target="http://www.1800respect.org.au"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doi.org/10.1186/s12889-022-13256-z" TargetMode="External"/><Relationship Id="rId13" Type="http://schemas.openxmlformats.org/officeDocument/2006/relationships/hyperlink" Target="https://www.aihw.gov.au/family-domestic-and-sexual-violence/population-groups/key-findings." TargetMode="External"/><Relationship Id="rId3" Type="http://schemas.openxmlformats.org/officeDocument/2006/relationships/hyperlink" Target="https://www.closingthegap.gov.au/national-agreement/national-agreement-closing-the-gap" TargetMode="External"/><Relationship Id="rId7" Type="http://schemas.openxmlformats.org/officeDocument/2006/relationships/hyperlink" Target="https://doi.org/10.3390/ijerph182111705" TargetMode="External"/><Relationship Id="rId12" Type="http://schemas.openxmlformats.org/officeDocument/2006/relationships/hyperlink" Target="https://www.aihw.gov.au/family-domestic-and-sexual-violence/resources/fdsv-summary" TargetMode="External"/><Relationship Id="rId2" Type="http://schemas.openxmlformats.org/officeDocument/2006/relationships/hyperlink" Target="https://www.dss.gov.au/ending-violence" TargetMode="External"/><Relationship Id="rId16" Type="http://schemas.openxmlformats.org/officeDocument/2006/relationships/hyperlink" Target="https://doi.org/10.1177/1035719X20927146" TargetMode="External"/><Relationship Id="rId1" Type="http://schemas.openxmlformats.org/officeDocument/2006/relationships/hyperlink" Target="https://www.aihw.gov.au/family-domestic-and-sexual-violence/types-of-violence/sexual-violence" TargetMode="External"/><Relationship Id="rId6" Type="http://schemas.openxmlformats.org/officeDocument/2006/relationships/hyperlink" Target="https://doi.org/10.1177/20597991251333345" TargetMode="External"/><Relationship Id="rId11" Type="http://schemas.openxmlformats.org/officeDocument/2006/relationships/hyperlink" Target="https://www.bing.com/ck/a?!&amp;&amp;p=711d3b3cb492b3f62356effc02b9a2b975fc85ca9edd0c5147e6dcbbe26130aaJmltdHM9MTc0ODk5NTIwMA&amp;ptn=3&amp;ver=2&amp;hsh=4&amp;fclid=1bae05f5-5c2d-6c5c-1eed-10435dc46d4e&amp;psq=peer+worker+definition&amp;u=a1aHR0cHM6Ly93d3cucGRhLm9yZy5hdS8yMDE4LzExLzAyL3doby1hcmUtcGVlci13b3JrZXJzLWFuZC13aGF0LWRvLXRoZXktZG8v&amp;ntb=1" TargetMode="External"/><Relationship Id="rId5" Type="http://schemas.openxmlformats.org/officeDocument/2006/relationships/hyperlink" Target="https://helplines.contentfiles.net/media/documents/Helplines_Partnership_-_Impact_of_Helplines.pdf" TargetMode="External"/><Relationship Id="rId15" Type="http://schemas.openxmlformats.org/officeDocument/2006/relationships/hyperlink" Target="https://www.aihw.gov.au/family-domestic-and-sexual-violence/responses-and-outcomes/services-responding-to-DFSV" TargetMode="External"/><Relationship Id="rId10" Type="http://schemas.openxmlformats.org/officeDocument/2006/relationships/hyperlink" Target="https://doi.org/10.1177/20597991251333345" TargetMode="External"/><Relationship Id="rId4" Type="http://schemas.openxmlformats.org/officeDocument/2006/relationships/hyperlink" Target="http://doi.org/10.26190/5e4f1f2561956" TargetMode="External"/><Relationship Id="rId9" Type="http://schemas.openxmlformats.org/officeDocument/2006/relationships/hyperlink" Target="http://doi.org/10.26190/5e4f1f2561956" TargetMode="External"/><Relationship Id="rId14" Type="http://schemas.openxmlformats.org/officeDocument/2006/relationships/hyperlink" Target="https://www.aihw.gov.au/reports/homelessness-services/specialist-homelessness-services-annual-report" TargetMode="External"/></Relationships>
</file>

<file path=word/theme/theme1.xml><?xml version="1.0" encoding="utf-8"?>
<a:theme xmlns:a="http://schemas.openxmlformats.org/drawingml/2006/main" name="Office Theme">
  <a:themeElements>
    <a:clrScheme name="ARTD">
      <a:dk1>
        <a:srgbClr val="005677"/>
      </a:dk1>
      <a:lt1>
        <a:srgbClr val="FFFFFF"/>
      </a:lt1>
      <a:dk2>
        <a:srgbClr val="000000"/>
      </a:dk2>
      <a:lt2>
        <a:srgbClr val="EAF5F7"/>
      </a:lt2>
      <a:accent1>
        <a:srgbClr val="005677"/>
      </a:accent1>
      <a:accent2>
        <a:srgbClr val="49A7C3"/>
      </a:accent2>
      <a:accent3>
        <a:srgbClr val="EA1C2D"/>
      </a:accent3>
      <a:accent4>
        <a:srgbClr val="ED6A22"/>
      </a:accent4>
      <a:accent5>
        <a:srgbClr val="202A44"/>
      </a:accent5>
      <a:accent6>
        <a:srgbClr val="B2B3B2"/>
      </a:accent6>
      <a:hlink>
        <a:srgbClr val="005677"/>
      </a:hlink>
      <a:folHlink>
        <a:srgbClr val="49A7C3"/>
      </a:folHlink>
    </a:clrScheme>
    <a:fontScheme name="ARTD">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D3D72E73-FECF-4A61-86E4-11474CFBF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33834</Words>
  <Characters>190086</Characters>
  <Application>Microsoft Office Word</Application>
  <DocSecurity>0</DocSecurity>
  <Lines>4886</Lines>
  <Paragraphs>2547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222799</CharactersWithSpaces>
  <SharedDoc>false</SharedDoc>
  <HLinks>
    <vt:vector size="282" baseType="variant">
      <vt:variant>
        <vt:i4>6815846</vt:i4>
      </vt:variant>
      <vt:variant>
        <vt:i4>297</vt:i4>
      </vt:variant>
      <vt:variant>
        <vt:i4>0</vt:i4>
      </vt:variant>
      <vt:variant>
        <vt:i4>5</vt:i4>
      </vt:variant>
      <vt:variant>
        <vt:lpwstr>https://www.abs.gov.au/statistics/people/population/national-state-and-territory-population/latest-release</vt:lpwstr>
      </vt:variant>
      <vt:variant>
        <vt:lpwstr/>
      </vt:variant>
      <vt:variant>
        <vt:i4>1507380</vt:i4>
      </vt:variant>
      <vt:variant>
        <vt:i4>182</vt:i4>
      </vt:variant>
      <vt:variant>
        <vt:i4>0</vt:i4>
      </vt:variant>
      <vt:variant>
        <vt:i4>5</vt:i4>
      </vt:variant>
      <vt:variant>
        <vt:lpwstr/>
      </vt:variant>
      <vt:variant>
        <vt:lpwstr>_Toc202351125</vt:lpwstr>
      </vt:variant>
      <vt:variant>
        <vt:i4>1507380</vt:i4>
      </vt:variant>
      <vt:variant>
        <vt:i4>176</vt:i4>
      </vt:variant>
      <vt:variant>
        <vt:i4>0</vt:i4>
      </vt:variant>
      <vt:variant>
        <vt:i4>5</vt:i4>
      </vt:variant>
      <vt:variant>
        <vt:lpwstr/>
      </vt:variant>
      <vt:variant>
        <vt:lpwstr>_Toc202351124</vt:lpwstr>
      </vt:variant>
      <vt:variant>
        <vt:i4>1507380</vt:i4>
      </vt:variant>
      <vt:variant>
        <vt:i4>170</vt:i4>
      </vt:variant>
      <vt:variant>
        <vt:i4>0</vt:i4>
      </vt:variant>
      <vt:variant>
        <vt:i4>5</vt:i4>
      </vt:variant>
      <vt:variant>
        <vt:lpwstr/>
      </vt:variant>
      <vt:variant>
        <vt:lpwstr>_Toc202351123</vt:lpwstr>
      </vt:variant>
      <vt:variant>
        <vt:i4>1507380</vt:i4>
      </vt:variant>
      <vt:variant>
        <vt:i4>164</vt:i4>
      </vt:variant>
      <vt:variant>
        <vt:i4>0</vt:i4>
      </vt:variant>
      <vt:variant>
        <vt:i4>5</vt:i4>
      </vt:variant>
      <vt:variant>
        <vt:lpwstr/>
      </vt:variant>
      <vt:variant>
        <vt:lpwstr>_Toc202351122</vt:lpwstr>
      </vt:variant>
      <vt:variant>
        <vt:i4>1507380</vt:i4>
      </vt:variant>
      <vt:variant>
        <vt:i4>158</vt:i4>
      </vt:variant>
      <vt:variant>
        <vt:i4>0</vt:i4>
      </vt:variant>
      <vt:variant>
        <vt:i4>5</vt:i4>
      </vt:variant>
      <vt:variant>
        <vt:lpwstr/>
      </vt:variant>
      <vt:variant>
        <vt:lpwstr>_Toc202351121</vt:lpwstr>
      </vt:variant>
      <vt:variant>
        <vt:i4>1507380</vt:i4>
      </vt:variant>
      <vt:variant>
        <vt:i4>152</vt:i4>
      </vt:variant>
      <vt:variant>
        <vt:i4>0</vt:i4>
      </vt:variant>
      <vt:variant>
        <vt:i4>5</vt:i4>
      </vt:variant>
      <vt:variant>
        <vt:lpwstr/>
      </vt:variant>
      <vt:variant>
        <vt:lpwstr>_Toc202351120</vt:lpwstr>
      </vt:variant>
      <vt:variant>
        <vt:i4>1310772</vt:i4>
      </vt:variant>
      <vt:variant>
        <vt:i4>146</vt:i4>
      </vt:variant>
      <vt:variant>
        <vt:i4>0</vt:i4>
      </vt:variant>
      <vt:variant>
        <vt:i4>5</vt:i4>
      </vt:variant>
      <vt:variant>
        <vt:lpwstr/>
      </vt:variant>
      <vt:variant>
        <vt:lpwstr>_Toc202351119</vt:lpwstr>
      </vt:variant>
      <vt:variant>
        <vt:i4>1310772</vt:i4>
      </vt:variant>
      <vt:variant>
        <vt:i4>140</vt:i4>
      </vt:variant>
      <vt:variant>
        <vt:i4>0</vt:i4>
      </vt:variant>
      <vt:variant>
        <vt:i4>5</vt:i4>
      </vt:variant>
      <vt:variant>
        <vt:lpwstr/>
      </vt:variant>
      <vt:variant>
        <vt:lpwstr>_Toc202351118</vt:lpwstr>
      </vt:variant>
      <vt:variant>
        <vt:i4>1310772</vt:i4>
      </vt:variant>
      <vt:variant>
        <vt:i4>134</vt:i4>
      </vt:variant>
      <vt:variant>
        <vt:i4>0</vt:i4>
      </vt:variant>
      <vt:variant>
        <vt:i4>5</vt:i4>
      </vt:variant>
      <vt:variant>
        <vt:lpwstr/>
      </vt:variant>
      <vt:variant>
        <vt:lpwstr>_Toc202351117</vt:lpwstr>
      </vt:variant>
      <vt:variant>
        <vt:i4>1310772</vt:i4>
      </vt:variant>
      <vt:variant>
        <vt:i4>128</vt:i4>
      </vt:variant>
      <vt:variant>
        <vt:i4>0</vt:i4>
      </vt:variant>
      <vt:variant>
        <vt:i4>5</vt:i4>
      </vt:variant>
      <vt:variant>
        <vt:lpwstr/>
      </vt:variant>
      <vt:variant>
        <vt:lpwstr>_Toc202351116</vt:lpwstr>
      </vt:variant>
      <vt:variant>
        <vt:i4>1310772</vt:i4>
      </vt:variant>
      <vt:variant>
        <vt:i4>122</vt:i4>
      </vt:variant>
      <vt:variant>
        <vt:i4>0</vt:i4>
      </vt:variant>
      <vt:variant>
        <vt:i4>5</vt:i4>
      </vt:variant>
      <vt:variant>
        <vt:lpwstr/>
      </vt:variant>
      <vt:variant>
        <vt:lpwstr>_Toc202351115</vt:lpwstr>
      </vt:variant>
      <vt:variant>
        <vt:i4>1310772</vt:i4>
      </vt:variant>
      <vt:variant>
        <vt:i4>116</vt:i4>
      </vt:variant>
      <vt:variant>
        <vt:i4>0</vt:i4>
      </vt:variant>
      <vt:variant>
        <vt:i4>5</vt:i4>
      </vt:variant>
      <vt:variant>
        <vt:lpwstr/>
      </vt:variant>
      <vt:variant>
        <vt:lpwstr>_Toc202351114</vt:lpwstr>
      </vt:variant>
      <vt:variant>
        <vt:i4>1310772</vt:i4>
      </vt:variant>
      <vt:variant>
        <vt:i4>110</vt:i4>
      </vt:variant>
      <vt:variant>
        <vt:i4>0</vt:i4>
      </vt:variant>
      <vt:variant>
        <vt:i4>5</vt:i4>
      </vt:variant>
      <vt:variant>
        <vt:lpwstr/>
      </vt:variant>
      <vt:variant>
        <vt:lpwstr>_Toc202351113</vt:lpwstr>
      </vt:variant>
      <vt:variant>
        <vt:i4>1310772</vt:i4>
      </vt:variant>
      <vt:variant>
        <vt:i4>104</vt:i4>
      </vt:variant>
      <vt:variant>
        <vt:i4>0</vt:i4>
      </vt:variant>
      <vt:variant>
        <vt:i4>5</vt:i4>
      </vt:variant>
      <vt:variant>
        <vt:lpwstr/>
      </vt:variant>
      <vt:variant>
        <vt:lpwstr>_Toc202351112</vt:lpwstr>
      </vt:variant>
      <vt:variant>
        <vt:i4>1310772</vt:i4>
      </vt:variant>
      <vt:variant>
        <vt:i4>98</vt:i4>
      </vt:variant>
      <vt:variant>
        <vt:i4>0</vt:i4>
      </vt:variant>
      <vt:variant>
        <vt:i4>5</vt:i4>
      </vt:variant>
      <vt:variant>
        <vt:lpwstr/>
      </vt:variant>
      <vt:variant>
        <vt:lpwstr>_Toc202351111</vt:lpwstr>
      </vt:variant>
      <vt:variant>
        <vt:i4>1310772</vt:i4>
      </vt:variant>
      <vt:variant>
        <vt:i4>92</vt:i4>
      </vt:variant>
      <vt:variant>
        <vt:i4>0</vt:i4>
      </vt:variant>
      <vt:variant>
        <vt:i4>5</vt:i4>
      </vt:variant>
      <vt:variant>
        <vt:lpwstr/>
      </vt:variant>
      <vt:variant>
        <vt:lpwstr>_Toc202351110</vt:lpwstr>
      </vt:variant>
      <vt:variant>
        <vt:i4>1376308</vt:i4>
      </vt:variant>
      <vt:variant>
        <vt:i4>86</vt:i4>
      </vt:variant>
      <vt:variant>
        <vt:i4>0</vt:i4>
      </vt:variant>
      <vt:variant>
        <vt:i4>5</vt:i4>
      </vt:variant>
      <vt:variant>
        <vt:lpwstr/>
      </vt:variant>
      <vt:variant>
        <vt:lpwstr>_Toc202351109</vt:lpwstr>
      </vt:variant>
      <vt:variant>
        <vt:i4>1376308</vt:i4>
      </vt:variant>
      <vt:variant>
        <vt:i4>80</vt:i4>
      </vt:variant>
      <vt:variant>
        <vt:i4>0</vt:i4>
      </vt:variant>
      <vt:variant>
        <vt:i4>5</vt:i4>
      </vt:variant>
      <vt:variant>
        <vt:lpwstr/>
      </vt:variant>
      <vt:variant>
        <vt:lpwstr>_Toc202351108</vt:lpwstr>
      </vt:variant>
      <vt:variant>
        <vt:i4>1376308</vt:i4>
      </vt:variant>
      <vt:variant>
        <vt:i4>74</vt:i4>
      </vt:variant>
      <vt:variant>
        <vt:i4>0</vt:i4>
      </vt:variant>
      <vt:variant>
        <vt:i4>5</vt:i4>
      </vt:variant>
      <vt:variant>
        <vt:lpwstr/>
      </vt:variant>
      <vt:variant>
        <vt:lpwstr>_Toc202351107</vt:lpwstr>
      </vt:variant>
      <vt:variant>
        <vt:i4>1376308</vt:i4>
      </vt:variant>
      <vt:variant>
        <vt:i4>68</vt:i4>
      </vt:variant>
      <vt:variant>
        <vt:i4>0</vt:i4>
      </vt:variant>
      <vt:variant>
        <vt:i4>5</vt:i4>
      </vt:variant>
      <vt:variant>
        <vt:lpwstr/>
      </vt:variant>
      <vt:variant>
        <vt:lpwstr>_Toc202351106</vt:lpwstr>
      </vt:variant>
      <vt:variant>
        <vt:i4>1376308</vt:i4>
      </vt:variant>
      <vt:variant>
        <vt:i4>62</vt:i4>
      </vt:variant>
      <vt:variant>
        <vt:i4>0</vt:i4>
      </vt:variant>
      <vt:variant>
        <vt:i4>5</vt:i4>
      </vt:variant>
      <vt:variant>
        <vt:lpwstr/>
      </vt:variant>
      <vt:variant>
        <vt:lpwstr>_Toc202351105</vt:lpwstr>
      </vt:variant>
      <vt:variant>
        <vt:i4>1376308</vt:i4>
      </vt:variant>
      <vt:variant>
        <vt:i4>56</vt:i4>
      </vt:variant>
      <vt:variant>
        <vt:i4>0</vt:i4>
      </vt:variant>
      <vt:variant>
        <vt:i4>5</vt:i4>
      </vt:variant>
      <vt:variant>
        <vt:lpwstr/>
      </vt:variant>
      <vt:variant>
        <vt:lpwstr>_Toc202351104</vt:lpwstr>
      </vt:variant>
      <vt:variant>
        <vt:i4>1376308</vt:i4>
      </vt:variant>
      <vt:variant>
        <vt:i4>50</vt:i4>
      </vt:variant>
      <vt:variant>
        <vt:i4>0</vt:i4>
      </vt:variant>
      <vt:variant>
        <vt:i4>5</vt:i4>
      </vt:variant>
      <vt:variant>
        <vt:lpwstr/>
      </vt:variant>
      <vt:variant>
        <vt:lpwstr>_Toc202351103</vt:lpwstr>
      </vt:variant>
      <vt:variant>
        <vt:i4>1376308</vt:i4>
      </vt:variant>
      <vt:variant>
        <vt:i4>44</vt:i4>
      </vt:variant>
      <vt:variant>
        <vt:i4>0</vt:i4>
      </vt:variant>
      <vt:variant>
        <vt:i4>5</vt:i4>
      </vt:variant>
      <vt:variant>
        <vt:lpwstr/>
      </vt:variant>
      <vt:variant>
        <vt:lpwstr>_Toc202351102</vt:lpwstr>
      </vt:variant>
      <vt:variant>
        <vt:i4>1376308</vt:i4>
      </vt:variant>
      <vt:variant>
        <vt:i4>38</vt:i4>
      </vt:variant>
      <vt:variant>
        <vt:i4>0</vt:i4>
      </vt:variant>
      <vt:variant>
        <vt:i4>5</vt:i4>
      </vt:variant>
      <vt:variant>
        <vt:lpwstr/>
      </vt:variant>
      <vt:variant>
        <vt:lpwstr>_Toc202351101</vt:lpwstr>
      </vt:variant>
      <vt:variant>
        <vt:i4>1376308</vt:i4>
      </vt:variant>
      <vt:variant>
        <vt:i4>32</vt:i4>
      </vt:variant>
      <vt:variant>
        <vt:i4>0</vt:i4>
      </vt:variant>
      <vt:variant>
        <vt:i4>5</vt:i4>
      </vt:variant>
      <vt:variant>
        <vt:lpwstr/>
      </vt:variant>
      <vt:variant>
        <vt:lpwstr>_Toc202351100</vt:lpwstr>
      </vt:variant>
      <vt:variant>
        <vt:i4>1835061</vt:i4>
      </vt:variant>
      <vt:variant>
        <vt:i4>26</vt:i4>
      </vt:variant>
      <vt:variant>
        <vt:i4>0</vt:i4>
      </vt:variant>
      <vt:variant>
        <vt:i4>5</vt:i4>
      </vt:variant>
      <vt:variant>
        <vt:lpwstr/>
      </vt:variant>
      <vt:variant>
        <vt:lpwstr>_Toc202351099</vt:lpwstr>
      </vt:variant>
      <vt:variant>
        <vt:i4>1835061</vt:i4>
      </vt:variant>
      <vt:variant>
        <vt:i4>20</vt:i4>
      </vt:variant>
      <vt:variant>
        <vt:i4>0</vt:i4>
      </vt:variant>
      <vt:variant>
        <vt:i4>5</vt:i4>
      </vt:variant>
      <vt:variant>
        <vt:lpwstr/>
      </vt:variant>
      <vt:variant>
        <vt:lpwstr>_Toc202351098</vt:lpwstr>
      </vt:variant>
      <vt:variant>
        <vt:i4>1835061</vt:i4>
      </vt:variant>
      <vt:variant>
        <vt:i4>14</vt:i4>
      </vt:variant>
      <vt:variant>
        <vt:i4>0</vt:i4>
      </vt:variant>
      <vt:variant>
        <vt:i4>5</vt:i4>
      </vt:variant>
      <vt:variant>
        <vt:lpwstr/>
      </vt:variant>
      <vt:variant>
        <vt:lpwstr>_Toc202351097</vt:lpwstr>
      </vt:variant>
      <vt:variant>
        <vt:i4>1835061</vt:i4>
      </vt:variant>
      <vt:variant>
        <vt:i4>8</vt:i4>
      </vt:variant>
      <vt:variant>
        <vt:i4>0</vt:i4>
      </vt:variant>
      <vt:variant>
        <vt:i4>5</vt:i4>
      </vt:variant>
      <vt:variant>
        <vt:lpwstr/>
      </vt:variant>
      <vt:variant>
        <vt:lpwstr>_Toc202351096</vt:lpwstr>
      </vt:variant>
      <vt:variant>
        <vt:i4>1835061</vt:i4>
      </vt:variant>
      <vt:variant>
        <vt:i4>2</vt:i4>
      </vt:variant>
      <vt:variant>
        <vt:i4>0</vt:i4>
      </vt:variant>
      <vt:variant>
        <vt:i4>5</vt:i4>
      </vt:variant>
      <vt:variant>
        <vt:lpwstr/>
      </vt:variant>
      <vt:variant>
        <vt:lpwstr>_Toc202351095</vt:lpwstr>
      </vt:variant>
      <vt:variant>
        <vt:i4>6094936</vt:i4>
      </vt:variant>
      <vt:variant>
        <vt:i4>45</vt:i4>
      </vt:variant>
      <vt:variant>
        <vt:i4>0</vt:i4>
      </vt:variant>
      <vt:variant>
        <vt:i4>5</vt:i4>
      </vt:variant>
      <vt:variant>
        <vt:lpwstr>https://doi.org/10.1177/1035719X20927146</vt:lpwstr>
      </vt:variant>
      <vt:variant>
        <vt:lpwstr/>
      </vt:variant>
      <vt:variant>
        <vt:i4>3211307</vt:i4>
      </vt:variant>
      <vt:variant>
        <vt:i4>42</vt:i4>
      </vt:variant>
      <vt:variant>
        <vt:i4>0</vt:i4>
      </vt:variant>
      <vt:variant>
        <vt:i4>5</vt:i4>
      </vt:variant>
      <vt:variant>
        <vt:lpwstr>https://www.aihw.gov.au/family-domestic-and-sexual-violence/responses-and-outcomes/services-responding-to-DFSV</vt:lpwstr>
      </vt:variant>
      <vt:variant>
        <vt:lpwstr>types</vt:lpwstr>
      </vt:variant>
      <vt:variant>
        <vt:i4>720921</vt:i4>
      </vt:variant>
      <vt:variant>
        <vt:i4>39</vt:i4>
      </vt:variant>
      <vt:variant>
        <vt:i4>0</vt:i4>
      </vt:variant>
      <vt:variant>
        <vt:i4>5</vt:i4>
      </vt:variant>
      <vt:variant>
        <vt:lpwstr>https://www.aihw.gov.au/reports/homelessness-services/specialist-homelessness-services-annual-report</vt:lpwstr>
      </vt:variant>
      <vt:variant>
        <vt:lpwstr/>
      </vt:variant>
      <vt:variant>
        <vt:i4>3801202</vt:i4>
      </vt:variant>
      <vt:variant>
        <vt:i4>36</vt:i4>
      </vt:variant>
      <vt:variant>
        <vt:i4>0</vt:i4>
      </vt:variant>
      <vt:variant>
        <vt:i4>5</vt:i4>
      </vt:variant>
      <vt:variant>
        <vt:lpwstr>https://www.aihw.gov.au/family-domestic-and-sexual-violence/population-groups/key-findings.</vt:lpwstr>
      </vt:variant>
      <vt:variant>
        <vt:lpwstr/>
      </vt:variant>
      <vt:variant>
        <vt:i4>7274622</vt:i4>
      </vt:variant>
      <vt:variant>
        <vt:i4>33</vt:i4>
      </vt:variant>
      <vt:variant>
        <vt:i4>0</vt:i4>
      </vt:variant>
      <vt:variant>
        <vt:i4>5</vt:i4>
      </vt:variant>
      <vt:variant>
        <vt:lpwstr>https://www.aihw.gov.au/family-domestic-and-sexual-violence/resources/fdsv-summary</vt:lpwstr>
      </vt:variant>
      <vt:variant>
        <vt:lpwstr/>
      </vt:variant>
      <vt:variant>
        <vt:i4>2818108</vt:i4>
      </vt:variant>
      <vt:variant>
        <vt:i4>30</vt:i4>
      </vt:variant>
      <vt:variant>
        <vt:i4>0</vt:i4>
      </vt:variant>
      <vt:variant>
        <vt:i4>5</vt:i4>
      </vt:variant>
      <vt:variant>
        <vt:lpwstr>https://www.bing.com/ck/a?!&amp;&amp;p=711d3b3cb492b3f62356effc02b9a2b975fc85ca9edd0c5147e6dcbbe26130aaJmltdHM9MTc0ODk5NTIwMA&amp;ptn=3&amp;ver=2&amp;hsh=4&amp;fclid=1bae05f5-5c2d-6c5c-1eed-10435dc46d4e&amp;psq=peer+worker+definition&amp;u=a1aHR0cHM6Ly93d3cucGRhLm9yZy5hdS8yMDE4LzExLzAyL3doby1hcmUtcGVlci13b3JrZXJzLWFuZC13aGF0LWRvLXRoZXktZG8v&amp;ntb=1</vt:lpwstr>
      </vt:variant>
      <vt:variant>
        <vt:lpwstr/>
      </vt:variant>
      <vt:variant>
        <vt:i4>1310806</vt:i4>
      </vt:variant>
      <vt:variant>
        <vt:i4>27</vt:i4>
      </vt:variant>
      <vt:variant>
        <vt:i4>0</vt:i4>
      </vt:variant>
      <vt:variant>
        <vt:i4>5</vt:i4>
      </vt:variant>
      <vt:variant>
        <vt:lpwstr>https://doi.org/10.1177/20597991251333345</vt:lpwstr>
      </vt:variant>
      <vt:variant>
        <vt:lpwstr/>
      </vt:variant>
      <vt:variant>
        <vt:i4>4522011</vt:i4>
      </vt:variant>
      <vt:variant>
        <vt:i4>24</vt:i4>
      </vt:variant>
      <vt:variant>
        <vt:i4>0</vt:i4>
      </vt:variant>
      <vt:variant>
        <vt:i4>5</vt:i4>
      </vt:variant>
      <vt:variant>
        <vt:lpwstr>http://doi.org/10.26190/5e4f1f2561956</vt:lpwstr>
      </vt:variant>
      <vt:variant>
        <vt:lpwstr/>
      </vt:variant>
      <vt:variant>
        <vt:i4>6684733</vt:i4>
      </vt:variant>
      <vt:variant>
        <vt:i4>21</vt:i4>
      </vt:variant>
      <vt:variant>
        <vt:i4>0</vt:i4>
      </vt:variant>
      <vt:variant>
        <vt:i4>5</vt:i4>
      </vt:variant>
      <vt:variant>
        <vt:lpwstr>https://doi.org/10.1186/s12889-022-13256-z</vt:lpwstr>
      </vt:variant>
      <vt:variant>
        <vt:lpwstr/>
      </vt:variant>
      <vt:variant>
        <vt:i4>6291488</vt:i4>
      </vt:variant>
      <vt:variant>
        <vt:i4>18</vt:i4>
      </vt:variant>
      <vt:variant>
        <vt:i4>0</vt:i4>
      </vt:variant>
      <vt:variant>
        <vt:i4>5</vt:i4>
      </vt:variant>
      <vt:variant>
        <vt:lpwstr>https://doi.org/10.3390/ijerph182111705</vt:lpwstr>
      </vt:variant>
      <vt:variant>
        <vt:lpwstr/>
      </vt:variant>
      <vt:variant>
        <vt:i4>1310806</vt:i4>
      </vt:variant>
      <vt:variant>
        <vt:i4>15</vt:i4>
      </vt:variant>
      <vt:variant>
        <vt:i4>0</vt:i4>
      </vt:variant>
      <vt:variant>
        <vt:i4>5</vt:i4>
      </vt:variant>
      <vt:variant>
        <vt:lpwstr>https://doi.org/10.1177/20597991251333345</vt:lpwstr>
      </vt:variant>
      <vt:variant>
        <vt:lpwstr/>
      </vt:variant>
      <vt:variant>
        <vt:i4>5308529</vt:i4>
      </vt:variant>
      <vt:variant>
        <vt:i4>12</vt:i4>
      </vt:variant>
      <vt:variant>
        <vt:i4>0</vt:i4>
      </vt:variant>
      <vt:variant>
        <vt:i4>5</vt:i4>
      </vt:variant>
      <vt:variant>
        <vt:lpwstr>https://helplines.contentfiles.net/media/documents/Helplines_Partnership_-_Impact_of_Helplines.pdf</vt:lpwstr>
      </vt:variant>
      <vt:variant>
        <vt:lpwstr/>
      </vt:variant>
      <vt:variant>
        <vt:i4>4522011</vt:i4>
      </vt:variant>
      <vt:variant>
        <vt:i4>6</vt:i4>
      </vt:variant>
      <vt:variant>
        <vt:i4>0</vt:i4>
      </vt:variant>
      <vt:variant>
        <vt:i4>5</vt:i4>
      </vt:variant>
      <vt:variant>
        <vt:lpwstr>http://doi.org/10.26190/5e4f1f2561956</vt:lpwstr>
      </vt:variant>
      <vt:variant>
        <vt:lpwstr/>
      </vt:variant>
      <vt:variant>
        <vt:i4>7143543</vt:i4>
      </vt:variant>
      <vt:variant>
        <vt:i4>3</vt:i4>
      </vt:variant>
      <vt:variant>
        <vt:i4>0</vt:i4>
      </vt:variant>
      <vt:variant>
        <vt:i4>5</vt:i4>
      </vt:variant>
      <vt:variant>
        <vt:lpwstr>https://www.dss.gov.au/ending-violence</vt:lpwstr>
      </vt:variant>
      <vt:variant>
        <vt:lpwstr/>
      </vt:variant>
      <vt:variant>
        <vt:i4>5046367</vt:i4>
      </vt:variant>
      <vt:variant>
        <vt:i4>0</vt:i4>
      </vt:variant>
      <vt:variant>
        <vt:i4>0</vt:i4>
      </vt:variant>
      <vt:variant>
        <vt:i4>5</vt:i4>
      </vt:variant>
      <vt:variant>
        <vt:lpwstr>https://www.aihw.gov.au/family-domestic-and-sexual-violence/types-of-violence/sexual-violence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ARTD Consultants - Independent evaluation of 1800RESPECT</dc:title>
  <dc:subject/>
  <dc:creator/>
  <cp:keywords>[SEC=OFFICIAL]</cp:keywords>
  <cp:lastModifiedBy/>
  <cp:revision>1</cp:revision>
  <dcterms:created xsi:type="dcterms:W3CDTF">2026-01-02T05:29:00Z</dcterms:created>
  <dcterms:modified xsi:type="dcterms:W3CDTF">2026-01-02T05:31:00Z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Expires">
    <vt:lpwstr/>
  </property>
  <property fmtid="{D5CDD505-2E9C-101B-9397-08002B2CF9AE}" pid="3" name="PM_DisplayValueSecClassificationWithQualifier">
    <vt:lpwstr>OFFICIAL</vt:lpwstr>
  </property>
  <property fmtid="{D5CDD505-2E9C-101B-9397-08002B2CF9AE}" pid="4" name="PM_Note">
    <vt:lpwstr/>
  </property>
  <property fmtid="{D5CDD505-2E9C-101B-9397-08002B2CF9AE}" pid="5" name="MSIP_Label_eb34d90b-fc41-464d-af60-f74d721d0790_Name">
    <vt:lpwstr>OFFICIAL</vt:lpwstr>
  </property>
  <property fmtid="{D5CDD505-2E9C-101B-9397-08002B2CF9AE}" pid="6" name="PM_OriginationTimeStamp">
    <vt:lpwstr>2025-05-11T22:40:55Z</vt:lpwstr>
  </property>
  <property fmtid="{D5CDD505-2E9C-101B-9397-08002B2CF9AE}" pid="7" name="PM_ProtectiveMarkingValue_Header">
    <vt:lpwstr>OFFICIAL</vt:lpwstr>
  </property>
  <property fmtid="{D5CDD505-2E9C-101B-9397-08002B2CF9AE}" pid="8" name="MSIP_Label_eb34d90b-fc41-464d-af60-f74d721d0790_SiteId">
    <vt:lpwstr>61e36dd1-ca6e-4d61-aa0a-2b4eb88317a3</vt:lpwstr>
  </property>
  <property fmtid="{D5CDD505-2E9C-101B-9397-08002B2CF9AE}" pid="9" name="MSIP_Label_eb34d90b-fc41-464d-af60-f74d721d0790_Enabled">
    <vt:lpwstr>true</vt:lpwstr>
  </property>
  <property fmtid="{D5CDD505-2E9C-101B-9397-08002B2CF9AE}" pid="10" name="MSIP_Label_eb34d90b-fc41-464d-af60-f74d721d0790_ContentBits">
    <vt:lpwstr>3</vt:lpwstr>
  </property>
  <property fmtid="{D5CDD505-2E9C-101B-9397-08002B2CF9AE}" pid="11" name="PM_ProtectiveMarkingImage_Footer">
    <vt:lpwstr>C:\Program Files (x86)\Common Files\janusNET Shared\janusSEAL\Images\DocumentSlashBlue.png</vt:lpwstr>
  </property>
  <property fmtid="{D5CDD505-2E9C-101B-9397-08002B2CF9AE}" pid="12" name="MSIP_Label_eb34d90b-fc41-464d-af60-f74d721d0790_SetDate">
    <vt:lpwstr>2025-05-11T22:40:55Z</vt:lpwstr>
  </property>
  <property fmtid="{D5CDD505-2E9C-101B-9397-08002B2CF9AE}" pid="13" name="MSIP_Label_eb34d90b-fc41-464d-af60-f74d721d0790_Method">
    <vt:lpwstr>Privileged</vt:lpwstr>
  </property>
  <property fmtid="{D5CDD505-2E9C-101B-9397-08002B2CF9AE}" pid="14" name="MSIP_Label_eb34d90b-fc41-464d-af60-f74d721d0790_ActionId">
    <vt:lpwstr>b838999ec0ed417ca4195843f87acafa</vt:lpwstr>
  </property>
  <property fmtid="{D5CDD505-2E9C-101B-9397-08002B2CF9AE}" pid="15" name="PM_DowngradeTo">
    <vt:lpwstr/>
  </property>
  <property fmtid="{D5CDD505-2E9C-101B-9397-08002B2CF9AE}" pid="16" name="PM_InsertionValue">
    <vt:lpwstr>OFFICIAL</vt:lpwstr>
  </property>
  <property fmtid="{D5CDD505-2E9C-101B-9397-08002B2CF9AE}" pid="17" name="PM_ProtectiveMarkingValue_Footer">
    <vt:lpwstr>OFFICIAL</vt:lpwstr>
  </property>
  <property fmtid="{D5CDD505-2E9C-101B-9397-08002B2CF9AE}" pid="18" name="PM_Originating_FileId">
    <vt:lpwstr>6882C21DC54646C48A58F76F21E6BDC9</vt:lpwstr>
  </property>
  <property fmtid="{D5CDD505-2E9C-101B-9397-08002B2CF9AE}" pid="19" name="PM_Display">
    <vt:lpwstr>OFFICIAL</vt:lpwstr>
  </property>
  <property fmtid="{D5CDD505-2E9C-101B-9397-08002B2CF9AE}" pid="20" name="PM_OriginatorDomainName_SHA256">
    <vt:lpwstr>E83A2A66C4061446A7E3732E8D44762184B6B377D962B96C83DC624302585857</vt:lpwstr>
  </property>
  <property fmtid="{D5CDD505-2E9C-101B-9397-08002B2CF9AE}" pid="21" name="PMUuid">
    <vt:lpwstr>v=2022.2;d=gov.au;g=46DD6D7C-8107-577B-BC6E-F348953B2E44</vt:lpwstr>
  </property>
  <property fmtid="{D5CDD505-2E9C-101B-9397-08002B2CF9AE}" pid="22" name="PM_Hash_Version">
    <vt:lpwstr>2024.1</vt:lpwstr>
  </property>
  <property fmtid="{D5CDD505-2E9C-101B-9397-08002B2CF9AE}" pid="23" name="PM_Hash_Salt_Prev">
    <vt:lpwstr>336E1A35FFF16D71B078249FE737F4FE</vt:lpwstr>
  </property>
  <property fmtid="{D5CDD505-2E9C-101B-9397-08002B2CF9AE}" pid="24" name="PM_Hash_Salt">
    <vt:lpwstr>63BE451EE3438E1539DC8866A7595D40</vt:lpwstr>
  </property>
  <property fmtid="{D5CDD505-2E9C-101B-9397-08002B2CF9AE}" pid="25" name="PM_Hash_SHA1">
    <vt:lpwstr>4919A26A7AE220A8D35120CC105FDDAE13C71B33</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ProtectiveMarkingImage_Header">
    <vt:lpwstr>C:\Program Files (x86)\Common Files\janusNET Shared\janusSEAL\Images\DocumentSlashBlue.png</vt:lpwstr>
  </property>
  <property fmtid="{D5CDD505-2E9C-101B-9397-08002B2CF9AE}" pid="29" name="PM_Originator_Hash_SHA1">
    <vt:lpwstr>EF3B9B4EBA12F846AE32F1483CEE000D35A0C8C5</vt:lpwstr>
  </property>
  <property fmtid="{D5CDD505-2E9C-101B-9397-08002B2CF9AE}" pid="30" name="PM_OriginatorUserAccountName_SHA256">
    <vt:lpwstr>52B97822998D45A5FE76FBF575035034760AD13EE13D3825DB38D567D3AEDC5E</vt:lpwstr>
  </property>
  <property fmtid="{D5CDD505-2E9C-101B-9397-08002B2CF9AE}" pid="31" name="PM_Qualifier">
    <vt:lpwstr/>
  </property>
  <property fmtid="{D5CDD505-2E9C-101B-9397-08002B2CF9AE}" pid="32" name="PMHMAC">
    <vt:lpwstr>v=2024.1;a=SHA256;h=DC2BAD3F025BD4D868BFD8463BB75BEA5D42AFD3499750F433A741142D807299</vt:lpwstr>
  </property>
  <property fmtid="{D5CDD505-2E9C-101B-9397-08002B2CF9AE}" pid="33" name="PM_Namespace">
    <vt:lpwstr>gov.au</vt:lpwstr>
  </property>
  <property fmtid="{D5CDD505-2E9C-101B-9397-08002B2CF9AE}" pid="34" name="PM_Version">
    <vt:lpwstr>2018.4</vt:lpwstr>
  </property>
  <property fmtid="{D5CDD505-2E9C-101B-9397-08002B2CF9AE}" pid="35" name="PM_SecurityClassification">
    <vt:lpwstr>OFFICIAL</vt:lpwstr>
  </property>
  <property fmtid="{D5CDD505-2E9C-101B-9397-08002B2CF9AE}" pid="36" name="PM_Markers">
    <vt:lpwstr/>
  </property>
  <property fmtid="{D5CDD505-2E9C-101B-9397-08002B2CF9AE}" pid="37" name="PM_Caveats_Count">
    <vt:lpwstr>0</vt:lpwstr>
  </property>
  <property fmtid="{D5CDD505-2E9C-101B-9397-08002B2CF9AE}" pid="38" name="PM_DownTo">
    <vt:lpwstr/>
  </property>
</Properties>
</file>