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589B" w14:textId="63C20182" w:rsidR="00E9285A" w:rsidRDefault="00987714" w:rsidP="00A81138">
      <w:pPr>
        <w:pStyle w:val="Crestwithrule"/>
      </w:pPr>
      <w:r>
        <w:rPr>
          <w:lang w:eastAsia="en-AU"/>
        </w:rPr>
        <w:drawing>
          <wp:inline distT="0" distB="0" distL="0" distR="0" wp14:anchorId="5DCDCF5E" wp14:editId="5C4E61FB">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0D8CE3EA" w14:textId="7B17EE1F" w:rsidR="00A81138" w:rsidRDefault="00FB119D" w:rsidP="00A81138">
      <w:pPr>
        <w:pStyle w:val="Smalltext"/>
        <w:jc w:val="right"/>
      </w:pPr>
      <w:r>
        <w:t xml:space="preserve">DSS </w:t>
      </w:r>
      <w:r w:rsidR="00AA0638">
        <w:t>3597.11.25</w:t>
      </w:r>
    </w:p>
    <w:p w14:paraId="711044EC" w14:textId="77777777" w:rsidR="00C9140A" w:rsidRDefault="00C9140A" w:rsidP="00A92F9A">
      <w:pPr>
        <w:pStyle w:val="Heading1withsubtitle"/>
        <w:sectPr w:rsidR="00C9140A" w:rsidSect="007C5086">
          <w:footerReference w:type="default" r:id="rId12"/>
          <w:footerReference w:type="first" r:id="rId13"/>
          <w:type w:val="continuous"/>
          <w:pgSz w:w="23814" w:h="16840"/>
          <w:pgMar w:top="851" w:right="851" w:bottom="851" w:left="851" w:header="0" w:footer="0" w:gutter="0"/>
          <w:pgNumType w:start="2"/>
          <w:cols w:space="708"/>
          <w:docGrid w:linePitch="360"/>
        </w:sectPr>
      </w:pPr>
      <w:bookmarkStart w:id="0" w:name="_Toc140757166"/>
    </w:p>
    <w:p w14:paraId="1831056D" w14:textId="0BFC5BAE" w:rsidR="00C9140A" w:rsidRPr="002B7DB6" w:rsidRDefault="00C9140A" w:rsidP="00C9140A">
      <w:pPr>
        <w:pStyle w:val="Heading1withsubtitle"/>
        <w:spacing w:before="0"/>
        <w:rPr>
          <w:smallCaps/>
        </w:rPr>
      </w:pPr>
      <w:bookmarkStart w:id="1" w:name="_Toc395536189"/>
      <w:bookmarkEnd w:id="0"/>
      <w:r>
        <w:t>Young people aged 22 to 29</w:t>
      </w:r>
    </w:p>
    <w:p w14:paraId="2BA9EB75" w14:textId="47B50F4B" w:rsidR="00C9140A" w:rsidRPr="00043F12" w:rsidRDefault="00C9140A" w:rsidP="00043F12">
      <w:pPr>
        <w:pStyle w:val="Heading2"/>
      </w:pPr>
      <w:r w:rsidRPr="00043F12">
        <w:t xml:space="preserve">2024 Priority Investment Approach </w:t>
      </w:r>
      <w:r w:rsidR="001E5D2C" w:rsidRPr="00043F12">
        <w:t>projections</w:t>
      </w:r>
    </w:p>
    <w:p w14:paraId="551D67A7" w14:textId="77777777" w:rsidR="00AA318E" w:rsidRDefault="00AA318E" w:rsidP="00AA318E">
      <w:pPr>
        <w:sectPr w:rsidR="00AA318E" w:rsidSect="00AA318E">
          <w:type w:val="continuous"/>
          <w:pgSz w:w="23814" w:h="16840"/>
          <w:pgMar w:top="851" w:right="851" w:bottom="851" w:left="851" w:header="0" w:footer="0" w:gutter="0"/>
          <w:pgNumType w:start="2"/>
          <w:cols w:space="284"/>
          <w:docGrid w:linePitch="360"/>
          <w15:footnoteColumns w:val="1"/>
        </w:sectPr>
      </w:pPr>
    </w:p>
    <w:p w14:paraId="18B2974E" w14:textId="77777777" w:rsidR="00673E20" w:rsidRDefault="00673E20" w:rsidP="00673E20">
      <w:pPr>
        <w:spacing w:before="120" w:after="0" w:line="240" w:lineRule="auto"/>
        <w:rPr>
          <w:sz w:val="20"/>
          <w:szCs w:val="20"/>
        </w:rPr>
      </w:pPr>
    </w:p>
    <w:p w14:paraId="100C995B" w14:textId="168EAD4C" w:rsidR="00A9473C" w:rsidRDefault="001949B4" w:rsidP="002E26DD">
      <w:pPr>
        <w:spacing w:before="120" w:line="276" w:lineRule="auto"/>
        <w:rPr>
          <w:sz w:val="20"/>
          <w:szCs w:val="20"/>
        </w:rPr>
      </w:pPr>
      <w:r w:rsidRPr="00AA318E">
        <w:rPr>
          <w:sz w:val="20"/>
          <w:szCs w:val="20"/>
        </w:rPr>
        <w:t xml:space="preserve">The Priority Investment Approach provides a </w:t>
      </w:r>
      <w:r w:rsidR="00662D42">
        <w:rPr>
          <w:sz w:val="20"/>
          <w:szCs w:val="20"/>
        </w:rPr>
        <w:br/>
      </w:r>
      <w:r w:rsidRPr="00AA318E">
        <w:rPr>
          <w:sz w:val="20"/>
          <w:szCs w:val="20"/>
        </w:rPr>
        <w:t xml:space="preserve">long-term view of how all Australians are predicted </w:t>
      </w:r>
      <w:r w:rsidR="000B4A3F">
        <w:rPr>
          <w:sz w:val="20"/>
          <w:szCs w:val="20"/>
        </w:rPr>
        <w:br/>
      </w:r>
      <w:r w:rsidRPr="00AA318E">
        <w:rPr>
          <w:sz w:val="20"/>
          <w:szCs w:val="20"/>
        </w:rPr>
        <w:t>to use the social security system over their lifetime.</w:t>
      </w:r>
    </w:p>
    <w:p w14:paraId="30BABE92" w14:textId="009DD70B" w:rsidR="00C9140A" w:rsidRPr="00AA318E" w:rsidRDefault="001949B4" w:rsidP="002E26DD">
      <w:pPr>
        <w:spacing w:before="120" w:line="276" w:lineRule="auto"/>
        <w:rPr>
          <w:sz w:val="20"/>
          <w:szCs w:val="20"/>
        </w:rPr>
      </w:pPr>
      <w:r w:rsidRPr="00AA318E">
        <w:rPr>
          <w:sz w:val="20"/>
          <w:szCs w:val="20"/>
        </w:rPr>
        <w:t xml:space="preserve">The following analysis focuses on </w:t>
      </w:r>
      <w:r w:rsidR="00C9140A" w:rsidRPr="00AA318E">
        <w:rPr>
          <w:sz w:val="20"/>
          <w:szCs w:val="20"/>
        </w:rPr>
        <w:t xml:space="preserve">the </w:t>
      </w:r>
      <w:r w:rsidR="00C9140A" w:rsidRPr="00AA318E">
        <w:rPr>
          <w:b/>
          <w:bCs/>
          <w:sz w:val="20"/>
          <w:szCs w:val="20"/>
        </w:rPr>
        <w:t>3.1 million young people aged</w:t>
      </w:r>
      <w:r w:rsidR="00C9140A" w:rsidRPr="00AA318E">
        <w:rPr>
          <w:sz w:val="20"/>
          <w:szCs w:val="20"/>
        </w:rPr>
        <w:t xml:space="preserve"> </w:t>
      </w:r>
      <w:r w:rsidR="00C9140A" w:rsidRPr="00AA318E">
        <w:rPr>
          <w:b/>
          <w:bCs/>
          <w:sz w:val="20"/>
          <w:szCs w:val="20"/>
        </w:rPr>
        <w:t>22</w:t>
      </w:r>
      <w:r w:rsidR="009B441F" w:rsidRPr="00AA318E">
        <w:rPr>
          <w:b/>
          <w:bCs/>
          <w:sz w:val="20"/>
          <w:szCs w:val="20"/>
        </w:rPr>
        <w:t>-</w:t>
      </w:r>
      <w:r w:rsidR="00C9140A" w:rsidRPr="00AA318E">
        <w:rPr>
          <w:b/>
          <w:bCs/>
          <w:sz w:val="20"/>
          <w:szCs w:val="20"/>
        </w:rPr>
        <w:t xml:space="preserve">29 </w:t>
      </w:r>
      <w:r w:rsidR="00C9140A" w:rsidRPr="00AA318E">
        <w:rPr>
          <w:sz w:val="20"/>
          <w:szCs w:val="20"/>
        </w:rPr>
        <w:t>at 30 June 2024</w:t>
      </w:r>
      <w:r w:rsidR="009B441F" w:rsidRPr="00AA318E">
        <w:rPr>
          <w:rStyle w:val="FootnoteReference"/>
          <w:sz w:val="20"/>
          <w:szCs w:val="20"/>
        </w:rPr>
        <w:footnoteReference w:id="1"/>
      </w:r>
      <w:r w:rsidRPr="00AA318E">
        <w:rPr>
          <w:sz w:val="20"/>
          <w:szCs w:val="20"/>
        </w:rPr>
        <w:t>. Within this cohort</w:t>
      </w:r>
      <w:r w:rsidR="00C9140A" w:rsidRPr="00AA318E">
        <w:rPr>
          <w:sz w:val="20"/>
          <w:szCs w:val="20"/>
        </w:rPr>
        <w:t>:</w:t>
      </w:r>
      <w:r w:rsidR="00D0090A" w:rsidRPr="00AA318E">
        <w:rPr>
          <w:noProof/>
          <w:sz w:val="20"/>
          <w:szCs w:val="20"/>
        </w:rPr>
        <w:t xml:space="preserve"> </w:t>
      </w:r>
    </w:p>
    <w:p w14:paraId="072DC36E" w14:textId="1265ACEC" w:rsidR="00C9140A" w:rsidRPr="00AA318E" w:rsidRDefault="00E45A01" w:rsidP="002E26DD">
      <w:pPr>
        <w:pStyle w:val="ListParagraph"/>
        <w:numPr>
          <w:ilvl w:val="0"/>
          <w:numId w:val="6"/>
        </w:numPr>
        <w:spacing w:after="0" w:line="276" w:lineRule="auto"/>
        <w:rPr>
          <w:sz w:val="20"/>
          <w:szCs w:val="20"/>
        </w:rPr>
      </w:pPr>
      <w:r w:rsidRPr="00AA318E">
        <w:rPr>
          <w:b/>
          <w:bCs/>
          <w:sz w:val="20"/>
          <w:szCs w:val="20"/>
        </w:rPr>
        <w:t>89</w:t>
      </w:r>
      <w:r w:rsidR="008A27F2" w:rsidRPr="00AA318E">
        <w:rPr>
          <w:b/>
          <w:bCs/>
          <w:sz w:val="20"/>
          <w:szCs w:val="20"/>
        </w:rPr>
        <w:t xml:space="preserve">% </w:t>
      </w:r>
      <w:r w:rsidR="008A27F2" w:rsidRPr="00AA318E">
        <w:rPr>
          <w:sz w:val="20"/>
          <w:szCs w:val="20"/>
        </w:rPr>
        <w:t>(1</w:t>
      </w:r>
      <w:r w:rsidRPr="00AA318E">
        <w:rPr>
          <w:sz w:val="20"/>
          <w:szCs w:val="20"/>
        </w:rPr>
        <w:t>.4</w:t>
      </w:r>
      <w:r w:rsidR="008A27F2" w:rsidRPr="00AA318E">
        <w:rPr>
          <w:sz w:val="20"/>
          <w:szCs w:val="20"/>
        </w:rPr>
        <w:t xml:space="preserve"> million) </w:t>
      </w:r>
      <w:r w:rsidR="00C9140A" w:rsidRPr="00AA318E">
        <w:rPr>
          <w:sz w:val="20"/>
          <w:szCs w:val="20"/>
        </w:rPr>
        <w:t xml:space="preserve">of men and </w:t>
      </w:r>
      <w:r w:rsidRPr="00AA318E">
        <w:rPr>
          <w:b/>
          <w:bCs/>
          <w:sz w:val="20"/>
          <w:szCs w:val="20"/>
        </w:rPr>
        <w:t>93</w:t>
      </w:r>
      <w:r w:rsidR="008A27F2" w:rsidRPr="00AA318E">
        <w:rPr>
          <w:b/>
          <w:bCs/>
          <w:sz w:val="20"/>
          <w:szCs w:val="20"/>
        </w:rPr>
        <w:t>%</w:t>
      </w:r>
      <w:r w:rsidR="00C9140A" w:rsidRPr="00AA318E">
        <w:rPr>
          <w:b/>
          <w:bCs/>
          <w:sz w:val="20"/>
          <w:szCs w:val="20"/>
        </w:rPr>
        <w:t xml:space="preserve"> </w:t>
      </w:r>
      <w:r w:rsidR="00BF1955">
        <w:rPr>
          <w:b/>
          <w:bCs/>
          <w:sz w:val="20"/>
          <w:szCs w:val="20"/>
        </w:rPr>
        <w:br/>
      </w:r>
      <w:r w:rsidR="00C9140A" w:rsidRPr="00AA318E">
        <w:rPr>
          <w:sz w:val="20"/>
          <w:szCs w:val="20"/>
        </w:rPr>
        <w:t>(</w:t>
      </w:r>
      <w:r w:rsidR="008A27F2" w:rsidRPr="00AA318E">
        <w:rPr>
          <w:sz w:val="20"/>
          <w:szCs w:val="20"/>
        </w:rPr>
        <w:t>1.</w:t>
      </w:r>
      <w:r w:rsidRPr="00AA318E">
        <w:rPr>
          <w:sz w:val="20"/>
          <w:szCs w:val="20"/>
        </w:rPr>
        <w:t>4</w:t>
      </w:r>
      <w:r w:rsidR="008A27F2" w:rsidRPr="00AA318E">
        <w:rPr>
          <w:sz w:val="20"/>
          <w:szCs w:val="20"/>
        </w:rPr>
        <w:t xml:space="preserve"> million</w:t>
      </w:r>
      <w:r w:rsidR="00C9140A" w:rsidRPr="00AA318E">
        <w:rPr>
          <w:sz w:val="20"/>
          <w:szCs w:val="20"/>
        </w:rPr>
        <w:t>) of women ha</w:t>
      </w:r>
      <w:r w:rsidR="00443BB7" w:rsidRPr="00AA318E">
        <w:rPr>
          <w:sz w:val="20"/>
          <w:szCs w:val="20"/>
        </w:rPr>
        <w:t xml:space="preserve">d </w:t>
      </w:r>
      <w:r w:rsidR="001949B4" w:rsidRPr="00AA318E">
        <w:rPr>
          <w:sz w:val="20"/>
          <w:szCs w:val="20"/>
        </w:rPr>
        <w:t xml:space="preserve">attained </w:t>
      </w:r>
      <w:r w:rsidR="00C9140A" w:rsidRPr="00AA318E">
        <w:rPr>
          <w:sz w:val="20"/>
          <w:szCs w:val="20"/>
        </w:rPr>
        <w:t>Year 12</w:t>
      </w:r>
      <w:r w:rsidRPr="00AA318E">
        <w:rPr>
          <w:sz w:val="20"/>
          <w:szCs w:val="20"/>
        </w:rPr>
        <w:t xml:space="preserve"> or higher</w:t>
      </w:r>
    </w:p>
    <w:p w14:paraId="01AF0504" w14:textId="7F12C483" w:rsidR="00C9140A" w:rsidRPr="00AA318E" w:rsidRDefault="00C9140A" w:rsidP="002E26DD">
      <w:pPr>
        <w:pStyle w:val="ListParagraph"/>
        <w:numPr>
          <w:ilvl w:val="0"/>
          <w:numId w:val="6"/>
        </w:numPr>
        <w:spacing w:after="0" w:line="276" w:lineRule="auto"/>
        <w:rPr>
          <w:sz w:val="20"/>
          <w:szCs w:val="20"/>
        </w:rPr>
      </w:pPr>
      <w:r w:rsidRPr="00AA318E">
        <w:rPr>
          <w:b/>
          <w:bCs/>
          <w:sz w:val="20"/>
          <w:szCs w:val="20"/>
        </w:rPr>
        <w:t>5%</w:t>
      </w:r>
      <w:r w:rsidRPr="00AA318E">
        <w:rPr>
          <w:sz w:val="20"/>
          <w:szCs w:val="20"/>
        </w:rPr>
        <w:t xml:space="preserve"> (146,000) identif</w:t>
      </w:r>
      <w:r w:rsidR="00443BB7" w:rsidRPr="00AA318E">
        <w:rPr>
          <w:sz w:val="20"/>
          <w:szCs w:val="20"/>
        </w:rPr>
        <w:t>ied</w:t>
      </w:r>
      <w:r w:rsidRPr="00AA318E">
        <w:rPr>
          <w:sz w:val="20"/>
          <w:szCs w:val="20"/>
        </w:rPr>
        <w:t xml:space="preserve"> as First Nations </w:t>
      </w:r>
      <w:r w:rsidR="00DF70B4">
        <w:rPr>
          <w:sz w:val="20"/>
          <w:szCs w:val="20"/>
        </w:rPr>
        <w:t>Australians</w:t>
      </w:r>
    </w:p>
    <w:p w14:paraId="32602AD1" w14:textId="6843F256" w:rsidR="00C9140A" w:rsidRPr="00FA7E90" w:rsidRDefault="00C9140A" w:rsidP="002E26DD">
      <w:pPr>
        <w:pStyle w:val="ListParagraph"/>
        <w:numPr>
          <w:ilvl w:val="0"/>
          <w:numId w:val="6"/>
        </w:numPr>
        <w:spacing w:after="240" w:line="276" w:lineRule="auto"/>
        <w:rPr>
          <w:sz w:val="20"/>
          <w:szCs w:val="20"/>
        </w:rPr>
      </w:pPr>
      <w:r w:rsidRPr="00AA318E">
        <w:rPr>
          <w:b/>
          <w:bCs/>
          <w:sz w:val="20"/>
          <w:szCs w:val="20"/>
        </w:rPr>
        <w:t>13%</w:t>
      </w:r>
      <w:r w:rsidRPr="00AA318E">
        <w:rPr>
          <w:sz w:val="20"/>
          <w:szCs w:val="20"/>
        </w:rPr>
        <w:t xml:space="preserve"> (392,000) receive</w:t>
      </w:r>
      <w:r w:rsidR="00443BB7" w:rsidRPr="00AA318E">
        <w:rPr>
          <w:sz w:val="20"/>
          <w:szCs w:val="20"/>
        </w:rPr>
        <w:t>d</w:t>
      </w:r>
      <w:r w:rsidRPr="00AA318E">
        <w:rPr>
          <w:sz w:val="20"/>
          <w:szCs w:val="20"/>
        </w:rPr>
        <w:t xml:space="preserve"> income support</w:t>
      </w:r>
      <w:r w:rsidR="00E72E54">
        <w:rPr>
          <w:sz w:val="20"/>
          <w:szCs w:val="20"/>
        </w:rPr>
        <w:t xml:space="preserve"> (IS)</w:t>
      </w:r>
      <w:r w:rsidR="009A3FD0">
        <w:rPr>
          <w:sz w:val="20"/>
          <w:szCs w:val="20"/>
        </w:rPr>
        <w:t>.</w:t>
      </w:r>
    </w:p>
    <w:p w14:paraId="1DB28F7A" w14:textId="0743770B" w:rsidR="00411BB8" w:rsidRDefault="00C9140A" w:rsidP="002E26DD">
      <w:pPr>
        <w:spacing w:after="0" w:line="276" w:lineRule="auto"/>
        <w:rPr>
          <w:sz w:val="20"/>
          <w:szCs w:val="20"/>
        </w:rPr>
      </w:pPr>
      <w:r w:rsidRPr="00AA318E">
        <w:rPr>
          <w:sz w:val="20"/>
          <w:szCs w:val="20"/>
        </w:rPr>
        <w:t>Of the young people</w:t>
      </w:r>
      <w:r w:rsidR="00B2736F" w:rsidRPr="00AA318E">
        <w:rPr>
          <w:sz w:val="20"/>
          <w:szCs w:val="20"/>
        </w:rPr>
        <w:t xml:space="preserve"> </w:t>
      </w:r>
      <w:r w:rsidR="009B441F" w:rsidRPr="00AA318E">
        <w:rPr>
          <w:b/>
          <w:bCs/>
          <w:sz w:val="20"/>
          <w:szCs w:val="20"/>
        </w:rPr>
        <w:t>receiving</w:t>
      </w:r>
      <w:r w:rsidRPr="00AA318E">
        <w:rPr>
          <w:sz w:val="20"/>
          <w:szCs w:val="20"/>
        </w:rPr>
        <w:t xml:space="preserve"> </w:t>
      </w:r>
      <w:r w:rsidRPr="00AA318E">
        <w:rPr>
          <w:b/>
          <w:bCs/>
          <w:sz w:val="20"/>
          <w:szCs w:val="20"/>
        </w:rPr>
        <w:t>income support</w:t>
      </w:r>
      <w:r w:rsidR="009B441F" w:rsidRPr="00AA318E">
        <w:rPr>
          <w:sz w:val="20"/>
          <w:szCs w:val="20"/>
        </w:rPr>
        <w:t xml:space="preserve">, </w:t>
      </w:r>
      <w:r w:rsidRPr="00AA318E">
        <w:rPr>
          <w:b/>
          <w:bCs/>
          <w:sz w:val="20"/>
          <w:szCs w:val="20"/>
        </w:rPr>
        <w:t>157,000</w:t>
      </w:r>
      <w:r w:rsidRPr="00AA318E">
        <w:rPr>
          <w:sz w:val="20"/>
          <w:szCs w:val="20"/>
        </w:rPr>
        <w:t xml:space="preserve"> receive</w:t>
      </w:r>
      <w:r w:rsidR="00B2736F" w:rsidRPr="00AA318E">
        <w:rPr>
          <w:sz w:val="20"/>
          <w:szCs w:val="20"/>
        </w:rPr>
        <w:t>d</w:t>
      </w:r>
      <w:r w:rsidRPr="00AA318E">
        <w:rPr>
          <w:sz w:val="20"/>
          <w:szCs w:val="20"/>
        </w:rPr>
        <w:t xml:space="preserve"> JobSeeker Payment</w:t>
      </w:r>
      <w:r w:rsidR="00A9473C">
        <w:rPr>
          <w:sz w:val="20"/>
          <w:szCs w:val="20"/>
        </w:rPr>
        <w:t xml:space="preserve"> (JSP)</w:t>
      </w:r>
      <w:r w:rsidRPr="00AA318E">
        <w:rPr>
          <w:sz w:val="20"/>
          <w:szCs w:val="20"/>
        </w:rPr>
        <w:t xml:space="preserve"> and </w:t>
      </w:r>
      <w:r w:rsidRPr="00AA318E">
        <w:rPr>
          <w:b/>
          <w:bCs/>
          <w:sz w:val="20"/>
          <w:szCs w:val="20"/>
        </w:rPr>
        <w:t>65,000</w:t>
      </w:r>
      <w:r w:rsidRPr="00AA318E">
        <w:rPr>
          <w:sz w:val="20"/>
          <w:szCs w:val="20"/>
        </w:rPr>
        <w:t xml:space="preserve"> receive</w:t>
      </w:r>
      <w:r w:rsidR="00B2736F" w:rsidRPr="00AA318E">
        <w:rPr>
          <w:sz w:val="20"/>
          <w:szCs w:val="20"/>
        </w:rPr>
        <w:t>d</w:t>
      </w:r>
      <w:r w:rsidRPr="00AA318E">
        <w:rPr>
          <w:sz w:val="20"/>
          <w:szCs w:val="20"/>
        </w:rPr>
        <w:t xml:space="preserve"> Disability Support Pension </w:t>
      </w:r>
      <w:r w:rsidR="00A9473C">
        <w:rPr>
          <w:sz w:val="20"/>
          <w:szCs w:val="20"/>
        </w:rPr>
        <w:t>(DSP)</w:t>
      </w:r>
      <w:r w:rsidR="00BB3370">
        <w:rPr>
          <w:sz w:val="20"/>
          <w:szCs w:val="20"/>
        </w:rPr>
        <w:t>.</w:t>
      </w:r>
      <w:r w:rsidR="00A9473C">
        <w:rPr>
          <w:sz w:val="20"/>
          <w:szCs w:val="20"/>
        </w:rPr>
        <w:t xml:space="preserve"> </w:t>
      </w:r>
    </w:p>
    <w:p w14:paraId="5A028A0A" w14:textId="438C5A8C" w:rsidR="00AD7C85" w:rsidRDefault="00411BB8" w:rsidP="008A72A8">
      <w:pPr>
        <w:spacing w:after="0" w:line="276" w:lineRule="auto"/>
        <w:rPr>
          <w:noProof/>
          <w:sz w:val="20"/>
          <w:szCs w:val="20"/>
        </w:rPr>
      </w:pPr>
      <w:r>
        <w:rPr>
          <w:noProof/>
          <w:szCs w:val="22"/>
        </w:rPr>
        <mc:AlternateContent>
          <mc:Choice Requires="wps">
            <w:drawing>
              <wp:anchor distT="0" distB="0" distL="114300" distR="114300" simplePos="0" relativeHeight="251658242" behindDoc="1" locked="0" layoutInCell="1" allowOverlap="1" wp14:anchorId="47BD9691" wp14:editId="6EFAD3EA">
                <wp:simplePos x="0" y="0"/>
                <wp:positionH relativeFrom="margin">
                  <wp:posOffset>-92075</wp:posOffset>
                </wp:positionH>
                <wp:positionV relativeFrom="paragraph">
                  <wp:posOffset>120328</wp:posOffset>
                </wp:positionV>
                <wp:extent cx="14137491" cy="551935"/>
                <wp:effectExtent l="0" t="0" r="17145" b="19685"/>
                <wp:wrapNone/>
                <wp:docPr id="1773714094" name="Rectangle: Diagonal Corners Snipp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137491" cy="551935"/>
                        </a:xfrm>
                        <a:prstGeom prst="round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401A3" id="Rectangle: Diagonal Corners Snipped 1" o:spid="_x0000_s1026" alt="&quot;&quot;" style="position:absolute;margin-left:-7.25pt;margin-top:9.45pt;width:1113.2pt;height:43.4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" fillcolor="#005a70 [3204]" strokecolor="#005a70 [3204]" strokeweight=".73403mm">
                <w10:wrap anchorx="margin"/>
              </v:roundrect>
            </w:pict>
          </mc:Fallback>
        </mc:AlternateContent>
      </w:r>
      <w:r w:rsidR="0038138F">
        <w:rPr>
          <w:sz w:val="20"/>
          <w:szCs w:val="20"/>
        </w:rPr>
        <w:br w:type="column"/>
      </w:r>
      <w:r w:rsidR="008A72A8">
        <w:rPr>
          <w:noProof/>
          <w:sz w:val="20"/>
          <w:szCs w:val="20"/>
        </w:rPr>
        <w:t xml:space="preserve"> </w:t>
      </w:r>
    </w:p>
    <w:p w14:paraId="2022870D" w14:textId="59990100" w:rsidR="001B578F" w:rsidRDefault="0098567E" w:rsidP="00101591">
      <w:pPr>
        <w:pStyle w:val="Caption"/>
        <w:spacing w:before="0" w:after="0"/>
        <w:jc w:val="center"/>
        <w:rPr>
          <w:sz w:val="20"/>
          <w:szCs w:val="16"/>
        </w:rPr>
      </w:pPr>
      <w:r>
        <w:rPr>
          <w:noProof/>
        </w:rPr>
        <w:drawing>
          <wp:inline distT="0" distB="0" distL="0" distR="0" wp14:anchorId="5DC855EF" wp14:editId="6995921B">
            <wp:extent cx="2868592" cy="1639192"/>
            <wp:effectExtent l="0" t="0" r="0" b="0"/>
            <wp:docPr id="1728680448" name="Picture 8" descr="Pie chart showing at 30 June 2024, 87% of these young people aged 22 to 29 received no income support payment, 5% were on JobSeeker Payment, 2% were on Disability Support Pension, 2% were on student payments and 4% were on other income support payments.">
              <a:extLst xmlns:a="http://schemas.openxmlformats.org/drawingml/2006/main">
                <a:ext uri="{FF2B5EF4-FFF2-40B4-BE49-F238E27FC236}">
                  <a16:creationId xmlns:a16="http://schemas.microsoft.com/office/drawing/2014/main" id="{3755C297-10C9-7E80-3D1D-F1B59E4E27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680448" name="Picture 8" descr="Pie chart showing at 30 June 2024, 87% of these young people aged 22 to 29 received no income support payment, 5% were on JobSeeker Payment, 2% were on Disability Support Pension, 2% were on student payments and 4% were on other income support payments.">
                      <a:extLst>
                        <a:ext uri="{FF2B5EF4-FFF2-40B4-BE49-F238E27FC236}">
                          <a16:creationId xmlns:a16="http://schemas.microsoft.com/office/drawing/2014/main" id="{3755C297-10C9-7E80-3D1D-F1B59E4E277C}"/>
                        </a:ext>
                      </a:extLst>
                    </pic:cNvPr>
                    <pic:cNvPicPr>
                      <a:picLocks noChangeAspect="1"/>
                    </pic:cNvPicPr>
                  </pic:nvPicPr>
                  <pic:blipFill rotWithShape="1">
                    <a:blip r:embed="rId14"/>
                    <a:srcRect t="5560" b="9174"/>
                    <a:stretch>
                      <a:fillRect/>
                    </a:stretch>
                  </pic:blipFill>
                  <pic:spPr bwMode="auto">
                    <a:xfrm>
                      <a:off x="0" y="0"/>
                      <a:ext cx="2876577" cy="1643755"/>
                    </a:xfrm>
                    <a:prstGeom prst="rect">
                      <a:avLst/>
                    </a:prstGeom>
                    <a:ln>
                      <a:noFill/>
                    </a:ln>
                    <a:extLst>
                      <a:ext uri="{53640926-AAD7-44D8-BBD7-CCE9431645EC}">
                        <a14:shadowObscured xmlns:a14="http://schemas.microsoft.com/office/drawing/2010/main"/>
                      </a:ext>
                    </a:extLst>
                  </pic:spPr>
                </pic:pic>
              </a:graphicData>
            </a:graphic>
          </wp:inline>
        </w:drawing>
      </w:r>
    </w:p>
    <w:p w14:paraId="5B1C7123" w14:textId="1730CD88" w:rsidR="008A72A8" w:rsidRDefault="00AD7C85" w:rsidP="002E26DD">
      <w:pPr>
        <w:pStyle w:val="Caption"/>
        <w:spacing w:before="0" w:line="300" w:lineRule="auto"/>
        <w:rPr>
          <w:b w:val="0"/>
          <w:bCs w:val="0"/>
          <w:sz w:val="20"/>
          <w:szCs w:val="16"/>
        </w:rPr>
      </w:pPr>
      <w:r w:rsidRPr="00C35D3F">
        <w:rPr>
          <w:sz w:val="20"/>
          <w:szCs w:val="16"/>
        </w:rPr>
        <w:t xml:space="preserve">Figure </w:t>
      </w:r>
      <w:r w:rsidRPr="00C35D3F">
        <w:rPr>
          <w:sz w:val="20"/>
          <w:szCs w:val="16"/>
        </w:rPr>
        <w:fldChar w:fldCharType="begin"/>
      </w:r>
      <w:r w:rsidRPr="00C35D3F">
        <w:rPr>
          <w:sz w:val="20"/>
          <w:szCs w:val="16"/>
        </w:rPr>
        <w:instrText xml:space="preserve"> SEQ Figure \* ARABIC </w:instrText>
      </w:r>
      <w:r w:rsidRPr="00C35D3F">
        <w:rPr>
          <w:sz w:val="20"/>
          <w:szCs w:val="16"/>
        </w:rPr>
        <w:fldChar w:fldCharType="separate"/>
      </w:r>
      <w:r w:rsidR="00750892">
        <w:rPr>
          <w:noProof/>
          <w:sz w:val="20"/>
          <w:szCs w:val="16"/>
        </w:rPr>
        <w:t>1</w:t>
      </w:r>
      <w:r w:rsidRPr="00C35D3F">
        <w:rPr>
          <w:sz w:val="20"/>
          <w:szCs w:val="16"/>
        </w:rPr>
        <w:fldChar w:fldCharType="end"/>
      </w:r>
      <w:r w:rsidRPr="00C35D3F">
        <w:rPr>
          <w:sz w:val="20"/>
          <w:szCs w:val="16"/>
        </w:rPr>
        <w:t xml:space="preserve">: </w:t>
      </w:r>
      <w:r w:rsidRPr="00C35D3F">
        <w:rPr>
          <w:b w:val="0"/>
          <w:bCs w:val="0"/>
          <w:sz w:val="20"/>
          <w:szCs w:val="16"/>
        </w:rPr>
        <w:t xml:space="preserve">Income </w:t>
      </w:r>
      <w:r w:rsidR="00F30B88">
        <w:rPr>
          <w:b w:val="0"/>
          <w:bCs w:val="0"/>
          <w:sz w:val="20"/>
          <w:szCs w:val="16"/>
        </w:rPr>
        <w:t>s</w:t>
      </w:r>
      <w:r w:rsidRPr="00C35D3F">
        <w:rPr>
          <w:b w:val="0"/>
          <w:bCs w:val="0"/>
          <w:sz w:val="20"/>
          <w:szCs w:val="16"/>
        </w:rPr>
        <w:t xml:space="preserve">upport </w:t>
      </w:r>
      <w:r w:rsidR="009A3FD0">
        <w:rPr>
          <w:b w:val="0"/>
          <w:bCs w:val="0"/>
          <w:sz w:val="20"/>
          <w:szCs w:val="16"/>
        </w:rPr>
        <w:t>p</w:t>
      </w:r>
      <w:r w:rsidRPr="00C35D3F">
        <w:rPr>
          <w:b w:val="0"/>
          <w:bCs w:val="0"/>
          <w:sz w:val="20"/>
          <w:szCs w:val="16"/>
        </w:rPr>
        <w:t>ayments received by young people aged 22-29</w:t>
      </w:r>
      <w:r w:rsidR="008A72A8">
        <w:rPr>
          <w:b w:val="0"/>
          <w:bCs w:val="0"/>
          <w:sz w:val="20"/>
          <w:szCs w:val="16"/>
        </w:rPr>
        <w:t>.</w:t>
      </w:r>
    </w:p>
    <w:p w14:paraId="769C4ACC" w14:textId="16E9574C" w:rsidR="00C16581" w:rsidRDefault="008A72A8" w:rsidP="00F87C3F">
      <w:pPr>
        <w:pStyle w:val="Caption"/>
        <w:spacing w:before="0" w:line="276" w:lineRule="auto"/>
        <w:rPr>
          <w:b w:val="0"/>
          <w:bCs w:val="0"/>
          <w:noProof/>
          <w:sz w:val="20"/>
          <w:szCs w:val="20"/>
        </w:rPr>
      </w:pPr>
      <w:r w:rsidRPr="008A72A8">
        <w:rPr>
          <w:b w:val="0"/>
          <w:bCs w:val="0"/>
          <w:sz w:val="20"/>
          <w:szCs w:val="20"/>
        </w:rPr>
        <w:t xml:space="preserve">Young people receiving JSP are projected to spend </w:t>
      </w:r>
      <w:r w:rsidRPr="008A72A8">
        <w:rPr>
          <w:sz w:val="20"/>
          <w:szCs w:val="20"/>
        </w:rPr>
        <w:t>15.3</w:t>
      </w:r>
      <w:r w:rsidRPr="008A72A8">
        <w:rPr>
          <w:b w:val="0"/>
          <w:bCs w:val="0"/>
          <w:sz w:val="20"/>
          <w:szCs w:val="20"/>
        </w:rPr>
        <w:t xml:space="preserve"> </w:t>
      </w:r>
      <w:r w:rsidRPr="008A72A8">
        <w:rPr>
          <w:sz w:val="20"/>
          <w:szCs w:val="20"/>
        </w:rPr>
        <w:t>years</w:t>
      </w:r>
      <w:r w:rsidRPr="008A72A8">
        <w:rPr>
          <w:b w:val="0"/>
          <w:bCs w:val="0"/>
          <w:sz w:val="20"/>
          <w:szCs w:val="20"/>
        </w:rPr>
        <w:t xml:space="preserve"> receiving income support prior to </w:t>
      </w:r>
      <w:r w:rsidR="00CE0A74">
        <w:rPr>
          <w:b w:val="0"/>
          <w:bCs w:val="0"/>
          <w:sz w:val="20"/>
          <w:szCs w:val="20"/>
        </w:rPr>
        <w:t>Age Pension</w:t>
      </w:r>
      <w:r w:rsidRPr="008A72A8">
        <w:rPr>
          <w:b w:val="0"/>
          <w:bCs w:val="0"/>
          <w:sz w:val="20"/>
          <w:szCs w:val="20"/>
        </w:rPr>
        <w:t xml:space="preserve"> age, compared to </w:t>
      </w:r>
      <w:r w:rsidRPr="008A72A8">
        <w:rPr>
          <w:sz w:val="20"/>
          <w:szCs w:val="20"/>
        </w:rPr>
        <w:t>31.3 years</w:t>
      </w:r>
      <w:r w:rsidRPr="008A72A8">
        <w:rPr>
          <w:b w:val="0"/>
          <w:bCs w:val="0"/>
          <w:sz w:val="20"/>
          <w:szCs w:val="20"/>
        </w:rPr>
        <w:t xml:space="preserve"> for those receiving DSP. Young people accessing </w:t>
      </w:r>
      <w:r w:rsidR="00CE0A74">
        <w:rPr>
          <w:b w:val="0"/>
          <w:bCs w:val="0"/>
          <w:sz w:val="20"/>
          <w:szCs w:val="20"/>
        </w:rPr>
        <w:t>student</w:t>
      </w:r>
      <w:r w:rsidRPr="008A72A8">
        <w:rPr>
          <w:b w:val="0"/>
          <w:bCs w:val="0"/>
          <w:sz w:val="20"/>
          <w:szCs w:val="20"/>
        </w:rPr>
        <w:t xml:space="preserve"> payments</w:t>
      </w:r>
      <w:r w:rsidR="00A43142">
        <w:rPr>
          <w:b w:val="0"/>
          <w:bCs w:val="0"/>
          <w:sz w:val="20"/>
          <w:szCs w:val="20"/>
        </w:rPr>
        <w:t xml:space="preserve"> (SP)</w:t>
      </w:r>
      <w:r w:rsidRPr="008A72A8">
        <w:rPr>
          <w:b w:val="0"/>
          <w:bCs w:val="0"/>
          <w:sz w:val="20"/>
          <w:szCs w:val="20"/>
        </w:rPr>
        <w:t xml:space="preserve"> are projected to spend only </w:t>
      </w:r>
      <w:r w:rsidRPr="008A72A8">
        <w:rPr>
          <w:sz w:val="20"/>
          <w:szCs w:val="20"/>
        </w:rPr>
        <w:t>5 years</w:t>
      </w:r>
      <w:r w:rsidRPr="008A72A8">
        <w:rPr>
          <w:b w:val="0"/>
          <w:bCs w:val="0"/>
          <w:sz w:val="20"/>
          <w:szCs w:val="20"/>
        </w:rPr>
        <w:t xml:space="preserve"> on income support prior to </w:t>
      </w:r>
      <w:r w:rsidR="00CE0A74">
        <w:rPr>
          <w:b w:val="0"/>
          <w:bCs w:val="0"/>
          <w:sz w:val="20"/>
          <w:szCs w:val="20"/>
        </w:rPr>
        <w:t xml:space="preserve">Age </w:t>
      </w:r>
      <w:r w:rsidR="00FA1E2F">
        <w:rPr>
          <w:b w:val="0"/>
          <w:bCs w:val="0"/>
          <w:sz w:val="20"/>
          <w:szCs w:val="20"/>
        </w:rPr>
        <w:t>P</w:t>
      </w:r>
      <w:r w:rsidR="00CE0A74">
        <w:rPr>
          <w:b w:val="0"/>
          <w:bCs w:val="0"/>
          <w:sz w:val="20"/>
          <w:szCs w:val="20"/>
        </w:rPr>
        <w:t>ension</w:t>
      </w:r>
      <w:r w:rsidRPr="008A72A8">
        <w:rPr>
          <w:b w:val="0"/>
          <w:bCs w:val="0"/>
          <w:sz w:val="20"/>
          <w:szCs w:val="20"/>
        </w:rPr>
        <w:t xml:space="preserve"> age. Completing Year 12 and gaining a higher level of educational attainment is </w:t>
      </w:r>
      <w:r w:rsidR="00CE0A74">
        <w:rPr>
          <w:b w:val="0"/>
          <w:bCs w:val="0"/>
          <w:sz w:val="20"/>
          <w:szCs w:val="20"/>
        </w:rPr>
        <w:t>a</w:t>
      </w:r>
      <w:r w:rsidRPr="008A72A8">
        <w:rPr>
          <w:b w:val="0"/>
          <w:bCs w:val="0"/>
          <w:sz w:val="20"/>
          <w:szCs w:val="20"/>
        </w:rPr>
        <w:t>ssociated with less time on income support in the future.</w:t>
      </w:r>
      <w:r w:rsidRPr="009D46F3">
        <w:rPr>
          <w:noProof/>
          <w:sz w:val="20"/>
          <w:szCs w:val="20"/>
        </w:rPr>
        <w:t xml:space="preserve"> </w:t>
      </w:r>
      <w:r w:rsidR="00AA318E" w:rsidRPr="001B0F31">
        <w:rPr>
          <w:rStyle w:val="Heading3Char"/>
        </w:rPr>
        <w:br w:type="column"/>
      </w:r>
      <w:bookmarkStart w:id="2" w:name="_Toc140757169"/>
      <w:bookmarkEnd w:id="1"/>
      <w:r w:rsidR="00C16581" w:rsidRPr="00F87C3F">
        <w:rPr>
          <w:b w:val="0"/>
          <w:bCs w:val="0"/>
          <w:noProof/>
          <w:sz w:val="20"/>
          <w:szCs w:val="20"/>
        </w:rPr>
        <w:t xml:space="preserve"> </w:t>
      </w:r>
    </w:p>
    <w:p w14:paraId="2ED47C6D" w14:textId="0048655A" w:rsidR="00C53F58" w:rsidRPr="00F1598F" w:rsidRDefault="00C53F58" w:rsidP="00C53F58">
      <w:pPr>
        <w:pStyle w:val="Heading3"/>
        <w:rPr>
          <w:szCs w:val="32"/>
        </w:rPr>
      </w:pPr>
      <w:r w:rsidRPr="00F1598F">
        <w:rPr>
          <w:szCs w:val="32"/>
        </w:rPr>
        <w:t>Support for young people with a mental health condition</w:t>
      </w:r>
    </w:p>
    <w:p w14:paraId="5261ADB1" w14:textId="1E6559E7" w:rsidR="00C53F58" w:rsidRDefault="00C53F58" w:rsidP="00C53F58">
      <w:pPr>
        <w:pStyle w:val="Caption"/>
        <w:spacing w:before="0" w:line="276" w:lineRule="auto"/>
        <w:rPr>
          <w:b w:val="0"/>
          <w:bCs w:val="0"/>
          <w:noProof/>
          <w:sz w:val="20"/>
          <w:szCs w:val="20"/>
        </w:rPr>
      </w:pPr>
      <w:r w:rsidRPr="00F87C3F">
        <w:rPr>
          <w:b w:val="0"/>
          <w:bCs w:val="0"/>
          <w:noProof/>
          <w:sz w:val="20"/>
          <w:szCs w:val="20"/>
        </w:rPr>
        <w:t>Young people with a mental health condition</w:t>
      </w:r>
      <w:r w:rsidRPr="00F87C3F">
        <w:rPr>
          <w:rStyle w:val="FootnoteReference"/>
          <w:b w:val="0"/>
          <w:bCs w:val="0"/>
          <w:noProof/>
          <w:sz w:val="20"/>
          <w:szCs w:val="20"/>
        </w:rPr>
        <w:footnoteReference w:id="2"/>
      </w:r>
      <w:r w:rsidRPr="00F87C3F">
        <w:rPr>
          <w:b w:val="0"/>
          <w:bCs w:val="0"/>
          <w:noProof/>
          <w:sz w:val="20"/>
          <w:szCs w:val="20"/>
        </w:rPr>
        <w:t xml:space="preserve"> that </w:t>
      </w:r>
      <w:r w:rsidRPr="00F87C3F">
        <w:rPr>
          <w:b w:val="0"/>
          <w:bCs w:val="0"/>
          <w:noProof/>
          <w:sz w:val="20"/>
          <w:szCs w:val="20"/>
        </w:rPr>
        <w:br/>
        <w:t xml:space="preserve">restricts their ability to work </w:t>
      </w:r>
      <w:r w:rsidR="00F92DF6">
        <w:rPr>
          <w:b w:val="0"/>
          <w:bCs w:val="0"/>
          <w:noProof/>
          <w:sz w:val="20"/>
          <w:szCs w:val="20"/>
        </w:rPr>
        <w:t>may</w:t>
      </w:r>
      <w:r w:rsidRPr="00F87C3F">
        <w:rPr>
          <w:b w:val="0"/>
          <w:bCs w:val="0"/>
          <w:noProof/>
          <w:sz w:val="20"/>
          <w:szCs w:val="20"/>
        </w:rPr>
        <w:t xml:space="preserve"> receive DSP</w:t>
      </w:r>
      <w:r w:rsidRPr="00F87C3F">
        <w:rPr>
          <w:rStyle w:val="FootnoteReference"/>
          <w:b w:val="0"/>
          <w:bCs w:val="0"/>
          <w:noProof/>
          <w:sz w:val="20"/>
          <w:szCs w:val="20"/>
        </w:rPr>
        <w:footnoteReference w:id="3"/>
      </w:r>
      <w:r w:rsidRPr="00F87C3F">
        <w:rPr>
          <w:b w:val="0"/>
          <w:bCs w:val="0"/>
          <w:noProof/>
          <w:sz w:val="20"/>
          <w:szCs w:val="20"/>
        </w:rPr>
        <w:t xml:space="preserve"> or JSP</w:t>
      </w:r>
      <w:r w:rsidRPr="00F87C3F">
        <w:rPr>
          <w:rStyle w:val="FootnoteReference"/>
          <w:b w:val="0"/>
          <w:bCs w:val="0"/>
          <w:noProof/>
          <w:sz w:val="20"/>
          <w:szCs w:val="20"/>
        </w:rPr>
        <w:footnoteReference w:id="4"/>
      </w:r>
      <w:r w:rsidRPr="00F87C3F">
        <w:rPr>
          <w:b w:val="0"/>
          <w:bCs w:val="0"/>
          <w:noProof/>
          <w:sz w:val="20"/>
          <w:szCs w:val="20"/>
        </w:rPr>
        <w:t xml:space="preserve">. </w:t>
      </w:r>
      <w:r w:rsidRPr="00F87C3F">
        <w:rPr>
          <w:b w:val="0"/>
          <w:bCs w:val="0"/>
          <w:noProof/>
          <w:sz w:val="20"/>
          <w:szCs w:val="20"/>
        </w:rPr>
        <w:br/>
        <w:t xml:space="preserve">At 30 June 2024, 28% of young people receiving JSP and 44% of young people receiving DSP had a mental health condition. </w:t>
      </w:r>
    </w:p>
    <w:p w14:paraId="6DF5FA76" w14:textId="11341348" w:rsidR="006A5C7A" w:rsidRPr="006A5C7A" w:rsidRDefault="00AD18DA" w:rsidP="002E26DD">
      <w:pPr>
        <w:spacing w:after="0" w:line="276" w:lineRule="auto"/>
        <w:rPr>
          <w:noProof/>
          <w:sz w:val="20"/>
          <w:szCs w:val="20"/>
        </w:rPr>
      </w:pPr>
      <w:r w:rsidRPr="00676BEE">
        <w:rPr>
          <w:b/>
          <w:bCs/>
          <w:noProof/>
          <w:sz w:val="20"/>
          <w:szCs w:val="20"/>
        </w:rPr>
        <w:fldChar w:fldCharType="begin"/>
      </w:r>
      <w:r w:rsidRPr="00676BEE">
        <w:rPr>
          <w:b/>
          <w:bCs/>
          <w:noProof/>
          <w:sz w:val="20"/>
          <w:szCs w:val="20"/>
        </w:rPr>
        <w:instrText xml:space="preserve"> REF _Ref206061256 \h  \* MERGEFORMAT </w:instrText>
      </w:r>
      <w:r w:rsidRPr="00676BEE">
        <w:rPr>
          <w:b/>
          <w:bCs/>
          <w:noProof/>
          <w:sz w:val="20"/>
          <w:szCs w:val="20"/>
        </w:rPr>
      </w:r>
      <w:r w:rsidRPr="00676BEE">
        <w:rPr>
          <w:b/>
          <w:bCs/>
          <w:noProof/>
          <w:sz w:val="20"/>
          <w:szCs w:val="20"/>
        </w:rPr>
        <w:fldChar w:fldCharType="separate"/>
      </w:r>
      <w:r w:rsidRPr="00676BEE">
        <w:rPr>
          <w:b/>
          <w:bCs/>
          <w:sz w:val="20"/>
          <w:szCs w:val="20"/>
        </w:rPr>
        <w:t xml:space="preserve">Figure </w:t>
      </w:r>
      <w:r w:rsidRPr="00676BEE">
        <w:rPr>
          <w:b/>
          <w:bCs/>
          <w:noProof/>
          <w:sz w:val="20"/>
          <w:szCs w:val="20"/>
        </w:rPr>
        <w:t>2</w:t>
      </w:r>
      <w:r w:rsidRPr="00676BEE">
        <w:rPr>
          <w:b/>
          <w:bCs/>
          <w:noProof/>
          <w:sz w:val="20"/>
          <w:szCs w:val="20"/>
        </w:rPr>
        <w:fldChar w:fldCharType="end"/>
      </w:r>
      <w:r w:rsidR="00C9140A" w:rsidRPr="00676BEE">
        <w:rPr>
          <w:b/>
          <w:bCs/>
          <w:noProof/>
          <w:sz w:val="20"/>
          <w:szCs w:val="20"/>
        </w:rPr>
        <w:t xml:space="preserve"> </w:t>
      </w:r>
      <w:r w:rsidR="00C9140A" w:rsidRPr="00676BEE">
        <w:rPr>
          <w:noProof/>
          <w:sz w:val="20"/>
          <w:szCs w:val="20"/>
        </w:rPr>
        <w:t xml:space="preserve">shows </w:t>
      </w:r>
      <w:r w:rsidR="0059623D" w:rsidRPr="00676BEE">
        <w:rPr>
          <w:noProof/>
          <w:sz w:val="20"/>
          <w:szCs w:val="20"/>
        </w:rPr>
        <w:t xml:space="preserve">an increase in overall numbers of young people with </w:t>
      </w:r>
      <w:r w:rsidR="007C42BD">
        <w:rPr>
          <w:noProof/>
          <w:sz w:val="20"/>
          <w:szCs w:val="20"/>
        </w:rPr>
        <w:t xml:space="preserve">a </w:t>
      </w:r>
      <w:r w:rsidR="00AD19E4" w:rsidRPr="00676BEE">
        <w:rPr>
          <w:noProof/>
          <w:sz w:val="20"/>
          <w:szCs w:val="20"/>
        </w:rPr>
        <w:t>mental health</w:t>
      </w:r>
      <w:r w:rsidR="00C9140A" w:rsidRPr="00676BEE">
        <w:rPr>
          <w:noProof/>
          <w:sz w:val="20"/>
          <w:szCs w:val="20"/>
        </w:rPr>
        <w:t xml:space="preserve"> condition </w:t>
      </w:r>
      <w:r w:rsidR="0059623D" w:rsidRPr="00676BEE">
        <w:rPr>
          <w:noProof/>
          <w:sz w:val="20"/>
          <w:szCs w:val="20"/>
        </w:rPr>
        <w:t>on income support payments over the past 10 years</w:t>
      </w:r>
      <w:r w:rsidR="000A52C3" w:rsidRPr="00676BEE">
        <w:rPr>
          <w:noProof/>
          <w:sz w:val="20"/>
          <w:szCs w:val="20"/>
        </w:rPr>
        <w:t xml:space="preserve">. There has been a </w:t>
      </w:r>
      <w:r w:rsidR="00C9140A" w:rsidRPr="00676BEE">
        <w:rPr>
          <w:b/>
          <w:bCs/>
          <w:noProof/>
          <w:sz w:val="20"/>
          <w:szCs w:val="20"/>
        </w:rPr>
        <w:t>39%</w:t>
      </w:r>
      <w:r w:rsidR="00C9140A" w:rsidRPr="00676BEE">
        <w:rPr>
          <w:noProof/>
          <w:sz w:val="20"/>
          <w:szCs w:val="20"/>
        </w:rPr>
        <w:t xml:space="preserve"> </w:t>
      </w:r>
      <w:r w:rsidR="0059623D" w:rsidRPr="00676BEE">
        <w:rPr>
          <w:noProof/>
          <w:sz w:val="20"/>
          <w:szCs w:val="20"/>
        </w:rPr>
        <w:t xml:space="preserve">rise </w:t>
      </w:r>
      <w:r w:rsidR="000A52C3" w:rsidRPr="00676BEE">
        <w:rPr>
          <w:noProof/>
          <w:sz w:val="20"/>
          <w:szCs w:val="20"/>
        </w:rPr>
        <w:t xml:space="preserve">in </w:t>
      </w:r>
      <w:r w:rsidR="00586D41" w:rsidRPr="00676BEE">
        <w:rPr>
          <w:noProof/>
          <w:sz w:val="20"/>
          <w:szCs w:val="20"/>
        </w:rPr>
        <w:t xml:space="preserve">young people </w:t>
      </w:r>
      <w:r w:rsidR="00FF0AEE" w:rsidRPr="00676BEE">
        <w:rPr>
          <w:noProof/>
          <w:sz w:val="20"/>
          <w:szCs w:val="20"/>
        </w:rPr>
        <w:t xml:space="preserve">with a mental health condition </w:t>
      </w:r>
      <w:r w:rsidR="000A52C3" w:rsidRPr="00676BEE">
        <w:rPr>
          <w:noProof/>
          <w:sz w:val="20"/>
          <w:szCs w:val="20"/>
        </w:rPr>
        <w:t xml:space="preserve">receiving </w:t>
      </w:r>
      <w:r w:rsidR="00A9473C">
        <w:rPr>
          <w:noProof/>
          <w:sz w:val="20"/>
          <w:szCs w:val="20"/>
        </w:rPr>
        <w:t>DSP</w:t>
      </w:r>
      <w:r w:rsidR="00F478AF" w:rsidRPr="00676BEE">
        <w:rPr>
          <w:noProof/>
          <w:sz w:val="20"/>
          <w:szCs w:val="20"/>
        </w:rPr>
        <w:t xml:space="preserve"> </w:t>
      </w:r>
      <w:r w:rsidR="00C9140A" w:rsidRPr="00676BEE">
        <w:rPr>
          <w:noProof/>
          <w:sz w:val="20"/>
          <w:szCs w:val="20"/>
        </w:rPr>
        <w:t>and</w:t>
      </w:r>
      <w:r w:rsidR="000A52C3" w:rsidRPr="00676BEE">
        <w:rPr>
          <w:noProof/>
          <w:sz w:val="20"/>
          <w:szCs w:val="20"/>
        </w:rPr>
        <w:t>, excluding the COVID</w:t>
      </w:r>
      <w:r w:rsidR="005834F3">
        <w:rPr>
          <w:noProof/>
          <w:sz w:val="20"/>
          <w:szCs w:val="20"/>
        </w:rPr>
        <w:t xml:space="preserve"> </w:t>
      </w:r>
      <w:r w:rsidR="000A52C3" w:rsidRPr="00676BEE">
        <w:rPr>
          <w:noProof/>
          <w:sz w:val="20"/>
          <w:szCs w:val="20"/>
        </w:rPr>
        <w:t xml:space="preserve">years (2020-22), a </w:t>
      </w:r>
      <w:r w:rsidR="000A52C3" w:rsidRPr="00676BEE">
        <w:rPr>
          <w:b/>
          <w:bCs/>
          <w:noProof/>
          <w:sz w:val="20"/>
          <w:szCs w:val="20"/>
        </w:rPr>
        <w:t>19%</w:t>
      </w:r>
      <w:r w:rsidR="000A52C3" w:rsidRPr="00676BEE">
        <w:rPr>
          <w:noProof/>
          <w:sz w:val="20"/>
          <w:szCs w:val="20"/>
        </w:rPr>
        <w:t xml:space="preserve"> increase in young people </w:t>
      </w:r>
      <w:r w:rsidR="00F478AF" w:rsidRPr="00676BEE">
        <w:rPr>
          <w:noProof/>
          <w:sz w:val="20"/>
          <w:szCs w:val="20"/>
        </w:rPr>
        <w:t>with a mental health condition</w:t>
      </w:r>
      <w:r w:rsidR="00224AE2" w:rsidRPr="00676BEE">
        <w:rPr>
          <w:noProof/>
          <w:sz w:val="20"/>
          <w:szCs w:val="20"/>
        </w:rPr>
        <w:t xml:space="preserve"> receiving </w:t>
      </w:r>
      <w:r w:rsidR="00A9473C">
        <w:rPr>
          <w:noProof/>
          <w:sz w:val="20"/>
          <w:szCs w:val="20"/>
        </w:rPr>
        <w:t>JSP</w:t>
      </w:r>
      <w:r w:rsidR="00F478AF" w:rsidRPr="00676BEE">
        <w:rPr>
          <w:noProof/>
          <w:sz w:val="20"/>
          <w:szCs w:val="20"/>
        </w:rPr>
        <w:t>.</w:t>
      </w:r>
      <w:r w:rsidR="00FD3E15" w:rsidRPr="00FD3E15">
        <w:rPr>
          <w:noProof/>
          <w:sz w:val="20"/>
          <w:szCs w:val="20"/>
        </w:rPr>
        <w:t xml:space="preserve"> </w:t>
      </w:r>
      <w:r w:rsidR="003A58B7" w:rsidRPr="00676BEE">
        <w:rPr>
          <w:noProof/>
          <w:sz w:val="20"/>
          <w:szCs w:val="20"/>
        </w:rPr>
        <w:t>Of the young people receiving these payments</w:t>
      </w:r>
      <w:r w:rsidR="003A58B7" w:rsidRPr="00676BEE">
        <w:rPr>
          <w:bCs/>
          <w:noProof/>
          <w:sz w:val="20"/>
          <w:szCs w:val="20"/>
        </w:rPr>
        <w:t>,</w:t>
      </w:r>
      <w:r w:rsidR="003A58B7" w:rsidRPr="00676BEE">
        <w:rPr>
          <w:noProof/>
          <w:sz w:val="20"/>
          <w:szCs w:val="20"/>
        </w:rPr>
        <w:t xml:space="preserve"> there were more men than women with a mental health condition: </w:t>
      </w:r>
      <w:r w:rsidR="003A58B7" w:rsidRPr="00676BEE">
        <w:rPr>
          <w:b/>
          <w:noProof/>
          <w:sz w:val="20"/>
          <w:szCs w:val="20"/>
        </w:rPr>
        <w:t>63%</w:t>
      </w:r>
      <w:r w:rsidR="003A58B7" w:rsidRPr="00676BEE">
        <w:rPr>
          <w:noProof/>
          <w:sz w:val="20"/>
          <w:szCs w:val="20"/>
        </w:rPr>
        <w:t xml:space="preserve"> of </w:t>
      </w:r>
      <w:r w:rsidR="003A58B7">
        <w:rPr>
          <w:noProof/>
          <w:sz w:val="20"/>
          <w:szCs w:val="20"/>
        </w:rPr>
        <w:t>DSP</w:t>
      </w:r>
      <w:r w:rsidR="003A58B7" w:rsidRPr="00676BEE">
        <w:rPr>
          <w:noProof/>
          <w:sz w:val="20"/>
          <w:szCs w:val="20"/>
        </w:rPr>
        <w:t xml:space="preserve"> recipients and </w:t>
      </w:r>
      <w:r w:rsidR="003A58B7" w:rsidRPr="00676BEE">
        <w:rPr>
          <w:b/>
          <w:noProof/>
          <w:sz w:val="20"/>
          <w:szCs w:val="20"/>
        </w:rPr>
        <w:t>55%</w:t>
      </w:r>
      <w:r w:rsidR="003A58B7" w:rsidRPr="00676BEE">
        <w:rPr>
          <w:noProof/>
          <w:sz w:val="20"/>
          <w:szCs w:val="20"/>
        </w:rPr>
        <w:t xml:space="preserve"> of </w:t>
      </w:r>
      <w:r w:rsidR="003A58B7">
        <w:rPr>
          <w:noProof/>
          <w:sz w:val="20"/>
          <w:szCs w:val="20"/>
        </w:rPr>
        <w:t>JSP</w:t>
      </w:r>
      <w:r w:rsidR="003A58B7" w:rsidRPr="00676BEE">
        <w:rPr>
          <w:noProof/>
          <w:sz w:val="20"/>
          <w:szCs w:val="20"/>
        </w:rPr>
        <w:t xml:space="preserve"> recipients</w:t>
      </w:r>
      <w:r w:rsidR="003A58B7">
        <w:rPr>
          <w:noProof/>
          <w:sz w:val="20"/>
          <w:szCs w:val="20"/>
        </w:rPr>
        <w:t>.</w:t>
      </w:r>
      <w:r w:rsidR="00AD7C85">
        <w:rPr>
          <w:noProof/>
          <w:sz w:val="20"/>
          <w:szCs w:val="20"/>
        </w:rPr>
        <w:br w:type="column"/>
      </w:r>
      <w:bookmarkStart w:id="3" w:name="_Hlk204844950"/>
      <w:bookmarkEnd w:id="2"/>
    </w:p>
    <w:p w14:paraId="300D272F" w14:textId="3356A95E" w:rsidR="006A5C7A" w:rsidRDefault="003E7FD5" w:rsidP="00FD3E15">
      <w:pPr>
        <w:spacing w:after="0"/>
        <w:rPr>
          <w:b/>
          <w:bCs/>
          <w:sz w:val="20"/>
          <w:szCs w:val="16"/>
        </w:rPr>
      </w:pPr>
      <w:r w:rsidRPr="003E7FD5">
        <w:rPr>
          <w:b/>
          <w:bCs/>
          <w:noProof/>
          <w:sz w:val="20"/>
          <w:szCs w:val="16"/>
        </w:rPr>
        <w:drawing>
          <wp:inline distT="0" distB="0" distL="0" distR="0" wp14:anchorId="1EAC3765" wp14:editId="6AB0EB9C">
            <wp:extent cx="3190313" cy="2486025"/>
            <wp:effectExtent l="0" t="0" r="0" b="0"/>
            <wp:docPr id="2029180828" name="Picture 1" descr="Line chart of  the number of young people aged 22 to 29 on payment with a mental health condition over the previous 10 years. Described in previous paragraph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180828" name="Picture 1" descr="Line chart of  the number of young people aged 22 to 29 on payment with a mental health condition over the previous 10 years. Described in previous paragraphs.&#10;"/>
                    <pic:cNvPicPr/>
                  </pic:nvPicPr>
                  <pic:blipFill>
                    <a:blip r:embed="rId15"/>
                    <a:stretch>
                      <a:fillRect/>
                    </a:stretch>
                  </pic:blipFill>
                  <pic:spPr>
                    <a:xfrm>
                      <a:off x="0" y="0"/>
                      <a:ext cx="3194065" cy="2488949"/>
                    </a:xfrm>
                    <a:prstGeom prst="rect">
                      <a:avLst/>
                    </a:prstGeom>
                  </pic:spPr>
                </pic:pic>
              </a:graphicData>
            </a:graphic>
          </wp:inline>
        </w:drawing>
      </w:r>
    </w:p>
    <w:p w14:paraId="53A5E0F1" w14:textId="6B5668C6" w:rsidR="00676BEE" w:rsidRPr="001F6BB7" w:rsidRDefault="00676BEE" w:rsidP="00FD3E15">
      <w:pPr>
        <w:spacing w:after="0"/>
        <w:rPr>
          <w:sz w:val="20"/>
          <w:szCs w:val="16"/>
        </w:rPr>
      </w:pPr>
      <w:r w:rsidRPr="00FD3E15">
        <w:rPr>
          <w:b/>
          <w:bCs/>
          <w:sz w:val="20"/>
          <w:szCs w:val="16"/>
        </w:rPr>
        <w:t xml:space="preserve">Figure </w:t>
      </w:r>
      <w:r w:rsidRPr="00FD3E15">
        <w:rPr>
          <w:b/>
          <w:bCs/>
          <w:sz w:val="20"/>
          <w:szCs w:val="16"/>
        </w:rPr>
        <w:fldChar w:fldCharType="begin"/>
      </w:r>
      <w:r w:rsidRPr="00FD3E15">
        <w:rPr>
          <w:b/>
          <w:bCs/>
          <w:sz w:val="20"/>
          <w:szCs w:val="16"/>
        </w:rPr>
        <w:instrText xml:space="preserve"> SEQ Figure \* ARABIC </w:instrText>
      </w:r>
      <w:r w:rsidRPr="00FD3E15">
        <w:rPr>
          <w:b/>
          <w:bCs/>
          <w:sz w:val="20"/>
          <w:szCs w:val="16"/>
        </w:rPr>
        <w:fldChar w:fldCharType="separate"/>
      </w:r>
      <w:r w:rsidR="00750892">
        <w:rPr>
          <w:b/>
          <w:bCs/>
          <w:noProof/>
          <w:sz w:val="20"/>
          <w:szCs w:val="16"/>
        </w:rPr>
        <w:t>2</w:t>
      </w:r>
      <w:r w:rsidRPr="00FD3E15">
        <w:rPr>
          <w:b/>
          <w:bCs/>
          <w:sz w:val="20"/>
          <w:szCs w:val="16"/>
        </w:rPr>
        <w:fldChar w:fldCharType="end"/>
      </w:r>
      <w:r w:rsidRPr="00FD3E15">
        <w:rPr>
          <w:b/>
          <w:bCs/>
          <w:sz w:val="20"/>
          <w:szCs w:val="16"/>
        </w:rPr>
        <w:t>:</w:t>
      </w:r>
      <w:r w:rsidRPr="001F6BB7">
        <w:rPr>
          <w:sz w:val="20"/>
          <w:szCs w:val="16"/>
        </w:rPr>
        <w:t xml:space="preserve"> Number of </w:t>
      </w:r>
      <w:r w:rsidR="00A9473C">
        <w:rPr>
          <w:sz w:val="20"/>
          <w:szCs w:val="16"/>
        </w:rPr>
        <w:t>DSP</w:t>
      </w:r>
      <w:r w:rsidRPr="001F6BB7">
        <w:rPr>
          <w:sz w:val="20"/>
          <w:szCs w:val="16"/>
        </w:rPr>
        <w:t xml:space="preserve"> and </w:t>
      </w:r>
      <w:r w:rsidR="00A9473C">
        <w:rPr>
          <w:sz w:val="20"/>
          <w:szCs w:val="16"/>
        </w:rPr>
        <w:t>JSP</w:t>
      </w:r>
      <w:r w:rsidRPr="001F6BB7">
        <w:rPr>
          <w:sz w:val="20"/>
          <w:szCs w:val="16"/>
        </w:rPr>
        <w:t xml:space="preserve"> recipients aged </w:t>
      </w:r>
      <w:r w:rsidR="009A3FD0">
        <w:rPr>
          <w:sz w:val="20"/>
          <w:szCs w:val="16"/>
        </w:rPr>
        <w:br/>
      </w:r>
      <w:r w:rsidRPr="001F6BB7">
        <w:rPr>
          <w:sz w:val="20"/>
          <w:szCs w:val="16"/>
        </w:rPr>
        <w:t xml:space="preserve">22-29 with </w:t>
      </w:r>
      <w:r w:rsidR="009A3FD0">
        <w:rPr>
          <w:sz w:val="20"/>
          <w:szCs w:val="16"/>
        </w:rPr>
        <w:t xml:space="preserve">a </w:t>
      </w:r>
      <w:r w:rsidRPr="001F6BB7">
        <w:rPr>
          <w:sz w:val="20"/>
          <w:szCs w:val="16"/>
        </w:rPr>
        <w:t>mental health condition</w:t>
      </w:r>
      <w:r w:rsidR="00095FEA">
        <w:rPr>
          <w:sz w:val="20"/>
          <w:szCs w:val="16"/>
        </w:rPr>
        <w:t>.</w:t>
      </w:r>
    </w:p>
    <w:p w14:paraId="2C30CC9B" w14:textId="65A3F655" w:rsidR="00AA318E" w:rsidRDefault="00AA318E" w:rsidP="001F6BB7">
      <w:pPr>
        <w:spacing w:after="0"/>
        <w:rPr>
          <w:noProof/>
          <w:szCs w:val="22"/>
        </w:rPr>
        <w:sectPr w:rsidR="00AA318E" w:rsidSect="00FA7E90">
          <w:type w:val="continuous"/>
          <w:pgSz w:w="23814" w:h="16840"/>
          <w:pgMar w:top="851" w:right="851" w:bottom="851" w:left="851" w:header="0" w:footer="0" w:gutter="0"/>
          <w:pgNumType w:start="2"/>
          <w:cols w:num="4" w:space="283" w:equalWidth="0">
            <w:col w:w="4933" w:space="283"/>
            <w:col w:w="5954" w:space="283"/>
            <w:col w:w="5407" w:space="283"/>
            <w:col w:w="4969"/>
          </w:cols>
          <w:docGrid w:linePitch="360"/>
          <w15:footnoteColumns w:val="1"/>
        </w:sectPr>
      </w:pPr>
    </w:p>
    <w:p w14:paraId="71BC2322" w14:textId="7B7FD05C" w:rsidR="001001C8" w:rsidRPr="00253803" w:rsidRDefault="001001C8" w:rsidP="00253803">
      <w:pPr>
        <w:pStyle w:val="Heading3"/>
        <w:spacing w:before="0"/>
        <w:jc w:val="center"/>
        <w:rPr>
          <w:b/>
          <w:bCs w:val="0"/>
          <w:color w:val="FFFFFF" w:themeColor="background1"/>
        </w:rPr>
      </w:pPr>
      <w:r w:rsidRPr="00253803">
        <w:rPr>
          <w:b/>
          <w:bCs w:val="0"/>
          <w:color w:val="FFFFFF" w:themeColor="background1"/>
        </w:rPr>
        <w:t xml:space="preserve">How </w:t>
      </w:r>
      <w:r w:rsidR="00D60A9F" w:rsidRPr="00253803">
        <w:rPr>
          <w:b/>
          <w:bCs w:val="0"/>
          <w:color w:val="FFFFFF" w:themeColor="background1"/>
        </w:rPr>
        <w:t xml:space="preserve">are young people with a </w:t>
      </w:r>
      <w:r w:rsidR="00AD19E4" w:rsidRPr="00253803">
        <w:rPr>
          <w:b/>
          <w:bCs w:val="0"/>
          <w:color w:val="FFFFFF" w:themeColor="background1"/>
        </w:rPr>
        <w:t>mental health</w:t>
      </w:r>
      <w:r w:rsidRPr="00253803">
        <w:rPr>
          <w:b/>
          <w:bCs w:val="0"/>
          <w:color w:val="FFFFFF" w:themeColor="background1"/>
        </w:rPr>
        <w:t xml:space="preserve"> condition</w:t>
      </w:r>
      <w:r w:rsidR="00D60A9F" w:rsidRPr="00253803">
        <w:rPr>
          <w:b/>
          <w:bCs w:val="0"/>
          <w:color w:val="FFFFFF" w:themeColor="background1"/>
        </w:rPr>
        <w:t xml:space="preserve"> predicted</w:t>
      </w:r>
      <w:r w:rsidRPr="00253803">
        <w:rPr>
          <w:b/>
          <w:bCs w:val="0"/>
          <w:color w:val="FFFFFF" w:themeColor="background1"/>
        </w:rPr>
        <w:t xml:space="preserve"> </w:t>
      </w:r>
      <w:r w:rsidR="00D60A9F" w:rsidRPr="00253803">
        <w:rPr>
          <w:b/>
          <w:bCs w:val="0"/>
          <w:color w:val="FFFFFF" w:themeColor="background1"/>
        </w:rPr>
        <w:t>to use</w:t>
      </w:r>
      <w:r w:rsidRPr="00253803">
        <w:rPr>
          <w:b/>
          <w:bCs w:val="0"/>
          <w:color w:val="FFFFFF" w:themeColor="background1"/>
        </w:rPr>
        <w:t xml:space="preserve"> income support </w:t>
      </w:r>
      <w:r w:rsidR="00D60A9F" w:rsidRPr="00253803">
        <w:rPr>
          <w:b/>
          <w:bCs w:val="0"/>
          <w:color w:val="FFFFFF" w:themeColor="background1"/>
        </w:rPr>
        <w:t>in the future</w:t>
      </w:r>
      <w:r w:rsidRPr="00253803">
        <w:rPr>
          <w:b/>
          <w:bCs w:val="0"/>
          <w:color w:val="FFFFFF" w:themeColor="background1"/>
        </w:rPr>
        <w:t>?</w:t>
      </w:r>
      <w:bookmarkEnd w:id="3"/>
    </w:p>
    <w:p w14:paraId="599CD10D" w14:textId="66B327E3" w:rsidR="001001C8" w:rsidRPr="007761A0" w:rsidRDefault="00520E1D" w:rsidP="007761A0">
      <w:pPr>
        <w:jc w:val="center"/>
      </w:pPr>
      <w:r w:rsidRPr="004F0012">
        <w:rPr>
          <w:b/>
          <w:bCs/>
          <w:noProof/>
          <w:color w:val="FFFFFF" w:themeColor="background1"/>
          <w:szCs w:val="22"/>
        </w:rPr>
        <mc:AlternateContent>
          <mc:Choice Requires="wps">
            <w:drawing>
              <wp:anchor distT="0" distB="0" distL="114300" distR="114300" simplePos="0" relativeHeight="251658241" behindDoc="0" locked="0" layoutInCell="1" allowOverlap="1" wp14:anchorId="307AB55B" wp14:editId="51847A43">
                <wp:simplePos x="0" y="0"/>
                <wp:positionH relativeFrom="column">
                  <wp:posOffset>-101114</wp:posOffset>
                </wp:positionH>
                <wp:positionV relativeFrom="paragraph">
                  <wp:posOffset>308012</wp:posOffset>
                </wp:positionV>
                <wp:extent cx="7973695" cy="2680335"/>
                <wp:effectExtent l="0" t="0" r="27305" b="24765"/>
                <wp:wrapNone/>
                <wp:docPr id="143356859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3695" cy="2680335"/>
                        </a:xfrm>
                        <a:prstGeom prst="roundRect">
                          <a:avLst>
                            <a:gd name="adj" fmla="val 3669"/>
                          </a:avLst>
                        </a:prstGeom>
                        <a:noFill/>
                        <a:ln w="1905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5FB0B" id="Rectangle: Rounded Corners 1" o:spid="_x0000_s1026" alt="&quot;&quot;" style="position:absolute;margin-left:-7.95pt;margin-top:24.25pt;width:627.85pt;height:21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" filled="f" strokecolor="#00b0b9 [3205]" strokeweight="1.5pt"/>
            </w:pict>
          </mc:Fallback>
        </mc:AlternateContent>
      </w:r>
      <w:r w:rsidRPr="004F0012">
        <w:rPr>
          <w:b/>
          <w:bCs/>
          <w:noProof/>
          <w:color w:val="FFFFFF" w:themeColor="background1"/>
          <w:szCs w:val="22"/>
        </w:rPr>
        <mc:AlternateContent>
          <mc:Choice Requires="wps">
            <w:drawing>
              <wp:anchor distT="0" distB="0" distL="114300" distR="114300" simplePos="0" relativeHeight="251658240" behindDoc="0" locked="0" layoutInCell="1" allowOverlap="1" wp14:anchorId="68949FA0" wp14:editId="1134DE7B">
                <wp:simplePos x="0" y="0"/>
                <wp:positionH relativeFrom="column">
                  <wp:posOffset>7967121</wp:posOffset>
                </wp:positionH>
                <wp:positionV relativeFrom="paragraph">
                  <wp:posOffset>308012</wp:posOffset>
                </wp:positionV>
                <wp:extent cx="6078220" cy="2680447"/>
                <wp:effectExtent l="0" t="0" r="17780" b="24765"/>
                <wp:wrapNone/>
                <wp:docPr id="91272009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8220" cy="2680447"/>
                        </a:xfrm>
                        <a:prstGeom prst="roundRect">
                          <a:avLst>
                            <a:gd name="adj" fmla="val 4011"/>
                          </a:avLst>
                        </a:prstGeom>
                        <a:noFill/>
                        <a:ln w="1905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D65E3" id="Rectangle: Rounded Corners 1" o:spid="_x0000_s1026" alt="&quot;&quot;" style="position:absolute;margin-left:627.35pt;margin-top:24.25pt;width:478.6pt;height:21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" filled="f" strokecolor="#00b0b9 [3205]" strokeweight="1.5pt"/>
            </w:pict>
          </mc:Fallback>
        </mc:AlternateContent>
      </w:r>
      <w:r w:rsidR="007761A0" w:rsidRPr="004F0012">
        <w:rPr>
          <w:color w:val="FFFFFF" w:themeColor="background1"/>
          <w:szCs w:val="22"/>
        </w:rPr>
        <w:t>This section compares projected use of income support payments by looking at the 73,000</w:t>
      </w:r>
      <w:r w:rsidR="007761A0" w:rsidRPr="004F0012">
        <w:rPr>
          <w:b/>
          <w:bCs/>
          <w:color w:val="FFFFFF" w:themeColor="background1"/>
          <w:szCs w:val="22"/>
        </w:rPr>
        <w:t xml:space="preserve"> </w:t>
      </w:r>
      <w:r w:rsidR="007761A0" w:rsidRPr="004F0012">
        <w:rPr>
          <w:color w:val="FFFFFF" w:themeColor="background1"/>
          <w:szCs w:val="22"/>
        </w:rPr>
        <w:t>young people with a mental health condition who were receiving either JSP or DSP</w:t>
      </w:r>
      <w:r w:rsidR="007761A0" w:rsidRPr="00A30FAF">
        <w:rPr>
          <w:color w:val="FFFFFF" w:themeColor="background1"/>
          <w:sz w:val="24"/>
        </w:rPr>
        <w:t>.</w:t>
      </w:r>
    </w:p>
    <w:p w14:paraId="041A88DC" w14:textId="77777777" w:rsidR="001B11C9" w:rsidRDefault="001B11C9" w:rsidP="001749A4">
      <w:pPr>
        <w:pStyle w:val="Heading4"/>
        <w:spacing w:before="0"/>
        <w:sectPr w:rsidR="001B11C9" w:rsidSect="001B11C9">
          <w:type w:val="continuous"/>
          <w:pgSz w:w="23814" w:h="16840"/>
          <w:pgMar w:top="851" w:right="851" w:bottom="851" w:left="851" w:header="0" w:footer="0" w:gutter="0"/>
          <w:pgNumType w:start="2"/>
          <w:cols w:space="284"/>
          <w:docGrid w:linePitch="360"/>
          <w15:footnoteColumns w:val="1"/>
        </w:sectPr>
      </w:pPr>
    </w:p>
    <w:p w14:paraId="700CC9BE" w14:textId="39B9FF1D" w:rsidR="00767DBC" w:rsidRPr="00CA2ADE" w:rsidRDefault="00767DBC" w:rsidP="00253803">
      <w:pPr>
        <w:pStyle w:val="Heading4"/>
        <w:spacing w:before="0" w:after="120"/>
      </w:pPr>
      <w:bookmarkStart w:id="4" w:name="_Hlk205364007"/>
      <w:r w:rsidRPr="00CA2ADE">
        <w:t>JobSeeker Payment</w:t>
      </w:r>
      <w:bookmarkEnd w:id="4"/>
    </w:p>
    <w:p w14:paraId="3826BB09" w14:textId="501B5229" w:rsidR="004668D4" w:rsidRDefault="00767DBC" w:rsidP="002E26DD">
      <w:pPr>
        <w:tabs>
          <w:tab w:val="left" w:pos="360"/>
        </w:tabs>
        <w:spacing w:after="120" w:line="276" w:lineRule="auto"/>
        <w:rPr>
          <w:noProof/>
          <w:sz w:val="20"/>
          <w:szCs w:val="20"/>
        </w:rPr>
      </w:pPr>
      <w:r w:rsidRPr="00B77DEF">
        <w:rPr>
          <w:b/>
          <w:bCs/>
          <w:color w:val="000000" w:themeColor="text1"/>
          <w:sz w:val="20"/>
          <w:szCs w:val="20"/>
        </w:rPr>
        <w:t xml:space="preserve">44,000 </w:t>
      </w:r>
      <w:r w:rsidRPr="00B77DEF">
        <w:rPr>
          <w:color w:val="000000" w:themeColor="text1"/>
          <w:sz w:val="20"/>
          <w:szCs w:val="20"/>
        </w:rPr>
        <w:t xml:space="preserve">young people </w:t>
      </w:r>
      <w:r w:rsidR="00F13208" w:rsidRPr="00B77DEF">
        <w:rPr>
          <w:color w:val="000000" w:themeColor="text1"/>
          <w:sz w:val="20"/>
          <w:szCs w:val="20"/>
        </w:rPr>
        <w:t xml:space="preserve">receiving </w:t>
      </w:r>
      <w:r w:rsidR="00A9473C" w:rsidRPr="00B77DEF">
        <w:rPr>
          <w:color w:val="000000" w:themeColor="text1"/>
          <w:sz w:val="20"/>
          <w:szCs w:val="20"/>
        </w:rPr>
        <w:t>JSP</w:t>
      </w:r>
      <w:r w:rsidRPr="00B77DEF">
        <w:rPr>
          <w:color w:val="000000" w:themeColor="text1"/>
          <w:sz w:val="20"/>
          <w:szCs w:val="20"/>
        </w:rPr>
        <w:t xml:space="preserve"> ha</w:t>
      </w:r>
      <w:r w:rsidR="00F13208" w:rsidRPr="00B77DEF">
        <w:rPr>
          <w:color w:val="000000" w:themeColor="text1"/>
          <w:sz w:val="20"/>
          <w:szCs w:val="20"/>
        </w:rPr>
        <w:t>d</w:t>
      </w:r>
      <w:r w:rsidRPr="00B77DEF">
        <w:rPr>
          <w:color w:val="000000" w:themeColor="text1"/>
          <w:sz w:val="20"/>
          <w:szCs w:val="20"/>
        </w:rPr>
        <w:t xml:space="preserve"> a </w:t>
      </w:r>
      <w:r w:rsidR="00AD19E4" w:rsidRPr="00B77DEF">
        <w:rPr>
          <w:color w:val="000000" w:themeColor="text1"/>
          <w:sz w:val="20"/>
          <w:szCs w:val="20"/>
        </w:rPr>
        <w:t>mental health</w:t>
      </w:r>
      <w:r w:rsidRPr="00B77DEF">
        <w:rPr>
          <w:color w:val="000000" w:themeColor="text1"/>
          <w:sz w:val="20"/>
          <w:szCs w:val="20"/>
        </w:rPr>
        <w:t xml:space="preserve"> condition</w:t>
      </w:r>
      <w:r w:rsidR="00337FBA" w:rsidRPr="00B77DEF">
        <w:rPr>
          <w:color w:val="000000" w:themeColor="text1"/>
          <w:sz w:val="20"/>
          <w:szCs w:val="20"/>
        </w:rPr>
        <w:t xml:space="preserve"> </w:t>
      </w:r>
      <w:r w:rsidR="00D44F40" w:rsidRPr="00B77DEF">
        <w:rPr>
          <w:color w:val="000000" w:themeColor="text1"/>
          <w:sz w:val="20"/>
          <w:szCs w:val="20"/>
        </w:rPr>
        <w:t>at 30</w:t>
      </w:r>
      <w:r w:rsidR="00863A64">
        <w:rPr>
          <w:color w:val="000000" w:themeColor="text1"/>
          <w:sz w:val="20"/>
          <w:szCs w:val="20"/>
        </w:rPr>
        <w:t> J</w:t>
      </w:r>
      <w:r w:rsidR="00D44F40" w:rsidRPr="00B77DEF">
        <w:rPr>
          <w:color w:val="000000" w:themeColor="text1"/>
          <w:sz w:val="20"/>
          <w:szCs w:val="20"/>
        </w:rPr>
        <w:t>une</w:t>
      </w:r>
      <w:r w:rsidR="00863A64">
        <w:rPr>
          <w:color w:val="000000" w:themeColor="text1"/>
          <w:sz w:val="20"/>
          <w:szCs w:val="20"/>
        </w:rPr>
        <w:t> </w:t>
      </w:r>
      <w:r w:rsidR="00D44F40" w:rsidRPr="00B77DEF">
        <w:rPr>
          <w:color w:val="000000" w:themeColor="text1"/>
          <w:sz w:val="20"/>
          <w:szCs w:val="20"/>
        </w:rPr>
        <w:t>2024</w:t>
      </w:r>
      <w:r w:rsidR="006D4C2F" w:rsidRPr="00B77DEF">
        <w:rPr>
          <w:rStyle w:val="FootnoteReference"/>
          <w:color w:val="000000" w:themeColor="text1"/>
          <w:sz w:val="20"/>
          <w:szCs w:val="20"/>
        </w:rPr>
        <w:footnoteReference w:id="5"/>
      </w:r>
      <w:r w:rsidRPr="00B77DEF">
        <w:rPr>
          <w:color w:val="000000" w:themeColor="text1"/>
          <w:sz w:val="20"/>
          <w:szCs w:val="20"/>
        </w:rPr>
        <w:t xml:space="preserve">. On average, they are projected to spend </w:t>
      </w:r>
      <w:r w:rsidRPr="00B77DEF">
        <w:rPr>
          <w:b/>
          <w:bCs/>
          <w:color w:val="000000" w:themeColor="text1"/>
          <w:sz w:val="20"/>
          <w:szCs w:val="20"/>
        </w:rPr>
        <w:t>18</w:t>
      </w:r>
      <w:r w:rsidR="00A02CD2" w:rsidRPr="00B77DEF">
        <w:rPr>
          <w:b/>
          <w:bCs/>
          <w:color w:val="000000" w:themeColor="text1"/>
          <w:sz w:val="20"/>
          <w:szCs w:val="20"/>
        </w:rPr>
        <w:t>.8</w:t>
      </w:r>
      <w:r w:rsidRPr="00B77DEF">
        <w:rPr>
          <w:b/>
          <w:bCs/>
          <w:color w:val="000000" w:themeColor="text1"/>
          <w:sz w:val="20"/>
          <w:szCs w:val="20"/>
        </w:rPr>
        <w:t xml:space="preserve"> years</w:t>
      </w:r>
      <w:r w:rsidRPr="00B77DEF">
        <w:rPr>
          <w:color w:val="000000" w:themeColor="text1"/>
          <w:sz w:val="20"/>
          <w:szCs w:val="20"/>
        </w:rPr>
        <w:t xml:space="preserve"> receiving income support payments before they reach </w:t>
      </w:r>
      <w:r w:rsidR="00DC3830">
        <w:rPr>
          <w:color w:val="000000" w:themeColor="text1"/>
          <w:sz w:val="20"/>
          <w:szCs w:val="20"/>
        </w:rPr>
        <w:t>Age Pension</w:t>
      </w:r>
      <w:r w:rsidRPr="00B77DEF">
        <w:rPr>
          <w:color w:val="000000" w:themeColor="text1"/>
          <w:sz w:val="20"/>
          <w:szCs w:val="20"/>
        </w:rPr>
        <w:t xml:space="preserve"> age</w:t>
      </w:r>
      <w:r w:rsidR="00F13208" w:rsidRPr="00B77DEF">
        <w:rPr>
          <w:color w:val="000000" w:themeColor="text1"/>
          <w:sz w:val="20"/>
          <w:szCs w:val="20"/>
        </w:rPr>
        <w:t xml:space="preserve">, including </w:t>
      </w:r>
      <w:r w:rsidRPr="00B77DEF">
        <w:rPr>
          <w:color w:val="000000" w:themeColor="text1"/>
          <w:sz w:val="20"/>
          <w:szCs w:val="20"/>
        </w:rPr>
        <w:t xml:space="preserve">an average of </w:t>
      </w:r>
      <w:r w:rsidRPr="00B77DEF">
        <w:rPr>
          <w:b/>
          <w:bCs/>
          <w:color w:val="000000" w:themeColor="text1"/>
          <w:sz w:val="20"/>
          <w:szCs w:val="20"/>
        </w:rPr>
        <w:t>7</w:t>
      </w:r>
      <w:r w:rsidR="00A02CD2" w:rsidRPr="00B77DEF">
        <w:rPr>
          <w:b/>
          <w:bCs/>
          <w:color w:val="000000" w:themeColor="text1"/>
          <w:sz w:val="20"/>
          <w:szCs w:val="20"/>
        </w:rPr>
        <w:t>.5</w:t>
      </w:r>
      <w:r w:rsidR="00054EBB">
        <w:rPr>
          <w:b/>
          <w:bCs/>
          <w:color w:val="000000" w:themeColor="text1"/>
          <w:sz w:val="20"/>
          <w:szCs w:val="20"/>
        </w:rPr>
        <w:t> </w:t>
      </w:r>
      <w:r w:rsidRPr="00B77DEF">
        <w:rPr>
          <w:b/>
          <w:bCs/>
          <w:color w:val="000000" w:themeColor="text1"/>
          <w:sz w:val="20"/>
          <w:szCs w:val="20"/>
        </w:rPr>
        <w:t>years</w:t>
      </w:r>
      <w:r w:rsidRPr="00B77DEF">
        <w:rPr>
          <w:color w:val="000000" w:themeColor="text1"/>
          <w:sz w:val="20"/>
          <w:szCs w:val="20"/>
        </w:rPr>
        <w:t xml:space="preserve"> </w:t>
      </w:r>
      <w:r w:rsidR="00F13208" w:rsidRPr="00B77DEF">
        <w:rPr>
          <w:color w:val="000000" w:themeColor="text1"/>
          <w:sz w:val="20"/>
          <w:szCs w:val="20"/>
        </w:rPr>
        <w:t xml:space="preserve">on </w:t>
      </w:r>
      <w:r w:rsidR="00A9473C" w:rsidRPr="00B77DEF">
        <w:rPr>
          <w:color w:val="000000" w:themeColor="text1"/>
          <w:sz w:val="20"/>
          <w:szCs w:val="20"/>
        </w:rPr>
        <w:t>JSP</w:t>
      </w:r>
      <w:r w:rsidRPr="00B77DEF">
        <w:rPr>
          <w:color w:val="000000" w:themeColor="text1"/>
          <w:sz w:val="20"/>
          <w:szCs w:val="20"/>
        </w:rPr>
        <w:t xml:space="preserve">, and </w:t>
      </w:r>
      <w:r w:rsidR="00A02CD2" w:rsidRPr="00B77DEF">
        <w:rPr>
          <w:b/>
          <w:bCs/>
          <w:color w:val="000000" w:themeColor="text1"/>
          <w:sz w:val="20"/>
          <w:szCs w:val="20"/>
        </w:rPr>
        <w:t>8.5</w:t>
      </w:r>
      <w:r w:rsidRPr="00B77DEF">
        <w:rPr>
          <w:b/>
          <w:bCs/>
          <w:color w:val="000000" w:themeColor="text1"/>
          <w:sz w:val="20"/>
          <w:szCs w:val="20"/>
        </w:rPr>
        <w:t xml:space="preserve"> years</w:t>
      </w:r>
      <w:r w:rsidRPr="00B77DEF">
        <w:rPr>
          <w:color w:val="000000" w:themeColor="text1"/>
          <w:sz w:val="20"/>
          <w:szCs w:val="20"/>
        </w:rPr>
        <w:t xml:space="preserve"> receiving </w:t>
      </w:r>
      <w:r w:rsidR="00A9473C" w:rsidRPr="00B77DEF">
        <w:rPr>
          <w:color w:val="000000" w:themeColor="text1"/>
          <w:sz w:val="20"/>
          <w:szCs w:val="20"/>
        </w:rPr>
        <w:t>DSP</w:t>
      </w:r>
      <w:r w:rsidRPr="00B77DEF">
        <w:rPr>
          <w:color w:val="000000" w:themeColor="text1"/>
          <w:sz w:val="20"/>
          <w:szCs w:val="20"/>
        </w:rPr>
        <w:t>.</w:t>
      </w:r>
    </w:p>
    <w:p w14:paraId="1A77967C" w14:textId="6AD250E5" w:rsidR="00863A64" w:rsidRDefault="00F13208" w:rsidP="002E26DD">
      <w:pPr>
        <w:tabs>
          <w:tab w:val="left" w:pos="360"/>
        </w:tabs>
        <w:spacing w:after="120" w:line="276" w:lineRule="auto"/>
        <w:rPr>
          <w:noProof/>
          <w:sz w:val="20"/>
          <w:szCs w:val="20"/>
        </w:rPr>
      </w:pPr>
      <w:r w:rsidRPr="00B77DEF">
        <w:rPr>
          <w:noProof/>
          <w:sz w:val="20"/>
          <w:szCs w:val="20"/>
        </w:rPr>
        <w:t xml:space="preserve">For those on </w:t>
      </w:r>
      <w:r w:rsidR="00A9473C" w:rsidRPr="00B77DEF">
        <w:rPr>
          <w:noProof/>
          <w:sz w:val="20"/>
          <w:szCs w:val="20"/>
        </w:rPr>
        <w:t>JSP</w:t>
      </w:r>
      <w:r w:rsidRPr="00B77DEF">
        <w:rPr>
          <w:noProof/>
          <w:sz w:val="20"/>
          <w:szCs w:val="20"/>
        </w:rPr>
        <w:t xml:space="preserve">, this is </w:t>
      </w:r>
      <w:r w:rsidR="00A02CD2" w:rsidRPr="00B77DEF">
        <w:rPr>
          <w:b/>
          <w:bCs/>
          <w:noProof/>
          <w:sz w:val="20"/>
          <w:szCs w:val="20"/>
        </w:rPr>
        <w:t>6.1</w:t>
      </w:r>
      <w:r w:rsidR="00054EBB">
        <w:rPr>
          <w:noProof/>
          <w:sz w:val="20"/>
          <w:szCs w:val="20"/>
        </w:rPr>
        <w:t> </w:t>
      </w:r>
      <w:r w:rsidR="00BC3407" w:rsidRPr="00FA7E90">
        <w:rPr>
          <w:b/>
          <w:bCs/>
          <w:noProof/>
          <w:sz w:val="20"/>
          <w:szCs w:val="20"/>
        </w:rPr>
        <w:t>years longer</w:t>
      </w:r>
      <w:r w:rsidR="00BC3407" w:rsidRPr="00B77DEF">
        <w:rPr>
          <w:noProof/>
          <w:sz w:val="20"/>
          <w:szCs w:val="20"/>
        </w:rPr>
        <w:t xml:space="preserve"> than </w:t>
      </w:r>
      <w:r w:rsidRPr="00B77DEF">
        <w:rPr>
          <w:noProof/>
          <w:sz w:val="20"/>
          <w:szCs w:val="20"/>
        </w:rPr>
        <w:t xml:space="preserve">young people </w:t>
      </w:r>
      <w:r w:rsidR="00BC3407" w:rsidRPr="00B77DEF">
        <w:rPr>
          <w:noProof/>
          <w:sz w:val="20"/>
          <w:szCs w:val="20"/>
        </w:rPr>
        <w:t>without a medical condition</w:t>
      </w:r>
      <w:r w:rsidR="00960AF7" w:rsidRPr="00B77DEF">
        <w:rPr>
          <w:noProof/>
          <w:sz w:val="20"/>
          <w:szCs w:val="20"/>
        </w:rPr>
        <w:t xml:space="preserve"> </w:t>
      </w:r>
      <w:r w:rsidR="00BE0B08" w:rsidRPr="00B77DEF">
        <w:rPr>
          <w:noProof/>
          <w:sz w:val="20"/>
          <w:szCs w:val="20"/>
        </w:rPr>
        <w:t xml:space="preserve">on </w:t>
      </w:r>
      <w:r w:rsidR="00A9473C" w:rsidRPr="00B77DEF">
        <w:rPr>
          <w:noProof/>
          <w:sz w:val="20"/>
          <w:szCs w:val="20"/>
        </w:rPr>
        <w:t>JSP</w:t>
      </w:r>
      <w:r w:rsidR="000513C3" w:rsidRPr="00B77DEF">
        <w:rPr>
          <w:noProof/>
          <w:sz w:val="20"/>
          <w:szCs w:val="20"/>
        </w:rPr>
        <w:t xml:space="preserve"> </w:t>
      </w:r>
      <w:r w:rsidR="00960AF7" w:rsidRPr="00B77DEF">
        <w:rPr>
          <w:noProof/>
          <w:sz w:val="20"/>
          <w:szCs w:val="20"/>
        </w:rPr>
        <w:t>(12.7 years)</w:t>
      </w:r>
      <w:r w:rsidR="00BC3407" w:rsidRPr="00B77DEF">
        <w:rPr>
          <w:noProof/>
          <w:sz w:val="20"/>
          <w:szCs w:val="20"/>
        </w:rPr>
        <w:t>,</w:t>
      </w:r>
      <w:r w:rsidRPr="00B77DEF">
        <w:rPr>
          <w:noProof/>
          <w:sz w:val="20"/>
          <w:szCs w:val="20"/>
        </w:rPr>
        <w:t xml:space="preserve"> and </w:t>
      </w:r>
      <w:r w:rsidR="00A02CD2" w:rsidRPr="00B77DEF">
        <w:rPr>
          <w:b/>
          <w:bCs/>
          <w:noProof/>
          <w:sz w:val="20"/>
          <w:szCs w:val="20"/>
        </w:rPr>
        <w:t>11.5</w:t>
      </w:r>
      <w:r w:rsidR="00BC3407" w:rsidRPr="00FA7E90">
        <w:rPr>
          <w:b/>
          <w:bCs/>
          <w:noProof/>
          <w:sz w:val="20"/>
          <w:szCs w:val="20"/>
        </w:rPr>
        <w:t xml:space="preserve"> years longer</w:t>
      </w:r>
      <w:r w:rsidR="00BC3407" w:rsidRPr="00B77DEF">
        <w:rPr>
          <w:noProof/>
          <w:sz w:val="20"/>
          <w:szCs w:val="20"/>
        </w:rPr>
        <w:t xml:space="preserve"> than those who were not receiving income support </w:t>
      </w:r>
      <w:r w:rsidR="00960AF7" w:rsidRPr="00B77DEF">
        <w:rPr>
          <w:noProof/>
          <w:sz w:val="20"/>
          <w:szCs w:val="20"/>
        </w:rPr>
        <w:t>(7.3 years)</w:t>
      </w:r>
      <w:r w:rsidR="00BC3407" w:rsidRPr="00B77DEF">
        <w:rPr>
          <w:noProof/>
          <w:sz w:val="20"/>
          <w:szCs w:val="20"/>
        </w:rPr>
        <w:t>.</w:t>
      </w:r>
    </w:p>
    <w:p w14:paraId="3A88BD39" w14:textId="59F93DBB" w:rsidR="00D8017D" w:rsidRDefault="00750892" w:rsidP="00553E97">
      <w:pPr>
        <w:tabs>
          <w:tab w:val="left" w:pos="360"/>
        </w:tabs>
        <w:spacing w:after="0" w:line="276" w:lineRule="auto"/>
        <w:ind w:right="142"/>
        <w:rPr>
          <w:noProof/>
          <w:sz w:val="20"/>
          <w:szCs w:val="20"/>
        </w:rPr>
      </w:pPr>
      <w:r w:rsidRPr="00750892">
        <w:rPr>
          <w:b/>
          <w:bCs/>
          <w:noProof/>
          <w:sz w:val="20"/>
          <w:szCs w:val="20"/>
        </w:rPr>
        <w:fldChar w:fldCharType="begin"/>
      </w:r>
      <w:r w:rsidRPr="00750892">
        <w:rPr>
          <w:b/>
          <w:bCs/>
          <w:noProof/>
          <w:sz w:val="20"/>
          <w:szCs w:val="20"/>
        </w:rPr>
        <w:instrText xml:space="preserve"> REF _Ref209182428 \h  \* MERGEFORMAT </w:instrText>
      </w:r>
      <w:r w:rsidRPr="00750892">
        <w:rPr>
          <w:b/>
          <w:bCs/>
          <w:noProof/>
          <w:sz w:val="20"/>
          <w:szCs w:val="20"/>
        </w:rPr>
      </w:r>
      <w:r w:rsidRPr="00750892">
        <w:rPr>
          <w:b/>
          <w:bCs/>
          <w:noProof/>
          <w:sz w:val="20"/>
          <w:szCs w:val="20"/>
        </w:rPr>
        <w:fldChar w:fldCharType="separate"/>
      </w:r>
      <w:r w:rsidRPr="00750892">
        <w:rPr>
          <w:b/>
          <w:bCs/>
          <w:noProof/>
          <w:sz w:val="20"/>
          <w:szCs w:val="20"/>
        </w:rPr>
        <w:t>Figure 3</w:t>
      </w:r>
      <w:r w:rsidRPr="00750892">
        <w:rPr>
          <w:b/>
          <w:bCs/>
          <w:noProof/>
          <w:sz w:val="20"/>
          <w:szCs w:val="20"/>
        </w:rPr>
        <w:fldChar w:fldCharType="end"/>
      </w:r>
      <w:r w:rsidR="00355780" w:rsidRPr="00B77DEF">
        <w:rPr>
          <w:noProof/>
          <w:sz w:val="20"/>
          <w:szCs w:val="20"/>
        </w:rPr>
        <w:t xml:space="preserve"> shows </w:t>
      </w:r>
      <w:r w:rsidR="001F6BB7" w:rsidRPr="00B77DEF">
        <w:rPr>
          <w:noProof/>
          <w:sz w:val="20"/>
          <w:szCs w:val="20"/>
        </w:rPr>
        <w:t>in 10 years</w:t>
      </w:r>
      <w:r w:rsidR="00D54B83" w:rsidRPr="00B77DEF">
        <w:rPr>
          <w:noProof/>
          <w:sz w:val="20"/>
          <w:szCs w:val="20"/>
        </w:rPr>
        <w:t>’</w:t>
      </w:r>
      <w:r w:rsidR="001F6BB7" w:rsidRPr="00B77DEF">
        <w:rPr>
          <w:noProof/>
          <w:sz w:val="20"/>
          <w:szCs w:val="20"/>
        </w:rPr>
        <w:t xml:space="preserve"> time, </w:t>
      </w:r>
      <w:r w:rsidR="000513C3" w:rsidRPr="00B77DEF">
        <w:rPr>
          <w:noProof/>
          <w:sz w:val="20"/>
          <w:szCs w:val="20"/>
        </w:rPr>
        <w:t>w</w:t>
      </w:r>
      <w:r w:rsidR="00FB46E7" w:rsidRPr="00B77DEF">
        <w:rPr>
          <w:noProof/>
          <w:sz w:val="20"/>
          <w:szCs w:val="20"/>
        </w:rPr>
        <w:t xml:space="preserve">hile </w:t>
      </w:r>
      <w:r w:rsidR="005476D3">
        <w:rPr>
          <w:b/>
          <w:bCs/>
          <w:noProof/>
          <w:sz w:val="20"/>
          <w:szCs w:val="20"/>
        </w:rPr>
        <w:t>50</w:t>
      </w:r>
      <w:r w:rsidR="00FB46E7" w:rsidRPr="00B77DEF">
        <w:rPr>
          <w:b/>
          <w:bCs/>
          <w:noProof/>
          <w:sz w:val="20"/>
          <w:szCs w:val="20"/>
        </w:rPr>
        <w:t>%</w:t>
      </w:r>
      <w:r w:rsidR="00FB46E7" w:rsidRPr="00B77DEF">
        <w:rPr>
          <w:noProof/>
          <w:sz w:val="20"/>
          <w:szCs w:val="20"/>
        </w:rPr>
        <w:t xml:space="preserve"> will not be on income support</w:t>
      </w:r>
      <w:r w:rsidR="001F6BB7" w:rsidRPr="00B77DEF">
        <w:rPr>
          <w:noProof/>
          <w:sz w:val="20"/>
          <w:szCs w:val="20"/>
        </w:rPr>
        <w:t xml:space="preserve">, </w:t>
      </w:r>
      <w:r w:rsidR="00F13208" w:rsidRPr="00B77DEF">
        <w:rPr>
          <w:b/>
          <w:bCs/>
          <w:noProof/>
          <w:sz w:val="20"/>
          <w:szCs w:val="20"/>
        </w:rPr>
        <w:t>2</w:t>
      </w:r>
      <w:r w:rsidR="00B63DE0">
        <w:rPr>
          <w:b/>
          <w:bCs/>
          <w:noProof/>
          <w:sz w:val="20"/>
          <w:szCs w:val="20"/>
        </w:rPr>
        <w:t>2</w:t>
      </w:r>
      <w:r w:rsidR="00F13208" w:rsidRPr="00B77DEF">
        <w:rPr>
          <w:b/>
          <w:bCs/>
          <w:noProof/>
          <w:sz w:val="20"/>
          <w:szCs w:val="20"/>
        </w:rPr>
        <w:t xml:space="preserve">% </w:t>
      </w:r>
      <w:r w:rsidR="007D595F" w:rsidRPr="00B77DEF">
        <w:rPr>
          <w:noProof/>
          <w:sz w:val="20"/>
          <w:szCs w:val="20"/>
        </w:rPr>
        <w:t>are projected to receive</w:t>
      </w:r>
      <w:r w:rsidR="00F13208" w:rsidRPr="00B77DEF">
        <w:rPr>
          <w:noProof/>
          <w:sz w:val="20"/>
          <w:szCs w:val="20"/>
        </w:rPr>
        <w:t xml:space="preserve"> </w:t>
      </w:r>
      <w:r w:rsidR="00A9473C" w:rsidRPr="00B77DEF">
        <w:rPr>
          <w:noProof/>
          <w:sz w:val="20"/>
          <w:szCs w:val="20"/>
        </w:rPr>
        <w:t>JSP</w:t>
      </w:r>
      <w:r w:rsidR="00FB46E7" w:rsidRPr="00B77DEF">
        <w:rPr>
          <w:noProof/>
          <w:sz w:val="20"/>
          <w:szCs w:val="20"/>
        </w:rPr>
        <w:t>,</w:t>
      </w:r>
      <w:r w:rsidR="00F13208" w:rsidRPr="00B77DEF">
        <w:rPr>
          <w:b/>
          <w:bCs/>
          <w:noProof/>
          <w:sz w:val="20"/>
          <w:szCs w:val="20"/>
        </w:rPr>
        <w:t xml:space="preserve"> 1</w:t>
      </w:r>
      <w:r w:rsidR="005476D3">
        <w:rPr>
          <w:b/>
          <w:bCs/>
          <w:noProof/>
          <w:sz w:val="20"/>
          <w:szCs w:val="20"/>
        </w:rPr>
        <w:t>8</w:t>
      </w:r>
      <w:r w:rsidR="00F13208" w:rsidRPr="00B77DEF">
        <w:rPr>
          <w:b/>
          <w:bCs/>
          <w:noProof/>
          <w:sz w:val="20"/>
          <w:szCs w:val="20"/>
        </w:rPr>
        <w:t xml:space="preserve">% </w:t>
      </w:r>
      <w:r w:rsidR="007D595F" w:rsidRPr="00B77DEF">
        <w:rPr>
          <w:noProof/>
          <w:sz w:val="20"/>
          <w:szCs w:val="20"/>
        </w:rPr>
        <w:t>are projected to receive</w:t>
      </w:r>
      <w:r w:rsidR="00F13208" w:rsidRPr="00B77DEF">
        <w:rPr>
          <w:noProof/>
          <w:sz w:val="20"/>
          <w:szCs w:val="20"/>
        </w:rPr>
        <w:t xml:space="preserve"> </w:t>
      </w:r>
      <w:r w:rsidR="00A9473C" w:rsidRPr="00B77DEF">
        <w:rPr>
          <w:noProof/>
          <w:sz w:val="20"/>
          <w:szCs w:val="20"/>
        </w:rPr>
        <w:t>DSP</w:t>
      </w:r>
      <w:r w:rsidR="00FB46E7" w:rsidRPr="00B77DEF">
        <w:rPr>
          <w:noProof/>
          <w:sz w:val="20"/>
          <w:szCs w:val="20"/>
        </w:rPr>
        <w:t xml:space="preserve"> and </w:t>
      </w:r>
      <w:r w:rsidR="00D16430" w:rsidRPr="00B77DEF">
        <w:rPr>
          <w:b/>
          <w:bCs/>
          <w:noProof/>
          <w:sz w:val="20"/>
          <w:szCs w:val="20"/>
        </w:rPr>
        <w:t>10</w:t>
      </w:r>
      <w:r w:rsidR="00FB46E7" w:rsidRPr="00B77DEF">
        <w:rPr>
          <w:b/>
          <w:bCs/>
          <w:noProof/>
          <w:sz w:val="20"/>
          <w:szCs w:val="20"/>
        </w:rPr>
        <w:t>%</w:t>
      </w:r>
      <w:r w:rsidR="00FB46E7" w:rsidRPr="00B77DEF">
        <w:rPr>
          <w:noProof/>
          <w:sz w:val="20"/>
          <w:szCs w:val="20"/>
        </w:rPr>
        <w:t xml:space="preserve"> </w:t>
      </w:r>
      <w:r w:rsidR="007D595F" w:rsidRPr="00B77DEF">
        <w:rPr>
          <w:noProof/>
          <w:sz w:val="20"/>
          <w:szCs w:val="20"/>
        </w:rPr>
        <w:t xml:space="preserve">are projected to receive </w:t>
      </w:r>
      <w:r w:rsidR="00FB46E7" w:rsidRPr="00B77DEF">
        <w:rPr>
          <w:noProof/>
          <w:sz w:val="20"/>
          <w:szCs w:val="20"/>
        </w:rPr>
        <w:t>other forms of income support (</w:t>
      </w:r>
      <w:r w:rsidR="00D16430" w:rsidRPr="00B77DEF">
        <w:rPr>
          <w:noProof/>
          <w:sz w:val="20"/>
          <w:szCs w:val="20"/>
        </w:rPr>
        <w:t xml:space="preserve">7% </w:t>
      </w:r>
      <w:r w:rsidR="00F7798D" w:rsidRPr="00B77DEF">
        <w:rPr>
          <w:noProof/>
          <w:sz w:val="20"/>
          <w:szCs w:val="20"/>
        </w:rPr>
        <w:t>Parenting Payment</w:t>
      </w:r>
      <w:r w:rsidR="00A3389C" w:rsidRPr="00B77DEF">
        <w:rPr>
          <w:noProof/>
          <w:sz w:val="20"/>
          <w:szCs w:val="20"/>
        </w:rPr>
        <w:t>, 3%</w:t>
      </w:r>
      <w:r w:rsidR="00427179">
        <w:rPr>
          <w:noProof/>
          <w:sz w:val="20"/>
          <w:szCs w:val="20"/>
        </w:rPr>
        <w:t> </w:t>
      </w:r>
      <w:r w:rsidR="00634D94">
        <w:rPr>
          <w:noProof/>
          <w:sz w:val="20"/>
          <w:szCs w:val="20"/>
        </w:rPr>
        <w:t>C</w:t>
      </w:r>
      <w:r w:rsidR="002B4F53">
        <w:rPr>
          <w:noProof/>
          <w:sz w:val="20"/>
          <w:szCs w:val="20"/>
        </w:rPr>
        <w:t>arer Payment</w:t>
      </w:r>
      <w:r w:rsidR="00FB46E7" w:rsidRPr="00B77DEF">
        <w:rPr>
          <w:noProof/>
          <w:sz w:val="20"/>
          <w:szCs w:val="20"/>
        </w:rPr>
        <w:t>)</w:t>
      </w:r>
      <w:r w:rsidR="00767DBC" w:rsidRPr="00B77DEF">
        <w:rPr>
          <w:noProof/>
          <w:sz w:val="20"/>
          <w:szCs w:val="20"/>
        </w:rPr>
        <w:t xml:space="preserve">. </w:t>
      </w:r>
    </w:p>
    <w:p w14:paraId="43ED7747" w14:textId="68884D05" w:rsidR="000C1486" w:rsidRDefault="00427179" w:rsidP="000C1486">
      <w:pPr>
        <w:keepNext/>
        <w:tabs>
          <w:tab w:val="left" w:pos="360"/>
        </w:tabs>
        <w:spacing w:after="0"/>
      </w:pPr>
      <w:r>
        <w:rPr>
          <w:noProof/>
          <w:sz w:val="20"/>
          <w:szCs w:val="20"/>
        </w:rPr>
        <w:br w:type="column"/>
      </w:r>
      <w:r w:rsidR="008A72A6" w:rsidRPr="008A72A6">
        <w:rPr>
          <w:noProof/>
          <w:sz w:val="20"/>
          <w:szCs w:val="20"/>
        </w:rPr>
        <w:drawing>
          <wp:inline distT="0" distB="0" distL="0" distR="0" wp14:anchorId="4FFFA157" wp14:editId="5B4459AD">
            <wp:extent cx="2853055" cy="1892410"/>
            <wp:effectExtent l="0" t="0" r="4445" b="0"/>
            <wp:docPr id="1336639930" name="Picture 1" descr="Sankey chart illustrating payment pathways from JobSeeker Payment for young people age 22 to 29 with a mental health condition.  Described in previous para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39930" name="Picture 1" descr="Sankey chart illustrating payment pathways from JobSeeker Payment for young people age 22 to 29 with a mental health condition.  Described in previous paragraphs."/>
                    <pic:cNvPicPr/>
                  </pic:nvPicPr>
                  <pic:blipFill>
                    <a:blip r:embed="rId16">
                      <a:extLst>
                        <a:ext uri="{28A0092B-C50C-407E-A947-70E740481C1C}">
                          <a14:useLocalDpi xmlns:a14="http://schemas.microsoft.com/office/drawing/2010/main" val="0"/>
                        </a:ext>
                      </a:extLst>
                    </a:blip>
                    <a:stretch>
                      <a:fillRect/>
                    </a:stretch>
                  </pic:blipFill>
                  <pic:spPr>
                    <a:xfrm>
                      <a:off x="0" y="0"/>
                      <a:ext cx="2860554" cy="1897384"/>
                    </a:xfrm>
                    <a:prstGeom prst="rect">
                      <a:avLst/>
                    </a:prstGeom>
                  </pic:spPr>
                </pic:pic>
              </a:graphicData>
            </a:graphic>
          </wp:inline>
        </w:drawing>
      </w:r>
    </w:p>
    <w:p w14:paraId="577E079D" w14:textId="144FACA6" w:rsidR="009D46F3" w:rsidRDefault="000C1486" w:rsidP="000C1486">
      <w:pPr>
        <w:pStyle w:val="Caption"/>
        <w:spacing w:before="0" w:after="0" w:line="300" w:lineRule="auto"/>
        <w:rPr>
          <w:noProof/>
        </w:rPr>
      </w:pPr>
      <w:bookmarkStart w:id="5" w:name="_Ref209182428"/>
      <w:r w:rsidRPr="000C1486">
        <w:rPr>
          <w:noProof/>
          <w:sz w:val="20"/>
          <w:szCs w:val="20"/>
        </w:rPr>
        <w:t xml:space="preserve">Figure </w:t>
      </w:r>
      <w:r w:rsidRPr="000C1486">
        <w:rPr>
          <w:noProof/>
          <w:sz w:val="20"/>
          <w:szCs w:val="20"/>
        </w:rPr>
        <w:fldChar w:fldCharType="begin"/>
      </w:r>
      <w:r w:rsidRPr="000C1486">
        <w:rPr>
          <w:noProof/>
          <w:sz w:val="20"/>
          <w:szCs w:val="20"/>
        </w:rPr>
        <w:instrText xml:space="preserve"> SEQ Figure \* ARABIC </w:instrText>
      </w:r>
      <w:r w:rsidRPr="000C1486">
        <w:rPr>
          <w:noProof/>
          <w:sz w:val="20"/>
          <w:szCs w:val="20"/>
        </w:rPr>
        <w:fldChar w:fldCharType="separate"/>
      </w:r>
      <w:r w:rsidR="00750892">
        <w:rPr>
          <w:noProof/>
          <w:sz w:val="20"/>
          <w:szCs w:val="20"/>
        </w:rPr>
        <w:t>3</w:t>
      </w:r>
      <w:r w:rsidRPr="000C1486">
        <w:rPr>
          <w:noProof/>
          <w:sz w:val="20"/>
          <w:szCs w:val="20"/>
        </w:rPr>
        <w:fldChar w:fldCharType="end"/>
      </w:r>
      <w:bookmarkEnd w:id="5"/>
      <w:r w:rsidRPr="000C1486">
        <w:rPr>
          <w:noProof/>
          <w:sz w:val="20"/>
          <w:szCs w:val="20"/>
        </w:rPr>
        <w:t>:</w:t>
      </w:r>
      <w:r>
        <w:t xml:space="preserve"> </w:t>
      </w:r>
      <w:r w:rsidRPr="000C1486">
        <w:rPr>
          <w:b w:val="0"/>
          <w:bCs w:val="0"/>
          <w:noProof/>
          <w:sz w:val="20"/>
          <w:szCs w:val="20"/>
        </w:rPr>
        <w:t>Projected payment use in 10 years’ time for young people with a mental health condition receiving JSP</w:t>
      </w:r>
    </w:p>
    <w:p w14:paraId="1192CB92" w14:textId="460A0E82" w:rsidR="001B11C9" w:rsidRPr="009460B7" w:rsidRDefault="00354F28" w:rsidP="00253803">
      <w:pPr>
        <w:pStyle w:val="Heading4"/>
        <w:spacing w:before="0" w:after="120"/>
      </w:pPr>
      <w:r>
        <w:br w:type="column"/>
      </w:r>
      <w:r w:rsidR="001B11C9" w:rsidRPr="00253803">
        <w:t>Disability Support Pension</w:t>
      </w:r>
    </w:p>
    <w:p w14:paraId="3734F77E" w14:textId="6D1FA32E" w:rsidR="004668D4" w:rsidRDefault="001B11C9" w:rsidP="002E26DD">
      <w:pPr>
        <w:spacing w:after="120" w:line="276" w:lineRule="auto"/>
        <w:rPr>
          <w:noProof/>
          <w:sz w:val="20"/>
          <w:szCs w:val="22"/>
        </w:rPr>
      </w:pPr>
      <w:r w:rsidRPr="00B77DEF">
        <w:rPr>
          <w:b/>
          <w:bCs/>
          <w:sz w:val="20"/>
          <w:szCs w:val="22"/>
        </w:rPr>
        <w:t>29,000</w:t>
      </w:r>
      <w:r w:rsidRPr="00B77DEF">
        <w:rPr>
          <w:sz w:val="20"/>
          <w:szCs w:val="22"/>
        </w:rPr>
        <w:t xml:space="preserve"> young people receiving </w:t>
      </w:r>
      <w:r w:rsidR="00A9473C" w:rsidRPr="00B77DEF">
        <w:rPr>
          <w:sz w:val="20"/>
          <w:szCs w:val="22"/>
        </w:rPr>
        <w:t>DSP</w:t>
      </w:r>
      <w:r w:rsidRPr="00B77DEF">
        <w:rPr>
          <w:sz w:val="20"/>
          <w:szCs w:val="22"/>
        </w:rPr>
        <w:t xml:space="preserve"> had a mental health condition at 30 June</w:t>
      </w:r>
      <w:r w:rsidR="00FD3E15" w:rsidRPr="00B77DEF">
        <w:rPr>
          <w:sz w:val="20"/>
          <w:szCs w:val="22"/>
        </w:rPr>
        <w:t xml:space="preserve"> </w:t>
      </w:r>
      <w:r w:rsidRPr="00B77DEF">
        <w:rPr>
          <w:sz w:val="20"/>
          <w:szCs w:val="22"/>
        </w:rPr>
        <w:t xml:space="preserve">2024. </w:t>
      </w:r>
      <w:r w:rsidRPr="00B77DEF">
        <w:rPr>
          <w:color w:val="000000" w:themeColor="text1"/>
          <w:sz w:val="20"/>
          <w:szCs w:val="22"/>
        </w:rPr>
        <w:t>They are projected to spend an average of</w:t>
      </w:r>
      <w:r w:rsidRPr="00B77DEF">
        <w:rPr>
          <w:b/>
          <w:bCs/>
          <w:color w:val="000000" w:themeColor="text1"/>
          <w:sz w:val="20"/>
          <w:szCs w:val="22"/>
        </w:rPr>
        <w:t xml:space="preserve"> 30.1</w:t>
      </w:r>
      <w:r w:rsidRPr="00B77DEF">
        <w:rPr>
          <w:color w:val="000000" w:themeColor="text1"/>
          <w:sz w:val="20"/>
          <w:szCs w:val="22"/>
        </w:rPr>
        <w:t xml:space="preserve"> years receiving income support. This is </w:t>
      </w:r>
      <w:r w:rsidRPr="00B77DEF">
        <w:rPr>
          <w:b/>
          <w:bCs/>
          <w:color w:val="000000" w:themeColor="text1"/>
          <w:sz w:val="20"/>
          <w:szCs w:val="22"/>
        </w:rPr>
        <w:t xml:space="preserve">11.3 </w:t>
      </w:r>
      <w:r w:rsidRPr="00FA7E90">
        <w:rPr>
          <w:b/>
          <w:bCs/>
          <w:color w:val="000000" w:themeColor="text1"/>
          <w:sz w:val="20"/>
          <w:szCs w:val="22"/>
        </w:rPr>
        <w:t>years longer</w:t>
      </w:r>
      <w:r w:rsidRPr="00B77DEF">
        <w:rPr>
          <w:color w:val="000000" w:themeColor="text1"/>
          <w:sz w:val="20"/>
          <w:szCs w:val="22"/>
        </w:rPr>
        <w:t xml:space="preserve"> than those with </w:t>
      </w:r>
      <w:r w:rsidR="007761A0">
        <w:rPr>
          <w:color w:val="000000" w:themeColor="text1"/>
          <w:sz w:val="20"/>
          <w:szCs w:val="22"/>
        </w:rPr>
        <w:br/>
      </w:r>
      <w:r w:rsidRPr="00B77DEF">
        <w:rPr>
          <w:color w:val="000000" w:themeColor="text1"/>
          <w:sz w:val="20"/>
          <w:szCs w:val="22"/>
        </w:rPr>
        <w:t xml:space="preserve">a mental health condition who were receiving </w:t>
      </w:r>
      <w:r w:rsidR="00A9473C" w:rsidRPr="00B77DEF">
        <w:rPr>
          <w:color w:val="000000" w:themeColor="text1"/>
          <w:sz w:val="20"/>
          <w:szCs w:val="22"/>
        </w:rPr>
        <w:t>JSP</w:t>
      </w:r>
      <w:r w:rsidRPr="00B77DEF">
        <w:rPr>
          <w:color w:val="000000" w:themeColor="text1"/>
          <w:sz w:val="20"/>
          <w:szCs w:val="22"/>
        </w:rPr>
        <w:t xml:space="preserve"> at 30</w:t>
      </w:r>
      <w:r w:rsidR="00863A64">
        <w:rPr>
          <w:color w:val="000000" w:themeColor="text1"/>
          <w:sz w:val="20"/>
          <w:szCs w:val="22"/>
        </w:rPr>
        <w:t> </w:t>
      </w:r>
      <w:r w:rsidRPr="00B77DEF">
        <w:rPr>
          <w:color w:val="000000" w:themeColor="text1"/>
          <w:sz w:val="20"/>
          <w:szCs w:val="22"/>
        </w:rPr>
        <w:t>June 2024 (18.8 years).</w:t>
      </w:r>
    </w:p>
    <w:p w14:paraId="42FF4247" w14:textId="0CF8BD88" w:rsidR="00D8017D" w:rsidRDefault="00750892" w:rsidP="002E26DD">
      <w:pPr>
        <w:spacing w:after="0" w:line="276" w:lineRule="auto"/>
        <w:rPr>
          <w:sz w:val="20"/>
          <w:szCs w:val="22"/>
        </w:rPr>
      </w:pPr>
      <w:r w:rsidRPr="00750892">
        <w:rPr>
          <w:b/>
          <w:bCs/>
          <w:color w:val="000000" w:themeColor="text1"/>
          <w:sz w:val="20"/>
          <w:szCs w:val="22"/>
        </w:rPr>
        <w:fldChar w:fldCharType="begin"/>
      </w:r>
      <w:r w:rsidRPr="00750892">
        <w:rPr>
          <w:b/>
          <w:bCs/>
          <w:color w:val="000000" w:themeColor="text1"/>
          <w:sz w:val="20"/>
          <w:szCs w:val="22"/>
        </w:rPr>
        <w:instrText xml:space="preserve"> REF _Ref209182555 \h  \* MERGEFORMAT </w:instrText>
      </w:r>
      <w:r w:rsidRPr="00750892">
        <w:rPr>
          <w:b/>
          <w:bCs/>
          <w:color w:val="000000" w:themeColor="text1"/>
          <w:sz w:val="20"/>
          <w:szCs w:val="22"/>
        </w:rPr>
      </w:r>
      <w:r w:rsidRPr="00750892">
        <w:rPr>
          <w:b/>
          <w:bCs/>
          <w:color w:val="000000" w:themeColor="text1"/>
          <w:sz w:val="20"/>
          <w:szCs w:val="22"/>
        </w:rPr>
        <w:fldChar w:fldCharType="separate"/>
      </w:r>
      <w:r w:rsidRPr="00750892">
        <w:rPr>
          <w:b/>
          <w:bCs/>
          <w:noProof/>
          <w:sz w:val="20"/>
          <w:szCs w:val="20"/>
        </w:rPr>
        <w:t>Figure 4</w:t>
      </w:r>
      <w:r w:rsidRPr="00750892">
        <w:rPr>
          <w:b/>
          <w:bCs/>
          <w:color w:val="000000" w:themeColor="text1"/>
          <w:sz w:val="20"/>
          <w:szCs w:val="22"/>
        </w:rPr>
        <w:fldChar w:fldCharType="end"/>
      </w:r>
      <w:r>
        <w:rPr>
          <w:b/>
          <w:bCs/>
          <w:color w:val="000000" w:themeColor="text1"/>
          <w:sz w:val="20"/>
          <w:szCs w:val="22"/>
        </w:rPr>
        <w:t xml:space="preserve"> </w:t>
      </w:r>
      <w:r w:rsidR="00FD3E15" w:rsidRPr="00B77DEF">
        <w:rPr>
          <w:color w:val="000000" w:themeColor="text1"/>
          <w:sz w:val="20"/>
          <w:szCs w:val="22"/>
        </w:rPr>
        <w:t xml:space="preserve">shows in 10 years’ time, </w:t>
      </w:r>
      <w:r w:rsidR="005476D3">
        <w:rPr>
          <w:b/>
          <w:bCs/>
          <w:color w:val="000000" w:themeColor="text1"/>
          <w:sz w:val="20"/>
          <w:szCs w:val="22"/>
        </w:rPr>
        <w:t>80</w:t>
      </w:r>
      <w:r w:rsidR="00FD3E15" w:rsidRPr="00B77DEF">
        <w:rPr>
          <w:b/>
          <w:bCs/>
          <w:color w:val="000000" w:themeColor="text1"/>
          <w:sz w:val="20"/>
          <w:szCs w:val="22"/>
        </w:rPr>
        <w:t>%</w:t>
      </w:r>
      <w:r w:rsidR="00FD3E15" w:rsidRPr="00B77DEF">
        <w:rPr>
          <w:color w:val="000000" w:themeColor="text1"/>
          <w:sz w:val="20"/>
          <w:szCs w:val="22"/>
        </w:rPr>
        <w:t xml:space="preserve"> of young people with a mental health condition receiving </w:t>
      </w:r>
      <w:r w:rsidR="00A9473C" w:rsidRPr="00B77DEF">
        <w:rPr>
          <w:color w:val="000000" w:themeColor="text1"/>
          <w:sz w:val="20"/>
          <w:szCs w:val="22"/>
        </w:rPr>
        <w:t>DSP</w:t>
      </w:r>
      <w:r w:rsidR="00FD3E15" w:rsidRPr="00B77DEF">
        <w:rPr>
          <w:b/>
          <w:bCs/>
          <w:color w:val="000000" w:themeColor="text1"/>
          <w:sz w:val="20"/>
          <w:szCs w:val="22"/>
        </w:rPr>
        <w:t xml:space="preserve"> </w:t>
      </w:r>
      <w:r w:rsidR="00FD3E15" w:rsidRPr="00B77DEF">
        <w:rPr>
          <w:color w:val="000000" w:themeColor="text1"/>
          <w:sz w:val="20"/>
          <w:szCs w:val="22"/>
        </w:rPr>
        <w:t xml:space="preserve">are projected to still be receiving </w:t>
      </w:r>
      <w:r w:rsidR="00A9473C" w:rsidRPr="00B77DEF">
        <w:rPr>
          <w:color w:val="000000" w:themeColor="text1"/>
          <w:sz w:val="20"/>
          <w:szCs w:val="22"/>
        </w:rPr>
        <w:t>DSP</w:t>
      </w:r>
      <w:r w:rsidR="00FD3E15" w:rsidRPr="00B77DEF">
        <w:rPr>
          <w:color w:val="000000" w:themeColor="text1"/>
          <w:sz w:val="20"/>
          <w:szCs w:val="22"/>
        </w:rPr>
        <w:t xml:space="preserve">, while </w:t>
      </w:r>
      <w:r w:rsidR="005476D3">
        <w:rPr>
          <w:b/>
          <w:bCs/>
          <w:sz w:val="20"/>
          <w:szCs w:val="22"/>
        </w:rPr>
        <w:t>19</w:t>
      </w:r>
      <w:r w:rsidR="00FD3E15" w:rsidRPr="00B77DEF">
        <w:rPr>
          <w:b/>
          <w:bCs/>
          <w:sz w:val="20"/>
          <w:szCs w:val="22"/>
        </w:rPr>
        <w:t>%</w:t>
      </w:r>
      <w:r w:rsidR="00FD3E15" w:rsidRPr="00B77DEF">
        <w:rPr>
          <w:sz w:val="20"/>
          <w:szCs w:val="22"/>
        </w:rPr>
        <w:t xml:space="preserve"> </w:t>
      </w:r>
      <w:r w:rsidR="007761A0">
        <w:rPr>
          <w:sz w:val="20"/>
          <w:szCs w:val="22"/>
        </w:rPr>
        <w:br/>
      </w:r>
      <w:r w:rsidR="00FD3E15" w:rsidRPr="00B77DEF">
        <w:rPr>
          <w:sz w:val="20"/>
          <w:szCs w:val="22"/>
        </w:rPr>
        <w:t>are projected to no longer be on income support</w:t>
      </w:r>
      <w:r w:rsidR="00893ECC" w:rsidRPr="00B77DEF">
        <w:rPr>
          <w:sz w:val="20"/>
          <w:szCs w:val="22"/>
        </w:rPr>
        <w:t>.</w:t>
      </w:r>
    </w:p>
    <w:p w14:paraId="3100DB9F" w14:textId="57E6D53F" w:rsidR="00750892" w:rsidRDefault="00893ECC" w:rsidP="00750892">
      <w:pPr>
        <w:keepNext/>
        <w:spacing w:after="0"/>
      </w:pPr>
      <w:r>
        <w:br w:type="column"/>
      </w:r>
      <w:r w:rsidR="008A72A6" w:rsidRPr="008A72A6">
        <w:rPr>
          <w:noProof/>
        </w:rPr>
        <w:drawing>
          <wp:inline distT="0" distB="0" distL="0" distR="0" wp14:anchorId="4D8FA79B" wp14:editId="51150CAE">
            <wp:extent cx="2729230" cy="1852955"/>
            <wp:effectExtent l="0" t="0" r="0" b="0"/>
            <wp:docPr id="66087323" name="Picture 1" descr="Sankey chart illustrating payment pathways from Disability Support Pension for young people aged 22 to 29 with a mental health condition. Described in previous para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7323" name="Picture 1" descr="Sankey chart illustrating payment pathways from Disability Support Pension for young people aged 22 to 29 with a mental health condition. Described in previous paragraphs."/>
                    <pic:cNvPicPr/>
                  </pic:nvPicPr>
                  <pic:blipFill>
                    <a:blip r:embed="rId17">
                      <a:extLst>
                        <a:ext uri="{28A0092B-C50C-407E-A947-70E740481C1C}">
                          <a14:useLocalDpi xmlns:a14="http://schemas.microsoft.com/office/drawing/2010/main" val="0"/>
                        </a:ext>
                      </a:extLst>
                    </a:blip>
                    <a:stretch>
                      <a:fillRect/>
                    </a:stretch>
                  </pic:blipFill>
                  <pic:spPr>
                    <a:xfrm>
                      <a:off x="0" y="0"/>
                      <a:ext cx="2729230" cy="1852955"/>
                    </a:xfrm>
                    <a:prstGeom prst="rect">
                      <a:avLst/>
                    </a:prstGeom>
                  </pic:spPr>
                </pic:pic>
              </a:graphicData>
            </a:graphic>
          </wp:inline>
        </w:drawing>
      </w:r>
    </w:p>
    <w:p w14:paraId="08F63BC8" w14:textId="1C5E0400" w:rsidR="00750892" w:rsidRDefault="00750892" w:rsidP="00750892">
      <w:pPr>
        <w:pStyle w:val="Caption"/>
        <w:spacing w:before="0" w:after="0" w:line="300" w:lineRule="auto"/>
      </w:pPr>
      <w:bookmarkStart w:id="6" w:name="_Ref209182555"/>
      <w:r w:rsidRPr="00750892">
        <w:rPr>
          <w:noProof/>
          <w:sz w:val="20"/>
          <w:szCs w:val="20"/>
        </w:rPr>
        <w:t xml:space="preserve">Figure </w:t>
      </w:r>
      <w:r w:rsidRPr="00750892">
        <w:rPr>
          <w:noProof/>
          <w:sz w:val="20"/>
          <w:szCs w:val="20"/>
        </w:rPr>
        <w:fldChar w:fldCharType="begin"/>
      </w:r>
      <w:r w:rsidRPr="00750892">
        <w:rPr>
          <w:noProof/>
          <w:sz w:val="20"/>
          <w:szCs w:val="20"/>
        </w:rPr>
        <w:instrText xml:space="preserve"> SEQ Figure \* ARABIC </w:instrText>
      </w:r>
      <w:r w:rsidRPr="00750892">
        <w:rPr>
          <w:noProof/>
          <w:sz w:val="20"/>
          <w:szCs w:val="20"/>
        </w:rPr>
        <w:fldChar w:fldCharType="separate"/>
      </w:r>
      <w:r w:rsidRPr="00750892">
        <w:rPr>
          <w:noProof/>
          <w:sz w:val="20"/>
          <w:szCs w:val="20"/>
        </w:rPr>
        <w:t>4</w:t>
      </w:r>
      <w:r w:rsidRPr="00750892">
        <w:rPr>
          <w:noProof/>
          <w:sz w:val="20"/>
          <w:szCs w:val="20"/>
        </w:rPr>
        <w:fldChar w:fldCharType="end"/>
      </w:r>
      <w:bookmarkEnd w:id="6"/>
      <w:r w:rsidRPr="00750892">
        <w:rPr>
          <w:noProof/>
          <w:sz w:val="20"/>
          <w:szCs w:val="20"/>
        </w:rPr>
        <w:t>:</w:t>
      </w:r>
      <w:r w:rsidRPr="00750892">
        <w:rPr>
          <w:b w:val="0"/>
          <w:bCs w:val="0"/>
          <w:noProof/>
          <w:sz w:val="20"/>
          <w:szCs w:val="20"/>
        </w:rPr>
        <w:t xml:space="preserve"> Projected payment use in 10 years' time for young people with a mental health condition receiving DSP.</w:t>
      </w:r>
    </w:p>
    <w:sectPr w:rsidR="00750892" w:rsidSect="00553E97">
      <w:type w:val="continuous"/>
      <w:pgSz w:w="23814" w:h="16840"/>
      <w:pgMar w:top="851" w:right="851" w:bottom="851" w:left="851" w:header="0" w:footer="0" w:gutter="0"/>
      <w:pgNumType w:start="2"/>
      <w:cols w:num="4" w:space="170" w:equalWidth="0">
        <w:col w:w="7655" w:space="170"/>
        <w:col w:w="4527" w:space="284"/>
        <w:col w:w="5008" w:space="170"/>
        <w:col w:w="4298"/>
      </w:cols>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CF3D" w14:textId="77777777" w:rsidR="003F1452" w:rsidRDefault="003F1452" w:rsidP="008F3023">
      <w:pPr>
        <w:spacing w:after="0" w:line="240" w:lineRule="auto"/>
      </w:pPr>
      <w:r>
        <w:separator/>
      </w:r>
    </w:p>
  </w:endnote>
  <w:endnote w:type="continuationSeparator" w:id="0">
    <w:p w14:paraId="5EDCEA6C" w14:textId="77777777" w:rsidR="003F1452" w:rsidRDefault="003F1452" w:rsidP="008F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31CC" w14:textId="77777777" w:rsidR="00FB119D" w:rsidRDefault="00FB119D" w:rsidP="00FB119D">
    <w:pPr>
      <w:pStyle w:val="Spacer"/>
    </w:pPr>
    <w:r>
      <w:rPr>
        <w:noProof/>
        <w:lang w:eastAsia="en-AU"/>
      </w:rPr>
      <w:drawing>
        <wp:anchor distT="0" distB="0" distL="114300" distR="114300" simplePos="0" relativeHeight="251658241" behindDoc="1" locked="1" layoutInCell="1" allowOverlap="1" wp14:anchorId="3BB1D6F4" wp14:editId="309011C7">
          <wp:simplePos x="0" y="0"/>
          <wp:positionH relativeFrom="page">
            <wp:align>right</wp:align>
          </wp:positionH>
          <wp:positionV relativeFrom="page">
            <wp:align>bottom</wp:align>
          </wp:positionV>
          <wp:extent cx="1522800" cy="1094400"/>
          <wp:effectExtent l="0" t="0" r="1270" b="0"/>
          <wp:wrapNone/>
          <wp:docPr id="1596109681" name="Picture 159610968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E1BB" w14:textId="77777777" w:rsidR="00281DFB" w:rsidRDefault="00765A7C" w:rsidP="00A81138">
    <w:pPr>
      <w:pStyle w:val="Spacer"/>
    </w:pPr>
    <w:r>
      <w:rPr>
        <w:noProof/>
        <w:lang w:eastAsia="en-AU"/>
      </w:rPr>
      <w:drawing>
        <wp:anchor distT="0" distB="0" distL="114300" distR="114300" simplePos="0" relativeHeight="251658240" behindDoc="1" locked="1" layoutInCell="1" allowOverlap="1" wp14:anchorId="2206CF8B" wp14:editId="7A54CF93">
          <wp:simplePos x="0" y="0"/>
          <wp:positionH relativeFrom="page">
            <wp:align>right</wp:align>
          </wp:positionH>
          <wp:positionV relativeFrom="page">
            <wp:align>bottom</wp:align>
          </wp:positionV>
          <wp:extent cx="1522800" cy="1094400"/>
          <wp:effectExtent l="0" t="0" r="1270" b="0"/>
          <wp:wrapNone/>
          <wp:docPr id="664859359" name="Picture 66485935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02895F" w14:textId="77777777" w:rsidR="00F85669" w:rsidRDefault="00F85669"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9551" w14:textId="77777777" w:rsidR="003F1452" w:rsidRDefault="003F1452" w:rsidP="008F3023">
      <w:pPr>
        <w:spacing w:after="0" w:line="240" w:lineRule="auto"/>
      </w:pPr>
    </w:p>
  </w:footnote>
  <w:footnote w:type="continuationSeparator" w:id="0">
    <w:p w14:paraId="260CFF23" w14:textId="77777777" w:rsidR="003F1452" w:rsidRDefault="003F1452" w:rsidP="008F3023">
      <w:pPr>
        <w:spacing w:after="0" w:line="240" w:lineRule="auto"/>
      </w:pPr>
      <w:r>
        <w:continuationSeparator/>
      </w:r>
    </w:p>
  </w:footnote>
  <w:footnote w:id="1">
    <w:p w14:paraId="6DB191DC" w14:textId="77777777" w:rsidR="00C446EC" w:rsidRDefault="009B441F" w:rsidP="009B441F">
      <w:pPr>
        <w:pStyle w:val="FootnoteText"/>
        <w:rPr>
          <w:sz w:val="18"/>
          <w:szCs w:val="18"/>
        </w:rPr>
      </w:pPr>
      <w:r w:rsidRPr="00625ED4">
        <w:rPr>
          <w:rStyle w:val="FootnoteReference"/>
          <w:sz w:val="18"/>
          <w:szCs w:val="18"/>
        </w:rPr>
        <w:footnoteRef/>
      </w:r>
      <w:r w:rsidRPr="00625ED4">
        <w:rPr>
          <w:sz w:val="18"/>
          <w:szCs w:val="18"/>
        </w:rPr>
        <w:t xml:space="preserve"> </w:t>
      </w:r>
      <w:r w:rsidRPr="00F62454">
        <w:rPr>
          <w:iCs/>
          <w:sz w:val="18"/>
          <w:szCs w:val="18"/>
        </w:rPr>
        <w:t>Note</w:t>
      </w:r>
      <w:r w:rsidRPr="00F62454">
        <w:rPr>
          <w:sz w:val="18"/>
          <w:szCs w:val="18"/>
        </w:rPr>
        <w:t>: These figures are from the Priority Investment Approach 202</w:t>
      </w:r>
      <w:r w:rsidR="00CD53DC">
        <w:rPr>
          <w:sz w:val="18"/>
          <w:szCs w:val="18"/>
        </w:rPr>
        <w:t>4</w:t>
      </w:r>
      <w:r w:rsidRPr="00F62454">
        <w:rPr>
          <w:sz w:val="18"/>
          <w:szCs w:val="18"/>
        </w:rPr>
        <w:t xml:space="preserve"> model</w:t>
      </w:r>
      <w:r w:rsidR="005C50F1">
        <w:rPr>
          <w:sz w:val="18"/>
          <w:szCs w:val="18"/>
        </w:rPr>
        <w:t xml:space="preserve"> and</w:t>
      </w:r>
      <w:r w:rsidRPr="00F62454">
        <w:rPr>
          <w:sz w:val="18"/>
          <w:szCs w:val="18"/>
        </w:rPr>
        <w:t xml:space="preserve"> will not match official or published recipient data due to different data extraction rules and extraction timing. </w:t>
      </w:r>
    </w:p>
    <w:p w14:paraId="69DBA912" w14:textId="0ADF2436" w:rsidR="009B441F" w:rsidRPr="00625ED4" w:rsidRDefault="009B441F" w:rsidP="009B441F">
      <w:pPr>
        <w:pStyle w:val="FootnoteText"/>
        <w:rPr>
          <w:sz w:val="18"/>
          <w:szCs w:val="18"/>
        </w:rPr>
      </w:pPr>
      <w:r w:rsidRPr="00F62454">
        <w:rPr>
          <w:sz w:val="18"/>
          <w:szCs w:val="18"/>
        </w:rPr>
        <w:t xml:space="preserve">For official figures please refer to the </w:t>
      </w:r>
      <w:hyperlink r:id="rId1" w:history="1">
        <w:r w:rsidRPr="00F62454">
          <w:rPr>
            <w:rStyle w:val="Hyperlink"/>
            <w:sz w:val="18"/>
            <w:szCs w:val="18"/>
          </w:rPr>
          <w:t>DSS Benefit and Payment Recipients Demographics reports</w:t>
        </w:r>
      </w:hyperlink>
      <w:r w:rsidRPr="00F62454">
        <w:rPr>
          <w:sz w:val="18"/>
          <w:szCs w:val="18"/>
        </w:rPr>
        <w:t xml:space="preserve"> or </w:t>
      </w:r>
      <w:hyperlink r:id="rId2" w:history="1">
        <w:r w:rsidRPr="00F62454">
          <w:rPr>
            <w:rStyle w:val="Hyperlink"/>
            <w:sz w:val="18"/>
            <w:szCs w:val="18"/>
          </w:rPr>
          <w:t>DSS Income Support Recipients – Monthly Time Series</w:t>
        </w:r>
      </w:hyperlink>
      <w:r w:rsidRPr="00F62454">
        <w:rPr>
          <w:sz w:val="18"/>
          <w:szCs w:val="18"/>
        </w:rPr>
        <w:t xml:space="preserve"> published on </w:t>
      </w:r>
      <w:hyperlink r:id="rId3" w:history="1">
        <w:r w:rsidRPr="00F62454">
          <w:rPr>
            <w:rStyle w:val="Hyperlink"/>
            <w:sz w:val="18"/>
            <w:szCs w:val="18"/>
          </w:rPr>
          <w:t>data.gov.au</w:t>
        </w:r>
      </w:hyperlink>
      <w:r w:rsidRPr="00F62454">
        <w:rPr>
          <w:sz w:val="18"/>
          <w:szCs w:val="18"/>
        </w:rPr>
        <w:t>.</w:t>
      </w:r>
      <w:r w:rsidRPr="00F62454">
        <w:t xml:space="preserve">  </w:t>
      </w:r>
    </w:p>
  </w:footnote>
  <w:footnote w:id="2">
    <w:p w14:paraId="08513ED7" w14:textId="77777777" w:rsidR="00C53F58" w:rsidRDefault="00C53F58" w:rsidP="00C53F58">
      <w:pPr>
        <w:pStyle w:val="FootnoteText"/>
      </w:pPr>
      <w:r w:rsidRPr="00625ED4">
        <w:rPr>
          <w:rStyle w:val="FootnoteReference"/>
          <w:sz w:val="18"/>
          <w:szCs w:val="18"/>
        </w:rPr>
        <w:footnoteRef/>
      </w:r>
      <w:r w:rsidRPr="00625ED4">
        <w:rPr>
          <w:sz w:val="18"/>
          <w:szCs w:val="18"/>
        </w:rPr>
        <w:t xml:space="preserve"> </w:t>
      </w:r>
      <w:r>
        <w:rPr>
          <w:sz w:val="18"/>
          <w:szCs w:val="18"/>
        </w:rPr>
        <w:t>This</w:t>
      </w:r>
      <w:r w:rsidRPr="00625ED4">
        <w:rPr>
          <w:sz w:val="18"/>
          <w:szCs w:val="18"/>
        </w:rPr>
        <w:t xml:space="preserve"> </w:t>
      </w:r>
      <w:r>
        <w:rPr>
          <w:sz w:val="18"/>
          <w:szCs w:val="18"/>
        </w:rPr>
        <w:t xml:space="preserve">only </w:t>
      </w:r>
      <w:r w:rsidRPr="00625ED4">
        <w:rPr>
          <w:sz w:val="18"/>
          <w:szCs w:val="18"/>
        </w:rPr>
        <w:t>includes psychological or psychiatric condition</w:t>
      </w:r>
      <w:r>
        <w:rPr>
          <w:sz w:val="18"/>
          <w:szCs w:val="18"/>
        </w:rPr>
        <w:t>s identified as a</w:t>
      </w:r>
      <w:r w:rsidRPr="00625ED4">
        <w:rPr>
          <w:sz w:val="18"/>
          <w:szCs w:val="18"/>
        </w:rPr>
        <w:t xml:space="preserve"> person’s primary medical condition </w:t>
      </w:r>
      <w:r>
        <w:rPr>
          <w:sz w:val="18"/>
          <w:szCs w:val="18"/>
        </w:rPr>
        <w:t>following</w:t>
      </w:r>
      <w:r w:rsidRPr="00625ED4">
        <w:rPr>
          <w:sz w:val="18"/>
          <w:szCs w:val="18"/>
        </w:rPr>
        <w:t xml:space="preserve"> assessment</w:t>
      </w:r>
      <w:r>
        <w:rPr>
          <w:sz w:val="18"/>
          <w:szCs w:val="18"/>
        </w:rPr>
        <w:t xml:space="preserve"> for payment eligibility and is therefore likely to be an underrepresentation of the number of recipients with a mental health condition. </w:t>
      </w:r>
    </w:p>
  </w:footnote>
  <w:footnote w:id="3">
    <w:p w14:paraId="2FE461EC" w14:textId="77777777" w:rsidR="00C53F58" w:rsidRPr="00337FBA" w:rsidRDefault="00C53F58" w:rsidP="00C53F58">
      <w:pPr>
        <w:pStyle w:val="FootnoteText"/>
        <w:rPr>
          <w:sz w:val="18"/>
          <w:szCs w:val="18"/>
        </w:rPr>
      </w:pPr>
      <w:r>
        <w:rPr>
          <w:rStyle w:val="FootnoteReference"/>
        </w:rPr>
        <w:footnoteRef/>
      </w:r>
      <w:r>
        <w:t xml:space="preserve"> </w:t>
      </w:r>
      <w:r w:rsidRPr="00337FBA">
        <w:rPr>
          <w:sz w:val="18"/>
          <w:szCs w:val="18"/>
        </w:rPr>
        <w:t xml:space="preserve">To be eligible for </w:t>
      </w:r>
      <w:r>
        <w:rPr>
          <w:sz w:val="18"/>
          <w:szCs w:val="18"/>
        </w:rPr>
        <w:t>Disability Support Pension</w:t>
      </w:r>
      <w:r w:rsidRPr="00337FBA">
        <w:rPr>
          <w:sz w:val="18"/>
          <w:szCs w:val="18"/>
        </w:rPr>
        <w:t>, a person must be assessed as being unable to work (or be reskilled to work) for 15 hours or more per week, for at least the next two years, due to their impairment.</w:t>
      </w:r>
    </w:p>
  </w:footnote>
  <w:footnote w:id="4">
    <w:p w14:paraId="678D6DD4" w14:textId="77777777" w:rsidR="00C53F58" w:rsidRPr="00FA7E90" w:rsidRDefault="00C53F58" w:rsidP="00C53F58">
      <w:pPr>
        <w:pStyle w:val="FootnoteText"/>
        <w:rPr>
          <w:sz w:val="18"/>
          <w:szCs w:val="18"/>
        </w:rPr>
      </w:pPr>
      <w:r>
        <w:rPr>
          <w:rStyle w:val="FootnoteReference"/>
        </w:rPr>
        <w:footnoteRef/>
      </w:r>
      <w:r>
        <w:t xml:space="preserve"> </w:t>
      </w:r>
      <w:r w:rsidRPr="00337FBA">
        <w:rPr>
          <w:sz w:val="18"/>
          <w:szCs w:val="18"/>
        </w:rPr>
        <w:t xml:space="preserve">This includes people with a partial or full capacity to work. For </w:t>
      </w:r>
      <w:r>
        <w:rPr>
          <w:sz w:val="18"/>
          <w:szCs w:val="18"/>
        </w:rPr>
        <w:t>JSP</w:t>
      </w:r>
      <w:r w:rsidRPr="00337FBA">
        <w:rPr>
          <w:sz w:val="18"/>
          <w:szCs w:val="18"/>
        </w:rPr>
        <w:t xml:space="preserve">, a person who is assessed as being unable to work for at least 30 hours per week, whether due to a physical, intellectual or psychiatric impairment, within the next 2 years is referred to as having </w:t>
      </w:r>
      <w:r>
        <w:rPr>
          <w:sz w:val="18"/>
          <w:szCs w:val="18"/>
        </w:rPr>
        <w:br/>
      </w:r>
      <w:r w:rsidRPr="00337FBA">
        <w:rPr>
          <w:sz w:val="18"/>
          <w:szCs w:val="18"/>
        </w:rPr>
        <w:t>a partial capacity to work.</w:t>
      </w:r>
    </w:p>
  </w:footnote>
  <w:footnote w:id="5">
    <w:p w14:paraId="6A49A965" w14:textId="62DDE7C9" w:rsidR="006D4C2F" w:rsidRDefault="006D4C2F">
      <w:pPr>
        <w:pStyle w:val="FootnoteText"/>
      </w:pPr>
      <w:r>
        <w:rPr>
          <w:rStyle w:val="FootnoteReference"/>
        </w:rPr>
        <w:footnoteRef/>
      </w:r>
      <w:r>
        <w:t xml:space="preserve"> </w:t>
      </w:r>
      <w:r w:rsidR="00103284" w:rsidRPr="00337FBA">
        <w:rPr>
          <w:sz w:val="18"/>
          <w:szCs w:val="18"/>
        </w:rPr>
        <w:t>Of this group, 61% (27,000) ha</w:t>
      </w:r>
      <w:r w:rsidR="00D54B83">
        <w:rPr>
          <w:sz w:val="18"/>
          <w:szCs w:val="18"/>
        </w:rPr>
        <w:t>d</w:t>
      </w:r>
      <w:r w:rsidR="00103284" w:rsidRPr="00337FBA">
        <w:rPr>
          <w:sz w:val="18"/>
          <w:szCs w:val="18"/>
        </w:rPr>
        <w:t xml:space="preserve"> a partial capacity to 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E2A33"/>
    <w:multiLevelType w:val="hybridMultilevel"/>
    <w:tmpl w:val="9754F3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2A0773"/>
    <w:multiLevelType w:val="hybridMultilevel"/>
    <w:tmpl w:val="C8D2CC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9C5140"/>
    <w:multiLevelType w:val="multilevel"/>
    <w:tmpl w:val="34064D7C"/>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C81459"/>
    <w:multiLevelType w:val="multilevel"/>
    <w:tmpl w:val="68224E6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7" w15:restartNumberingAfterBreak="0">
    <w:nsid w:val="7EE86FC5"/>
    <w:multiLevelType w:val="multilevel"/>
    <w:tmpl w:val="38126A0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Tahoma" w:hAnsi="Tahoma" w:hint="default"/>
      </w:rPr>
    </w:lvl>
    <w:lvl w:ilvl="2">
      <w:start w:val="1"/>
      <w:numFmt w:val="bullet"/>
      <w:pStyle w:val="List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276790422">
    <w:abstractNumId w:val="6"/>
  </w:num>
  <w:num w:numId="2" w16cid:durableId="501120408">
    <w:abstractNumId w:val="7"/>
  </w:num>
  <w:num w:numId="3" w16cid:durableId="467674953">
    <w:abstractNumId w:val="3"/>
  </w:num>
  <w:num w:numId="4" w16cid:durableId="167907941">
    <w:abstractNumId w:val="5"/>
  </w:num>
  <w:num w:numId="5" w16cid:durableId="1314525174">
    <w:abstractNumId w:val="1"/>
  </w:num>
  <w:num w:numId="6" w16cid:durableId="967006819">
    <w:abstractNumId w:val="2"/>
  </w:num>
  <w:num w:numId="7" w16cid:durableId="1570916574">
    <w:abstractNumId w:val="0"/>
  </w:num>
  <w:num w:numId="8" w16cid:durableId="127239965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C2"/>
    <w:rsid w:val="00002262"/>
    <w:rsid w:val="000067E1"/>
    <w:rsid w:val="000135AF"/>
    <w:rsid w:val="000140B8"/>
    <w:rsid w:val="000143CD"/>
    <w:rsid w:val="0002139B"/>
    <w:rsid w:val="000317E3"/>
    <w:rsid w:val="00032487"/>
    <w:rsid w:val="00032AE9"/>
    <w:rsid w:val="00032CE8"/>
    <w:rsid w:val="00033D8F"/>
    <w:rsid w:val="00043F12"/>
    <w:rsid w:val="00044684"/>
    <w:rsid w:val="000455B2"/>
    <w:rsid w:val="00045A1E"/>
    <w:rsid w:val="00047138"/>
    <w:rsid w:val="000513C3"/>
    <w:rsid w:val="00054EBB"/>
    <w:rsid w:val="00062B78"/>
    <w:rsid w:val="00064140"/>
    <w:rsid w:val="0007022A"/>
    <w:rsid w:val="00071763"/>
    <w:rsid w:val="000728CF"/>
    <w:rsid w:val="000750D2"/>
    <w:rsid w:val="00075C39"/>
    <w:rsid w:val="00081610"/>
    <w:rsid w:val="00091ABE"/>
    <w:rsid w:val="00095FB0"/>
    <w:rsid w:val="00095FEA"/>
    <w:rsid w:val="000A0F22"/>
    <w:rsid w:val="000A52C3"/>
    <w:rsid w:val="000B173F"/>
    <w:rsid w:val="000B4A3F"/>
    <w:rsid w:val="000B6089"/>
    <w:rsid w:val="000B7E91"/>
    <w:rsid w:val="000C1486"/>
    <w:rsid w:val="000C4A0F"/>
    <w:rsid w:val="000C5551"/>
    <w:rsid w:val="000D5965"/>
    <w:rsid w:val="000E6227"/>
    <w:rsid w:val="000E675A"/>
    <w:rsid w:val="000F1D85"/>
    <w:rsid w:val="000F1FBD"/>
    <w:rsid w:val="000F7266"/>
    <w:rsid w:val="000F75FC"/>
    <w:rsid w:val="001001C8"/>
    <w:rsid w:val="00101591"/>
    <w:rsid w:val="00103284"/>
    <w:rsid w:val="001032B7"/>
    <w:rsid w:val="00123423"/>
    <w:rsid w:val="0012534A"/>
    <w:rsid w:val="00134FA9"/>
    <w:rsid w:val="001365E5"/>
    <w:rsid w:val="00147C63"/>
    <w:rsid w:val="001510D7"/>
    <w:rsid w:val="00161696"/>
    <w:rsid w:val="00161EA3"/>
    <w:rsid w:val="00162EE9"/>
    <w:rsid w:val="00166541"/>
    <w:rsid w:val="001749A4"/>
    <w:rsid w:val="001949B4"/>
    <w:rsid w:val="001A62CF"/>
    <w:rsid w:val="001A7461"/>
    <w:rsid w:val="001B0F31"/>
    <w:rsid w:val="001B11C9"/>
    <w:rsid w:val="001B1F0C"/>
    <w:rsid w:val="001B578F"/>
    <w:rsid w:val="001C2A50"/>
    <w:rsid w:val="001D0F6D"/>
    <w:rsid w:val="001D2763"/>
    <w:rsid w:val="001E314B"/>
    <w:rsid w:val="001E5D2C"/>
    <w:rsid w:val="001E630D"/>
    <w:rsid w:val="001F3FEF"/>
    <w:rsid w:val="001F6546"/>
    <w:rsid w:val="001F6BB7"/>
    <w:rsid w:val="0020702C"/>
    <w:rsid w:val="00207C6D"/>
    <w:rsid w:val="002166B2"/>
    <w:rsid w:val="00224AE2"/>
    <w:rsid w:val="00227654"/>
    <w:rsid w:val="0023050A"/>
    <w:rsid w:val="002346B5"/>
    <w:rsid w:val="00240165"/>
    <w:rsid w:val="00240A6E"/>
    <w:rsid w:val="00243115"/>
    <w:rsid w:val="00253691"/>
    <w:rsid w:val="0025372B"/>
    <w:rsid w:val="002537C0"/>
    <w:rsid w:val="00253803"/>
    <w:rsid w:val="00255A66"/>
    <w:rsid w:val="002612EC"/>
    <w:rsid w:val="00262CDD"/>
    <w:rsid w:val="00275EA9"/>
    <w:rsid w:val="0028085B"/>
    <w:rsid w:val="00281130"/>
    <w:rsid w:val="00281DFB"/>
    <w:rsid w:val="00281E27"/>
    <w:rsid w:val="0028231E"/>
    <w:rsid w:val="00282835"/>
    <w:rsid w:val="0028532F"/>
    <w:rsid w:val="002949FB"/>
    <w:rsid w:val="00295934"/>
    <w:rsid w:val="00295C47"/>
    <w:rsid w:val="00297EAA"/>
    <w:rsid w:val="002A06BE"/>
    <w:rsid w:val="002A1C1E"/>
    <w:rsid w:val="002B3CC6"/>
    <w:rsid w:val="002B4F53"/>
    <w:rsid w:val="002B69BF"/>
    <w:rsid w:val="002B7002"/>
    <w:rsid w:val="002C4F8D"/>
    <w:rsid w:val="002D4497"/>
    <w:rsid w:val="002D69A3"/>
    <w:rsid w:val="002E26DD"/>
    <w:rsid w:val="002E60E6"/>
    <w:rsid w:val="002F7B2D"/>
    <w:rsid w:val="00306A5E"/>
    <w:rsid w:val="003117A9"/>
    <w:rsid w:val="00311FC7"/>
    <w:rsid w:val="00315199"/>
    <w:rsid w:val="00333CDB"/>
    <w:rsid w:val="00335A14"/>
    <w:rsid w:val="00336C98"/>
    <w:rsid w:val="00337926"/>
    <w:rsid w:val="00337FBA"/>
    <w:rsid w:val="00340355"/>
    <w:rsid w:val="003475AB"/>
    <w:rsid w:val="00347FE0"/>
    <w:rsid w:val="00354257"/>
    <w:rsid w:val="00354F28"/>
    <w:rsid w:val="00355780"/>
    <w:rsid w:val="0038044C"/>
    <w:rsid w:val="0038138F"/>
    <w:rsid w:val="00382936"/>
    <w:rsid w:val="00383E30"/>
    <w:rsid w:val="00386FAD"/>
    <w:rsid w:val="003914D5"/>
    <w:rsid w:val="00391FB9"/>
    <w:rsid w:val="003A08CC"/>
    <w:rsid w:val="003A466A"/>
    <w:rsid w:val="003A58B7"/>
    <w:rsid w:val="003A70C3"/>
    <w:rsid w:val="003A710D"/>
    <w:rsid w:val="003B0D19"/>
    <w:rsid w:val="003B2BB8"/>
    <w:rsid w:val="003B4046"/>
    <w:rsid w:val="003B550B"/>
    <w:rsid w:val="003B5761"/>
    <w:rsid w:val="003B7424"/>
    <w:rsid w:val="003C573E"/>
    <w:rsid w:val="003C77AA"/>
    <w:rsid w:val="003D34FF"/>
    <w:rsid w:val="003D4F4D"/>
    <w:rsid w:val="003D5260"/>
    <w:rsid w:val="003E0A57"/>
    <w:rsid w:val="003E10A6"/>
    <w:rsid w:val="003E2B62"/>
    <w:rsid w:val="003E5582"/>
    <w:rsid w:val="003E7FD5"/>
    <w:rsid w:val="003F1452"/>
    <w:rsid w:val="003F18A7"/>
    <w:rsid w:val="003F3108"/>
    <w:rsid w:val="004021F1"/>
    <w:rsid w:val="00402EF9"/>
    <w:rsid w:val="00403055"/>
    <w:rsid w:val="00407F6B"/>
    <w:rsid w:val="00411BB8"/>
    <w:rsid w:val="00415B6C"/>
    <w:rsid w:val="00420DC8"/>
    <w:rsid w:val="00422675"/>
    <w:rsid w:val="00423338"/>
    <w:rsid w:val="004243F2"/>
    <w:rsid w:val="00427179"/>
    <w:rsid w:val="004354E6"/>
    <w:rsid w:val="004404CF"/>
    <w:rsid w:val="00440CB8"/>
    <w:rsid w:val="00441FD7"/>
    <w:rsid w:val="00443BB7"/>
    <w:rsid w:val="00447A49"/>
    <w:rsid w:val="00447CCD"/>
    <w:rsid w:val="0045365D"/>
    <w:rsid w:val="0045547E"/>
    <w:rsid w:val="00463D09"/>
    <w:rsid w:val="00464FA0"/>
    <w:rsid w:val="004668D4"/>
    <w:rsid w:val="00466B5B"/>
    <w:rsid w:val="004710A5"/>
    <w:rsid w:val="00471456"/>
    <w:rsid w:val="0047261D"/>
    <w:rsid w:val="00482950"/>
    <w:rsid w:val="004837A4"/>
    <w:rsid w:val="004877D9"/>
    <w:rsid w:val="00490F3B"/>
    <w:rsid w:val="00495B38"/>
    <w:rsid w:val="00497B71"/>
    <w:rsid w:val="004A14D4"/>
    <w:rsid w:val="004A2151"/>
    <w:rsid w:val="004A2CD2"/>
    <w:rsid w:val="004B54CA"/>
    <w:rsid w:val="004B5F09"/>
    <w:rsid w:val="004B653B"/>
    <w:rsid w:val="004C0EA7"/>
    <w:rsid w:val="004C1CA0"/>
    <w:rsid w:val="004D1B93"/>
    <w:rsid w:val="004D3B28"/>
    <w:rsid w:val="004D3E58"/>
    <w:rsid w:val="004E5CBF"/>
    <w:rsid w:val="004F0012"/>
    <w:rsid w:val="004F55FC"/>
    <w:rsid w:val="004F77F4"/>
    <w:rsid w:val="00500662"/>
    <w:rsid w:val="00502F5A"/>
    <w:rsid w:val="005072B0"/>
    <w:rsid w:val="005131FE"/>
    <w:rsid w:val="00514C35"/>
    <w:rsid w:val="00515ED5"/>
    <w:rsid w:val="00517AE4"/>
    <w:rsid w:val="00520E1D"/>
    <w:rsid w:val="00521907"/>
    <w:rsid w:val="00525166"/>
    <w:rsid w:val="005312DA"/>
    <w:rsid w:val="005317B0"/>
    <w:rsid w:val="005351C7"/>
    <w:rsid w:val="00536D22"/>
    <w:rsid w:val="00537E51"/>
    <w:rsid w:val="00541691"/>
    <w:rsid w:val="00544788"/>
    <w:rsid w:val="0054713E"/>
    <w:rsid w:val="005476D3"/>
    <w:rsid w:val="005529FA"/>
    <w:rsid w:val="00553E97"/>
    <w:rsid w:val="005543A8"/>
    <w:rsid w:val="0055616E"/>
    <w:rsid w:val="00566F23"/>
    <w:rsid w:val="00567053"/>
    <w:rsid w:val="005834F3"/>
    <w:rsid w:val="00584FC1"/>
    <w:rsid w:val="00586246"/>
    <w:rsid w:val="00586D41"/>
    <w:rsid w:val="005877DC"/>
    <w:rsid w:val="0059023E"/>
    <w:rsid w:val="00590534"/>
    <w:rsid w:val="00593B32"/>
    <w:rsid w:val="0059623D"/>
    <w:rsid w:val="00597852"/>
    <w:rsid w:val="005A2208"/>
    <w:rsid w:val="005B06DE"/>
    <w:rsid w:val="005B4AB3"/>
    <w:rsid w:val="005C3AA9"/>
    <w:rsid w:val="005C50F1"/>
    <w:rsid w:val="005C7FEC"/>
    <w:rsid w:val="005D29D4"/>
    <w:rsid w:val="005D6069"/>
    <w:rsid w:val="005D78C8"/>
    <w:rsid w:val="005E3778"/>
    <w:rsid w:val="005E457C"/>
    <w:rsid w:val="005E4D36"/>
    <w:rsid w:val="005E756D"/>
    <w:rsid w:val="005F2041"/>
    <w:rsid w:val="005F5EEF"/>
    <w:rsid w:val="005F6E18"/>
    <w:rsid w:val="00607287"/>
    <w:rsid w:val="00607815"/>
    <w:rsid w:val="00612203"/>
    <w:rsid w:val="00613437"/>
    <w:rsid w:val="00613904"/>
    <w:rsid w:val="00625ED4"/>
    <w:rsid w:val="006260F5"/>
    <w:rsid w:val="006267E4"/>
    <w:rsid w:val="00626821"/>
    <w:rsid w:val="00631A2C"/>
    <w:rsid w:val="00632B4F"/>
    <w:rsid w:val="00634D94"/>
    <w:rsid w:val="0065679A"/>
    <w:rsid w:val="00662D42"/>
    <w:rsid w:val="00673E20"/>
    <w:rsid w:val="00676451"/>
    <w:rsid w:val="00676BEE"/>
    <w:rsid w:val="00686716"/>
    <w:rsid w:val="00696B36"/>
    <w:rsid w:val="006A4CE7"/>
    <w:rsid w:val="006A5C7A"/>
    <w:rsid w:val="006A7DD3"/>
    <w:rsid w:val="006A7EFB"/>
    <w:rsid w:val="006B2D84"/>
    <w:rsid w:val="006C44E1"/>
    <w:rsid w:val="006C7748"/>
    <w:rsid w:val="006D2DA3"/>
    <w:rsid w:val="006D4C2F"/>
    <w:rsid w:val="006D622A"/>
    <w:rsid w:val="006E4117"/>
    <w:rsid w:val="006E7FC3"/>
    <w:rsid w:val="006F3D9C"/>
    <w:rsid w:val="006F3EA2"/>
    <w:rsid w:val="00704163"/>
    <w:rsid w:val="007056A8"/>
    <w:rsid w:val="007065F3"/>
    <w:rsid w:val="007141D4"/>
    <w:rsid w:val="00720A97"/>
    <w:rsid w:val="00726EBF"/>
    <w:rsid w:val="00732DCE"/>
    <w:rsid w:val="0073320E"/>
    <w:rsid w:val="0073590B"/>
    <w:rsid w:val="00735D26"/>
    <w:rsid w:val="00747FA4"/>
    <w:rsid w:val="00750892"/>
    <w:rsid w:val="007532AF"/>
    <w:rsid w:val="00760721"/>
    <w:rsid w:val="0076161F"/>
    <w:rsid w:val="00765A7C"/>
    <w:rsid w:val="00767DBC"/>
    <w:rsid w:val="00773CF3"/>
    <w:rsid w:val="007761A0"/>
    <w:rsid w:val="00781175"/>
    <w:rsid w:val="007827A8"/>
    <w:rsid w:val="00785261"/>
    <w:rsid w:val="007912B5"/>
    <w:rsid w:val="0079272A"/>
    <w:rsid w:val="0079547E"/>
    <w:rsid w:val="00795CEA"/>
    <w:rsid w:val="00797E5B"/>
    <w:rsid w:val="007A469C"/>
    <w:rsid w:val="007B0256"/>
    <w:rsid w:val="007B691B"/>
    <w:rsid w:val="007C42BD"/>
    <w:rsid w:val="007C4A88"/>
    <w:rsid w:val="007C5086"/>
    <w:rsid w:val="007C73D0"/>
    <w:rsid w:val="007D0E6E"/>
    <w:rsid w:val="007D1C2F"/>
    <w:rsid w:val="007D30A2"/>
    <w:rsid w:val="007D595F"/>
    <w:rsid w:val="007D5987"/>
    <w:rsid w:val="007D5F3F"/>
    <w:rsid w:val="007E007C"/>
    <w:rsid w:val="007E3959"/>
    <w:rsid w:val="007E3A7F"/>
    <w:rsid w:val="007E3B8B"/>
    <w:rsid w:val="007F66C1"/>
    <w:rsid w:val="007F7B98"/>
    <w:rsid w:val="0080363D"/>
    <w:rsid w:val="00803711"/>
    <w:rsid w:val="00807259"/>
    <w:rsid w:val="00815A31"/>
    <w:rsid w:val="0082398C"/>
    <w:rsid w:val="0082613E"/>
    <w:rsid w:val="00837F4E"/>
    <w:rsid w:val="00840D0C"/>
    <w:rsid w:val="0084227C"/>
    <w:rsid w:val="008423B0"/>
    <w:rsid w:val="00846D17"/>
    <w:rsid w:val="00846E5D"/>
    <w:rsid w:val="00850F9E"/>
    <w:rsid w:val="008565DF"/>
    <w:rsid w:val="0085710F"/>
    <w:rsid w:val="00862A5A"/>
    <w:rsid w:val="00863A64"/>
    <w:rsid w:val="00874643"/>
    <w:rsid w:val="00876CA6"/>
    <w:rsid w:val="00877018"/>
    <w:rsid w:val="0088362E"/>
    <w:rsid w:val="00887666"/>
    <w:rsid w:val="008916D6"/>
    <w:rsid w:val="0089189D"/>
    <w:rsid w:val="00893ECC"/>
    <w:rsid w:val="00895695"/>
    <w:rsid w:val="00895DCC"/>
    <w:rsid w:val="008A27F2"/>
    <w:rsid w:val="008A72A6"/>
    <w:rsid w:val="008A72A8"/>
    <w:rsid w:val="008A7ED1"/>
    <w:rsid w:val="008B0B14"/>
    <w:rsid w:val="008B277D"/>
    <w:rsid w:val="008B6506"/>
    <w:rsid w:val="008C19BD"/>
    <w:rsid w:val="008C3726"/>
    <w:rsid w:val="008D159C"/>
    <w:rsid w:val="008D1B6C"/>
    <w:rsid w:val="008E0C72"/>
    <w:rsid w:val="008F1BFE"/>
    <w:rsid w:val="008F3023"/>
    <w:rsid w:val="008F3599"/>
    <w:rsid w:val="008F45B5"/>
    <w:rsid w:val="008F631A"/>
    <w:rsid w:val="008F6AC2"/>
    <w:rsid w:val="009225F0"/>
    <w:rsid w:val="00924F1B"/>
    <w:rsid w:val="00937DE3"/>
    <w:rsid w:val="0094563F"/>
    <w:rsid w:val="00960AF7"/>
    <w:rsid w:val="00971F56"/>
    <w:rsid w:val="00973395"/>
    <w:rsid w:val="0098067F"/>
    <w:rsid w:val="0098567E"/>
    <w:rsid w:val="00987714"/>
    <w:rsid w:val="009A3FD0"/>
    <w:rsid w:val="009A757F"/>
    <w:rsid w:val="009A7A7E"/>
    <w:rsid w:val="009B441F"/>
    <w:rsid w:val="009B5147"/>
    <w:rsid w:val="009B5980"/>
    <w:rsid w:val="009B5AB3"/>
    <w:rsid w:val="009C760D"/>
    <w:rsid w:val="009C7DCE"/>
    <w:rsid w:val="009D2DF8"/>
    <w:rsid w:val="009D3CCB"/>
    <w:rsid w:val="009D42E1"/>
    <w:rsid w:val="009D46F3"/>
    <w:rsid w:val="009E7C92"/>
    <w:rsid w:val="009F0630"/>
    <w:rsid w:val="009F318B"/>
    <w:rsid w:val="00A02CD2"/>
    <w:rsid w:val="00A04A72"/>
    <w:rsid w:val="00A05754"/>
    <w:rsid w:val="00A13549"/>
    <w:rsid w:val="00A135A1"/>
    <w:rsid w:val="00A14058"/>
    <w:rsid w:val="00A1771A"/>
    <w:rsid w:val="00A30FAF"/>
    <w:rsid w:val="00A3389C"/>
    <w:rsid w:val="00A365F4"/>
    <w:rsid w:val="00A43142"/>
    <w:rsid w:val="00A43E66"/>
    <w:rsid w:val="00A44005"/>
    <w:rsid w:val="00A4462B"/>
    <w:rsid w:val="00A5343F"/>
    <w:rsid w:val="00A6317F"/>
    <w:rsid w:val="00A661BD"/>
    <w:rsid w:val="00A71931"/>
    <w:rsid w:val="00A74769"/>
    <w:rsid w:val="00A80DE0"/>
    <w:rsid w:val="00A81138"/>
    <w:rsid w:val="00A85365"/>
    <w:rsid w:val="00A92F9A"/>
    <w:rsid w:val="00A9473C"/>
    <w:rsid w:val="00A952EA"/>
    <w:rsid w:val="00A97664"/>
    <w:rsid w:val="00AA0638"/>
    <w:rsid w:val="00AA318E"/>
    <w:rsid w:val="00AA6FB0"/>
    <w:rsid w:val="00AA7226"/>
    <w:rsid w:val="00AA780A"/>
    <w:rsid w:val="00AB1B09"/>
    <w:rsid w:val="00AB25F1"/>
    <w:rsid w:val="00AB43CB"/>
    <w:rsid w:val="00AD18DA"/>
    <w:rsid w:val="00AD19E4"/>
    <w:rsid w:val="00AD627F"/>
    <w:rsid w:val="00AD7C85"/>
    <w:rsid w:val="00AE4F60"/>
    <w:rsid w:val="00AE61B0"/>
    <w:rsid w:val="00AF18E9"/>
    <w:rsid w:val="00AF218F"/>
    <w:rsid w:val="00AF2B20"/>
    <w:rsid w:val="00AF5145"/>
    <w:rsid w:val="00AF77F3"/>
    <w:rsid w:val="00B10EA9"/>
    <w:rsid w:val="00B10EB1"/>
    <w:rsid w:val="00B14B03"/>
    <w:rsid w:val="00B15108"/>
    <w:rsid w:val="00B23598"/>
    <w:rsid w:val="00B246E8"/>
    <w:rsid w:val="00B25125"/>
    <w:rsid w:val="00B2736F"/>
    <w:rsid w:val="00B31D33"/>
    <w:rsid w:val="00B36B86"/>
    <w:rsid w:val="00B37603"/>
    <w:rsid w:val="00B40609"/>
    <w:rsid w:val="00B413E1"/>
    <w:rsid w:val="00B423DA"/>
    <w:rsid w:val="00B44F9B"/>
    <w:rsid w:val="00B4790F"/>
    <w:rsid w:val="00B52DDD"/>
    <w:rsid w:val="00B52FDF"/>
    <w:rsid w:val="00B63DE0"/>
    <w:rsid w:val="00B65A9F"/>
    <w:rsid w:val="00B71EDF"/>
    <w:rsid w:val="00B7328A"/>
    <w:rsid w:val="00B73C36"/>
    <w:rsid w:val="00B772ED"/>
    <w:rsid w:val="00B77DEF"/>
    <w:rsid w:val="00B820CD"/>
    <w:rsid w:val="00B82D38"/>
    <w:rsid w:val="00B83CEE"/>
    <w:rsid w:val="00B85379"/>
    <w:rsid w:val="00B92239"/>
    <w:rsid w:val="00B97283"/>
    <w:rsid w:val="00BA2DB9"/>
    <w:rsid w:val="00BA5842"/>
    <w:rsid w:val="00BA6A09"/>
    <w:rsid w:val="00BB03A8"/>
    <w:rsid w:val="00BB173C"/>
    <w:rsid w:val="00BB3370"/>
    <w:rsid w:val="00BB7187"/>
    <w:rsid w:val="00BB78B7"/>
    <w:rsid w:val="00BC04D2"/>
    <w:rsid w:val="00BC0A30"/>
    <w:rsid w:val="00BC3407"/>
    <w:rsid w:val="00BC34BC"/>
    <w:rsid w:val="00BC3F66"/>
    <w:rsid w:val="00BC79CD"/>
    <w:rsid w:val="00BD7271"/>
    <w:rsid w:val="00BE0B08"/>
    <w:rsid w:val="00BE1601"/>
    <w:rsid w:val="00BE1E8F"/>
    <w:rsid w:val="00BE7148"/>
    <w:rsid w:val="00BF1955"/>
    <w:rsid w:val="00BF412E"/>
    <w:rsid w:val="00C009BD"/>
    <w:rsid w:val="00C01F03"/>
    <w:rsid w:val="00C027B8"/>
    <w:rsid w:val="00C03D5E"/>
    <w:rsid w:val="00C07330"/>
    <w:rsid w:val="00C16581"/>
    <w:rsid w:val="00C175D2"/>
    <w:rsid w:val="00C21F5B"/>
    <w:rsid w:val="00C2263B"/>
    <w:rsid w:val="00C2378B"/>
    <w:rsid w:val="00C25949"/>
    <w:rsid w:val="00C336AC"/>
    <w:rsid w:val="00C35D3F"/>
    <w:rsid w:val="00C36523"/>
    <w:rsid w:val="00C4058D"/>
    <w:rsid w:val="00C4186C"/>
    <w:rsid w:val="00C438A6"/>
    <w:rsid w:val="00C446EC"/>
    <w:rsid w:val="00C53F58"/>
    <w:rsid w:val="00C55DE7"/>
    <w:rsid w:val="00C57001"/>
    <w:rsid w:val="00C605E2"/>
    <w:rsid w:val="00C65AE9"/>
    <w:rsid w:val="00C73D89"/>
    <w:rsid w:val="00C76B3D"/>
    <w:rsid w:val="00C83D41"/>
    <w:rsid w:val="00C879A9"/>
    <w:rsid w:val="00C9140A"/>
    <w:rsid w:val="00CA2ADE"/>
    <w:rsid w:val="00CA3BB1"/>
    <w:rsid w:val="00CA5D88"/>
    <w:rsid w:val="00CA7735"/>
    <w:rsid w:val="00CB06C8"/>
    <w:rsid w:val="00CB232D"/>
    <w:rsid w:val="00CB718C"/>
    <w:rsid w:val="00CB74B3"/>
    <w:rsid w:val="00CC2C11"/>
    <w:rsid w:val="00CC421F"/>
    <w:rsid w:val="00CC5FA5"/>
    <w:rsid w:val="00CD2B00"/>
    <w:rsid w:val="00CD53DC"/>
    <w:rsid w:val="00CD5F54"/>
    <w:rsid w:val="00CD7FAD"/>
    <w:rsid w:val="00CE0A74"/>
    <w:rsid w:val="00CE1CB4"/>
    <w:rsid w:val="00CE7106"/>
    <w:rsid w:val="00D0090A"/>
    <w:rsid w:val="00D02FC1"/>
    <w:rsid w:val="00D05939"/>
    <w:rsid w:val="00D16430"/>
    <w:rsid w:val="00D20C16"/>
    <w:rsid w:val="00D21DF3"/>
    <w:rsid w:val="00D22A7B"/>
    <w:rsid w:val="00D22A8A"/>
    <w:rsid w:val="00D24091"/>
    <w:rsid w:val="00D241C7"/>
    <w:rsid w:val="00D24709"/>
    <w:rsid w:val="00D2747D"/>
    <w:rsid w:val="00D33578"/>
    <w:rsid w:val="00D35FE6"/>
    <w:rsid w:val="00D40593"/>
    <w:rsid w:val="00D4373B"/>
    <w:rsid w:val="00D44F40"/>
    <w:rsid w:val="00D50858"/>
    <w:rsid w:val="00D51A37"/>
    <w:rsid w:val="00D54B83"/>
    <w:rsid w:val="00D60A9F"/>
    <w:rsid w:val="00D67C15"/>
    <w:rsid w:val="00D71C54"/>
    <w:rsid w:val="00D8017D"/>
    <w:rsid w:val="00D82017"/>
    <w:rsid w:val="00D83A7C"/>
    <w:rsid w:val="00D852A8"/>
    <w:rsid w:val="00D85C97"/>
    <w:rsid w:val="00D86E50"/>
    <w:rsid w:val="00D90D3C"/>
    <w:rsid w:val="00D9228A"/>
    <w:rsid w:val="00D92CF5"/>
    <w:rsid w:val="00D9685F"/>
    <w:rsid w:val="00DA32AF"/>
    <w:rsid w:val="00DA33DB"/>
    <w:rsid w:val="00DA3C18"/>
    <w:rsid w:val="00DA66C1"/>
    <w:rsid w:val="00DA7B4A"/>
    <w:rsid w:val="00DB012A"/>
    <w:rsid w:val="00DB145C"/>
    <w:rsid w:val="00DB33E4"/>
    <w:rsid w:val="00DC3830"/>
    <w:rsid w:val="00DC61A0"/>
    <w:rsid w:val="00DD1DF9"/>
    <w:rsid w:val="00DF0E98"/>
    <w:rsid w:val="00DF5D0E"/>
    <w:rsid w:val="00DF70B4"/>
    <w:rsid w:val="00E00C77"/>
    <w:rsid w:val="00E175CE"/>
    <w:rsid w:val="00E21982"/>
    <w:rsid w:val="00E30C3C"/>
    <w:rsid w:val="00E457E6"/>
    <w:rsid w:val="00E45A01"/>
    <w:rsid w:val="00E5163D"/>
    <w:rsid w:val="00E51EF1"/>
    <w:rsid w:val="00E52F48"/>
    <w:rsid w:val="00E545FA"/>
    <w:rsid w:val="00E54ADC"/>
    <w:rsid w:val="00E60324"/>
    <w:rsid w:val="00E643E0"/>
    <w:rsid w:val="00E708BB"/>
    <w:rsid w:val="00E72E54"/>
    <w:rsid w:val="00E74497"/>
    <w:rsid w:val="00E761A2"/>
    <w:rsid w:val="00E81941"/>
    <w:rsid w:val="00E81D58"/>
    <w:rsid w:val="00E82B90"/>
    <w:rsid w:val="00E858A7"/>
    <w:rsid w:val="00E86BEC"/>
    <w:rsid w:val="00E9285A"/>
    <w:rsid w:val="00E956B6"/>
    <w:rsid w:val="00E96641"/>
    <w:rsid w:val="00E969C2"/>
    <w:rsid w:val="00EA254C"/>
    <w:rsid w:val="00EA550A"/>
    <w:rsid w:val="00EA66F0"/>
    <w:rsid w:val="00EB43A4"/>
    <w:rsid w:val="00EB63D8"/>
    <w:rsid w:val="00ED61F0"/>
    <w:rsid w:val="00EE11AB"/>
    <w:rsid w:val="00EE3834"/>
    <w:rsid w:val="00EE4FD8"/>
    <w:rsid w:val="00EE5D6C"/>
    <w:rsid w:val="00EE67D9"/>
    <w:rsid w:val="00EF27AE"/>
    <w:rsid w:val="00EF3823"/>
    <w:rsid w:val="00F06C73"/>
    <w:rsid w:val="00F07D2D"/>
    <w:rsid w:val="00F10DE7"/>
    <w:rsid w:val="00F12902"/>
    <w:rsid w:val="00F13208"/>
    <w:rsid w:val="00F148C2"/>
    <w:rsid w:val="00F1598F"/>
    <w:rsid w:val="00F20A71"/>
    <w:rsid w:val="00F212CF"/>
    <w:rsid w:val="00F2557D"/>
    <w:rsid w:val="00F30908"/>
    <w:rsid w:val="00F30B88"/>
    <w:rsid w:val="00F3111B"/>
    <w:rsid w:val="00F32262"/>
    <w:rsid w:val="00F4189B"/>
    <w:rsid w:val="00F47647"/>
    <w:rsid w:val="00F478AF"/>
    <w:rsid w:val="00F4798C"/>
    <w:rsid w:val="00F5150C"/>
    <w:rsid w:val="00F57298"/>
    <w:rsid w:val="00F6165A"/>
    <w:rsid w:val="00F74BAB"/>
    <w:rsid w:val="00F7798D"/>
    <w:rsid w:val="00F85669"/>
    <w:rsid w:val="00F8796A"/>
    <w:rsid w:val="00F87C3F"/>
    <w:rsid w:val="00F92DF6"/>
    <w:rsid w:val="00FA1012"/>
    <w:rsid w:val="00FA1E2F"/>
    <w:rsid w:val="00FA1E99"/>
    <w:rsid w:val="00FA249B"/>
    <w:rsid w:val="00FA3F05"/>
    <w:rsid w:val="00FA7E90"/>
    <w:rsid w:val="00FB119D"/>
    <w:rsid w:val="00FB46E7"/>
    <w:rsid w:val="00FB62AE"/>
    <w:rsid w:val="00FC143A"/>
    <w:rsid w:val="00FC1C6C"/>
    <w:rsid w:val="00FC1C91"/>
    <w:rsid w:val="00FC2817"/>
    <w:rsid w:val="00FD1A16"/>
    <w:rsid w:val="00FD3E15"/>
    <w:rsid w:val="00FD7EF8"/>
    <w:rsid w:val="00FE10BD"/>
    <w:rsid w:val="00FF0A96"/>
    <w:rsid w:val="00FF0AEE"/>
    <w:rsid w:val="00FF1C3E"/>
    <w:rsid w:val="00FF3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74B83"/>
  <w15:docId w15:val="{49060E55-1CB3-406D-BC86-790B9F96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92F9A"/>
    <w:pPr>
      <w:spacing w:after="200"/>
    </w:pPr>
    <w:rPr>
      <w:spacing w:val="3"/>
      <w:sz w:val="22"/>
    </w:rPr>
  </w:style>
  <w:style w:type="paragraph" w:styleId="Heading1">
    <w:name w:val="heading 1"/>
    <w:basedOn w:val="Normal"/>
    <w:next w:val="Normal"/>
    <w:link w:val="Heading1Char"/>
    <w:uiPriority w:val="2"/>
    <w:qFormat/>
    <w:rsid w:val="00062B78"/>
    <w:pPr>
      <w:keepNext/>
      <w:keepLines/>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Subtitle"/>
    <w:next w:val="Normal"/>
    <w:link w:val="Heading2Char"/>
    <w:uiPriority w:val="2"/>
    <w:qFormat/>
    <w:rsid w:val="00043F12"/>
    <w:pPr>
      <w:spacing w:after="0"/>
      <w:outlineLvl w:val="1"/>
    </w:pPr>
  </w:style>
  <w:style w:type="paragraph" w:styleId="Heading3">
    <w:name w:val="heading 3"/>
    <w:basedOn w:val="Normal"/>
    <w:next w:val="Normal"/>
    <w:link w:val="Heading3Char"/>
    <w:uiPriority w:val="2"/>
    <w:qFormat/>
    <w:rsid w:val="00062B78"/>
    <w:pPr>
      <w:keepNext/>
      <w:keepLines/>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062B78"/>
    <w:pPr>
      <w:keepNext/>
      <w:keepLines/>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062B78"/>
    <w:pPr>
      <w:keepNext/>
      <w:keepLines/>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semiHidden/>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semiHidden/>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semiHidden/>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semiHidden/>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62B78"/>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043F12"/>
    <w:rPr>
      <w:rFonts w:asciiTheme="majorHAnsi" w:eastAsiaTheme="majorEastAsia" w:hAnsiTheme="majorHAnsi" w:cstheme="majorBidi"/>
      <w:b/>
      <w:iCs/>
      <w:color w:val="000000" w:themeColor="text1"/>
      <w:spacing w:val="6"/>
      <w:sz w:val="32"/>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062B78"/>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062B78"/>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062B78"/>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semiHidden/>
    <w:rsid w:val="00A92F9A"/>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semiHidden/>
    <w:rsid w:val="00A92F9A"/>
    <w:rPr>
      <w:rFonts w:eastAsiaTheme="majorEastAsia" w:cstheme="majorBidi"/>
      <w:iCs/>
      <w:spacing w:val="3"/>
      <w:sz w:val="22"/>
    </w:rPr>
  </w:style>
  <w:style w:type="character" w:customStyle="1" w:styleId="Heading8Char">
    <w:name w:val="Heading 8 Char"/>
    <w:basedOn w:val="DefaultParagraphFont"/>
    <w:link w:val="Heading8"/>
    <w:uiPriority w:val="10"/>
    <w:semiHidden/>
    <w:rsid w:val="00A92F9A"/>
    <w:rPr>
      <w:rFonts w:eastAsiaTheme="majorEastAsia" w:cstheme="majorBidi"/>
      <w:spacing w:val="3"/>
      <w:sz w:val="22"/>
      <w:szCs w:val="20"/>
    </w:rPr>
  </w:style>
  <w:style w:type="character" w:customStyle="1" w:styleId="Heading9Char">
    <w:name w:val="Heading 9 Char"/>
    <w:basedOn w:val="DefaultParagraphFont"/>
    <w:link w:val="Heading9"/>
    <w:uiPriority w:val="10"/>
    <w:semiHidden/>
    <w:rsid w:val="00A92F9A"/>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semiHidden/>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next w:val="Normal"/>
    <w:uiPriority w:val="7"/>
    <w:qFormat/>
    <w:rsid w:val="0045365D"/>
    <w:pPr>
      <w:shd w:val="clear" w:color="auto" w:fill="F2F2F2" w:themeFill="background1" w:themeFillShade="F2"/>
    </w:pPr>
  </w:style>
  <w:style w:type="paragraph" w:customStyle="1" w:styleId="Focus-warning">
    <w:name w:val="Focus - warning"/>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70C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2F9A"/>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45365D"/>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semiHidden/>
    <w:rsid w:val="00A92F9A"/>
    <w:rPr>
      <w:rFonts w:ascii="Georgia" w:hAnsi="Georgia"/>
      <w:color w:val="24596E"/>
      <w:spacing w:val="3"/>
      <w:sz w:val="22"/>
    </w:rPr>
  </w:style>
  <w:style w:type="paragraph" w:customStyle="1" w:styleId="Heading1withsubtitle">
    <w:name w:val="Heading 1 (with subtitle)"/>
    <w:basedOn w:val="Heading1"/>
    <w:next w:val="Subtitle"/>
    <w:uiPriority w:val="2"/>
    <w:qFormat/>
    <w:rsid w:val="000750D2"/>
    <w:pPr>
      <w:spacing w:after="0"/>
    </w:pPr>
  </w:style>
  <w:style w:type="paragraph" w:styleId="Subtitle">
    <w:name w:val="Subtitle"/>
    <w:basedOn w:val="Normal"/>
    <w:next w:val="Normal"/>
    <w:link w:val="SubtitleChar"/>
    <w:uiPriority w:val="10"/>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10"/>
    <w:rsid w:val="00A92F9A"/>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4"/>
    <w:unhideWhenUsed/>
    <w:qFormat/>
    <w:rsid w:val="00A92F9A"/>
    <w:pPr>
      <w:numPr>
        <w:numId w:val="2"/>
      </w:numPr>
    </w:pPr>
  </w:style>
  <w:style w:type="paragraph" w:styleId="ListParagraph">
    <w:name w:val="List Paragraph"/>
    <w:basedOn w:val="Normal"/>
    <w:uiPriority w:val="34"/>
    <w:qFormat/>
    <w:rsid w:val="00AA6FB0"/>
    <w:pPr>
      <w:numPr>
        <w:numId w:val="3"/>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1">
    <w:name w:val="Page Number11"/>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A92F9A"/>
    <w:pPr>
      <w:keepLines/>
      <w:pBdr>
        <w:left w:val="single" w:sz="18" w:space="16" w:color="00B0B9" w:themeColor="accent2"/>
      </w:pBdr>
      <w:shd w:val="clear" w:color="auto" w:fill="FFFFFF" w:themeFill="background1"/>
      <w:spacing w:before="280" w:after="280"/>
      <w:ind w:left="567"/>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A92F9A"/>
    <w:rPr>
      <w:rFonts w:asciiTheme="majorHAnsi" w:eastAsia="Times New Roman" w:hAnsiTheme="majorHAnsi" w:cs="Arial"/>
      <w:b/>
      <w:bCs w:val="0"/>
      <w:iCs w:val="0"/>
      <w:color w:val="005A70" w:themeColor="accent1"/>
      <w:spacing w:val="3"/>
      <w:sz w:val="22"/>
      <w:szCs w:val="28"/>
      <w:shd w:val="clear" w:color="auto" w:fill="FFFFFF" w:themeFill="background1"/>
      <w:lang w:eastAsia="en-AU"/>
    </w:rPr>
  </w:style>
  <w:style w:type="paragraph" w:customStyle="1" w:styleId="Smalltext">
    <w:name w:val="Small text"/>
    <w:basedOn w:val="Normal"/>
    <w:uiPriority w:val="39"/>
    <w:semiHidden/>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semiHidden/>
    <w:rsid w:val="0045365D"/>
    <w:pPr>
      <w:spacing w:after="100"/>
    </w:pPr>
  </w:style>
  <w:style w:type="paragraph" w:styleId="TOC2">
    <w:name w:val="toc 2"/>
    <w:basedOn w:val="Normal"/>
    <w:next w:val="Normal"/>
    <w:autoRedefine/>
    <w:uiPriority w:val="39"/>
    <w:semiHidden/>
    <w:rsid w:val="0045365D"/>
    <w:pPr>
      <w:spacing w:after="100"/>
      <w:ind w:left="200"/>
    </w:pPr>
  </w:style>
  <w:style w:type="paragraph" w:styleId="TOC3">
    <w:name w:val="toc 3"/>
    <w:basedOn w:val="Normal"/>
    <w:next w:val="Normal"/>
    <w:autoRedefine/>
    <w:uiPriority w:val="39"/>
    <w:semiHidden/>
    <w:rsid w:val="0045365D"/>
    <w:pPr>
      <w:spacing w:after="100"/>
      <w:ind w:left="400"/>
    </w:pPr>
  </w:style>
  <w:style w:type="paragraph" w:styleId="TOCHeading">
    <w:name w:val="TOC Heading"/>
    <w:basedOn w:val="Heading2"/>
    <w:next w:val="Normal"/>
    <w:uiPriority w:val="39"/>
    <w:semiHidden/>
    <w:qFormat/>
    <w:rsid w:val="0045365D"/>
  </w:style>
  <w:style w:type="paragraph" w:customStyle="1" w:styleId="Spacer">
    <w:name w:val="Spacer"/>
    <w:basedOn w:val="Normal"/>
    <w:uiPriority w:val="39"/>
    <w:semiHidden/>
    <w:qFormat/>
    <w:rsid w:val="00A81138"/>
    <w:pPr>
      <w:spacing w:after="0" w:line="240" w:lineRule="auto"/>
    </w:pPr>
    <w:rPr>
      <w:sz w:val="2"/>
    </w:rPr>
  </w:style>
  <w:style w:type="character" w:styleId="PlaceholderText">
    <w:name w:val="Placeholder Text"/>
    <w:basedOn w:val="DefaultParagraphFont"/>
    <w:uiPriority w:val="99"/>
    <w:semiHidden/>
    <w:rsid w:val="00A81138"/>
    <w:rPr>
      <w:color w:val="666666"/>
    </w:rPr>
  </w:style>
  <w:style w:type="paragraph" w:styleId="ListBullet2">
    <w:name w:val="List Bullet 2"/>
    <w:basedOn w:val="ListBullet"/>
    <w:uiPriority w:val="4"/>
    <w:rsid w:val="00A92F9A"/>
    <w:pPr>
      <w:numPr>
        <w:ilvl w:val="1"/>
      </w:numPr>
    </w:pPr>
  </w:style>
  <w:style w:type="paragraph" w:styleId="ListNumber">
    <w:name w:val="List Number"/>
    <w:basedOn w:val="Normal"/>
    <w:uiPriority w:val="99"/>
    <w:qFormat/>
    <w:rsid w:val="00840D0C"/>
    <w:pPr>
      <w:numPr>
        <w:numId w:val="4"/>
      </w:numPr>
      <w:contextualSpacing/>
    </w:pPr>
  </w:style>
  <w:style w:type="paragraph" w:styleId="ListNumber2">
    <w:name w:val="List Number 2"/>
    <w:basedOn w:val="ListNumber"/>
    <w:uiPriority w:val="4"/>
    <w:rsid w:val="00A92F9A"/>
  </w:style>
  <w:style w:type="paragraph" w:styleId="ListBullet3">
    <w:name w:val="List Bullet 3"/>
    <w:basedOn w:val="ListBullet2"/>
    <w:uiPriority w:val="4"/>
    <w:rsid w:val="00A92F9A"/>
    <w:pPr>
      <w:numPr>
        <w:ilvl w:val="2"/>
      </w:numPr>
    </w:pPr>
  </w:style>
  <w:style w:type="paragraph" w:styleId="ListNumber3">
    <w:name w:val="List Number 3"/>
    <w:basedOn w:val="ListNumber2"/>
    <w:uiPriority w:val="4"/>
    <w:rsid w:val="00A92F9A"/>
    <w:pPr>
      <w:numPr>
        <w:ilvl w:val="2"/>
      </w:numPr>
    </w:pPr>
  </w:style>
  <w:style w:type="character" w:styleId="CommentReference">
    <w:name w:val="annotation reference"/>
    <w:basedOn w:val="DefaultParagraphFont"/>
    <w:uiPriority w:val="99"/>
    <w:semiHidden/>
    <w:unhideWhenUsed/>
    <w:rsid w:val="000135AF"/>
    <w:rPr>
      <w:sz w:val="16"/>
      <w:szCs w:val="16"/>
    </w:rPr>
  </w:style>
  <w:style w:type="paragraph" w:styleId="CommentText">
    <w:name w:val="annotation text"/>
    <w:basedOn w:val="Normal"/>
    <w:link w:val="CommentTextChar"/>
    <w:uiPriority w:val="99"/>
    <w:unhideWhenUsed/>
    <w:rsid w:val="000135AF"/>
    <w:pPr>
      <w:spacing w:line="240" w:lineRule="auto"/>
    </w:pPr>
    <w:rPr>
      <w:sz w:val="20"/>
      <w:szCs w:val="20"/>
    </w:rPr>
  </w:style>
  <w:style w:type="character" w:customStyle="1" w:styleId="CommentTextChar">
    <w:name w:val="Comment Text Char"/>
    <w:basedOn w:val="DefaultParagraphFont"/>
    <w:link w:val="CommentText"/>
    <w:uiPriority w:val="99"/>
    <w:rsid w:val="000135AF"/>
    <w:rPr>
      <w:spacing w:val="3"/>
      <w:sz w:val="20"/>
      <w:szCs w:val="20"/>
    </w:rPr>
  </w:style>
  <w:style w:type="character" w:styleId="UnresolvedMention">
    <w:name w:val="Unresolved Mention"/>
    <w:basedOn w:val="DefaultParagraphFont"/>
    <w:uiPriority w:val="99"/>
    <w:semiHidden/>
    <w:unhideWhenUsed/>
    <w:rsid w:val="00537E51"/>
    <w:rPr>
      <w:color w:val="605E5C"/>
      <w:shd w:val="clear" w:color="auto" w:fill="E1DFDD"/>
    </w:rPr>
  </w:style>
  <w:style w:type="numbering" w:customStyle="1" w:styleId="DSSBulletList">
    <w:name w:val="DSS Bullet List"/>
    <w:uiPriority w:val="99"/>
    <w:rsid w:val="00C9140A"/>
    <w:pPr>
      <w:numPr>
        <w:numId w:val="5"/>
      </w:numPr>
    </w:pPr>
  </w:style>
  <w:style w:type="paragraph" w:styleId="FootnoteText">
    <w:name w:val="footnote text"/>
    <w:basedOn w:val="Normal"/>
    <w:link w:val="FootnoteTextChar"/>
    <w:uiPriority w:val="99"/>
    <w:semiHidden/>
    <w:rsid w:val="00C914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140A"/>
    <w:rPr>
      <w:spacing w:val="3"/>
      <w:sz w:val="20"/>
      <w:szCs w:val="20"/>
    </w:rPr>
  </w:style>
  <w:style w:type="character" w:styleId="FootnoteReference">
    <w:name w:val="footnote reference"/>
    <w:basedOn w:val="DefaultParagraphFont"/>
    <w:uiPriority w:val="99"/>
    <w:semiHidden/>
    <w:rsid w:val="00C9140A"/>
    <w:rPr>
      <w:vertAlign w:val="superscript"/>
    </w:rPr>
  </w:style>
  <w:style w:type="paragraph" w:styleId="CommentSubject">
    <w:name w:val="annotation subject"/>
    <w:basedOn w:val="CommentText"/>
    <w:next w:val="CommentText"/>
    <w:link w:val="CommentSubjectChar"/>
    <w:uiPriority w:val="99"/>
    <w:semiHidden/>
    <w:unhideWhenUsed/>
    <w:rsid w:val="00AD19E4"/>
    <w:rPr>
      <w:b/>
      <w:bCs/>
    </w:rPr>
  </w:style>
  <w:style w:type="character" w:customStyle="1" w:styleId="CommentSubjectChar">
    <w:name w:val="Comment Subject Char"/>
    <w:basedOn w:val="CommentTextChar"/>
    <w:link w:val="CommentSubject"/>
    <w:uiPriority w:val="99"/>
    <w:semiHidden/>
    <w:rsid w:val="00AD19E4"/>
    <w:rPr>
      <w:b/>
      <w:bCs/>
      <w:spacing w:val="3"/>
      <w:sz w:val="20"/>
      <w:szCs w:val="20"/>
    </w:rPr>
  </w:style>
  <w:style w:type="paragraph" w:styleId="Revision">
    <w:name w:val="Revision"/>
    <w:hidden/>
    <w:uiPriority w:val="99"/>
    <w:semiHidden/>
    <w:rsid w:val="009B441F"/>
    <w:pPr>
      <w:spacing w:after="0" w:line="240" w:lineRule="auto"/>
    </w:pPr>
    <w:rPr>
      <w:spacing w:val="3"/>
      <w:sz w:val="22"/>
    </w:rPr>
  </w:style>
  <w:style w:type="paragraph" w:styleId="EndnoteText">
    <w:name w:val="endnote text"/>
    <w:basedOn w:val="Normal"/>
    <w:link w:val="EndnoteTextChar"/>
    <w:uiPriority w:val="99"/>
    <w:semiHidden/>
    <w:unhideWhenUsed/>
    <w:rsid w:val="00E545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45FA"/>
    <w:rPr>
      <w:spacing w:val="3"/>
      <w:sz w:val="20"/>
      <w:szCs w:val="20"/>
    </w:rPr>
  </w:style>
  <w:style w:type="character" w:styleId="EndnoteReference">
    <w:name w:val="endnote reference"/>
    <w:basedOn w:val="DefaultParagraphFont"/>
    <w:uiPriority w:val="99"/>
    <w:semiHidden/>
    <w:unhideWhenUsed/>
    <w:rsid w:val="00E54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01851207">
      <w:bodyDiv w:val="1"/>
      <w:marLeft w:val="0"/>
      <w:marRight w:val="0"/>
      <w:marTop w:val="0"/>
      <w:marBottom w:val="0"/>
      <w:divBdr>
        <w:top w:val="none" w:sz="0" w:space="0" w:color="auto"/>
        <w:left w:val="none" w:sz="0" w:space="0" w:color="auto"/>
        <w:bottom w:val="none" w:sz="0" w:space="0" w:color="auto"/>
        <w:right w:val="none" w:sz="0" w:space="0" w:color="auto"/>
      </w:divBdr>
    </w:div>
    <w:div w:id="864749787">
      <w:bodyDiv w:val="1"/>
      <w:marLeft w:val="0"/>
      <w:marRight w:val="0"/>
      <w:marTop w:val="0"/>
      <w:marBottom w:val="0"/>
      <w:divBdr>
        <w:top w:val="none" w:sz="0" w:space="0" w:color="auto"/>
        <w:left w:val="none" w:sz="0" w:space="0" w:color="auto"/>
        <w:bottom w:val="none" w:sz="0" w:space="0" w:color="auto"/>
        <w:right w:val="none" w:sz="0" w:space="0" w:color="auto"/>
      </w:divBdr>
    </w:div>
    <w:div w:id="1510025542">
      <w:bodyDiv w:val="1"/>
      <w:marLeft w:val="0"/>
      <w:marRight w:val="0"/>
      <w:marTop w:val="0"/>
      <w:marBottom w:val="0"/>
      <w:divBdr>
        <w:top w:val="none" w:sz="0" w:space="0" w:color="auto"/>
        <w:left w:val="none" w:sz="0" w:space="0" w:color="auto"/>
        <w:bottom w:val="none" w:sz="0" w:space="0" w:color="auto"/>
        <w:right w:val="none" w:sz="0" w:space="0" w:color="auto"/>
      </w:divBdr>
    </w:div>
    <w:div w:id="20062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data.gov.au/" TargetMode="External"/><Relationship Id="rId2" Type="http://schemas.openxmlformats.org/officeDocument/2006/relationships/hyperlink" Target="https://data.gov.au/data/dataset/dss-income-support-recipients-monthly-time-series" TargetMode="External"/><Relationship Id="rId1" Type="http://schemas.openxmlformats.org/officeDocument/2006/relationships/hyperlink" Target="https://data.gov.au/data/dataset/dss-payment-demographic-data" TargetMode="External"/></Relationships>
</file>

<file path=word/theme/theme1.xml><?xml version="1.0" encoding="utf-8"?>
<a:theme xmlns:a="http://schemas.openxmlformats.org/drawingml/2006/main" name="DSS Blue">
  <a:themeElements>
    <a:clrScheme name="DSS">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70C0"/>
      </a:hlink>
      <a:folHlink>
        <a:srgbClr val="0070C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E6FB162900BD469303EAE882A126F8" ma:contentTypeVersion="10" ma:contentTypeDescription="Create a new document." ma:contentTypeScope="" ma:versionID="358ce6b2cae9efbc0f810ed7f074f60a">
  <xsd:schema xmlns:xsd="http://www.w3.org/2001/XMLSchema" xmlns:xs="http://www.w3.org/2001/XMLSchema" xmlns:p="http://schemas.microsoft.com/office/2006/metadata/properties" xmlns:ns2="8f0baad0-5cc5-4ef9-a99e-1f3241af0347" xmlns:ns3="b1b89ba1-4bca-4de7-baec-4a5476577fe0" targetNamespace="http://schemas.microsoft.com/office/2006/metadata/properties" ma:root="true" ma:fieldsID="a6fe49bed9a020b8502cd238cc3633db" ns2:_="" ns3:_="">
    <xsd:import namespace="8f0baad0-5cc5-4ef9-a99e-1f3241af0347"/>
    <xsd:import namespace="b1b89ba1-4bca-4de7-baec-4a5476577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baad0-5cc5-4ef9-a99e-1f3241af03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b89ba1-4bca-4de7-baec-4a5476577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723FDD-B040-45FF-A27B-F3E23CA3AC0C}">
  <ds:schemaRefs>
    <ds:schemaRef ds:uri="http://schemas.openxmlformats.org/officeDocument/2006/bibliography"/>
  </ds:schemaRefs>
</ds:datastoreItem>
</file>

<file path=customXml/itemProps3.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4.xml><?xml version="1.0" encoding="utf-8"?>
<ds:datastoreItem xmlns:ds="http://schemas.openxmlformats.org/officeDocument/2006/customXml" ds:itemID="{2C18CE3E-9003-460E-A72F-FF077A25D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baad0-5cc5-4ef9-a99e-1f3241af0347"/>
    <ds:schemaRef ds:uri="b1b89ba1-4bca-4de7-baec-4a5476577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Young people aged 22 to 29 - 2024 Priority Investment Approach projections</vt:lpstr>
    </vt:vector>
  </TitlesOfParts>
  <Company>Department of Social Services</Company>
  <LinksUpToDate>false</LinksUpToDate>
  <CharactersWithSpaces>4035</CharactersWithSpaces>
  <SharedDoc>false</SharedDoc>
  <HLinks>
    <vt:vector size="18" baseType="variant">
      <vt:variant>
        <vt:i4>2359393</vt:i4>
      </vt:variant>
      <vt:variant>
        <vt:i4>6</vt:i4>
      </vt:variant>
      <vt:variant>
        <vt:i4>0</vt:i4>
      </vt:variant>
      <vt:variant>
        <vt:i4>5</vt:i4>
      </vt:variant>
      <vt:variant>
        <vt:lpwstr>https://data.gov.au/data/dataset/cff2ae8a-55e4-47db-a66d-e177fe0ac6a0/resource/1188c950-542a-4ca6-9e3e-9f91f53d9314/download/dss-demographics-june-2022-final.xlsx</vt:lpwstr>
      </vt:variant>
      <vt:variant>
        <vt:lpwstr/>
      </vt:variant>
      <vt:variant>
        <vt:i4>8323186</vt:i4>
      </vt:variant>
      <vt:variant>
        <vt:i4>3</vt:i4>
      </vt:variant>
      <vt:variant>
        <vt:i4>0</vt:i4>
      </vt:variant>
      <vt:variant>
        <vt:i4>5</vt:i4>
      </vt:variant>
      <vt:variant>
        <vt:lpwstr>https://data.gov.au/data/dataset/dss-income-support-recipients-monthly-time-series</vt:lpwstr>
      </vt:variant>
      <vt:variant>
        <vt:lpwstr/>
      </vt:variant>
      <vt:variant>
        <vt:i4>4325379</vt:i4>
      </vt:variant>
      <vt:variant>
        <vt:i4>0</vt:i4>
      </vt:variant>
      <vt:variant>
        <vt:i4>0</vt:i4>
      </vt:variant>
      <vt:variant>
        <vt:i4>5</vt:i4>
      </vt:variant>
      <vt:variant>
        <vt:lpwstr>https://data.gov.au/data/dataset/dss-payment-demographic-data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people aged 22 to 29 - 2024 Priority Investment Approach projections</dc:title>
  <dc:subject/>
  <cp:keywords>[SEC=OFFICIAL]</cp:keywords>
  <dc:description/>
  <cp:revision>7</cp:revision>
  <cp:lastPrinted>2014-10-26T23:51:00Z</cp:lastPrinted>
  <dcterms:created xsi:type="dcterms:W3CDTF">2025-10-17T02:47:00Z</dcterms:created>
  <dcterms:modified xsi:type="dcterms:W3CDTF">2025-10-28T01:34:00Z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06D3F88CB241AD4B83BE79D93FBD279A39BE3DCD</vt:lpwstr>
  </property>
  <property fmtid="{D5CDD505-2E9C-101B-9397-08002B2CF9AE}" pid="11" name="PM_OriginationTimeStamp">
    <vt:lpwstr>2023-09-19T11:53:01Z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14EA6DF4BE217BF5C62A289491903A26</vt:lpwstr>
  </property>
  <property fmtid="{D5CDD505-2E9C-101B-9397-08002B2CF9AE}" pid="21" name="PM_Hash_Salt">
    <vt:lpwstr>0BC954DA24A3D3343FFC72EA87A2DCCC</vt:lpwstr>
  </property>
  <property fmtid="{D5CDD505-2E9C-101B-9397-08002B2CF9AE}" pid="22" name="PM_Hash_SHA1">
    <vt:lpwstr>270D4168EE992D93C5D777256D18F4C1096C943F</vt:lpwstr>
  </property>
  <property fmtid="{D5CDD505-2E9C-101B-9397-08002B2CF9AE}" pid="23" name="PM_OriginatorUserAccountName_SHA256">
    <vt:lpwstr>2075C058019F25DBD2BEA0DC45E9E5CAFAB8FBC6C6A489E926644A7187A32537</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0x010100CBE6FB162900BD469303EAE882A126F8</vt:lpwstr>
  </property>
  <property fmtid="{D5CDD505-2E9C-101B-9397-08002B2CF9AE}" pid="28" name="MediaServiceImageTags">
    <vt:lpwstr/>
  </property>
  <property fmtid="{D5CDD505-2E9C-101B-9397-08002B2CF9AE}" pid="29" name="PMHMAC">
    <vt:lpwstr>v=2024.1;a=SHA256;h=501FB99279023DCBAE2831ED1684D0F084AF221CEBE576E44C49A12637E28A72</vt:lpwstr>
  </property>
  <property fmtid="{D5CDD505-2E9C-101B-9397-08002B2CF9AE}" pid="30" name="MSIP_Label_eb34d90b-fc41-464d-af60-f74d721d0790_SetDate">
    <vt:lpwstr>2023-09-19T11:53:01Z</vt:lpwstr>
  </property>
  <property fmtid="{D5CDD505-2E9C-101B-9397-08002B2CF9AE}" pid="31" name="MSIP_Label_eb34d90b-fc41-464d-af60-f74d721d0790_Name">
    <vt:lpwstr>OFFICIAL</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ContentBits">
    <vt:lpwstr>3</vt:lpwstr>
  </property>
  <property fmtid="{D5CDD505-2E9C-101B-9397-08002B2CF9AE}" pid="34" name="MSIP_Label_eb34d90b-fc41-464d-af60-f74d721d0790_Enabled">
    <vt:lpwstr>true</vt:lpwstr>
  </property>
  <property fmtid="{D5CDD505-2E9C-101B-9397-08002B2CF9AE}" pid="35" name="MSIP_Label_eb34d90b-fc41-464d-af60-f74d721d0790_Method">
    <vt:lpwstr>Privileged</vt:lpwstr>
  </property>
  <property fmtid="{D5CDD505-2E9C-101B-9397-08002B2CF9AE}" pid="36" name="MSIP_Label_eb34d90b-fc41-464d-af60-f74d721d0790_ActionId">
    <vt:lpwstr>cb453131d144488fab719bc34bfe03d9</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To">
    <vt:lpwstr/>
  </property>
  <property fmtid="{D5CDD505-2E9C-101B-9397-08002B2CF9AE}" pid="40" name="PM_DowngradeTo">
    <vt:lpwstr/>
  </property>
</Properties>
</file>