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4FA6" w14:textId="28B84C7C" w:rsidR="00E9285A" w:rsidRDefault="00987714" w:rsidP="00A81138">
      <w:pPr>
        <w:pStyle w:val="Crestwithrule"/>
      </w:pPr>
      <w:r>
        <w:rPr>
          <w:lang w:eastAsia="en-AU"/>
        </w:rPr>
        <w:drawing>
          <wp:inline distT="0" distB="0" distL="0" distR="0" wp14:anchorId="51633816" wp14:editId="5890283F">
            <wp:extent cx="3235960" cy="768868"/>
            <wp:effectExtent l="0" t="0" r="2540" b="0"/>
            <wp:docPr id="9" name="Picture 9" descr="Australian Government Department of Soci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_Template purple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45"/>
                    <a:stretch/>
                  </pic:blipFill>
                  <pic:spPr bwMode="auto">
                    <a:xfrm>
                      <a:off x="0" y="0"/>
                      <a:ext cx="3236400" cy="768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EA7623" w14:textId="7DE197FE" w:rsidR="00A81138" w:rsidRDefault="00FB119D" w:rsidP="00A81138">
      <w:pPr>
        <w:pStyle w:val="Smalltext"/>
        <w:jc w:val="right"/>
      </w:pPr>
      <w:r>
        <w:t xml:space="preserve">DSS </w:t>
      </w:r>
      <w:r w:rsidR="008B2A4E">
        <w:t>3</w:t>
      </w:r>
      <w:r w:rsidR="008B2A4E">
        <w:t>596.11.25</w:t>
      </w:r>
    </w:p>
    <w:p w14:paraId="7FC10678" w14:textId="77777777" w:rsidR="00470C24" w:rsidRDefault="00470C24" w:rsidP="00A92F9A">
      <w:pPr>
        <w:pStyle w:val="Heading1withsubtitle"/>
        <w:sectPr w:rsidR="00470C24" w:rsidSect="0007505D">
          <w:footerReference w:type="default" r:id="rId12"/>
          <w:footerReference w:type="first" r:id="rId13"/>
          <w:type w:val="continuous"/>
          <w:pgSz w:w="23814" w:h="16840"/>
          <w:pgMar w:top="851" w:right="851" w:bottom="851" w:left="851" w:header="0" w:footer="0" w:gutter="0"/>
          <w:pgNumType w:start="2"/>
          <w:cols w:space="708"/>
          <w:docGrid w:linePitch="360"/>
        </w:sectPr>
      </w:pPr>
      <w:bookmarkStart w:id="0" w:name="_Toc140757166"/>
    </w:p>
    <w:p w14:paraId="4529C789" w14:textId="17982EEA" w:rsidR="006D5F52" w:rsidRPr="0072377D" w:rsidRDefault="006D5F52" w:rsidP="006D5F52">
      <w:pPr>
        <w:pStyle w:val="Heading1withsubtitle"/>
        <w:spacing w:before="0" w:line="276" w:lineRule="auto"/>
        <w:rPr>
          <w:smallCaps/>
        </w:rPr>
      </w:pPr>
      <w:bookmarkStart w:id="1" w:name="_Hlk201845868"/>
      <w:bookmarkStart w:id="2" w:name="_Hlk207974227"/>
      <w:bookmarkEnd w:id="0"/>
      <w:r>
        <w:t xml:space="preserve">Women aged </w:t>
      </w:r>
      <w:r w:rsidRPr="007B5D77">
        <w:t>45 to 54</w:t>
      </w:r>
    </w:p>
    <w:p w14:paraId="126F9209" w14:textId="327EE3BD" w:rsidR="001A0652" w:rsidRPr="001D4B86" w:rsidRDefault="006D5F52" w:rsidP="001D4B86">
      <w:pPr>
        <w:pStyle w:val="Heading2"/>
        <w:sectPr w:rsidR="001A0652" w:rsidRPr="001D4B86" w:rsidSect="0007505D">
          <w:type w:val="continuous"/>
          <w:pgSz w:w="23814" w:h="16840"/>
          <w:pgMar w:top="851" w:right="851" w:bottom="851" w:left="851" w:header="0" w:footer="0" w:gutter="0"/>
          <w:pgNumType w:start="2"/>
          <w:cols w:space="709"/>
          <w:docGrid w:linePitch="360"/>
        </w:sectPr>
      </w:pPr>
      <w:bookmarkStart w:id="3" w:name="_Toc395536189"/>
      <w:r w:rsidRPr="001D4B86">
        <w:t xml:space="preserve">2024 Priority Investment Approach </w:t>
      </w:r>
      <w:bookmarkStart w:id="4" w:name="_Hlk201670252"/>
      <w:bookmarkStart w:id="5" w:name="_Hlk201845707"/>
      <w:r w:rsidR="00423586" w:rsidRPr="001D4B86">
        <w:t>projections</w:t>
      </w:r>
      <w:r w:rsidRPr="001D4B86">
        <w:t xml:space="preserve"> </w:t>
      </w:r>
      <w:bookmarkStart w:id="6" w:name="_Hlk206671554"/>
      <w:bookmarkEnd w:id="1"/>
      <w:bookmarkEnd w:id="3"/>
      <w:bookmarkEnd w:id="4"/>
      <w:bookmarkEnd w:id="5"/>
    </w:p>
    <w:p w14:paraId="52F3BE17" w14:textId="59EF4199" w:rsidR="003F19B0" w:rsidRPr="003C4301" w:rsidRDefault="003F19B0" w:rsidP="00F3447D">
      <w:pPr>
        <w:spacing w:before="120" w:after="0" w:line="276" w:lineRule="auto"/>
        <w:rPr>
          <w:sz w:val="20"/>
          <w:szCs w:val="20"/>
        </w:rPr>
      </w:pPr>
      <w:r w:rsidRPr="003C4301">
        <w:rPr>
          <w:sz w:val="20"/>
          <w:szCs w:val="20"/>
        </w:rPr>
        <w:t>The Priority Investment Approach provides a long-term view of how all Australians are predicted to use the social security system over their lifetime.</w:t>
      </w:r>
    </w:p>
    <w:p w14:paraId="4379BD32" w14:textId="19ED2952" w:rsidR="006D5F52" w:rsidRPr="003C4301" w:rsidRDefault="00423586" w:rsidP="00F3447D">
      <w:pPr>
        <w:spacing w:before="120" w:after="120" w:line="276" w:lineRule="auto"/>
        <w:rPr>
          <w:sz w:val="20"/>
          <w:szCs w:val="20"/>
        </w:rPr>
      </w:pPr>
      <w:r w:rsidRPr="003C4301">
        <w:rPr>
          <w:sz w:val="20"/>
          <w:szCs w:val="20"/>
        </w:rPr>
        <w:t xml:space="preserve">The following analysis focuses on </w:t>
      </w:r>
      <w:bookmarkEnd w:id="6"/>
      <w:r w:rsidR="006D5F52" w:rsidRPr="003C4301">
        <w:rPr>
          <w:sz w:val="20"/>
          <w:szCs w:val="20"/>
          <w:lang w:eastAsia="en-AU"/>
        </w:rPr>
        <w:t xml:space="preserve">the </w:t>
      </w:r>
      <w:r w:rsidR="006D5F52" w:rsidRPr="003C4301">
        <w:rPr>
          <w:b/>
          <w:bCs/>
          <w:sz w:val="20"/>
          <w:szCs w:val="20"/>
          <w:lang w:eastAsia="en-AU"/>
        </w:rPr>
        <w:t>1.68 million</w:t>
      </w:r>
      <w:r w:rsidR="006D5F52" w:rsidRPr="003C4301">
        <w:rPr>
          <w:sz w:val="20"/>
          <w:szCs w:val="20"/>
          <w:lang w:eastAsia="en-AU"/>
        </w:rPr>
        <w:t xml:space="preserve"> </w:t>
      </w:r>
      <w:r w:rsidR="006D5F52" w:rsidRPr="003C4301">
        <w:rPr>
          <w:b/>
          <w:bCs/>
          <w:sz w:val="20"/>
          <w:szCs w:val="20"/>
          <w:lang w:eastAsia="en-AU"/>
        </w:rPr>
        <w:t>women</w:t>
      </w:r>
      <w:r w:rsidR="006D5F52" w:rsidRPr="003C4301">
        <w:rPr>
          <w:sz w:val="20"/>
          <w:szCs w:val="20"/>
          <w:lang w:eastAsia="en-AU"/>
        </w:rPr>
        <w:t xml:space="preserve"> </w:t>
      </w:r>
      <w:r w:rsidR="006D5F52" w:rsidRPr="003C4301">
        <w:rPr>
          <w:b/>
          <w:bCs/>
          <w:sz w:val="20"/>
          <w:szCs w:val="20"/>
          <w:lang w:eastAsia="en-AU"/>
        </w:rPr>
        <w:t>aged</w:t>
      </w:r>
      <w:r w:rsidR="006D5F52" w:rsidRPr="003C4301">
        <w:rPr>
          <w:sz w:val="20"/>
          <w:szCs w:val="20"/>
          <w:lang w:eastAsia="en-AU"/>
        </w:rPr>
        <w:t xml:space="preserve"> </w:t>
      </w:r>
      <w:r w:rsidR="006D5F52" w:rsidRPr="003C4301">
        <w:rPr>
          <w:b/>
          <w:bCs/>
          <w:sz w:val="20"/>
          <w:szCs w:val="20"/>
          <w:lang w:eastAsia="en-AU"/>
        </w:rPr>
        <w:t>45</w:t>
      </w:r>
      <w:r w:rsidR="00BA14F9" w:rsidRPr="003C4301">
        <w:rPr>
          <w:b/>
          <w:bCs/>
          <w:sz w:val="20"/>
          <w:szCs w:val="20"/>
          <w:lang w:eastAsia="en-AU"/>
        </w:rPr>
        <w:t>-</w:t>
      </w:r>
      <w:r w:rsidR="006D5F52" w:rsidRPr="003C4301">
        <w:rPr>
          <w:b/>
          <w:bCs/>
          <w:sz w:val="20"/>
          <w:szCs w:val="20"/>
          <w:lang w:eastAsia="en-AU"/>
        </w:rPr>
        <w:t xml:space="preserve">54 </w:t>
      </w:r>
      <w:proofErr w:type="gramStart"/>
      <w:r w:rsidR="006D5F52" w:rsidRPr="003C4301">
        <w:rPr>
          <w:sz w:val="20"/>
          <w:szCs w:val="20"/>
          <w:lang w:eastAsia="en-AU"/>
        </w:rPr>
        <w:t>at</w:t>
      </w:r>
      <w:proofErr w:type="gramEnd"/>
      <w:r w:rsidR="006D5F52" w:rsidRPr="003C4301">
        <w:rPr>
          <w:sz w:val="20"/>
          <w:szCs w:val="20"/>
          <w:lang w:eastAsia="en-AU"/>
        </w:rPr>
        <w:t xml:space="preserve"> 30</w:t>
      </w:r>
      <w:r w:rsidR="003C4301" w:rsidRPr="003C4301">
        <w:rPr>
          <w:sz w:val="20"/>
          <w:szCs w:val="20"/>
          <w:lang w:eastAsia="en-AU"/>
        </w:rPr>
        <w:t> </w:t>
      </w:r>
      <w:r w:rsidR="006D5F52" w:rsidRPr="003C4301">
        <w:rPr>
          <w:sz w:val="20"/>
          <w:szCs w:val="20"/>
          <w:lang w:eastAsia="en-AU"/>
        </w:rPr>
        <w:t>June 2024</w:t>
      </w:r>
      <w:r w:rsidR="004C1886" w:rsidRPr="003C4301">
        <w:rPr>
          <w:rStyle w:val="FootnoteReference"/>
          <w:sz w:val="20"/>
          <w:szCs w:val="20"/>
          <w:lang w:eastAsia="en-AU"/>
        </w:rPr>
        <w:footnoteReference w:id="1"/>
      </w:r>
      <w:r w:rsidRPr="003C4301">
        <w:rPr>
          <w:sz w:val="20"/>
          <w:szCs w:val="20"/>
          <w:lang w:eastAsia="en-AU"/>
        </w:rPr>
        <w:t>. Within this cohort</w:t>
      </w:r>
      <w:r w:rsidR="006D5F52" w:rsidRPr="003C4301">
        <w:rPr>
          <w:sz w:val="20"/>
          <w:szCs w:val="20"/>
          <w:lang w:eastAsia="en-AU"/>
        </w:rPr>
        <w:t>:</w:t>
      </w:r>
    </w:p>
    <w:p w14:paraId="305BEFD9" w14:textId="139A6241" w:rsidR="006D5F52" w:rsidRPr="003C4301" w:rsidRDefault="006D5F52" w:rsidP="006D5F52">
      <w:pPr>
        <w:pStyle w:val="ListParagraph"/>
        <w:numPr>
          <w:ilvl w:val="0"/>
          <w:numId w:val="6"/>
        </w:numPr>
        <w:spacing w:after="0" w:line="276" w:lineRule="auto"/>
        <w:rPr>
          <w:sz w:val="20"/>
          <w:szCs w:val="20"/>
          <w:lang w:eastAsia="en-AU"/>
        </w:rPr>
      </w:pPr>
      <w:r w:rsidRPr="003C4301">
        <w:rPr>
          <w:b/>
          <w:bCs/>
          <w:sz w:val="20"/>
          <w:szCs w:val="20"/>
          <w:lang w:eastAsia="en-AU"/>
        </w:rPr>
        <w:t>3</w:t>
      </w:r>
      <w:r w:rsidR="00A76203" w:rsidRPr="003C4301">
        <w:rPr>
          <w:b/>
          <w:bCs/>
          <w:sz w:val="20"/>
          <w:szCs w:val="20"/>
          <w:lang w:eastAsia="en-AU"/>
        </w:rPr>
        <w:t>5%</w:t>
      </w:r>
      <w:r w:rsidRPr="003C4301">
        <w:rPr>
          <w:b/>
          <w:bCs/>
          <w:sz w:val="20"/>
          <w:szCs w:val="20"/>
          <w:lang w:eastAsia="en-AU"/>
        </w:rPr>
        <w:t xml:space="preserve"> </w:t>
      </w:r>
      <w:r w:rsidRPr="003C4301">
        <w:rPr>
          <w:sz w:val="20"/>
          <w:szCs w:val="20"/>
          <w:lang w:eastAsia="en-AU"/>
        </w:rPr>
        <w:t>(596,000) were single</w:t>
      </w:r>
    </w:p>
    <w:p w14:paraId="520D12A6" w14:textId="51E4AC3B" w:rsidR="006D5F52" w:rsidRPr="003C4301" w:rsidRDefault="006D5F52" w:rsidP="006D5F52">
      <w:pPr>
        <w:pStyle w:val="ListParagraph"/>
        <w:numPr>
          <w:ilvl w:val="0"/>
          <w:numId w:val="6"/>
        </w:numPr>
        <w:spacing w:after="0" w:line="276" w:lineRule="auto"/>
        <w:rPr>
          <w:sz w:val="20"/>
          <w:szCs w:val="20"/>
          <w:lang w:eastAsia="en-AU"/>
        </w:rPr>
      </w:pPr>
      <w:r w:rsidRPr="003C4301">
        <w:rPr>
          <w:b/>
          <w:bCs/>
          <w:sz w:val="20"/>
          <w:szCs w:val="20"/>
          <w:lang w:eastAsia="en-AU"/>
        </w:rPr>
        <w:t>3%</w:t>
      </w:r>
      <w:r w:rsidRPr="003C4301">
        <w:rPr>
          <w:sz w:val="20"/>
          <w:szCs w:val="20"/>
          <w:lang w:eastAsia="en-AU"/>
        </w:rPr>
        <w:t xml:space="preserve"> (55,000) identified as First Nations </w:t>
      </w:r>
      <w:r w:rsidR="00D97D6A">
        <w:rPr>
          <w:sz w:val="20"/>
          <w:szCs w:val="20"/>
          <w:lang w:eastAsia="en-AU"/>
        </w:rPr>
        <w:t>Australians</w:t>
      </w:r>
    </w:p>
    <w:p w14:paraId="5A915AB2" w14:textId="104651B6" w:rsidR="006D5F52" w:rsidRPr="003C4301" w:rsidRDefault="006D5F52" w:rsidP="00F3447D">
      <w:pPr>
        <w:pStyle w:val="ListParagraph"/>
        <w:numPr>
          <w:ilvl w:val="0"/>
          <w:numId w:val="6"/>
        </w:numPr>
        <w:spacing w:after="120" w:line="276" w:lineRule="auto"/>
        <w:rPr>
          <w:sz w:val="20"/>
          <w:szCs w:val="20"/>
        </w:rPr>
      </w:pPr>
      <w:r w:rsidRPr="003C4301">
        <w:rPr>
          <w:b/>
          <w:bCs/>
          <w:sz w:val="20"/>
          <w:szCs w:val="20"/>
          <w:lang w:eastAsia="en-AU"/>
        </w:rPr>
        <w:t>14%</w:t>
      </w:r>
      <w:r w:rsidRPr="003C4301">
        <w:rPr>
          <w:sz w:val="20"/>
          <w:szCs w:val="20"/>
          <w:lang w:eastAsia="en-AU"/>
        </w:rPr>
        <w:t xml:space="preserve"> (232,000) were receiving income support</w:t>
      </w:r>
      <w:r w:rsidR="003F19B0" w:rsidRPr="003C4301">
        <w:rPr>
          <w:sz w:val="20"/>
          <w:szCs w:val="20"/>
          <w:lang w:eastAsia="en-AU"/>
        </w:rPr>
        <w:t xml:space="preserve"> (IS)</w:t>
      </w:r>
      <w:r w:rsidRPr="003C4301">
        <w:rPr>
          <w:sz w:val="20"/>
          <w:szCs w:val="20"/>
          <w:lang w:eastAsia="en-AU"/>
        </w:rPr>
        <w:t>.</w:t>
      </w:r>
    </w:p>
    <w:p w14:paraId="250D7D6F" w14:textId="2B482269" w:rsidR="001A0652" w:rsidRPr="003C4301" w:rsidRDefault="001A0652" w:rsidP="00F3447D">
      <w:pPr>
        <w:spacing w:after="120" w:line="276" w:lineRule="auto"/>
        <w:rPr>
          <w:sz w:val="20"/>
          <w:szCs w:val="20"/>
          <w:lang w:eastAsia="en-AU"/>
        </w:rPr>
      </w:pPr>
      <w:r w:rsidRPr="003C4301">
        <w:rPr>
          <w:sz w:val="20"/>
          <w:szCs w:val="20"/>
        </w:rPr>
        <w:t xml:space="preserve">Of those women </w:t>
      </w:r>
      <w:r w:rsidRPr="003C4301">
        <w:rPr>
          <w:b/>
          <w:bCs/>
          <w:sz w:val="20"/>
          <w:szCs w:val="20"/>
        </w:rPr>
        <w:t>receiving income support</w:t>
      </w:r>
      <w:r w:rsidRPr="003C4301">
        <w:rPr>
          <w:sz w:val="20"/>
          <w:szCs w:val="20"/>
        </w:rPr>
        <w:t xml:space="preserve">, </w:t>
      </w:r>
      <w:r w:rsidRPr="003C4301">
        <w:rPr>
          <w:b/>
          <w:bCs/>
          <w:sz w:val="20"/>
          <w:szCs w:val="20"/>
          <w:lang w:eastAsia="en-AU"/>
        </w:rPr>
        <w:t>73,000</w:t>
      </w:r>
      <w:r w:rsidRPr="003C4301">
        <w:rPr>
          <w:sz w:val="20"/>
          <w:szCs w:val="20"/>
          <w:lang w:eastAsia="en-AU"/>
        </w:rPr>
        <w:t xml:space="preserve"> </w:t>
      </w:r>
      <w:r w:rsidR="00ED3C1F" w:rsidRPr="003C4301">
        <w:rPr>
          <w:sz w:val="20"/>
          <w:szCs w:val="20"/>
          <w:lang w:eastAsia="en-AU"/>
        </w:rPr>
        <w:t>were on</w:t>
      </w:r>
      <w:r w:rsidRPr="003C4301">
        <w:rPr>
          <w:sz w:val="20"/>
          <w:szCs w:val="20"/>
          <w:lang w:eastAsia="en-AU"/>
        </w:rPr>
        <w:t xml:space="preserve"> Disability Support Pension</w:t>
      </w:r>
      <w:r w:rsidR="003F19B0" w:rsidRPr="003C4301">
        <w:rPr>
          <w:sz w:val="20"/>
          <w:szCs w:val="20"/>
          <w:lang w:eastAsia="en-AU"/>
        </w:rPr>
        <w:t xml:space="preserve"> (DSP)</w:t>
      </w:r>
      <w:r w:rsidRPr="003C4301">
        <w:rPr>
          <w:sz w:val="20"/>
          <w:szCs w:val="20"/>
          <w:lang w:eastAsia="en-AU"/>
        </w:rPr>
        <w:t xml:space="preserve">, </w:t>
      </w:r>
      <w:r w:rsidRPr="003C4301">
        <w:rPr>
          <w:b/>
          <w:bCs/>
          <w:sz w:val="20"/>
          <w:szCs w:val="20"/>
          <w:lang w:eastAsia="en-AU"/>
        </w:rPr>
        <w:t>72,000</w:t>
      </w:r>
      <w:r w:rsidRPr="003C4301">
        <w:rPr>
          <w:sz w:val="20"/>
          <w:szCs w:val="20"/>
          <w:lang w:eastAsia="en-AU"/>
        </w:rPr>
        <w:t xml:space="preserve"> </w:t>
      </w:r>
      <w:r w:rsidR="00ED3C1F" w:rsidRPr="003C4301">
        <w:rPr>
          <w:sz w:val="20"/>
          <w:szCs w:val="20"/>
          <w:lang w:eastAsia="en-AU"/>
        </w:rPr>
        <w:t>were on</w:t>
      </w:r>
      <w:r w:rsidRPr="003C4301">
        <w:rPr>
          <w:sz w:val="20"/>
          <w:szCs w:val="20"/>
          <w:lang w:eastAsia="en-AU"/>
        </w:rPr>
        <w:t xml:space="preserve"> JobSeeker Payment</w:t>
      </w:r>
      <w:r w:rsidR="003F19B0" w:rsidRPr="003C4301">
        <w:rPr>
          <w:sz w:val="20"/>
          <w:szCs w:val="20"/>
          <w:lang w:eastAsia="en-AU"/>
        </w:rPr>
        <w:t xml:space="preserve"> (JSP)</w:t>
      </w:r>
      <w:r w:rsidRPr="003C4301">
        <w:rPr>
          <w:sz w:val="20"/>
          <w:szCs w:val="20"/>
          <w:lang w:eastAsia="en-AU"/>
        </w:rPr>
        <w:t xml:space="preserve">, and </w:t>
      </w:r>
      <w:r w:rsidRPr="003C4301">
        <w:rPr>
          <w:b/>
          <w:bCs/>
          <w:sz w:val="20"/>
          <w:szCs w:val="20"/>
          <w:lang w:eastAsia="en-AU"/>
        </w:rPr>
        <w:t>51,000</w:t>
      </w:r>
      <w:r w:rsidR="007C70BA">
        <w:rPr>
          <w:sz w:val="20"/>
          <w:szCs w:val="20"/>
          <w:lang w:eastAsia="en-AU"/>
        </w:rPr>
        <w:t> </w:t>
      </w:r>
      <w:r w:rsidRPr="003C4301">
        <w:rPr>
          <w:sz w:val="20"/>
          <w:szCs w:val="20"/>
          <w:lang w:eastAsia="en-AU"/>
        </w:rPr>
        <w:t>received Carer Payment</w:t>
      </w:r>
      <w:r w:rsidR="003F19B0" w:rsidRPr="003C4301">
        <w:rPr>
          <w:sz w:val="20"/>
          <w:szCs w:val="20"/>
          <w:lang w:eastAsia="en-AU"/>
        </w:rPr>
        <w:t xml:space="preserve"> (CP)</w:t>
      </w:r>
      <w:r w:rsidRPr="003C4301">
        <w:rPr>
          <w:sz w:val="20"/>
          <w:szCs w:val="20"/>
          <w:lang w:eastAsia="en-AU"/>
        </w:rPr>
        <w:t>.</w:t>
      </w:r>
    </w:p>
    <w:p w14:paraId="6FC5AC83" w14:textId="2D96217D" w:rsidR="00F56B9E" w:rsidRPr="00B56ED8" w:rsidRDefault="00BA14F9" w:rsidP="00727D22">
      <w:pPr>
        <w:keepNext/>
        <w:spacing w:after="0" w:line="276" w:lineRule="auto"/>
        <w:rPr>
          <w:color w:val="000000" w:themeColor="text1"/>
          <w:sz w:val="20"/>
          <w:szCs w:val="20"/>
        </w:rPr>
      </w:pPr>
      <w:r w:rsidRPr="003C4301">
        <w:rPr>
          <w:color w:val="000000" w:themeColor="text1"/>
          <w:sz w:val="20"/>
          <w:szCs w:val="20"/>
        </w:rPr>
        <w:t>Over</w:t>
      </w:r>
      <w:r w:rsidR="006D5F52" w:rsidRPr="003C4301">
        <w:rPr>
          <w:color w:val="000000" w:themeColor="text1"/>
          <w:sz w:val="20"/>
          <w:szCs w:val="20"/>
        </w:rPr>
        <w:t xml:space="preserve"> the next 10 years, women </w:t>
      </w:r>
      <w:r w:rsidRPr="003C4301">
        <w:rPr>
          <w:color w:val="000000" w:themeColor="text1"/>
          <w:sz w:val="20"/>
          <w:szCs w:val="20"/>
        </w:rPr>
        <w:t xml:space="preserve">aged 45-54 </w:t>
      </w:r>
      <w:r w:rsidR="006F5354" w:rsidRPr="003C4301">
        <w:rPr>
          <w:color w:val="000000" w:themeColor="text1"/>
          <w:sz w:val="20"/>
          <w:szCs w:val="20"/>
        </w:rPr>
        <w:t xml:space="preserve">receiving income support </w:t>
      </w:r>
      <w:r w:rsidR="006D5F52" w:rsidRPr="003C4301">
        <w:rPr>
          <w:color w:val="000000" w:themeColor="text1"/>
          <w:sz w:val="20"/>
          <w:szCs w:val="20"/>
        </w:rPr>
        <w:t xml:space="preserve">are projected to receive </w:t>
      </w:r>
      <w:r w:rsidR="00881C33" w:rsidRPr="003C4301">
        <w:rPr>
          <w:color w:val="000000" w:themeColor="text1"/>
          <w:sz w:val="20"/>
          <w:szCs w:val="20"/>
        </w:rPr>
        <w:t>a w</w:t>
      </w:r>
      <w:r w:rsidR="006D5F52" w:rsidRPr="003C4301">
        <w:rPr>
          <w:color w:val="000000" w:themeColor="text1"/>
          <w:sz w:val="20"/>
          <w:szCs w:val="20"/>
        </w:rPr>
        <w:t xml:space="preserve">orking </w:t>
      </w:r>
      <w:r w:rsidR="00881C33" w:rsidRPr="003C4301">
        <w:rPr>
          <w:color w:val="000000" w:themeColor="text1"/>
          <w:sz w:val="20"/>
          <w:szCs w:val="20"/>
        </w:rPr>
        <w:t>a</w:t>
      </w:r>
      <w:r w:rsidR="006D5F52" w:rsidRPr="003C4301">
        <w:rPr>
          <w:color w:val="000000" w:themeColor="text1"/>
          <w:sz w:val="20"/>
          <w:szCs w:val="20"/>
        </w:rPr>
        <w:t xml:space="preserve">ge payment (primarily </w:t>
      </w:r>
      <w:r w:rsidR="003F19B0" w:rsidRPr="003C4301">
        <w:rPr>
          <w:color w:val="000000" w:themeColor="text1"/>
          <w:sz w:val="20"/>
          <w:szCs w:val="20"/>
        </w:rPr>
        <w:t>JSP</w:t>
      </w:r>
      <w:r w:rsidR="006D5F52" w:rsidRPr="003C4301">
        <w:rPr>
          <w:color w:val="000000" w:themeColor="text1"/>
          <w:sz w:val="20"/>
          <w:szCs w:val="20"/>
        </w:rPr>
        <w:t xml:space="preserve">) for </w:t>
      </w:r>
      <w:r w:rsidR="006D5F52" w:rsidRPr="003C4301">
        <w:rPr>
          <w:b/>
          <w:bCs/>
          <w:color w:val="000000" w:themeColor="text1"/>
          <w:sz w:val="20"/>
          <w:szCs w:val="20"/>
        </w:rPr>
        <w:t>1.8</w:t>
      </w:r>
      <w:r w:rsidR="006D5F52" w:rsidRPr="003C4301">
        <w:rPr>
          <w:color w:val="000000" w:themeColor="text1"/>
          <w:sz w:val="20"/>
          <w:szCs w:val="20"/>
        </w:rPr>
        <w:t xml:space="preserve"> </w:t>
      </w:r>
      <w:r w:rsidR="006D5F52" w:rsidRPr="003C4301">
        <w:rPr>
          <w:b/>
          <w:bCs/>
          <w:color w:val="000000" w:themeColor="text1"/>
          <w:sz w:val="20"/>
          <w:szCs w:val="20"/>
        </w:rPr>
        <w:t>times longer</w:t>
      </w:r>
      <w:r w:rsidR="006D5F52" w:rsidRPr="003C4301">
        <w:rPr>
          <w:color w:val="000000" w:themeColor="text1"/>
          <w:sz w:val="20"/>
          <w:szCs w:val="20"/>
        </w:rPr>
        <w:t xml:space="preserve"> (2 years) than women </w:t>
      </w:r>
      <w:r w:rsidR="006F5354" w:rsidRPr="003C4301">
        <w:rPr>
          <w:color w:val="000000" w:themeColor="text1"/>
          <w:sz w:val="20"/>
          <w:szCs w:val="20"/>
        </w:rPr>
        <w:t xml:space="preserve">aged 25-34 receiving income support </w:t>
      </w:r>
      <w:r w:rsidR="006D5F52" w:rsidRPr="003C4301">
        <w:rPr>
          <w:color w:val="000000" w:themeColor="text1"/>
          <w:sz w:val="20"/>
          <w:szCs w:val="20"/>
        </w:rPr>
        <w:t xml:space="preserve">(1.1 years). </w:t>
      </w:r>
      <w:r w:rsidR="00881C33" w:rsidRPr="003C4301">
        <w:rPr>
          <w:color w:val="000000" w:themeColor="text1"/>
          <w:sz w:val="20"/>
          <w:szCs w:val="20"/>
        </w:rPr>
        <w:t>They</w:t>
      </w:r>
      <w:r w:rsidR="006D5F52" w:rsidRPr="003C4301">
        <w:rPr>
          <w:color w:val="000000" w:themeColor="text1"/>
          <w:sz w:val="20"/>
          <w:szCs w:val="20"/>
        </w:rPr>
        <w:t xml:space="preserve"> are also projected to receive </w:t>
      </w:r>
      <w:r w:rsidR="003F19B0" w:rsidRPr="003C4301">
        <w:rPr>
          <w:color w:val="000000" w:themeColor="text1"/>
          <w:sz w:val="20"/>
          <w:szCs w:val="20"/>
        </w:rPr>
        <w:t>CP</w:t>
      </w:r>
      <w:r w:rsidR="006D5F52" w:rsidRPr="003C4301">
        <w:rPr>
          <w:color w:val="000000" w:themeColor="text1"/>
          <w:sz w:val="20"/>
          <w:szCs w:val="20"/>
        </w:rPr>
        <w:t xml:space="preserve"> for </w:t>
      </w:r>
      <w:r w:rsidR="00744218" w:rsidRPr="003C4301">
        <w:rPr>
          <w:b/>
          <w:bCs/>
          <w:color w:val="000000" w:themeColor="text1"/>
          <w:sz w:val="20"/>
          <w:szCs w:val="20"/>
        </w:rPr>
        <w:t>2</w:t>
      </w:r>
      <w:r w:rsidR="00252502" w:rsidRPr="003C4301">
        <w:rPr>
          <w:b/>
          <w:bCs/>
          <w:color w:val="000000" w:themeColor="text1"/>
          <w:sz w:val="20"/>
          <w:szCs w:val="20"/>
        </w:rPr>
        <w:t>.1</w:t>
      </w:r>
      <w:r w:rsidR="00744218" w:rsidRPr="003C4301">
        <w:rPr>
          <w:b/>
          <w:bCs/>
          <w:color w:val="000000" w:themeColor="text1"/>
          <w:sz w:val="20"/>
          <w:szCs w:val="20"/>
        </w:rPr>
        <w:t xml:space="preserve"> </w:t>
      </w:r>
      <w:r w:rsidR="006D5F52" w:rsidRPr="003C4301">
        <w:rPr>
          <w:b/>
          <w:bCs/>
          <w:color w:val="000000" w:themeColor="text1"/>
          <w:sz w:val="20"/>
          <w:szCs w:val="20"/>
        </w:rPr>
        <w:t>times longer</w:t>
      </w:r>
      <w:r w:rsidR="006D5F52" w:rsidRPr="003C4301">
        <w:rPr>
          <w:color w:val="000000" w:themeColor="text1"/>
          <w:sz w:val="20"/>
          <w:szCs w:val="20"/>
        </w:rPr>
        <w:t xml:space="preserve"> (</w:t>
      </w:r>
      <w:r w:rsidR="00744218" w:rsidRPr="003C4301">
        <w:rPr>
          <w:color w:val="000000" w:themeColor="text1"/>
          <w:sz w:val="20"/>
          <w:szCs w:val="20"/>
        </w:rPr>
        <w:t>1.8</w:t>
      </w:r>
      <w:r w:rsidR="006D5F52" w:rsidRPr="003C4301">
        <w:rPr>
          <w:color w:val="000000" w:themeColor="text1"/>
          <w:sz w:val="20"/>
          <w:szCs w:val="20"/>
        </w:rPr>
        <w:t xml:space="preserve"> years) than women aged 25</w:t>
      </w:r>
      <w:r w:rsidR="00881C33" w:rsidRPr="003C4301">
        <w:rPr>
          <w:color w:val="000000" w:themeColor="text1"/>
          <w:sz w:val="20"/>
          <w:szCs w:val="20"/>
        </w:rPr>
        <w:t>-</w:t>
      </w:r>
      <w:r w:rsidR="006D5F52" w:rsidRPr="003C4301">
        <w:rPr>
          <w:color w:val="000000" w:themeColor="text1"/>
          <w:sz w:val="20"/>
          <w:szCs w:val="20"/>
        </w:rPr>
        <w:t>34 (0.9 years).</w:t>
      </w:r>
      <w:r w:rsidRPr="2EB9A914">
        <w:rPr>
          <w:color w:val="000000" w:themeColor="text1"/>
        </w:rPr>
        <w:br w:type="column"/>
      </w:r>
    </w:p>
    <w:p w14:paraId="4C2FE872" w14:textId="73E007CC" w:rsidR="00DF64DA" w:rsidRDefault="001827C2" w:rsidP="00DF64DA">
      <w:pPr>
        <w:keepNext/>
        <w:spacing w:after="0" w:line="276" w:lineRule="auto"/>
      </w:pPr>
      <w:r>
        <w:rPr>
          <w:noProof/>
        </w:rPr>
        <w:drawing>
          <wp:inline distT="0" distB="0" distL="0" distR="0" wp14:anchorId="7F816CD2" wp14:editId="66F211A1">
            <wp:extent cx="2809875" cy="1701713"/>
            <wp:effectExtent l="0" t="0" r="0" b="0"/>
            <wp:docPr id="770681023" name="Picture 1" descr="Pie chart showing at 30 June 2024, 86% of these women received no income support payment, 5% were on Disability Support Pension, 4% were on JobSeeker Payment, 3% were on Carer Payment and 2% were on other income support pay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681023" name="Picture 1" descr="Pie chart showing at 30 June 2024, 86% of these women received no income support payment, 5% were on Disability Support Pension, 4% were on JobSeeker Payment, 3% were on Carer Payment and 2% were on other income support payments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278" cy="1707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97D748" w14:textId="77777777" w:rsidR="007C70BA" w:rsidRDefault="00DF64DA" w:rsidP="008E1A38">
      <w:pPr>
        <w:pStyle w:val="Caption"/>
        <w:spacing w:before="0" w:after="0" w:line="300" w:lineRule="auto"/>
        <w:rPr>
          <w:b w:val="0"/>
          <w:bCs w:val="0"/>
          <w:sz w:val="20"/>
          <w:szCs w:val="16"/>
        </w:rPr>
      </w:pPr>
      <w:r w:rsidRPr="00DF64DA">
        <w:rPr>
          <w:sz w:val="20"/>
          <w:szCs w:val="16"/>
        </w:rPr>
        <w:t xml:space="preserve">Figure </w:t>
      </w:r>
      <w:r w:rsidRPr="00DF64DA">
        <w:rPr>
          <w:sz w:val="20"/>
          <w:szCs w:val="16"/>
        </w:rPr>
        <w:fldChar w:fldCharType="begin"/>
      </w:r>
      <w:r w:rsidRPr="00DF64DA">
        <w:rPr>
          <w:sz w:val="20"/>
          <w:szCs w:val="16"/>
        </w:rPr>
        <w:instrText xml:space="preserve"> SEQ Figure \* ARABIC </w:instrText>
      </w:r>
      <w:r w:rsidRPr="00DF64DA">
        <w:rPr>
          <w:sz w:val="20"/>
          <w:szCs w:val="16"/>
        </w:rPr>
        <w:fldChar w:fldCharType="separate"/>
      </w:r>
      <w:r w:rsidR="00E4164F">
        <w:rPr>
          <w:noProof/>
          <w:sz w:val="20"/>
          <w:szCs w:val="16"/>
        </w:rPr>
        <w:t>1</w:t>
      </w:r>
      <w:r w:rsidRPr="00DF64DA">
        <w:rPr>
          <w:sz w:val="20"/>
          <w:szCs w:val="16"/>
        </w:rPr>
        <w:fldChar w:fldCharType="end"/>
      </w:r>
      <w:r w:rsidRPr="00DF64DA">
        <w:rPr>
          <w:sz w:val="20"/>
          <w:szCs w:val="16"/>
        </w:rPr>
        <w:t>:</w:t>
      </w:r>
      <w:r w:rsidRPr="00DF64DA">
        <w:rPr>
          <w:b w:val="0"/>
          <w:bCs w:val="0"/>
          <w:sz w:val="20"/>
          <w:szCs w:val="16"/>
        </w:rPr>
        <w:t xml:space="preserve"> Income support payments received by women aged 45-54 </w:t>
      </w:r>
      <w:proofErr w:type="gramStart"/>
      <w:r w:rsidRPr="00DF64DA">
        <w:rPr>
          <w:b w:val="0"/>
          <w:bCs w:val="0"/>
          <w:sz w:val="20"/>
          <w:szCs w:val="16"/>
        </w:rPr>
        <w:t>at</w:t>
      </w:r>
      <w:proofErr w:type="gramEnd"/>
      <w:r w:rsidRPr="00DF64DA">
        <w:rPr>
          <w:b w:val="0"/>
          <w:bCs w:val="0"/>
          <w:sz w:val="20"/>
          <w:szCs w:val="16"/>
        </w:rPr>
        <w:t xml:space="preserve"> 30 June 2024.</w:t>
      </w:r>
    </w:p>
    <w:p w14:paraId="5FA2A0CC" w14:textId="420BAB19" w:rsidR="005A7D02" w:rsidRPr="00342540" w:rsidRDefault="00935DAD" w:rsidP="00551C0E">
      <w:pPr>
        <w:pStyle w:val="Heading3"/>
        <w:spacing w:before="0" w:after="120"/>
        <w:rPr>
          <w:szCs w:val="32"/>
        </w:rPr>
      </w:pPr>
      <w:r>
        <w:br w:type="column"/>
      </w:r>
      <w:r w:rsidR="005A7D02" w:rsidRPr="00342540">
        <w:rPr>
          <w:szCs w:val="32"/>
        </w:rPr>
        <w:t>Wh</w:t>
      </w:r>
      <w:r w:rsidR="00881C33" w:rsidRPr="00342540">
        <w:rPr>
          <w:szCs w:val="32"/>
        </w:rPr>
        <w:t>at payments</w:t>
      </w:r>
      <w:r w:rsidR="005A7D02" w:rsidRPr="00342540">
        <w:rPr>
          <w:szCs w:val="32"/>
        </w:rPr>
        <w:t xml:space="preserve"> </w:t>
      </w:r>
      <w:r w:rsidR="00881C33" w:rsidRPr="00342540">
        <w:rPr>
          <w:szCs w:val="32"/>
        </w:rPr>
        <w:t>are</w:t>
      </w:r>
      <w:r w:rsidR="005A7D02" w:rsidRPr="00342540">
        <w:rPr>
          <w:szCs w:val="32"/>
        </w:rPr>
        <w:t xml:space="preserve"> women aged 45</w:t>
      </w:r>
      <w:r w:rsidR="00881C33" w:rsidRPr="00342540">
        <w:rPr>
          <w:szCs w:val="32"/>
        </w:rPr>
        <w:t>-</w:t>
      </w:r>
      <w:r w:rsidR="005A7D02" w:rsidRPr="00342540">
        <w:rPr>
          <w:szCs w:val="32"/>
        </w:rPr>
        <w:t>54</w:t>
      </w:r>
      <w:r w:rsidR="00881C33" w:rsidRPr="00342540">
        <w:rPr>
          <w:szCs w:val="32"/>
        </w:rPr>
        <w:t xml:space="preserve"> predicted to </w:t>
      </w:r>
      <w:r w:rsidR="00D874BD" w:rsidRPr="00342540">
        <w:rPr>
          <w:szCs w:val="32"/>
        </w:rPr>
        <w:t>receive</w:t>
      </w:r>
      <w:r w:rsidR="005A7D02" w:rsidRPr="00342540">
        <w:rPr>
          <w:szCs w:val="32"/>
        </w:rPr>
        <w:t xml:space="preserve"> in 10 </w:t>
      </w:r>
      <w:r w:rsidR="00074989" w:rsidRPr="00342540">
        <w:rPr>
          <w:szCs w:val="32"/>
        </w:rPr>
        <w:t>years’ time</w:t>
      </w:r>
      <w:r w:rsidR="005A7D02" w:rsidRPr="00342540">
        <w:rPr>
          <w:szCs w:val="32"/>
        </w:rPr>
        <w:t>?</w:t>
      </w:r>
    </w:p>
    <w:p w14:paraId="2502C78B" w14:textId="5F946009" w:rsidR="00CD4B3E" w:rsidRPr="00615083" w:rsidRDefault="005A7D02" w:rsidP="005A7D02">
      <w:pPr>
        <w:spacing w:after="0" w:line="276" w:lineRule="auto"/>
        <w:rPr>
          <w:noProof/>
          <w:sz w:val="20"/>
          <w:szCs w:val="22"/>
        </w:rPr>
      </w:pPr>
      <w:r w:rsidRPr="00615083">
        <w:rPr>
          <w:b/>
          <w:bCs/>
          <w:noProof/>
          <w:sz w:val="20"/>
          <w:szCs w:val="22"/>
        </w:rPr>
        <w:t>1.45 million</w:t>
      </w:r>
      <w:r w:rsidRPr="00615083">
        <w:rPr>
          <w:noProof/>
          <w:sz w:val="20"/>
          <w:szCs w:val="22"/>
        </w:rPr>
        <w:t xml:space="preserve"> women </w:t>
      </w:r>
      <w:r w:rsidR="00881C33" w:rsidRPr="00615083">
        <w:rPr>
          <w:noProof/>
          <w:sz w:val="20"/>
          <w:szCs w:val="22"/>
        </w:rPr>
        <w:t xml:space="preserve">aged 45-54 </w:t>
      </w:r>
      <w:r w:rsidRPr="00615083">
        <w:rPr>
          <w:noProof/>
          <w:sz w:val="20"/>
          <w:szCs w:val="22"/>
        </w:rPr>
        <w:t>were not receiving income support at 30 June 2024</w:t>
      </w:r>
      <w:r w:rsidR="00EF70E4" w:rsidRPr="00615083">
        <w:rPr>
          <w:noProof/>
          <w:sz w:val="20"/>
          <w:szCs w:val="22"/>
        </w:rPr>
        <w:t>, and</w:t>
      </w:r>
      <w:r w:rsidRPr="00615083">
        <w:rPr>
          <w:noProof/>
          <w:sz w:val="20"/>
          <w:szCs w:val="22"/>
        </w:rPr>
        <w:t xml:space="preserve"> </w:t>
      </w:r>
      <w:r w:rsidR="00EF70E4" w:rsidRPr="00615083">
        <w:rPr>
          <w:noProof/>
          <w:sz w:val="20"/>
          <w:szCs w:val="22"/>
        </w:rPr>
        <w:t xml:space="preserve">projections show </w:t>
      </w:r>
      <w:r w:rsidR="00744218" w:rsidRPr="00615083">
        <w:rPr>
          <w:b/>
          <w:bCs/>
          <w:noProof/>
          <w:sz w:val="20"/>
          <w:szCs w:val="22"/>
        </w:rPr>
        <w:t>9</w:t>
      </w:r>
      <w:r w:rsidR="00DE5977">
        <w:rPr>
          <w:b/>
          <w:bCs/>
          <w:noProof/>
          <w:sz w:val="20"/>
          <w:szCs w:val="22"/>
        </w:rPr>
        <w:t>2</w:t>
      </w:r>
      <w:r w:rsidRPr="00615083">
        <w:rPr>
          <w:b/>
          <w:bCs/>
          <w:noProof/>
          <w:sz w:val="20"/>
          <w:szCs w:val="22"/>
        </w:rPr>
        <w:t>%</w:t>
      </w:r>
      <w:r w:rsidRPr="00615083">
        <w:rPr>
          <w:noProof/>
          <w:sz w:val="20"/>
          <w:szCs w:val="22"/>
        </w:rPr>
        <w:t xml:space="preserve"> </w:t>
      </w:r>
      <w:r w:rsidR="00EF70E4" w:rsidRPr="00615083">
        <w:rPr>
          <w:noProof/>
          <w:sz w:val="20"/>
          <w:szCs w:val="22"/>
        </w:rPr>
        <w:t xml:space="preserve">of this cohort will </w:t>
      </w:r>
      <w:r w:rsidRPr="00615083">
        <w:rPr>
          <w:noProof/>
          <w:sz w:val="20"/>
          <w:szCs w:val="22"/>
        </w:rPr>
        <w:t xml:space="preserve">not be on income support in 2034. </w:t>
      </w:r>
    </w:p>
    <w:p w14:paraId="1E6FB888" w14:textId="552E275F" w:rsidR="009258A8" w:rsidRDefault="005A7D02" w:rsidP="0072377D">
      <w:pPr>
        <w:spacing w:before="120" w:after="0"/>
        <w:rPr>
          <w:noProof/>
          <w:sz w:val="20"/>
          <w:szCs w:val="22"/>
        </w:rPr>
      </w:pPr>
      <w:r w:rsidRPr="00615083">
        <w:rPr>
          <w:noProof/>
          <w:sz w:val="20"/>
          <w:szCs w:val="22"/>
        </w:rPr>
        <w:t xml:space="preserve">Of the </w:t>
      </w:r>
      <w:r w:rsidR="00DE5977">
        <w:rPr>
          <w:b/>
          <w:bCs/>
          <w:noProof/>
          <w:sz w:val="20"/>
          <w:szCs w:val="22"/>
        </w:rPr>
        <w:t>8</w:t>
      </w:r>
      <w:r w:rsidRPr="00615083">
        <w:rPr>
          <w:b/>
          <w:bCs/>
          <w:noProof/>
          <w:sz w:val="20"/>
          <w:szCs w:val="22"/>
        </w:rPr>
        <w:t>%</w:t>
      </w:r>
      <w:r w:rsidR="00252502" w:rsidRPr="00615083">
        <w:rPr>
          <w:noProof/>
          <w:sz w:val="20"/>
          <w:szCs w:val="22"/>
        </w:rPr>
        <w:t xml:space="preserve"> </w:t>
      </w:r>
      <w:r w:rsidRPr="00615083">
        <w:rPr>
          <w:noProof/>
          <w:sz w:val="20"/>
          <w:szCs w:val="22"/>
        </w:rPr>
        <w:t xml:space="preserve">who are projected to receive </w:t>
      </w:r>
      <w:r w:rsidR="00DE4E81">
        <w:rPr>
          <w:noProof/>
          <w:sz w:val="20"/>
          <w:szCs w:val="22"/>
        </w:rPr>
        <w:t> </w:t>
      </w:r>
      <w:r w:rsidR="00DE4E81">
        <w:rPr>
          <w:noProof/>
          <w:sz w:val="20"/>
          <w:szCs w:val="22"/>
        </w:rPr>
        <w:br/>
      </w:r>
      <w:r w:rsidRPr="00615083">
        <w:rPr>
          <w:noProof/>
          <w:sz w:val="20"/>
          <w:szCs w:val="22"/>
        </w:rPr>
        <w:t>a payment</w:t>
      </w:r>
      <w:r w:rsidR="006C4723" w:rsidRPr="00615083">
        <w:rPr>
          <w:noProof/>
          <w:sz w:val="20"/>
          <w:szCs w:val="22"/>
        </w:rPr>
        <w:t xml:space="preserve"> in 2034</w:t>
      </w:r>
      <w:r w:rsidR="00EF70E4" w:rsidRPr="00615083">
        <w:rPr>
          <w:noProof/>
          <w:sz w:val="20"/>
          <w:szCs w:val="22"/>
        </w:rPr>
        <w:t xml:space="preserve">, </w:t>
      </w:r>
      <w:r w:rsidR="00DE5977">
        <w:rPr>
          <w:b/>
          <w:bCs/>
          <w:noProof/>
          <w:sz w:val="20"/>
          <w:szCs w:val="22"/>
        </w:rPr>
        <w:t>4</w:t>
      </w:r>
      <w:r w:rsidR="00DA1886" w:rsidRPr="00615083">
        <w:rPr>
          <w:b/>
          <w:bCs/>
          <w:noProof/>
          <w:sz w:val="20"/>
          <w:szCs w:val="22"/>
        </w:rPr>
        <w:t>%</w:t>
      </w:r>
      <w:r w:rsidR="000D78D7" w:rsidRPr="00615083">
        <w:rPr>
          <w:noProof/>
          <w:sz w:val="20"/>
          <w:szCs w:val="22"/>
        </w:rPr>
        <w:t xml:space="preserve"> </w:t>
      </w:r>
      <w:r w:rsidR="00D874BD" w:rsidRPr="00615083">
        <w:rPr>
          <w:sz w:val="20"/>
          <w:szCs w:val="22"/>
        </w:rPr>
        <w:t>will</w:t>
      </w:r>
      <w:r w:rsidRPr="00615083">
        <w:rPr>
          <w:sz w:val="20"/>
          <w:szCs w:val="22"/>
        </w:rPr>
        <w:t xml:space="preserve"> </w:t>
      </w:r>
      <w:r w:rsidR="00D874BD" w:rsidRPr="00615083">
        <w:rPr>
          <w:sz w:val="20"/>
          <w:szCs w:val="22"/>
        </w:rPr>
        <w:t>be on</w:t>
      </w:r>
      <w:r w:rsidRPr="00615083">
        <w:rPr>
          <w:sz w:val="20"/>
          <w:szCs w:val="22"/>
        </w:rPr>
        <w:t xml:space="preserve"> </w:t>
      </w:r>
      <w:r w:rsidR="003F19B0" w:rsidRPr="00615083">
        <w:rPr>
          <w:sz w:val="20"/>
          <w:szCs w:val="22"/>
        </w:rPr>
        <w:t>JSP</w:t>
      </w:r>
      <w:r w:rsidR="00D874BD" w:rsidRPr="00615083">
        <w:rPr>
          <w:sz w:val="20"/>
          <w:szCs w:val="22"/>
        </w:rPr>
        <w:t xml:space="preserve">, </w:t>
      </w:r>
      <w:r w:rsidR="00DE4E81">
        <w:rPr>
          <w:sz w:val="20"/>
          <w:szCs w:val="22"/>
        </w:rPr>
        <w:br/>
      </w:r>
      <w:r w:rsidR="00DA1886" w:rsidRPr="00615083">
        <w:rPr>
          <w:b/>
          <w:bCs/>
          <w:sz w:val="20"/>
          <w:szCs w:val="22"/>
        </w:rPr>
        <w:t>2%</w:t>
      </w:r>
      <w:r w:rsidR="000D78D7" w:rsidRPr="00615083">
        <w:rPr>
          <w:sz w:val="20"/>
          <w:szCs w:val="22"/>
        </w:rPr>
        <w:t xml:space="preserve"> </w:t>
      </w:r>
      <w:r w:rsidR="00D874BD" w:rsidRPr="00615083">
        <w:rPr>
          <w:sz w:val="20"/>
          <w:szCs w:val="22"/>
        </w:rPr>
        <w:t>will be on</w:t>
      </w:r>
      <w:r w:rsidRPr="00615083">
        <w:rPr>
          <w:sz w:val="20"/>
          <w:szCs w:val="22"/>
        </w:rPr>
        <w:t xml:space="preserve"> </w:t>
      </w:r>
      <w:r w:rsidR="003F19B0" w:rsidRPr="00615083">
        <w:rPr>
          <w:sz w:val="20"/>
          <w:szCs w:val="22"/>
        </w:rPr>
        <w:t>DSP</w:t>
      </w:r>
      <w:r w:rsidR="00D874BD" w:rsidRPr="00615083">
        <w:rPr>
          <w:sz w:val="20"/>
          <w:szCs w:val="22"/>
        </w:rPr>
        <w:t xml:space="preserve">, and </w:t>
      </w:r>
      <w:r w:rsidR="00DA1886" w:rsidRPr="00615083">
        <w:rPr>
          <w:b/>
          <w:bCs/>
          <w:sz w:val="20"/>
          <w:szCs w:val="22"/>
        </w:rPr>
        <w:t>2%</w:t>
      </w:r>
      <w:r w:rsidR="000D78D7" w:rsidRPr="00615083">
        <w:rPr>
          <w:sz w:val="20"/>
          <w:szCs w:val="22"/>
        </w:rPr>
        <w:t xml:space="preserve"> </w:t>
      </w:r>
      <w:r w:rsidR="00D874BD" w:rsidRPr="00615083">
        <w:rPr>
          <w:sz w:val="20"/>
          <w:szCs w:val="22"/>
        </w:rPr>
        <w:t xml:space="preserve">will </w:t>
      </w:r>
      <w:r w:rsidRPr="00615083">
        <w:rPr>
          <w:noProof/>
          <w:sz w:val="20"/>
          <w:szCs w:val="22"/>
        </w:rPr>
        <w:t xml:space="preserve">receive </w:t>
      </w:r>
      <w:r w:rsidR="003F19B0" w:rsidRPr="00615083">
        <w:rPr>
          <w:noProof/>
          <w:sz w:val="20"/>
          <w:szCs w:val="22"/>
        </w:rPr>
        <w:t>CP</w:t>
      </w:r>
      <w:r w:rsidRPr="00615083">
        <w:rPr>
          <w:noProof/>
          <w:sz w:val="20"/>
          <w:szCs w:val="22"/>
        </w:rPr>
        <w:t xml:space="preserve">. </w:t>
      </w:r>
    </w:p>
    <w:p w14:paraId="7ECB0C8C" w14:textId="58A4E1EA" w:rsidR="00DF64DA" w:rsidRPr="00B56ED8" w:rsidRDefault="00717C24" w:rsidP="000F0978">
      <w:pPr>
        <w:spacing w:after="0"/>
        <w:jc w:val="center"/>
        <w:rPr>
          <w:sz w:val="20"/>
          <w:szCs w:val="22"/>
        </w:rPr>
      </w:pPr>
      <w:r w:rsidRPr="2EB9A914">
        <w:rPr>
          <w:noProof/>
        </w:rPr>
        <w:br w:type="column"/>
      </w:r>
      <w:r w:rsidR="000F0978">
        <w:rPr>
          <w:noProof/>
        </w:rPr>
        <w:drawing>
          <wp:inline distT="0" distB="0" distL="0" distR="0" wp14:anchorId="487BC1EC" wp14:editId="1D96D367">
            <wp:extent cx="2889504" cy="2500942"/>
            <wp:effectExtent l="0" t="0" r="6350" b="0"/>
            <wp:docPr id="2" name="Picture 1" descr="Sankey chart showing pathways of women aged 45 to 54 not on income support. Described in previous paragraphs.">
              <a:extLst xmlns:a="http://schemas.openxmlformats.org/drawingml/2006/main">
                <a:ext uri="{FF2B5EF4-FFF2-40B4-BE49-F238E27FC236}">
                  <a16:creationId xmlns:a16="http://schemas.microsoft.com/office/drawing/2014/main" id="{D3C57027-6CE3-1EC4-9944-153B194F12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ankey chart showing pathways of women aged 45 to 54 not on income support. Described in previous paragraphs.">
                      <a:extLst>
                        <a:ext uri="{FF2B5EF4-FFF2-40B4-BE49-F238E27FC236}">
                          <a16:creationId xmlns:a16="http://schemas.microsoft.com/office/drawing/2014/main" id="{D3C57027-6CE3-1EC4-9944-153B194F12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98710" cy="25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6F62F" w14:textId="4B58C34D" w:rsidR="005C53A9" w:rsidRDefault="00DF64DA" w:rsidP="008E1A38">
      <w:pPr>
        <w:pStyle w:val="Caption"/>
        <w:spacing w:before="0" w:after="0" w:line="300" w:lineRule="auto"/>
        <w:rPr>
          <w:b w:val="0"/>
          <w:bCs w:val="0"/>
          <w:sz w:val="20"/>
          <w:szCs w:val="16"/>
        </w:rPr>
      </w:pPr>
      <w:r w:rsidRPr="00DF64DA">
        <w:rPr>
          <w:sz w:val="20"/>
          <w:szCs w:val="16"/>
        </w:rPr>
        <w:t xml:space="preserve">Figure </w:t>
      </w:r>
      <w:r w:rsidRPr="00DF64DA">
        <w:rPr>
          <w:sz w:val="20"/>
          <w:szCs w:val="16"/>
        </w:rPr>
        <w:fldChar w:fldCharType="begin"/>
      </w:r>
      <w:r w:rsidRPr="00DF64DA">
        <w:rPr>
          <w:sz w:val="20"/>
          <w:szCs w:val="16"/>
        </w:rPr>
        <w:instrText xml:space="preserve"> SEQ Figure \* ARABIC </w:instrText>
      </w:r>
      <w:r w:rsidRPr="00DF64DA">
        <w:rPr>
          <w:sz w:val="20"/>
          <w:szCs w:val="16"/>
        </w:rPr>
        <w:fldChar w:fldCharType="separate"/>
      </w:r>
      <w:r w:rsidR="00E4164F">
        <w:rPr>
          <w:noProof/>
          <w:sz w:val="20"/>
          <w:szCs w:val="16"/>
        </w:rPr>
        <w:t>2</w:t>
      </w:r>
      <w:r w:rsidRPr="00DF64DA">
        <w:rPr>
          <w:sz w:val="20"/>
          <w:szCs w:val="16"/>
        </w:rPr>
        <w:fldChar w:fldCharType="end"/>
      </w:r>
      <w:r w:rsidRPr="00DF64DA">
        <w:rPr>
          <w:sz w:val="20"/>
          <w:szCs w:val="16"/>
        </w:rPr>
        <w:t>:</w:t>
      </w:r>
      <w:r w:rsidRPr="00DF64DA">
        <w:rPr>
          <w:b w:val="0"/>
          <w:bCs w:val="0"/>
          <w:sz w:val="20"/>
          <w:szCs w:val="16"/>
        </w:rPr>
        <w:t xml:space="preserve"> Projected payment </w:t>
      </w:r>
      <w:proofErr w:type="gramStart"/>
      <w:r w:rsidRPr="00DF64DA">
        <w:rPr>
          <w:b w:val="0"/>
          <w:bCs w:val="0"/>
          <w:sz w:val="20"/>
          <w:szCs w:val="16"/>
        </w:rPr>
        <w:t>use</w:t>
      </w:r>
      <w:proofErr w:type="gramEnd"/>
      <w:r w:rsidRPr="00DF64DA">
        <w:rPr>
          <w:b w:val="0"/>
          <w:bCs w:val="0"/>
          <w:sz w:val="20"/>
          <w:szCs w:val="16"/>
        </w:rPr>
        <w:t xml:space="preserve"> in 10 years’ time for women aged 45-54 not receiving income support.</w:t>
      </w:r>
    </w:p>
    <w:p w14:paraId="7EA79B79" w14:textId="11B20535" w:rsidR="007C70BA" w:rsidRPr="007C70BA" w:rsidRDefault="007C70BA" w:rsidP="007C70BA">
      <w:pPr>
        <w:sectPr w:rsidR="007C70BA" w:rsidRPr="007C70BA" w:rsidSect="00477187">
          <w:type w:val="continuous"/>
          <w:pgSz w:w="23814" w:h="16840"/>
          <w:pgMar w:top="851" w:right="851" w:bottom="851" w:left="851" w:header="0" w:footer="0" w:gutter="0"/>
          <w:pgNumType w:start="2"/>
          <w:cols w:num="4" w:space="526" w:equalWidth="0">
            <w:col w:w="7371" w:space="158"/>
            <w:col w:w="4709" w:space="526"/>
            <w:col w:w="4209" w:space="263"/>
            <w:col w:w="4876"/>
          </w:cols>
          <w:docGrid w:linePitch="360"/>
          <w15:footnoteColumns w:val="1"/>
        </w:sectPr>
      </w:pPr>
    </w:p>
    <w:p w14:paraId="5351928D" w14:textId="399894ED" w:rsidR="0072377D" w:rsidRPr="00CA0753" w:rsidRDefault="003F072A" w:rsidP="00CA0753">
      <w:pPr>
        <w:pStyle w:val="Heading3"/>
        <w:jc w:val="center"/>
        <w:rPr>
          <w:b/>
          <w:bCs w:val="0"/>
        </w:rPr>
      </w:pPr>
      <w:r w:rsidRPr="00CA0753">
        <w:rPr>
          <w:b/>
          <w:bCs w:val="0"/>
          <w:noProof/>
          <w:color w:val="FFFFFF" w:themeColor="background1"/>
          <w:sz w:val="36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FA88C03" wp14:editId="489BF2BD">
                <wp:simplePos x="0" y="0"/>
                <wp:positionH relativeFrom="margin">
                  <wp:posOffset>-74718</wp:posOffset>
                </wp:positionH>
                <wp:positionV relativeFrom="page">
                  <wp:posOffset>5308600</wp:posOffset>
                </wp:positionV>
                <wp:extent cx="14188440" cy="660400"/>
                <wp:effectExtent l="0" t="0" r="22860" b="25400"/>
                <wp:wrapNone/>
                <wp:docPr id="1877836270" name="Rectangle: Diagonal Corners Snipped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8440" cy="660400"/>
                        </a:xfrm>
                        <a:prstGeom prst="roundRect">
                          <a:avLst>
                            <a:gd name="adj" fmla="val 8880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roundrect id="Rectangle: Diagonal Corners Snipped 2" style="position:absolute;margin-left:-5.9pt;margin-top:418pt;width:1117.2pt;height:52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lt="&quot;&quot;" o:spid="_x0000_s1026" fillcolor="#005a70 [3204]" strokecolor="#005a70 [3204]" strokeweight=".73403mm" arcsize="5819f" w14:anchorId="6F3BF1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">
                <w10:wrap anchorx="margin" anchory="page"/>
              </v:roundrect>
            </w:pict>
          </mc:Fallback>
        </mc:AlternateContent>
      </w:r>
      <w:r w:rsidR="0072377D" w:rsidRPr="00CA0753">
        <w:rPr>
          <w:b/>
          <w:bCs w:val="0"/>
          <w:color w:val="FFFFFF" w:themeColor="background1"/>
        </w:rPr>
        <w:t>How do outcomes differ for those with caring responsibilities or a reduced capacity to work?</w:t>
      </w:r>
    </w:p>
    <w:p w14:paraId="7438EA69" w14:textId="03CFB294" w:rsidR="0072377D" w:rsidRPr="00862D23" w:rsidRDefault="00374EB0" w:rsidP="00CB4762">
      <w:pPr>
        <w:tabs>
          <w:tab w:val="left" w:pos="15876"/>
        </w:tabs>
        <w:ind w:left="3402" w:right="3401"/>
        <w:jc w:val="center"/>
        <w:rPr>
          <w:szCs w:val="22"/>
        </w:rPr>
        <w:sectPr w:rsidR="0072377D" w:rsidRPr="00862D23" w:rsidSect="0072377D">
          <w:type w:val="continuous"/>
          <w:pgSz w:w="23814" w:h="16840"/>
          <w:pgMar w:top="851" w:right="851" w:bottom="851" w:left="851" w:header="0" w:footer="0" w:gutter="0"/>
          <w:pgNumType w:start="2"/>
          <w:cols w:space="284"/>
          <w:docGrid w:linePitch="360"/>
        </w:sectPr>
      </w:pPr>
      <w:r w:rsidRPr="006B7D4F">
        <w:rPr>
          <w:noProof/>
          <w:color w:val="FFFFFF" w:themeColor="background1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13CBCB" wp14:editId="573F9FD8">
                <wp:simplePos x="0" y="0"/>
                <wp:positionH relativeFrom="column">
                  <wp:posOffset>-73246</wp:posOffset>
                </wp:positionH>
                <wp:positionV relativeFrom="paragraph">
                  <wp:posOffset>530529</wp:posOffset>
                </wp:positionV>
                <wp:extent cx="6797040" cy="3338195"/>
                <wp:effectExtent l="0" t="0" r="22860" b="14605"/>
                <wp:wrapNone/>
                <wp:docPr id="247746595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3338195"/>
                        </a:xfrm>
                        <a:prstGeom prst="roundRect">
                          <a:avLst>
                            <a:gd name="adj" fmla="val 1740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  <w:pict>
              <v:roundrect id="Rectangle 3" style="position:absolute;margin-left:-5.75pt;margin-top:41.75pt;width:535.2pt;height:26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ed="f" strokecolor="#00b0b9 [3205]" strokeweight=".73403mm" arcsize="1141f" w14:anchorId="51FA9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"/>
            </w:pict>
          </mc:Fallback>
        </mc:AlternateContent>
      </w:r>
      <w:r w:rsidR="00861BFA" w:rsidRPr="006B7D4F">
        <w:rPr>
          <w:noProof/>
          <w:color w:val="FFFFFF" w:themeColor="background1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DB1F14F" wp14:editId="4A1A0420">
                <wp:simplePos x="0" y="0"/>
                <wp:positionH relativeFrom="column">
                  <wp:posOffset>6816771</wp:posOffset>
                </wp:positionH>
                <wp:positionV relativeFrom="paragraph">
                  <wp:posOffset>527050</wp:posOffset>
                </wp:positionV>
                <wp:extent cx="7301230" cy="3338195"/>
                <wp:effectExtent l="0" t="0" r="13970" b="14605"/>
                <wp:wrapNone/>
                <wp:docPr id="47928697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230" cy="3338195"/>
                        </a:xfrm>
                        <a:prstGeom prst="roundRect">
                          <a:avLst>
                            <a:gd name="adj" fmla="val 2086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  <w:pict>
              <v:roundrect id="Rectangle 3" style="position:absolute;margin-left:536.75pt;margin-top:41.5pt;width:574.9pt;height:262.8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ed="f" strokecolor="#00b0b9 [3205]" strokeweight=".73403mm" arcsize="1368f" w14:anchorId="50335A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"/>
            </w:pict>
          </mc:Fallback>
        </mc:AlternateContent>
      </w:r>
      <w:r w:rsidR="0072377D" w:rsidRPr="006B7D4F">
        <w:rPr>
          <w:color w:val="FFFFFF" w:themeColor="background1"/>
          <w:szCs w:val="22"/>
        </w:rPr>
        <w:t xml:space="preserve">This section looks at projected use of income support payments for the 51,000 women aged 45-54 who were receiving CP </w:t>
      </w:r>
      <w:proofErr w:type="gramStart"/>
      <w:r w:rsidR="0072377D" w:rsidRPr="006B7D4F">
        <w:rPr>
          <w:color w:val="FFFFFF" w:themeColor="background1"/>
          <w:szCs w:val="22"/>
        </w:rPr>
        <w:t>at</w:t>
      </w:r>
      <w:proofErr w:type="gramEnd"/>
      <w:r w:rsidR="0072377D" w:rsidRPr="006B7D4F">
        <w:rPr>
          <w:color w:val="FFFFFF" w:themeColor="background1"/>
          <w:szCs w:val="22"/>
        </w:rPr>
        <w:t xml:space="preserve"> 30 June 2024 and for the 37,000 women in this age group who were receiving JSP with a partial capacity to work</w:t>
      </w:r>
      <w:r w:rsidR="00B56ED8" w:rsidRPr="00862D23">
        <w:rPr>
          <w:color w:val="FFFFFF" w:themeColor="background1"/>
          <w:szCs w:val="22"/>
        </w:rPr>
        <w:t>.</w:t>
      </w:r>
    </w:p>
    <w:p w14:paraId="09386F82" w14:textId="12E2BA43" w:rsidR="001A0652" w:rsidRPr="00BA0040" w:rsidRDefault="0072377D" w:rsidP="00E22D94">
      <w:pPr>
        <w:pStyle w:val="Heading4"/>
        <w:spacing w:after="120"/>
      </w:pPr>
      <w:r w:rsidRPr="00BA0040">
        <w:t>Carer Payment</w:t>
      </w:r>
    </w:p>
    <w:p w14:paraId="551A7ACF" w14:textId="2853B9EF" w:rsidR="001A0652" w:rsidRPr="00615083" w:rsidRDefault="001A0652" w:rsidP="00C7616B">
      <w:pPr>
        <w:spacing w:after="120" w:line="276" w:lineRule="auto"/>
        <w:rPr>
          <w:sz w:val="20"/>
          <w:szCs w:val="22"/>
        </w:rPr>
      </w:pPr>
      <w:r w:rsidRPr="00615083">
        <w:rPr>
          <w:sz w:val="20"/>
          <w:szCs w:val="22"/>
        </w:rPr>
        <w:t>Of the</w:t>
      </w:r>
      <w:r w:rsidRPr="00615083">
        <w:rPr>
          <w:b/>
          <w:bCs/>
          <w:sz w:val="20"/>
          <w:szCs w:val="22"/>
        </w:rPr>
        <w:t xml:space="preserve"> 51,000</w:t>
      </w:r>
      <w:r w:rsidRPr="00615083">
        <w:rPr>
          <w:sz w:val="20"/>
          <w:szCs w:val="22"/>
        </w:rPr>
        <w:t xml:space="preserve"> women aged 45-54 who received </w:t>
      </w:r>
      <w:r w:rsidR="003F19B0" w:rsidRPr="00615083">
        <w:rPr>
          <w:sz w:val="20"/>
          <w:szCs w:val="22"/>
        </w:rPr>
        <w:t>CP</w:t>
      </w:r>
      <w:r w:rsidRPr="00615083">
        <w:rPr>
          <w:sz w:val="20"/>
          <w:szCs w:val="22"/>
        </w:rPr>
        <w:t xml:space="preserve"> </w:t>
      </w:r>
      <w:proofErr w:type="gramStart"/>
      <w:r w:rsidRPr="00615083">
        <w:rPr>
          <w:sz w:val="20"/>
          <w:szCs w:val="22"/>
        </w:rPr>
        <w:t>at</w:t>
      </w:r>
      <w:proofErr w:type="gramEnd"/>
      <w:r w:rsidRPr="00615083">
        <w:rPr>
          <w:sz w:val="20"/>
          <w:szCs w:val="22"/>
        </w:rPr>
        <w:t xml:space="preserve"> 30 June 2024:</w:t>
      </w:r>
    </w:p>
    <w:p w14:paraId="73E633F5" w14:textId="6D4D8D4A" w:rsidR="001A0652" w:rsidRPr="00615083" w:rsidRDefault="001A0652" w:rsidP="007C70BA">
      <w:pPr>
        <w:pStyle w:val="ListParagraph"/>
        <w:numPr>
          <w:ilvl w:val="0"/>
          <w:numId w:val="9"/>
        </w:numPr>
        <w:spacing w:after="0" w:line="276" w:lineRule="auto"/>
        <w:ind w:left="567"/>
        <w:rPr>
          <w:sz w:val="20"/>
          <w:szCs w:val="22"/>
        </w:rPr>
      </w:pPr>
      <w:r w:rsidRPr="00615083">
        <w:rPr>
          <w:b/>
          <w:bCs/>
          <w:sz w:val="20"/>
          <w:szCs w:val="22"/>
        </w:rPr>
        <w:t>45%</w:t>
      </w:r>
      <w:r w:rsidRPr="00615083">
        <w:rPr>
          <w:sz w:val="20"/>
          <w:szCs w:val="22"/>
        </w:rPr>
        <w:t xml:space="preserve"> were caring for their child</w:t>
      </w:r>
    </w:p>
    <w:p w14:paraId="61643942" w14:textId="32D766B3" w:rsidR="001A0652" w:rsidRPr="00615083" w:rsidRDefault="001A0652" w:rsidP="00491099">
      <w:pPr>
        <w:pStyle w:val="ListParagraph"/>
        <w:numPr>
          <w:ilvl w:val="0"/>
          <w:numId w:val="9"/>
        </w:numPr>
        <w:spacing w:after="0" w:line="276" w:lineRule="auto"/>
        <w:ind w:left="567"/>
        <w:rPr>
          <w:sz w:val="20"/>
          <w:szCs w:val="22"/>
        </w:rPr>
      </w:pPr>
      <w:r w:rsidRPr="00615083">
        <w:rPr>
          <w:b/>
          <w:bCs/>
          <w:sz w:val="20"/>
          <w:szCs w:val="22"/>
        </w:rPr>
        <w:t>23%</w:t>
      </w:r>
      <w:r w:rsidRPr="00615083">
        <w:rPr>
          <w:sz w:val="20"/>
          <w:szCs w:val="22"/>
        </w:rPr>
        <w:t xml:space="preserve"> were caring for a partner or spouse</w:t>
      </w:r>
    </w:p>
    <w:p w14:paraId="5CF59189" w14:textId="059B769F" w:rsidR="001A0652" w:rsidRPr="00615083" w:rsidRDefault="001A0652" w:rsidP="00F3447D">
      <w:pPr>
        <w:pStyle w:val="ListParagraph"/>
        <w:numPr>
          <w:ilvl w:val="0"/>
          <w:numId w:val="9"/>
        </w:numPr>
        <w:spacing w:after="240" w:line="276" w:lineRule="auto"/>
        <w:ind w:left="567"/>
        <w:rPr>
          <w:sz w:val="20"/>
          <w:szCs w:val="22"/>
        </w:rPr>
      </w:pPr>
      <w:r w:rsidRPr="00615083">
        <w:rPr>
          <w:b/>
          <w:bCs/>
          <w:sz w:val="20"/>
          <w:szCs w:val="22"/>
        </w:rPr>
        <w:t>20%</w:t>
      </w:r>
      <w:r w:rsidRPr="00615083">
        <w:rPr>
          <w:sz w:val="20"/>
          <w:szCs w:val="22"/>
        </w:rPr>
        <w:t xml:space="preserve"> were caring for a parent.</w:t>
      </w:r>
      <w:r w:rsidRPr="00615083">
        <w:rPr>
          <w:noProof/>
          <w:sz w:val="20"/>
          <w:szCs w:val="22"/>
        </w:rPr>
        <w:t xml:space="preserve"> </w:t>
      </w:r>
    </w:p>
    <w:p w14:paraId="47BFB8E7" w14:textId="140E17B9" w:rsidR="0086115C" w:rsidRDefault="00360DE7" w:rsidP="00547C04">
      <w:pPr>
        <w:spacing w:after="120" w:line="276" w:lineRule="auto"/>
        <w:rPr>
          <w:noProof/>
          <w:sz w:val="20"/>
          <w:szCs w:val="22"/>
        </w:rPr>
      </w:pPr>
      <w:r w:rsidRPr="00360DE7">
        <w:rPr>
          <w:b/>
          <w:bCs/>
          <w:noProof/>
          <w:sz w:val="20"/>
          <w:szCs w:val="22"/>
        </w:rPr>
        <w:fldChar w:fldCharType="begin"/>
      </w:r>
      <w:r w:rsidRPr="00360DE7">
        <w:rPr>
          <w:b/>
          <w:bCs/>
          <w:noProof/>
          <w:sz w:val="20"/>
          <w:szCs w:val="22"/>
        </w:rPr>
        <w:instrText xml:space="preserve"> REF _Ref207958664 \h  \* MERGEFORMAT </w:instrText>
      </w:r>
      <w:r w:rsidRPr="00360DE7">
        <w:rPr>
          <w:b/>
          <w:bCs/>
          <w:noProof/>
          <w:sz w:val="20"/>
          <w:szCs w:val="22"/>
        </w:rPr>
      </w:r>
      <w:r w:rsidRPr="00360DE7">
        <w:rPr>
          <w:b/>
          <w:bCs/>
          <w:noProof/>
          <w:sz w:val="20"/>
          <w:szCs w:val="22"/>
        </w:rPr>
        <w:fldChar w:fldCharType="separate"/>
      </w:r>
      <w:r w:rsidRPr="00360DE7">
        <w:rPr>
          <w:b/>
          <w:bCs/>
          <w:sz w:val="20"/>
          <w:szCs w:val="16"/>
        </w:rPr>
        <w:t xml:space="preserve">Figure </w:t>
      </w:r>
      <w:r w:rsidRPr="00360DE7">
        <w:rPr>
          <w:b/>
          <w:bCs/>
          <w:noProof/>
          <w:sz w:val="20"/>
          <w:szCs w:val="16"/>
        </w:rPr>
        <w:t>3</w:t>
      </w:r>
      <w:r w:rsidRPr="00360DE7">
        <w:rPr>
          <w:b/>
          <w:bCs/>
          <w:noProof/>
          <w:sz w:val="20"/>
          <w:szCs w:val="22"/>
        </w:rPr>
        <w:fldChar w:fldCharType="end"/>
      </w:r>
      <w:r w:rsidR="00C8698F" w:rsidRPr="00615083">
        <w:rPr>
          <w:b/>
          <w:bCs/>
          <w:noProof/>
          <w:sz w:val="20"/>
          <w:szCs w:val="22"/>
        </w:rPr>
        <w:t xml:space="preserve"> </w:t>
      </w:r>
      <w:r w:rsidR="001A0652" w:rsidRPr="00615083">
        <w:rPr>
          <w:noProof/>
          <w:sz w:val="20"/>
          <w:szCs w:val="22"/>
        </w:rPr>
        <w:t xml:space="preserve">shows the predicted </w:t>
      </w:r>
      <w:r w:rsidR="00ED3C1F" w:rsidRPr="00615083">
        <w:rPr>
          <w:noProof/>
          <w:sz w:val="20"/>
          <w:szCs w:val="22"/>
        </w:rPr>
        <w:t>use of payments</w:t>
      </w:r>
      <w:r w:rsidR="001A0652" w:rsidRPr="00615083">
        <w:rPr>
          <w:noProof/>
          <w:sz w:val="20"/>
          <w:szCs w:val="22"/>
        </w:rPr>
        <w:t xml:space="preserve"> for this group in 10 years</w:t>
      </w:r>
      <w:r w:rsidR="00ED3C1F" w:rsidRPr="00615083">
        <w:rPr>
          <w:noProof/>
          <w:sz w:val="20"/>
          <w:szCs w:val="22"/>
        </w:rPr>
        <w:t>’</w:t>
      </w:r>
      <w:r w:rsidR="001A0652" w:rsidRPr="00615083">
        <w:rPr>
          <w:noProof/>
          <w:sz w:val="20"/>
          <w:szCs w:val="22"/>
        </w:rPr>
        <w:t xml:space="preserve"> time</w:t>
      </w:r>
      <w:r w:rsidR="00ED3C1F" w:rsidRPr="00615083">
        <w:rPr>
          <w:noProof/>
          <w:sz w:val="20"/>
          <w:szCs w:val="22"/>
        </w:rPr>
        <w:t xml:space="preserve">. </w:t>
      </w:r>
      <w:r w:rsidR="001A0652" w:rsidRPr="00615083">
        <w:rPr>
          <w:sz w:val="20"/>
          <w:szCs w:val="22"/>
        </w:rPr>
        <w:t xml:space="preserve">In </w:t>
      </w:r>
      <w:r w:rsidR="00ED3C1F" w:rsidRPr="00615083">
        <w:rPr>
          <w:sz w:val="20"/>
          <w:szCs w:val="22"/>
        </w:rPr>
        <w:t xml:space="preserve">2034, </w:t>
      </w:r>
      <w:r w:rsidR="00DE5977">
        <w:rPr>
          <w:b/>
          <w:bCs/>
          <w:sz w:val="20"/>
          <w:szCs w:val="22"/>
        </w:rPr>
        <w:t>53</w:t>
      </w:r>
      <w:r w:rsidR="001A0652" w:rsidRPr="00615083">
        <w:rPr>
          <w:b/>
          <w:bCs/>
          <w:sz w:val="20"/>
          <w:szCs w:val="22"/>
        </w:rPr>
        <w:t>%</w:t>
      </w:r>
      <w:r w:rsidR="00ED3C1F" w:rsidRPr="00615083">
        <w:rPr>
          <w:b/>
          <w:bCs/>
          <w:sz w:val="20"/>
          <w:szCs w:val="22"/>
        </w:rPr>
        <w:t xml:space="preserve"> </w:t>
      </w:r>
      <w:r w:rsidR="001A0652" w:rsidRPr="00615083">
        <w:rPr>
          <w:sz w:val="20"/>
          <w:szCs w:val="22"/>
        </w:rPr>
        <w:t xml:space="preserve">are projected to receive </w:t>
      </w:r>
      <w:r w:rsidR="003F19B0" w:rsidRPr="00615083">
        <w:rPr>
          <w:sz w:val="20"/>
          <w:szCs w:val="22"/>
        </w:rPr>
        <w:t>CP</w:t>
      </w:r>
      <w:r w:rsidR="001A0652" w:rsidRPr="00615083">
        <w:rPr>
          <w:sz w:val="20"/>
          <w:szCs w:val="22"/>
        </w:rPr>
        <w:t xml:space="preserve">, </w:t>
      </w:r>
      <w:r w:rsidR="00DE5977">
        <w:rPr>
          <w:b/>
          <w:bCs/>
          <w:sz w:val="20"/>
          <w:szCs w:val="22"/>
        </w:rPr>
        <w:t>24</w:t>
      </w:r>
      <w:r w:rsidR="001A0652" w:rsidRPr="00615083">
        <w:rPr>
          <w:b/>
          <w:bCs/>
          <w:sz w:val="20"/>
          <w:szCs w:val="22"/>
        </w:rPr>
        <w:t>%</w:t>
      </w:r>
      <w:r w:rsidR="001A0652" w:rsidRPr="00615083">
        <w:rPr>
          <w:sz w:val="20"/>
          <w:szCs w:val="22"/>
        </w:rPr>
        <w:t xml:space="preserve"> are projected to be not receiving income support, </w:t>
      </w:r>
      <w:r w:rsidR="001A0652" w:rsidRPr="00615083">
        <w:rPr>
          <w:b/>
          <w:bCs/>
          <w:sz w:val="20"/>
          <w:szCs w:val="22"/>
        </w:rPr>
        <w:t>1</w:t>
      </w:r>
      <w:r w:rsidR="00C3467F">
        <w:rPr>
          <w:b/>
          <w:bCs/>
          <w:sz w:val="20"/>
          <w:szCs w:val="22"/>
        </w:rPr>
        <w:t>3</w:t>
      </w:r>
      <w:r w:rsidR="001A0652" w:rsidRPr="00615083">
        <w:rPr>
          <w:b/>
          <w:bCs/>
          <w:sz w:val="20"/>
          <w:szCs w:val="22"/>
        </w:rPr>
        <w:t xml:space="preserve">% </w:t>
      </w:r>
      <w:r w:rsidR="001A0652" w:rsidRPr="00615083">
        <w:rPr>
          <w:sz w:val="20"/>
          <w:szCs w:val="22"/>
        </w:rPr>
        <w:t xml:space="preserve">are projected to receive </w:t>
      </w:r>
      <w:r w:rsidR="003F19B0" w:rsidRPr="00615083">
        <w:rPr>
          <w:sz w:val="20"/>
          <w:szCs w:val="22"/>
        </w:rPr>
        <w:t>JSP</w:t>
      </w:r>
      <w:r w:rsidR="001A0652" w:rsidRPr="00615083">
        <w:rPr>
          <w:sz w:val="20"/>
          <w:szCs w:val="22"/>
        </w:rPr>
        <w:t xml:space="preserve">, and </w:t>
      </w:r>
      <w:r w:rsidR="00DE5977">
        <w:rPr>
          <w:b/>
          <w:bCs/>
          <w:sz w:val="20"/>
          <w:szCs w:val="22"/>
        </w:rPr>
        <w:t>10</w:t>
      </w:r>
      <w:r w:rsidR="001A0652" w:rsidRPr="00615083">
        <w:rPr>
          <w:b/>
          <w:bCs/>
          <w:sz w:val="20"/>
          <w:szCs w:val="22"/>
        </w:rPr>
        <w:t xml:space="preserve">% </w:t>
      </w:r>
      <w:r w:rsidR="001A0652" w:rsidRPr="00615083">
        <w:rPr>
          <w:sz w:val="20"/>
          <w:szCs w:val="22"/>
        </w:rPr>
        <w:t xml:space="preserve">are projected to receive </w:t>
      </w:r>
      <w:r w:rsidR="003F19B0" w:rsidRPr="00615083">
        <w:rPr>
          <w:sz w:val="20"/>
          <w:szCs w:val="22"/>
        </w:rPr>
        <w:t>DSP</w:t>
      </w:r>
      <w:r w:rsidR="001A0652" w:rsidRPr="00615083">
        <w:rPr>
          <w:sz w:val="20"/>
          <w:szCs w:val="22"/>
        </w:rPr>
        <w:t>.</w:t>
      </w:r>
      <w:r w:rsidR="000D00CB" w:rsidRPr="000D00CB">
        <w:t xml:space="preserve"> </w:t>
      </w:r>
    </w:p>
    <w:p w14:paraId="03D4A800" w14:textId="036DC184" w:rsidR="00DF64DA" w:rsidRDefault="00EA20FC" w:rsidP="00D852AD">
      <w:pPr>
        <w:spacing w:before="200" w:after="0" w:line="276" w:lineRule="auto"/>
        <w:jc w:val="center"/>
      </w:pPr>
      <w:r>
        <w:rPr>
          <w:noProof/>
        </w:rPr>
        <w:br w:type="column"/>
      </w:r>
      <w:bookmarkStart w:id="8" w:name="_Ref207706217"/>
      <w:r w:rsidR="000F0978" w:rsidRPr="000F0978">
        <w:rPr>
          <w:noProof/>
        </w:rPr>
        <w:drawing>
          <wp:inline distT="0" distB="0" distL="0" distR="0" wp14:anchorId="24A5845A" wp14:editId="62918373">
            <wp:extent cx="2976113" cy="2404110"/>
            <wp:effectExtent l="0" t="0" r="0" b="0"/>
            <wp:docPr id="660132066" name="Picture 1" descr="Sankey chart showing pathways of women aged 45 to 54 on Carer Payment. Described in previous paragrap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132066" name="Picture 1" descr="Sankey chart showing pathways of women aged 45 to 54 on Carer Payment. Described in previous paragraph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113" cy="240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65E30" w14:textId="77777777" w:rsidR="00551C0E" w:rsidRDefault="00DF64DA" w:rsidP="00551C0E">
      <w:pPr>
        <w:pStyle w:val="Caption"/>
        <w:spacing w:before="0" w:after="0" w:line="300" w:lineRule="auto"/>
        <w:ind w:left="284"/>
        <w:rPr>
          <w:b w:val="0"/>
          <w:bCs w:val="0"/>
          <w:sz w:val="20"/>
          <w:szCs w:val="16"/>
        </w:rPr>
      </w:pPr>
      <w:bookmarkStart w:id="9" w:name="_Ref207958664"/>
      <w:r w:rsidRPr="00DF64DA">
        <w:rPr>
          <w:sz w:val="20"/>
          <w:szCs w:val="16"/>
        </w:rPr>
        <w:t xml:space="preserve">Figure </w:t>
      </w:r>
      <w:r w:rsidRPr="00DF64DA">
        <w:rPr>
          <w:sz w:val="20"/>
          <w:szCs w:val="16"/>
        </w:rPr>
        <w:fldChar w:fldCharType="begin"/>
      </w:r>
      <w:r w:rsidRPr="00DF64DA">
        <w:rPr>
          <w:sz w:val="20"/>
          <w:szCs w:val="16"/>
        </w:rPr>
        <w:instrText xml:space="preserve"> SEQ Figure \* ARABIC </w:instrText>
      </w:r>
      <w:r w:rsidRPr="00DF64DA">
        <w:rPr>
          <w:sz w:val="20"/>
          <w:szCs w:val="16"/>
        </w:rPr>
        <w:fldChar w:fldCharType="separate"/>
      </w:r>
      <w:r w:rsidR="00E4164F">
        <w:rPr>
          <w:noProof/>
          <w:sz w:val="20"/>
          <w:szCs w:val="16"/>
        </w:rPr>
        <w:t>3</w:t>
      </w:r>
      <w:r w:rsidRPr="00DF64DA">
        <w:rPr>
          <w:sz w:val="20"/>
          <w:szCs w:val="16"/>
        </w:rPr>
        <w:fldChar w:fldCharType="end"/>
      </w:r>
      <w:bookmarkEnd w:id="9"/>
      <w:r w:rsidRPr="00DF64DA">
        <w:rPr>
          <w:sz w:val="20"/>
          <w:szCs w:val="16"/>
        </w:rPr>
        <w:t xml:space="preserve">: </w:t>
      </w:r>
      <w:r w:rsidRPr="00DF64DA">
        <w:rPr>
          <w:b w:val="0"/>
          <w:bCs w:val="0"/>
          <w:sz w:val="20"/>
          <w:szCs w:val="16"/>
        </w:rPr>
        <w:t xml:space="preserve">Projected payment </w:t>
      </w:r>
      <w:proofErr w:type="gramStart"/>
      <w:r w:rsidRPr="00DF64DA">
        <w:rPr>
          <w:b w:val="0"/>
          <w:bCs w:val="0"/>
          <w:sz w:val="20"/>
          <w:szCs w:val="16"/>
        </w:rPr>
        <w:t>use</w:t>
      </w:r>
      <w:proofErr w:type="gramEnd"/>
      <w:r w:rsidRPr="00DF64DA">
        <w:rPr>
          <w:b w:val="0"/>
          <w:bCs w:val="0"/>
          <w:sz w:val="20"/>
          <w:szCs w:val="16"/>
        </w:rPr>
        <w:t xml:space="preserve"> in 10 years’ time for women aged 45-54 receiving CP.</w:t>
      </w:r>
      <w:bookmarkEnd w:id="8"/>
    </w:p>
    <w:p w14:paraId="2019A65D" w14:textId="5732F3F8" w:rsidR="00874F94" w:rsidRDefault="00DF64DA" w:rsidP="0036690F">
      <w:pPr>
        <w:pStyle w:val="Heading4"/>
        <w:ind w:left="284"/>
      </w:pPr>
      <w:r>
        <w:t xml:space="preserve"> </w:t>
      </w:r>
      <w:r w:rsidR="00862D23">
        <w:br w:type="column"/>
      </w:r>
      <w:r w:rsidR="0072377D" w:rsidRPr="0036690F">
        <w:t>JobSeeker Payment</w:t>
      </w:r>
    </w:p>
    <w:p w14:paraId="0FEEBF00" w14:textId="148EFDFF" w:rsidR="000A1B50" w:rsidRPr="00615083" w:rsidRDefault="00357AF5" w:rsidP="00D852AD">
      <w:pPr>
        <w:spacing w:after="80" w:line="276" w:lineRule="auto"/>
        <w:ind w:left="284"/>
        <w:rPr>
          <w:sz w:val="20"/>
          <w:szCs w:val="20"/>
        </w:rPr>
      </w:pPr>
      <w:r w:rsidRPr="285B234D">
        <w:rPr>
          <w:sz w:val="20"/>
          <w:szCs w:val="20"/>
        </w:rPr>
        <w:t xml:space="preserve">Of the </w:t>
      </w:r>
      <w:r w:rsidRPr="285B234D">
        <w:rPr>
          <w:b/>
          <w:bCs/>
          <w:sz w:val="20"/>
          <w:szCs w:val="20"/>
        </w:rPr>
        <w:t>72,000</w:t>
      </w:r>
      <w:r w:rsidRPr="285B234D">
        <w:rPr>
          <w:sz w:val="20"/>
          <w:szCs w:val="20"/>
        </w:rPr>
        <w:t xml:space="preserve"> women aged 45-54 receiving JSP </w:t>
      </w:r>
      <w:proofErr w:type="gramStart"/>
      <w:r w:rsidRPr="285B234D">
        <w:rPr>
          <w:sz w:val="20"/>
          <w:szCs w:val="20"/>
        </w:rPr>
        <w:t>at</w:t>
      </w:r>
      <w:proofErr w:type="gramEnd"/>
      <w:r w:rsidRPr="285B234D">
        <w:rPr>
          <w:sz w:val="20"/>
          <w:szCs w:val="20"/>
        </w:rPr>
        <w:t xml:space="preserve"> 30</w:t>
      </w:r>
      <w:r w:rsidR="007C70BA" w:rsidRPr="285B234D">
        <w:rPr>
          <w:sz w:val="20"/>
          <w:szCs w:val="20"/>
        </w:rPr>
        <w:t> </w:t>
      </w:r>
      <w:r w:rsidRPr="285B234D">
        <w:rPr>
          <w:sz w:val="20"/>
          <w:szCs w:val="20"/>
        </w:rPr>
        <w:t>June</w:t>
      </w:r>
      <w:r w:rsidR="007C70BA" w:rsidRPr="285B234D">
        <w:rPr>
          <w:sz w:val="20"/>
          <w:szCs w:val="20"/>
        </w:rPr>
        <w:t> </w:t>
      </w:r>
      <w:r w:rsidRPr="285B234D">
        <w:rPr>
          <w:sz w:val="20"/>
          <w:szCs w:val="20"/>
        </w:rPr>
        <w:t xml:space="preserve">2024, </w:t>
      </w:r>
      <w:r w:rsidRPr="285B234D">
        <w:rPr>
          <w:b/>
          <w:bCs/>
          <w:sz w:val="20"/>
          <w:szCs w:val="20"/>
        </w:rPr>
        <w:t>52%</w:t>
      </w:r>
      <w:r w:rsidRPr="285B234D">
        <w:rPr>
          <w:sz w:val="20"/>
          <w:szCs w:val="20"/>
        </w:rPr>
        <w:t xml:space="preserve"> had a partial capacity to work</w:t>
      </w:r>
      <w:r w:rsidR="00A0503F" w:rsidRPr="00187159">
        <w:rPr>
          <w:rStyle w:val="FootnoteReference"/>
          <w:sz w:val="20"/>
          <w:szCs w:val="20"/>
        </w:rPr>
        <w:footnoteReference w:id="2"/>
      </w:r>
      <w:r w:rsidRPr="285B234D">
        <w:rPr>
          <w:sz w:val="20"/>
          <w:szCs w:val="20"/>
        </w:rPr>
        <w:t xml:space="preserve">. Over the next </w:t>
      </w:r>
      <w:r w:rsidR="002B4A2B">
        <w:rPr>
          <w:sz w:val="20"/>
          <w:szCs w:val="20"/>
        </w:rPr>
        <w:t> </w:t>
      </w:r>
      <w:r w:rsidR="002B4A2B">
        <w:rPr>
          <w:sz w:val="20"/>
          <w:szCs w:val="20"/>
        </w:rPr>
        <w:br/>
      </w:r>
      <w:r w:rsidRPr="285B234D">
        <w:rPr>
          <w:sz w:val="20"/>
          <w:szCs w:val="20"/>
        </w:rPr>
        <w:t xml:space="preserve">10 years, women with a partial capacity to work are projected to spend </w:t>
      </w:r>
      <w:r w:rsidRPr="285B234D">
        <w:rPr>
          <w:b/>
          <w:bCs/>
          <w:sz w:val="20"/>
          <w:szCs w:val="20"/>
        </w:rPr>
        <w:t>1.9</w:t>
      </w:r>
      <w:r w:rsidRPr="285B234D">
        <w:rPr>
          <w:sz w:val="20"/>
          <w:szCs w:val="20"/>
        </w:rPr>
        <w:t xml:space="preserve"> </w:t>
      </w:r>
      <w:r w:rsidRPr="002B4A2B">
        <w:rPr>
          <w:b/>
          <w:bCs/>
          <w:sz w:val="20"/>
          <w:szCs w:val="20"/>
        </w:rPr>
        <w:t>years longer</w:t>
      </w:r>
      <w:r w:rsidRPr="285B234D">
        <w:rPr>
          <w:sz w:val="20"/>
          <w:szCs w:val="20"/>
        </w:rPr>
        <w:t xml:space="preserve"> on income support (7.7 years) than those with full capacity to work (5.8 years).</w:t>
      </w:r>
    </w:p>
    <w:p w14:paraId="4867D4E3" w14:textId="143C1293" w:rsidR="003C4301" w:rsidRDefault="00360DE7" w:rsidP="005238FA">
      <w:pPr>
        <w:spacing w:after="0" w:line="276" w:lineRule="auto"/>
        <w:ind w:left="284"/>
        <w:rPr>
          <w:sz w:val="20"/>
          <w:szCs w:val="22"/>
        </w:rPr>
      </w:pPr>
      <w:r w:rsidRPr="00360DE7">
        <w:rPr>
          <w:b/>
          <w:sz w:val="20"/>
          <w:szCs w:val="22"/>
        </w:rPr>
        <w:fldChar w:fldCharType="begin"/>
      </w:r>
      <w:r w:rsidRPr="00360DE7">
        <w:rPr>
          <w:b/>
          <w:sz w:val="20"/>
          <w:szCs w:val="22"/>
        </w:rPr>
        <w:instrText xml:space="preserve"> REF _Ref207958682 \h </w:instrText>
      </w:r>
      <w:r>
        <w:rPr>
          <w:b/>
          <w:sz w:val="20"/>
          <w:szCs w:val="22"/>
        </w:rPr>
        <w:instrText xml:space="preserve"> \* MERGEFORMAT </w:instrText>
      </w:r>
      <w:r w:rsidRPr="00360DE7">
        <w:rPr>
          <w:b/>
          <w:sz w:val="20"/>
          <w:szCs w:val="22"/>
        </w:rPr>
      </w:r>
      <w:r w:rsidRPr="00360DE7">
        <w:rPr>
          <w:b/>
          <w:sz w:val="20"/>
          <w:szCs w:val="22"/>
        </w:rPr>
        <w:fldChar w:fldCharType="separate"/>
      </w:r>
      <w:r w:rsidRPr="0072377D">
        <w:rPr>
          <w:b/>
          <w:bCs/>
          <w:sz w:val="20"/>
          <w:szCs w:val="20"/>
        </w:rPr>
        <w:t xml:space="preserve">Figure </w:t>
      </w:r>
      <w:r w:rsidRPr="0072377D">
        <w:rPr>
          <w:b/>
          <w:bCs/>
          <w:noProof/>
          <w:sz w:val="20"/>
          <w:szCs w:val="20"/>
        </w:rPr>
        <w:t>4</w:t>
      </w:r>
      <w:r w:rsidRPr="00360DE7">
        <w:rPr>
          <w:b/>
          <w:sz w:val="20"/>
          <w:szCs w:val="22"/>
        </w:rPr>
        <w:fldChar w:fldCharType="end"/>
      </w:r>
      <w:r>
        <w:rPr>
          <w:sz w:val="20"/>
          <w:szCs w:val="22"/>
        </w:rPr>
        <w:t xml:space="preserve"> </w:t>
      </w:r>
      <w:r w:rsidR="00357AF5" w:rsidRPr="00615083">
        <w:rPr>
          <w:sz w:val="20"/>
          <w:szCs w:val="22"/>
        </w:rPr>
        <w:t xml:space="preserve">shows </w:t>
      </w:r>
      <w:r w:rsidR="00357AF5" w:rsidRPr="00360DE7">
        <w:rPr>
          <w:b/>
          <w:sz w:val="20"/>
          <w:szCs w:val="22"/>
        </w:rPr>
        <w:t>3</w:t>
      </w:r>
      <w:r w:rsidR="00C3467F">
        <w:rPr>
          <w:b/>
          <w:sz w:val="20"/>
          <w:szCs w:val="22"/>
        </w:rPr>
        <w:t>3</w:t>
      </w:r>
      <w:r w:rsidR="00357AF5" w:rsidRPr="00360DE7">
        <w:rPr>
          <w:b/>
          <w:sz w:val="20"/>
          <w:szCs w:val="22"/>
        </w:rPr>
        <w:t>%</w:t>
      </w:r>
      <w:r w:rsidR="00357AF5" w:rsidRPr="00615083">
        <w:rPr>
          <w:sz w:val="20"/>
          <w:szCs w:val="22"/>
        </w:rPr>
        <w:t xml:space="preserve"> of women receiving JSP with a partial capacity to work are projected to receive DSP in 2034 – </w:t>
      </w:r>
      <w:r w:rsidR="00357AF5" w:rsidRPr="00360DE7">
        <w:rPr>
          <w:b/>
          <w:sz w:val="20"/>
          <w:szCs w:val="22"/>
        </w:rPr>
        <w:t>more than twice</w:t>
      </w:r>
      <w:r w:rsidR="00357AF5" w:rsidRPr="00615083">
        <w:rPr>
          <w:sz w:val="20"/>
          <w:szCs w:val="22"/>
        </w:rPr>
        <w:t xml:space="preserve"> the percentage of women with full capacity to work (1</w:t>
      </w:r>
      <w:r w:rsidR="00C3467F">
        <w:rPr>
          <w:sz w:val="20"/>
          <w:szCs w:val="22"/>
        </w:rPr>
        <w:t>5</w:t>
      </w:r>
      <w:r w:rsidR="00357AF5" w:rsidRPr="00615083">
        <w:rPr>
          <w:sz w:val="20"/>
          <w:szCs w:val="22"/>
        </w:rPr>
        <w:t xml:space="preserve">%). In 10 </w:t>
      </w:r>
      <w:proofErr w:type="gramStart"/>
      <w:r w:rsidR="00357AF5" w:rsidRPr="00615083">
        <w:rPr>
          <w:sz w:val="20"/>
          <w:szCs w:val="22"/>
        </w:rPr>
        <w:t>years’</w:t>
      </w:r>
      <w:proofErr w:type="gramEnd"/>
      <w:r w:rsidR="00357AF5" w:rsidRPr="00615083">
        <w:rPr>
          <w:sz w:val="20"/>
          <w:szCs w:val="22"/>
        </w:rPr>
        <w:t xml:space="preserve"> time, </w:t>
      </w:r>
      <w:r w:rsidR="00357AF5" w:rsidRPr="00360DE7">
        <w:rPr>
          <w:b/>
          <w:sz w:val="20"/>
          <w:szCs w:val="22"/>
        </w:rPr>
        <w:t>4</w:t>
      </w:r>
      <w:r w:rsidR="00C3467F">
        <w:rPr>
          <w:b/>
          <w:sz w:val="20"/>
          <w:szCs w:val="22"/>
        </w:rPr>
        <w:t>5</w:t>
      </w:r>
      <w:r w:rsidR="00357AF5" w:rsidRPr="00360DE7">
        <w:rPr>
          <w:b/>
          <w:sz w:val="20"/>
          <w:szCs w:val="22"/>
        </w:rPr>
        <w:t>%</w:t>
      </w:r>
      <w:r w:rsidR="00357AF5" w:rsidRPr="00615083">
        <w:rPr>
          <w:sz w:val="20"/>
          <w:szCs w:val="22"/>
        </w:rPr>
        <w:t xml:space="preserve"> of women on JSP with full capacity to work will not be on income support, compared to only </w:t>
      </w:r>
      <w:r w:rsidR="00C3467F">
        <w:rPr>
          <w:b/>
          <w:sz w:val="20"/>
          <w:szCs w:val="22"/>
        </w:rPr>
        <w:t>28</w:t>
      </w:r>
      <w:r w:rsidR="00357AF5" w:rsidRPr="00360DE7">
        <w:rPr>
          <w:b/>
          <w:sz w:val="20"/>
          <w:szCs w:val="22"/>
        </w:rPr>
        <w:t>%</w:t>
      </w:r>
      <w:r w:rsidR="00357AF5" w:rsidRPr="00615083">
        <w:rPr>
          <w:sz w:val="20"/>
          <w:szCs w:val="22"/>
        </w:rPr>
        <w:t xml:space="preserve"> of women with a partial capacity to work. Regardless of capacity to work, around </w:t>
      </w:r>
      <w:r w:rsidR="00357AF5" w:rsidRPr="00360DE7">
        <w:rPr>
          <w:b/>
          <w:sz w:val="20"/>
          <w:szCs w:val="22"/>
        </w:rPr>
        <w:t>one third</w:t>
      </w:r>
      <w:r w:rsidR="00357AF5" w:rsidRPr="00615083">
        <w:rPr>
          <w:sz w:val="20"/>
          <w:szCs w:val="22"/>
        </w:rPr>
        <w:t xml:space="preserve"> are projected to be receiving JSP in 10 years’ time.</w:t>
      </w:r>
    </w:p>
    <w:p w14:paraId="30CCDEF4" w14:textId="1010A626" w:rsidR="00E4164F" w:rsidRPr="003C4301" w:rsidRDefault="000F0978" w:rsidP="00D852AD">
      <w:pPr>
        <w:spacing w:after="0" w:line="276" w:lineRule="auto"/>
        <w:jc w:val="center"/>
        <w:rPr>
          <w:sz w:val="20"/>
          <w:szCs w:val="22"/>
        </w:rPr>
      </w:pPr>
      <w:r w:rsidRPr="000F0978">
        <w:rPr>
          <w:noProof/>
          <w:sz w:val="20"/>
          <w:szCs w:val="22"/>
        </w:rPr>
        <w:drawing>
          <wp:inline distT="0" distB="0" distL="0" distR="0" wp14:anchorId="69C2A903" wp14:editId="1B0B6019">
            <wp:extent cx="4331680" cy="1321683"/>
            <wp:effectExtent l="0" t="0" r="0" b="0"/>
            <wp:docPr id="722011438" name="Picture 1" descr="Sankey charts showing pathways of women aged 45 to 54 on Jobseeker Payment. Described in previous paragrap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011438" name="Picture 1" descr="Sankey charts showing pathways of women aged 45 to 54 on Jobseeker Payment. Described in previous paragraph. 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680" cy="132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D777F" w14:textId="6BE2F1F5" w:rsidR="00BF6888" w:rsidRDefault="00E4164F" w:rsidP="00477187">
      <w:pPr>
        <w:pStyle w:val="Caption"/>
        <w:spacing w:before="0" w:after="0" w:line="300" w:lineRule="auto"/>
        <w:ind w:left="284"/>
        <w:rPr>
          <w:b w:val="0"/>
          <w:bCs w:val="0"/>
          <w:sz w:val="20"/>
          <w:szCs w:val="16"/>
        </w:rPr>
      </w:pPr>
      <w:bookmarkStart w:id="10" w:name="_Ref207958682"/>
      <w:r w:rsidRPr="00360DE7">
        <w:rPr>
          <w:sz w:val="20"/>
          <w:szCs w:val="16"/>
        </w:rPr>
        <w:t xml:space="preserve">Figure </w:t>
      </w:r>
      <w:r w:rsidRPr="00360DE7">
        <w:rPr>
          <w:sz w:val="20"/>
          <w:szCs w:val="16"/>
        </w:rPr>
        <w:fldChar w:fldCharType="begin"/>
      </w:r>
      <w:r w:rsidRPr="00360DE7">
        <w:rPr>
          <w:sz w:val="20"/>
          <w:szCs w:val="16"/>
        </w:rPr>
        <w:instrText xml:space="preserve"> SEQ Figure \* ARABIC </w:instrText>
      </w:r>
      <w:r w:rsidRPr="00360DE7">
        <w:rPr>
          <w:sz w:val="20"/>
          <w:szCs w:val="16"/>
        </w:rPr>
        <w:fldChar w:fldCharType="separate"/>
      </w:r>
      <w:r w:rsidRPr="00360DE7">
        <w:rPr>
          <w:noProof/>
          <w:sz w:val="20"/>
          <w:szCs w:val="16"/>
        </w:rPr>
        <w:t>4</w:t>
      </w:r>
      <w:r w:rsidRPr="00360DE7">
        <w:rPr>
          <w:sz w:val="20"/>
          <w:szCs w:val="16"/>
        </w:rPr>
        <w:fldChar w:fldCharType="end"/>
      </w:r>
      <w:bookmarkEnd w:id="10"/>
      <w:r w:rsidRPr="00360DE7">
        <w:rPr>
          <w:sz w:val="20"/>
          <w:szCs w:val="16"/>
        </w:rPr>
        <w:t>:</w:t>
      </w:r>
      <w:r w:rsidRPr="00360DE7">
        <w:rPr>
          <w:b w:val="0"/>
          <w:bCs w:val="0"/>
          <w:sz w:val="20"/>
          <w:szCs w:val="16"/>
        </w:rPr>
        <w:t xml:space="preserve"> Projected payment </w:t>
      </w:r>
      <w:proofErr w:type="gramStart"/>
      <w:r w:rsidR="00360DE7" w:rsidRPr="00360DE7">
        <w:rPr>
          <w:b w:val="0"/>
          <w:bCs w:val="0"/>
          <w:sz w:val="20"/>
          <w:szCs w:val="16"/>
        </w:rPr>
        <w:t>use</w:t>
      </w:r>
      <w:proofErr w:type="gramEnd"/>
      <w:r w:rsidRPr="00360DE7">
        <w:rPr>
          <w:b w:val="0"/>
          <w:bCs w:val="0"/>
          <w:sz w:val="20"/>
          <w:szCs w:val="16"/>
        </w:rPr>
        <w:t xml:space="preserve"> in 10 years’ time for women on JSP with a partial capacity to work compared </w:t>
      </w:r>
      <w:r w:rsidR="00B56ED8">
        <w:rPr>
          <w:b w:val="0"/>
          <w:bCs w:val="0"/>
          <w:sz w:val="20"/>
          <w:szCs w:val="16"/>
        </w:rPr>
        <w:t xml:space="preserve">with </w:t>
      </w:r>
      <w:r w:rsidRPr="00360DE7">
        <w:rPr>
          <w:b w:val="0"/>
          <w:bCs w:val="0"/>
          <w:sz w:val="20"/>
          <w:szCs w:val="16"/>
        </w:rPr>
        <w:t>those with full capacity to wor</w:t>
      </w:r>
      <w:r w:rsidR="009C7864">
        <w:rPr>
          <w:b w:val="0"/>
          <w:bCs w:val="0"/>
          <w:sz w:val="20"/>
          <w:szCs w:val="16"/>
        </w:rPr>
        <w:t>k</w:t>
      </w:r>
      <w:bookmarkEnd w:id="2"/>
      <w:r w:rsidR="00483DF1">
        <w:rPr>
          <w:b w:val="0"/>
          <w:bCs w:val="0"/>
          <w:sz w:val="20"/>
          <w:szCs w:val="16"/>
        </w:rPr>
        <w:t>.</w:t>
      </w:r>
    </w:p>
    <w:sectPr w:rsidR="00BF6888" w:rsidSect="00357AE2">
      <w:type w:val="continuous"/>
      <w:pgSz w:w="23814" w:h="16840"/>
      <w:pgMar w:top="851" w:right="851" w:bottom="851" w:left="851" w:header="0" w:footer="0" w:gutter="0"/>
      <w:pgNumType w:start="2"/>
      <w:cols w:num="3" w:space="284" w:equalWidth="0">
        <w:col w:w="4963" w:space="284"/>
        <w:col w:w="5107" w:space="284"/>
        <w:col w:w="1147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0E39" w14:textId="77777777" w:rsidR="006A1F8A" w:rsidRDefault="006A1F8A" w:rsidP="008F3023">
      <w:pPr>
        <w:spacing w:after="0" w:line="240" w:lineRule="auto"/>
      </w:pPr>
      <w:r>
        <w:separator/>
      </w:r>
    </w:p>
  </w:endnote>
  <w:endnote w:type="continuationSeparator" w:id="0">
    <w:p w14:paraId="4CF8D4F6" w14:textId="77777777" w:rsidR="006A1F8A" w:rsidRDefault="006A1F8A" w:rsidP="008F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A78B" w14:textId="77777777" w:rsidR="00FB119D" w:rsidRDefault="00FB119D" w:rsidP="00FB119D">
    <w:pPr>
      <w:pStyle w:val="Spacer"/>
    </w:pPr>
    <w:r>
      <w:rPr>
        <w:noProof/>
        <w:lang w:eastAsia="en-AU"/>
      </w:rPr>
      <w:drawing>
        <wp:anchor distT="0" distB="0" distL="114300" distR="114300" simplePos="0" relativeHeight="251658241" behindDoc="1" locked="1" layoutInCell="1" allowOverlap="1" wp14:anchorId="787317C3" wp14:editId="7263915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22800" cy="1094400"/>
          <wp:effectExtent l="0" t="0" r="1270" b="0"/>
          <wp:wrapNone/>
          <wp:docPr id="1502154567" name="Picture 1502154567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03" t="7507"/>
                  <a:stretch/>
                </pic:blipFill>
                <pic:spPr bwMode="auto">
                  <a:xfrm>
                    <a:off x="0" y="0"/>
                    <a:ext cx="15228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5462" w14:textId="77777777" w:rsidR="00281DFB" w:rsidRDefault="00765A7C" w:rsidP="00A81138">
    <w:pPr>
      <w:pStyle w:val="Spacer"/>
    </w:pPr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70CBC065" wp14:editId="53A0E46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22800" cy="1094400"/>
          <wp:effectExtent l="0" t="0" r="1270" b="0"/>
          <wp:wrapNone/>
          <wp:docPr id="352796404" name="Picture 352796404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03" t="7507"/>
                  <a:stretch/>
                </pic:blipFill>
                <pic:spPr bwMode="auto">
                  <a:xfrm>
                    <a:off x="0" y="0"/>
                    <a:ext cx="15228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8EFC0F" w14:textId="77777777" w:rsidR="00F85669" w:rsidRDefault="00F85669" w:rsidP="00B10EB1">
    <w:pPr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3C38" w14:textId="77777777" w:rsidR="006A1F8A" w:rsidRDefault="006A1F8A" w:rsidP="008F3023">
      <w:pPr>
        <w:spacing w:after="0" w:line="240" w:lineRule="auto"/>
      </w:pPr>
    </w:p>
  </w:footnote>
  <w:footnote w:type="continuationSeparator" w:id="0">
    <w:p w14:paraId="52A9B9D5" w14:textId="77777777" w:rsidR="006A1F8A" w:rsidRDefault="006A1F8A" w:rsidP="008F3023">
      <w:pPr>
        <w:spacing w:after="0" w:line="240" w:lineRule="auto"/>
      </w:pPr>
      <w:r>
        <w:continuationSeparator/>
      </w:r>
    </w:p>
  </w:footnote>
  <w:footnote w:id="1">
    <w:p w14:paraId="305FBB59" w14:textId="77777777" w:rsidR="00855069" w:rsidRDefault="004C1886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bookmarkStart w:id="7" w:name="_Hlk206677415"/>
      <w:r w:rsidR="00477187">
        <w:rPr>
          <w:iCs/>
          <w:sz w:val="18"/>
          <w:szCs w:val="18"/>
        </w:rPr>
        <w:t xml:space="preserve"> </w:t>
      </w:r>
      <w:r w:rsidR="00B56ED8" w:rsidRPr="00B56ED8">
        <w:rPr>
          <w:iCs/>
          <w:sz w:val="18"/>
          <w:szCs w:val="18"/>
        </w:rPr>
        <w:t>Note</w:t>
      </w:r>
      <w:r w:rsidR="00B56ED8" w:rsidRPr="00B56ED8">
        <w:rPr>
          <w:sz w:val="18"/>
          <w:szCs w:val="18"/>
        </w:rPr>
        <w:t xml:space="preserve">: These figures are from the Priority Investment Approach 2024 model and will not match official or published recipient data due to different data extraction rules and extraction timing. </w:t>
      </w:r>
    </w:p>
    <w:p w14:paraId="3A56F526" w14:textId="1CBE8A55" w:rsidR="004C1886" w:rsidRPr="00B56ED8" w:rsidRDefault="00B56ED8">
      <w:pPr>
        <w:pStyle w:val="FootnoteText"/>
        <w:rPr>
          <w:sz w:val="18"/>
          <w:szCs w:val="18"/>
        </w:rPr>
      </w:pPr>
      <w:r w:rsidRPr="00B56ED8">
        <w:rPr>
          <w:sz w:val="18"/>
          <w:szCs w:val="18"/>
        </w:rPr>
        <w:t xml:space="preserve">For official figures please refer to the </w:t>
      </w:r>
      <w:hyperlink r:id="rId1" w:history="1">
        <w:r w:rsidR="00ED3C1F" w:rsidRPr="00F62454">
          <w:rPr>
            <w:rStyle w:val="Hyperlink"/>
            <w:sz w:val="18"/>
            <w:szCs w:val="18"/>
          </w:rPr>
          <w:t>DSS Benefit and Payment Recipients Demographics reports</w:t>
        </w:r>
      </w:hyperlink>
      <w:r w:rsidR="00ED3C1F" w:rsidRPr="00F62454">
        <w:rPr>
          <w:sz w:val="18"/>
          <w:szCs w:val="18"/>
        </w:rPr>
        <w:t xml:space="preserve"> or </w:t>
      </w:r>
      <w:hyperlink r:id="rId2" w:history="1">
        <w:r w:rsidR="00ED3C1F" w:rsidRPr="00F62454">
          <w:rPr>
            <w:rStyle w:val="Hyperlink"/>
            <w:sz w:val="18"/>
            <w:szCs w:val="18"/>
          </w:rPr>
          <w:t>DSS Income Support Recipients – Monthly Time Series</w:t>
        </w:r>
      </w:hyperlink>
      <w:r w:rsidR="00ED3C1F" w:rsidRPr="00F62454">
        <w:rPr>
          <w:sz w:val="18"/>
          <w:szCs w:val="18"/>
        </w:rPr>
        <w:t xml:space="preserve"> published on </w:t>
      </w:r>
      <w:hyperlink r:id="rId3" w:history="1">
        <w:r w:rsidR="00ED3C1F" w:rsidRPr="00F62454">
          <w:rPr>
            <w:rStyle w:val="Hyperlink"/>
            <w:sz w:val="18"/>
            <w:szCs w:val="18"/>
          </w:rPr>
          <w:t>data.gov.au</w:t>
        </w:r>
      </w:hyperlink>
      <w:r w:rsidR="00ED3C1F" w:rsidRPr="00F62454">
        <w:rPr>
          <w:sz w:val="18"/>
          <w:szCs w:val="18"/>
        </w:rPr>
        <w:t>.</w:t>
      </w:r>
      <w:bookmarkEnd w:id="7"/>
    </w:p>
  </w:footnote>
  <w:footnote w:id="2">
    <w:p w14:paraId="034EB3E7" w14:textId="77777777" w:rsidR="00855069" w:rsidRDefault="00A0503F" w:rsidP="00A0503F">
      <w:pPr>
        <w:pStyle w:val="FootnoteText"/>
        <w:rPr>
          <w:sz w:val="18"/>
          <w:szCs w:val="18"/>
        </w:rPr>
      </w:pPr>
      <w:r w:rsidRPr="00B56ED8">
        <w:rPr>
          <w:rStyle w:val="FootnoteReference"/>
          <w:sz w:val="18"/>
          <w:szCs w:val="18"/>
        </w:rPr>
        <w:footnoteRef/>
      </w:r>
      <w:r w:rsidRPr="00B56ED8">
        <w:rPr>
          <w:sz w:val="18"/>
          <w:szCs w:val="18"/>
        </w:rPr>
        <w:t xml:space="preserve"> A person who is unable to work for at least 30 hours per week, whether due to a physical, intellectual or psychiatric impairment, is referred to as having a partial capacity to work. </w:t>
      </w:r>
    </w:p>
    <w:p w14:paraId="6418C913" w14:textId="63A31AF9" w:rsidR="00A0503F" w:rsidRDefault="00A0503F" w:rsidP="00A0503F">
      <w:pPr>
        <w:pStyle w:val="FootnoteText"/>
      </w:pPr>
      <w:r w:rsidRPr="00B56ED8">
        <w:rPr>
          <w:sz w:val="18"/>
          <w:szCs w:val="18"/>
        </w:rPr>
        <w:t xml:space="preserve">A person who </w:t>
      </w:r>
      <w:proofErr w:type="gramStart"/>
      <w:r w:rsidRPr="00B56ED8">
        <w:rPr>
          <w:sz w:val="18"/>
          <w:szCs w:val="18"/>
        </w:rPr>
        <w:t>is able to</w:t>
      </w:r>
      <w:proofErr w:type="gramEnd"/>
      <w:r w:rsidRPr="00B56ED8">
        <w:rPr>
          <w:sz w:val="18"/>
          <w:szCs w:val="18"/>
        </w:rPr>
        <w:t xml:space="preserve"> work for at least 30 hours per week within 2 years is referred to as having full capacity to work.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56363"/>
    <w:multiLevelType w:val="multilevel"/>
    <w:tmpl w:val="9FDEB948"/>
    <w:styleLink w:val="DSS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C5140"/>
    <w:multiLevelType w:val="multilevel"/>
    <w:tmpl w:val="34064D7C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81459"/>
    <w:multiLevelType w:val="multilevel"/>
    <w:tmpl w:val="68224E6C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4739F8"/>
    <w:multiLevelType w:val="hybridMultilevel"/>
    <w:tmpl w:val="01825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96281"/>
    <w:multiLevelType w:val="hybridMultilevel"/>
    <w:tmpl w:val="7F36A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A2A9B"/>
    <w:multiLevelType w:val="hybridMultilevel"/>
    <w:tmpl w:val="5D922880"/>
    <w:lvl w:ilvl="0" w:tplc="0C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6" w15:restartNumberingAfterBreak="0">
    <w:nsid w:val="71EC46F0"/>
    <w:multiLevelType w:val="hybridMultilevel"/>
    <w:tmpl w:val="36A00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07305"/>
    <w:multiLevelType w:val="multilevel"/>
    <w:tmpl w:val="5D9A3B7C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tabs>
          <w:tab w:val="num" w:pos="852"/>
        </w:tabs>
        <w:ind w:left="852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8" w15:restartNumberingAfterBreak="0">
    <w:nsid w:val="7EE86FC5"/>
    <w:multiLevelType w:val="multilevel"/>
    <w:tmpl w:val="38126A0E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851" w:hanging="283"/>
      </w:pPr>
      <w:rPr>
        <w:rFonts w:ascii="Tahoma" w:hAnsi="Tahoma" w:hint="default"/>
      </w:rPr>
    </w:lvl>
    <w:lvl w:ilvl="2">
      <w:start w:val="1"/>
      <w:numFmt w:val="bullet"/>
      <w:pStyle w:val="ListBullet3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num w:numId="1" w16cid:durableId="1276790422">
    <w:abstractNumId w:val="7"/>
  </w:num>
  <w:num w:numId="2" w16cid:durableId="501120408">
    <w:abstractNumId w:val="8"/>
  </w:num>
  <w:num w:numId="3" w16cid:durableId="467674953">
    <w:abstractNumId w:val="1"/>
  </w:num>
  <w:num w:numId="4" w16cid:durableId="167907941">
    <w:abstractNumId w:val="2"/>
  </w:num>
  <w:num w:numId="5" w16cid:durableId="1314525174">
    <w:abstractNumId w:val="0"/>
  </w:num>
  <w:num w:numId="6" w16cid:durableId="374699274">
    <w:abstractNumId w:val="3"/>
  </w:num>
  <w:num w:numId="7" w16cid:durableId="1616055556">
    <w:abstractNumId w:val="6"/>
  </w:num>
  <w:num w:numId="8" w16cid:durableId="103110547">
    <w:abstractNumId w:val="5"/>
  </w:num>
  <w:num w:numId="9" w16cid:durableId="87608755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24"/>
    <w:rsid w:val="000007C6"/>
    <w:rsid w:val="0000443E"/>
    <w:rsid w:val="000135AF"/>
    <w:rsid w:val="000140B8"/>
    <w:rsid w:val="000143CD"/>
    <w:rsid w:val="000155DD"/>
    <w:rsid w:val="00022E9B"/>
    <w:rsid w:val="000233F3"/>
    <w:rsid w:val="000317E3"/>
    <w:rsid w:val="00033D8F"/>
    <w:rsid w:val="00044295"/>
    <w:rsid w:val="00044684"/>
    <w:rsid w:val="00053F4E"/>
    <w:rsid w:val="00062B78"/>
    <w:rsid w:val="00064140"/>
    <w:rsid w:val="000726D9"/>
    <w:rsid w:val="0007443F"/>
    <w:rsid w:val="00074989"/>
    <w:rsid w:val="0007505D"/>
    <w:rsid w:val="000750D2"/>
    <w:rsid w:val="00077CBB"/>
    <w:rsid w:val="00081610"/>
    <w:rsid w:val="00091ABE"/>
    <w:rsid w:val="00093504"/>
    <w:rsid w:val="000941CB"/>
    <w:rsid w:val="00095FB0"/>
    <w:rsid w:val="000A1B50"/>
    <w:rsid w:val="000A4586"/>
    <w:rsid w:val="000B09B4"/>
    <w:rsid w:val="000B36FF"/>
    <w:rsid w:val="000C4A0F"/>
    <w:rsid w:val="000C6EDB"/>
    <w:rsid w:val="000D00CB"/>
    <w:rsid w:val="000D5965"/>
    <w:rsid w:val="000D6D7A"/>
    <w:rsid w:val="000D78D7"/>
    <w:rsid w:val="000E0C83"/>
    <w:rsid w:val="000E4641"/>
    <w:rsid w:val="000E6227"/>
    <w:rsid w:val="000E7FF4"/>
    <w:rsid w:val="000F0978"/>
    <w:rsid w:val="000F2A67"/>
    <w:rsid w:val="000F3A97"/>
    <w:rsid w:val="000F3E0F"/>
    <w:rsid w:val="000F7266"/>
    <w:rsid w:val="000F75FC"/>
    <w:rsid w:val="001003AB"/>
    <w:rsid w:val="001032B7"/>
    <w:rsid w:val="00104A44"/>
    <w:rsid w:val="00105868"/>
    <w:rsid w:val="00106F68"/>
    <w:rsid w:val="00122B70"/>
    <w:rsid w:val="00126710"/>
    <w:rsid w:val="00126A3A"/>
    <w:rsid w:val="00143E0D"/>
    <w:rsid w:val="001440D9"/>
    <w:rsid w:val="001510D7"/>
    <w:rsid w:val="00156CDD"/>
    <w:rsid w:val="00161696"/>
    <w:rsid w:val="00170B6E"/>
    <w:rsid w:val="00173027"/>
    <w:rsid w:val="00180B1D"/>
    <w:rsid w:val="001811AC"/>
    <w:rsid w:val="001827C2"/>
    <w:rsid w:val="0018413C"/>
    <w:rsid w:val="00187159"/>
    <w:rsid w:val="001A0652"/>
    <w:rsid w:val="001A7461"/>
    <w:rsid w:val="001B2D48"/>
    <w:rsid w:val="001C0012"/>
    <w:rsid w:val="001C396B"/>
    <w:rsid w:val="001C5690"/>
    <w:rsid w:val="001D0F6D"/>
    <w:rsid w:val="001D2763"/>
    <w:rsid w:val="001D4762"/>
    <w:rsid w:val="001D4B86"/>
    <w:rsid w:val="001E630D"/>
    <w:rsid w:val="001F6546"/>
    <w:rsid w:val="0020075F"/>
    <w:rsid w:val="00200AA4"/>
    <w:rsid w:val="002153B8"/>
    <w:rsid w:val="00217558"/>
    <w:rsid w:val="00222FF4"/>
    <w:rsid w:val="0022549C"/>
    <w:rsid w:val="00227ACF"/>
    <w:rsid w:val="002346B5"/>
    <w:rsid w:val="00237969"/>
    <w:rsid w:val="00240A6E"/>
    <w:rsid w:val="00241A2F"/>
    <w:rsid w:val="00252502"/>
    <w:rsid w:val="002537C0"/>
    <w:rsid w:val="00262CDD"/>
    <w:rsid w:val="00275EA9"/>
    <w:rsid w:val="00280411"/>
    <w:rsid w:val="00281130"/>
    <w:rsid w:val="00281DFB"/>
    <w:rsid w:val="00282835"/>
    <w:rsid w:val="0028532F"/>
    <w:rsid w:val="00292EB6"/>
    <w:rsid w:val="002937A8"/>
    <w:rsid w:val="002949FB"/>
    <w:rsid w:val="00294B01"/>
    <w:rsid w:val="00295934"/>
    <w:rsid w:val="002B3957"/>
    <w:rsid w:val="002B3CC6"/>
    <w:rsid w:val="002B4A2B"/>
    <w:rsid w:val="002B7002"/>
    <w:rsid w:val="002D69A3"/>
    <w:rsid w:val="002E64FA"/>
    <w:rsid w:val="002F182C"/>
    <w:rsid w:val="003031DC"/>
    <w:rsid w:val="00305AD5"/>
    <w:rsid w:val="00311FC7"/>
    <w:rsid w:val="0031404C"/>
    <w:rsid w:val="00317294"/>
    <w:rsid w:val="00320DF8"/>
    <w:rsid w:val="0032352D"/>
    <w:rsid w:val="0032639A"/>
    <w:rsid w:val="00330380"/>
    <w:rsid w:val="003308E1"/>
    <w:rsid w:val="003309C1"/>
    <w:rsid w:val="003323A4"/>
    <w:rsid w:val="00333CDB"/>
    <w:rsid w:val="00335A14"/>
    <w:rsid w:val="00337926"/>
    <w:rsid w:val="00342540"/>
    <w:rsid w:val="0034463A"/>
    <w:rsid w:val="00347FE0"/>
    <w:rsid w:val="003540C8"/>
    <w:rsid w:val="00357AE2"/>
    <w:rsid w:val="00357AF5"/>
    <w:rsid w:val="00357BD9"/>
    <w:rsid w:val="00360BA7"/>
    <w:rsid w:val="00360DE7"/>
    <w:rsid w:val="003627E8"/>
    <w:rsid w:val="0036690F"/>
    <w:rsid w:val="00367879"/>
    <w:rsid w:val="003710AC"/>
    <w:rsid w:val="00374EB0"/>
    <w:rsid w:val="0038044C"/>
    <w:rsid w:val="00386FAD"/>
    <w:rsid w:val="00390207"/>
    <w:rsid w:val="003A70C3"/>
    <w:rsid w:val="003B0D19"/>
    <w:rsid w:val="003B2BB8"/>
    <w:rsid w:val="003B4046"/>
    <w:rsid w:val="003B7424"/>
    <w:rsid w:val="003C0FC7"/>
    <w:rsid w:val="003C4301"/>
    <w:rsid w:val="003D34FF"/>
    <w:rsid w:val="003E0A57"/>
    <w:rsid w:val="003E10A6"/>
    <w:rsid w:val="003E2859"/>
    <w:rsid w:val="003E2B62"/>
    <w:rsid w:val="003E4EF7"/>
    <w:rsid w:val="003F072A"/>
    <w:rsid w:val="003F0762"/>
    <w:rsid w:val="003F18A7"/>
    <w:rsid w:val="003F19B0"/>
    <w:rsid w:val="003F3108"/>
    <w:rsid w:val="003F3BBF"/>
    <w:rsid w:val="003F5038"/>
    <w:rsid w:val="00403055"/>
    <w:rsid w:val="00405FE6"/>
    <w:rsid w:val="00406766"/>
    <w:rsid w:val="00414031"/>
    <w:rsid w:val="00415B6C"/>
    <w:rsid w:val="00422675"/>
    <w:rsid w:val="00423586"/>
    <w:rsid w:val="004243F2"/>
    <w:rsid w:val="0042665C"/>
    <w:rsid w:val="0042740D"/>
    <w:rsid w:val="004354E6"/>
    <w:rsid w:val="00437E4C"/>
    <w:rsid w:val="00440CB8"/>
    <w:rsid w:val="00441BA5"/>
    <w:rsid w:val="00441FD7"/>
    <w:rsid w:val="00442032"/>
    <w:rsid w:val="00444A2C"/>
    <w:rsid w:val="00450042"/>
    <w:rsid w:val="0045365D"/>
    <w:rsid w:val="0045700A"/>
    <w:rsid w:val="00470C24"/>
    <w:rsid w:val="00471456"/>
    <w:rsid w:val="0047261D"/>
    <w:rsid w:val="00473E73"/>
    <w:rsid w:val="004746FF"/>
    <w:rsid w:val="00477187"/>
    <w:rsid w:val="00477243"/>
    <w:rsid w:val="00482950"/>
    <w:rsid w:val="004837A4"/>
    <w:rsid w:val="00483DF1"/>
    <w:rsid w:val="0048465D"/>
    <w:rsid w:val="00485565"/>
    <w:rsid w:val="00490F3B"/>
    <w:rsid w:val="00490FFF"/>
    <w:rsid w:val="00491099"/>
    <w:rsid w:val="00491A19"/>
    <w:rsid w:val="004920FE"/>
    <w:rsid w:val="004941DD"/>
    <w:rsid w:val="00496269"/>
    <w:rsid w:val="004A015F"/>
    <w:rsid w:val="004A2151"/>
    <w:rsid w:val="004A55DC"/>
    <w:rsid w:val="004B2019"/>
    <w:rsid w:val="004B2E6D"/>
    <w:rsid w:val="004B4194"/>
    <w:rsid w:val="004B54CA"/>
    <w:rsid w:val="004B5F09"/>
    <w:rsid w:val="004B653B"/>
    <w:rsid w:val="004C1886"/>
    <w:rsid w:val="004C1C0F"/>
    <w:rsid w:val="004D3C48"/>
    <w:rsid w:val="004D62DF"/>
    <w:rsid w:val="004E1D76"/>
    <w:rsid w:val="004E5CBF"/>
    <w:rsid w:val="004E5E13"/>
    <w:rsid w:val="004E6DDB"/>
    <w:rsid w:val="004F77F4"/>
    <w:rsid w:val="00502F5A"/>
    <w:rsid w:val="005072B0"/>
    <w:rsid w:val="00515ED5"/>
    <w:rsid w:val="00517AE4"/>
    <w:rsid w:val="005227D8"/>
    <w:rsid w:val="005238FA"/>
    <w:rsid w:val="00523C85"/>
    <w:rsid w:val="005250F4"/>
    <w:rsid w:val="005304C1"/>
    <w:rsid w:val="005312DA"/>
    <w:rsid w:val="00532579"/>
    <w:rsid w:val="005333C4"/>
    <w:rsid w:val="00537E51"/>
    <w:rsid w:val="00541691"/>
    <w:rsid w:val="00544E71"/>
    <w:rsid w:val="0054713E"/>
    <w:rsid w:val="00547C04"/>
    <w:rsid w:val="00551C0E"/>
    <w:rsid w:val="00553C77"/>
    <w:rsid w:val="005543A8"/>
    <w:rsid w:val="0055616E"/>
    <w:rsid w:val="0055771E"/>
    <w:rsid w:val="005616E5"/>
    <w:rsid w:val="00562B1B"/>
    <w:rsid w:val="00567053"/>
    <w:rsid w:val="00572553"/>
    <w:rsid w:val="00572D3A"/>
    <w:rsid w:val="00583CD1"/>
    <w:rsid w:val="00584FC1"/>
    <w:rsid w:val="00586246"/>
    <w:rsid w:val="005877DC"/>
    <w:rsid w:val="0059023E"/>
    <w:rsid w:val="00591C47"/>
    <w:rsid w:val="00593971"/>
    <w:rsid w:val="00597852"/>
    <w:rsid w:val="005A2208"/>
    <w:rsid w:val="005A7D02"/>
    <w:rsid w:val="005B06DE"/>
    <w:rsid w:val="005C1AA6"/>
    <w:rsid w:val="005C3AA9"/>
    <w:rsid w:val="005C53A9"/>
    <w:rsid w:val="005C6590"/>
    <w:rsid w:val="005C676A"/>
    <w:rsid w:val="005D6069"/>
    <w:rsid w:val="005E2043"/>
    <w:rsid w:val="005E450E"/>
    <w:rsid w:val="005E5A37"/>
    <w:rsid w:val="005F2041"/>
    <w:rsid w:val="005F31C4"/>
    <w:rsid w:val="005F539C"/>
    <w:rsid w:val="005F5EEF"/>
    <w:rsid w:val="005F6E18"/>
    <w:rsid w:val="006012E5"/>
    <w:rsid w:val="00605E9F"/>
    <w:rsid w:val="006116BC"/>
    <w:rsid w:val="00613437"/>
    <w:rsid w:val="00615083"/>
    <w:rsid w:val="00615100"/>
    <w:rsid w:val="0062077A"/>
    <w:rsid w:val="00626821"/>
    <w:rsid w:val="00631A2C"/>
    <w:rsid w:val="00632DBD"/>
    <w:rsid w:val="00652FB8"/>
    <w:rsid w:val="00661387"/>
    <w:rsid w:val="00686716"/>
    <w:rsid w:val="00697200"/>
    <w:rsid w:val="006A1F8A"/>
    <w:rsid w:val="006A3390"/>
    <w:rsid w:val="006A4CE7"/>
    <w:rsid w:val="006A7DD3"/>
    <w:rsid w:val="006B14F3"/>
    <w:rsid w:val="006B2D84"/>
    <w:rsid w:val="006B7D4F"/>
    <w:rsid w:val="006C4723"/>
    <w:rsid w:val="006D2DA3"/>
    <w:rsid w:val="006D3DF1"/>
    <w:rsid w:val="006D5F52"/>
    <w:rsid w:val="006D622A"/>
    <w:rsid w:val="006E39B7"/>
    <w:rsid w:val="006E492E"/>
    <w:rsid w:val="006E4F60"/>
    <w:rsid w:val="006F3D9C"/>
    <w:rsid w:val="006F5354"/>
    <w:rsid w:val="006F7F5C"/>
    <w:rsid w:val="0070421C"/>
    <w:rsid w:val="007065F3"/>
    <w:rsid w:val="007118E4"/>
    <w:rsid w:val="00717C24"/>
    <w:rsid w:val="00722E1A"/>
    <w:rsid w:val="0072377D"/>
    <w:rsid w:val="007261AF"/>
    <w:rsid w:val="00726EBF"/>
    <w:rsid w:val="00727D22"/>
    <w:rsid w:val="0073320E"/>
    <w:rsid w:val="00734683"/>
    <w:rsid w:val="0074125C"/>
    <w:rsid w:val="00744218"/>
    <w:rsid w:val="0075379E"/>
    <w:rsid w:val="0076347F"/>
    <w:rsid w:val="00765A7C"/>
    <w:rsid w:val="0076654E"/>
    <w:rsid w:val="00774384"/>
    <w:rsid w:val="007758EA"/>
    <w:rsid w:val="00775B60"/>
    <w:rsid w:val="00785261"/>
    <w:rsid w:val="00790A11"/>
    <w:rsid w:val="00793244"/>
    <w:rsid w:val="00795CEA"/>
    <w:rsid w:val="007A06E4"/>
    <w:rsid w:val="007A5F4A"/>
    <w:rsid w:val="007B0256"/>
    <w:rsid w:val="007B14FB"/>
    <w:rsid w:val="007B7524"/>
    <w:rsid w:val="007B7F56"/>
    <w:rsid w:val="007C4FBE"/>
    <w:rsid w:val="007C5086"/>
    <w:rsid w:val="007C70BA"/>
    <w:rsid w:val="007D1C2F"/>
    <w:rsid w:val="007D30A2"/>
    <w:rsid w:val="007D3BA0"/>
    <w:rsid w:val="007D5987"/>
    <w:rsid w:val="007D75CE"/>
    <w:rsid w:val="007E007C"/>
    <w:rsid w:val="007E0C54"/>
    <w:rsid w:val="007E32B5"/>
    <w:rsid w:val="007E3959"/>
    <w:rsid w:val="007E3B8B"/>
    <w:rsid w:val="008005EA"/>
    <w:rsid w:val="008005EF"/>
    <w:rsid w:val="008027ED"/>
    <w:rsid w:val="0080363D"/>
    <w:rsid w:val="008138E3"/>
    <w:rsid w:val="0081470A"/>
    <w:rsid w:val="00815A31"/>
    <w:rsid w:val="00822D5E"/>
    <w:rsid w:val="00824559"/>
    <w:rsid w:val="008252DD"/>
    <w:rsid w:val="00832397"/>
    <w:rsid w:val="00834750"/>
    <w:rsid w:val="00837F4E"/>
    <w:rsid w:val="00840D0C"/>
    <w:rsid w:val="0084227C"/>
    <w:rsid w:val="0084298D"/>
    <w:rsid w:val="008431FE"/>
    <w:rsid w:val="00846E03"/>
    <w:rsid w:val="00851140"/>
    <w:rsid w:val="00855069"/>
    <w:rsid w:val="008565DF"/>
    <w:rsid w:val="0085710F"/>
    <w:rsid w:val="0086115C"/>
    <w:rsid w:val="00861BFA"/>
    <w:rsid w:val="00862D23"/>
    <w:rsid w:val="00871131"/>
    <w:rsid w:val="00872AE9"/>
    <w:rsid w:val="00874643"/>
    <w:rsid w:val="00874F94"/>
    <w:rsid w:val="00876B11"/>
    <w:rsid w:val="00876CA6"/>
    <w:rsid w:val="00877018"/>
    <w:rsid w:val="00881C33"/>
    <w:rsid w:val="008916D6"/>
    <w:rsid w:val="00893B4A"/>
    <w:rsid w:val="00895DCC"/>
    <w:rsid w:val="00897542"/>
    <w:rsid w:val="00897727"/>
    <w:rsid w:val="008A0BD6"/>
    <w:rsid w:val="008A2AF4"/>
    <w:rsid w:val="008A5A42"/>
    <w:rsid w:val="008B0B14"/>
    <w:rsid w:val="008B2A4E"/>
    <w:rsid w:val="008C3726"/>
    <w:rsid w:val="008D159C"/>
    <w:rsid w:val="008D4C88"/>
    <w:rsid w:val="008E0C72"/>
    <w:rsid w:val="008E0E69"/>
    <w:rsid w:val="008E1A38"/>
    <w:rsid w:val="008F3023"/>
    <w:rsid w:val="008F3EAC"/>
    <w:rsid w:val="00902D6B"/>
    <w:rsid w:val="00905F43"/>
    <w:rsid w:val="00906FB4"/>
    <w:rsid w:val="00911018"/>
    <w:rsid w:val="009225F0"/>
    <w:rsid w:val="009244D3"/>
    <w:rsid w:val="009258A8"/>
    <w:rsid w:val="00935C3F"/>
    <w:rsid w:val="00935DAD"/>
    <w:rsid w:val="00942595"/>
    <w:rsid w:val="0094563F"/>
    <w:rsid w:val="009661CE"/>
    <w:rsid w:val="00971799"/>
    <w:rsid w:val="009724B2"/>
    <w:rsid w:val="00972A54"/>
    <w:rsid w:val="0097792B"/>
    <w:rsid w:val="0098067F"/>
    <w:rsid w:val="0098215E"/>
    <w:rsid w:val="00984553"/>
    <w:rsid w:val="00987714"/>
    <w:rsid w:val="009A6EEA"/>
    <w:rsid w:val="009B5AB3"/>
    <w:rsid w:val="009B5C90"/>
    <w:rsid w:val="009C4671"/>
    <w:rsid w:val="009C4B8E"/>
    <w:rsid w:val="009C7864"/>
    <w:rsid w:val="009D2DF8"/>
    <w:rsid w:val="009D3CCB"/>
    <w:rsid w:val="009D42E1"/>
    <w:rsid w:val="009E2C31"/>
    <w:rsid w:val="009E3DD9"/>
    <w:rsid w:val="009F3DCA"/>
    <w:rsid w:val="009F5B98"/>
    <w:rsid w:val="00A044E7"/>
    <w:rsid w:val="00A04EE4"/>
    <w:rsid w:val="00A0503F"/>
    <w:rsid w:val="00A05E0B"/>
    <w:rsid w:val="00A13549"/>
    <w:rsid w:val="00A15473"/>
    <w:rsid w:val="00A32C79"/>
    <w:rsid w:val="00A43E66"/>
    <w:rsid w:val="00A4462B"/>
    <w:rsid w:val="00A5343F"/>
    <w:rsid w:val="00A56308"/>
    <w:rsid w:val="00A5659A"/>
    <w:rsid w:val="00A60114"/>
    <w:rsid w:val="00A6317F"/>
    <w:rsid w:val="00A661BD"/>
    <w:rsid w:val="00A74769"/>
    <w:rsid w:val="00A76203"/>
    <w:rsid w:val="00A76A85"/>
    <w:rsid w:val="00A80DE0"/>
    <w:rsid w:val="00A81138"/>
    <w:rsid w:val="00A812D7"/>
    <w:rsid w:val="00A8483F"/>
    <w:rsid w:val="00A85365"/>
    <w:rsid w:val="00A92F9A"/>
    <w:rsid w:val="00A952EA"/>
    <w:rsid w:val="00A97664"/>
    <w:rsid w:val="00AA5C6C"/>
    <w:rsid w:val="00AA6FB0"/>
    <w:rsid w:val="00AA7226"/>
    <w:rsid w:val="00AB1B09"/>
    <w:rsid w:val="00AB25F1"/>
    <w:rsid w:val="00AB2819"/>
    <w:rsid w:val="00AB45D8"/>
    <w:rsid w:val="00AD522C"/>
    <w:rsid w:val="00AD627F"/>
    <w:rsid w:val="00AE6FFF"/>
    <w:rsid w:val="00AF20DD"/>
    <w:rsid w:val="00AF22E5"/>
    <w:rsid w:val="00AF77F3"/>
    <w:rsid w:val="00B03C3C"/>
    <w:rsid w:val="00B04535"/>
    <w:rsid w:val="00B10EA9"/>
    <w:rsid w:val="00B10EB1"/>
    <w:rsid w:val="00B10F12"/>
    <w:rsid w:val="00B22686"/>
    <w:rsid w:val="00B246E8"/>
    <w:rsid w:val="00B25125"/>
    <w:rsid w:val="00B31559"/>
    <w:rsid w:val="00B31D33"/>
    <w:rsid w:val="00B36B86"/>
    <w:rsid w:val="00B37603"/>
    <w:rsid w:val="00B4100B"/>
    <w:rsid w:val="00B413E1"/>
    <w:rsid w:val="00B41B02"/>
    <w:rsid w:val="00B427C8"/>
    <w:rsid w:val="00B44F9B"/>
    <w:rsid w:val="00B47DDD"/>
    <w:rsid w:val="00B56ED8"/>
    <w:rsid w:val="00B61EFF"/>
    <w:rsid w:val="00B651B4"/>
    <w:rsid w:val="00B65A9F"/>
    <w:rsid w:val="00B71EDF"/>
    <w:rsid w:val="00B73A03"/>
    <w:rsid w:val="00B772ED"/>
    <w:rsid w:val="00B820CD"/>
    <w:rsid w:val="00B830A4"/>
    <w:rsid w:val="00B85379"/>
    <w:rsid w:val="00B870CB"/>
    <w:rsid w:val="00B87A8B"/>
    <w:rsid w:val="00B97D42"/>
    <w:rsid w:val="00BA0040"/>
    <w:rsid w:val="00BA14F9"/>
    <w:rsid w:val="00BA2DB9"/>
    <w:rsid w:val="00BA5842"/>
    <w:rsid w:val="00BA6A09"/>
    <w:rsid w:val="00BB03A8"/>
    <w:rsid w:val="00BB19B2"/>
    <w:rsid w:val="00BC04D2"/>
    <w:rsid w:val="00BC0A30"/>
    <w:rsid w:val="00BC79CD"/>
    <w:rsid w:val="00BD4CFA"/>
    <w:rsid w:val="00BD6D87"/>
    <w:rsid w:val="00BD783A"/>
    <w:rsid w:val="00BE0F1A"/>
    <w:rsid w:val="00BE2B93"/>
    <w:rsid w:val="00BE7148"/>
    <w:rsid w:val="00BF55C9"/>
    <w:rsid w:val="00BF593F"/>
    <w:rsid w:val="00BF5C77"/>
    <w:rsid w:val="00BF6888"/>
    <w:rsid w:val="00C021EF"/>
    <w:rsid w:val="00C027B8"/>
    <w:rsid w:val="00C057E3"/>
    <w:rsid w:val="00C1220C"/>
    <w:rsid w:val="00C1359B"/>
    <w:rsid w:val="00C16766"/>
    <w:rsid w:val="00C175D2"/>
    <w:rsid w:val="00C22BE3"/>
    <w:rsid w:val="00C24343"/>
    <w:rsid w:val="00C3467F"/>
    <w:rsid w:val="00C36523"/>
    <w:rsid w:val="00C4058D"/>
    <w:rsid w:val="00C41AB2"/>
    <w:rsid w:val="00C438A6"/>
    <w:rsid w:val="00C54C25"/>
    <w:rsid w:val="00C55DE7"/>
    <w:rsid w:val="00C57001"/>
    <w:rsid w:val="00C610BF"/>
    <w:rsid w:val="00C67861"/>
    <w:rsid w:val="00C7616B"/>
    <w:rsid w:val="00C76B3D"/>
    <w:rsid w:val="00C8698F"/>
    <w:rsid w:val="00CA0753"/>
    <w:rsid w:val="00CA1D52"/>
    <w:rsid w:val="00CA5D88"/>
    <w:rsid w:val="00CA7622"/>
    <w:rsid w:val="00CA7DCE"/>
    <w:rsid w:val="00CB065F"/>
    <w:rsid w:val="00CB19A7"/>
    <w:rsid w:val="00CB4762"/>
    <w:rsid w:val="00CB718C"/>
    <w:rsid w:val="00CB74B3"/>
    <w:rsid w:val="00CC591B"/>
    <w:rsid w:val="00CC78CC"/>
    <w:rsid w:val="00CD4B3E"/>
    <w:rsid w:val="00CD72BD"/>
    <w:rsid w:val="00CD7FAD"/>
    <w:rsid w:val="00CE1CB4"/>
    <w:rsid w:val="00CF01FA"/>
    <w:rsid w:val="00CF1AE5"/>
    <w:rsid w:val="00D04F5F"/>
    <w:rsid w:val="00D1734F"/>
    <w:rsid w:val="00D22A8A"/>
    <w:rsid w:val="00D25268"/>
    <w:rsid w:val="00D37B7B"/>
    <w:rsid w:val="00D40593"/>
    <w:rsid w:val="00D40752"/>
    <w:rsid w:val="00D4385C"/>
    <w:rsid w:val="00D47FA2"/>
    <w:rsid w:val="00D6277A"/>
    <w:rsid w:val="00D71C54"/>
    <w:rsid w:val="00D746B6"/>
    <w:rsid w:val="00D83A7C"/>
    <w:rsid w:val="00D852AD"/>
    <w:rsid w:val="00D86E50"/>
    <w:rsid w:val="00D874BD"/>
    <w:rsid w:val="00D90D3C"/>
    <w:rsid w:val="00D9685F"/>
    <w:rsid w:val="00D971DE"/>
    <w:rsid w:val="00D97D6A"/>
    <w:rsid w:val="00DA16D2"/>
    <w:rsid w:val="00DA1886"/>
    <w:rsid w:val="00DA33DB"/>
    <w:rsid w:val="00DA4DEF"/>
    <w:rsid w:val="00DA66C1"/>
    <w:rsid w:val="00DA6D0F"/>
    <w:rsid w:val="00DA7B4A"/>
    <w:rsid w:val="00DB012A"/>
    <w:rsid w:val="00DB145C"/>
    <w:rsid w:val="00DB172B"/>
    <w:rsid w:val="00DB33E4"/>
    <w:rsid w:val="00DB7B99"/>
    <w:rsid w:val="00DC1916"/>
    <w:rsid w:val="00DC61A0"/>
    <w:rsid w:val="00DD1755"/>
    <w:rsid w:val="00DD39BF"/>
    <w:rsid w:val="00DD7D38"/>
    <w:rsid w:val="00DE03E0"/>
    <w:rsid w:val="00DE1ACF"/>
    <w:rsid w:val="00DE4A3C"/>
    <w:rsid w:val="00DE4E81"/>
    <w:rsid w:val="00DE5977"/>
    <w:rsid w:val="00DE75D4"/>
    <w:rsid w:val="00DF5A21"/>
    <w:rsid w:val="00DF64DA"/>
    <w:rsid w:val="00E14ABC"/>
    <w:rsid w:val="00E175CE"/>
    <w:rsid w:val="00E21BF7"/>
    <w:rsid w:val="00E22D94"/>
    <w:rsid w:val="00E30C3C"/>
    <w:rsid w:val="00E3768E"/>
    <w:rsid w:val="00E37E9B"/>
    <w:rsid w:val="00E40CEF"/>
    <w:rsid w:val="00E4164F"/>
    <w:rsid w:val="00E41972"/>
    <w:rsid w:val="00E425A3"/>
    <w:rsid w:val="00E45683"/>
    <w:rsid w:val="00E45BE2"/>
    <w:rsid w:val="00E51B1A"/>
    <w:rsid w:val="00E51EF1"/>
    <w:rsid w:val="00E531B0"/>
    <w:rsid w:val="00E643E0"/>
    <w:rsid w:val="00E6680C"/>
    <w:rsid w:val="00E708BB"/>
    <w:rsid w:val="00E761A2"/>
    <w:rsid w:val="00E8284C"/>
    <w:rsid w:val="00E82B90"/>
    <w:rsid w:val="00E858A7"/>
    <w:rsid w:val="00E9285A"/>
    <w:rsid w:val="00E956B6"/>
    <w:rsid w:val="00E96641"/>
    <w:rsid w:val="00EA20FC"/>
    <w:rsid w:val="00EA254C"/>
    <w:rsid w:val="00EA550A"/>
    <w:rsid w:val="00EA66F0"/>
    <w:rsid w:val="00EB6777"/>
    <w:rsid w:val="00EC1EA2"/>
    <w:rsid w:val="00EC4963"/>
    <w:rsid w:val="00EC5833"/>
    <w:rsid w:val="00ED196A"/>
    <w:rsid w:val="00ED2B82"/>
    <w:rsid w:val="00ED3C1F"/>
    <w:rsid w:val="00EE29CB"/>
    <w:rsid w:val="00EE3834"/>
    <w:rsid w:val="00EE4FD8"/>
    <w:rsid w:val="00EE5D6C"/>
    <w:rsid w:val="00EE67D9"/>
    <w:rsid w:val="00EE7FBE"/>
    <w:rsid w:val="00EF0A8A"/>
    <w:rsid w:val="00EF0D3A"/>
    <w:rsid w:val="00EF0FE2"/>
    <w:rsid w:val="00EF3823"/>
    <w:rsid w:val="00EF6970"/>
    <w:rsid w:val="00EF70E4"/>
    <w:rsid w:val="00F00CAB"/>
    <w:rsid w:val="00F03701"/>
    <w:rsid w:val="00F07D2D"/>
    <w:rsid w:val="00F10DE7"/>
    <w:rsid w:val="00F148C2"/>
    <w:rsid w:val="00F1683A"/>
    <w:rsid w:val="00F212CF"/>
    <w:rsid w:val="00F2146B"/>
    <w:rsid w:val="00F30409"/>
    <w:rsid w:val="00F30908"/>
    <w:rsid w:val="00F3447D"/>
    <w:rsid w:val="00F37691"/>
    <w:rsid w:val="00F42B97"/>
    <w:rsid w:val="00F42DA8"/>
    <w:rsid w:val="00F4798C"/>
    <w:rsid w:val="00F56B9E"/>
    <w:rsid w:val="00F62454"/>
    <w:rsid w:val="00F74BAB"/>
    <w:rsid w:val="00F77CD9"/>
    <w:rsid w:val="00F82473"/>
    <w:rsid w:val="00F8279E"/>
    <w:rsid w:val="00F85669"/>
    <w:rsid w:val="00F92518"/>
    <w:rsid w:val="00F95FB9"/>
    <w:rsid w:val="00F96402"/>
    <w:rsid w:val="00FA1012"/>
    <w:rsid w:val="00FB06AC"/>
    <w:rsid w:val="00FB119D"/>
    <w:rsid w:val="00FC143A"/>
    <w:rsid w:val="00FD42DC"/>
    <w:rsid w:val="00FE0321"/>
    <w:rsid w:val="00FE4306"/>
    <w:rsid w:val="00FF1D58"/>
    <w:rsid w:val="00FF3E57"/>
    <w:rsid w:val="00FF5E14"/>
    <w:rsid w:val="02A35E5D"/>
    <w:rsid w:val="285B234D"/>
    <w:rsid w:val="2BF2A355"/>
    <w:rsid w:val="2D4175DF"/>
    <w:rsid w:val="2EB9A914"/>
    <w:rsid w:val="36114759"/>
    <w:rsid w:val="5A89F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4D23C"/>
  <w15:docId w15:val="{2C47EEE0-42BF-4708-8286-B924CE7E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9A"/>
    <w:pPr>
      <w:spacing w:after="200"/>
    </w:pPr>
    <w:rPr>
      <w:spacing w:val="3"/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062B78"/>
    <w:pPr>
      <w:keepNext/>
      <w:keepLines/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5A70" w:themeColor="accent1"/>
      <w:sz w:val="52"/>
      <w:szCs w:val="28"/>
    </w:rPr>
  </w:style>
  <w:style w:type="paragraph" w:styleId="Heading2">
    <w:name w:val="heading 2"/>
    <w:basedOn w:val="Subtitle"/>
    <w:next w:val="Normal"/>
    <w:link w:val="Heading2Char"/>
    <w:uiPriority w:val="2"/>
    <w:qFormat/>
    <w:rsid w:val="001D4B86"/>
    <w:pPr>
      <w:spacing w:after="0" w:line="276" w:lineRule="auto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062B78"/>
    <w:pPr>
      <w:keepNext/>
      <w:keepLines/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color w:val="005A70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2"/>
    <w:qFormat/>
    <w:rsid w:val="00062B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005A70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062B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qFormat/>
    <w:rsid w:val="004536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Cs/>
      <w:color w:val="000000" w:themeColor="text1"/>
      <w:sz w:val="20"/>
    </w:rPr>
  </w:style>
  <w:style w:type="paragraph" w:styleId="Heading7">
    <w:name w:val="heading 7"/>
    <w:basedOn w:val="Normal"/>
    <w:next w:val="Normal"/>
    <w:link w:val="Heading7Char"/>
    <w:uiPriority w:val="10"/>
    <w:semiHidden/>
    <w:qFormat/>
    <w:rsid w:val="0045365D"/>
    <w:pPr>
      <w:spacing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0"/>
    <w:semiHidden/>
    <w:qFormat/>
    <w:rsid w:val="0045365D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0"/>
    <w:semiHidden/>
    <w:qFormat/>
    <w:rsid w:val="0045365D"/>
    <w:pPr>
      <w:spacing w:after="0"/>
      <w:outlineLvl w:val="8"/>
    </w:pPr>
    <w:rPr>
      <w:rFonts w:eastAsiaTheme="majorEastAsia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62B78"/>
    <w:rPr>
      <w:rFonts w:asciiTheme="majorHAnsi" w:eastAsiaTheme="majorEastAsia" w:hAnsiTheme="majorHAnsi" w:cstheme="majorBidi"/>
      <w:b/>
      <w:bCs/>
      <w:color w:val="005A70" w:themeColor="accent1"/>
      <w:spacing w:val="3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1D4B86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2"/>
    <w:rsid w:val="00062B78"/>
    <w:rPr>
      <w:rFonts w:asciiTheme="majorHAnsi" w:eastAsiaTheme="majorEastAsia" w:hAnsiTheme="majorHAnsi" w:cstheme="majorBidi"/>
      <w:bCs/>
      <w:color w:val="005A70" w:themeColor="accent1"/>
      <w:spacing w:val="3"/>
      <w:sz w:val="32"/>
    </w:rPr>
  </w:style>
  <w:style w:type="character" w:customStyle="1" w:styleId="Heading4Char">
    <w:name w:val="Heading 4 Char"/>
    <w:basedOn w:val="DefaultParagraphFont"/>
    <w:link w:val="Heading4"/>
    <w:uiPriority w:val="2"/>
    <w:rsid w:val="00062B78"/>
    <w:rPr>
      <w:rFonts w:asciiTheme="majorHAnsi" w:eastAsiaTheme="majorEastAsia" w:hAnsiTheme="majorHAnsi" w:cstheme="majorBidi"/>
      <w:b/>
      <w:bCs/>
      <w:iCs/>
      <w:color w:val="005A70" w:themeColor="accent1"/>
      <w:spacing w:val="3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062B78"/>
    <w:rPr>
      <w:rFonts w:asciiTheme="majorHAnsi" w:eastAsiaTheme="majorEastAsia" w:hAnsiTheme="majorHAnsi" w:cstheme="majorBidi"/>
      <w:b/>
      <w:bCs/>
      <w:color w:val="000000" w:themeColor="text1"/>
      <w:spacing w:val="3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A92F9A"/>
    <w:rPr>
      <w:rFonts w:asciiTheme="majorHAnsi" w:eastAsiaTheme="majorEastAsia" w:hAnsiTheme="majorHAnsi" w:cstheme="majorBidi"/>
      <w:b/>
      <w:bCs/>
      <w:iCs/>
      <w:color w:val="000000" w:themeColor="text1"/>
      <w:spacing w:val="3"/>
      <w:sz w:val="20"/>
    </w:rPr>
  </w:style>
  <w:style w:type="character" w:customStyle="1" w:styleId="Heading7Char">
    <w:name w:val="Heading 7 Char"/>
    <w:basedOn w:val="DefaultParagraphFont"/>
    <w:link w:val="Heading7"/>
    <w:uiPriority w:val="10"/>
    <w:semiHidden/>
    <w:rsid w:val="00A92F9A"/>
    <w:rPr>
      <w:rFonts w:eastAsiaTheme="majorEastAsia" w:cstheme="majorBidi"/>
      <w:iCs/>
      <w:spacing w:val="3"/>
      <w:sz w:val="22"/>
    </w:rPr>
  </w:style>
  <w:style w:type="character" w:customStyle="1" w:styleId="Heading8Char">
    <w:name w:val="Heading 8 Char"/>
    <w:basedOn w:val="DefaultParagraphFont"/>
    <w:link w:val="Heading8"/>
    <w:uiPriority w:val="10"/>
    <w:semiHidden/>
    <w:rsid w:val="00A92F9A"/>
    <w:rPr>
      <w:rFonts w:eastAsiaTheme="majorEastAsia" w:cstheme="majorBidi"/>
      <w:spacing w:val="3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semiHidden/>
    <w:rsid w:val="00A92F9A"/>
    <w:rPr>
      <w:rFonts w:eastAsiaTheme="majorEastAsia" w:cstheme="majorBidi"/>
      <w:iCs/>
      <w:spacing w:val="5"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5D"/>
    <w:rPr>
      <w:rFonts w:ascii="Tahoma" w:hAnsi="Tahoma" w:cs="Tahoma"/>
      <w:spacing w:val="3"/>
      <w:sz w:val="16"/>
      <w:szCs w:val="16"/>
    </w:rPr>
  </w:style>
  <w:style w:type="numbering" w:customStyle="1" w:styleId="BulletsList">
    <w:name w:val="Bullets List"/>
    <w:uiPriority w:val="99"/>
    <w:rsid w:val="0045365D"/>
    <w:pPr>
      <w:numPr>
        <w:numId w:val="1"/>
      </w:numPr>
    </w:pPr>
  </w:style>
  <w:style w:type="paragraph" w:styleId="Caption">
    <w:name w:val="caption"/>
    <w:basedOn w:val="Normal"/>
    <w:next w:val="Normal"/>
    <w:uiPriority w:val="35"/>
    <w:unhideWhenUsed/>
    <w:rsid w:val="0045365D"/>
    <w:pPr>
      <w:spacing w:before="360" w:after="120" w:line="240" w:lineRule="atLeast"/>
    </w:pPr>
    <w:rPr>
      <w:b/>
      <w:bCs/>
      <w:szCs w:val="18"/>
    </w:rPr>
  </w:style>
  <w:style w:type="paragraph" w:customStyle="1" w:styleId="Horizontalrule">
    <w:name w:val="Horizontal rule"/>
    <w:basedOn w:val="Normal"/>
    <w:uiPriority w:val="4"/>
    <w:semiHidden/>
    <w:qFormat/>
    <w:rsid w:val="0045365D"/>
    <w:pPr>
      <w:pBdr>
        <w:bottom w:val="single" w:sz="24" w:space="1" w:color="005A70" w:themeColor="accent1"/>
      </w:pBdr>
      <w:spacing w:after="0" w:line="240" w:lineRule="auto"/>
    </w:pPr>
    <w:rPr>
      <w:noProof/>
    </w:rPr>
  </w:style>
  <w:style w:type="paragraph" w:customStyle="1" w:styleId="Crestwithrule">
    <w:name w:val="Crest with rule"/>
    <w:basedOn w:val="Horizontalrule"/>
    <w:uiPriority w:val="99"/>
    <w:semiHidden/>
    <w:qFormat/>
    <w:rsid w:val="0045365D"/>
    <w:pPr>
      <w:pBdr>
        <w:bottom w:val="single" w:sz="24" w:space="1" w:color="00B0B9" w:themeColor="accent2"/>
      </w:pBdr>
      <w:ind w:right="-425" w:hanging="284"/>
    </w:pPr>
  </w:style>
  <w:style w:type="table" w:customStyle="1" w:styleId="DSSDatatablestyle">
    <w:name w:val="DSS Data table style"/>
    <w:basedOn w:val="TableNormal"/>
    <w:uiPriority w:val="99"/>
    <w:rsid w:val="001F6546"/>
    <w:pPr>
      <w:spacing w:after="0" w:line="240" w:lineRule="auto"/>
    </w:pPr>
    <w:rPr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i w:val="0"/>
        <w:color w:val="FFFFFF" w:themeColor="background1"/>
        <w:sz w:val="22"/>
        <w:u w:val="none"/>
      </w:rPr>
      <w:tblPr/>
      <w:tcPr>
        <w:shd w:val="clear" w:color="auto" w:fill="005A70" w:themeFill="accent1"/>
      </w:tcPr>
    </w:tblStylePr>
    <w:tblStylePr w:type="lastRow">
      <w:pPr>
        <w:jc w:val="left"/>
      </w:pPr>
      <w:rPr>
        <w:rFonts w:asciiTheme="minorHAnsi" w:hAnsiTheme="minorHAnsi"/>
        <w:b/>
        <w:sz w:val="22"/>
        <w:u w:val="none"/>
      </w:rPr>
      <w:tblPr/>
      <w:tcPr>
        <w:tcBorders>
          <w:top w:val="single" w:sz="4" w:space="0" w:color="454545" w:themeColor="text2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8F8F8" w:themeFill="background2"/>
      </w:tcPr>
    </w:tblStylePr>
    <w:tblStylePr w:type="band1Horz">
      <w:pPr>
        <w:jc w:val="left"/>
      </w:p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DSSTableStyleB">
    <w:name w:val="DSS Table Style B"/>
    <w:basedOn w:val="TableNormal"/>
    <w:uiPriority w:val="99"/>
    <w:rsid w:val="0045365D"/>
    <w:pPr>
      <w:spacing w:after="0" w:line="240" w:lineRule="auto"/>
    </w:pPr>
    <w:rPr>
      <w:color w:val="454545" w:themeColor="text2"/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blStylePr w:type="fir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rPr>
        <w:tblHeader/>
      </w:trPr>
      <w:tcPr>
        <w:shd w:val="clear" w:color="auto" w:fill="B1E4E3"/>
      </w:tcPr>
    </w:tblStylePr>
    <w:tblStylePr w:type="la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FFFFFF" w:themeFill="background1"/>
      </w:tcPr>
    </w:tblStylePr>
    <w:tblStylePr w:type="band1Horz">
      <w:tblPr/>
      <w:tcPr>
        <w:tcBorders>
          <w:bottom w:val="single" w:sz="4" w:space="0" w:color="D9D9D6" w:themeColor="accent4"/>
        </w:tcBorders>
      </w:tcPr>
    </w:tblStylePr>
    <w:tblStylePr w:type="band2Horz">
      <w:rPr>
        <w14:numSpacing w14:val="tabular"/>
      </w:rPr>
      <w:tblPr/>
      <w:tcPr>
        <w:tcBorders>
          <w:bottom w:val="single" w:sz="4" w:space="0" w:color="D9D9D6" w:themeColor="accent4"/>
        </w:tcBorders>
        <w:shd w:val="clear" w:color="auto" w:fill="FFFFFF" w:themeFill="background1"/>
      </w:tcPr>
    </w:tblStylePr>
  </w:style>
  <w:style w:type="character" w:styleId="Emphasis">
    <w:name w:val="Emphasis"/>
    <w:uiPriority w:val="20"/>
    <w:qFormat/>
    <w:rsid w:val="00453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Focus-teal">
    <w:name w:val="Focus - teal"/>
    <w:basedOn w:val="Normal"/>
    <w:next w:val="Normal"/>
    <w:uiPriority w:val="7"/>
    <w:qFormat/>
    <w:rsid w:val="0045365D"/>
    <w:pPr>
      <w:pBdr>
        <w:top w:val="single" w:sz="4" w:space="4" w:color="005A70" w:themeColor="accent1"/>
        <w:left w:val="single" w:sz="4" w:space="4" w:color="005A70" w:themeColor="accent1"/>
        <w:bottom w:val="single" w:sz="4" w:space="4" w:color="005A70" w:themeColor="accent1"/>
        <w:right w:val="single" w:sz="4" w:space="6" w:color="005A70" w:themeColor="accent1"/>
      </w:pBdr>
      <w:shd w:val="clear" w:color="auto" w:fill="EFF9F9" w:themeFill="accent3" w:themeFillTint="33"/>
    </w:pPr>
  </w:style>
  <w:style w:type="paragraph" w:customStyle="1" w:styleId="Focus-error">
    <w:name w:val="Focus - error"/>
    <w:basedOn w:val="Focus-teal"/>
    <w:next w:val="Normal"/>
    <w:uiPriority w:val="7"/>
    <w:qFormat/>
    <w:rsid w:val="0045365D"/>
    <w:pPr>
      <w:shd w:val="clear" w:color="auto" w:fill="FFEFEF"/>
    </w:pPr>
  </w:style>
  <w:style w:type="paragraph" w:customStyle="1" w:styleId="Focus-grey">
    <w:name w:val="Focus - grey"/>
    <w:basedOn w:val="Focus-teal"/>
    <w:next w:val="Normal"/>
    <w:uiPriority w:val="7"/>
    <w:qFormat/>
    <w:rsid w:val="0045365D"/>
    <w:pPr>
      <w:shd w:val="clear" w:color="auto" w:fill="F2F2F2" w:themeFill="background1" w:themeFillShade="F2"/>
    </w:pPr>
  </w:style>
  <w:style w:type="paragraph" w:customStyle="1" w:styleId="Focus-warning">
    <w:name w:val="Focus - warning"/>
    <w:basedOn w:val="Focus-teal"/>
    <w:next w:val="Normal"/>
    <w:uiPriority w:val="7"/>
    <w:qFormat/>
    <w:rsid w:val="0045365D"/>
    <w:pPr>
      <w:shd w:val="clear" w:color="auto" w:fill="FDF7DB"/>
    </w:pPr>
  </w:style>
  <w:style w:type="character" w:styleId="FollowedHyperlink">
    <w:name w:val="FollowedHyperlink"/>
    <w:basedOn w:val="DefaultParagraphFont"/>
    <w:uiPriority w:val="99"/>
    <w:semiHidden/>
    <w:unhideWhenUsed/>
    <w:rsid w:val="0045365D"/>
    <w:rPr>
      <w:color w:val="0070C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5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2F9A"/>
    <w:rPr>
      <w:spacing w:val="3"/>
      <w:sz w:val="22"/>
    </w:rPr>
  </w:style>
  <w:style w:type="table" w:styleId="GridTable4">
    <w:name w:val="Grid Table 4"/>
    <w:basedOn w:val="TableNormal"/>
    <w:uiPriority w:val="49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45365D"/>
    <w:pPr>
      <w:pBdr>
        <w:bottom w:val="single" w:sz="18" w:space="1" w:color="24596E"/>
      </w:pBdr>
      <w:tabs>
        <w:tab w:val="center" w:pos="4513"/>
        <w:tab w:val="right" w:pos="9026"/>
      </w:tabs>
      <w:spacing w:before="600" w:after="720" w:line="240" w:lineRule="auto"/>
    </w:pPr>
    <w:rPr>
      <w:rFonts w:ascii="Georgia" w:hAnsi="Georgia"/>
      <w:color w:val="24596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92F9A"/>
    <w:rPr>
      <w:rFonts w:ascii="Georgia" w:hAnsi="Georgia"/>
      <w:color w:val="24596E"/>
      <w:spacing w:val="3"/>
      <w:sz w:val="22"/>
    </w:rPr>
  </w:style>
  <w:style w:type="paragraph" w:customStyle="1" w:styleId="Heading1withsubtitle">
    <w:name w:val="Heading 1 (with subtitle)"/>
    <w:basedOn w:val="Heading1"/>
    <w:next w:val="Subtitle"/>
    <w:uiPriority w:val="9"/>
    <w:qFormat/>
    <w:rsid w:val="000750D2"/>
    <w:pPr>
      <w:spacing w:after="0"/>
    </w:pPr>
  </w:style>
  <w:style w:type="paragraph" w:styleId="Subtitle">
    <w:name w:val="Subtitle"/>
    <w:basedOn w:val="Normal"/>
    <w:next w:val="Normal"/>
    <w:link w:val="SubtitleChar"/>
    <w:uiPriority w:val="9"/>
    <w:qFormat/>
    <w:rsid w:val="0045365D"/>
    <w:pPr>
      <w:spacing w:after="480" w:line="240" w:lineRule="auto"/>
    </w:pPr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A92F9A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styleId="Hyperlink">
    <w:name w:val="Hyperlink"/>
    <w:uiPriority w:val="99"/>
    <w:rsid w:val="0045365D"/>
    <w:rPr>
      <w:rFonts w:asciiTheme="minorHAnsi" w:hAnsiTheme="minorHAnsi"/>
      <w:b w:val="0"/>
      <w:color w:val="0070C0"/>
      <w:u w:val="single"/>
    </w:rPr>
  </w:style>
  <w:style w:type="character" w:styleId="IntenseEmphasis">
    <w:name w:val="Intense Emphasis"/>
    <w:uiPriority w:val="21"/>
    <w:qFormat/>
    <w:rsid w:val="0045365D"/>
    <w:rPr>
      <w:b/>
      <w:bCs/>
    </w:rPr>
  </w:style>
  <w:style w:type="paragraph" w:customStyle="1" w:styleId="IntroductionQuote">
    <w:name w:val="Introduction / Quote"/>
    <w:basedOn w:val="Normal"/>
    <w:uiPriority w:val="1"/>
    <w:qFormat/>
    <w:rsid w:val="0045365D"/>
    <w:pPr>
      <w:spacing w:line="288" w:lineRule="auto"/>
    </w:pPr>
    <w:rPr>
      <w:color w:val="000000" w:themeColor="text1"/>
      <w:sz w:val="28"/>
    </w:rPr>
  </w:style>
  <w:style w:type="paragraph" w:styleId="ListBullet">
    <w:name w:val="List Bullet"/>
    <w:basedOn w:val="ListParagraph"/>
    <w:uiPriority w:val="4"/>
    <w:unhideWhenUsed/>
    <w:qFormat/>
    <w:rsid w:val="00A92F9A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AA6FB0"/>
    <w:pPr>
      <w:numPr>
        <w:numId w:val="3"/>
      </w:numPr>
      <w:contextualSpacing/>
    </w:pPr>
  </w:style>
  <w:style w:type="table" w:styleId="ListTable3-Accent6">
    <w:name w:val="List Table 3 Accent 6"/>
    <w:basedOn w:val="TableNormal"/>
    <w:uiPriority w:val="48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007C82" w:themeColor="accent6"/>
        <w:left w:val="single" w:sz="4" w:space="0" w:color="007C82" w:themeColor="accent6"/>
        <w:bottom w:val="single" w:sz="4" w:space="0" w:color="007C82" w:themeColor="accent6"/>
        <w:right w:val="single" w:sz="4" w:space="0" w:color="007C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82" w:themeFill="accent6"/>
      </w:tcPr>
    </w:tblStylePr>
    <w:tblStylePr w:type="lastRow">
      <w:rPr>
        <w:b/>
        <w:bCs/>
      </w:rPr>
      <w:tblPr/>
      <w:tcPr>
        <w:tcBorders>
          <w:top w:val="double" w:sz="4" w:space="0" w:color="007C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82" w:themeColor="accent6"/>
          <w:right w:val="single" w:sz="4" w:space="0" w:color="007C82" w:themeColor="accent6"/>
        </w:tcBorders>
      </w:tcPr>
    </w:tblStylePr>
    <w:tblStylePr w:type="band1Horz">
      <w:tblPr/>
      <w:tcPr>
        <w:tcBorders>
          <w:top w:val="single" w:sz="4" w:space="0" w:color="007C82" w:themeColor="accent6"/>
          <w:bottom w:val="single" w:sz="4" w:space="0" w:color="007C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82" w:themeColor="accent6"/>
          <w:left w:val="nil"/>
        </w:tcBorders>
      </w:tcPr>
    </w:tblStylePr>
    <w:tblStylePr w:type="swCell">
      <w:tblPr/>
      <w:tcPr>
        <w:tcBorders>
          <w:top w:val="double" w:sz="4" w:space="0" w:color="007C82" w:themeColor="accent6"/>
          <w:right w:val="nil"/>
        </w:tcBorders>
      </w:tcPr>
    </w:tblStylePr>
  </w:style>
  <w:style w:type="table" w:styleId="ListTable4-Accent5">
    <w:name w:val="List Table 4 Accent 5"/>
    <w:aliases w:val="DSS - Default striped table"/>
    <w:basedOn w:val="TableNormal"/>
    <w:uiPriority w:val="49"/>
    <w:rsid w:val="0045365D"/>
    <w:pPr>
      <w:spacing w:after="0" w:line="240" w:lineRule="auto"/>
    </w:pPr>
    <w:rPr>
      <w:color w:val="454545" w:themeColor="text2"/>
      <w:sz w:val="22"/>
      <w14:numSpacing w14:val="tabular"/>
    </w:rPr>
    <w:tblPr>
      <w:tblStyleRowBandSize w:val="1"/>
      <w:tblStyleColBandSize w:val="1"/>
      <w:tblBorders>
        <w:bottom w:val="single" w:sz="6" w:space="0" w:color="D9D9D6" w:themeColor="accent4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pPr>
        <w:wordWrap/>
      </w:pPr>
      <w:rPr>
        <w:b/>
        <w:bCs/>
        <w:color w:val="FFFFFF" w:themeColor="background1"/>
      </w:rPr>
      <w:tblPr/>
      <w:tcPr>
        <w:shd w:val="clear" w:color="auto" w:fill="005A70" w:themeFill="accent1"/>
      </w:tcPr>
    </w:tblStylePr>
    <w:tblStylePr w:type="lastRow">
      <w:rPr>
        <w:b/>
        <w:bCs/>
      </w:rPr>
      <w:tblPr/>
      <w:tcPr>
        <w:tcBorders>
          <w:top w:val="single" w:sz="6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pPr>
        <w:jc w:val="left"/>
      </w:pPr>
    </w:tblStylePr>
    <w:tblStylePr w:type="band1Horz">
      <w:rPr>
        <w:color w:val="454545" w:themeColor="text2"/>
      </w:rPr>
      <w:tblPr/>
      <w:tcPr>
        <w:tcBorders>
          <w:top w:val="nil"/>
          <w:left w:val="nil"/>
          <w:bottom w:val="single" w:sz="6" w:space="0" w:color="D9D9D6" w:themeColor="accent4"/>
          <w:right w:val="nil"/>
          <w:insideH w:val="nil"/>
          <w:insideV w:val="nil"/>
        </w:tcBorders>
        <w:shd w:val="clear" w:color="auto" w:fill="F8F8F8" w:themeFill="background2"/>
      </w:tcPr>
    </w:tblStylePr>
    <w:tblStylePr w:type="band2Horz">
      <w:tblPr/>
      <w:tcPr>
        <w:tcBorders>
          <w:bottom w:val="single" w:sz="6" w:space="0" w:color="D9D9D6" w:themeColor="accent4"/>
        </w:tcBorders>
      </w:tcPr>
    </w:tblStylePr>
  </w:style>
  <w:style w:type="table" w:customStyle="1" w:styleId="MACtable">
    <w:name w:val="MAC table"/>
    <w:basedOn w:val="TableNormal"/>
    <w:uiPriority w:val="99"/>
    <w:rsid w:val="0045365D"/>
    <w:pPr>
      <w:spacing w:after="0" w:line="240" w:lineRule="auto"/>
    </w:pPr>
    <w:rPr>
      <w:rFonts w:ascii="Arial" w:hAnsi="Arial"/>
    </w:rPr>
    <w:tblPr>
      <w:tblBorders>
        <w:top w:val="single" w:sz="4" w:space="0" w:color="00B0B9"/>
        <w:left w:val="single" w:sz="4" w:space="0" w:color="00B0B9"/>
        <w:bottom w:val="single" w:sz="4" w:space="0" w:color="00B0B9"/>
        <w:right w:val="single" w:sz="4" w:space="0" w:color="00B0B9"/>
        <w:insideH w:val="single" w:sz="4" w:space="0" w:color="00B0B9"/>
        <w:insideV w:val="single" w:sz="4" w:space="0" w:color="00B0B9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</w:rPr>
      <w:tblPr/>
      <w:tcPr>
        <w:shd w:val="clear" w:color="auto" w:fill="00B0B9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basedOn w:val="Normal"/>
    <w:link w:val="NoSpacingChar"/>
    <w:uiPriority w:val="5"/>
    <w:qFormat/>
    <w:rsid w:val="0045365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5"/>
    <w:rsid w:val="0045365D"/>
    <w:rPr>
      <w:spacing w:val="3"/>
      <w:sz w:val="22"/>
    </w:rPr>
  </w:style>
  <w:style w:type="paragraph" w:styleId="NormalWeb">
    <w:name w:val="Normal (Web)"/>
    <w:basedOn w:val="Normal"/>
    <w:uiPriority w:val="99"/>
    <w:semiHidden/>
    <w:unhideWhenUsed/>
    <w:rsid w:val="0045365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PageNumber1">
    <w:name w:val="Page Number1"/>
    <w:basedOn w:val="Normal"/>
    <w:uiPriority w:val="97"/>
    <w:semiHidden/>
    <w:qFormat/>
    <w:rsid w:val="0045365D"/>
    <w:pPr>
      <w:spacing w:after="120"/>
    </w:pPr>
    <w:rPr>
      <w:noProof/>
      <w:color w:val="005A70" w:themeColor="accent1"/>
      <w:sz w:val="18"/>
      <w:lang w:eastAsia="en-AU"/>
    </w:rPr>
  </w:style>
  <w:style w:type="paragraph" w:customStyle="1" w:styleId="PageNumber10">
    <w:name w:val="Page Number10"/>
    <w:basedOn w:val="Normal"/>
    <w:uiPriority w:val="1"/>
    <w:semiHidden/>
    <w:unhideWhenUsed/>
    <w:qFormat/>
    <w:rsid w:val="0045365D"/>
    <w:rPr>
      <w:color w:val="005A70" w:themeColor="accent1"/>
      <w:sz w:val="18"/>
    </w:rPr>
  </w:style>
  <w:style w:type="table" w:styleId="PlainTable1">
    <w:name w:val="Plain Table 1"/>
    <w:basedOn w:val="TableNormal"/>
    <w:uiPriority w:val="41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ockquoteorPullouttext">
    <w:name w:val="Blockquote or Pullout text"/>
    <w:basedOn w:val="Normal"/>
    <w:next w:val="Normal"/>
    <w:link w:val="BlockquoteorPullouttextChar"/>
    <w:uiPriority w:val="5"/>
    <w:qFormat/>
    <w:rsid w:val="00A92F9A"/>
    <w:pPr>
      <w:keepLines/>
      <w:pBdr>
        <w:left w:val="single" w:sz="18" w:space="16" w:color="00B0B9" w:themeColor="accent2"/>
      </w:pBdr>
      <w:shd w:val="clear" w:color="auto" w:fill="FFFFFF" w:themeFill="background1"/>
      <w:spacing w:before="280" w:after="280"/>
      <w:ind w:left="567"/>
      <w:contextualSpacing/>
    </w:pPr>
    <w:rPr>
      <w:rFonts w:asciiTheme="majorHAnsi" w:eastAsia="Times New Roman" w:hAnsiTheme="majorHAnsi" w:cs="Arial"/>
      <w:bCs/>
      <w:iCs/>
      <w:szCs w:val="28"/>
      <w:lang w:eastAsia="en-AU"/>
    </w:rPr>
  </w:style>
  <w:style w:type="character" w:customStyle="1" w:styleId="BlockquoteorPullouttextChar">
    <w:name w:val="Blockquote or Pullout text Char"/>
    <w:basedOn w:val="Heading2Char"/>
    <w:link w:val="BlockquoteorPullouttext"/>
    <w:uiPriority w:val="5"/>
    <w:rsid w:val="00A92F9A"/>
    <w:rPr>
      <w:rFonts w:asciiTheme="majorHAnsi" w:eastAsia="Times New Roman" w:hAnsiTheme="majorHAnsi" w:cs="Arial"/>
      <w:b/>
      <w:bCs w:val="0"/>
      <w:iCs w:val="0"/>
      <w:color w:val="005A70" w:themeColor="accent1"/>
      <w:spacing w:val="3"/>
      <w:sz w:val="22"/>
      <w:szCs w:val="28"/>
      <w:shd w:val="clear" w:color="auto" w:fill="FFFFFF" w:themeFill="background1"/>
      <w:lang w:eastAsia="en-AU"/>
    </w:rPr>
  </w:style>
  <w:style w:type="paragraph" w:customStyle="1" w:styleId="Smalltext">
    <w:name w:val="Small text"/>
    <w:basedOn w:val="Normal"/>
    <w:uiPriority w:val="39"/>
    <w:semiHidden/>
    <w:rsid w:val="0045365D"/>
    <w:pPr>
      <w:spacing w:after="120" w:line="240" w:lineRule="auto"/>
    </w:pPr>
    <w:rPr>
      <w:sz w:val="12"/>
      <w:szCs w:val="16"/>
      <w:lang w:val="en-US"/>
    </w:rPr>
  </w:style>
  <w:style w:type="character" w:styleId="Strong">
    <w:name w:val="Strong"/>
    <w:aliases w:val="Bold"/>
    <w:uiPriority w:val="22"/>
    <w:qFormat/>
    <w:rsid w:val="0045365D"/>
    <w:rPr>
      <w:b/>
      <w:bCs/>
    </w:rPr>
  </w:style>
  <w:style w:type="character" w:styleId="SubtleEmphasis">
    <w:name w:val="Subtle Emphasis"/>
    <w:uiPriority w:val="19"/>
    <w:qFormat/>
    <w:rsid w:val="0045365D"/>
    <w:rPr>
      <w:i/>
      <w:iCs/>
    </w:rPr>
  </w:style>
  <w:style w:type="table" w:styleId="TableGrid">
    <w:name w:val="Table Grid"/>
    <w:basedOn w:val="TableNormal"/>
    <w:uiPriority w:val="59"/>
    <w:rsid w:val="004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536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color w:val="FFFFFF" w:themeColor="background1"/>
      </w:rPr>
      <w:tblPr/>
      <w:tcPr>
        <w:shd w:val="clear" w:color="auto" w:fill="005A70" w:themeFill="accent1"/>
      </w:tcPr>
    </w:tblStylePr>
  </w:style>
  <w:style w:type="paragraph" w:customStyle="1" w:styleId="Tabletext-detailed">
    <w:name w:val="Table text - detailed"/>
    <w:basedOn w:val="NoSpacing"/>
    <w:uiPriority w:val="4"/>
    <w:qFormat/>
    <w:rsid w:val="0045365D"/>
    <w:pPr>
      <w:spacing w:line="312" w:lineRule="auto"/>
    </w:pPr>
    <w:rPr>
      <w:sz w:val="20"/>
    </w:rPr>
  </w:style>
  <w:style w:type="paragraph" w:customStyle="1" w:styleId="TableChartheading">
    <w:name w:val="Table/Chart heading"/>
    <w:basedOn w:val="Caption"/>
    <w:next w:val="Normal"/>
    <w:uiPriority w:val="4"/>
    <w:qFormat/>
    <w:rsid w:val="0045365D"/>
    <w:pPr>
      <w:spacing w:line="288" w:lineRule="auto"/>
    </w:pPr>
    <w:rPr>
      <w:rFonts w:asciiTheme="majorHAnsi" w:hAnsiTheme="majorHAnsi"/>
    </w:rPr>
  </w:style>
  <w:style w:type="paragraph" w:customStyle="1" w:styleId="Tableimagenote">
    <w:name w:val="Table/image note"/>
    <w:basedOn w:val="Normal"/>
    <w:next w:val="Normal"/>
    <w:uiPriority w:val="4"/>
    <w:qFormat/>
    <w:rsid w:val="0045365D"/>
    <w:pPr>
      <w:spacing w:before="120"/>
      <w:contextualSpacing/>
    </w:pPr>
    <w:rPr>
      <w:color w:val="595959" w:themeColor="text1" w:themeTint="A6"/>
      <w:sz w:val="20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45365D"/>
    <w:pPr>
      <w:spacing w:before="1440" w:line="240" w:lineRule="auto"/>
      <w:contextualSpacing/>
    </w:pPr>
    <w:rPr>
      <w:rFonts w:asciiTheme="majorHAnsi" w:eastAsiaTheme="majorEastAsia" w:hAnsiTheme="majorHAnsi" w:cstheme="majorBidi"/>
      <w:color w:val="005A70" w:themeColor="accent1"/>
      <w:sz w:val="6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65D"/>
    <w:rPr>
      <w:rFonts w:asciiTheme="majorHAnsi" w:eastAsiaTheme="majorEastAsia" w:hAnsiTheme="majorHAnsi" w:cstheme="majorBidi"/>
      <w:color w:val="005A70" w:themeColor="accent1"/>
      <w:spacing w:val="3"/>
      <w:sz w:val="66"/>
      <w:szCs w:val="52"/>
    </w:rPr>
  </w:style>
  <w:style w:type="paragraph" w:customStyle="1" w:styleId="Titlepage">
    <w:name w:val="Title page"/>
    <w:basedOn w:val="Title"/>
    <w:semiHidden/>
    <w:rsid w:val="0045365D"/>
    <w:pPr>
      <w:spacing w:before="4000"/>
      <w:jc w:val="center"/>
    </w:pPr>
    <w:rPr>
      <w:sz w:val="72"/>
    </w:rPr>
  </w:style>
  <w:style w:type="paragraph" w:styleId="TOC1">
    <w:name w:val="toc 1"/>
    <w:basedOn w:val="Normal"/>
    <w:next w:val="Normal"/>
    <w:autoRedefine/>
    <w:uiPriority w:val="39"/>
    <w:semiHidden/>
    <w:rsid w:val="0045365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45365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45365D"/>
    <w:pPr>
      <w:spacing w:after="100"/>
      <w:ind w:left="400"/>
    </w:pPr>
  </w:style>
  <w:style w:type="paragraph" w:styleId="TOCHeading">
    <w:name w:val="TOC Heading"/>
    <w:basedOn w:val="Heading2"/>
    <w:next w:val="Normal"/>
    <w:uiPriority w:val="39"/>
    <w:semiHidden/>
    <w:qFormat/>
    <w:rsid w:val="0045365D"/>
  </w:style>
  <w:style w:type="paragraph" w:customStyle="1" w:styleId="Spacer">
    <w:name w:val="Spacer"/>
    <w:basedOn w:val="Normal"/>
    <w:uiPriority w:val="39"/>
    <w:semiHidden/>
    <w:qFormat/>
    <w:rsid w:val="00A81138"/>
    <w:pPr>
      <w:spacing w:after="0" w:line="240" w:lineRule="auto"/>
    </w:pPr>
    <w:rPr>
      <w:sz w:val="2"/>
    </w:rPr>
  </w:style>
  <w:style w:type="character" w:styleId="PlaceholderText">
    <w:name w:val="Placeholder Text"/>
    <w:basedOn w:val="DefaultParagraphFont"/>
    <w:uiPriority w:val="99"/>
    <w:semiHidden/>
    <w:rsid w:val="00A81138"/>
    <w:rPr>
      <w:color w:val="666666"/>
    </w:rPr>
  </w:style>
  <w:style w:type="paragraph" w:styleId="ListBullet2">
    <w:name w:val="List Bullet 2"/>
    <w:basedOn w:val="ListBullet"/>
    <w:uiPriority w:val="4"/>
    <w:rsid w:val="00A92F9A"/>
    <w:pPr>
      <w:numPr>
        <w:ilvl w:val="1"/>
      </w:numPr>
    </w:pPr>
  </w:style>
  <w:style w:type="paragraph" w:styleId="ListNumber">
    <w:name w:val="List Number"/>
    <w:basedOn w:val="Normal"/>
    <w:uiPriority w:val="99"/>
    <w:qFormat/>
    <w:rsid w:val="00840D0C"/>
    <w:pPr>
      <w:numPr>
        <w:numId w:val="4"/>
      </w:numPr>
      <w:contextualSpacing/>
    </w:pPr>
  </w:style>
  <w:style w:type="paragraph" w:styleId="ListNumber2">
    <w:name w:val="List Number 2"/>
    <w:basedOn w:val="ListNumber"/>
    <w:uiPriority w:val="4"/>
    <w:rsid w:val="00A92F9A"/>
  </w:style>
  <w:style w:type="paragraph" w:styleId="ListBullet3">
    <w:name w:val="List Bullet 3"/>
    <w:basedOn w:val="ListBullet2"/>
    <w:uiPriority w:val="4"/>
    <w:rsid w:val="00A92F9A"/>
    <w:pPr>
      <w:numPr>
        <w:ilvl w:val="2"/>
      </w:numPr>
    </w:pPr>
  </w:style>
  <w:style w:type="paragraph" w:styleId="ListNumber3">
    <w:name w:val="List Number 3"/>
    <w:basedOn w:val="ListNumber2"/>
    <w:uiPriority w:val="4"/>
    <w:rsid w:val="00A92F9A"/>
    <w:pPr>
      <w:numPr>
        <w:ilvl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13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5AF"/>
    <w:rPr>
      <w:spacing w:val="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7E51"/>
    <w:rPr>
      <w:color w:val="605E5C"/>
      <w:shd w:val="clear" w:color="auto" w:fill="E1DFDD"/>
    </w:rPr>
  </w:style>
  <w:style w:type="numbering" w:customStyle="1" w:styleId="DSSBulletList">
    <w:name w:val="DSS Bullet List"/>
    <w:uiPriority w:val="99"/>
    <w:rsid w:val="006D5F52"/>
    <w:pPr>
      <w:numPr>
        <w:numId w:val="5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6D5F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F52"/>
    <w:rPr>
      <w:spacing w:val="3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D5F5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524"/>
    <w:rPr>
      <w:b/>
      <w:bCs/>
      <w:spacing w:val="3"/>
      <w:sz w:val="20"/>
      <w:szCs w:val="20"/>
    </w:rPr>
  </w:style>
  <w:style w:type="paragraph" w:styleId="Revision">
    <w:name w:val="Revision"/>
    <w:hidden/>
    <w:uiPriority w:val="99"/>
    <w:semiHidden/>
    <w:rsid w:val="004B2E6D"/>
    <w:pPr>
      <w:spacing w:after="0" w:line="240" w:lineRule="auto"/>
    </w:pPr>
    <w:rPr>
      <w:spacing w:val="3"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03A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03AB"/>
    <w:rPr>
      <w:spacing w:val="3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03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6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ata.gov.au/" TargetMode="External"/><Relationship Id="rId2" Type="http://schemas.openxmlformats.org/officeDocument/2006/relationships/hyperlink" Target="https://data.gov.au/data/dataset/dss-income-support-recipients-monthly-time-series" TargetMode="External"/><Relationship Id="rId1" Type="http://schemas.openxmlformats.org/officeDocument/2006/relationships/hyperlink" Target="https://data.gov.au/data/dataset/dss-payment-demographic-dat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cialservicesau.sharepoint.com/sites/OfficeTemplates/Shared%20Documents/DSS%20Templates/DSS%20-%20A3%20Landscape%20Fact%20Sheet%20Template.dotx" TargetMode="External"/></Relationships>
</file>

<file path=word/theme/theme1.xml><?xml version="1.0" encoding="utf-8"?>
<a:theme xmlns:a="http://schemas.openxmlformats.org/drawingml/2006/main" name="DSS Blue">
  <a:themeElements>
    <a:clrScheme name="DSS">
      <a:dk1>
        <a:sysClr val="windowText" lastClr="000000"/>
      </a:dk1>
      <a:lt1>
        <a:sysClr val="window" lastClr="FFFFFF"/>
      </a:lt1>
      <a:dk2>
        <a:srgbClr val="454545"/>
      </a:dk2>
      <a:lt2>
        <a:srgbClr val="F8F8F8"/>
      </a:lt2>
      <a:accent1>
        <a:srgbClr val="005A70"/>
      </a:accent1>
      <a:accent2>
        <a:srgbClr val="00B0B9"/>
      </a:accent2>
      <a:accent3>
        <a:srgbClr val="B1E4E3"/>
      </a:accent3>
      <a:accent4>
        <a:srgbClr val="D9D9D6"/>
      </a:accent4>
      <a:accent5>
        <a:srgbClr val="003542"/>
      </a:accent5>
      <a:accent6>
        <a:srgbClr val="007C82"/>
      </a:accent6>
      <a:hlink>
        <a:srgbClr val="0070C0"/>
      </a:hlink>
      <a:folHlink>
        <a:srgbClr val="0070C0"/>
      </a:folHlink>
    </a:clrScheme>
    <a:fontScheme name="DSS 2023 - 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6FB162900BD469303EAE882A126F8" ma:contentTypeVersion="10" ma:contentTypeDescription="Create a new document." ma:contentTypeScope="" ma:versionID="358ce6b2cae9efbc0f810ed7f074f60a">
  <xsd:schema xmlns:xsd="http://www.w3.org/2001/XMLSchema" xmlns:xs="http://www.w3.org/2001/XMLSchema" xmlns:p="http://schemas.microsoft.com/office/2006/metadata/properties" xmlns:ns2="8f0baad0-5cc5-4ef9-a99e-1f3241af0347" xmlns:ns3="b1b89ba1-4bca-4de7-baec-4a5476577fe0" targetNamespace="http://schemas.microsoft.com/office/2006/metadata/properties" ma:root="true" ma:fieldsID="a6fe49bed9a020b8502cd238cc3633db" ns2:_="" ns3:_="">
    <xsd:import namespace="8f0baad0-5cc5-4ef9-a99e-1f3241af0347"/>
    <xsd:import namespace="b1b89ba1-4bca-4de7-baec-4a5476577f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baad0-5cc5-4ef9-a99e-1f3241af03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89ba1-4bca-4de7-baec-4a5476577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F3293-3212-4711-AD78-69980025FAC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f0baad0-5cc5-4ef9-a99e-1f3241af0347"/>
    <ds:schemaRef ds:uri="b1b89ba1-4bca-4de7-baec-4a5476577fe0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723FDD-B040-45FF-A27B-F3E23CA3AC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053444-966A-467A-B01C-180A1F1F3E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45E9B2-B2DE-4199-B64A-7B0C334BF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baad0-5cc5-4ef9-a99e-1f3241af0347"/>
    <ds:schemaRef ds:uri="b1b89ba1-4bca-4de7-baec-4a5476577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DSS%20-%20A3%20Landscape%20Fact%20Sheet%20Template.dotx</Template>
  <TotalTime>121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 aged 45 to 54 - 2024 Priority Investment Approach projections</vt:lpstr>
    </vt:vector>
  </TitlesOfParts>
  <Company>Department of Social Services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aged 45 to 54 - 2024 Priority Investment Approach projections</dc:title>
  <dc:subject/>
  <cp:keywords>[SEC=OFFICIAL]</cp:keywords>
  <cp:revision>6</cp:revision>
  <cp:lastPrinted>2014-10-26T05:51:00Z</cp:lastPrinted>
  <dcterms:created xsi:type="dcterms:W3CDTF">2025-10-17T01:28:00Z</dcterms:created>
  <dcterms:modified xsi:type="dcterms:W3CDTF">2025-10-28T01:32:00Z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B51A5B0BF72647C5B505FD48B6A220E6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06D3F88CB241AD4B83BE79D93FBD279A39BE3DCD</vt:lpwstr>
  </property>
  <property fmtid="{D5CDD505-2E9C-101B-9397-08002B2CF9AE}" pid="11" name="PM_OriginationTimeStamp">
    <vt:lpwstr>2023-09-19T11:53:01Z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2024.1</vt:lpwstr>
  </property>
  <property fmtid="{D5CDD505-2E9C-101B-9397-08002B2CF9AE}" pid="20" name="PM_OriginatorUserAccountName_SHA256">
    <vt:lpwstr>2075C058019F25DBD2BEA0DC45E9E5CAFAB8FBC6C6A489E926644A7187A32537</vt:lpwstr>
  </property>
  <property fmtid="{D5CDD505-2E9C-101B-9397-08002B2CF9AE}" pid="21" name="PM_OriginatorDomainName_SHA256">
    <vt:lpwstr>E83A2A66C4061446A7E3732E8D44762184B6B377D962B96C83DC624302585857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0x010100CBE6FB162900BD469303EAE882A126F8</vt:lpwstr>
  </property>
  <property fmtid="{D5CDD505-2E9C-101B-9397-08002B2CF9AE}" pid="25" name="MediaServiceImageTags">
    <vt:lpwstr/>
  </property>
  <property fmtid="{D5CDD505-2E9C-101B-9397-08002B2CF9AE}" pid="26" name="MSIP_Label_eb34d90b-fc41-464d-af60-f74d721d0790_SetDate">
    <vt:lpwstr>2023-09-19T11:53:01Z</vt:lpwstr>
  </property>
  <property fmtid="{D5CDD505-2E9C-101B-9397-08002B2CF9AE}" pid="27" name="MSIP_Label_eb34d90b-fc41-464d-af60-f74d721d0790_Name">
    <vt:lpwstr>OFFICIAL</vt:lpwstr>
  </property>
  <property fmtid="{D5CDD505-2E9C-101B-9397-08002B2CF9AE}" pid="28" name="MSIP_Label_eb34d90b-fc41-464d-af60-f74d721d0790_SiteId">
    <vt:lpwstr>61e36dd1-ca6e-4d61-aa0a-2b4eb88317a3</vt:lpwstr>
  </property>
  <property fmtid="{D5CDD505-2E9C-101B-9397-08002B2CF9AE}" pid="29" name="MSIP_Label_eb34d90b-fc41-464d-af60-f74d721d0790_ContentBits">
    <vt:lpwstr>3</vt:lpwstr>
  </property>
  <property fmtid="{D5CDD505-2E9C-101B-9397-08002B2CF9AE}" pid="30" name="MSIP_Label_eb34d90b-fc41-464d-af60-f74d721d0790_Enabled">
    <vt:lpwstr>true</vt:lpwstr>
  </property>
  <property fmtid="{D5CDD505-2E9C-101B-9397-08002B2CF9AE}" pid="31" name="MSIP_Label_eb34d90b-fc41-464d-af60-f74d721d0790_Method">
    <vt:lpwstr>Privileged</vt:lpwstr>
  </property>
  <property fmtid="{D5CDD505-2E9C-101B-9397-08002B2CF9AE}" pid="32" name="PMUuid">
    <vt:lpwstr>v=2022.2;d=gov.au;g=46DD6D7C-8107-577B-BC6E-F348953B2E44</vt:lpwstr>
  </property>
  <property fmtid="{D5CDD505-2E9C-101B-9397-08002B2CF9AE}" pid="33" name="PM_Expires">
    <vt:lpwstr/>
  </property>
  <property fmtid="{D5CDD505-2E9C-101B-9397-08002B2CF9AE}" pid="34" name="PM_DownTo">
    <vt:lpwstr/>
  </property>
  <property fmtid="{D5CDD505-2E9C-101B-9397-08002B2CF9AE}" pid="35" name="PM_Hash_Salt_Prev">
    <vt:lpwstr>E507642D0D7CC4706BDE0EE048FE2F67</vt:lpwstr>
  </property>
  <property fmtid="{D5CDD505-2E9C-101B-9397-08002B2CF9AE}" pid="36" name="PM_Hash_Salt">
    <vt:lpwstr>6BFC84245031FA2C98D721760E5553A0</vt:lpwstr>
  </property>
  <property fmtid="{D5CDD505-2E9C-101B-9397-08002B2CF9AE}" pid="37" name="PM_Hash_SHA1">
    <vt:lpwstr>B91144471281825D8B6675A75C2A83FBDE95065C</vt:lpwstr>
  </property>
  <property fmtid="{D5CDD505-2E9C-101B-9397-08002B2CF9AE}" pid="38" name="PMHMAC">
    <vt:lpwstr>v=2024.1;a=SHA256;h=F2B34A595A599456F4B81CCCD67B489A3AA9C70872AD7BC397E39B98E72EAA9B</vt:lpwstr>
  </property>
  <property fmtid="{D5CDD505-2E9C-101B-9397-08002B2CF9AE}" pid="39" name="MSIP_Label_eb34d90b-fc41-464d-af60-f74d721d0790_ActionId">
    <vt:lpwstr>8bbc311e3c86461fa6684dd79232289d</vt:lpwstr>
  </property>
  <property fmtid="{D5CDD505-2E9C-101B-9397-08002B2CF9AE}" pid="40" name="PM_DowngradeTo">
    <vt:lpwstr/>
  </property>
</Properties>
</file>