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D9E4" w14:textId="2229AB7A" w:rsidR="001D0F6D" w:rsidRDefault="000E29D7" w:rsidP="00DB145C">
      <w:pPr>
        <w:pStyle w:val="Crestwithrule"/>
      </w:pPr>
      <w:bookmarkStart w:id="0" w:name="_Hlk207355757"/>
      <w:bookmarkEnd w:id="0"/>
      <w:r>
        <w:rPr>
          <w:lang w:eastAsia="en-AU"/>
        </w:rPr>
        <w:drawing>
          <wp:inline distT="0" distB="0" distL="0" distR="0" wp14:anchorId="1DD6E247" wp14:editId="3D71308D">
            <wp:extent cx="3235960" cy="768868"/>
            <wp:effectExtent l="0" t="0" r="2540" b="0"/>
            <wp:docPr id="9" name="Picture 9" descr="Australian Government. 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ustralian Government. Department of Social Services"/>
                    <pic:cNvPicPr/>
                  </pic:nvPicPr>
                  <pic:blipFill rotWithShape="1">
                    <a:blip r:embed="rId11" cstate="print">
                      <a:extLst>
                        <a:ext uri="{28A0092B-C50C-407E-A947-70E740481C1C}">
                          <a14:useLocalDpi xmlns:a14="http://schemas.microsoft.com/office/drawing/2010/main" val="0"/>
                        </a:ext>
                      </a:extLst>
                    </a:blip>
                    <a:srcRect t="17845"/>
                    <a:stretch/>
                  </pic:blipFill>
                  <pic:spPr bwMode="auto">
                    <a:xfrm>
                      <a:off x="0" y="0"/>
                      <a:ext cx="3236400" cy="768973"/>
                    </a:xfrm>
                    <a:prstGeom prst="rect">
                      <a:avLst/>
                    </a:prstGeom>
                    <a:ln>
                      <a:noFill/>
                    </a:ln>
                    <a:extLst>
                      <a:ext uri="{53640926-AAD7-44D8-BBD7-CCE9431645EC}">
                        <a14:shadowObscured xmlns:a14="http://schemas.microsoft.com/office/drawing/2010/main"/>
                      </a:ext>
                    </a:extLst>
                  </pic:spPr>
                </pic:pic>
              </a:graphicData>
            </a:graphic>
          </wp:inline>
        </w:drawing>
      </w:r>
    </w:p>
    <w:p w14:paraId="29753ED1" w14:textId="5B4BDD62" w:rsidR="00E9285A" w:rsidRDefault="00E9285A" w:rsidP="00DB145C">
      <w:pPr>
        <w:pStyle w:val="Smalltext"/>
        <w:jc w:val="right"/>
      </w:pPr>
      <w:r w:rsidRPr="00E9285A">
        <w:t>DSS</w:t>
      </w:r>
      <w:r>
        <w:t xml:space="preserve"> </w:t>
      </w:r>
      <w:r w:rsidR="00223435">
        <w:t>3595</w:t>
      </w:r>
      <w:r>
        <w:t>.</w:t>
      </w:r>
      <w:r w:rsidR="00223435">
        <w:t>11</w:t>
      </w:r>
      <w:r>
        <w:t>.</w:t>
      </w:r>
      <w:r w:rsidR="00223435">
        <w:t>25</w:t>
      </w:r>
    </w:p>
    <w:p w14:paraId="02C5837A" w14:textId="1E747698" w:rsidR="00E408FC" w:rsidRDefault="00E408FC" w:rsidP="00A862C9">
      <w:pPr>
        <w:pStyle w:val="Heading1withsubtitle"/>
        <w:sectPr w:rsidR="00E408FC" w:rsidSect="00E408FC">
          <w:headerReference w:type="default" r:id="rId12"/>
          <w:footerReference w:type="first" r:id="rId13"/>
          <w:type w:val="continuous"/>
          <w:pgSz w:w="23811" w:h="16838" w:orient="landscape" w:code="8"/>
          <w:pgMar w:top="851" w:right="851" w:bottom="851" w:left="851" w:header="0" w:footer="0" w:gutter="0"/>
          <w:pgNumType w:start="2"/>
          <w:cols w:space="708"/>
          <w:titlePg/>
          <w:docGrid w:linePitch="360"/>
        </w:sectPr>
      </w:pPr>
      <w:bookmarkStart w:id="1" w:name="_Toc395536189"/>
    </w:p>
    <w:bookmarkEnd w:id="1"/>
    <w:p w14:paraId="71E2A5A5" w14:textId="3E2D912D" w:rsidR="00D47C9F" w:rsidRPr="00A862C9" w:rsidRDefault="00DB2369" w:rsidP="00A862C9">
      <w:pPr>
        <w:pStyle w:val="Heading1"/>
      </w:pPr>
      <w:r w:rsidRPr="00A862C9">
        <w:t>Single Parents aged 30 to 45</w:t>
      </w:r>
    </w:p>
    <w:p w14:paraId="603DE519" w14:textId="740D5F72" w:rsidR="00DB2369" w:rsidRPr="000E0275" w:rsidRDefault="00954716" w:rsidP="00287732">
      <w:pPr>
        <w:pStyle w:val="Heading2"/>
        <w:sectPr w:rsidR="00DB2369" w:rsidRPr="000E0275" w:rsidSect="0013798E">
          <w:type w:val="continuous"/>
          <w:pgSz w:w="23811" w:h="16838" w:orient="landscape" w:code="8"/>
          <w:pgMar w:top="851" w:right="851" w:bottom="851" w:left="851" w:header="0" w:footer="0" w:gutter="0"/>
          <w:pgNumType w:start="2"/>
          <w:cols w:sep="1" w:space="709"/>
          <w:titlePg/>
          <w:docGrid w:linePitch="360"/>
          <w15:footnoteColumns w:val="2"/>
        </w:sectPr>
      </w:pPr>
      <w:r w:rsidRPr="000E0275">
        <mc:AlternateContent>
          <mc:Choice Requires="wps">
            <w:drawing>
              <wp:anchor distT="0" distB="0" distL="114300" distR="114300" simplePos="0" relativeHeight="251658240" behindDoc="1" locked="0" layoutInCell="1" allowOverlap="1" wp14:anchorId="10A93C3B" wp14:editId="76B92FDB">
                <wp:simplePos x="0" y="0"/>
                <wp:positionH relativeFrom="margin">
                  <wp:posOffset>7285355</wp:posOffset>
                </wp:positionH>
                <wp:positionV relativeFrom="paragraph">
                  <wp:posOffset>372110</wp:posOffset>
                </wp:positionV>
                <wp:extent cx="6737275" cy="2470067"/>
                <wp:effectExtent l="0" t="0" r="6985" b="6985"/>
                <wp:wrapNone/>
                <wp:docPr id="1305624388" name="Rectangle: Rounded Corners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37275" cy="2470067"/>
                        </a:xfrm>
                        <a:prstGeom prst="roundRect">
                          <a:avLst>
                            <a:gd name="adj" fmla="val 5244"/>
                          </a:avLst>
                        </a:prstGeom>
                        <a:solidFill>
                          <a:schemeClr val="accent3">
                            <a:lumMod val="40000"/>
                            <a:lumOff val="60000"/>
                          </a:schemeClr>
                        </a:solidFill>
                        <a:ln>
                          <a:noFill/>
                        </a:ln>
                      </wps:spPr>
                      <wps:style>
                        <a:lnRef idx="2">
                          <a:schemeClr val="accent3">
                            <a:shade val="15000"/>
                          </a:schemeClr>
                        </a:lnRef>
                        <a:fillRef idx="1">
                          <a:schemeClr val="accent3"/>
                        </a:fillRef>
                        <a:effectRef idx="0">
                          <a:schemeClr val="accent3"/>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7BDAD26F" id="Rectangle: Rounded Corners 2" o:spid="_x0000_s1026" alt="&quot;&quot;" style="position:absolute;margin-left:573.65pt;margin-top:29.3pt;width:530.5pt;height:19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4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" fillcolor="#dff4f3 [1302]" stroked="f" strokeweight=".73403mm">
                <w10:wrap anchorx="margin"/>
              </v:roundrect>
            </w:pict>
          </mc:Fallback>
        </mc:AlternateContent>
      </w:r>
      <w:r w:rsidR="00D47C9F" w:rsidRPr="000E0275">
        <w:rPr>
          <w:rStyle w:val="Heading3Char"/>
          <w:bCs w:val="0"/>
          <w:color w:val="000000" w:themeColor="text1"/>
          <w:spacing w:val="6"/>
        </w:rPr>
        <w:t>2024 Priority Investment Approach projections</w:t>
      </w:r>
    </w:p>
    <w:p w14:paraId="6A0FF9D5" w14:textId="693DF26C" w:rsidR="00DB2369" w:rsidRPr="00566416" w:rsidRDefault="00DB2369" w:rsidP="001179A7">
      <w:pPr>
        <w:spacing w:before="240" w:after="120" w:line="276" w:lineRule="auto"/>
        <w:rPr>
          <w:sz w:val="20"/>
          <w:szCs w:val="22"/>
        </w:rPr>
      </w:pPr>
      <w:r w:rsidRPr="00566416">
        <w:rPr>
          <w:sz w:val="20"/>
          <w:szCs w:val="22"/>
        </w:rPr>
        <w:t xml:space="preserve">The Priority Investment Approach provides a long-term view of how </w:t>
      </w:r>
      <w:r w:rsidR="00F4028C">
        <w:rPr>
          <w:sz w:val="20"/>
          <w:szCs w:val="22"/>
        </w:rPr>
        <w:br/>
      </w:r>
      <w:r w:rsidR="003F324B">
        <w:rPr>
          <w:sz w:val="20"/>
          <w:szCs w:val="22"/>
        </w:rPr>
        <w:t xml:space="preserve">all </w:t>
      </w:r>
      <w:r w:rsidRPr="00566416">
        <w:rPr>
          <w:sz w:val="20"/>
          <w:szCs w:val="22"/>
        </w:rPr>
        <w:t>Australians are predicted to use the social security system over their lifetime.</w:t>
      </w:r>
    </w:p>
    <w:p w14:paraId="01F053EC" w14:textId="39A71E86" w:rsidR="00DB2369" w:rsidRPr="00566416" w:rsidRDefault="00DB2369" w:rsidP="001179A7">
      <w:pPr>
        <w:spacing w:after="120" w:line="276" w:lineRule="auto"/>
        <w:rPr>
          <w:sz w:val="20"/>
          <w:szCs w:val="22"/>
        </w:rPr>
      </w:pPr>
      <w:r w:rsidRPr="00566416">
        <w:rPr>
          <w:sz w:val="20"/>
          <w:szCs w:val="22"/>
        </w:rPr>
        <w:t>The following analysis focuses on the cohort of single parents</w:t>
      </w:r>
      <w:r w:rsidR="00871DC0">
        <w:rPr>
          <w:rStyle w:val="FootnoteReference"/>
          <w:sz w:val="20"/>
          <w:szCs w:val="22"/>
        </w:rPr>
        <w:footnoteReference w:id="2"/>
      </w:r>
      <w:r w:rsidRPr="00566416">
        <w:rPr>
          <w:sz w:val="20"/>
          <w:szCs w:val="22"/>
        </w:rPr>
        <w:t xml:space="preserve"> </w:t>
      </w:r>
      <w:r w:rsidR="00B57B3A">
        <w:rPr>
          <w:sz w:val="20"/>
          <w:szCs w:val="22"/>
        </w:rPr>
        <w:br/>
      </w:r>
      <w:r w:rsidRPr="00566416">
        <w:rPr>
          <w:sz w:val="20"/>
          <w:szCs w:val="22"/>
        </w:rPr>
        <w:t xml:space="preserve">aged 30-45 </w:t>
      </w:r>
      <w:proofErr w:type="gramStart"/>
      <w:r w:rsidRPr="00566416">
        <w:rPr>
          <w:sz w:val="20"/>
          <w:szCs w:val="22"/>
        </w:rPr>
        <w:t>at</w:t>
      </w:r>
      <w:proofErr w:type="gramEnd"/>
      <w:r w:rsidRPr="00566416">
        <w:rPr>
          <w:sz w:val="20"/>
          <w:szCs w:val="22"/>
        </w:rPr>
        <w:t xml:space="preserve"> 30 June 2024</w:t>
      </w:r>
      <w:r w:rsidRPr="00566416">
        <w:rPr>
          <w:rStyle w:val="FootnoteReference"/>
          <w:sz w:val="20"/>
          <w:szCs w:val="22"/>
        </w:rPr>
        <w:footnoteReference w:id="3"/>
      </w:r>
      <w:r w:rsidRPr="00566416">
        <w:rPr>
          <w:sz w:val="20"/>
          <w:szCs w:val="22"/>
        </w:rPr>
        <w:t>. Within this cohort:</w:t>
      </w:r>
    </w:p>
    <w:p w14:paraId="7BD03BA7" w14:textId="7FEA4A4F" w:rsidR="00DB2369" w:rsidRPr="00566416" w:rsidRDefault="00DB2369" w:rsidP="001179A7">
      <w:pPr>
        <w:pStyle w:val="ListParagraph"/>
        <w:numPr>
          <w:ilvl w:val="0"/>
          <w:numId w:val="23"/>
        </w:numPr>
        <w:spacing w:after="0" w:line="276" w:lineRule="auto"/>
        <w:ind w:left="527" w:hanging="357"/>
        <w:rPr>
          <w:sz w:val="20"/>
          <w:szCs w:val="22"/>
        </w:rPr>
      </w:pPr>
      <w:r w:rsidRPr="00566416">
        <w:rPr>
          <w:b/>
          <w:bCs/>
          <w:sz w:val="20"/>
          <w:szCs w:val="22"/>
        </w:rPr>
        <w:t>75%</w:t>
      </w:r>
      <w:r w:rsidRPr="00566416">
        <w:rPr>
          <w:sz w:val="20"/>
          <w:szCs w:val="22"/>
        </w:rPr>
        <w:t xml:space="preserve"> (474,000) were women</w:t>
      </w:r>
    </w:p>
    <w:p w14:paraId="7E8D7B57" w14:textId="60B43162" w:rsidR="00DB2369" w:rsidRPr="00566416" w:rsidRDefault="00DB2369" w:rsidP="001179A7">
      <w:pPr>
        <w:pStyle w:val="ListParagraph"/>
        <w:numPr>
          <w:ilvl w:val="0"/>
          <w:numId w:val="23"/>
        </w:numPr>
        <w:spacing w:after="0" w:line="276" w:lineRule="auto"/>
        <w:ind w:left="527" w:hanging="357"/>
        <w:rPr>
          <w:sz w:val="20"/>
          <w:szCs w:val="22"/>
        </w:rPr>
      </w:pPr>
      <w:r w:rsidRPr="00566416">
        <w:rPr>
          <w:b/>
          <w:bCs/>
          <w:sz w:val="20"/>
          <w:szCs w:val="22"/>
        </w:rPr>
        <w:t>13%</w:t>
      </w:r>
      <w:r w:rsidRPr="00566416">
        <w:rPr>
          <w:sz w:val="20"/>
          <w:szCs w:val="22"/>
        </w:rPr>
        <w:t xml:space="preserve"> (80,000) identified as First Nations </w:t>
      </w:r>
      <w:r w:rsidR="0076405D">
        <w:rPr>
          <w:sz w:val="20"/>
          <w:szCs w:val="22"/>
        </w:rPr>
        <w:t>Australians</w:t>
      </w:r>
    </w:p>
    <w:p w14:paraId="14C1AB53" w14:textId="41867C8B" w:rsidR="00DB2369" w:rsidRPr="00566416" w:rsidRDefault="00DB2369" w:rsidP="001179A7">
      <w:pPr>
        <w:pStyle w:val="ListParagraph"/>
        <w:numPr>
          <w:ilvl w:val="0"/>
          <w:numId w:val="23"/>
        </w:numPr>
        <w:spacing w:after="0" w:line="276" w:lineRule="auto"/>
        <w:ind w:left="527" w:hanging="357"/>
        <w:rPr>
          <w:sz w:val="20"/>
          <w:szCs w:val="22"/>
        </w:rPr>
      </w:pPr>
      <w:r w:rsidRPr="00566416">
        <w:rPr>
          <w:b/>
          <w:bCs/>
          <w:sz w:val="20"/>
          <w:szCs w:val="22"/>
        </w:rPr>
        <w:t>32%</w:t>
      </w:r>
      <w:r w:rsidRPr="00566416">
        <w:rPr>
          <w:sz w:val="20"/>
          <w:szCs w:val="22"/>
        </w:rPr>
        <w:t xml:space="preserve"> (204,000) live in the lowest 20% of socio-economic areas</w:t>
      </w:r>
    </w:p>
    <w:p w14:paraId="64D64639" w14:textId="2D10309F" w:rsidR="00DB2369" w:rsidRPr="00566416" w:rsidRDefault="00DB2369" w:rsidP="001179A7">
      <w:pPr>
        <w:pStyle w:val="ListParagraph"/>
        <w:numPr>
          <w:ilvl w:val="0"/>
          <w:numId w:val="23"/>
        </w:numPr>
        <w:spacing w:after="120" w:line="276" w:lineRule="auto"/>
        <w:ind w:left="527" w:hanging="357"/>
        <w:rPr>
          <w:sz w:val="20"/>
          <w:szCs w:val="22"/>
        </w:rPr>
      </w:pPr>
      <w:r w:rsidRPr="00566416">
        <w:rPr>
          <w:b/>
          <w:bCs/>
          <w:sz w:val="20"/>
          <w:szCs w:val="22"/>
        </w:rPr>
        <w:t>50%</w:t>
      </w:r>
      <w:r w:rsidRPr="00566416">
        <w:rPr>
          <w:sz w:val="20"/>
          <w:szCs w:val="22"/>
        </w:rPr>
        <w:t xml:space="preserve"> (315,000) received income support</w:t>
      </w:r>
      <w:r w:rsidR="000877CB" w:rsidRPr="00566416">
        <w:rPr>
          <w:sz w:val="20"/>
          <w:szCs w:val="22"/>
        </w:rPr>
        <w:t xml:space="preserve"> (IS)</w:t>
      </w:r>
      <w:r w:rsidRPr="00566416">
        <w:rPr>
          <w:sz w:val="20"/>
          <w:szCs w:val="22"/>
        </w:rPr>
        <w:t>.</w:t>
      </w:r>
    </w:p>
    <w:p w14:paraId="0839FDDC" w14:textId="782E282E" w:rsidR="00334DBB" w:rsidRDefault="00DB2369" w:rsidP="001179A7">
      <w:pPr>
        <w:keepNext/>
        <w:spacing w:after="0" w:line="276" w:lineRule="auto"/>
      </w:pPr>
      <w:r w:rsidRPr="00566416">
        <w:rPr>
          <w:sz w:val="20"/>
          <w:szCs w:val="22"/>
        </w:rPr>
        <w:t xml:space="preserve">Of the single parents </w:t>
      </w:r>
      <w:r w:rsidRPr="00566416">
        <w:rPr>
          <w:b/>
          <w:bCs/>
          <w:sz w:val="20"/>
          <w:szCs w:val="22"/>
        </w:rPr>
        <w:t>receiving income support</w:t>
      </w:r>
      <w:r w:rsidRPr="00566416">
        <w:rPr>
          <w:sz w:val="20"/>
          <w:szCs w:val="22"/>
        </w:rPr>
        <w:t xml:space="preserve">, </w:t>
      </w:r>
      <w:r w:rsidRPr="00566416">
        <w:rPr>
          <w:b/>
          <w:bCs/>
          <w:sz w:val="20"/>
          <w:szCs w:val="22"/>
        </w:rPr>
        <w:t>187,000</w:t>
      </w:r>
      <w:r w:rsidRPr="00566416">
        <w:rPr>
          <w:sz w:val="20"/>
          <w:szCs w:val="22"/>
        </w:rPr>
        <w:t xml:space="preserve"> received Parenting Payment (Single) (PPS) and </w:t>
      </w:r>
      <w:r w:rsidRPr="00566416">
        <w:rPr>
          <w:b/>
          <w:bCs/>
          <w:sz w:val="20"/>
          <w:szCs w:val="22"/>
        </w:rPr>
        <w:t>61,000</w:t>
      </w:r>
      <w:r w:rsidRPr="00566416">
        <w:rPr>
          <w:sz w:val="20"/>
          <w:szCs w:val="22"/>
        </w:rPr>
        <w:t xml:space="preserve"> received JobSeeker</w:t>
      </w:r>
      <w:r w:rsidR="00B72314">
        <w:rPr>
          <w:sz w:val="20"/>
          <w:szCs w:val="22"/>
        </w:rPr>
        <w:t> </w:t>
      </w:r>
      <w:r w:rsidRPr="00566416">
        <w:rPr>
          <w:sz w:val="20"/>
          <w:szCs w:val="22"/>
        </w:rPr>
        <w:t>Payment (JSP).</w:t>
      </w:r>
      <w:r>
        <w:br w:type="column"/>
      </w:r>
    </w:p>
    <w:p w14:paraId="7FACC147" w14:textId="2E9CFDF9" w:rsidR="00DA63B7" w:rsidRDefault="00F82C63" w:rsidP="00334DBB">
      <w:pPr>
        <w:pStyle w:val="Caption"/>
        <w:spacing w:before="0" w:after="0"/>
        <w:rPr>
          <w:sz w:val="20"/>
          <w:szCs w:val="16"/>
        </w:rPr>
      </w:pPr>
      <w:r>
        <w:rPr>
          <w:noProof/>
          <w:sz w:val="20"/>
          <w:szCs w:val="16"/>
        </w:rPr>
        <w:drawing>
          <wp:inline distT="0" distB="0" distL="0" distR="0" wp14:anchorId="1AE5ECC3" wp14:editId="08C91ED5">
            <wp:extent cx="2704289" cy="1658578"/>
            <wp:effectExtent l="0" t="0" r="0" b="0"/>
            <wp:docPr id="48256517" name="Picture 6" descr="Pie chart showing at 30 June 2024, 50% of single parents aged 30 to 45 received no income support payment, 29% were on Parenting Payment (Single), 10% were on JobSeeker Payment and 11% were on other income support pay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56517" name="Picture 6" descr="Pie chart showing at 30 June 2024, 50% of single parents aged 30 to 45 received no income support payment, 29% were on Parenting Payment (Single), 10% were on JobSeeker Payment and 11% were on other income support payments."/>
                    <pic:cNvPicPr>
                      <a:picLocks noChangeAspect="1" noChangeArrowheads="1"/>
                    </pic:cNvPicPr>
                  </pic:nvPicPr>
                  <pic:blipFill rotWithShape="1">
                    <a:blip r:embed="rId14">
                      <a:extLst>
                        <a:ext uri="{28A0092B-C50C-407E-A947-70E740481C1C}">
                          <a14:useLocalDpi xmlns:a14="http://schemas.microsoft.com/office/drawing/2010/main" val="0"/>
                        </a:ext>
                      </a:extLst>
                    </a:blip>
                    <a:srcRect t="11489" b="8574"/>
                    <a:stretch>
                      <a:fillRect/>
                    </a:stretch>
                  </pic:blipFill>
                  <pic:spPr bwMode="auto">
                    <a:xfrm>
                      <a:off x="0" y="0"/>
                      <a:ext cx="2747362" cy="1684995"/>
                    </a:xfrm>
                    <a:prstGeom prst="rect">
                      <a:avLst/>
                    </a:prstGeom>
                    <a:noFill/>
                    <a:ln>
                      <a:noFill/>
                    </a:ln>
                    <a:extLst>
                      <a:ext uri="{53640926-AAD7-44D8-BBD7-CCE9431645EC}">
                        <a14:shadowObscured xmlns:a14="http://schemas.microsoft.com/office/drawing/2010/main"/>
                      </a:ext>
                    </a:extLst>
                  </pic:spPr>
                </pic:pic>
              </a:graphicData>
            </a:graphic>
          </wp:inline>
        </w:drawing>
      </w:r>
    </w:p>
    <w:p w14:paraId="7C9CEB6E" w14:textId="6B584966" w:rsidR="00522DC2" w:rsidRPr="00566416" w:rsidRDefault="00334DBB" w:rsidP="00566416">
      <w:pPr>
        <w:pStyle w:val="Caption"/>
        <w:spacing w:before="0" w:after="0" w:line="300" w:lineRule="auto"/>
        <w:rPr>
          <w:sz w:val="20"/>
          <w:szCs w:val="16"/>
        </w:rPr>
      </w:pPr>
      <w:r w:rsidRPr="00566416">
        <w:rPr>
          <w:sz w:val="20"/>
          <w:szCs w:val="16"/>
        </w:rPr>
        <w:t xml:space="preserve">Figure </w:t>
      </w:r>
      <w:r w:rsidRPr="00566416">
        <w:rPr>
          <w:sz w:val="20"/>
          <w:szCs w:val="16"/>
        </w:rPr>
        <w:fldChar w:fldCharType="begin"/>
      </w:r>
      <w:r w:rsidRPr="00566416">
        <w:rPr>
          <w:sz w:val="20"/>
          <w:szCs w:val="16"/>
        </w:rPr>
        <w:instrText xml:space="preserve"> SEQ Figure \* ARABIC </w:instrText>
      </w:r>
      <w:r w:rsidRPr="00566416">
        <w:rPr>
          <w:sz w:val="20"/>
          <w:szCs w:val="16"/>
        </w:rPr>
        <w:fldChar w:fldCharType="separate"/>
      </w:r>
      <w:r w:rsidR="006534E6" w:rsidRPr="00566416">
        <w:rPr>
          <w:noProof/>
          <w:sz w:val="20"/>
          <w:szCs w:val="16"/>
        </w:rPr>
        <w:t>1</w:t>
      </w:r>
      <w:r w:rsidRPr="00566416">
        <w:rPr>
          <w:sz w:val="20"/>
          <w:szCs w:val="16"/>
        </w:rPr>
        <w:fldChar w:fldCharType="end"/>
      </w:r>
      <w:r w:rsidRPr="00566416">
        <w:rPr>
          <w:sz w:val="20"/>
          <w:szCs w:val="16"/>
        </w:rPr>
        <w:t>:</w:t>
      </w:r>
      <w:r w:rsidRPr="00566416">
        <w:rPr>
          <w:b w:val="0"/>
          <w:bCs w:val="0"/>
          <w:sz w:val="20"/>
          <w:szCs w:val="16"/>
        </w:rPr>
        <w:t xml:space="preserve"> Income support payments received by single parents </w:t>
      </w:r>
      <w:proofErr w:type="gramStart"/>
      <w:r w:rsidRPr="00566416">
        <w:rPr>
          <w:b w:val="0"/>
          <w:bCs w:val="0"/>
          <w:sz w:val="20"/>
          <w:szCs w:val="16"/>
        </w:rPr>
        <w:t>at</w:t>
      </w:r>
      <w:proofErr w:type="gramEnd"/>
      <w:r w:rsidRPr="00566416">
        <w:rPr>
          <w:b w:val="0"/>
          <w:bCs w:val="0"/>
          <w:sz w:val="20"/>
          <w:szCs w:val="16"/>
        </w:rPr>
        <w:t xml:space="preserve"> 30 June 2024</w:t>
      </w:r>
      <w:r w:rsidRPr="00566416">
        <w:rPr>
          <w:b w:val="0"/>
          <w:bCs w:val="0"/>
          <w:noProof/>
          <w:sz w:val="20"/>
          <w:szCs w:val="16"/>
        </w:rPr>
        <w:t>.</w:t>
      </w:r>
    </w:p>
    <w:p w14:paraId="12C37C62" w14:textId="1D87B629" w:rsidR="00F13B01" w:rsidRPr="0015006F" w:rsidRDefault="00522DC2" w:rsidP="007B287C">
      <w:pPr>
        <w:pStyle w:val="Heading3"/>
        <w:rPr>
          <w:szCs w:val="32"/>
        </w:rPr>
      </w:pPr>
      <w:r>
        <w:rPr>
          <w:color w:val="454545" w:themeColor="text2"/>
        </w:rPr>
        <w:br w:type="column"/>
      </w:r>
      <w:r w:rsidR="00F13B01" w:rsidRPr="0015006F">
        <w:rPr>
          <w:noProof/>
          <w:szCs w:val="32"/>
        </w:rPr>
        <mc:AlternateContent>
          <mc:Choice Requires="wps">
            <w:drawing>
              <wp:anchor distT="0" distB="0" distL="114300" distR="114300" simplePos="0" relativeHeight="251658241" behindDoc="0" locked="0" layoutInCell="1" allowOverlap="1" wp14:anchorId="36BC8479" wp14:editId="0F7A8225">
                <wp:simplePos x="0" y="0"/>
                <wp:positionH relativeFrom="column">
                  <wp:posOffset>9019250</wp:posOffset>
                </wp:positionH>
                <wp:positionV relativeFrom="paragraph">
                  <wp:posOffset>1304991</wp:posOffset>
                </wp:positionV>
                <wp:extent cx="5141637" cy="0"/>
                <wp:effectExtent l="0" t="0" r="0" b="0"/>
                <wp:wrapNone/>
                <wp:docPr id="653228061" name="Straight Connector 3"/>
                <wp:cNvGraphicFramePr/>
                <a:graphic xmlns:a="http://schemas.openxmlformats.org/drawingml/2006/main">
                  <a:graphicData uri="http://schemas.microsoft.com/office/word/2010/wordprocessingShape">
                    <wps:wsp>
                      <wps:cNvCnPr/>
                      <wps:spPr>
                        <a:xfrm>
                          <a:off x="0" y="0"/>
                          <a:ext cx="514163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8245;visibility:visible;mso-wrap-style:square;mso-wrap-distance-left:9pt;mso-wrap-distance-top:0;mso-wrap-distance-right:9pt;mso-wrap-distance-bottom:0;mso-position-horizontal:absolute;mso-position-horizontal-relative:text;mso-position-vertical:absolute;mso-position-vertical-relative:text" o:spid="_x0000_s1026" strokecolor="#005a70 [3204]" from="710.2pt,102.75pt" to="1115.05pt,102.75pt" w14:anchorId="7CF72A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"/>
            </w:pict>
          </mc:Fallback>
        </mc:AlternateContent>
      </w:r>
      <w:r w:rsidR="00F13B01" w:rsidRPr="0015006F">
        <w:rPr>
          <w:szCs w:val="32"/>
        </w:rPr>
        <w:t>First Nations single parents</w:t>
      </w:r>
    </w:p>
    <w:p w14:paraId="70876B41" w14:textId="0A9AEEC8" w:rsidR="00F13B01" w:rsidRDefault="003B16CB" w:rsidP="001179A7">
      <w:pPr>
        <w:spacing w:after="120" w:line="276" w:lineRule="auto"/>
        <w:rPr>
          <w:sz w:val="20"/>
          <w:szCs w:val="20"/>
        </w:rPr>
      </w:pPr>
      <w:r>
        <w:rPr>
          <w:noProof/>
          <w:sz w:val="20"/>
          <w:szCs w:val="20"/>
        </w:rPr>
        <w:t>Of</w:t>
      </w:r>
      <w:r w:rsidR="007E1413">
        <w:rPr>
          <w:noProof/>
          <w:sz w:val="20"/>
          <w:szCs w:val="20"/>
        </w:rPr>
        <w:t xml:space="preserve"> s</w:t>
      </w:r>
      <w:r w:rsidR="00F13B01" w:rsidRPr="00B036C6">
        <w:rPr>
          <w:sz w:val="20"/>
          <w:szCs w:val="20"/>
        </w:rPr>
        <w:t>ingle parents aged 30-45</w:t>
      </w:r>
      <w:r w:rsidR="00991361">
        <w:rPr>
          <w:sz w:val="20"/>
          <w:szCs w:val="20"/>
        </w:rPr>
        <w:t xml:space="preserve">, </w:t>
      </w:r>
      <w:r w:rsidR="00AF2C25">
        <w:rPr>
          <w:sz w:val="20"/>
          <w:szCs w:val="20"/>
        </w:rPr>
        <w:t>a greater proportion o</w:t>
      </w:r>
      <w:r w:rsidR="005E38A8">
        <w:rPr>
          <w:sz w:val="20"/>
          <w:szCs w:val="20"/>
        </w:rPr>
        <w:t xml:space="preserve">f </w:t>
      </w:r>
      <w:r w:rsidR="00E65F89">
        <w:rPr>
          <w:sz w:val="20"/>
          <w:szCs w:val="20"/>
        </w:rPr>
        <w:t>those</w:t>
      </w:r>
      <w:r w:rsidR="00F13B01" w:rsidRPr="00B036C6">
        <w:rPr>
          <w:sz w:val="20"/>
          <w:szCs w:val="20"/>
        </w:rPr>
        <w:t xml:space="preserve"> identifying as First Nations </w:t>
      </w:r>
      <w:r w:rsidR="0076405D">
        <w:rPr>
          <w:sz w:val="20"/>
          <w:szCs w:val="20"/>
        </w:rPr>
        <w:t xml:space="preserve">Australians </w:t>
      </w:r>
      <w:r w:rsidR="005E38A8">
        <w:rPr>
          <w:sz w:val="20"/>
          <w:szCs w:val="20"/>
        </w:rPr>
        <w:t>had their first child</w:t>
      </w:r>
      <w:r w:rsidR="00F13B01" w:rsidRPr="00B036C6">
        <w:rPr>
          <w:sz w:val="20"/>
          <w:szCs w:val="20"/>
        </w:rPr>
        <w:t xml:space="preserve"> at a younger age. </w:t>
      </w:r>
      <w:r w:rsidR="00BB4CDA" w:rsidRPr="00566416">
        <w:rPr>
          <w:b/>
          <w:bCs/>
          <w:sz w:val="20"/>
          <w:szCs w:val="20"/>
        </w:rPr>
        <w:fldChar w:fldCharType="begin"/>
      </w:r>
      <w:r w:rsidR="00BB4CDA" w:rsidRPr="00566416">
        <w:rPr>
          <w:b/>
          <w:bCs/>
          <w:sz w:val="20"/>
          <w:szCs w:val="20"/>
        </w:rPr>
        <w:instrText xml:space="preserve"> REF _Ref207965390 \h </w:instrText>
      </w:r>
      <w:r w:rsidR="00BB4CDA">
        <w:rPr>
          <w:b/>
          <w:bCs/>
          <w:sz w:val="20"/>
          <w:szCs w:val="20"/>
        </w:rPr>
        <w:instrText xml:space="preserve"> \* MERGEFORMAT </w:instrText>
      </w:r>
      <w:r w:rsidR="00BB4CDA" w:rsidRPr="00566416">
        <w:rPr>
          <w:b/>
          <w:bCs/>
          <w:sz w:val="20"/>
          <w:szCs w:val="20"/>
        </w:rPr>
      </w:r>
      <w:r w:rsidR="00BB4CDA" w:rsidRPr="00566416">
        <w:rPr>
          <w:b/>
          <w:bCs/>
          <w:sz w:val="20"/>
          <w:szCs w:val="20"/>
        </w:rPr>
        <w:fldChar w:fldCharType="separate"/>
      </w:r>
      <w:r w:rsidR="00BB4CDA" w:rsidRPr="00566416">
        <w:rPr>
          <w:b/>
          <w:bCs/>
          <w:sz w:val="20"/>
          <w:szCs w:val="16"/>
        </w:rPr>
        <w:t>Figure</w:t>
      </w:r>
      <w:r w:rsidR="00F10ADC">
        <w:rPr>
          <w:b/>
          <w:bCs/>
          <w:sz w:val="20"/>
          <w:szCs w:val="16"/>
        </w:rPr>
        <w:t> </w:t>
      </w:r>
      <w:r w:rsidR="00BB4CDA" w:rsidRPr="00566416">
        <w:rPr>
          <w:b/>
          <w:bCs/>
          <w:noProof/>
          <w:sz w:val="20"/>
          <w:szCs w:val="16"/>
        </w:rPr>
        <w:t>2</w:t>
      </w:r>
      <w:r w:rsidR="00BB4CDA" w:rsidRPr="00566416">
        <w:rPr>
          <w:b/>
          <w:bCs/>
          <w:sz w:val="20"/>
          <w:szCs w:val="20"/>
        </w:rPr>
        <w:fldChar w:fldCharType="end"/>
      </w:r>
      <w:r w:rsidR="00F13B01" w:rsidRPr="00B036C6">
        <w:rPr>
          <w:b/>
          <w:bCs/>
          <w:sz w:val="20"/>
          <w:szCs w:val="20"/>
        </w:rPr>
        <w:fldChar w:fldCharType="begin"/>
      </w:r>
      <w:r w:rsidR="00F13B01" w:rsidRPr="00B036C6">
        <w:rPr>
          <w:b/>
          <w:bCs/>
          <w:sz w:val="20"/>
          <w:szCs w:val="20"/>
        </w:rPr>
        <w:instrText xml:space="preserve"> REF _Ref207886436 \h  \* MERGEFORMAT </w:instrText>
      </w:r>
      <w:r w:rsidR="00F13B01" w:rsidRPr="00B036C6">
        <w:rPr>
          <w:b/>
          <w:bCs/>
          <w:sz w:val="20"/>
          <w:szCs w:val="20"/>
        </w:rPr>
      </w:r>
      <w:r w:rsidR="00F13B01" w:rsidRPr="00B036C6">
        <w:rPr>
          <w:b/>
          <w:bCs/>
          <w:sz w:val="20"/>
          <w:szCs w:val="20"/>
        </w:rPr>
        <w:fldChar w:fldCharType="end"/>
      </w:r>
      <w:r w:rsidR="00F13B01" w:rsidRPr="00B036C6">
        <w:rPr>
          <w:b/>
          <w:bCs/>
          <w:sz w:val="20"/>
          <w:szCs w:val="20"/>
        </w:rPr>
        <w:t xml:space="preserve"> </w:t>
      </w:r>
      <w:r w:rsidR="00F13B01" w:rsidRPr="00B036C6">
        <w:rPr>
          <w:sz w:val="20"/>
          <w:szCs w:val="20"/>
        </w:rPr>
        <w:t xml:space="preserve">shows </w:t>
      </w:r>
      <w:r w:rsidR="00F13B01" w:rsidRPr="00B036C6">
        <w:rPr>
          <w:b/>
          <w:bCs/>
          <w:sz w:val="20"/>
          <w:szCs w:val="20"/>
        </w:rPr>
        <w:t>45%</w:t>
      </w:r>
      <w:r w:rsidR="00F13B01" w:rsidRPr="00B036C6">
        <w:rPr>
          <w:sz w:val="20"/>
          <w:szCs w:val="20"/>
        </w:rPr>
        <w:t xml:space="preserve"> ha</w:t>
      </w:r>
      <w:r w:rsidR="00B220B6">
        <w:rPr>
          <w:sz w:val="20"/>
          <w:szCs w:val="20"/>
        </w:rPr>
        <w:t>d</w:t>
      </w:r>
      <w:r w:rsidR="00F13B01" w:rsidRPr="00B036C6">
        <w:rPr>
          <w:sz w:val="20"/>
          <w:szCs w:val="20"/>
        </w:rPr>
        <w:t xml:space="preserve"> their first child before age</w:t>
      </w:r>
      <w:r w:rsidR="00954716">
        <w:rPr>
          <w:sz w:val="20"/>
          <w:szCs w:val="20"/>
        </w:rPr>
        <w:t> </w:t>
      </w:r>
      <w:r w:rsidR="00F13B01" w:rsidRPr="00B036C6">
        <w:rPr>
          <w:sz w:val="20"/>
          <w:szCs w:val="20"/>
        </w:rPr>
        <w:t xml:space="preserve">23. By comparison, </w:t>
      </w:r>
      <w:r w:rsidR="009D1FCA">
        <w:rPr>
          <w:sz w:val="20"/>
          <w:szCs w:val="20"/>
        </w:rPr>
        <w:t xml:space="preserve">more </w:t>
      </w:r>
      <w:r w:rsidR="00F13B01" w:rsidRPr="00B036C6">
        <w:rPr>
          <w:sz w:val="20"/>
          <w:szCs w:val="20"/>
        </w:rPr>
        <w:t xml:space="preserve">non-First Nations single parents </w:t>
      </w:r>
      <w:r w:rsidR="009D1FCA">
        <w:rPr>
          <w:sz w:val="20"/>
          <w:szCs w:val="20"/>
        </w:rPr>
        <w:t>had their first child in their late 20s</w:t>
      </w:r>
      <w:r w:rsidR="00F13B01" w:rsidRPr="00B036C6">
        <w:rPr>
          <w:sz w:val="20"/>
          <w:szCs w:val="20"/>
        </w:rPr>
        <w:t xml:space="preserve">, with </w:t>
      </w:r>
      <w:r w:rsidR="00F13B01" w:rsidRPr="00B036C6">
        <w:rPr>
          <w:b/>
          <w:bCs/>
          <w:sz w:val="20"/>
          <w:szCs w:val="20"/>
        </w:rPr>
        <w:t>23%</w:t>
      </w:r>
      <w:r w:rsidR="00F13B01" w:rsidRPr="00B036C6">
        <w:rPr>
          <w:sz w:val="20"/>
          <w:szCs w:val="20"/>
        </w:rPr>
        <w:t xml:space="preserve"> having their first child before age 23. </w:t>
      </w:r>
    </w:p>
    <w:p w14:paraId="162A8A89" w14:textId="18B7802E" w:rsidR="00F13B01" w:rsidRPr="00B036C6" w:rsidRDefault="00F13B01" w:rsidP="001179A7">
      <w:pPr>
        <w:spacing w:after="120" w:line="276" w:lineRule="auto"/>
        <w:rPr>
          <w:sz w:val="20"/>
          <w:szCs w:val="20"/>
        </w:rPr>
      </w:pPr>
      <w:r w:rsidRPr="00B036C6">
        <w:rPr>
          <w:sz w:val="20"/>
          <w:szCs w:val="20"/>
        </w:rPr>
        <w:t xml:space="preserve">Over the next 10 years, First Nations single parents are projected to spend on average </w:t>
      </w:r>
      <w:r w:rsidRPr="00B036C6">
        <w:rPr>
          <w:b/>
          <w:bCs/>
          <w:sz w:val="20"/>
          <w:szCs w:val="20"/>
        </w:rPr>
        <w:t>6.4 years</w:t>
      </w:r>
      <w:r w:rsidRPr="00B036C6">
        <w:rPr>
          <w:sz w:val="20"/>
          <w:szCs w:val="20"/>
        </w:rPr>
        <w:t xml:space="preserve"> receiving income support payments, compared to </w:t>
      </w:r>
      <w:r w:rsidRPr="00B036C6">
        <w:rPr>
          <w:b/>
          <w:bCs/>
          <w:sz w:val="20"/>
          <w:szCs w:val="20"/>
        </w:rPr>
        <w:t xml:space="preserve">3.9 years </w:t>
      </w:r>
      <w:r w:rsidRPr="00B036C6">
        <w:rPr>
          <w:sz w:val="20"/>
          <w:szCs w:val="20"/>
        </w:rPr>
        <w:t>for</w:t>
      </w:r>
      <w:r w:rsidRPr="00B036C6">
        <w:rPr>
          <w:b/>
          <w:bCs/>
          <w:sz w:val="20"/>
          <w:szCs w:val="20"/>
        </w:rPr>
        <w:t xml:space="preserve"> </w:t>
      </w:r>
      <w:r w:rsidRPr="00B036C6">
        <w:rPr>
          <w:sz w:val="20"/>
          <w:szCs w:val="20"/>
        </w:rPr>
        <w:t>non-First Nations single parents.</w:t>
      </w:r>
      <w:r w:rsidRPr="00B036C6">
        <w:rPr>
          <w:b/>
          <w:bCs/>
          <w:noProof/>
          <w:sz w:val="20"/>
          <w:szCs w:val="20"/>
        </w:rPr>
        <w:t xml:space="preserve"> </w:t>
      </w:r>
      <w:r>
        <w:rPr>
          <w:b/>
          <w:bCs/>
          <w:noProof/>
          <w:sz w:val="20"/>
          <w:szCs w:val="20"/>
        </w:rPr>
        <w:br w:type="column"/>
      </w:r>
    </w:p>
    <w:p w14:paraId="79116F3A" w14:textId="685368E3" w:rsidR="00F13B01" w:rsidRDefault="00405C61" w:rsidP="00F13B01">
      <w:pPr>
        <w:keepNext/>
        <w:spacing w:after="0"/>
      </w:pPr>
      <w:r>
        <w:rPr>
          <w:noProof/>
        </w:rPr>
        <w:drawing>
          <wp:inline distT="0" distB="0" distL="0" distR="0" wp14:anchorId="19D77CC4" wp14:editId="59FC6415">
            <wp:extent cx="3177636" cy="1695450"/>
            <wp:effectExtent l="0" t="0" r="0" b="0"/>
            <wp:docPr id="443902914" name="Picture 4" descr="Line graph showing the age at which single parents aged 30 to 45 had their first child by First Nations status. Described in previous para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02914" name="Picture 4" descr="Line graph showing the age at which single parents aged 30 to 45 had their first child by First Nations status. Described in previous paragraph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96212" cy="1705361"/>
                    </a:xfrm>
                    <a:prstGeom prst="rect">
                      <a:avLst/>
                    </a:prstGeom>
                    <a:noFill/>
                  </pic:spPr>
                </pic:pic>
              </a:graphicData>
            </a:graphic>
          </wp:inline>
        </w:drawing>
      </w:r>
    </w:p>
    <w:p w14:paraId="2CE4EC86" w14:textId="6A0828A4" w:rsidR="00F13B01" w:rsidRPr="00B036C6" w:rsidRDefault="00F13B01" w:rsidP="00566416">
      <w:pPr>
        <w:pStyle w:val="Caption"/>
        <w:spacing w:before="0" w:after="0" w:line="300" w:lineRule="auto"/>
        <w:rPr>
          <w:color w:val="454545" w:themeColor="text2"/>
          <w:sz w:val="20"/>
          <w:szCs w:val="16"/>
        </w:rPr>
      </w:pPr>
      <w:bookmarkStart w:id="2" w:name="_Ref207965390"/>
      <w:r w:rsidRPr="00B036C6">
        <w:rPr>
          <w:sz w:val="20"/>
          <w:szCs w:val="16"/>
        </w:rPr>
        <w:t xml:space="preserve">Figure </w:t>
      </w:r>
      <w:r w:rsidRPr="00B036C6">
        <w:rPr>
          <w:sz w:val="20"/>
          <w:szCs w:val="16"/>
        </w:rPr>
        <w:fldChar w:fldCharType="begin"/>
      </w:r>
      <w:r w:rsidRPr="00B036C6">
        <w:rPr>
          <w:sz w:val="20"/>
          <w:szCs w:val="16"/>
        </w:rPr>
        <w:instrText xml:space="preserve"> SEQ Figure \* ARABIC </w:instrText>
      </w:r>
      <w:r w:rsidRPr="00B036C6">
        <w:rPr>
          <w:sz w:val="20"/>
          <w:szCs w:val="16"/>
        </w:rPr>
        <w:fldChar w:fldCharType="separate"/>
      </w:r>
      <w:r w:rsidR="00BB4CDA">
        <w:rPr>
          <w:noProof/>
          <w:sz w:val="20"/>
          <w:szCs w:val="16"/>
        </w:rPr>
        <w:t>2</w:t>
      </w:r>
      <w:r w:rsidRPr="00B036C6">
        <w:rPr>
          <w:sz w:val="20"/>
          <w:szCs w:val="16"/>
        </w:rPr>
        <w:fldChar w:fldCharType="end"/>
      </w:r>
      <w:bookmarkEnd w:id="2"/>
      <w:r w:rsidRPr="00B036C6">
        <w:rPr>
          <w:sz w:val="20"/>
          <w:szCs w:val="16"/>
        </w:rPr>
        <w:t xml:space="preserve">: </w:t>
      </w:r>
      <w:r w:rsidRPr="00B036C6">
        <w:rPr>
          <w:b w:val="0"/>
          <w:bCs w:val="0"/>
          <w:sz w:val="20"/>
          <w:szCs w:val="16"/>
        </w:rPr>
        <w:t>Age of single parents when they had their first child by First Nations status.</w:t>
      </w:r>
    </w:p>
    <w:p w14:paraId="48BF6E81" w14:textId="6FAFA62C" w:rsidR="008D7D46" w:rsidRDefault="008D7D46" w:rsidP="00334DBB">
      <w:pPr>
        <w:pStyle w:val="Caption"/>
        <w:sectPr w:rsidR="008D7D46" w:rsidSect="00F13B01">
          <w:type w:val="continuous"/>
          <w:pgSz w:w="23811" w:h="16838" w:orient="landscape" w:code="8"/>
          <w:pgMar w:top="851" w:right="851" w:bottom="851" w:left="851" w:header="0" w:footer="0" w:gutter="0"/>
          <w:pgNumType w:start="2"/>
          <w:cols w:num="4" w:space="284" w:equalWidth="0">
            <w:col w:w="6747" w:space="284"/>
            <w:col w:w="4366" w:space="284"/>
            <w:col w:w="5103" w:space="284"/>
            <w:col w:w="5041"/>
          </w:cols>
          <w:titlePg/>
          <w:docGrid w:linePitch="360"/>
          <w15:footnoteColumns w:val="1"/>
        </w:sectPr>
      </w:pPr>
    </w:p>
    <w:p w14:paraId="7F569776" w14:textId="6A7F1A0D" w:rsidR="008D7D46" w:rsidRPr="00B1375E" w:rsidRDefault="0092026B" w:rsidP="009B3B96">
      <w:pPr>
        <w:pStyle w:val="Heading3"/>
        <w:spacing w:before="480"/>
        <w:jc w:val="center"/>
        <w:rPr>
          <w:b/>
          <w:bCs w:val="0"/>
        </w:rPr>
      </w:pPr>
      <w:r w:rsidRPr="00B1375E">
        <w:rPr>
          <w:b/>
          <w:bCs w:val="0"/>
          <w:noProof/>
          <w:color w:val="FFFFFF" w:themeColor="background1"/>
        </w:rPr>
        <mc:AlternateContent>
          <mc:Choice Requires="wps">
            <w:drawing>
              <wp:anchor distT="0" distB="0" distL="114300" distR="114300" simplePos="0" relativeHeight="251658242" behindDoc="1" locked="0" layoutInCell="1" allowOverlap="1" wp14:anchorId="6400C8D2" wp14:editId="59C691FF">
                <wp:simplePos x="0" y="0"/>
                <wp:positionH relativeFrom="margin">
                  <wp:posOffset>16510</wp:posOffset>
                </wp:positionH>
                <wp:positionV relativeFrom="paragraph">
                  <wp:posOffset>195126</wp:posOffset>
                </wp:positionV>
                <wp:extent cx="14009370" cy="539932"/>
                <wp:effectExtent l="0" t="0" r="0" b="0"/>
                <wp:wrapNone/>
                <wp:docPr id="65033451" name="Rectangle: Diagonal Corners Snipped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009370" cy="539932"/>
                        </a:xfrm>
                        <a:prstGeom prst="round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oundrect w14:anchorId="0A2646FD" id="Rectangle: Diagonal Corners Snipped 2" o:spid="_x0000_s1026" alt="&quot;&quot;" style="position:absolute;margin-left:1.3pt;margin-top:15.35pt;width:1103.1pt;height:42.5pt;z-index:-25165823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" fillcolor="#005a70 [3204]" stroked="f" strokeweight=".73403mm">
                <w10:wrap anchorx="margin"/>
              </v:roundrect>
            </w:pict>
          </mc:Fallback>
        </mc:AlternateContent>
      </w:r>
      <w:r w:rsidR="008D7D46" w:rsidRPr="00B1375E">
        <w:rPr>
          <w:b/>
          <w:bCs w:val="0"/>
          <w:color w:val="FFFFFF" w:themeColor="background1"/>
        </w:rPr>
        <w:t>How have projections changed post-PPS policy change?</w:t>
      </w:r>
    </w:p>
    <w:p w14:paraId="64764DEF" w14:textId="6C86E365" w:rsidR="00E04A24" w:rsidRPr="00E04A24" w:rsidRDefault="007163A6" w:rsidP="009B3B96">
      <w:pPr>
        <w:spacing w:after="120"/>
        <w:jc w:val="center"/>
        <w:rPr>
          <w:color w:val="FFFFFF" w:themeColor="background1"/>
        </w:rPr>
      </w:pPr>
      <w:r w:rsidRPr="001662D6">
        <w:rPr>
          <w:b/>
          <w:bCs/>
          <w:noProof/>
          <w:szCs w:val="22"/>
        </w:rPr>
        <mc:AlternateContent>
          <mc:Choice Requires="wps">
            <w:drawing>
              <wp:anchor distT="0" distB="0" distL="114300" distR="114300" simplePos="0" relativeHeight="251658244" behindDoc="0" locked="0" layoutInCell="1" allowOverlap="1" wp14:anchorId="60802F50" wp14:editId="4B412D60">
                <wp:simplePos x="0" y="0"/>
                <wp:positionH relativeFrom="column">
                  <wp:posOffset>9886150</wp:posOffset>
                </wp:positionH>
                <wp:positionV relativeFrom="paragraph">
                  <wp:posOffset>388446</wp:posOffset>
                </wp:positionV>
                <wp:extent cx="0" cy="3419475"/>
                <wp:effectExtent l="0" t="0" r="38100" b="28575"/>
                <wp:wrapNone/>
                <wp:docPr id="204378094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3419475"/>
                        </a:xfrm>
                        <a:prstGeom prst="line">
                          <a:avLst/>
                        </a:prstGeom>
                        <a:ln>
                          <a:solidFill>
                            <a:schemeClr val="accent4">
                              <a:lumMod val="90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4665B592" id="Straight Connector 1" o:spid="_x0000_s1026" alt="&quot;&quot;" style="position:absolute;z-index:251661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8.45pt,30.6pt" to="778.45pt,29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" strokecolor="#c3c3bf [2887]"/>
            </w:pict>
          </mc:Fallback>
        </mc:AlternateContent>
      </w:r>
      <w:r w:rsidRPr="001662D6">
        <w:rPr>
          <w:b/>
          <w:bCs/>
          <w:noProof/>
          <w:szCs w:val="22"/>
        </w:rPr>
        <mc:AlternateContent>
          <mc:Choice Requires="wps">
            <w:drawing>
              <wp:anchor distT="0" distB="0" distL="114300" distR="114300" simplePos="0" relativeHeight="251658243" behindDoc="0" locked="0" layoutInCell="1" allowOverlap="1" wp14:anchorId="1EBFEECE" wp14:editId="6C03076F">
                <wp:simplePos x="0" y="0"/>
                <wp:positionH relativeFrom="column">
                  <wp:posOffset>5599158</wp:posOffset>
                </wp:positionH>
                <wp:positionV relativeFrom="paragraph">
                  <wp:posOffset>388447</wp:posOffset>
                </wp:positionV>
                <wp:extent cx="1270" cy="3420093"/>
                <wp:effectExtent l="0" t="0" r="36830" b="28575"/>
                <wp:wrapNone/>
                <wp:docPr id="157267836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70" cy="3420093"/>
                        </a:xfrm>
                        <a:prstGeom prst="line">
                          <a:avLst/>
                        </a:prstGeom>
                        <a:ln>
                          <a:solidFill>
                            <a:schemeClr val="accent4">
                              <a:lumMod val="90000"/>
                            </a:schemeClr>
                          </a:solidFill>
                        </a:ln>
                      </wps:spPr>
                      <wps:style>
                        <a:lnRef idx="1">
                          <a:schemeClr val="accent4"/>
                        </a:lnRef>
                        <a:fillRef idx="0">
                          <a:schemeClr val="accent4"/>
                        </a:fillRef>
                        <a:effectRef idx="0">
                          <a:schemeClr val="accent4"/>
                        </a:effectRef>
                        <a:fontRef idx="minor">
                          <a:schemeClr val="tx1"/>
                        </a:fontRef>
                      </wps:style>
                      <wps:bodyPr/>
                    </wps:wsp>
                  </a:graphicData>
                </a:graphic>
                <wp14:sizeRelV relativeFrom="margin">
                  <wp14:pctHeight>0</wp14:pctHeight>
                </wp14:sizeRelV>
              </wp:anchor>
            </w:drawing>
          </mc:Choice>
          <mc:Fallback xmlns:arto="http://schemas.microsoft.com/office/word/2006/arto">
            <w:pict>
              <v:line w14:anchorId="0CC9121C" id="Straight Connector 1" o:spid="_x0000_s1026" alt="&quot;&quot;" style="position:absolute;z-index:25165926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40.9pt,30.6pt" to="441pt,29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" strokecolor="#c3c3bf [2887]"/>
            </w:pict>
          </mc:Fallback>
        </mc:AlternateContent>
      </w:r>
      <w:r w:rsidR="00920481" w:rsidRPr="001662D6">
        <w:rPr>
          <w:color w:val="FFFFFF" w:themeColor="background1"/>
          <w:szCs w:val="22"/>
        </w:rPr>
        <w:t>On</w:t>
      </w:r>
      <w:r w:rsidR="00920481" w:rsidRPr="00821BE2">
        <w:rPr>
          <w:color w:val="FFFFFF" w:themeColor="background1"/>
          <w:szCs w:val="22"/>
        </w:rPr>
        <w:t xml:space="preserve"> 20 September 2023, eligibility for PPS was extended to include those with a youngest child up to age 14. Previously, eligibility ended when the youngest child turned 8.</w:t>
      </w:r>
    </w:p>
    <w:p w14:paraId="0CEE59B6" w14:textId="195F2FE3" w:rsidR="0092026B" w:rsidRPr="00566416" w:rsidRDefault="0092026B" w:rsidP="00566416">
      <w:pPr>
        <w:spacing w:after="120"/>
        <w:jc w:val="center"/>
        <w:rPr>
          <w:noProof/>
          <w:color w:val="FFFFFF" w:themeColor="background1"/>
          <w:sz w:val="20"/>
          <w:szCs w:val="22"/>
        </w:rPr>
        <w:sectPr w:rsidR="0092026B" w:rsidRPr="00566416" w:rsidSect="00566416">
          <w:type w:val="continuous"/>
          <w:pgSz w:w="23811" w:h="16838" w:orient="landscape" w:code="8"/>
          <w:pgMar w:top="851" w:right="851" w:bottom="851" w:left="851" w:header="0" w:footer="0" w:gutter="0"/>
          <w:pgNumType w:start="2"/>
          <w:cols w:space="284"/>
          <w:titlePg/>
          <w:docGrid w:linePitch="360"/>
          <w15:footnoteColumns w:val="2"/>
        </w:sectPr>
      </w:pPr>
    </w:p>
    <w:p w14:paraId="2DF03730" w14:textId="0E8BF8EF" w:rsidR="00F13B01" w:rsidRPr="00B036C6" w:rsidRDefault="00F13B01" w:rsidP="00A04009">
      <w:pPr>
        <w:pStyle w:val="Heading4"/>
        <w:spacing w:before="240" w:after="120"/>
        <w:rPr>
          <w:sz w:val="20"/>
        </w:rPr>
      </w:pPr>
      <w:r w:rsidRPr="00AA40D8">
        <w:t>Better support for single parents</w:t>
      </w:r>
      <w:r w:rsidRPr="00B036C6">
        <w:rPr>
          <w:sz w:val="20"/>
        </w:rPr>
        <w:t xml:space="preserve"> </w:t>
      </w:r>
    </w:p>
    <w:p w14:paraId="27AED087" w14:textId="1824EB03" w:rsidR="00225449" w:rsidRDefault="00920481" w:rsidP="00D666FE">
      <w:pPr>
        <w:spacing w:after="120" w:line="276" w:lineRule="auto"/>
        <w:rPr>
          <w:sz w:val="20"/>
          <w:szCs w:val="22"/>
        </w:rPr>
      </w:pPr>
      <w:r w:rsidRPr="00920481">
        <w:rPr>
          <w:sz w:val="20"/>
          <w:szCs w:val="22"/>
        </w:rPr>
        <w:t>This section compares projected use of income support payments by looking at 2022 model projections made prior to the PPS policy change and projections from the 2024 model after the policy change.</w:t>
      </w:r>
    </w:p>
    <w:p w14:paraId="0B565519" w14:textId="5C0444D2" w:rsidR="007B18BC" w:rsidRDefault="00F10ADC" w:rsidP="00CE7D6D">
      <w:pPr>
        <w:spacing w:after="0" w:line="276" w:lineRule="auto"/>
        <w:rPr>
          <w:noProof/>
          <w:sz w:val="20"/>
          <w:szCs w:val="22"/>
        </w:rPr>
      </w:pPr>
      <w:r>
        <w:rPr>
          <w:b/>
          <w:bCs/>
          <w:sz w:val="20"/>
          <w:szCs w:val="22"/>
        </w:rPr>
        <w:fldChar w:fldCharType="begin"/>
      </w:r>
      <w:r>
        <w:rPr>
          <w:sz w:val="20"/>
          <w:szCs w:val="22"/>
        </w:rPr>
        <w:instrText xml:space="preserve"> REF _Ref207965638 \h </w:instrText>
      </w:r>
      <w:r>
        <w:rPr>
          <w:b/>
          <w:bCs/>
          <w:sz w:val="20"/>
          <w:szCs w:val="22"/>
        </w:rPr>
      </w:r>
      <w:r>
        <w:rPr>
          <w:b/>
          <w:bCs/>
          <w:sz w:val="20"/>
          <w:szCs w:val="22"/>
        </w:rPr>
        <w:fldChar w:fldCharType="separate"/>
      </w:r>
      <w:r w:rsidRPr="00B036C6">
        <w:rPr>
          <w:b/>
          <w:bCs/>
          <w:sz w:val="20"/>
          <w:szCs w:val="16"/>
        </w:rPr>
        <w:t xml:space="preserve">Figure </w:t>
      </w:r>
      <w:r>
        <w:rPr>
          <w:b/>
          <w:bCs/>
          <w:noProof/>
          <w:sz w:val="20"/>
          <w:szCs w:val="16"/>
        </w:rPr>
        <w:t>3</w:t>
      </w:r>
      <w:r>
        <w:rPr>
          <w:b/>
          <w:bCs/>
          <w:sz w:val="20"/>
          <w:szCs w:val="22"/>
        </w:rPr>
        <w:fldChar w:fldCharType="end"/>
      </w:r>
      <w:r>
        <w:rPr>
          <w:b/>
          <w:bCs/>
          <w:sz w:val="20"/>
          <w:szCs w:val="22"/>
        </w:rPr>
        <w:t xml:space="preserve"> </w:t>
      </w:r>
      <w:r w:rsidR="00F13B01" w:rsidRPr="00B036C6">
        <w:rPr>
          <w:sz w:val="20"/>
          <w:szCs w:val="22"/>
        </w:rPr>
        <w:t xml:space="preserve">shows the positive effect of this policy change for single parents </w:t>
      </w:r>
      <w:proofErr w:type="gramStart"/>
      <w:r w:rsidR="00F13B01" w:rsidRPr="00B036C6">
        <w:rPr>
          <w:sz w:val="20"/>
          <w:szCs w:val="22"/>
        </w:rPr>
        <w:t>at</w:t>
      </w:r>
      <w:proofErr w:type="gramEnd"/>
      <w:r w:rsidR="00F13B01" w:rsidRPr="00B036C6">
        <w:rPr>
          <w:sz w:val="20"/>
          <w:szCs w:val="22"/>
        </w:rPr>
        <w:t xml:space="preserve"> 30 June 2024. The dotted green line represents the extent to which JSP provided support for single parents and their older children prior to this change. While the total number of single parents receiving payments has changed minimally, the change in overall composition shows greater use of PPS to better meet individual needs.</w:t>
      </w:r>
    </w:p>
    <w:p w14:paraId="690D6EF0" w14:textId="3F8B3052" w:rsidR="00225449" w:rsidRDefault="00E2382C" w:rsidP="00391DE8">
      <w:pPr>
        <w:spacing w:after="0"/>
        <w:ind w:left="40"/>
        <w:rPr>
          <w:noProof/>
          <w:sz w:val="20"/>
          <w:szCs w:val="22"/>
        </w:rPr>
      </w:pPr>
      <w:r>
        <w:rPr>
          <w:noProof/>
          <w:sz w:val="20"/>
          <w:szCs w:val="22"/>
        </w:rPr>
        <w:drawing>
          <wp:inline distT="0" distB="0" distL="0" distR="0" wp14:anchorId="1E09050E" wp14:editId="0878DD89">
            <wp:extent cx="5469890" cy="1628775"/>
            <wp:effectExtent l="0" t="0" r="0" b="9525"/>
            <wp:docPr id="2038044119" name="Picture 6" descr="Line chart showing the number of single parents aged 30 to 45 who were receiving JobSeeker Payment or Parenting Payment Single by the age of their youngest child. Described in previous paragrap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044119" name="Picture 6" descr="Line chart showing the number of single parents aged 30 to 45 who were receiving JobSeeker Payment or Parenting Payment Single by the age of their youngest child. Described in previous paragraphs."/>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90486" cy="1634908"/>
                    </a:xfrm>
                    <a:prstGeom prst="rect">
                      <a:avLst/>
                    </a:prstGeom>
                    <a:noFill/>
                  </pic:spPr>
                </pic:pic>
              </a:graphicData>
            </a:graphic>
          </wp:inline>
        </w:drawing>
      </w:r>
    </w:p>
    <w:p w14:paraId="3FBD1723" w14:textId="46812A33" w:rsidR="00954716" w:rsidRDefault="00954716" w:rsidP="001179A7">
      <w:pPr>
        <w:spacing w:after="0"/>
        <w:rPr>
          <w:noProof/>
          <w:sz w:val="20"/>
          <w:szCs w:val="22"/>
        </w:rPr>
      </w:pPr>
      <w:bookmarkStart w:id="3" w:name="_Ref207965638"/>
      <w:r w:rsidRPr="00B036C6">
        <w:rPr>
          <w:b/>
          <w:bCs/>
          <w:sz w:val="20"/>
          <w:szCs w:val="16"/>
        </w:rPr>
        <w:t xml:space="preserve">Figure </w:t>
      </w:r>
      <w:r w:rsidRPr="00B036C6">
        <w:rPr>
          <w:b/>
          <w:bCs/>
          <w:sz w:val="20"/>
          <w:szCs w:val="16"/>
        </w:rPr>
        <w:fldChar w:fldCharType="begin"/>
      </w:r>
      <w:r w:rsidRPr="00B036C6">
        <w:rPr>
          <w:b/>
          <w:bCs/>
          <w:sz w:val="20"/>
          <w:szCs w:val="16"/>
        </w:rPr>
        <w:instrText xml:space="preserve"> SEQ Figure \* ARABIC </w:instrText>
      </w:r>
      <w:r w:rsidRPr="00B036C6">
        <w:rPr>
          <w:b/>
          <w:bCs/>
          <w:sz w:val="20"/>
          <w:szCs w:val="16"/>
        </w:rPr>
        <w:fldChar w:fldCharType="separate"/>
      </w:r>
      <w:r w:rsidR="00BB4CDA">
        <w:rPr>
          <w:b/>
          <w:bCs/>
          <w:noProof/>
          <w:sz w:val="20"/>
          <w:szCs w:val="16"/>
        </w:rPr>
        <w:t>3</w:t>
      </w:r>
      <w:r w:rsidRPr="00B036C6">
        <w:rPr>
          <w:b/>
          <w:bCs/>
          <w:sz w:val="20"/>
          <w:szCs w:val="16"/>
        </w:rPr>
        <w:fldChar w:fldCharType="end"/>
      </w:r>
      <w:bookmarkEnd w:id="3"/>
      <w:r w:rsidRPr="00B036C6">
        <w:rPr>
          <w:b/>
          <w:bCs/>
          <w:sz w:val="20"/>
          <w:szCs w:val="16"/>
        </w:rPr>
        <w:t>:</w:t>
      </w:r>
      <w:r w:rsidRPr="00B036C6">
        <w:rPr>
          <w:sz w:val="20"/>
          <w:szCs w:val="16"/>
        </w:rPr>
        <w:t xml:space="preserve"> Number of single parents receiving JSP and PPS by age of youngest child.</w:t>
      </w:r>
    </w:p>
    <w:p w14:paraId="2FF7B80D" w14:textId="262CD8BE" w:rsidR="00DB2369" w:rsidRPr="00AA40D8" w:rsidRDefault="00F13B01" w:rsidP="00CE7D6D">
      <w:pPr>
        <w:pStyle w:val="Heading4"/>
        <w:spacing w:before="120" w:after="120"/>
      </w:pPr>
      <w:r>
        <w:rPr>
          <w:noProof/>
        </w:rPr>
        <w:br w:type="column"/>
      </w:r>
      <w:r w:rsidR="00DB2369" w:rsidRPr="00AA40D8">
        <w:t>Youngest child aged 0-7</w:t>
      </w:r>
    </w:p>
    <w:p w14:paraId="5EF53819" w14:textId="6DFBF6CC" w:rsidR="00A04009" w:rsidRDefault="00DB2369" w:rsidP="00FB4D09">
      <w:pPr>
        <w:spacing w:after="0" w:line="276" w:lineRule="auto"/>
        <w:ind w:right="340"/>
        <w:rPr>
          <w:sz w:val="20"/>
          <w:szCs w:val="20"/>
        </w:rPr>
      </w:pPr>
      <w:r w:rsidRPr="0082197B">
        <w:rPr>
          <w:sz w:val="20"/>
          <w:szCs w:val="20"/>
          <w:lang w:eastAsia="en-AU"/>
        </w:rPr>
        <w:t xml:space="preserve">Single parents aged 30-45 with a youngest child aged 0-7 are projected to </w:t>
      </w:r>
      <w:r w:rsidR="373F3F2C" w:rsidRPr="0082197B">
        <w:rPr>
          <w:sz w:val="20"/>
          <w:szCs w:val="20"/>
          <w:lang w:eastAsia="en-AU"/>
        </w:rPr>
        <w:t xml:space="preserve">receive </w:t>
      </w:r>
      <w:r w:rsidRPr="0082197B">
        <w:rPr>
          <w:sz w:val="20"/>
          <w:szCs w:val="20"/>
          <w:lang w:eastAsia="en-AU"/>
        </w:rPr>
        <w:t xml:space="preserve">income support payments for </w:t>
      </w:r>
      <w:r w:rsidRPr="0082197B">
        <w:rPr>
          <w:b/>
          <w:bCs/>
          <w:sz w:val="20"/>
          <w:szCs w:val="20"/>
          <w:lang w:eastAsia="en-AU"/>
        </w:rPr>
        <w:t>4.6 of the next 10</w:t>
      </w:r>
      <w:r w:rsidR="00901C01" w:rsidRPr="0082197B">
        <w:rPr>
          <w:b/>
          <w:bCs/>
          <w:sz w:val="20"/>
          <w:szCs w:val="20"/>
          <w:lang w:eastAsia="en-AU"/>
        </w:rPr>
        <w:t> </w:t>
      </w:r>
      <w:r w:rsidRPr="0082197B">
        <w:rPr>
          <w:b/>
          <w:bCs/>
          <w:sz w:val="20"/>
          <w:szCs w:val="20"/>
          <w:lang w:eastAsia="en-AU"/>
        </w:rPr>
        <w:t>years</w:t>
      </w:r>
      <w:r w:rsidRPr="0082197B">
        <w:rPr>
          <w:sz w:val="20"/>
          <w:szCs w:val="20"/>
          <w:lang w:eastAsia="en-AU"/>
        </w:rPr>
        <w:t xml:space="preserve">, compared to </w:t>
      </w:r>
      <w:r w:rsidRPr="0082197B">
        <w:rPr>
          <w:b/>
          <w:bCs/>
          <w:sz w:val="20"/>
          <w:szCs w:val="20"/>
          <w:lang w:eastAsia="en-AU"/>
        </w:rPr>
        <w:t>3.9</w:t>
      </w:r>
      <w:r w:rsidRPr="0082197B">
        <w:rPr>
          <w:sz w:val="20"/>
          <w:szCs w:val="20"/>
          <w:lang w:eastAsia="en-AU"/>
        </w:rPr>
        <w:t xml:space="preserve"> in 2022</w:t>
      </w:r>
      <w:r w:rsidRPr="0082197B">
        <w:rPr>
          <w:sz w:val="20"/>
          <w:szCs w:val="20"/>
        </w:rPr>
        <w:t>.</w:t>
      </w:r>
      <w:r w:rsidR="00BE2862" w:rsidRPr="0082197B">
        <w:rPr>
          <w:sz w:val="20"/>
          <w:szCs w:val="20"/>
        </w:rPr>
        <w:t xml:space="preserve"> </w:t>
      </w:r>
      <w:r w:rsidR="0029706A" w:rsidRPr="0082197B">
        <w:rPr>
          <w:sz w:val="20"/>
          <w:szCs w:val="20"/>
        </w:rPr>
        <w:fldChar w:fldCharType="begin"/>
      </w:r>
      <w:r w:rsidR="0029706A" w:rsidRPr="0082197B">
        <w:rPr>
          <w:sz w:val="20"/>
          <w:szCs w:val="20"/>
        </w:rPr>
        <w:instrText xml:space="preserve"> REF _Ref207886409 \h  \* MERGEFORMAT </w:instrText>
      </w:r>
      <w:r w:rsidR="0029706A" w:rsidRPr="0082197B">
        <w:rPr>
          <w:sz w:val="20"/>
          <w:szCs w:val="20"/>
        </w:rPr>
      </w:r>
      <w:r w:rsidR="0029706A" w:rsidRPr="0082197B">
        <w:rPr>
          <w:sz w:val="20"/>
          <w:szCs w:val="20"/>
        </w:rPr>
        <w:fldChar w:fldCharType="separate"/>
      </w:r>
      <w:r w:rsidR="0029706A" w:rsidRPr="0082197B">
        <w:rPr>
          <w:b/>
          <w:bCs/>
          <w:sz w:val="20"/>
          <w:szCs w:val="20"/>
        </w:rPr>
        <w:t xml:space="preserve">Figure </w:t>
      </w:r>
      <w:r w:rsidR="00F10ADC" w:rsidRPr="0082197B">
        <w:rPr>
          <w:b/>
          <w:bCs/>
          <w:noProof/>
          <w:sz w:val="20"/>
          <w:szCs w:val="20"/>
        </w:rPr>
        <w:t>4</w:t>
      </w:r>
      <w:r w:rsidR="0029706A" w:rsidRPr="0082197B">
        <w:rPr>
          <w:sz w:val="20"/>
          <w:szCs w:val="20"/>
        </w:rPr>
        <w:fldChar w:fldCharType="end"/>
      </w:r>
      <w:r w:rsidR="0029706A" w:rsidRPr="0082197B">
        <w:rPr>
          <w:b/>
          <w:bCs/>
          <w:sz w:val="20"/>
          <w:szCs w:val="20"/>
        </w:rPr>
        <w:fldChar w:fldCharType="begin"/>
      </w:r>
      <w:r w:rsidR="0029706A" w:rsidRPr="0082197B">
        <w:rPr>
          <w:b/>
          <w:bCs/>
          <w:sz w:val="20"/>
          <w:szCs w:val="20"/>
        </w:rPr>
        <w:instrText xml:space="preserve"> REF _Ref207886409 \h  \* MERGEFORMAT </w:instrText>
      </w:r>
      <w:r w:rsidR="0029706A" w:rsidRPr="0082197B">
        <w:rPr>
          <w:b/>
          <w:bCs/>
          <w:sz w:val="20"/>
          <w:szCs w:val="20"/>
        </w:rPr>
      </w:r>
      <w:r w:rsidR="0029706A" w:rsidRPr="0082197B">
        <w:rPr>
          <w:b/>
          <w:bCs/>
          <w:sz w:val="20"/>
          <w:szCs w:val="20"/>
        </w:rPr>
        <w:fldChar w:fldCharType="separate"/>
      </w:r>
      <w:r w:rsidR="0029706A" w:rsidRPr="0082197B">
        <w:rPr>
          <w:b/>
          <w:bCs/>
          <w:sz w:val="20"/>
          <w:szCs w:val="20"/>
        </w:rPr>
        <w:fldChar w:fldCharType="end"/>
      </w:r>
      <w:r w:rsidR="002E2D6E" w:rsidRPr="0082197B">
        <w:rPr>
          <w:b/>
          <w:bCs/>
          <w:sz w:val="20"/>
          <w:szCs w:val="20"/>
        </w:rPr>
        <w:t xml:space="preserve"> </w:t>
      </w:r>
      <w:r w:rsidRPr="0082197B">
        <w:rPr>
          <w:sz w:val="20"/>
          <w:szCs w:val="20"/>
        </w:rPr>
        <w:t xml:space="preserve">shows single parents are primarily projected to </w:t>
      </w:r>
      <w:r w:rsidR="5ED211DA" w:rsidRPr="0082197B">
        <w:rPr>
          <w:sz w:val="20"/>
          <w:szCs w:val="20"/>
        </w:rPr>
        <w:t xml:space="preserve">receive </w:t>
      </w:r>
      <w:r w:rsidRPr="0082197B">
        <w:rPr>
          <w:sz w:val="20"/>
          <w:szCs w:val="20"/>
        </w:rPr>
        <w:t>PPS</w:t>
      </w:r>
      <w:r w:rsidR="00885498" w:rsidRPr="0082197B">
        <w:rPr>
          <w:sz w:val="20"/>
          <w:szCs w:val="20"/>
        </w:rPr>
        <w:t>,</w:t>
      </w:r>
      <w:r w:rsidRPr="0082197B">
        <w:rPr>
          <w:sz w:val="20"/>
          <w:szCs w:val="20"/>
        </w:rPr>
        <w:t xml:space="preserve"> rather than JSP, following the expansion of eligibility to those with children aged between 8 and 14.</w:t>
      </w:r>
    </w:p>
    <w:p w14:paraId="7BCECD68" w14:textId="77777777" w:rsidR="009F38B6" w:rsidRDefault="009F38B6" w:rsidP="003C100B">
      <w:pPr>
        <w:spacing w:after="120" w:line="276" w:lineRule="auto"/>
        <w:ind w:right="340"/>
        <w:rPr>
          <w:sz w:val="20"/>
          <w:szCs w:val="20"/>
        </w:rPr>
      </w:pPr>
    </w:p>
    <w:p w14:paraId="170991BE" w14:textId="56563281" w:rsidR="00FB4D09" w:rsidRPr="0082197B" w:rsidRDefault="009F38B6" w:rsidP="00FB4D09">
      <w:pPr>
        <w:spacing w:after="0" w:line="276" w:lineRule="auto"/>
        <w:ind w:right="340"/>
        <w:rPr>
          <w:sz w:val="20"/>
          <w:szCs w:val="20"/>
        </w:rPr>
      </w:pPr>
      <w:r>
        <w:rPr>
          <w:noProof/>
          <w:sz w:val="20"/>
          <w:szCs w:val="20"/>
        </w:rPr>
        <w:drawing>
          <wp:inline distT="0" distB="0" distL="0" distR="0" wp14:anchorId="3B30846F" wp14:editId="4C6D8D9E">
            <wp:extent cx="3766793" cy="1640840"/>
            <wp:effectExtent l="0" t="0" r="0" b="0"/>
            <wp:docPr id="492417041" name="Picture 3" descr="Stacked bar chart showing change in payment projections from 2022 to 2024 for single parents with a youngest child aged 0 to 7. Described in previous para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17041" name="Picture 3" descr="Stacked bar chart showing change in payment projections from 2022 to 2024 for single parents with a youngest child aged 0 to 7. Described in previous paragrap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08923" cy="1659192"/>
                    </a:xfrm>
                    <a:prstGeom prst="rect">
                      <a:avLst/>
                    </a:prstGeom>
                    <a:noFill/>
                  </pic:spPr>
                </pic:pic>
              </a:graphicData>
            </a:graphic>
          </wp:inline>
        </w:drawing>
      </w:r>
    </w:p>
    <w:p w14:paraId="757B417B" w14:textId="45D43FDD" w:rsidR="00DB2369" w:rsidRDefault="00CE7D6D" w:rsidP="00CE7D6D">
      <w:pPr>
        <w:spacing w:after="0"/>
        <w:ind w:right="340"/>
        <w:rPr>
          <w:sz w:val="20"/>
          <w:szCs w:val="22"/>
        </w:rPr>
      </w:pPr>
      <w:r w:rsidRPr="00CE7D6D">
        <w:rPr>
          <w:b/>
          <w:bCs/>
          <w:sz w:val="20"/>
          <w:szCs w:val="16"/>
        </w:rPr>
        <w:t xml:space="preserve">Figure </w:t>
      </w:r>
      <w:r w:rsidRPr="00CE7D6D">
        <w:rPr>
          <w:b/>
          <w:bCs/>
          <w:iCs/>
          <w:sz w:val="20"/>
          <w:szCs w:val="16"/>
        </w:rPr>
        <w:fldChar w:fldCharType="begin"/>
      </w:r>
      <w:r w:rsidRPr="00CE7D6D">
        <w:rPr>
          <w:b/>
          <w:bCs/>
          <w:sz w:val="20"/>
          <w:szCs w:val="16"/>
        </w:rPr>
        <w:instrText xml:space="preserve"> SEQ Figure \* ARABIC </w:instrText>
      </w:r>
      <w:r w:rsidRPr="00CE7D6D">
        <w:rPr>
          <w:b/>
          <w:bCs/>
          <w:iCs/>
          <w:sz w:val="20"/>
          <w:szCs w:val="16"/>
        </w:rPr>
        <w:fldChar w:fldCharType="separate"/>
      </w:r>
      <w:r w:rsidRPr="00CE7D6D">
        <w:rPr>
          <w:b/>
          <w:bCs/>
          <w:noProof/>
          <w:sz w:val="20"/>
          <w:szCs w:val="16"/>
        </w:rPr>
        <w:t>4</w:t>
      </w:r>
      <w:r w:rsidRPr="00CE7D6D">
        <w:rPr>
          <w:b/>
          <w:bCs/>
          <w:iCs/>
          <w:sz w:val="20"/>
          <w:szCs w:val="16"/>
        </w:rPr>
        <w:fldChar w:fldCharType="end"/>
      </w:r>
      <w:r w:rsidRPr="00CE7D6D">
        <w:rPr>
          <w:b/>
          <w:bCs/>
          <w:sz w:val="20"/>
          <w:szCs w:val="16"/>
        </w:rPr>
        <w:t>:</w:t>
      </w:r>
      <w:r w:rsidRPr="00D77681">
        <w:rPr>
          <w:sz w:val="20"/>
          <w:szCs w:val="16"/>
        </w:rPr>
        <w:t xml:space="preserve"> Change in projected use of JSP and PPS for single parents with a youngest child aged 0-7.</w:t>
      </w:r>
    </w:p>
    <w:p w14:paraId="4FC7EB35" w14:textId="727CB410" w:rsidR="00DB2369" w:rsidRPr="00B1375E" w:rsidRDefault="00977D4F" w:rsidP="00CE7D6D">
      <w:pPr>
        <w:pStyle w:val="Heading4"/>
        <w:spacing w:before="120" w:after="120"/>
        <w:ind w:right="193"/>
      </w:pPr>
      <w:r>
        <w:rPr>
          <w:noProof/>
          <w:sz w:val="20"/>
          <w:szCs w:val="16"/>
        </w:rPr>
        <w:br w:type="column"/>
      </w:r>
      <w:r w:rsidR="00DB2369" w:rsidRPr="00B1375E">
        <w:t>Youngest child aged 8-14</w:t>
      </w:r>
    </w:p>
    <w:p w14:paraId="412DCBC9" w14:textId="77777777" w:rsidR="004831E9" w:rsidRPr="0082197B" w:rsidRDefault="00DB2369" w:rsidP="00A04009">
      <w:pPr>
        <w:keepNext/>
        <w:spacing w:after="240" w:line="276" w:lineRule="auto"/>
        <w:ind w:right="340"/>
        <w:rPr>
          <w:sz w:val="20"/>
          <w:szCs w:val="20"/>
        </w:rPr>
      </w:pPr>
      <w:r w:rsidRPr="0082197B">
        <w:rPr>
          <w:sz w:val="20"/>
          <w:szCs w:val="20"/>
          <w:lang w:eastAsia="en-AU"/>
        </w:rPr>
        <w:t xml:space="preserve">Single parents aged 30-45 with a youngest child aged 8-14 are projected to receive income support payments for </w:t>
      </w:r>
      <w:r w:rsidRPr="0082197B">
        <w:rPr>
          <w:b/>
          <w:sz w:val="20"/>
          <w:szCs w:val="20"/>
          <w:lang w:eastAsia="en-AU"/>
        </w:rPr>
        <w:t>3.8 of the next 10 years</w:t>
      </w:r>
      <w:r w:rsidRPr="0082197B">
        <w:rPr>
          <w:sz w:val="20"/>
          <w:szCs w:val="20"/>
          <w:lang w:eastAsia="en-AU"/>
        </w:rPr>
        <w:t xml:space="preserve">, compared to </w:t>
      </w:r>
      <w:r w:rsidRPr="0082197B">
        <w:rPr>
          <w:b/>
          <w:sz w:val="20"/>
          <w:szCs w:val="20"/>
          <w:lang w:eastAsia="en-AU"/>
        </w:rPr>
        <w:t>3.1</w:t>
      </w:r>
      <w:r w:rsidRPr="0082197B">
        <w:rPr>
          <w:sz w:val="20"/>
          <w:szCs w:val="20"/>
          <w:lang w:eastAsia="en-AU"/>
        </w:rPr>
        <w:t xml:space="preserve"> in 2022</w:t>
      </w:r>
      <w:r w:rsidRPr="0082197B">
        <w:rPr>
          <w:sz w:val="20"/>
          <w:szCs w:val="20"/>
        </w:rPr>
        <w:t>.</w:t>
      </w:r>
      <w:r w:rsidR="00BE2862" w:rsidRPr="0082197B">
        <w:rPr>
          <w:sz w:val="20"/>
          <w:szCs w:val="20"/>
        </w:rPr>
        <w:t xml:space="preserve"> </w:t>
      </w:r>
      <w:r w:rsidR="0029706A" w:rsidRPr="0082197B">
        <w:rPr>
          <w:b/>
          <w:sz w:val="20"/>
          <w:szCs w:val="20"/>
        </w:rPr>
        <w:fldChar w:fldCharType="begin"/>
      </w:r>
      <w:r w:rsidR="0029706A" w:rsidRPr="0082197B">
        <w:rPr>
          <w:b/>
          <w:sz w:val="20"/>
          <w:szCs w:val="20"/>
        </w:rPr>
        <w:instrText xml:space="preserve"> REF _Ref207886422 \h  \* MERGEFORMAT </w:instrText>
      </w:r>
      <w:r w:rsidR="0029706A" w:rsidRPr="0082197B">
        <w:rPr>
          <w:b/>
          <w:sz w:val="20"/>
          <w:szCs w:val="20"/>
        </w:rPr>
      </w:r>
      <w:r w:rsidR="0029706A" w:rsidRPr="0082197B">
        <w:rPr>
          <w:b/>
          <w:sz w:val="20"/>
          <w:szCs w:val="20"/>
        </w:rPr>
        <w:fldChar w:fldCharType="separate"/>
      </w:r>
      <w:r w:rsidR="0029706A" w:rsidRPr="0082197B">
        <w:rPr>
          <w:b/>
          <w:sz w:val="20"/>
          <w:szCs w:val="20"/>
        </w:rPr>
        <w:t xml:space="preserve">Figure </w:t>
      </w:r>
      <w:r w:rsidR="00F10ADC" w:rsidRPr="0082197B">
        <w:rPr>
          <w:b/>
          <w:bCs/>
          <w:noProof/>
          <w:sz w:val="20"/>
          <w:szCs w:val="20"/>
        </w:rPr>
        <w:t>5</w:t>
      </w:r>
      <w:r w:rsidR="0029706A" w:rsidRPr="0082197B">
        <w:rPr>
          <w:b/>
          <w:sz w:val="20"/>
          <w:szCs w:val="20"/>
        </w:rPr>
        <w:fldChar w:fldCharType="end"/>
      </w:r>
      <w:r w:rsidR="0029706A" w:rsidRPr="0082197B">
        <w:rPr>
          <w:b/>
          <w:bCs/>
          <w:sz w:val="20"/>
          <w:szCs w:val="20"/>
        </w:rPr>
        <w:fldChar w:fldCharType="begin"/>
      </w:r>
      <w:r w:rsidR="0029706A" w:rsidRPr="0082197B">
        <w:rPr>
          <w:b/>
          <w:bCs/>
          <w:sz w:val="20"/>
          <w:szCs w:val="20"/>
        </w:rPr>
        <w:instrText xml:space="preserve"> REF _Ref207886422 \h  \* MERGEFORMAT </w:instrText>
      </w:r>
      <w:r w:rsidR="0029706A" w:rsidRPr="0082197B">
        <w:rPr>
          <w:b/>
          <w:bCs/>
          <w:sz w:val="20"/>
          <w:szCs w:val="20"/>
        </w:rPr>
      </w:r>
      <w:r w:rsidR="0029706A" w:rsidRPr="0082197B">
        <w:rPr>
          <w:b/>
          <w:bCs/>
          <w:sz w:val="20"/>
          <w:szCs w:val="20"/>
        </w:rPr>
        <w:fldChar w:fldCharType="separate"/>
      </w:r>
      <w:r w:rsidR="0029706A" w:rsidRPr="0082197B">
        <w:rPr>
          <w:b/>
          <w:bCs/>
          <w:sz w:val="20"/>
          <w:szCs w:val="20"/>
        </w:rPr>
        <w:fldChar w:fldCharType="end"/>
      </w:r>
      <w:r w:rsidR="002E2D6E" w:rsidRPr="0082197B">
        <w:rPr>
          <w:b/>
          <w:sz w:val="20"/>
          <w:szCs w:val="20"/>
        </w:rPr>
        <w:t xml:space="preserve"> </w:t>
      </w:r>
      <w:r w:rsidRPr="0082197B">
        <w:rPr>
          <w:sz w:val="20"/>
          <w:szCs w:val="20"/>
        </w:rPr>
        <w:t xml:space="preserve">shows single parents are now projected to receive </w:t>
      </w:r>
      <w:r w:rsidR="00566416" w:rsidRPr="0082197B">
        <w:rPr>
          <w:sz w:val="20"/>
          <w:szCs w:val="20"/>
        </w:rPr>
        <w:t xml:space="preserve">more </w:t>
      </w:r>
      <w:r w:rsidRPr="0082197B">
        <w:rPr>
          <w:sz w:val="20"/>
          <w:szCs w:val="20"/>
        </w:rPr>
        <w:t>PPS</w:t>
      </w:r>
      <w:r w:rsidR="00566416" w:rsidRPr="0082197B">
        <w:rPr>
          <w:sz w:val="20"/>
          <w:szCs w:val="20"/>
        </w:rPr>
        <w:t xml:space="preserve"> and less</w:t>
      </w:r>
      <w:r w:rsidRPr="0082197B">
        <w:rPr>
          <w:sz w:val="20"/>
          <w:szCs w:val="20"/>
        </w:rPr>
        <w:t xml:space="preserve"> JSP to better support their needs.</w:t>
      </w:r>
    </w:p>
    <w:p w14:paraId="338FF981" w14:textId="77777777" w:rsidR="0082197B" w:rsidRPr="004831E9" w:rsidRDefault="0082197B" w:rsidP="001D42CA">
      <w:pPr>
        <w:keepNext/>
        <w:spacing w:after="120" w:line="276" w:lineRule="auto"/>
        <w:ind w:right="340"/>
        <w:rPr>
          <w:noProof/>
          <w:sz w:val="21"/>
          <w:szCs w:val="21"/>
        </w:rPr>
      </w:pPr>
    </w:p>
    <w:p w14:paraId="12F3D770" w14:textId="63549F7F" w:rsidR="00334DBB" w:rsidRDefault="00261E65" w:rsidP="00A63C4F">
      <w:pPr>
        <w:keepNext/>
        <w:spacing w:after="0" w:line="276" w:lineRule="auto"/>
      </w:pPr>
      <w:r w:rsidRPr="00261E65">
        <w:rPr>
          <w:noProof/>
        </w:rPr>
        <w:drawing>
          <wp:inline distT="0" distB="0" distL="0" distR="0" wp14:anchorId="4077B263" wp14:editId="2D6D3B26">
            <wp:extent cx="3856990" cy="1571625"/>
            <wp:effectExtent l="0" t="0" r="0" b="9525"/>
            <wp:docPr id="829209437" name="Picture 1" descr="Stacked bar chart showing change in payment projections from 2022 to 2024 for single parents with a youngest child aged 8 to 14. Described in previous para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209437" name="Picture 1" descr="Stacked bar chart showing change in payment projections from 2022 to 2024 for single parents with a youngest child aged 8 to 14. Described in previous paragraph."/>
                    <pic:cNvPicPr/>
                  </pic:nvPicPr>
                  <pic:blipFill>
                    <a:blip r:embed="rId18"/>
                    <a:stretch>
                      <a:fillRect/>
                    </a:stretch>
                  </pic:blipFill>
                  <pic:spPr>
                    <a:xfrm>
                      <a:off x="0" y="0"/>
                      <a:ext cx="3856990" cy="1571625"/>
                    </a:xfrm>
                    <a:prstGeom prst="rect">
                      <a:avLst/>
                    </a:prstGeom>
                  </pic:spPr>
                </pic:pic>
              </a:graphicData>
            </a:graphic>
          </wp:inline>
        </w:drawing>
      </w:r>
    </w:p>
    <w:p w14:paraId="1196F9D7" w14:textId="0358174E" w:rsidR="00A412C5" w:rsidRPr="00566416" w:rsidRDefault="00334DBB" w:rsidP="006C11C1">
      <w:pPr>
        <w:pStyle w:val="Caption"/>
        <w:spacing w:before="60" w:after="60" w:line="300" w:lineRule="auto"/>
        <w:ind w:right="340"/>
        <w:rPr>
          <w:color w:val="454545" w:themeColor="text2"/>
          <w:sz w:val="20"/>
          <w:szCs w:val="16"/>
        </w:rPr>
      </w:pPr>
      <w:bookmarkStart w:id="4" w:name="_Ref207886409"/>
      <w:bookmarkStart w:id="5" w:name="_Ref207886422"/>
      <w:r w:rsidRPr="00BB4CDA">
        <w:rPr>
          <w:sz w:val="20"/>
          <w:szCs w:val="16"/>
        </w:rPr>
        <w:t xml:space="preserve">Figure </w:t>
      </w:r>
      <w:r w:rsidRPr="00BB4CDA">
        <w:rPr>
          <w:bCs w:val="0"/>
          <w:sz w:val="20"/>
          <w:szCs w:val="16"/>
        </w:rPr>
        <w:fldChar w:fldCharType="begin"/>
      </w:r>
      <w:r w:rsidRPr="00BB4CDA">
        <w:rPr>
          <w:sz w:val="20"/>
          <w:szCs w:val="16"/>
        </w:rPr>
        <w:instrText xml:space="preserve"> SEQ Figure \* ARABIC </w:instrText>
      </w:r>
      <w:r w:rsidRPr="00BB4CDA">
        <w:rPr>
          <w:bCs w:val="0"/>
          <w:sz w:val="20"/>
          <w:szCs w:val="16"/>
        </w:rPr>
        <w:fldChar w:fldCharType="separate"/>
      </w:r>
      <w:r w:rsidR="00F10ADC">
        <w:rPr>
          <w:noProof/>
          <w:sz w:val="20"/>
          <w:szCs w:val="16"/>
        </w:rPr>
        <w:t>5</w:t>
      </w:r>
      <w:r w:rsidRPr="00BB4CDA">
        <w:rPr>
          <w:bCs w:val="0"/>
          <w:sz w:val="20"/>
          <w:szCs w:val="16"/>
        </w:rPr>
        <w:fldChar w:fldCharType="end"/>
      </w:r>
      <w:bookmarkEnd w:id="4"/>
      <w:bookmarkEnd w:id="5"/>
      <w:r w:rsidRPr="00F10ADC">
        <w:rPr>
          <w:sz w:val="20"/>
          <w:szCs w:val="16"/>
        </w:rPr>
        <w:t xml:space="preserve">: </w:t>
      </w:r>
      <w:r w:rsidRPr="00F10ADC">
        <w:rPr>
          <w:b w:val="0"/>
          <w:sz w:val="20"/>
          <w:szCs w:val="16"/>
        </w:rPr>
        <w:t>Change in projected use of JSP and PPS for single parents with a youngest child aged 8-14.</w:t>
      </w:r>
    </w:p>
    <w:sectPr w:rsidR="00A412C5" w:rsidRPr="00566416" w:rsidSect="00922C43">
      <w:type w:val="continuous"/>
      <w:pgSz w:w="23811" w:h="16838" w:orient="landscape" w:code="8"/>
      <w:pgMar w:top="851" w:right="1131" w:bottom="851" w:left="993" w:header="0" w:footer="0" w:gutter="0"/>
      <w:pgNumType w:start="2"/>
      <w:cols w:num="3" w:space="1732" w:equalWidth="0">
        <w:col w:w="8505" w:space="454"/>
        <w:col w:w="6430" w:space="284"/>
        <w:col w:w="6436"/>
      </w:cols>
      <w:titlePg/>
      <w:docGrid w:linePitch="360"/>
      <w15:footnoteColumns w:val="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84A3A" w14:textId="77777777" w:rsidR="00C263DB" w:rsidRDefault="00C263DB" w:rsidP="008F3023">
      <w:pPr>
        <w:spacing w:after="0" w:line="240" w:lineRule="auto"/>
      </w:pPr>
      <w:r>
        <w:separator/>
      </w:r>
    </w:p>
  </w:endnote>
  <w:endnote w:type="continuationSeparator" w:id="0">
    <w:p w14:paraId="7F86BA3D" w14:textId="77777777" w:rsidR="00C263DB" w:rsidRDefault="00C263DB" w:rsidP="008F3023">
      <w:pPr>
        <w:spacing w:after="0" w:line="240" w:lineRule="auto"/>
      </w:pPr>
      <w:r>
        <w:continuationSeparator/>
      </w:r>
    </w:p>
  </w:endnote>
  <w:endnote w:type="continuationNotice" w:id="1">
    <w:p w14:paraId="164AC58E" w14:textId="77777777" w:rsidR="00C263DB" w:rsidRDefault="00C263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5BEC" w14:textId="0B255FC0" w:rsidR="008009CA" w:rsidRDefault="008009CA" w:rsidP="00D86E50">
    <w:pPr>
      <w:tabs>
        <w:tab w:val="left" w:pos="3040"/>
      </w:tabs>
      <w:jc w:val="center"/>
    </w:pPr>
    <w:r>
      <w:rPr>
        <w:noProof/>
        <w:color w:val="2B579A"/>
        <w:shd w:val="clear" w:color="auto" w:fill="E6E6E6"/>
        <w:lang w:eastAsia="en-AU"/>
      </w:rPr>
      <w:drawing>
        <wp:anchor distT="0" distB="0" distL="114300" distR="114300" simplePos="0" relativeHeight="251658240" behindDoc="1" locked="0" layoutInCell="1" allowOverlap="1" wp14:anchorId="501044CA" wp14:editId="0435F4A1">
          <wp:simplePos x="0" y="0"/>
          <wp:positionH relativeFrom="page">
            <wp:posOffset>7551003</wp:posOffset>
          </wp:positionH>
          <wp:positionV relativeFrom="page">
            <wp:posOffset>9507855</wp:posOffset>
          </wp:positionV>
          <wp:extent cx="7574400" cy="1184400"/>
          <wp:effectExtent l="0" t="0" r="7620" b="0"/>
          <wp:wrapNone/>
          <wp:docPr id="1884889991" name="Picture 1884889991"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4400" cy="1184400"/>
                  </a:xfrm>
                  <a:prstGeom prst="rect">
                    <a:avLst/>
                  </a:prstGeom>
                </pic:spPr>
              </pic:pic>
            </a:graphicData>
          </a:graphic>
          <wp14:sizeRelH relativeFrom="page">
            <wp14:pctWidth>0</wp14:pctWidth>
          </wp14:sizeRelH>
          <wp14:sizeRelV relativeFrom="page">
            <wp14:pctHeight>0</wp14:pctHeight>
          </wp14:sizeRelV>
        </wp:anchor>
      </w:drawing>
    </w:r>
  </w:p>
  <w:p w14:paraId="61094A05" w14:textId="77777777" w:rsidR="008009CA" w:rsidRDefault="008009CA" w:rsidP="00B10EB1">
    <w:pPr>
      <w:ind w:left="-141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18A0A" w14:textId="77777777" w:rsidR="00C263DB" w:rsidRDefault="00C263DB" w:rsidP="008F3023">
      <w:pPr>
        <w:spacing w:after="0" w:line="240" w:lineRule="auto"/>
      </w:pPr>
    </w:p>
  </w:footnote>
  <w:footnote w:type="continuationSeparator" w:id="0">
    <w:p w14:paraId="35EEAACB" w14:textId="77777777" w:rsidR="00C263DB" w:rsidRDefault="00C263DB" w:rsidP="008F3023">
      <w:pPr>
        <w:spacing w:after="0" w:line="240" w:lineRule="auto"/>
      </w:pPr>
      <w:r>
        <w:continuationSeparator/>
      </w:r>
    </w:p>
  </w:footnote>
  <w:footnote w:type="continuationNotice" w:id="1">
    <w:p w14:paraId="47975BD2" w14:textId="77777777" w:rsidR="00C263DB" w:rsidRDefault="00C263DB">
      <w:pPr>
        <w:spacing w:after="0" w:line="240" w:lineRule="auto"/>
      </w:pPr>
    </w:p>
  </w:footnote>
  <w:footnote w:id="2">
    <w:p w14:paraId="554215F6" w14:textId="0B6B7786" w:rsidR="006F6AE1" w:rsidRDefault="00871DC0">
      <w:pPr>
        <w:pStyle w:val="FootnoteText"/>
        <w:rPr>
          <w:sz w:val="18"/>
          <w:szCs w:val="18"/>
        </w:rPr>
      </w:pPr>
      <w:r w:rsidRPr="006F6AE1">
        <w:rPr>
          <w:rStyle w:val="FootnoteReference"/>
        </w:rPr>
        <w:footnoteRef/>
      </w:r>
      <w:r w:rsidRPr="00307920">
        <w:rPr>
          <w:sz w:val="18"/>
          <w:szCs w:val="18"/>
        </w:rPr>
        <w:t xml:space="preserve"> </w:t>
      </w:r>
      <w:r w:rsidR="00307920" w:rsidRPr="00307920">
        <w:rPr>
          <w:sz w:val="18"/>
          <w:szCs w:val="18"/>
        </w:rPr>
        <w:t xml:space="preserve">‘Single parents’ includes all single people who have a child aged 19 or under. These single parents may or may not be the principal carer of the child under their care. </w:t>
      </w:r>
    </w:p>
    <w:p w14:paraId="49CF8726" w14:textId="0E184CAC" w:rsidR="00871DC0" w:rsidRPr="00307920" w:rsidRDefault="00307920">
      <w:pPr>
        <w:pStyle w:val="FootnoteText"/>
        <w:rPr>
          <w:sz w:val="18"/>
          <w:szCs w:val="18"/>
        </w:rPr>
      </w:pPr>
      <w:r w:rsidRPr="00307920">
        <w:rPr>
          <w:sz w:val="18"/>
          <w:szCs w:val="18"/>
        </w:rPr>
        <w:t>A parent is the natural or adoptive parent or guardian of the child, or the child’s parent or guardian where the child is the product of that person’s previous or current relationship (whether that be a same-sex or opposite sex relationship). </w:t>
      </w:r>
    </w:p>
  </w:footnote>
  <w:footnote w:id="3">
    <w:p w14:paraId="642302D9" w14:textId="77777777" w:rsidR="00A93DD8" w:rsidRDefault="00DB2369" w:rsidP="001179A7">
      <w:pPr>
        <w:spacing w:after="0" w:line="240" w:lineRule="auto"/>
        <w:rPr>
          <w:sz w:val="18"/>
          <w:szCs w:val="18"/>
        </w:rPr>
      </w:pPr>
      <w:r w:rsidRPr="006F6AE1">
        <w:rPr>
          <w:rStyle w:val="FootnoteReference"/>
          <w:sz w:val="20"/>
          <w:szCs w:val="20"/>
        </w:rPr>
        <w:footnoteRef/>
      </w:r>
      <w:r>
        <w:t xml:space="preserve"> </w:t>
      </w:r>
      <w:r w:rsidRPr="00867971">
        <w:rPr>
          <w:iCs/>
          <w:sz w:val="18"/>
          <w:szCs w:val="18"/>
        </w:rPr>
        <w:t>Note</w:t>
      </w:r>
      <w:r w:rsidRPr="00867971">
        <w:rPr>
          <w:sz w:val="18"/>
          <w:szCs w:val="18"/>
        </w:rPr>
        <w:t>: These figures are from the Priority Investment Approach 202</w:t>
      </w:r>
      <w:r>
        <w:rPr>
          <w:sz w:val="18"/>
          <w:szCs w:val="18"/>
        </w:rPr>
        <w:t>4</w:t>
      </w:r>
      <w:r w:rsidRPr="00867971">
        <w:rPr>
          <w:sz w:val="18"/>
          <w:szCs w:val="18"/>
        </w:rPr>
        <w:t xml:space="preserve"> model</w:t>
      </w:r>
      <w:r w:rsidR="00885498">
        <w:rPr>
          <w:sz w:val="18"/>
          <w:szCs w:val="18"/>
        </w:rPr>
        <w:t xml:space="preserve"> and</w:t>
      </w:r>
      <w:r w:rsidR="00334DBB">
        <w:rPr>
          <w:sz w:val="18"/>
          <w:szCs w:val="18"/>
        </w:rPr>
        <w:t xml:space="preserve"> </w:t>
      </w:r>
      <w:r w:rsidRPr="00867971">
        <w:rPr>
          <w:sz w:val="18"/>
          <w:szCs w:val="18"/>
        </w:rPr>
        <w:t xml:space="preserve">will not match official or published recipient data due to different data extraction rules and extraction timing. </w:t>
      </w:r>
    </w:p>
    <w:p w14:paraId="753F273A" w14:textId="19D718F5" w:rsidR="00DB2369" w:rsidRDefault="00DB2369" w:rsidP="001179A7">
      <w:pPr>
        <w:spacing w:after="0" w:line="240" w:lineRule="auto"/>
      </w:pPr>
      <w:r w:rsidRPr="00867971">
        <w:rPr>
          <w:sz w:val="18"/>
          <w:szCs w:val="18"/>
        </w:rPr>
        <w:t xml:space="preserve">For official figures please refer to the </w:t>
      </w:r>
      <w:hyperlink r:id="rId1" w:history="1">
        <w:r w:rsidRPr="00867971">
          <w:rPr>
            <w:rStyle w:val="Hyperlink"/>
            <w:sz w:val="18"/>
            <w:szCs w:val="18"/>
          </w:rPr>
          <w:t>DSS Benefit and Payment Recipients Demographics reports</w:t>
        </w:r>
      </w:hyperlink>
      <w:r w:rsidRPr="00867971">
        <w:rPr>
          <w:sz w:val="18"/>
          <w:szCs w:val="18"/>
        </w:rPr>
        <w:t xml:space="preserve"> or </w:t>
      </w:r>
      <w:hyperlink r:id="rId2" w:history="1">
        <w:r w:rsidRPr="00867971">
          <w:rPr>
            <w:rStyle w:val="Hyperlink"/>
            <w:sz w:val="18"/>
            <w:szCs w:val="18"/>
          </w:rPr>
          <w:t>DSS Income Support Recipients – Monthly Time Series</w:t>
        </w:r>
      </w:hyperlink>
      <w:r w:rsidRPr="00867971">
        <w:rPr>
          <w:sz w:val="18"/>
          <w:szCs w:val="18"/>
        </w:rPr>
        <w:t xml:space="preserve"> published on </w:t>
      </w:r>
      <w:hyperlink r:id="rId3" w:history="1">
        <w:r w:rsidRPr="00867971">
          <w:rPr>
            <w:rStyle w:val="Hyperlink"/>
            <w:sz w:val="18"/>
            <w:szCs w:val="18"/>
          </w:rPr>
          <w:t>data.gov.au</w:t>
        </w:r>
      </w:hyperlink>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B0E61" w14:textId="77777777" w:rsidR="008009CA" w:rsidRDefault="008009CA" w:rsidP="000E29D7">
    <w:pPr>
      <w:pStyle w:val="Header"/>
    </w:pPr>
    <w:r>
      <w:rPr>
        <w:noProof/>
        <w:shd w:val="clear" w:color="auto" w:fill="E6E6E6"/>
        <w:lang w:eastAsia="en-AU"/>
      </w:rPr>
      <w:drawing>
        <wp:anchor distT="0" distB="0" distL="114300" distR="114300" simplePos="0" relativeHeight="251658241" behindDoc="1" locked="0" layoutInCell="1" allowOverlap="1" wp14:anchorId="215DDDCD" wp14:editId="2912C4AF">
          <wp:simplePos x="0" y="0"/>
          <wp:positionH relativeFrom="page">
            <wp:align>left</wp:align>
          </wp:positionH>
          <wp:positionV relativeFrom="page">
            <wp:align>bottom</wp:align>
          </wp:positionV>
          <wp:extent cx="7563600" cy="1184400"/>
          <wp:effectExtent l="0" t="0" r="0" b="0"/>
          <wp:wrapNone/>
          <wp:docPr id="1218802197" name="Picture 1218802197"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crosoftTeams-image (15).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3600" cy="1184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0"/>
        </w:tabs>
        <w:ind w:left="0" w:hanging="360"/>
      </w:pPr>
    </w:lvl>
  </w:abstractNum>
  <w:abstractNum w:abstractNumId="1" w15:restartNumberingAfterBreak="0">
    <w:nsid w:val="01704934"/>
    <w:multiLevelType w:val="hybridMultilevel"/>
    <w:tmpl w:val="406267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3" w15:restartNumberingAfterBreak="0">
    <w:nsid w:val="0DF057C3"/>
    <w:multiLevelType w:val="multilevel"/>
    <w:tmpl w:val="9FDEB948"/>
    <w:numStyleLink w:val="DSSBulletList"/>
  </w:abstractNum>
  <w:abstractNum w:abstractNumId="4" w15:restartNumberingAfterBreak="0">
    <w:nsid w:val="145668A3"/>
    <w:multiLevelType w:val="hybridMultilevel"/>
    <w:tmpl w:val="8272CC98"/>
    <w:lvl w:ilvl="0" w:tplc="702A7E72">
      <w:numFmt w:val="bullet"/>
      <w:lvlText w:val="•"/>
      <w:lvlJc w:val="left"/>
      <w:pPr>
        <w:ind w:left="720" w:hanging="360"/>
      </w:pPr>
      <w:rPr>
        <w:rFonts w:ascii="Tahoma" w:eastAsiaTheme="minorHAnsi" w:hAnsi="Tahoma" w:cs="Tahoma"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B857D8"/>
    <w:multiLevelType w:val="hybridMultilevel"/>
    <w:tmpl w:val="2AB27854"/>
    <w:lvl w:ilvl="0" w:tplc="D2943186">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D550AA7"/>
    <w:multiLevelType w:val="hybridMultilevel"/>
    <w:tmpl w:val="EB54AC22"/>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7E12D8"/>
    <w:multiLevelType w:val="hybridMultilevel"/>
    <w:tmpl w:val="E7124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BE6357"/>
    <w:multiLevelType w:val="hybridMultilevel"/>
    <w:tmpl w:val="A46A0766"/>
    <w:lvl w:ilvl="0" w:tplc="0DAE1E78">
      <w:start w:val="1"/>
      <w:numFmt w:val="bullet"/>
      <w:lvlText w:val=""/>
      <w:lvlJc w:val="left"/>
      <w:pPr>
        <w:tabs>
          <w:tab w:val="num" w:pos="720"/>
        </w:tabs>
        <w:ind w:left="720" w:hanging="360"/>
      </w:pPr>
      <w:rPr>
        <w:rFonts w:ascii="Symbol" w:hAnsi="Symbol" w:hint="default"/>
      </w:rPr>
    </w:lvl>
    <w:lvl w:ilvl="1" w:tplc="2F22AC20">
      <w:numFmt w:val="bullet"/>
      <w:lvlText w:val="o"/>
      <w:lvlJc w:val="left"/>
      <w:pPr>
        <w:tabs>
          <w:tab w:val="num" w:pos="1440"/>
        </w:tabs>
        <w:ind w:left="1440" w:hanging="360"/>
      </w:pPr>
      <w:rPr>
        <w:rFonts w:ascii="Courier New" w:hAnsi="Courier New" w:hint="default"/>
      </w:rPr>
    </w:lvl>
    <w:lvl w:ilvl="2" w:tplc="ECBC78B8">
      <w:numFmt w:val="bullet"/>
      <w:lvlText w:val=""/>
      <w:lvlJc w:val="left"/>
      <w:pPr>
        <w:tabs>
          <w:tab w:val="num" w:pos="2160"/>
        </w:tabs>
        <w:ind w:left="2160" w:hanging="360"/>
      </w:pPr>
      <w:rPr>
        <w:rFonts w:ascii="Wingdings" w:hAnsi="Wingdings" w:hint="default"/>
      </w:rPr>
    </w:lvl>
    <w:lvl w:ilvl="3" w:tplc="BA34F2BC" w:tentative="1">
      <w:start w:val="1"/>
      <w:numFmt w:val="bullet"/>
      <w:lvlText w:val=""/>
      <w:lvlJc w:val="left"/>
      <w:pPr>
        <w:tabs>
          <w:tab w:val="num" w:pos="2880"/>
        </w:tabs>
        <w:ind w:left="2880" w:hanging="360"/>
      </w:pPr>
      <w:rPr>
        <w:rFonts w:ascii="Symbol" w:hAnsi="Symbol" w:hint="default"/>
      </w:rPr>
    </w:lvl>
    <w:lvl w:ilvl="4" w:tplc="963C254C" w:tentative="1">
      <w:start w:val="1"/>
      <w:numFmt w:val="bullet"/>
      <w:lvlText w:val=""/>
      <w:lvlJc w:val="left"/>
      <w:pPr>
        <w:tabs>
          <w:tab w:val="num" w:pos="3600"/>
        </w:tabs>
        <w:ind w:left="3600" w:hanging="360"/>
      </w:pPr>
      <w:rPr>
        <w:rFonts w:ascii="Symbol" w:hAnsi="Symbol" w:hint="default"/>
      </w:rPr>
    </w:lvl>
    <w:lvl w:ilvl="5" w:tplc="2848B036" w:tentative="1">
      <w:start w:val="1"/>
      <w:numFmt w:val="bullet"/>
      <w:lvlText w:val=""/>
      <w:lvlJc w:val="left"/>
      <w:pPr>
        <w:tabs>
          <w:tab w:val="num" w:pos="4320"/>
        </w:tabs>
        <w:ind w:left="4320" w:hanging="360"/>
      </w:pPr>
      <w:rPr>
        <w:rFonts w:ascii="Symbol" w:hAnsi="Symbol" w:hint="default"/>
      </w:rPr>
    </w:lvl>
    <w:lvl w:ilvl="6" w:tplc="732CC882" w:tentative="1">
      <w:start w:val="1"/>
      <w:numFmt w:val="bullet"/>
      <w:lvlText w:val=""/>
      <w:lvlJc w:val="left"/>
      <w:pPr>
        <w:tabs>
          <w:tab w:val="num" w:pos="5040"/>
        </w:tabs>
        <w:ind w:left="5040" w:hanging="360"/>
      </w:pPr>
      <w:rPr>
        <w:rFonts w:ascii="Symbol" w:hAnsi="Symbol" w:hint="default"/>
      </w:rPr>
    </w:lvl>
    <w:lvl w:ilvl="7" w:tplc="9850D9FE" w:tentative="1">
      <w:start w:val="1"/>
      <w:numFmt w:val="bullet"/>
      <w:lvlText w:val=""/>
      <w:lvlJc w:val="left"/>
      <w:pPr>
        <w:tabs>
          <w:tab w:val="num" w:pos="5760"/>
        </w:tabs>
        <w:ind w:left="5760" w:hanging="360"/>
      </w:pPr>
      <w:rPr>
        <w:rFonts w:ascii="Symbol" w:hAnsi="Symbol" w:hint="default"/>
      </w:rPr>
    </w:lvl>
    <w:lvl w:ilvl="8" w:tplc="9002476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47223805"/>
    <w:multiLevelType w:val="multilevel"/>
    <w:tmpl w:val="9FDEB948"/>
    <w:numStyleLink w:val="DSSBulletList"/>
  </w:abstractNum>
  <w:abstractNum w:abstractNumId="16" w15:restartNumberingAfterBreak="0">
    <w:nsid w:val="49824738"/>
    <w:multiLevelType w:val="multilevel"/>
    <w:tmpl w:val="9FDEB948"/>
    <w:numStyleLink w:val="DSSBulletList"/>
  </w:abstractNum>
  <w:abstractNum w:abstractNumId="17" w15:restartNumberingAfterBreak="0">
    <w:nsid w:val="51544687"/>
    <w:multiLevelType w:val="multilevel"/>
    <w:tmpl w:val="880CBA7E"/>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75C71"/>
    <w:multiLevelType w:val="hybridMultilevel"/>
    <w:tmpl w:val="4F8C180E"/>
    <w:lvl w:ilvl="0" w:tplc="2E8C1822">
      <w:start w:val="2021"/>
      <w:numFmt w:val="bullet"/>
      <w:lvlText w:val="-"/>
      <w:lvlJc w:val="left"/>
      <w:pPr>
        <w:ind w:left="720" w:hanging="360"/>
      </w:pPr>
      <w:rPr>
        <w:rFonts w:ascii="Tahoma" w:eastAsiaTheme="minorHAnsi" w:hAnsi="Tahoma"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1" w15:restartNumberingAfterBreak="0">
    <w:nsid w:val="76074ECA"/>
    <w:multiLevelType w:val="multilevel"/>
    <w:tmpl w:val="9FDEB948"/>
    <w:numStyleLink w:val="DSSBulletList"/>
  </w:abstractNum>
  <w:abstractNum w:abstractNumId="22"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num w:numId="1" w16cid:durableId="362940906">
    <w:abstractNumId w:val="22"/>
  </w:num>
  <w:num w:numId="2" w16cid:durableId="1656569311">
    <w:abstractNumId w:val="20"/>
  </w:num>
  <w:num w:numId="3" w16cid:durableId="1102989946">
    <w:abstractNumId w:val="2"/>
  </w:num>
  <w:num w:numId="4" w16cid:durableId="2057047747">
    <w:abstractNumId w:val="12"/>
  </w:num>
  <w:num w:numId="5" w16cid:durableId="722094802">
    <w:abstractNumId w:val="18"/>
  </w:num>
  <w:num w:numId="6" w16cid:durableId="1696347085">
    <w:abstractNumId w:val="11"/>
  </w:num>
  <w:num w:numId="7" w16cid:durableId="1863274534">
    <w:abstractNumId w:val="6"/>
  </w:num>
  <w:num w:numId="8" w16cid:durableId="712846276">
    <w:abstractNumId w:val="10"/>
  </w:num>
  <w:num w:numId="9" w16cid:durableId="1333605958">
    <w:abstractNumId w:val="17"/>
  </w:num>
  <w:num w:numId="10" w16cid:durableId="139662106">
    <w:abstractNumId w:val="0"/>
  </w:num>
  <w:num w:numId="11" w16cid:durableId="6747721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82612793">
    <w:abstractNumId w:val="16"/>
  </w:num>
  <w:num w:numId="13" w16cid:durableId="964775884">
    <w:abstractNumId w:val="9"/>
  </w:num>
  <w:num w:numId="14" w16cid:durableId="171073903">
    <w:abstractNumId w:val="13"/>
  </w:num>
  <w:num w:numId="15" w16cid:durableId="621963757">
    <w:abstractNumId w:val="21"/>
  </w:num>
  <w:num w:numId="16" w16cid:durableId="911113997">
    <w:abstractNumId w:val="3"/>
  </w:num>
  <w:num w:numId="17" w16cid:durableId="770591588">
    <w:abstractNumId w:val="15"/>
  </w:num>
  <w:num w:numId="18" w16cid:durableId="171069494">
    <w:abstractNumId w:val="19"/>
  </w:num>
  <w:num w:numId="19" w16cid:durableId="309948122">
    <w:abstractNumId w:val="8"/>
  </w:num>
  <w:num w:numId="20" w16cid:durableId="366834520">
    <w:abstractNumId w:val="14"/>
  </w:num>
  <w:num w:numId="21" w16cid:durableId="1614171549">
    <w:abstractNumId w:val="7"/>
  </w:num>
  <w:num w:numId="22" w16cid:durableId="162207124">
    <w:abstractNumId w:val="1"/>
  </w:num>
  <w:num w:numId="23" w16cid:durableId="384908976">
    <w:abstractNumId w:val="4"/>
  </w:num>
  <w:num w:numId="24" w16cid:durableId="84116301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509"/>
    <w:rsid w:val="00000639"/>
    <w:rsid w:val="00000E10"/>
    <w:rsid w:val="00003F94"/>
    <w:rsid w:val="00004D8B"/>
    <w:rsid w:val="000102E0"/>
    <w:rsid w:val="00012085"/>
    <w:rsid w:val="00012B3E"/>
    <w:rsid w:val="0001333A"/>
    <w:rsid w:val="000140B8"/>
    <w:rsid w:val="00016790"/>
    <w:rsid w:val="00016DFD"/>
    <w:rsid w:val="00017563"/>
    <w:rsid w:val="000206CA"/>
    <w:rsid w:val="00021B5D"/>
    <w:rsid w:val="00021EB4"/>
    <w:rsid w:val="00022463"/>
    <w:rsid w:val="000230C1"/>
    <w:rsid w:val="000234F3"/>
    <w:rsid w:val="00026791"/>
    <w:rsid w:val="00027328"/>
    <w:rsid w:val="000274A4"/>
    <w:rsid w:val="00027BF3"/>
    <w:rsid w:val="000317E3"/>
    <w:rsid w:val="00032EBF"/>
    <w:rsid w:val="000331F4"/>
    <w:rsid w:val="0003349D"/>
    <w:rsid w:val="000339BB"/>
    <w:rsid w:val="000346DE"/>
    <w:rsid w:val="00035E05"/>
    <w:rsid w:val="00036A16"/>
    <w:rsid w:val="00040A14"/>
    <w:rsid w:val="00044684"/>
    <w:rsid w:val="0004507B"/>
    <w:rsid w:val="00046901"/>
    <w:rsid w:val="00046C31"/>
    <w:rsid w:val="000501C5"/>
    <w:rsid w:val="00052517"/>
    <w:rsid w:val="00054F5F"/>
    <w:rsid w:val="0005572B"/>
    <w:rsid w:val="000610BB"/>
    <w:rsid w:val="00061BA5"/>
    <w:rsid w:val="000627CB"/>
    <w:rsid w:val="00063671"/>
    <w:rsid w:val="00063CD2"/>
    <w:rsid w:val="00064140"/>
    <w:rsid w:val="0006517B"/>
    <w:rsid w:val="000657D0"/>
    <w:rsid w:val="00065DCF"/>
    <w:rsid w:val="00066C8B"/>
    <w:rsid w:val="00073067"/>
    <w:rsid w:val="0007317F"/>
    <w:rsid w:val="00073224"/>
    <w:rsid w:val="000750D2"/>
    <w:rsid w:val="0007551B"/>
    <w:rsid w:val="00077BA4"/>
    <w:rsid w:val="000809FE"/>
    <w:rsid w:val="00081610"/>
    <w:rsid w:val="0008162C"/>
    <w:rsid w:val="000818C0"/>
    <w:rsid w:val="00083591"/>
    <w:rsid w:val="00085215"/>
    <w:rsid w:val="00085F30"/>
    <w:rsid w:val="000877CB"/>
    <w:rsid w:val="00090C80"/>
    <w:rsid w:val="00091ABE"/>
    <w:rsid w:val="00094D69"/>
    <w:rsid w:val="00096AFA"/>
    <w:rsid w:val="000A454D"/>
    <w:rsid w:val="000A6CB1"/>
    <w:rsid w:val="000B0165"/>
    <w:rsid w:val="000B1F14"/>
    <w:rsid w:val="000B487D"/>
    <w:rsid w:val="000B5EF5"/>
    <w:rsid w:val="000B68E9"/>
    <w:rsid w:val="000B7D80"/>
    <w:rsid w:val="000C01A0"/>
    <w:rsid w:val="000C2CA8"/>
    <w:rsid w:val="000C335C"/>
    <w:rsid w:val="000C4A0F"/>
    <w:rsid w:val="000C4D63"/>
    <w:rsid w:val="000C4DFE"/>
    <w:rsid w:val="000C5856"/>
    <w:rsid w:val="000C5DB2"/>
    <w:rsid w:val="000C7A5A"/>
    <w:rsid w:val="000D0755"/>
    <w:rsid w:val="000D3DD6"/>
    <w:rsid w:val="000D5965"/>
    <w:rsid w:val="000D61BC"/>
    <w:rsid w:val="000D6D14"/>
    <w:rsid w:val="000E0275"/>
    <w:rsid w:val="000E0833"/>
    <w:rsid w:val="000E29D7"/>
    <w:rsid w:val="000E6227"/>
    <w:rsid w:val="000F0122"/>
    <w:rsid w:val="000F0DD7"/>
    <w:rsid w:val="000F3185"/>
    <w:rsid w:val="000F5204"/>
    <w:rsid w:val="000F5B57"/>
    <w:rsid w:val="000F5D45"/>
    <w:rsid w:val="000F663A"/>
    <w:rsid w:val="000F7266"/>
    <w:rsid w:val="000F75FC"/>
    <w:rsid w:val="00102AFE"/>
    <w:rsid w:val="001032B7"/>
    <w:rsid w:val="00104A56"/>
    <w:rsid w:val="0010555E"/>
    <w:rsid w:val="001073E7"/>
    <w:rsid w:val="00111755"/>
    <w:rsid w:val="00112D28"/>
    <w:rsid w:val="00114659"/>
    <w:rsid w:val="00114808"/>
    <w:rsid w:val="001179A7"/>
    <w:rsid w:val="00120F12"/>
    <w:rsid w:val="00123567"/>
    <w:rsid w:val="0012467A"/>
    <w:rsid w:val="0012509A"/>
    <w:rsid w:val="0012517A"/>
    <w:rsid w:val="00130527"/>
    <w:rsid w:val="00130790"/>
    <w:rsid w:val="00131F3E"/>
    <w:rsid w:val="00137723"/>
    <w:rsid w:val="0013798E"/>
    <w:rsid w:val="00137C74"/>
    <w:rsid w:val="0015006F"/>
    <w:rsid w:val="00150779"/>
    <w:rsid w:val="001510D7"/>
    <w:rsid w:val="00155DDD"/>
    <w:rsid w:val="0015773E"/>
    <w:rsid w:val="00157A93"/>
    <w:rsid w:val="00157C68"/>
    <w:rsid w:val="00161696"/>
    <w:rsid w:val="001662D6"/>
    <w:rsid w:val="00172D6B"/>
    <w:rsid w:val="001800A0"/>
    <w:rsid w:val="001817F0"/>
    <w:rsid w:val="001818FE"/>
    <w:rsid w:val="00183579"/>
    <w:rsid w:val="00184252"/>
    <w:rsid w:val="00184393"/>
    <w:rsid w:val="0018486E"/>
    <w:rsid w:val="001900B2"/>
    <w:rsid w:val="001926CA"/>
    <w:rsid w:val="001A5198"/>
    <w:rsid w:val="001A73BB"/>
    <w:rsid w:val="001A7461"/>
    <w:rsid w:val="001A770C"/>
    <w:rsid w:val="001A7A43"/>
    <w:rsid w:val="001A7A96"/>
    <w:rsid w:val="001B1020"/>
    <w:rsid w:val="001B1B5C"/>
    <w:rsid w:val="001B32AB"/>
    <w:rsid w:val="001B5333"/>
    <w:rsid w:val="001B5425"/>
    <w:rsid w:val="001B70CD"/>
    <w:rsid w:val="001C1150"/>
    <w:rsid w:val="001C2129"/>
    <w:rsid w:val="001C2389"/>
    <w:rsid w:val="001C4083"/>
    <w:rsid w:val="001C4603"/>
    <w:rsid w:val="001C6355"/>
    <w:rsid w:val="001C638B"/>
    <w:rsid w:val="001C63E6"/>
    <w:rsid w:val="001C64F8"/>
    <w:rsid w:val="001D0262"/>
    <w:rsid w:val="001D0F6D"/>
    <w:rsid w:val="001D1E68"/>
    <w:rsid w:val="001D42CA"/>
    <w:rsid w:val="001D5532"/>
    <w:rsid w:val="001D55F9"/>
    <w:rsid w:val="001E39FC"/>
    <w:rsid w:val="001E4B1D"/>
    <w:rsid w:val="001E630D"/>
    <w:rsid w:val="001F226E"/>
    <w:rsid w:val="001F288C"/>
    <w:rsid w:val="001F4A13"/>
    <w:rsid w:val="001F5CFC"/>
    <w:rsid w:val="001F6546"/>
    <w:rsid w:val="001F6DAA"/>
    <w:rsid w:val="001F72CC"/>
    <w:rsid w:val="002008C0"/>
    <w:rsid w:val="00200D40"/>
    <w:rsid w:val="00201C6D"/>
    <w:rsid w:val="002132EA"/>
    <w:rsid w:val="00214210"/>
    <w:rsid w:val="00214765"/>
    <w:rsid w:val="002177B5"/>
    <w:rsid w:val="002206D2"/>
    <w:rsid w:val="002214D2"/>
    <w:rsid w:val="002215A0"/>
    <w:rsid w:val="0022162B"/>
    <w:rsid w:val="00223414"/>
    <w:rsid w:val="00223435"/>
    <w:rsid w:val="00225449"/>
    <w:rsid w:val="00226CAB"/>
    <w:rsid w:val="002317C0"/>
    <w:rsid w:val="002324C2"/>
    <w:rsid w:val="0023277C"/>
    <w:rsid w:val="002346B5"/>
    <w:rsid w:val="0023614A"/>
    <w:rsid w:val="00236C70"/>
    <w:rsid w:val="00240007"/>
    <w:rsid w:val="002408DC"/>
    <w:rsid w:val="00240A6E"/>
    <w:rsid w:val="00240F02"/>
    <w:rsid w:val="0024168B"/>
    <w:rsid w:val="0024237F"/>
    <w:rsid w:val="00242D59"/>
    <w:rsid w:val="0024427C"/>
    <w:rsid w:val="0025212D"/>
    <w:rsid w:val="002532C0"/>
    <w:rsid w:val="002549ED"/>
    <w:rsid w:val="00257062"/>
    <w:rsid w:val="00257DB4"/>
    <w:rsid w:val="0026021F"/>
    <w:rsid w:val="00261E65"/>
    <w:rsid w:val="00262CDD"/>
    <w:rsid w:val="002642B1"/>
    <w:rsid w:val="00265257"/>
    <w:rsid w:val="002659E1"/>
    <w:rsid w:val="00265D6E"/>
    <w:rsid w:val="00266B26"/>
    <w:rsid w:val="00267A25"/>
    <w:rsid w:val="0027075A"/>
    <w:rsid w:val="00272A30"/>
    <w:rsid w:val="00273880"/>
    <w:rsid w:val="002755A4"/>
    <w:rsid w:val="00275EA9"/>
    <w:rsid w:val="0027709C"/>
    <w:rsid w:val="00281DFB"/>
    <w:rsid w:val="00282835"/>
    <w:rsid w:val="0028532F"/>
    <w:rsid w:val="002857B4"/>
    <w:rsid w:val="00287732"/>
    <w:rsid w:val="00290009"/>
    <w:rsid w:val="00290CE7"/>
    <w:rsid w:val="00292076"/>
    <w:rsid w:val="00294B01"/>
    <w:rsid w:val="00295934"/>
    <w:rsid w:val="0029643A"/>
    <w:rsid w:val="00296605"/>
    <w:rsid w:val="00296770"/>
    <w:rsid w:val="0029706A"/>
    <w:rsid w:val="002A6F7B"/>
    <w:rsid w:val="002B1150"/>
    <w:rsid w:val="002B329B"/>
    <w:rsid w:val="002B3CC6"/>
    <w:rsid w:val="002B5684"/>
    <w:rsid w:val="002B67E2"/>
    <w:rsid w:val="002B7002"/>
    <w:rsid w:val="002C5D5E"/>
    <w:rsid w:val="002C5DE5"/>
    <w:rsid w:val="002C65D1"/>
    <w:rsid w:val="002C66B2"/>
    <w:rsid w:val="002C6C2B"/>
    <w:rsid w:val="002D5E2C"/>
    <w:rsid w:val="002D69A3"/>
    <w:rsid w:val="002D6B3E"/>
    <w:rsid w:val="002D76BB"/>
    <w:rsid w:val="002D78E2"/>
    <w:rsid w:val="002E006B"/>
    <w:rsid w:val="002E0435"/>
    <w:rsid w:val="002E0DD3"/>
    <w:rsid w:val="002E0FDE"/>
    <w:rsid w:val="002E2D6E"/>
    <w:rsid w:val="002F04BC"/>
    <w:rsid w:val="002F05AB"/>
    <w:rsid w:val="002F06EB"/>
    <w:rsid w:val="002F1B50"/>
    <w:rsid w:val="002F2AD3"/>
    <w:rsid w:val="002F52EB"/>
    <w:rsid w:val="003020C9"/>
    <w:rsid w:val="003021F2"/>
    <w:rsid w:val="003042A4"/>
    <w:rsid w:val="003055DD"/>
    <w:rsid w:val="00307920"/>
    <w:rsid w:val="00310622"/>
    <w:rsid w:val="00311FC7"/>
    <w:rsid w:val="00312D9A"/>
    <w:rsid w:val="00314451"/>
    <w:rsid w:val="003200E6"/>
    <w:rsid w:val="003207EC"/>
    <w:rsid w:val="00322970"/>
    <w:rsid w:val="003271C1"/>
    <w:rsid w:val="003273E0"/>
    <w:rsid w:val="003277C3"/>
    <w:rsid w:val="003277D3"/>
    <w:rsid w:val="00331DEA"/>
    <w:rsid w:val="00333CDB"/>
    <w:rsid w:val="00334DBB"/>
    <w:rsid w:val="00334EBA"/>
    <w:rsid w:val="0033510D"/>
    <w:rsid w:val="00335A14"/>
    <w:rsid w:val="00335E11"/>
    <w:rsid w:val="00336F8C"/>
    <w:rsid w:val="00337926"/>
    <w:rsid w:val="0034039C"/>
    <w:rsid w:val="0034463A"/>
    <w:rsid w:val="00346AFF"/>
    <w:rsid w:val="00347FE0"/>
    <w:rsid w:val="003507EA"/>
    <w:rsid w:val="00351D01"/>
    <w:rsid w:val="003529E4"/>
    <w:rsid w:val="003534A5"/>
    <w:rsid w:val="00354CF7"/>
    <w:rsid w:val="00355666"/>
    <w:rsid w:val="00356A27"/>
    <w:rsid w:val="00360364"/>
    <w:rsid w:val="003603A0"/>
    <w:rsid w:val="00360532"/>
    <w:rsid w:val="00361841"/>
    <w:rsid w:val="0036376D"/>
    <w:rsid w:val="00363FD6"/>
    <w:rsid w:val="00364B9C"/>
    <w:rsid w:val="003666E9"/>
    <w:rsid w:val="0037018C"/>
    <w:rsid w:val="00371DC4"/>
    <w:rsid w:val="00374379"/>
    <w:rsid w:val="00376AC0"/>
    <w:rsid w:val="0037736C"/>
    <w:rsid w:val="0038044C"/>
    <w:rsid w:val="003808C6"/>
    <w:rsid w:val="00384656"/>
    <w:rsid w:val="00386FAD"/>
    <w:rsid w:val="0038790D"/>
    <w:rsid w:val="0039110E"/>
    <w:rsid w:val="00391D43"/>
    <w:rsid w:val="00391DE8"/>
    <w:rsid w:val="003978F7"/>
    <w:rsid w:val="003A13A7"/>
    <w:rsid w:val="003A5CEF"/>
    <w:rsid w:val="003A70C3"/>
    <w:rsid w:val="003A7612"/>
    <w:rsid w:val="003A76B2"/>
    <w:rsid w:val="003B046E"/>
    <w:rsid w:val="003B0D19"/>
    <w:rsid w:val="003B1297"/>
    <w:rsid w:val="003B16CB"/>
    <w:rsid w:val="003B2BB8"/>
    <w:rsid w:val="003B39C1"/>
    <w:rsid w:val="003B5954"/>
    <w:rsid w:val="003B6F90"/>
    <w:rsid w:val="003B7424"/>
    <w:rsid w:val="003C100B"/>
    <w:rsid w:val="003C3639"/>
    <w:rsid w:val="003C4DE8"/>
    <w:rsid w:val="003C7303"/>
    <w:rsid w:val="003C7E1F"/>
    <w:rsid w:val="003D1FB0"/>
    <w:rsid w:val="003D28F5"/>
    <w:rsid w:val="003D3401"/>
    <w:rsid w:val="003D34FF"/>
    <w:rsid w:val="003D47C3"/>
    <w:rsid w:val="003D669A"/>
    <w:rsid w:val="003E0A57"/>
    <w:rsid w:val="003E10A6"/>
    <w:rsid w:val="003E2B62"/>
    <w:rsid w:val="003F008E"/>
    <w:rsid w:val="003F18A7"/>
    <w:rsid w:val="003F3108"/>
    <w:rsid w:val="003F324B"/>
    <w:rsid w:val="003F5E86"/>
    <w:rsid w:val="003F6F25"/>
    <w:rsid w:val="003F7581"/>
    <w:rsid w:val="0040002F"/>
    <w:rsid w:val="00400F6D"/>
    <w:rsid w:val="00402EF9"/>
    <w:rsid w:val="00403055"/>
    <w:rsid w:val="004036EE"/>
    <w:rsid w:val="0040450E"/>
    <w:rsid w:val="00405ADA"/>
    <w:rsid w:val="00405C61"/>
    <w:rsid w:val="004107E0"/>
    <w:rsid w:val="004117B3"/>
    <w:rsid w:val="0041573D"/>
    <w:rsid w:val="00415B6C"/>
    <w:rsid w:val="00416CD6"/>
    <w:rsid w:val="00421FDB"/>
    <w:rsid w:val="004220FC"/>
    <w:rsid w:val="00422675"/>
    <w:rsid w:val="00422C8B"/>
    <w:rsid w:val="004243F2"/>
    <w:rsid w:val="00424EA3"/>
    <w:rsid w:val="00425CE3"/>
    <w:rsid w:val="00426237"/>
    <w:rsid w:val="004309B4"/>
    <w:rsid w:val="00431278"/>
    <w:rsid w:val="004331A0"/>
    <w:rsid w:val="00434105"/>
    <w:rsid w:val="004354E6"/>
    <w:rsid w:val="00440CB8"/>
    <w:rsid w:val="00441FD7"/>
    <w:rsid w:val="0044238B"/>
    <w:rsid w:val="004423EC"/>
    <w:rsid w:val="004436C2"/>
    <w:rsid w:val="00451382"/>
    <w:rsid w:val="0045365D"/>
    <w:rsid w:val="00455534"/>
    <w:rsid w:val="00460EAB"/>
    <w:rsid w:val="0046137C"/>
    <w:rsid w:val="0046270B"/>
    <w:rsid w:val="00464359"/>
    <w:rsid w:val="00465002"/>
    <w:rsid w:val="00467397"/>
    <w:rsid w:val="00467BDF"/>
    <w:rsid w:val="00467FE3"/>
    <w:rsid w:val="00471456"/>
    <w:rsid w:val="00471E98"/>
    <w:rsid w:val="0047261D"/>
    <w:rsid w:val="004730B1"/>
    <w:rsid w:val="004733E9"/>
    <w:rsid w:val="0047608B"/>
    <w:rsid w:val="004777FC"/>
    <w:rsid w:val="00480D3E"/>
    <w:rsid w:val="00481EAA"/>
    <w:rsid w:val="00482950"/>
    <w:rsid w:val="004831E9"/>
    <w:rsid w:val="004837A4"/>
    <w:rsid w:val="00483C3B"/>
    <w:rsid w:val="00490F3B"/>
    <w:rsid w:val="00491310"/>
    <w:rsid w:val="00491525"/>
    <w:rsid w:val="00491FB8"/>
    <w:rsid w:val="00492749"/>
    <w:rsid w:val="00493C00"/>
    <w:rsid w:val="0049500C"/>
    <w:rsid w:val="004A1ACE"/>
    <w:rsid w:val="004A2151"/>
    <w:rsid w:val="004A527F"/>
    <w:rsid w:val="004A6DDA"/>
    <w:rsid w:val="004B0DE4"/>
    <w:rsid w:val="004B2D55"/>
    <w:rsid w:val="004B4194"/>
    <w:rsid w:val="004B54CA"/>
    <w:rsid w:val="004B653B"/>
    <w:rsid w:val="004C2BD4"/>
    <w:rsid w:val="004C6D26"/>
    <w:rsid w:val="004D1AAE"/>
    <w:rsid w:val="004D3184"/>
    <w:rsid w:val="004D4EE6"/>
    <w:rsid w:val="004D509A"/>
    <w:rsid w:val="004D7310"/>
    <w:rsid w:val="004E1F53"/>
    <w:rsid w:val="004E28A5"/>
    <w:rsid w:val="004E3C1F"/>
    <w:rsid w:val="004E52FD"/>
    <w:rsid w:val="004E5CBF"/>
    <w:rsid w:val="004F0062"/>
    <w:rsid w:val="004F19BF"/>
    <w:rsid w:val="004F77F4"/>
    <w:rsid w:val="0050098E"/>
    <w:rsid w:val="00500F23"/>
    <w:rsid w:val="0050168B"/>
    <w:rsid w:val="00501C8D"/>
    <w:rsid w:val="005054E9"/>
    <w:rsid w:val="005072B0"/>
    <w:rsid w:val="00510012"/>
    <w:rsid w:val="0051151E"/>
    <w:rsid w:val="00512BBD"/>
    <w:rsid w:val="00515336"/>
    <w:rsid w:val="00515ED5"/>
    <w:rsid w:val="00516EDF"/>
    <w:rsid w:val="0051729F"/>
    <w:rsid w:val="00517AE4"/>
    <w:rsid w:val="0052098F"/>
    <w:rsid w:val="005220CA"/>
    <w:rsid w:val="00522101"/>
    <w:rsid w:val="00522932"/>
    <w:rsid w:val="00522DC2"/>
    <w:rsid w:val="00525656"/>
    <w:rsid w:val="00526B0D"/>
    <w:rsid w:val="005312DA"/>
    <w:rsid w:val="00534B8E"/>
    <w:rsid w:val="00535442"/>
    <w:rsid w:val="00543140"/>
    <w:rsid w:val="00543274"/>
    <w:rsid w:val="00544CE8"/>
    <w:rsid w:val="00544E61"/>
    <w:rsid w:val="0054621C"/>
    <w:rsid w:val="0054713E"/>
    <w:rsid w:val="005529BF"/>
    <w:rsid w:val="005543A8"/>
    <w:rsid w:val="00555B82"/>
    <w:rsid w:val="005602D7"/>
    <w:rsid w:val="00560BDF"/>
    <w:rsid w:val="00563AA3"/>
    <w:rsid w:val="00564EC8"/>
    <w:rsid w:val="00566416"/>
    <w:rsid w:val="00567053"/>
    <w:rsid w:val="005676D4"/>
    <w:rsid w:val="005705A7"/>
    <w:rsid w:val="00573A6C"/>
    <w:rsid w:val="00575260"/>
    <w:rsid w:val="00577FD8"/>
    <w:rsid w:val="00581637"/>
    <w:rsid w:val="00583B8D"/>
    <w:rsid w:val="00584FC1"/>
    <w:rsid w:val="00586246"/>
    <w:rsid w:val="00586CAC"/>
    <w:rsid w:val="00586D3C"/>
    <w:rsid w:val="005877DC"/>
    <w:rsid w:val="0059023E"/>
    <w:rsid w:val="005920E3"/>
    <w:rsid w:val="00593630"/>
    <w:rsid w:val="005958FA"/>
    <w:rsid w:val="00596F3D"/>
    <w:rsid w:val="00597852"/>
    <w:rsid w:val="005A51BD"/>
    <w:rsid w:val="005A7503"/>
    <w:rsid w:val="005A7CD2"/>
    <w:rsid w:val="005B06DE"/>
    <w:rsid w:val="005B2DCB"/>
    <w:rsid w:val="005B5BE0"/>
    <w:rsid w:val="005B7CF1"/>
    <w:rsid w:val="005C06EB"/>
    <w:rsid w:val="005C208B"/>
    <w:rsid w:val="005C3AA9"/>
    <w:rsid w:val="005C3F5C"/>
    <w:rsid w:val="005C5644"/>
    <w:rsid w:val="005C6288"/>
    <w:rsid w:val="005D00E8"/>
    <w:rsid w:val="005D31B5"/>
    <w:rsid w:val="005D6069"/>
    <w:rsid w:val="005D694D"/>
    <w:rsid w:val="005E0D63"/>
    <w:rsid w:val="005E2CC5"/>
    <w:rsid w:val="005E38A8"/>
    <w:rsid w:val="005E4DAE"/>
    <w:rsid w:val="005E5994"/>
    <w:rsid w:val="005E6F55"/>
    <w:rsid w:val="005F11BC"/>
    <w:rsid w:val="005F2041"/>
    <w:rsid w:val="005F224B"/>
    <w:rsid w:val="005F3058"/>
    <w:rsid w:val="005F38CD"/>
    <w:rsid w:val="005F400A"/>
    <w:rsid w:val="005F41E4"/>
    <w:rsid w:val="005F55E2"/>
    <w:rsid w:val="005F5BEA"/>
    <w:rsid w:val="005F5EEF"/>
    <w:rsid w:val="006017E5"/>
    <w:rsid w:val="0060242C"/>
    <w:rsid w:val="00602885"/>
    <w:rsid w:val="00605AC6"/>
    <w:rsid w:val="00610EE7"/>
    <w:rsid w:val="0061295E"/>
    <w:rsid w:val="00613437"/>
    <w:rsid w:val="006162FD"/>
    <w:rsid w:val="0062252E"/>
    <w:rsid w:val="006232DB"/>
    <w:rsid w:val="006257C7"/>
    <w:rsid w:val="00626821"/>
    <w:rsid w:val="00630B63"/>
    <w:rsid w:val="006310E8"/>
    <w:rsid w:val="00631A2C"/>
    <w:rsid w:val="0063297E"/>
    <w:rsid w:val="0063336F"/>
    <w:rsid w:val="00633D91"/>
    <w:rsid w:val="00634CF6"/>
    <w:rsid w:val="00637633"/>
    <w:rsid w:val="00637E9E"/>
    <w:rsid w:val="00640DBD"/>
    <w:rsid w:val="0064229A"/>
    <w:rsid w:val="00643CDC"/>
    <w:rsid w:val="0065260B"/>
    <w:rsid w:val="00652FD6"/>
    <w:rsid w:val="006534E6"/>
    <w:rsid w:val="00654325"/>
    <w:rsid w:val="0065440E"/>
    <w:rsid w:val="00655441"/>
    <w:rsid w:val="006555B8"/>
    <w:rsid w:val="00655B3F"/>
    <w:rsid w:val="006561E1"/>
    <w:rsid w:val="00666BCB"/>
    <w:rsid w:val="00670C16"/>
    <w:rsid w:val="006747BA"/>
    <w:rsid w:val="00677177"/>
    <w:rsid w:val="006802FA"/>
    <w:rsid w:val="00680E10"/>
    <w:rsid w:val="00683BC0"/>
    <w:rsid w:val="006849D4"/>
    <w:rsid w:val="00685DEF"/>
    <w:rsid w:val="00686716"/>
    <w:rsid w:val="0068708E"/>
    <w:rsid w:val="00687C4B"/>
    <w:rsid w:val="00690FA8"/>
    <w:rsid w:val="006913C8"/>
    <w:rsid w:val="0069348F"/>
    <w:rsid w:val="00693AFB"/>
    <w:rsid w:val="00693D27"/>
    <w:rsid w:val="006A0869"/>
    <w:rsid w:val="006A0A46"/>
    <w:rsid w:val="006A1EE8"/>
    <w:rsid w:val="006A256B"/>
    <w:rsid w:val="006A32BA"/>
    <w:rsid w:val="006A43EC"/>
    <w:rsid w:val="006A4CE7"/>
    <w:rsid w:val="006A7DD3"/>
    <w:rsid w:val="006B2D84"/>
    <w:rsid w:val="006B4FA1"/>
    <w:rsid w:val="006B578D"/>
    <w:rsid w:val="006B71B9"/>
    <w:rsid w:val="006C11C1"/>
    <w:rsid w:val="006C3D8F"/>
    <w:rsid w:val="006C440A"/>
    <w:rsid w:val="006C574D"/>
    <w:rsid w:val="006C5DA0"/>
    <w:rsid w:val="006C6547"/>
    <w:rsid w:val="006D161A"/>
    <w:rsid w:val="006D2DA3"/>
    <w:rsid w:val="006D37EC"/>
    <w:rsid w:val="006D3F98"/>
    <w:rsid w:val="006D622A"/>
    <w:rsid w:val="006D6FBF"/>
    <w:rsid w:val="006E014A"/>
    <w:rsid w:val="006E0438"/>
    <w:rsid w:val="006E5806"/>
    <w:rsid w:val="006F3D9C"/>
    <w:rsid w:val="006F4BBE"/>
    <w:rsid w:val="006F4F4F"/>
    <w:rsid w:val="006F5D83"/>
    <w:rsid w:val="006F6AE1"/>
    <w:rsid w:val="00703089"/>
    <w:rsid w:val="007042FA"/>
    <w:rsid w:val="007065F3"/>
    <w:rsid w:val="00706B66"/>
    <w:rsid w:val="007071A4"/>
    <w:rsid w:val="007073C1"/>
    <w:rsid w:val="00707707"/>
    <w:rsid w:val="00710A5F"/>
    <w:rsid w:val="00714A2B"/>
    <w:rsid w:val="00715931"/>
    <w:rsid w:val="007163A6"/>
    <w:rsid w:val="00717B4B"/>
    <w:rsid w:val="00720825"/>
    <w:rsid w:val="00720B61"/>
    <w:rsid w:val="00720C4C"/>
    <w:rsid w:val="00721957"/>
    <w:rsid w:val="00721B4C"/>
    <w:rsid w:val="0072220B"/>
    <w:rsid w:val="0072367E"/>
    <w:rsid w:val="00724500"/>
    <w:rsid w:val="00724D81"/>
    <w:rsid w:val="00725335"/>
    <w:rsid w:val="00726EBF"/>
    <w:rsid w:val="00730473"/>
    <w:rsid w:val="00730887"/>
    <w:rsid w:val="0073208D"/>
    <w:rsid w:val="00732509"/>
    <w:rsid w:val="007325F8"/>
    <w:rsid w:val="0073320E"/>
    <w:rsid w:val="00745950"/>
    <w:rsid w:val="00746215"/>
    <w:rsid w:val="0074703E"/>
    <w:rsid w:val="00750129"/>
    <w:rsid w:val="00756E94"/>
    <w:rsid w:val="00757560"/>
    <w:rsid w:val="00757794"/>
    <w:rsid w:val="00760E48"/>
    <w:rsid w:val="00763CDA"/>
    <w:rsid w:val="0076405D"/>
    <w:rsid w:val="00764853"/>
    <w:rsid w:val="00765A7C"/>
    <w:rsid w:val="00775849"/>
    <w:rsid w:val="0077666D"/>
    <w:rsid w:val="00782BFE"/>
    <w:rsid w:val="00785261"/>
    <w:rsid w:val="0079034E"/>
    <w:rsid w:val="00791834"/>
    <w:rsid w:val="007929FE"/>
    <w:rsid w:val="00793230"/>
    <w:rsid w:val="00794DBB"/>
    <w:rsid w:val="00795B97"/>
    <w:rsid w:val="00795CEA"/>
    <w:rsid w:val="007A034B"/>
    <w:rsid w:val="007A16EA"/>
    <w:rsid w:val="007A62D5"/>
    <w:rsid w:val="007A7FF7"/>
    <w:rsid w:val="007B0256"/>
    <w:rsid w:val="007B1184"/>
    <w:rsid w:val="007B18BC"/>
    <w:rsid w:val="007B2201"/>
    <w:rsid w:val="007B287C"/>
    <w:rsid w:val="007B5560"/>
    <w:rsid w:val="007B5D39"/>
    <w:rsid w:val="007B72B4"/>
    <w:rsid w:val="007B78FD"/>
    <w:rsid w:val="007B7EDE"/>
    <w:rsid w:val="007C3D2E"/>
    <w:rsid w:val="007C4111"/>
    <w:rsid w:val="007D0317"/>
    <w:rsid w:val="007D1C2F"/>
    <w:rsid w:val="007D30A2"/>
    <w:rsid w:val="007D32C5"/>
    <w:rsid w:val="007E007C"/>
    <w:rsid w:val="007E00D6"/>
    <w:rsid w:val="007E1413"/>
    <w:rsid w:val="007E18E9"/>
    <w:rsid w:val="007E2577"/>
    <w:rsid w:val="007E3959"/>
    <w:rsid w:val="007E3A8A"/>
    <w:rsid w:val="007E3B8B"/>
    <w:rsid w:val="007F1E9E"/>
    <w:rsid w:val="007F3D9B"/>
    <w:rsid w:val="007F5564"/>
    <w:rsid w:val="007F7B01"/>
    <w:rsid w:val="008006FC"/>
    <w:rsid w:val="008009CA"/>
    <w:rsid w:val="00802C69"/>
    <w:rsid w:val="0080363D"/>
    <w:rsid w:val="008036B7"/>
    <w:rsid w:val="008063AF"/>
    <w:rsid w:val="00810999"/>
    <w:rsid w:val="00810CEA"/>
    <w:rsid w:val="00812EE9"/>
    <w:rsid w:val="0081349F"/>
    <w:rsid w:val="00813D63"/>
    <w:rsid w:val="00815A31"/>
    <w:rsid w:val="0082068B"/>
    <w:rsid w:val="0082197B"/>
    <w:rsid w:val="00821BE2"/>
    <w:rsid w:val="00822394"/>
    <w:rsid w:val="0082682E"/>
    <w:rsid w:val="00827929"/>
    <w:rsid w:val="00831AB0"/>
    <w:rsid w:val="00831FDD"/>
    <w:rsid w:val="00832993"/>
    <w:rsid w:val="00834D31"/>
    <w:rsid w:val="008368C2"/>
    <w:rsid w:val="00837114"/>
    <w:rsid w:val="00837BB5"/>
    <w:rsid w:val="00837F4E"/>
    <w:rsid w:val="00841231"/>
    <w:rsid w:val="0084227C"/>
    <w:rsid w:val="008431FE"/>
    <w:rsid w:val="0084343F"/>
    <w:rsid w:val="00843C28"/>
    <w:rsid w:val="0084463E"/>
    <w:rsid w:val="00845FCF"/>
    <w:rsid w:val="00846D17"/>
    <w:rsid w:val="008470DE"/>
    <w:rsid w:val="0085088E"/>
    <w:rsid w:val="00850C04"/>
    <w:rsid w:val="00850E11"/>
    <w:rsid w:val="008517F0"/>
    <w:rsid w:val="00854425"/>
    <w:rsid w:val="00856059"/>
    <w:rsid w:val="008565DF"/>
    <w:rsid w:val="0085710F"/>
    <w:rsid w:val="0086091A"/>
    <w:rsid w:val="00861B3E"/>
    <w:rsid w:val="00861F2C"/>
    <w:rsid w:val="00862EAA"/>
    <w:rsid w:val="00871AEF"/>
    <w:rsid w:val="00871DC0"/>
    <w:rsid w:val="00874643"/>
    <w:rsid w:val="008748AD"/>
    <w:rsid w:val="008760C4"/>
    <w:rsid w:val="00876CA6"/>
    <w:rsid w:val="00877018"/>
    <w:rsid w:val="008801C1"/>
    <w:rsid w:val="00883655"/>
    <w:rsid w:val="00883823"/>
    <w:rsid w:val="00884CED"/>
    <w:rsid w:val="00885498"/>
    <w:rsid w:val="00887154"/>
    <w:rsid w:val="00887245"/>
    <w:rsid w:val="0088734B"/>
    <w:rsid w:val="008916D6"/>
    <w:rsid w:val="008917E7"/>
    <w:rsid w:val="00891E2F"/>
    <w:rsid w:val="008928C3"/>
    <w:rsid w:val="00893BD4"/>
    <w:rsid w:val="0089439B"/>
    <w:rsid w:val="00894B86"/>
    <w:rsid w:val="008971E5"/>
    <w:rsid w:val="00897EFD"/>
    <w:rsid w:val="00897FDA"/>
    <w:rsid w:val="008A0F78"/>
    <w:rsid w:val="008A123E"/>
    <w:rsid w:val="008A4D45"/>
    <w:rsid w:val="008A6118"/>
    <w:rsid w:val="008A787E"/>
    <w:rsid w:val="008B2107"/>
    <w:rsid w:val="008B210B"/>
    <w:rsid w:val="008B278D"/>
    <w:rsid w:val="008B28C6"/>
    <w:rsid w:val="008B327A"/>
    <w:rsid w:val="008B3413"/>
    <w:rsid w:val="008B4739"/>
    <w:rsid w:val="008B4E69"/>
    <w:rsid w:val="008C117F"/>
    <w:rsid w:val="008C1A15"/>
    <w:rsid w:val="008C2269"/>
    <w:rsid w:val="008C3726"/>
    <w:rsid w:val="008D03EF"/>
    <w:rsid w:val="008D159C"/>
    <w:rsid w:val="008D19CD"/>
    <w:rsid w:val="008D3758"/>
    <w:rsid w:val="008D5A50"/>
    <w:rsid w:val="008D7D46"/>
    <w:rsid w:val="008E0C72"/>
    <w:rsid w:val="008E1BB9"/>
    <w:rsid w:val="008E1FEB"/>
    <w:rsid w:val="008E2DFE"/>
    <w:rsid w:val="008E5795"/>
    <w:rsid w:val="008E5CDB"/>
    <w:rsid w:val="008E6D31"/>
    <w:rsid w:val="008F1038"/>
    <w:rsid w:val="008F2147"/>
    <w:rsid w:val="008F2632"/>
    <w:rsid w:val="008F3023"/>
    <w:rsid w:val="008F776B"/>
    <w:rsid w:val="00901C01"/>
    <w:rsid w:val="00903F35"/>
    <w:rsid w:val="00905299"/>
    <w:rsid w:val="009052A3"/>
    <w:rsid w:val="00910529"/>
    <w:rsid w:val="0091164D"/>
    <w:rsid w:val="009120B2"/>
    <w:rsid w:val="00912356"/>
    <w:rsid w:val="00912717"/>
    <w:rsid w:val="00913EA6"/>
    <w:rsid w:val="009152FC"/>
    <w:rsid w:val="00915F56"/>
    <w:rsid w:val="00917A51"/>
    <w:rsid w:val="0092026B"/>
    <w:rsid w:val="009203AE"/>
    <w:rsid w:val="00920481"/>
    <w:rsid w:val="00921599"/>
    <w:rsid w:val="0092172A"/>
    <w:rsid w:val="009223BD"/>
    <w:rsid w:val="009225F0"/>
    <w:rsid w:val="00922B10"/>
    <w:rsid w:val="00922BD9"/>
    <w:rsid w:val="00922C43"/>
    <w:rsid w:val="00924ED3"/>
    <w:rsid w:val="00926F50"/>
    <w:rsid w:val="00931844"/>
    <w:rsid w:val="009339AD"/>
    <w:rsid w:val="009408CB"/>
    <w:rsid w:val="00943761"/>
    <w:rsid w:val="00943FEB"/>
    <w:rsid w:val="009453E3"/>
    <w:rsid w:val="0094563F"/>
    <w:rsid w:val="00946B15"/>
    <w:rsid w:val="00953751"/>
    <w:rsid w:val="00954716"/>
    <w:rsid w:val="00963A9C"/>
    <w:rsid w:val="00964B5E"/>
    <w:rsid w:val="00965BAF"/>
    <w:rsid w:val="0096793C"/>
    <w:rsid w:val="00970B06"/>
    <w:rsid w:val="009714C1"/>
    <w:rsid w:val="00971E45"/>
    <w:rsid w:val="00973B81"/>
    <w:rsid w:val="009748C1"/>
    <w:rsid w:val="00975F07"/>
    <w:rsid w:val="00977C21"/>
    <w:rsid w:val="00977C77"/>
    <w:rsid w:val="00977D4F"/>
    <w:rsid w:val="009803A1"/>
    <w:rsid w:val="0098067F"/>
    <w:rsid w:val="00980D4D"/>
    <w:rsid w:val="00982724"/>
    <w:rsid w:val="00983541"/>
    <w:rsid w:val="0098406C"/>
    <w:rsid w:val="0098450A"/>
    <w:rsid w:val="009850F8"/>
    <w:rsid w:val="00985F82"/>
    <w:rsid w:val="00986848"/>
    <w:rsid w:val="00986CFB"/>
    <w:rsid w:val="00987714"/>
    <w:rsid w:val="009910FE"/>
    <w:rsid w:val="00991361"/>
    <w:rsid w:val="00991C9F"/>
    <w:rsid w:val="00993F73"/>
    <w:rsid w:val="00994CEE"/>
    <w:rsid w:val="00996415"/>
    <w:rsid w:val="009964CC"/>
    <w:rsid w:val="0099651E"/>
    <w:rsid w:val="00996A33"/>
    <w:rsid w:val="00997B24"/>
    <w:rsid w:val="009A10EE"/>
    <w:rsid w:val="009A1D09"/>
    <w:rsid w:val="009A22F5"/>
    <w:rsid w:val="009A4CAA"/>
    <w:rsid w:val="009A5C12"/>
    <w:rsid w:val="009A6D0D"/>
    <w:rsid w:val="009A6D98"/>
    <w:rsid w:val="009B26D3"/>
    <w:rsid w:val="009B289A"/>
    <w:rsid w:val="009B2FDC"/>
    <w:rsid w:val="009B35F9"/>
    <w:rsid w:val="009B3B96"/>
    <w:rsid w:val="009B4A20"/>
    <w:rsid w:val="009B5AB3"/>
    <w:rsid w:val="009B6301"/>
    <w:rsid w:val="009B717B"/>
    <w:rsid w:val="009C027D"/>
    <w:rsid w:val="009C04A0"/>
    <w:rsid w:val="009C26F6"/>
    <w:rsid w:val="009C68AE"/>
    <w:rsid w:val="009D10D6"/>
    <w:rsid w:val="009D1FCA"/>
    <w:rsid w:val="009D2586"/>
    <w:rsid w:val="009D2DF8"/>
    <w:rsid w:val="009D3282"/>
    <w:rsid w:val="009D3CCB"/>
    <w:rsid w:val="009D3F80"/>
    <w:rsid w:val="009D4AC2"/>
    <w:rsid w:val="009E04D4"/>
    <w:rsid w:val="009E12C5"/>
    <w:rsid w:val="009E339E"/>
    <w:rsid w:val="009E53A4"/>
    <w:rsid w:val="009E7871"/>
    <w:rsid w:val="009F38B6"/>
    <w:rsid w:val="009F6A22"/>
    <w:rsid w:val="009F6D01"/>
    <w:rsid w:val="00A0003B"/>
    <w:rsid w:val="00A02491"/>
    <w:rsid w:val="00A0252B"/>
    <w:rsid w:val="00A02EB0"/>
    <w:rsid w:val="00A02FEA"/>
    <w:rsid w:val="00A0339C"/>
    <w:rsid w:val="00A04009"/>
    <w:rsid w:val="00A05EB7"/>
    <w:rsid w:val="00A0696B"/>
    <w:rsid w:val="00A075D1"/>
    <w:rsid w:val="00A07FD3"/>
    <w:rsid w:val="00A10E12"/>
    <w:rsid w:val="00A13549"/>
    <w:rsid w:val="00A13A8D"/>
    <w:rsid w:val="00A14CA1"/>
    <w:rsid w:val="00A2265F"/>
    <w:rsid w:val="00A246A4"/>
    <w:rsid w:val="00A2601F"/>
    <w:rsid w:val="00A31CDA"/>
    <w:rsid w:val="00A32EAD"/>
    <w:rsid w:val="00A33277"/>
    <w:rsid w:val="00A346CF"/>
    <w:rsid w:val="00A3554B"/>
    <w:rsid w:val="00A374B9"/>
    <w:rsid w:val="00A376DE"/>
    <w:rsid w:val="00A37818"/>
    <w:rsid w:val="00A412C5"/>
    <w:rsid w:val="00A43E66"/>
    <w:rsid w:val="00A4462B"/>
    <w:rsid w:val="00A448B6"/>
    <w:rsid w:val="00A471D1"/>
    <w:rsid w:val="00A51123"/>
    <w:rsid w:val="00A5322E"/>
    <w:rsid w:val="00A5627F"/>
    <w:rsid w:val="00A56C42"/>
    <w:rsid w:val="00A57AA2"/>
    <w:rsid w:val="00A6317F"/>
    <w:rsid w:val="00A63C4F"/>
    <w:rsid w:val="00A64051"/>
    <w:rsid w:val="00A7054B"/>
    <w:rsid w:val="00A74769"/>
    <w:rsid w:val="00A74974"/>
    <w:rsid w:val="00A80DE0"/>
    <w:rsid w:val="00A83D8D"/>
    <w:rsid w:val="00A841CB"/>
    <w:rsid w:val="00A842F7"/>
    <w:rsid w:val="00A85365"/>
    <w:rsid w:val="00A862C9"/>
    <w:rsid w:val="00A86677"/>
    <w:rsid w:val="00A908C6"/>
    <w:rsid w:val="00A93DD8"/>
    <w:rsid w:val="00A95AC2"/>
    <w:rsid w:val="00A960AD"/>
    <w:rsid w:val="00A96C0A"/>
    <w:rsid w:val="00A97664"/>
    <w:rsid w:val="00A97A1C"/>
    <w:rsid w:val="00AA16F6"/>
    <w:rsid w:val="00AA2AE1"/>
    <w:rsid w:val="00AA40D8"/>
    <w:rsid w:val="00AA4CDC"/>
    <w:rsid w:val="00AA53EC"/>
    <w:rsid w:val="00AA6C39"/>
    <w:rsid w:val="00AA7226"/>
    <w:rsid w:val="00AB06AE"/>
    <w:rsid w:val="00AB0AEB"/>
    <w:rsid w:val="00AB0E14"/>
    <w:rsid w:val="00AB1A65"/>
    <w:rsid w:val="00AB1B09"/>
    <w:rsid w:val="00AB1E8D"/>
    <w:rsid w:val="00AB2B32"/>
    <w:rsid w:val="00AB3701"/>
    <w:rsid w:val="00AB62CC"/>
    <w:rsid w:val="00AC652C"/>
    <w:rsid w:val="00AD01EF"/>
    <w:rsid w:val="00AD09CF"/>
    <w:rsid w:val="00AD452B"/>
    <w:rsid w:val="00AD627F"/>
    <w:rsid w:val="00AD6700"/>
    <w:rsid w:val="00AD6860"/>
    <w:rsid w:val="00AD7D7A"/>
    <w:rsid w:val="00AE003A"/>
    <w:rsid w:val="00AE2570"/>
    <w:rsid w:val="00AE2F88"/>
    <w:rsid w:val="00AE33A8"/>
    <w:rsid w:val="00AE71C0"/>
    <w:rsid w:val="00AE734D"/>
    <w:rsid w:val="00AF2C25"/>
    <w:rsid w:val="00AF3B04"/>
    <w:rsid w:val="00AF4FB3"/>
    <w:rsid w:val="00AF4FDB"/>
    <w:rsid w:val="00AF77F3"/>
    <w:rsid w:val="00B001A4"/>
    <w:rsid w:val="00B00204"/>
    <w:rsid w:val="00B023DA"/>
    <w:rsid w:val="00B0426C"/>
    <w:rsid w:val="00B04A15"/>
    <w:rsid w:val="00B07AAA"/>
    <w:rsid w:val="00B10EA9"/>
    <w:rsid w:val="00B10EB1"/>
    <w:rsid w:val="00B1375E"/>
    <w:rsid w:val="00B15ABF"/>
    <w:rsid w:val="00B15B9C"/>
    <w:rsid w:val="00B1609D"/>
    <w:rsid w:val="00B220B6"/>
    <w:rsid w:val="00B22AD0"/>
    <w:rsid w:val="00B23002"/>
    <w:rsid w:val="00B233AF"/>
    <w:rsid w:val="00B23598"/>
    <w:rsid w:val="00B246E8"/>
    <w:rsid w:val="00B25125"/>
    <w:rsid w:val="00B25B77"/>
    <w:rsid w:val="00B278AD"/>
    <w:rsid w:val="00B27B0A"/>
    <w:rsid w:val="00B27B13"/>
    <w:rsid w:val="00B31D33"/>
    <w:rsid w:val="00B33D9B"/>
    <w:rsid w:val="00B3560F"/>
    <w:rsid w:val="00B36B86"/>
    <w:rsid w:val="00B37603"/>
    <w:rsid w:val="00B40E6A"/>
    <w:rsid w:val="00B413E1"/>
    <w:rsid w:val="00B41F52"/>
    <w:rsid w:val="00B43C7E"/>
    <w:rsid w:val="00B44F9B"/>
    <w:rsid w:val="00B452F8"/>
    <w:rsid w:val="00B4534C"/>
    <w:rsid w:val="00B46479"/>
    <w:rsid w:val="00B47050"/>
    <w:rsid w:val="00B5363D"/>
    <w:rsid w:val="00B56FA2"/>
    <w:rsid w:val="00B57B3A"/>
    <w:rsid w:val="00B6299F"/>
    <w:rsid w:val="00B638B4"/>
    <w:rsid w:val="00B64391"/>
    <w:rsid w:val="00B6576E"/>
    <w:rsid w:val="00B6774D"/>
    <w:rsid w:val="00B7155A"/>
    <w:rsid w:val="00B71EDF"/>
    <w:rsid w:val="00B72314"/>
    <w:rsid w:val="00B75A17"/>
    <w:rsid w:val="00B75D80"/>
    <w:rsid w:val="00B760FC"/>
    <w:rsid w:val="00B772ED"/>
    <w:rsid w:val="00B820CD"/>
    <w:rsid w:val="00B83026"/>
    <w:rsid w:val="00B847DE"/>
    <w:rsid w:val="00B85379"/>
    <w:rsid w:val="00B8586C"/>
    <w:rsid w:val="00B86976"/>
    <w:rsid w:val="00B903F3"/>
    <w:rsid w:val="00B91715"/>
    <w:rsid w:val="00BA2DB9"/>
    <w:rsid w:val="00BA4B5D"/>
    <w:rsid w:val="00BA4D38"/>
    <w:rsid w:val="00BA5842"/>
    <w:rsid w:val="00BA6A09"/>
    <w:rsid w:val="00BB03A8"/>
    <w:rsid w:val="00BB31AB"/>
    <w:rsid w:val="00BB3916"/>
    <w:rsid w:val="00BB4CDA"/>
    <w:rsid w:val="00BB6EF3"/>
    <w:rsid w:val="00BB7885"/>
    <w:rsid w:val="00BC04D2"/>
    <w:rsid w:val="00BC0A30"/>
    <w:rsid w:val="00BC27E7"/>
    <w:rsid w:val="00BC340C"/>
    <w:rsid w:val="00BC3600"/>
    <w:rsid w:val="00BC4E2B"/>
    <w:rsid w:val="00BC50FB"/>
    <w:rsid w:val="00BC5AB7"/>
    <w:rsid w:val="00BC6551"/>
    <w:rsid w:val="00BC79CD"/>
    <w:rsid w:val="00BD0CEB"/>
    <w:rsid w:val="00BD3B86"/>
    <w:rsid w:val="00BD6B71"/>
    <w:rsid w:val="00BE0F6F"/>
    <w:rsid w:val="00BE1D81"/>
    <w:rsid w:val="00BE1E8F"/>
    <w:rsid w:val="00BE220C"/>
    <w:rsid w:val="00BE2862"/>
    <w:rsid w:val="00BE32B9"/>
    <w:rsid w:val="00BE3C39"/>
    <w:rsid w:val="00BE4B19"/>
    <w:rsid w:val="00BE69C9"/>
    <w:rsid w:val="00BE7148"/>
    <w:rsid w:val="00BF05B3"/>
    <w:rsid w:val="00BF0A7B"/>
    <w:rsid w:val="00BF39DF"/>
    <w:rsid w:val="00BF3A74"/>
    <w:rsid w:val="00C001E5"/>
    <w:rsid w:val="00C027B8"/>
    <w:rsid w:val="00C03B6E"/>
    <w:rsid w:val="00C06BF0"/>
    <w:rsid w:val="00C11792"/>
    <w:rsid w:val="00C11A30"/>
    <w:rsid w:val="00C1293E"/>
    <w:rsid w:val="00C133F6"/>
    <w:rsid w:val="00C15398"/>
    <w:rsid w:val="00C175D2"/>
    <w:rsid w:val="00C17764"/>
    <w:rsid w:val="00C21213"/>
    <w:rsid w:val="00C236DB"/>
    <w:rsid w:val="00C23E74"/>
    <w:rsid w:val="00C24343"/>
    <w:rsid w:val="00C263DB"/>
    <w:rsid w:val="00C27ABB"/>
    <w:rsid w:val="00C27B1E"/>
    <w:rsid w:val="00C301A0"/>
    <w:rsid w:val="00C3121C"/>
    <w:rsid w:val="00C322D3"/>
    <w:rsid w:val="00C3255A"/>
    <w:rsid w:val="00C3483E"/>
    <w:rsid w:val="00C36523"/>
    <w:rsid w:val="00C4058D"/>
    <w:rsid w:val="00C41953"/>
    <w:rsid w:val="00C438A6"/>
    <w:rsid w:val="00C43F29"/>
    <w:rsid w:val="00C45BFF"/>
    <w:rsid w:val="00C50C6B"/>
    <w:rsid w:val="00C52894"/>
    <w:rsid w:val="00C53EA0"/>
    <w:rsid w:val="00C55CE6"/>
    <w:rsid w:val="00C55DE7"/>
    <w:rsid w:val="00C57001"/>
    <w:rsid w:val="00C61B18"/>
    <w:rsid w:val="00C63948"/>
    <w:rsid w:val="00C63A69"/>
    <w:rsid w:val="00C67829"/>
    <w:rsid w:val="00C7347B"/>
    <w:rsid w:val="00C73F35"/>
    <w:rsid w:val="00C75D7E"/>
    <w:rsid w:val="00C76B3D"/>
    <w:rsid w:val="00C77B6E"/>
    <w:rsid w:val="00C808C1"/>
    <w:rsid w:val="00C8390E"/>
    <w:rsid w:val="00C8407B"/>
    <w:rsid w:val="00C87A5B"/>
    <w:rsid w:val="00C906A6"/>
    <w:rsid w:val="00C91AE5"/>
    <w:rsid w:val="00C970A3"/>
    <w:rsid w:val="00C9751D"/>
    <w:rsid w:val="00CA0568"/>
    <w:rsid w:val="00CA0BE1"/>
    <w:rsid w:val="00CA1E6D"/>
    <w:rsid w:val="00CA2124"/>
    <w:rsid w:val="00CA27A9"/>
    <w:rsid w:val="00CA2879"/>
    <w:rsid w:val="00CA5D88"/>
    <w:rsid w:val="00CB13CC"/>
    <w:rsid w:val="00CB1AD6"/>
    <w:rsid w:val="00CB310B"/>
    <w:rsid w:val="00CB32B2"/>
    <w:rsid w:val="00CB4799"/>
    <w:rsid w:val="00CB51D2"/>
    <w:rsid w:val="00CB718C"/>
    <w:rsid w:val="00CB74B3"/>
    <w:rsid w:val="00CC3CC6"/>
    <w:rsid w:val="00CC58D6"/>
    <w:rsid w:val="00CC74FD"/>
    <w:rsid w:val="00CC7A62"/>
    <w:rsid w:val="00CD1B20"/>
    <w:rsid w:val="00CD2A18"/>
    <w:rsid w:val="00CD7FAD"/>
    <w:rsid w:val="00CE0B04"/>
    <w:rsid w:val="00CE1CB4"/>
    <w:rsid w:val="00CE29BD"/>
    <w:rsid w:val="00CE381E"/>
    <w:rsid w:val="00CE3969"/>
    <w:rsid w:val="00CE48DF"/>
    <w:rsid w:val="00CE4A1F"/>
    <w:rsid w:val="00CE4F5C"/>
    <w:rsid w:val="00CE631D"/>
    <w:rsid w:val="00CE77D8"/>
    <w:rsid w:val="00CE787F"/>
    <w:rsid w:val="00CE78FF"/>
    <w:rsid w:val="00CE7A7C"/>
    <w:rsid w:val="00CE7D6D"/>
    <w:rsid w:val="00CF1AD9"/>
    <w:rsid w:val="00CF37D3"/>
    <w:rsid w:val="00CF3A43"/>
    <w:rsid w:val="00CF4C29"/>
    <w:rsid w:val="00CF6E86"/>
    <w:rsid w:val="00CF77DE"/>
    <w:rsid w:val="00D00FBA"/>
    <w:rsid w:val="00D02019"/>
    <w:rsid w:val="00D02644"/>
    <w:rsid w:val="00D066BF"/>
    <w:rsid w:val="00D06A38"/>
    <w:rsid w:val="00D07332"/>
    <w:rsid w:val="00D07BBA"/>
    <w:rsid w:val="00D21A94"/>
    <w:rsid w:val="00D22A8A"/>
    <w:rsid w:val="00D2619A"/>
    <w:rsid w:val="00D26670"/>
    <w:rsid w:val="00D275A0"/>
    <w:rsid w:val="00D34EA8"/>
    <w:rsid w:val="00D4010F"/>
    <w:rsid w:val="00D40593"/>
    <w:rsid w:val="00D426A1"/>
    <w:rsid w:val="00D4290B"/>
    <w:rsid w:val="00D429AB"/>
    <w:rsid w:val="00D43664"/>
    <w:rsid w:val="00D44408"/>
    <w:rsid w:val="00D45197"/>
    <w:rsid w:val="00D46DD8"/>
    <w:rsid w:val="00D47C9F"/>
    <w:rsid w:val="00D50016"/>
    <w:rsid w:val="00D506A5"/>
    <w:rsid w:val="00D6144C"/>
    <w:rsid w:val="00D61CDD"/>
    <w:rsid w:val="00D650C0"/>
    <w:rsid w:val="00D65FDF"/>
    <w:rsid w:val="00D666FE"/>
    <w:rsid w:val="00D66A45"/>
    <w:rsid w:val="00D67608"/>
    <w:rsid w:val="00D706DE"/>
    <w:rsid w:val="00D70F83"/>
    <w:rsid w:val="00D71C54"/>
    <w:rsid w:val="00D71DD0"/>
    <w:rsid w:val="00D736A1"/>
    <w:rsid w:val="00D75160"/>
    <w:rsid w:val="00D758B3"/>
    <w:rsid w:val="00D77681"/>
    <w:rsid w:val="00D83A7C"/>
    <w:rsid w:val="00D84AD4"/>
    <w:rsid w:val="00D85C05"/>
    <w:rsid w:val="00D86BAE"/>
    <w:rsid w:val="00D86E50"/>
    <w:rsid w:val="00D90BAE"/>
    <w:rsid w:val="00D90D3C"/>
    <w:rsid w:val="00D9168E"/>
    <w:rsid w:val="00D91F38"/>
    <w:rsid w:val="00D94D36"/>
    <w:rsid w:val="00DA1180"/>
    <w:rsid w:val="00DA14C1"/>
    <w:rsid w:val="00DA1B31"/>
    <w:rsid w:val="00DA33DB"/>
    <w:rsid w:val="00DA412F"/>
    <w:rsid w:val="00DA63B7"/>
    <w:rsid w:val="00DA65FE"/>
    <w:rsid w:val="00DA66C1"/>
    <w:rsid w:val="00DA6BB7"/>
    <w:rsid w:val="00DA7804"/>
    <w:rsid w:val="00DA7B4A"/>
    <w:rsid w:val="00DB012A"/>
    <w:rsid w:val="00DB145C"/>
    <w:rsid w:val="00DB2369"/>
    <w:rsid w:val="00DB33E4"/>
    <w:rsid w:val="00DB3CFC"/>
    <w:rsid w:val="00DB6B14"/>
    <w:rsid w:val="00DB74F1"/>
    <w:rsid w:val="00DC1C8E"/>
    <w:rsid w:val="00DC2391"/>
    <w:rsid w:val="00DC4244"/>
    <w:rsid w:val="00DC5067"/>
    <w:rsid w:val="00DC61A0"/>
    <w:rsid w:val="00DD0A56"/>
    <w:rsid w:val="00DD0F96"/>
    <w:rsid w:val="00DD3DE5"/>
    <w:rsid w:val="00DD6202"/>
    <w:rsid w:val="00DD68AB"/>
    <w:rsid w:val="00DD69D1"/>
    <w:rsid w:val="00DE184C"/>
    <w:rsid w:val="00DE4007"/>
    <w:rsid w:val="00DE400D"/>
    <w:rsid w:val="00DF246F"/>
    <w:rsid w:val="00DF5BCA"/>
    <w:rsid w:val="00DF6274"/>
    <w:rsid w:val="00DF7008"/>
    <w:rsid w:val="00DF78A2"/>
    <w:rsid w:val="00DF7A53"/>
    <w:rsid w:val="00E006ED"/>
    <w:rsid w:val="00E00EAE"/>
    <w:rsid w:val="00E01758"/>
    <w:rsid w:val="00E0288E"/>
    <w:rsid w:val="00E04454"/>
    <w:rsid w:val="00E04A24"/>
    <w:rsid w:val="00E060D4"/>
    <w:rsid w:val="00E14003"/>
    <w:rsid w:val="00E14702"/>
    <w:rsid w:val="00E210A1"/>
    <w:rsid w:val="00E22BC4"/>
    <w:rsid w:val="00E2382C"/>
    <w:rsid w:val="00E243FC"/>
    <w:rsid w:val="00E30C3C"/>
    <w:rsid w:val="00E312EE"/>
    <w:rsid w:val="00E31941"/>
    <w:rsid w:val="00E331F7"/>
    <w:rsid w:val="00E35BC7"/>
    <w:rsid w:val="00E408FC"/>
    <w:rsid w:val="00E40C33"/>
    <w:rsid w:val="00E41591"/>
    <w:rsid w:val="00E4732D"/>
    <w:rsid w:val="00E50A47"/>
    <w:rsid w:val="00E50D47"/>
    <w:rsid w:val="00E50E85"/>
    <w:rsid w:val="00E51EF1"/>
    <w:rsid w:val="00E5587E"/>
    <w:rsid w:val="00E55C53"/>
    <w:rsid w:val="00E57989"/>
    <w:rsid w:val="00E61217"/>
    <w:rsid w:val="00E61AAB"/>
    <w:rsid w:val="00E643E0"/>
    <w:rsid w:val="00E654FA"/>
    <w:rsid w:val="00E65F89"/>
    <w:rsid w:val="00E708BB"/>
    <w:rsid w:val="00E73650"/>
    <w:rsid w:val="00E74C38"/>
    <w:rsid w:val="00E761A2"/>
    <w:rsid w:val="00E768FF"/>
    <w:rsid w:val="00E77815"/>
    <w:rsid w:val="00E80DD4"/>
    <w:rsid w:val="00E81A90"/>
    <w:rsid w:val="00E82B90"/>
    <w:rsid w:val="00E83095"/>
    <w:rsid w:val="00E858A7"/>
    <w:rsid w:val="00E86439"/>
    <w:rsid w:val="00E87CAA"/>
    <w:rsid w:val="00E87CDA"/>
    <w:rsid w:val="00E9285A"/>
    <w:rsid w:val="00E9382F"/>
    <w:rsid w:val="00E943B5"/>
    <w:rsid w:val="00E956B6"/>
    <w:rsid w:val="00E96BAE"/>
    <w:rsid w:val="00E973CD"/>
    <w:rsid w:val="00E975C4"/>
    <w:rsid w:val="00EA0C4E"/>
    <w:rsid w:val="00EA550A"/>
    <w:rsid w:val="00EA66F0"/>
    <w:rsid w:val="00EA6E59"/>
    <w:rsid w:val="00EB268B"/>
    <w:rsid w:val="00EB57B8"/>
    <w:rsid w:val="00EB5D7E"/>
    <w:rsid w:val="00EB5D97"/>
    <w:rsid w:val="00EB70A9"/>
    <w:rsid w:val="00EB77C7"/>
    <w:rsid w:val="00EB7949"/>
    <w:rsid w:val="00EB7DCC"/>
    <w:rsid w:val="00EC0D52"/>
    <w:rsid w:val="00EC51E6"/>
    <w:rsid w:val="00EC6FD8"/>
    <w:rsid w:val="00EC7AD6"/>
    <w:rsid w:val="00EC7C28"/>
    <w:rsid w:val="00ED3F6A"/>
    <w:rsid w:val="00ED4FE4"/>
    <w:rsid w:val="00EE32A1"/>
    <w:rsid w:val="00EE3834"/>
    <w:rsid w:val="00EE4FD8"/>
    <w:rsid w:val="00EE5D6C"/>
    <w:rsid w:val="00EE61EE"/>
    <w:rsid w:val="00EE67D9"/>
    <w:rsid w:val="00EE68BA"/>
    <w:rsid w:val="00EF0B49"/>
    <w:rsid w:val="00EF2A31"/>
    <w:rsid w:val="00EF3823"/>
    <w:rsid w:val="00EF4A05"/>
    <w:rsid w:val="00EF57FB"/>
    <w:rsid w:val="00EF5B10"/>
    <w:rsid w:val="00EF71F1"/>
    <w:rsid w:val="00F00031"/>
    <w:rsid w:val="00F00217"/>
    <w:rsid w:val="00F014AD"/>
    <w:rsid w:val="00F01A5A"/>
    <w:rsid w:val="00F035F2"/>
    <w:rsid w:val="00F047F4"/>
    <w:rsid w:val="00F07D2D"/>
    <w:rsid w:val="00F10ADC"/>
    <w:rsid w:val="00F124C9"/>
    <w:rsid w:val="00F12BA1"/>
    <w:rsid w:val="00F13254"/>
    <w:rsid w:val="00F13B01"/>
    <w:rsid w:val="00F148C2"/>
    <w:rsid w:val="00F15211"/>
    <w:rsid w:val="00F17A96"/>
    <w:rsid w:val="00F20C82"/>
    <w:rsid w:val="00F21200"/>
    <w:rsid w:val="00F212CF"/>
    <w:rsid w:val="00F242F6"/>
    <w:rsid w:val="00F248E5"/>
    <w:rsid w:val="00F25AB6"/>
    <w:rsid w:val="00F25DDA"/>
    <w:rsid w:val="00F26300"/>
    <w:rsid w:val="00F26DBA"/>
    <w:rsid w:val="00F276EE"/>
    <w:rsid w:val="00F30908"/>
    <w:rsid w:val="00F30FB1"/>
    <w:rsid w:val="00F32AAD"/>
    <w:rsid w:val="00F37C38"/>
    <w:rsid w:val="00F4028C"/>
    <w:rsid w:val="00F4186C"/>
    <w:rsid w:val="00F419F9"/>
    <w:rsid w:val="00F41BB0"/>
    <w:rsid w:val="00F42CAA"/>
    <w:rsid w:val="00F4451D"/>
    <w:rsid w:val="00F44F79"/>
    <w:rsid w:val="00F45BC8"/>
    <w:rsid w:val="00F47F8D"/>
    <w:rsid w:val="00F50BC9"/>
    <w:rsid w:val="00F513B8"/>
    <w:rsid w:val="00F56BED"/>
    <w:rsid w:val="00F602B2"/>
    <w:rsid w:val="00F64AFA"/>
    <w:rsid w:val="00F669F7"/>
    <w:rsid w:val="00F74153"/>
    <w:rsid w:val="00F74BAB"/>
    <w:rsid w:val="00F75116"/>
    <w:rsid w:val="00F75511"/>
    <w:rsid w:val="00F75C2E"/>
    <w:rsid w:val="00F765B9"/>
    <w:rsid w:val="00F7681E"/>
    <w:rsid w:val="00F80606"/>
    <w:rsid w:val="00F82C63"/>
    <w:rsid w:val="00F85669"/>
    <w:rsid w:val="00F86AFC"/>
    <w:rsid w:val="00F86DD8"/>
    <w:rsid w:val="00F8721E"/>
    <w:rsid w:val="00F87A36"/>
    <w:rsid w:val="00F9084A"/>
    <w:rsid w:val="00F90893"/>
    <w:rsid w:val="00F91132"/>
    <w:rsid w:val="00F93D1D"/>
    <w:rsid w:val="00F95B97"/>
    <w:rsid w:val="00FA1012"/>
    <w:rsid w:val="00FA18F8"/>
    <w:rsid w:val="00FA26FD"/>
    <w:rsid w:val="00FA31AE"/>
    <w:rsid w:val="00FA47B0"/>
    <w:rsid w:val="00FA7485"/>
    <w:rsid w:val="00FA7A93"/>
    <w:rsid w:val="00FB183B"/>
    <w:rsid w:val="00FB4D09"/>
    <w:rsid w:val="00FB5FC9"/>
    <w:rsid w:val="00FB754D"/>
    <w:rsid w:val="00FB7D4C"/>
    <w:rsid w:val="00FC143A"/>
    <w:rsid w:val="00FC3918"/>
    <w:rsid w:val="00FC5E86"/>
    <w:rsid w:val="00FC797F"/>
    <w:rsid w:val="00FC7D32"/>
    <w:rsid w:val="00FD2261"/>
    <w:rsid w:val="00FD7444"/>
    <w:rsid w:val="00FE0A7A"/>
    <w:rsid w:val="00FE0E5A"/>
    <w:rsid w:val="00FE3070"/>
    <w:rsid w:val="00FE3DD8"/>
    <w:rsid w:val="00FF1799"/>
    <w:rsid w:val="00FF1B58"/>
    <w:rsid w:val="00FF48A1"/>
    <w:rsid w:val="00FF5A43"/>
    <w:rsid w:val="00FF725E"/>
    <w:rsid w:val="00FF7F37"/>
    <w:rsid w:val="014FB1F8"/>
    <w:rsid w:val="06964759"/>
    <w:rsid w:val="096DCFB4"/>
    <w:rsid w:val="0B59FB43"/>
    <w:rsid w:val="0C1BFFD5"/>
    <w:rsid w:val="0E733FAA"/>
    <w:rsid w:val="0FA1B17A"/>
    <w:rsid w:val="10CF72F3"/>
    <w:rsid w:val="1164118B"/>
    <w:rsid w:val="11CCDF7C"/>
    <w:rsid w:val="1362D836"/>
    <w:rsid w:val="174938E2"/>
    <w:rsid w:val="189879E4"/>
    <w:rsid w:val="19510182"/>
    <w:rsid w:val="1F3408EB"/>
    <w:rsid w:val="21D5E852"/>
    <w:rsid w:val="25CCE2EA"/>
    <w:rsid w:val="290A7FDC"/>
    <w:rsid w:val="2C6A3497"/>
    <w:rsid w:val="2E98F6AA"/>
    <w:rsid w:val="2FD4BA50"/>
    <w:rsid w:val="31896D02"/>
    <w:rsid w:val="3219DFA7"/>
    <w:rsid w:val="372F1835"/>
    <w:rsid w:val="373F3F2C"/>
    <w:rsid w:val="3866B465"/>
    <w:rsid w:val="3A7FB428"/>
    <w:rsid w:val="3AA965EB"/>
    <w:rsid w:val="3C6FEE49"/>
    <w:rsid w:val="4554FB7D"/>
    <w:rsid w:val="464DBA66"/>
    <w:rsid w:val="476B8657"/>
    <w:rsid w:val="4DBEF9D8"/>
    <w:rsid w:val="4FCB9787"/>
    <w:rsid w:val="54427CFA"/>
    <w:rsid w:val="5648A2B7"/>
    <w:rsid w:val="565A6D15"/>
    <w:rsid w:val="57043F0C"/>
    <w:rsid w:val="578FF03F"/>
    <w:rsid w:val="58CA459B"/>
    <w:rsid w:val="5A938DCF"/>
    <w:rsid w:val="5B76AA6C"/>
    <w:rsid w:val="5C5946B7"/>
    <w:rsid w:val="5CC604C0"/>
    <w:rsid w:val="5D72E918"/>
    <w:rsid w:val="5ED211DA"/>
    <w:rsid w:val="65A8ED72"/>
    <w:rsid w:val="66AF43D6"/>
    <w:rsid w:val="6A3D2596"/>
    <w:rsid w:val="6E2985F7"/>
    <w:rsid w:val="7163C15C"/>
    <w:rsid w:val="72498BDB"/>
    <w:rsid w:val="74D4A23C"/>
    <w:rsid w:val="7531777F"/>
    <w:rsid w:val="7F6232E3"/>
    <w:rsid w:val="7F9797F0"/>
    <w:rsid w:val="7FEF61A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CD066"/>
  <w15:docId w15:val="{43621202-5779-4F75-9E67-12D1A6AE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6F"/>
    <w:pPr>
      <w:spacing w:after="200"/>
    </w:pPr>
    <w:rPr>
      <w:spacing w:val="3"/>
      <w:sz w:val="22"/>
    </w:rPr>
  </w:style>
  <w:style w:type="paragraph" w:styleId="Heading1">
    <w:name w:val="heading 1"/>
    <w:basedOn w:val="Normal"/>
    <w:next w:val="Normal"/>
    <w:link w:val="Heading1Char"/>
    <w:uiPriority w:val="9"/>
    <w:qFormat/>
    <w:rsid w:val="00A862C9"/>
    <w:pPr>
      <w:spacing w:after="0" w:line="240" w:lineRule="auto"/>
      <w:contextualSpacing/>
      <w:outlineLvl w:val="0"/>
    </w:pPr>
    <w:rPr>
      <w:rFonts w:asciiTheme="majorHAnsi" w:eastAsiaTheme="majorEastAsia" w:hAnsiTheme="majorHAnsi" w:cstheme="majorBidi"/>
      <w:b/>
      <w:bCs/>
      <w:color w:val="005A70" w:themeColor="accent1"/>
      <w:sz w:val="52"/>
      <w:szCs w:val="28"/>
    </w:rPr>
  </w:style>
  <w:style w:type="paragraph" w:styleId="Heading2">
    <w:name w:val="heading 2"/>
    <w:basedOn w:val="Normal"/>
    <w:next w:val="Normal"/>
    <w:link w:val="Heading2Char"/>
    <w:uiPriority w:val="2"/>
    <w:qFormat/>
    <w:rsid w:val="000E0275"/>
    <w:pPr>
      <w:spacing w:after="0" w:line="240" w:lineRule="auto"/>
      <w:outlineLvl w:val="1"/>
    </w:pPr>
    <w:rPr>
      <w:rFonts w:asciiTheme="majorHAnsi" w:eastAsiaTheme="majorEastAsia" w:hAnsiTheme="majorHAnsi" w:cstheme="majorBidi"/>
      <w:b/>
      <w:iCs/>
      <w:noProof/>
      <w:color w:val="000000" w:themeColor="text1"/>
      <w:spacing w:val="6"/>
      <w:sz w:val="32"/>
    </w:rPr>
  </w:style>
  <w:style w:type="paragraph" w:styleId="Heading3">
    <w:name w:val="heading 3"/>
    <w:basedOn w:val="Normal"/>
    <w:next w:val="Normal"/>
    <w:link w:val="Heading3Char"/>
    <w:uiPriority w:val="2"/>
    <w:qFormat/>
    <w:rsid w:val="0045365D"/>
    <w:pPr>
      <w:spacing w:before="200" w:after="0" w:line="271" w:lineRule="auto"/>
      <w:outlineLvl w:val="2"/>
    </w:pPr>
    <w:rPr>
      <w:rFonts w:asciiTheme="majorHAnsi" w:eastAsiaTheme="majorEastAsia" w:hAnsiTheme="majorHAnsi" w:cstheme="majorBidi"/>
      <w:bCs/>
      <w:color w:val="005A70" w:themeColor="accent1"/>
      <w:sz w:val="32"/>
    </w:r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005A70" w:themeColor="accent1"/>
      <w:sz w:val="28"/>
    </w:rPr>
  </w:style>
  <w:style w:type="paragraph" w:styleId="Heading5">
    <w:name w:val="heading 5"/>
    <w:basedOn w:val="Normal"/>
    <w:next w:val="Normal"/>
    <w:link w:val="Heading5Char"/>
    <w:uiPriority w:val="2"/>
    <w:unhideWhenUsed/>
    <w:qFormat/>
    <w:rsid w:val="0045365D"/>
    <w:pPr>
      <w:spacing w:before="200" w:after="0"/>
      <w:outlineLvl w:val="4"/>
    </w:pPr>
    <w:rPr>
      <w:rFonts w:asciiTheme="majorHAnsi" w:eastAsiaTheme="majorEastAsia" w:hAnsiTheme="majorHAnsi" w:cstheme="majorBidi"/>
      <w:b/>
      <w:bCs/>
      <w:color w:val="000000" w:themeColor="text1"/>
    </w:r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2C9"/>
    <w:rPr>
      <w:rFonts w:asciiTheme="majorHAnsi" w:eastAsiaTheme="majorEastAsia" w:hAnsiTheme="majorHAnsi" w:cstheme="majorBidi"/>
      <w:b/>
      <w:bCs/>
      <w:color w:val="005A70" w:themeColor="accent1"/>
      <w:spacing w:val="3"/>
      <w:sz w:val="52"/>
      <w:szCs w:val="28"/>
    </w:rPr>
  </w:style>
  <w:style w:type="character" w:customStyle="1" w:styleId="Heading2Char">
    <w:name w:val="Heading 2 Char"/>
    <w:basedOn w:val="DefaultParagraphFont"/>
    <w:link w:val="Heading2"/>
    <w:uiPriority w:val="2"/>
    <w:rsid w:val="000E0275"/>
    <w:rPr>
      <w:rFonts w:asciiTheme="majorHAnsi" w:eastAsiaTheme="majorEastAsia" w:hAnsiTheme="majorHAnsi" w:cstheme="majorBidi"/>
      <w:b/>
      <w:iCs/>
      <w:noProof/>
      <w:color w:val="000000" w:themeColor="text1"/>
      <w:spacing w:val="6"/>
      <w:sz w:val="32"/>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45365D"/>
    <w:rPr>
      <w:rFonts w:asciiTheme="majorHAnsi" w:eastAsiaTheme="majorEastAsia" w:hAnsiTheme="majorHAnsi" w:cstheme="majorBidi"/>
      <w:bCs/>
      <w:color w:val="005A70" w:themeColor="accent1"/>
      <w:spacing w:val="3"/>
      <w:sz w:val="32"/>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005A70" w:themeColor="accent1"/>
      <w:spacing w:val="3"/>
      <w:sz w:val="28"/>
    </w:rPr>
  </w:style>
  <w:style w:type="character" w:customStyle="1" w:styleId="Heading5Char">
    <w:name w:val="Heading 5 Char"/>
    <w:basedOn w:val="DefaultParagraphFont"/>
    <w:link w:val="Heading5"/>
    <w:uiPriority w:val="2"/>
    <w:rsid w:val="0045365D"/>
    <w:rPr>
      <w:rFonts w:asciiTheme="majorHAnsi" w:eastAsiaTheme="majorEastAsia" w:hAnsiTheme="majorHAnsi" w:cstheme="majorBidi"/>
      <w:b/>
      <w:bCs/>
      <w:color w:val="000000" w:themeColor="text1"/>
      <w:spacing w:val="3"/>
      <w:sz w:val="22"/>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005A70"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00B0B9" w:themeColor="accent2"/>
      </w:pBdr>
      <w:ind w:right="-425" w:hanging="284"/>
    </w:pPr>
  </w:style>
  <w:style w:type="table" w:customStyle="1" w:styleId="DSSDatatablestyle">
    <w:name w:val="D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005A70" w:themeFill="accent1"/>
      </w:tcPr>
    </w:tblStylePr>
    <w:tblStylePr w:type="lastRow">
      <w:pPr>
        <w:jc w:val="left"/>
      </w:pPr>
      <w:rPr>
        <w:rFonts w:asciiTheme="minorHAnsi" w:hAnsiTheme="minorHAnsi"/>
        <w:b/>
        <w:sz w:val="22"/>
        <w:u w:val="none"/>
      </w:rPr>
      <w:tblPr/>
      <w:tcPr>
        <w:tcBorders>
          <w:top w:val="single" w:sz="4" w:space="0" w:color="454545"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F8F8F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table" w:customStyle="1" w:styleId="DSSTableStyleB">
    <w:name w:val="DSS Table Style B"/>
    <w:basedOn w:val="TableNormal"/>
    <w:uiPriority w:val="99"/>
    <w:rsid w:val="0045365D"/>
    <w:pPr>
      <w:spacing w:after="0" w:line="240" w:lineRule="auto"/>
    </w:pPr>
    <w:rPr>
      <w:color w:val="454545" w:themeColor="text2"/>
      <w:sz w:val="22"/>
    </w:rPr>
    <w:tblPr>
      <w:tblStyleRowBandSize w:val="1"/>
      <w:tblStyleColBandSize w:val="1"/>
      <w:tblCellMar>
        <w:top w:w="80" w:type="dxa"/>
        <w:left w:w="80" w:type="dxa"/>
        <w:bottom w:w="80" w:type="dxa"/>
        <w:right w:w="80" w:type="dxa"/>
      </w:tblCellMar>
    </w:tblPr>
    <w:tblStylePr w:type="firstRow">
      <w:pPr>
        <w:jc w:val="left"/>
      </w:pPr>
      <w:rPr>
        <w:rFonts w:asciiTheme="minorHAnsi" w:hAnsiTheme="minorHAnsi"/>
        <w:b/>
        <w:color w:val="000000" w:themeColor="text1"/>
        <w:sz w:val="22"/>
      </w:rPr>
      <w:tblPr/>
      <w:trPr>
        <w:tblHeader/>
      </w:trPr>
      <w:tcPr>
        <w:shd w:val="clear" w:color="auto" w:fill="B1E4E3"/>
      </w:tcPr>
    </w:tblStylePr>
    <w:tblStylePr w:type="lastRow">
      <w:pPr>
        <w:jc w:val="left"/>
      </w:pPr>
      <w:rPr>
        <w:rFonts w:asciiTheme="minorHAnsi" w:hAnsiTheme="minorHAnsi"/>
        <w:b/>
        <w:color w:val="000000" w:themeColor="text1"/>
        <w:sz w:val="22"/>
      </w:rPr>
      <w:tblPr/>
      <w:tcPr>
        <w:shd w:val="clear" w:color="auto" w:fill="FFFFFF" w:themeFill="background1"/>
      </w:tcPr>
    </w:tblStylePr>
    <w:tblStylePr w:type="band1Horz">
      <w:tblPr/>
      <w:tcPr>
        <w:tcBorders>
          <w:bottom w:val="single" w:sz="4" w:space="0" w:color="D9D9D6" w:themeColor="accent4"/>
        </w:tcBorders>
      </w:tcPr>
    </w:tblStylePr>
    <w:tblStylePr w:type="band2Horz">
      <w:rPr>
        <w14:numSpacing w14:val="tabular"/>
      </w:rPr>
      <w:tblPr/>
      <w:tcPr>
        <w:tcBorders>
          <w:bottom w:val="single" w:sz="4" w:space="0" w:color="D9D9D6" w:themeColor="accent4"/>
        </w:tcBorders>
        <w:shd w:val="clear" w:color="auto" w:fill="FFFFFF" w:themeFill="background1"/>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005A70" w:themeColor="accent1"/>
        <w:left w:val="single" w:sz="4" w:space="4" w:color="005A70" w:themeColor="accent1"/>
        <w:bottom w:val="single" w:sz="4" w:space="4" w:color="005A70" w:themeColor="accent1"/>
        <w:right w:val="single" w:sz="4" w:space="6" w:color="005A70" w:themeColor="accent1"/>
      </w:pBdr>
      <w:shd w:val="clear" w:color="auto" w:fill="EFF9F9"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000000" w:themeColor="followedHyperlink"/>
      <w:u w:val="single"/>
    </w:rPr>
  </w:style>
  <w:style w:type="paragraph" w:styleId="Footer">
    <w:name w:val="footer"/>
    <w:basedOn w:val="Normal"/>
    <w:link w:val="FooterChar"/>
    <w:uiPriority w:val="99"/>
    <w:semiHidden/>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E0F6F"/>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semiHidden/>
    <w:rsid w:val="000E29D7"/>
  </w:style>
  <w:style w:type="character" w:customStyle="1" w:styleId="HeaderChar">
    <w:name w:val="Header Char"/>
    <w:basedOn w:val="DefaultParagraphFont"/>
    <w:link w:val="Header"/>
    <w:uiPriority w:val="99"/>
    <w:semiHidden/>
    <w:rsid w:val="00BE0F6F"/>
    <w:rPr>
      <w:spacing w:val="3"/>
      <w:sz w:val="22"/>
    </w:rPr>
  </w:style>
  <w:style w:type="paragraph" w:customStyle="1" w:styleId="Heading1withsubtitle">
    <w:name w:val="Heading 1 (with subtitle)"/>
    <w:basedOn w:val="Heading1"/>
    <w:next w:val="Subtitle"/>
    <w:uiPriority w:val="9"/>
    <w:qFormat/>
    <w:rsid w:val="000750D2"/>
  </w:style>
  <w:style w:type="paragraph" w:styleId="Subtitle">
    <w:name w:val="Subtitle"/>
    <w:basedOn w:val="Normal"/>
    <w:next w:val="Normal"/>
    <w:link w:val="SubtitleChar"/>
    <w:uiPriority w:val="9"/>
    <w:qFormat/>
    <w:rsid w:val="0045365D"/>
    <w:pPr>
      <w:spacing w:after="48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45365D"/>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ListParagraph"/>
    <w:uiPriority w:val="99"/>
    <w:unhideWhenUsed/>
    <w:qFormat/>
    <w:rsid w:val="009B26D3"/>
    <w:pPr>
      <w:ind w:left="714" w:hanging="357"/>
    </w:p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007C82" w:themeColor="accent6"/>
        <w:left w:val="single" w:sz="4" w:space="0" w:color="007C82" w:themeColor="accent6"/>
        <w:bottom w:val="single" w:sz="4" w:space="0" w:color="007C82" w:themeColor="accent6"/>
        <w:right w:val="single" w:sz="4" w:space="0" w:color="007C82" w:themeColor="accent6"/>
      </w:tblBorders>
    </w:tblPr>
    <w:tblStylePr w:type="firstRow">
      <w:rPr>
        <w:b/>
        <w:bCs/>
        <w:color w:val="FFFFFF" w:themeColor="background1"/>
      </w:rPr>
      <w:tblPr/>
      <w:tcPr>
        <w:shd w:val="clear" w:color="auto" w:fill="007C82" w:themeFill="accent6"/>
      </w:tcPr>
    </w:tblStylePr>
    <w:tblStylePr w:type="lastRow">
      <w:rPr>
        <w:b/>
        <w:bCs/>
      </w:rPr>
      <w:tblPr/>
      <w:tcPr>
        <w:tcBorders>
          <w:top w:val="double" w:sz="4" w:space="0" w:color="007C8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82" w:themeColor="accent6"/>
          <w:right w:val="single" w:sz="4" w:space="0" w:color="007C82" w:themeColor="accent6"/>
        </w:tcBorders>
      </w:tcPr>
    </w:tblStylePr>
    <w:tblStylePr w:type="band1Horz">
      <w:tblPr/>
      <w:tcPr>
        <w:tcBorders>
          <w:top w:val="single" w:sz="4" w:space="0" w:color="007C82" w:themeColor="accent6"/>
          <w:bottom w:val="single" w:sz="4" w:space="0" w:color="007C8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82" w:themeColor="accent6"/>
          <w:left w:val="nil"/>
        </w:tcBorders>
      </w:tcPr>
    </w:tblStylePr>
    <w:tblStylePr w:type="swCell">
      <w:tblPr/>
      <w:tcPr>
        <w:tcBorders>
          <w:top w:val="double" w:sz="4" w:space="0" w:color="007C82"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454545" w:themeColor="text2"/>
      <w:sz w:val="22"/>
      <w14:numSpacing w14:val="tabular"/>
    </w:rPr>
    <w:tblPr>
      <w:tblStyleRowBandSize w:val="1"/>
      <w:tblStyleColBandSize w:val="1"/>
      <w:tblBorders>
        <w:bottom w:val="single" w:sz="6" w:space="0" w:color="D9D9D6"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005A70"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454545" w:themeColor="text2"/>
      </w:rPr>
      <w:tblPr/>
      <w:tcPr>
        <w:tcBorders>
          <w:top w:val="nil"/>
          <w:left w:val="nil"/>
          <w:bottom w:val="single" w:sz="6" w:space="0" w:color="D9D9D6" w:themeColor="accent4"/>
          <w:right w:val="nil"/>
          <w:insideH w:val="nil"/>
          <w:insideV w:val="nil"/>
        </w:tcBorders>
        <w:shd w:val="clear" w:color="auto" w:fill="F8F8F8" w:themeFill="background2"/>
      </w:tcPr>
    </w:tblStylePr>
    <w:tblStylePr w:type="band2Horz">
      <w:tblPr/>
      <w:tcPr>
        <w:tcBorders>
          <w:bottom w:val="single" w:sz="6" w:space="0" w:color="D9D9D6" w:themeColor="accent4"/>
        </w:tcBorders>
      </w:tcPr>
    </w:tblStylePr>
  </w:style>
  <w:style w:type="table" w:customStyle="1" w:styleId="MACtable">
    <w:name w:val="MAC table"/>
    <w:basedOn w:val="TableNormal"/>
    <w:uiPriority w:val="99"/>
    <w:rsid w:val="0045365D"/>
    <w:pPr>
      <w:spacing w:after="0" w:line="240" w:lineRule="auto"/>
    </w:pPr>
    <w:rPr>
      <w:rFonts w:ascii="Arial" w:hAnsi="Arial"/>
    </w:rPr>
    <w:tblPr>
      <w:tblBorders>
        <w:top w:val="single" w:sz="4" w:space="0" w:color="00B0B9"/>
        <w:left w:val="single" w:sz="4" w:space="0" w:color="00B0B9"/>
        <w:bottom w:val="single" w:sz="4" w:space="0" w:color="00B0B9"/>
        <w:right w:val="single" w:sz="4" w:space="0" w:color="00B0B9"/>
        <w:insideH w:val="single" w:sz="4" w:space="0" w:color="00B0B9"/>
        <w:insideV w:val="single" w:sz="4" w:space="0" w:color="00B0B9"/>
      </w:tblBorders>
    </w:tblPr>
    <w:tcPr>
      <w:shd w:val="clear" w:color="auto" w:fill="auto"/>
    </w:tcPr>
    <w:tblStylePr w:type="firstRow">
      <w:rPr>
        <w:rFonts w:ascii="Arial" w:hAnsi="Arial"/>
        <w:b/>
        <w:color w:val="FFFFFF" w:themeColor="background1"/>
        <w:sz w:val="28"/>
      </w:rPr>
      <w:tblPr/>
      <w:tcPr>
        <w:shd w:val="clear" w:color="auto" w:fill="00B0B9"/>
      </w:tcPr>
    </w:tblStylePr>
    <w:tblStylePr w:type="lastRow">
      <w:rPr>
        <w:b/>
      </w:rPr>
      <w:tblPr/>
      <w:tcPr>
        <w:shd w:val="clear" w:color="auto" w:fill="F2F2F2" w:themeFill="background1" w:themeFillShade="F2"/>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semiHidden/>
    <w:qFormat/>
    <w:rsid w:val="0045365D"/>
    <w:pPr>
      <w:spacing w:after="120"/>
    </w:pPr>
    <w:rPr>
      <w:noProof/>
      <w:color w:val="005A70" w:themeColor="accent1"/>
      <w:sz w:val="18"/>
      <w:lang w:eastAsia="en-AU"/>
    </w:rPr>
  </w:style>
  <w:style w:type="paragraph" w:customStyle="1" w:styleId="PageNumber10">
    <w:name w:val="Page Number10"/>
    <w:basedOn w:val="Normal"/>
    <w:uiPriority w:val="1"/>
    <w:semiHidden/>
    <w:unhideWhenUsed/>
    <w:qFormat/>
    <w:rsid w:val="0045365D"/>
    <w:rPr>
      <w:color w:val="005A70"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00B0B9"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
      <w:bCs w:val="0"/>
      <w:iCs w:val="0"/>
      <w:noProof/>
      <w:color w:val="005A70"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5365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color w:val="FFFFFF" w:themeColor="background1"/>
      </w:rPr>
      <w:tblPr/>
      <w:tcPr>
        <w:shd w:val="clear" w:color="auto" w:fill="005A70" w:themeFill="accent1"/>
      </w:tcPr>
    </w:tblStyle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styleId="Title">
    <w:name w:val="Title"/>
    <w:basedOn w:val="Normal"/>
    <w:next w:val="Normal"/>
    <w:link w:val="TitleChar"/>
    <w:uiPriority w:val="10"/>
    <w:unhideWhenUsed/>
    <w:qFormat/>
    <w:rsid w:val="0045365D"/>
    <w:pPr>
      <w:spacing w:before="1440" w:line="240" w:lineRule="auto"/>
      <w:contextualSpacing/>
    </w:pPr>
    <w:rPr>
      <w:rFonts w:asciiTheme="majorHAnsi" w:eastAsiaTheme="majorEastAsia" w:hAnsiTheme="majorHAnsi" w:cstheme="majorBidi"/>
      <w:color w:val="005A70" w:themeColor="accent1"/>
      <w:sz w:val="66"/>
      <w:szCs w:val="52"/>
    </w:rPr>
  </w:style>
  <w:style w:type="character" w:customStyle="1" w:styleId="TitleChar">
    <w:name w:val="Title Char"/>
    <w:basedOn w:val="DefaultParagraphFont"/>
    <w:link w:val="Title"/>
    <w:uiPriority w:val="10"/>
    <w:rsid w:val="0045365D"/>
    <w:rPr>
      <w:rFonts w:asciiTheme="majorHAnsi" w:eastAsiaTheme="majorEastAsia" w:hAnsiTheme="majorHAnsi" w:cstheme="majorBidi"/>
      <w:color w:val="005A70" w:themeColor="accent1"/>
      <w:spacing w:val="3"/>
      <w:sz w:val="66"/>
      <w:szCs w:val="52"/>
    </w:rPr>
  </w:style>
  <w:style w:type="paragraph" w:customStyle="1" w:styleId="Titlepage">
    <w:name w:val="Title page"/>
    <w:basedOn w:val="Title"/>
    <w:semiHidden/>
    <w:rsid w:val="0045365D"/>
    <w:pPr>
      <w:spacing w:before="4000"/>
      <w:jc w:val="center"/>
    </w:pPr>
    <w:rPr>
      <w:sz w:val="7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semiHidden/>
    <w:rsid w:val="00F047F4"/>
    <w:rPr>
      <w:color w:val="2B579A"/>
      <w:shd w:val="clear" w:color="auto" w:fill="E1DFDD"/>
    </w:rPr>
  </w:style>
  <w:style w:type="character" w:customStyle="1" w:styleId="Mention2">
    <w:name w:val="Mention2"/>
    <w:basedOn w:val="DefaultParagraphFont"/>
    <w:uiPriority w:val="99"/>
    <w:semiHidden/>
    <w:rsid w:val="002532C0"/>
    <w:rPr>
      <w:color w:val="2B579A"/>
      <w:shd w:val="clear" w:color="auto" w:fill="E6E6E6"/>
    </w:rPr>
  </w:style>
  <w:style w:type="paragraph" w:styleId="ListNumber">
    <w:name w:val="List Number"/>
    <w:basedOn w:val="Normal"/>
    <w:uiPriority w:val="99"/>
    <w:unhideWhenUsed/>
    <w:qFormat/>
    <w:rsid w:val="00BE0F6F"/>
    <w:pPr>
      <w:numPr>
        <w:numId w:val="9"/>
      </w:numPr>
      <w:contextualSpacing/>
    </w:pPr>
  </w:style>
  <w:style w:type="numbering" w:customStyle="1" w:styleId="DSSBulletList">
    <w:name w:val="DSS Bullet List"/>
    <w:uiPriority w:val="99"/>
    <w:rsid w:val="00065DCF"/>
    <w:pPr>
      <w:numPr>
        <w:numId w:val="14"/>
      </w:numPr>
    </w:pPr>
  </w:style>
  <w:style w:type="character" w:customStyle="1" w:styleId="UnresolvedMention1">
    <w:name w:val="Unresolved Mention1"/>
    <w:basedOn w:val="DefaultParagraphFont"/>
    <w:uiPriority w:val="99"/>
    <w:semiHidden/>
    <w:unhideWhenUsed/>
    <w:rsid w:val="003B6F90"/>
    <w:rPr>
      <w:color w:val="605E5C"/>
      <w:shd w:val="clear" w:color="auto" w:fill="E1DFDD"/>
    </w:rPr>
  </w:style>
  <w:style w:type="paragraph" w:styleId="FootnoteText">
    <w:name w:val="footnote text"/>
    <w:basedOn w:val="Normal"/>
    <w:link w:val="FootnoteTextChar"/>
    <w:uiPriority w:val="99"/>
    <w:semiHidden/>
    <w:rsid w:val="00336F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6F8C"/>
    <w:rPr>
      <w:spacing w:val="3"/>
      <w:sz w:val="20"/>
      <w:szCs w:val="20"/>
    </w:rPr>
  </w:style>
  <w:style w:type="character" w:styleId="FootnoteReference">
    <w:name w:val="footnote reference"/>
    <w:basedOn w:val="DefaultParagraphFont"/>
    <w:uiPriority w:val="99"/>
    <w:semiHidden/>
    <w:rsid w:val="00336F8C"/>
    <w:rPr>
      <w:vertAlign w:val="superscript"/>
    </w:rPr>
  </w:style>
  <w:style w:type="character" w:styleId="LineNumber">
    <w:name w:val="line number"/>
    <w:basedOn w:val="DefaultParagraphFont"/>
    <w:uiPriority w:val="99"/>
    <w:semiHidden/>
    <w:unhideWhenUsed/>
    <w:rsid w:val="000525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0344">
      <w:bodyDiv w:val="1"/>
      <w:marLeft w:val="0"/>
      <w:marRight w:val="0"/>
      <w:marTop w:val="0"/>
      <w:marBottom w:val="0"/>
      <w:divBdr>
        <w:top w:val="none" w:sz="0" w:space="0" w:color="auto"/>
        <w:left w:val="none" w:sz="0" w:space="0" w:color="auto"/>
        <w:bottom w:val="none" w:sz="0" w:space="0" w:color="auto"/>
        <w:right w:val="none" w:sz="0" w:space="0" w:color="auto"/>
      </w:divBdr>
    </w:div>
    <w:div w:id="214856224">
      <w:bodyDiv w:val="1"/>
      <w:marLeft w:val="0"/>
      <w:marRight w:val="0"/>
      <w:marTop w:val="0"/>
      <w:marBottom w:val="0"/>
      <w:divBdr>
        <w:top w:val="none" w:sz="0" w:space="0" w:color="auto"/>
        <w:left w:val="none" w:sz="0" w:space="0" w:color="auto"/>
        <w:bottom w:val="none" w:sz="0" w:space="0" w:color="auto"/>
        <w:right w:val="none" w:sz="0" w:space="0" w:color="auto"/>
      </w:divBdr>
    </w:div>
    <w:div w:id="466162096">
      <w:bodyDiv w:val="1"/>
      <w:marLeft w:val="0"/>
      <w:marRight w:val="0"/>
      <w:marTop w:val="0"/>
      <w:marBottom w:val="0"/>
      <w:divBdr>
        <w:top w:val="none" w:sz="0" w:space="0" w:color="auto"/>
        <w:left w:val="none" w:sz="0" w:space="0" w:color="auto"/>
        <w:bottom w:val="none" w:sz="0" w:space="0" w:color="auto"/>
        <w:right w:val="none" w:sz="0" w:space="0" w:color="auto"/>
      </w:divBdr>
    </w:div>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668367106">
      <w:bodyDiv w:val="1"/>
      <w:marLeft w:val="0"/>
      <w:marRight w:val="0"/>
      <w:marTop w:val="0"/>
      <w:marBottom w:val="0"/>
      <w:divBdr>
        <w:top w:val="none" w:sz="0" w:space="0" w:color="auto"/>
        <w:left w:val="none" w:sz="0" w:space="0" w:color="auto"/>
        <w:bottom w:val="none" w:sz="0" w:space="0" w:color="auto"/>
        <w:right w:val="none" w:sz="0" w:space="0" w:color="auto"/>
      </w:divBdr>
    </w:div>
    <w:div w:id="1035547640">
      <w:bodyDiv w:val="1"/>
      <w:marLeft w:val="0"/>
      <w:marRight w:val="0"/>
      <w:marTop w:val="0"/>
      <w:marBottom w:val="0"/>
      <w:divBdr>
        <w:top w:val="none" w:sz="0" w:space="0" w:color="auto"/>
        <w:left w:val="none" w:sz="0" w:space="0" w:color="auto"/>
        <w:bottom w:val="none" w:sz="0" w:space="0" w:color="auto"/>
        <w:right w:val="none" w:sz="0" w:space="0" w:color="auto"/>
      </w:divBdr>
    </w:div>
    <w:div w:id="1449276820">
      <w:bodyDiv w:val="1"/>
      <w:marLeft w:val="0"/>
      <w:marRight w:val="0"/>
      <w:marTop w:val="0"/>
      <w:marBottom w:val="0"/>
      <w:divBdr>
        <w:top w:val="none" w:sz="0" w:space="0" w:color="auto"/>
        <w:left w:val="none" w:sz="0" w:space="0" w:color="auto"/>
        <w:bottom w:val="none" w:sz="0" w:space="0" w:color="auto"/>
        <w:right w:val="none" w:sz="0" w:space="0" w:color="auto"/>
      </w:divBdr>
      <w:divsChild>
        <w:div w:id="69694639">
          <w:marLeft w:val="1800"/>
          <w:marRight w:val="0"/>
          <w:marTop w:val="0"/>
          <w:marBottom w:val="0"/>
          <w:divBdr>
            <w:top w:val="none" w:sz="0" w:space="0" w:color="auto"/>
            <w:left w:val="none" w:sz="0" w:space="0" w:color="auto"/>
            <w:bottom w:val="none" w:sz="0" w:space="0" w:color="auto"/>
            <w:right w:val="none" w:sz="0" w:space="0" w:color="auto"/>
          </w:divBdr>
        </w:div>
        <w:div w:id="183255454">
          <w:marLeft w:val="1800"/>
          <w:marRight w:val="0"/>
          <w:marTop w:val="0"/>
          <w:marBottom w:val="200"/>
          <w:divBdr>
            <w:top w:val="none" w:sz="0" w:space="0" w:color="auto"/>
            <w:left w:val="none" w:sz="0" w:space="0" w:color="auto"/>
            <w:bottom w:val="none" w:sz="0" w:space="0" w:color="auto"/>
            <w:right w:val="none" w:sz="0" w:space="0" w:color="auto"/>
          </w:divBdr>
        </w:div>
        <w:div w:id="341780676">
          <w:marLeft w:val="1800"/>
          <w:marRight w:val="0"/>
          <w:marTop w:val="0"/>
          <w:marBottom w:val="0"/>
          <w:divBdr>
            <w:top w:val="none" w:sz="0" w:space="0" w:color="auto"/>
            <w:left w:val="none" w:sz="0" w:space="0" w:color="auto"/>
            <w:bottom w:val="none" w:sz="0" w:space="0" w:color="auto"/>
            <w:right w:val="none" w:sz="0" w:space="0" w:color="auto"/>
          </w:divBdr>
        </w:div>
        <w:div w:id="453184072">
          <w:marLeft w:val="547"/>
          <w:marRight w:val="0"/>
          <w:marTop w:val="0"/>
          <w:marBottom w:val="0"/>
          <w:divBdr>
            <w:top w:val="none" w:sz="0" w:space="0" w:color="auto"/>
            <w:left w:val="none" w:sz="0" w:space="0" w:color="auto"/>
            <w:bottom w:val="none" w:sz="0" w:space="0" w:color="auto"/>
            <w:right w:val="none" w:sz="0" w:space="0" w:color="auto"/>
          </w:divBdr>
        </w:div>
        <w:div w:id="466513213">
          <w:marLeft w:val="547"/>
          <w:marRight w:val="0"/>
          <w:marTop w:val="0"/>
          <w:marBottom w:val="0"/>
          <w:divBdr>
            <w:top w:val="none" w:sz="0" w:space="0" w:color="auto"/>
            <w:left w:val="none" w:sz="0" w:space="0" w:color="auto"/>
            <w:bottom w:val="none" w:sz="0" w:space="0" w:color="auto"/>
            <w:right w:val="none" w:sz="0" w:space="0" w:color="auto"/>
          </w:divBdr>
        </w:div>
        <w:div w:id="641497421">
          <w:marLeft w:val="547"/>
          <w:marRight w:val="0"/>
          <w:marTop w:val="0"/>
          <w:marBottom w:val="0"/>
          <w:divBdr>
            <w:top w:val="none" w:sz="0" w:space="0" w:color="auto"/>
            <w:left w:val="none" w:sz="0" w:space="0" w:color="auto"/>
            <w:bottom w:val="none" w:sz="0" w:space="0" w:color="auto"/>
            <w:right w:val="none" w:sz="0" w:space="0" w:color="auto"/>
          </w:divBdr>
        </w:div>
        <w:div w:id="749815328">
          <w:marLeft w:val="1800"/>
          <w:marRight w:val="0"/>
          <w:marTop w:val="0"/>
          <w:marBottom w:val="0"/>
          <w:divBdr>
            <w:top w:val="none" w:sz="0" w:space="0" w:color="auto"/>
            <w:left w:val="none" w:sz="0" w:space="0" w:color="auto"/>
            <w:bottom w:val="none" w:sz="0" w:space="0" w:color="auto"/>
            <w:right w:val="none" w:sz="0" w:space="0" w:color="auto"/>
          </w:divBdr>
        </w:div>
        <w:div w:id="869993122">
          <w:marLeft w:val="1166"/>
          <w:marRight w:val="0"/>
          <w:marTop w:val="0"/>
          <w:marBottom w:val="0"/>
          <w:divBdr>
            <w:top w:val="none" w:sz="0" w:space="0" w:color="auto"/>
            <w:left w:val="none" w:sz="0" w:space="0" w:color="auto"/>
            <w:bottom w:val="none" w:sz="0" w:space="0" w:color="auto"/>
            <w:right w:val="none" w:sz="0" w:space="0" w:color="auto"/>
          </w:divBdr>
        </w:div>
        <w:div w:id="874780465">
          <w:marLeft w:val="547"/>
          <w:marRight w:val="0"/>
          <w:marTop w:val="0"/>
          <w:marBottom w:val="0"/>
          <w:divBdr>
            <w:top w:val="none" w:sz="0" w:space="0" w:color="auto"/>
            <w:left w:val="none" w:sz="0" w:space="0" w:color="auto"/>
            <w:bottom w:val="none" w:sz="0" w:space="0" w:color="auto"/>
            <w:right w:val="none" w:sz="0" w:space="0" w:color="auto"/>
          </w:divBdr>
        </w:div>
        <w:div w:id="902525878">
          <w:marLeft w:val="547"/>
          <w:marRight w:val="0"/>
          <w:marTop w:val="0"/>
          <w:marBottom w:val="0"/>
          <w:divBdr>
            <w:top w:val="none" w:sz="0" w:space="0" w:color="auto"/>
            <w:left w:val="none" w:sz="0" w:space="0" w:color="auto"/>
            <w:bottom w:val="none" w:sz="0" w:space="0" w:color="auto"/>
            <w:right w:val="none" w:sz="0" w:space="0" w:color="auto"/>
          </w:divBdr>
        </w:div>
        <w:div w:id="1101804859">
          <w:marLeft w:val="547"/>
          <w:marRight w:val="0"/>
          <w:marTop w:val="0"/>
          <w:marBottom w:val="0"/>
          <w:divBdr>
            <w:top w:val="none" w:sz="0" w:space="0" w:color="auto"/>
            <w:left w:val="none" w:sz="0" w:space="0" w:color="auto"/>
            <w:bottom w:val="none" w:sz="0" w:space="0" w:color="auto"/>
            <w:right w:val="none" w:sz="0" w:space="0" w:color="auto"/>
          </w:divBdr>
        </w:div>
        <w:div w:id="1178347512">
          <w:marLeft w:val="1800"/>
          <w:marRight w:val="0"/>
          <w:marTop w:val="0"/>
          <w:marBottom w:val="0"/>
          <w:divBdr>
            <w:top w:val="none" w:sz="0" w:space="0" w:color="auto"/>
            <w:left w:val="none" w:sz="0" w:space="0" w:color="auto"/>
            <w:bottom w:val="none" w:sz="0" w:space="0" w:color="auto"/>
            <w:right w:val="none" w:sz="0" w:space="0" w:color="auto"/>
          </w:divBdr>
        </w:div>
        <w:div w:id="1192844312">
          <w:marLeft w:val="1166"/>
          <w:marRight w:val="0"/>
          <w:marTop w:val="0"/>
          <w:marBottom w:val="0"/>
          <w:divBdr>
            <w:top w:val="none" w:sz="0" w:space="0" w:color="auto"/>
            <w:left w:val="none" w:sz="0" w:space="0" w:color="auto"/>
            <w:bottom w:val="none" w:sz="0" w:space="0" w:color="auto"/>
            <w:right w:val="none" w:sz="0" w:space="0" w:color="auto"/>
          </w:divBdr>
        </w:div>
        <w:div w:id="1304308888">
          <w:marLeft w:val="1800"/>
          <w:marRight w:val="0"/>
          <w:marTop w:val="0"/>
          <w:marBottom w:val="0"/>
          <w:divBdr>
            <w:top w:val="none" w:sz="0" w:space="0" w:color="auto"/>
            <w:left w:val="none" w:sz="0" w:space="0" w:color="auto"/>
            <w:bottom w:val="none" w:sz="0" w:space="0" w:color="auto"/>
            <w:right w:val="none" w:sz="0" w:space="0" w:color="auto"/>
          </w:divBdr>
        </w:div>
        <w:div w:id="1464078238">
          <w:marLeft w:val="1166"/>
          <w:marRight w:val="0"/>
          <w:marTop w:val="0"/>
          <w:marBottom w:val="0"/>
          <w:divBdr>
            <w:top w:val="none" w:sz="0" w:space="0" w:color="auto"/>
            <w:left w:val="none" w:sz="0" w:space="0" w:color="auto"/>
            <w:bottom w:val="none" w:sz="0" w:space="0" w:color="auto"/>
            <w:right w:val="none" w:sz="0" w:space="0" w:color="auto"/>
          </w:divBdr>
        </w:div>
        <w:div w:id="1629320011">
          <w:marLeft w:val="1800"/>
          <w:marRight w:val="0"/>
          <w:marTop w:val="0"/>
          <w:marBottom w:val="0"/>
          <w:divBdr>
            <w:top w:val="none" w:sz="0" w:space="0" w:color="auto"/>
            <w:left w:val="none" w:sz="0" w:space="0" w:color="auto"/>
            <w:bottom w:val="none" w:sz="0" w:space="0" w:color="auto"/>
            <w:right w:val="none" w:sz="0" w:space="0" w:color="auto"/>
          </w:divBdr>
        </w:div>
        <w:div w:id="1742678318">
          <w:marLeft w:val="1166"/>
          <w:marRight w:val="0"/>
          <w:marTop w:val="0"/>
          <w:marBottom w:val="0"/>
          <w:divBdr>
            <w:top w:val="none" w:sz="0" w:space="0" w:color="auto"/>
            <w:left w:val="none" w:sz="0" w:space="0" w:color="auto"/>
            <w:bottom w:val="none" w:sz="0" w:space="0" w:color="auto"/>
            <w:right w:val="none" w:sz="0" w:space="0" w:color="auto"/>
          </w:divBdr>
        </w:div>
        <w:div w:id="1801341244">
          <w:marLeft w:val="1800"/>
          <w:marRight w:val="0"/>
          <w:marTop w:val="0"/>
          <w:marBottom w:val="0"/>
          <w:divBdr>
            <w:top w:val="none" w:sz="0" w:space="0" w:color="auto"/>
            <w:left w:val="none" w:sz="0" w:space="0" w:color="auto"/>
            <w:bottom w:val="none" w:sz="0" w:space="0" w:color="auto"/>
            <w:right w:val="none" w:sz="0" w:space="0" w:color="auto"/>
          </w:divBdr>
        </w:div>
      </w:divsChild>
    </w:div>
    <w:div w:id="1586303051">
      <w:bodyDiv w:val="1"/>
      <w:marLeft w:val="0"/>
      <w:marRight w:val="0"/>
      <w:marTop w:val="0"/>
      <w:marBottom w:val="0"/>
      <w:divBdr>
        <w:top w:val="none" w:sz="0" w:space="0" w:color="auto"/>
        <w:left w:val="none" w:sz="0" w:space="0" w:color="auto"/>
        <w:bottom w:val="none" w:sz="0" w:space="0" w:color="auto"/>
        <w:right w:val="none" w:sz="0" w:space="0" w:color="auto"/>
      </w:divBdr>
    </w:div>
    <w:div w:id="1645546156">
      <w:bodyDiv w:val="1"/>
      <w:marLeft w:val="0"/>
      <w:marRight w:val="0"/>
      <w:marTop w:val="0"/>
      <w:marBottom w:val="0"/>
      <w:divBdr>
        <w:top w:val="none" w:sz="0" w:space="0" w:color="auto"/>
        <w:left w:val="none" w:sz="0" w:space="0" w:color="auto"/>
        <w:bottom w:val="none" w:sz="0" w:space="0" w:color="auto"/>
        <w:right w:val="none" w:sz="0" w:space="0" w:color="auto"/>
      </w:divBdr>
    </w:div>
    <w:div w:id="1833714637">
      <w:bodyDiv w:val="1"/>
      <w:marLeft w:val="0"/>
      <w:marRight w:val="0"/>
      <w:marTop w:val="0"/>
      <w:marBottom w:val="0"/>
      <w:divBdr>
        <w:top w:val="none" w:sz="0" w:space="0" w:color="auto"/>
        <w:left w:val="none" w:sz="0" w:space="0" w:color="auto"/>
        <w:bottom w:val="none" w:sz="0" w:space="0" w:color="auto"/>
        <w:right w:val="none" w:sz="0" w:space="0" w:color="auto"/>
      </w:divBdr>
    </w:div>
    <w:div w:id="1869491174">
      <w:bodyDiv w:val="1"/>
      <w:marLeft w:val="0"/>
      <w:marRight w:val="0"/>
      <w:marTop w:val="0"/>
      <w:marBottom w:val="0"/>
      <w:divBdr>
        <w:top w:val="none" w:sz="0" w:space="0" w:color="auto"/>
        <w:left w:val="none" w:sz="0" w:space="0" w:color="auto"/>
        <w:bottom w:val="none" w:sz="0" w:space="0" w:color="auto"/>
        <w:right w:val="none" w:sz="0" w:space="0" w:color="auto"/>
      </w:divBdr>
    </w:div>
    <w:div w:id="1902475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data.gov.au/" TargetMode="External"/><Relationship Id="rId2" Type="http://schemas.openxmlformats.org/officeDocument/2006/relationships/hyperlink" Target="https://data.gov.au/data/dataset/dss-income-support-recipients-monthly-time-series" TargetMode="External"/><Relationship Id="rId1" Type="http://schemas.openxmlformats.org/officeDocument/2006/relationships/hyperlink" Target="https://data.gov.au/data/dataset/dss-payment-demographic-dat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SS Blue">
  <a:themeElements>
    <a:clrScheme name="DSS - Teal">
      <a:dk1>
        <a:sysClr val="windowText" lastClr="000000"/>
      </a:dk1>
      <a:lt1>
        <a:sysClr val="window" lastClr="FFFFFF"/>
      </a:lt1>
      <a:dk2>
        <a:srgbClr val="454545"/>
      </a:dk2>
      <a:lt2>
        <a:srgbClr val="F8F8F8"/>
      </a:lt2>
      <a:accent1>
        <a:srgbClr val="005A70"/>
      </a:accent1>
      <a:accent2>
        <a:srgbClr val="00B0B9"/>
      </a:accent2>
      <a:accent3>
        <a:srgbClr val="B1E4E3"/>
      </a:accent3>
      <a:accent4>
        <a:srgbClr val="D9D9D6"/>
      </a:accent4>
      <a:accent5>
        <a:srgbClr val="003542"/>
      </a:accent5>
      <a:accent6>
        <a:srgbClr val="007C82"/>
      </a:accent6>
      <a:hlink>
        <a:srgbClr val="0000FF"/>
      </a:hlink>
      <a:folHlink>
        <a:srgbClr val="000000"/>
      </a:folHlink>
    </a:clrScheme>
    <a:fontScheme name="DSS 2023 - Tahoma">
      <a:majorFont>
        <a:latin typeface="Tahoma"/>
        <a:ea typeface=""/>
        <a:cs typeface=""/>
      </a:majorFont>
      <a:minorFont>
        <a:latin typeface="Tahoma"/>
        <a:ea typeface=""/>
        <a:cs typeface=""/>
      </a:minorFont>
    </a:fontScheme>
    <a:fmtScheme name="Clarity">
      <a:fillStyleLst>
        <a:solidFill>
          <a:schemeClr val="phClr"/>
        </a:solidFill>
        <a:gradFill rotWithShape="1">
          <a:gsLst>
            <a:gs pos="0">
              <a:schemeClr val="phClr">
                <a:tint val="50000"/>
                <a:shade val="86000"/>
                <a:satMod val="140000"/>
              </a:schemeClr>
            </a:gs>
            <a:gs pos="45000">
              <a:schemeClr val="phClr">
                <a:tint val="48000"/>
                <a:satMod val="150000"/>
              </a:schemeClr>
            </a:gs>
            <a:gs pos="100000">
              <a:schemeClr val="phClr">
                <a:tint val="28000"/>
                <a:satMod val="160000"/>
              </a:schemeClr>
            </a:gs>
          </a:gsLst>
          <a:path path="circle">
            <a:fillToRect l="100000" t="100000" r="100000" b="100000"/>
          </a:path>
        </a:gradFill>
        <a:gradFill rotWithShape="1">
          <a:gsLst>
            <a:gs pos="0">
              <a:schemeClr val="phClr">
                <a:shade val="70000"/>
                <a:satMod val="150000"/>
              </a:schemeClr>
            </a:gs>
            <a:gs pos="34000">
              <a:schemeClr val="phClr">
                <a:shade val="70000"/>
                <a:satMod val="140000"/>
              </a:schemeClr>
            </a:gs>
            <a:gs pos="70000">
              <a:schemeClr val="phClr">
                <a:tint val="100000"/>
                <a:shade val="90000"/>
                <a:satMod val="140000"/>
              </a:schemeClr>
            </a:gs>
            <a:gs pos="100000">
              <a:schemeClr val="phClr">
                <a:tint val="100000"/>
                <a:shade val="100000"/>
                <a:satMod val="100000"/>
              </a:schemeClr>
            </a:gs>
          </a:gsLst>
          <a:path path="circle">
            <a:fillToRect l="100000" t="100000" r="100000" b="100000"/>
          </a:path>
        </a:gradFill>
      </a:fillStyleLst>
      <a:lnStyleLst>
        <a:ln w="9525" cap="flat" cmpd="sng" algn="ctr">
          <a:solidFill>
            <a:schemeClr val="phClr"/>
          </a:solidFill>
          <a:prstDash val="solid"/>
        </a:ln>
        <a:ln w="26425" cap="flat" cmpd="sng" algn="ctr">
          <a:solidFill>
            <a:schemeClr val="phClr"/>
          </a:solidFill>
          <a:prstDash val="solid"/>
        </a:ln>
        <a:ln w="4445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38100" dist="25400" dir="2700000" algn="br" rotWithShape="0">
              <a:srgbClr val="000000">
                <a:alpha val="60000"/>
              </a:srgbClr>
            </a:outerShdw>
          </a:effectLst>
          <a:scene3d>
            <a:camera prst="orthographicFront">
              <a:rot lat="0" lon="0" rev="0"/>
            </a:camera>
            <a:lightRig rig="balanced" dir="t">
              <a:rot lat="0" lon="0" rev="5100000"/>
            </a:lightRig>
          </a:scene3d>
          <a:sp3d contourW="6350">
            <a:bevelT w="29210" h="12700"/>
            <a:contourClr>
              <a:schemeClr val="phClr">
                <a:shade val="3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E6FB162900BD469303EAE882A126F8" ma:contentTypeVersion="10" ma:contentTypeDescription="Create a new document." ma:contentTypeScope="" ma:versionID="358ce6b2cae9efbc0f810ed7f074f60a">
  <xsd:schema xmlns:xsd="http://www.w3.org/2001/XMLSchema" xmlns:xs="http://www.w3.org/2001/XMLSchema" xmlns:p="http://schemas.microsoft.com/office/2006/metadata/properties" xmlns:ns2="8f0baad0-5cc5-4ef9-a99e-1f3241af0347" xmlns:ns3="b1b89ba1-4bca-4de7-baec-4a5476577fe0" targetNamespace="http://schemas.microsoft.com/office/2006/metadata/properties" ma:root="true" ma:fieldsID="a6fe49bed9a020b8502cd238cc3633db" ns2:_="" ns3:_="">
    <xsd:import namespace="8f0baad0-5cc5-4ef9-a99e-1f3241af0347"/>
    <xsd:import namespace="b1b89ba1-4bca-4de7-baec-4a5476577fe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baad0-5cc5-4ef9-a99e-1f3241af03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b89ba1-4bca-4de7-baec-4a5476577fe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5B425-3647-4E7F-A8FE-2464E4A098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baad0-5cc5-4ef9-a99e-1f3241af0347"/>
    <ds:schemaRef ds:uri="b1b89ba1-4bca-4de7-baec-4a5476577f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F41B7F-1DEE-4AB6-BA48-F7BDBE54C8A0}">
  <ds:schemaRefs>
    <ds:schemaRef ds:uri="http://schemas.openxmlformats.org/officeDocument/2006/bibliography"/>
  </ds:schemaRefs>
</ds:datastoreItem>
</file>

<file path=customXml/itemProps3.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4.xml><?xml version="1.0" encoding="utf-8"?>
<ds:datastoreItem xmlns:ds="http://schemas.openxmlformats.org/officeDocument/2006/customXml" ds:itemID="{3ADF3293-3212-4711-AD78-69980025FAC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544</Words>
  <Characters>3102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Single Parents aged 30 to 45</vt:lpstr>
    </vt:vector>
  </TitlesOfParts>
  <Company>Department of Social Services</Company>
  <LinksUpToDate>false</LinksUpToDate>
  <CharactersWithSpaces>3639</CharactersWithSpaces>
  <SharedDoc>false</SharedDoc>
  <HLinks>
    <vt:vector size="18" baseType="variant">
      <vt:variant>
        <vt:i4>2359393</vt:i4>
      </vt:variant>
      <vt:variant>
        <vt:i4>6</vt:i4>
      </vt:variant>
      <vt:variant>
        <vt:i4>0</vt:i4>
      </vt:variant>
      <vt:variant>
        <vt:i4>5</vt:i4>
      </vt:variant>
      <vt:variant>
        <vt:lpwstr>https://data.gov.au/data/dataset/cff2ae8a-55e4-47db-a66d-e177fe0ac6a0/resource/1188c950-542a-4ca6-9e3e-9f91f53d9314/download/dss-demographics-june-2022-final.xlsx</vt:lpwstr>
      </vt:variant>
      <vt:variant>
        <vt:lpwstr/>
      </vt:variant>
      <vt:variant>
        <vt:i4>8323186</vt:i4>
      </vt:variant>
      <vt:variant>
        <vt:i4>3</vt:i4>
      </vt:variant>
      <vt:variant>
        <vt:i4>0</vt:i4>
      </vt:variant>
      <vt:variant>
        <vt:i4>5</vt:i4>
      </vt:variant>
      <vt:variant>
        <vt:lpwstr>https://data.gov.au/data/dataset/dss-income-support-recipients-monthly-time-series</vt:lpwstr>
      </vt:variant>
      <vt:variant>
        <vt:lpwstr/>
      </vt:variant>
      <vt:variant>
        <vt:i4>4325379</vt:i4>
      </vt:variant>
      <vt:variant>
        <vt:i4>0</vt:i4>
      </vt:variant>
      <vt:variant>
        <vt:i4>0</vt:i4>
      </vt:variant>
      <vt:variant>
        <vt:i4>5</vt:i4>
      </vt:variant>
      <vt:variant>
        <vt:lpwstr>https://data.gov.au/data/dataset/dss-payment-demographic-data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Parents aged 30 to 45: 2024 Priority Investment Approach projections</dc:title>
  <dc:subject/>
  <cp:keywords>[SEC=OFFICIAL:Sensitive]</cp:keywords>
  <dc:description/>
  <cp:revision>3</cp:revision>
  <cp:lastPrinted>2025-07-13T11:50:00Z</cp:lastPrinted>
  <dcterms:created xsi:type="dcterms:W3CDTF">2025-10-17T01:27:00Z</dcterms:created>
  <dcterms:modified xsi:type="dcterms:W3CDTF">2025-10-28T01:31:00Z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 Sensitive</vt:lpwstr>
  </property>
  <property fmtid="{D5CDD505-2E9C-101B-9397-08002B2CF9AE}" pid="5" name="PM_Qualifier">
    <vt:lpwstr/>
  </property>
  <property fmtid="{D5CDD505-2E9C-101B-9397-08002B2CF9AE}" pid="6" name="PM_SecurityClassification">
    <vt:lpwstr>OFFICIAL:Sensitive</vt:lpwstr>
  </property>
  <property fmtid="{D5CDD505-2E9C-101B-9397-08002B2CF9AE}" pid="7" name="PM_InsertionValue">
    <vt:lpwstr>OFFICIAL: Sensitive</vt:lpwstr>
  </property>
  <property fmtid="{D5CDD505-2E9C-101B-9397-08002B2CF9AE}" pid="8" name="PM_Originating_FileId">
    <vt:lpwstr>B51A5B0BF72647C5B505FD48B6A220E6</vt:lpwstr>
  </property>
  <property fmtid="{D5CDD505-2E9C-101B-9397-08002B2CF9AE}" pid="9" name="PM_ProtectiveMarkingValue_Footer">
    <vt:lpwstr>OFFICIAL: Sensitive</vt:lpwstr>
  </property>
  <property fmtid="{D5CDD505-2E9C-101B-9397-08002B2CF9AE}" pid="10" name="PM_OriginationTimeStamp">
    <vt:lpwstr>2025-07-14T00:01:24Z</vt:lpwstr>
  </property>
  <property fmtid="{D5CDD505-2E9C-101B-9397-08002B2CF9AE}" pid="11" name="PM_ProtectiveMarkingValue_Header">
    <vt:lpwstr>OFFICIAL: Sensitive</vt:lpwstr>
  </property>
  <property fmtid="{D5CDD505-2E9C-101B-9397-08002B2CF9AE}" pid="12" name="PM_ProtectiveMarkingImage_Footer">
    <vt:lpwstr>C:\Program Files (x86)\Common Files\janusNET Shared\janusSEAL\Images\DocumentSlashBlue.png</vt:lpwstr>
  </property>
  <property fmtid="{D5CDD505-2E9C-101B-9397-08002B2CF9AE}" pid="13" name="PM_Namespace">
    <vt:lpwstr>gov.au</vt:lpwstr>
  </property>
  <property fmtid="{D5CDD505-2E9C-101B-9397-08002B2CF9AE}" pid="14" name="PM_Version">
    <vt:lpwstr>2018.4</vt:lpwstr>
  </property>
  <property fmtid="{D5CDD505-2E9C-101B-9397-08002B2CF9AE}" pid="15" name="PM_Note">
    <vt:lpwstr/>
  </property>
  <property fmtid="{D5CDD505-2E9C-101B-9397-08002B2CF9AE}" pid="16" name="PM_Markers">
    <vt:lpwstr/>
  </property>
  <property fmtid="{D5CDD505-2E9C-101B-9397-08002B2CF9AE}" pid="17" name="PM_Display">
    <vt:lpwstr>OFFICIAL: Sensitive</vt:lpwstr>
  </property>
  <property fmtid="{D5CDD505-2E9C-101B-9397-08002B2CF9AE}" pid="18" name="PM_Hash_Version">
    <vt:lpwstr>2024.1</vt:lpwstr>
  </property>
  <property fmtid="{D5CDD505-2E9C-101B-9397-08002B2CF9AE}" pid="19" name="PM_OriginatorDomainName_SHA256">
    <vt:lpwstr>E83A2A66C4061446A7E3732E8D44762184B6B377D962B96C83DC624302585857</vt:lpwstr>
  </property>
  <property fmtid="{D5CDD505-2E9C-101B-9397-08002B2CF9AE}" pid="20" name="PM_SecurityClassification_Prev">
    <vt:lpwstr>OFFICIAL:Sensitive</vt:lpwstr>
  </property>
  <property fmtid="{D5CDD505-2E9C-101B-9397-08002B2CF9AE}" pid="21" name="PM_Qualifier_Prev">
    <vt:lpwstr/>
  </property>
  <property fmtid="{D5CDD505-2E9C-101B-9397-08002B2CF9AE}" pid="22" name="ContentTypeId">
    <vt:lpwstr>0x010100CBE6FB162900BD469303EAE882A126F8</vt:lpwstr>
  </property>
  <property fmtid="{D5CDD505-2E9C-101B-9397-08002B2CF9AE}" pid="23" name="MediaServiceImageTags">
    <vt:lpwstr/>
  </property>
  <property fmtid="{D5CDD505-2E9C-101B-9397-08002B2CF9AE}" pid="24" name="PMUuid">
    <vt:lpwstr>v=2022.2;d=gov.au;g=ABA70C08-925C-5FA3-8765-3178156983AC</vt:lpwstr>
  </property>
  <property fmtid="{D5CDD505-2E9C-101B-9397-08002B2CF9AE}" pid="25" name="PM_Expires">
    <vt:lpwstr/>
  </property>
  <property fmtid="{D5CDD505-2E9C-101B-9397-08002B2CF9AE}" pid="26" name="PM_DownTo">
    <vt:lpwstr/>
  </property>
  <property fmtid="{D5CDD505-2E9C-101B-9397-08002B2CF9AE}" pid="27" name="MSIP_Label_d7a0bb3f-afec-4815-b70d-2a788d74835f_Enabled">
    <vt:lpwstr>true</vt:lpwstr>
  </property>
  <property fmtid="{D5CDD505-2E9C-101B-9397-08002B2CF9AE}" pid="28" name="MSIP_Label_d7a0bb3f-afec-4815-b70d-2a788d74835f_Name">
    <vt:lpwstr>OFFICIAL:Sensitive</vt:lpwstr>
  </property>
  <property fmtid="{D5CDD505-2E9C-101B-9397-08002B2CF9AE}" pid="29" name="MSIP_Label_d7a0bb3f-afec-4815-b70d-2a788d74835f_Method">
    <vt:lpwstr>Privileged</vt:lpwstr>
  </property>
  <property fmtid="{D5CDD505-2E9C-101B-9397-08002B2CF9AE}" pid="30" name="MSIP_Label_d7a0bb3f-afec-4815-b70d-2a788d74835f_SiteId">
    <vt:lpwstr>61e36dd1-ca6e-4d61-aa0a-2b4eb88317a3</vt:lpwstr>
  </property>
  <property fmtid="{D5CDD505-2E9C-101B-9397-08002B2CF9AE}" pid="31" name="MSIP_Label_d7a0bb3f-afec-4815-b70d-2a788d74835f_SetDate">
    <vt:lpwstr>2025-07-14T00:01:24Z</vt:lpwstr>
  </property>
  <property fmtid="{D5CDD505-2E9C-101B-9397-08002B2CF9AE}" pid="32" name="MSIP_Label_d7a0bb3f-afec-4815-b70d-2a788d74835f_ContentBits">
    <vt:lpwstr>3</vt:lpwstr>
  </property>
  <property fmtid="{D5CDD505-2E9C-101B-9397-08002B2CF9AE}" pid="33" name="PM_Originator_Hash_SHA1">
    <vt:lpwstr>54CACE57BDE7F161EE004E3ABD318B51A1E48340</vt:lpwstr>
  </property>
  <property fmtid="{D5CDD505-2E9C-101B-9397-08002B2CF9AE}" pid="34" name="PM_OriginatorUserAccountName_SHA256">
    <vt:lpwstr>172A7E5AB330F4085EE13B623DEF643A003E92898457687167407CC954C7C346</vt:lpwstr>
  </property>
  <property fmtid="{D5CDD505-2E9C-101B-9397-08002B2CF9AE}" pid="35" name="PM_Hash_Salt_Prev">
    <vt:lpwstr>C04B39EEBC3A4D2137D626F3A3F001E1</vt:lpwstr>
  </property>
  <property fmtid="{D5CDD505-2E9C-101B-9397-08002B2CF9AE}" pid="36" name="PM_Hash_Salt">
    <vt:lpwstr>5F06065C930A93CEF44447EE987FFC4A</vt:lpwstr>
  </property>
  <property fmtid="{D5CDD505-2E9C-101B-9397-08002B2CF9AE}" pid="37" name="PM_Hash_SHA1">
    <vt:lpwstr>12C2936ECB1D43D043A584BB1E68A539C667ED14</vt:lpwstr>
  </property>
  <property fmtid="{D5CDD505-2E9C-101B-9397-08002B2CF9AE}" pid="38" name="PMHMAC">
    <vt:lpwstr>v=2024.1;a=SHA256;h=F43400E1C02E1E3DC942F34D0B38F615FA4BD30334234D2D5FCE1D4AE0C81F7A</vt:lpwstr>
  </property>
  <property fmtid="{D5CDD505-2E9C-101B-9397-08002B2CF9AE}" pid="39" name="MSIP_Label_d7a0bb3f-afec-4815-b70d-2a788d74835f_ActionId">
    <vt:lpwstr>6c59457ab82143d3a680dd889f60764a</vt:lpwstr>
  </property>
  <property fmtid="{D5CDD505-2E9C-101B-9397-08002B2CF9AE}" pid="40" name="PM_DowngradeTo">
    <vt:lpwstr/>
  </property>
</Properties>
</file>