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FED73" w14:textId="77777777" w:rsidR="00E9285A" w:rsidRDefault="00987714" w:rsidP="00A81138">
      <w:pPr>
        <w:pStyle w:val="Crestwithrule"/>
      </w:pPr>
      <w:r>
        <w:rPr>
          <w:lang w:eastAsia="en-AU"/>
        </w:rPr>
        <w:drawing>
          <wp:inline distT="0" distB="0" distL="0" distR="0" wp14:anchorId="7AF11CB3" wp14:editId="16A99FD0">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46B505DB" w14:textId="2C63EC80" w:rsidR="00A81138" w:rsidRDefault="00A81138" w:rsidP="00A81138">
      <w:pPr>
        <w:pStyle w:val="Smalltext"/>
        <w:jc w:val="right"/>
      </w:pPr>
    </w:p>
    <w:p w14:paraId="2CDC1238" w14:textId="609C13ED" w:rsidR="00A86A20" w:rsidRPr="007D188D" w:rsidRDefault="00A86A20" w:rsidP="00A86A20">
      <w:pPr>
        <w:pStyle w:val="Subtitle"/>
        <w:spacing w:after="240"/>
      </w:pPr>
      <w:r w:rsidRPr="007D188D">
        <w:rPr>
          <w:bCs/>
          <w:iCs w:val="0"/>
          <w:color w:val="005A70" w:themeColor="accent1"/>
          <w:spacing w:val="3"/>
          <w:sz w:val="52"/>
          <w:szCs w:val="28"/>
        </w:rPr>
        <w:t xml:space="preserve">500 Workers Initiative </w:t>
      </w:r>
      <w:r w:rsidRPr="007D188D">
        <w:rPr>
          <w:bCs/>
          <w:iCs w:val="0"/>
          <w:color w:val="005A70" w:themeColor="accent1"/>
          <w:spacing w:val="3"/>
          <w:sz w:val="52"/>
          <w:szCs w:val="28"/>
        </w:rPr>
        <w:br/>
      </w:r>
      <w:bookmarkStart w:id="0" w:name="_Toc395536189"/>
      <w:r w:rsidRPr="007D188D">
        <w:t>Jurisdiction</w:t>
      </w:r>
      <w:r>
        <w:t>al</w:t>
      </w:r>
      <w:r w:rsidRPr="007D188D">
        <w:t xml:space="preserve"> high-level </w:t>
      </w:r>
      <w:r>
        <w:t>s</w:t>
      </w:r>
      <w:r w:rsidRPr="007D188D">
        <w:t xml:space="preserve">tatus as </w:t>
      </w:r>
      <w:proofErr w:type="gramStart"/>
      <w:r w:rsidR="00836CE0">
        <w:t>at</w:t>
      </w:r>
      <w:proofErr w:type="gramEnd"/>
      <w:r w:rsidRPr="007D188D">
        <w:t xml:space="preserve"> </w:t>
      </w:r>
      <w:r w:rsidR="00E45CDA">
        <w:t>3</w:t>
      </w:r>
      <w:r w:rsidR="006B3BDF">
        <w:t>1</w:t>
      </w:r>
      <w:r w:rsidR="00F83AAA">
        <w:t xml:space="preserve"> </w:t>
      </w:r>
      <w:r w:rsidR="006B3BDF">
        <w:t>Octo</w:t>
      </w:r>
      <w:r w:rsidR="00A34CBC">
        <w:t>ber</w:t>
      </w:r>
      <w:r w:rsidR="002E4FCA">
        <w:t xml:space="preserve"> </w:t>
      </w:r>
      <w:r w:rsidRPr="007D188D">
        <w:t>202</w:t>
      </w:r>
      <w:r w:rsidR="00F83AAA">
        <w:t>5</w:t>
      </w:r>
    </w:p>
    <w:p w14:paraId="11B3C317" w14:textId="738DF202" w:rsidR="00A86A20" w:rsidRPr="007D188D" w:rsidRDefault="00A86A20" w:rsidP="00A86A20">
      <w:pPr>
        <w:spacing w:after="0"/>
        <w:rPr>
          <w:sz w:val="18"/>
          <w:szCs w:val="18"/>
        </w:rPr>
      </w:pPr>
      <w:r w:rsidRPr="007D188D">
        <w:rPr>
          <w:sz w:val="18"/>
          <w:szCs w:val="18"/>
        </w:rPr>
        <w:t>Note</w:t>
      </w:r>
      <w:r w:rsidR="00836CE0">
        <w:rPr>
          <w:sz w:val="18"/>
          <w:szCs w:val="18"/>
        </w:rPr>
        <w:t>s</w:t>
      </w:r>
      <w:r w:rsidRPr="007D188D">
        <w:rPr>
          <w:sz w:val="18"/>
          <w:szCs w:val="18"/>
        </w:rPr>
        <w:t xml:space="preserve">: </w:t>
      </w:r>
    </w:p>
    <w:p w14:paraId="655B853E" w14:textId="492FF729" w:rsidR="00E57942" w:rsidRPr="00AF0B8F" w:rsidRDefault="00A86A20" w:rsidP="00083B3B">
      <w:pPr>
        <w:pStyle w:val="ListParagraph"/>
        <w:numPr>
          <w:ilvl w:val="1"/>
          <w:numId w:val="7"/>
        </w:numPr>
        <w:spacing w:after="0" w:line="240" w:lineRule="auto"/>
        <w:ind w:left="360"/>
        <w:contextualSpacing w:val="0"/>
        <w:rPr>
          <w:rFonts w:eastAsia="Times New Roman"/>
          <w:spacing w:val="0"/>
          <w:sz w:val="18"/>
          <w:szCs w:val="18"/>
        </w:rPr>
      </w:pPr>
      <w:r w:rsidRPr="007D188D">
        <w:rPr>
          <w:rFonts w:eastAsia="Times New Roman"/>
          <w:sz w:val="18"/>
          <w:szCs w:val="18"/>
        </w:rPr>
        <w:t xml:space="preserve">Data is as </w:t>
      </w:r>
      <w:proofErr w:type="gramStart"/>
      <w:r w:rsidR="00836CE0">
        <w:rPr>
          <w:rFonts w:eastAsia="Times New Roman"/>
          <w:sz w:val="18"/>
          <w:szCs w:val="18"/>
        </w:rPr>
        <w:t>at</w:t>
      </w:r>
      <w:proofErr w:type="gramEnd"/>
      <w:r w:rsidRPr="007D188D">
        <w:rPr>
          <w:rFonts w:eastAsia="Times New Roman"/>
          <w:sz w:val="18"/>
          <w:szCs w:val="18"/>
        </w:rPr>
        <w:t xml:space="preserve"> </w:t>
      </w:r>
      <w:r w:rsidR="00E45CDA">
        <w:rPr>
          <w:rFonts w:eastAsia="Times New Roman"/>
          <w:sz w:val="18"/>
          <w:szCs w:val="18"/>
        </w:rPr>
        <w:t>3</w:t>
      </w:r>
      <w:r w:rsidR="006B3BDF">
        <w:rPr>
          <w:rFonts w:eastAsia="Times New Roman"/>
          <w:sz w:val="18"/>
          <w:szCs w:val="18"/>
        </w:rPr>
        <w:t>1</w:t>
      </w:r>
      <w:r w:rsidR="005D1F14">
        <w:rPr>
          <w:rFonts w:eastAsia="Times New Roman"/>
          <w:sz w:val="18"/>
          <w:szCs w:val="18"/>
        </w:rPr>
        <w:t xml:space="preserve"> </w:t>
      </w:r>
      <w:r w:rsidR="006B3BDF">
        <w:rPr>
          <w:rFonts w:eastAsia="Times New Roman"/>
          <w:sz w:val="18"/>
          <w:szCs w:val="18"/>
        </w:rPr>
        <w:t>October</w:t>
      </w:r>
      <w:r w:rsidR="00327697">
        <w:rPr>
          <w:rFonts w:eastAsia="Times New Roman"/>
          <w:sz w:val="18"/>
          <w:szCs w:val="18"/>
        </w:rPr>
        <w:t xml:space="preserve"> </w:t>
      </w:r>
      <w:r w:rsidRPr="000D4C0F">
        <w:rPr>
          <w:rFonts w:eastAsia="Times New Roman"/>
          <w:sz w:val="18"/>
          <w:szCs w:val="18"/>
        </w:rPr>
        <w:t>202</w:t>
      </w:r>
      <w:r w:rsidR="00F83AAA">
        <w:rPr>
          <w:rFonts w:eastAsia="Times New Roman"/>
          <w:sz w:val="18"/>
          <w:szCs w:val="18"/>
        </w:rPr>
        <w:t>5</w:t>
      </w:r>
      <w:r w:rsidRPr="000D4C0F">
        <w:rPr>
          <w:rFonts w:eastAsia="Times New Roman"/>
          <w:sz w:val="18"/>
          <w:szCs w:val="18"/>
        </w:rPr>
        <w:t xml:space="preserve"> and is subject to regular changes. </w:t>
      </w:r>
    </w:p>
    <w:p w14:paraId="72244C35" w14:textId="2D39C86F" w:rsidR="00A86A20" w:rsidRPr="000D4C0F" w:rsidRDefault="00B65097" w:rsidP="00083B3B">
      <w:pPr>
        <w:pStyle w:val="ListParagraph"/>
        <w:numPr>
          <w:ilvl w:val="1"/>
          <w:numId w:val="7"/>
        </w:numPr>
        <w:spacing w:after="0" w:line="240" w:lineRule="auto"/>
        <w:ind w:left="360"/>
        <w:contextualSpacing w:val="0"/>
        <w:rPr>
          <w:rFonts w:eastAsia="Times New Roman"/>
          <w:sz w:val="18"/>
          <w:szCs w:val="18"/>
        </w:rPr>
      </w:pPr>
      <w:r>
        <w:rPr>
          <w:rFonts w:eastAsia="Times New Roman"/>
          <w:sz w:val="18"/>
          <w:szCs w:val="18"/>
        </w:rPr>
        <w:t xml:space="preserve">Due to </w:t>
      </w:r>
      <w:r w:rsidR="00A86A20" w:rsidRPr="000D4C0F">
        <w:rPr>
          <w:rFonts w:eastAsia="Times New Roman"/>
          <w:sz w:val="18"/>
          <w:szCs w:val="18"/>
        </w:rPr>
        <w:t>individual jurisdictional contractual arrangements with service providers already in place</w:t>
      </w:r>
      <w:r>
        <w:rPr>
          <w:rFonts w:eastAsia="Times New Roman"/>
          <w:sz w:val="18"/>
          <w:szCs w:val="18"/>
        </w:rPr>
        <w:t>, n</w:t>
      </w:r>
      <w:r w:rsidRPr="000D4C0F">
        <w:rPr>
          <w:rFonts w:eastAsia="Times New Roman"/>
          <w:sz w:val="18"/>
          <w:szCs w:val="18"/>
        </w:rPr>
        <w:t>ot all state and</w:t>
      </w:r>
      <w:r>
        <w:rPr>
          <w:rFonts w:eastAsia="Times New Roman"/>
          <w:sz w:val="18"/>
          <w:szCs w:val="18"/>
        </w:rPr>
        <w:t xml:space="preserve"> </w:t>
      </w:r>
      <w:r w:rsidRPr="000D4C0F">
        <w:rPr>
          <w:rFonts w:eastAsia="Times New Roman"/>
          <w:sz w:val="18"/>
          <w:szCs w:val="18"/>
        </w:rPr>
        <w:t xml:space="preserve">territory data </w:t>
      </w:r>
      <w:r>
        <w:rPr>
          <w:rFonts w:eastAsia="Times New Roman"/>
          <w:sz w:val="18"/>
          <w:szCs w:val="18"/>
        </w:rPr>
        <w:t>is</w:t>
      </w:r>
      <w:r w:rsidRPr="000D4C0F">
        <w:rPr>
          <w:rFonts w:eastAsia="Times New Roman"/>
          <w:sz w:val="18"/>
          <w:szCs w:val="18"/>
        </w:rPr>
        <w:t xml:space="preserve"> updated monthly</w:t>
      </w:r>
      <w:r w:rsidR="00A86A20" w:rsidRPr="000D4C0F">
        <w:rPr>
          <w:rFonts w:eastAsia="Times New Roman"/>
          <w:sz w:val="18"/>
          <w:szCs w:val="18"/>
        </w:rPr>
        <w:t>.</w:t>
      </w:r>
    </w:p>
    <w:p w14:paraId="14925B07" w14:textId="76CB87C6" w:rsidR="00651185" w:rsidRPr="000D4C0F" w:rsidRDefault="00651185" w:rsidP="00083B3B">
      <w:pPr>
        <w:pStyle w:val="ListParagraph"/>
        <w:numPr>
          <w:ilvl w:val="1"/>
          <w:numId w:val="7"/>
        </w:numPr>
        <w:spacing w:after="0" w:line="240" w:lineRule="auto"/>
        <w:ind w:left="360"/>
        <w:contextualSpacing w:val="0"/>
        <w:rPr>
          <w:rFonts w:eastAsia="Times New Roman"/>
          <w:sz w:val="18"/>
          <w:szCs w:val="18"/>
        </w:rPr>
      </w:pPr>
      <w:r w:rsidRPr="000D4C0F">
        <w:rPr>
          <w:rFonts w:eastAsia="Times New Roman"/>
          <w:sz w:val="18"/>
          <w:szCs w:val="18"/>
        </w:rPr>
        <w:t xml:space="preserve">States and territories have </w:t>
      </w:r>
      <w:r>
        <w:rPr>
          <w:rFonts w:eastAsia="Times New Roman"/>
          <w:sz w:val="18"/>
          <w:szCs w:val="18"/>
        </w:rPr>
        <w:t>requirements</w:t>
      </w:r>
      <w:r w:rsidRPr="000D4C0F">
        <w:rPr>
          <w:rFonts w:eastAsia="Times New Roman"/>
          <w:sz w:val="18"/>
          <w:szCs w:val="18"/>
        </w:rPr>
        <w:t xml:space="preserve"> </w:t>
      </w:r>
      <w:r>
        <w:rPr>
          <w:rFonts w:eastAsia="Times New Roman"/>
          <w:sz w:val="18"/>
          <w:szCs w:val="18"/>
        </w:rPr>
        <w:t xml:space="preserve">to receive Commonwealth funding including </w:t>
      </w:r>
      <w:r w:rsidRPr="000D4C0F">
        <w:rPr>
          <w:rFonts w:eastAsia="Times New Roman"/>
          <w:sz w:val="18"/>
          <w:szCs w:val="18"/>
        </w:rPr>
        <w:t xml:space="preserve">annual reporting obligations to the Commonwealth under the </w:t>
      </w:r>
      <w:hyperlink r:id="rId12" w:history="1">
        <w:r w:rsidR="000B7624">
          <w:rPr>
            <w:rStyle w:val="Hyperlink"/>
            <w:rFonts w:eastAsia="Times New Roman"/>
            <w:sz w:val="18"/>
            <w:szCs w:val="18"/>
          </w:rPr>
          <w:t>Family, Domestic and Sexual Violence Responses 2021-30 Federation Funding Agreement</w:t>
        </w:r>
      </w:hyperlink>
      <w:r w:rsidRPr="000D4C0F">
        <w:rPr>
          <w:rFonts w:eastAsia="Times New Roman"/>
          <w:sz w:val="18"/>
          <w:szCs w:val="18"/>
        </w:rPr>
        <w:t>.</w:t>
      </w:r>
    </w:p>
    <w:p w14:paraId="4DBADDEE" w14:textId="75A0E322" w:rsidR="00651185" w:rsidRDefault="00651185" w:rsidP="00083B3B">
      <w:pPr>
        <w:pStyle w:val="ListParagraph"/>
        <w:numPr>
          <w:ilvl w:val="1"/>
          <w:numId w:val="7"/>
        </w:numPr>
        <w:spacing w:after="0" w:line="240" w:lineRule="auto"/>
        <w:ind w:left="357" w:hanging="357"/>
        <w:contextualSpacing w:val="0"/>
        <w:rPr>
          <w:rFonts w:eastAsia="Times New Roman"/>
          <w:sz w:val="18"/>
          <w:szCs w:val="18"/>
        </w:rPr>
      </w:pPr>
      <w:r w:rsidRPr="000D4C0F">
        <w:rPr>
          <w:rFonts w:eastAsia="Times New Roman"/>
          <w:sz w:val="18"/>
          <w:szCs w:val="18"/>
        </w:rPr>
        <w:t>Use of the word ‘commenced’ in the below table means workers who have started in their role</w:t>
      </w:r>
      <w:r w:rsidR="002918FF">
        <w:rPr>
          <w:rFonts w:eastAsia="Times New Roman"/>
          <w:sz w:val="18"/>
          <w:szCs w:val="18"/>
        </w:rPr>
        <w:t>s</w:t>
      </w:r>
      <w:r w:rsidRPr="000D4C0F">
        <w:rPr>
          <w:rFonts w:eastAsia="Times New Roman"/>
          <w:sz w:val="18"/>
          <w:szCs w:val="18"/>
        </w:rPr>
        <w:t xml:space="preserve"> and are working with victim-survivors.</w:t>
      </w:r>
    </w:p>
    <w:p w14:paraId="2AA5484A" w14:textId="26AED8EE" w:rsidR="00F63CCD" w:rsidRDefault="00651185" w:rsidP="00083B3B">
      <w:pPr>
        <w:pStyle w:val="ListParagraph"/>
        <w:numPr>
          <w:ilvl w:val="1"/>
          <w:numId w:val="7"/>
        </w:numPr>
        <w:spacing w:after="0" w:line="240" w:lineRule="auto"/>
        <w:ind w:left="357" w:hanging="357"/>
        <w:contextualSpacing w:val="0"/>
        <w:rPr>
          <w:rFonts w:eastAsia="Times New Roman"/>
          <w:sz w:val="18"/>
          <w:szCs w:val="18"/>
        </w:rPr>
      </w:pPr>
      <w:bookmarkStart w:id="1" w:name="_Hlk176177289"/>
      <w:r>
        <w:rPr>
          <w:rFonts w:eastAsia="Times New Roman"/>
          <w:sz w:val="18"/>
          <w:szCs w:val="18"/>
        </w:rPr>
        <w:t xml:space="preserve">The 500 </w:t>
      </w:r>
      <w:r w:rsidR="00E957B2">
        <w:rPr>
          <w:rFonts w:eastAsia="Times New Roman"/>
          <w:sz w:val="18"/>
          <w:szCs w:val="18"/>
        </w:rPr>
        <w:t>W</w:t>
      </w:r>
      <w:r>
        <w:rPr>
          <w:rFonts w:eastAsia="Times New Roman"/>
          <w:sz w:val="18"/>
          <w:szCs w:val="18"/>
        </w:rPr>
        <w:t xml:space="preserve">orkers </w:t>
      </w:r>
      <w:r w:rsidR="00E957B2">
        <w:rPr>
          <w:rFonts w:eastAsia="Times New Roman"/>
          <w:sz w:val="18"/>
          <w:szCs w:val="18"/>
        </w:rPr>
        <w:t>I</w:t>
      </w:r>
      <w:r>
        <w:rPr>
          <w:rFonts w:eastAsia="Times New Roman"/>
          <w:sz w:val="18"/>
          <w:szCs w:val="18"/>
        </w:rPr>
        <w:t>nitiative has a phased approach, with 352.43 full-time equivalent (FTE) workers committed to by 30 June 2024, 462.61 FTE workers by 30 June 2025 and 500</w:t>
      </w:r>
      <w:r w:rsidR="00AF0B8F">
        <w:rPr>
          <w:rFonts w:eastAsia="Times New Roman"/>
          <w:sz w:val="18"/>
          <w:szCs w:val="18"/>
        </w:rPr>
        <w:t> </w:t>
      </w:r>
      <w:r>
        <w:rPr>
          <w:rFonts w:eastAsia="Times New Roman"/>
          <w:sz w:val="18"/>
          <w:szCs w:val="18"/>
        </w:rPr>
        <w:t>FTE workers by 30 June 2026.</w:t>
      </w:r>
    </w:p>
    <w:p w14:paraId="69C0E29B" w14:textId="77777777" w:rsidR="00F83AAA" w:rsidRPr="00F83AAA" w:rsidRDefault="00F83AAA" w:rsidP="00F83AAA">
      <w:pPr>
        <w:pStyle w:val="ListParagraph"/>
        <w:numPr>
          <w:ilvl w:val="0"/>
          <w:numId w:val="0"/>
        </w:numPr>
        <w:spacing w:after="0" w:line="240" w:lineRule="auto"/>
        <w:ind w:left="357"/>
        <w:contextualSpacing w:val="0"/>
        <w:rPr>
          <w:rFonts w:eastAsia="Times New Roman"/>
          <w:sz w:val="18"/>
          <w:szCs w:val="18"/>
        </w:rPr>
      </w:pPr>
    </w:p>
    <w:tbl>
      <w:tblPr>
        <w:tblStyle w:val="TableGridLight"/>
        <w:tblW w:w="14029" w:type="dxa"/>
        <w:tblLook w:val="04A0" w:firstRow="1" w:lastRow="0" w:firstColumn="1" w:lastColumn="0" w:noHBand="0" w:noVBand="1"/>
      </w:tblPr>
      <w:tblGrid>
        <w:gridCol w:w="2499"/>
        <w:gridCol w:w="1602"/>
        <w:gridCol w:w="1602"/>
        <w:gridCol w:w="8326"/>
      </w:tblGrid>
      <w:tr w:rsidR="0010713A" w:rsidRPr="007D188D" w14:paraId="464682AB" w14:textId="77777777" w:rsidTr="00BE1B91">
        <w:trPr>
          <w:cnfStyle w:val="100000000000" w:firstRow="1" w:lastRow="0" w:firstColumn="0" w:lastColumn="0" w:oddVBand="0" w:evenVBand="0" w:oddHBand="0" w:evenHBand="0" w:firstRowFirstColumn="0" w:firstRowLastColumn="0" w:lastRowFirstColumn="0" w:lastRowLastColumn="0"/>
          <w:tblHeader/>
        </w:trPr>
        <w:tc>
          <w:tcPr>
            <w:tcW w:w="2499" w:type="dxa"/>
            <w:vAlign w:val="center"/>
          </w:tcPr>
          <w:bookmarkEnd w:id="0"/>
          <w:bookmarkEnd w:id="1"/>
          <w:p w14:paraId="0B9706F5" w14:textId="77777777" w:rsidR="0010713A" w:rsidRPr="00F823CD" w:rsidRDefault="0010713A" w:rsidP="006B149F">
            <w:pPr>
              <w:tabs>
                <w:tab w:val="left" w:pos="3544"/>
              </w:tabs>
              <w:jc w:val="center"/>
            </w:pPr>
            <w:r w:rsidRPr="00F823CD">
              <w:rPr>
                <w:b/>
                <w:bCs/>
                <w:lang w:eastAsia="en-AU"/>
              </w:rPr>
              <w:t>Jurisdiction</w:t>
            </w:r>
          </w:p>
        </w:tc>
        <w:tc>
          <w:tcPr>
            <w:tcW w:w="1602" w:type="dxa"/>
            <w:vAlign w:val="center"/>
          </w:tcPr>
          <w:p w14:paraId="3BF29A34" w14:textId="77777777" w:rsidR="0010713A" w:rsidRPr="0055387E" w:rsidRDefault="0010713A" w:rsidP="006B149F">
            <w:pPr>
              <w:tabs>
                <w:tab w:val="left" w:pos="3544"/>
              </w:tabs>
              <w:jc w:val="center"/>
            </w:pPr>
            <w:r w:rsidRPr="0055387E">
              <w:rPr>
                <w:b/>
                <w:bCs/>
                <w:lang w:eastAsia="en-AU"/>
              </w:rPr>
              <w:t>Commenced Workers</w:t>
            </w:r>
          </w:p>
        </w:tc>
        <w:tc>
          <w:tcPr>
            <w:tcW w:w="1602" w:type="dxa"/>
            <w:vAlign w:val="center"/>
          </w:tcPr>
          <w:p w14:paraId="65129561" w14:textId="4B9F22D0" w:rsidR="0010713A" w:rsidRPr="0055387E" w:rsidRDefault="0010713A" w:rsidP="006B149F">
            <w:pPr>
              <w:tabs>
                <w:tab w:val="left" w:pos="3544"/>
              </w:tabs>
              <w:jc w:val="center"/>
            </w:pPr>
            <w:r w:rsidRPr="0055387E">
              <w:rPr>
                <w:b/>
                <w:bCs/>
                <w:lang w:eastAsia="en-AU"/>
              </w:rPr>
              <w:t>Commenced FTE</w:t>
            </w:r>
          </w:p>
        </w:tc>
        <w:tc>
          <w:tcPr>
            <w:tcW w:w="8326" w:type="dxa"/>
            <w:vAlign w:val="center"/>
          </w:tcPr>
          <w:p w14:paraId="14F997F0" w14:textId="77777777" w:rsidR="0010713A" w:rsidRPr="0055387E" w:rsidRDefault="0010713A" w:rsidP="006B149F">
            <w:pPr>
              <w:tabs>
                <w:tab w:val="left" w:pos="3544"/>
              </w:tabs>
              <w:jc w:val="center"/>
            </w:pPr>
            <w:r w:rsidRPr="0055387E">
              <w:rPr>
                <w:b/>
                <w:bCs/>
                <w:lang w:eastAsia="en-AU"/>
              </w:rPr>
              <w:t>Next Steps</w:t>
            </w:r>
          </w:p>
        </w:tc>
      </w:tr>
      <w:tr w:rsidR="008760B8" w:rsidRPr="007D188D" w14:paraId="4A365E03" w14:textId="77777777" w:rsidTr="00420359">
        <w:trPr>
          <w:trHeight w:val="811"/>
        </w:trPr>
        <w:tc>
          <w:tcPr>
            <w:tcW w:w="2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C2FEDC" w14:textId="0456A264" w:rsidR="008760B8" w:rsidRPr="008F5774" w:rsidRDefault="008760B8" w:rsidP="008760B8">
            <w:pPr>
              <w:tabs>
                <w:tab w:val="left" w:pos="3544"/>
              </w:tabs>
              <w:rPr>
                <w:rFonts w:cstheme="minorHAnsi"/>
                <w:szCs w:val="22"/>
              </w:rPr>
            </w:pPr>
            <w:r w:rsidRPr="008F5774">
              <w:rPr>
                <w:rFonts w:cstheme="minorHAnsi"/>
                <w:b/>
                <w:bCs/>
                <w:szCs w:val="22"/>
                <w:lang w:eastAsia="en-AU"/>
              </w:rPr>
              <w:t>New South Wales (NSW)</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B822B3" w14:textId="777D02C3" w:rsidR="008760B8" w:rsidRPr="008F5774" w:rsidRDefault="008760B8" w:rsidP="008760B8">
            <w:pPr>
              <w:tabs>
                <w:tab w:val="left" w:pos="3544"/>
              </w:tabs>
              <w:jc w:val="center"/>
              <w:rPr>
                <w:rFonts w:cstheme="minorHAnsi"/>
                <w:szCs w:val="22"/>
              </w:rPr>
            </w:pPr>
            <w:r w:rsidRPr="008F5774">
              <w:rPr>
                <w:rFonts w:cstheme="minorHAnsi"/>
                <w:szCs w:val="22"/>
              </w:rPr>
              <w:t>159</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1812A2" w14:textId="56762A6F" w:rsidR="008760B8" w:rsidRPr="008F5774" w:rsidRDefault="008760B8" w:rsidP="008760B8">
            <w:pPr>
              <w:tabs>
                <w:tab w:val="left" w:pos="3544"/>
              </w:tabs>
              <w:jc w:val="center"/>
              <w:rPr>
                <w:rFonts w:cstheme="minorHAnsi"/>
                <w:szCs w:val="22"/>
              </w:rPr>
            </w:pPr>
            <w:r w:rsidRPr="008F5774">
              <w:rPr>
                <w:rFonts w:cstheme="minorHAnsi"/>
                <w:szCs w:val="22"/>
              </w:rPr>
              <w:t>146.4</w:t>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8E2C7F" w14:textId="77777777" w:rsidR="0036671C" w:rsidRDefault="0036671C" w:rsidP="0036671C">
            <w:pPr>
              <w:spacing w:after="0" w:line="276" w:lineRule="auto"/>
              <w:rPr>
                <w:rFonts w:eastAsia="Times New Roman"/>
                <w:sz w:val="21"/>
                <w:szCs w:val="21"/>
                <w:lang w:eastAsia="en-AU"/>
              </w:rPr>
            </w:pPr>
            <w:bookmarkStart w:id="2" w:name="_Hlk178182291"/>
            <w:r>
              <w:rPr>
                <w:rFonts w:eastAsia="Times New Roman" w:cstheme="minorHAnsi"/>
                <w:sz w:val="21"/>
                <w:szCs w:val="21"/>
                <w:lang w:eastAsia="en-AU"/>
              </w:rPr>
              <w:t xml:space="preserve">The recruitment of new workers is progressing in line with NSW’s plan:  </w:t>
            </w:r>
          </w:p>
          <w:p w14:paraId="084DD630" w14:textId="77777777" w:rsidR="0036671C" w:rsidRPr="0036671C" w:rsidRDefault="0036671C" w:rsidP="0036671C">
            <w:pPr>
              <w:pStyle w:val="ListParagraph"/>
              <w:numPr>
                <w:ilvl w:val="0"/>
                <w:numId w:val="6"/>
              </w:numPr>
              <w:spacing w:after="0" w:line="276" w:lineRule="auto"/>
              <w:rPr>
                <w:sz w:val="21"/>
                <w:szCs w:val="21"/>
              </w:rPr>
            </w:pPr>
            <w:r w:rsidRPr="0036671C">
              <w:rPr>
                <w:rFonts w:eastAsia="Times New Roman"/>
                <w:sz w:val="21"/>
                <w:szCs w:val="21"/>
                <w:lang w:eastAsia="en-AU"/>
              </w:rPr>
              <w:t>NSW has awarded contracts to 82 service providers to deliver 148.4 FTE.</w:t>
            </w:r>
          </w:p>
          <w:p w14:paraId="2D1E9EF2" w14:textId="77777777" w:rsidR="0036671C" w:rsidRDefault="0036671C" w:rsidP="0036671C">
            <w:pPr>
              <w:numPr>
                <w:ilvl w:val="0"/>
                <w:numId w:val="6"/>
              </w:numPr>
              <w:spacing w:after="0" w:line="276" w:lineRule="auto"/>
              <w:contextualSpacing/>
              <w:rPr>
                <w:rFonts w:eastAsia="Times New Roman"/>
                <w:sz w:val="21"/>
                <w:szCs w:val="21"/>
                <w:lang w:eastAsia="en-AU"/>
              </w:rPr>
            </w:pPr>
            <w:r>
              <w:rPr>
                <w:rFonts w:eastAsia="Times New Roman"/>
                <w:sz w:val="21"/>
                <w:szCs w:val="21"/>
                <w:lang w:eastAsia="en-AU"/>
              </w:rPr>
              <w:t xml:space="preserve">159 workers (146.4 FTE) are now delivering domestic, family and sexual violence services (DFSV) across NSW. </w:t>
            </w:r>
          </w:p>
          <w:p w14:paraId="0AC4638A" w14:textId="77777777" w:rsidR="0036671C" w:rsidRDefault="0036671C" w:rsidP="0036671C">
            <w:pPr>
              <w:numPr>
                <w:ilvl w:val="0"/>
                <w:numId w:val="6"/>
              </w:numPr>
              <w:spacing w:after="0" w:line="276" w:lineRule="auto"/>
              <w:contextualSpacing/>
              <w:rPr>
                <w:rFonts w:eastAsia="Times New Roman"/>
                <w:sz w:val="21"/>
                <w:szCs w:val="21"/>
                <w:lang w:eastAsia="en-AU"/>
              </w:rPr>
            </w:pPr>
            <w:r>
              <w:rPr>
                <w:rFonts w:eastAsia="Times New Roman"/>
                <w:sz w:val="21"/>
                <w:szCs w:val="21"/>
                <w:lang w:eastAsia="en-AU"/>
              </w:rPr>
              <w:t>The remaining 2024-25 quota have recruitment activity underway (2 FTE).</w:t>
            </w:r>
          </w:p>
          <w:bookmarkEnd w:id="2"/>
          <w:p w14:paraId="60196B4D" w14:textId="2B2B4C66" w:rsidR="008760B8" w:rsidRPr="008F5774" w:rsidRDefault="0036671C" w:rsidP="0036671C">
            <w:pPr>
              <w:pStyle w:val="ListParagraph"/>
              <w:numPr>
                <w:ilvl w:val="0"/>
                <w:numId w:val="6"/>
              </w:numPr>
              <w:spacing w:after="0" w:line="276" w:lineRule="auto"/>
              <w:rPr>
                <w:sz w:val="21"/>
                <w:szCs w:val="21"/>
              </w:rPr>
            </w:pPr>
            <w:r>
              <w:rPr>
                <w:rFonts w:eastAsia="Times New Roman"/>
                <w:sz w:val="21"/>
                <w:szCs w:val="21"/>
                <w:lang w:eastAsia="en-AU"/>
              </w:rPr>
              <w:t>NSW is working with service providers to support recruitment for the remaining 2 FTE.</w:t>
            </w:r>
          </w:p>
        </w:tc>
      </w:tr>
      <w:tr w:rsidR="00CB061C" w:rsidRPr="007D188D" w14:paraId="1CBB847F" w14:textId="77777777" w:rsidTr="001C55AE">
        <w:tc>
          <w:tcPr>
            <w:tcW w:w="2499" w:type="dxa"/>
            <w:vAlign w:val="center"/>
          </w:tcPr>
          <w:p w14:paraId="22C1684B" w14:textId="13A460A6" w:rsidR="00CB061C" w:rsidRPr="0055387E" w:rsidRDefault="00CB061C" w:rsidP="00CB061C">
            <w:pPr>
              <w:tabs>
                <w:tab w:val="left" w:pos="3544"/>
              </w:tabs>
              <w:rPr>
                <w:rFonts w:cstheme="minorHAnsi"/>
                <w:szCs w:val="22"/>
              </w:rPr>
            </w:pPr>
            <w:r>
              <w:rPr>
                <w:b/>
                <w:bCs/>
                <w:lang w:eastAsia="en-AU"/>
              </w:rPr>
              <w:t>Victoria</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CAB87F" w14:textId="7C21745D" w:rsidR="00CB061C" w:rsidRPr="00F660FC" w:rsidRDefault="00CB061C" w:rsidP="00CB061C">
            <w:pPr>
              <w:tabs>
                <w:tab w:val="left" w:pos="840"/>
              </w:tabs>
              <w:jc w:val="center"/>
              <w:rPr>
                <w:rFonts w:cstheme="minorHAnsi"/>
                <w:szCs w:val="22"/>
              </w:rPr>
            </w:pPr>
            <w:r>
              <w:rPr>
                <w:rFonts w:eastAsiaTheme="minorEastAsia"/>
                <w:szCs w:val="22"/>
              </w:rPr>
              <w:t xml:space="preserve">72 </w:t>
            </w:r>
            <w:r>
              <w:br/>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14C345" w14:textId="2A7A19FC" w:rsidR="00CB061C" w:rsidRPr="00F660FC" w:rsidRDefault="00CB061C" w:rsidP="00CB061C">
            <w:pPr>
              <w:tabs>
                <w:tab w:val="left" w:pos="3544"/>
              </w:tabs>
              <w:jc w:val="center"/>
              <w:rPr>
                <w:rFonts w:cstheme="minorHAnsi"/>
                <w:szCs w:val="22"/>
              </w:rPr>
            </w:pPr>
            <w:r>
              <w:rPr>
                <w:rFonts w:eastAsiaTheme="minorEastAsia"/>
                <w:szCs w:val="22"/>
              </w:rPr>
              <w:t xml:space="preserve">66 </w:t>
            </w:r>
            <w:r>
              <w:br/>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986616" w14:textId="77777777" w:rsidR="00CB061C" w:rsidRPr="00903FBE" w:rsidRDefault="00CB061C" w:rsidP="00CB061C">
            <w:pPr>
              <w:pStyle w:val="ListParagraph"/>
              <w:numPr>
                <w:ilvl w:val="0"/>
                <w:numId w:val="42"/>
              </w:numPr>
              <w:spacing w:after="0"/>
              <w:rPr>
                <w:rFonts w:eastAsiaTheme="minorEastAsia"/>
                <w:sz w:val="21"/>
                <w:szCs w:val="21"/>
              </w:rPr>
            </w:pPr>
            <w:r w:rsidRPr="00903FBE">
              <w:rPr>
                <w:rFonts w:eastAsiaTheme="minorEastAsia"/>
                <w:sz w:val="21"/>
                <w:szCs w:val="21"/>
              </w:rPr>
              <w:t>The recruitment of new workers for tranche 2 is progressing in line with Victoria’s plan:</w:t>
            </w:r>
            <w:r w:rsidRPr="00903FBE">
              <w:rPr>
                <w:rStyle w:val="FootnoteReference"/>
                <w:rFonts w:eastAsiaTheme="minorEastAsia"/>
                <w:sz w:val="21"/>
                <w:szCs w:val="21"/>
              </w:rPr>
              <w:footnoteReference w:id="1"/>
            </w:r>
          </w:p>
          <w:p w14:paraId="4D910D18" w14:textId="77777777" w:rsidR="00CB061C" w:rsidRPr="00903FBE" w:rsidRDefault="00CB061C" w:rsidP="00CB061C">
            <w:pPr>
              <w:pStyle w:val="ListParagraph"/>
              <w:numPr>
                <w:ilvl w:val="1"/>
                <w:numId w:val="42"/>
              </w:numPr>
              <w:spacing w:after="0"/>
              <w:ind w:left="708" w:hanging="284"/>
              <w:rPr>
                <w:rFonts w:eastAsiaTheme="minorEastAsia"/>
                <w:sz w:val="21"/>
                <w:szCs w:val="21"/>
              </w:rPr>
            </w:pPr>
            <w:r w:rsidRPr="00903FBE">
              <w:rPr>
                <w:rFonts w:eastAsiaTheme="minorEastAsia"/>
                <w:sz w:val="21"/>
                <w:szCs w:val="21"/>
              </w:rPr>
              <w:t>7 workers (total 7 FTE) have commenced.</w:t>
            </w:r>
          </w:p>
          <w:p w14:paraId="50B026E9" w14:textId="77777777" w:rsidR="00CB061C" w:rsidRPr="00903FBE" w:rsidRDefault="00CB061C" w:rsidP="00CB061C">
            <w:pPr>
              <w:pStyle w:val="ListParagraph"/>
              <w:numPr>
                <w:ilvl w:val="1"/>
                <w:numId w:val="42"/>
              </w:numPr>
              <w:spacing w:after="0"/>
              <w:ind w:left="708" w:hanging="284"/>
              <w:rPr>
                <w:rFonts w:eastAsiaTheme="minorEastAsia"/>
                <w:sz w:val="21"/>
                <w:szCs w:val="21"/>
              </w:rPr>
            </w:pPr>
            <w:r w:rsidRPr="00903FBE">
              <w:rPr>
                <w:rFonts w:eastAsiaTheme="minorEastAsia"/>
                <w:sz w:val="21"/>
                <w:szCs w:val="21"/>
              </w:rPr>
              <w:t xml:space="preserve">2 positions are being interviewed. </w:t>
            </w:r>
          </w:p>
          <w:p w14:paraId="10D1A6A4" w14:textId="77777777" w:rsidR="00CB061C" w:rsidRPr="00903FBE" w:rsidRDefault="00CB061C" w:rsidP="00CB061C">
            <w:pPr>
              <w:pStyle w:val="ListParagraph"/>
              <w:numPr>
                <w:ilvl w:val="1"/>
                <w:numId w:val="42"/>
              </w:numPr>
              <w:spacing w:after="0"/>
              <w:ind w:left="708" w:hanging="284"/>
              <w:rPr>
                <w:rFonts w:eastAsiaTheme="minorEastAsia"/>
                <w:sz w:val="21"/>
                <w:szCs w:val="21"/>
              </w:rPr>
            </w:pPr>
            <w:r w:rsidRPr="00903FBE">
              <w:rPr>
                <w:rFonts w:eastAsiaTheme="minorEastAsia"/>
                <w:sz w:val="21"/>
                <w:szCs w:val="21"/>
              </w:rPr>
              <w:t xml:space="preserve">8 positions are being advertised. </w:t>
            </w:r>
          </w:p>
          <w:p w14:paraId="55F2ADEE" w14:textId="2AF8B0AB" w:rsidR="00CB061C" w:rsidRPr="00903FBE" w:rsidRDefault="00CB061C" w:rsidP="00CB061C">
            <w:pPr>
              <w:pStyle w:val="ListParagraph"/>
              <w:numPr>
                <w:ilvl w:val="0"/>
                <w:numId w:val="42"/>
              </w:numPr>
              <w:spacing w:after="0"/>
              <w:rPr>
                <w:rFonts w:eastAsiaTheme="minorEastAsia"/>
                <w:sz w:val="21"/>
                <w:szCs w:val="21"/>
              </w:rPr>
            </w:pPr>
            <w:r w:rsidRPr="00903FBE">
              <w:rPr>
                <w:rFonts w:eastAsiaTheme="minorEastAsia"/>
                <w:sz w:val="21"/>
                <w:szCs w:val="21"/>
              </w:rPr>
              <w:t>The remaining 27 are in the planning phase</w:t>
            </w:r>
            <w:r w:rsidR="0078095F" w:rsidRPr="00903FBE">
              <w:rPr>
                <w:rFonts w:eastAsiaTheme="minorEastAsia"/>
                <w:sz w:val="21"/>
                <w:szCs w:val="21"/>
              </w:rPr>
              <w:t xml:space="preserve">. </w:t>
            </w:r>
          </w:p>
          <w:p w14:paraId="5A0760D2" w14:textId="77777777" w:rsidR="00CB061C" w:rsidRPr="00903FBE" w:rsidRDefault="00CB061C" w:rsidP="00CB061C">
            <w:pPr>
              <w:pStyle w:val="ListParagraph"/>
              <w:numPr>
                <w:ilvl w:val="0"/>
                <w:numId w:val="42"/>
              </w:numPr>
              <w:spacing w:after="0"/>
              <w:rPr>
                <w:rFonts w:eastAsiaTheme="minorEastAsia"/>
                <w:sz w:val="21"/>
                <w:szCs w:val="21"/>
              </w:rPr>
            </w:pPr>
            <w:r w:rsidRPr="00903FBE">
              <w:rPr>
                <w:rFonts w:eastAsiaTheme="minorEastAsia"/>
                <w:sz w:val="21"/>
                <w:szCs w:val="21"/>
              </w:rPr>
              <w:t>From Tranche 1, 65 workers (total 59 FTE) are continuing working in this space. The filled roles include:</w:t>
            </w:r>
          </w:p>
          <w:p w14:paraId="681A3E90" w14:textId="77777777" w:rsidR="00CB061C" w:rsidRPr="00903FBE" w:rsidRDefault="00CB061C" w:rsidP="00CB061C">
            <w:pPr>
              <w:pStyle w:val="ListParagraph"/>
              <w:numPr>
                <w:ilvl w:val="1"/>
                <w:numId w:val="42"/>
              </w:numPr>
              <w:spacing w:after="0"/>
              <w:ind w:left="708" w:hanging="284"/>
              <w:rPr>
                <w:rFonts w:eastAsiaTheme="minorEastAsia"/>
                <w:sz w:val="21"/>
                <w:szCs w:val="21"/>
              </w:rPr>
            </w:pPr>
            <w:r w:rsidRPr="00903FBE">
              <w:rPr>
                <w:rFonts w:eastAsiaTheme="minorEastAsia"/>
                <w:sz w:val="21"/>
                <w:szCs w:val="21"/>
              </w:rPr>
              <w:lastRenderedPageBreak/>
              <w:t>20 case managers at multicultural agencies. Collectively, they speak Mandarin, Cantonese, Tamil, Hindi, Urdu, Arabic, Ukrainian and Russian, as well as all speaking English.</w:t>
            </w:r>
          </w:p>
          <w:p w14:paraId="29F7A682" w14:textId="51DF1831" w:rsidR="00CB061C" w:rsidRPr="00903FBE" w:rsidRDefault="00CB061C" w:rsidP="00CB061C">
            <w:pPr>
              <w:pStyle w:val="ListParagraph"/>
              <w:spacing w:after="0"/>
              <w:ind w:left="357" w:hanging="357"/>
              <w:rPr>
                <w:rFonts w:eastAsia="Times New Roman"/>
                <w:sz w:val="21"/>
                <w:szCs w:val="21"/>
              </w:rPr>
            </w:pPr>
            <w:r w:rsidRPr="00903FBE">
              <w:rPr>
                <w:rFonts w:eastAsiaTheme="minorEastAsia"/>
                <w:sz w:val="21"/>
                <w:szCs w:val="21"/>
              </w:rPr>
              <w:t>3 workers employed at an Aboriginal Community Controlled Organisation.</w:t>
            </w:r>
          </w:p>
        </w:tc>
      </w:tr>
      <w:tr w:rsidR="00936B6C" w:rsidRPr="007D188D" w14:paraId="096965C3" w14:textId="77777777" w:rsidTr="003B1C8A">
        <w:tc>
          <w:tcPr>
            <w:tcW w:w="2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D6C99C" w14:textId="01E44BAA" w:rsidR="00936B6C" w:rsidRPr="0055387E" w:rsidRDefault="00936B6C" w:rsidP="00936B6C">
            <w:pPr>
              <w:tabs>
                <w:tab w:val="left" w:pos="3544"/>
              </w:tabs>
              <w:rPr>
                <w:rFonts w:cstheme="minorHAnsi"/>
                <w:szCs w:val="22"/>
              </w:rPr>
            </w:pPr>
            <w:r>
              <w:rPr>
                <w:rFonts w:cstheme="minorHAnsi"/>
                <w:b/>
                <w:bCs/>
                <w:szCs w:val="22"/>
                <w:lang w:eastAsia="en-AU"/>
              </w:rPr>
              <w:lastRenderedPageBreak/>
              <w:t>Queensland</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015ED5" w14:textId="1C68CC31" w:rsidR="00936B6C" w:rsidRPr="0055387E" w:rsidRDefault="00936B6C" w:rsidP="00936B6C">
            <w:pPr>
              <w:tabs>
                <w:tab w:val="left" w:pos="3544"/>
              </w:tabs>
              <w:jc w:val="center"/>
              <w:rPr>
                <w:rFonts w:cstheme="minorHAnsi"/>
                <w:szCs w:val="22"/>
              </w:rPr>
            </w:pPr>
            <w:r>
              <w:rPr>
                <w:rFonts w:cstheme="minorHAnsi"/>
                <w:szCs w:val="22"/>
              </w:rPr>
              <w:t>131</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9FE033" w14:textId="504C6DC5" w:rsidR="00936B6C" w:rsidRPr="0055387E" w:rsidRDefault="00936B6C" w:rsidP="00936B6C">
            <w:pPr>
              <w:tabs>
                <w:tab w:val="left" w:pos="3544"/>
              </w:tabs>
              <w:jc w:val="center"/>
              <w:rPr>
                <w:rFonts w:cstheme="minorHAnsi"/>
                <w:szCs w:val="22"/>
              </w:rPr>
            </w:pPr>
            <w:r>
              <w:rPr>
                <w:rFonts w:cstheme="minorHAnsi"/>
                <w:szCs w:val="22"/>
              </w:rPr>
              <w:t>112</w:t>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65C5FE" w14:textId="0E690737" w:rsidR="00936B6C" w:rsidRPr="0055387E" w:rsidRDefault="00936B6C" w:rsidP="00836CE0">
            <w:pPr>
              <w:spacing w:after="0" w:line="276" w:lineRule="auto"/>
              <w:contextualSpacing/>
              <w:rPr>
                <w:rFonts w:cstheme="minorHAnsi"/>
                <w:sz w:val="21"/>
                <w:szCs w:val="21"/>
              </w:rPr>
            </w:pPr>
            <w:r>
              <w:rPr>
                <w:rFonts w:eastAsia="Times New Roman" w:cstheme="minorHAnsi"/>
                <w:sz w:val="21"/>
                <w:szCs w:val="21"/>
              </w:rPr>
              <w:t xml:space="preserve">Queensland has now allocated all funding and FTE and has over-delivered on its target of 111.6 FTE, with funding allocated for a total of 113 FTE workers. </w:t>
            </w:r>
          </w:p>
        </w:tc>
      </w:tr>
      <w:tr w:rsidR="00D86727" w:rsidRPr="007D188D" w14:paraId="571EB20E" w14:textId="77777777" w:rsidTr="00881631">
        <w:tc>
          <w:tcPr>
            <w:tcW w:w="2499" w:type="dxa"/>
          </w:tcPr>
          <w:p w14:paraId="2B719E11" w14:textId="250C4981" w:rsidR="00D86727" w:rsidRPr="00A67B69" w:rsidRDefault="00D86727" w:rsidP="00D86727">
            <w:pPr>
              <w:tabs>
                <w:tab w:val="left" w:pos="3544"/>
              </w:tabs>
              <w:rPr>
                <w:rFonts w:cstheme="minorHAnsi"/>
                <w:szCs w:val="22"/>
              </w:rPr>
            </w:pPr>
            <w:r w:rsidRPr="00A67B69">
              <w:rPr>
                <w:rFonts w:cstheme="minorHAnsi"/>
                <w:b/>
                <w:bCs/>
                <w:szCs w:val="22"/>
                <w:lang w:eastAsia="en-AU"/>
              </w:rPr>
              <w:t>Western Australia</w:t>
            </w:r>
            <w:r>
              <w:rPr>
                <w:rFonts w:cstheme="minorHAnsi"/>
                <w:b/>
                <w:bCs/>
                <w:szCs w:val="22"/>
                <w:lang w:eastAsia="en-AU"/>
              </w:rPr>
              <w:t xml:space="preserve"> (WA)</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C9BCCE" w14:textId="087AA2A9" w:rsidR="00D86727" w:rsidRPr="00A67B69" w:rsidRDefault="00D86727" w:rsidP="00D86727">
            <w:pPr>
              <w:tabs>
                <w:tab w:val="left" w:pos="3544"/>
              </w:tabs>
              <w:jc w:val="center"/>
              <w:rPr>
                <w:rFonts w:cstheme="minorHAnsi"/>
                <w:szCs w:val="22"/>
              </w:rPr>
            </w:pPr>
            <w:r>
              <w:rPr>
                <w:rFonts w:cstheme="minorHAnsi"/>
                <w:szCs w:val="22"/>
              </w:rPr>
              <w:t>50</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5D0162" w14:textId="63BEE25E" w:rsidR="00D86727" w:rsidRPr="00A67B69" w:rsidRDefault="00D86727" w:rsidP="00D86727">
            <w:pPr>
              <w:tabs>
                <w:tab w:val="left" w:pos="3544"/>
              </w:tabs>
              <w:jc w:val="center"/>
              <w:rPr>
                <w:rFonts w:cstheme="minorHAnsi"/>
                <w:szCs w:val="22"/>
              </w:rPr>
            </w:pPr>
            <w:r>
              <w:rPr>
                <w:rFonts w:cstheme="minorHAnsi"/>
                <w:szCs w:val="22"/>
              </w:rPr>
              <w:t>50</w:t>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49BE83" w14:textId="0531968E" w:rsidR="00D86727" w:rsidRPr="00A67B69" w:rsidRDefault="00D86727" w:rsidP="00D86727">
            <w:pPr>
              <w:numPr>
                <w:ilvl w:val="0"/>
                <w:numId w:val="11"/>
              </w:numPr>
              <w:spacing w:after="0" w:line="276" w:lineRule="auto"/>
              <w:contextualSpacing/>
              <w:rPr>
                <w:rFonts w:cstheme="minorHAnsi"/>
                <w:sz w:val="21"/>
                <w:szCs w:val="21"/>
              </w:rPr>
            </w:pPr>
            <w:r w:rsidRPr="00B95318">
              <w:rPr>
                <w:rFonts w:cstheme="minorHAnsi"/>
                <w:sz w:val="21"/>
                <w:szCs w:val="21"/>
              </w:rPr>
              <w:t>Western Australia has successfully completed its recruitment plan with 50 FTE employed across 13 organisations in metropolitan, regional and remote areas of the State.</w:t>
            </w:r>
          </w:p>
        </w:tc>
      </w:tr>
      <w:tr w:rsidR="00DF15AE" w:rsidRPr="007D188D" w14:paraId="5DAA2E1E" w14:textId="77777777" w:rsidTr="00356DA8">
        <w:tc>
          <w:tcPr>
            <w:tcW w:w="2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A1B6B3" w14:textId="3EB99A43" w:rsidR="00DF15AE" w:rsidRPr="00503DCD" w:rsidRDefault="00DF15AE" w:rsidP="00DF15AE">
            <w:pPr>
              <w:tabs>
                <w:tab w:val="left" w:pos="3544"/>
              </w:tabs>
              <w:rPr>
                <w:rFonts w:cstheme="minorHAnsi"/>
                <w:b/>
                <w:szCs w:val="22"/>
              </w:rPr>
            </w:pPr>
            <w:r w:rsidRPr="00503DCD">
              <w:rPr>
                <w:rFonts w:cstheme="minorHAnsi"/>
                <w:b/>
                <w:szCs w:val="22"/>
                <w:lang w:eastAsia="en-AU"/>
              </w:rPr>
              <w:t>South Australia</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EAD549" w14:textId="3A05A7A2" w:rsidR="00DF15AE" w:rsidRPr="00DF15AE" w:rsidRDefault="00DF15AE" w:rsidP="00DF15AE">
            <w:pPr>
              <w:tabs>
                <w:tab w:val="left" w:pos="3544"/>
              </w:tabs>
              <w:jc w:val="center"/>
              <w:rPr>
                <w:rFonts w:cstheme="minorHAnsi"/>
                <w:szCs w:val="22"/>
              </w:rPr>
            </w:pPr>
            <w:r w:rsidRPr="00483141">
              <w:rPr>
                <w:rFonts w:cstheme="minorHAnsi"/>
                <w:szCs w:val="22"/>
              </w:rPr>
              <w:t>46</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50659" w14:textId="05FCC39A" w:rsidR="00DF15AE" w:rsidRPr="00DF15AE" w:rsidRDefault="00DF15AE" w:rsidP="00DF15AE">
            <w:pPr>
              <w:tabs>
                <w:tab w:val="left" w:pos="3544"/>
              </w:tabs>
              <w:jc w:val="center"/>
              <w:rPr>
                <w:rFonts w:cstheme="minorHAnsi"/>
                <w:szCs w:val="22"/>
              </w:rPr>
            </w:pPr>
            <w:r w:rsidRPr="00DF15AE">
              <w:rPr>
                <w:rFonts w:cstheme="minorHAnsi"/>
                <w:szCs w:val="22"/>
              </w:rPr>
              <w:t>34.1</w:t>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47A2F0" w14:textId="77777777" w:rsidR="00DF15AE" w:rsidRPr="00DF15AE" w:rsidRDefault="00DF15AE" w:rsidP="00DF15AE">
            <w:pPr>
              <w:spacing w:after="0"/>
              <w:rPr>
                <w:rFonts w:eastAsia="Times New Roman" w:cstheme="minorHAnsi"/>
                <w:sz w:val="21"/>
                <w:szCs w:val="21"/>
                <w:lang w:eastAsia="en-AU"/>
              </w:rPr>
            </w:pPr>
            <w:r w:rsidRPr="00DF15AE">
              <w:rPr>
                <w:rFonts w:eastAsia="Times New Roman" w:cstheme="minorHAnsi"/>
                <w:sz w:val="21"/>
                <w:szCs w:val="21"/>
                <w:lang w:eastAsia="en-AU"/>
              </w:rPr>
              <w:t>South Australia has fully achieved its target under the 500 Workers Initiative with all service agreements executed for the total allocation of 36.8 FTE:</w:t>
            </w:r>
          </w:p>
          <w:p w14:paraId="3E428F87" w14:textId="77777777" w:rsidR="00DF15AE" w:rsidRPr="00DF15AE" w:rsidRDefault="00DF15AE" w:rsidP="00DF15AE">
            <w:pPr>
              <w:pStyle w:val="ListParagraph"/>
              <w:numPr>
                <w:ilvl w:val="0"/>
                <w:numId w:val="43"/>
              </w:numPr>
              <w:rPr>
                <w:rFonts w:eastAsia="Times New Roman" w:cstheme="minorHAnsi"/>
                <w:sz w:val="21"/>
                <w:szCs w:val="21"/>
                <w:lang w:eastAsia="en-AU"/>
              </w:rPr>
            </w:pPr>
            <w:r w:rsidRPr="00DF15AE">
              <w:rPr>
                <w:rFonts w:eastAsia="Times New Roman" w:cstheme="minorHAnsi"/>
                <w:sz w:val="21"/>
                <w:szCs w:val="21"/>
                <w:lang w:eastAsia="en-AU"/>
              </w:rPr>
              <w:t>In 2023–24, service agreements were finalised for 29.6 FTE.</w:t>
            </w:r>
          </w:p>
          <w:p w14:paraId="1A890CAE" w14:textId="77777777" w:rsidR="00DF15AE" w:rsidRPr="00DF15AE" w:rsidRDefault="00DF15AE" w:rsidP="00DF15AE">
            <w:pPr>
              <w:pStyle w:val="ListParagraph"/>
              <w:numPr>
                <w:ilvl w:val="0"/>
                <w:numId w:val="43"/>
              </w:numPr>
              <w:rPr>
                <w:rFonts w:eastAsia="Times New Roman" w:cstheme="minorHAnsi"/>
                <w:sz w:val="21"/>
                <w:szCs w:val="21"/>
                <w:lang w:eastAsia="en-AU"/>
              </w:rPr>
            </w:pPr>
            <w:r w:rsidRPr="00DF15AE">
              <w:rPr>
                <w:rFonts w:eastAsia="Times New Roman" w:cstheme="minorHAnsi"/>
                <w:sz w:val="21"/>
                <w:szCs w:val="21"/>
                <w:lang w:eastAsia="en-AU"/>
              </w:rPr>
              <w:t>An additional 7.2 FTE was allocated for 2024–25, with all corresponding service agreements now fully executed.</w:t>
            </w:r>
          </w:p>
          <w:p w14:paraId="16B83280" w14:textId="77777777" w:rsidR="00DF15AE" w:rsidRPr="00DF15AE" w:rsidRDefault="00DF15AE" w:rsidP="00DF15AE">
            <w:pPr>
              <w:pStyle w:val="ListParagraph"/>
              <w:numPr>
                <w:ilvl w:val="0"/>
                <w:numId w:val="43"/>
              </w:numPr>
              <w:rPr>
                <w:rFonts w:eastAsia="Times New Roman" w:cstheme="minorHAnsi"/>
                <w:sz w:val="21"/>
                <w:szCs w:val="21"/>
                <w:lang w:eastAsia="en-AU"/>
              </w:rPr>
            </w:pPr>
            <w:r w:rsidRPr="00DF15AE">
              <w:rPr>
                <w:rFonts w:eastAsia="Times New Roman" w:cstheme="minorHAnsi"/>
                <w:sz w:val="21"/>
                <w:szCs w:val="21"/>
                <w:lang w:eastAsia="en-AU"/>
              </w:rPr>
              <w:t>This completes the full allocation of 36.8 FTE for South Australia.</w:t>
            </w:r>
          </w:p>
          <w:p w14:paraId="33761053" w14:textId="77777777" w:rsidR="00DF15AE" w:rsidRPr="00DF15AE" w:rsidRDefault="00DF15AE" w:rsidP="00DF15AE">
            <w:pPr>
              <w:pStyle w:val="ListParagraph"/>
              <w:numPr>
                <w:ilvl w:val="0"/>
                <w:numId w:val="43"/>
              </w:numPr>
              <w:rPr>
                <w:rFonts w:eastAsia="Times New Roman" w:cstheme="minorHAnsi"/>
                <w:sz w:val="21"/>
                <w:szCs w:val="21"/>
                <w:lang w:eastAsia="en-AU"/>
              </w:rPr>
            </w:pPr>
            <w:r w:rsidRPr="00DF15AE">
              <w:rPr>
                <w:rFonts w:eastAsia="Times New Roman" w:cstheme="minorHAnsi"/>
                <w:sz w:val="21"/>
                <w:szCs w:val="21"/>
                <w:lang w:eastAsia="en-AU"/>
              </w:rPr>
              <w:t>As of 31 October 2025, 34.1 FTE (equivalent to 46 workers) have been successfully recruited.</w:t>
            </w:r>
          </w:p>
          <w:p w14:paraId="08D139FC" w14:textId="325B3275" w:rsidR="00DF15AE" w:rsidRPr="00DF15AE" w:rsidRDefault="00DF15AE" w:rsidP="00DF15AE">
            <w:pPr>
              <w:pStyle w:val="ListParagraph"/>
              <w:spacing w:after="0"/>
              <w:ind w:left="357" w:hanging="357"/>
              <w:rPr>
                <w:sz w:val="21"/>
                <w:szCs w:val="21"/>
              </w:rPr>
            </w:pPr>
            <w:r w:rsidRPr="00DF15AE">
              <w:rPr>
                <w:rFonts w:eastAsia="Times New Roman" w:cstheme="minorHAnsi"/>
                <w:sz w:val="21"/>
                <w:szCs w:val="21"/>
                <w:lang w:eastAsia="en-AU"/>
              </w:rPr>
              <w:t>Service providers continue to work towards filling the remaining 2.7 FTE, subject to workforce availability.</w:t>
            </w:r>
          </w:p>
        </w:tc>
      </w:tr>
      <w:tr w:rsidR="00CE238E" w:rsidRPr="007D188D" w14:paraId="1F25C0EB" w14:textId="77777777" w:rsidTr="002574BA">
        <w:tc>
          <w:tcPr>
            <w:tcW w:w="2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B8303A" w14:textId="707ECD9D" w:rsidR="00CE238E" w:rsidRPr="00CE238E" w:rsidRDefault="00CE238E" w:rsidP="00CE238E">
            <w:pPr>
              <w:tabs>
                <w:tab w:val="left" w:pos="3544"/>
              </w:tabs>
              <w:rPr>
                <w:rFonts w:cstheme="minorHAnsi"/>
                <w:szCs w:val="22"/>
              </w:rPr>
            </w:pPr>
            <w:r w:rsidRPr="00CE238E">
              <w:rPr>
                <w:rFonts w:cstheme="minorHAnsi"/>
                <w:b/>
                <w:bCs/>
                <w:szCs w:val="22"/>
                <w:lang w:eastAsia="en-AU"/>
              </w:rPr>
              <w:t>Tasmania</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F2087" w14:textId="4789531E" w:rsidR="00CE238E" w:rsidRPr="00CE238E" w:rsidRDefault="00CE238E" w:rsidP="00CE238E">
            <w:pPr>
              <w:tabs>
                <w:tab w:val="left" w:pos="3544"/>
              </w:tabs>
              <w:jc w:val="center"/>
              <w:rPr>
                <w:rFonts w:cstheme="minorHAnsi"/>
                <w:szCs w:val="22"/>
              </w:rPr>
            </w:pPr>
            <w:r w:rsidRPr="00CE238E">
              <w:rPr>
                <w:rFonts w:cstheme="minorHAnsi"/>
                <w:szCs w:val="22"/>
                <w:lang w:eastAsia="en-AU"/>
              </w:rPr>
              <w:t>33</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2F8D66" w14:textId="7C15790C" w:rsidR="00CE238E" w:rsidRPr="00CE238E" w:rsidRDefault="00CE238E" w:rsidP="00CE238E">
            <w:pPr>
              <w:tabs>
                <w:tab w:val="left" w:pos="3544"/>
              </w:tabs>
              <w:jc w:val="center"/>
              <w:rPr>
                <w:rFonts w:cstheme="minorHAnsi"/>
                <w:szCs w:val="22"/>
              </w:rPr>
            </w:pPr>
            <w:r w:rsidRPr="00CE238E">
              <w:rPr>
                <w:rFonts w:cstheme="minorHAnsi"/>
                <w:szCs w:val="22"/>
                <w:lang w:eastAsia="en-AU"/>
              </w:rPr>
              <w:t>24.6</w:t>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74A68A" w14:textId="2E4C5676" w:rsidR="00CE238E" w:rsidRPr="00836CE0" w:rsidRDefault="00CE238E" w:rsidP="00836CE0">
            <w:pPr>
              <w:spacing w:after="0" w:line="276" w:lineRule="auto"/>
              <w:rPr>
                <w:rFonts w:eastAsia="Times New Roman" w:cstheme="minorHAnsi"/>
                <w:sz w:val="21"/>
                <w:szCs w:val="21"/>
                <w:lang w:eastAsia="en-AU"/>
              </w:rPr>
            </w:pPr>
            <w:r w:rsidRPr="00836CE0">
              <w:rPr>
                <w:rFonts w:eastAsia="Times New Roman" w:cstheme="minorHAnsi"/>
                <w:sz w:val="21"/>
                <w:szCs w:val="21"/>
              </w:rPr>
              <w:t>Tasmania has now met its total 500 Workers Initiative target of 24.6 FTE commenced workers across 13 services.</w:t>
            </w:r>
          </w:p>
        </w:tc>
      </w:tr>
      <w:tr w:rsidR="00987CA9" w:rsidRPr="00F120C1" w14:paraId="4557988A" w14:textId="77777777" w:rsidTr="00836CE0">
        <w:trPr>
          <w:trHeight w:val="1408"/>
        </w:trPr>
        <w:tc>
          <w:tcPr>
            <w:tcW w:w="2499" w:type="dxa"/>
          </w:tcPr>
          <w:p w14:paraId="0666C779" w14:textId="4B0D4CA9" w:rsidR="00987CA9" w:rsidRPr="0055387E" w:rsidRDefault="00987CA9" w:rsidP="00987CA9">
            <w:pPr>
              <w:tabs>
                <w:tab w:val="left" w:pos="3544"/>
              </w:tabs>
              <w:rPr>
                <w:rFonts w:cstheme="minorHAnsi"/>
                <w:b/>
                <w:bCs/>
                <w:szCs w:val="22"/>
                <w:lang w:eastAsia="en-AU"/>
              </w:rPr>
            </w:pPr>
            <w:r w:rsidRPr="0055387E">
              <w:rPr>
                <w:rFonts w:cstheme="minorHAnsi"/>
                <w:b/>
                <w:bCs/>
                <w:szCs w:val="22"/>
                <w:lang w:eastAsia="en-AU"/>
              </w:rPr>
              <w:t>Australian Capital Territory (ACT)</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FF271A" w14:textId="5842C230" w:rsidR="00987CA9" w:rsidRPr="0055387E" w:rsidRDefault="00987CA9" w:rsidP="00987CA9">
            <w:pPr>
              <w:tabs>
                <w:tab w:val="left" w:pos="3544"/>
              </w:tabs>
              <w:jc w:val="center"/>
              <w:rPr>
                <w:rFonts w:cstheme="minorHAnsi"/>
                <w:szCs w:val="22"/>
                <w:lang w:eastAsia="en-AU"/>
              </w:rPr>
            </w:pPr>
            <w:r w:rsidRPr="0055387E">
              <w:rPr>
                <w:rFonts w:cstheme="minorHAnsi"/>
                <w:szCs w:val="22"/>
              </w:rPr>
              <w:t>8</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8BE87C" w14:textId="1420A0A1" w:rsidR="00987CA9" w:rsidRPr="0055387E" w:rsidRDefault="00987CA9" w:rsidP="00987CA9">
            <w:pPr>
              <w:tabs>
                <w:tab w:val="left" w:pos="3544"/>
              </w:tabs>
              <w:jc w:val="center"/>
              <w:rPr>
                <w:rFonts w:cstheme="minorHAnsi"/>
                <w:szCs w:val="22"/>
                <w:lang w:eastAsia="en-AU"/>
              </w:rPr>
            </w:pPr>
            <w:r w:rsidRPr="0055387E">
              <w:rPr>
                <w:rFonts w:cstheme="minorHAnsi"/>
                <w:szCs w:val="22"/>
              </w:rPr>
              <w:t>7.6</w:t>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A1DC25" w14:textId="176B33DF" w:rsidR="00987CA9" w:rsidRPr="0055387E" w:rsidRDefault="00987CA9" w:rsidP="00836CE0">
            <w:pPr>
              <w:spacing w:after="0" w:line="276" w:lineRule="auto"/>
              <w:contextualSpacing/>
              <w:rPr>
                <w:rFonts w:eastAsia="Times New Roman" w:cstheme="minorHAnsi"/>
                <w:spacing w:val="0"/>
                <w:sz w:val="21"/>
                <w:szCs w:val="21"/>
                <w:lang w:eastAsia="en-AU"/>
              </w:rPr>
            </w:pPr>
            <w:r w:rsidRPr="0055387E">
              <w:rPr>
                <w:rFonts w:eastAsia="Times New Roman" w:cstheme="minorHAnsi"/>
                <w:sz w:val="21"/>
                <w:szCs w:val="21"/>
                <w:lang w:eastAsia="en-AU"/>
              </w:rPr>
              <w:t xml:space="preserve">The ACT </w:t>
            </w:r>
            <w:r w:rsidR="00B36C20">
              <w:rPr>
                <w:rFonts w:eastAsia="Times New Roman" w:cstheme="minorHAnsi"/>
                <w:sz w:val="21"/>
                <w:szCs w:val="21"/>
                <w:lang w:eastAsia="en-AU"/>
              </w:rPr>
              <w:t>has delivered its total 500 Workers Initiative FTE target of 7.6 FTE.</w:t>
            </w:r>
          </w:p>
          <w:p w14:paraId="3E87437E" w14:textId="77777777" w:rsidR="00987CA9" w:rsidRPr="00836CE0" w:rsidRDefault="00987CA9" w:rsidP="00836CE0">
            <w:pPr>
              <w:pStyle w:val="ListParagraph"/>
              <w:framePr w:hSpace="180" w:wrap="around" w:vAnchor="text" w:hAnchor="text"/>
              <w:rPr>
                <w:rFonts w:eastAsia="Times New Roman" w:cstheme="minorHAnsi"/>
                <w:sz w:val="21"/>
                <w:szCs w:val="21"/>
                <w:lang w:eastAsia="en-AU"/>
              </w:rPr>
            </w:pPr>
            <w:r w:rsidRPr="00836CE0">
              <w:rPr>
                <w:rFonts w:eastAsia="Times New Roman" w:cstheme="minorHAnsi"/>
                <w:sz w:val="21"/>
                <w:szCs w:val="21"/>
                <w:lang w:eastAsia="en-AU"/>
              </w:rPr>
              <w:t>4 workers (4.0 FTE) have commenced with Canberra Rape Crisis Centre.</w:t>
            </w:r>
          </w:p>
          <w:p w14:paraId="6635209F" w14:textId="77777777" w:rsidR="00987CA9" w:rsidRPr="0055387E" w:rsidRDefault="00987CA9" w:rsidP="00836CE0">
            <w:pPr>
              <w:pStyle w:val="ListParagraph"/>
              <w:rPr>
                <w:rFonts w:eastAsia="Times New Roman" w:cstheme="minorHAnsi"/>
                <w:sz w:val="21"/>
                <w:szCs w:val="21"/>
                <w:lang w:eastAsia="en-AU"/>
              </w:rPr>
            </w:pPr>
            <w:r w:rsidRPr="0055387E">
              <w:rPr>
                <w:rFonts w:eastAsia="Times New Roman" w:cstheme="minorHAnsi"/>
                <w:sz w:val="21"/>
                <w:szCs w:val="21"/>
                <w:lang w:eastAsia="en-AU"/>
              </w:rPr>
              <w:t>2 workers (2.0 FTE) have commenced with YWCA.</w:t>
            </w:r>
          </w:p>
          <w:p w14:paraId="58832DAF" w14:textId="77777777" w:rsidR="00B36C20" w:rsidRPr="00836CE0" w:rsidRDefault="00987CA9" w:rsidP="00836CE0">
            <w:pPr>
              <w:pStyle w:val="ListParagraph"/>
              <w:rPr>
                <w:rFonts w:eastAsia="Times New Roman" w:cstheme="minorHAnsi"/>
                <w:sz w:val="21"/>
                <w:szCs w:val="21"/>
                <w:lang w:eastAsia="en-AU"/>
              </w:rPr>
            </w:pPr>
            <w:r w:rsidRPr="0055387E">
              <w:rPr>
                <w:rFonts w:eastAsia="Times New Roman" w:cstheme="minorHAnsi"/>
                <w:sz w:val="21"/>
                <w:szCs w:val="21"/>
                <w:lang w:eastAsia="en-AU"/>
              </w:rPr>
              <w:t xml:space="preserve">1 worker (1.0 FTE) has commenced with Multicultural Hub. </w:t>
            </w:r>
          </w:p>
          <w:p w14:paraId="7A73BE47" w14:textId="75A0A108" w:rsidR="00987CA9" w:rsidRPr="0055387E" w:rsidRDefault="00987CA9" w:rsidP="00836CE0">
            <w:pPr>
              <w:pStyle w:val="ListParagraph"/>
              <w:spacing w:after="0"/>
              <w:ind w:left="357" w:hanging="357"/>
              <w:rPr>
                <w:sz w:val="21"/>
                <w:szCs w:val="21"/>
              </w:rPr>
            </w:pPr>
            <w:r w:rsidRPr="00836CE0">
              <w:rPr>
                <w:rFonts w:eastAsia="Times New Roman" w:cstheme="minorHAnsi"/>
                <w:sz w:val="21"/>
                <w:szCs w:val="21"/>
                <w:lang w:eastAsia="en-AU"/>
              </w:rPr>
              <w:t>1 worker (0.6 FTE) has commenced with D</w:t>
            </w:r>
            <w:r w:rsidR="00836CE0">
              <w:rPr>
                <w:rFonts w:eastAsia="Times New Roman" w:cstheme="minorHAnsi"/>
                <w:sz w:val="21"/>
                <w:szCs w:val="21"/>
                <w:lang w:eastAsia="en-AU"/>
              </w:rPr>
              <w:t xml:space="preserve">omestic </w:t>
            </w:r>
            <w:r w:rsidRPr="00836CE0">
              <w:rPr>
                <w:rFonts w:eastAsia="Times New Roman" w:cstheme="minorHAnsi"/>
                <w:sz w:val="21"/>
                <w:szCs w:val="21"/>
                <w:lang w:eastAsia="en-AU"/>
              </w:rPr>
              <w:t>V</w:t>
            </w:r>
            <w:r w:rsidR="00836CE0">
              <w:rPr>
                <w:rFonts w:eastAsia="Times New Roman" w:cstheme="minorHAnsi"/>
                <w:sz w:val="21"/>
                <w:szCs w:val="21"/>
                <w:lang w:eastAsia="en-AU"/>
              </w:rPr>
              <w:t xml:space="preserve">iolence </w:t>
            </w:r>
            <w:r w:rsidRPr="00836CE0">
              <w:rPr>
                <w:rFonts w:eastAsia="Times New Roman" w:cstheme="minorHAnsi"/>
                <w:sz w:val="21"/>
                <w:szCs w:val="21"/>
                <w:lang w:eastAsia="en-AU"/>
              </w:rPr>
              <w:t>C</w:t>
            </w:r>
            <w:r w:rsidR="00836CE0">
              <w:rPr>
                <w:rFonts w:eastAsia="Times New Roman" w:cstheme="minorHAnsi"/>
                <w:sz w:val="21"/>
                <w:szCs w:val="21"/>
                <w:lang w:eastAsia="en-AU"/>
              </w:rPr>
              <w:t xml:space="preserve">risis </w:t>
            </w:r>
            <w:r w:rsidRPr="00836CE0">
              <w:rPr>
                <w:rFonts w:eastAsia="Times New Roman" w:cstheme="minorHAnsi"/>
                <w:sz w:val="21"/>
                <w:szCs w:val="21"/>
                <w:lang w:eastAsia="en-AU"/>
              </w:rPr>
              <w:t>S</w:t>
            </w:r>
            <w:r w:rsidR="00836CE0">
              <w:rPr>
                <w:rFonts w:eastAsia="Times New Roman" w:cstheme="minorHAnsi"/>
                <w:sz w:val="21"/>
                <w:szCs w:val="21"/>
                <w:lang w:eastAsia="en-AU"/>
              </w:rPr>
              <w:t>ervice</w:t>
            </w:r>
            <w:r w:rsidRPr="00836CE0">
              <w:rPr>
                <w:rFonts w:eastAsia="Times New Roman" w:cstheme="minorHAnsi"/>
                <w:sz w:val="21"/>
                <w:szCs w:val="21"/>
                <w:lang w:eastAsia="en-AU"/>
              </w:rPr>
              <w:t>.</w:t>
            </w:r>
          </w:p>
        </w:tc>
      </w:tr>
      <w:tr w:rsidR="00760306" w14:paraId="4F20B279" w14:textId="77777777" w:rsidTr="0027716C">
        <w:tc>
          <w:tcPr>
            <w:tcW w:w="24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83C285" w14:textId="62D1D865" w:rsidR="00760306" w:rsidRPr="00E57942" w:rsidRDefault="00760306" w:rsidP="00760306">
            <w:pPr>
              <w:tabs>
                <w:tab w:val="left" w:pos="3544"/>
              </w:tabs>
              <w:rPr>
                <w:rFonts w:cstheme="minorHAnsi"/>
                <w:b/>
                <w:bCs/>
                <w:szCs w:val="22"/>
                <w:lang w:eastAsia="en-AU"/>
              </w:rPr>
            </w:pPr>
            <w:r>
              <w:rPr>
                <w:rFonts w:cstheme="minorHAnsi"/>
                <w:b/>
                <w:bCs/>
                <w:szCs w:val="22"/>
                <w:lang w:eastAsia="en-AU"/>
              </w:rPr>
              <w:t>Northern Territory</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CA40BB" w14:textId="49723A1C" w:rsidR="00760306" w:rsidRPr="008F5774" w:rsidRDefault="00760306" w:rsidP="00760306">
            <w:pPr>
              <w:tabs>
                <w:tab w:val="left" w:pos="3544"/>
              </w:tabs>
              <w:jc w:val="center"/>
              <w:rPr>
                <w:rFonts w:cstheme="minorHAnsi"/>
                <w:szCs w:val="22"/>
                <w:lang w:eastAsia="en-AU"/>
              </w:rPr>
            </w:pPr>
            <w:r>
              <w:rPr>
                <w:rFonts w:cstheme="minorHAnsi"/>
                <w:szCs w:val="22"/>
                <w:lang w:eastAsia="en-AU"/>
              </w:rPr>
              <w:t>20</w:t>
            </w:r>
          </w:p>
        </w:tc>
        <w:tc>
          <w:tcPr>
            <w:tcW w:w="16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222CA8" w14:textId="3D1AEFAD" w:rsidR="00760306" w:rsidRPr="008F5774" w:rsidRDefault="00760306" w:rsidP="00760306">
            <w:pPr>
              <w:tabs>
                <w:tab w:val="left" w:pos="3544"/>
              </w:tabs>
              <w:jc w:val="center"/>
              <w:rPr>
                <w:rFonts w:cstheme="minorHAnsi"/>
                <w:b/>
                <w:bCs/>
                <w:szCs w:val="22"/>
                <w:lang w:eastAsia="en-AU"/>
              </w:rPr>
            </w:pPr>
            <w:r>
              <w:rPr>
                <w:rFonts w:cstheme="minorHAnsi"/>
                <w:szCs w:val="22"/>
                <w:lang w:eastAsia="en-AU"/>
              </w:rPr>
              <w:t>19.6</w:t>
            </w:r>
          </w:p>
        </w:tc>
        <w:tc>
          <w:tcPr>
            <w:tcW w:w="83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A141F4" w14:textId="77777777" w:rsidR="00760306" w:rsidRDefault="00760306" w:rsidP="00760306">
            <w:pPr>
              <w:pStyle w:val="ListParagraph"/>
              <w:numPr>
                <w:ilvl w:val="0"/>
                <w:numId w:val="45"/>
              </w:numPr>
              <w:spacing w:line="252" w:lineRule="auto"/>
              <w:rPr>
                <w:rFonts w:cstheme="minorHAnsi"/>
                <w:sz w:val="21"/>
                <w:szCs w:val="21"/>
              </w:rPr>
            </w:pPr>
            <w:r>
              <w:rPr>
                <w:rFonts w:cstheme="minorHAnsi"/>
                <w:sz w:val="21"/>
                <w:szCs w:val="21"/>
              </w:rPr>
              <w:t>Recruitment has increased with 20 commenced workers, including:</w:t>
            </w:r>
          </w:p>
          <w:p w14:paraId="306C0C20" w14:textId="77777777" w:rsidR="00760306" w:rsidRDefault="00760306" w:rsidP="00760306">
            <w:pPr>
              <w:pStyle w:val="ListParagraph"/>
              <w:numPr>
                <w:ilvl w:val="1"/>
                <w:numId w:val="45"/>
              </w:numPr>
              <w:spacing w:line="252" w:lineRule="auto"/>
              <w:rPr>
                <w:rFonts w:cstheme="minorHAnsi"/>
                <w:sz w:val="21"/>
                <w:szCs w:val="21"/>
              </w:rPr>
            </w:pPr>
            <w:r>
              <w:rPr>
                <w:rFonts w:cstheme="minorHAnsi"/>
                <w:sz w:val="21"/>
                <w:szCs w:val="21"/>
              </w:rPr>
              <w:t>12 (11.6 FTE) Children’s safety workers</w:t>
            </w:r>
          </w:p>
          <w:p w14:paraId="6E5DC207" w14:textId="77777777" w:rsidR="00760306" w:rsidRPr="00760306" w:rsidRDefault="00760306" w:rsidP="00760306">
            <w:pPr>
              <w:pStyle w:val="ListParagraph"/>
              <w:numPr>
                <w:ilvl w:val="1"/>
                <w:numId w:val="45"/>
              </w:numPr>
              <w:spacing w:line="252" w:lineRule="auto"/>
              <w:rPr>
                <w:rFonts w:cstheme="minorHAnsi"/>
                <w:color w:val="000000" w:themeColor="text1"/>
                <w:sz w:val="21"/>
                <w:szCs w:val="21"/>
              </w:rPr>
            </w:pPr>
            <w:r>
              <w:rPr>
                <w:rFonts w:cstheme="minorHAnsi"/>
                <w:sz w:val="21"/>
                <w:szCs w:val="21"/>
              </w:rPr>
              <w:t>3 FTE non legal support workers, and</w:t>
            </w:r>
          </w:p>
          <w:p w14:paraId="19182A6F" w14:textId="449DA207" w:rsidR="00760306" w:rsidRPr="00760306" w:rsidRDefault="00760306" w:rsidP="00760306">
            <w:pPr>
              <w:pStyle w:val="ListParagraph"/>
              <w:numPr>
                <w:ilvl w:val="1"/>
                <w:numId w:val="45"/>
              </w:numPr>
              <w:spacing w:line="252" w:lineRule="auto"/>
              <w:rPr>
                <w:rFonts w:cstheme="minorHAnsi"/>
                <w:color w:val="000000" w:themeColor="text1"/>
                <w:sz w:val="21"/>
                <w:szCs w:val="21"/>
              </w:rPr>
            </w:pPr>
            <w:r w:rsidRPr="00760306">
              <w:rPr>
                <w:rFonts w:cstheme="minorHAnsi"/>
                <w:sz w:val="21"/>
                <w:szCs w:val="21"/>
              </w:rPr>
              <w:t>5 FTE co-responder pilot victim-survivor case manager</w:t>
            </w:r>
          </w:p>
        </w:tc>
      </w:tr>
      <w:tr w:rsidR="00546A83" w:rsidRPr="007D188D" w14:paraId="1DACB3E7" w14:textId="77777777" w:rsidTr="00BE1B91">
        <w:tc>
          <w:tcPr>
            <w:tcW w:w="2499" w:type="dxa"/>
          </w:tcPr>
          <w:p w14:paraId="421C62C0" w14:textId="77777777" w:rsidR="00546A83" w:rsidRPr="00A67B69" w:rsidRDefault="00546A83" w:rsidP="00546A83">
            <w:pPr>
              <w:tabs>
                <w:tab w:val="left" w:pos="3544"/>
              </w:tabs>
              <w:rPr>
                <w:rFonts w:cstheme="minorHAnsi"/>
                <w:b/>
                <w:bCs/>
                <w:szCs w:val="22"/>
                <w:lang w:eastAsia="en-AU"/>
              </w:rPr>
            </w:pPr>
            <w:r w:rsidRPr="00A67B69">
              <w:rPr>
                <w:rFonts w:cstheme="minorHAnsi"/>
                <w:b/>
                <w:bCs/>
                <w:szCs w:val="22"/>
                <w:lang w:eastAsia="en-AU"/>
              </w:rPr>
              <w:t>TOTAL</w:t>
            </w:r>
          </w:p>
        </w:tc>
        <w:tc>
          <w:tcPr>
            <w:tcW w:w="1602" w:type="dxa"/>
          </w:tcPr>
          <w:p w14:paraId="560527FB" w14:textId="2E5D0E15" w:rsidR="00546A83" w:rsidRPr="008F5774" w:rsidRDefault="00760306" w:rsidP="00546A83">
            <w:pPr>
              <w:tabs>
                <w:tab w:val="left" w:pos="3544"/>
              </w:tabs>
              <w:jc w:val="center"/>
              <w:rPr>
                <w:rFonts w:cstheme="minorHAnsi"/>
                <w:b/>
                <w:bCs/>
                <w:szCs w:val="22"/>
                <w:lang w:eastAsia="en-AU"/>
              </w:rPr>
            </w:pPr>
            <w:r>
              <w:rPr>
                <w:rFonts w:cstheme="minorHAnsi"/>
                <w:b/>
                <w:bCs/>
                <w:szCs w:val="22"/>
                <w:lang w:eastAsia="en-AU"/>
              </w:rPr>
              <w:t>519</w:t>
            </w:r>
          </w:p>
        </w:tc>
        <w:tc>
          <w:tcPr>
            <w:tcW w:w="1602" w:type="dxa"/>
          </w:tcPr>
          <w:p w14:paraId="1EDBA5EC" w14:textId="0F5F7A68" w:rsidR="00546A83" w:rsidRPr="008F5774" w:rsidRDefault="00760306" w:rsidP="00546A83">
            <w:pPr>
              <w:tabs>
                <w:tab w:val="left" w:pos="3544"/>
              </w:tabs>
              <w:jc w:val="center"/>
              <w:rPr>
                <w:rFonts w:cstheme="minorHAnsi"/>
                <w:b/>
                <w:bCs/>
                <w:szCs w:val="22"/>
                <w:lang w:eastAsia="en-AU"/>
              </w:rPr>
            </w:pPr>
            <w:r>
              <w:rPr>
                <w:rFonts w:cstheme="minorHAnsi"/>
                <w:b/>
                <w:bCs/>
                <w:szCs w:val="22"/>
                <w:lang w:eastAsia="en-AU"/>
              </w:rPr>
              <w:t>460.3</w:t>
            </w:r>
          </w:p>
        </w:tc>
        <w:tc>
          <w:tcPr>
            <w:tcW w:w="8326" w:type="dxa"/>
          </w:tcPr>
          <w:p w14:paraId="6B790B20" w14:textId="77777777" w:rsidR="00546A83" w:rsidRPr="008F5774" w:rsidRDefault="00546A83" w:rsidP="00546A83">
            <w:pPr>
              <w:pStyle w:val="ListParagraph"/>
              <w:numPr>
                <w:ilvl w:val="0"/>
                <w:numId w:val="0"/>
              </w:numPr>
              <w:spacing w:after="0" w:line="252" w:lineRule="auto"/>
              <w:ind w:left="360"/>
              <w:rPr>
                <w:rFonts w:cstheme="minorHAnsi"/>
                <w:szCs w:val="22"/>
              </w:rPr>
            </w:pPr>
          </w:p>
        </w:tc>
      </w:tr>
    </w:tbl>
    <w:p w14:paraId="37DCB385" w14:textId="24DB765E" w:rsidR="00A86A20" w:rsidRPr="00A86A20" w:rsidRDefault="00A86A20" w:rsidP="00A86A20">
      <w:pPr>
        <w:tabs>
          <w:tab w:val="left" w:pos="1650"/>
        </w:tabs>
        <w:rPr>
          <w:lang w:val="en-US"/>
        </w:rPr>
      </w:pPr>
    </w:p>
    <w:sectPr w:rsidR="00A86A20" w:rsidRPr="00A86A20" w:rsidSect="00836CE0">
      <w:footerReference w:type="default" r:id="rId13"/>
      <w:footerReference w:type="first" r:id="rId14"/>
      <w:type w:val="continuous"/>
      <w:pgSz w:w="16838" w:h="11906" w:orient="landscape"/>
      <w:pgMar w:top="851" w:right="851" w:bottom="851" w:left="851" w:header="0" w:footer="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808B8" w14:textId="77777777" w:rsidR="00A263FD" w:rsidRDefault="00A263FD" w:rsidP="008F3023">
      <w:pPr>
        <w:spacing w:after="0" w:line="240" w:lineRule="auto"/>
      </w:pPr>
      <w:r>
        <w:separator/>
      </w:r>
    </w:p>
  </w:endnote>
  <w:endnote w:type="continuationSeparator" w:id="0">
    <w:p w14:paraId="64CD6F2C" w14:textId="77777777" w:rsidR="00A263FD" w:rsidRDefault="00A263FD" w:rsidP="008F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4D48D" w14:textId="77777777" w:rsidR="00FB119D" w:rsidRDefault="00FB119D" w:rsidP="00FB119D">
    <w:pPr>
      <w:pStyle w:val="Spacer"/>
    </w:pPr>
    <w:r>
      <w:rPr>
        <w:noProof/>
        <w:lang w:eastAsia="en-AU"/>
      </w:rPr>
      <w:drawing>
        <wp:anchor distT="0" distB="0" distL="114300" distR="114300" simplePos="0" relativeHeight="251660288" behindDoc="1" locked="1" layoutInCell="1" allowOverlap="1" wp14:anchorId="1C397275" wp14:editId="62E8ABD2">
          <wp:simplePos x="0" y="0"/>
          <wp:positionH relativeFrom="page">
            <wp:align>right</wp:align>
          </wp:positionH>
          <wp:positionV relativeFrom="page">
            <wp:align>bottom</wp:align>
          </wp:positionV>
          <wp:extent cx="1522800" cy="1094400"/>
          <wp:effectExtent l="0" t="0" r="1270" b="0"/>
          <wp:wrapNone/>
          <wp:docPr id="1194981143" name="Picture 119498114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rotWithShape="1">
                  <a:blip r:embed="rId1" cstate="print">
                    <a:extLst>
                      <a:ext uri="{28A0092B-C50C-407E-A947-70E740481C1C}">
                        <a14:useLocalDpi xmlns:a14="http://schemas.microsoft.com/office/drawing/2010/main" val="0"/>
                      </a:ext>
                    </a:extLst>
                  </a:blip>
                  <a:srcRect l="79903" t="7507"/>
                  <a:stretch/>
                </pic:blipFill>
                <pic:spPr bwMode="auto">
                  <a:xfrm>
                    <a:off x="0" y="0"/>
                    <a:ext cx="1522800" cy="109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ADD0" w14:textId="77777777" w:rsidR="00281DFB" w:rsidRDefault="00765A7C" w:rsidP="00A81138">
    <w:pPr>
      <w:pStyle w:val="Spacer"/>
    </w:pPr>
    <w:r>
      <w:rPr>
        <w:noProof/>
        <w:lang w:eastAsia="en-AU"/>
      </w:rPr>
      <w:drawing>
        <wp:anchor distT="0" distB="0" distL="114300" distR="114300" simplePos="0" relativeHeight="251658240" behindDoc="1" locked="1" layoutInCell="1" allowOverlap="1" wp14:anchorId="131495C5" wp14:editId="17C2716C">
          <wp:simplePos x="0" y="0"/>
          <wp:positionH relativeFrom="page">
            <wp:align>right</wp:align>
          </wp:positionH>
          <wp:positionV relativeFrom="page">
            <wp:align>bottom</wp:align>
          </wp:positionV>
          <wp:extent cx="1522800" cy="1094400"/>
          <wp:effectExtent l="0" t="0" r="1270" b="0"/>
          <wp:wrapNone/>
          <wp:docPr id="880807063" name="Picture 88080706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rotWithShape="1">
                  <a:blip r:embed="rId1" cstate="print">
                    <a:extLst>
                      <a:ext uri="{28A0092B-C50C-407E-A947-70E740481C1C}">
                        <a14:useLocalDpi xmlns:a14="http://schemas.microsoft.com/office/drawing/2010/main" val="0"/>
                      </a:ext>
                    </a:extLst>
                  </a:blip>
                  <a:srcRect l="79903" t="7507"/>
                  <a:stretch/>
                </pic:blipFill>
                <pic:spPr bwMode="auto">
                  <a:xfrm>
                    <a:off x="0" y="0"/>
                    <a:ext cx="1522800" cy="109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650EE1" w14:textId="77777777" w:rsidR="00F85669" w:rsidRDefault="00F85669"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C7E1F" w14:textId="77777777" w:rsidR="00A263FD" w:rsidRDefault="00A263FD" w:rsidP="008F3023">
      <w:pPr>
        <w:spacing w:after="0" w:line="240" w:lineRule="auto"/>
      </w:pPr>
      <w:r>
        <w:separator/>
      </w:r>
    </w:p>
  </w:footnote>
  <w:footnote w:type="continuationSeparator" w:id="0">
    <w:p w14:paraId="23185A3A" w14:textId="77777777" w:rsidR="00A263FD" w:rsidRDefault="00A263FD" w:rsidP="008F3023">
      <w:pPr>
        <w:spacing w:after="0" w:line="240" w:lineRule="auto"/>
      </w:pPr>
      <w:r>
        <w:continuationSeparator/>
      </w:r>
    </w:p>
  </w:footnote>
  <w:footnote w:id="1">
    <w:p w14:paraId="76AFEFA2" w14:textId="77777777" w:rsidR="00CB061C" w:rsidRDefault="00CB061C">
      <w:pPr>
        <w:pStyle w:val="FootnoteText"/>
      </w:pPr>
      <w:r w:rsidRPr="00C75560">
        <w:rPr>
          <w:rStyle w:val="FootnoteReference"/>
          <w:sz w:val="16"/>
          <w:szCs w:val="16"/>
        </w:rPr>
        <w:footnoteRef/>
      </w:r>
      <w:r w:rsidRPr="00C75560">
        <w:rPr>
          <w:sz w:val="16"/>
          <w:szCs w:val="16"/>
        </w:rPr>
        <w:t xml:space="preserve"> Through revised modelling done for the second tranche of the 500 Workers initiative, Victoria was able to allocate two additional positions in the Family Violence sector, bringing the total to 44 FTE.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3413C"/>
    <w:multiLevelType w:val="multilevel"/>
    <w:tmpl w:val="147A147A"/>
    <w:lvl w:ilvl="0">
      <w:start w:val="1"/>
      <w:numFmt w:val="decimal"/>
      <w:pStyle w:val="ListNumber"/>
      <w:lvlText w:val="%1."/>
      <w:lvlJc w:val="left"/>
      <w:pPr>
        <w:ind w:left="567" w:hanging="283"/>
      </w:pPr>
      <w:rPr>
        <w:rFonts w:hint="default"/>
      </w:rPr>
    </w:lvl>
    <w:lvl w:ilvl="1">
      <w:start w:val="1"/>
      <w:numFmt w:val="lowerLetter"/>
      <w:pStyle w:val="ListNumber2"/>
      <w:lvlText w:val="%2."/>
      <w:lvlJc w:val="left"/>
      <w:pPr>
        <w:ind w:left="851" w:hanging="283"/>
      </w:pPr>
      <w:rPr>
        <w:rFonts w:hint="default"/>
      </w:rPr>
    </w:lvl>
    <w:lvl w:ilvl="2">
      <w:start w:val="1"/>
      <w:numFmt w:val="lowerRoman"/>
      <w:pStyle w:val="ListNumber3"/>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none"/>
      <w:lvlText w:val=""/>
      <w:lvlJc w:val="left"/>
      <w:pPr>
        <w:ind w:left="2271" w:hanging="283"/>
      </w:pPr>
      <w:rPr>
        <w:rFonts w:hint="default"/>
      </w:rPr>
    </w:lvl>
    <w:lvl w:ilvl="7">
      <w:start w:val="1"/>
      <w:numFmt w:val="decimal"/>
      <w:lvlText w:val="%8."/>
      <w:lvlJc w:val="left"/>
      <w:pPr>
        <w:ind w:left="2555" w:hanging="283"/>
      </w:pPr>
      <w:rPr>
        <w:rFonts w:hint="default"/>
      </w:rPr>
    </w:lvl>
    <w:lvl w:ilvl="8">
      <w:start w:val="1"/>
      <w:numFmt w:val="lowerLetter"/>
      <w:lvlText w:val="%9."/>
      <w:lvlJc w:val="left"/>
      <w:pPr>
        <w:ind w:left="2839" w:hanging="283"/>
      </w:pPr>
      <w:rPr>
        <w:rFonts w:hint="default"/>
      </w:rPr>
    </w:lvl>
  </w:abstractNum>
  <w:abstractNum w:abstractNumId="1" w15:restartNumberingAfterBreak="0">
    <w:nsid w:val="1C8A22D7"/>
    <w:multiLevelType w:val="multilevel"/>
    <w:tmpl w:val="872401E8"/>
    <w:lvl w:ilvl="0">
      <w:start w:val="1"/>
      <w:numFmt w:val="bullet"/>
      <w:pStyle w:val="ListParagraph"/>
      <w:lvlText w:val=""/>
      <w:lvlJc w:val="left"/>
      <w:pPr>
        <w:ind w:left="360" w:hanging="360"/>
      </w:pPr>
      <w:rPr>
        <w:rFonts w:ascii="Symbol" w:hAnsi="Symbol" w:hint="default"/>
      </w:rPr>
    </w:lvl>
    <w:lvl w:ilvl="1">
      <w:start w:val="1"/>
      <w:numFmt w:val="bullet"/>
      <w:lvlText w:val="–"/>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DE56363"/>
    <w:multiLevelType w:val="multilevel"/>
    <w:tmpl w:val="9FDEB948"/>
    <w:styleLink w:val="DSSBulletLis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D181013"/>
    <w:multiLevelType w:val="hybridMultilevel"/>
    <w:tmpl w:val="A240F8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40732B8D"/>
    <w:multiLevelType w:val="hybridMultilevel"/>
    <w:tmpl w:val="E7728B7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E408FC"/>
    <w:multiLevelType w:val="hybridMultilevel"/>
    <w:tmpl w:val="C1464D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29810E7"/>
    <w:multiLevelType w:val="hybridMultilevel"/>
    <w:tmpl w:val="3B4AFC4E"/>
    <w:lvl w:ilvl="0" w:tplc="5DD89308">
      <w:start w:val="500"/>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8" w15:restartNumberingAfterBreak="0">
    <w:nsid w:val="7EE86FC5"/>
    <w:multiLevelType w:val="multilevel"/>
    <w:tmpl w:val="38126A0E"/>
    <w:lvl w:ilvl="0">
      <w:start w:val="1"/>
      <w:numFmt w:val="bullet"/>
      <w:pStyle w:val="ListBullet"/>
      <w:lvlText w:val=""/>
      <w:lvlJc w:val="left"/>
      <w:pPr>
        <w:ind w:left="567" w:hanging="283"/>
      </w:pPr>
      <w:rPr>
        <w:rFonts w:ascii="Symbol" w:hAnsi="Symbol" w:hint="default"/>
      </w:rPr>
    </w:lvl>
    <w:lvl w:ilvl="1">
      <w:start w:val="1"/>
      <w:numFmt w:val="bullet"/>
      <w:pStyle w:val="ListBullet2"/>
      <w:lvlText w:val="–"/>
      <w:lvlJc w:val="left"/>
      <w:pPr>
        <w:ind w:left="851" w:hanging="283"/>
      </w:pPr>
      <w:rPr>
        <w:rFonts w:ascii="Tahoma" w:hAnsi="Tahoma" w:hint="default"/>
      </w:rPr>
    </w:lvl>
    <w:lvl w:ilvl="2">
      <w:start w:val="1"/>
      <w:numFmt w:val="bullet"/>
      <w:pStyle w:val="ListBullet3"/>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num w:numId="1" w16cid:durableId="1276790422">
    <w:abstractNumId w:val="7"/>
  </w:num>
  <w:num w:numId="2" w16cid:durableId="501120408">
    <w:abstractNumId w:val="8"/>
  </w:num>
  <w:num w:numId="3" w16cid:durableId="978261373">
    <w:abstractNumId w:val="0"/>
  </w:num>
  <w:num w:numId="4" w16cid:durableId="1959069768">
    <w:abstractNumId w:val="1"/>
  </w:num>
  <w:num w:numId="5" w16cid:durableId="1154952017">
    <w:abstractNumId w:val="2"/>
  </w:num>
  <w:num w:numId="6" w16cid:durableId="334378769">
    <w:abstractNumId w:val="3"/>
  </w:num>
  <w:num w:numId="7" w16cid:durableId="35980726">
    <w:abstractNumId w:val="6"/>
  </w:num>
  <w:num w:numId="8" w16cid:durableId="75372029">
    <w:abstractNumId w:val="3"/>
  </w:num>
  <w:num w:numId="9" w16cid:durableId="1974552927">
    <w:abstractNumId w:val="4"/>
  </w:num>
  <w:num w:numId="10" w16cid:durableId="320889710">
    <w:abstractNumId w:val="3"/>
  </w:num>
  <w:num w:numId="11" w16cid:durableId="860360904">
    <w:abstractNumId w:val="3"/>
  </w:num>
  <w:num w:numId="12" w16cid:durableId="914556090">
    <w:abstractNumId w:val="3"/>
  </w:num>
  <w:num w:numId="13" w16cid:durableId="1889871812">
    <w:abstractNumId w:val="5"/>
  </w:num>
  <w:num w:numId="14" w16cid:durableId="839540905">
    <w:abstractNumId w:val="3"/>
  </w:num>
  <w:num w:numId="15" w16cid:durableId="2083600462">
    <w:abstractNumId w:val="3"/>
  </w:num>
  <w:num w:numId="16" w16cid:durableId="1131367989">
    <w:abstractNumId w:val="3"/>
  </w:num>
  <w:num w:numId="17" w16cid:durableId="1785613539">
    <w:abstractNumId w:val="1"/>
  </w:num>
  <w:num w:numId="18" w16cid:durableId="950623633">
    <w:abstractNumId w:val="3"/>
  </w:num>
  <w:num w:numId="19" w16cid:durableId="1973973996">
    <w:abstractNumId w:val="1"/>
  </w:num>
  <w:num w:numId="20" w16cid:durableId="1570379526">
    <w:abstractNumId w:val="3"/>
  </w:num>
  <w:num w:numId="21" w16cid:durableId="2010717753">
    <w:abstractNumId w:val="1"/>
  </w:num>
  <w:num w:numId="22" w16cid:durableId="46422062">
    <w:abstractNumId w:val="3"/>
  </w:num>
  <w:num w:numId="23" w16cid:durableId="1310404488">
    <w:abstractNumId w:val="1"/>
  </w:num>
  <w:num w:numId="24" w16cid:durableId="718088559">
    <w:abstractNumId w:val="3"/>
  </w:num>
  <w:num w:numId="25" w16cid:durableId="160589077">
    <w:abstractNumId w:val="1"/>
  </w:num>
  <w:num w:numId="26" w16cid:durableId="946742369">
    <w:abstractNumId w:val="3"/>
  </w:num>
  <w:num w:numId="27" w16cid:durableId="1286158892">
    <w:abstractNumId w:val="1"/>
  </w:num>
  <w:num w:numId="28" w16cid:durableId="1206484188">
    <w:abstractNumId w:val="3"/>
  </w:num>
  <w:num w:numId="29" w16cid:durableId="960382263">
    <w:abstractNumId w:val="1"/>
  </w:num>
  <w:num w:numId="30" w16cid:durableId="1612397237">
    <w:abstractNumId w:val="3"/>
  </w:num>
  <w:num w:numId="31" w16cid:durableId="1806238401">
    <w:abstractNumId w:val="1"/>
  </w:num>
  <w:num w:numId="32" w16cid:durableId="1446998655">
    <w:abstractNumId w:val="1"/>
  </w:num>
  <w:num w:numId="33" w16cid:durableId="1345279906">
    <w:abstractNumId w:val="3"/>
  </w:num>
  <w:num w:numId="34" w16cid:durableId="839656354">
    <w:abstractNumId w:val="1"/>
  </w:num>
  <w:num w:numId="35" w16cid:durableId="1244870732">
    <w:abstractNumId w:val="3"/>
  </w:num>
  <w:num w:numId="36" w16cid:durableId="1341932867">
    <w:abstractNumId w:val="1"/>
  </w:num>
  <w:num w:numId="37" w16cid:durableId="1065495000">
    <w:abstractNumId w:val="1"/>
  </w:num>
  <w:num w:numId="38" w16cid:durableId="1782188400">
    <w:abstractNumId w:val="1"/>
  </w:num>
  <w:num w:numId="39" w16cid:durableId="436753298">
    <w:abstractNumId w:val="1"/>
  </w:num>
  <w:num w:numId="40" w16cid:durableId="2045666419">
    <w:abstractNumId w:val="3"/>
  </w:num>
  <w:num w:numId="41" w16cid:durableId="1921021003">
    <w:abstractNumId w:val="3"/>
  </w:num>
  <w:num w:numId="42" w16cid:durableId="1322344179">
    <w:abstractNumId w:val="1"/>
  </w:num>
  <w:num w:numId="43" w16cid:durableId="712997489">
    <w:abstractNumId w:val="1"/>
  </w:num>
  <w:num w:numId="44" w16cid:durableId="1604145479">
    <w:abstractNumId w:val="1"/>
  </w:num>
  <w:num w:numId="45" w16cid:durableId="1647126096">
    <w:abstractNumId w:val="3"/>
  </w:num>
  <w:num w:numId="46" w16cid:durableId="564756032">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20"/>
    <w:rsid w:val="00011544"/>
    <w:rsid w:val="00012415"/>
    <w:rsid w:val="000140B8"/>
    <w:rsid w:val="00016BF2"/>
    <w:rsid w:val="00017702"/>
    <w:rsid w:val="00023FD1"/>
    <w:rsid w:val="00024445"/>
    <w:rsid w:val="000317E3"/>
    <w:rsid w:val="000365D2"/>
    <w:rsid w:val="00036902"/>
    <w:rsid w:val="00037939"/>
    <w:rsid w:val="00042925"/>
    <w:rsid w:val="00044684"/>
    <w:rsid w:val="00055480"/>
    <w:rsid w:val="00056264"/>
    <w:rsid w:val="00060EE9"/>
    <w:rsid w:val="00062B78"/>
    <w:rsid w:val="00063F9B"/>
    <w:rsid w:val="00064140"/>
    <w:rsid w:val="00065B8F"/>
    <w:rsid w:val="000750D2"/>
    <w:rsid w:val="00081610"/>
    <w:rsid w:val="00083B3B"/>
    <w:rsid w:val="00084446"/>
    <w:rsid w:val="000902A8"/>
    <w:rsid w:val="00091ABE"/>
    <w:rsid w:val="00092062"/>
    <w:rsid w:val="000956B8"/>
    <w:rsid w:val="000A19CE"/>
    <w:rsid w:val="000A1B31"/>
    <w:rsid w:val="000B3FD7"/>
    <w:rsid w:val="000B64EA"/>
    <w:rsid w:val="000B7624"/>
    <w:rsid w:val="000C1501"/>
    <w:rsid w:val="000C4A0F"/>
    <w:rsid w:val="000C6F3C"/>
    <w:rsid w:val="000D205B"/>
    <w:rsid w:val="000D5965"/>
    <w:rsid w:val="000E6227"/>
    <w:rsid w:val="000F0DBB"/>
    <w:rsid w:val="000F3730"/>
    <w:rsid w:val="000F7266"/>
    <w:rsid w:val="000F75FC"/>
    <w:rsid w:val="000F777B"/>
    <w:rsid w:val="0010713A"/>
    <w:rsid w:val="00124E81"/>
    <w:rsid w:val="001255D2"/>
    <w:rsid w:val="00130A8E"/>
    <w:rsid w:val="00130F75"/>
    <w:rsid w:val="001401BF"/>
    <w:rsid w:val="001424F4"/>
    <w:rsid w:val="00150C3E"/>
    <w:rsid w:val="001510D7"/>
    <w:rsid w:val="00156F61"/>
    <w:rsid w:val="00161696"/>
    <w:rsid w:val="00175A78"/>
    <w:rsid w:val="00183415"/>
    <w:rsid w:val="0018533D"/>
    <w:rsid w:val="00192712"/>
    <w:rsid w:val="00197421"/>
    <w:rsid w:val="001A1978"/>
    <w:rsid w:val="001A7461"/>
    <w:rsid w:val="001B2263"/>
    <w:rsid w:val="001B24E6"/>
    <w:rsid w:val="001B76A5"/>
    <w:rsid w:val="001C163D"/>
    <w:rsid w:val="001C5CE6"/>
    <w:rsid w:val="001D0F6D"/>
    <w:rsid w:val="001D57E1"/>
    <w:rsid w:val="001E20D6"/>
    <w:rsid w:val="001E630D"/>
    <w:rsid w:val="001F275F"/>
    <w:rsid w:val="001F6546"/>
    <w:rsid w:val="001F78EA"/>
    <w:rsid w:val="002009D8"/>
    <w:rsid w:val="00201E92"/>
    <w:rsid w:val="00204339"/>
    <w:rsid w:val="0020613F"/>
    <w:rsid w:val="00206D5E"/>
    <w:rsid w:val="00206EB4"/>
    <w:rsid w:val="00210590"/>
    <w:rsid w:val="002115E1"/>
    <w:rsid w:val="0021253A"/>
    <w:rsid w:val="002226AD"/>
    <w:rsid w:val="002346B5"/>
    <w:rsid w:val="00235375"/>
    <w:rsid w:val="00240A6E"/>
    <w:rsid w:val="002525E0"/>
    <w:rsid w:val="00260051"/>
    <w:rsid w:val="00262CDD"/>
    <w:rsid w:val="0027230E"/>
    <w:rsid w:val="00272478"/>
    <w:rsid w:val="002729E3"/>
    <w:rsid w:val="002744C8"/>
    <w:rsid w:val="002756EE"/>
    <w:rsid w:val="00275EA9"/>
    <w:rsid w:val="00277896"/>
    <w:rsid w:val="00280C78"/>
    <w:rsid w:val="00281DFB"/>
    <w:rsid w:val="00282835"/>
    <w:rsid w:val="0029061D"/>
    <w:rsid w:val="002918FF"/>
    <w:rsid w:val="00291B0F"/>
    <w:rsid w:val="00293508"/>
    <w:rsid w:val="00294F5E"/>
    <w:rsid w:val="00295934"/>
    <w:rsid w:val="002A317A"/>
    <w:rsid w:val="002A4FEE"/>
    <w:rsid w:val="002A751C"/>
    <w:rsid w:val="002B3CC6"/>
    <w:rsid w:val="002B4E3E"/>
    <w:rsid w:val="002B7002"/>
    <w:rsid w:val="002C56BC"/>
    <w:rsid w:val="002C636B"/>
    <w:rsid w:val="002E068A"/>
    <w:rsid w:val="002E06CE"/>
    <w:rsid w:val="002E4FCA"/>
    <w:rsid w:val="002E5208"/>
    <w:rsid w:val="002F34CE"/>
    <w:rsid w:val="00302FFA"/>
    <w:rsid w:val="0030365A"/>
    <w:rsid w:val="00311FC7"/>
    <w:rsid w:val="00313EB6"/>
    <w:rsid w:val="003236F6"/>
    <w:rsid w:val="00327697"/>
    <w:rsid w:val="00330739"/>
    <w:rsid w:val="003358D9"/>
    <w:rsid w:val="00335A14"/>
    <w:rsid w:val="003366FD"/>
    <w:rsid w:val="00336B5E"/>
    <w:rsid w:val="00337926"/>
    <w:rsid w:val="003407FF"/>
    <w:rsid w:val="00343636"/>
    <w:rsid w:val="00347FE0"/>
    <w:rsid w:val="0035448E"/>
    <w:rsid w:val="00354888"/>
    <w:rsid w:val="00354DA4"/>
    <w:rsid w:val="00360099"/>
    <w:rsid w:val="0036671C"/>
    <w:rsid w:val="00366F55"/>
    <w:rsid w:val="003706CB"/>
    <w:rsid w:val="00370EC2"/>
    <w:rsid w:val="00375D45"/>
    <w:rsid w:val="00377406"/>
    <w:rsid w:val="0038044C"/>
    <w:rsid w:val="00390456"/>
    <w:rsid w:val="00390D69"/>
    <w:rsid w:val="003A1772"/>
    <w:rsid w:val="003A3F52"/>
    <w:rsid w:val="003A686E"/>
    <w:rsid w:val="003A70C3"/>
    <w:rsid w:val="003A7720"/>
    <w:rsid w:val="003B0D19"/>
    <w:rsid w:val="003B1786"/>
    <w:rsid w:val="003B2BB8"/>
    <w:rsid w:val="003B461E"/>
    <w:rsid w:val="003B7424"/>
    <w:rsid w:val="003D34FF"/>
    <w:rsid w:val="003E0A57"/>
    <w:rsid w:val="003E10A6"/>
    <w:rsid w:val="003E2B62"/>
    <w:rsid w:val="003E4D19"/>
    <w:rsid w:val="003E5090"/>
    <w:rsid w:val="003E5FF7"/>
    <w:rsid w:val="003F30DB"/>
    <w:rsid w:val="003F42C2"/>
    <w:rsid w:val="00403055"/>
    <w:rsid w:val="00404247"/>
    <w:rsid w:val="00404C4D"/>
    <w:rsid w:val="0040601F"/>
    <w:rsid w:val="00406F4F"/>
    <w:rsid w:val="004136CA"/>
    <w:rsid w:val="00415B6C"/>
    <w:rsid w:val="004234A5"/>
    <w:rsid w:val="00423693"/>
    <w:rsid w:val="004243F2"/>
    <w:rsid w:val="0042540D"/>
    <w:rsid w:val="004354E6"/>
    <w:rsid w:val="00436929"/>
    <w:rsid w:val="00440CB8"/>
    <w:rsid w:val="00441FD7"/>
    <w:rsid w:val="004431BD"/>
    <w:rsid w:val="004440B7"/>
    <w:rsid w:val="00445780"/>
    <w:rsid w:val="00446C45"/>
    <w:rsid w:val="00453572"/>
    <w:rsid w:val="0045365D"/>
    <w:rsid w:val="004551E3"/>
    <w:rsid w:val="004558F5"/>
    <w:rsid w:val="00456CC9"/>
    <w:rsid w:val="00457A2B"/>
    <w:rsid w:val="00461EA2"/>
    <w:rsid w:val="0046235D"/>
    <w:rsid w:val="00471456"/>
    <w:rsid w:val="0047261D"/>
    <w:rsid w:val="004752EC"/>
    <w:rsid w:val="004837A4"/>
    <w:rsid w:val="00490F3B"/>
    <w:rsid w:val="004913D4"/>
    <w:rsid w:val="004A2151"/>
    <w:rsid w:val="004A34FA"/>
    <w:rsid w:val="004B54CA"/>
    <w:rsid w:val="004B653B"/>
    <w:rsid w:val="004C37B7"/>
    <w:rsid w:val="004C412C"/>
    <w:rsid w:val="004C4C71"/>
    <w:rsid w:val="004D00E6"/>
    <w:rsid w:val="004D0D0C"/>
    <w:rsid w:val="004D27A9"/>
    <w:rsid w:val="004D3473"/>
    <w:rsid w:val="004D3837"/>
    <w:rsid w:val="004E48E4"/>
    <w:rsid w:val="004E4DE1"/>
    <w:rsid w:val="004E5CBF"/>
    <w:rsid w:val="004F1978"/>
    <w:rsid w:val="004F1A3E"/>
    <w:rsid w:val="004F297B"/>
    <w:rsid w:val="004F4177"/>
    <w:rsid w:val="004F77F4"/>
    <w:rsid w:val="00500F97"/>
    <w:rsid w:val="00503DCD"/>
    <w:rsid w:val="005072B0"/>
    <w:rsid w:val="005076ED"/>
    <w:rsid w:val="0051426B"/>
    <w:rsid w:val="00515ED5"/>
    <w:rsid w:val="00517AE4"/>
    <w:rsid w:val="00523482"/>
    <w:rsid w:val="0052725C"/>
    <w:rsid w:val="005312DA"/>
    <w:rsid w:val="005326AC"/>
    <w:rsid w:val="00537267"/>
    <w:rsid w:val="00541691"/>
    <w:rsid w:val="00544094"/>
    <w:rsid w:val="00546676"/>
    <w:rsid w:val="00546A83"/>
    <w:rsid w:val="0054713E"/>
    <w:rsid w:val="00550C74"/>
    <w:rsid w:val="0055387E"/>
    <w:rsid w:val="0055403E"/>
    <w:rsid w:val="00554338"/>
    <w:rsid w:val="005543A8"/>
    <w:rsid w:val="005564EC"/>
    <w:rsid w:val="005636A2"/>
    <w:rsid w:val="0056418F"/>
    <w:rsid w:val="00567053"/>
    <w:rsid w:val="005709FF"/>
    <w:rsid w:val="00584FC1"/>
    <w:rsid w:val="0058519C"/>
    <w:rsid w:val="00586246"/>
    <w:rsid w:val="005877DC"/>
    <w:rsid w:val="0059023E"/>
    <w:rsid w:val="00593FDF"/>
    <w:rsid w:val="00597852"/>
    <w:rsid w:val="005A4ECD"/>
    <w:rsid w:val="005B06DE"/>
    <w:rsid w:val="005C2C55"/>
    <w:rsid w:val="005C3AA9"/>
    <w:rsid w:val="005D1F14"/>
    <w:rsid w:val="005D2384"/>
    <w:rsid w:val="005D3578"/>
    <w:rsid w:val="005D6069"/>
    <w:rsid w:val="005E667D"/>
    <w:rsid w:val="005F0E57"/>
    <w:rsid w:val="005F2041"/>
    <w:rsid w:val="005F498B"/>
    <w:rsid w:val="005F5524"/>
    <w:rsid w:val="005F5EEF"/>
    <w:rsid w:val="006055B1"/>
    <w:rsid w:val="00613437"/>
    <w:rsid w:val="00617E4F"/>
    <w:rsid w:val="00626821"/>
    <w:rsid w:val="00631A2C"/>
    <w:rsid w:val="00633DDB"/>
    <w:rsid w:val="00651185"/>
    <w:rsid w:val="00657663"/>
    <w:rsid w:val="00657792"/>
    <w:rsid w:val="00664AF8"/>
    <w:rsid w:val="00670318"/>
    <w:rsid w:val="00670BA4"/>
    <w:rsid w:val="00671991"/>
    <w:rsid w:val="00673213"/>
    <w:rsid w:val="0068164E"/>
    <w:rsid w:val="00683771"/>
    <w:rsid w:val="00686716"/>
    <w:rsid w:val="006A4CE7"/>
    <w:rsid w:val="006A7DD3"/>
    <w:rsid w:val="006B0013"/>
    <w:rsid w:val="006B16F5"/>
    <w:rsid w:val="006B2D84"/>
    <w:rsid w:val="006B3BDF"/>
    <w:rsid w:val="006B3C29"/>
    <w:rsid w:val="006C15C9"/>
    <w:rsid w:val="006D2DA3"/>
    <w:rsid w:val="006D3205"/>
    <w:rsid w:val="006D622A"/>
    <w:rsid w:val="006E1F7F"/>
    <w:rsid w:val="006E3B80"/>
    <w:rsid w:val="006F3D9C"/>
    <w:rsid w:val="006F43AC"/>
    <w:rsid w:val="007011F5"/>
    <w:rsid w:val="00701A96"/>
    <w:rsid w:val="007065F3"/>
    <w:rsid w:val="0071199C"/>
    <w:rsid w:val="00715BFD"/>
    <w:rsid w:val="0072413F"/>
    <w:rsid w:val="007274D5"/>
    <w:rsid w:val="00732B7B"/>
    <w:rsid w:val="0073320E"/>
    <w:rsid w:val="00734E08"/>
    <w:rsid w:val="007418BA"/>
    <w:rsid w:val="0074309E"/>
    <w:rsid w:val="00756716"/>
    <w:rsid w:val="007570EC"/>
    <w:rsid w:val="00760306"/>
    <w:rsid w:val="00764B6A"/>
    <w:rsid w:val="00765A7C"/>
    <w:rsid w:val="0076711E"/>
    <w:rsid w:val="007700D0"/>
    <w:rsid w:val="00776D34"/>
    <w:rsid w:val="0078095F"/>
    <w:rsid w:val="00785261"/>
    <w:rsid w:val="00787DE0"/>
    <w:rsid w:val="00795CEA"/>
    <w:rsid w:val="007A2989"/>
    <w:rsid w:val="007A3D4B"/>
    <w:rsid w:val="007A6228"/>
    <w:rsid w:val="007B0256"/>
    <w:rsid w:val="007B5A27"/>
    <w:rsid w:val="007B7B0F"/>
    <w:rsid w:val="007C11FD"/>
    <w:rsid w:val="007C1E5D"/>
    <w:rsid w:val="007C6648"/>
    <w:rsid w:val="007D0C52"/>
    <w:rsid w:val="007D1C2F"/>
    <w:rsid w:val="007D30A2"/>
    <w:rsid w:val="007E007C"/>
    <w:rsid w:val="007E0651"/>
    <w:rsid w:val="007E0EEE"/>
    <w:rsid w:val="007E3959"/>
    <w:rsid w:val="007E3B8B"/>
    <w:rsid w:val="007E4A92"/>
    <w:rsid w:val="007E5E80"/>
    <w:rsid w:val="007E6774"/>
    <w:rsid w:val="007F22FA"/>
    <w:rsid w:val="00800570"/>
    <w:rsid w:val="00802EA4"/>
    <w:rsid w:val="0080363D"/>
    <w:rsid w:val="00803FCF"/>
    <w:rsid w:val="00810CF5"/>
    <w:rsid w:val="00815A31"/>
    <w:rsid w:val="008244B6"/>
    <w:rsid w:val="008250F6"/>
    <w:rsid w:val="00836CE0"/>
    <w:rsid w:val="00837F4E"/>
    <w:rsid w:val="0084227C"/>
    <w:rsid w:val="00843DAE"/>
    <w:rsid w:val="008530B0"/>
    <w:rsid w:val="00853C93"/>
    <w:rsid w:val="008565DF"/>
    <w:rsid w:val="0085710F"/>
    <w:rsid w:val="008574AD"/>
    <w:rsid w:val="0086237D"/>
    <w:rsid w:val="00864FF0"/>
    <w:rsid w:val="00865A1E"/>
    <w:rsid w:val="00867E1A"/>
    <w:rsid w:val="008731CE"/>
    <w:rsid w:val="00874643"/>
    <w:rsid w:val="008760B8"/>
    <w:rsid w:val="00876ACF"/>
    <w:rsid w:val="00876CA6"/>
    <w:rsid w:val="00877018"/>
    <w:rsid w:val="00877F86"/>
    <w:rsid w:val="00881631"/>
    <w:rsid w:val="008844D7"/>
    <w:rsid w:val="00884ADF"/>
    <w:rsid w:val="00890CEC"/>
    <w:rsid w:val="0089148B"/>
    <w:rsid w:val="008916D6"/>
    <w:rsid w:val="008A6D00"/>
    <w:rsid w:val="008A6D11"/>
    <w:rsid w:val="008B023C"/>
    <w:rsid w:val="008B2D1C"/>
    <w:rsid w:val="008B689F"/>
    <w:rsid w:val="008C2A57"/>
    <w:rsid w:val="008C3726"/>
    <w:rsid w:val="008C6906"/>
    <w:rsid w:val="008D6543"/>
    <w:rsid w:val="008D7D22"/>
    <w:rsid w:val="008E0C72"/>
    <w:rsid w:val="008E4E9E"/>
    <w:rsid w:val="008F3023"/>
    <w:rsid w:val="008F5774"/>
    <w:rsid w:val="0090057B"/>
    <w:rsid w:val="009007AB"/>
    <w:rsid w:val="00903AE4"/>
    <w:rsid w:val="00903FBE"/>
    <w:rsid w:val="00905EA7"/>
    <w:rsid w:val="0090745B"/>
    <w:rsid w:val="00912834"/>
    <w:rsid w:val="00913AB7"/>
    <w:rsid w:val="00917F3C"/>
    <w:rsid w:val="009225F0"/>
    <w:rsid w:val="0092359D"/>
    <w:rsid w:val="009236BB"/>
    <w:rsid w:val="009329D6"/>
    <w:rsid w:val="0093407A"/>
    <w:rsid w:val="00936B6C"/>
    <w:rsid w:val="00937CFB"/>
    <w:rsid w:val="0094563F"/>
    <w:rsid w:val="009473C3"/>
    <w:rsid w:val="00947CB2"/>
    <w:rsid w:val="009510AC"/>
    <w:rsid w:val="00951F70"/>
    <w:rsid w:val="00962DF6"/>
    <w:rsid w:val="00972814"/>
    <w:rsid w:val="0097312B"/>
    <w:rsid w:val="00987714"/>
    <w:rsid w:val="00987CA9"/>
    <w:rsid w:val="00992A57"/>
    <w:rsid w:val="00992EA8"/>
    <w:rsid w:val="00995424"/>
    <w:rsid w:val="009A1D6B"/>
    <w:rsid w:val="009A469F"/>
    <w:rsid w:val="009B47C6"/>
    <w:rsid w:val="009B5A18"/>
    <w:rsid w:val="009B5AB3"/>
    <w:rsid w:val="009B6FC6"/>
    <w:rsid w:val="009C1CAF"/>
    <w:rsid w:val="009C2D42"/>
    <w:rsid w:val="009C3916"/>
    <w:rsid w:val="009C77DE"/>
    <w:rsid w:val="009D2227"/>
    <w:rsid w:val="009D2DCC"/>
    <w:rsid w:val="009D2DF8"/>
    <w:rsid w:val="009D3CCB"/>
    <w:rsid w:val="009E0C76"/>
    <w:rsid w:val="009E3EC6"/>
    <w:rsid w:val="009E74D3"/>
    <w:rsid w:val="009E7791"/>
    <w:rsid w:val="009F1562"/>
    <w:rsid w:val="009F5633"/>
    <w:rsid w:val="009F6754"/>
    <w:rsid w:val="009F7169"/>
    <w:rsid w:val="00A002D1"/>
    <w:rsid w:val="00A13549"/>
    <w:rsid w:val="00A1785D"/>
    <w:rsid w:val="00A21883"/>
    <w:rsid w:val="00A24A6D"/>
    <w:rsid w:val="00A25A67"/>
    <w:rsid w:val="00A263FD"/>
    <w:rsid w:val="00A34CBC"/>
    <w:rsid w:val="00A436AD"/>
    <w:rsid w:val="00A43E66"/>
    <w:rsid w:val="00A4462B"/>
    <w:rsid w:val="00A4481A"/>
    <w:rsid w:val="00A47875"/>
    <w:rsid w:val="00A56694"/>
    <w:rsid w:val="00A61E11"/>
    <w:rsid w:val="00A6317F"/>
    <w:rsid w:val="00A65EE6"/>
    <w:rsid w:val="00A67B69"/>
    <w:rsid w:val="00A74769"/>
    <w:rsid w:val="00A801F4"/>
    <w:rsid w:val="00A80DE0"/>
    <w:rsid w:val="00A81138"/>
    <w:rsid w:val="00A83D66"/>
    <w:rsid w:val="00A85365"/>
    <w:rsid w:val="00A86A20"/>
    <w:rsid w:val="00A925F0"/>
    <w:rsid w:val="00A92F9A"/>
    <w:rsid w:val="00AA2EF8"/>
    <w:rsid w:val="00AA481D"/>
    <w:rsid w:val="00AA616E"/>
    <w:rsid w:val="00AA7226"/>
    <w:rsid w:val="00AA7FBD"/>
    <w:rsid w:val="00AB1B09"/>
    <w:rsid w:val="00AB301C"/>
    <w:rsid w:val="00AB7EB3"/>
    <w:rsid w:val="00AD05C9"/>
    <w:rsid w:val="00AD54EA"/>
    <w:rsid w:val="00AD627F"/>
    <w:rsid w:val="00AD6CE0"/>
    <w:rsid w:val="00AD7506"/>
    <w:rsid w:val="00AD7B15"/>
    <w:rsid w:val="00AE2AA2"/>
    <w:rsid w:val="00AE58F6"/>
    <w:rsid w:val="00AF0B8F"/>
    <w:rsid w:val="00AF21AC"/>
    <w:rsid w:val="00AF5DB3"/>
    <w:rsid w:val="00AF77F3"/>
    <w:rsid w:val="00AF7AE7"/>
    <w:rsid w:val="00B10EA9"/>
    <w:rsid w:val="00B10EB1"/>
    <w:rsid w:val="00B1285B"/>
    <w:rsid w:val="00B16C9F"/>
    <w:rsid w:val="00B171F7"/>
    <w:rsid w:val="00B21745"/>
    <w:rsid w:val="00B240B3"/>
    <w:rsid w:val="00B24178"/>
    <w:rsid w:val="00B246E8"/>
    <w:rsid w:val="00B25125"/>
    <w:rsid w:val="00B31AD3"/>
    <w:rsid w:val="00B31D33"/>
    <w:rsid w:val="00B35B56"/>
    <w:rsid w:val="00B36B86"/>
    <w:rsid w:val="00B36C20"/>
    <w:rsid w:val="00B37603"/>
    <w:rsid w:val="00B40007"/>
    <w:rsid w:val="00B413E1"/>
    <w:rsid w:val="00B44F9B"/>
    <w:rsid w:val="00B45428"/>
    <w:rsid w:val="00B57E09"/>
    <w:rsid w:val="00B61258"/>
    <w:rsid w:val="00B61320"/>
    <w:rsid w:val="00B62DF9"/>
    <w:rsid w:val="00B65097"/>
    <w:rsid w:val="00B65A9F"/>
    <w:rsid w:val="00B65B36"/>
    <w:rsid w:val="00B71EDF"/>
    <w:rsid w:val="00B772ED"/>
    <w:rsid w:val="00B80C04"/>
    <w:rsid w:val="00B820CD"/>
    <w:rsid w:val="00B84162"/>
    <w:rsid w:val="00B85204"/>
    <w:rsid w:val="00B85379"/>
    <w:rsid w:val="00B91898"/>
    <w:rsid w:val="00B9434A"/>
    <w:rsid w:val="00B95B8F"/>
    <w:rsid w:val="00BA07BB"/>
    <w:rsid w:val="00BA2DB9"/>
    <w:rsid w:val="00BA2E9B"/>
    <w:rsid w:val="00BA5842"/>
    <w:rsid w:val="00BA6A09"/>
    <w:rsid w:val="00BB03A8"/>
    <w:rsid w:val="00BB360B"/>
    <w:rsid w:val="00BC04D2"/>
    <w:rsid w:val="00BC0A30"/>
    <w:rsid w:val="00BC79CD"/>
    <w:rsid w:val="00BE1B91"/>
    <w:rsid w:val="00BE7148"/>
    <w:rsid w:val="00BF2C70"/>
    <w:rsid w:val="00C0138D"/>
    <w:rsid w:val="00C01C06"/>
    <w:rsid w:val="00C027B8"/>
    <w:rsid w:val="00C02849"/>
    <w:rsid w:val="00C06D26"/>
    <w:rsid w:val="00C10344"/>
    <w:rsid w:val="00C175D2"/>
    <w:rsid w:val="00C21C2E"/>
    <w:rsid w:val="00C25B57"/>
    <w:rsid w:val="00C31616"/>
    <w:rsid w:val="00C32A09"/>
    <w:rsid w:val="00C35D2D"/>
    <w:rsid w:val="00C36523"/>
    <w:rsid w:val="00C37A8C"/>
    <w:rsid w:val="00C37AEE"/>
    <w:rsid w:val="00C4058D"/>
    <w:rsid w:val="00C438A6"/>
    <w:rsid w:val="00C472BE"/>
    <w:rsid w:val="00C55DE7"/>
    <w:rsid w:val="00C57001"/>
    <w:rsid w:val="00C613DE"/>
    <w:rsid w:val="00C70F58"/>
    <w:rsid w:val="00C75560"/>
    <w:rsid w:val="00C76B3D"/>
    <w:rsid w:val="00C80ACF"/>
    <w:rsid w:val="00C81D62"/>
    <w:rsid w:val="00C85F26"/>
    <w:rsid w:val="00C9239F"/>
    <w:rsid w:val="00C97E84"/>
    <w:rsid w:val="00CA5D88"/>
    <w:rsid w:val="00CB061C"/>
    <w:rsid w:val="00CB07AE"/>
    <w:rsid w:val="00CB718C"/>
    <w:rsid w:val="00CB74B3"/>
    <w:rsid w:val="00CC5DC4"/>
    <w:rsid w:val="00CD5179"/>
    <w:rsid w:val="00CD6CF6"/>
    <w:rsid w:val="00CE1CB4"/>
    <w:rsid w:val="00CE238E"/>
    <w:rsid w:val="00CF011A"/>
    <w:rsid w:val="00CF62C9"/>
    <w:rsid w:val="00CF7853"/>
    <w:rsid w:val="00D071DD"/>
    <w:rsid w:val="00D22A8A"/>
    <w:rsid w:val="00D3038E"/>
    <w:rsid w:val="00D40593"/>
    <w:rsid w:val="00D417A8"/>
    <w:rsid w:val="00D41983"/>
    <w:rsid w:val="00D433E9"/>
    <w:rsid w:val="00D455C0"/>
    <w:rsid w:val="00D45845"/>
    <w:rsid w:val="00D46075"/>
    <w:rsid w:val="00D71C54"/>
    <w:rsid w:val="00D72C43"/>
    <w:rsid w:val="00D80D8C"/>
    <w:rsid w:val="00D83A7C"/>
    <w:rsid w:val="00D86727"/>
    <w:rsid w:val="00D86E50"/>
    <w:rsid w:val="00D875E0"/>
    <w:rsid w:val="00D90D3C"/>
    <w:rsid w:val="00DA0BB6"/>
    <w:rsid w:val="00DA1D28"/>
    <w:rsid w:val="00DA33DB"/>
    <w:rsid w:val="00DA4441"/>
    <w:rsid w:val="00DA66C1"/>
    <w:rsid w:val="00DA6C6D"/>
    <w:rsid w:val="00DA7B4A"/>
    <w:rsid w:val="00DB012A"/>
    <w:rsid w:val="00DB145C"/>
    <w:rsid w:val="00DB33E4"/>
    <w:rsid w:val="00DB3611"/>
    <w:rsid w:val="00DB662C"/>
    <w:rsid w:val="00DC61A0"/>
    <w:rsid w:val="00DC67AD"/>
    <w:rsid w:val="00DD0E54"/>
    <w:rsid w:val="00DD43FA"/>
    <w:rsid w:val="00DE7042"/>
    <w:rsid w:val="00DF15AE"/>
    <w:rsid w:val="00DF267D"/>
    <w:rsid w:val="00DF3580"/>
    <w:rsid w:val="00DF532D"/>
    <w:rsid w:val="00E01507"/>
    <w:rsid w:val="00E0482E"/>
    <w:rsid w:val="00E07185"/>
    <w:rsid w:val="00E15924"/>
    <w:rsid w:val="00E16247"/>
    <w:rsid w:val="00E20CFC"/>
    <w:rsid w:val="00E30C3C"/>
    <w:rsid w:val="00E3412A"/>
    <w:rsid w:val="00E4033E"/>
    <w:rsid w:val="00E40D36"/>
    <w:rsid w:val="00E45CDA"/>
    <w:rsid w:val="00E51EF1"/>
    <w:rsid w:val="00E522EC"/>
    <w:rsid w:val="00E528E6"/>
    <w:rsid w:val="00E57942"/>
    <w:rsid w:val="00E6096D"/>
    <w:rsid w:val="00E626E2"/>
    <w:rsid w:val="00E63604"/>
    <w:rsid w:val="00E643E0"/>
    <w:rsid w:val="00E708BB"/>
    <w:rsid w:val="00E7560E"/>
    <w:rsid w:val="00E761A2"/>
    <w:rsid w:val="00E77226"/>
    <w:rsid w:val="00E808D5"/>
    <w:rsid w:val="00E80B1E"/>
    <w:rsid w:val="00E82B90"/>
    <w:rsid w:val="00E847B3"/>
    <w:rsid w:val="00E858A7"/>
    <w:rsid w:val="00E91971"/>
    <w:rsid w:val="00E9285A"/>
    <w:rsid w:val="00E956B6"/>
    <w:rsid w:val="00E957B2"/>
    <w:rsid w:val="00EA550A"/>
    <w:rsid w:val="00EA5F0B"/>
    <w:rsid w:val="00EA66F0"/>
    <w:rsid w:val="00EA7668"/>
    <w:rsid w:val="00EB4975"/>
    <w:rsid w:val="00EB5D2F"/>
    <w:rsid w:val="00EC0DD9"/>
    <w:rsid w:val="00ED4300"/>
    <w:rsid w:val="00ED52C6"/>
    <w:rsid w:val="00EE110A"/>
    <w:rsid w:val="00EE34B1"/>
    <w:rsid w:val="00EE3834"/>
    <w:rsid w:val="00EE3E34"/>
    <w:rsid w:val="00EE5D6C"/>
    <w:rsid w:val="00EE64CC"/>
    <w:rsid w:val="00EE67D9"/>
    <w:rsid w:val="00EF138E"/>
    <w:rsid w:val="00EF3823"/>
    <w:rsid w:val="00EF5179"/>
    <w:rsid w:val="00F07D2D"/>
    <w:rsid w:val="00F148C2"/>
    <w:rsid w:val="00F15855"/>
    <w:rsid w:val="00F20FBA"/>
    <w:rsid w:val="00F212CF"/>
    <w:rsid w:val="00F21C2A"/>
    <w:rsid w:val="00F258DA"/>
    <w:rsid w:val="00F260E1"/>
    <w:rsid w:val="00F267ED"/>
    <w:rsid w:val="00F26C7D"/>
    <w:rsid w:val="00F273A7"/>
    <w:rsid w:val="00F30908"/>
    <w:rsid w:val="00F3576D"/>
    <w:rsid w:val="00F369F4"/>
    <w:rsid w:val="00F47B31"/>
    <w:rsid w:val="00F63CCD"/>
    <w:rsid w:val="00F660FC"/>
    <w:rsid w:val="00F73DA2"/>
    <w:rsid w:val="00F74FEB"/>
    <w:rsid w:val="00F75321"/>
    <w:rsid w:val="00F80F76"/>
    <w:rsid w:val="00F823CD"/>
    <w:rsid w:val="00F83AAA"/>
    <w:rsid w:val="00F85669"/>
    <w:rsid w:val="00F90C09"/>
    <w:rsid w:val="00F92D9A"/>
    <w:rsid w:val="00FA1012"/>
    <w:rsid w:val="00FB0B8D"/>
    <w:rsid w:val="00FB119D"/>
    <w:rsid w:val="00FB5D58"/>
    <w:rsid w:val="00FC143A"/>
    <w:rsid w:val="00FC3599"/>
    <w:rsid w:val="00FC4F8F"/>
    <w:rsid w:val="00FC68C6"/>
    <w:rsid w:val="00FD0697"/>
    <w:rsid w:val="00FD35FB"/>
    <w:rsid w:val="00FE1988"/>
    <w:rsid w:val="00FE1BD1"/>
    <w:rsid w:val="00FE64D9"/>
    <w:rsid w:val="00FF15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D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A92F9A"/>
    <w:pPr>
      <w:spacing w:after="200"/>
    </w:pPr>
    <w:rPr>
      <w:spacing w:val="3"/>
      <w:sz w:val="22"/>
    </w:rPr>
  </w:style>
  <w:style w:type="paragraph" w:styleId="Heading1">
    <w:name w:val="heading 1"/>
    <w:basedOn w:val="Normal"/>
    <w:next w:val="Normal"/>
    <w:link w:val="Heading1Char"/>
    <w:uiPriority w:val="2"/>
    <w:qFormat/>
    <w:rsid w:val="00062B78"/>
    <w:pPr>
      <w:keepNext/>
      <w:keepLines/>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062B78"/>
    <w:pPr>
      <w:keepNext/>
      <w:keepLines/>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062B78"/>
    <w:pPr>
      <w:keepNext/>
      <w:keepLines/>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062B78"/>
    <w:pPr>
      <w:keepNext/>
      <w:keepLines/>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062B78"/>
    <w:pPr>
      <w:keepNext/>
      <w:keepLines/>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semiHidden/>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semiHidden/>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semiHidden/>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semiHidden/>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062B78"/>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062B78"/>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062B78"/>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062B78"/>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062B78"/>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semiHidden/>
    <w:rsid w:val="00A92F9A"/>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semiHidden/>
    <w:rsid w:val="00A92F9A"/>
    <w:rPr>
      <w:rFonts w:eastAsiaTheme="majorEastAsia" w:cstheme="majorBidi"/>
      <w:iCs/>
      <w:spacing w:val="3"/>
      <w:sz w:val="22"/>
    </w:rPr>
  </w:style>
  <w:style w:type="character" w:customStyle="1" w:styleId="Heading8Char">
    <w:name w:val="Heading 8 Char"/>
    <w:basedOn w:val="DefaultParagraphFont"/>
    <w:link w:val="Heading8"/>
    <w:uiPriority w:val="10"/>
    <w:semiHidden/>
    <w:rsid w:val="00A92F9A"/>
    <w:rPr>
      <w:rFonts w:eastAsiaTheme="majorEastAsia" w:cstheme="majorBidi"/>
      <w:spacing w:val="3"/>
      <w:sz w:val="22"/>
      <w:szCs w:val="20"/>
    </w:rPr>
  </w:style>
  <w:style w:type="character" w:customStyle="1" w:styleId="Heading9Char">
    <w:name w:val="Heading 9 Char"/>
    <w:basedOn w:val="DefaultParagraphFont"/>
    <w:link w:val="Heading9"/>
    <w:uiPriority w:val="10"/>
    <w:semiHidden/>
    <w:rsid w:val="00A92F9A"/>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1"/>
      </w:numPr>
    </w:pPr>
  </w:style>
  <w:style w:type="paragraph" w:styleId="Caption">
    <w:name w:val="caption"/>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semiHidden/>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warning">
    <w:name w:val="Focus - warning"/>
    <w:basedOn w:val="Focus-te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70C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2F9A"/>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45365D"/>
    <w:pPr>
      <w:pBdr>
        <w:bottom w:val="single" w:sz="18" w:space="1" w:color="24596E"/>
      </w:pBdr>
      <w:tabs>
        <w:tab w:val="center" w:pos="4513"/>
        <w:tab w:val="right" w:pos="9026"/>
      </w:tabs>
      <w:spacing w:before="600" w:after="720" w:line="240" w:lineRule="auto"/>
    </w:pPr>
    <w:rPr>
      <w:rFonts w:ascii="Georgia" w:hAnsi="Georgia"/>
      <w:color w:val="24596E"/>
    </w:rPr>
  </w:style>
  <w:style w:type="character" w:customStyle="1" w:styleId="HeaderChar">
    <w:name w:val="Header Char"/>
    <w:basedOn w:val="DefaultParagraphFont"/>
    <w:link w:val="Header"/>
    <w:uiPriority w:val="99"/>
    <w:semiHidden/>
    <w:rsid w:val="00A92F9A"/>
    <w:rPr>
      <w:rFonts w:ascii="Georgia" w:hAnsi="Georgia"/>
      <w:color w:val="24596E"/>
      <w:spacing w:val="3"/>
      <w:sz w:val="22"/>
    </w:rPr>
  </w:style>
  <w:style w:type="paragraph" w:customStyle="1" w:styleId="Heading1withsubtitle">
    <w:name w:val="Heading 1 (with subtitle)"/>
    <w:basedOn w:val="Heading1"/>
    <w:next w:val="Subtitle"/>
    <w:uiPriority w:val="2"/>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A92F9A"/>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4"/>
    <w:unhideWhenUsed/>
    <w:qFormat/>
    <w:rsid w:val="00A92F9A"/>
    <w:pPr>
      <w:numPr>
        <w:numId w:val="2"/>
      </w:numPr>
    </w:pPr>
  </w:style>
  <w:style w:type="paragraph" w:styleId="ListParagraph">
    <w:name w:val="List Paragraph"/>
    <w:aliases w:val="AR bullet 1,Bullet Point,Bullet point,Bullet points,Bullets,CV text,Content descriptions,Dot pt,F5 List Paragraph,L,List Paragraph1,List Paragraph11,List Paragraph111,Medium Grid 1 - Accent 21,Numbered Paragraph,Recommendation,Table text"/>
    <w:basedOn w:val="Normal"/>
    <w:link w:val="ListParagraphChar"/>
    <w:uiPriority w:val="34"/>
    <w:qFormat/>
    <w:rsid w:val="004E48E4"/>
    <w:pPr>
      <w:numPr>
        <w:numId w:val="4"/>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A92F9A"/>
    <w:pPr>
      <w:keepLines/>
      <w:pBdr>
        <w:left w:val="single" w:sz="18" w:space="16" w:color="00B0B9" w:themeColor="accent2"/>
      </w:pBdr>
      <w:shd w:val="clear" w:color="auto" w:fill="FFFFFF" w:themeFill="background1"/>
      <w:spacing w:before="280" w:after="280"/>
      <w:ind w:left="567"/>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A92F9A"/>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iPriority w:val="39"/>
    <w:semiHidden/>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semiHidden/>
    <w:rsid w:val="0045365D"/>
    <w:pPr>
      <w:spacing w:after="100"/>
    </w:pPr>
  </w:style>
  <w:style w:type="paragraph" w:styleId="TOC2">
    <w:name w:val="toc 2"/>
    <w:basedOn w:val="Normal"/>
    <w:next w:val="Normal"/>
    <w:autoRedefine/>
    <w:uiPriority w:val="39"/>
    <w:semiHidden/>
    <w:rsid w:val="0045365D"/>
    <w:pPr>
      <w:spacing w:after="100"/>
      <w:ind w:left="200"/>
    </w:pPr>
  </w:style>
  <w:style w:type="paragraph" w:styleId="TOC3">
    <w:name w:val="toc 3"/>
    <w:basedOn w:val="Normal"/>
    <w:next w:val="Normal"/>
    <w:autoRedefine/>
    <w:uiPriority w:val="39"/>
    <w:semiHidden/>
    <w:rsid w:val="0045365D"/>
    <w:pPr>
      <w:spacing w:after="100"/>
      <w:ind w:left="400"/>
    </w:pPr>
  </w:style>
  <w:style w:type="paragraph" w:styleId="TOCHeading">
    <w:name w:val="TOC Heading"/>
    <w:basedOn w:val="Heading2"/>
    <w:next w:val="Normal"/>
    <w:uiPriority w:val="39"/>
    <w:semiHidden/>
    <w:qFormat/>
    <w:rsid w:val="0045365D"/>
  </w:style>
  <w:style w:type="paragraph" w:customStyle="1" w:styleId="Spacer">
    <w:name w:val="Spacer"/>
    <w:basedOn w:val="Normal"/>
    <w:uiPriority w:val="39"/>
    <w:semiHidden/>
    <w:qFormat/>
    <w:rsid w:val="00A81138"/>
    <w:pPr>
      <w:spacing w:after="0" w:line="240" w:lineRule="auto"/>
    </w:pPr>
    <w:rPr>
      <w:sz w:val="2"/>
    </w:rPr>
  </w:style>
  <w:style w:type="character" w:styleId="PlaceholderText">
    <w:name w:val="Placeholder Text"/>
    <w:basedOn w:val="DefaultParagraphFont"/>
    <w:uiPriority w:val="99"/>
    <w:semiHidden/>
    <w:rsid w:val="00A81138"/>
    <w:rPr>
      <w:color w:val="666666"/>
    </w:rPr>
  </w:style>
  <w:style w:type="paragraph" w:styleId="ListBullet2">
    <w:name w:val="List Bullet 2"/>
    <w:basedOn w:val="ListBullet"/>
    <w:uiPriority w:val="4"/>
    <w:rsid w:val="00A92F9A"/>
    <w:pPr>
      <w:numPr>
        <w:ilvl w:val="1"/>
      </w:numPr>
    </w:pPr>
  </w:style>
  <w:style w:type="paragraph" w:styleId="ListNumber">
    <w:name w:val="List Number"/>
    <w:basedOn w:val="ListBullet"/>
    <w:uiPriority w:val="99"/>
    <w:qFormat/>
    <w:rsid w:val="004C37B7"/>
    <w:pPr>
      <w:numPr>
        <w:numId w:val="3"/>
      </w:numPr>
      <w:ind w:left="867" w:hanging="357"/>
    </w:pPr>
  </w:style>
  <w:style w:type="paragraph" w:styleId="ListNumber2">
    <w:name w:val="List Number 2"/>
    <w:basedOn w:val="ListNumber"/>
    <w:uiPriority w:val="4"/>
    <w:rsid w:val="00A92F9A"/>
    <w:pPr>
      <w:numPr>
        <w:ilvl w:val="1"/>
      </w:numPr>
    </w:pPr>
  </w:style>
  <w:style w:type="paragraph" w:styleId="ListBullet3">
    <w:name w:val="List Bullet 3"/>
    <w:basedOn w:val="ListBullet2"/>
    <w:uiPriority w:val="4"/>
    <w:rsid w:val="00A92F9A"/>
    <w:pPr>
      <w:numPr>
        <w:ilvl w:val="2"/>
      </w:numPr>
    </w:pPr>
  </w:style>
  <w:style w:type="paragraph" w:styleId="ListNumber3">
    <w:name w:val="List Number 3"/>
    <w:basedOn w:val="ListNumber2"/>
    <w:uiPriority w:val="4"/>
    <w:rsid w:val="00A92F9A"/>
    <w:pPr>
      <w:numPr>
        <w:ilvl w:val="2"/>
      </w:numPr>
    </w:pPr>
  </w:style>
  <w:style w:type="character" w:styleId="CommentReference">
    <w:name w:val="annotation reference"/>
    <w:basedOn w:val="DefaultParagraphFont"/>
    <w:uiPriority w:val="99"/>
    <w:semiHidden/>
    <w:unhideWhenUsed/>
    <w:rsid w:val="004E48E4"/>
    <w:rPr>
      <w:sz w:val="16"/>
      <w:szCs w:val="16"/>
    </w:rPr>
  </w:style>
  <w:style w:type="paragraph" w:styleId="CommentText">
    <w:name w:val="annotation text"/>
    <w:basedOn w:val="Normal"/>
    <w:link w:val="CommentTextChar"/>
    <w:uiPriority w:val="99"/>
    <w:unhideWhenUsed/>
    <w:rsid w:val="004E48E4"/>
    <w:pPr>
      <w:spacing w:line="240" w:lineRule="auto"/>
    </w:pPr>
    <w:rPr>
      <w:sz w:val="20"/>
      <w:szCs w:val="20"/>
    </w:rPr>
  </w:style>
  <w:style w:type="character" w:customStyle="1" w:styleId="CommentTextChar">
    <w:name w:val="Comment Text Char"/>
    <w:basedOn w:val="DefaultParagraphFont"/>
    <w:link w:val="CommentText"/>
    <w:uiPriority w:val="99"/>
    <w:rsid w:val="004E48E4"/>
    <w:rPr>
      <w:spacing w:val="3"/>
      <w:sz w:val="20"/>
      <w:szCs w:val="20"/>
    </w:rPr>
  </w:style>
  <w:style w:type="character" w:styleId="UnresolvedMention">
    <w:name w:val="Unresolved Mention"/>
    <w:basedOn w:val="DefaultParagraphFont"/>
    <w:uiPriority w:val="99"/>
    <w:semiHidden/>
    <w:unhideWhenUsed/>
    <w:rsid w:val="00CF62C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75321"/>
    <w:rPr>
      <w:b/>
      <w:bCs/>
    </w:rPr>
  </w:style>
  <w:style w:type="character" w:customStyle="1" w:styleId="CommentSubjectChar">
    <w:name w:val="Comment Subject Char"/>
    <w:basedOn w:val="CommentTextChar"/>
    <w:link w:val="CommentSubject"/>
    <w:uiPriority w:val="99"/>
    <w:semiHidden/>
    <w:rsid w:val="00F75321"/>
    <w:rPr>
      <w:b/>
      <w:bCs/>
      <w:spacing w:val="3"/>
      <w:sz w:val="20"/>
      <w:szCs w:val="20"/>
    </w:rPr>
  </w:style>
  <w:style w:type="numbering" w:customStyle="1" w:styleId="DSSBulletList">
    <w:name w:val="DSS Bullet List"/>
    <w:uiPriority w:val="99"/>
    <w:rsid w:val="00A86A20"/>
    <w:pPr>
      <w:numPr>
        <w:numId w:val="5"/>
      </w:numPr>
    </w:pPr>
  </w:style>
  <w:style w:type="character" w:customStyle="1" w:styleId="ListParagraphChar">
    <w:name w:val="List Paragraph Char"/>
    <w:aliases w:val="AR bullet 1 Char,Bullet Point Char,Bullet point Char,Bullet points Char,Bullets Char,CV text Char,Content descriptions Char,Dot pt Char,F5 List Paragraph Char,L Char,List Paragraph1 Char,List Paragraph11 Char,List Paragraph111 Char"/>
    <w:basedOn w:val="DefaultParagraphFont"/>
    <w:link w:val="ListParagraph"/>
    <w:uiPriority w:val="34"/>
    <w:locked/>
    <w:rsid w:val="00A86A20"/>
    <w:rPr>
      <w:spacing w:val="3"/>
      <w:sz w:val="22"/>
    </w:rPr>
  </w:style>
  <w:style w:type="paragraph" w:styleId="Revision">
    <w:name w:val="Revision"/>
    <w:hidden/>
    <w:uiPriority w:val="99"/>
    <w:semiHidden/>
    <w:rsid w:val="002756EE"/>
    <w:pPr>
      <w:spacing w:after="0" w:line="240" w:lineRule="auto"/>
    </w:pPr>
    <w:rPr>
      <w:spacing w:val="3"/>
      <w:sz w:val="22"/>
    </w:rPr>
  </w:style>
  <w:style w:type="paragraph" w:styleId="FootnoteText">
    <w:name w:val="footnote text"/>
    <w:basedOn w:val="Normal"/>
    <w:link w:val="FootnoteTextChar"/>
    <w:uiPriority w:val="99"/>
    <w:semiHidden/>
    <w:unhideWhenUsed/>
    <w:rsid w:val="00CB06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61C"/>
    <w:rPr>
      <w:spacing w:val="3"/>
      <w:sz w:val="20"/>
      <w:szCs w:val="20"/>
    </w:rPr>
  </w:style>
  <w:style w:type="character" w:styleId="FootnoteReference">
    <w:name w:val="footnote reference"/>
    <w:basedOn w:val="DefaultParagraphFont"/>
    <w:uiPriority w:val="99"/>
    <w:semiHidden/>
    <w:unhideWhenUsed/>
    <w:rsid w:val="00CB06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90782">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86235004">
      <w:bodyDiv w:val="1"/>
      <w:marLeft w:val="0"/>
      <w:marRight w:val="0"/>
      <w:marTop w:val="0"/>
      <w:marBottom w:val="0"/>
      <w:divBdr>
        <w:top w:val="none" w:sz="0" w:space="0" w:color="auto"/>
        <w:left w:val="none" w:sz="0" w:space="0" w:color="auto"/>
        <w:bottom w:val="none" w:sz="0" w:space="0" w:color="auto"/>
        <w:right w:val="none" w:sz="0" w:space="0" w:color="auto"/>
      </w:divBdr>
    </w:div>
    <w:div w:id="643386238">
      <w:bodyDiv w:val="1"/>
      <w:marLeft w:val="0"/>
      <w:marRight w:val="0"/>
      <w:marTop w:val="0"/>
      <w:marBottom w:val="0"/>
      <w:divBdr>
        <w:top w:val="none" w:sz="0" w:space="0" w:color="auto"/>
        <w:left w:val="none" w:sz="0" w:space="0" w:color="auto"/>
        <w:bottom w:val="none" w:sz="0" w:space="0" w:color="auto"/>
        <w:right w:val="none" w:sz="0" w:space="0" w:color="auto"/>
      </w:divBdr>
    </w:div>
    <w:div w:id="923489372">
      <w:bodyDiv w:val="1"/>
      <w:marLeft w:val="0"/>
      <w:marRight w:val="0"/>
      <w:marTop w:val="0"/>
      <w:marBottom w:val="0"/>
      <w:divBdr>
        <w:top w:val="none" w:sz="0" w:space="0" w:color="auto"/>
        <w:left w:val="none" w:sz="0" w:space="0" w:color="auto"/>
        <w:bottom w:val="none" w:sz="0" w:space="0" w:color="auto"/>
        <w:right w:val="none" w:sz="0" w:space="0" w:color="auto"/>
      </w:divBdr>
    </w:div>
    <w:div w:id="1137794270">
      <w:bodyDiv w:val="1"/>
      <w:marLeft w:val="0"/>
      <w:marRight w:val="0"/>
      <w:marTop w:val="0"/>
      <w:marBottom w:val="0"/>
      <w:divBdr>
        <w:top w:val="none" w:sz="0" w:space="0" w:color="auto"/>
        <w:left w:val="none" w:sz="0" w:space="0" w:color="auto"/>
        <w:bottom w:val="none" w:sz="0" w:space="0" w:color="auto"/>
        <w:right w:val="none" w:sz="0" w:space="0" w:color="auto"/>
      </w:divBdr>
    </w:div>
    <w:div w:id="1707556294">
      <w:bodyDiv w:val="1"/>
      <w:marLeft w:val="0"/>
      <w:marRight w:val="0"/>
      <w:marTop w:val="0"/>
      <w:marBottom w:val="0"/>
      <w:divBdr>
        <w:top w:val="none" w:sz="0" w:space="0" w:color="auto"/>
        <w:left w:val="none" w:sz="0" w:space="0" w:color="auto"/>
        <w:bottom w:val="none" w:sz="0" w:space="0" w:color="auto"/>
        <w:right w:val="none" w:sz="0" w:space="0" w:color="auto"/>
      </w:divBdr>
    </w:div>
    <w:div w:id="1839222721">
      <w:bodyDiv w:val="1"/>
      <w:marLeft w:val="0"/>
      <w:marRight w:val="0"/>
      <w:marTop w:val="0"/>
      <w:marBottom w:val="0"/>
      <w:divBdr>
        <w:top w:val="none" w:sz="0" w:space="0" w:color="auto"/>
        <w:left w:val="none" w:sz="0" w:space="0" w:color="auto"/>
        <w:bottom w:val="none" w:sz="0" w:space="0" w:color="auto"/>
        <w:right w:val="none" w:sz="0" w:space="0" w:color="auto"/>
      </w:divBdr>
    </w:div>
    <w:div w:id="195894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ederalfinancialrelations.gov.au/agreements/family-domestic-and-sexual-violence-responses-2021-2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SS Blue">
  <a:themeElements>
    <a:clrScheme name="DSS">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70C0"/>
      </a:hlink>
      <a:folHlink>
        <a:srgbClr val="0070C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BD21138B5CE524B83F1605D79A8AFED" ma:contentTypeVersion="" ma:contentTypeDescription="PDMS Document Site Content Type" ma:contentTypeScope="" ma:versionID="fb6e4e41944e8f07d6d107fe0d1ef06e">
  <xsd:schema xmlns:xsd="http://www.w3.org/2001/XMLSchema" xmlns:xs="http://www.w3.org/2001/XMLSchema" xmlns:p="http://schemas.microsoft.com/office/2006/metadata/properties" xmlns:ns2="5A68D83D-1657-45DB-9EF6-A01371D674FA" targetNamespace="http://schemas.microsoft.com/office/2006/metadata/properties" ma:root="true" ma:fieldsID="a92fd0624e7d43c0b56a4f2fd2c11945" ns2:_="">
    <xsd:import namespace="5A68D83D-1657-45DB-9EF6-A01371D674F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8D83D-1657-45DB-9EF6-A01371D674F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A68D83D-1657-45DB-9EF6-A01371D674F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E4B4-24CA-4DE6-BEC4-8D8A53CCA91C}">
  <ds:schemaRefs>
    <ds:schemaRef ds:uri="http://schemas.microsoft.com/sharepoint/v3/contenttype/forms"/>
  </ds:schemaRefs>
</ds:datastoreItem>
</file>

<file path=customXml/itemProps2.xml><?xml version="1.0" encoding="utf-8"?>
<ds:datastoreItem xmlns:ds="http://schemas.openxmlformats.org/officeDocument/2006/customXml" ds:itemID="{18D76030-B61F-4A03-9F4E-37AA4F9E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8D83D-1657-45DB-9EF6-A01371D67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DC57D-1FC6-4A3E-8E4B-8FA100E470A4}">
  <ds:schemaRefs>
    <ds:schemaRef ds:uri="http://schemas.microsoft.com/office/2006/metadata/properties"/>
    <ds:schemaRef ds:uri="http://purl.org/dc/terms/"/>
    <ds:schemaRef ds:uri="5A68D83D-1657-45DB-9EF6-A01371D674FA"/>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6D723FDD-B040-45FF-A27B-F3E23CA3A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3147</Characters>
  <Application>Microsoft Office Word</Application>
  <DocSecurity>0</DocSecurity>
  <Lines>97</Lines>
  <Paragraphs>69</Paragraphs>
  <ScaleCrop>false</ScaleCrop>
  <HeadingPairs>
    <vt:vector size="2" baseType="variant">
      <vt:variant>
        <vt:lpstr>Title</vt:lpstr>
      </vt:variant>
      <vt:variant>
        <vt:i4>1</vt:i4>
      </vt:variant>
    </vt:vector>
  </HeadingPairs>
  <TitlesOfParts>
    <vt:vector size="1" baseType="lpstr">
      <vt:lpstr>500 Workers Initiative report</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 Workers Initiative report</dc:title>
  <dc:subject/>
  <dc:creator/>
  <cp:keywords>[SEC=OFFICIAL]</cp:keywords>
  <cp:lastModifiedBy/>
  <cp:revision>1</cp:revision>
  <dcterms:created xsi:type="dcterms:W3CDTF">2025-10-31T03:54:00Z</dcterms:created>
  <dcterms:modified xsi:type="dcterms:W3CDTF">2025-11-03T03:47:00Z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InsertionValue">
    <vt:lpwstr>OFFICIAL</vt:lpwstr>
  </property>
  <property fmtid="{D5CDD505-2E9C-101B-9397-08002B2CF9AE}" pid="6" name="PM_Originator_Hash_SHA1">
    <vt:lpwstr>0DD8ABEF265912D6621FF293CF3D7CFABEC45F40</vt:lpwstr>
  </property>
  <property fmtid="{D5CDD505-2E9C-101B-9397-08002B2CF9AE}" pid="7" name="PM_Originating_FileId">
    <vt:lpwstr>B51A5B0BF72647C5B505FD48B6A220E6</vt:lpwstr>
  </property>
  <property fmtid="{D5CDD505-2E9C-101B-9397-08002B2CF9AE}" pid="8" name="PM_ProtectiveMarkingValue_Footer">
    <vt:lpwstr>OFFICIAL</vt:lpwstr>
  </property>
  <property fmtid="{D5CDD505-2E9C-101B-9397-08002B2CF9AE}" pid="9" name="PM_OriginationTimeStamp">
    <vt:lpwstr>2023-09-19T11:53:01Z</vt:lpwstr>
  </property>
  <property fmtid="{D5CDD505-2E9C-101B-9397-08002B2CF9AE}" pid="10" name="PM_ProtectiveMarkingValue_Header">
    <vt:lpwstr>OFFICIAL</vt:lpwstr>
  </property>
  <property fmtid="{D5CDD505-2E9C-101B-9397-08002B2CF9AE}" pid="11" name="MSIP_Label_eb34d90b-fc41-464d-af60-f74d721d0790_SetDate">
    <vt:lpwstr>2023-09-19T11:53:01Z</vt:lpwstr>
  </property>
  <property fmtid="{D5CDD505-2E9C-101B-9397-08002B2CF9AE}" pid="12" name="PM_ProtectiveMarkingImage_Footer">
    <vt:lpwstr>C:\Program Files (x86)\Common Files\janusNET Shared\janusSEAL\Images\DocumentSlashBlue.png</vt:lpwstr>
  </property>
  <property fmtid="{D5CDD505-2E9C-101B-9397-08002B2CF9AE}" pid="13" name="PM_Note">
    <vt:lpwstr/>
  </property>
  <property fmtid="{D5CDD505-2E9C-101B-9397-08002B2CF9AE}" pid="14" name="MSIP_Label_eb34d90b-fc41-464d-af60-f74d721d0790_Name">
    <vt:lpwstr>OFFICIAL</vt:lpwstr>
  </property>
  <property fmtid="{D5CDD505-2E9C-101B-9397-08002B2CF9AE}" pid="15" name="PM_Display">
    <vt:lpwstr>OFFICIAL</vt:lpwstr>
  </property>
  <property fmtid="{D5CDD505-2E9C-101B-9397-08002B2CF9AE}" pid="16" name="PM_Hash_Version">
    <vt:lpwstr>2024.1</vt:lpwstr>
  </property>
  <property fmtid="{D5CDD505-2E9C-101B-9397-08002B2CF9AE}" pid="17" name="PM_Hash_Salt_Prev">
    <vt:lpwstr>3C4C0B027E3E8CDA073DEDAD9140B33F</vt:lpwstr>
  </property>
  <property fmtid="{D5CDD505-2E9C-101B-9397-08002B2CF9AE}" pid="18" name="PM_Hash_Salt">
    <vt:lpwstr>580693995588A287B6A15A9AE4FAFC99</vt:lpwstr>
  </property>
  <property fmtid="{D5CDD505-2E9C-101B-9397-08002B2CF9AE}" pid="19" name="PM_Hash_SHA1">
    <vt:lpwstr>E50DE95F566D4F1B8FFB4E1383C61ED8188CAE71</vt:lpwstr>
  </property>
  <property fmtid="{D5CDD505-2E9C-101B-9397-08002B2CF9AE}" pid="20" name="PM_OriginatorUserAccountName_SHA256">
    <vt:lpwstr>9871F6CFFBF84B5DD096BCB24488EABDE9250CEAA716568F68B24D42DED533FD</vt:lpwstr>
  </property>
  <property fmtid="{D5CDD505-2E9C-101B-9397-08002B2CF9AE}" pid="21" name="PM_OriginatorDomainName_SHA256">
    <vt:lpwstr>E83A2A66C4061446A7E3732E8D44762184B6B377D962B96C83DC624302585857</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MSIP_Label_eb34d90b-fc41-464d-af60-f74d721d0790_SiteId">
    <vt:lpwstr>61e36dd1-ca6e-4d61-aa0a-2b4eb88317a3</vt:lpwstr>
  </property>
  <property fmtid="{D5CDD505-2E9C-101B-9397-08002B2CF9AE}" pid="25" name="MSIP_Label_eb34d90b-fc41-464d-af60-f74d721d0790_Enabled">
    <vt:lpwstr>true</vt:lpwstr>
  </property>
  <property fmtid="{D5CDD505-2E9C-101B-9397-08002B2CF9AE}" pid="26" name="MSIP_Label_eb34d90b-fc41-464d-af60-f74d721d0790_ContentBits">
    <vt:lpwstr>3</vt:lpwstr>
  </property>
  <property fmtid="{D5CDD505-2E9C-101B-9397-08002B2CF9AE}" pid="27" name="MSIP_Label_eb34d90b-fc41-464d-af60-f74d721d0790_Method">
    <vt:lpwstr>Privileged</vt:lpwstr>
  </property>
  <property fmtid="{D5CDD505-2E9C-101B-9397-08002B2CF9AE}" pid="28" name="MSIP_Label_eb34d90b-fc41-464d-af60-f74d721d0790_ActionId">
    <vt:lpwstr>2b95a8f2b3c24b64988966be2c2b02c2</vt:lpwstr>
  </property>
  <property fmtid="{D5CDD505-2E9C-101B-9397-08002B2CF9AE}" pid="29" name="PMUuid">
    <vt:lpwstr>v=2022.2;d=gov.au;g=46DD6D7C-8107-577B-BC6E-F348953B2E44</vt:lpwstr>
  </property>
  <property fmtid="{D5CDD505-2E9C-101B-9397-08002B2CF9AE}" pid="30" name="PM_Namespace">
    <vt:lpwstr>gov.au</vt:lpwstr>
  </property>
  <property fmtid="{D5CDD505-2E9C-101B-9397-08002B2CF9AE}" pid="31" name="PM_Version">
    <vt:lpwstr>2018.4</vt:lpwstr>
  </property>
  <property fmtid="{D5CDD505-2E9C-101B-9397-08002B2CF9AE}" pid="32" name="PM_SecurityClassification">
    <vt:lpwstr>OFFICIAL</vt:lpwstr>
  </property>
  <property fmtid="{D5CDD505-2E9C-101B-9397-08002B2CF9AE}" pid="33" name="PMHMAC">
    <vt:lpwstr>v=2024.1;a=SHA256;h=E9D027173542CC8E8CEFDFF9B50BA0AC67EC7AD23AB1343C227C125EC07F3449</vt:lpwstr>
  </property>
  <property fmtid="{D5CDD505-2E9C-101B-9397-08002B2CF9AE}" pid="34" name="PM_Qualifier">
    <vt:lpwstr/>
  </property>
  <property fmtid="{D5CDD505-2E9C-101B-9397-08002B2CF9AE}" pid="35" name="PM_Markers">
    <vt:lpwstr/>
  </property>
  <property fmtid="{D5CDD505-2E9C-101B-9397-08002B2CF9AE}" pid="36" name="PM_Caveats_Count">
    <vt:lpwstr>0</vt:lpwstr>
  </property>
  <property fmtid="{D5CDD505-2E9C-101B-9397-08002B2CF9AE}" pid="37" name="PM_DownTo">
    <vt:lpwstr/>
  </property>
  <property fmtid="{D5CDD505-2E9C-101B-9397-08002B2CF9AE}" pid="38" name="ContentTypeId">
    <vt:lpwstr>0x010100266966F133664895A6EE3632470D45F500CBD21138B5CE524B83F1605D79A8AFED</vt:lpwstr>
  </property>
  <property fmtid="{D5CDD505-2E9C-101B-9397-08002B2CF9AE}" pid="39" name="PM_DowngradeTo">
    <vt:lpwstr/>
  </property>
</Properties>
</file>