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5B6CA43" w:rsidR="00220EA5" w:rsidRPr="00AE5FC1" w:rsidRDefault="00B27AF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Uniting (Victoria and Tasmania)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F551637" w:rsidR="00220EA5" w:rsidRPr="00AE5FC1" w:rsidRDefault="00B27AF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BF11EB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27AFD">
        <w:rPr>
          <w:rFonts w:ascii="Tahoma" w:hAnsi="Tahoma" w:cs="Tahoma"/>
          <w:b/>
          <w:bCs/>
        </w:rPr>
        <w:t>Uniting (Victoria and Tasmania) Limited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C33D0D6" w:rsidR="00B755F3" w:rsidRPr="00AE5FC1" w:rsidRDefault="00B27AF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ADF555E" wp14:editId="24DAD6C2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04788DD" w:rsidR="00B755F3" w:rsidRPr="00AE5FC1" w:rsidRDefault="00B27AF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35A5D93" wp14:editId="1CC4C1B2">
                  <wp:extent cx="1190625" cy="1181100"/>
                  <wp:effectExtent l="0" t="0" r="9525" b="0"/>
                  <wp:docPr id="29085773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C7F633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6ED666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C87F5C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27AFD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131AE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WUAC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2025-07-09T03:56:00Z</dcterms:created>
  <dcterms:modified xsi:type="dcterms:W3CDTF">2025-07-09T03:56:00Z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v=2022.1;a=SHA256;h=7C57D10874514D6EBBC57D87999B09E176BFF5B1C5A651D6BA54CFF3F258FE3A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7fbf3b8e26af4da490e71f8be9e2eccf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0E42FAAC60E60C411A311EFD7FB02732</vt:lpwstr>
  </property>
  <property fmtid="{D5CDD505-2E9C-101B-9397-08002B2CF9AE}" pid="33" name="PM_Hash_SHA1">
    <vt:lpwstr>14463A2CCD0DC95297FC34A1A6DD5C7A7CA7143C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