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2933538" w:rsidR="00220EA5" w:rsidRPr="00AE5FC1" w:rsidRDefault="00D47F5C" w:rsidP="003D3BE2">
            <w:pPr>
              <w:rPr>
                <w:rFonts w:ascii="Tahoma" w:hAnsi="Tahoma" w:cs="Tahoma"/>
              </w:rPr>
            </w:pPr>
            <w:r w:rsidRPr="00D47F5C">
              <w:rPr>
                <w:rFonts w:ascii="Tahoma" w:hAnsi="Tahoma" w:cs="Tahoma"/>
              </w:rPr>
              <w:t>Uniting (Victoria and Tasmania)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1F653A7" w:rsidR="00220EA5" w:rsidRPr="00AE5FC1" w:rsidRDefault="00D47F5C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2C5B2BE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47F5C" w:rsidRPr="00D47F5C">
        <w:rPr>
          <w:rFonts w:ascii="Tahoma" w:hAnsi="Tahoma" w:cs="Tahoma"/>
          <w:b/>
          <w:bCs/>
        </w:rPr>
        <w:t>Uniting (Victoria and Tasmania) Limited</w:t>
      </w:r>
      <w:r w:rsidR="00D47F5C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5BFF099" w:rsidR="00B755F3" w:rsidRPr="00AE5FC1" w:rsidRDefault="00D47F5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7DD7A7" wp14:editId="29C6F2BE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1FFF3A" w:rsidR="00B755F3" w:rsidRPr="00AE5FC1" w:rsidRDefault="00D47F5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28F1DE1" wp14:editId="1779F0FF">
                  <wp:extent cx="1190625" cy="1181100"/>
                  <wp:effectExtent l="0" t="0" r="9525" b="0"/>
                  <wp:docPr id="73664309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AE4CA9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672BD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0AFE1B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47F5C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1068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WUAC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2025-08-11T01:30:00Z</dcterms:created>
  <dcterms:modified xsi:type="dcterms:W3CDTF">2025-08-11T01:30:00Z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v=2022.1;a=SHA256;h=F47895B883A65DAB1E5D664220887D6FFF92674FADF8933E909DEFBA5FFC45E2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def54540ecc94e2dbd90a8efdc72b8e0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D4472F1C7FD02EB7E1338C32C530A6C5</vt:lpwstr>
  </property>
  <property fmtid="{D5CDD505-2E9C-101B-9397-08002B2CF9AE}" pid="33" name="PM_Hash_SHA1">
    <vt:lpwstr>9A494F7CF01394FF3258334853184F11843E2C6F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