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41565B5" w:rsidR="00220EA5" w:rsidRPr="00AE5FC1" w:rsidRDefault="00BB041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Bridge Incorporated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51E8253" w:rsidR="00220EA5" w:rsidRPr="00AE5FC1" w:rsidRDefault="00BB041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4671BA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B0410">
        <w:rPr>
          <w:rFonts w:ascii="Tahoma" w:hAnsi="Tahoma" w:cs="Tahoma"/>
          <w:b/>
          <w:bCs/>
        </w:rPr>
        <w:t>The Bridge Incorporated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E7A4D71" w:rsidR="00B755F3" w:rsidRPr="00AE5FC1" w:rsidRDefault="00BB041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4F9D718" wp14:editId="6FBD950C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A5B8F9E" w:rsidR="00B755F3" w:rsidRPr="00AE5FC1" w:rsidRDefault="00BB041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A18BD9" wp14:editId="117EC972">
                  <wp:extent cx="1190625" cy="1181100"/>
                  <wp:effectExtent l="0" t="0" r="9525" b="0"/>
                  <wp:docPr id="14770336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CAF8CC5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8C51B2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29CE9E0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37D55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0410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SSTH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2025-07-07T22:00:00Z</dcterms:created>
  <dcterms:modified xsi:type="dcterms:W3CDTF">2025-07-07T22:00:00Z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v=2022.1;a=SHA256;h=31D2C6A7EFE2A58231B136FF7094524682CDB838C68C167721C40F26BAB0BAD5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a6ab0493e5774dbc970e9785b499a93c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E1AB4A4D5DE6DAB38E067735900EED06</vt:lpwstr>
  </property>
  <property fmtid="{D5CDD505-2E9C-101B-9397-08002B2CF9AE}" pid="32" name="PM_Hash_Salt">
    <vt:lpwstr>10F2CA23DCF0BF0A21830609DDB451FE</vt:lpwstr>
  </property>
  <property fmtid="{D5CDD505-2E9C-101B-9397-08002B2CF9AE}" pid="33" name="PM_Hash_SHA1">
    <vt:lpwstr>60CA4853F2896D7E6613C440E9BCF48D7F5C348E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