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5371016" w:rsidR="00220EA5" w:rsidRPr="00AE5FC1" w:rsidRDefault="00914B4D" w:rsidP="003D3BE2">
            <w:pPr>
              <w:rPr>
                <w:rFonts w:ascii="Tahoma" w:hAnsi="Tahoma" w:cs="Tahoma"/>
              </w:rPr>
            </w:pPr>
            <w:r w:rsidRPr="00914B4D">
              <w:rPr>
                <w:rFonts w:ascii="Tahoma" w:hAnsi="Tahoma" w:cs="Tahoma"/>
              </w:rPr>
              <w:t>Community Bridging Services (CBS) Inc.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0012A08A" w:rsidR="00220EA5" w:rsidRPr="00AE5FC1" w:rsidRDefault="00914B4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BBCB54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914B4D" w:rsidRPr="00914B4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Community Bridging Services (CBS) Inc.</w:t>
      </w:r>
      <w:r w:rsidR="00914B4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3FCB877" w:rsidR="00B755F3" w:rsidRPr="00AE5FC1" w:rsidRDefault="00914B4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13D8C77" wp14:editId="514285E6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334B17FE" w:rsidR="00B755F3" w:rsidRPr="00AE5FC1" w:rsidRDefault="00914B4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2E43A79" wp14:editId="68A40D92">
                  <wp:extent cx="1190625" cy="1181100"/>
                  <wp:effectExtent l="0" t="0" r="9525" b="0"/>
                  <wp:docPr id="258635532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3A59DAAF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B51C0A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985566F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4D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6627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1065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 Participant Scorecard - June 2025 quarter</vt:lpstr>
    </vt:vector>
  </TitlesOfParts>
  <Company>Department of Social Services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CBSI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2025-08-07T00:16:00Z</dcterms:created>
  <dcterms:modified xsi:type="dcterms:W3CDTF">2025-08-07T00:17:00Z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v=2022.1;a=SHA256;h=FFF1B76190908A1109076D5EAEE735DC90314F94D8DF6CB4FFA82059E0F8F722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8b78b695b2be41c2ac515b8214312dd7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CF9A641C3975BCFF919589E4E7E89F34</vt:lpwstr>
  </property>
  <property fmtid="{D5CDD505-2E9C-101B-9397-08002B2CF9AE}" pid="32" name="PM_Hash_Salt">
    <vt:lpwstr>2FD89FD15E7FB859D2AC9A01D6DECEE7</vt:lpwstr>
  </property>
  <property fmtid="{D5CDD505-2E9C-101B-9397-08002B2CF9AE}" pid="33" name="PM_Hash_SHA1">
    <vt:lpwstr>0761C11D5A1FCD97192E8DA347D38EEF3EC97815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