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03D35" w14:textId="77777777" w:rsidR="00E96E0B" w:rsidRDefault="00E96E0B" w:rsidP="008F1BA8">
      <w:pPr>
        <w:ind w:left="-426"/>
      </w:pPr>
    </w:p>
    <w:p w14:paraId="4CE91044" w14:textId="77777777" w:rsidR="008F1BA8" w:rsidRDefault="008F1BA8" w:rsidP="008F1BA8">
      <w:pPr>
        <w:ind w:left="-426"/>
      </w:pPr>
    </w:p>
    <w:p w14:paraId="2421DDC4" w14:textId="77777777" w:rsidR="008F1BA8" w:rsidRDefault="008F1BA8" w:rsidP="008F1BA8">
      <w:pPr>
        <w:ind w:left="-426"/>
      </w:pPr>
    </w:p>
    <w:p w14:paraId="4245729B" w14:textId="77777777" w:rsidR="008F1BA8" w:rsidRDefault="008F1BA8" w:rsidP="008F1BA8">
      <w:pPr>
        <w:ind w:left="-426"/>
      </w:pPr>
    </w:p>
    <w:p w14:paraId="7D4A8C4E" w14:textId="77777777" w:rsidR="008F1BA8" w:rsidRDefault="008F1BA8" w:rsidP="008F1BA8">
      <w:pPr>
        <w:ind w:left="-426"/>
      </w:pPr>
    </w:p>
    <w:p w14:paraId="2FF59109" w14:textId="77777777" w:rsidR="008F1BA8" w:rsidRDefault="008F1BA8" w:rsidP="008F1BA8">
      <w:pPr>
        <w:ind w:left="-426"/>
      </w:pPr>
    </w:p>
    <w:p w14:paraId="7AC9D41E" w14:textId="77777777" w:rsidR="008F1BA8" w:rsidRDefault="008F1BA8" w:rsidP="008F1BA8">
      <w:pPr>
        <w:ind w:left="-426"/>
      </w:pPr>
    </w:p>
    <w:p w14:paraId="2BDB788A" w14:textId="77777777" w:rsidR="008F1BA8" w:rsidRDefault="008F1BA8" w:rsidP="008F1BA8">
      <w:pPr>
        <w:ind w:left="-426"/>
      </w:pPr>
    </w:p>
    <w:p w14:paraId="06A91989" w14:textId="2FBCAF29" w:rsidR="3C241124" w:rsidRDefault="3C241124" w:rsidP="487E2F79">
      <w:pPr>
        <w:spacing w:line="259" w:lineRule="auto"/>
        <w:ind w:left="-426"/>
        <w:rPr>
          <w:rFonts w:ascii="Arial" w:hAnsi="Arial" w:cs="Arial"/>
          <w:color w:val="03253F"/>
          <w:sz w:val="40"/>
          <w:szCs w:val="40"/>
        </w:rPr>
      </w:pPr>
      <w:r w:rsidRPr="487E2F79">
        <w:rPr>
          <w:rFonts w:ascii="Arial" w:hAnsi="Arial" w:cs="Arial"/>
          <w:color w:val="03253F"/>
          <w:sz w:val="40"/>
          <w:szCs w:val="40"/>
        </w:rPr>
        <w:t xml:space="preserve">Summary report </w:t>
      </w:r>
    </w:p>
    <w:p w14:paraId="6A965BB4" w14:textId="77777777" w:rsidR="008F1BA8" w:rsidRDefault="008F1BA8" w:rsidP="008F1BA8">
      <w:pPr>
        <w:ind w:left="-426"/>
        <w:rPr>
          <w:rFonts w:ascii="Arial" w:hAnsi="Arial" w:cs="Arial"/>
          <w:color w:val="03253F"/>
          <w:sz w:val="40"/>
          <w:szCs w:val="40"/>
        </w:rPr>
      </w:pPr>
    </w:p>
    <w:p w14:paraId="2548EE85" w14:textId="77777777" w:rsidR="008F1BA8" w:rsidRDefault="008F1BA8" w:rsidP="008F1BA8">
      <w:pPr>
        <w:ind w:left="-426"/>
        <w:rPr>
          <w:rFonts w:ascii="Arial" w:hAnsi="Arial" w:cs="Arial"/>
          <w:color w:val="000000" w:themeColor="text1"/>
          <w:sz w:val="80"/>
          <w:szCs w:val="80"/>
        </w:rPr>
      </w:pPr>
    </w:p>
    <w:p w14:paraId="79F32DE5" w14:textId="28E810C3" w:rsidR="008F1BA8" w:rsidRDefault="008F56B2" w:rsidP="00C720F0">
      <w:pPr>
        <w:pStyle w:val="Title"/>
      </w:pPr>
      <w:r>
        <w:t>Summary Report: Caring from the Margins</w:t>
      </w:r>
    </w:p>
    <w:p w14:paraId="01349245" w14:textId="77777777" w:rsidR="008F1BA8" w:rsidRDefault="008F1BA8" w:rsidP="008F1BA8">
      <w:pPr>
        <w:ind w:left="-426"/>
        <w:rPr>
          <w:rFonts w:ascii="Arial" w:hAnsi="Arial" w:cs="Arial"/>
          <w:color w:val="000000" w:themeColor="text1"/>
          <w:sz w:val="40"/>
          <w:szCs w:val="40"/>
        </w:rPr>
      </w:pPr>
    </w:p>
    <w:p w14:paraId="58DC2014" w14:textId="77777777" w:rsidR="008F1BA8" w:rsidRDefault="008F1BA8" w:rsidP="008F1BA8">
      <w:pPr>
        <w:ind w:left="-426"/>
        <w:rPr>
          <w:rFonts w:ascii="Arial" w:hAnsi="Arial" w:cs="Arial"/>
          <w:color w:val="000000" w:themeColor="text1"/>
          <w:sz w:val="40"/>
          <w:szCs w:val="40"/>
        </w:rPr>
      </w:pPr>
    </w:p>
    <w:p w14:paraId="0154F46E" w14:textId="49CDD398" w:rsidR="7BB1217E" w:rsidRDefault="7BB1217E" w:rsidP="487E2F79">
      <w:pPr>
        <w:spacing w:line="259" w:lineRule="auto"/>
        <w:ind w:left="-426"/>
        <w:rPr>
          <w:rFonts w:ascii="Arial" w:hAnsi="Arial" w:cs="Arial"/>
          <w:color w:val="000000" w:themeColor="text1"/>
          <w:sz w:val="32"/>
          <w:szCs w:val="32"/>
        </w:rPr>
      </w:pPr>
      <w:r w:rsidRPr="487E2F79">
        <w:rPr>
          <w:rFonts w:ascii="Arial" w:hAnsi="Arial" w:cs="Arial"/>
          <w:color w:val="000000" w:themeColor="text1"/>
          <w:sz w:val="32"/>
          <w:szCs w:val="32"/>
        </w:rPr>
        <w:t xml:space="preserve">4 September 2024 </w:t>
      </w:r>
    </w:p>
    <w:p w14:paraId="67D68ABE" w14:textId="77777777" w:rsidR="00A37ECD" w:rsidRDefault="00A37ECD">
      <w:pPr>
        <w:rPr>
          <w:rFonts w:ascii="Arial" w:hAnsi="Arial" w:cs="Arial"/>
          <w:color w:val="000000" w:themeColor="text1"/>
          <w:sz w:val="32"/>
          <w:szCs w:val="32"/>
        </w:rPr>
      </w:pPr>
      <w:r w:rsidRPr="22345917">
        <w:rPr>
          <w:rFonts w:ascii="Arial" w:hAnsi="Arial" w:cs="Arial"/>
          <w:color w:val="000000" w:themeColor="text1"/>
          <w:sz w:val="32"/>
          <w:szCs w:val="32"/>
        </w:rPr>
        <w:br w:type="page"/>
      </w:r>
    </w:p>
    <w:p w14:paraId="23A337B6" w14:textId="54D487BF" w:rsidR="008F56B2" w:rsidRPr="008F1BA8" w:rsidRDefault="008F56B2" w:rsidP="008F56B2">
      <w:pPr>
        <w:pStyle w:val="Heading1"/>
      </w:pPr>
      <w:r>
        <w:lastRenderedPageBreak/>
        <w:t>Introduction</w:t>
      </w:r>
    </w:p>
    <w:p w14:paraId="7D5B2791" w14:textId="77777777" w:rsidR="008F56B2" w:rsidRPr="008F56B2" w:rsidRDefault="008F56B2" w:rsidP="008F56B2">
      <w:pPr>
        <w:spacing w:after="160"/>
        <w:textAlignment w:val="baseline"/>
        <w:rPr>
          <w:rFonts w:ascii="Times New Roman" w:eastAsia="Times New Roman" w:hAnsi="Times New Roman" w:cs="Times New Roman"/>
          <w:sz w:val="24"/>
          <w:szCs w:val="24"/>
          <w:lang w:eastAsia="en-GB"/>
        </w:rPr>
      </w:pPr>
      <w:r w:rsidRPr="008F56B2">
        <w:rPr>
          <w:rFonts w:ascii="Aptos" w:eastAsia="Times New Roman" w:hAnsi="Aptos" w:cs="Times New Roman"/>
          <w:lang w:eastAsia="en-GB"/>
        </w:rPr>
        <w:t>Our report outlines the experiences of Australian carers from marginalised groups to inform the development of a new National Carer Strategy. Led by the Disability Advocacy Network Australia (DANA) and in partnership with First Peoples Disability Network (FPDN), National Ethnic Disabilities Alliance (NEDA) and Inclusion Australia (IA</w:t>
      </w:r>
      <w:proofErr w:type="gramStart"/>
      <w:r w:rsidRPr="008F56B2">
        <w:rPr>
          <w:rFonts w:ascii="Aptos" w:eastAsia="Times New Roman" w:hAnsi="Aptos" w:cs="Times New Roman"/>
          <w:lang w:eastAsia="en-GB"/>
        </w:rPr>
        <w:t>)(</w:t>
      </w:r>
      <w:proofErr w:type="gramEnd"/>
      <w:r w:rsidRPr="008F56B2">
        <w:rPr>
          <w:rFonts w:ascii="Aptos" w:eastAsia="Times New Roman" w:hAnsi="Aptos" w:cs="Times New Roman"/>
          <w:lang w:eastAsia="en-GB"/>
        </w:rPr>
        <w:t>, this report reveals the lived experiences of carers from First Nations, culturally and racially marginalised (</w:t>
      </w:r>
      <w:proofErr w:type="spellStart"/>
      <w:r w:rsidRPr="008F56B2">
        <w:rPr>
          <w:rFonts w:ascii="Aptos" w:eastAsia="Times New Roman" w:hAnsi="Aptos" w:cs="Times New Roman"/>
          <w:lang w:eastAsia="en-GB"/>
        </w:rPr>
        <w:t>CaRM</w:t>
      </w:r>
      <w:proofErr w:type="spellEnd"/>
      <w:r w:rsidRPr="008F56B2">
        <w:rPr>
          <w:rFonts w:ascii="Aptos" w:eastAsia="Times New Roman" w:hAnsi="Aptos" w:cs="Times New Roman"/>
          <w:lang w:eastAsia="en-GB"/>
        </w:rPr>
        <w:t>) backgrounds, caregivers of people with intellectual disabilities and challenging behaviours, and carers with disabilities. The consultation process involved surveys, focus groups, and roundtables to capture the voices of these often-overlooked carers, revealing key themes such as financial strain, emotional and physical burnout, systemic challenges, and the lack of culturally safe services. </w:t>
      </w:r>
    </w:p>
    <w:p w14:paraId="403E14EF" w14:textId="5DD21D74" w:rsidR="008F56B2" w:rsidRPr="008F1BA8" w:rsidRDefault="008F56B2" w:rsidP="008F56B2">
      <w:pPr>
        <w:pStyle w:val="Heading1"/>
      </w:pPr>
      <w:r>
        <w:t>Summary of consultations</w:t>
      </w:r>
    </w:p>
    <w:p w14:paraId="5BF29339" w14:textId="52686BB2" w:rsidR="30F94ECF" w:rsidRDefault="30F94ECF" w:rsidP="487E2F79">
      <w:pPr>
        <w:spacing w:after="160"/>
        <w:rPr>
          <w:rFonts w:ascii="Aptos" w:eastAsia="Times New Roman" w:hAnsi="Aptos" w:cs="Times New Roman"/>
          <w:lang w:eastAsia="en-GB"/>
        </w:rPr>
      </w:pPr>
      <w:proofErr w:type="gramStart"/>
      <w:r w:rsidRPr="51249B43">
        <w:rPr>
          <w:rFonts w:ascii="Aptos" w:eastAsia="Times New Roman" w:hAnsi="Aptos" w:cs="Times New Roman"/>
          <w:lang w:eastAsia="en-GB"/>
        </w:rPr>
        <w:t>Overall</w:t>
      </w:r>
      <w:proofErr w:type="gramEnd"/>
      <w:r w:rsidRPr="51249B43">
        <w:rPr>
          <w:rFonts w:ascii="Aptos" w:eastAsia="Times New Roman" w:hAnsi="Aptos" w:cs="Times New Roman"/>
          <w:lang w:eastAsia="en-GB"/>
        </w:rPr>
        <w:t xml:space="preserve"> 72 people participated in the </w:t>
      </w:r>
      <w:r w:rsidR="12D458BE" w:rsidRPr="51249B43">
        <w:rPr>
          <w:rFonts w:ascii="Aptos" w:eastAsia="Times New Roman" w:hAnsi="Aptos" w:cs="Times New Roman"/>
          <w:lang w:eastAsia="en-GB"/>
        </w:rPr>
        <w:t>consultation</w:t>
      </w:r>
      <w:r w:rsidRPr="51249B43">
        <w:rPr>
          <w:rFonts w:ascii="Aptos" w:eastAsia="Times New Roman" w:hAnsi="Aptos" w:cs="Times New Roman"/>
          <w:lang w:eastAsia="en-GB"/>
        </w:rPr>
        <w:t xml:space="preserve"> through the project, 65% were women, 31% male and 4% identified as non-binary.  </w:t>
      </w:r>
    </w:p>
    <w:tbl>
      <w:tblPr>
        <w:tblW w:w="901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25"/>
        <w:gridCol w:w="1515"/>
        <w:gridCol w:w="2982"/>
        <w:gridCol w:w="2488"/>
      </w:tblGrid>
      <w:tr w:rsidR="008F56B2" w:rsidRPr="008F56B2" w14:paraId="5FC72B85" w14:textId="77777777" w:rsidTr="487E2F79">
        <w:trPr>
          <w:trHeight w:val="300"/>
          <w:tblHeader/>
        </w:trPr>
        <w:tc>
          <w:tcPr>
            <w:tcW w:w="2025"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6E1B4D9F" w14:textId="77777777" w:rsidR="008F56B2" w:rsidRPr="008F56B2" w:rsidRDefault="008F56B2" w:rsidP="487E2F79">
            <w:pPr>
              <w:textAlignment w:val="baseline"/>
              <w:rPr>
                <w:rFonts w:ascii="Times New Roman" w:eastAsia="Times New Roman" w:hAnsi="Times New Roman" w:cs="Times New Roman"/>
                <w:b/>
                <w:bCs/>
                <w:sz w:val="24"/>
                <w:szCs w:val="24"/>
                <w:lang w:eastAsia="en-GB"/>
              </w:rPr>
            </w:pPr>
            <w:r w:rsidRPr="487E2F79">
              <w:rPr>
                <w:rFonts w:ascii="Aptos" w:eastAsia="Times New Roman" w:hAnsi="Aptos" w:cs="Times New Roman"/>
                <w:b/>
                <w:bCs/>
                <w:lang w:eastAsia="en-GB"/>
              </w:rPr>
              <w:t>Co-</w:t>
            </w:r>
            <w:proofErr w:type="spellStart"/>
            <w:r w:rsidRPr="487E2F79">
              <w:rPr>
                <w:rFonts w:ascii="Aptos" w:eastAsia="Times New Roman" w:hAnsi="Aptos" w:cs="Times New Roman"/>
                <w:b/>
                <w:bCs/>
                <w:lang w:eastAsia="en-GB"/>
              </w:rPr>
              <w:t>horts</w:t>
            </w:r>
            <w:proofErr w:type="spellEnd"/>
            <w:r w:rsidRPr="487E2F79">
              <w:rPr>
                <w:rFonts w:ascii="Aptos" w:eastAsia="Times New Roman" w:hAnsi="Aptos" w:cs="Times New Roman"/>
                <w:b/>
                <w:bCs/>
                <w:lang w:eastAsia="en-GB"/>
              </w:rPr>
              <w:t xml:space="preserve">  </w:t>
            </w:r>
          </w:p>
        </w:tc>
        <w:tc>
          <w:tcPr>
            <w:tcW w:w="1515"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287DCF97" w14:textId="77777777" w:rsidR="008F56B2" w:rsidRPr="008F56B2" w:rsidRDefault="008F56B2" w:rsidP="487E2F79">
            <w:pPr>
              <w:textAlignment w:val="baseline"/>
              <w:rPr>
                <w:rFonts w:ascii="Times New Roman" w:eastAsia="Times New Roman" w:hAnsi="Times New Roman" w:cs="Times New Roman"/>
                <w:b/>
                <w:bCs/>
                <w:sz w:val="24"/>
                <w:szCs w:val="24"/>
                <w:lang w:eastAsia="en-GB"/>
              </w:rPr>
            </w:pPr>
            <w:r w:rsidRPr="487E2F79">
              <w:rPr>
                <w:rFonts w:ascii="Aptos" w:eastAsia="Times New Roman" w:hAnsi="Aptos" w:cs="Times New Roman"/>
                <w:b/>
                <w:bCs/>
                <w:lang w:eastAsia="en-GB"/>
              </w:rPr>
              <w:t>Round tables </w:t>
            </w:r>
          </w:p>
        </w:tc>
        <w:tc>
          <w:tcPr>
            <w:tcW w:w="2982"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7D918CDF" w14:textId="77777777" w:rsidR="008F56B2" w:rsidRPr="008F56B2" w:rsidRDefault="008F56B2" w:rsidP="487E2F79">
            <w:pPr>
              <w:textAlignment w:val="baseline"/>
              <w:rPr>
                <w:rFonts w:ascii="Times New Roman" w:eastAsia="Times New Roman" w:hAnsi="Times New Roman" w:cs="Times New Roman"/>
                <w:b/>
                <w:bCs/>
                <w:sz w:val="24"/>
                <w:szCs w:val="24"/>
                <w:lang w:eastAsia="en-GB"/>
              </w:rPr>
            </w:pPr>
            <w:r w:rsidRPr="487E2F79">
              <w:rPr>
                <w:rFonts w:ascii="Aptos" w:eastAsia="Times New Roman" w:hAnsi="Aptos" w:cs="Times New Roman"/>
                <w:b/>
                <w:bCs/>
                <w:lang w:eastAsia="en-GB"/>
              </w:rPr>
              <w:t>Focus groups </w:t>
            </w:r>
          </w:p>
        </w:tc>
        <w:tc>
          <w:tcPr>
            <w:tcW w:w="2488"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53D64FFB" w14:textId="77777777" w:rsidR="008F56B2" w:rsidRPr="008F56B2" w:rsidRDefault="008F56B2" w:rsidP="487E2F79">
            <w:pPr>
              <w:textAlignment w:val="baseline"/>
              <w:rPr>
                <w:rFonts w:ascii="Times New Roman" w:eastAsia="Times New Roman" w:hAnsi="Times New Roman" w:cs="Times New Roman"/>
                <w:b/>
                <w:bCs/>
                <w:sz w:val="24"/>
                <w:szCs w:val="24"/>
                <w:lang w:eastAsia="en-GB"/>
              </w:rPr>
            </w:pPr>
            <w:r w:rsidRPr="487E2F79">
              <w:rPr>
                <w:rFonts w:ascii="Aptos" w:eastAsia="Times New Roman" w:hAnsi="Aptos" w:cs="Times New Roman"/>
                <w:b/>
                <w:bCs/>
                <w:lang w:eastAsia="en-GB"/>
              </w:rPr>
              <w:t>Other  </w:t>
            </w:r>
          </w:p>
        </w:tc>
      </w:tr>
      <w:tr w:rsidR="008F56B2" w:rsidRPr="008F56B2" w14:paraId="77F1E893" w14:textId="77777777" w:rsidTr="487E2F79">
        <w:trPr>
          <w:trHeight w:val="300"/>
          <w:tblHeader/>
        </w:trPr>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76DD7743" w14:textId="77777777" w:rsidR="008F56B2" w:rsidRPr="008F56B2" w:rsidRDefault="008F56B2" w:rsidP="008F56B2">
            <w:pPr>
              <w:textAlignment w:val="baseline"/>
              <w:rPr>
                <w:rFonts w:ascii="Times New Roman" w:eastAsia="Times New Roman" w:hAnsi="Times New Roman" w:cs="Times New Roman"/>
                <w:sz w:val="24"/>
                <w:szCs w:val="24"/>
                <w:lang w:eastAsia="en-GB"/>
              </w:rPr>
            </w:pPr>
            <w:r w:rsidRPr="008F56B2">
              <w:rPr>
                <w:rFonts w:ascii="Aptos" w:eastAsia="Times New Roman" w:hAnsi="Aptos" w:cs="Times New Roman"/>
                <w:lang w:eastAsia="en-GB"/>
              </w:rPr>
              <w:t>First nations (FPDN)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29353F66" w14:textId="5A3C655E" w:rsidR="008F56B2" w:rsidRPr="008F56B2" w:rsidRDefault="008F56B2" w:rsidP="008F56B2">
            <w:pPr>
              <w:textAlignment w:val="baseline"/>
              <w:rPr>
                <w:rFonts w:ascii="Times New Roman" w:eastAsia="Times New Roman" w:hAnsi="Times New Roman" w:cs="Times New Roman"/>
                <w:sz w:val="24"/>
                <w:szCs w:val="24"/>
                <w:lang w:eastAsia="en-GB"/>
              </w:rPr>
            </w:pPr>
            <w:r w:rsidRPr="487E2F79">
              <w:rPr>
                <w:rFonts w:ascii="Aptos" w:eastAsia="Times New Roman" w:hAnsi="Aptos" w:cs="Times New Roman"/>
                <w:lang w:eastAsia="en-GB"/>
              </w:rPr>
              <w:t> </w:t>
            </w:r>
            <w:r w:rsidR="062F1233" w:rsidRPr="487E2F79">
              <w:rPr>
                <w:rFonts w:ascii="Aptos" w:eastAsia="Times New Roman" w:hAnsi="Aptos" w:cs="Times New Roman"/>
                <w:b/>
                <w:bCs/>
                <w:lang w:eastAsia="en-GB"/>
              </w:rPr>
              <w:t>t</w:t>
            </w:r>
            <w:r w:rsidR="47D29567" w:rsidRPr="487E2F79">
              <w:rPr>
                <w:rFonts w:ascii="Aptos" w:eastAsia="Times New Roman" w:hAnsi="Aptos" w:cs="Times New Roman"/>
                <w:b/>
                <w:bCs/>
                <w:lang w:eastAsia="en-GB"/>
              </w:rPr>
              <w:t>en</w:t>
            </w:r>
            <w:r w:rsidR="096B4647" w:rsidRPr="487E2F79">
              <w:rPr>
                <w:rFonts w:ascii="Aptos" w:eastAsia="Times New Roman" w:hAnsi="Aptos" w:cs="Times New Roman"/>
                <w:b/>
                <w:bCs/>
                <w:lang w:eastAsia="en-GB"/>
              </w:rPr>
              <w:t xml:space="preserve"> people </w:t>
            </w:r>
          </w:p>
        </w:tc>
        <w:tc>
          <w:tcPr>
            <w:tcW w:w="2982" w:type="dxa"/>
            <w:tcBorders>
              <w:top w:val="single" w:sz="6" w:space="0" w:color="auto"/>
              <w:left w:val="single" w:sz="6" w:space="0" w:color="auto"/>
              <w:bottom w:val="single" w:sz="6" w:space="0" w:color="auto"/>
              <w:right w:val="single" w:sz="6" w:space="0" w:color="auto"/>
            </w:tcBorders>
            <w:shd w:val="clear" w:color="auto" w:fill="auto"/>
            <w:hideMark/>
          </w:tcPr>
          <w:p w14:paraId="7ACE01D8" w14:textId="0D3E9388" w:rsidR="008F56B2" w:rsidRPr="008F56B2" w:rsidRDefault="008F56B2" w:rsidP="487E2F79">
            <w:pPr>
              <w:textAlignment w:val="baseline"/>
              <w:rPr>
                <w:rFonts w:ascii="Aptos" w:eastAsia="Times New Roman" w:hAnsi="Aptos" w:cs="Times New Roman"/>
                <w:lang w:eastAsia="en-GB"/>
              </w:rPr>
            </w:pPr>
            <w:r w:rsidRPr="487E2F79">
              <w:rPr>
                <w:rFonts w:ascii="Aptos" w:eastAsia="Times New Roman" w:hAnsi="Aptos" w:cs="Times New Roman"/>
                <w:lang w:eastAsia="en-GB"/>
              </w:rPr>
              <w:t> </w:t>
            </w:r>
            <w:r w:rsidR="7A274C31" w:rsidRPr="487E2F79">
              <w:rPr>
                <w:rFonts w:ascii="Aptos" w:eastAsia="Times New Roman" w:hAnsi="Aptos" w:cs="Times New Roman"/>
                <w:lang w:eastAsia="en-GB"/>
              </w:rPr>
              <w:t xml:space="preserve">Community yarn online: </w:t>
            </w:r>
            <w:r w:rsidR="03845244" w:rsidRPr="487E2F79">
              <w:rPr>
                <w:rFonts w:ascii="Aptos" w:eastAsia="Times New Roman" w:hAnsi="Aptos" w:cs="Times New Roman"/>
                <w:b/>
                <w:bCs/>
                <w:lang w:eastAsia="en-GB"/>
              </w:rPr>
              <w:t>Seven</w:t>
            </w:r>
            <w:r w:rsidR="7A274C31" w:rsidRPr="487E2F79">
              <w:rPr>
                <w:rFonts w:ascii="Aptos" w:eastAsia="Times New Roman" w:hAnsi="Aptos" w:cs="Times New Roman"/>
                <w:b/>
                <w:bCs/>
                <w:lang w:eastAsia="en-GB"/>
              </w:rPr>
              <w:t xml:space="preserve"> people </w:t>
            </w:r>
          </w:p>
        </w:tc>
        <w:tc>
          <w:tcPr>
            <w:tcW w:w="2488" w:type="dxa"/>
            <w:tcBorders>
              <w:top w:val="single" w:sz="6" w:space="0" w:color="auto"/>
              <w:left w:val="single" w:sz="6" w:space="0" w:color="auto"/>
              <w:bottom w:val="single" w:sz="6" w:space="0" w:color="auto"/>
              <w:right w:val="single" w:sz="6" w:space="0" w:color="auto"/>
            </w:tcBorders>
            <w:shd w:val="clear" w:color="auto" w:fill="auto"/>
            <w:hideMark/>
          </w:tcPr>
          <w:p w14:paraId="4C29BAD9" w14:textId="6BB431CA" w:rsidR="008F56B2" w:rsidRPr="008F56B2" w:rsidRDefault="008F56B2" w:rsidP="487E2F79">
            <w:pPr>
              <w:textAlignment w:val="baseline"/>
              <w:rPr>
                <w:rFonts w:ascii="Aptos" w:eastAsia="Times New Roman" w:hAnsi="Aptos" w:cs="Times New Roman"/>
                <w:lang w:eastAsia="en-GB"/>
              </w:rPr>
            </w:pPr>
            <w:r w:rsidRPr="487E2F79">
              <w:rPr>
                <w:rFonts w:ascii="Aptos" w:eastAsia="Times New Roman" w:hAnsi="Aptos" w:cs="Times New Roman"/>
                <w:lang w:eastAsia="en-GB"/>
              </w:rPr>
              <w:t> </w:t>
            </w:r>
            <w:r w:rsidR="22E84A7A" w:rsidRPr="487E2F79">
              <w:rPr>
                <w:rFonts w:ascii="Aptos" w:eastAsia="Times New Roman" w:hAnsi="Aptos" w:cs="Times New Roman"/>
                <w:b/>
                <w:bCs/>
                <w:lang w:eastAsia="en-GB"/>
              </w:rPr>
              <w:t>two</w:t>
            </w:r>
            <w:r w:rsidR="075F3657" w:rsidRPr="487E2F79">
              <w:rPr>
                <w:rFonts w:ascii="Aptos" w:eastAsia="Times New Roman" w:hAnsi="Aptos" w:cs="Times New Roman"/>
                <w:lang w:eastAsia="en-GB"/>
              </w:rPr>
              <w:t xml:space="preserve"> in person interviews</w:t>
            </w:r>
            <w:r w:rsidR="1228DEC8" w:rsidRPr="487E2F79">
              <w:rPr>
                <w:rFonts w:ascii="Aptos" w:eastAsia="Times New Roman" w:hAnsi="Aptos" w:cs="Times New Roman"/>
                <w:lang w:eastAsia="en-GB"/>
              </w:rPr>
              <w:t>/Yarns</w:t>
            </w:r>
          </w:p>
        </w:tc>
      </w:tr>
      <w:tr w:rsidR="008F56B2" w:rsidRPr="008F56B2" w14:paraId="4AD9DA58" w14:textId="77777777" w:rsidTr="487E2F79">
        <w:trPr>
          <w:trHeight w:val="300"/>
          <w:tblHeader/>
        </w:trPr>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16745620" w14:textId="77777777" w:rsidR="008F56B2" w:rsidRPr="008F56B2" w:rsidRDefault="008F56B2" w:rsidP="008F56B2">
            <w:pPr>
              <w:textAlignment w:val="baseline"/>
              <w:rPr>
                <w:rFonts w:ascii="Times New Roman" w:eastAsia="Times New Roman" w:hAnsi="Times New Roman" w:cs="Times New Roman"/>
                <w:sz w:val="24"/>
                <w:szCs w:val="24"/>
                <w:lang w:eastAsia="en-GB"/>
              </w:rPr>
            </w:pPr>
            <w:proofErr w:type="spellStart"/>
            <w:r w:rsidRPr="008F56B2">
              <w:rPr>
                <w:rFonts w:ascii="Aptos" w:eastAsia="Times New Roman" w:hAnsi="Aptos" w:cs="Times New Roman"/>
                <w:lang w:eastAsia="en-GB"/>
              </w:rPr>
              <w:t>CaRM</w:t>
            </w:r>
            <w:proofErr w:type="spellEnd"/>
            <w:r w:rsidRPr="008F56B2">
              <w:rPr>
                <w:rFonts w:ascii="Aptos" w:eastAsia="Times New Roman" w:hAnsi="Aptos" w:cs="Times New Roman"/>
                <w:lang w:eastAsia="en-GB"/>
              </w:rPr>
              <w:t>/CALD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818D3BC" w14:textId="32ED18C9" w:rsidR="008F56B2" w:rsidRPr="008F56B2" w:rsidRDefault="008F56B2" w:rsidP="008F56B2">
            <w:pPr>
              <w:textAlignment w:val="baseline"/>
              <w:rPr>
                <w:rFonts w:ascii="Times New Roman" w:eastAsia="Times New Roman" w:hAnsi="Times New Roman" w:cs="Times New Roman"/>
                <w:sz w:val="24"/>
                <w:szCs w:val="24"/>
                <w:lang w:eastAsia="en-GB"/>
              </w:rPr>
            </w:pPr>
            <w:r w:rsidRPr="487E2F79">
              <w:rPr>
                <w:rFonts w:ascii="Aptos" w:eastAsia="Times New Roman" w:hAnsi="Aptos" w:cs="Times New Roman"/>
                <w:lang w:eastAsia="en-GB"/>
              </w:rPr>
              <w:t> </w:t>
            </w:r>
            <w:r w:rsidR="538008E0" w:rsidRPr="487E2F79">
              <w:rPr>
                <w:rFonts w:ascii="Aptos" w:eastAsia="Times New Roman" w:hAnsi="Aptos" w:cs="Times New Roman"/>
                <w:b/>
                <w:bCs/>
                <w:lang w:eastAsia="en-GB"/>
              </w:rPr>
              <w:t>t</w:t>
            </w:r>
            <w:r w:rsidR="49BB6F7A" w:rsidRPr="487E2F79">
              <w:rPr>
                <w:rFonts w:ascii="Aptos" w:eastAsia="Times New Roman" w:hAnsi="Aptos" w:cs="Times New Roman"/>
                <w:b/>
                <w:bCs/>
                <w:lang w:eastAsia="en-GB"/>
              </w:rPr>
              <w:t xml:space="preserve">en </w:t>
            </w:r>
            <w:r w:rsidR="213CEC1A" w:rsidRPr="487E2F79">
              <w:rPr>
                <w:rFonts w:ascii="Aptos" w:eastAsia="Times New Roman" w:hAnsi="Aptos" w:cs="Times New Roman"/>
                <w:b/>
                <w:bCs/>
                <w:lang w:eastAsia="en-GB"/>
              </w:rPr>
              <w:t>people</w:t>
            </w:r>
            <w:r w:rsidR="5C0C47DC" w:rsidRPr="487E2F79">
              <w:rPr>
                <w:rFonts w:ascii="Aptos" w:eastAsia="Times New Roman" w:hAnsi="Aptos" w:cs="Times New Roman"/>
                <w:b/>
                <w:bCs/>
                <w:lang w:eastAsia="en-GB"/>
              </w:rPr>
              <w:t xml:space="preserve"> </w:t>
            </w:r>
            <w:r w:rsidR="213CEC1A" w:rsidRPr="487E2F79">
              <w:rPr>
                <w:rFonts w:ascii="Aptos" w:eastAsia="Times New Roman" w:hAnsi="Aptos" w:cs="Times New Roman"/>
                <w:b/>
                <w:bCs/>
                <w:lang w:eastAsia="en-GB"/>
              </w:rPr>
              <w:t xml:space="preserve"> </w:t>
            </w:r>
          </w:p>
        </w:tc>
        <w:tc>
          <w:tcPr>
            <w:tcW w:w="2982" w:type="dxa"/>
            <w:tcBorders>
              <w:top w:val="single" w:sz="6" w:space="0" w:color="auto"/>
              <w:left w:val="single" w:sz="6" w:space="0" w:color="auto"/>
              <w:bottom w:val="single" w:sz="6" w:space="0" w:color="auto"/>
              <w:right w:val="single" w:sz="6" w:space="0" w:color="auto"/>
            </w:tcBorders>
            <w:shd w:val="clear" w:color="auto" w:fill="auto"/>
            <w:hideMark/>
          </w:tcPr>
          <w:p w14:paraId="760A4743" w14:textId="666ECED6" w:rsidR="008F56B2" w:rsidRPr="008F56B2" w:rsidRDefault="213CEC1A" w:rsidP="487E2F79">
            <w:pPr>
              <w:textAlignment w:val="baseline"/>
              <w:rPr>
                <w:rFonts w:ascii="Aptos" w:eastAsia="Times New Roman" w:hAnsi="Aptos" w:cs="Times New Roman"/>
                <w:b/>
                <w:bCs/>
                <w:lang w:eastAsia="en-GB"/>
              </w:rPr>
            </w:pPr>
            <w:r w:rsidRPr="487E2F79">
              <w:rPr>
                <w:rFonts w:ascii="Aptos" w:eastAsia="Times New Roman" w:hAnsi="Aptos" w:cs="Times New Roman"/>
                <w:lang w:eastAsia="en-GB"/>
              </w:rPr>
              <w:t xml:space="preserve">Focus group one: </w:t>
            </w:r>
            <w:r w:rsidR="4158A5F4" w:rsidRPr="487E2F79">
              <w:rPr>
                <w:rFonts w:ascii="Aptos" w:eastAsia="Times New Roman" w:hAnsi="Aptos" w:cs="Times New Roman"/>
                <w:b/>
                <w:bCs/>
                <w:lang w:eastAsia="en-GB"/>
              </w:rPr>
              <w:t>s</w:t>
            </w:r>
            <w:r w:rsidR="1C04E698" w:rsidRPr="487E2F79">
              <w:rPr>
                <w:rFonts w:ascii="Aptos" w:eastAsia="Times New Roman" w:hAnsi="Aptos" w:cs="Times New Roman"/>
                <w:b/>
                <w:bCs/>
                <w:lang w:eastAsia="en-GB"/>
              </w:rPr>
              <w:t>ix</w:t>
            </w:r>
            <w:r w:rsidR="7115CB79" w:rsidRPr="487E2F79">
              <w:rPr>
                <w:rFonts w:ascii="Aptos" w:eastAsia="Times New Roman" w:hAnsi="Aptos" w:cs="Times New Roman"/>
                <w:b/>
                <w:bCs/>
                <w:lang w:eastAsia="en-GB"/>
              </w:rPr>
              <w:t xml:space="preserve"> people </w:t>
            </w:r>
          </w:p>
          <w:p w14:paraId="3B7F7910" w14:textId="72B734A3" w:rsidR="008F56B2" w:rsidRPr="008F56B2" w:rsidRDefault="213CEC1A" w:rsidP="487E2F79">
            <w:pPr>
              <w:textAlignment w:val="baseline"/>
              <w:rPr>
                <w:rFonts w:ascii="Aptos" w:eastAsia="Times New Roman" w:hAnsi="Aptos" w:cs="Times New Roman"/>
                <w:lang w:eastAsia="en-GB"/>
              </w:rPr>
            </w:pPr>
            <w:r w:rsidRPr="487E2F79">
              <w:rPr>
                <w:rFonts w:ascii="Aptos" w:eastAsia="Times New Roman" w:hAnsi="Aptos" w:cs="Times New Roman"/>
                <w:lang w:eastAsia="en-GB"/>
              </w:rPr>
              <w:t xml:space="preserve">Focus group </w:t>
            </w:r>
            <w:r w:rsidR="2F20BBFA" w:rsidRPr="487E2F79">
              <w:rPr>
                <w:rFonts w:ascii="Aptos" w:eastAsia="Times New Roman" w:hAnsi="Aptos" w:cs="Times New Roman"/>
                <w:lang w:eastAsia="en-GB"/>
              </w:rPr>
              <w:t>two</w:t>
            </w:r>
            <w:r w:rsidRPr="487E2F79">
              <w:rPr>
                <w:rFonts w:ascii="Aptos" w:eastAsia="Times New Roman" w:hAnsi="Aptos" w:cs="Times New Roman"/>
                <w:lang w:eastAsia="en-GB"/>
              </w:rPr>
              <w:t xml:space="preserve">: </w:t>
            </w:r>
            <w:r w:rsidR="3D13477B" w:rsidRPr="487E2F79">
              <w:rPr>
                <w:rFonts w:ascii="Aptos" w:eastAsia="Times New Roman" w:hAnsi="Aptos" w:cs="Times New Roman"/>
                <w:b/>
                <w:bCs/>
                <w:lang w:eastAsia="en-GB"/>
              </w:rPr>
              <w:t>f</w:t>
            </w:r>
            <w:r w:rsidR="3304265F" w:rsidRPr="487E2F79">
              <w:rPr>
                <w:rFonts w:ascii="Aptos" w:eastAsia="Times New Roman" w:hAnsi="Aptos" w:cs="Times New Roman"/>
                <w:b/>
                <w:bCs/>
                <w:lang w:eastAsia="en-GB"/>
              </w:rPr>
              <w:t>ourteen</w:t>
            </w:r>
            <w:r w:rsidR="40E1B1BF" w:rsidRPr="487E2F79">
              <w:rPr>
                <w:rFonts w:ascii="Aptos" w:eastAsia="Times New Roman" w:hAnsi="Aptos" w:cs="Times New Roman"/>
                <w:b/>
                <w:bCs/>
                <w:lang w:eastAsia="en-GB"/>
              </w:rPr>
              <w:t xml:space="preserve"> people </w:t>
            </w:r>
          </w:p>
        </w:tc>
        <w:tc>
          <w:tcPr>
            <w:tcW w:w="2488" w:type="dxa"/>
            <w:tcBorders>
              <w:top w:val="single" w:sz="6" w:space="0" w:color="auto"/>
              <w:left w:val="single" w:sz="6" w:space="0" w:color="auto"/>
              <w:bottom w:val="single" w:sz="6" w:space="0" w:color="auto"/>
              <w:right w:val="single" w:sz="6" w:space="0" w:color="auto"/>
            </w:tcBorders>
            <w:shd w:val="clear" w:color="auto" w:fill="auto"/>
            <w:hideMark/>
          </w:tcPr>
          <w:p w14:paraId="42571A44" w14:textId="64B5E2F3" w:rsidR="008F56B2" w:rsidRPr="008F56B2" w:rsidRDefault="008F56B2" w:rsidP="487E2F79">
            <w:pPr>
              <w:textAlignment w:val="baseline"/>
              <w:rPr>
                <w:rFonts w:ascii="Aptos" w:eastAsia="Times New Roman" w:hAnsi="Aptos" w:cs="Times New Roman"/>
                <w:lang w:eastAsia="en-GB"/>
              </w:rPr>
            </w:pPr>
            <w:r w:rsidRPr="487E2F79">
              <w:rPr>
                <w:rFonts w:ascii="Aptos" w:eastAsia="Times New Roman" w:hAnsi="Aptos" w:cs="Times New Roman"/>
                <w:lang w:eastAsia="en-GB"/>
              </w:rPr>
              <w:t> </w:t>
            </w:r>
            <w:r w:rsidR="2AE82746" w:rsidRPr="487E2F79">
              <w:rPr>
                <w:rFonts w:ascii="Aptos" w:eastAsia="Times New Roman" w:hAnsi="Aptos" w:cs="Times New Roman"/>
                <w:b/>
                <w:bCs/>
                <w:lang w:eastAsia="en-GB"/>
              </w:rPr>
              <w:t>one</w:t>
            </w:r>
            <w:r w:rsidR="3C801DC2" w:rsidRPr="487E2F79">
              <w:rPr>
                <w:rFonts w:ascii="Aptos" w:eastAsia="Times New Roman" w:hAnsi="Aptos" w:cs="Times New Roman"/>
                <w:lang w:eastAsia="en-GB"/>
              </w:rPr>
              <w:t xml:space="preserve"> translated</w:t>
            </w:r>
            <w:r w:rsidR="7BD7175E" w:rsidRPr="487E2F79">
              <w:rPr>
                <w:rFonts w:ascii="Aptos" w:eastAsia="Times New Roman" w:hAnsi="Aptos" w:cs="Times New Roman"/>
                <w:lang w:eastAsia="en-GB"/>
              </w:rPr>
              <w:t xml:space="preserve"> interview mother of </w:t>
            </w:r>
            <w:r w:rsidR="07ED04A0" w:rsidRPr="487E2F79">
              <w:rPr>
                <w:rFonts w:ascii="Aptos" w:eastAsia="Times New Roman" w:hAnsi="Aptos" w:cs="Times New Roman"/>
                <w:lang w:eastAsia="en-GB"/>
              </w:rPr>
              <w:t>refugee</w:t>
            </w:r>
            <w:r w:rsidR="7BD7175E" w:rsidRPr="487E2F79">
              <w:rPr>
                <w:rFonts w:ascii="Aptos" w:eastAsia="Times New Roman" w:hAnsi="Aptos" w:cs="Times New Roman"/>
                <w:lang w:eastAsia="en-GB"/>
              </w:rPr>
              <w:t xml:space="preserve"> background.</w:t>
            </w:r>
            <w:r w:rsidR="3C801DC2" w:rsidRPr="487E2F79">
              <w:rPr>
                <w:rFonts w:ascii="Aptos" w:eastAsia="Times New Roman" w:hAnsi="Aptos" w:cs="Times New Roman"/>
                <w:lang w:eastAsia="en-GB"/>
              </w:rPr>
              <w:t xml:space="preserve">  </w:t>
            </w:r>
          </w:p>
          <w:p w14:paraId="24542345" w14:textId="5531F9B6" w:rsidR="008F56B2" w:rsidRPr="008F56B2" w:rsidRDefault="6928E8E0" w:rsidP="487E2F79">
            <w:pPr>
              <w:textAlignment w:val="baseline"/>
              <w:rPr>
                <w:rFonts w:ascii="Aptos" w:eastAsia="Times New Roman" w:hAnsi="Aptos" w:cs="Times New Roman"/>
                <w:lang w:eastAsia="en-GB"/>
              </w:rPr>
            </w:pPr>
            <w:r w:rsidRPr="487E2F79">
              <w:rPr>
                <w:rFonts w:ascii="Aptos" w:eastAsia="Times New Roman" w:hAnsi="Aptos" w:cs="Times New Roman"/>
                <w:b/>
                <w:bCs/>
                <w:lang w:eastAsia="en-GB"/>
              </w:rPr>
              <w:t>one</w:t>
            </w:r>
            <w:r w:rsidR="3C801DC2" w:rsidRPr="487E2F79">
              <w:rPr>
                <w:rFonts w:ascii="Aptos" w:eastAsia="Times New Roman" w:hAnsi="Aptos" w:cs="Times New Roman"/>
                <w:lang w:eastAsia="en-GB"/>
              </w:rPr>
              <w:t xml:space="preserve"> elderly </w:t>
            </w:r>
            <w:r w:rsidR="4E375759" w:rsidRPr="487E2F79">
              <w:rPr>
                <w:rFonts w:ascii="Aptos" w:eastAsia="Times New Roman" w:hAnsi="Aptos" w:cs="Times New Roman"/>
                <w:lang w:eastAsia="en-GB"/>
              </w:rPr>
              <w:t xml:space="preserve">mother from a </w:t>
            </w:r>
            <w:r w:rsidR="3C801DC2" w:rsidRPr="487E2F79">
              <w:rPr>
                <w:rFonts w:ascii="Aptos" w:eastAsia="Times New Roman" w:hAnsi="Aptos" w:cs="Times New Roman"/>
                <w:lang w:eastAsia="en-GB"/>
              </w:rPr>
              <w:t xml:space="preserve">CALD </w:t>
            </w:r>
            <w:r w:rsidR="7D8366B2" w:rsidRPr="487E2F79">
              <w:rPr>
                <w:rFonts w:ascii="Aptos" w:eastAsia="Times New Roman" w:hAnsi="Aptos" w:cs="Times New Roman"/>
                <w:lang w:eastAsia="en-GB"/>
              </w:rPr>
              <w:t xml:space="preserve">background. </w:t>
            </w:r>
          </w:p>
        </w:tc>
      </w:tr>
      <w:tr w:rsidR="008F56B2" w:rsidRPr="008F56B2" w14:paraId="06C8B8B9" w14:textId="77777777" w:rsidTr="487E2F79">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229A385D" w14:textId="77777777" w:rsidR="008F56B2" w:rsidRPr="008F56B2" w:rsidRDefault="008F56B2" w:rsidP="008F56B2">
            <w:pPr>
              <w:textAlignment w:val="baseline"/>
              <w:rPr>
                <w:rFonts w:ascii="Times New Roman" w:eastAsia="Times New Roman" w:hAnsi="Times New Roman" w:cs="Times New Roman"/>
                <w:sz w:val="24"/>
                <w:szCs w:val="24"/>
                <w:lang w:eastAsia="en-GB"/>
              </w:rPr>
            </w:pPr>
            <w:r w:rsidRPr="008F56B2">
              <w:rPr>
                <w:rFonts w:ascii="Aptos" w:eastAsia="Times New Roman" w:hAnsi="Aptos" w:cs="Times New Roman"/>
                <w:lang w:eastAsia="en-GB"/>
              </w:rPr>
              <w:t>Intellectual disabilities (IA)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1710BD3" w14:textId="0A32B016" w:rsidR="008F56B2" w:rsidRPr="008F56B2" w:rsidRDefault="75D16E3C" w:rsidP="487E2F79">
            <w:pPr>
              <w:textAlignment w:val="baseline"/>
              <w:rPr>
                <w:rFonts w:ascii="Aptos" w:eastAsia="Times New Roman" w:hAnsi="Aptos" w:cs="Times New Roman"/>
                <w:b/>
                <w:bCs/>
                <w:lang w:eastAsia="en-GB"/>
              </w:rPr>
            </w:pPr>
            <w:r w:rsidRPr="487E2F79">
              <w:rPr>
                <w:rFonts w:ascii="Aptos" w:eastAsia="Times New Roman" w:hAnsi="Aptos" w:cs="Times New Roman"/>
                <w:b/>
                <w:bCs/>
                <w:lang w:eastAsia="en-GB"/>
              </w:rPr>
              <w:t>s</w:t>
            </w:r>
            <w:r w:rsidR="7277902E" w:rsidRPr="487E2F79">
              <w:rPr>
                <w:rFonts w:ascii="Aptos" w:eastAsia="Times New Roman" w:hAnsi="Aptos" w:cs="Times New Roman"/>
                <w:b/>
                <w:bCs/>
                <w:lang w:eastAsia="en-GB"/>
              </w:rPr>
              <w:t>even</w:t>
            </w:r>
            <w:r w:rsidR="183B2D43" w:rsidRPr="487E2F79">
              <w:rPr>
                <w:rFonts w:ascii="Aptos" w:eastAsia="Times New Roman" w:hAnsi="Aptos" w:cs="Times New Roman"/>
                <w:b/>
                <w:bCs/>
                <w:lang w:eastAsia="en-GB"/>
              </w:rPr>
              <w:t xml:space="preserve"> people </w:t>
            </w:r>
          </w:p>
        </w:tc>
        <w:tc>
          <w:tcPr>
            <w:tcW w:w="2982" w:type="dxa"/>
            <w:tcBorders>
              <w:top w:val="single" w:sz="6" w:space="0" w:color="auto"/>
              <w:left w:val="single" w:sz="6" w:space="0" w:color="auto"/>
              <w:bottom w:val="single" w:sz="6" w:space="0" w:color="auto"/>
              <w:right w:val="single" w:sz="6" w:space="0" w:color="auto"/>
            </w:tcBorders>
            <w:shd w:val="clear" w:color="auto" w:fill="auto"/>
            <w:hideMark/>
          </w:tcPr>
          <w:p w14:paraId="50BFFC1E" w14:textId="29EAA47D" w:rsidR="008F56B2" w:rsidRPr="008F56B2" w:rsidRDefault="008F56B2" w:rsidP="487E2F79">
            <w:pPr>
              <w:textAlignment w:val="baseline"/>
              <w:rPr>
                <w:rFonts w:ascii="Aptos" w:eastAsia="Times New Roman" w:hAnsi="Aptos" w:cs="Times New Roman"/>
                <w:lang w:eastAsia="en-GB"/>
              </w:rPr>
            </w:pPr>
            <w:r w:rsidRPr="487E2F79">
              <w:rPr>
                <w:rFonts w:ascii="Aptos" w:eastAsia="Times New Roman" w:hAnsi="Aptos" w:cs="Times New Roman"/>
                <w:lang w:eastAsia="en-GB"/>
              </w:rPr>
              <w:t> </w:t>
            </w:r>
            <w:r w:rsidR="20388FF3" w:rsidRPr="487E2F79">
              <w:rPr>
                <w:rFonts w:ascii="Aptos" w:eastAsia="Times New Roman" w:hAnsi="Aptos" w:cs="Times New Roman"/>
                <w:lang w:eastAsia="en-GB"/>
              </w:rPr>
              <w:t xml:space="preserve">Focus group one: </w:t>
            </w:r>
            <w:r w:rsidR="2EA8F153" w:rsidRPr="487E2F79">
              <w:rPr>
                <w:rFonts w:ascii="Aptos" w:eastAsia="Times New Roman" w:hAnsi="Aptos" w:cs="Times New Roman"/>
                <w:b/>
                <w:bCs/>
                <w:lang w:eastAsia="en-GB"/>
              </w:rPr>
              <w:t>f</w:t>
            </w:r>
            <w:r w:rsidR="3E508133" w:rsidRPr="487E2F79">
              <w:rPr>
                <w:rFonts w:ascii="Aptos" w:eastAsia="Times New Roman" w:hAnsi="Aptos" w:cs="Times New Roman"/>
                <w:b/>
                <w:bCs/>
                <w:lang w:eastAsia="en-GB"/>
              </w:rPr>
              <w:t>ive</w:t>
            </w:r>
            <w:r w:rsidR="4355511F" w:rsidRPr="487E2F79">
              <w:rPr>
                <w:rFonts w:ascii="Aptos" w:eastAsia="Times New Roman" w:hAnsi="Aptos" w:cs="Times New Roman"/>
                <w:b/>
                <w:bCs/>
                <w:lang w:eastAsia="en-GB"/>
              </w:rPr>
              <w:t xml:space="preserve"> people</w:t>
            </w:r>
            <w:r w:rsidR="20388FF3" w:rsidRPr="487E2F79">
              <w:rPr>
                <w:rFonts w:ascii="Aptos" w:eastAsia="Times New Roman" w:hAnsi="Aptos" w:cs="Times New Roman"/>
                <w:lang w:eastAsia="en-GB"/>
              </w:rPr>
              <w:t xml:space="preserve"> </w:t>
            </w:r>
          </w:p>
          <w:p w14:paraId="38DF4E6E" w14:textId="511C70F0" w:rsidR="008F56B2" w:rsidRPr="008F56B2" w:rsidRDefault="20388FF3" w:rsidP="487E2F79">
            <w:pPr>
              <w:textAlignment w:val="baseline"/>
              <w:rPr>
                <w:rFonts w:ascii="Aptos" w:eastAsia="Times New Roman" w:hAnsi="Aptos" w:cs="Times New Roman"/>
                <w:lang w:eastAsia="en-GB"/>
              </w:rPr>
            </w:pPr>
            <w:r w:rsidRPr="487E2F79">
              <w:rPr>
                <w:rFonts w:ascii="Aptos" w:eastAsia="Times New Roman" w:hAnsi="Aptos" w:cs="Times New Roman"/>
                <w:lang w:eastAsia="en-GB"/>
              </w:rPr>
              <w:t xml:space="preserve">Focus group two: </w:t>
            </w:r>
            <w:r w:rsidR="1D9F2DC3" w:rsidRPr="487E2F79">
              <w:rPr>
                <w:rFonts w:ascii="Aptos" w:eastAsia="Times New Roman" w:hAnsi="Aptos" w:cs="Times New Roman"/>
                <w:b/>
                <w:bCs/>
                <w:lang w:eastAsia="en-GB"/>
              </w:rPr>
              <w:t>n</w:t>
            </w:r>
            <w:r w:rsidR="46E87D12" w:rsidRPr="487E2F79">
              <w:rPr>
                <w:rFonts w:ascii="Aptos" w:eastAsia="Times New Roman" w:hAnsi="Aptos" w:cs="Times New Roman"/>
                <w:b/>
                <w:bCs/>
                <w:lang w:eastAsia="en-GB"/>
              </w:rPr>
              <w:t>ine</w:t>
            </w:r>
            <w:r w:rsidR="178F76EB" w:rsidRPr="487E2F79">
              <w:rPr>
                <w:rFonts w:ascii="Aptos" w:eastAsia="Times New Roman" w:hAnsi="Aptos" w:cs="Times New Roman"/>
                <w:b/>
                <w:bCs/>
                <w:lang w:eastAsia="en-GB"/>
              </w:rPr>
              <w:t xml:space="preserve"> people</w:t>
            </w:r>
          </w:p>
        </w:tc>
        <w:tc>
          <w:tcPr>
            <w:tcW w:w="2488" w:type="dxa"/>
            <w:tcBorders>
              <w:top w:val="single" w:sz="6" w:space="0" w:color="auto"/>
              <w:left w:val="single" w:sz="6" w:space="0" w:color="auto"/>
              <w:bottom w:val="single" w:sz="6" w:space="0" w:color="auto"/>
              <w:right w:val="single" w:sz="6" w:space="0" w:color="auto"/>
            </w:tcBorders>
            <w:shd w:val="clear" w:color="auto" w:fill="auto"/>
            <w:hideMark/>
          </w:tcPr>
          <w:p w14:paraId="69D0B550" w14:textId="0F8CAABB" w:rsidR="008F56B2" w:rsidRPr="008F56B2" w:rsidRDefault="008F56B2" w:rsidP="008F56B2">
            <w:pPr>
              <w:textAlignment w:val="baseline"/>
              <w:rPr>
                <w:rFonts w:ascii="Times New Roman" w:eastAsia="Times New Roman" w:hAnsi="Times New Roman" w:cs="Times New Roman"/>
                <w:sz w:val="24"/>
                <w:szCs w:val="24"/>
                <w:lang w:eastAsia="en-GB"/>
              </w:rPr>
            </w:pPr>
            <w:r w:rsidRPr="487E2F79">
              <w:rPr>
                <w:rFonts w:ascii="Aptos" w:eastAsia="Times New Roman" w:hAnsi="Aptos" w:cs="Times New Roman"/>
                <w:lang w:eastAsia="en-GB"/>
              </w:rPr>
              <w:t> </w:t>
            </w:r>
            <w:r w:rsidR="21B8A7F6" w:rsidRPr="487E2F79">
              <w:rPr>
                <w:rFonts w:ascii="Aptos" w:eastAsia="Times New Roman" w:hAnsi="Aptos" w:cs="Times New Roman"/>
                <w:lang w:eastAsia="en-GB"/>
              </w:rPr>
              <w:t>NA</w:t>
            </w:r>
          </w:p>
        </w:tc>
      </w:tr>
    </w:tbl>
    <w:p w14:paraId="2E96C8AD" w14:textId="763C6087" w:rsidR="008F56B2" w:rsidRPr="008F56B2" w:rsidRDefault="008F56B2" w:rsidP="487E2F79">
      <w:pPr>
        <w:spacing w:after="160"/>
        <w:textAlignment w:val="baseline"/>
        <w:rPr>
          <w:rFonts w:ascii="Aptos" w:eastAsia="Times New Roman" w:hAnsi="Aptos" w:cs="Times New Roman"/>
          <w:b/>
          <w:bCs/>
          <w:lang w:eastAsia="en-GB"/>
        </w:rPr>
      </w:pPr>
    </w:p>
    <w:p w14:paraId="60C0CC52" w14:textId="0132E233" w:rsidR="008F56B2" w:rsidRPr="008F1BA8" w:rsidRDefault="008F56B2" w:rsidP="008F56B2">
      <w:pPr>
        <w:pStyle w:val="Heading1"/>
      </w:pPr>
      <w:r>
        <w:t>Carers at the Margins: the complexity of intersectional identities</w:t>
      </w:r>
    </w:p>
    <w:p w14:paraId="557E80B3" w14:textId="77777777" w:rsidR="008F56B2" w:rsidRPr="008F56B2" w:rsidRDefault="008F56B2" w:rsidP="008F56B2">
      <w:pPr>
        <w:spacing w:after="160"/>
        <w:textAlignment w:val="baseline"/>
        <w:rPr>
          <w:rFonts w:ascii="Times New Roman" w:eastAsia="Times New Roman" w:hAnsi="Times New Roman" w:cs="Times New Roman"/>
          <w:sz w:val="24"/>
          <w:szCs w:val="24"/>
          <w:lang w:eastAsia="en-GB"/>
        </w:rPr>
      </w:pPr>
      <w:r w:rsidRPr="008F56B2">
        <w:rPr>
          <w:rFonts w:ascii="Aptos" w:eastAsia="Times New Roman" w:hAnsi="Aptos" w:cs="Times New Roman"/>
          <w:lang w:eastAsia="en-GB"/>
        </w:rPr>
        <w:t>One of the core insights is the overwhelming strain placed on carers with marginalised identities. Carers often juggle multiple roles—managing their disabilities while providing care for loved ones, all within systems that do not account for their unique needs. Our consultations revealed that while 1 in 3 carers are themselves disabled, their dual experiences as carers and individuals with disabilities are seldom acknowledged in policy. This oversight is particularly pronounced for carers from First Nations and CaLD backgrounds, who face additional barriers due to the lack of culturally safe, trauma-informed, and neurodivergent-affirming services. </w:t>
      </w:r>
    </w:p>
    <w:p w14:paraId="711C2645" w14:textId="77777777" w:rsidR="008F56B2" w:rsidRPr="008F56B2" w:rsidRDefault="008F56B2" w:rsidP="008F56B2">
      <w:pPr>
        <w:spacing w:after="160"/>
        <w:textAlignment w:val="baseline"/>
        <w:rPr>
          <w:rFonts w:ascii="Times New Roman" w:eastAsia="Times New Roman" w:hAnsi="Times New Roman" w:cs="Times New Roman"/>
          <w:sz w:val="24"/>
          <w:szCs w:val="24"/>
          <w:lang w:eastAsia="en-GB"/>
        </w:rPr>
      </w:pPr>
      <w:r w:rsidRPr="008F56B2">
        <w:rPr>
          <w:rFonts w:ascii="Aptos" w:eastAsia="Times New Roman" w:hAnsi="Aptos" w:cs="Times New Roman"/>
          <w:lang w:eastAsia="en-GB"/>
        </w:rPr>
        <w:t xml:space="preserve">Caring is not a one-size-fits-all experience. We found that services are primarily designed for predominantly able-bodied and culturally dominant populations, leaving </w:t>
      </w:r>
      <w:proofErr w:type="spellStart"/>
      <w:r w:rsidRPr="008F56B2">
        <w:rPr>
          <w:rFonts w:ascii="Aptos" w:eastAsia="Times New Roman" w:hAnsi="Aptos" w:cs="Times New Roman"/>
          <w:lang w:eastAsia="en-GB"/>
        </w:rPr>
        <w:t>CaRM</w:t>
      </w:r>
      <w:proofErr w:type="spellEnd"/>
      <w:r w:rsidRPr="008F56B2">
        <w:rPr>
          <w:rFonts w:ascii="Aptos" w:eastAsia="Times New Roman" w:hAnsi="Aptos" w:cs="Times New Roman"/>
          <w:lang w:eastAsia="en-GB"/>
        </w:rPr>
        <w:t xml:space="preserve"> and First Nations carers feeling invisible. Carers from these groups expressed feelings of social isolation, systemic racism, and the cultural stigma around disability, which exacerbates their challenges in accessing services. The concept of "care" itself was seen as limiting, with many First Nations carers describing their role as a natural extension of their cultural and familial duties rather than an imposed responsibility. </w:t>
      </w:r>
    </w:p>
    <w:p w14:paraId="5FF51DB3" w14:textId="3FFAFE96" w:rsidR="008F56B2" w:rsidRPr="008F56B2" w:rsidRDefault="008F56B2" w:rsidP="008F56B2">
      <w:pPr>
        <w:pStyle w:val="Heading2"/>
      </w:pPr>
      <w:r w:rsidRPr="008F56B2">
        <w:rPr>
          <w:rFonts w:ascii="Aptos" w:eastAsia="Times New Roman" w:hAnsi="Aptos" w:cs="Times New Roman"/>
          <w:bCs/>
          <w:lang w:eastAsia="en-GB"/>
        </w:rPr>
        <w:t>Systemic Barriers and Financial Strain</w:t>
      </w:r>
      <w:r w:rsidRPr="008F56B2">
        <w:rPr>
          <w:rFonts w:ascii="Aptos" w:eastAsia="Times New Roman" w:hAnsi="Aptos" w:cs="Times New Roman"/>
          <w:lang w:eastAsia="en-GB"/>
        </w:rPr>
        <w:t> </w:t>
      </w:r>
    </w:p>
    <w:p w14:paraId="598146CD" w14:textId="77777777" w:rsidR="008F56B2" w:rsidRPr="008F56B2" w:rsidRDefault="008F56B2" w:rsidP="008F56B2">
      <w:pPr>
        <w:spacing w:after="160"/>
        <w:textAlignment w:val="baseline"/>
        <w:rPr>
          <w:rFonts w:ascii="Times New Roman" w:eastAsia="Times New Roman" w:hAnsi="Times New Roman" w:cs="Times New Roman"/>
          <w:sz w:val="24"/>
          <w:szCs w:val="24"/>
          <w:lang w:eastAsia="en-GB"/>
        </w:rPr>
      </w:pPr>
      <w:r w:rsidRPr="008F56B2">
        <w:rPr>
          <w:rFonts w:ascii="Aptos" w:eastAsia="Times New Roman" w:hAnsi="Aptos" w:cs="Times New Roman"/>
          <w:lang w:eastAsia="en-GB"/>
        </w:rPr>
        <w:t xml:space="preserve">The report highlights carers' significant financial strain, often compounded by the costs associated with caring for loved ones with complex needs. Carers reported difficulty navigating bureaucratic systems such as the National Disability Insurance Scheme (NDIS), with many describing the </w:t>
      </w:r>
      <w:r w:rsidRPr="008F56B2">
        <w:rPr>
          <w:rFonts w:ascii="Aptos" w:eastAsia="Times New Roman" w:hAnsi="Aptos" w:cs="Times New Roman"/>
          <w:lang w:eastAsia="en-GB"/>
        </w:rPr>
        <w:lastRenderedPageBreak/>
        <w:t>administrative burden as a "second full-time job." Access to services is even more limited for those living in rural and remote areas, with carers often travelling long distances for primary care, further adding to their emotional and financial burden. </w:t>
      </w:r>
    </w:p>
    <w:p w14:paraId="4F85FA18" w14:textId="77777777" w:rsidR="008F56B2" w:rsidRPr="008F56B2" w:rsidRDefault="008F56B2" w:rsidP="008F56B2">
      <w:pPr>
        <w:spacing w:after="160"/>
        <w:textAlignment w:val="baseline"/>
        <w:rPr>
          <w:rFonts w:ascii="Times New Roman" w:eastAsia="Times New Roman" w:hAnsi="Times New Roman" w:cs="Times New Roman"/>
          <w:sz w:val="24"/>
          <w:szCs w:val="24"/>
          <w:lang w:eastAsia="en-GB"/>
        </w:rPr>
      </w:pPr>
      <w:r w:rsidRPr="008F56B2">
        <w:rPr>
          <w:rFonts w:ascii="Aptos" w:eastAsia="Times New Roman" w:hAnsi="Aptos" w:cs="Times New Roman"/>
          <w:lang w:eastAsia="en-GB"/>
        </w:rPr>
        <w:t>Mental health emerged as a critical issue, with 86% of carers reporting challenges in maintaining their mental well-being. The continuous strain of caregiving, compounded by social isolation and inadequate respite options, leaves carers physically and emotionally exhausted.  </w:t>
      </w:r>
    </w:p>
    <w:p w14:paraId="61D83977" w14:textId="35E50169" w:rsidR="008F56B2" w:rsidRPr="008F56B2" w:rsidRDefault="008F56B2" w:rsidP="008F56B2">
      <w:pPr>
        <w:pStyle w:val="Heading2"/>
      </w:pPr>
      <w:r w:rsidRPr="008F56B2">
        <w:rPr>
          <w:rFonts w:ascii="Aptos" w:eastAsia="Times New Roman" w:hAnsi="Aptos" w:cs="Times New Roman"/>
          <w:bCs/>
          <w:lang w:eastAsia="en-GB"/>
        </w:rPr>
        <w:t>The Role of Co-Design and Lived Experience</w:t>
      </w:r>
      <w:r w:rsidRPr="008F56B2">
        <w:rPr>
          <w:rFonts w:ascii="Aptos" w:eastAsia="Times New Roman" w:hAnsi="Aptos" w:cs="Times New Roman"/>
          <w:lang w:eastAsia="en-GB"/>
        </w:rPr>
        <w:t> </w:t>
      </w:r>
    </w:p>
    <w:p w14:paraId="3F2186C3" w14:textId="77777777" w:rsidR="008F56B2" w:rsidRPr="008F56B2" w:rsidRDefault="008F56B2" w:rsidP="008F56B2">
      <w:pPr>
        <w:spacing w:after="160"/>
        <w:textAlignment w:val="baseline"/>
        <w:rPr>
          <w:rFonts w:ascii="Times New Roman" w:eastAsia="Times New Roman" w:hAnsi="Times New Roman" w:cs="Times New Roman"/>
          <w:sz w:val="24"/>
          <w:szCs w:val="24"/>
          <w:lang w:eastAsia="en-GB"/>
        </w:rPr>
      </w:pPr>
      <w:r w:rsidRPr="008F56B2">
        <w:rPr>
          <w:rFonts w:ascii="Aptos" w:eastAsia="Times New Roman" w:hAnsi="Aptos" w:cs="Times New Roman"/>
          <w:lang w:eastAsia="en-GB"/>
        </w:rPr>
        <w:t>A strength of this report is its emphasis on co-design and lived experience. Led by a project team composed largely of disabled individuals and carers, the consultation process was designed to reflect the voices of those most affected by the policy. This approach allowed for a nuanced understanding of carers' experiences, uncovering gaps often missed by traditional research methods. The report advocates for carers to be directly involved in policy design, ensuring that future strategies are genuinely inclusive and representative of all carers, especially those at the margins. </w:t>
      </w:r>
    </w:p>
    <w:p w14:paraId="043BBC56" w14:textId="0838D94D" w:rsidR="008F56B2" w:rsidRPr="008F56B2" w:rsidRDefault="008F56B2" w:rsidP="008F56B2">
      <w:pPr>
        <w:pStyle w:val="Heading1"/>
      </w:pPr>
      <w:r w:rsidRPr="008F56B2">
        <w:rPr>
          <w:rFonts w:ascii="Aptos" w:eastAsia="Times New Roman" w:hAnsi="Aptos" w:cs="Times New Roman"/>
          <w:bCs/>
          <w:lang w:eastAsia="en-GB"/>
        </w:rPr>
        <w:t>Key Recommendations for the National Carer Strategy</w:t>
      </w:r>
    </w:p>
    <w:p w14:paraId="02B4EC63" w14:textId="77777777" w:rsidR="008F56B2" w:rsidRPr="008F56B2" w:rsidRDefault="008F56B2" w:rsidP="008F56B2">
      <w:pPr>
        <w:spacing w:after="160"/>
        <w:textAlignment w:val="baseline"/>
        <w:rPr>
          <w:rFonts w:ascii="Times New Roman" w:eastAsia="Times New Roman" w:hAnsi="Times New Roman" w:cs="Times New Roman"/>
          <w:sz w:val="24"/>
          <w:szCs w:val="24"/>
          <w:lang w:eastAsia="en-GB"/>
        </w:rPr>
      </w:pPr>
      <w:r w:rsidRPr="008F56B2">
        <w:rPr>
          <w:rFonts w:ascii="Aptos" w:eastAsia="Times New Roman" w:hAnsi="Aptos" w:cs="Times New Roman"/>
          <w:lang w:eastAsia="en-GB"/>
        </w:rPr>
        <w:t>The report outlines several critical recommendations. These include: </w:t>
      </w:r>
    </w:p>
    <w:p w14:paraId="71DD4DD4" w14:textId="77777777" w:rsidR="008F56B2" w:rsidRPr="008F56B2" w:rsidRDefault="008F56B2" w:rsidP="487E2F79">
      <w:pPr>
        <w:numPr>
          <w:ilvl w:val="0"/>
          <w:numId w:val="4"/>
        </w:numPr>
        <w:spacing w:before="100" w:beforeAutospacing="1" w:after="100" w:afterAutospacing="1"/>
        <w:ind w:left="1080" w:firstLine="0"/>
        <w:textAlignment w:val="baseline"/>
        <w:rPr>
          <w:rFonts w:ascii="Aptos" w:eastAsia="Times New Roman" w:hAnsi="Aptos" w:cs="Times New Roman"/>
          <w:lang w:eastAsia="en-GB"/>
        </w:rPr>
      </w:pPr>
      <w:r w:rsidRPr="487E2F79">
        <w:rPr>
          <w:rFonts w:ascii="Aptos" w:eastAsia="Times New Roman" w:hAnsi="Aptos" w:cs="Times New Roman"/>
          <w:b/>
          <w:bCs/>
          <w:lang w:eastAsia="en-GB"/>
        </w:rPr>
        <w:t>Culturally Safe and Inclusive Services</w:t>
      </w:r>
      <w:r w:rsidRPr="487E2F79">
        <w:rPr>
          <w:rFonts w:ascii="Aptos" w:eastAsia="Times New Roman" w:hAnsi="Aptos" w:cs="Times New Roman"/>
          <w:lang w:eastAsia="en-GB"/>
        </w:rPr>
        <w:t>: Carers need access to services that understand and respect their cultural and linguistic backgrounds. This includes providing language support, neurodivergent-affirming care, and trauma-informed approaches. </w:t>
      </w:r>
    </w:p>
    <w:p w14:paraId="51FFC33D" w14:textId="77777777" w:rsidR="008F56B2" w:rsidRPr="008F56B2" w:rsidRDefault="008F56B2" w:rsidP="487E2F79">
      <w:pPr>
        <w:numPr>
          <w:ilvl w:val="0"/>
          <w:numId w:val="5"/>
        </w:numPr>
        <w:spacing w:before="100" w:beforeAutospacing="1" w:after="100" w:afterAutospacing="1"/>
        <w:ind w:left="1080" w:firstLine="0"/>
        <w:textAlignment w:val="baseline"/>
        <w:rPr>
          <w:rFonts w:ascii="Aptos" w:eastAsia="Times New Roman" w:hAnsi="Aptos" w:cs="Times New Roman"/>
          <w:lang w:eastAsia="en-GB"/>
        </w:rPr>
      </w:pPr>
      <w:r w:rsidRPr="487E2F79">
        <w:rPr>
          <w:rFonts w:ascii="Aptos" w:eastAsia="Times New Roman" w:hAnsi="Aptos" w:cs="Times New Roman"/>
          <w:b/>
          <w:bCs/>
          <w:lang w:eastAsia="en-GB"/>
        </w:rPr>
        <w:t>Increased Mental Health Support</w:t>
      </w:r>
      <w:r w:rsidRPr="487E2F79">
        <w:rPr>
          <w:rFonts w:ascii="Aptos" w:eastAsia="Times New Roman" w:hAnsi="Aptos" w:cs="Times New Roman"/>
          <w:lang w:eastAsia="en-GB"/>
        </w:rPr>
        <w:t>: The report calls for more accessible mental health services, with at least 10 Medicare-funded sessions and pathways for crisis support before a breakdown occurs. </w:t>
      </w:r>
    </w:p>
    <w:p w14:paraId="5BF1EA47" w14:textId="77777777" w:rsidR="008F56B2" w:rsidRPr="008F56B2" w:rsidRDefault="008F56B2" w:rsidP="487E2F79">
      <w:pPr>
        <w:numPr>
          <w:ilvl w:val="0"/>
          <w:numId w:val="6"/>
        </w:numPr>
        <w:spacing w:before="100" w:beforeAutospacing="1" w:after="100" w:afterAutospacing="1"/>
        <w:ind w:left="1080" w:firstLine="0"/>
        <w:textAlignment w:val="baseline"/>
        <w:rPr>
          <w:rFonts w:ascii="Aptos" w:eastAsia="Times New Roman" w:hAnsi="Aptos" w:cs="Times New Roman"/>
          <w:lang w:eastAsia="en-GB"/>
        </w:rPr>
      </w:pPr>
      <w:r w:rsidRPr="487E2F79">
        <w:rPr>
          <w:rFonts w:ascii="Aptos" w:eastAsia="Times New Roman" w:hAnsi="Aptos" w:cs="Times New Roman"/>
          <w:b/>
          <w:bCs/>
          <w:lang w:eastAsia="en-GB"/>
        </w:rPr>
        <w:t>Financial and Logistical Support</w:t>
      </w:r>
      <w:r w:rsidRPr="487E2F79">
        <w:rPr>
          <w:rFonts w:ascii="Aptos" w:eastAsia="Times New Roman" w:hAnsi="Aptos" w:cs="Times New Roman"/>
          <w:lang w:eastAsia="en-GB"/>
        </w:rPr>
        <w:t>: Carers should receive additional financial assistance, including paid carer leave, superannuation contributions for carers, and simplified access to services such as the NDIS and aged care. </w:t>
      </w:r>
    </w:p>
    <w:p w14:paraId="6AB58DF1" w14:textId="77777777" w:rsidR="008F56B2" w:rsidRPr="008F56B2" w:rsidRDefault="008F56B2" w:rsidP="487E2F79">
      <w:pPr>
        <w:numPr>
          <w:ilvl w:val="0"/>
          <w:numId w:val="7"/>
        </w:numPr>
        <w:spacing w:before="100" w:beforeAutospacing="1" w:after="100" w:afterAutospacing="1"/>
        <w:ind w:left="1080" w:firstLine="0"/>
        <w:textAlignment w:val="baseline"/>
        <w:rPr>
          <w:rFonts w:ascii="Aptos" w:eastAsia="Times New Roman" w:hAnsi="Aptos" w:cs="Times New Roman"/>
          <w:lang w:eastAsia="en-GB"/>
        </w:rPr>
      </w:pPr>
      <w:r w:rsidRPr="487E2F79">
        <w:rPr>
          <w:rFonts w:ascii="Aptos" w:eastAsia="Times New Roman" w:hAnsi="Aptos" w:cs="Times New Roman"/>
          <w:b/>
          <w:bCs/>
          <w:lang w:eastAsia="en-GB"/>
        </w:rPr>
        <w:t>Respite Care</w:t>
      </w:r>
      <w:r w:rsidRPr="487E2F79">
        <w:rPr>
          <w:rFonts w:ascii="Aptos" w:eastAsia="Times New Roman" w:hAnsi="Aptos" w:cs="Times New Roman"/>
          <w:lang w:eastAsia="en-GB"/>
        </w:rPr>
        <w:t>: The report stresses the importance of accessible, culturally meaningful respite care, particularly for First Nations carers. Respite is more than just a break—an opportunity to reconnect with community and culture. </w:t>
      </w:r>
    </w:p>
    <w:p w14:paraId="521342D2" w14:textId="77777777" w:rsidR="008F56B2" w:rsidRPr="008F56B2" w:rsidRDefault="008F56B2" w:rsidP="487E2F79">
      <w:pPr>
        <w:numPr>
          <w:ilvl w:val="0"/>
          <w:numId w:val="8"/>
        </w:numPr>
        <w:spacing w:before="100" w:beforeAutospacing="1" w:after="100" w:afterAutospacing="1"/>
        <w:ind w:left="1080" w:firstLine="0"/>
        <w:textAlignment w:val="baseline"/>
        <w:rPr>
          <w:rFonts w:ascii="Aptos" w:eastAsia="Times New Roman" w:hAnsi="Aptos" w:cs="Times New Roman"/>
          <w:lang w:eastAsia="en-GB"/>
        </w:rPr>
      </w:pPr>
      <w:r w:rsidRPr="487E2F79">
        <w:rPr>
          <w:rFonts w:ascii="Aptos" w:eastAsia="Times New Roman" w:hAnsi="Aptos" w:cs="Times New Roman"/>
          <w:b/>
          <w:bCs/>
          <w:lang w:eastAsia="en-GB"/>
        </w:rPr>
        <w:t>Public Awareness Campaigns</w:t>
      </w:r>
      <w:r w:rsidRPr="487E2F79">
        <w:rPr>
          <w:rFonts w:ascii="Aptos" w:eastAsia="Times New Roman" w:hAnsi="Aptos" w:cs="Times New Roman"/>
          <w:lang w:eastAsia="en-GB"/>
        </w:rPr>
        <w:t>: There is a need for increased public awareness and recognition of carers' contributions, particularly for those from marginalised groups, to reduce stigma and promote a better understanding of the diversity of caring experiences. </w:t>
      </w:r>
    </w:p>
    <w:p w14:paraId="47F75E30" w14:textId="77777777" w:rsidR="008F56B2" w:rsidRPr="008F56B2" w:rsidRDefault="008F56B2" w:rsidP="487E2F79">
      <w:pPr>
        <w:numPr>
          <w:ilvl w:val="0"/>
          <w:numId w:val="9"/>
        </w:numPr>
        <w:spacing w:before="100" w:beforeAutospacing="1" w:after="100" w:afterAutospacing="1"/>
        <w:ind w:left="1080" w:firstLine="0"/>
        <w:textAlignment w:val="baseline"/>
        <w:rPr>
          <w:rFonts w:ascii="Aptos" w:eastAsia="Times New Roman" w:hAnsi="Aptos" w:cs="Times New Roman"/>
          <w:lang w:eastAsia="en-GB"/>
        </w:rPr>
      </w:pPr>
      <w:r w:rsidRPr="487E2F79">
        <w:rPr>
          <w:rFonts w:ascii="Aptos" w:eastAsia="Times New Roman" w:hAnsi="Aptos" w:cs="Times New Roman"/>
          <w:b/>
          <w:bCs/>
          <w:lang w:eastAsia="en-GB"/>
        </w:rPr>
        <w:t>Co-Design and Lived Experience in Policy</w:t>
      </w:r>
      <w:r w:rsidRPr="487E2F79">
        <w:rPr>
          <w:rFonts w:ascii="Aptos" w:eastAsia="Times New Roman" w:hAnsi="Aptos" w:cs="Times New Roman"/>
          <w:lang w:eastAsia="en-GB"/>
        </w:rPr>
        <w:t>: The report underscores the importance of involving carers in the design of policies that affect them, ensuring that future strategies are led by lived experience rather than imposed from above. </w:t>
      </w:r>
    </w:p>
    <w:p w14:paraId="77E5207D" w14:textId="395B98DF" w:rsidR="008F56B2" w:rsidRPr="008F56B2" w:rsidRDefault="008F56B2" w:rsidP="008F56B2">
      <w:pPr>
        <w:pStyle w:val="Heading1"/>
      </w:pPr>
      <w:r w:rsidRPr="008F56B2">
        <w:rPr>
          <w:rFonts w:ascii="Aptos" w:eastAsia="Times New Roman" w:hAnsi="Aptos" w:cs="Times New Roman"/>
          <w:bCs/>
          <w:lang w:eastAsia="en-GB"/>
        </w:rPr>
        <w:t>Conclusion</w:t>
      </w:r>
      <w:r w:rsidRPr="008F56B2">
        <w:rPr>
          <w:rFonts w:ascii="Aptos" w:eastAsia="Times New Roman" w:hAnsi="Aptos" w:cs="Times New Roman"/>
          <w:lang w:eastAsia="en-GB"/>
        </w:rPr>
        <w:t> </w:t>
      </w:r>
    </w:p>
    <w:p w14:paraId="2C1C5F6F" w14:textId="77777777" w:rsidR="008F56B2" w:rsidRPr="008F56B2" w:rsidRDefault="008F56B2" w:rsidP="008F56B2">
      <w:pPr>
        <w:spacing w:after="160"/>
        <w:textAlignment w:val="baseline"/>
        <w:rPr>
          <w:rFonts w:ascii="Times New Roman" w:eastAsia="Times New Roman" w:hAnsi="Times New Roman" w:cs="Times New Roman"/>
          <w:sz w:val="24"/>
          <w:szCs w:val="24"/>
          <w:lang w:eastAsia="en-GB"/>
        </w:rPr>
      </w:pPr>
      <w:r w:rsidRPr="008F56B2">
        <w:rPr>
          <w:rFonts w:ascii="Aptos" w:eastAsia="Times New Roman" w:hAnsi="Aptos" w:cs="Times New Roman"/>
          <w:lang w:eastAsia="en-GB"/>
        </w:rPr>
        <w:t>Our report reveals the complex, intersectional challenges Australia's most marginalised carers face. It calls for urgent reforms to ensure that carers are recognised for their contributions and supported in ways that reflect their diverse experiences. Our emphasis on co-design and lived experience offers a convincing outline for shaping inclusive, empathetic, and culturally sensitive policies, which have the potential to improve the lives of carers and those they care for. </w:t>
      </w:r>
    </w:p>
    <w:p w14:paraId="7E3FAA22" w14:textId="6219C17F" w:rsidR="0071367C" w:rsidRPr="008F1BA8" w:rsidRDefault="0071367C" w:rsidP="00B75008"/>
    <w:sectPr w:rsidR="0071367C" w:rsidRPr="008F1BA8" w:rsidSect="001823F8">
      <w:headerReference w:type="default" r:id="rId10"/>
      <w:footerReference w:type="even" r:id="rId11"/>
      <w:footerReference w:type="default" r:id="rId12"/>
      <w:headerReference w:type="first" r:id="rId13"/>
      <w:footerReference w:type="first" r:id="rId14"/>
      <w:pgSz w:w="11906" w:h="16838"/>
      <w:pgMar w:top="1440" w:right="1080" w:bottom="1440" w:left="1080" w:header="708"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CFFA8" w14:textId="77777777" w:rsidR="001121AD" w:rsidRDefault="001121AD" w:rsidP="008F1BA8">
      <w:r>
        <w:separator/>
      </w:r>
    </w:p>
    <w:p w14:paraId="6FA8CFEE" w14:textId="77777777" w:rsidR="001121AD" w:rsidRDefault="001121AD"/>
  </w:endnote>
  <w:endnote w:type="continuationSeparator" w:id="0">
    <w:p w14:paraId="72C6B06B" w14:textId="77777777" w:rsidR="001121AD" w:rsidRDefault="001121AD" w:rsidP="008F1BA8">
      <w:r>
        <w:continuationSeparator/>
      </w:r>
    </w:p>
    <w:p w14:paraId="4B6AEBF6" w14:textId="77777777" w:rsidR="001121AD" w:rsidRDefault="001121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57277873"/>
      <w:docPartObj>
        <w:docPartGallery w:val="Page Numbers (Bottom of Page)"/>
        <w:docPartUnique/>
      </w:docPartObj>
    </w:sdtPr>
    <w:sdtEndPr>
      <w:rPr>
        <w:rStyle w:val="PageNumber"/>
      </w:rPr>
    </w:sdtEndPr>
    <w:sdtContent>
      <w:p w14:paraId="3BE2264B" w14:textId="77777777" w:rsidR="005C3290" w:rsidRDefault="005C3290" w:rsidP="0006431C">
        <w:pPr>
          <w:pStyle w:val="Footer"/>
          <w:framePr w:wrap="none" w:vAnchor="text" w:hAnchor="margin" w:xAlign="right" w:y="1"/>
          <w:rPr>
            <w:rStyle w:val="PageNumber"/>
          </w:rPr>
        </w:pPr>
        <w:r w:rsidRPr="22345917">
          <w:rPr>
            <w:rStyle w:val="PageNumber"/>
          </w:rPr>
          <w:fldChar w:fldCharType="begin"/>
        </w:r>
        <w:r w:rsidRPr="22345917">
          <w:rPr>
            <w:rStyle w:val="PageNumber"/>
          </w:rPr>
          <w:instrText xml:space="preserve"> PAGE </w:instrText>
        </w:r>
        <w:r w:rsidRPr="22345917">
          <w:rPr>
            <w:rStyle w:val="PageNumber"/>
          </w:rPr>
          <w:fldChar w:fldCharType="end"/>
        </w:r>
      </w:p>
    </w:sdtContent>
  </w:sdt>
  <w:p w14:paraId="6DE3DBF1" w14:textId="77777777" w:rsidR="005C3290" w:rsidRDefault="005C3290" w:rsidP="005C3290">
    <w:pPr>
      <w:pStyle w:val="Footer"/>
      <w:ind w:right="360"/>
    </w:pPr>
  </w:p>
  <w:p w14:paraId="0F08822E" w14:textId="77777777" w:rsidR="004630C4" w:rsidRDefault="004630C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E8FBA" w14:textId="3EC90CFC" w:rsidR="00A37ECD" w:rsidRPr="00A37ECD" w:rsidRDefault="487E2F79" w:rsidP="487E2F79">
    <w:pPr>
      <w:pStyle w:val="Footer"/>
      <w:rPr>
        <w:rStyle w:val="PageNumber"/>
        <w:sz w:val="18"/>
        <w:szCs w:val="18"/>
      </w:rPr>
    </w:pPr>
    <w:r w:rsidRPr="487E2F79">
      <w:rPr>
        <w:color w:val="03253F"/>
        <w:sz w:val="18"/>
        <w:szCs w:val="18"/>
      </w:rPr>
      <w:t>Disability Advocacy</w:t>
    </w:r>
    <w:r w:rsidRPr="487E2F79">
      <w:rPr>
        <w:color w:val="002060"/>
        <w:sz w:val="18"/>
        <w:szCs w:val="18"/>
      </w:rPr>
      <w:t xml:space="preserve"> </w:t>
    </w:r>
    <w:r w:rsidRPr="487E2F79">
      <w:rPr>
        <w:color w:val="03253F"/>
        <w:sz w:val="18"/>
        <w:szCs w:val="18"/>
      </w:rPr>
      <w:t xml:space="preserve">Network Australia </w:t>
    </w:r>
    <w:r w:rsidR="22345917">
      <w:tab/>
    </w:r>
    <w:r w:rsidRPr="487E2F79">
      <w:rPr>
        <w:color w:val="03253F"/>
        <w:sz w:val="18"/>
        <w:szCs w:val="18"/>
      </w:rPr>
      <w:t xml:space="preserve">     </w:t>
    </w:r>
    <w:r w:rsidRPr="487E2F79">
      <w:rPr>
        <w:rFonts w:cs="Arial"/>
        <w:sz w:val="18"/>
        <w:szCs w:val="18"/>
      </w:rPr>
      <w:t>Page</w:t>
    </w:r>
    <w:sdt>
      <w:sdtPr>
        <w:rPr>
          <w:rStyle w:val="PageNumber"/>
          <w:sz w:val="18"/>
          <w:szCs w:val="18"/>
        </w:rPr>
        <w:id w:val="2054628062"/>
        <w:docPartObj>
          <w:docPartGallery w:val="Page Numbers (Bottom of Page)"/>
          <w:docPartUnique/>
        </w:docPartObj>
      </w:sdtPr>
      <w:sdtEndPr>
        <w:rPr>
          <w:rStyle w:val="PageNumber"/>
        </w:rPr>
      </w:sdtEndPr>
      <w:sdtContent>
        <w:r w:rsidR="22345917" w:rsidRPr="487E2F79">
          <w:rPr>
            <w:rStyle w:val="PageNumber"/>
            <w:noProof/>
            <w:sz w:val="18"/>
            <w:szCs w:val="18"/>
          </w:rPr>
          <w:fldChar w:fldCharType="begin"/>
        </w:r>
        <w:r w:rsidR="22345917" w:rsidRPr="487E2F79">
          <w:rPr>
            <w:rStyle w:val="PageNumber"/>
            <w:sz w:val="18"/>
            <w:szCs w:val="18"/>
          </w:rPr>
          <w:instrText xml:space="preserve"> PAGE </w:instrText>
        </w:r>
        <w:r w:rsidR="22345917" w:rsidRPr="487E2F79">
          <w:rPr>
            <w:rStyle w:val="PageNumber"/>
            <w:sz w:val="18"/>
            <w:szCs w:val="18"/>
          </w:rPr>
          <w:fldChar w:fldCharType="separate"/>
        </w:r>
        <w:r w:rsidRPr="487E2F79">
          <w:rPr>
            <w:rStyle w:val="PageNumber"/>
            <w:noProof/>
            <w:sz w:val="18"/>
            <w:szCs w:val="18"/>
          </w:rPr>
          <w:t>1</w:t>
        </w:r>
        <w:r w:rsidR="22345917" w:rsidRPr="487E2F79">
          <w:rPr>
            <w:rStyle w:val="PageNumber"/>
            <w:noProof/>
            <w:sz w:val="18"/>
            <w:szCs w:val="18"/>
          </w:rPr>
          <w:fldChar w:fldCharType="end"/>
        </w:r>
      </w:sdtContent>
    </w:sdt>
  </w:p>
  <w:p w14:paraId="2D4832C5" w14:textId="3C5CD8A8" w:rsidR="00A37ECD" w:rsidRPr="00A37ECD" w:rsidRDefault="00A37ECD" w:rsidP="487E2F79">
    <w:pPr>
      <w:pStyle w:val="Header"/>
      <w:tabs>
        <w:tab w:val="clear" w:pos="9026"/>
        <w:tab w:val="right" w:pos="8789"/>
      </w:tabs>
      <w:ind w:left="-426"/>
      <w:rPr>
        <w:rFonts w:cs="Arial"/>
        <w:sz w:val="18"/>
        <w:szCs w:val="18"/>
      </w:rPr>
    </w:pPr>
  </w:p>
  <w:p w14:paraId="0515407E" w14:textId="77777777" w:rsidR="004630C4" w:rsidRDefault="004630C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87E2F79" w14:paraId="3654F10F" w14:textId="77777777" w:rsidTr="487E2F79">
      <w:trPr>
        <w:trHeight w:val="300"/>
      </w:trPr>
      <w:tc>
        <w:tcPr>
          <w:tcW w:w="3005" w:type="dxa"/>
        </w:tcPr>
        <w:p w14:paraId="3DB68931" w14:textId="4B350582" w:rsidR="487E2F79" w:rsidRDefault="487E2F79" w:rsidP="487E2F79">
          <w:pPr>
            <w:pStyle w:val="Header"/>
            <w:ind w:left="-115"/>
          </w:pPr>
        </w:p>
      </w:tc>
      <w:tc>
        <w:tcPr>
          <w:tcW w:w="3005" w:type="dxa"/>
        </w:tcPr>
        <w:p w14:paraId="4D4E6C9C" w14:textId="358EE361" w:rsidR="487E2F79" w:rsidRDefault="487E2F79" w:rsidP="487E2F79">
          <w:pPr>
            <w:pStyle w:val="Header"/>
            <w:jc w:val="center"/>
          </w:pPr>
        </w:p>
      </w:tc>
      <w:tc>
        <w:tcPr>
          <w:tcW w:w="3005" w:type="dxa"/>
        </w:tcPr>
        <w:p w14:paraId="5C2D1A12" w14:textId="7B24EA8C" w:rsidR="487E2F79" w:rsidRDefault="487E2F79" w:rsidP="487E2F79">
          <w:pPr>
            <w:pStyle w:val="Header"/>
            <w:ind w:right="-115"/>
            <w:jc w:val="right"/>
          </w:pPr>
        </w:p>
      </w:tc>
    </w:tr>
  </w:tbl>
  <w:p w14:paraId="3C865580" w14:textId="0C140B92" w:rsidR="487E2F79" w:rsidRDefault="487E2F79" w:rsidP="487E2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A8E0C" w14:textId="77777777" w:rsidR="001121AD" w:rsidRDefault="001121AD" w:rsidP="008F1BA8">
      <w:r>
        <w:separator/>
      </w:r>
    </w:p>
    <w:p w14:paraId="2428189C" w14:textId="77777777" w:rsidR="001121AD" w:rsidRDefault="001121AD"/>
  </w:footnote>
  <w:footnote w:type="continuationSeparator" w:id="0">
    <w:p w14:paraId="3A43FDDA" w14:textId="77777777" w:rsidR="001121AD" w:rsidRDefault="001121AD" w:rsidP="008F1BA8">
      <w:r>
        <w:continuationSeparator/>
      </w:r>
    </w:p>
    <w:p w14:paraId="5D6E7048" w14:textId="77777777" w:rsidR="001121AD" w:rsidRDefault="001121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C4AB1" w14:textId="2E9CDF14" w:rsidR="008F1BA8" w:rsidRPr="00A37ECD" w:rsidRDefault="008F1BA8" w:rsidP="008F1BA8">
    <w:pPr>
      <w:pStyle w:val="Header"/>
      <w:ind w:left="-426"/>
    </w:pPr>
  </w:p>
  <w:p w14:paraId="410880F4" w14:textId="77777777" w:rsidR="004630C4" w:rsidRDefault="004630C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4F679" w14:textId="0D7CEF72" w:rsidR="00A37ECD" w:rsidRPr="00A37ECD" w:rsidRDefault="00AA241F" w:rsidP="00A37ECD">
    <w:pPr>
      <w:pStyle w:val="Header"/>
      <w:ind w:left="-426"/>
      <w:rPr>
        <w:noProof/>
        <w:color w:val="03253F"/>
      </w:rPr>
    </w:pPr>
    <w:r w:rsidRPr="00A37ECD">
      <w:rPr>
        <w:noProof/>
        <w:color w:val="03253F"/>
      </w:rPr>
      <w:drawing>
        <wp:anchor distT="0" distB="0" distL="114300" distR="114300" simplePos="0" relativeHeight="251660288" behindDoc="1" locked="0" layoutInCell="1" allowOverlap="1" wp14:anchorId="61527751" wp14:editId="2DA0715E">
          <wp:simplePos x="0" y="0"/>
          <wp:positionH relativeFrom="page">
            <wp:posOffset>-143510</wp:posOffset>
          </wp:positionH>
          <wp:positionV relativeFrom="paragraph">
            <wp:posOffset>-220666</wp:posOffset>
          </wp:positionV>
          <wp:extent cx="7865007" cy="11122232"/>
          <wp:effectExtent l="0" t="0" r="0" b="3175"/>
          <wp:wrapNone/>
          <wp:docPr id="1864569833" name="Picture 18645698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569833" name="Picture 186456983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65007" cy="11122232"/>
                  </a:xfrm>
                  <a:prstGeom prst="rect">
                    <a:avLst/>
                  </a:prstGeom>
                </pic:spPr>
              </pic:pic>
            </a:graphicData>
          </a:graphic>
          <wp14:sizeRelH relativeFrom="page">
            <wp14:pctWidth>0</wp14:pctWidth>
          </wp14:sizeRelH>
          <wp14:sizeRelV relativeFrom="page">
            <wp14:pctHeight>0</wp14:pctHeight>
          </wp14:sizeRelV>
        </wp:anchor>
      </w:drawing>
    </w:r>
    <w:r w:rsidR="22345917" w:rsidRPr="00A37ECD">
      <w:rPr>
        <w:color w:val="03253F"/>
      </w:rPr>
      <w:t>Disability Advocacy</w:t>
    </w:r>
    <w:r w:rsidR="22345917" w:rsidRPr="00A37ECD">
      <w:rPr>
        <w:noProof/>
        <w:color w:val="03253F"/>
      </w:rPr>
      <w:t xml:space="preserve"> </w:t>
    </w:r>
  </w:p>
  <w:p w14:paraId="2F0AD9CB" w14:textId="77777777" w:rsidR="00FB3546" w:rsidRDefault="22345917" w:rsidP="00A37ECD">
    <w:pPr>
      <w:pStyle w:val="Header"/>
      <w:ind w:left="-426"/>
      <w:rPr>
        <w:noProof/>
        <w:color w:val="03253F"/>
      </w:rPr>
    </w:pPr>
    <w:r w:rsidRPr="22345917">
      <w:rPr>
        <w:noProof/>
        <w:color w:val="03253F"/>
      </w:rPr>
      <w:t>Network</w:t>
    </w:r>
    <w:r w:rsidRPr="22345917">
      <w:rPr>
        <w:b/>
        <w:bCs/>
        <w:noProof/>
        <w:color w:val="03253F"/>
      </w:rPr>
      <w:t xml:space="preserve"> </w:t>
    </w:r>
    <w:r w:rsidRPr="22345917">
      <w:rPr>
        <w:noProof/>
        <w:color w:val="03253F"/>
      </w:rPr>
      <w:t>Australia</w:t>
    </w:r>
  </w:p>
  <w:p w14:paraId="38D8201B" w14:textId="5B48DDAB" w:rsidR="00A37ECD" w:rsidRPr="00FB3546" w:rsidRDefault="487E2F79" w:rsidP="487E2F79">
    <w:pPr>
      <w:pStyle w:val="Header"/>
      <w:tabs>
        <w:tab w:val="clear" w:pos="9026"/>
        <w:tab w:val="right" w:pos="8931"/>
      </w:tabs>
      <w:ind w:left="7920" w:right="-613" w:firstLine="720"/>
      <w:jc w:val="center"/>
      <w:rPr>
        <w:noProof/>
        <w:color w:val="03253F"/>
        <w:sz w:val="34"/>
        <w:szCs w:val="34"/>
      </w:rPr>
    </w:pPr>
    <w:r w:rsidRPr="00174AB8">
      <w:rPr>
        <w:noProof/>
        <w:sz w:val="34"/>
        <w:szCs w:val="34"/>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66580"/>
    <w:multiLevelType w:val="multilevel"/>
    <w:tmpl w:val="6A0CB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3D7B40"/>
    <w:multiLevelType w:val="multilevel"/>
    <w:tmpl w:val="39BAF3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A165C5"/>
    <w:multiLevelType w:val="multilevel"/>
    <w:tmpl w:val="0088D5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7B0706"/>
    <w:multiLevelType w:val="multilevel"/>
    <w:tmpl w:val="21ECA1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8D3ADF"/>
    <w:multiLevelType w:val="multilevel"/>
    <w:tmpl w:val="980A32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821BC4"/>
    <w:multiLevelType w:val="multilevel"/>
    <w:tmpl w:val="B39600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9C3CEC"/>
    <w:multiLevelType w:val="multilevel"/>
    <w:tmpl w:val="D700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900BC1"/>
    <w:multiLevelType w:val="multilevel"/>
    <w:tmpl w:val="14CC5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995600"/>
    <w:multiLevelType w:val="multilevel"/>
    <w:tmpl w:val="11E4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2991690">
    <w:abstractNumId w:val="6"/>
  </w:num>
  <w:num w:numId="2" w16cid:durableId="1153833723">
    <w:abstractNumId w:val="8"/>
  </w:num>
  <w:num w:numId="3" w16cid:durableId="1604801577">
    <w:abstractNumId w:val="0"/>
  </w:num>
  <w:num w:numId="4" w16cid:durableId="315573018">
    <w:abstractNumId w:val="7"/>
  </w:num>
  <w:num w:numId="5" w16cid:durableId="1951428691">
    <w:abstractNumId w:val="3"/>
  </w:num>
  <w:num w:numId="6" w16cid:durableId="250818128">
    <w:abstractNumId w:val="2"/>
  </w:num>
  <w:num w:numId="7" w16cid:durableId="1362047772">
    <w:abstractNumId w:val="4"/>
  </w:num>
  <w:num w:numId="8" w16cid:durableId="1891308972">
    <w:abstractNumId w:val="5"/>
  </w:num>
  <w:num w:numId="9" w16cid:durableId="599992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ECD"/>
    <w:rsid w:val="000C59F3"/>
    <w:rsid w:val="000D2AA3"/>
    <w:rsid w:val="000F4F93"/>
    <w:rsid w:val="001121AD"/>
    <w:rsid w:val="001551B1"/>
    <w:rsid w:val="00174AB8"/>
    <w:rsid w:val="001823F8"/>
    <w:rsid w:val="002F43C0"/>
    <w:rsid w:val="003E051F"/>
    <w:rsid w:val="004171D5"/>
    <w:rsid w:val="004630C4"/>
    <w:rsid w:val="00494A7A"/>
    <w:rsid w:val="0057100D"/>
    <w:rsid w:val="00586936"/>
    <w:rsid w:val="005C3290"/>
    <w:rsid w:val="006B0FE0"/>
    <w:rsid w:val="0071367C"/>
    <w:rsid w:val="0078301E"/>
    <w:rsid w:val="00797BA5"/>
    <w:rsid w:val="00851377"/>
    <w:rsid w:val="00875FBE"/>
    <w:rsid w:val="008A667B"/>
    <w:rsid w:val="008D6FAA"/>
    <w:rsid w:val="008F1BA8"/>
    <w:rsid w:val="008F56B2"/>
    <w:rsid w:val="008F75CD"/>
    <w:rsid w:val="00A37ECD"/>
    <w:rsid w:val="00A8728A"/>
    <w:rsid w:val="00AA241F"/>
    <w:rsid w:val="00AB3EE2"/>
    <w:rsid w:val="00AB5C87"/>
    <w:rsid w:val="00B75008"/>
    <w:rsid w:val="00C44A27"/>
    <w:rsid w:val="00C720F0"/>
    <w:rsid w:val="00D769AB"/>
    <w:rsid w:val="00E05254"/>
    <w:rsid w:val="00E0572D"/>
    <w:rsid w:val="00E96E0B"/>
    <w:rsid w:val="00F321D1"/>
    <w:rsid w:val="00F57445"/>
    <w:rsid w:val="00F6357D"/>
    <w:rsid w:val="00FB3546"/>
    <w:rsid w:val="03531918"/>
    <w:rsid w:val="03845244"/>
    <w:rsid w:val="05D877B0"/>
    <w:rsid w:val="062F1233"/>
    <w:rsid w:val="075F3657"/>
    <w:rsid w:val="07ED04A0"/>
    <w:rsid w:val="08C62B0E"/>
    <w:rsid w:val="096B4647"/>
    <w:rsid w:val="0EBB78E8"/>
    <w:rsid w:val="0F51FE36"/>
    <w:rsid w:val="1228DEC8"/>
    <w:rsid w:val="12CC0BB9"/>
    <w:rsid w:val="12D458BE"/>
    <w:rsid w:val="133F0EB6"/>
    <w:rsid w:val="178F76EB"/>
    <w:rsid w:val="183B2D43"/>
    <w:rsid w:val="19E61398"/>
    <w:rsid w:val="1C04E698"/>
    <w:rsid w:val="1C086238"/>
    <w:rsid w:val="1D9F2DC3"/>
    <w:rsid w:val="20388FF3"/>
    <w:rsid w:val="213CEC1A"/>
    <w:rsid w:val="21B8A7F6"/>
    <w:rsid w:val="21F7EBF2"/>
    <w:rsid w:val="22345917"/>
    <w:rsid w:val="22E84A7A"/>
    <w:rsid w:val="24EF4442"/>
    <w:rsid w:val="2629D5A5"/>
    <w:rsid w:val="2AE82746"/>
    <w:rsid w:val="2D898825"/>
    <w:rsid w:val="2EA8F153"/>
    <w:rsid w:val="2F20BBFA"/>
    <w:rsid w:val="30BD3A05"/>
    <w:rsid w:val="30F94ECF"/>
    <w:rsid w:val="31737C81"/>
    <w:rsid w:val="3304265F"/>
    <w:rsid w:val="351CBD26"/>
    <w:rsid w:val="3597CF75"/>
    <w:rsid w:val="3A2F48E6"/>
    <w:rsid w:val="3C241124"/>
    <w:rsid w:val="3C801DC2"/>
    <w:rsid w:val="3D13477B"/>
    <w:rsid w:val="3D2174F2"/>
    <w:rsid w:val="3E4AB604"/>
    <w:rsid w:val="3E508133"/>
    <w:rsid w:val="3E7A71F2"/>
    <w:rsid w:val="4044646B"/>
    <w:rsid w:val="40E1B1BF"/>
    <w:rsid w:val="4158A5F4"/>
    <w:rsid w:val="42C89303"/>
    <w:rsid w:val="4355511F"/>
    <w:rsid w:val="44AF600E"/>
    <w:rsid w:val="46855393"/>
    <w:rsid w:val="46E87D12"/>
    <w:rsid w:val="47D29567"/>
    <w:rsid w:val="487E2F79"/>
    <w:rsid w:val="49BB6F7A"/>
    <w:rsid w:val="4AD096E3"/>
    <w:rsid w:val="4AEF44F0"/>
    <w:rsid w:val="4BF334F4"/>
    <w:rsid w:val="4E375759"/>
    <w:rsid w:val="51249B43"/>
    <w:rsid w:val="537EA6AC"/>
    <w:rsid w:val="538008E0"/>
    <w:rsid w:val="546EC3E6"/>
    <w:rsid w:val="5973CF12"/>
    <w:rsid w:val="5B0B9711"/>
    <w:rsid w:val="5B7FA4F3"/>
    <w:rsid w:val="5C0C47DC"/>
    <w:rsid w:val="5E7D9A95"/>
    <w:rsid w:val="64171E37"/>
    <w:rsid w:val="6556DFFA"/>
    <w:rsid w:val="6599153B"/>
    <w:rsid w:val="6928E8E0"/>
    <w:rsid w:val="6EAEC903"/>
    <w:rsid w:val="7115CB79"/>
    <w:rsid w:val="7277902E"/>
    <w:rsid w:val="745B0B31"/>
    <w:rsid w:val="75D16E3C"/>
    <w:rsid w:val="75FE90FD"/>
    <w:rsid w:val="7956DB67"/>
    <w:rsid w:val="7A274C31"/>
    <w:rsid w:val="7BB1217E"/>
    <w:rsid w:val="7BD7175E"/>
    <w:rsid w:val="7D8366B2"/>
    <w:rsid w:val="7DDC2F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25CE7"/>
  <w15:chartTrackingRefBased/>
  <w15:docId w15:val="{FDF42B49-6C7E-F44B-9551-FB265DAF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22345917"/>
    <w:rPr>
      <w:rFonts w:ascii="Helvetica" w:eastAsia="Helvetica" w:hAnsi="Helvetica" w:cs="Helvetica"/>
      <w:sz w:val="22"/>
      <w:szCs w:val="22"/>
    </w:rPr>
  </w:style>
  <w:style w:type="paragraph" w:styleId="Heading1">
    <w:name w:val="heading 1"/>
    <w:basedOn w:val="Normal"/>
    <w:next w:val="Normal"/>
    <w:link w:val="Heading1Char"/>
    <w:uiPriority w:val="9"/>
    <w:qFormat/>
    <w:rsid w:val="008D6FAA"/>
    <w:pPr>
      <w:keepNext/>
      <w:keepLines/>
      <w:spacing w:line="276" w:lineRule="auto"/>
      <w:jc w:val="both"/>
      <w:outlineLvl w:val="0"/>
    </w:pPr>
    <w:rPr>
      <w:rFonts w:eastAsiaTheme="majorEastAsia"/>
      <w:b/>
      <w:color w:val="2F5496" w:themeColor="accent1" w:themeShade="BF"/>
      <w:sz w:val="36"/>
      <w:szCs w:val="32"/>
    </w:rPr>
  </w:style>
  <w:style w:type="paragraph" w:styleId="Heading2">
    <w:name w:val="heading 2"/>
    <w:basedOn w:val="Normal"/>
    <w:next w:val="Normal"/>
    <w:link w:val="Heading2Char"/>
    <w:uiPriority w:val="9"/>
    <w:unhideWhenUsed/>
    <w:qFormat/>
    <w:rsid w:val="006B0FE0"/>
    <w:pPr>
      <w:keepNext/>
      <w:keepLines/>
      <w:spacing w:before="40" w:line="276" w:lineRule="auto"/>
      <w:outlineLvl w:val="1"/>
    </w:pPr>
    <w:rPr>
      <w:rFonts w:eastAsiaTheme="majorEastAsia" w:cstheme="majorBidi"/>
      <w:b/>
      <w:color w:val="1F3864" w:themeColor="accent1" w:themeShade="80"/>
      <w:sz w:val="24"/>
      <w:szCs w:val="26"/>
      <w:shd w:val="clear" w:color="auto" w:fill="FFFFFF"/>
    </w:rPr>
  </w:style>
  <w:style w:type="paragraph" w:styleId="Heading3">
    <w:name w:val="heading 3"/>
    <w:basedOn w:val="Normal"/>
    <w:next w:val="Normal"/>
    <w:link w:val="Heading3Char"/>
    <w:uiPriority w:val="9"/>
    <w:unhideWhenUsed/>
    <w:qFormat/>
    <w:rsid w:val="004171D5"/>
    <w:pPr>
      <w:keepNext/>
      <w:keepLines/>
      <w:spacing w:before="40" w:line="276" w:lineRule="auto"/>
      <w:outlineLvl w:val="2"/>
    </w:pPr>
    <w:rPr>
      <w:rFonts w:eastAsiaTheme="majorEastAsia"/>
      <w:color w:val="1F3763"/>
    </w:rPr>
  </w:style>
  <w:style w:type="paragraph" w:styleId="Heading4">
    <w:name w:val="heading 4"/>
    <w:basedOn w:val="Heading3"/>
    <w:next w:val="Normal"/>
    <w:link w:val="Heading4Char"/>
    <w:uiPriority w:val="9"/>
    <w:unhideWhenUsed/>
    <w:qFormat/>
    <w:rsid w:val="22345917"/>
    <w:pPr>
      <w:outlineLvl w:val="3"/>
    </w:pPr>
    <w:rPr>
      <w:rFonts w:eastAsia="Helvetica"/>
    </w:rPr>
  </w:style>
  <w:style w:type="paragraph" w:styleId="Heading5">
    <w:name w:val="heading 5"/>
    <w:basedOn w:val="Normal"/>
    <w:next w:val="Normal"/>
    <w:link w:val="Heading5Char"/>
    <w:uiPriority w:val="9"/>
    <w:unhideWhenUsed/>
    <w:qFormat/>
    <w:rsid w:val="2234591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22345917"/>
    <w:pPr>
      <w:keepNext/>
      <w:keepLines/>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22345917"/>
    <w:pPr>
      <w:keepNext/>
      <w:keepLines/>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22345917"/>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2345917"/>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22345917"/>
    <w:pPr>
      <w:tabs>
        <w:tab w:val="center" w:pos="4513"/>
        <w:tab w:val="right" w:pos="9026"/>
      </w:tabs>
    </w:pPr>
  </w:style>
  <w:style w:type="character" w:customStyle="1" w:styleId="HeaderChar">
    <w:name w:val="Header Char"/>
    <w:basedOn w:val="DefaultParagraphFont"/>
    <w:link w:val="Header"/>
    <w:uiPriority w:val="99"/>
    <w:rsid w:val="22345917"/>
    <w:rPr>
      <w:rFonts w:ascii="Helvetica" w:eastAsia="Helvetica" w:hAnsi="Helvetica" w:cs="Helvetica"/>
      <w:noProof w:val="0"/>
      <w:sz w:val="22"/>
      <w:szCs w:val="22"/>
      <w:lang w:val="en-AU"/>
    </w:rPr>
  </w:style>
  <w:style w:type="paragraph" w:styleId="Footer">
    <w:name w:val="footer"/>
    <w:basedOn w:val="Normal"/>
    <w:link w:val="FooterChar"/>
    <w:uiPriority w:val="99"/>
    <w:unhideWhenUsed/>
    <w:rsid w:val="22345917"/>
    <w:pPr>
      <w:tabs>
        <w:tab w:val="center" w:pos="4513"/>
        <w:tab w:val="right" w:pos="9026"/>
      </w:tabs>
    </w:pPr>
  </w:style>
  <w:style w:type="character" w:customStyle="1" w:styleId="FooterChar">
    <w:name w:val="Footer Char"/>
    <w:basedOn w:val="DefaultParagraphFont"/>
    <w:link w:val="Footer"/>
    <w:uiPriority w:val="99"/>
    <w:rsid w:val="22345917"/>
    <w:rPr>
      <w:rFonts w:ascii="Helvetica" w:eastAsia="Helvetica" w:hAnsi="Helvetica" w:cs="Helvetica"/>
      <w:noProof w:val="0"/>
      <w:sz w:val="22"/>
      <w:szCs w:val="22"/>
      <w:lang w:val="en-AU"/>
    </w:rPr>
  </w:style>
  <w:style w:type="character" w:styleId="PageNumber">
    <w:name w:val="page number"/>
    <w:basedOn w:val="DefaultParagraphFont"/>
    <w:uiPriority w:val="99"/>
    <w:semiHidden/>
    <w:unhideWhenUsed/>
    <w:rsid w:val="005C3290"/>
  </w:style>
  <w:style w:type="paragraph" w:styleId="Title">
    <w:name w:val="Title"/>
    <w:basedOn w:val="Normal"/>
    <w:next w:val="Normal"/>
    <w:link w:val="TitleChar"/>
    <w:uiPriority w:val="10"/>
    <w:qFormat/>
    <w:rsid w:val="00C720F0"/>
    <w:pPr>
      <w:ind w:left="-426"/>
    </w:pPr>
    <w:rPr>
      <w:rFonts w:ascii="Arial" w:hAnsi="Arial" w:cs="Arial"/>
      <w:color w:val="000000" w:themeColor="text1"/>
      <w:sz w:val="80"/>
      <w:szCs w:val="80"/>
    </w:rPr>
  </w:style>
  <w:style w:type="paragraph" w:styleId="Subtitle">
    <w:name w:val="Subtitle"/>
    <w:basedOn w:val="Normal"/>
    <w:next w:val="Normal"/>
    <w:link w:val="SubtitleChar"/>
    <w:uiPriority w:val="11"/>
    <w:qFormat/>
    <w:rsid w:val="22345917"/>
    <w:rPr>
      <w:rFonts w:asciiTheme="minorHAnsi" w:eastAsiaTheme="minorEastAsia" w:hAnsiTheme="minorHAnsi" w:cstheme="minorBidi"/>
      <w:color w:val="5A5A5A"/>
    </w:rPr>
  </w:style>
  <w:style w:type="paragraph" w:styleId="Quote">
    <w:name w:val="Quote"/>
    <w:basedOn w:val="Normal"/>
    <w:next w:val="Normal"/>
    <w:link w:val="QuoteChar"/>
    <w:uiPriority w:val="29"/>
    <w:qFormat/>
    <w:rsid w:val="2234591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2345917"/>
    <w:pPr>
      <w:spacing w:before="360" w:after="360"/>
      <w:ind w:left="864" w:right="864"/>
      <w:jc w:val="center"/>
    </w:pPr>
    <w:rPr>
      <w:i/>
      <w:iCs/>
      <w:color w:val="4472C4" w:themeColor="accent1"/>
    </w:rPr>
  </w:style>
  <w:style w:type="paragraph" w:styleId="ListParagraph">
    <w:name w:val="List Paragraph"/>
    <w:basedOn w:val="Normal"/>
    <w:uiPriority w:val="34"/>
    <w:qFormat/>
    <w:rsid w:val="22345917"/>
    <w:pPr>
      <w:ind w:left="720"/>
      <w:contextualSpacing/>
    </w:pPr>
  </w:style>
  <w:style w:type="character" w:customStyle="1" w:styleId="Heading1Char">
    <w:name w:val="Heading 1 Char"/>
    <w:basedOn w:val="DefaultParagraphFont"/>
    <w:link w:val="Heading1"/>
    <w:uiPriority w:val="9"/>
    <w:rsid w:val="008D6FAA"/>
    <w:rPr>
      <w:rFonts w:ascii="Helvetica" w:eastAsiaTheme="majorEastAsia" w:hAnsi="Helvetica" w:cs="Helvetica"/>
      <w:b/>
      <w:color w:val="2F5496" w:themeColor="accent1" w:themeShade="BF"/>
      <w:sz w:val="36"/>
      <w:szCs w:val="32"/>
    </w:rPr>
  </w:style>
  <w:style w:type="character" w:customStyle="1" w:styleId="Heading2Char">
    <w:name w:val="Heading 2 Char"/>
    <w:basedOn w:val="DefaultParagraphFont"/>
    <w:link w:val="Heading2"/>
    <w:uiPriority w:val="9"/>
    <w:rsid w:val="006B0FE0"/>
    <w:rPr>
      <w:rFonts w:ascii="Helvetica" w:eastAsiaTheme="majorEastAsia" w:hAnsi="Helvetica" w:cstheme="majorBidi"/>
      <w:b/>
      <w:color w:val="1F3864" w:themeColor="accent1" w:themeShade="80"/>
      <w:szCs w:val="26"/>
    </w:rPr>
  </w:style>
  <w:style w:type="character" w:customStyle="1" w:styleId="Heading3Char">
    <w:name w:val="Heading 3 Char"/>
    <w:basedOn w:val="DefaultParagraphFont"/>
    <w:link w:val="Heading3"/>
    <w:uiPriority w:val="9"/>
    <w:rsid w:val="004171D5"/>
    <w:rPr>
      <w:rFonts w:ascii="Helvetica" w:eastAsiaTheme="majorEastAsia" w:hAnsi="Helvetica" w:cs="Helvetica"/>
      <w:color w:val="1F3763"/>
      <w:sz w:val="22"/>
      <w:szCs w:val="22"/>
    </w:rPr>
  </w:style>
  <w:style w:type="character" w:customStyle="1" w:styleId="Heading4Char">
    <w:name w:val="Heading 4 Char"/>
    <w:basedOn w:val="DefaultParagraphFont"/>
    <w:link w:val="Heading4"/>
    <w:uiPriority w:val="9"/>
    <w:rsid w:val="22345917"/>
    <w:rPr>
      <w:rFonts w:asciiTheme="majorHAnsi" w:eastAsiaTheme="majorEastAsia" w:hAnsiTheme="majorHAnsi" w:cstheme="majorBidi"/>
      <w:b w:val="0"/>
      <w:bCs w:val="0"/>
      <w:noProof w:val="0"/>
      <w:color w:val="1F3763"/>
      <w:sz w:val="22"/>
      <w:szCs w:val="22"/>
      <w:lang w:val="en-AU"/>
    </w:rPr>
  </w:style>
  <w:style w:type="character" w:customStyle="1" w:styleId="Heading5Char">
    <w:name w:val="Heading 5 Char"/>
    <w:basedOn w:val="DefaultParagraphFont"/>
    <w:link w:val="Heading5"/>
    <w:uiPriority w:val="9"/>
    <w:rsid w:val="22345917"/>
    <w:rPr>
      <w:rFonts w:asciiTheme="majorHAnsi" w:eastAsiaTheme="majorEastAsia" w:hAnsiTheme="majorHAnsi" w:cstheme="majorBidi"/>
      <w:noProof w:val="0"/>
      <w:color w:val="2F5496" w:themeColor="accent1" w:themeShade="BF"/>
      <w:sz w:val="22"/>
      <w:szCs w:val="22"/>
      <w:lang w:val="en-AU"/>
    </w:rPr>
  </w:style>
  <w:style w:type="character" w:customStyle="1" w:styleId="Heading6Char">
    <w:name w:val="Heading 6 Char"/>
    <w:basedOn w:val="DefaultParagraphFont"/>
    <w:link w:val="Heading6"/>
    <w:uiPriority w:val="9"/>
    <w:rsid w:val="22345917"/>
    <w:rPr>
      <w:rFonts w:asciiTheme="majorHAnsi" w:eastAsiaTheme="majorEastAsia" w:hAnsiTheme="majorHAnsi" w:cstheme="majorBidi"/>
      <w:noProof w:val="0"/>
      <w:color w:val="1F3763"/>
      <w:sz w:val="22"/>
      <w:szCs w:val="22"/>
      <w:lang w:val="en-AU"/>
    </w:rPr>
  </w:style>
  <w:style w:type="character" w:customStyle="1" w:styleId="Heading7Char">
    <w:name w:val="Heading 7 Char"/>
    <w:basedOn w:val="DefaultParagraphFont"/>
    <w:link w:val="Heading7"/>
    <w:uiPriority w:val="9"/>
    <w:rsid w:val="22345917"/>
    <w:rPr>
      <w:rFonts w:asciiTheme="majorHAnsi" w:eastAsiaTheme="majorEastAsia" w:hAnsiTheme="majorHAnsi" w:cstheme="majorBidi"/>
      <w:i/>
      <w:iCs/>
      <w:noProof w:val="0"/>
      <w:color w:val="1F3763"/>
      <w:sz w:val="22"/>
      <w:szCs w:val="22"/>
      <w:lang w:val="en-AU"/>
    </w:rPr>
  </w:style>
  <w:style w:type="character" w:customStyle="1" w:styleId="Heading8Char">
    <w:name w:val="Heading 8 Char"/>
    <w:basedOn w:val="DefaultParagraphFont"/>
    <w:link w:val="Heading8"/>
    <w:uiPriority w:val="9"/>
    <w:rsid w:val="22345917"/>
    <w:rPr>
      <w:rFonts w:asciiTheme="majorHAnsi" w:eastAsiaTheme="majorEastAsia" w:hAnsiTheme="majorHAnsi" w:cstheme="majorBidi"/>
      <w:noProof w:val="0"/>
      <w:color w:val="272727"/>
      <w:sz w:val="21"/>
      <w:szCs w:val="21"/>
      <w:lang w:val="en-AU"/>
    </w:rPr>
  </w:style>
  <w:style w:type="character" w:customStyle="1" w:styleId="Heading9Char">
    <w:name w:val="Heading 9 Char"/>
    <w:basedOn w:val="DefaultParagraphFont"/>
    <w:link w:val="Heading9"/>
    <w:uiPriority w:val="9"/>
    <w:rsid w:val="22345917"/>
    <w:rPr>
      <w:rFonts w:asciiTheme="majorHAnsi" w:eastAsiaTheme="majorEastAsia" w:hAnsiTheme="majorHAnsi" w:cstheme="majorBidi"/>
      <w:i/>
      <w:iCs/>
      <w:noProof w:val="0"/>
      <w:color w:val="272727"/>
      <w:sz w:val="21"/>
      <w:szCs w:val="21"/>
      <w:lang w:val="en-AU"/>
    </w:rPr>
  </w:style>
  <w:style w:type="character" w:customStyle="1" w:styleId="TitleChar">
    <w:name w:val="Title Char"/>
    <w:basedOn w:val="DefaultParagraphFont"/>
    <w:link w:val="Title"/>
    <w:uiPriority w:val="10"/>
    <w:rsid w:val="00C720F0"/>
    <w:rPr>
      <w:rFonts w:ascii="Arial" w:eastAsia="Helvetica" w:hAnsi="Arial" w:cs="Arial"/>
      <w:color w:val="000000" w:themeColor="text1"/>
      <w:sz w:val="80"/>
      <w:szCs w:val="80"/>
    </w:rPr>
  </w:style>
  <w:style w:type="character" w:customStyle="1" w:styleId="SubtitleChar">
    <w:name w:val="Subtitle Char"/>
    <w:basedOn w:val="DefaultParagraphFont"/>
    <w:link w:val="Subtitle"/>
    <w:uiPriority w:val="11"/>
    <w:rsid w:val="22345917"/>
    <w:rPr>
      <w:rFonts w:asciiTheme="minorHAnsi" w:eastAsiaTheme="minorEastAsia" w:hAnsiTheme="minorHAnsi" w:cstheme="minorBidi"/>
      <w:noProof w:val="0"/>
      <w:color w:val="5A5A5A"/>
      <w:sz w:val="22"/>
      <w:szCs w:val="22"/>
      <w:lang w:val="en-AU"/>
    </w:rPr>
  </w:style>
  <w:style w:type="character" w:customStyle="1" w:styleId="QuoteChar">
    <w:name w:val="Quote Char"/>
    <w:basedOn w:val="DefaultParagraphFont"/>
    <w:link w:val="Quote"/>
    <w:uiPriority w:val="29"/>
    <w:rsid w:val="22345917"/>
    <w:rPr>
      <w:rFonts w:ascii="Helvetica" w:eastAsia="Helvetica" w:hAnsi="Helvetica" w:cs="Helvetica"/>
      <w:i/>
      <w:iCs/>
      <w:noProof w:val="0"/>
      <w:color w:val="404040" w:themeColor="text1" w:themeTint="BF"/>
      <w:sz w:val="22"/>
      <w:szCs w:val="22"/>
      <w:lang w:val="en-AU"/>
    </w:rPr>
  </w:style>
  <w:style w:type="character" w:customStyle="1" w:styleId="IntenseQuoteChar">
    <w:name w:val="Intense Quote Char"/>
    <w:basedOn w:val="DefaultParagraphFont"/>
    <w:link w:val="IntenseQuote"/>
    <w:uiPriority w:val="30"/>
    <w:rsid w:val="22345917"/>
    <w:rPr>
      <w:rFonts w:ascii="Helvetica" w:eastAsia="Helvetica" w:hAnsi="Helvetica" w:cs="Helvetica"/>
      <w:i/>
      <w:iCs/>
      <w:noProof w:val="0"/>
      <w:color w:val="4472C4" w:themeColor="accent1"/>
      <w:sz w:val="22"/>
      <w:szCs w:val="22"/>
      <w:lang w:val="en-AU"/>
    </w:rPr>
  </w:style>
  <w:style w:type="paragraph" w:styleId="TOC1">
    <w:name w:val="toc 1"/>
    <w:basedOn w:val="Normal"/>
    <w:next w:val="Normal"/>
    <w:uiPriority w:val="39"/>
    <w:unhideWhenUsed/>
    <w:rsid w:val="22345917"/>
    <w:pPr>
      <w:spacing w:after="100"/>
    </w:pPr>
  </w:style>
  <w:style w:type="paragraph" w:styleId="TOC2">
    <w:name w:val="toc 2"/>
    <w:basedOn w:val="Normal"/>
    <w:next w:val="Normal"/>
    <w:uiPriority w:val="39"/>
    <w:unhideWhenUsed/>
    <w:rsid w:val="22345917"/>
    <w:pPr>
      <w:spacing w:after="100"/>
      <w:ind w:left="220"/>
    </w:pPr>
  </w:style>
  <w:style w:type="paragraph" w:styleId="TOC3">
    <w:name w:val="toc 3"/>
    <w:basedOn w:val="Normal"/>
    <w:next w:val="Normal"/>
    <w:uiPriority w:val="39"/>
    <w:unhideWhenUsed/>
    <w:rsid w:val="22345917"/>
    <w:pPr>
      <w:spacing w:after="100"/>
      <w:ind w:left="440"/>
    </w:pPr>
  </w:style>
  <w:style w:type="paragraph" w:styleId="TOC4">
    <w:name w:val="toc 4"/>
    <w:basedOn w:val="Normal"/>
    <w:next w:val="Normal"/>
    <w:uiPriority w:val="39"/>
    <w:unhideWhenUsed/>
    <w:rsid w:val="22345917"/>
    <w:pPr>
      <w:spacing w:after="100"/>
      <w:ind w:left="660"/>
    </w:pPr>
  </w:style>
  <w:style w:type="paragraph" w:styleId="TOC5">
    <w:name w:val="toc 5"/>
    <w:basedOn w:val="Normal"/>
    <w:next w:val="Normal"/>
    <w:uiPriority w:val="39"/>
    <w:unhideWhenUsed/>
    <w:rsid w:val="22345917"/>
    <w:pPr>
      <w:spacing w:after="100"/>
      <w:ind w:left="880"/>
    </w:pPr>
  </w:style>
  <w:style w:type="paragraph" w:styleId="TOC6">
    <w:name w:val="toc 6"/>
    <w:basedOn w:val="Normal"/>
    <w:next w:val="Normal"/>
    <w:uiPriority w:val="39"/>
    <w:unhideWhenUsed/>
    <w:rsid w:val="22345917"/>
    <w:pPr>
      <w:spacing w:after="100"/>
      <w:ind w:left="1100"/>
    </w:pPr>
  </w:style>
  <w:style w:type="paragraph" w:styleId="TOC7">
    <w:name w:val="toc 7"/>
    <w:basedOn w:val="Normal"/>
    <w:next w:val="Normal"/>
    <w:uiPriority w:val="39"/>
    <w:unhideWhenUsed/>
    <w:rsid w:val="22345917"/>
    <w:pPr>
      <w:spacing w:after="100"/>
      <w:ind w:left="1320"/>
    </w:pPr>
  </w:style>
  <w:style w:type="paragraph" w:styleId="TOC8">
    <w:name w:val="toc 8"/>
    <w:basedOn w:val="Normal"/>
    <w:next w:val="Normal"/>
    <w:uiPriority w:val="39"/>
    <w:unhideWhenUsed/>
    <w:rsid w:val="22345917"/>
    <w:pPr>
      <w:spacing w:after="100"/>
      <w:ind w:left="1540"/>
    </w:pPr>
  </w:style>
  <w:style w:type="paragraph" w:styleId="TOC9">
    <w:name w:val="toc 9"/>
    <w:basedOn w:val="Normal"/>
    <w:next w:val="Normal"/>
    <w:uiPriority w:val="39"/>
    <w:unhideWhenUsed/>
    <w:rsid w:val="22345917"/>
    <w:pPr>
      <w:spacing w:after="100"/>
      <w:ind w:left="1760"/>
    </w:pPr>
  </w:style>
  <w:style w:type="paragraph" w:styleId="EndnoteText">
    <w:name w:val="endnote text"/>
    <w:basedOn w:val="Normal"/>
    <w:link w:val="EndnoteTextChar"/>
    <w:uiPriority w:val="99"/>
    <w:semiHidden/>
    <w:unhideWhenUsed/>
    <w:rsid w:val="22345917"/>
    <w:rPr>
      <w:sz w:val="20"/>
      <w:szCs w:val="20"/>
    </w:rPr>
  </w:style>
  <w:style w:type="character" w:customStyle="1" w:styleId="EndnoteTextChar">
    <w:name w:val="Endnote Text Char"/>
    <w:basedOn w:val="DefaultParagraphFont"/>
    <w:link w:val="EndnoteText"/>
    <w:uiPriority w:val="99"/>
    <w:semiHidden/>
    <w:rsid w:val="22345917"/>
    <w:rPr>
      <w:rFonts w:ascii="Helvetica" w:eastAsia="Helvetica" w:hAnsi="Helvetica" w:cs="Helvetica"/>
      <w:noProof w:val="0"/>
      <w:sz w:val="20"/>
      <w:szCs w:val="20"/>
      <w:lang w:val="en-AU"/>
    </w:rPr>
  </w:style>
  <w:style w:type="paragraph" w:styleId="FootnoteText">
    <w:name w:val="footnote text"/>
    <w:basedOn w:val="Normal"/>
    <w:link w:val="FootnoteTextChar"/>
    <w:uiPriority w:val="99"/>
    <w:semiHidden/>
    <w:unhideWhenUsed/>
    <w:rsid w:val="22345917"/>
    <w:rPr>
      <w:sz w:val="20"/>
      <w:szCs w:val="20"/>
    </w:rPr>
  </w:style>
  <w:style w:type="character" w:customStyle="1" w:styleId="FootnoteTextChar">
    <w:name w:val="Footnote Text Char"/>
    <w:basedOn w:val="DefaultParagraphFont"/>
    <w:link w:val="FootnoteText"/>
    <w:uiPriority w:val="99"/>
    <w:semiHidden/>
    <w:rsid w:val="22345917"/>
    <w:rPr>
      <w:rFonts w:ascii="Helvetica" w:eastAsia="Helvetica" w:hAnsi="Helvetica" w:cs="Helvetica"/>
      <w:noProof w:val="0"/>
      <w:sz w:val="20"/>
      <w:szCs w:val="20"/>
      <w:lang w:val="en-AU"/>
    </w:rPr>
  </w:style>
  <w:style w:type="paragraph" w:styleId="NoSpacing">
    <w:name w:val="No Spacing"/>
    <w:uiPriority w:val="1"/>
    <w:qFormat/>
    <w:rsid w:val="00B75008"/>
    <w:rPr>
      <w:rFonts w:ascii="Helvetica" w:eastAsia="Helvetica" w:hAnsi="Helvetica" w:cs="Helvetica"/>
      <w:sz w:val="22"/>
      <w:szCs w:val="22"/>
    </w:rPr>
  </w:style>
  <w:style w:type="paragraph" w:customStyle="1" w:styleId="paragraph">
    <w:name w:val="paragraph"/>
    <w:basedOn w:val="Normal"/>
    <w:rsid w:val="008F56B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F56B2"/>
  </w:style>
  <w:style w:type="character" w:customStyle="1" w:styleId="eop">
    <w:name w:val="eop"/>
    <w:basedOn w:val="DefaultParagraphFont"/>
    <w:rsid w:val="008F56B2"/>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750986">
      <w:bodyDiv w:val="1"/>
      <w:marLeft w:val="0"/>
      <w:marRight w:val="0"/>
      <w:marTop w:val="0"/>
      <w:marBottom w:val="0"/>
      <w:divBdr>
        <w:top w:val="none" w:sz="0" w:space="0" w:color="auto"/>
        <w:left w:val="none" w:sz="0" w:space="0" w:color="auto"/>
        <w:bottom w:val="none" w:sz="0" w:space="0" w:color="auto"/>
        <w:right w:val="none" w:sz="0" w:space="0" w:color="auto"/>
      </w:divBdr>
      <w:divsChild>
        <w:div w:id="307175798">
          <w:marLeft w:val="0"/>
          <w:marRight w:val="0"/>
          <w:marTop w:val="0"/>
          <w:marBottom w:val="0"/>
          <w:divBdr>
            <w:top w:val="none" w:sz="0" w:space="0" w:color="auto"/>
            <w:left w:val="none" w:sz="0" w:space="0" w:color="auto"/>
            <w:bottom w:val="none" w:sz="0" w:space="0" w:color="auto"/>
            <w:right w:val="none" w:sz="0" w:space="0" w:color="auto"/>
          </w:divBdr>
          <w:divsChild>
            <w:div w:id="1818567436">
              <w:marLeft w:val="0"/>
              <w:marRight w:val="0"/>
              <w:marTop w:val="0"/>
              <w:marBottom w:val="0"/>
              <w:divBdr>
                <w:top w:val="none" w:sz="0" w:space="0" w:color="auto"/>
                <w:left w:val="none" w:sz="0" w:space="0" w:color="auto"/>
                <w:bottom w:val="none" w:sz="0" w:space="0" w:color="auto"/>
                <w:right w:val="none" w:sz="0" w:space="0" w:color="auto"/>
              </w:divBdr>
              <w:divsChild>
                <w:div w:id="2057704527">
                  <w:marLeft w:val="0"/>
                  <w:marRight w:val="0"/>
                  <w:marTop w:val="0"/>
                  <w:marBottom w:val="0"/>
                  <w:divBdr>
                    <w:top w:val="none" w:sz="0" w:space="0" w:color="auto"/>
                    <w:left w:val="none" w:sz="0" w:space="0" w:color="auto"/>
                    <w:bottom w:val="none" w:sz="0" w:space="0" w:color="auto"/>
                    <w:right w:val="none" w:sz="0" w:space="0" w:color="auto"/>
                  </w:divBdr>
                </w:div>
                <w:div w:id="620653307">
                  <w:marLeft w:val="0"/>
                  <w:marRight w:val="0"/>
                  <w:marTop w:val="0"/>
                  <w:marBottom w:val="0"/>
                  <w:divBdr>
                    <w:top w:val="none" w:sz="0" w:space="0" w:color="auto"/>
                    <w:left w:val="none" w:sz="0" w:space="0" w:color="auto"/>
                    <w:bottom w:val="none" w:sz="0" w:space="0" w:color="auto"/>
                    <w:right w:val="none" w:sz="0" w:space="0" w:color="auto"/>
                  </w:divBdr>
                </w:div>
                <w:div w:id="1246378982">
                  <w:marLeft w:val="0"/>
                  <w:marRight w:val="0"/>
                  <w:marTop w:val="0"/>
                  <w:marBottom w:val="0"/>
                  <w:divBdr>
                    <w:top w:val="none" w:sz="0" w:space="0" w:color="auto"/>
                    <w:left w:val="none" w:sz="0" w:space="0" w:color="auto"/>
                    <w:bottom w:val="none" w:sz="0" w:space="0" w:color="auto"/>
                    <w:right w:val="none" w:sz="0" w:space="0" w:color="auto"/>
                  </w:divBdr>
                </w:div>
                <w:div w:id="682512133">
                  <w:marLeft w:val="0"/>
                  <w:marRight w:val="0"/>
                  <w:marTop w:val="0"/>
                  <w:marBottom w:val="0"/>
                  <w:divBdr>
                    <w:top w:val="none" w:sz="0" w:space="0" w:color="auto"/>
                    <w:left w:val="none" w:sz="0" w:space="0" w:color="auto"/>
                    <w:bottom w:val="none" w:sz="0" w:space="0" w:color="auto"/>
                    <w:right w:val="none" w:sz="0" w:space="0" w:color="auto"/>
                  </w:divBdr>
                  <w:divsChild>
                    <w:div w:id="1973444355">
                      <w:marLeft w:val="0"/>
                      <w:marRight w:val="0"/>
                      <w:marTop w:val="0"/>
                      <w:marBottom w:val="0"/>
                      <w:divBdr>
                        <w:top w:val="none" w:sz="0" w:space="0" w:color="auto"/>
                        <w:left w:val="none" w:sz="0" w:space="0" w:color="auto"/>
                        <w:bottom w:val="none" w:sz="0" w:space="0" w:color="auto"/>
                        <w:right w:val="none" w:sz="0" w:space="0" w:color="auto"/>
                      </w:divBdr>
                      <w:divsChild>
                        <w:div w:id="678315927">
                          <w:marLeft w:val="0"/>
                          <w:marRight w:val="0"/>
                          <w:marTop w:val="0"/>
                          <w:marBottom w:val="0"/>
                          <w:divBdr>
                            <w:top w:val="none" w:sz="0" w:space="0" w:color="auto"/>
                            <w:left w:val="none" w:sz="0" w:space="0" w:color="auto"/>
                            <w:bottom w:val="none" w:sz="0" w:space="0" w:color="auto"/>
                            <w:right w:val="none" w:sz="0" w:space="0" w:color="auto"/>
                          </w:divBdr>
                          <w:divsChild>
                            <w:div w:id="10420725">
                              <w:marLeft w:val="0"/>
                              <w:marRight w:val="0"/>
                              <w:marTop w:val="0"/>
                              <w:marBottom w:val="0"/>
                              <w:divBdr>
                                <w:top w:val="none" w:sz="0" w:space="0" w:color="auto"/>
                                <w:left w:val="none" w:sz="0" w:space="0" w:color="auto"/>
                                <w:bottom w:val="none" w:sz="0" w:space="0" w:color="auto"/>
                                <w:right w:val="none" w:sz="0" w:space="0" w:color="auto"/>
                              </w:divBdr>
                            </w:div>
                          </w:divsChild>
                        </w:div>
                        <w:div w:id="221214716">
                          <w:marLeft w:val="0"/>
                          <w:marRight w:val="0"/>
                          <w:marTop w:val="0"/>
                          <w:marBottom w:val="0"/>
                          <w:divBdr>
                            <w:top w:val="none" w:sz="0" w:space="0" w:color="auto"/>
                            <w:left w:val="none" w:sz="0" w:space="0" w:color="auto"/>
                            <w:bottom w:val="none" w:sz="0" w:space="0" w:color="auto"/>
                            <w:right w:val="none" w:sz="0" w:space="0" w:color="auto"/>
                          </w:divBdr>
                          <w:divsChild>
                            <w:div w:id="112790042">
                              <w:marLeft w:val="0"/>
                              <w:marRight w:val="0"/>
                              <w:marTop w:val="0"/>
                              <w:marBottom w:val="0"/>
                              <w:divBdr>
                                <w:top w:val="none" w:sz="0" w:space="0" w:color="auto"/>
                                <w:left w:val="none" w:sz="0" w:space="0" w:color="auto"/>
                                <w:bottom w:val="none" w:sz="0" w:space="0" w:color="auto"/>
                                <w:right w:val="none" w:sz="0" w:space="0" w:color="auto"/>
                              </w:divBdr>
                            </w:div>
                          </w:divsChild>
                        </w:div>
                        <w:div w:id="1721398590">
                          <w:marLeft w:val="0"/>
                          <w:marRight w:val="0"/>
                          <w:marTop w:val="0"/>
                          <w:marBottom w:val="0"/>
                          <w:divBdr>
                            <w:top w:val="none" w:sz="0" w:space="0" w:color="auto"/>
                            <w:left w:val="none" w:sz="0" w:space="0" w:color="auto"/>
                            <w:bottom w:val="none" w:sz="0" w:space="0" w:color="auto"/>
                            <w:right w:val="none" w:sz="0" w:space="0" w:color="auto"/>
                          </w:divBdr>
                          <w:divsChild>
                            <w:div w:id="767196605">
                              <w:marLeft w:val="0"/>
                              <w:marRight w:val="0"/>
                              <w:marTop w:val="0"/>
                              <w:marBottom w:val="0"/>
                              <w:divBdr>
                                <w:top w:val="none" w:sz="0" w:space="0" w:color="auto"/>
                                <w:left w:val="none" w:sz="0" w:space="0" w:color="auto"/>
                                <w:bottom w:val="none" w:sz="0" w:space="0" w:color="auto"/>
                                <w:right w:val="none" w:sz="0" w:space="0" w:color="auto"/>
                              </w:divBdr>
                            </w:div>
                          </w:divsChild>
                        </w:div>
                        <w:div w:id="579753996">
                          <w:marLeft w:val="0"/>
                          <w:marRight w:val="0"/>
                          <w:marTop w:val="0"/>
                          <w:marBottom w:val="0"/>
                          <w:divBdr>
                            <w:top w:val="none" w:sz="0" w:space="0" w:color="auto"/>
                            <w:left w:val="none" w:sz="0" w:space="0" w:color="auto"/>
                            <w:bottom w:val="none" w:sz="0" w:space="0" w:color="auto"/>
                            <w:right w:val="none" w:sz="0" w:space="0" w:color="auto"/>
                          </w:divBdr>
                          <w:divsChild>
                            <w:div w:id="2112318726">
                              <w:marLeft w:val="0"/>
                              <w:marRight w:val="0"/>
                              <w:marTop w:val="0"/>
                              <w:marBottom w:val="0"/>
                              <w:divBdr>
                                <w:top w:val="none" w:sz="0" w:space="0" w:color="auto"/>
                                <w:left w:val="none" w:sz="0" w:space="0" w:color="auto"/>
                                <w:bottom w:val="none" w:sz="0" w:space="0" w:color="auto"/>
                                <w:right w:val="none" w:sz="0" w:space="0" w:color="auto"/>
                              </w:divBdr>
                            </w:div>
                          </w:divsChild>
                        </w:div>
                        <w:div w:id="1723557173">
                          <w:marLeft w:val="0"/>
                          <w:marRight w:val="0"/>
                          <w:marTop w:val="0"/>
                          <w:marBottom w:val="0"/>
                          <w:divBdr>
                            <w:top w:val="none" w:sz="0" w:space="0" w:color="auto"/>
                            <w:left w:val="none" w:sz="0" w:space="0" w:color="auto"/>
                            <w:bottom w:val="none" w:sz="0" w:space="0" w:color="auto"/>
                            <w:right w:val="none" w:sz="0" w:space="0" w:color="auto"/>
                          </w:divBdr>
                          <w:divsChild>
                            <w:div w:id="1944261109">
                              <w:marLeft w:val="0"/>
                              <w:marRight w:val="0"/>
                              <w:marTop w:val="0"/>
                              <w:marBottom w:val="0"/>
                              <w:divBdr>
                                <w:top w:val="none" w:sz="0" w:space="0" w:color="auto"/>
                                <w:left w:val="none" w:sz="0" w:space="0" w:color="auto"/>
                                <w:bottom w:val="none" w:sz="0" w:space="0" w:color="auto"/>
                                <w:right w:val="none" w:sz="0" w:space="0" w:color="auto"/>
                              </w:divBdr>
                            </w:div>
                          </w:divsChild>
                        </w:div>
                        <w:div w:id="876507902">
                          <w:marLeft w:val="0"/>
                          <w:marRight w:val="0"/>
                          <w:marTop w:val="0"/>
                          <w:marBottom w:val="0"/>
                          <w:divBdr>
                            <w:top w:val="none" w:sz="0" w:space="0" w:color="auto"/>
                            <w:left w:val="none" w:sz="0" w:space="0" w:color="auto"/>
                            <w:bottom w:val="none" w:sz="0" w:space="0" w:color="auto"/>
                            <w:right w:val="none" w:sz="0" w:space="0" w:color="auto"/>
                          </w:divBdr>
                          <w:divsChild>
                            <w:div w:id="993873026">
                              <w:marLeft w:val="0"/>
                              <w:marRight w:val="0"/>
                              <w:marTop w:val="0"/>
                              <w:marBottom w:val="0"/>
                              <w:divBdr>
                                <w:top w:val="none" w:sz="0" w:space="0" w:color="auto"/>
                                <w:left w:val="none" w:sz="0" w:space="0" w:color="auto"/>
                                <w:bottom w:val="none" w:sz="0" w:space="0" w:color="auto"/>
                                <w:right w:val="none" w:sz="0" w:space="0" w:color="auto"/>
                              </w:divBdr>
                            </w:div>
                          </w:divsChild>
                        </w:div>
                        <w:div w:id="1864174724">
                          <w:marLeft w:val="0"/>
                          <w:marRight w:val="0"/>
                          <w:marTop w:val="0"/>
                          <w:marBottom w:val="0"/>
                          <w:divBdr>
                            <w:top w:val="none" w:sz="0" w:space="0" w:color="auto"/>
                            <w:left w:val="none" w:sz="0" w:space="0" w:color="auto"/>
                            <w:bottom w:val="none" w:sz="0" w:space="0" w:color="auto"/>
                            <w:right w:val="none" w:sz="0" w:space="0" w:color="auto"/>
                          </w:divBdr>
                          <w:divsChild>
                            <w:div w:id="405228816">
                              <w:marLeft w:val="0"/>
                              <w:marRight w:val="0"/>
                              <w:marTop w:val="0"/>
                              <w:marBottom w:val="0"/>
                              <w:divBdr>
                                <w:top w:val="none" w:sz="0" w:space="0" w:color="auto"/>
                                <w:left w:val="none" w:sz="0" w:space="0" w:color="auto"/>
                                <w:bottom w:val="none" w:sz="0" w:space="0" w:color="auto"/>
                                <w:right w:val="none" w:sz="0" w:space="0" w:color="auto"/>
                              </w:divBdr>
                            </w:div>
                          </w:divsChild>
                        </w:div>
                        <w:div w:id="1897281295">
                          <w:marLeft w:val="0"/>
                          <w:marRight w:val="0"/>
                          <w:marTop w:val="0"/>
                          <w:marBottom w:val="0"/>
                          <w:divBdr>
                            <w:top w:val="none" w:sz="0" w:space="0" w:color="auto"/>
                            <w:left w:val="none" w:sz="0" w:space="0" w:color="auto"/>
                            <w:bottom w:val="none" w:sz="0" w:space="0" w:color="auto"/>
                            <w:right w:val="none" w:sz="0" w:space="0" w:color="auto"/>
                          </w:divBdr>
                          <w:divsChild>
                            <w:div w:id="915938309">
                              <w:marLeft w:val="0"/>
                              <w:marRight w:val="0"/>
                              <w:marTop w:val="0"/>
                              <w:marBottom w:val="0"/>
                              <w:divBdr>
                                <w:top w:val="none" w:sz="0" w:space="0" w:color="auto"/>
                                <w:left w:val="none" w:sz="0" w:space="0" w:color="auto"/>
                                <w:bottom w:val="none" w:sz="0" w:space="0" w:color="auto"/>
                                <w:right w:val="none" w:sz="0" w:space="0" w:color="auto"/>
                              </w:divBdr>
                            </w:div>
                          </w:divsChild>
                        </w:div>
                        <w:div w:id="1533305787">
                          <w:marLeft w:val="0"/>
                          <w:marRight w:val="0"/>
                          <w:marTop w:val="0"/>
                          <w:marBottom w:val="0"/>
                          <w:divBdr>
                            <w:top w:val="none" w:sz="0" w:space="0" w:color="auto"/>
                            <w:left w:val="none" w:sz="0" w:space="0" w:color="auto"/>
                            <w:bottom w:val="none" w:sz="0" w:space="0" w:color="auto"/>
                            <w:right w:val="none" w:sz="0" w:space="0" w:color="auto"/>
                          </w:divBdr>
                          <w:divsChild>
                            <w:div w:id="1111164554">
                              <w:marLeft w:val="0"/>
                              <w:marRight w:val="0"/>
                              <w:marTop w:val="0"/>
                              <w:marBottom w:val="0"/>
                              <w:divBdr>
                                <w:top w:val="none" w:sz="0" w:space="0" w:color="auto"/>
                                <w:left w:val="none" w:sz="0" w:space="0" w:color="auto"/>
                                <w:bottom w:val="none" w:sz="0" w:space="0" w:color="auto"/>
                                <w:right w:val="none" w:sz="0" w:space="0" w:color="auto"/>
                              </w:divBdr>
                            </w:div>
                          </w:divsChild>
                        </w:div>
                        <w:div w:id="2041279986">
                          <w:marLeft w:val="0"/>
                          <w:marRight w:val="0"/>
                          <w:marTop w:val="0"/>
                          <w:marBottom w:val="0"/>
                          <w:divBdr>
                            <w:top w:val="none" w:sz="0" w:space="0" w:color="auto"/>
                            <w:left w:val="none" w:sz="0" w:space="0" w:color="auto"/>
                            <w:bottom w:val="none" w:sz="0" w:space="0" w:color="auto"/>
                            <w:right w:val="none" w:sz="0" w:space="0" w:color="auto"/>
                          </w:divBdr>
                          <w:divsChild>
                            <w:div w:id="762265160">
                              <w:marLeft w:val="0"/>
                              <w:marRight w:val="0"/>
                              <w:marTop w:val="0"/>
                              <w:marBottom w:val="0"/>
                              <w:divBdr>
                                <w:top w:val="none" w:sz="0" w:space="0" w:color="auto"/>
                                <w:left w:val="none" w:sz="0" w:space="0" w:color="auto"/>
                                <w:bottom w:val="none" w:sz="0" w:space="0" w:color="auto"/>
                                <w:right w:val="none" w:sz="0" w:space="0" w:color="auto"/>
                              </w:divBdr>
                            </w:div>
                          </w:divsChild>
                        </w:div>
                        <w:div w:id="695153687">
                          <w:marLeft w:val="0"/>
                          <w:marRight w:val="0"/>
                          <w:marTop w:val="0"/>
                          <w:marBottom w:val="0"/>
                          <w:divBdr>
                            <w:top w:val="none" w:sz="0" w:space="0" w:color="auto"/>
                            <w:left w:val="none" w:sz="0" w:space="0" w:color="auto"/>
                            <w:bottom w:val="none" w:sz="0" w:space="0" w:color="auto"/>
                            <w:right w:val="none" w:sz="0" w:space="0" w:color="auto"/>
                          </w:divBdr>
                          <w:divsChild>
                            <w:div w:id="1989046354">
                              <w:marLeft w:val="0"/>
                              <w:marRight w:val="0"/>
                              <w:marTop w:val="0"/>
                              <w:marBottom w:val="0"/>
                              <w:divBdr>
                                <w:top w:val="none" w:sz="0" w:space="0" w:color="auto"/>
                                <w:left w:val="none" w:sz="0" w:space="0" w:color="auto"/>
                                <w:bottom w:val="none" w:sz="0" w:space="0" w:color="auto"/>
                                <w:right w:val="none" w:sz="0" w:space="0" w:color="auto"/>
                              </w:divBdr>
                            </w:div>
                          </w:divsChild>
                        </w:div>
                        <w:div w:id="968827703">
                          <w:marLeft w:val="0"/>
                          <w:marRight w:val="0"/>
                          <w:marTop w:val="0"/>
                          <w:marBottom w:val="0"/>
                          <w:divBdr>
                            <w:top w:val="none" w:sz="0" w:space="0" w:color="auto"/>
                            <w:left w:val="none" w:sz="0" w:space="0" w:color="auto"/>
                            <w:bottom w:val="none" w:sz="0" w:space="0" w:color="auto"/>
                            <w:right w:val="none" w:sz="0" w:space="0" w:color="auto"/>
                          </w:divBdr>
                          <w:divsChild>
                            <w:div w:id="1818184500">
                              <w:marLeft w:val="0"/>
                              <w:marRight w:val="0"/>
                              <w:marTop w:val="0"/>
                              <w:marBottom w:val="0"/>
                              <w:divBdr>
                                <w:top w:val="none" w:sz="0" w:space="0" w:color="auto"/>
                                <w:left w:val="none" w:sz="0" w:space="0" w:color="auto"/>
                                <w:bottom w:val="none" w:sz="0" w:space="0" w:color="auto"/>
                                <w:right w:val="none" w:sz="0" w:space="0" w:color="auto"/>
                              </w:divBdr>
                            </w:div>
                          </w:divsChild>
                        </w:div>
                        <w:div w:id="1278413589">
                          <w:marLeft w:val="0"/>
                          <w:marRight w:val="0"/>
                          <w:marTop w:val="0"/>
                          <w:marBottom w:val="0"/>
                          <w:divBdr>
                            <w:top w:val="none" w:sz="0" w:space="0" w:color="auto"/>
                            <w:left w:val="none" w:sz="0" w:space="0" w:color="auto"/>
                            <w:bottom w:val="none" w:sz="0" w:space="0" w:color="auto"/>
                            <w:right w:val="none" w:sz="0" w:space="0" w:color="auto"/>
                          </w:divBdr>
                          <w:divsChild>
                            <w:div w:id="193231335">
                              <w:marLeft w:val="0"/>
                              <w:marRight w:val="0"/>
                              <w:marTop w:val="0"/>
                              <w:marBottom w:val="0"/>
                              <w:divBdr>
                                <w:top w:val="none" w:sz="0" w:space="0" w:color="auto"/>
                                <w:left w:val="none" w:sz="0" w:space="0" w:color="auto"/>
                                <w:bottom w:val="none" w:sz="0" w:space="0" w:color="auto"/>
                                <w:right w:val="none" w:sz="0" w:space="0" w:color="auto"/>
                              </w:divBdr>
                            </w:div>
                          </w:divsChild>
                        </w:div>
                        <w:div w:id="1364283085">
                          <w:marLeft w:val="0"/>
                          <w:marRight w:val="0"/>
                          <w:marTop w:val="0"/>
                          <w:marBottom w:val="0"/>
                          <w:divBdr>
                            <w:top w:val="none" w:sz="0" w:space="0" w:color="auto"/>
                            <w:left w:val="none" w:sz="0" w:space="0" w:color="auto"/>
                            <w:bottom w:val="none" w:sz="0" w:space="0" w:color="auto"/>
                            <w:right w:val="none" w:sz="0" w:space="0" w:color="auto"/>
                          </w:divBdr>
                          <w:divsChild>
                            <w:div w:id="906300118">
                              <w:marLeft w:val="0"/>
                              <w:marRight w:val="0"/>
                              <w:marTop w:val="0"/>
                              <w:marBottom w:val="0"/>
                              <w:divBdr>
                                <w:top w:val="none" w:sz="0" w:space="0" w:color="auto"/>
                                <w:left w:val="none" w:sz="0" w:space="0" w:color="auto"/>
                                <w:bottom w:val="none" w:sz="0" w:space="0" w:color="auto"/>
                                <w:right w:val="none" w:sz="0" w:space="0" w:color="auto"/>
                              </w:divBdr>
                            </w:div>
                          </w:divsChild>
                        </w:div>
                        <w:div w:id="1275867272">
                          <w:marLeft w:val="0"/>
                          <w:marRight w:val="0"/>
                          <w:marTop w:val="0"/>
                          <w:marBottom w:val="0"/>
                          <w:divBdr>
                            <w:top w:val="none" w:sz="0" w:space="0" w:color="auto"/>
                            <w:left w:val="none" w:sz="0" w:space="0" w:color="auto"/>
                            <w:bottom w:val="none" w:sz="0" w:space="0" w:color="auto"/>
                            <w:right w:val="none" w:sz="0" w:space="0" w:color="auto"/>
                          </w:divBdr>
                          <w:divsChild>
                            <w:div w:id="475030040">
                              <w:marLeft w:val="0"/>
                              <w:marRight w:val="0"/>
                              <w:marTop w:val="0"/>
                              <w:marBottom w:val="0"/>
                              <w:divBdr>
                                <w:top w:val="none" w:sz="0" w:space="0" w:color="auto"/>
                                <w:left w:val="none" w:sz="0" w:space="0" w:color="auto"/>
                                <w:bottom w:val="none" w:sz="0" w:space="0" w:color="auto"/>
                                <w:right w:val="none" w:sz="0" w:space="0" w:color="auto"/>
                              </w:divBdr>
                            </w:div>
                          </w:divsChild>
                        </w:div>
                        <w:div w:id="986860564">
                          <w:marLeft w:val="0"/>
                          <w:marRight w:val="0"/>
                          <w:marTop w:val="0"/>
                          <w:marBottom w:val="0"/>
                          <w:divBdr>
                            <w:top w:val="none" w:sz="0" w:space="0" w:color="auto"/>
                            <w:left w:val="none" w:sz="0" w:space="0" w:color="auto"/>
                            <w:bottom w:val="none" w:sz="0" w:space="0" w:color="auto"/>
                            <w:right w:val="none" w:sz="0" w:space="0" w:color="auto"/>
                          </w:divBdr>
                          <w:divsChild>
                            <w:div w:id="173704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918137">
                  <w:marLeft w:val="0"/>
                  <w:marRight w:val="0"/>
                  <w:marTop w:val="0"/>
                  <w:marBottom w:val="0"/>
                  <w:divBdr>
                    <w:top w:val="none" w:sz="0" w:space="0" w:color="auto"/>
                    <w:left w:val="none" w:sz="0" w:space="0" w:color="auto"/>
                    <w:bottom w:val="none" w:sz="0" w:space="0" w:color="auto"/>
                    <w:right w:val="none" w:sz="0" w:space="0" w:color="auto"/>
                  </w:divBdr>
                </w:div>
                <w:div w:id="288436717">
                  <w:marLeft w:val="0"/>
                  <w:marRight w:val="0"/>
                  <w:marTop w:val="0"/>
                  <w:marBottom w:val="0"/>
                  <w:divBdr>
                    <w:top w:val="none" w:sz="0" w:space="0" w:color="auto"/>
                    <w:left w:val="none" w:sz="0" w:space="0" w:color="auto"/>
                    <w:bottom w:val="none" w:sz="0" w:space="0" w:color="auto"/>
                    <w:right w:val="none" w:sz="0" w:space="0" w:color="auto"/>
                  </w:divBdr>
                </w:div>
                <w:div w:id="94978416">
                  <w:marLeft w:val="0"/>
                  <w:marRight w:val="0"/>
                  <w:marTop w:val="0"/>
                  <w:marBottom w:val="0"/>
                  <w:divBdr>
                    <w:top w:val="none" w:sz="0" w:space="0" w:color="auto"/>
                    <w:left w:val="none" w:sz="0" w:space="0" w:color="auto"/>
                    <w:bottom w:val="none" w:sz="0" w:space="0" w:color="auto"/>
                    <w:right w:val="none" w:sz="0" w:space="0" w:color="auto"/>
                  </w:divBdr>
                </w:div>
                <w:div w:id="1329747757">
                  <w:marLeft w:val="0"/>
                  <w:marRight w:val="0"/>
                  <w:marTop w:val="0"/>
                  <w:marBottom w:val="0"/>
                  <w:divBdr>
                    <w:top w:val="none" w:sz="0" w:space="0" w:color="auto"/>
                    <w:left w:val="none" w:sz="0" w:space="0" w:color="auto"/>
                    <w:bottom w:val="none" w:sz="0" w:space="0" w:color="auto"/>
                    <w:right w:val="none" w:sz="0" w:space="0" w:color="auto"/>
                  </w:divBdr>
                </w:div>
                <w:div w:id="2040426909">
                  <w:marLeft w:val="0"/>
                  <w:marRight w:val="0"/>
                  <w:marTop w:val="0"/>
                  <w:marBottom w:val="0"/>
                  <w:divBdr>
                    <w:top w:val="none" w:sz="0" w:space="0" w:color="auto"/>
                    <w:left w:val="none" w:sz="0" w:space="0" w:color="auto"/>
                    <w:bottom w:val="none" w:sz="0" w:space="0" w:color="auto"/>
                    <w:right w:val="none" w:sz="0" w:space="0" w:color="auto"/>
                  </w:divBdr>
                </w:div>
                <w:div w:id="1169828213">
                  <w:marLeft w:val="0"/>
                  <w:marRight w:val="0"/>
                  <w:marTop w:val="0"/>
                  <w:marBottom w:val="0"/>
                  <w:divBdr>
                    <w:top w:val="none" w:sz="0" w:space="0" w:color="auto"/>
                    <w:left w:val="none" w:sz="0" w:space="0" w:color="auto"/>
                    <w:bottom w:val="none" w:sz="0" w:space="0" w:color="auto"/>
                    <w:right w:val="none" w:sz="0" w:space="0" w:color="auto"/>
                  </w:divBdr>
                </w:div>
                <w:div w:id="2066953232">
                  <w:marLeft w:val="0"/>
                  <w:marRight w:val="0"/>
                  <w:marTop w:val="0"/>
                  <w:marBottom w:val="0"/>
                  <w:divBdr>
                    <w:top w:val="none" w:sz="0" w:space="0" w:color="auto"/>
                    <w:left w:val="none" w:sz="0" w:space="0" w:color="auto"/>
                    <w:bottom w:val="none" w:sz="0" w:space="0" w:color="auto"/>
                    <w:right w:val="none" w:sz="0" w:space="0" w:color="auto"/>
                  </w:divBdr>
                </w:div>
                <w:div w:id="1717698701">
                  <w:marLeft w:val="0"/>
                  <w:marRight w:val="0"/>
                  <w:marTop w:val="0"/>
                  <w:marBottom w:val="0"/>
                  <w:divBdr>
                    <w:top w:val="none" w:sz="0" w:space="0" w:color="auto"/>
                    <w:left w:val="none" w:sz="0" w:space="0" w:color="auto"/>
                    <w:bottom w:val="none" w:sz="0" w:space="0" w:color="auto"/>
                    <w:right w:val="none" w:sz="0" w:space="0" w:color="auto"/>
                  </w:divBdr>
                </w:div>
                <w:div w:id="628707930">
                  <w:marLeft w:val="0"/>
                  <w:marRight w:val="0"/>
                  <w:marTop w:val="0"/>
                  <w:marBottom w:val="0"/>
                  <w:divBdr>
                    <w:top w:val="none" w:sz="0" w:space="0" w:color="auto"/>
                    <w:left w:val="none" w:sz="0" w:space="0" w:color="auto"/>
                    <w:bottom w:val="none" w:sz="0" w:space="0" w:color="auto"/>
                    <w:right w:val="none" w:sz="0" w:space="0" w:color="auto"/>
                  </w:divBdr>
                </w:div>
                <w:div w:id="1873036454">
                  <w:marLeft w:val="0"/>
                  <w:marRight w:val="0"/>
                  <w:marTop w:val="0"/>
                  <w:marBottom w:val="0"/>
                  <w:divBdr>
                    <w:top w:val="none" w:sz="0" w:space="0" w:color="auto"/>
                    <w:left w:val="none" w:sz="0" w:space="0" w:color="auto"/>
                    <w:bottom w:val="none" w:sz="0" w:space="0" w:color="auto"/>
                    <w:right w:val="none" w:sz="0" w:space="0" w:color="auto"/>
                  </w:divBdr>
                </w:div>
                <w:div w:id="823357757">
                  <w:marLeft w:val="0"/>
                  <w:marRight w:val="0"/>
                  <w:marTop w:val="0"/>
                  <w:marBottom w:val="0"/>
                  <w:divBdr>
                    <w:top w:val="none" w:sz="0" w:space="0" w:color="auto"/>
                    <w:left w:val="none" w:sz="0" w:space="0" w:color="auto"/>
                    <w:bottom w:val="none" w:sz="0" w:space="0" w:color="auto"/>
                    <w:right w:val="none" w:sz="0" w:space="0" w:color="auto"/>
                  </w:divBdr>
                </w:div>
                <w:div w:id="1762800209">
                  <w:marLeft w:val="0"/>
                  <w:marRight w:val="0"/>
                  <w:marTop w:val="0"/>
                  <w:marBottom w:val="0"/>
                  <w:divBdr>
                    <w:top w:val="none" w:sz="0" w:space="0" w:color="auto"/>
                    <w:left w:val="none" w:sz="0" w:space="0" w:color="auto"/>
                    <w:bottom w:val="none" w:sz="0" w:space="0" w:color="auto"/>
                    <w:right w:val="none" w:sz="0" w:space="0" w:color="auto"/>
                  </w:divBdr>
                </w:div>
                <w:div w:id="1490636460">
                  <w:marLeft w:val="0"/>
                  <w:marRight w:val="0"/>
                  <w:marTop w:val="0"/>
                  <w:marBottom w:val="0"/>
                  <w:divBdr>
                    <w:top w:val="none" w:sz="0" w:space="0" w:color="auto"/>
                    <w:left w:val="none" w:sz="0" w:space="0" w:color="auto"/>
                    <w:bottom w:val="none" w:sz="0" w:space="0" w:color="auto"/>
                    <w:right w:val="none" w:sz="0" w:space="0" w:color="auto"/>
                  </w:divBdr>
                </w:div>
                <w:div w:id="1240671771">
                  <w:marLeft w:val="0"/>
                  <w:marRight w:val="0"/>
                  <w:marTop w:val="0"/>
                  <w:marBottom w:val="0"/>
                  <w:divBdr>
                    <w:top w:val="none" w:sz="0" w:space="0" w:color="auto"/>
                    <w:left w:val="none" w:sz="0" w:space="0" w:color="auto"/>
                    <w:bottom w:val="none" w:sz="0" w:space="0" w:color="auto"/>
                    <w:right w:val="none" w:sz="0" w:space="0" w:color="auto"/>
                  </w:divBdr>
                </w:div>
                <w:div w:id="1571966509">
                  <w:marLeft w:val="0"/>
                  <w:marRight w:val="0"/>
                  <w:marTop w:val="0"/>
                  <w:marBottom w:val="0"/>
                  <w:divBdr>
                    <w:top w:val="none" w:sz="0" w:space="0" w:color="auto"/>
                    <w:left w:val="none" w:sz="0" w:space="0" w:color="auto"/>
                    <w:bottom w:val="none" w:sz="0" w:space="0" w:color="auto"/>
                    <w:right w:val="none" w:sz="0" w:space="0" w:color="auto"/>
                  </w:divBdr>
                </w:div>
                <w:div w:id="875581593">
                  <w:marLeft w:val="0"/>
                  <w:marRight w:val="0"/>
                  <w:marTop w:val="0"/>
                  <w:marBottom w:val="0"/>
                  <w:divBdr>
                    <w:top w:val="none" w:sz="0" w:space="0" w:color="auto"/>
                    <w:left w:val="none" w:sz="0" w:space="0" w:color="auto"/>
                    <w:bottom w:val="none" w:sz="0" w:space="0" w:color="auto"/>
                    <w:right w:val="none" w:sz="0" w:space="0" w:color="auto"/>
                  </w:divBdr>
                </w:div>
                <w:div w:id="395862729">
                  <w:marLeft w:val="0"/>
                  <w:marRight w:val="0"/>
                  <w:marTop w:val="0"/>
                  <w:marBottom w:val="0"/>
                  <w:divBdr>
                    <w:top w:val="none" w:sz="0" w:space="0" w:color="auto"/>
                    <w:left w:val="none" w:sz="0" w:space="0" w:color="auto"/>
                    <w:bottom w:val="none" w:sz="0" w:space="0" w:color="auto"/>
                    <w:right w:val="none" w:sz="0" w:space="0" w:color="auto"/>
                  </w:divBdr>
                </w:div>
                <w:div w:id="67265425">
                  <w:marLeft w:val="0"/>
                  <w:marRight w:val="0"/>
                  <w:marTop w:val="0"/>
                  <w:marBottom w:val="0"/>
                  <w:divBdr>
                    <w:top w:val="none" w:sz="0" w:space="0" w:color="auto"/>
                    <w:left w:val="none" w:sz="0" w:space="0" w:color="auto"/>
                    <w:bottom w:val="none" w:sz="0" w:space="0" w:color="auto"/>
                    <w:right w:val="none" w:sz="0" w:space="0" w:color="auto"/>
                  </w:divBdr>
                </w:div>
                <w:div w:id="1684821774">
                  <w:marLeft w:val="0"/>
                  <w:marRight w:val="0"/>
                  <w:marTop w:val="0"/>
                  <w:marBottom w:val="0"/>
                  <w:divBdr>
                    <w:top w:val="none" w:sz="0" w:space="0" w:color="auto"/>
                    <w:left w:val="none" w:sz="0" w:space="0" w:color="auto"/>
                    <w:bottom w:val="none" w:sz="0" w:space="0" w:color="auto"/>
                    <w:right w:val="none" w:sz="0" w:space="0" w:color="auto"/>
                  </w:divBdr>
                </w:div>
                <w:div w:id="1550679671">
                  <w:marLeft w:val="0"/>
                  <w:marRight w:val="0"/>
                  <w:marTop w:val="0"/>
                  <w:marBottom w:val="0"/>
                  <w:divBdr>
                    <w:top w:val="none" w:sz="0" w:space="0" w:color="auto"/>
                    <w:left w:val="none" w:sz="0" w:space="0" w:color="auto"/>
                    <w:bottom w:val="none" w:sz="0" w:space="0" w:color="auto"/>
                    <w:right w:val="none" w:sz="0" w:space="0" w:color="auto"/>
                  </w:divBdr>
                </w:div>
                <w:div w:id="1881087164">
                  <w:marLeft w:val="0"/>
                  <w:marRight w:val="0"/>
                  <w:marTop w:val="0"/>
                  <w:marBottom w:val="0"/>
                  <w:divBdr>
                    <w:top w:val="none" w:sz="0" w:space="0" w:color="auto"/>
                    <w:left w:val="none" w:sz="0" w:space="0" w:color="auto"/>
                    <w:bottom w:val="none" w:sz="0" w:space="0" w:color="auto"/>
                    <w:right w:val="none" w:sz="0" w:space="0" w:color="auto"/>
                  </w:divBdr>
                </w:div>
                <w:div w:id="440607598">
                  <w:marLeft w:val="0"/>
                  <w:marRight w:val="0"/>
                  <w:marTop w:val="0"/>
                  <w:marBottom w:val="0"/>
                  <w:divBdr>
                    <w:top w:val="none" w:sz="0" w:space="0" w:color="auto"/>
                    <w:left w:val="none" w:sz="0" w:space="0" w:color="auto"/>
                    <w:bottom w:val="none" w:sz="0" w:space="0" w:color="auto"/>
                    <w:right w:val="none" w:sz="0" w:space="0" w:color="auto"/>
                  </w:divBdr>
                </w:div>
                <w:div w:id="1403288985">
                  <w:marLeft w:val="0"/>
                  <w:marRight w:val="0"/>
                  <w:marTop w:val="0"/>
                  <w:marBottom w:val="0"/>
                  <w:divBdr>
                    <w:top w:val="none" w:sz="0" w:space="0" w:color="auto"/>
                    <w:left w:val="none" w:sz="0" w:space="0" w:color="auto"/>
                    <w:bottom w:val="none" w:sz="0" w:space="0" w:color="auto"/>
                    <w:right w:val="none" w:sz="0" w:space="0" w:color="auto"/>
                  </w:divBdr>
                </w:div>
                <w:div w:id="2038197513">
                  <w:marLeft w:val="0"/>
                  <w:marRight w:val="0"/>
                  <w:marTop w:val="0"/>
                  <w:marBottom w:val="0"/>
                  <w:divBdr>
                    <w:top w:val="none" w:sz="0" w:space="0" w:color="auto"/>
                    <w:left w:val="none" w:sz="0" w:space="0" w:color="auto"/>
                    <w:bottom w:val="none" w:sz="0" w:space="0" w:color="auto"/>
                    <w:right w:val="none" w:sz="0" w:space="0" w:color="auto"/>
                  </w:divBdr>
                </w:div>
                <w:div w:id="70656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65f2040-f353-4b2a-9ae5-aa69f6c672f5" xsi:nil="true"/>
    <SharedWithUsers xmlns="065f2040-f353-4b2a-9ae5-aa69f6c672f5">
      <UserInfo>
        <DisplayName>El Gibbs</DisplayName>
        <AccountId>920</AccountId>
        <AccountType/>
      </UserInfo>
    </SharedWithUsers>
    <lcf76f155ced4ddcb4097134ff3c332f xmlns="7f090524-c058-48b3-b8ac-eeddbd7c10f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1A2B29C4F5CD4284D5E64448ED4B11" ma:contentTypeVersion="13" ma:contentTypeDescription="Create a new document." ma:contentTypeScope="" ma:versionID="bcdc9ad372bbe22cac79d0db027e9bfe">
  <xsd:schema xmlns:xsd="http://www.w3.org/2001/XMLSchema" xmlns:xs="http://www.w3.org/2001/XMLSchema" xmlns:p="http://schemas.microsoft.com/office/2006/metadata/properties" xmlns:ns2="7f090524-c058-48b3-b8ac-eeddbd7c10f0" xmlns:ns3="065f2040-f353-4b2a-9ae5-aa69f6c672f5" targetNamespace="http://schemas.microsoft.com/office/2006/metadata/properties" ma:root="true" ma:fieldsID="363ca26b85a219912d1888ed0ce2ec58" ns2:_="" ns3:_="">
    <xsd:import namespace="7f090524-c058-48b3-b8ac-eeddbd7c10f0"/>
    <xsd:import namespace="065f2040-f353-4b2a-9ae5-aa69f6c672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090524-c058-48b3-b8ac-eeddbd7c10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5f2040-f353-4b2a-9ae5-aa69f6c672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85b2118-b429-4850-9c6d-6686f033a289}" ma:internalName="TaxCatchAll" ma:showField="CatchAllData" ma:web="065f2040-f353-4b2a-9ae5-aa69f6c672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CE0881-311A-4C90-8B42-8A3D3C3D5C8C}">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065f2040-f353-4b2a-9ae5-aa69f6c672f5"/>
    <ds:schemaRef ds:uri="http://purl.org/dc/elements/1.1/"/>
    <ds:schemaRef ds:uri="http://schemas.microsoft.com/office/2006/metadata/properties"/>
    <ds:schemaRef ds:uri="7f090524-c058-48b3-b8ac-eeddbd7c10f0"/>
    <ds:schemaRef ds:uri="http://www.w3.org/XML/1998/namespace"/>
    <ds:schemaRef ds:uri="http://purl.org/dc/terms/"/>
  </ds:schemaRefs>
</ds:datastoreItem>
</file>

<file path=customXml/itemProps2.xml><?xml version="1.0" encoding="utf-8"?>
<ds:datastoreItem xmlns:ds="http://schemas.openxmlformats.org/officeDocument/2006/customXml" ds:itemID="{55C45DD3-D1E5-427B-9256-0BE535B96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090524-c058-48b3-b8ac-eeddbd7c10f0"/>
    <ds:schemaRef ds:uri="065f2040-f353-4b2a-9ae5-aa69f6c67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0404E6-698E-4E6D-9301-0F46F7DCBA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897</Words>
  <Characters>5444</Characters>
  <Application>Microsoft Office Word</Application>
  <DocSecurity>0</DocSecurity>
  <Lines>116</Lines>
  <Paragraphs>44</Paragraphs>
  <ScaleCrop>false</ScaleCrop>
  <HeadingPairs>
    <vt:vector size="2" baseType="variant">
      <vt:variant>
        <vt:lpstr>Title</vt:lpstr>
      </vt:variant>
      <vt:variant>
        <vt:i4>1</vt:i4>
      </vt:variant>
    </vt:vector>
  </HeadingPairs>
  <TitlesOfParts>
    <vt:vector size="1" baseType="lpstr">
      <vt:lpstr>DANA consultation summary</vt:lpstr>
    </vt:vector>
  </TitlesOfParts>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DANA consultation summary</dc:title>
  <dc:subject/>
  <dc:creator>Microsoft Office User</dc:creator>
  <cp:keywords>[SEC=OFFICIAL]</cp:keywords>
  <dc:description/>
  <cp:lastModifiedBy>MILLER, Vicky</cp:lastModifiedBy>
  <cp:revision>4</cp:revision>
  <dcterms:created xsi:type="dcterms:W3CDTF">2025-04-30T01:35:00Z</dcterms:created>
  <dcterms:modified xsi:type="dcterms:W3CDTF">2025-05-20T00:45:00Z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0x010100611A2B29C4F5CD4284D5E64448ED4B11</vt:lpwstr>
  </property>
  <property fmtid="{D5CDD505-2E9C-101B-9397-08002B2CF9AE}" pid="3" name="MediaServiceImageTags">
    <vt:lpwstr/>
  </property>
  <property fmtid="{D5CDD505-2E9C-101B-9397-08002B2CF9AE}" pid="4" name="PM_Namespace">
    <vt:lpwstr>gov.au</vt:lpwstr>
  </property>
  <property fmtid="{D5CDD505-2E9C-101B-9397-08002B2CF9AE}" pid="5" name="PM_Caveats_Count">
    <vt:lpwstr>0</vt:lpwstr>
  </property>
  <property fmtid="{D5CDD505-2E9C-101B-9397-08002B2CF9AE}" pid="6" name="PM_Version">
    <vt:lpwstr>2018.4</vt:lpwstr>
  </property>
  <property fmtid="{D5CDD505-2E9C-101B-9397-08002B2CF9AE}" pid="7" name="PM_Note">
    <vt:lpwstr/>
  </property>
  <property fmtid="{D5CDD505-2E9C-101B-9397-08002B2CF9AE}" pid="8" name="MSIP_Label_eb34d90b-fc41-464d-af60-f74d721d0790_Name">
    <vt:lpwstr>OFFICIAL</vt:lpwstr>
  </property>
  <property fmtid="{D5CDD505-2E9C-101B-9397-08002B2CF9AE}" pid="9" name="PMHMAC">
    <vt:lpwstr>v=2022.1;a=SHA256;h=B11DAFA1EEEBB31846721FA87E957F7020AC2EC41A7651304F6EB17E8B0ABE26</vt:lpwstr>
  </property>
  <property fmtid="{D5CDD505-2E9C-101B-9397-08002B2CF9AE}" pid="10" name="PM_Qualifier">
    <vt:lpwstr/>
  </property>
  <property fmtid="{D5CDD505-2E9C-101B-9397-08002B2CF9AE}" pid="11" name="PM_SecurityClassification">
    <vt:lpwstr>OFFICIAL</vt:lpwstr>
  </property>
  <property fmtid="{D5CDD505-2E9C-101B-9397-08002B2CF9AE}" pid="12" name="PM_ProtectiveMarkingValue_Header">
    <vt:lpwstr>OFFICIAL</vt:lpwstr>
  </property>
  <property fmtid="{D5CDD505-2E9C-101B-9397-08002B2CF9AE}" pid="13" name="PM_OriginationTimeStamp">
    <vt:lpwstr>2025-04-30T01:34:55Z</vt:lpwstr>
  </property>
  <property fmtid="{D5CDD505-2E9C-101B-9397-08002B2CF9AE}" pid="14" name="PM_Markers">
    <vt:lpwstr/>
  </property>
  <property fmtid="{D5CDD505-2E9C-101B-9397-08002B2CF9AE}" pid="15" name="MSIP_Label_eb34d90b-fc41-464d-af60-f74d721d0790_SiteId">
    <vt:lpwstr>61e36dd1-ca6e-4d61-aa0a-2b4eb88317a3</vt:lpwstr>
  </property>
  <property fmtid="{D5CDD505-2E9C-101B-9397-08002B2CF9AE}" pid="16" name="MSIP_Label_eb34d90b-fc41-464d-af60-f74d721d0790_ContentBits">
    <vt:lpwstr>0</vt:lpwstr>
  </property>
  <property fmtid="{D5CDD505-2E9C-101B-9397-08002B2CF9AE}" pid="17" name="MSIP_Label_eb34d90b-fc41-464d-af60-f74d721d0790_Enabled">
    <vt:lpwstr>true</vt:lpwstr>
  </property>
  <property fmtid="{D5CDD505-2E9C-101B-9397-08002B2CF9AE}" pid="18" name="PM_ProtectiveMarkingImage_Footer">
    <vt:lpwstr>C:\Program Files (x86)\Common Files\janusNET Shared\janusSEAL\Images\DocumentSlashBlue.png</vt:lpwstr>
  </property>
  <property fmtid="{D5CDD505-2E9C-101B-9397-08002B2CF9AE}" pid="19" name="MSIP_Label_eb34d90b-fc41-464d-af60-f74d721d0790_SetDate">
    <vt:lpwstr>2025-04-30T01:34:55Z</vt:lpwstr>
  </property>
  <property fmtid="{D5CDD505-2E9C-101B-9397-08002B2CF9AE}" pid="20" name="MSIP_Label_eb34d90b-fc41-464d-af60-f74d721d0790_Method">
    <vt:lpwstr>Privileged</vt:lpwstr>
  </property>
  <property fmtid="{D5CDD505-2E9C-101B-9397-08002B2CF9AE}" pid="21" name="MSIP_Label_eb34d90b-fc41-464d-af60-f74d721d0790_ActionId">
    <vt:lpwstr>f192d44d28444c849b3bc02a6551e184</vt:lpwstr>
  </property>
  <property fmtid="{D5CDD505-2E9C-101B-9397-08002B2CF9AE}" pid="22" name="PM_InsertionValue">
    <vt:lpwstr>OFFICIAL</vt:lpwstr>
  </property>
  <property fmtid="{D5CDD505-2E9C-101B-9397-08002B2CF9AE}" pid="23" name="PM_Originator_Hash_SHA1">
    <vt:lpwstr>DAACB08450204C0F46DD78BFF6F8049364488490</vt:lpwstr>
  </property>
  <property fmtid="{D5CDD505-2E9C-101B-9397-08002B2CF9AE}" pid="24" name="PM_DisplayValueSecClassificationWithQualifier">
    <vt:lpwstr>OFFICIAL</vt:lpwstr>
  </property>
  <property fmtid="{D5CDD505-2E9C-101B-9397-08002B2CF9AE}" pid="25" name="PM_Originating_FileId">
    <vt:lpwstr>534FA62087DE45E0B927855D65C60FF7</vt:lpwstr>
  </property>
  <property fmtid="{D5CDD505-2E9C-101B-9397-08002B2CF9AE}" pid="26" name="PM_ProtectiveMarkingValue_Footer">
    <vt:lpwstr>OFFICIAL</vt:lpwstr>
  </property>
  <property fmtid="{D5CDD505-2E9C-101B-9397-08002B2CF9AE}" pid="27" name="PM_ProtectiveMarkingImage_Header">
    <vt:lpwstr>C:\Program Files (x86)\Common Files\janusNET Shared\janusSEAL\Images\DocumentSlashBlue.png</vt:lpwstr>
  </property>
  <property fmtid="{D5CDD505-2E9C-101B-9397-08002B2CF9AE}" pid="28" name="PM_Display">
    <vt:lpwstr>OFFICIAL</vt:lpwstr>
  </property>
  <property fmtid="{D5CDD505-2E9C-101B-9397-08002B2CF9AE}" pid="29" name="PM_OriginatorUserAccountName_SHA256">
    <vt:lpwstr>9871F6CFFBF84B5DD096BCB24488EABDE9250CEAA716568F68B24D42DED533FD</vt:lpwstr>
  </property>
  <property fmtid="{D5CDD505-2E9C-101B-9397-08002B2CF9AE}" pid="30" name="PM_OriginatorDomainName_SHA256">
    <vt:lpwstr>E83A2A66C4061446A7E3732E8D44762184B6B377D962B96C83DC624302585857</vt:lpwstr>
  </property>
  <property fmtid="{D5CDD505-2E9C-101B-9397-08002B2CF9AE}" pid="31" name="PMUuid">
    <vt:lpwstr>v=2022.2;d=gov.au;g=46DD6D7C-8107-577B-BC6E-F348953B2E44</vt:lpwstr>
  </property>
  <property fmtid="{D5CDD505-2E9C-101B-9397-08002B2CF9AE}" pid="32" name="PM_Hash_Version">
    <vt:lpwstr>2022.1</vt:lpwstr>
  </property>
  <property fmtid="{D5CDD505-2E9C-101B-9397-08002B2CF9AE}" pid="33" name="PM_Hash_Salt_Prev">
    <vt:lpwstr>0CF79FA734E5B9011AD16CCF7E9A8B5E</vt:lpwstr>
  </property>
  <property fmtid="{D5CDD505-2E9C-101B-9397-08002B2CF9AE}" pid="34" name="PM_Hash_Salt">
    <vt:lpwstr>6130C6D178DF72F23BCA528ABAC4E466</vt:lpwstr>
  </property>
  <property fmtid="{D5CDD505-2E9C-101B-9397-08002B2CF9AE}" pid="35" name="PM_Hash_SHA1">
    <vt:lpwstr>FE0B88D49D9F97FCDC798A7E82D0BB4F53F052E5</vt:lpwstr>
  </property>
  <property fmtid="{D5CDD505-2E9C-101B-9397-08002B2CF9AE}" pid="36" name="PM_Expires">
    <vt:lpwstr/>
  </property>
  <property fmtid="{D5CDD505-2E9C-101B-9397-08002B2CF9AE}" pid="37" name="PM_DownTo">
    <vt:lpwstr/>
  </property>
  <property fmtid="{D5CDD505-2E9C-101B-9397-08002B2CF9AE}" pid="38" name="PM_SecurityClassification_Prev">
    <vt:lpwstr>OFFICIAL</vt:lpwstr>
  </property>
  <property fmtid="{D5CDD505-2E9C-101B-9397-08002B2CF9AE}" pid="39" name="PM_Qualifier_Prev">
    <vt:lpwstr/>
  </property>
</Properties>
</file>