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F907" w14:textId="363F0960" w:rsidR="00AD6DE3" w:rsidRPr="00A66BF0" w:rsidRDefault="00F86440" w:rsidP="00A66BF0">
      <w:pPr>
        <w:pStyle w:val="Heading1"/>
      </w:pPr>
      <w:r w:rsidRPr="00A66BF0">
        <w:t>Tristate Carers</w:t>
      </w:r>
      <w:r w:rsidR="0050059D" w:rsidRPr="00A66BF0">
        <w:t xml:space="preserve"> Vocational Outcomes</w:t>
      </w:r>
      <w:r w:rsidR="00A14AE3" w:rsidRPr="00A66BF0">
        <w:t xml:space="preserve"> (also known as </w:t>
      </w:r>
      <w:r w:rsidRPr="00A66BF0">
        <w:t>Your Caring Way</w:t>
      </w:r>
      <w:r w:rsidR="00A14AE3" w:rsidRPr="00A66BF0">
        <w:t>)</w:t>
      </w:r>
      <w:r w:rsidR="00C12DF6" w:rsidRPr="00A66BF0">
        <w:t xml:space="preserve"> evaluation findings</w:t>
      </w:r>
    </w:p>
    <w:p w14:paraId="5776F6E2" w14:textId="76E512DD" w:rsidR="00F550DB" w:rsidRPr="00B4559B" w:rsidRDefault="00F550DB" w:rsidP="00A66BF0">
      <w:pPr>
        <w:pStyle w:val="Heading2"/>
      </w:pPr>
      <w:bookmarkStart w:id="0" w:name="_Toc150523625"/>
      <w:bookmarkStart w:id="1" w:name="_Toc150524417"/>
      <w:bookmarkStart w:id="2" w:name="_Toc150767615"/>
      <w:bookmarkStart w:id="3" w:name="_Toc150767966"/>
      <w:bookmarkStart w:id="4" w:name="_Toc150876849"/>
      <w:r>
        <w:t xml:space="preserve">Feedback for Carers </w:t>
      </w:r>
      <w:r w:rsidRPr="00A66BF0">
        <w:t>and</w:t>
      </w:r>
      <w:r>
        <w:t xml:space="preserve"> Stakeholders</w:t>
      </w:r>
      <w:bookmarkEnd w:id="0"/>
      <w:bookmarkEnd w:id="1"/>
      <w:bookmarkEnd w:id="2"/>
      <w:bookmarkEnd w:id="3"/>
      <w:bookmarkEnd w:id="4"/>
    </w:p>
    <w:p w14:paraId="3BC99046" w14:textId="77777777" w:rsidR="00AD6DE3" w:rsidRPr="0065291F" w:rsidRDefault="00AD6DE3" w:rsidP="00325E01">
      <w:pPr>
        <w:pStyle w:val="Heading3"/>
      </w:pPr>
      <w:r w:rsidRPr="00325E01">
        <w:t>Overview</w:t>
      </w:r>
    </w:p>
    <w:p w14:paraId="177A7430" w14:textId="1C50BEE4" w:rsidR="00B02E32" w:rsidRDefault="00B02E32" w:rsidP="00B02E32">
      <w:pPr>
        <w:pStyle w:val="BodyText"/>
      </w:pPr>
      <w:r>
        <w:t>Thank you for being part of the evaluation of the Your Caring Way</w:t>
      </w:r>
      <w:r w:rsidR="00B414DB">
        <w:t xml:space="preserve"> program</w:t>
      </w:r>
      <w:r>
        <w:t xml:space="preserve">. Your feedback will help us make Your Caring Way better. </w:t>
      </w:r>
    </w:p>
    <w:p w14:paraId="4FC80CCF" w14:textId="43AB95AA" w:rsidR="00B02E32" w:rsidRDefault="00B02E32" w:rsidP="00B02E32">
      <w:pPr>
        <w:pStyle w:val="BodyText"/>
      </w:pPr>
      <w:r>
        <w:t>This document shows what we learned a</w:t>
      </w:r>
      <w:r w:rsidR="00B414DB">
        <w:t>bout the Your Caring Way program</w:t>
      </w:r>
      <w:r>
        <w:t xml:space="preserve"> from carers and other stakeholders. </w:t>
      </w:r>
    </w:p>
    <w:p w14:paraId="3F9571D1" w14:textId="3E7F35EC" w:rsidR="00B02E32" w:rsidRDefault="00B02E32" w:rsidP="00325E01">
      <w:pPr>
        <w:pStyle w:val="Heading3"/>
      </w:pPr>
      <w:r w:rsidRPr="000D1CC2">
        <w:t>Findings</w:t>
      </w:r>
    </w:p>
    <w:p w14:paraId="416A87EC" w14:textId="6FF0DBCE" w:rsidR="00EF2C94" w:rsidRDefault="00980FBC" w:rsidP="00980FBC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Overall, </w:t>
      </w:r>
      <w:proofErr w:type="gramStart"/>
      <w:r w:rsidR="00BE5605">
        <w:rPr>
          <w:rStyle w:val="normaltextrun"/>
          <w:rFonts w:ascii="Arial" w:hAnsi="Arial" w:cs="Arial"/>
          <w:color w:val="000000"/>
          <w:shd w:val="clear" w:color="auto" w:fill="FFFFFF"/>
        </w:rPr>
        <w:t>the majority of</w:t>
      </w:r>
      <w:proofErr w:type="gramEnd"/>
      <w:r w:rsidR="00BE560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carers and stakeholders </w:t>
      </w:r>
      <w:r w:rsidR="00BE560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considered </w:t>
      </w:r>
      <w:r w:rsidR="00EF2C94">
        <w:rPr>
          <w:rStyle w:val="normaltextrun"/>
          <w:rFonts w:ascii="Arial" w:hAnsi="Arial" w:cs="Arial"/>
          <w:color w:val="000000"/>
          <w:shd w:val="clear" w:color="auto" w:fill="FFFFFF"/>
        </w:rPr>
        <w:t>Your Caring W</w:t>
      </w:r>
      <w:r w:rsidR="00EF2C94" w:rsidRPr="00E35FEA">
        <w:rPr>
          <w:rStyle w:val="normaltextrun"/>
          <w:rFonts w:ascii="Arial" w:hAnsi="Arial" w:cs="Arial"/>
          <w:color w:val="000000"/>
          <w:shd w:val="clear" w:color="auto" w:fill="FFFFFF"/>
        </w:rPr>
        <w:t>ay</w:t>
      </w:r>
      <w:r w:rsidR="00EF2C9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414DB">
        <w:rPr>
          <w:rStyle w:val="normaltextrun"/>
          <w:rFonts w:ascii="Arial" w:hAnsi="Arial" w:cs="Arial"/>
          <w:color w:val="000000"/>
          <w:shd w:val="clear" w:color="auto" w:fill="FFFFFF"/>
        </w:rPr>
        <w:t>an</w:t>
      </w:r>
      <w:r w:rsidR="00EF2C9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appropriate </w:t>
      </w:r>
      <w:r w:rsidR="00B414D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program model </w:t>
      </w:r>
      <w:r w:rsidR="00EF2C9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for </w:t>
      </w:r>
      <w:r w:rsidR="00EF2C94" w:rsidRPr="00E35FEA">
        <w:rPr>
          <w:rStyle w:val="normaltextrun"/>
          <w:rFonts w:ascii="Arial" w:hAnsi="Arial" w:cs="Arial"/>
          <w:color w:val="000000"/>
          <w:shd w:val="clear" w:color="auto" w:fill="FFFFFF"/>
        </w:rPr>
        <w:t>carers who wish</w:t>
      </w:r>
      <w:r w:rsidR="00B414DB">
        <w:rPr>
          <w:rStyle w:val="normaltextrun"/>
          <w:rFonts w:ascii="Arial" w:hAnsi="Arial" w:cs="Arial"/>
          <w:color w:val="000000"/>
          <w:shd w:val="clear" w:color="auto" w:fill="FFFFFF"/>
        </w:rPr>
        <w:t>ed</w:t>
      </w:r>
      <w:r w:rsidR="00EF2C94" w:rsidRPr="00E35FE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increase their participation in the workforce</w:t>
      </w:r>
      <w:r w:rsidR="00FB0D3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="00FB0D34" w:rsidRPr="001C68D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volunteer, or </w:t>
      </w:r>
      <w:r w:rsidR="00FB0D34">
        <w:rPr>
          <w:rStyle w:val="normaltextrun"/>
          <w:rFonts w:ascii="Arial" w:hAnsi="Arial" w:cs="Arial"/>
          <w:color w:val="000000"/>
          <w:shd w:val="clear" w:color="auto" w:fill="FFFFFF"/>
        </w:rPr>
        <w:t>study</w:t>
      </w:r>
      <w:r w:rsidR="00EF2C94" w:rsidRPr="00E35FE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 </w:t>
      </w:r>
    </w:p>
    <w:p w14:paraId="5ECDC1EC" w14:textId="41A097DA" w:rsidR="00B02E32" w:rsidRPr="000D1CC2" w:rsidRDefault="00B414DB" w:rsidP="00325E01">
      <w:pPr>
        <w:pStyle w:val="Heading3"/>
      </w:pPr>
      <w:r w:rsidRPr="000D1CC2">
        <w:t>K</w:t>
      </w:r>
      <w:r w:rsidR="007F3EFD" w:rsidRPr="000D1CC2">
        <w:t xml:space="preserve">ey </w:t>
      </w:r>
      <w:r w:rsidRPr="000D1CC2">
        <w:t xml:space="preserve">success </w:t>
      </w:r>
      <w:r w:rsidR="0050059D" w:rsidRPr="000D1CC2">
        <w:t>factors</w:t>
      </w:r>
    </w:p>
    <w:p w14:paraId="4A354AE9" w14:textId="4BFD2D61" w:rsidR="0072724F" w:rsidRPr="00A4798D" w:rsidRDefault="0072724F" w:rsidP="00A4798D">
      <w:pPr>
        <w:pStyle w:val="ListParagraph"/>
        <w:numPr>
          <w:ilvl w:val="0"/>
          <w:numId w:val="12"/>
        </w:numPr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Tailored packages of support</w:t>
      </w:r>
      <w:r w:rsidR="00C12D9A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, including individualised vocational plans,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and access to other </w:t>
      </w:r>
      <w:r w:rsidR="00EF2C94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relevant 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services, such as peer support through Carer Gateway, were considered key factors </w:t>
      </w:r>
      <w:r w:rsidR="007F3EFD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in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the program’s appropriateness</w:t>
      </w:r>
      <w:r w:rsidR="00C12D9A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.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  </w:t>
      </w:r>
    </w:p>
    <w:p w14:paraId="60C06F05" w14:textId="4AC2CD16" w:rsidR="0072724F" w:rsidRPr="00A4798D" w:rsidRDefault="0072724F" w:rsidP="00A4798D">
      <w:pPr>
        <w:pStyle w:val="ListParagraph"/>
        <w:numPr>
          <w:ilvl w:val="0"/>
          <w:numId w:val="12"/>
        </w:numPr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In contrast to most other Registered Training Organisations</w:t>
      </w:r>
      <w:r w:rsidR="0050059D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(RTOs)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, Your Caring Way provided support through the whole process of upskilling and job </w:t>
      </w:r>
      <w:proofErr w:type="gramStart"/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seeking, and</w:t>
      </w:r>
      <w:proofErr w:type="gramEnd"/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engaged with employers to facilitate the conditions for carers to sustain employment. </w:t>
      </w:r>
      <w:r w:rsidR="007F3EFD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This support enabled carers to make choices and achieve objectives which they otherwise would not have achieved.</w:t>
      </w:r>
    </w:p>
    <w:p w14:paraId="51F5AB3D" w14:textId="2E429F95" w:rsidR="0072724F" w:rsidRPr="00A4798D" w:rsidRDefault="00295607" w:rsidP="000D1CC2">
      <w:pPr>
        <w:pStyle w:val="ListParagraph"/>
        <w:numPr>
          <w:ilvl w:val="0"/>
          <w:numId w:val="12"/>
        </w:numPr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Cs/>
          <w:color w:val="000000"/>
          <w:shd w:val="clear" w:color="auto" w:fill="FFFFFF"/>
        </w:rPr>
        <w:t>The q</w:t>
      </w:r>
      <w:r w:rsidR="00B02E32" w:rsidRPr="00AD75FB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uality </w:t>
      </w:r>
      <w:r w:rsidR="0050059D" w:rsidRPr="00AD75FB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of </w:t>
      </w:r>
      <w:r w:rsidR="0072724F" w:rsidRPr="00AD75FB">
        <w:rPr>
          <w:rStyle w:val="normaltextrun"/>
          <w:rFonts w:ascii="Arial" w:hAnsi="Arial" w:cs="Arial"/>
          <w:bCs/>
          <w:color w:val="000000"/>
          <w:shd w:val="clear" w:color="auto" w:fill="FFFFFF"/>
        </w:rPr>
        <w:t>staff</w:t>
      </w:r>
      <w:r w:rsidR="0072724F" w:rsidRPr="00295607">
        <w:rPr>
          <w:rStyle w:val="normaltextrun"/>
          <w:rFonts w:ascii="Arial" w:hAnsi="Arial" w:cs="Arial"/>
          <w:bCs/>
          <w:color w:val="000000"/>
          <w:shd w:val="clear" w:color="auto" w:fill="FFFFFF"/>
        </w:rPr>
        <w:t>,</w:t>
      </w:r>
      <w:r w:rsidR="0072724F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particularly 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competent </w:t>
      </w:r>
      <w:r w:rsidR="00B02E32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support workers, and their ability to engage with carers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DA2BF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contributed to effectiveness of the program</w:t>
      </w:r>
      <w:r w:rsidR="0072724F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. </w:t>
      </w:r>
      <w:r w:rsidR="00B02E32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 </w:t>
      </w:r>
    </w:p>
    <w:p w14:paraId="102BEE52" w14:textId="6EF52D70" w:rsidR="007F3EFD" w:rsidRPr="00A4798D" w:rsidRDefault="00B02E32" w:rsidP="00A4798D">
      <w:pPr>
        <w:pStyle w:val="ListParagraph"/>
        <w:numPr>
          <w:ilvl w:val="0"/>
          <w:numId w:val="12"/>
        </w:numPr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Links to other services, in particular Carer Gateway and RTOs</w:t>
      </w:r>
      <w:r w:rsidR="0050059D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, and</w:t>
      </w:r>
      <w:r w:rsidR="00A25306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more</w:t>
      </w:r>
      <w:r w:rsidR="0050059D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r</w:t>
      </w:r>
      <w:r w:rsidR="007F3EFD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egular communication between the </w:t>
      </w:r>
      <w:r w:rsidR="00D40420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employer </w:t>
      </w:r>
      <w:r w:rsidR="007F3EFD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partners</w:t>
      </w:r>
      <w:r w:rsidR="00DA2BF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was considered a key factor</w:t>
      </w:r>
      <w:r w:rsidR="0050059D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.</w:t>
      </w:r>
    </w:p>
    <w:p w14:paraId="5BDC7880" w14:textId="1B1A1910" w:rsidR="00B02E32" w:rsidRPr="00A4798D" w:rsidRDefault="00B02E32" w:rsidP="00A4798D">
      <w:pPr>
        <w:pStyle w:val="ListParagraph"/>
        <w:numPr>
          <w:ilvl w:val="0"/>
          <w:numId w:val="12"/>
        </w:numPr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Engagement and support of employers through one-one meetings to link them directly with the program </w:t>
      </w:r>
      <w:r w:rsidR="00980FB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was important. </w:t>
      </w:r>
      <w:r w:rsidR="007F3EFD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This included</w:t>
      </w:r>
      <w:r w:rsidR="00DA2BF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e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ducating empl</w:t>
      </w:r>
      <w:r w:rsidR="00980FB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oyers to be carer friendly, 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identify carers in the workplace </w:t>
      </w:r>
      <w:r w:rsidR="0072724F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and </w:t>
      </w:r>
      <w:r w:rsidR="00980FB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understand </w:t>
      </w:r>
      <w:r w:rsidR="0072724F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the benefits of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employing carers</w:t>
      </w:r>
      <w:r w:rsidR="00980FB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.</w:t>
      </w:r>
    </w:p>
    <w:p w14:paraId="04F6770C" w14:textId="534029B7" w:rsidR="0072724F" w:rsidRPr="00A4798D" w:rsidRDefault="0072724F" w:rsidP="00A4798D">
      <w:pPr>
        <w:pStyle w:val="ListParagraph"/>
        <w:numPr>
          <w:ilvl w:val="0"/>
          <w:numId w:val="12"/>
        </w:numPr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The</w:t>
      </w:r>
      <w:r w:rsidR="00980FB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re </w:t>
      </w:r>
      <w:r w:rsidR="00DA2BF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is </w:t>
      </w:r>
      <w:r w:rsidR="00980FB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room for improvement in 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develop</w:t>
      </w:r>
      <w:r w:rsidR="00980FB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ing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community connections with employers. </w:t>
      </w:r>
      <w:r w:rsidR="00980FB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A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ccording to stakeholders</w:t>
      </w:r>
      <w:r w:rsidR="00980FBC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,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longer-ter</w:t>
      </w:r>
      <w:r w:rsidR="0050059D"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m engagement with employers would</w:t>
      </w:r>
      <w:r w:rsidRPr="00A4798D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result in increasing opportunities for carers.</w:t>
      </w:r>
    </w:p>
    <w:p w14:paraId="3407B013" w14:textId="349CB2F0" w:rsidR="00B02E32" w:rsidRDefault="00B02E32" w:rsidP="000D1CC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eastAsia="MetaPlusNormal-Roman"/>
          <w:sz w:val="22"/>
          <w:szCs w:val="22"/>
        </w:rPr>
        <w:t> </w:t>
      </w:r>
    </w:p>
    <w:p w14:paraId="6F6F0C69" w14:textId="43870FB4" w:rsidR="00EF2C94" w:rsidRPr="000D1CC2" w:rsidRDefault="00EF2C94" w:rsidP="00325E01">
      <w:pPr>
        <w:pStyle w:val="Heading3"/>
        <w:rPr>
          <w:rStyle w:val="normaltextrun"/>
          <w:b w:val="0"/>
          <w:bCs w:val="0"/>
        </w:rPr>
      </w:pPr>
      <w:r>
        <w:t>Client demographics</w:t>
      </w:r>
    </w:p>
    <w:p w14:paraId="123C0A6A" w14:textId="0D420ED3" w:rsidR="00EF2C94" w:rsidRDefault="00EF2C94" w:rsidP="00EF2C94">
      <w:pPr>
        <w:pStyle w:val="ListParagraph"/>
        <w:numPr>
          <w:ilvl w:val="0"/>
          <w:numId w:val="9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3D56CC">
        <w:rPr>
          <w:rStyle w:val="normaltextrun"/>
          <w:rFonts w:ascii="Arial" w:hAnsi="Arial" w:cs="Arial"/>
          <w:color w:val="000000"/>
          <w:shd w:val="clear" w:color="auto" w:fill="FFFFFF"/>
        </w:rPr>
        <w:t>Most clients were from Queensland, but the two other states</w:t>
      </w:r>
      <w:r w:rsidR="005A546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South Australia and </w:t>
      </w:r>
      <w:r w:rsidR="00492C29">
        <w:rPr>
          <w:rStyle w:val="normaltextrun"/>
          <w:rFonts w:ascii="Arial" w:hAnsi="Arial" w:cs="Arial"/>
          <w:color w:val="000000"/>
          <w:shd w:val="clear" w:color="auto" w:fill="FFFFFF"/>
        </w:rPr>
        <w:t>Tasmania</w:t>
      </w:r>
      <w:r w:rsidR="00DA2BFC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492C2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3D56C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were also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represented.</w:t>
      </w:r>
    </w:p>
    <w:p w14:paraId="24683823" w14:textId="77777777" w:rsidR="00EF2C94" w:rsidRDefault="00EF2C94" w:rsidP="00EF2C94">
      <w:pPr>
        <w:pStyle w:val="ListParagrap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D3E4FF6" w14:textId="1558565C" w:rsidR="00EF2C94" w:rsidRDefault="00DA2BFC" w:rsidP="00EF2C94">
      <w:pPr>
        <w:pStyle w:val="ListParagraph"/>
        <w:numPr>
          <w:ilvl w:val="0"/>
          <w:numId w:val="9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44546A" w:themeColor="text2"/>
        </w:rPr>
        <w:t>Culturally and linguistically diverse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(</w:t>
      </w:r>
      <w:r w:rsidR="00B414DB">
        <w:rPr>
          <w:rStyle w:val="normaltextrun"/>
          <w:rFonts w:ascii="Arial" w:hAnsi="Arial" w:cs="Arial"/>
          <w:color w:val="000000"/>
          <w:shd w:val="clear" w:color="auto" w:fill="FFFFFF"/>
        </w:rPr>
        <w:t>C</w:t>
      </w:r>
      <w:r w:rsidR="00EF2C94" w:rsidRPr="003D56CC">
        <w:rPr>
          <w:rStyle w:val="normaltextrun"/>
          <w:rFonts w:ascii="Arial" w:hAnsi="Arial" w:cs="Arial"/>
          <w:color w:val="000000"/>
          <w:shd w:val="clear" w:color="auto" w:fill="FFFFFF"/>
        </w:rPr>
        <w:t>ALD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)</w:t>
      </w:r>
      <w:r w:rsidR="00EF2C94" w:rsidRPr="003D56C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carers were under-represented</w:t>
      </w:r>
      <w:r w:rsidR="00B414D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as a demographic group accessing the program</w:t>
      </w:r>
    </w:p>
    <w:p w14:paraId="6A8E6183" w14:textId="77777777" w:rsidR="00EF2C94" w:rsidRDefault="00EF2C94" w:rsidP="00EF2C94">
      <w:pPr>
        <w:pStyle w:val="ListParagrap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52BD172" w14:textId="63BF02FD" w:rsidR="00EF2C94" w:rsidRPr="000D1CC2" w:rsidRDefault="00EF2C94" w:rsidP="000D1CC2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 w:rsidRPr="003D56C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Most clients were mature working age females, which </w:t>
      </w:r>
      <w:r w:rsidR="00AA1A0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reflects </w:t>
      </w:r>
      <w:r w:rsidRPr="003D56C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profile of </w:t>
      </w:r>
      <w:proofErr w:type="gramStart"/>
      <w:r w:rsidR="004F5FB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majority of</w:t>
      </w:r>
      <w:proofErr w:type="gram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3D56CC">
        <w:rPr>
          <w:rStyle w:val="normaltextrun"/>
          <w:rFonts w:ascii="Arial" w:hAnsi="Arial" w:cs="Arial"/>
          <w:color w:val="000000"/>
          <w:shd w:val="clear" w:color="auto" w:fill="FFFFFF"/>
        </w:rPr>
        <w:t>carers in Australia.</w:t>
      </w:r>
      <w:r w:rsidRPr="003D56CC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2BBD831C" w14:textId="38B00773" w:rsidR="00E35FEA" w:rsidRPr="00E35FEA" w:rsidRDefault="00EF2C94" w:rsidP="00325E01">
      <w:pPr>
        <w:pStyle w:val="Heading3"/>
        <w:rPr>
          <w:rStyle w:val="normaltextrun"/>
          <w:color w:val="000000"/>
          <w:shd w:val="clear" w:color="auto" w:fill="FFFFFF"/>
        </w:rPr>
      </w:pPr>
      <w:r w:rsidRPr="000D1CC2">
        <w:lastRenderedPageBreak/>
        <w:t>Conclusion</w:t>
      </w:r>
    </w:p>
    <w:p w14:paraId="23DEBF80" w14:textId="54B78D85" w:rsidR="00E91A01" w:rsidRDefault="008C2111" w:rsidP="00904DA4">
      <w:r>
        <w:rPr>
          <w:rStyle w:val="normaltextrun"/>
          <w:rFonts w:ascii="Arial" w:hAnsi="Arial" w:cs="Arial"/>
          <w:color w:val="000000"/>
          <w:shd w:val="clear" w:color="auto" w:fill="FFFFFF"/>
        </w:rPr>
        <w:t>The evaluation</w:t>
      </w:r>
      <w:r w:rsidR="00464445" w:rsidRPr="00904DA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highlight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ed</w:t>
      </w:r>
      <w:r w:rsidR="00464445" w:rsidRPr="00904DA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the need for a specialist service to support carers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who wish to re-enter the workforce</w:t>
      </w:r>
      <w:r w:rsidR="00464445" w:rsidRPr="00904DA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and </w:t>
      </w:r>
      <w:r w:rsidR="00EF2C94" w:rsidRPr="00904DA4">
        <w:rPr>
          <w:rStyle w:val="normaltextrun"/>
          <w:rFonts w:ascii="Arial" w:hAnsi="Arial" w:cs="Arial"/>
          <w:color w:val="000000"/>
          <w:shd w:val="clear" w:color="auto" w:fill="FFFFFF"/>
        </w:rPr>
        <w:t>the</w:t>
      </w:r>
      <w:r w:rsidR="0050059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Your Caring Way</w:t>
      </w:r>
      <w:r w:rsidR="00464445" w:rsidRPr="00904DA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pilot is one example of how this can be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successfully </w:t>
      </w:r>
      <w:r w:rsidR="00464445" w:rsidRPr="00904DA4">
        <w:rPr>
          <w:rStyle w:val="normaltextrun"/>
          <w:rFonts w:ascii="Arial" w:hAnsi="Arial" w:cs="Arial"/>
          <w:color w:val="000000"/>
          <w:shd w:val="clear" w:color="auto" w:fill="FFFFFF"/>
        </w:rPr>
        <w:t>achieved.</w:t>
      </w:r>
      <w:r w:rsidR="00464445" w:rsidRPr="00904DA4">
        <w:rPr>
          <w:rStyle w:val="normaltextrun"/>
          <w:shd w:val="clear" w:color="auto" w:fill="FFFFFF"/>
        </w:rPr>
        <w:t> </w:t>
      </w:r>
    </w:p>
    <w:p w14:paraId="7EA1F9AB" w14:textId="5DC091C6" w:rsidR="00B02E32" w:rsidRPr="000D1CC2" w:rsidRDefault="00EF39AB" w:rsidP="00325E01">
      <w:pPr>
        <w:pStyle w:val="Heading3"/>
      </w:pPr>
      <w:r>
        <w:t>Evaluation approach</w:t>
      </w:r>
    </w:p>
    <w:p w14:paraId="22953477" w14:textId="10112BD8" w:rsidR="004D6504" w:rsidRDefault="004D6504" w:rsidP="005C3C71">
      <w:pPr>
        <w:rPr>
          <w:rStyle w:val="normaltextrun"/>
          <w:rFonts w:ascii="Arial" w:hAnsi="Arial" w:cs="Arial"/>
          <w:bdr w:val="none" w:sz="0" w:space="0" w:color="auto" w:frame="1"/>
        </w:rPr>
      </w:pPr>
      <w:r w:rsidRPr="009C5A88">
        <w:rPr>
          <w:rStyle w:val="normaltextrun"/>
          <w:rFonts w:ascii="Arial" w:hAnsi="Arial" w:cs="Arial"/>
          <w:bdr w:val="none" w:sz="0" w:space="0" w:color="auto" w:frame="1"/>
        </w:rPr>
        <w:t xml:space="preserve">The evaluation used different methods including review of </w:t>
      </w:r>
      <w:r w:rsidR="009C5A88" w:rsidRPr="009C5A88">
        <w:rPr>
          <w:rStyle w:val="normaltextrun"/>
          <w:rFonts w:ascii="Arial" w:hAnsi="Arial" w:cs="Arial"/>
          <w:bdr w:val="none" w:sz="0" w:space="0" w:color="auto" w:frame="1"/>
        </w:rPr>
        <w:t>Your Caring way previous evaluation</w:t>
      </w:r>
      <w:r w:rsidRPr="009C5A88">
        <w:rPr>
          <w:rStyle w:val="normaltextrun"/>
          <w:rFonts w:ascii="Arial" w:hAnsi="Arial" w:cs="Arial"/>
          <w:bdr w:val="none" w:sz="0" w:space="0" w:color="auto" w:frame="1"/>
        </w:rPr>
        <w:t xml:space="preserve"> report, analysis of program data, interviews with </w:t>
      </w:r>
      <w:r w:rsidR="009C5A88" w:rsidRPr="009C5A88">
        <w:rPr>
          <w:rStyle w:val="normaltextrun"/>
          <w:rFonts w:ascii="Arial" w:hAnsi="Arial" w:cs="Arial"/>
          <w:bdr w:val="none" w:sz="0" w:space="0" w:color="auto" w:frame="1"/>
        </w:rPr>
        <w:t xml:space="preserve">pilot clients and </w:t>
      </w:r>
      <w:r w:rsidRPr="009C5A88">
        <w:rPr>
          <w:rStyle w:val="normaltextrun"/>
          <w:rFonts w:ascii="Arial" w:hAnsi="Arial" w:cs="Arial"/>
          <w:bdr w:val="none" w:sz="0" w:space="0" w:color="auto" w:frame="1"/>
        </w:rPr>
        <w:t>stakeholders</w:t>
      </w:r>
      <w:r w:rsidR="009C5A88" w:rsidRPr="009C5A88">
        <w:rPr>
          <w:rStyle w:val="normaltextrun"/>
          <w:rFonts w:ascii="Arial" w:hAnsi="Arial" w:cs="Arial"/>
          <w:bdr w:val="none" w:sz="0" w:space="0" w:color="auto" w:frame="1"/>
        </w:rPr>
        <w:t>.</w:t>
      </w:r>
    </w:p>
    <w:p w14:paraId="425A751D" w14:textId="4823DAFF" w:rsidR="00B02E32" w:rsidRDefault="00B02E32" w:rsidP="005C3C71">
      <w:r w:rsidRPr="0080388A">
        <w:rPr>
          <w:rStyle w:val="normaltextrun"/>
          <w:rFonts w:ascii="Arial" w:hAnsi="Arial" w:cs="Arial"/>
          <w:bdr w:val="none" w:sz="0" w:space="0" w:color="auto" w:frame="1"/>
        </w:rPr>
        <w:t>The Social Policy Research Centre (SPRC), UNSW Sydney, UNSW Canberra, the Social Research Centre (SRC), and Ipsos Aboriginal and Torres Strait Islander Research Unit conducted the evaluation.</w:t>
      </w:r>
    </w:p>
    <w:p w14:paraId="78855517" w14:textId="77777777" w:rsidR="0039148B" w:rsidRPr="00E91A01" w:rsidRDefault="0039148B" w:rsidP="00FB3C4A">
      <w:pPr>
        <w:rPr>
          <w:rStyle w:val="normaltextrun"/>
          <w:rFonts w:ascii="Arial" w:hAnsi="Arial" w:cs="Arial"/>
          <w:shd w:val="clear" w:color="auto" w:fill="FFFFFF"/>
        </w:rPr>
      </w:pPr>
    </w:p>
    <w:sectPr w:rsidR="0039148B" w:rsidRPr="00E91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83AB" w14:textId="77777777" w:rsidR="00FD3512" w:rsidRDefault="00FD3512" w:rsidP="00B02E32">
      <w:pPr>
        <w:spacing w:after="0" w:line="240" w:lineRule="auto"/>
      </w:pPr>
      <w:r>
        <w:separator/>
      </w:r>
    </w:p>
  </w:endnote>
  <w:endnote w:type="continuationSeparator" w:id="0">
    <w:p w14:paraId="5D885EDA" w14:textId="77777777" w:rsidR="00FD3512" w:rsidRDefault="00FD3512" w:rsidP="00B0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Normal-Roman">
    <w:altName w:val="Yu Gothic"/>
    <w:charset w:val="80"/>
    <w:family w:val="auto"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28D5" w14:textId="77777777" w:rsidR="00FD3512" w:rsidRDefault="00FD3512" w:rsidP="00B02E32">
      <w:pPr>
        <w:spacing w:after="0" w:line="240" w:lineRule="auto"/>
      </w:pPr>
      <w:r>
        <w:separator/>
      </w:r>
    </w:p>
  </w:footnote>
  <w:footnote w:type="continuationSeparator" w:id="0">
    <w:p w14:paraId="4AD180EB" w14:textId="77777777" w:rsidR="00FD3512" w:rsidRDefault="00FD3512" w:rsidP="00B0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E65"/>
    <w:multiLevelType w:val="hybridMultilevel"/>
    <w:tmpl w:val="9DAC5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BCC"/>
    <w:multiLevelType w:val="multilevel"/>
    <w:tmpl w:val="331E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FA1ADD"/>
    <w:multiLevelType w:val="hybridMultilevel"/>
    <w:tmpl w:val="7FCAF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4F55"/>
    <w:multiLevelType w:val="hybridMultilevel"/>
    <w:tmpl w:val="2102C24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526600"/>
    <w:multiLevelType w:val="multilevel"/>
    <w:tmpl w:val="C8BC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2578E4"/>
    <w:multiLevelType w:val="multilevel"/>
    <w:tmpl w:val="4F0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7D1B88"/>
    <w:multiLevelType w:val="hybridMultilevel"/>
    <w:tmpl w:val="D7BCEB7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8873A6"/>
    <w:multiLevelType w:val="hybridMultilevel"/>
    <w:tmpl w:val="DE086C5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DC222C"/>
    <w:multiLevelType w:val="hybridMultilevel"/>
    <w:tmpl w:val="426C8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92EC0"/>
    <w:multiLevelType w:val="multilevel"/>
    <w:tmpl w:val="7644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BA56BC"/>
    <w:multiLevelType w:val="hybridMultilevel"/>
    <w:tmpl w:val="4BA21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E1E2D"/>
    <w:multiLevelType w:val="hybridMultilevel"/>
    <w:tmpl w:val="AEE4D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B75F7"/>
    <w:multiLevelType w:val="hybridMultilevel"/>
    <w:tmpl w:val="9D52C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05398">
    <w:abstractNumId w:val="9"/>
  </w:num>
  <w:num w:numId="2" w16cid:durableId="156312574">
    <w:abstractNumId w:val="1"/>
  </w:num>
  <w:num w:numId="3" w16cid:durableId="668020161">
    <w:abstractNumId w:val="4"/>
  </w:num>
  <w:num w:numId="4" w16cid:durableId="945312081">
    <w:abstractNumId w:val="5"/>
  </w:num>
  <w:num w:numId="5" w16cid:durableId="341320946">
    <w:abstractNumId w:val="3"/>
  </w:num>
  <w:num w:numId="6" w16cid:durableId="643123028">
    <w:abstractNumId w:val="7"/>
  </w:num>
  <w:num w:numId="7" w16cid:durableId="2091002738">
    <w:abstractNumId w:val="6"/>
  </w:num>
  <w:num w:numId="8" w16cid:durableId="598297416">
    <w:abstractNumId w:val="10"/>
  </w:num>
  <w:num w:numId="9" w16cid:durableId="723452758">
    <w:abstractNumId w:val="0"/>
  </w:num>
  <w:num w:numId="10" w16cid:durableId="1285237185">
    <w:abstractNumId w:val="2"/>
  </w:num>
  <w:num w:numId="11" w16cid:durableId="2046713122">
    <w:abstractNumId w:val="11"/>
  </w:num>
  <w:num w:numId="12" w16cid:durableId="2055696775">
    <w:abstractNumId w:val="12"/>
  </w:num>
  <w:num w:numId="13" w16cid:durableId="323439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01"/>
    <w:rsid w:val="0000420E"/>
    <w:rsid w:val="0007391B"/>
    <w:rsid w:val="000A65ED"/>
    <w:rsid w:val="000D1CC2"/>
    <w:rsid w:val="000F1D95"/>
    <w:rsid w:val="00123AE7"/>
    <w:rsid w:val="00181CBA"/>
    <w:rsid w:val="001C68D8"/>
    <w:rsid w:val="001D37E7"/>
    <w:rsid w:val="002279DD"/>
    <w:rsid w:val="00237502"/>
    <w:rsid w:val="002772D5"/>
    <w:rsid w:val="00295607"/>
    <w:rsid w:val="002A001D"/>
    <w:rsid w:val="002D4D90"/>
    <w:rsid w:val="002E0903"/>
    <w:rsid w:val="002E6057"/>
    <w:rsid w:val="00322A5F"/>
    <w:rsid w:val="00325E01"/>
    <w:rsid w:val="00341A36"/>
    <w:rsid w:val="00350CDC"/>
    <w:rsid w:val="00370023"/>
    <w:rsid w:val="0039148B"/>
    <w:rsid w:val="003B1353"/>
    <w:rsid w:val="0040272D"/>
    <w:rsid w:val="00433113"/>
    <w:rsid w:val="00450219"/>
    <w:rsid w:val="00464445"/>
    <w:rsid w:val="00482D3C"/>
    <w:rsid w:val="004901E0"/>
    <w:rsid w:val="00492C29"/>
    <w:rsid w:val="004A3C2D"/>
    <w:rsid w:val="004C594F"/>
    <w:rsid w:val="004D6504"/>
    <w:rsid w:val="004F5FB2"/>
    <w:rsid w:val="0050059D"/>
    <w:rsid w:val="00517E50"/>
    <w:rsid w:val="005A5465"/>
    <w:rsid w:val="005C3C71"/>
    <w:rsid w:val="005D7EF2"/>
    <w:rsid w:val="005E6607"/>
    <w:rsid w:val="00695712"/>
    <w:rsid w:val="006F7FFB"/>
    <w:rsid w:val="00704D59"/>
    <w:rsid w:val="0072724F"/>
    <w:rsid w:val="00777774"/>
    <w:rsid w:val="007A1024"/>
    <w:rsid w:val="007B7564"/>
    <w:rsid w:val="007F3EFD"/>
    <w:rsid w:val="0080388A"/>
    <w:rsid w:val="00807111"/>
    <w:rsid w:val="00867814"/>
    <w:rsid w:val="00876EC6"/>
    <w:rsid w:val="008B399E"/>
    <w:rsid w:val="008C2111"/>
    <w:rsid w:val="0090428C"/>
    <w:rsid w:val="00904DA4"/>
    <w:rsid w:val="00914AEF"/>
    <w:rsid w:val="00980FBC"/>
    <w:rsid w:val="009C5A88"/>
    <w:rsid w:val="009D3527"/>
    <w:rsid w:val="009E0CB0"/>
    <w:rsid w:val="00A14AE3"/>
    <w:rsid w:val="00A25306"/>
    <w:rsid w:val="00A25F2E"/>
    <w:rsid w:val="00A45F32"/>
    <w:rsid w:val="00A4798D"/>
    <w:rsid w:val="00A66BF0"/>
    <w:rsid w:val="00A670BD"/>
    <w:rsid w:val="00AA1A0F"/>
    <w:rsid w:val="00AA6C7F"/>
    <w:rsid w:val="00AD6DE3"/>
    <w:rsid w:val="00AD75FB"/>
    <w:rsid w:val="00B02E32"/>
    <w:rsid w:val="00B207F0"/>
    <w:rsid w:val="00B414DB"/>
    <w:rsid w:val="00BA525F"/>
    <w:rsid w:val="00BB0559"/>
    <w:rsid w:val="00BD5851"/>
    <w:rsid w:val="00BE5605"/>
    <w:rsid w:val="00C12D9A"/>
    <w:rsid w:val="00C12DF6"/>
    <w:rsid w:val="00C234C6"/>
    <w:rsid w:val="00C40043"/>
    <w:rsid w:val="00C52751"/>
    <w:rsid w:val="00C76969"/>
    <w:rsid w:val="00C83045"/>
    <w:rsid w:val="00CA4C80"/>
    <w:rsid w:val="00CA55B6"/>
    <w:rsid w:val="00D40420"/>
    <w:rsid w:val="00D4449D"/>
    <w:rsid w:val="00D5150C"/>
    <w:rsid w:val="00D85C19"/>
    <w:rsid w:val="00DA2BFC"/>
    <w:rsid w:val="00DA2F23"/>
    <w:rsid w:val="00E24158"/>
    <w:rsid w:val="00E25A3F"/>
    <w:rsid w:val="00E302DA"/>
    <w:rsid w:val="00E35FEA"/>
    <w:rsid w:val="00E436EC"/>
    <w:rsid w:val="00E71EA1"/>
    <w:rsid w:val="00E72571"/>
    <w:rsid w:val="00E75688"/>
    <w:rsid w:val="00E91A01"/>
    <w:rsid w:val="00EA6F82"/>
    <w:rsid w:val="00EF2C94"/>
    <w:rsid w:val="00EF39AB"/>
    <w:rsid w:val="00F123AD"/>
    <w:rsid w:val="00F550DB"/>
    <w:rsid w:val="00F72C2E"/>
    <w:rsid w:val="00F86440"/>
    <w:rsid w:val="00FA5F05"/>
    <w:rsid w:val="00FB0D34"/>
    <w:rsid w:val="00FB3C4A"/>
    <w:rsid w:val="00FC129F"/>
    <w:rsid w:val="00FD3512"/>
    <w:rsid w:val="02970151"/>
    <w:rsid w:val="46BE796C"/>
    <w:rsid w:val="57C86029"/>
    <w:rsid w:val="675FFF36"/>
    <w:rsid w:val="6F2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7D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32"/>
  </w:style>
  <w:style w:type="paragraph" w:styleId="Heading1">
    <w:name w:val="heading 1"/>
    <w:basedOn w:val="Normal"/>
    <w:next w:val="Normal"/>
    <w:link w:val="Heading1Char"/>
    <w:uiPriority w:val="9"/>
    <w:qFormat/>
    <w:rsid w:val="00A66BF0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BF0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325E01"/>
    <w:pPr>
      <w:spacing w:after="120"/>
      <w:outlineLvl w:val="2"/>
    </w:pPr>
    <w:rPr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91A01"/>
  </w:style>
  <w:style w:type="character" w:customStyle="1" w:styleId="eop">
    <w:name w:val="eop"/>
    <w:basedOn w:val="DefaultParagraphFont"/>
    <w:rsid w:val="00E91A01"/>
  </w:style>
  <w:style w:type="paragraph" w:customStyle="1" w:styleId="paragraph">
    <w:name w:val="paragraph"/>
    <w:basedOn w:val="Normal"/>
    <w:rsid w:val="00E9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BodyText">
    <w:name w:val="Body Text"/>
    <w:link w:val="BodyTextChar"/>
    <w:qFormat/>
    <w:rsid w:val="00AD6DE3"/>
    <w:pPr>
      <w:spacing w:after="240" w:line="288" w:lineRule="auto"/>
    </w:pPr>
    <w:rPr>
      <w:rFonts w:ascii="Arial" w:eastAsia="MetaPlusNormal-Roman" w:hAnsi="Arial" w:cs="Arial"/>
      <w:color w:val="000000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AD6DE3"/>
    <w:rPr>
      <w:rFonts w:ascii="Arial" w:eastAsia="MetaPlusNormal-Roman" w:hAnsi="Arial" w:cs="Arial"/>
      <w:color w:val="000000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3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1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14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2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3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6BF0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BF0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5E01"/>
    <w:rPr>
      <w:rFonts w:ascii="Arial" w:eastAsia="MetaPlusNormal-Roman" w:hAnsi="Arial" w:cs="Arial"/>
      <w:b/>
      <w:b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B120A09AD8D4EB0B3BC8ADBC1200A" ma:contentTypeVersion="16" ma:contentTypeDescription="Create a new document." ma:contentTypeScope="" ma:versionID="1e3fa2e4b3351293dd654a30fce8d054">
  <xsd:schema xmlns:xsd="http://www.w3.org/2001/XMLSchema" xmlns:xs="http://www.w3.org/2001/XMLSchema" xmlns:p="http://schemas.microsoft.com/office/2006/metadata/properties" xmlns:ns2="54b4cff4-9ccf-4545-abfa-9b5120eb540a" xmlns:ns3="eff38e46-5fac-4ecf-80c7-90996588be79" targetNamespace="http://schemas.microsoft.com/office/2006/metadata/properties" ma:root="true" ma:fieldsID="71e1545d250d3405862197adac45b297" ns2:_="" ns3:_="">
    <xsd:import namespace="54b4cff4-9ccf-4545-abfa-9b5120eb540a"/>
    <xsd:import namespace="eff38e46-5fac-4ecf-80c7-90996588b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4cff4-9ccf-4545-abfa-9b5120eb5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38e46-5fac-4ecf-80c7-90996588b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c79220c-ed7f-4212-b8dd-715f07ca6f85}" ma:internalName="TaxCatchAll" ma:showField="CatchAllData" ma:web="eff38e46-5fac-4ecf-80c7-90996588b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C71A8-435D-4EC3-9D74-C79D6CC53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4cff4-9ccf-4545-abfa-9b5120eb540a"/>
    <ds:schemaRef ds:uri="eff38e46-5fac-4ecf-80c7-90996588b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CBA15-DA33-429B-8F25-930571BE96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BEA914-40AD-476F-A82A-4468098DA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2487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Tristate Carers Vocational Outcomes (also known as Your Caring Way) evaluation findings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Tristate Carers Vocational Outcomes (also known as Your Caring Way) evaluation findings</dc:title>
  <dc:subject/>
  <dc:creator/>
  <cp:keywords>[SEC=OFFICIAL]</cp:keywords>
  <dc:description/>
  <cp:lastModifiedBy/>
  <cp:revision>1</cp:revision>
  <dcterms:created xsi:type="dcterms:W3CDTF">2024-11-11T04:57:00Z</dcterms:created>
  <dcterms:modified xsi:type="dcterms:W3CDTF">2024-11-25T05:22:00Z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DisplayValueSecClassificationWithQualifier">
    <vt:lpwstr>OFFICIAL</vt:lpwstr>
  </property>
  <property fmtid="{D5CDD505-2E9C-101B-9397-08002B2CF9AE}" pid="4" name="PMHMAC">
    <vt:lpwstr>v=2022.1;a=SHA256;h=521254401134B6943B6050DC387D44BCAF7BE58ADA3AD284ED64747D2B64FA01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A304B12813844BFEBAF57C29C506D0A6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2024-01-24T03:06:34Z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MSIP_Label_eb34d90b-fc41-464d-af60-f74d721d0790_SetDate">
    <vt:lpwstr>2024-01-24T03:06:34Z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MSIP_Label_eb34d90b-fc41-464d-af60-f74d721d0790_Name">
    <vt:lpwstr>OFFICIAL</vt:lpwstr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48EB103E8FB7880D848C2F5F1180B938</vt:lpwstr>
  </property>
  <property fmtid="{D5CDD505-2E9C-101B-9397-08002B2CF9AE}" pid="23" name="PM_Hash_Salt">
    <vt:lpwstr>4FAB42A04D9A1AFACF9275AA16844573</vt:lpwstr>
  </property>
  <property fmtid="{D5CDD505-2E9C-101B-9397-08002B2CF9AE}" pid="24" name="PM_Hash_SHA1">
    <vt:lpwstr>4674DAEF72A56ABDDB560A32B271A183B5360832</vt:lpwstr>
  </property>
  <property fmtid="{D5CDD505-2E9C-101B-9397-08002B2CF9AE}" pid="25" name="PM_OriginatorUserAccountName_SHA256">
    <vt:lpwstr>73AC4EAD9CE44ABE0D3975CCC32C94FA28991B0DAEA075717C6B657D5C5BAB9F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d21a5ff2adf94f83be2d2d7cc91ea4fb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