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F3" w:rsidRPr="00B60B7E" w:rsidRDefault="00591E2B" w:rsidP="00591E2B">
      <w:pPr>
        <w:ind w:right="1156"/>
        <w:rPr>
          <w:rFonts w:asciiTheme="majorBidi" w:hAnsiTheme="majorBidi" w:cstheme="majorBidi"/>
          <w:sz w:val="22"/>
          <w:szCs w:val="22"/>
        </w:rPr>
      </w:pPr>
      <w:r w:rsidRPr="00B60B7E">
        <w:rPr>
          <w:rFonts w:asciiTheme="majorBidi" w:hAnsiTheme="majorBidi" w:cstheme="majorBidi"/>
          <w:sz w:val="22"/>
          <w:szCs w:val="22"/>
        </w:rPr>
        <w:t xml:space="preserve">31 January </w:t>
      </w:r>
      <w:r w:rsidR="003B32F3" w:rsidRPr="00B60B7E">
        <w:rPr>
          <w:rFonts w:asciiTheme="majorBidi" w:hAnsiTheme="majorBidi" w:cstheme="majorBidi"/>
          <w:sz w:val="22"/>
          <w:szCs w:val="22"/>
        </w:rPr>
        <w:t>201</w:t>
      </w:r>
      <w:r w:rsidRPr="00B60B7E">
        <w:rPr>
          <w:rFonts w:asciiTheme="majorBidi" w:hAnsiTheme="majorBidi" w:cstheme="majorBidi"/>
          <w:sz w:val="22"/>
          <w:szCs w:val="22"/>
        </w:rPr>
        <w:t>3</w:t>
      </w:r>
    </w:p>
    <w:p w:rsidR="003B32F3" w:rsidRPr="00B60B7E" w:rsidRDefault="003B32F3" w:rsidP="003B32F3">
      <w:pPr>
        <w:ind w:right="1156"/>
        <w:rPr>
          <w:rFonts w:asciiTheme="majorBidi" w:hAnsiTheme="majorBidi" w:cstheme="majorBidi"/>
          <w:i/>
          <w:iCs/>
          <w:sz w:val="22"/>
          <w:szCs w:val="22"/>
        </w:rPr>
      </w:pPr>
    </w:p>
    <w:p w:rsidR="003B32F3" w:rsidRPr="00B60B7E" w:rsidRDefault="003B32F3" w:rsidP="003B32F3">
      <w:pPr>
        <w:ind w:right="1156"/>
        <w:rPr>
          <w:rFonts w:asciiTheme="majorBidi" w:hAnsiTheme="majorBidi" w:cstheme="majorBidi"/>
          <w:sz w:val="22"/>
          <w:szCs w:val="22"/>
        </w:rPr>
      </w:pPr>
    </w:p>
    <w:p w:rsidR="003B32F3" w:rsidRPr="00B60B7E" w:rsidRDefault="003B32F3" w:rsidP="003B32F3">
      <w:pPr>
        <w:rPr>
          <w:rFonts w:asciiTheme="majorBidi" w:hAnsiTheme="majorBidi" w:cstheme="majorBidi"/>
          <w:b/>
          <w:bCs/>
          <w:sz w:val="22"/>
          <w:szCs w:val="22"/>
        </w:rPr>
      </w:pPr>
      <w:r w:rsidRPr="00B60B7E">
        <w:rPr>
          <w:rFonts w:asciiTheme="majorBidi" w:hAnsiTheme="majorBidi" w:cstheme="majorBidi"/>
          <w:sz w:val="22"/>
          <w:szCs w:val="22"/>
        </w:rPr>
        <w:t>Office for Women</w:t>
      </w:r>
    </w:p>
    <w:p w:rsidR="00045353" w:rsidRPr="00B60B7E" w:rsidRDefault="003B32F3" w:rsidP="00045353">
      <w:pPr>
        <w:pStyle w:val="NormalWeb"/>
        <w:rPr>
          <w:rFonts w:asciiTheme="majorBidi" w:hAnsiTheme="majorBidi" w:cstheme="majorBidi"/>
          <w:sz w:val="22"/>
          <w:szCs w:val="22"/>
          <w:lang w:val="en"/>
        </w:rPr>
      </w:pPr>
      <w:r w:rsidRPr="00B60B7E">
        <w:rPr>
          <w:rFonts w:asciiTheme="majorBidi" w:hAnsiTheme="majorBidi" w:cstheme="majorBidi"/>
          <w:sz w:val="22"/>
          <w:szCs w:val="22"/>
        </w:rPr>
        <w:t xml:space="preserve">Department of Families, Housing, Community Services and Indigenous Affairs </w:t>
      </w:r>
      <w:r w:rsidRPr="00B60B7E">
        <w:rPr>
          <w:rFonts w:asciiTheme="majorBidi" w:hAnsiTheme="majorBidi" w:cstheme="majorBidi"/>
          <w:sz w:val="22"/>
          <w:szCs w:val="22"/>
        </w:rPr>
        <w:br/>
      </w:r>
      <w:r w:rsidR="00045353" w:rsidRPr="00B60B7E">
        <w:rPr>
          <w:rFonts w:asciiTheme="majorBidi" w:hAnsiTheme="majorBidi" w:cstheme="majorBidi"/>
          <w:sz w:val="22"/>
          <w:szCs w:val="22"/>
          <w:lang w:val="en"/>
        </w:rPr>
        <w:t>PO Box 7576</w:t>
      </w:r>
      <w:r w:rsidR="00045353" w:rsidRPr="00B60B7E">
        <w:rPr>
          <w:rFonts w:asciiTheme="majorBidi" w:hAnsiTheme="majorBidi" w:cstheme="majorBidi"/>
          <w:sz w:val="22"/>
          <w:szCs w:val="22"/>
          <w:lang w:val="en"/>
        </w:rPr>
        <w:br/>
        <w:t xml:space="preserve">Canberra Business </w:t>
      </w:r>
      <w:proofErr w:type="gramStart"/>
      <w:r w:rsidR="00045353" w:rsidRPr="00B60B7E">
        <w:rPr>
          <w:rFonts w:asciiTheme="majorBidi" w:hAnsiTheme="majorBidi" w:cstheme="majorBidi"/>
          <w:sz w:val="22"/>
          <w:szCs w:val="22"/>
          <w:lang w:val="en"/>
        </w:rPr>
        <w:t>Centre  ACT</w:t>
      </w:r>
      <w:proofErr w:type="gramEnd"/>
      <w:r w:rsidR="00045353" w:rsidRPr="00B60B7E">
        <w:rPr>
          <w:rFonts w:asciiTheme="majorBidi" w:hAnsiTheme="majorBidi" w:cstheme="majorBidi"/>
          <w:sz w:val="22"/>
          <w:szCs w:val="22"/>
          <w:lang w:val="en"/>
        </w:rPr>
        <w:t xml:space="preserve">  2610</w:t>
      </w:r>
    </w:p>
    <w:p w:rsidR="003B32F3" w:rsidRPr="00B60B7E" w:rsidRDefault="008D0F9E" w:rsidP="00591E2B">
      <w:pPr>
        <w:ind w:right="1156"/>
        <w:rPr>
          <w:rFonts w:asciiTheme="majorBidi" w:hAnsiTheme="majorBidi" w:cstheme="majorBidi"/>
          <w:sz w:val="22"/>
          <w:szCs w:val="22"/>
        </w:rPr>
      </w:pPr>
      <w:r w:rsidRPr="00B60B7E">
        <w:rPr>
          <w:rFonts w:asciiTheme="majorBidi" w:hAnsiTheme="majorBidi" w:cstheme="majorBidi"/>
          <w:sz w:val="22"/>
          <w:szCs w:val="22"/>
        </w:rPr>
        <w:t xml:space="preserve">Transmitted by email: </w:t>
      </w:r>
      <w:hyperlink r:id="rId9" w:history="1">
        <w:r w:rsidR="00591E2B" w:rsidRPr="00B60B7E">
          <w:rPr>
            <w:rStyle w:val="Hyperlink"/>
            <w:rFonts w:asciiTheme="majorBidi" w:hAnsiTheme="majorBidi" w:cstheme="majorBidi"/>
            <w:sz w:val="22"/>
            <w:szCs w:val="22"/>
          </w:rPr>
          <w:t>women@fahcsia.gov.au</w:t>
        </w:r>
      </w:hyperlink>
    </w:p>
    <w:p w:rsidR="008D0F9E" w:rsidRPr="00B60B7E" w:rsidRDefault="008D0F9E" w:rsidP="00A220C1">
      <w:pPr>
        <w:rPr>
          <w:rFonts w:asciiTheme="majorBidi" w:hAnsiTheme="majorBidi" w:cstheme="majorBidi"/>
          <w:sz w:val="22"/>
          <w:szCs w:val="22"/>
        </w:rPr>
      </w:pPr>
    </w:p>
    <w:p w:rsidR="00454984" w:rsidRPr="00B60B7E" w:rsidRDefault="00454984" w:rsidP="00591E2B">
      <w:pPr>
        <w:ind w:left="720"/>
        <w:jc w:val="center"/>
        <w:rPr>
          <w:rFonts w:asciiTheme="majorBidi" w:hAnsiTheme="majorBidi" w:cstheme="majorBidi"/>
          <w:b/>
          <w:sz w:val="22"/>
          <w:szCs w:val="22"/>
        </w:rPr>
      </w:pPr>
    </w:p>
    <w:p w:rsidR="00045353" w:rsidRPr="00B60B7E" w:rsidRDefault="00591E2B" w:rsidP="00591E2B">
      <w:pPr>
        <w:ind w:left="720"/>
        <w:jc w:val="center"/>
        <w:rPr>
          <w:rFonts w:asciiTheme="majorBidi" w:hAnsiTheme="majorBidi" w:cstheme="majorBidi"/>
          <w:b/>
          <w:sz w:val="22"/>
          <w:szCs w:val="22"/>
        </w:rPr>
      </w:pPr>
      <w:r w:rsidRPr="00B60B7E">
        <w:rPr>
          <w:rFonts w:asciiTheme="majorBidi" w:hAnsiTheme="majorBidi" w:cstheme="majorBidi"/>
          <w:b/>
          <w:sz w:val="22"/>
          <w:szCs w:val="22"/>
        </w:rPr>
        <w:t>Workplace Gender Equality Act 2012</w:t>
      </w:r>
    </w:p>
    <w:p w:rsidR="00A145EF" w:rsidRPr="00B60B7E" w:rsidRDefault="00A145EF" w:rsidP="00AC1C06">
      <w:pPr>
        <w:spacing w:after="240"/>
        <w:rPr>
          <w:rFonts w:asciiTheme="majorBidi" w:hAnsiTheme="majorBidi" w:cstheme="majorBidi"/>
          <w:sz w:val="22"/>
          <w:szCs w:val="22"/>
        </w:rPr>
      </w:pPr>
    </w:p>
    <w:p w:rsidR="003F2B72" w:rsidRPr="00B60B7E" w:rsidRDefault="00045353" w:rsidP="00AC1C06">
      <w:pPr>
        <w:spacing w:after="240"/>
        <w:rPr>
          <w:rFonts w:asciiTheme="majorBidi" w:hAnsiTheme="majorBidi" w:cstheme="majorBidi"/>
          <w:sz w:val="22"/>
          <w:szCs w:val="22"/>
        </w:rPr>
      </w:pPr>
      <w:r w:rsidRPr="00B60B7E">
        <w:rPr>
          <w:rFonts w:asciiTheme="majorBidi" w:hAnsiTheme="majorBidi" w:cstheme="majorBidi"/>
          <w:sz w:val="22"/>
          <w:szCs w:val="22"/>
        </w:rPr>
        <w:t xml:space="preserve">The Australian Bahá’í Community welcomes the </w:t>
      </w:r>
      <w:r w:rsidR="00591E2B" w:rsidRPr="00B60B7E">
        <w:rPr>
          <w:rFonts w:asciiTheme="majorBidi" w:hAnsiTheme="majorBidi" w:cstheme="majorBidi"/>
          <w:sz w:val="22"/>
          <w:szCs w:val="22"/>
        </w:rPr>
        <w:t xml:space="preserve">introduction of the Workplace Gender Equality Act </w:t>
      </w:r>
      <w:r w:rsidR="00AC1C06" w:rsidRPr="00B60B7E">
        <w:rPr>
          <w:rFonts w:asciiTheme="majorBidi" w:hAnsiTheme="majorBidi" w:cstheme="majorBidi"/>
          <w:sz w:val="22"/>
          <w:szCs w:val="22"/>
        </w:rPr>
        <w:t>(WGE Act)</w:t>
      </w:r>
      <w:r w:rsidR="00591E2B" w:rsidRPr="00B60B7E">
        <w:rPr>
          <w:rFonts w:asciiTheme="majorBidi" w:hAnsiTheme="majorBidi" w:cstheme="majorBidi"/>
          <w:sz w:val="22"/>
          <w:szCs w:val="22"/>
        </w:rPr>
        <w:t xml:space="preserve"> as a useful tool for promoting and improving gender equality in employment and in the workplace in Australia.</w:t>
      </w:r>
    </w:p>
    <w:p w:rsidR="003F2B72" w:rsidRPr="00B60B7E" w:rsidRDefault="00803241" w:rsidP="00962A4F">
      <w:pPr>
        <w:rPr>
          <w:rFonts w:asciiTheme="majorBidi" w:hAnsiTheme="majorBidi" w:cstheme="majorBidi"/>
          <w:sz w:val="22"/>
          <w:szCs w:val="22"/>
        </w:rPr>
      </w:pPr>
      <w:r>
        <w:rPr>
          <w:rFonts w:asciiTheme="majorBidi" w:hAnsiTheme="majorBidi" w:cstheme="majorBidi"/>
          <w:sz w:val="22"/>
          <w:szCs w:val="22"/>
        </w:rPr>
        <w:t xml:space="preserve">Since its foundation almost a century ago, the Australian </w:t>
      </w:r>
      <w:r w:rsidRPr="00B60B7E">
        <w:rPr>
          <w:rFonts w:asciiTheme="majorBidi" w:hAnsiTheme="majorBidi" w:cstheme="majorBidi"/>
          <w:sz w:val="22"/>
          <w:szCs w:val="22"/>
        </w:rPr>
        <w:t xml:space="preserve">Bahá’í Community </w:t>
      </w:r>
      <w:r>
        <w:rPr>
          <w:rFonts w:asciiTheme="majorBidi" w:hAnsiTheme="majorBidi" w:cstheme="majorBidi"/>
          <w:sz w:val="22"/>
          <w:szCs w:val="22"/>
        </w:rPr>
        <w:t xml:space="preserve">has </w:t>
      </w:r>
      <w:r w:rsidR="00B06B0F">
        <w:rPr>
          <w:rFonts w:asciiTheme="majorBidi" w:hAnsiTheme="majorBidi" w:cstheme="majorBidi"/>
          <w:sz w:val="22"/>
          <w:szCs w:val="22"/>
        </w:rPr>
        <w:t xml:space="preserve">worked to promote </w:t>
      </w:r>
      <w:r>
        <w:rPr>
          <w:rFonts w:asciiTheme="majorBidi" w:hAnsiTheme="majorBidi" w:cstheme="majorBidi"/>
          <w:sz w:val="22"/>
          <w:szCs w:val="22"/>
        </w:rPr>
        <w:t xml:space="preserve">the equality of women and men through our educational programs and other activities at individual, institutional and community levels. </w:t>
      </w:r>
      <w:r w:rsidR="003F2B72" w:rsidRPr="00B60B7E">
        <w:rPr>
          <w:rFonts w:asciiTheme="majorBidi" w:hAnsiTheme="majorBidi" w:cstheme="majorBidi"/>
          <w:sz w:val="22"/>
          <w:szCs w:val="22"/>
        </w:rPr>
        <w:t xml:space="preserve">In our view, </w:t>
      </w:r>
      <w:r w:rsidR="00591E2B" w:rsidRPr="00B60B7E">
        <w:rPr>
          <w:rFonts w:asciiTheme="majorBidi" w:hAnsiTheme="majorBidi" w:cstheme="majorBidi"/>
          <w:sz w:val="22"/>
          <w:szCs w:val="22"/>
        </w:rPr>
        <w:t xml:space="preserve">the </w:t>
      </w:r>
      <w:r w:rsidR="003F2B72" w:rsidRPr="00B60B7E">
        <w:rPr>
          <w:rFonts w:asciiTheme="majorBidi" w:hAnsiTheme="majorBidi" w:cstheme="majorBidi"/>
          <w:sz w:val="22"/>
          <w:szCs w:val="22"/>
        </w:rPr>
        <w:t xml:space="preserve">benefits of </w:t>
      </w:r>
      <w:r w:rsidR="00591E2B" w:rsidRPr="00B60B7E">
        <w:rPr>
          <w:rFonts w:asciiTheme="majorBidi" w:hAnsiTheme="majorBidi" w:cstheme="majorBidi"/>
          <w:sz w:val="22"/>
          <w:szCs w:val="22"/>
        </w:rPr>
        <w:t>improving gender equality</w:t>
      </w:r>
      <w:r w:rsidR="00880D41">
        <w:rPr>
          <w:rFonts w:asciiTheme="majorBidi" w:hAnsiTheme="majorBidi" w:cstheme="majorBidi"/>
          <w:sz w:val="22"/>
          <w:szCs w:val="22"/>
        </w:rPr>
        <w:t xml:space="preserve"> </w:t>
      </w:r>
      <w:r w:rsidR="003F2B72" w:rsidRPr="00B60B7E">
        <w:rPr>
          <w:rFonts w:asciiTheme="majorBidi" w:hAnsiTheme="majorBidi" w:cstheme="majorBidi"/>
          <w:sz w:val="22"/>
          <w:szCs w:val="22"/>
        </w:rPr>
        <w:t xml:space="preserve">are not only individual and material, but </w:t>
      </w:r>
      <w:r w:rsidR="00591E2B" w:rsidRPr="00B60B7E">
        <w:rPr>
          <w:rFonts w:asciiTheme="majorBidi" w:hAnsiTheme="majorBidi" w:cstheme="majorBidi"/>
          <w:sz w:val="22"/>
          <w:szCs w:val="22"/>
        </w:rPr>
        <w:t>extend</w:t>
      </w:r>
      <w:r w:rsidR="003F2B72" w:rsidRPr="00B60B7E">
        <w:rPr>
          <w:rFonts w:asciiTheme="majorBidi" w:hAnsiTheme="majorBidi" w:cstheme="majorBidi"/>
          <w:sz w:val="22"/>
          <w:szCs w:val="22"/>
        </w:rPr>
        <w:t xml:space="preserve"> to the whole of society.</w:t>
      </w:r>
      <w:r w:rsidR="00381049" w:rsidRPr="00B60B7E">
        <w:rPr>
          <w:rFonts w:asciiTheme="majorBidi" w:hAnsiTheme="majorBidi" w:cstheme="majorBidi"/>
          <w:sz w:val="22"/>
          <w:szCs w:val="22"/>
        </w:rPr>
        <w:t xml:space="preserve"> </w:t>
      </w:r>
      <w:r w:rsidR="003F2B72" w:rsidRPr="00B60B7E">
        <w:rPr>
          <w:rFonts w:asciiTheme="majorBidi" w:hAnsiTheme="majorBidi" w:cstheme="majorBidi"/>
          <w:sz w:val="22"/>
          <w:szCs w:val="22"/>
        </w:rPr>
        <w:t>In a statement marking the International Year of Peace</w:t>
      </w:r>
      <w:r>
        <w:rPr>
          <w:rFonts w:asciiTheme="majorBidi" w:hAnsiTheme="majorBidi" w:cstheme="majorBidi"/>
          <w:sz w:val="22"/>
          <w:szCs w:val="22"/>
        </w:rPr>
        <w:t xml:space="preserve"> in 1986</w:t>
      </w:r>
      <w:r w:rsidR="003F2B72" w:rsidRPr="00B60B7E">
        <w:rPr>
          <w:rFonts w:asciiTheme="majorBidi" w:hAnsiTheme="majorBidi" w:cstheme="majorBidi"/>
          <w:sz w:val="22"/>
          <w:szCs w:val="22"/>
        </w:rPr>
        <w:t xml:space="preserve">, the international governing body of the </w:t>
      </w:r>
      <w:r w:rsidR="00962A4F" w:rsidRPr="00B60B7E">
        <w:rPr>
          <w:rFonts w:asciiTheme="majorBidi" w:hAnsiTheme="majorBidi" w:cstheme="majorBidi"/>
          <w:sz w:val="22"/>
          <w:szCs w:val="22"/>
        </w:rPr>
        <w:t>Bahá’í</w:t>
      </w:r>
      <w:r w:rsidR="003F2B72" w:rsidRPr="00B60B7E">
        <w:rPr>
          <w:rFonts w:asciiTheme="majorBidi" w:hAnsiTheme="majorBidi" w:cstheme="majorBidi"/>
          <w:sz w:val="22"/>
          <w:szCs w:val="22"/>
        </w:rPr>
        <w:t xml:space="preserve"> Faith observed: </w:t>
      </w:r>
    </w:p>
    <w:p w:rsidR="003F2B72" w:rsidRPr="00B60B7E" w:rsidRDefault="003F2B72" w:rsidP="003F2B72">
      <w:pPr>
        <w:ind w:left="720"/>
        <w:rPr>
          <w:rFonts w:asciiTheme="majorBidi" w:hAnsiTheme="majorBidi" w:cstheme="majorBidi"/>
          <w:sz w:val="22"/>
          <w:szCs w:val="22"/>
        </w:rPr>
      </w:pPr>
    </w:p>
    <w:p w:rsidR="008D0F9E" w:rsidRPr="00B60B7E" w:rsidRDefault="003F2B72" w:rsidP="00454984">
      <w:pPr>
        <w:ind w:left="567" w:right="567"/>
        <w:rPr>
          <w:rFonts w:asciiTheme="majorBidi" w:hAnsiTheme="majorBidi" w:cstheme="majorBidi"/>
          <w:sz w:val="22"/>
          <w:szCs w:val="22"/>
        </w:rPr>
      </w:pPr>
      <w:r w:rsidRPr="00B60B7E">
        <w:rPr>
          <w:rFonts w:asciiTheme="majorBidi" w:hAnsiTheme="majorBidi" w:cstheme="majorBidi"/>
          <w:sz w:val="22"/>
          <w:szCs w:val="22"/>
        </w:rPr>
        <w:t>The emancipation of women, the achievement of full equality between the sexes, is one of the most important, though less acknowledged p</w:t>
      </w:r>
      <w:r w:rsidR="00315383" w:rsidRPr="00B60B7E">
        <w:rPr>
          <w:rFonts w:asciiTheme="majorBidi" w:hAnsiTheme="majorBidi" w:cstheme="majorBidi"/>
          <w:sz w:val="22"/>
          <w:szCs w:val="22"/>
        </w:rPr>
        <w:t>rer</w:t>
      </w:r>
      <w:r w:rsidRPr="00B60B7E">
        <w:rPr>
          <w:rFonts w:asciiTheme="majorBidi" w:hAnsiTheme="majorBidi" w:cstheme="majorBidi"/>
          <w:sz w:val="22"/>
          <w:szCs w:val="22"/>
        </w:rPr>
        <w:t>equisites of peace. The denial of such equality perpetrates an injustice against one half of the world’s population and promotes in men harmful attitudes and habits that are carried from the family to the workplace, to political life, and ultimately to international relations. There are no grounds, moral, practical, or biological, upon such denial can be justified. Only as women are welcomed into full partnership in all fields of human endeavour will the moral and psychological climate be created in which international peace can emerge.</w:t>
      </w:r>
    </w:p>
    <w:p w:rsidR="00381049" w:rsidRPr="00B60B7E" w:rsidRDefault="00381049" w:rsidP="00381049">
      <w:pPr>
        <w:ind w:left="720"/>
        <w:rPr>
          <w:rFonts w:asciiTheme="majorBidi" w:hAnsiTheme="majorBidi" w:cstheme="majorBidi"/>
          <w:sz w:val="22"/>
          <w:szCs w:val="22"/>
        </w:rPr>
      </w:pPr>
    </w:p>
    <w:p w:rsidR="003F2B72" w:rsidRPr="00B60B7E" w:rsidRDefault="00962A4F" w:rsidP="00962A4F">
      <w:pPr>
        <w:rPr>
          <w:rFonts w:asciiTheme="majorBidi" w:hAnsiTheme="majorBidi" w:cstheme="majorBidi"/>
          <w:sz w:val="22"/>
          <w:szCs w:val="22"/>
        </w:rPr>
      </w:pPr>
      <w:r>
        <w:rPr>
          <w:rStyle w:val="statetext1"/>
          <w:rFonts w:asciiTheme="majorBidi" w:hAnsiTheme="majorBidi" w:cstheme="majorBidi"/>
          <w:sz w:val="22"/>
          <w:szCs w:val="22"/>
        </w:rPr>
        <w:t>I</w:t>
      </w:r>
      <w:r w:rsidRPr="00B60B7E">
        <w:rPr>
          <w:rStyle w:val="statetext1"/>
          <w:rFonts w:asciiTheme="majorBidi" w:hAnsiTheme="majorBidi" w:cstheme="majorBidi"/>
          <w:sz w:val="22"/>
          <w:szCs w:val="22"/>
        </w:rPr>
        <w:t>ntegral to any long-term approach to establishing gender equality</w:t>
      </w:r>
      <w:r>
        <w:rPr>
          <w:rStyle w:val="statetext1"/>
          <w:rFonts w:asciiTheme="majorBidi" w:hAnsiTheme="majorBidi" w:cstheme="majorBidi"/>
          <w:sz w:val="22"/>
          <w:szCs w:val="22"/>
        </w:rPr>
        <w:t xml:space="preserve"> is t</w:t>
      </w:r>
      <w:r w:rsidR="003F2B72" w:rsidRPr="00B60B7E">
        <w:rPr>
          <w:rStyle w:val="statetext1"/>
          <w:rFonts w:asciiTheme="majorBidi" w:hAnsiTheme="majorBidi" w:cstheme="majorBidi"/>
          <w:sz w:val="22"/>
          <w:szCs w:val="22"/>
        </w:rPr>
        <w:t>he measurement of progress towards stated goals and the use of monitoring tools and systems to gauge the impact of policies. As such, the development of meaningful indicators</w:t>
      </w:r>
      <w:r w:rsidR="00CE7159" w:rsidRPr="00B60B7E">
        <w:rPr>
          <w:rStyle w:val="statetext1"/>
          <w:rFonts w:asciiTheme="majorBidi" w:hAnsiTheme="majorBidi" w:cstheme="majorBidi"/>
          <w:sz w:val="22"/>
          <w:szCs w:val="22"/>
        </w:rPr>
        <w:t xml:space="preserve"> that can address root causes of inequality </w:t>
      </w:r>
      <w:r w:rsidR="003F2B72" w:rsidRPr="00B60B7E">
        <w:rPr>
          <w:rStyle w:val="statetext1"/>
          <w:rFonts w:asciiTheme="majorBidi" w:hAnsiTheme="majorBidi" w:cstheme="majorBidi"/>
          <w:sz w:val="22"/>
          <w:szCs w:val="22"/>
        </w:rPr>
        <w:t xml:space="preserve">is essential.  </w:t>
      </w:r>
      <w:r w:rsidR="003F2B72" w:rsidRPr="00B60B7E">
        <w:rPr>
          <w:rFonts w:asciiTheme="majorBidi" w:hAnsiTheme="majorBidi" w:cstheme="majorBidi"/>
          <w:sz w:val="22"/>
          <w:szCs w:val="22"/>
        </w:rPr>
        <w:t xml:space="preserve">As the Government </w:t>
      </w:r>
      <w:r w:rsidR="00803241">
        <w:rPr>
          <w:rFonts w:asciiTheme="majorBidi" w:hAnsiTheme="majorBidi" w:cstheme="majorBidi"/>
          <w:sz w:val="22"/>
          <w:szCs w:val="22"/>
        </w:rPr>
        <w:t xml:space="preserve">now </w:t>
      </w:r>
      <w:r w:rsidR="003F2B72" w:rsidRPr="00B60B7E">
        <w:rPr>
          <w:rFonts w:asciiTheme="majorBidi" w:hAnsiTheme="majorBidi" w:cstheme="majorBidi"/>
          <w:sz w:val="22"/>
          <w:szCs w:val="22"/>
        </w:rPr>
        <w:t>embarks on the important task of developing reporting matters under the Gender Equality Indicators, we offer the following points for consideration.</w:t>
      </w:r>
    </w:p>
    <w:p w:rsidR="00381049" w:rsidRPr="00B60B7E" w:rsidRDefault="00381049" w:rsidP="00381049">
      <w:pPr>
        <w:rPr>
          <w:rStyle w:val="statetext1"/>
          <w:rFonts w:asciiTheme="majorBidi" w:hAnsiTheme="majorBidi" w:cstheme="majorBidi"/>
          <w:sz w:val="22"/>
          <w:szCs w:val="22"/>
        </w:rPr>
      </w:pPr>
    </w:p>
    <w:p w:rsidR="00AC1C06" w:rsidRPr="00B60B7E" w:rsidRDefault="00AC1C06" w:rsidP="00381049">
      <w:pPr>
        <w:rPr>
          <w:rFonts w:asciiTheme="majorBidi" w:hAnsiTheme="majorBidi" w:cstheme="majorBidi"/>
          <w:sz w:val="22"/>
          <w:szCs w:val="22"/>
        </w:rPr>
      </w:pPr>
      <w:r w:rsidRPr="00B60B7E">
        <w:rPr>
          <w:rStyle w:val="statetext1"/>
          <w:rFonts w:asciiTheme="majorBidi" w:hAnsiTheme="majorBidi" w:cstheme="majorBidi"/>
          <w:sz w:val="22"/>
          <w:szCs w:val="22"/>
        </w:rPr>
        <w:t xml:space="preserve">The Australian </w:t>
      </w:r>
      <w:r w:rsidRPr="00B60B7E">
        <w:rPr>
          <w:rFonts w:asciiTheme="majorBidi" w:hAnsiTheme="majorBidi" w:cstheme="majorBidi"/>
          <w:sz w:val="22"/>
          <w:szCs w:val="22"/>
        </w:rPr>
        <w:t>Bahá’í Community supports the five key outcomes of the WGE Act:</w:t>
      </w:r>
    </w:p>
    <w:p w:rsidR="00A145EF" w:rsidRPr="00B60B7E" w:rsidRDefault="00A145EF" w:rsidP="00381049">
      <w:pPr>
        <w:rPr>
          <w:rFonts w:asciiTheme="majorBidi" w:hAnsiTheme="majorBidi" w:cstheme="majorBidi"/>
          <w:sz w:val="22"/>
          <w:szCs w:val="22"/>
        </w:rPr>
      </w:pPr>
    </w:p>
    <w:p w:rsidR="00AC1C06" w:rsidRPr="00B60B7E" w:rsidRDefault="00AC1C06" w:rsidP="00A145EF">
      <w:pPr>
        <w:pStyle w:val="ListParagraph"/>
        <w:numPr>
          <w:ilvl w:val="0"/>
          <w:numId w:val="16"/>
        </w:numPr>
        <w:rPr>
          <w:rFonts w:asciiTheme="majorBidi" w:hAnsiTheme="majorBidi" w:cstheme="majorBidi"/>
          <w:sz w:val="22"/>
          <w:szCs w:val="22"/>
        </w:rPr>
      </w:pPr>
      <w:r w:rsidRPr="00B60B7E">
        <w:rPr>
          <w:rFonts w:asciiTheme="majorBidi" w:hAnsiTheme="majorBidi" w:cstheme="majorBidi"/>
          <w:sz w:val="22"/>
          <w:szCs w:val="22"/>
        </w:rPr>
        <w:t>to improve women’s workforce participation across Australia;</w:t>
      </w:r>
    </w:p>
    <w:p w:rsidR="00AC1C06" w:rsidRPr="00B60B7E" w:rsidRDefault="00AC1C06" w:rsidP="00A145EF">
      <w:pPr>
        <w:pStyle w:val="ListParagraph"/>
        <w:numPr>
          <w:ilvl w:val="0"/>
          <w:numId w:val="16"/>
        </w:numPr>
        <w:rPr>
          <w:rFonts w:asciiTheme="majorBidi" w:hAnsiTheme="majorBidi" w:cstheme="majorBidi"/>
          <w:sz w:val="22"/>
          <w:szCs w:val="22"/>
        </w:rPr>
      </w:pPr>
      <w:r w:rsidRPr="00B60B7E">
        <w:rPr>
          <w:rFonts w:asciiTheme="majorBidi" w:hAnsiTheme="majorBidi" w:cstheme="majorBidi"/>
          <w:sz w:val="22"/>
          <w:szCs w:val="22"/>
        </w:rPr>
        <w:t>to improve women’s representation in leadership positions in workplaces and on governing bodies;</w:t>
      </w:r>
    </w:p>
    <w:p w:rsidR="00803241" w:rsidRDefault="00AC1C06" w:rsidP="00A145EF">
      <w:pPr>
        <w:pStyle w:val="ListParagraph"/>
        <w:numPr>
          <w:ilvl w:val="0"/>
          <w:numId w:val="16"/>
        </w:numPr>
        <w:rPr>
          <w:rFonts w:asciiTheme="majorBidi" w:hAnsiTheme="majorBidi" w:cstheme="majorBidi"/>
          <w:sz w:val="22"/>
          <w:szCs w:val="22"/>
        </w:rPr>
      </w:pPr>
      <w:r w:rsidRPr="00B60B7E">
        <w:rPr>
          <w:rFonts w:asciiTheme="majorBidi" w:hAnsiTheme="majorBidi" w:cstheme="majorBidi"/>
          <w:sz w:val="22"/>
          <w:szCs w:val="22"/>
        </w:rPr>
        <w:t>to improve equal remuneration for work of equal value, between women and men;</w:t>
      </w:r>
    </w:p>
    <w:p w:rsidR="00803241" w:rsidRDefault="00803241">
      <w:pPr>
        <w:rPr>
          <w:rFonts w:asciiTheme="majorBidi" w:hAnsiTheme="majorBidi" w:cstheme="majorBidi"/>
          <w:sz w:val="22"/>
          <w:szCs w:val="22"/>
        </w:rPr>
      </w:pPr>
      <w:r>
        <w:rPr>
          <w:rFonts w:asciiTheme="majorBidi" w:hAnsiTheme="majorBidi" w:cstheme="majorBidi"/>
          <w:sz w:val="22"/>
          <w:szCs w:val="22"/>
        </w:rPr>
        <w:br w:type="page"/>
      </w:r>
    </w:p>
    <w:p w:rsidR="00AC1C06" w:rsidRPr="00803241" w:rsidRDefault="00AC1C06" w:rsidP="00803241">
      <w:pPr>
        <w:rPr>
          <w:rFonts w:asciiTheme="majorBidi" w:hAnsiTheme="majorBidi" w:cstheme="majorBidi"/>
          <w:sz w:val="22"/>
          <w:szCs w:val="22"/>
        </w:rPr>
      </w:pPr>
    </w:p>
    <w:p w:rsidR="00DF4CC9" w:rsidRPr="00803241" w:rsidRDefault="00AC1C06" w:rsidP="00803241">
      <w:pPr>
        <w:pStyle w:val="ListParagraph"/>
        <w:numPr>
          <w:ilvl w:val="0"/>
          <w:numId w:val="16"/>
        </w:numPr>
        <w:rPr>
          <w:rFonts w:asciiTheme="majorBidi" w:hAnsiTheme="majorBidi" w:cstheme="majorBidi"/>
          <w:sz w:val="22"/>
          <w:szCs w:val="22"/>
        </w:rPr>
      </w:pPr>
      <w:r w:rsidRPr="00803241">
        <w:rPr>
          <w:rFonts w:asciiTheme="majorBidi" w:hAnsiTheme="majorBidi" w:cstheme="majorBidi"/>
          <w:sz w:val="22"/>
          <w:szCs w:val="22"/>
        </w:rPr>
        <w:t>to increase flexible working for both women and men</w:t>
      </w:r>
      <w:r w:rsidR="00CE7159" w:rsidRPr="00803241">
        <w:rPr>
          <w:rFonts w:asciiTheme="majorBidi" w:hAnsiTheme="majorBidi" w:cstheme="majorBidi"/>
          <w:sz w:val="22"/>
          <w:szCs w:val="22"/>
        </w:rPr>
        <w:t>,</w:t>
      </w:r>
      <w:r w:rsidRPr="00803241">
        <w:rPr>
          <w:rFonts w:asciiTheme="majorBidi" w:hAnsiTheme="majorBidi" w:cstheme="majorBidi"/>
          <w:sz w:val="22"/>
          <w:szCs w:val="22"/>
        </w:rPr>
        <w:t xml:space="preserve"> particularly those with family or caring responsibilities; and</w:t>
      </w:r>
    </w:p>
    <w:p w:rsidR="00AC1C06" w:rsidRPr="00B60B7E" w:rsidRDefault="00AC1C06" w:rsidP="00A145EF">
      <w:pPr>
        <w:pStyle w:val="ListParagraph"/>
        <w:numPr>
          <w:ilvl w:val="0"/>
          <w:numId w:val="16"/>
        </w:numPr>
        <w:rPr>
          <w:rStyle w:val="statetext1"/>
          <w:rFonts w:asciiTheme="majorBidi" w:hAnsiTheme="majorBidi" w:cstheme="majorBidi"/>
          <w:sz w:val="22"/>
          <w:szCs w:val="22"/>
        </w:rPr>
      </w:pPr>
      <w:proofErr w:type="gramStart"/>
      <w:r w:rsidRPr="00B60B7E">
        <w:rPr>
          <w:rFonts w:asciiTheme="majorBidi" w:hAnsiTheme="majorBidi" w:cstheme="majorBidi"/>
          <w:sz w:val="22"/>
          <w:szCs w:val="22"/>
        </w:rPr>
        <w:t>to</w:t>
      </w:r>
      <w:proofErr w:type="gramEnd"/>
      <w:r w:rsidRPr="00B60B7E">
        <w:rPr>
          <w:rFonts w:asciiTheme="majorBidi" w:hAnsiTheme="majorBidi" w:cstheme="majorBidi"/>
          <w:sz w:val="22"/>
          <w:szCs w:val="22"/>
        </w:rPr>
        <w:t xml:space="preserve"> promote employee and employer engagement on gender equality. </w:t>
      </w:r>
    </w:p>
    <w:p w:rsidR="00CE7159" w:rsidRPr="00B60B7E" w:rsidRDefault="00CE7159" w:rsidP="00381049">
      <w:pPr>
        <w:rPr>
          <w:rStyle w:val="statetext1"/>
          <w:rFonts w:asciiTheme="majorBidi" w:hAnsiTheme="majorBidi" w:cstheme="majorBidi"/>
          <w:sz w:val="22"/>
          <w:szCs w:val="22"/>
        </w:rPr>
      </w:pPr>
    </w:p>
    <w:p w:rsidR="00C17C9A" w:rsidRPr="00B60B7E" w:rsidRDefault="00CE7159" w:rsidP="00962A4F">
      <w:pPr>
        <w:pStyle w:val="NormalWeb"/>
        <w:spacing w:after="240"/>
        <w:rPr>
          <w:rFonts w:asciiTheme="majorBidi" w:hAnsiTheme="majorBidi" w:cstheme="majorBidi"/>
          <w:sz w:val="22"/>
          <w:szCs w:val="22"/>
        </w:rPr>
      </w:pPr>
      <w:r w:rsidRPr="00B60B7E">
        <w:rPr>
          <w:rStyle w:val="statetext1"/>
          <w:rFonts w:asciiTheme="majorBidi" w:hAnsiTheme="majorBidi" w:cstheme="majorBidi"/>
          <w:sz w:val="22"/>
          <w:szCs w:val="22"/>
        </w:rPr>
        <w:t xml:space="preserve">In particular, we wish to highlight the </w:t>
      </w:r>
      <w:r w:rsidR="00880D41">
        <w:rPr>
          <w:rStyle w:val="statetext1"/>
          <w:rFonts w:asciiTheme="majorBidi" w:hAnsiTheme="majorBidi" w:cstheme="majorBidi"/>
          <w:sz w:val="22"/>
          <w:szCs w:val="22"/>
        </w:rPr>
        <w:t xml:space="preserve">importance of the </w:t>
      </w:r>
      <w:r w:rsidRPr="00B60B7E">
        <w:rPr>
          <w:rStyle w:val="statetext1"/>
          <w:rFonts w:asciiTheme="majorBidi" w:hAnsiTheme="majorBidi" w:cstheme="majorBidi"/>
          <w:sz w:val="22"/>
          <w:szCs w:val="22"/>
        </w:rPr>
        <w:t xml:space="preserve">final outcome: promoting employee and employer engagement in gender equality. </w:t>
      </w:r>
      <w:r w:rsidR="00962A4F">
        <w:rPr>
          <w:rFonts w:asciiTheme="majorBidi" w:hAnsiTheme="majorBidi" w:cstheme="majorBidi"/>
          <w:sz w:val="22"/>
          <w:szCs w:val="22"/>
        </w:rPr>
        <w:t xml:space="preserve">Genuine social change is not a project that one group of people carry out for the benefit of another; nor can it be brought about by legal and policy reforms alone. It is a process to which we are all obliged to contribute.  </w:t>
      </w:r>
      <w:r w:rsidR="00A8325F" w:rsidRPr="00B60B7E">
        <w:rPr>
          <w:rFonts w:asciiTheme="majorBidi" w:hAnsiTheme="majorBidi" w:cstheme="majorBidi"/>
          <w:sz w:val="22"/>
          <w:szCs w:val="22"/>
        </w:rPr>
        <w:t>As we all share responsibility for supporting and implementing the changes required</w:t>
      </w:r>
      <w:r w:rsidR="00962A4F">
        <w:rPr>
          <w:rFonts w:asciiTheme="majorBidi" w:hAnsiTheme="majorBidi" w:cstheme="majorBidi"/>
          <w:sz w:val="22"/>
          <w:szCs w:val="22"/>
        </w:rPr>
        <w:t xml:space="preserve"> to </w:t>
      </w:r>
      <w:r w:rsidR="00962A4F" w:rsidRPr="00B60B7E">
        <w:rPr>
          <w:rFonts w:asciiTheme="majorBidi" w:hAnsiTheme="majorBidi" w:cstheme="majorBidi"/>
          <w:sz w:val="22"/>
          <w:szCs w:val="22"/>
        </w:rPr>
        <w:t>creat</w:t>
      </w:r>
      <w:r w:rsidR="00962A4F">
        <w:rPr>
          <w:rFonts w:asciiTheme="majorBidi" w:hAnsiTheme="majorBidi" w:cstheme="majorBidi"/>
          <w:sz w:val="22"/>
          <w:szCs w:val="22"/>
        </w:rPr>
        <w:t>e</w:t>
      </w:r>
      <w:r w:rsidR="00962A4F" w:rsidRPr="00B60B7E">
        <w:rPr>
          <w:rFonts w:asciiTheme="majorBidi" w:hAnsiTheme="majorBidi" w:cstheme="majorBidi"/>
          <w:sz w:val="22"/>
          <w:szCs w:val="22"/>
        </w:rPr>
        <w:t xml:space="preserve"> a society in which all members can develop to their full potential</w:t>
      </w:r>
      <w:r w:rsidR="00A8325F" w:rsidRPr="00B60B7E">
        <w:rPr>
          <w:rFonts w:asciiTheme="majorBidi" w:hAnsiTheme="majorBidi" w:cstheme="majorBidi"/>
          <w:sz w:val="22"/>
          <w:szCs w:val="22"/>
        </w:rPr>
        <w:t xml:space="preserve">, </w:t>
      </w:r>
      <w:r w:rsidR="00880D41">
        <w:rPr>
          <w:rFonts w:asciiTheme="majorBidi" w:hAnsiTheme="majorBidi" w:cstheme="majorBidi"/>
          <w:sz w:val="22"/>
          <w:szCs w:val="22"/>
        </w:rPr>
        <w:t xml:space="preserve">the </w:t>
      </w:r>
      <w:r w:rsidR="00880D41" w:rsidRPr="00B60B7E">
        <w:rPr>
          <w:rFonts w:asciiTheme="majorBidi" w:hAnsiTheme="majorBidi" w:cstheme="majorBidi"/>
          <w:sz w:val="22"/>
          <w:szCs w:val="22"/>
        </w:rPr>
        <w:t xml:space="preserve">Bahá’í Community </w:t>
      </w:r>
      <w:r w:rsidR="00A8325F" w:rsidRPr="00B60B7E">
        <w:rPr>
          <w:rFonts w:asciiTheme="majorBidi" w:hAnsiTheme="majorBidi" w:cstheme="majorBidi"/>
          <w:sz w:val="22"/>
          <w:szCs w:val="22"/>
        </w:rPr>
        <w:t>see</w:t>
      </w:r>
      <w:r w:rsidR="00880D41">
        <w:rPr>
          <w:rFonts w:asciiTheme="majorBidi" w:hAnsiTheme="majorBidi" w:cstheme="majorBidi"/>
          <w:sz w:val="22"/>
          <w:szCs w:val="22"/>
        </w:rPr>
        <w:t>s</w:t>
      </w:r>
      <w:r w:rsidR="00A8325F" w:rsidRPr="00B60B7E">
        <w:rPr>
          <w:rFonts w:asciiTheme="majorBidi" w:hAnsiTheme="majorBidi" w:cstheme="majorBidi"/>
          <w:sz w:val="22"/>
          <w:szCs w:val="22"/>
        </w:rPr>
        <w:t xml:space="preserve"> great potential in an approach</w:t>
      </w:r>
      <w:r w:rsidR="00962A4F">
        <w:rPr>
          <w:rFonts w:asciiTheme="majorBidi" w:hAnsiTheme="majorBidi" w:cstheme="majorBidi"/>
          <w:sz w:val="22"/>
          <w:szCs w:val="22"/>
        </w:rPr>
        <w:t xml:space="preserve"> to workplace gender equality</w:t>
      </w:r>
      <w:r w:rsidR="00A8325F" w:rsidRPr="00B60B7E">
        <w:rPr>
          <w:rFonts w:asciiTheme="majorBidi" w:hAnsiTheme="majorBidi" w:cstheme="majorBidi"/>
          <w:sz w:val="22"/>
          <w:szCs w:val="22"/>
        </w:rPr>
        <w:t xml:space="preserve"> that encourages </w:t>
      </w:r>
      <w:r w:rsidR="002E0D26" w:rsidRPr="00B60B7E">
        <w:rPr>
          <w:rFonts w:asciiTheme="majorBidi" w:hAnsiTheme="majorBidi" w:cstheme="majorBidi"/>
          <w:sz w:val="22"/>
          <w:szCs w:val="22"/>
        </w:rPr>
        <w:t xml:space="preserve">non-adversarial </w:t>
      </w:r>
      <w:r w:rsidR="00A8325F" w:rsidRPr="00B60B7E">
        <w:rPr>
          <w:rFonts w:asciiTheme="majorBidi" w:hAnsiTheme="majorBidi" w:cstheme="majorBidi"/>
          <w:sz w:val="22"/>
          <w:szCs w:val="22"/>
        </w:rPr>
        <w:t>consultation</w:t>
      </w:r>
      <w:r w:rsidR="00165392" w:rsidRPr="00B60B7E">
        <w:rPr>
          <w:rFonts w:asciiTheme="majorBidi" w:hAnsiTheme="majorBidi" w:cstheme="majorBidi"/>
          <w:sz w:val="22"/>
          <w:szCs w:val="22"/>
        </w:rPr>
        <w:t>, in a spirit of learning in action, among those directly engaged in the workplace</w:t>
      </w:r>
      <w:r w:rsidR="00803241">
        <w:rPr>
          <w:rFonts w:asciiTheme="majorBidi" w:hAnsiTheme="majorBidi" w:cstheme="majorBidi"/>
          <w:sz w:val="22"/>
          <w:szCs w:val="22"/>
        </w:rPr>
        <w:t>.</w:t>
      </w:r>
    </w:p>
    <w:p w:rsidR="00454984" w:rsidRPr="00B60B7E" w:rsidRDefault="00C17C9A" w:rsidP="002E0D26">
      <w:pPr>
        <w:rPr>
          <w:rFonts w:asciiTheme="majorBidi" w:hAnsiTheme="majorBidi" w:cstheme="majorBidi"/>
          <w:sz w:val="22"/>
          <w:szCs w:val="22"/>
        </w:rPr>
      </w:pPr>
      <w:r w:rsidRPr="00B60B7E">
        <w:rPr>
          <w:rFonts w:asciiTheme="majorBidi" w:hAnsiTheme="majorBidi" w:cstheme="majorBidi"/>
          <w:sz w:val="22"/>
          <w:szCs w:val="22"/>
        </w:rPr>
        <w:t xml:space="preserve">We believe it is critical that both men and women are involved in this process. </w:t>
      </w:r>
      <w:r w:rsidR="002E0D26" w:rsidRPr="00B60B7E">
        <w:rPr>
          <w:rFonts w:asciiTheme="majorBidi" w:hAnsiTheme="majorBidi" w:cstheme="majorBidi"/>
          <w:sz w:val="22"/>
          <w:szCs w:val="22"/>
        </w:rPr>
        <w:t>Men should make a conscious effort to understand fully the principle of the equality of women and men and its expression in both private and public life. Men must be encouraged to speak out strongly against inequality</w:t>
      </w:r>
      <w:r w:rsidR="008B3977">
        <w:rPr>
          <w:rFonts w:asciiTheme="majorBidi" w:hAnsiTheme="majorBidi" w:cstheme="majorBidi"/>
          <w:sz w:val="22"/>
          <w:szCs w:val="22"/>
        </w:rPr>
        <w:t>, including in the workplace</w:t>
      </w:r>
      <w:r w:rsidR="002E0D26" w:rsidRPr="00B60B7E">
        <w:rPr>
          <w:rFonts w:asciiTheme="majorBidi" w:hAnsiTheme="majorBidi" w:cstheme="majorBidi"/>
          <w:sz w:val="22"/>
          <w:szCs w:val="22"/>
        </w:rPr>
        <w:t xml:space="preserve">. </w:t>
      </w:r>
      <w:r w:rsidRPr="00B60B7E">
        <w:rPr>
          <w:rFonts w:asciiTheme="majorBidi" w:hAnsiTheme="majorBidi" w:cstheme="majorBidi"/>
          <w:sz w:val="22"/>
          <w:szCs w:val="22"/>
        </w:rPr>
        <w:t xml:space="preserve">Increasing men’s understanding of the benefits that gender equality will bring to them, and to our world as a whole, is </w:t>
      </w:r>
      <w:proofErr w:type="gramStart"/>
      <w:r w:rsidRPr="00B60B7E">
        <w:rPr>
          <w:rFonts w:asciiTheme="majorBidi" w:hAnsiTheme="majorBidi" w:cstheme="majorBidi"/>
          <w:sz w:val="22"/>
          <w:szCs w:val="22"/>
        </w:rPr>
        <w:t>key</w:t>
      </w:r>
      <w:proofErr w:type="gramEnd"/>
      <w:r w:rsidRPr="00B60B7E">
        <w:rPr>
          <w:rFonts w:asciiTheme="majorBidi" w:hAnsiTheme="majorBidi" w:cstheme="majorBidi"/>
          <w:sz w:val="22"/>
          <w:szCs w:val="22"/>
        </w:rPr>
        <w:t xml:space="preserve"> to engaging more men in activities to achieve equality</w:t>
      </w:r>
      <w:r w:rsidR="002E0D26" w:rsidRPr="00B60B7E">
        <w:rPr>
          <w:rFonts w:asciiTheme="majorBidi" w:hAnsiTheme="majorBidi" w:cstheme="majorBidi"/>
          <w:sz w:val="22"/>
          <w:szCs w:val="22"/>
        </w:rPr>
        <w:t xml:space="preserve"> in the workplace and elsewhere</w:t>
      </w:r>
      <w:r w:rsidRPr="00B60B7E">
        <w:rPr>
          <w:rFonts w:asciiTheme="majorBidi" w:hAnsiTheme="majorBidi" w:cstheme="majorBidi"/>
          <w:sz w:val="22"/>
          <w:szCs w:val="22"/>
        </w:rPr>
        <w:t>.</w:t>
      </w:r>
    </w:p>
    <w:p w:rsidR="00454984" w:rsidRPr="00B60B7E" w:rsidRDefault="00454984" w:rsidP="00454984">
      <w:pPr>
        <w:rPr>
          <w:rFonts w:asciiTheme="majorBidi" w:hAnsiTheme="majorBidi" w:cstheme="majorBidi"/>
          <w:sz w:val="22"/>
          <w:szCs w:val="22"/>
        </w:rPr>
      </w:pPr>
    </w:p>
    <w:p w:rsidR="00CE7159" w:rsidRPr="00B60B7E" w:rsidRDefault="00454984" w:rsidP="008B3977">
      <w:pPr>
        <w:rPr>
          <w:rFonts w:asciiTheme="majorBidi" w:hAnsiTheme="majorBidi" w:cstheme="majorBidi"/>
          <w:sz w:val="22"/>
          <w:szCs w:val="22"/>
        </w:rPr>
      </w:pPr>
      <w:r w:rsidRPr="00B60B7E">
        <w:rPr>
          <w:rFonts w:asciiTheme="majorBidi" w:hAnsiTheme="majorBidi" w:cstheme="majorBidi"/>
          <w:sz w:val="22"/>
          <w:szCs w:val="22"/>
        </w:rPr>
        <w:t>V</w:t>
      </w:r>
      <w:r w:rsidR="00165392" w:rsidRPr="00B60B7E">
        <w:rPr>
          <w:rFonts w:asciiTheme="majorBidi" w:hAnsiTheme="majorBidi" w:cstheme="majorBidi"/>
          <w:sz w:val="22"/>
          <w:szCs w:val="22"/>
        </w:rPr>
        <w:t>alid empirical information</w:t>
      </w:r>
      <w:r w:rsidRPr="00B60B7E">
        <w:rPr>
          <w:rFonts w:asciiTheme="majorBidi" w:hAnsiTheme="majorBidi" w:cstheme="majorBidi"/>
          <w:sz w:val="22"/>
          <w:szCs w:val="22"/>
        </w:rPr>
        <w:t xml:space="preserve"> is a</w:t>
      </w:r>
      <w:r w:rsidR="008B3977">
        <w:rPr>
          <w:rFonts w:asciiTheme="majorBidi" w:hAnsiTheme="majorBidi" w:cstheme="majorBidi"/>
          <w:sz w:val="22"/>
          <w:szCs w:val="22"/>
        </w:rPr>
        <w:t xml:space="preserve">n essential </w:t>
      </w:r>
      <w:r w:rsidRPr="00B60B7E">
        <w:rPr>
          <w:rFonts w:asciiTheme="majorBidi" w:hAnsiTheme="majorBidi" w:cstheme="majorBidi"/>
          <w:sz w:val="22"/>
          <w:szCs w:val="22"/>
        </w:rPr>
        <w:t xml:space="preserve">requirement for effective consultation. Accordingly, </w:t>
      </w:r>
      <w:r w:rsidR="00A145EF" w:rsidRPr="00B60B7E">
        <w:rPr>
          <w:rFonts w:asciiTheme="majorBidi" w:hAnsiTheme="majorBidi" w:cstheme="majorBidi"/>
          <w:sz w:val="22"/>
          <w:szCs w:val="22"/>
        </w:rPr>
        <w:t>we feel it is essential that the employer reports provided under the WGE be made available to all parties within the workplace</w:t>
      </w:r>
      <w:r w:rsidRPr="00B60B7E">
        <w:rPr>
          <w:rFonts w:asciiTheme="majorBidi" w:hAnsiTheme="majorBidi" w:cstheme="majorBidi"/>
          <w:sz w:val="22"/>
          <w:szCs w:val="22"/>
        </w:rPr>
        <w:t xml:space="preserve">.  </w:t>
      </w:r>
      <w:r w:rsidR="004B7CA1" w:rsidRPr="00B60B7E">
        <w:rPr>
          <w:rFonts w:asciiTheme="majorBidi" w:hAnsiTheme="majorBidi" w:cstheme="majorBidi"/>
          <w:sz w:val="22"/>
          <w:szCs w:val="22"/>
        </w:rPr>
        <w:t>Further, i</w:t>
      </w:r>
      <w:r w:rsidRPr="00B60B7E">
        <w:rPr>
          <w:rFonts w:asciiTheme="majorBidi" w:hAnsiTheme="majorBidi" w:cstheme="majorBidi"/>
          <w:sz w:val="22"/>
          <w:szCs w:val="22"/>
        </w:rPr>
        <w:t xml:space="preserve">n developing the reporting matters, it </w:t>
      </w:r>
      <w:r w:rsidR="008B3977">
        <w:rPr>
          <w:rFonts w:asciiTheme="majorBidi" w:hAnsiTheme="majorBidi" w:cstheme="majorBidi"/>
          <w:sz w:val="22"/>
          <w:szCs w:val="22"/>
        </w:rPr>
        <w:t>will</w:t>
      </w:r>
      <w:r w:rsidRPr="00B60B7E">
        <w:rPr>
          <w:rFonts w:asciiTheme="majorBidi" w:hAnsiTheme="majorBidi" w:cstheme="majorBidi"/>
          <w:sz w:val="22"/>
          <w:szCs w:val="22"/>
        </w:rPr>
        <w:t xml:space="preserve"> be valuable to consider what kind of information will be most useful to enable learning and the generation of knowledge at the level of the workplace, in addition</w:t>
      </w:r>
      <w:r w:rsidR="004B7CA1" w:rsidRPr="00B60B7E">
        <w:rPr>
          <w:rFonts w:asciiTheme="majorBidi" w:hAnsiTheme="majorBidi" w:cstheme="majorBidi"/>
          <w:sz w:val="22"/>
          <w:szCs w:val="22"/>
        </w:rPr>
        <w:t xml:space="preserve"> to meeting the needs of government and the public at large.</w:t>
      </w:r>
    </w:p>
    <w:p w:rsidR="004B7CA1" w:rsidRPr="00B60B7E" w:rsidRDefault="004B7CA1" w:rsidP="004B7CA1">
      <w:pPr>
        <w:rPr>
          <w:rFonts w:asciiTheme="majorBidi" w:hAnsiTheme="majorBidi" w:cstheme="majorBidi"/>
          <w:sz w:val="22"/>
          <w:szCs w:val="22"/>
        </w:rPr>
      </w:pPr>
    </w:p>
    <w:p w:rsidR="00471E50" w:rsidRDefault="008B3977" w:rsidP="00471E50">
      <w:pPr>
        <w:rPr>
          <w:rFonts w:asciiTheme="majorBidi" w:hAnsiTheme="majorBidi" w:cstheme="majorBidi"/>
          <w:sz w:val="22"/>
          <w:szCs w:val="22"/>
        </w:rPr>
      </w:pPr>
      <w:r>
        <w:rPr>
          <w:rFonts w:asciiTheme="majorBidi" w:hAnsiTheme="majorBidi" w:cstheme="majorBidi"/>
          <w:sz w:val="22"/>
          <w:szCs w:val="22"/>
        </w:rPr>
        <w:t xml:space="preserve">Finally, the Australian </w:t>
      </w:r>
      <w:r w:rsidRPr="00B60B7E">
        <w:rPr>
          <w:rFonts w:asciiTheme="majorBidi" w:hAnsiTheme="majorBidi" w:cstheme="majorBidi"/>
          <w:sz w:val="22"/>
          <w:szCs w:val="22"/>
        </w:rPr>
        <w:t xml:space="preserve">Bahá’í Community </w:t>
      </w:r>
      <w:r w:rsidR="004B7CA1" w:rsidRPr="00B60B7E">
        <w:rPr>
          <w:rFonts w:asciiTheme="majorBidi" w:hAnsiTheme="majorBidi" w:cstheme="majorBidi"/>
          <w:sz w:val="22"/>
          <w:szCs w:val="22"/>
        </w:rPr>
        <w:t>believe</w:t>
      </w:r>
      <w:r>
        <w:rPr>
          <w:rFonts w:asciiTheme="majorBidi" w:hAnsiTheme="majorBidi" w:cstheme="majorBidi"/>
          <w:sz w:val="22"/>
          <w:szCs w:val="22"/>
        </w:rPr>
        <w:t xml:space="preserve">s </w:t>
      </w:r>
      <w:r w:rsidR="004B7CA1" w:rsidRPr="00B60B7E">
        <w:rPr>
          <w:rFonts w:asciiTheme="majorBidi" w:hAnsiTheme="majorBidi" w:cstheme="majorBidi"/>
          <w:sz w:val="22"/>
          <w:szCs w:val="22"/>
        </w:rPr>
        <w:t xml:space="preserve">the vision of </w:t>
      </w:r>
      <w:r w:rsidR="002E0D26" w:rsidRPr="00B60B7E">
        <w:rPr>
          <w:rFonts w:asciiTheme="majorBidi" w:hAnsiTheme="majorBidi" w:cstheme="majorBidi"/>
          <w:sz w:val="22"/>
          <w:szCs w:val="22"/>
        </w:rPr>
        <w:t xml:space="preserve">true equality </w:t>
      </w:r>
      <w:r w:rsidR="004B7CA1" w:rsidRPr="00B60B7E">
        <w:rPr>
          <w:rFonts w:asciiTheme="majorBidi" w:hAnsiTheme="majorBidi" w:cstheme="majorBidi"/>
          <w:sz w:val="22"/>
          <w:szCs w:val="22"/>
        </w:rPr>
        <w:t xml:space="preserve">must go beyond making room for women to participate within </w:t>
      </w:r>
      <w:r w:rsidR="002E0D26" w:rsidRPr="00B60B7E">
        <w:rPr>
          <w:rFonts w:asciiTheme="majorBidi" w:hAnsiTheme="majorBidi" w:cstheme="majorBidi"/>
          <w:sz w:val="22"/>
          <w:szCs w:val="22"/>
        </w:rPr>
        <w:t>existing workplace and social structures, a</w:t>
      </w:r>
      <w:r w:rsidR="004B7CA1" w:rsidRPr="00B60B7E">
        <w:rPr>
          <w:rFonts w:asciiTheme="majorBidi" w:hAnsiTheme="majorBidi" w:cstheme="majorBidi"/>
          <w:sz w:val="22"/>
          <w:szCs w:val="22"/>
        </w:rPr>
        <w:t xml:space="preserve">s this will not suffice to end the entrenched patterns of discrimination against women. The empowerment of women requires profound changes in the minds and hearts of people and in the very structures of society. </w:t>
      </w:r>
      <w:r w:rsidR="002E0D26" w:rsidRPr="00B60B7E">
        <w:rPr>
          <w:rFonts w:asciiTheme="majorBidi" w:hAnsiTheme="majorBidi" w:cstheme="majorBidi"/>
          <w:sz w:val="22"/>
          <w:szCs w:val="22"/>
        </w:rPr>
        <w:t>Such changes must be grounded in the conviction that the equality of women and men is not only a goal to be achieved, but a truth about human nature to be acknowledged and embraced. The soul has no gender. The very essence of what make us human is neither ‘male’ nor ‘female.’</w:t>
      </w:r>
      <w:r w:rsidR="00471E50">
        <w:rPr>
          <w:rFonts w:asciiTheme="majorBidi" w:hAnsiTheme="majorBidi" w:cstheme="majorBidi"/>
          <w:sz w:val="22"/>
          <w:szCs w:val="22"/>
        </w:rPr>
        <w:t xml:space="preserve"> </w:t>
      </w:r>
      <w:r w:rsidR="002E0D26" w:rsidRPr="00B60B7E">
        <w:rPr>
          <w:rFonts w:asciiTheme="majorBidi" w:hAnsiTheme="majorBidi" w:cstheme="majorBidi"/>
          <w:sz w:val="22"/>
          <w:szCs w:val="22"/>
        </w:rPr>
        <w:t>Conceived in this way, equality goes beyond a tally of resources or a set of social norms. It reflects the nobility inherent in every human being</w:t>
      </w:r>
    </w:p>
    <w:p w:rsidR="00471E50" w:rsidRDefault="00471E50" w:rsidP="00471E50">
      <w:pPr>
        <w:rPr>
          <w:rFonts w:asciiTheme="majorBidi" w:hAnsiTheme="majorBidi" w:cstheme="majorBidi"/>
          <w:sz w:val="22"/>
          <w:szCs w:val="22"/>
        </w:rPr>
      </w:pPr>
    </w:p>
    <w:p w:rsidR="008B3977" w:rsidRDefault="002E0D26" w:rsidP="00471E50">
      <w:pPr>
        <w:rPr>
          <w:rFonts w:asciiTheme="majorBidi" w:hAnsiTheme="majorBidi" w:cstheme="majorBidi"/>
          <w:sz w:val="22"/>
          <w:szCs w:val="22"/>
        </w:rPr>
      </w:pPr>
      <w:r w:rsidRPr="00B60B7E">
        <w:rPr>
          <w:rFonts w:asciiTheme="majorBidi" w:hAnsiTheme="majorBidi" w:cstheme="majorBidi"/>
          <w:sz w:val="22"/>
          <w:szCs w:val="22"/>
        </w:rPr>
        <w:t>As we seek to achieve gender equality in the workplace, we must not lose sight of the broader, long-term goal: namely the creation of conditions in which women and men can work shoulder to shoulder in constructi</w:t>
      </w:r>
      <w:r w:rsidR="00B60B7E" w:rsidRPr="00B60B7E">
        <w:rPr>
          <w:rFonts w:asciiTheme="majorBidi" w:hAnsiTheme="majorBidi" w:cstheme="majorBidi"/>
          <w:sz w:val="22"/>
          <w:szCs w:val="22"/>
        </w:rPr>
        <w:t>ng</w:t>
      </w:r>
      <w:r w:rsidRPr="00B60B7E">
        <w:rPr>
          <w:rFonts w:asciiTheme="majorBidi" w:hAnsiTheme="majorBidi" w:cstheme="majorBidi"/>
          <w:sz w:val="22"/>
          <w:szCs w:val="22"/>
        </w:rPr>
        <w:t xml:space="preserve"> a more just and equitable social order</w:t>
      </w:r>
      <w:r w:rsidR="00B60B7E" w:rsidRPr="00B60B7E">
        <w:rPr>
          <w:rFonts w:asciiTheme="majorBidi" w:hAnsiTheme="majorBidi" w:cstheme="majorBidi"/>
          <w:sz w:val="22"/>
          <w:szCs w:val="22"/>
        </w:rPr>
        <w:t xml:space="preserve"> based on the oneness and equality of all humanity</w:t>
      </w:r>
      <w:r w:rsidRPr="00B60B7E">
        <w:rPr>
          <w:rFonts w:asciiTheme="majorBidi" w:hAnsiTheme="majorBidi" w:cstheme="majorBidi"/>
          <w:sz w:val="22"/>
          <w:szCs w:val="22"/>
        </w:rPr>
        <w:t>.</w:t>
      </w:r>
    </w:p>
    <w:p w:rsidR="008B3977" w:rsidRDefault="008B3977" w:rsidP="00B60B7E">
      <w:pPr>
        <w:rPr>
          <w:rFonts w:asciiTheme="majorBidi" w:hAnsiTheme="majorBidi" w:cstheme="majorBidi"/>
          <w:sz w:val="22"/>
          <w:szCs w:val="22"/>
        </w:rPr>
      </w:pPr>
    </w:p>
    <w:p w:rsidR="002E0D26" w:rsidRPr="00B60B7E" w:rsidRDefault="008B3977" w:rsidP="008B3977">
      <w:pPr>
        <w:rPr>
          <w:rFonts w:asciiTheme="majorBidi" w:hAnsiTheme="majorBidi" w:cstheme="majorBidi"/>
          <w:sz w:val="22"/>
          <w:szCs w:val="22"/>
        </w:rPr>
      </w:pPr>
      <w:r>
        <w:rPr>
          <w:rFonts w:asciiTheme="majorBidi" w:hAnsiTheme="majorBidi" w:cstheme="majorBidi"/>
          <w:sz w:val="22"/>
          <w:szCs w:val="22"/>
        </w:rPr>
        <w:t>We wish the government well in the introduction of the WGE Act, and we will follow the progress of its implementation with interest.</w:t>
      </w:r>
    </w:p>
    <w:p w:rsidR="00591E2B" w:rsidRPr="00B60B7E" w:rsidRDefault="00591E2B" w:rsidP="00A220C1">
      <w:pPr>
        <w:rPr>
          <w:rFonts w:asciiTheme="majorBidi" w:hAnsiTheme="majorBidi" w:cstheme="majorBidi"/>
          <w:sz w:val="22"/>
          <w:szCs w:val="22"/>
        </w:rPr>
      </w:pPr>
    </w:p>
    <w:p w:rsidR="003B32F3" w:rsidRPr="00B60B7E" w:rsidRDefault="003B32F3" w:rsidP="003B32F3">
      <w:pPr>
        <w:rPr>
          <w:rFonts w:asciiTheme="majorBidi" w:hAnsiTheme="majorBidi" w:cstheme="majorBidi"/>
          <w:sz w:val="22"/>
          <w:szCs w:val="22"/>
        </w:rPr>
      </w:pPr>
      <w:r w:rsidRPr="00B60B7E">
        <w:rPr>
          <w:rFonts w:asciiTheme="majorBidi" w:hAnsiTheme="majorBidi" w:cstheme="majorBidi"/>
          <w:sz w:val="22"/>
          <w:szCs w:val="22"/>
        </w:rPr>
        <w:t>Yours sincerely,</w:t>
      </w:r>
    </w:p>
    <w:p w:rsidR="003B32F3" w:rsidRPr="00B60B7E" w:rsidRDefault="003B32F3" w:rsidP="003B32F3">
      <w:pPr>
        <w:rPr>
          <w:rFonts w:asciiTheme="majorBidi" w:hAnsiTheme="majorBidi" w:cstheme="majorBidi"/>
          <w:sz w:val="22"/>
          <w:szCs w:val="22"/>
        </w:rPr>
      </w:pPr>
    </w:p>
    <w:p w:rsidR="003B32F3" w:rsidRPr="00B60B7E" w:rsidRDefault="003B32F3" w:rsidP="003B32F3">
      <w:pPr>
        <w:rPr>
          <w:rFonts w:asciiTheme="majorBidi" w:hAnsiTheme="majorBidi" w:cstheme="majorBidi"/>
          <w:sz w:val="22"/>
          <w:szCs w:val="22"/>
        </w:rPr>
      </w:pPr>
    </w:p>
    <w:p w:rsidR="003B32F3" w:rsidRPr="00B60B7E" w:rsidRDefault="003B32F3" w:rsidP="003B32F3">
      <w:pPr>
        <w:rPr>
          <w:rFonts w:asciiTheme="majorBidi" w:hAnsiTheme="majorBidi" w:cstheme="majorBidi"/>
          <w:sz w:val="22"/>
          <w:szCs w:val="22"/>
        </w:rPr>
      </w:pPr>
      <w:r w:rsidRPr="00B60B7E">
        <w:rPr>
          <w:rFonts w:asciiTheme="majorBidi" w:hAnsiTheme="majorBidi" w:cstheme="majorBidi"/>
          <w:sz w:val="22"/>
          <w:szCs w:val="22"/>
        </w:rPr>
        <w:t>Dr Natalie Mobini</w:t>
      </w:r>
    </w:p>
    <w:p w:rsidR="003B32F3" w:rsidRPr="00B60B7E" w:rsidRDefault="003B32F3" w:rsidP="003B32F3">
      <w:pPr>
        <w:rPr>
          <w:rFonts w:asciiTheme="majorBidi" w:hAnsiTheme="majorBidi" w:cstheme="majorBidi"/>
          <w:sz w:val="22"/>
          <w:szCs w:val="22"/>
        </w:rPr>
      </w:pPr>
      <w:r w:rsidRPr="00B60B7E">
        <w:rPr>
          <w:rFonts w:asciiTheme="majorBidi" w:hAnsiTheme="majorBidi" w:cstheme="majorBidi"/>
          <w:sz w:val="22"/>
          <w:szCs w:val="22"/>
        </w:rPr>
        <w:t>Director</w:t>
      </w:r>
    </w:p>
    <w:p w:rsidR="003B32F3" w:rsidRPr="00B60B7E" w:rsidRDefault="003B32F3" w:rsidP="003B32F3">
      <w:pPr>
        <w:rPr>
          <w:rFonts w:asciiTheme="majorBidi" w:hAnsiTheme="majorBidi" w:cstheme="majorBidi"/>
          <w:sz w:val="22"/>
          <w:szCs w:val="22"/>
        </w:rPr>
      </w:pPr>
      <w:r w:rsidRPr="00B60B7E">
        <w:rPr>
          <w:rFonts w:asciiTheme="majorBidi" w:hAnsiTheme="majorBidi" w:cstheme="majorBidi"/>
          <w:sz w:val="22"/>
          <w:szCs w:val="22"/>
        </w:rPr>
        <w:t>Office of External Affairs</w:t>
      </w:r>
    </w:p>
    <w:p w:rsidR="00240935" w:rsidRPr="00B60B7E" w:rsidRDefault="00240935" w:rsidP="003B32F3">
      <w:pPr>
        <w:rPr>
          <w:rFonts w:asciiTheme="majorBidi" w:hAnsiTheme="majorBidi" w:cstheme="majorBidi"/>
          <w:sz w:val="22"/>
          <w:szCs w:val="22"/>
        </w:rPr>
      </w:pPr>
    </w:p>
    <w:sectPr w:rsidR="00240935" w:rsidRPr="00B60B7E" w:rsidSect="00EC184C">
      <w:footerReference w:type="default" r:id="rId10"/>
      <w:headerReference w:type="first" r:id="rId11"/>
      <w:footerReference w:type="first" r:id="rId12"/>
      <w:pgSz w:w="11907" w:h="16840" w:code="9"/>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41" w:rsidRDefault="00880D41">
      <w:r>
        <w:separator/>
      </w:r>
    </w:p>
  </w:endnote>
  <w:endnote w:type="continuationSeparator" w:id="0">
    <w:p w:rsidR="00880D41" w:rsidRDefault="008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Futura Md BT">
    <w:altName w:val="Arial Black"/>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41" w:rsidRDefault="00880D41">
    <w:pPr>
      <w:pStyle w:val="Footer"/>
      <w:jc w:val="center"/>
      <w:rPr>
        <w:rFonts w:ascii="Tw Cen MT Condensed Extra Bold" w:hAnsi="Tw Cen MT Condensed Extra Bold"/>
      </w:rPr>
    </w:pPr>
  </w:p>
  <w:p w:rsidR="00880D41" w:rsidRDefault="00880D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41" w:rsidRPr="004B3F49" w:rsidRDefault="00880D41" w:rsidP="004B3F49">
    <w:pPr>
      <w:pStyle w:val="Footer"/>
      <w:jc w:val="center"/>
      <w:rPr>
        <w:rFonts w:ascii="Arial" w:hAnsi="Arial" w:cs="Arial"/>
        <w:sz w:val="20"/>
        <w:szCs w:val="20"/>
      </w:rPr>
    </w:pPr>
    <w:r>
      <w:rPr>
        <w:rFonts w:ascii="Arial" w:hAnsi="Arial" w:cs="Arial"/>
        <w:bCs/>
        <w:noProof/>
        <w:color w:val="000000"/>
        <w:sz w:val="20"/>
        <w:szCs w:val="20"/>
      </w:rPr>
      <mc:AlternateContent>
        <mc:Choice Requires="wps">
          <w:drawing>
            <wp:anchor distT="0" distB="0" distL="114300" distR="114300" simplePos="0" relativeHeight="251658752" behindDoc="0" locked="0" layoutInCell="1" allowOverlap="1" wp14:anchorId="46F580D1" wp14:editId="535BBC9F">
              <wp:simplePos x="0" y="0"/>
              <wp:positionH relativeFrom="column">
                <wp:posOffset>-816610</wp:posOffset>
              </wp:positionH>
              <wp:positionV relativeFrom="paragraph">
                <wp:posOffset>-90805</wp:posOffset>
              </wp:positionV>
              <wp:extent cx="7364095" cy="3175"/>
              <wp:effectExtent l="0" t="0" r="0" b="0"/>
              <wp:wrapNone/>
              <wp:docPr id="2" name="Line 35" title="this is a yellow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4095" cy="3175"/>
                      </a:xfrm>
                      <a:prstGeom prst="line">
                        <a:avLst/>
                      </a:prstGeom>
                      <a:noFill/>
                      <a:ln w="12700">
                        <a:solidFill>
                          <a:srgbClr val="CA8700">
                            <a:alpha val="8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alt="Title: this is a yellow 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7.15pt" to="515.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" strokecolor="#ca8700" strokeweight="1pt">
              <v:stroke opacity="58853f"/>
            </v:line>
          </w:pict>
        </mc:Fallback>
      </mc:AlternateContent>
    </w:r>
    <w:r w:rsidRPr="004B3F49">
      <w:rPr>
        <w:rFonts w:ascii="Arial" w:hAnsi="Arial" w:cs="Arial"/>
        <w:sz w:val="20"/>
        <w:szCs w:val="20"/>
      </w:rPr>
      <w:t>Bahá</w:t>
    </w:r>
    <w:r>
      <w:rPr>
        <w:rFonts w:ascii="Arial" w:hAnsi="Arial" w:cs="Arial"/>
        <w:sz w:val="20"/>
        <w:szCs w:val="20"/>
      </w:rPr>
      <w:t>’</w:t>
    </w:r>
    <w:r w:rsidRPr="004B3F49">
      <w:rPr>
        <w:rFonts w:ascii="Arial" w:hAnsi="Arial" w:cs="Arial"/>
        <w:sz w:val="20"/>
        <w:szCs w:val="20"/>
      </w:rPr>
      <w:t xml:space="preserve">í Centre, </w:t>
    </w:r>
    <w:smartTag w:uri="urn:schemas-microsoft-com:office:smarttags" w:element="Street">
      <w:smartTag w:uri="urn:schemas-microsoft-com:office:smarttags" w:element="address">
        <w:r w:rsidRPr="004B3F49">
          <w:rPr>
            <w:rFonts w:ascii="Arial" w:hAnsi="Arial" w:cs="Arial"/>
            <w:sz w:val="20"/>
            <w:szCs w:val="20"/>
          </w:rPr>
          <w:t>18 Hickey Court</w:t>
        </w:r>
      </w:smartTag>
    </w:smartTag>
    <w:r w:rsidRPr="004B3F49">
      <w:rPr>
        <w:rFonts w:ascii="Arial" w:hAnsi="Arial" w:cs="Arial"/>
        <w:sz w:val="20"/>
        <w:szCs w:val="20"/>
      </w:rPr>
      <w:t xml:space="preserve">, Weston ACT 2611, </w:t>
    </w:r>
    <w:smartTag w:uri="urn:schemas-microsoft-com:office:smarttags" w:element="place">
      <w:smartTag w:uri="urn:schemas-microsoft-com:office:smarttags" w:element="country-region">
        <w:r w:rsidRPr="004B3F49">
          <w:rPr>
            <w:rFonts w:ascii="Arial" w:hAnsi="Arial" w:cs="Arial"/>
            <w:sz w:val="20"/>
            <w:szCs w:val="20"/>
          </w:rPr>
          <w:t>Australia</w:t>
        </w:r>
      </w:smartTag>
    </w:smartTag>
  </w:p>
  <w:p w:rsidR="00880D41" w:rsidRPr="004B3F49" w:rsidRDefault="00880D41" w:rsidP="007D7306">
    <w:pPr>
      <w:pStyle w:val="Footer"/>
      <w:jc w:val="center"/>
      <w:rPr>
        <w:rFonts w:ascii="Arial" w:hAnsi="Arial" w:cs="Arial"/>
        <w:sz w:val="20"/>
        <w:szCs w:val="20"/>
      </w:rPr>
    </w:pPr>
    <w:r>
      <w:rPr>
        <w:rFonts w:ascii="Arial" w:hAnsi="Arial" w:cs="Arial"/>
        <w:b/>
        <w:sz w:val="20"/>
        <w:szCs w:val="20"/>
      </w:rPr>
      <w:t>Telephone</w:t>
    </w:r>
    <w:r>
      <w:rPr>
        <w:rFonts w:ascii="Arial" w:hAnsi="Arial" w:cs="Arial"/>
        <w:sz w:val="20"/>
        <w:szCs w:val="20"/>
      </w:rPr>
      <w:t xml:space="preserve">: (02) 6287 2019 </w:t>
    </w:r>
    <w:r w:rsidRPr="004B3F49">
      <w:rPr>
        <w:rFonts w:ascii="Arial" w:hAnsi="Arial" w:cs="Arial"/>
        <w:b/>
        <w:sz w:val="20"/>
        <w:szCs w:val="20"/>
      </w:rPr>
      <w:t>Facsimile</w:t>
    </w:r>
    <w:r>
      <w:rPr>
        <w:rFonts w:ascii="Arial" w:hAnsi="Arial" w:cs="Arial"/>
        <w:sz w:val="20"/>
        <w:szCs w:val="20"/>
      </w:rPr>
      <w:t xml:space="preserve">: (02) 9998 9223 </w:t>
    </w:r>
    <w:r w:rsidRPr="004B3F49">
      <w:rPr>
        <w:rFonts w:ascii="Arial" w:hAnsi="Arial" w:cs="Arial"/>
        <w:b/>
        <w:sz w:val="20"/>
        <w:szCs w:val="20"/>
      </w:rPr>
      <w:t>Email</w:t>
    </w:r>
    <w:r w:rsidRPr="004B3F49">
      <w:rPr>
        <w:rFonts w:ascii="Arial" w:hAnsi="Arial" w:cs="Arial"/>
        <w:sz w:val="20"/>
        <w:szCs w:val="20"/>
      </w:rPr>
      <w:t xml:space="preserve">: </w:t>
    </w:r>
    <w:hyperlink r:id="rId1" w:history="1">
      <w:r w:rsidRPr="00773F6F">
        <w:rPr>
          <w:rStyle w:val="Hyperlink"/>
          <w:rFonts w:ascii="Arial" w:hAnsi="Arial" w:cs="Arial"/>
          <w:sz w:val="20"/>
          <w:szCs w:val="20"/>
        </w:rPr>
        <w:t>external.affairs@bahai.org.au</w:t>
      </w:r>
    </w:hyperlink>
  </w:p>
  <w:p w:rsidR="00880D41" w:rsidRPr="004B3F49" w:rsidRDefault="00880D41" w:rsidP="004B3F49">
    <w:pPr>
      <w:pStyle w:val="Footer"/>
      <w:jc w:val="center"/>
      <w:rPr>
        <w:rFonts w:ascii="Arial" w:hAnsi="Arial" w:cs="Arial"/>
        <w:sz w:val="20"/>
        <w:szCs w:val="20"/>
      </w:rPr>
    </w:pPr>
    <w:r w:rsidRPr="004B3F49">
      <w:rPr>
        <w:rFonts w:ascii="Arial" w:hAnsi="Arial" w:cs="Arial"/>
        <w:bCs/>
        <w:color w:val="000000"/>
        <w:sz w:val="20"/>
        <w:szCs w:val="20"/>
        <w:lang w:val="de-DE"/>
      </w:rPr>
      <w:t xml:space="preserve"> </w:t>
    </w:r>
    <w:r w:rsidRPr="004B3F49">
      <w:rPr>
        <w:rFonts w:ascii="Arial" w:hAnsi="Arial" w:cs="Arial"/>
        <w:sz w:val="20"/>
        <w:szCs w:val="20"/>
      </w:rPr>
      <w:t>ABN 71 174 672 086 (Incorporated in the ACT) (Liability of members is limited)</w:t>
    </w:r>
  </w:p>
  <w:p w:rsidR="00880D41" w:rsidRPr="004B3F49" w:rsidRDefault="00880D41" w:rsidP="008C6DA9">
    <w:pPr>
      <w:widowControl w:val="0"/>
      <w:autoSpaceDE w:val="0"/>
      <w:autoSpaceDN w:val="0"/>
      <w:adjustRightInd w:val="0"/>
      <w:jc w:val="center"/>
      <w:rPr>
        <w:rFonts w:ascii="Arial" w:hAnsi="Arial" w:cs="Arial"/>
        <w:bCs/>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41" w:rsidRDefault="00880D41">
      <w:r>
        <w:separator/>
      </w:r>
    </w:p>
  </w:footnote>
  <w:footnote w:type="continuationSeparator" w:id="0">
    <w:p w:rsidR="00880D41" w:rsidRDefault="0088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41" w:rsidRPr="00643E59" w:rsidRDefault="00880D41" w:rsidP="002D4AFE">
    <w:pPr>
      <w:ind w:left="180"/>
      <w:jc w:val="both"/>
      <w:rPr>
        <w:rFonts w:ascii="Futura Md BT" w:hAnsi="Futura Md BT"/>
        <w:b/>
        <w:color w:val="000000"/>
        <w:sz w:val="56"/>
        <w:lang w:val="en-GB"/>
      </w:rPr>
    </w:pPr>
    <w:r>
      <w:rPr>
        <w:rFonts w:ascii="Arial" w:hAnsi="Arial" w:cs="Arial"/>
        <w:b/>
        <w:noProof/>
        <w:color w:val="007664"/>
        <w:sz w:val="44"/>
        <w:szCs w:val="44"/>
      </w:rPr>
      <w:drawing>
        <wp:inline distT="0" distB="0" distL="0" distR="0" wp14:anchorId="36A3486A" wp14:editId="311DD0CB">
          <wp:extent cx="1438275" cy="1381125"/>
          <wp:effectExtent l="0" t="0" r="9525" b="9525"/>
          <wp:docPr id="1" name="Picture 1" title="ba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81125"/>
                  </a:xfrm>
                  <a:prstGeom prst="rect">
                    <a:avLst/>
                  </a:prstGeom>
                  <a:noFill/>
                  <a:ln>
                    <a:noFill/>
                  </a:ln>
                </pic:spPr>
              </pic:pic>
            </a:graphicData>
          </a:graphic>
        </wp:inline>
      </w:drawing>
    </w:r>
    <w:r>
      <w:rPr>
        <w:rFonts w:ascii="Tw Cen MT Condensed Extra Bold" w:hAnsi="Tw Cen MT Condensed Extra Bold"/>
        <w:noProof/>
        <w:color w:val="000000"/>
      </w:rPr>
      <mc:AlternateContent>
        <mc:Choice Requires="wps">
          <w:drawing>
            <wp:anchor distT="0" distB="0" distL="114300" distR="114300" simplePos="0" relativeHeight="251656704" behindDoc="0" locked="0" layoutInCell="1" allowOverlap="1" wp14:anchorId="2AB5746B" wp14:editId="0E3FF70E">
              <wp:simplePos x="0" y="0"/>
              <wp:positionH relativeFrom="column">
                <wp:posOffset>1028700</wp:posOffset>
              </wp:positionH>
              <wp:positionV relativeFrom="paragraph">
                <wp:posOffset>360045</wp:posOffset>
              </wp:positionV>
              <wp:extent cx="5372100" cy="685800"/>
              <wp:effectExtent l="0" t="0" r="0" b="0"/>
              <wp:wrapNone/>
              <wp:docPr id="3" name="Text Box 33" descr="Title box: Australian Bahai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D41" w:rsidRDefault="00880D41" w:rsidP="00B54F9C">
                          <w:pPr>
                            <w:ind w:firstLine="720"/>
                            <w:rPr>
                              <w:rFonts w:ascii="Arial" w:hAnsi="Arial" w:cs="Arial"/>
                              <w:b/>
                              <w:color w:val="007664"/>
                              <w:sz w:val="44"/>
                              <w:szCs w:val="44"/>
                            </w:rPr>
                          </w:pPr>
                          <w:bookmarkStart w:id="0" w:name="_GoBack"/>
                        </w:p>
                        <w:p w:rsidR="00880D41" w:rsidRPr="00AC163F" w:rsidRDefault="00880D41" w:rsidP="00B54F9C">
                          <w:pPr>
                            <w:ind w:firstLine="720"/>
                            <w:rPr>
                              <w:rFonts w:ascii="Arial" w:hAnsi="Arial" w:cs="Arial"/>
                              <w:b/>
                              <w:color w:val="007664"/>
                              <w:sz w:val="44"/>
                              <w:szCs w:val="44"/>
                            </w:rPr>
                          </w:pPr>
                          <w:r w:rsidRPr="00AC163F">
                            <w:rPr>
                              <w:rFonts w:ascii="Arial" w:hAnsi="Arial" w:cs="Arial"/>
                              <w:b/>
                              <w:color w:val="007664"/>
                              <w:sz w:val="44"/>
                              <w:szCs w:val="44"/>
                            </w:rPr>
                            <w:t>Australian Bahá</w:t>
                          </w:r>
                          <w:r>
                            <w:rPr>
                              <w:rFonts w:ascii="Arial" w:hAnsi="Arial" w:cs="Arial"/>
                              <w:b/>
                              <w:color w:val="007664"/>
                              <w:sz w:val="44"/>
                              <w:szCs w:val="44"/>
                            </w:rPr>
                            <w:t>’í</w:t>
                          </w:r>
                          <w:r w:rsidRPr="00AC163F">
                            <w:rPr>
                              <w:rFonts w:ascii="Arial" w:hAnsi="Arial" w:cs="Arial"/>
                              <w:b/>
                              <w:color w:val="007664"/>
                              <w:sz w:val="44"/>
                              <w:szCs w:val="44"/>
                            </w:rPr>
                            <w:t xml:space="preserve"> Community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alt="Title box: Australian Bahai Community" style="position:absolute;left:0;text-align:left;margin-left:81pt;margin-top:28.35pt;width:42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" filled="f" stroked="f">
              <v:textbox>
                <w:txbxContent>
                  <w:p w:rsidR="00880D41" w:rsidRDefault="00880D41" w:rsidP="00B54F9C">
                    <w:pPr>
                      <w:ind w:firstLine="720"/>
                      <w:rPr>
                        <w:rFonts w:ascii="Arial" w:hAnsi="Arial" w:cs="Arial"/>
                        <w:b/>
                        <w:color w:val="007664"/>
                        <w:sz w:val="44"/>
                        <w:szCs w:val="44"/>
                      </w:rPr>
                    </w:pPr>
                    <w:bookmarkStart w:id="1" w:name="_GoBack"/>
                  </w:p>
                  <w:p w:rsidR="00880D41" w:rsidRPr="00AC163F" w:rsidRDefault="00880D41" w:rsidP="00B54F9C">
                    <w:pPr>
                      <w:ind w:firstLine="720"/>
                      <w:rPr>
                        <w:rFonts w:ascii="Arial" w:hAnsi="Arial" w:cs="Arial"/>
                        <w:b/>
                        <w:color w:val="007664"/>
                        <w:sz w:val="44"/>
                        <w:szCs w:val="44"/>
                      </w:rPr>
                    </w:pPr>
                    <w:r w:rsidRPr="00AC163F">
                      <w:rPr>
                        <w:rFonts w:ascii="Arial" w:hAnsi="Arial" w:cs="Arial"/>
                        <w:b/>
                        <w:color w:val="007664"/>
                        <w:sz w:val="44"/>
                        <w:szCs w:val="44"/>
                      </w:rPr>
                      <w:t>Australian Bahá</w:t>
                    </w:r>
                    <w:r>
                      <w:rPr>
                        <w:rFonts w:ascii="Arial" w:hAnsi="Arial" w:cs="Arial"/>
                        <w:b/>
                        <w:color w:val="007664"/>
                        <w:sz w:val="44"/>
                        <w:szCs w:val="44"/>
                      </w:rPr>
                      <w:t>’í</w:t>
                    </w:r>
                    <w:r w:rsidRPr="00AC163F">
                      <w:rPr>
                        <w:rFonts w:ascii="Arial" w:hAnsi="Arial" w:cs="Arial"/>
                        <w:b/>
                        <w:color w:val="007664"/>
                        <w:sz w:val="44"/>
                        <w:szCs w:val="44"/>
                      </w:rPr>
                      <w:t xml:space="preserve"> Community</w:t>
                    </w:r>
                    <w:bookmarkEnd w:id="1"/>
                  </w:p>
                </w:txbxContent>
              </v:textbox>
            </v:shape>
          </w:pict>
        </mc:Fallback>
      </mc:AlternateContent>
    </w:r>
    <w:r>
      <w:rPr>
        <w:rFonts w:ascii="Futura Md BT" w:hAnsi="Futura Md BT"/>
        <w:color w:val="000000"/>
        <w:sz w:val="56"/>
        <w:lang w:val="en-GB"/>
      </w:rPr>
      <w:t xml:space="preserve"> </w:t>
    </w:r>
  </w:p>
  <w:p w:rsidR="00880D41" w:rsidRDefault="00880D41" w:rsidP="00EE5A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F4"/>
    <w:multiLevelType w:val="hybridMultilevel"/>
    <w:tmpl w:val="37E6EE0A"/>
    <w:lvl w:ilvl="0" w:tplc="6D76DA8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67469"/>
    <w:multiLevelType w:val="hybridMultilevel"/>
    <w:tmpl w:val="54A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567B2"/>
    <w:multiLevelType w:val="hybridMultilevel"/>
    <w:tmpl w:val="378A31D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1FD502C"/>
    <w:multiLevelType w:val="hybridMultilevel"/>
    <w:tmpl w:val="0284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CE66AD"/>
    <w:multiLevelType w:val="hybridMultilevel"/>
    <w:tmpl w:val="8F120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022D4D"/>
    <w:multiLevelType w:val="hybridMultilevel"/>
    <w:tmpl w:val="24E005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AE584C"/>
    <w:multiLevelType w:val="hybridMultilevel"/>
    <w:tmpl w:val="634A7DA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7A4DE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2A9D728E"/>
    <w:multiLevelType w:val="multilevel"/>
    <w:tmpl w:val="634A7DA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B26B95"/>
    <w:multiLevelType w:val="hybridMultilevel"/>
    <w:tmpl w:val="E8C2047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CFB397F"/>
    <w:multiLevelType w:val="multilevel"/>
    <w:tmpl w:val="E8C204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0E7628"/>
    <w:multiLevelType w:val="hybridMultilevel"/>
    <w:tmpl w:val="4C48E3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BAA5AB9"/>
    <w:multiLevelType w:val="hybridMultilevel"/>
    <w:tmpl w:val="619A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4255BC"/>
    <w:multiLevelType w:val="hybridMultilevel"/>
    <w:tmpl w:val="BA06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590C04"/>
    <w:multiLevelType w:val="hybridMultilevel"/>
    <w:tmpl w:val="37DC539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F7066B0"/>
    <w:multiLevelType w:val="multilevel"/>
    <w:tmpl w:val="24E005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5"/>
  </w:num>
  <w:num w:numId="7">
    <w:abstractNumId w:val="15"/>
  </w:num>
  <w:num w:numId="8">
    <w:abstractNumId w:val="9"/>
  </w:num>
  <w:num w:numId="9">
    <w:abstractNumId w:val="10"/>
  </w:num>
  <w:num w:numId="10">
    <w:abstractNumId w:val="14"/>
  </w:num>
  <w:num w:numId="11">
    <w:abstractNumId w:val="13"/>
  </w:num>
  <w:num w:numId="12">
    <w:abstractNumId w:val="3"/>
  </w:num>
  <w:num w:numId="13">
    <w:abstractNumId w:val="12"/>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o:colormru v:ext="edit" colors="#396,#ffbe3d,#ffb013,#f4a300,#e49800,#d89000,#d68f00,#ca87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F2"/>
    <w:rsid w:val="00005D01"/>
    <w:rsid w:val="000141A9"/>
    <w:rsid w:val="00034D26"/>
    <w:rsid w:val="0004033F"/>
    <w:rsid w:val="000425C7"/>
    <w:rsid w:val="00045353"/>
    <w:rsid w:val="00045A8B"/>
    <w:rsid w:val="00074C6E"/>
    <w:rsid w:val="00075E8F"/>
    <w:rsid w:val="00077DD7"/>
    <w:rsid w:val="000824F8"/>
    <w:rsid w:val="001040BD"/>
    <w:rsid w:val="00122652"/>
    <w:rsid w:val="00134E84"/>
    <w:rsid w:val="00165392"/>
    <w:rsid w:val="00180D14"/>
    <w:rsid w:val="00184EA1"/>
    <w:rsid w:val="00196C20"/>
    <w:rsid w:val="001A329C"/>
    <w:rsid w:val="001A40DB"/>
    <w:rsid w:val="001B62A0"/>
    <w:rsid w:val="001D234D"/>
    <w:rsid w:val="001F030B"/>
    <w:rsid w:val="001F6DFF"/>
    <w:rsid w:val="00200886"/>
    <w:rsid w:val="00201355"/>
    <w:rsid w:val="00205F60"/>
    <w:rsid w:val="00234F4E"/>
    <w:rsid w:val="00240935"/>
    <w:rsid w:val="002511BA"/>
    <w:rsid w:val="00251B8C"/>
    <w:rsid w:val="002524A0"/>
    <w:rsid w:val="00266928"/>
    <w:rsid w:val="00284B70"/>
    <w:rsid w:val="002A34E0"/>
    <w:rsid w:val="002A6781"/>
    <w:rsid w:val="002B7D6A"/>
    <w:rsid w:val="002D4AFE"/>
    <w:rsid w:val="002E0D26"/>
    <w:rsid w:val="002F4EEC"/>
    <w:rsid w:val="002F59C8"/>
    <w:rsid w:val="002F6EBA"/>
    <w:rsid w:val="00315383"/>
    <w:rsid w:val="00332D98"/>
    <w:rsid w:val="003465DA"/>
    <w:rsid w:val="00361C26"/>
    <w:rsid w:val="00362EAE"/>
    <w:rsid w:val="00381049"/>
    <w:rsid w:val="00383E66"/>
    <w:rsid w:val="003B0DDB"/>
    <w:rsid w:val="003B32F3"/>
    <w:rsid w:val="003B743E"/>
    <w:rsid w:val="003B7E70"/>
    <w:rsid w:val="003E62B2"/>
    <w:rsid w:val="003E7B1B"/>
    <w:rsid w:val="003F2B72"/>
    <w:rsid w:val="00417500"/>
    <w:rsid w:val="00426B3D"/>
    <w:rsid w:val="00436575"/>
    <w:rsid w:val="00450F64"/>
    <w:rsid w:val="00454984"/>
    <w:rsid w:val="00457996"/>
    <w:rsid w:val="00470C14"/>
    <w:rsid w:val="00471E50"/>
    <w:rsid w:val="004905B4"/>
    <w:rsid w:val="00494835"/>
    <w:rsid w:val="004B1B6F"/>
    <w:rsid w:val="004B3F49"/>
    <w:rsid w:val="004B7CA1"/>
    <w:rsid w:val="004C5066"/>
    <w:rsid w:val="004D065D"/>
    <w:rsid w:val="004D227B"/>
    <w:rsid w:val="004D46C0"/>
    <w:rsid w:val="004E46C5"/>
    <w:rsid w:val="004F1CEB"/>
    <w:rsid w:val="004F6FB1"/>
    <w:rsid w:val="00517EAB"/>
    <w:rsid w:val="005203A6"/>
    <w:rsid w:val="00573C4F"/>
    <w:rsid w:val="005807B0"/>
    <w:rsid w:val="00591E2B"/>
    <w:rsid w:val="00594700"/>
    <w:rsid w:val="005B6C24"/>
    <w:rsid w:val="005C625A"/>
    <w:rsid w:val="005D290B"/>
    <w:rsid w:val="005E5085"/>
    <w:rsid w:val="00601AC1"/>
    <w:rsid w:val="00612A29"/>
    <w:rsid w:val="006134DA"/>
    <w:rsid w:val="00615F29"/>
    <w:rsid w:val="00631020"/>
    <w:rsid w:val="00633CC4"/>
    <w:rsid w:val="00643E59"/>
    <w:rsid w:val="00663204"/>
    <w:rsid w:val="0069220B"/>
    <w:rsid w:val="00693C5A"/>
    <w:rsid w:val="006A6187"/>
    <w:rsid w:val="006B6D98"/>
    <w:rsid w:val="006B7433"/>
    <w:rsid w:val="00702763"/>
    <w:rsid w:val="00705D84"/>
    <w:rsid w:val="00725E07"/>
    <w:rsid w:val="00734E28"/>
    <w:rsid w:val="00744704"/>
    <w:rsid w:val="00750C1C"/>
    <w:rsid w:val="00764B03"/>
    <w:rsid w:val="007934D8"/>
    <w:rsid w:val="007B29F5"/>
    <w:rsid w:val="007C41D0"/>
    <w:rsid w:val="007D30A7"/>
    <w:rsid w:val="007D50D1"/>
    <w:rsid w:val="007D7306"/>
    <w:rsid w:val="007E1A61"/>
    <w:rsid w:val="007E62E1"/>
    <w:rsid w:val="007F6E5C"/>
    <w:rsid w:val="00803241"/>
    <w:rsid w:val="00811194"/>
    <w:rsid w:val="00812C43"/>
    <w:rsid w:val="008206E3"/>
    <w:rsid w:val="00835933"/>
    <w:rsid w:val="00842DF8"/>
    <w:rsid w:val="00843781"/>
    <w:rsid w:val="00862237"/>
    <w:rsid w:val="00862F4B"/>
    <w:rsid w:val="00880D41"/>
    <w:rsid w:val="00884743"/>
    <w:rsid w:val="00885E4C"/>
    <w:rsid w:val="008B3977"/>
    <w:rsid w:val="008C0D05"/>
    <w:rsid w:val="008C6DA9"/>
    <w:rsid w:val="008D0F9E"/>
    <w:rsid w:val="008D10DA"/>
    <w:rsid w:val="008D23C6"/>
    <w:rsid w:val="008D7C93"/>
    <w:rsid w:val="008E2C85"/>
    <w:rsid w:val="00900DF9"/>
    <w:rsid w:val="0090105F"/>
    <w:rsid w:val="00925991"/>
    <w:rsid w:val="00950F11"/>
    <w:rsid w:val="00962A4F"/>
    <w:rsid w:val="009B2AD4"/>
    <w:rsid w:val="009B55BE"/>
    <w:rsid w:val="009F27E7"/>
    <w:rsid w:val="00A145EF"/>
    <w:rsid w:val="00A220C1"/>
    <w:rsid w:val="00A51BC9"/>
    <w:rsid w:val="00A8325F"/>
    <w:rsid w:val="00A840B4"/>
    <w:rsid w:val="00A93606"/>
    <w:rsid w:val="00AC163F"/>
    <w:rsid w:val="00AC1C06"/>
    <w:rsid w:val="00AD7F6C"/>
    <w:rsid w:val="00AF30BA"/>
    <w:rsid w:val="00B06B0F"/>
    <w:rsid w:val="00B12356"/>
    <w:rsid w:val="00B42CF2"/>
    <w:rsid w:val="00B43BAC"/>
    <w:rsid w:val="00B46EBD"/>
    <w:rsid w:val="00B52FBA"/>
    <w:rsid w:val="00B54F9C"/>
    <w:rsid w:val="00B557D0"/>
    <w:rsid w:val="00B60B7E"/>
    <w:rsid w:val="00B60FE4"/>
    <w:rsid w:val="00B76476"/>
    <w:rsid w:val="00B769D0"/>
    <w:rsid w:val="00B76CD6"/>
    <w:rsid w:val="00B83C9F"/>
    <w:rsid w:val="00BB3479"/>
    <w:rsid w:val="00BC0600"/>
    <w:rsid w:val="00BD69EE"/>
    <w:rsid w:val="00BE025C"/>
    <w:rsid w:val="00BF39EA"/>
    <w:rsid w:val="00C13EF7"/>
    <w:rsid w:val="00C1757D"/>
    <w:rsid w:val="00C17C9A"/>
    <w:rsid w:val="00C341A7"/>
    <w:rsid w:val="00C721E4"/>
    <w:rsid w:val="00C75BEF"/>
    <w:rsid w:val="00C83EF9"/>
    <w:rsid w:val="00C9762B"/>
    <w:rsid w:val="00CA190B"/>
    <w:rsid w:val="00CB05E8"/>
    <w:rsid w:val="00CB1846"/>
    <w:rsid w:val="00CB54B7"/>
    <w:rsid w:val="00CB678B"/>
    <w:rsid w:val="00CC707A"/>
    <w:rsid w:val="00CD21B7"/>
    <w:rsid w:val="00CD5EDD"/>
    <w:rsid w:val="00CE7159"/>
    <w:rsid w:val="00CF0C9E"/>
    <w:rsid w:val="00CF6726"/>
    <w:rsid w:val="00D13F30"/>
    <w:rsid w:val="00D32FCC"/>
    <w:rsid w:val="00D349D0"/>
    <w:rsid w:val="00D43FC2"/>
    <w:rsid w:val="00D86654"/>
    <w:rsid w:val="00D92468"/>
    <w:rsid w:val="00D957B7"/>
    <w:rsid w:val="00DA27E4"/>
    <w:rsid w:val="00DD5461"/>
    <w:rsid w:val="00DD7CC7"/>
    <w:rsid w:val="00DF4CC9"/>
    <w:rsid w:val="00E02C82"/>
    <w:rsid w:val="00E209D1"/>
    <w:rsid w:val="00E257D4"/>
    <w:rsid w:val="00E57D3A"/>
    <w:rsid w:val="00E835E3"/>
    <w:rsid w:val="00E8532D"/>
    <w:rsid w:val="00EA53EE"/>
    <w:rsid w:val="00EC058F"/>
    <w:rsid w:val="00EC184C"/>
    <w:rsid w:val="00EC203D"/>
    <w:rsid w:val="00ED2307"/>
    <w:rsid w:val="00EE1E43"/>
    <w:rsid w:val="00EE5AE1"/>
    <w:rsid w:val="00EF1E72"/>
    <w:rsid w:val="00EF7A90"/>
    <w:rsid w:val="00F03314"/>
    <w:rsid w:val="00F11AF1"/>
    <w:rsid w:val="00F13E68"/>
    <w:rsid w:val="00F279E1"/>
    <w:rsid w:val="00F672A3"/>
    <w:rsid w:val="00F826CA"/>
    <w:rsid w:val="00F90678"/>
    <w:rsid w:val="00F963B2"/>
    <w:rsid w:val="00FA6A01"/>
    <w:rsid w:val="00FB1A5F"/>
    <w:rsid w:val="00FB7FD2"/>
    <w:rsid w:val="00FD035F"/>
    <w:rsid w:val="00FD4FE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35841">
      <o:colormru v:ext="edit" colors="#396,#ffbe3d,#ffb013,#f4a300,#e49800,#d89000,#d68f00,#ca87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E1E43"/>
    <w:rPr>
      <w:rFonts w:ascii="Tahoma" w:hAnsi="Tahoma" w:cs="Tahoma"/>
      <w:sz w:val="16"/>
      <w:szCs w:val="16"/>
    </w:rPr>
  </w:style>
  <w:style w:type="character" w:styleId="CommentReference">
    <w:name w:val="annotation reference"/>
    <w:semiHidden/>
    <w:rsid w:val="007934D8"/>
    <w:rPr>
      <w:sz w:val="16"/>
      <w:szCs w:val="16"/>
    </w:rPr>
  </w:style>
  <w:style w:type="paragraph" w:styleId="CommentText">
    <w:name w:val="annotation text"/>
    <w:basedOn w:val="Normal"/>
    <w:link w:val="CommentTextChar"/>
    <w:semiHidden/>
    <w:rsid w:val="007934D8"/>
    <w:rPr>
      <w:sz w:val="20"/>
      <w:szCs w:val="20"/>
    </w:rPr>
  </w:style>
  <w:style w:type="character" w:styleId="Hyperlink">
    <w:name w:val="Hyperlink"/>
    <w:uiPriority w:val="99"/>
    <w:rsid w:val="004D227B"/>
    <w:rPr>
      <w:color w:val="0000FF"/>
      <w:u w:val="single"/>
    </w:rPr>
  </w:style>
  <w:style w:type="paragraph" w:styleId="DocumentMap">
    <w:name w:val="Document Map"/>
    <w:basedOn w:val="Normal"/>
    <w:semiHidden/>
    <w:rsid w:val="00E209D1"/>
    <w:pPr>
      <w:shd w:val="clear" w:color="auto" w:fill="000080"/>
    </w:pPr>
    <w:rPr>
      <w:rFonts w:ascii="Tahoma" w:hAnsi="Tahoma" w:cs="Tahoma"/>
      <w:sz w:val="20"/>
      <w:szCs w:val="20"/>
    </w:rPr>
  </w:style>
  <w:style w:type="paragraph" w:styleId="NormalWeb">
    <w:name w:val="Normal (Web)"/>
    <w:basedOn w:val="Normal"/>
    <w:uiPriority w:val="99"/>
    <w:rsid w:val="003B7E70"/>
    <w:pPr>
      <w:spacing w:after="264"/>
    </w:pPr>
  </w:style>
  <w:style w:type="paragraph" w:styleId="PlainText">
    <w:name w:val="Plain Text"/>
    <w:basedOn w:val="Normal"/>
    <w:link w:val="PlainTextChar"/>
    <w:uiPriority w:val="99"/>
    <w:unhideWhenUsed/>
    <w:rsid w:val="00CA190B"/>
    <w:rPr>
      <w:rFonts w:ascii="Calibri" w:eastAsia="Calibri" w:hAnsi="Calibri" w:cs="Arial"/>
      <w:sz w:val="22"/>
      <w:szCs w:val="21"/>
      <w:lang w:eastAsia="en-US"/>
    </w:rPr>
  </w:style>
  <w:style w:type="character" w:customStyle="1" w:styleId="PlainTextChar">
    <w:name w:val="Plain Text Char"/>
    <w:link w:val="PlainText"/>
    <w:uiPriority w:val="99"/>
    <w:rsid w:val="00CA190B"/>
    <w:rPr>
      <w:rFonts w:ascii="Calibri" w:eastAsia="Calibri" w:hAnsi="Calibri" w:cs="Arial"/>
      <w:sz w:val="22"/>
      <w:szCs w:val="21"/>
      <w:lang w:eastAsia="en-US"/>
    </w:rPr>
  </w:style>
  <w:style w:type="paragraph" w:styleId="ListParagraph">
    <w:name w:val="List Paragraph"/>
    <w:basedOn w:val="Normal"/>
    <w:uiPriority w:val="34"/>
    <w:qFormat/>
    <w:rsid w:val="0004033F"/>
    <w:pPr>
      <w:ind w:left="720"/>
      <w:contextualSpacing/>
    </w:pPr>
  </w:style>
  <w:style w:type="paragraph" w:styleId="EndnoteText">
    <w:name w:val="endnote text"/>
    <w:basedOn w:val="Normal"/>
    <w:link w:val="EndnoteTextChar"/>
    <w:uiPriority w:val="99"/>
    <w:unhideWhenUsed/>
    <w:rsid w:val="008D0F9E"/>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rsid w:val="008D0F9E"/>
    <w:rPr>
      <w:rFonts w:asciiTheme="minorHAnsi" w:eastAsiaTheme="minorHAnsi" w:hAnsiTheme="minorHAnsi" w:cstheme="minorBidi"/>
      <w:sz w:val="24"/>
      <w:szCs w:val="24"/>
      <w:lang w:val="en-US" w:eastAsia="en-US"/>
    </w:rPr>
  </w:style>
  <w:style w:type="character" w:styleId="EndnoteReference">
    <w:name w:val="endnote reference"/>
    <w:basedOn w:val="DefaultParagraphFont"/>
    <w:uiPriority w:val="99"/>
    <w:unhideWhenUsed/>
    <w:rsid w:val="008D0F9E"/>
    <w:rPr>
      <w:vertAlign w:val="superscript"/>
    </w:rPr>
  </w:style>
  <w:style w:type="paragraph" w:styleId="FootnoteText">
    <w:name w:val="footnote text"/>
    <w:basedOn w:val="Normal"/>
    <w:link w:val="FootnoteTextChar"/>
    <w:rsid w:val="00045353"/>
    <w:rPr>
      <w:sz w:val="20"/>
      <w:szCs w:val="20"/>
    </w:rPr>
  </w:style>
  <w:style w:type="character" w:customStyle="1" w:styleId="FootnoteTextChar">
    <w:name w:val="Footnote Text Char"/>
    <w:basedOn w:val="DefaultParagraphFont"/>
    <w:link w:val="FootnoteText"/>
    <w:rsid w:val="00045353"/>
  </w:style>
  <w:style w:type="character" w:styleId="FootnoteReference">
    <w:name w:val="footnote reference"/>
    <w:basedOn w:val="DefaultParagraphFont"/>
    <w:rsid w:val="00045353"/>
    <w:rPr>
      <w:vertAlign w:val="superscript"/>
    </w:rPr>
  </w:style>
  <w:style w:type="paragraph" w:styleId="CommentSubject">
    <w:name w:val="annotation subject"/>
    <w:basedOn w:val="CommentText"/>
    <w:next w:val="CommentText"/>
    <w:link w:val="CommentSubjectChar"/>
    <w:rsid w:val="00494835"/>
    <w:rPr>
      <w:b/>
      <w:bCs/>
    </w:rPr>
  </w:style>
  <w:style w:type="character" w:customStyle="1" w:styleId="CommentTextChar">
    <w:name w:val="Comment Text Char"/>
    <w:basedOn w:val="DefaultParagraphFont"/>
    <w:link w:val="CommentText"/>
    <w:semiHidden/>
    <w:rsid w:val="00494835"/>
  </w:style>
  <w:style w:type="character" w:customStyle="1" w:styleId="CommentSubjectChar">
    <w:name w:val="Comment Subject Char"/>
    <w:basedOn w:val="CommentTextChar"/>
    <w:link w:val="CommentSubject"/>
    <w:rsid w:val="00494835"/>
    <w:rPr>
      <w:b/>
      <w:bCs/>
    </w:rPr>
  </w:style>
  <w:style w:type="character" w:customStyle="1" w:styleId="statetext1">
    <w:name w:val="statetext1"/>
    <w:basedOn w:val="DefaultParagraphFont"/>
    <w:rsid w:val="003F2B72"/>
    <w:rPr>
      <w:rFonts w:ascii="Garamond" w:hAnsi="Garamond" w:hint="default"/>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E1E43"/>
    <w:rPr>
      <w:rFonts w:ascii="Tahoma" w:hAnsi="Tahoma" w:cs="Tahoma"/>
      <w:sz w:val="16"/>
      <w:szCs w:val="16"/>
    </w:rPr>
  </w:style>
  <w:style w:type="character" w:styleId="CommentReference">
    <w:name w:val="annotation reference"/>
    <w:semiHidden/>
    <w:rsid w:val="007934D8"/>
    <w:rPr>
      <w:sz w:val="16"/>
      <w:szCs w:val="16"/>
    </w:rPr>
  </w:style>
  <w:style w:type="paragraph" w:styleId="CommentText">
    <w:name w:val="annotation text"/>
    <w:basedOn w:val="Normal"/>
    <w:link w:val="CommentTextChar"/>
    <w:semiHidden/>
    <w:rsid w:val="007934D8"/>
    <w:rPr>
      <w:sz w:val="20"/>
      <w:szCs w:val="20"/>
    </w:rPr>
  </w:style>
  <w:style w:type="character" w:styleId="Hyperlink">
    <w:name w:val="Hyperlink"/>
    <w:uiPriority w:val="99"/>
    <w:rsid w:val="004D227B"/>
    <w:rPr>
      <w:color w:val="0000FF"/>
      <w:u w:val="single"/>
    </w:rPr>
  </w:style>
  <w:style w:type="paragraph" w:styleId="DocumentMap">
    <w:name w:val="Document Map"/>
    <w:basedOn w:val="Normal"/>
    <w:semiHidden/>
    <w:rsid w:val="00E209D1"/>
    <w:pPr>
      <w:shd w:val="clear" w:color="auto" w:fill="000080"/>
    </w:pPr>
    <w:rPr>
      <w:rFonts w:ascii="Tahoma" w:hAnsi="Tahoma" w:cs="Tahoma"/>
      <w:sz w:val="20"/>
      <w:szCs w:val="20"/>
    </w:rPr>
  </w:style>
  <w:style w:type="paragraph" w:styleId="NormalWeb">
    <w:name w:val="Normal (Web)"/>
    <w:basedOn w:val="Normal"/>
    <w:uiPriority w:val="99"/>
    <w:rsid w:val="003B7E70"/>
    <w:pPr>
      <w:spacing w:after="264"/>
    </w:pPr>
  </w:style>
  <w:style w:type="paragraph" w:styleId="PlainText">
    <w:name w:val="Plain Text"/>
    <w:basedOn w:val="Normal"/>
    <w:link w:val="PlainTextChar"/>
    <w:uiPriority w:val="99"/>
    <w:unhideWhenUsed/>
    <w:rsid w:val="00CA190B"/>
    <w:rPr>
      <w:rFonts w:ascii="Calibri" w:eastAsia="Calibri" w:hAnsi="Calibri" w:cs="Arial"/>
      <w:sz w:val="22"/>
      <w:szCs w:val="21"/>
      <w:lang w:eastAsia="en-US"/>
    </w:rPr>
  </w:style>
  <w:style w:type="character" w:customStyle="1" w:styleId="PlainTextChar">
    <w:name w:val="Plain Text Char"/>
    <w:link w:val="PlainText"/>
    <w:uiPriority w:val="99"/>
    <w:rsid w:val="00CA190B"/>
    <w:rPr>
      <w:rFonts w:ascii="Calibri" w:eastAsia="Calibri" w:hAnsi="Calibri" w:cs="Arial"/>
      <w:sz w:val="22"/>
      <w:szCs w:val="21"/>
      <w:lang w:eastAsia="en-US"/>
    </w:rPr>
  </w:style>
  <w:style w:type="paragraph" w:styleId="ListParagraph">
    <w:name w:val="List Paragraph"/>
    <w:basedOn w:val="Normal"/>
    <w:uiPriority w:val="34"/>
    <w:qFormat/>
    <w:rsid w:val="0004033F"/>
    <w:pPr>
      <w:ind w:left="720"/>
      <w:contextualSpacing/>
    </w:pPr>
  </w:style>
  <w:style w:type="paragraph" w:styleId="EndnoteText">
    <w:name w:val="endnote text"/>
    <w:basedOn w:val="Normal"/>
    <w:link w:val="EndnoteTextChar"/>
    <w:uiPriority w:val="99"/>
    <w:unhideWhenUsed/>
    <w:rsid w:val="008D0F9E"/>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rsid w:val="008D0F9E"/>
    <w:rPr>
      <w:rFonts w:asciiTheme="minorHAnsi" w:eastAsiaTheme="minorHAnsi" w:hAnsiTheme="minorHAnsi" w:cstheme="minorBidi"/>
      <w:sz w:val="24"/>
      <w:szCs w:val="24"/>
      <w:lang w:val="en-US" w:eastAsia="en-US"/>
    </w:rPr>
  </w:style>
  <w:style w:type="character" w:styleId="EndnoteReference">
    <w:name w:val="endnote reference"/>
    <w:basedOn w:val="DefaultParagraphFont"/>
    <w:uiPriority w:val="99"/>
    <w:unhideWhenUsed/>
    <w:rsid w:val="008D0F9E"/>
    <w:rPr>
      <w:vertAlign w:val="superscript"/>
    </w:rPr>
  </w:style>
  <w:style w:type="paragraph" w:styleId="FootnoteText">
    <w:name w:val="footnote text"/>
    <w:basedOn w:val="Normal"/>
    <w:link w:val="FootnoteTextChar"/>
    <w:rsid w:val="00045353"/>
    <w:rPr>
      <w:sz w:val="20"/>
      <w:szCs w:val="20"/>
    </w:rPr>
  </w:style>
  <w:style w:type="character" w:customStyle="1" w:styleId="FootnoteTextChar">
    <w:name w:val="Footnote Text Char"/>
    <w:basedOn w:val="DefaultParagraphFont"/>
    <w:link w:val="FootnoteText"/>
    <w:rsid w:val="00045353"/>
  </w:style>
  <w:style w:type="character" w:styleId="FootnoteReference">
    <w:name w:val="footnote reference"/>
    <w:basedOn w:val="DefaultParagraphFont"/>
    <w:rsid w:val="00045353"/>
    <w:rPr>
      <w:vertAlign w:val="superscript"/>
    </w:rPr>
  </w:style>
  <w:style w:type="paragraph" w:styleId="CommentSubject">
    <w:name w:val="annotation subject"/>
    <w:basedOn w:val="CommentText"/>
    <w:next w:val="CommentText"/>
    <w:link w:val="CommentSubjectChar"/>
    <w:rsid w:val="00494835"/>
    <w:rPr>
      <w:b/>
      <w:bCs/>
    </w:rPr>
  </w:style>
  <w:style w:type="character" w:customStyle="1" w:styleId="CommentTextChar">
    <w:name w:val="Comment Text Char"/>
    <w:basedOn w:val="DefaultParagraphFont"/>
    <w:link w:val="CommentText"/>
    <w:semiHidden/>
    <w:rsid w:val="00494835"/>
  </w:style>
  <w:style w:type="character" w:customStyle="1" w:styleId="CommentSubjectChar">
    <w:name w:val="Comment Subject Char"/>
    <w:basedOn w:val="CommentTextChar"/>
    <w:link w:val="CommentSubject"/>
    <w:rsid w:val="00494835"/>
    <w:rPr>
      <w:b/>
      <w:bCs/>
    </w:rPr>
  </w:style>
  <w:style w:type="character" w:customStyle="1" w:styleId="statetext1">
    <w:name w:val="statetext1"/>
    <w:basedOn w:val="DefaultParagraphFont"/>
    <w:rsid w:val="003F2B72"/>
    <w:rPr>
      <w:rFonts w:ascii="Garamond" w:hAnsi="Garamond" w:hint="default"/>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274">
      <w:bodyDiv w:val="1"/>
      <w:marLeft w:val="0"/>
      <w:marRight w:val="0"/>
      <w:marTop w:val="0"/>
      <w:marBottom w:val="0"/>
      <w:divBdr>
        <w:top w:val="none" w:sz="0" w:space="0" w:color="auto"/>
        <w:left w:val="none" w:sz="0" w:space="0" w:color="auto"/>
        <w:bottom w:val="none" w:sz="0" w:space="0" w:color="auto"/>
        <w:right w:val="none" w:sz="0" w:space="0" w:color="auto"/>
      </w:divBdr>
    </w:div>
    <w:div w:id="74598938">
      <w:bodyDiv w:val="1"/>
      <w:marLeft w:val="0"/>
      <w:marRight w:val="0"/>
      <w:marTop w:val="0"/>
      <w:marBottom w:val="0"/>
      <w:divBdr>
        <w:top w:val="none" w:sz="0" w:space="0" w:color="auto"/>
        <w:left w:val="none" w:sz="0" w:space="0" w:color="auto"/>
        <w:bottom w:val="none" w:sz="0" w:space="0" w:color="auto"/>
        <w:right w:val="none" w:sz="0" w:space="0" w:color="auto"/>
      </w:divBdr>
    </w:div>
    <w:div w:id="294600600">
      <w:bodyDiv w:val="1"/>
      <w:marLeft w:val="0"/>
      <w:marRight w:val="0"/>
      <w:marTop w:val="0"/>
      <w:marBottom w:val="0"/>
      <w:divBdr>
        <w:top w:val="none" w:sz="0" w:space="0" w:color="auto"/>
        <w:left w:val="none" w:sz="0" w:space="0" w:color="auto"/>
        <w:bottom w:val="none" w:sz="0" w:space="0" w:color="auto"/>
        <w:right w:val="none" w:sz="0" w:space="0" w:color="auto"/>
      </w:divBdr>
    </w:div>
    <w:div w:id="349917326">
      <w:bodyDiv w:val="1"/>
      <w:marLeft w:val="0"/>
      <w:marRight w:val="0"/>
      <w:marTop w:val="0"/>
      <w:marBottom w:val="0"/>
      <w:divBdr>
        <w:top w:val="none" w:sz="0" w:space="0" w:color="auto"/>
        <w:left w:val="none" w:sz="0" w:space="0" w:color="auto"/>
        <w:bottom w:val="none" w:sz="0" w:space="0" w:color="auto"/>
        <w:right w:val="none" w:sz="0" w:space="0" w:color="auto"/>
      </w:divBdr>
    </w:div>
    <w:div w:id="693189079">
      <w:bodyDiv w:val="1"/>
      <w:marLeft w:val="0"/>
      <w:marRight w:val="0"/>
      <w:marTop w:val="0"/>
      <w:marBottom w:val="0"/>
      <w:divBdr>
        <w:top w:val="none" w:sz="0" w:space="0" w:color="auto"/>
        <w:left w:val="none" w:sz="0" w:space="0" w:color="auto"/>
        <w:bottom w:val="none" w:sz="0" w:space="0" w:color="auto"/>
        <w:right w:val="none" w:sz="0" w:space="0" w:color="auto"/>
      </w:divBdr>
    </w:div>
    <w:div w:id="796683663">
      <w:bodyDiv w:val="1"/>
      <w:marLeft w:val="0"/>
      <w:marRight w:val="0"/>
      <w:marTop w:val="0"/>
      <w:marBottom w:val="0"/>
      <w:divBdr>
        <w:top w:val="none" w:sz="0" w:space="0" w:color="auto"/>
        <w:left w:val="none" w:sz="0" w:space="0" w:color="auto"/>
        <w:bottom w:val="none" w:sz="0" w:space="0" w:color="auto"/>
        <w:right w:val="none" w:sz="0" w:space="0" w:color="auto"/>
      </w:divBdr>
    </w:div>
    <w:div w:id="909920146">
      <w:bodyDiv w:val="1"/>
      <w:marLeft w:val="0"/>
      <w:marRight w:val="0"/>
      <w:marTop w:val="0"/>
      <w:marBottom w:val="750"/>
      <w:divBdr>
        <w:top w:val="none" w:sz="0" w:space="0" w:color="auto"/>
        <w:left w:val="none" w:sz="0" w:space="0" w:color="auto"/>
        <w:bottom w:val="none" w:sz="0" w:space="0" w:color="auto"/>
        <w:right w:val="none" w:sz="0" w:space="0" w:color="auto"/>
      </w:divBdr>
      <w:divsChild>
        <w:div w:id="2017002664">
          <w:marLeft w:val="0"/>
          <w:marRight w:val="0"/>
          <w:marTop w:val="495"/>
          <w:marBottom w:val="100"/>
          <w:divBdr>
            <w:top w:val="single" w:sz="6" w:space="0" w:color="D6CEB2"/>
            <w:left w:val="single" w:sz="6" w:space="0" w:color="D6CEB2"/>
            <w:bottom w:val="single" w:sz="6" w:space="0" w:color="D6CEB2"/>
            <w:right w:val="single" w:sz="6" w:space="0" w:color="D6CEB2"/>
          </w:divBdr>
          <w:divsChild>
            <w:div w:id="90399580">
              <w:marLeft w:val="15"/>
              <w:marRight w:val="15"/>
              <w:marTop w:val="15"/>
              <w:marBottom w:val="15"/>
              <w:divBdr>
                <w:top w:val="none" w:sz="0" w:space="0" w:color="auto"/>
                <w:left w:val="none" w:sz="0" w:space="0" w:color="auto"/>
                <w:bottom w:val="none" w:sz="0" w:space="0" w:color="auto"/>
                <w:right w:val="none" w:sz="0" w:space="0" w:color="auto"/>
              </w:divBdr>
              <w:divsChild>
                <w:div w:id="15485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5589">
      <w:bodyDiv w:val="1"/>
      <w:marLeft w:val="0"/>
      <w:marRight w:val="0"/>
      <w:marTop w:val="0"/>
      <w:marBottom w:val="0"/>
      <w:divBdr>
        <w:top w:val="none" w:sz="0" w:space="0" w:color="auto"/>
        <w:left w:val="none" w:sz="0" w:space="0" w:color="auto"/>
        <w:bottom w:val="none" w:sz="0" w:space="0" w:color="auto"/>
        <w:right w:val="none" w:sz="0" w:space="0" w:color="auto"/>
      </w:divBdr>
    </w:div>
    <w:div w:id="1483426141">
      <w:bodyDiv w:val="1"/>
      <w:marLeft w:val="0"/>
      <w:marRight w:val="0"/>
      <w:marTop w:val="0"/>
      <w:marBottom w:val="0"/>
      <w:divBdr>
        <w:top w:val="none" w:sz="0" w:space="0" w:color="auto"/>
        <w:left w:val="none" w:sz="0" w:space="0" w:color="auto"/>
        <w:bottom w:val="none" w:sz="0" w:space="0" w:color="auto"/>
        <w:right w:val="none" w:sz="0" w:space="0" w:color="auto"/>
      </w:divBdr>
    </w:div>
    <w:div w:id="1522552416">
      <w:bodyDiv w:val="1"/>
      <w:marLeft w:val="0"/>
      <w:marRight w:val="0"/>
      <w:marTop w:val="0"/>
      <w:marBottom w:val="0"/>
      <w:divBdr>
        <w:top w:val="none" w:sz="0" w:space="0" w:color="auto"/>
        <w:left w:val="none" w:sz="0" w:space="0" w:color="auto"/>
        <w:bottom w:val="none" w:sz="0" w:space="0" w:color="auto"/>
        <w:right w:val="none" w:sz="0" w:space="0" w:color="auto"/>
      </w:divBdr>
    </w:div>
    <w:div w:id="1611550717">
      <w:bodyDiv w:val="1"/>
      <w:marLeft w:val="0"/>
      <w:marRight w:val="0"/>
      <w:marTop w:val="0"/>
      <w:marBottom w:val="750"/>
      <w:divBdr>
        <w:top w:val="none" w:sz="0" w:space="0" w:color="auto"/>
        <w:left w:val="none" w:sz="0" w:space="0" w:color="auto"/>
        <w:bottom w:val="none" w:sz="0" w:space="0" w:color="auto"/>
        <w:right w:val="none" w:sz="0" w:space="0" w:color="auto"/>
      </w:divBdr>
      <w:divsChild>
        <w:div w:id="644773025">
          <w:marLeft w:val="0"/>
          <w:marRight w:val="0"/>
          <w:marTop w:val="495"/>
          <w:marBottom w:val="100"/>
          <w:divBdr>
            <w:top w:val="single" w:sz="6" w:space="0" w:color="D6CEB2"/>
            <w:left w:val="single" w:sz="6" w:space="0" w:color="D6CEB2"/>
            <w:bottom w:val="single" w:sz="6" w:space="0" w:color="D6CEB2"/>
            <w:right w:val="single" w:sz="6" w:space="0" w:color="D6CEB2"/>
          </w:divBdr>
          <w:divsChild>
            <w:div w:id="1130132265">
              <w:marLeft w:val="15"/>
              <w:marRight w:val="15"/>
              <w:marTop w:val="15"/>
              <w:marBottom w:val="15"/>
              <w:divBdr>
                <w:top w:val="none" w:sz="0" w:space="0" w:color="auto"/>
                <w:left w:val="none" w:sz="0" w:space="0" w:color="auto"/>
                <w:bottom w:val="none" w:sz="0" w:space="0" w:color="auto"/>
                <w:right w:val="none" w:sz="0" w:space="0" w:color="auto"/>
              </w:divBdr>
              <w:divsChild>
                <w:div w:id="208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861">
      <w:bodyDiv w:val="1"/>
      <w:marLeft w:val="0"/>
      <w:marRight w:val="0"/>
      <w:marTop w:val="0"/>
      <w:marBottom w:val="0"/>
      <w:divBdr>
        <w:top w:val="none" w:sz="0" w:space="0" w:color="auto"/>
        <w:left w:val="none" w:sz="0" w:space="0" w:color="auto"/>
        <w:bottom w:val="none" w:sz="0" w:space="0" w:color="auto"/>
        <w:right w:val="none" w:sz="0" w:space="0" w:color="auto"/>
      </w:divBdr>
    </w:div>
    <w:div w:id="2020037313">
      <w:bodyDiv w:val="1"/>
      <w:marLeft w:val="0"/>
      <w:marRight w:val="0"/>
      <w:marTop w:val="0"/>
      <w:marBottom w:val="0"/>
      <w:divBdr>
        <w:top w:val="none" w:sz="0" w:space="0" w:color="auto"/>
        <w:left w:val="none" w:sz="0" w:space="0" w:color="auto"/>
        <w:bottom w:val="none" w:sz="0" w:space="0" w:color="auto"/>
        <w:right w:val="none" w:sz="0" w:space="0" w:color="auto"/>
      </w:divBdr>
    </w:div>
    <w:div w:id="2027560272">
      <w:bodyDiv w:val="1"/>
      <w:marLeft w:val="0"/>
      <w:marRight w:val="0"/>
      <w:marTop w:val="0"/>
      <w:marBottom w:val="750"/>
      <w:divBdr>
        <w:top w:val="none" w:sz="0" w:space="0" w:color="auto"/>
        <w:left w:val="none" w:sz="0" w:space="0" w:color="auto"/>
        <w:bottom w:val="none" w:sz="0" w:space="0" w:color="auto"/>
        <w:right w:val="none" w:sz="0" w:space="0" w:color="auto"/>
      </w:divBdr>
      <w:divsChild>
        <w:div w:id="1026784358">
          <w:marLeft w:val="0"/>
          <w:marRight w:val="0"/>
          <w:marTop w:val="495"/>
          <w:marBottom w:val="100"/>
          <w:divBdr>
            <w:top w:val="single" w:sz="6" w:space="0" w:color="D6CEB2"/>
            <w:left w:val="single" w:sz="6" w:space="0" w:color="D6CEB2"/>
            <w:bottom w:val="single" w:sz="6" w:space="0" w:color="D6CEB2"/>
            <w:right w:val="single" w:sz="6" w:space="0" w:color="D6CEB2"/>
          </w:divBdr>
          <w:divsChild>
            <w:div w:id="655845808">
              <w:marLeft w:val="15"/>
              <w:marRight w:val="15"/>
              <w:marTop w:val="15"/>
              <w:marBottom w:val="15"/>
              <w:divBdr>
                <w:top w:val="none" w:sz="0" w:space="0" w:color="auto"/>
                <w:left w:val="none" w:sz="0" w:space="0" w:color="auto"/>
                <w:bottom w:val="none" w:sz="0" w:space="0" w:color="auto"/>
                <w:right w:val="none" w:sz="0" w:space="0" w:color="auto"/>
              </w:divBdr>
              <w:divsChild>
                <w:div w:id="1716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omen@fahcsia.gov.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xternal.affairs@bah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rinet.NSA\Application%20Data\Microsoft\Templates\OE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EA93-469F-4F8A-96B7-E7B1FCFE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OEA. Letterhead</Template>
  <TotalTime>2</TotalTime>
  <Pages>2</Pages>
  <Words>908</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5746</CharactersWithSpaces>
  <SharedDoc>false</SharedDoc>
  <HLinks>
    <vt:vector size="6" baseType="variant">
      <vt:variant>
        <vt:i4>8126530</vt:i4>
      </vt:variant>
      <vt:variant>
        <vt:i4>0</vt:i4>
      </vt:variant>
      <vt:variant>
        <vt:i4>0</vt:i4>
      </vt:variant>
      <vt:variant>
        <vt:i4>5</vt:i4>
      </vt:variant>
      <vt:variant>
        <vt:lpwstr>mailto:external.affairs@bahai.org.au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Scrine</dc:creator>
  <cp:lastModifiedBy>HOOPER, Darrell</cp:lastModifiedBy>
  <cp:revision>3</cp:revision>
  <cp:lastPrinted>2013-01-31T05:59:00Z</cp:lastPrinted>
  <dcterms:created xsi:type="dcterms:W3CDTF">2013-04-15T04:20:00Z</dcterms:created>
  <dcterms:modified xsi:type="dcterms:W3CDTF">2013-04-19T04:48:00Z</dcterms:modified>
</cp:coreProperties>
</file>