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4B4B6" w14:textId="77777777" w:rsidR="001055DB" w:rsidRDefault="00C562EA" w:rsidP="008C54B3">
      <w:pPr>
        <w:spacing w:after="120"/>
        <w:jc w:val="center"/>
        <w:rPr>
          <w:rFonts w:cs="Arial"/>
        </w:rPr>
      </w:pPr>
      <w:r w:rsidRPr="007A2290">
        <w:rPr>
          <w:rFonts w:cs="Arial"/>
          <w:noProof/>
          <w:sz w:val="18"/>
          <w:szCs w:val="18"/>
          <w:lang w:eastAsia="en-AU"/>
        </w:rPr>
        <w:drawing>
          <wp:inline distT="0" distB="0" distL="0" distR="0" wp14:anchorId="44BF9798" wp14:editId="0527795D">
            <wp:extent cx="3190875" cy="1714500"/>
            <wp:effectExtent l="0" t="0" r="9525" b="0"/>
            <wp:docPr id="23" name="Picture 23" descr="Australian Government Department of Social Services Logo" title="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0010\AppData\Local\Microsoft\Windows\Temporary Internet Files\Content.Outlook\9UPWHXYD\DSS logo_stacked black (4) (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0875" cy="1714500"/>
                    </a:xfrm>
                    <a:prstGeom prst="rect">
                      <a:avLst/>
                    </a:prstGeom>
                    <a:noFill/>
                    <a:ln>
                      <a:noFill/>
                    </a:ln>
                  </pic:spPr>
                </pic:pic>
              </a:graphicData>
            </a:graphic>
          </wp:inline>
        </w:drawing>
      </w:r>
    </w:p>
    <w:p w14:paraId="03D5726D" w14:textId="77777777" w:rsidR="00C562EA" w:rsidRPr="00FE571B" w:rsidRDefault="00C562EA" w:rsidP="00C562EA">
      <w:pPr>
        <w:spacing w:before="2280"/>
        <w:rPr>
          <w:rFonts w:cs="Arial"/>
        </w:rPr>
      </w:pPr>
    </w:p>
    <w:p w14:paraId="2E937DF0" w14:textId="77777777" w:rsidR="00C562EA" w:rsidRPr="00FE571B" w:rsidRDefault="00C562EA" w:rsidP="00C562EA">
      <w:pPr>
        <w:pBdr>
          <w:top w:val="single" w:sz="24" w:space="1" w:color="auto"/>
        </w:pBdr>
        <w:rPr>
          <w:rFonts w:cs="Arial"/>
        </w:rPr>
      </w:pPr>
    </w:p>
    <w:p w14:paraId="6B533ED2" w14:textId="77777777" w:rsidR="00C562EA" w:rsidRDefault="00C562EA" w:rsidP="00AC2750">
      <w:pPr>
        <w:pStyle w:val="Title"/>
        <w:rPr>
          <w:bCs/>
        </w:rPr>
      </w:pPr>
      <w:r w:rsidRPr="006D7945">
        <w:t>F</w:t>
      </w:r>
      <w:r w:rsidRPr="0028183A">
        <w:t>amilies</w:t>
      </w:r>
      <w:r w:rsidRPr="00C562EA">
        <w:t xml:space="preserve"> and Communities Program</w:t>
      </w:r>
    </w:p>
    <w:p w14:paraId="739DE7EF" w14:textId="77777777" w:rsidR="005571DC" w:rsidRPr="005571DC" w:rsidRDefault="005571DC" w:rsidP="005571DC"/>
    <w:p w14:paraId="0BD7C087" w14:textId="77777777" w:rsidR="00C562EA" w:rsidRPr="00C562EA" w:rsidRDefault="00C562EA" w:rsidP="00C562EA">
      <w:pPr>
        <w:pBdr>
          <w:top w:val="single" w:sz="24" w:space="1" w:color="auto"/>
        </w:pBdr>
        <w:rPr>
          <w:rFonts w:cs="Arial"/>
        </w:rPr>
      </w:pPr>
    </w:p>
    <w:p w14:paraId="6F01A287" w14:textId="77777777" w:rsidR="003E65D5" w:rsidRDefault="003E65D5" w:rsidP="00AC2750">
      <w:pPr>
        <w:pStyle w:val="Title"/>
      </w:pPr>
      <w:r>
        <w:t>Forced Adoption Support Services</w:t>
      </w:r>
    </w:p>
    <w:p w14:paraId="2CC50AAF" w14:textId="77777777" w:rsidR="00C562EA" w:rsidRDefault="009C3B0C" w:rsidP="00AC2750">
      <w:pPr>
        <w:pStyle w:val="Title"/>
      </w:pPr>
      <w:r w:rsidRPr="009C3B0C">
        <w:t xml:space="preserve"> </w:t>
      </w:r>
      <w:r w:rsidR="00BE7ABF">
        <w:t xml:space="preserve">Operational </w:t>
      </w:r>
      <w:r w:rsidR="00C562EA" w:rsidRPr="00C562EA">
        <w:t>Guidelines</w:t>
      </w:r>
    </w:p>
    <w:p w14:paraId="1E3795F2" w14:textId="77777777" w:rsidR="005571DC" w:rsidRPr="005571DC" w:rsidRDefault="005571DC" w:rsidP="005571DC"/>
    <w:p w14:paraId="55802B7F" w14:textId="77777777" w:rsidR="00C562EA" w:rsidRPr="00C562EA" w:rsidRDefault="00C562EA" w:rsidP="00C562EA">
      <w:pPr>
        <w:pBdr>
          <w:top w:val="single" w:sz="24" w:space="1" w:color="auto"/>
        </w:pBdr>
        <w:jc w:val="center"/>
        <w:rPr>
          <w:rFonts w:cs="Arial"/>
          <w:b/>
          <w:bCs/>
          <w:szCs w:val="22"/>
        </w:rPr>
      </w:pPr>
    </w:p>
    <w:p w14:paraId="31118506" w14:textId="4E76D9AC" w:rsidR="00C562EA" w:rsidRPr="00016EAB" w:rsidRDefault="00DF7ED1" w:rsidP="00C562EA">
      <w:pPr>
        <w:pBdr>
          <w:top w:val="single" w:sz="24" w:space="1" w:color="auto"/>
        </w:pBdr>
        <w:jc w:val="center"/>
        <w:rPr>
          <w:rFonts w:cs="Arial"/>
          <w:b/>
          <w:bCs/>
          <w:sz w:val="24"/>
          <w:szCs w:val="24"/>
        </w:rPr>
      </w:pPr>
      <w:r>
        <w:rPr>
          <w:rFonts w:cs="Arial"/>
          <w:b/>
          <w:bCs/>
          <w:sz w:val="24"/>
          <w:szCs w:val="24"/>
        </w:rPr>
        <w:t>November</w:t>
      </w:r>
      <w:r w:rsidR="00324F69">
        <w:rPr>
          <w:rFonts w:cs="Arial"/>
          <w:b/>
          <w:bCs/>
          <w:sz w:val="24"/>
          <w:szCs w:val="24"/>
        </w:rPr>
        <w:t xml:space="preserve"> </w:t>
      </w:r>
      <w:r w:rsidR="004537D2">
        <w:rPr>
          <w:rFonts w:cs="Arial"/>
          <w:b/>
          <w:bCs/>
          <w:sz w:val="24"/>
          <w:szCs w:val="24"/>
        </w:rPr>
        <w:t>201</w:t>
      </w:r>
      <w:r w:rsidR="00912DBB">
        <w:rPr>
          <w:rFonts w:cs="Arial"/>
          <w:b/>
          <w:bCs/>
          <w:sz w:val="24"/>
          <w:szCs w:val="24"/>
        </w:rPr>
        <w:t>8</w:t>
      </w:r>
    </w:p>
    <w:p w14:paraId="08290183" w14:textId="77777777" w:rsidR="00C562EA" w:rsidRDefault="00C562EA" w:rsidP="00C562EA">
      <w:pPr>
        <w:spacing w:after="200" w:line="276" w:lineRule="auto"/>
        <w:rPr>
          <w:rFonts w:cs="Arial"/>
          <w:b/>
          <w:iCs/>
          <w:sz w:val="32"/>
          <w:szCs w:val="32"/>
        </w:rPr>
      </w:pPr>
      <w:r>
        <w:rPr>
          <w:rFonts w:cs="Arial"/>
          <w:b/>
          <w:iCs/>
          <w:sz w:val="32"/>
          <w:szCs w:val="32"/>
        </w:rPr>
        <w:br w:type="page"/>
      </w:r>
    </w:p>
    <w:p w14:paraId="282BB943" w14:textId="77777777" w:rsidR="00621643" w:rsidRDefault="00621643">
      <w:pPr>
        <w:spacing w:after="200" w:line="276" w:lineRule="auto"/>
        <w:rPr>
          <w:rFonts w:cs="Arial"/>
          <w:b/>
          <w:iCs/>
          <w:sz w:val="32"/>
          <w:szCs w:val="32"/>
        </w:rPr>
      </w:pPr>
      <w:bookmarkStart w:id="0" w:name="_Toc318800165"/>
      <w:bookmarkStart w:id="1" w:name="_Toc288724701"/>
    </w:p>
    <w:p w14:paraId="306EFB6F" w14:textId="77777777" w:rsidR="00F701C3" w:rsidRPr="00BE7ABF" w:rsidRDefault="00F701C3" w:rsidP="00BE7ABF">
      <w:pPr>
        <w:pStyle w:val="Subtitle"/>
      </w:pPr>
      <w:bookmarkStart w:id="2" w:name="_Toc384307700"/>
      <w:bookmarkStart w:id="3" w:name="_Toc384307772"/>
      <w:r w:rsidRPr="00480706">
        <w:t>Preface</w:t>
      </w:r>
      <w:bookmarkEnd w:id="2"/>
      <w:bookmarkEnd w:id="3"/>
    </w:p>
    <w:p w14:paraId="2CB09EBA" w14:textId="77777777" w:rsidR="00AF50DF" w:rsidRPr="00AB1C9D" w:rsidRDefault="00AF50DF" w:rsidP="00504B29"/>
    <w:p w14:paraId="0EC61167" w14:textId="77777777" w:rsidR="00504B29" w:rsidRDefault="00504B29" w:rsidP="00504B29">
      <w:r w:rsidRPr="005A3488">
        <w:t>On</w:t>
      </w:r>
      <w:r w:rsidRPr="00FE30B9">
        <w:t xml:space="preserve"> 21 March 2013, the Australian Government formally apologised to people affected by forced adoption practices that forced the separation of mothers from their babies, and which created a lifelong legacy of pain and suffering.  The Government response to the Senate Inquiry into former forced adoption policies and practices </w:t>
      </w:r>
      <w:proofErr w:type="gramStart"/>
      <w:r w:rsidRPr="00FE30B9">
        <w:t>was also announced</w:t>
      </w:r>
      <w:proofErr w:type="gramEnd"/>
      <w:r w:rsidRPr="00FE30B9">
        <w:t>.</w:t>
      </w:r>
    </w:p>
    <w:p w14:paraId="5F964900" w14:textId="77777777" w:rsidR="00504B29" w:rsidRPr="00FE30B9" w:rsidRDefault="00504B29" w:rsidP="00504B29"/>
    <w:p w14:paraId="237B61C3" w14:textId="77777777" w:rsidR="00504B29" w:rsidRDefault="00504B29" w:rsidP="00504B29">
      <w:r w:rsidRPr="00FE30B9">
        <w:t xml:space="preserve">As part of the </w:t>
      </w:r>
      <w:r>
        <w:t xml:space="preserve">national </w:t>
      </w:r>
      <w:r w:rsidRPr="00FE30B9">
        <w:t xml:space="preserve">apology, the Government </w:t>
      </w:r>
      <w:r w:rsidR="006E3A6F">
        <w:t xml:space="preserve">invested </w:t>
      </w:r>
      <w:r w:rsidRPr="00FE30B9">
        <w:t>$11.5 million over four years to 30</w:t>
      </w:r>
      <w:r w:rsidR="00A57734">
        <w:t> </w:t>
      </w:r>
      <w:r w:rsidRPr="00FE30B9">
        <w:t>June</w:t>
      </w:r>
      <w:r w:rsidR="00A57734">
        <w:t> </w:t>
      </w:r>
      <w:r w:rsidRPr="00FE30B9">
        <w:t>2017 to assist those affected by forced adoption practices.</w:t>
      </w:r>
    </w:p>
    <w:p w14:paraId="4F624ABC" w14:textId="77777777" w:rsidR="00504B29" w:rsidRPr="00FE30B9" w:rsidRDefault="00504B29" w:rsidP="00504B29"/>
    <w:p w14:paraId="08D9E06C" w14:textId="77777777" w:rsidR="00504B29" w:rsidRPr="00FE30B9" w:rsidRDefault="00504B29" w:rsidP="00504B29">
      <w:r>
        <w:t xml:space="preserve">The </w:t>
      </w:r>
      <w:r w:rsidR="006E3A6F">
        <w:t xml:space="preserve">initial </w:t>
      </w:r>
      <w:r>
        <w:t>Forced A</w:t>
      </w:r>
      <w:r w:rsidR="00CB1FCC">
        <w:t>doption</w:t>
      </w:r>
      <w:r w:rsidRPr="00FE30B9">
        <w:t xml:space="preserve"> appropriation </w:t>
      </w:r>
      <w:r w:rsidR="006E3A6F" w:rsidRPr="00FE30B9">
        <w:t>include</w:t>
      </w:r>
      <w:r w:rsidR="006E3A6F">
        <w:t>d</w:t>
      </w:r>
      <w:r w:rsidR="006E3A6F" w:rsidRPr="00FE30B9">
        <w:t xml:space="preserve"> </w:t>
      </w:r>
      <w:r w:rsidRPr="00FE30B9">
        <w:t xml:space="preserve">funding for the following activities: </w:t>
      </w:r>
    </w:p>
    <w:p w14:paraId="298345B5" w14:textId="77777777" w:rsidR="00504B29" w:rsidRPr="00FE30B9" w:rsidRDefault="00504B29" w:rsidP="003F2E45">
      <w:pPr>
        <w:pStyle w:val="ListParagraph"/>
        <w:numPr>
          <w:ilvl w:val="0"/>
          <w:numId w:val="6"/>
        </w:numPr>
      </w:pPr>
      <w:r w:rsidRPr="00FE30B9">
        <w:t>$5 million for the Department of Social Services (DSS) to improve access to specialist support services, peer and professional counselling and records tracing for those affected by forced adoptions</w:t>
      </w:r>
    </w:p>
    <w:p w14:paraId="2C160C9E" w14:textId="77777777" w:rsidR="00504B29" w:rsidRPr="00FE30B9" w:rsidRDefault="00504B29" w:rsidP="003F2E45">
      <w:pPr>
        <w:pStyle w:val="ListParagraph"/>
        <w:numPr>
          <w:ilvl w:val="0"/>
          <w:numId w:val="6"/>
        </w:numPr>
      </w:pPr>
      <w:r w:rsidRPr="00FE30B9">
        <w:t>$5 million for the Department of Health for improved access to psychological services and the development of guidelines and training materials for mental health professionals to assist in the diagnosis, treatment and care of those affected by forced adoption practices and</w:t>
      </w:r>
    </w:p>
    <w:p w14:paraId="64EED766" w14:textId="77777777" w:rsidR="00504B29" w:rsidRPr="00FE30B9" w:rsidRDefault="00504B29" w:rsidP="003F2E45">
      <w:pPr>
        <w:pStyle w:val="ListParagraph"/>
        <w:numPr>
          <w:ilvl w:val="0"/>
          <w:numId w:val="6"/>
        </w:numPr>
      </w:pPr>
      <w:r w:rsidRPr="00FE30B9">
        <w:t>$1.5 million for the National Archives of Australia (NAA)</w:t>
      </w:r>
      <w:r w:rsidR="00CB1FCC">
        <w:t xml:space="preserve"> to develop the Forced Adoption</w:t>
      </w:r>
      <w:r w:rsidRPr="00FE30B9">
        <w:t xml:space="preserve"> History Project, including a website and exhibition to record the experiences of those affected </w:t>
      </w:r>
      <w:proofErr w:type="gramStart"/>
      <w:r w:rsidRPr="00FE30B9">
        <w:t>by forced adoptions and to increase awareness and understanding of these experiences in the community</w:t>
      </w:r>
      <w:proofErr w:type="gramEnd"/>
      <w:r w:rsidRPr="00FE30B9">
        <w:t>.</w:t>
      </w:r>
    </w:p>
    <w:p w14:paraId="39CA4144" w14:textId="77777777" w:rsidR="00504B29" w:rsidRDefault="00504B29" w:rsidP="00504B29"/>
    <w:p w14:paraId="1F36A60C" w14:textId="77777777" w:rsidR="004537D2" w:rsidRDefault="00A57734" w:rsidP="00504B29">
      <w:r>
        <w:t>Additional</w:t>
      </w:r>
      <w:r w:rsidR="004537D2">
        <w:t xml:space="preserve"> funding of $5.7 million was allocated through the 2016-17 Mid-Year Economic and Fiscal Outlook to continue the Forced Adoption Support Services from 2017</w:t>
      </w:r>
      <w:r>
        <w:t>-18</w:t>
      </w:r>
      <w:r w:rsidR="004537D2">
        <w:t xml:space="preserve"> to 20</w:t>
      </w:r>
      <w:r>
        <w:t>20-</w:t>
      </w:r>
      <w:r w:rsidR="004537D2">
        <w:t>21.</w:t>
      </w:r>
    </w:p>
    <w:p w14:paraId="0E8CD3C2" w14:textId="77777777" w:rsidR="004537D2" w:rsidRDefault="004537D2" w:rsidP="00504B29"/>
    <w:p w14:paraId="4BA47232" w14:textId="77777777" w:rsidR="00504B29" w:rsidRDefault="00504B29" w:rsidP="00504B29">
      <w:r w:rsidRPr="002A2D0B">
        <w:t xml:space="preserve">These Operational Guidelines </w:t>
      </w:r>
      <w:r>
        <w:t>for the Forced Adoption Support Services</w:t>
      </w:r>
      <w:r w:rsidRPr="002A2D0B">
        <w:t xml:space="preserve">, funded by DSS, </w:t>
      </w:r>
      <w:r>
        <w:t xml:space="preserve">have been developed for service providers </w:t>
      </w:r>
      <w:r w:rsidRPr="002A2D0B">
        <w:t xml:space="preserve">to work in a </w:t>
      </w:r>
      <w:proofErr w:type="gramStart"/>
      <w:r w:rsidRPr="002A2D0B">
        <w:t>nationally</w:t>
      </w:r>
      <w:r>
        <w:t>-consistent</w:t>
      </w:r>
      <w:proofErr w:type="gramEnd"/>
      <w:r>
        <w:t>, coordinated and co</w:t>
      </w:r>
      <w:r w:rsidRPr="002A2D0B">
        <w:t>operative way</w:t>
      </w:r>
      <w:r>
        <w:t>.  They</w:t>
      </w:r>
      <w:r w:rsidRPr="002A2D0B">
        <w:t xml:space="preserve"> outline the key elements of service delivery, and seek to clarify policy and process questions that may arise during the implementation </w:t>
      </w:r>
      <w:r w:rsidRPr="00FE30B9">
        <w:t xml:space="preserve">and delivery </w:t>
      </w:r>
      <w:r w:rsidRPr="002A2D0B">
        <w:t xml:space="preserve">of the </w:t>
      </w:r>
      <w:r>
        <w:t xml:space="preserve">Forced Adoption Support </w:t>
      </w:r>
      <w:r w:rsidR="006E3A6F">
        <w:t>Services</w:t>
      </w:r>
      <w:r w:rsidRPr="002A2D0B">
        <w:t>.</w:t>
      </w:r>
    </w:p>
    <w:p w14:paraId="7EBDD542" w14:textId="77777777" w:rsidR="00A9188C" w:rsidRPr="002A2D0B" w:rsidRDefault="00A9188C" w:rsidP="00504B29"/>
    <w:p w14:paraId="53AB30CC" w14:textId="3D8DC4F4" w:rsidR="00504B29" w:rsidRPr="00FE30B9" w:rsidRDefault="00504B29" w:rsidP="00504B29">
      <w:r w:rsidRPr="002A2D0B">
        <w:t xml:space="preserve">The </w:t>
      </w:r>
      <w:r>
        <w:t xml:space="preserve">Operational </w:t>
      </w:r>
      <w:r w:rsidRPr="002A2D0B">
        <w:t xml:space="preserve">Guidelines are a living document. </w:t>
      </w:r>
      <w:r>
        <w:t xml:space="preserve"> </w:t>
      </w:r>
      <w:r w:rsidRPr="002A2D0B">
        <w:t xml:space="preserve">As additional issues arise and policy clarifications are developed, </w:t>
      </w:r>
      <w:r w:rsidR="000954FC">
        <w:t xml:space="preserve">updates </w:t>
      </w:r>
      <w:proofErr w:type="gramStart"/>
      <w:r w:rsidR="000954FC">
        <w:t>will be made</w:t>
      </w:r>
      <w:proofErr w:type="gramEnd"/>
      <w:r w:rsidR="000954FC">
        <w:t xml:space="preserve"> to these Guidelines and </w:t>
      </w:r>
      <w:r w:rsidRPr="002A2D0B">
        <w:t xml:space="preserve">they will be circulated </w:t>
      </w:r>
      <w:r>
        <w:t>via email to all DSS Forced Adoption Support Services service providers</w:t>
      </w:r>
      <w:r w:rsidR="000954FC">
        <w:t xml:space="preserve"> and uploaded to the DSS website</w:t>
      </w:r>
      <w:r>
        <w:t>.</w:t>
      </w:r>
    </w:p>
    <w:p w14:paraId="697BEAA2" w14:textId="77777777" w:rsidR="0029254B" w:rsidRPr="00FE30B9" w:rsidRDefault="0029254B" w:rsidP="0029254B"/>
    <w:p w14:paraId="51E5319A" w14:textId="77777777" w:rsidR="0029254B" w:rsidRDefault="0029254B" w:rsidP="0029254B">
      <w:r>
        <w:t>The</w:t>
      </w:r>
      <w:r w:rsidRPr="002A2D0B">
        <w:t xml:space="preserve"> </w:t>
      </w:r>
      <w:r>
        <w:t xml:space="preserve">Operational </w:t>
      </w:r>
      <w:r w:rsidRPr="002A2D0B">
        <w:t xml:space="preserve">Guidelines </w:t>
      </w:r>
      <w:proofErr w:type="gramStart"/>
      <w:r w:rsidRPr="002A2D0B">
        <w:t>should be read</w:t>
      </w:r>
      <w:proofErr w:type="gramEnd"/>
      <w:r w:rsidRPr="002A2D0B">
        <w:t xml:space="preserve"> in conjunction with</w:t>
      </w:r>
      <w:r>
        <w:t xml:space="preserve"> the:</w:t>
      </w:r>
    </w:p>
    <w:p w14:paraId="60ACB83C" w14:textId="77777777" w:rsidR="0029254B" w:rsidRDefault="009B76F4" w:rsidP="00E00C35">
      <w:pPr>
        <w:pStyle w:val="ListParagraph"/>
        <w:numPr>
          <w:ilvl w:val="0"/>
          <w:numId w:val="5"/>
        </w:numPr>
        <w:spacing w:after="200" w:line="276" w:lineRule="auto"/>
      </w:pPr>
      <w:hyperlink r:id="rId9" w:history="1">
        <w:r w:rsidR="0029254B" w:rsidRPr="005B0D0A">
          <w:rPr>
            <w:rStyle w:val="Hyperlink"/>
          </w:rPr>
          <w:t>Families and Communities Program, Families and Children Activity Guidelines Overview</w:t>
        </w:r>
      </w:hyperlink>
      <w:r w:rsidR="0029254B">
        <w:t xml:space="preserve"> </w:t>
      </w:r>
    </w:p>
    <w:p w14:paraId="5D24C716" w14:textId="77777777" w:rsidR="005B0D0A" w:rsidRDefault="0029254B" w:rsidP="00E00C35">
      <w:pPr>
        <w:pStyle w:val="ListParagraph"/>
        <w:numPr>
          <w:ilvl w:val="0"/>
          <w:numId w:val="5"/>
        </w:numPr>
        <w:spacing w:after="200" w:line="276" w:lineRule="auto"/>
      </w:pPr>
      <w:r>
        <w:t>Grant Agreement</w:t>
      </w:r>
    </w:p>
    <w:p w14:paraId="66F68968" w14:textId="77777777" w:rsidR="005B0D0A" w:rsidRDefault="009B76F4" w:rsidP="00E00C35">
      <w:pPr>
        <w:pStyle w:val="ListParagraph"/>
        <w:numPr>
          <w:ilvl w:val="0"/>
          <w:numId w:val="5"/>
        </w:numPr>
        <w:spacing w:after="200" w:line="276" w:lineRule="auto"/>
      </w:pPr>
      <w:hyperlink r:id="rId10" w:history="1">
        <w:r w:rsidR="005B0D0A" w:rsidRPr="005B0D0A">
          <w:rPr>
            <w:rStyle w:val="Hyperlink"/>
          </w:rPr>
          <w:t>Families and Children Activity Administrative Approval Requirements</w:t>
        </w:r>
      </w:hyperlink>
    </w:p>
    <w:p w14:paraId="1B0242A2" w14:textId="77777777" w:rsidR="008356FA" w:rsidRDefault="009B76F4" w:rsidP="00E00C35">
      <w:pPr>
        <w:pStyle w:val="ListParagraph"/>
        <w:numPr>
          <w:ilvl w:val="0"/>
          <w:numId w:val="5"/>
        </w:numPr>
        <w:spacing w:after="200" w:line="276" w:lineRule="auto"/>
      </w:pPr>
      <w:hyperlink r:id="rId11" w:history="1">
        <w:r w:rsidR="005B0D0A" w:rsidRPr="005B0D0A">
          <w:rPr>
            <w:rStyle w:val="Hyperlink"/>
          </w:rPr>
          <w:t>Families and Children Activity Access Strategy Guidelines</w:t>
        </w:r>
      </w:hyperlink>
      <w:r w:rsidR="008356FA">
        <w:t xml:space="preserve"> and </w:t>
      </w:r>
    </w:p>
    <w:p w14:paraId="40C31140" w14:textId="77777777" w:rsidR="00BE7ABF" w:rsidRPr="00BE7ABF" w:rsidRDefault="009B76F4" w:rsidP="00BD60C9">
      <w:pPr>
        <w:pStyle w:val="ListParagraph"/>
        <w:numPr>
          <w:ilvl w:val="0"/>
          <w:numId w:val="5"/>
        </w:numPr>
        <w:spacing w:after="200" w:line="276" w:lineRule="auto"/>
      </w:pPr>
      <w:hyperlink r:id="rId12" w:history="1">
        <w:r w:rsidR="00BD60C9">
          <w:rPr>
            <w:rStyle w:val="Hyperlink"/>
          </w:rPr>
          <w:t>DSS Data Exchange Protocols</w:t>
        </w:r>
      </w:hyperlink>
      <w:r w:rsidR="00BD60C9">
        <w:t xml:space="preserve"> </w:t>
      </w:r>
    </w:p>
    <w:p w14:paraId="16799A45" w14:textId="77777777" w:rsidR="00D6228D" w:rsidRPr="00BE7ABF" w:rsidRDefault="00D6228D" w:rsidP="00BE7ABF">
      <w:pPr>
        <w:rPr>
          <w:rFonts w:cs="Arial"/>
        </w:rPr>
      </w:pPr>
    </w:p>
    <w:p w14:paraId="5220109F" w14:textId="77777777" w:rsidR="00F701C3" w:rsidRDefault="00F701C3" w:rsidP="00F701C3">
      <w:pPr>
        <w:rPr>
          <w:rFonts w:cs="Arial"/>
          <w:b/>
          <w:bCs/>
          <w:sz w:val="24"/>
          <w:szCs w:val="24"/>
        </w:rPr>
      </w:pPr>
      <w:r>
        <w:rPr>
          <w:rFonts w:cs="Arial"/>
          <w:b/>
          <w:bCs/>
          <w:sz w:val="24"/>
          <w:szCs w:val="24"/>
        </w:rPr>
        <w:br w:type="page"/>
      </w:r>
    </w:p>
    <w:p w14:paraId="332A8F82" w14:textId="77777777" w:rsidR="00F701C3" w:rsidRPr="00414884" w:rsidRDefault="00F701C3" w:rsidP="00F43F28">
      <w:pPr>
        <w:spacing w:line="276" w:lineRule="auto"/>
        <w:rPr>
          <w:rFonts w:cs="Arial"/>
          <w:b/>
          <w:bCs/>
          <w:sz w:val="24"/>
          <w:szCs w:val="24"/>
        </w:rPr>
      </w:pPr>
      <w:r w:rsidRPr="00414884">
        <w:rPr>
          <w:rFonts w:cs="Arial"/>
          <w:b/>
          <w:bCs/>
          <w:sz w:val="24"/>
          <w:szCs w:val="24"/>
        </w:rPr>
        <w:lastRenderedPageBreak/>
        <w:t>Table of Contents</w:t>
      </w:r>
    </w:p>
    <w:p w14:paraId="02D04FB6" w14:textId="7A9F4D36" w:rsidR="0024746F" w:rsidRDefault="003F2E45" w:rsidP="00570BF4">
      <w:pPr>
        <w:pStyle w:val="TOC1"/>
        <w:tabs>
          <w:tab w:val="clear" w:pos="9016"/>
          <w:tab w:val="right" w:leader="dot" w:pos="8931"/>
        </w:tabs>
        <w:rPr>
          <w:rFonts w:asciiTheme="minorHAnsi" w:eastAsiaTheme="minorEastAsia" w:hAnsiTheme="minorHAnsi" w:cstheme="minorBidi"/>
          <w:noProof/>
          <w:sz w:val="22"/>
          <w:szCs w:val="22"/>
          <w:lang w:eastAsia="en-AU"/>
        </w:rPr>
      </w:pPr>
      <w:r>
        <w:fldChar w:fldCharType="begin"/>
      </w:r>
      <w:r>
        <w:instrText xml:space="preserve"> TOC \o "1-3" \u </w:instrText>
      </w:r>
      <w:r>
        <w:fldChar w:fldCharType="separate"/>
      </w:r>
      <w:r w:rsidR="0024746F">
        <w:rPr>
          <w:noProof/>
        </w:rPr>
        <w:t>1</w:t>
      </w:r>
      <w:r w:rsidR="0024746F">
        <w:rPr>
          <w:rFonts w:asciiTheme="minorHAnsi" w:eastAsiaTheme="minorEastAsia" w:hAnsiTheme="minorHAnsi" w:cstheme="minorBidi"/>
          <w:noProof/>
          <w:sz w:val="22"/>
          <w:szCs w:val="22"/>
          <w:lang w:eastAsia="en-AU"/>
        </w:rPr>
        <w:tab/>
      </w:r>
      <w:r w:rsidR="0024746F">
        <w:rPr>
          <w:noProof/>
        </w:rPr>
        <w:t>Forced Adoption Support Services</w:t>
      </w:r>
      <w:r w:rsidR="0024746F">
        <w:rPr>
          <w:noProof/>
        </w:rPr>
        <w:tab/>
      </w:r>
      <w:r w:rsidR="0024746F">
        <w:rPr>
          <w:noProof/>
        </w:rPr>
        <w:fldChar w:fldCharType="begin"/>
      </w:r>
      <w:r w:rsidR="0024746F">
        <w:rPr>
          <w:noProof/>
        </w:rPr>
        <w:instrText xml:space="preserve"> PAGEREF _Toc495476930 \h </w:instrText>
      </w:r>
      <w:r w:rsidR="0024746F">
        <w:rPr>
          <w:noProof/>
        </w:rPr>
      </w:r>
      <w:r w:rsidR="0024746F">
        <w:rPr>
          <w:noProof/>
        </w:rPr>
        <w:fldChar w:fldCharType="separate"/>
      </w:r>
      <w:r w:rsidR="003B60A7">
        <w:rPr>
          <w:noProof/>
        </w:rPr>
        <w:t>4</w:t>
      </w:r>
      <w:r w:rsidR="0024746F">
        <w:rPr>
          <w:noProof/>
        </w:rPr>
        <w:fldChar w:fldCharType="end"/>
      </w:r>
    </w:p>
    <w:p w14:paraId="0C8EB8A9" w14:textId="6801277C" w:rsidR="0024746F" w:rsidRDefault="0024746F">
      <w:pPr>
        <w:pStyle w:val="TOC2"/>
        <w:tabs>
          <w:tab w:val="clear" w:pos="9016"/>
          <w:tab w:val="right" w:leader="dot" w:pos="8931"/>
        </w:tabs>
        <w:rPr>
          <w:rFonts w:asciiTheme="minorHAnsi" w:eastAsiaTheme="minorEastAsia" w:hAnsiTheme="minorHAnsi" w:cstheme="minorBidi"/>
          <w:b w:val="0"/>
          <w:noProof/>
          <w:sz w:val="22"/>
          <w:szCs w:val="22"/>
          <w:lang w:eastAsia="en-AU"/>
        </w:rPr>
      </w:pPr>
      <w:r>
        <w:rPr>
          <w:noProof/>
        </w:rPr>
        <w:t>1.1</w:t>
      </w:r>
      <w:r>
        <w:rPr>
          <w:rFonts w:asciiTheme="minorHAnsi" w:eastAsiaTheme="minorEastAsia" w:hAnsiTheme="minorHAnsi" w:cstheme="minorBidi"/>
          <w:b w:val="0"/>
          <w:noProof/>
          <w:sz w:val="22"/>
          <w:szCs w:val="22"/>
          <w:lang w:eastAsia="en-AU"/>
        </w:rPr>
        <w:tab/>
      </w:r>
      <w:r>
        <w:rPr>
          <w:noProof/>
        </w:rPr>
        <w:t>Overview</w:t>
      </w:r>
      <w:r>
        <w:rPr>
          <w:noProof/>
        </w:rPr>
        <w:tab/>
      </w:r>
      <w:r>
        <w:rPr>
          <w:noProof/>
        </w:rPr>
        <w:fldChar w:fldCharType="begin"/>
      </w:r>
      <w:r>
        <w:rPr>
          <w:noProof/>
        </w:rPr>
        <w:instrText xml:space="preserve"> PAGEREF _Toc495476931 \h </w:instrText>
      </w:r>
      <w:r>
        <w:rPr>
          <w:noProof/>
        </w:rPr>
      </w:r>
      <w:r>
        <w:rPr>
          <w:noProof/>
        </w:rPr>
        <w:fldChar w:fldCharType="separate"/>
      </w:r>
      <w:r w:rsidR="003B60A7">
        <w:rPr>
          <w:noProof/>
        </w:rPr>
        <w:t>4</w:t>
      </w:r>
      <w:r>
        <w:rPr>
          <w:noProof/>
        </w:rPr>
        <w:fldChar w:fldCharType="end"/>
      </w:r>
    </w:p>
    <w:p w14:paraId="5A4EE012" w14:textId="3D977481" w:rsidR="0024746F" w:rsidRDefault="0024746F">
      <w:pPr>
        <w:pStyle w:val="TOC2"/>
        <w:tabs>
          <w:tab w:val="clear" w:pos="9016"/>
          <w:tab w:val="right" w:leader="dot" w:pos="8931"/>
        </w:tabs>
        <w:rPr>
          <w:rFonts w:asciiTheme="minorHAnsi" w:eastAsiaTheme="minorEastAsia" w:hAnsiTheme="minorHAnsi" w:cstheme="minorBidi"/>
          <w:b w:val="0"/>
          <w:noProof/>
          <w:sz w:val="22"/>
          <w:szCs w:val="22"/>
          <w:lang w:eastAsia="en-AU"/>
        </w:rPr>
      </w:pPr>
      <w:r>
        <w:rPr>
          <w:noProof/>
        </w:rPr>
        <w:t>1.2</w:t>
      </w:r>
      <w:r>
        <w:rPr>
          <w:rFonts w:asciiTheme="minorHAnsi" w:eastAsiaTheme="minorEastAsia" w:hAnsiTheme="minorHAnsi" w:cstheme="minorBidi"/>
          <w:b w:val="0"/>
          <w:noProof/>
          <w:sz w:val="22"/>
          <w:szCs w:val="22"/>
          <w:lang w:eastAsia="en-AU"/>
        </w:rPr>
        <w:tab/>
      </w:r>
      <w:r>
        <w:rPr>
          <w:noProof/>
        </w:rPr>
        <w:t>Objectives</w:t>
      </w:r>
      <w:r>
        <w:rPr>
          <w:noProof/>
        </w:rPr>
        <w:tab/>
      </w:r>
      <w:r>
        <w:rPr>
          <w:noProof/>
        </w:rPr>
        <w:fldChar w:fldCharType="begin"/>
      </w:r>
      <w:r>
        <w:rPr>
          <w:noProof/>
        </w:rPr>
        <w:instrText xml:space="preserve"> PAGEREF _Toc495476932 \h </w:instrText>
      </w:r>
      <w:r>
        <w:rPr>
          <w:noProof/>
        </w:rPr>
      </w:r>
      <w:r>
        <w:rPr>
          <w:noProof/>
        </w:rPr>
        <w:fldChar w:fldCharType="separate"/>
      </w:r>
      <w:r w:rsidR="003B60A7">
        <w:rPr>
          <w:noProof/>
        </w:rPr>
        <w:t>4</w:t>
      </w:r>
      <w:r>
        <w:rPr>
          <w:noProof/>
        </w:rPr>
        <w:fldChar w:fldCharType="end"/>
      </w:r>
    </w:p>
    <w:p w14:paraId="1EF6F79C" w14:textId="76516884" w:rsidR="0024746F" w:rsidRDefault="0024746F">
      <w:pPr>
        <w:pStyle w:val="TOC2"/>
        <w:tabs>
          <w:tab w:val="clear" w:pos="9016"/>
          <w:tab w:val="right" w:leader="dot" w:pos="8931"/>
        </w:tabs>
        <w:rPr>
          <w:rFonts w:asciiTheme="minorHAnsi" w:eastAsiaTheme="minorEastAsia" w:hAnsiTheme="minorHAnsi" w:cstheme="minorBidi"/>
          <w:b w:val="0"/>
          <w:noProof/>
          <w:sz w:val="22"/>
          <w:szCs w:val="22"/>
          <w:lang w:eastAsia="en-AU"/>
        </w:rPr>
      </w:pPr>
      <w:r>
        <w:rPr>
          <w:noProof/>
        </w:rPr>
        <w:t>1.3</w:t>
      </w:r>
      <w:r>
        <w:rPr>
          <w:rFonts w:asciiTheme="minorHAnsi" w:eastAsiaTheme="minorEastAsia" w:hAnsiTheme="minorHAnsi" w:cstheme="minorBidi"/>
          <w:b w:val="0"/>
          <w:noProof/>
          <w:sz w:val="22"/>
          <w:szCs w:val="22"/>
          <w:lang w:eastAsia="en-AU"/>
        </w:rPr>
        <w:tab/>
      </w:r>
      <w:r>
        <w:rPr>
          <w:noProof/>
        </w:rPr>
        <w:t>Principles</w:t>
      </w:r>
      <w:r>
        <w:rPr>
          <w:noProof/>
        </w:rPr>
        <w:tab/>
      </w:r>
      <w:r>
        <w:rPr>
          <w:noProof/>
        </w:rPr>
        <w:fldChar w:fldCharType="begin"/>
      </w:r>
      <w:r>
        <w:rPr>
          <w:noProof/>
        </w:rPr>
        <w:instrText xml:space="preserve"> PAGEREF _Toc495476933 \h </w:instrText>
      </w:r>
      <w:r>
        <w:rPr>
          <w:noProof/>
        </w:rPr>
      </w:r>
      <w:r>
        <w:rPr>
          <w:noProof/>
        </w:rPr>
        <w:fldChar w:fldCharType="separate"/>
      </w:r>
      <w:r w:rsidR="003B60A7">
        <w:rPr>
          <w:noProof/>
        </w:rPr>
        <w:t>4</w:t>
      </w:r>
      <w:r>
        <w:rPr>
          <w:noProof/>
        </w:rPr>
        <w:fldChar w:fldCharType="end"/>
      </w:r>
    </w:p>
    <w:p w14:paraId="0385E781" w14:textId="68E5BCBA" w:rsidR="0024746F" w:rsidRDefault="0024746F">
      <w:pPr>
        <w:pStyle w:val="TOC3"/>
        <w:rPr>
          <w:rFonts w:asciiTheme="minorHAnsi" w:hAnsiTheme="minorHAnsi"/>
          <w:noProof/>
          <w:sz w:val="22"/>
        </w:rPr>
      </w:pPr>
      <w:r>
        <w:rPr>
          <w:noProof/>
        </w:rPr>
        <w:t>1.3.1</w:t>
      </w:r>
      <w:r>
        <w:rPr>
          <w:rFonts w:asciiTheme="minorHAnsi" w:hAnsiTheme="minorHAnsi"/>
          <w:noProof/>
          <w:sz w:val="22"/>
        </w:rPr>
        <w:tab/>
      </w:r>
      <w:r>
        <w:rPr>
          <w:noProof/>
        </w:rPr>
        <w:t>Networking/Collaboration</w:t>
      </w:r>
      <w:r>
        <w:rPr>
          <w:noProof/>
        </w:rPr>
        <w:tab/>
      </w:r>
      <w:r>
        <w:rPr>
          <w:noProof/>
        </w:rPr>
        <w:fldChar w:fldCharType="begin"/>
      </w:r>
      <w:r>
        <w:rPr>
          <w:noProof/>
        </w:rPr>
        <w:instrText xml:space="preserve"> PAGEREF _Toc495476934 \h </w:instrText>
      </w:r>
      <w:r>
        <w:rPr>
          <w:noProof/>
        </w:rPr>
      </w:r>
      <w:r>
        <w:rPr>
          <w:noProof/>
        </w:rPr>
        <w:fldChar w:fldCharType="separate"/>
      </w:r>
      <w:r w:rsidR="003B60A7">
        <w:rPr>
          <w:noProof/>
        </w:rPr>
        <w:t>4</w:t>
      </w:r>
      <w:r>
        <w:rPr>
          <w:noProof/>
        </w:rPr>
        <w:fldChar w:fldCharType="end"/>
      </w:r>
    </w:p>
    <w:p w14:paraId="430EEC72" w14:textId="4527C9AA" w:rsidR="0024746F" w:rsidRDefault="0024746F">
      <w:pPr>
        <w:pStyle w:val="TOC3"/>
        <w:rPr>
          <w:rFonts w:asciiTheme="minorHAnsi" w:hAnsiTheme="minorHAnsi"/>
          <w:noProof/>
          <w:sz w:val="22"/>
        </w:rPr>
      </w:pPr>
      <w:r>
        <w:rPr>
          <w:noProof/>
        </w:rPr>
        <w:t>1.3.2</w:t>
      </w:r>
      <w:r>
        <w:rPr>
          <w:rFonts w:asciiTheme="minorHAnsi" w:hAnsiTheme="minorHAnsi"/>
          <w:noProof/>
          <w:sz w:val="22"/>
        </w:rPr>
        <w:tab/>
      </w:r>
      <w:r>
        <w:rPr>
          <w:noProof/>
        </w:rPr>
        <w:t>Client Diversity</w:t>
      </w:r>
      <w:r>
        <w:rPr>
          <w:noProof/>
        </w:rPr>
        <w:tab/>
      </w:r>
      <w:r>
        <w:rPr>
          <w:noProof/>
        </w:rPr>
        <w:fldChar w:fldCharType="begin"/>
      </w:r>
      <w:r>
        <w:rPr>
          <w:noProof/>
        </w:rPr>
        <w:instrText xml:space="preserve"> PAGEREF _Toc495476935 \h </w:instrText>
      </w:r>
      <w:r>
        <w:rPr>
          <w:noProof/>
        </w:rPr>
      </w:r>
      <w:r>
        <w:rPr>
          <w:noProof/>
        </w:rPr>
        <w:fldChar w:fldCharType="separate"/>
      </w:r>
      <w:r w:rsidR="003B60A7">
        <w:rPr>
          <w:noProof/>
        </w:rPr>
        <w:t>4</w:t>
      </w:r>
      <w:r>
        <w:rPr>
          <w:noProof/>
        </w:rPr>
        <w:fldChar w:fldCharType="end"/>
      </w:r>
    </w:p>
    <w:p w14:paraId="2E91AE2D" w14:textId="4A1521FD" w:rsidR="0024746F" w:rsidRDefault="0024746F">
      <w:pPr>
        <w:pStyle w:val="TOC3"/>
        <w:rPr>
          <w:rFonts w:asciiTheme="minorHAnsi" w:hAnsiTheme="minorHAnsi"/>
          <w:noProof/>
          <w:sz w:val="22"/>
        </w:rPr>
      </w:pPr>
      <w:r>
        <w:rPr>
          <w:noProof/>
        </w:rPr>
        <w:t>1.3.3</w:t>
      </w:r>
      <w:r>
        <w:rPr>
          <w:rFonts w:asciiTheme="minorHAnsi" w:hAnsiTheme="minorHAnsi"/>
          <w:noProof/>
          <w:sz w:val="22"/>
        </w:rPr>
        <w:tab/>
      </w:r>
      <w:r>
        <w:rPr>
          <w:noProof/>
        </w:rPr>
        <w:t>Design Principles</w:t>
      </w:r>
      <w:r>
        <w:rPr>
          <w:noProof/>
        </w:rPr>
        <w:tab/>
      </w:r>
      <w:r>
        <w:rPr>
          <w:noProof/>
        </w:rPr>
        <w:fldChar w:fldCharType="begin"/>
      </w:r>
      <w:r>
        <w:rPr>
          <w:noProof/>
        </w:rPr>
        <w:instrText xml:space="preserve"> PAGEREF _Toc495476936 \h </w:instrText>
      </w:r>
      <w:r>
        <w:rPr>
          <w:noProof/>
        </w:rPr>
      </w:r>
      <w:r>
        <w:rPr>
          <w:noProof/>
        </w:rPr>
        <w:fldChar w:fldCharType="separate"/>
      </w:r>
      <w:r w:rsidR="003B60A7">
        <w:rPr>
          <w:noProof/>
        </w:rPr>
        <w:t>5</w:t>
      </w:r>
      <w:r>
        <w:rPr>
          <w:noProof/>
        </w:rPr>
        <w:fldChar w:fldCharType="end"/>
      </w:r>
    </w:p>
    <w:p w14:paraId="25D3C93E" w14:textId="67F37DC2" w:rsidR="0024746F" w:rsidRDefault="0024746F">
      <w:pPr>
        <w:pStyle w:val="TOC2"/>
        <w:tabs>
          <w:tab w:val="right" w:leader="dot" w:pos="8931"/>
        </w:tabs>
        <w:rPr>
          <w:rFonts w:asciiTheme="minorHAnsi" w:eastAsiaTheme="minorEastAsia" w:hAnsiTheme="minorHAnsi" w:cstheme="minorBidi"/>
          <w:b w:val="0"/>
          <w:noProof/>
          <w:sz w:val="22"/>
          <w:szCs w:val="22"/>
          <w:lang w:eastAsia="en-AU"/>
        </w:rPr>
      </w:pPr>
      <w:r>
        <w:rPr>
          <w:noProof/>
        </w:rPr>
        <w:t>1.4</w:t>
      </w:r>
      <w:r>
        <w:rPr>
          <w:rFonts w:asciiTheme="minorHAnsi" w:eastAsiaTheme="minorEastAsia" w:hAnsiTheme="minorHAnsi" w:cstheme="minorBidi"/>
          <w:b w:val="0"/>
          <w:noProof/>
          <w:sz w:val="22"/>
          <w:szCs w:val="22"/>
          <w:lang w:eastAsia="en-AU"/>
        </w:rPr>
        <w:tab/>
      </w:r>
      <w:r>
        <w:rPr>
          <w:noProof/>
        </w:rPr>
        <w:t>Promotion of Services</w:t>
      </w:r>
      <w:r>
        <w:rPr>
          <w:noProof/>
        </w:rPr>
        <w:tab/>
      </w:r>
      <w:r>
        <w:rPr>
          <w:noProof/>
        </w:rPr>
        <w:fldChar w:fldCharType="begin"/>
      </w:r>
      <w:r>
        <w:rPr>
          <w:noProof/>
        </w:rPr>
        <w:instrText xml:space="preserve"> PAGEREF _Toc495476937 \h </w:instrText>
      </w:r>
      <w:r>
        <w:rPr>
          <w:noProof/>
        </w:rPr>
      </w:r>
      <w:r>
        <w:rPr>
          <w:noProof/>
        </w:rPr>
        <w:fldChar w:fldCharType="separate"/>
      </w:r>
      <w:r w:rsidR="003B60A7">
        <w:rPr>
          <w:noProof/>
        </w:rPr>
        <w:t>6</w:t>
      </w:r>
      <w:r>
        <w:rPr>
          <w:noProof/>
        </w:rPr>
        <w:fldChar w:fldCharType="end"/>
      </w:r>
    </w:p>
    <w:p w14:paraId="48DC21A5" w14:textId="5844A56A" w:rsidR="0024746F" w:rsidRDefault="0024746F">
      <w:pPr>
        <w:pStyle w:val="TOC2"/>
        <w:tabs>
          <w:tab w:val="right" w:leader="dot" w:pos="8931"/>
        </w:tabs>
        <w:rPr>
          <w:rFonts w:asciiTheme="minorHAnsi" w:eastAsiaTheme="minorEastAsia" w:hAnsiTheme="minorHAnsi" w:cstheme="minorBidi"/>
          <w:b w:val="0"/>
          <w:noProof/>
          <w:sz w:val="22"/>
          <w:szCs w:val="22"/>
          <w:lang w:eastAsia="en-AU"/>
        </w:rPr>
      </w:pPr>
      <w:r>
        <w:rPr>
          <w:noProof/>
        </w:rPr>
        <w:t>1.5</w:t>
      </w:r>
      <w:r>
        <w:rPr>
          <w:rFonts w:asciiTheme="minorHAnsi" w:eastAsiaTheme="minorEastAsia" w:hAnsiTheme="minorHAnsi" w:cstheme="minorBidi"/>
          <w:b w:val="0"/>
          <w:noProof/>
          <w:sz w:val="22"/>
          <w:szCs w:val="22"/>
          <w:lang w:eastAsia="en-AU"/>
        </w:rPr>
        <w:tab/>
      </w:r>
      <w:r>
        <w:rPr>
          <w:noProof/>
        </w:rPr>
        <w:t>Safety</w:t>
      </w:r>
      <w:r>
        <w:rPr>
          <w:noProof/>
        </w:rPr>
        <w:tab/>
      </w:r>
      <w:r>
        <w:rPr>
          <w:noProof/>
        </w:rPr>
        <w:fldChar w:fldCharType="begin"/>
      </w:r>
      <w:r>
        <w:rPr>
          <w:noProof/>
        </w:rPr>
        <w:instrText xml:space="preserve"> PAGEREF _Toc495476938 \h </w:instrText>
      </w:r>
      <w:r>
        <w:rPr>
          <w:noProof/>
        </w:rPr>
      </w:r>
      <w:r>
        <w:rPr>
          <w:noProof/>
        </w:rPr>
        <w:fldChar w:fldCharType="separate"/>
      </w:r>
      <w:r w:rsidR="003B60A7">
        <w:rPr>
          <w:noProof/>
        </w:rPr>
        <w:t>6</w:t>
      </w:r>
      <w:r>
        <w:rPr>
          <w:noProof/>
        </w:rPr>
        <w:fldChar w:fldCharType="end"/>
      </w:r>
    </w:p>
    <w:p w14:paraId="400393C7" w14:textId="4FE9AF57" w:rsidR="0024746F" w:rsidRDefault="0024746F" w:rsidP="00570BF4">
      <w:pPr>
        <w:pStyle w:val="TOC1"/>
        <w:tabs>
          <w:tab w:val="right" w:leader="dot" w:pos="8931"/>
        </w:tabs>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Service Delivery</w:t>
      </w:r>
      <w:r>
        <w:rPr>
          <w:noProof/>
        </w:rPr>
        <w:tab/>
      </w:r>
      <w:r>
        <w:rPr>
          <w:noProof/>
        </w:rPr>
        <w:fldChar w:fldCharType="begin"/>
      </w:r>
      <w:r>
        <w:rPr>
          <w:noProof/>
        </w:rPr>
        <w:instrText xml:space="preserve"> PAGEREF _Toc495476939 \h </w:instrText>
      </w:r>
      <w:r>
        <w:rPr>
          <w:noProof/>
        </w:rPr>
      </w:r>
      <w:r>
        <w:rPr>
          <w:noProof/>
        </w:rPr>
        <w:fldChar w:fldCharType="separate"/>
      </w:r>
      <w:r w:rsidR="003B60A7">
        <w:rPr>
          <w:noProof/>
        </w:rPr>
        <w:t>6</w:t>
      </w:r>
      <w:r>
        <w:rPr>
          <w:noProof/>
        </w:rPr>
        <w:fldChar w:fldCharType="end"/>
      </w:r>
    </w:p>
    <w:p w14:paraId="64491527" w14:textId="2415205C" w:rsidR="0024746F" w:rsidRDefault="0024746F">
      <w:pPr>
        <w:pStyle w:val="TOC2"/>
        <w:tabs>
          <w:tab w:val="right" w:leader="dot" w:pos="8931"/>
        </w:tabs>
        <w:rPr>
          <w:rFonts w:asciiTheme="minorHAnsi" w:eastAsiaTheme="minorEastAsia" w:hAnsiTheme="minorHAnsi" w:cstheme="minorBidi"/>
          <w:b w:val="0"/>
          <w:noProof/>
          <w:sz w:val="22"/>
          <w:szCs w:val="22"/>
          <w:lang w:eastAsia="en-AU"/>
        </w:rPr>
      </w:pPr>
      <w:r>
        <w:rPr>
          <w:noProof/>
        </w:rPr>
        <w:t>2.1</w:t>
      </w:r>
      <w:r>
        <w:rPr>
          <w:rFonts w:asciiTheme="minorHAnsi" w:eastAsiaTheme="minorEastAsia" w:hAnsiTheme="minorHAnsi" w:cstheme="minorBidi"/>
          <w:b w:val="0"/>
          <w:noProof/>
          <w:sz w:val="22"/>
          <w:szCs w:val="22"/>
          <w:lang w:eastAsia="en-AU"/>
        </w:rPr>
        <w:tab/>
      </w:r>
      <w:r>
        <w:rPr>
          <w:noProof/>
        </w:rPr>
        <w:t>Model of Service Delivery</w:t>
      </w:r>
      <w:r>
        <w:rPr>
          <w:noProof/>
        </w:rPr>
        <w:tab/>
      </w:r>
      <w:r>
        <w:rPr>
          <w:noProof/>
        </w:rPr>
        <w:fldChar w:fldCharType="begin"/>
      </w:r>
      <w:r>
        <w:rPr>
          <w:noProof/>
        </w:rPr>
        <w:instrText xml:space="preserve"> PAGEREF _Toc495476940 \h </w:instrText>
      </w:r>
      <w:r>
        <w:rPr>
          <w:noProof/>
        </w:rPr>
      </w:r>
      <w:r>
        <w:rPr>
          <w:noProof/>
        </w:rPr>
        <w:fldChar w:fldCharType="separate"/>
      </w:r>
      <w:r w:rsidR="003B60A7">
        <w:rPr>
          <w:noProof/>
        </w:rPr>
        <w:t>6</w:t>
      </w:r>
      <w:r>
        <w:rPr>
          <w:noProof/>
        </w:rPr>
        <w:fldChar w:fldCharType="end"/>
      </w:r>
    </w:p>
    <w:p w14:paraId="62BD6D88" w14:textId="322F956A" w:rsidR="0024746F" w:rsidRDefault="0024746F">
      <w:pPr>
        <w:pStyle w:val="TOC2"/>
        <w:tabs>
          <w:tab w:val="right" w:leader="dot" w:pos="8931"/>
        </w:tabs>
        <w:rPr>
          <w:rFonts w:asciiTheme="minorHAnsi" w:eastAsiaTheme="minorEastAsia" w:hAnsiTheme="minorHAnsi" w:cstheme="minorBidi"/>
          <w:b w:val="0"/>
          <w:noProof/>
          <w:sz w:val="22"/>
          <w:szCs w:val="22"/>
          <w:lang w:eastAsia="en-AU"/>
        </w:rPr>
      </w:pPr>
      <w:r>
        <w:rPr>
          <w:noProof/>
        </w:rPr>
        <w:t>2.2</w:t>
      </w:r>
      <w:r>
        <w:rPr>
          <w:rFonts w:asciiTheme="minorHAnsi" w:eastAsiaTheme="minorEastAsia" w:hAnsiTheme="minorHAnsi" w:cstheme="minorBidi"/>
          <w:b w:val="0"/>
          <w:noProof/>
          <w:sz w:val="22"/>
          <w:szCs w:val="22"/>
          <w:lang w:eastAsia="en-AU"/>
        </w:rPr>
        <w:tab/>
      </w:r>
      <w:r>
        <w:rPr>
          <w:noProof/>
        </w:rPr>
        <w:t>Peer Support</w:t>
      </w:r>
      <w:r>
        <w:rPr>
          <w:noProof/>
        </w:rPr>
        <w:tab/>
      </w:r>
      <w:r>
        <w:rPr>
          <w:noProof/>
        </w:rPr>
        <w:fldChar w:fldCharType="begin"/>
      </w:r>
      <w:r>
        <w:rPr>
          <w:noProof/>
        </w:rPr>
        <w:instrText xml:space="preserve"> PAGEREF _Toc495476941 \h </w:instrText>
      </w:r>
      <w:r>
        <w:rPr>
          <w:noProof/>
        </w:rPr>
      </w:r>
      <w:r>
        <w:rPr>
          <w:noProof/>
        </w:rPr>
        <w:fldChar w:fldCharType="separate"/>
      </w:r>
      <w:r w:rsidR="003B60A7">
        <w:rPr>
          <w:noProof/>
        </w:rPr>
        <w:t>8</w:t>
      </w:r>
      <w:r>
        <w:rPr>
          <w:noProof/>
        </w:rPr>
        <w:fldChar w:fldCharType="end"/>
      </w:r>
    </w:p>
    <w:p w14:paraId="181FD79F" w14:textId="694B8DF8" w:rsidR="0024746F" w:rsidRDefault="0024746F">
      <w:pPr>
        <w:pStyle w:val="TOC2"/>
        <w:tabs>
          <w:tab w:val="right" w:leader="dot" w:pos="8931"/>
        </w:tabs>
        <w:rPr>
          <w:rFonts w:asciiTheme="minorHAnsi" w:eastAsiaTheme="minorEastAsia" w:hAnsiTheme="minorHAnsi" w:cstheme="minorBidi"/>
          <w:b w:val="0"/>
          <w:noProof/>
          <w:sz w:val="22"/>
          <w:szCs w:val="22"/>
          <w:lang w:eastAsia="en-AU"/>
        </w:rPr>
      </w:pPr>
      <w:r>
        <w:rPr>
          <w:noProof/>
        </w:rPr>
        <w:t>2.3</w:t>
      </w:r>
      <w:r>
        <w:rPr>
          <w:rFonts w:asciiTheme="minorHAnsi" w:eastAsiaTheme="minorEastAsia" w:hAnsiTheme="minorHAnsi" w:cstheme="minorBidi"/>
          <w:b w:val="0"/>
          <w:noProof/>
          <w:sz w:val="22"/>
          <w:szCs w:val="22"/>
          <w:lang w:eastAsia="en-AU"/>
        </w:rPr>
        <w:tab/>
      </w:r>
      <w:r>
        <w:rPr>
          <w:noProof/>
        </w:rPr>
        <w:t>Research and Guidelines</w:t>
      </w:r>
      <w:r>
        <w:rPr>
          <w:noProof/>
        </w:rPr>
        <w:tab/>
      </w:r>
      <w:r>
        <w:rPr>
          <w:noProof/>
        </w:rPr>
        <w:fldChar w:fldCharType="begin"/>
      </w:r>
      <w:r>
        <w:rPr>
          <w:noProof/>
        </w:rPr>
        <w:instrText xml:space="preserve"> PAGEREF _Toc495476942 \h </w:instrText>
      </w:r>
      <w:r>
        <w:rPr>
          <w:noProof/>
        </w:rPr>
      </w:r>
      <w:r>
        <w:rPr>
          <w:noProof/>
        </w:rPr>
        <w:fldChar w:fldCharType="separate"/>
      </w:r>
      <w:r w:rsidR="003B60A7">
        <w:rPr>
          <w:noProof/>
        </w:rPr>
        <w:t>8</w:t>
      </w:r>
      <w:r>
        <w:rPr>
          <w:noProof/>
        </w:rPr>
        <w:fldChar w:fldCharType="end"/>
      </w:r>
    </w:p>
    <w:p w14:paraId="189FA0BE" w14:textId="1542E8EC" w:rsidR="0024746F" w:rsidRDefault="0024746F" w:rsidP="00570BF4">
      <w:pPr>
        <w:pStyle w:val="TOC1"/>
        <w:tabs>
          <w:tab w:val="right" w:leader="dot" w:pos="8931"/>
        </w:tabs>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Working with Clients</w:t>
      </w:r>
      <w:r>
        <w:rPr>
          <w:noProof/>
        </w:rPr>
        <w:tab/>
      </w:r>
      <w:r>
        <w:rPr>
          <w:noProof/>
        </w:rPr>
        <w:fldChar w:fldCharType="begin"/>
      </w:r>
      <w:r>
        <w:rPr>
          <w:noProof/>
        </w:rPr>
        <w:instrText xml:space="preserve"> PAGEREF _Toc495476943 \h </w:instrText>
      </w:r>
      <w:r>
        <w:rPr>
          <w:noProof/>
        </w:rPr>
      </w:r>
      <w:r>
        <w:rPr>
          <w:noProof/>
        </w:rPr>
        <w:fldChar w:fldCharType="separate"/>
      </w:r>
      <w:r w:rsidR="003B60A7">
        <w:rPr>
          <w:noProof/>
        </w:rPr>
        <w:t>8</w:t>
      </w:r>
      <w:r>
        <w:rPr>
          <w:noProof/>
        </w:rPr>
        <w:fldChar w:fldCharType="end"/>
      </w:r>
    </w:p>
    <w:p w14:paraId="3EE6526B" w14:textId="4E00B15B" w:rsidR="0024746F" w:rsidRDefault="0024746F">
      <w:pPr>
        <w:pStyle w:val="TOC2"/>
        <w:tabs>
          <w:tab w:val="right" w:leader="dot" w:pos="8931"/>
        </w:tabs>
        <w:rPr>
          <w:rFonts w:asciiTheme="minorHAnsi" w:eastAsiaTheme="minorEastAsia" w:hAnsiTheme="minorHAnsi" w:cstheme="minorBidi"/>
          <w:b w:val="0"/>
          <w:noProof/>
          <w:sz w:val="22"/>
          <w:szCs w:val="22"/>
          <w:lang w:eastAsia="en-AU"/>
        </w:rPr>
      </w:pPr>
      <w:r>
        <w:rPr>
          <w:noProof/>
        </w:rPr>
        <w:t>3.1</w:t>
      </w:r>
      <w:r>
        <w:rPr>
          <w:rFonts w:asciiTheme="minorHAnsi" w:eastAsiaTheme="minorEastAsia" w:hAnsiTheme="minorHAnsi" w:cstheme="minorBidi"/>
          <w:b w:val="0"/>
          <w:noProof/>
          <w:sz w:val="22"/>
          <w:szCs w:val="22"/>
          <w:lang w:eastAsia="en-AU"/>
        </w:rPr>
        <w:tab/>
      </w:r>
      <w:r>
        <w:rPr>
          <w:noProof/>
        </w:rPr>
        <w:t>Clients/Target Group</w:t>
      </w:r>
      <w:r>
        <w:rPr>
          <w:noProof/>
        </w:rPr>
        <w:tab/>
      </w:r>
      <w:r>
        <w:rPr>
          <w:noProof/>
        </w:rPr>
        <w:fldChar w:fldCharType="begin"/>
      </w:r>
      <w:r>
        <w:rPr>
          <w:noProof/>
        </w:rPr>
        <w:instrText xml:space="preserve"> PAGEREF _Toc495476944 \h </w:instrText>
      </w:r>
      <w:r>
        <w:rPr>
          <w:noProof/>
        </w:rPr>
      </w:r>
      <w:r>
        <w:rPr>
          <w:noProof/>
        </w:rPr>
        <w:fldChar w:fldCharType="separate"/>
      </w:r>
      <w:r w:rsidR="003B60A7">
        <w:rPr>
          <w:noProof/>
        </w:rPr>
        <w:t>8</w:t>
      </w:r>
      <w:r>
        <w:rPr>
          <w:noProof/>
        </w:rPr>
        <w:fldChar w:fldCharType="end"/>
      </w:r>
    </w:p>
    <w:p w14:paraId="24F4B1F5" w14:textId="33D87DEF" w:rsidR="0024746F" w:rsidRDefault="0024746F">
      <w:pPr>
        <w:pStyle w:val="TOC2"/>
        <w:tabs>
          <w:tab w:val="right" w:leader="dot" w:pos="8931"/>
        </w:tabs>
        <w:rPr>
          <w:rFonts w:asciiTheme="minorHAnsi" w:eastAsiaTheme="minorEastAsia" w:hAnsiTheme="minorHAnsi" w:cstheme="minorBidi"/>
          <w:b w:val="0"/>
          <w:noProof/>
          <w:sz w:val="22"/>
          <w:szCs w:val="22"/>
          <w:lang w:eastAsia="en-AU"/>
        </w:rPr>
      </w:pPr>
      <w:r>
        <w:rPr>
          <w:noProof/>
        </w:rPr>
        <w:t>3.2</w:t>
      </w:r>
      <w:r>
        <w:rPr>
          <w:rFonts w:asciiTheme="minorHAnsi" w:eastAsiaTheme="minorEastAsia" w:hAnsiTheme="minorHAnsi" w:cstheme="minorBidi"/>
          <w:b w:val="0"/>
          <w:noProof/>
          <w:sz w:val="22"/>
          <w:szCs w:val="22"/>
          <w:lang w:eastAsia="en-AU"/>
        </w:rPr>
        <w:tab/>
      </w:r>
      <w:r>
        <w:rPr>
          <w:noProof/>
        </w:rPr>
        <w:t>No Wrong Door Approach</w:t>
      </w:r>
      <w:r>
        <w:rPr>
          <w:noProof/>
        </w:rPr>
        <w:tab/>
      </w:r>
      <w:r>
        <w:rPr>
          <w:noProof/>
        </w:rPr>
        <w:fldChar w:fldCharType="begin"/>
      </w:r>
      <w:r>
        <w:rPr>
          <w:noProof/>
        </w:rPr>
        <w:instrText xml:space="preserve"> PAGEREF _Toc495476945 \h </w:instrText>
      </w:r>
      <w:r>
        <w:rPr>
          <w:noProof/>
        </w:rPr>
      </w:r>
      <w:r>
        <w:rPr>
          <w:noProof/>
        </w:rPr>
        <w:fldChar w:fldCharType="separate"/>
      </w:r>
      <w:r w:rsidR="003B60A7">
        <w:rPr>
          <w:noProof/>
        </w:rPr>
        <w:t>8</w:t>
      </w:r>
      <w:r>
        <w:rPr>
          <w:noProof/>
        </w:rPr>
        <w:fldChar w:fldCharType="end"/>
      </w:r>
    </w:p>
    <w:p w14:paraId="5A5BCABC" w14:textId="7E2E56A3" w:rsidR="0024746F" w:rsidRDefault="0024746F">
      <w:pPr>
        <w:pStyle w:val="TOC2"/>
        <w:tabs>
          <w:tab w:val="right" w:leader="dot" w:pos="8931"/>
        </w:tabs>
        <w:rPr>
          <w:rFonts w:asciiTheme="minorHAnsi" w:eastAsiaTheme="minorEastAsia" w:hAnsiTheme="minorHAnsi" w:cstheme="minorBidi"/>
          <w:b w:val="0"/>
          <w:noProof/>
          <w:sz w:val="22"/>
          <w:szCs w:val="22"/>
          <w:lang w:eastAsia="en-AU"/>
        </w:rPr>
      </w:pPr>
      <w:r>
        <w:rPr>
          <w:noProof/>
        </w:rPr>
        <w:t>3.3</w:t>
      </w:r>
      <w:r>
        <w:rPr>
          <w:rFonts w:asciiTheme="minorHAnsi" w:eastAsiaTheme="minorEastAsia" w:hAnsiTheme="minorHAnsi" w:cstheme="minorBidi"/>
          <w:b w:val="0"/>
          <w:noProof/>
          <w:sz w:val="22"/>
          <w:szCs w:val="22"/>
          <w:lang w:eastAsia="en-AU"/>
        </w:rPr>
        <w:tab/>
      </w:r>
      <w:r>
        <w:rPr>
          <w:noProof/>
        </w:rPr>
        <w:t>Trauma Informed approach to service delivery</w:t>
      </w:r>
      <w:r>
        <w:rPr>
          <w:noProof/>
        </w:rPr>
        <w:tab/>
      </w:r>
      <w:r>
        <w:rPr>
          <w:noProof/>
        </w:rPr>
        <w:fldChar w:fldCharType="begin"/>
      </w:r>
      <w:r>
        <w:rPr>
          <w:noProof/>
        </w:rPr>
        <w:instrText xml:space="preserve"> PAGEREF _Toc495476947 \h </w:instrText>
      </w:r>
      <w:r>
        <w:rPr>
          <w:noProof/>
        </w:rPr>
      </w:r>
      <w:r>
        <w:rPr>
          <w:noProof/>
        </w:rPr>
        <w:fldChar w:fldCharType="separate"/>
      </w:r>
      <w:r w:rsidR="003B60A7">
        <w:rPr>
          <w:noProof/>
        </w:rPr>
        <w:t>9</w:t>
      </w:r>
      <w:r>
        <w:rPr>
          <w:noProof/>
        </w:rPr>
        <w:fldChar w:fldCharType="end"/>
      </w:r>
    </w:p>
    <w:p w14:paraId="0E7D7A1F" w14:textId="7824B538" w:rsidR="0024746F" w:rsidRDefault="0024746F">
      <w:pPr>
        <w:pStyle w:val="TOC2"/>
        <w:tabs>
          <w:tab w:val="right" w:leader="dot" w:pos="8931"/>
        </w:tabs>
        <w:rPr>
          <w:rFonts w:asciiTheme="minorHAnsi" w:eastAsiaTheme="minorEastAsia" w:hAnsiTheme="minorHAnsi" w:cstheme="minorBidi"/>
          <w:b w:val="0"/>
          <w:noProof/>
          <w:sz w:val="22"/>
          <w:szCs w:val="22"/>
          <w:lang w:eastAsia="en-AU"/>
        </w:rPr>
      </w:pPr>
      <w:r>
        <w:rPr>
          <w:noProof/>
        </w:rPr>
        <w:t>3.4</w:t>
      </w:r>
      <w:r>
        <w:rPr>
          <w:rFonts w:asciiTheme="minorHAnsi" w:eastAsiaTheme="minorEastAsia" w:hAnsiTheme="minorHAnsi" w:cstheme="minorBidi"/>
          <w:b w:val="0"/>
          <w:noProof/>
          <w:sz w:val="22"/>
          <w:szCs w:val="22"/>
          <w:lang w:eastAsia="en-AU"/>
        </w:rPr>
        <w:tab/>
      </w:r>
      <w:r>
        <w:rPr>
          <w:noProof/>
        </w:rPr>
        <w:t>Consent (verbal/ written) and verification</w:t>
      </w:r>
      <w:r>
        <w:rPr>
          <w:noProof/>
        </w:rPr>
        <w:tab/>
      </w:r>
      <w:r>
        <w:rPr>
          <w:noProof/>
        </w:rPr>
        <w:fldChar w:fldCharType="begin"/>
      </w:r>
      <w:r>
        <w:rPr>
          <w:noProof/>
        </w:rPr>
        <w:instrText xml:space="preserve"> PAGEREF _Toc495476948 \h </w:instrText>
      </w:r>
      <w:r>
        <w:rPr>
          <w:noProof/>
        </w:rPr>
      </w:r>
      <w:r>
        <w:rPr>
          <w:noProof/>
        </w:rPr>
        <w:fldChar w:fldCharType="separate"/>
      </w:r>
      <w:r w:rsidR="003B60A7">
        <w:rPr>
          <w:noProof/>
        </w:rPr>
        <w:t>9</w:t>
      </w:r>
      <w:r>
        <w:rPr>
          <w:noProof/>
        </w:rPr>
        <w:fldChar w:fldCharType="end"/>
      </w:r>
    </w:p>
    <w:p w14:paraId="7EC2B958" w14:textId="156C3D7A" w:rsidR="0024746F" w:rsidRDefault="0024746F">
      <w:pPr>
        <w:pStyle w:val="TOC2"/>
        <w:tabs>
          <w:tab w:val="right" w:leader="dot" w:pos="8931"/>
        </w:tabs>
        <w:rPr>
          <w:rFonts w:asciiTheme="minorHAnsi" w:eastAsiaTheme="minorEastAsia" w:hAnsiTheme="minorHAnsi" w:cstheme="minorBidi"/>
          <w:b w:val="0"/>
          <w:noProof/>
          <w:sz w:val="22"/>
          <w:szCs w:val="22"/>
          <w:lang w:eastAsia="en-AU"/>
        </w:rPr>
      </w:pPr>
      <w:r>
        <w:rPr>
          <w:noProof/>
        </w:rPr>
        <w:t>3.5</w:t>
      </w:r>
      <w:r>
        <w:rPr>
          <w:rFonts w:asciiTheme="minorHAnsi" w:eastAsiaTheme="minorEastAsia" w:hAnsiTheme="minorHAnsi" w:cstheme="minorBidi"/>
          <w:b w:val="0"/>
          <w:noProof/>
          <w:sz w:val="22"/>
          <w:szCs w:val="22"/>
          <w:lang w:eastAsia="en-AU"/>
        </w:rPr>
        <w:tab/>
      </w:r>
      <w:r>
        <w:rPr>
          <w:noProof/>
        </w:rPr>
        <w:t>Confidentiality</w:t>
      </w:r>
      <w:r>
        <w:rPr>
          <w:noProof/>
        </w:rPr>
        <w:tab/>
      </w:r>
      <w:r>
        <w:rPr>
          <w:noProof/>
        </w:rPr>
        <w:fldChar w:fldCharType="begin"/>
      </w:r>
      <w:r>
        <w:rPr>
          <w:noProof/>
        </w:rPr>
        <w:instrText xml:space="preserve"> PAGEREF _Toc495476949 \h </w:instrText>
      </w:r>
      <w:r>
        <w:rPr>
          <w:noProof/>
        </w:rPr>
      </w:r>
      <w:r>
        <w:rPr>
          <w:noProof/>
        </w:rPr>
        <w:fldChar w:fldCharType="separate"/>
      </w:r>
      <w:r w:rsidR="003B60A7">
        <w:rPr>
          <w:noProof/>
        </w:rPr>
        <w:t>9</w:t>
      </w:r>
      <w:r>
        <w:rPr>
          <w:noProof/>
        </w:rPr>
        <w:fldChar w:fldCharType="end"/>
      </w:r>
    </w:p>
    <w:p w14:paraId="0F4D6D1E" w14:textId="4FB2F540" w:rsidR="0024746F" w:rsidRDefault="0024746F">
      <w:pPr>
        <w:pStyle w:val="TOC2"/>
        <w:tabs>
          <w:tab w:val="right" w:leader="dot" w:pos="8931"/>
        </w:tabs>
        <w:rPr>
          <w:rFonts w:asciiTheme="minorHAnsi" w:eastAsiaTheme="minorEastAsia" w:hAnsiTheme="minorHAnsi" w:cstheme="minorBidi"/>
          <w:b w:val="0"/>
          <w:noProof/>
          <w:sz w:val="22"/>
          <w:szCs w:val="22"/>
          <w:lang w:eastAsia="en-AU"/>
        </w:rPr>
      </w:pPr>
      <w:r>
        <w:rPr>
          <w:noProof/>
        </w:rPr>
        <w:t>3.6</w:t>
      </w:r>
      <w:r>
        <w:rPr>
          <w:rFonts w:asciiTheme="minorHAnsi" w:eastAsiaTheme="minorEastAsia" w:hAnsiTheme="minorHAnsi" w:cstheme="minorBidi"/>
          <w:b w:val="0"/>
          <w:noProof/>
          <w:sz w:val="22"/>
          <w:szCs w:val="22"/>
          <w:lang w:eastAsia="en-AU"/>
        </w:rPr>
        <w:tab/>
      </w:r>
      <w:r>
        <w:rPr>
          <w:noProof/>
        </w:rPr>
        <w:t>Support for records searching</w:t>
      </w:r>
      <w:r>
        <w:rPr>
          <w:noProof/>
        </w:rPr>
        <w:tab/>
      </w:r>
      <w:r>
        <w:rPr>
          <w:noProof/>
        </w:rPr>
        <w:fldChar w:fldCharType="begin"/>
      </w:r>
      <w:r>
        <w:rPr>
          <w:noProof/>
        </w:rPr>
        <w:instrText xml:space="preserve"> PAGEREF _Toc495476950 \h </w:instrText>
      </w:r>
      <w:r>
        <w:rPr>
          <w:noProof/>
        </w:rPr>
      </w:r>
      <w:r>
        <w:rPr>
          <w:noProof/>
        </w:rPr>
        <w:fldChar w:fldCharType="separate"/>
      </w:r>
      <w:r w:rsidR="003B60A7">
        <w:rPr>
          <w:noProof/>
        </w:rPr>
        <w:t>9</w:t>
      </w:r>
      <w:r>
        <w:rPr>
          <w:noProof/>
        </w:rPr>
        <w:fldChar w:fldCharType="end"/>
      </w:r>
    </w:p>
    <w:p w14:paraId="285FCD06" w14:textId="4626D998" w:rsidR="0024746F" w:rsidRDefault="0024746F">
      <w:pPr>
        <w:pStyle w:val="TOC2"/>
        <w:tabs>
          <w:tab w:val="right" w:leader="dot" w:pos="8931"/>
        </w:tabs>
        <w:rPr>
          <w:rFonts w:asciiTheme="minorHAnsi" w:eastAsiaTheme="minorEastAsia" w:hAnsiTheme="minorHAnsi" w:cstheme="minorBidi"/>
          <w:b w:val="0"/>
          <w:noProof/>
          <w:sz w:val="22"/>
          <w:szCs w:val="22"/>
          <w:lang w:eastAsia="en-AU"/>
        </w:rPr>
      </w:pPr>
      <w:r>
        <w:rPr>
          <w:noProof/>
        </w:rPr>
        <w:t>3.7</w:t>
      </w:r>
      <w:r>
        <w:rPr>
          <w:rFonts w:asciiTheme="minorHAnsi" w:eastAsiaTheme="minorEastAsia" w:hAnsiTheme="minorHAnsi" w:cstheme="minorBidi"/>
          <w:b w:val="0"/>
          <w:noProof/>
          <w:sz w:val="22"/>
          <w:szCs w:val="22"/>
          <w:lang w:eastAsia="en-AU"/>
        </w:rPr>
        <w:tab/>
      </w:r>
      <w:r>
        <w:rPr>
          <w:noProof/>
        </w:rPr>
        <w:t>Supported release of records</w:t>
      </w:r>
      <w:r>
        <w:rPr>
          <w:noProof/>
        </w:rPr>
        <w:tab/>
      </w:r>
      <w:r>
        <w:rPr>
          <w:noProof/>
        </w:rPr>
        <w:fldChar w:fldCharType="begin"/>
      </w:r>
      <w:r>
        <w:rPr>
          <w:noProof/>
        </w:rPr>
        <w:instrText xml:space="preserve"> PAGEREF _Toc495476951 \h </w:instrText>
      </w:r>
      <w:r>
        <w:rPr>
          <w:noProof/>
        </w:rPr>
      </w:r>
      <w:r>
        <w:rPr>
          <w:noProof/>
        </w:rPr>
        <w:fldChar w:fldCharType="separate"/>
      </w:r>
      <w:r w:rsidR="003B60A7">
        <w:rPr>
          <w:noProof/>
        </w:rPr>
        <w:t>10</w:t>
      </w:r>
      <w:r>
        <w:rPr>
          <w:noProof/>
        </w:rPr>
        <w:fldChar w:fldCharType="end"/>
      </w:r>
    </w:p>
    <w:p w14:paraId="7E4930B3" w14:textId="6AB2EE16" w:rsidR="0024746F" w:rsidRDefault="0024746F">
      <w:pPr>
        <w:pStyle w:val="TOC2"/>
        <w:tabs>
          <w:tab w:val="right" w:leader="dot" w:pos="8931"/>
        </w:tabs>
        <w:rPr>
          <w:rFonts w:asciiTheme="minorHAnsi" w:eastAsiaTheme="minorEastAsia" w:hAnsiTheme="minorHAnsi" w:cstheme="minorBidi"/>
          <w:b w:val="0"/>
          <w:noProof/>
          <w:sz w:val="22"/>
          <w:szCs w:val="22"/>
          <w:lang w:eastAsia="en-AU"/>
        </w:rPr>
      </w:pPr>
      <w:r>
        <w:rPr>
          <w:noProof/>
        </w:rPr>
        <w:t>3.8</w:t>
      </w:r>
      <w:r>
        <w:rPr>
          <w:rFonts w:asciiTheme="minorHAnsi" w:eastAsiaTheme="minorEastAsia" w:hAnsiTheme="minorHAnsi" w:cstheme="minorBidi"/>
          <w:b w:val="0"/>
          <w:noProof/>
          <w:sz w:val="22"/>
          <w:szCs w:val="22"/>
          <w:lang w:eastAsia="en-AU"/>
        </w:rPr>
        <w:tab/>
      </w:r>
      <w:r>
        <w:rPr>
          <w:noProof/>
        </w:rPr>
        <w:t>Support for family searching and reconnecting</w:t>
      </w:r>
      <w:r>
        <w:rPr>
          <w:noProof/>
        </w:rPr>
        <w:tab/>
      </w:r>
      <w:r>
        <w:rPr>
          <w:noProof/>
        </w:rPr>
        <w:fldChar w:fldCharType="begin"/>
      </w:r>
      <w:r>
        <w:rPr>
          <w:noProof/>
        </w:rPr>
        <w:instrText xml:space="preserve"> PAGEREF _Toc495476952 \h </w:instrText>
      </w:r>
      <w:r>
        <w:rPr>
          <w:noProof/>
        </w:rPr>
      </w:r>
      <w:r>
        <w:rPr>
          <w:noProof/>
        </w:rPr>
        <w:fldChar w:fldCharType="separate"/>
      </w:r>
      <w:r w:rsidR="003B60A7">
        <w:rPr>
          <w:noProof/>
        </w:rPr>
        <w:t>10</w:t>
      </w:r>
      <w:r>
        <w:rPr>
          <w:noProof/>
        </w:rPr>
        <w:fldChar w:fldCharType="end"/>
      </w:r>
    </w:p>
    <w:p w14:paraId="58DE34D8" w14:textId="4878C384" w:rsidR="0024746F" w:rsidRDefault="0024746F">
      <w:pPr>
        <w:pStyle w:val="TOC2"/>
        <w:tabs>
          <w:tab w:val="right" w:leader="dot" w:pos="8931"/>
        </w:tabs>
        <w:rPr>
          <w:rFonts w:asciiTheme="minorHAnsi" w:eastAsiaTheme="minorEastAsia" w:hAnsiTheme="minorHAnsi" w:cstheme="minorBidi"/>
          <w:b w:val="0"/>
          <w:noProof/>
          <w:sz w:val="22"/>
          <w:szCs w:val="22"/>
          <w:lang w:eastAsia="en-AU"/>
        </w:rPr>
      </w:pPr>
      <w:r>
        <w:rPr>
          <w:noProof/>
        </w:rPr>
        <w:t>3.9</w:t>
      </w:r>
      <w:r>
        <w:rPr>
          <w:rFonts w:asciiTheme="minorHAnsi" w:eastAsiaTheme="minorEastAsia" w:hAnsiTheme="minorHAnsi" w:cstheme="minorBidi"/>
          <w:b w:val="0"/>
          <w:noProof/>
          <w:sz w:val="22"/>
          <w:szCs w:val="22"/>
          <w:lang w:eastAsia="en-AU"/>
        </w:rPr>
        <w:tab/>
      </w:r>
      <w:r>
        <w:rPr>
          <w:noProof/>
        </w:rPr>
        <w:t>Counselling</w:t>
      </w:r>
      <w:r>
        <w:rPr>
          <w:noProof/>
        </w:rPr>
        <w:tab/>
      </w:r>
      <w:r>
        <w:rPr>
          <w:noProof/>
        </w:rPr>
        <w:fldChar w:fldCharType="begin"/>
      </w:r>
      <w:r>
        <w:rPr>
          <w:noProof/>
        </w:rPr>
        <w:instrText xml:space="preserve"> PAGEREF _Toc495476953 \h </w:instrText>
      </w:r>
      <w:r>
        <w:rPr>
          <w:noProof/>
        </w:rPr>
      </w:r>
      <w:r>
        <w:rPr>
          <w:noProof/>
        </w:rPr>
        <w:fldChar w:fldCharType="separate"/>
      </w:r>
      <w:r w:rsidR="003B60A7">
        <w:rPr>
          <w:noProof/>
        </w:rPr>
        <w:t>10</w:t>
      </w:r>
      <w:r>
        <w:rPr>
          <w:noProof/>
        </w:rPr>
        <w:fldChar w:fldCharType="end"/>
      </w:r>
    </w:p>
    <w:p w14:paraId="5F9E1902" w14:textId="591E5C24" w:rsidR="0024746F" w:rsidRDefault="0024746F" w:rsidP="00570BF4">
      <w:pPr>
        <w:pStyle w:val="TOC1"/>
        <w:tabs>
          <w:tab w:val="right" w:leader="dot" w:pos="8931"/>
        </w:tabs>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Reporting</w:t>
      </w:r>
      <w:r>
        <w:rPr>
          <w:noProof/>
        </w:rPr>
        <w:tab/>
      </w:r>
      <w:r>
        <w:rPr>
          <w:noProof/>
        </w:rPr>
        <w:fldChar w:fldCharType="begin"/>
      </w:r>
      <w:r>
        <w:rPr>
          <w:noProof/>
        </w:rPr>
        <w:instrText xml:space="preserve"> PAGEREF _Toc495476955 \h </w:instrText>
      </w:r>
      <w:r>
        <w:rPr>
          <w:noProof/>
        </w:rPr>
      </w:r>
      <w:r>
        <w:rPr>
          <w:noProof/>
        </w:rPr>
        <w:fldChar w:fldCharType="separate"/>
      </w:r>
      <w:r w:rsidR="003B60A7">
        <w:rPr>
          <w:noProof/>
        </w:rPr>
        <w:t>10</w:t>
      </w:r>
      <w:r>
        <w:rPr>
          <w:noProof/>
        </w:rPr>
        <w:fldChar w:fldCharType="end"/>
      </w:r>
    </w:p>
    <w:p w14:paraId="4F325A10" w14:textId="3013E506" w:rsidR="0024746F" w:rsidRDefault="0024746F">
      <w:pPr>
        <w:pStyle w:val="TOC2"/>
        <w:tabs>
          <w:tab w:val="right" w:leader="dot" w:pos="8931"/>
        </w:tabs>
        <w:rPr>
          <w:rFonts w:asciiTheme="minorHAnsi" w:eastAsiaTheme="minorEastAsia" w:hAnsiTheme="minorHAnsi" w:cstheme="minorBidi"/>
          <w:b w:val="0"/>
          <w:noProof/>
          <w:sz w:val="22"/>
          <w:szCs w:val="22"/>
          <w:lang w:eastAsia="en-AU"/>
        </w:rPr>
      </w:pPr>
      <w:r>
        <w:rPr>
          <w:noProof/>
        </w:rPr>
        <w:t>4.1</w:t>
      </w:r>
      <w:r>
        <w:rPr>
          <w:rFonts w:asciiTheme="minorHAnsi" w:eastAsiaTheme="minorEastAsia" w:hAnsiTheme="minorHAnsi" w:cstheme="minorBidi"/>
          <w:b w:val="0"/>
          <w:noProof/>
          <w:sz w:val="22"/>
          <w:szCs w:val="22"/>
          <w:lang w:eastAsia="en-AU"/>
        </w:rPr>
        <w:tab/>
      </w:r>
      <w:r>
        <w:rPr>
          <w:noProof/>
        </w:rPr>
        <w:t>DSS Data Exchange</w:t>
      </w:r>
      <w:r>
        <w:rPr>
          <w:noProof/>
        </w:rPr>
        <w:tab/>
      </w:r>
      <w:r>
        <w:rPr>
          <w:noProof/>
        </w:rPr>
        <w:fldChar w:fldCharType="begin"/>
      </w:r>
      <w:r>
        <w:rPr>
          <w:noProof/>
        </w:rPr>
        <w:instrText xml:space="preserve"> PAGEREF _Toc495476956 \h </w:instrText>
      </w:r>
      <w:r>
        <w:rPr>
          <w:noProof/>
        </w:rPr>
      </w:r>
      <w:r>
        <w:rPr>
          <w:noProof/>
        </w:rPr>
        <w:fldChar w:fldCharType="separate"/>
      </w:r>
      <w:r w:rsidR="003B60A7">
        <w:rPr>
          <w:noProof/>
        </w:rPr>
        <w:t>10</w:t>
      </w:r>
      <w:r>
        <w:rPr>
          <w:noProof/>
        </w:rPr>
        <w:fldChar w:fldCharType="end"/>
      </w:r>
    </w:p>
    <w:p w14:paraId="59B5E6B6" w14:textId="40D245CE" w:rsidR="0024746F" w:rsidRDefault="0024746F">
      <w:pPr>
        <w:pStyle w:val="TOC2"/>
        <w:tabs>
          <w:tab w:val="right" w:leader="dot" w:pos="8931"/>
        </w:tabs>
        <w:rPr>
          <w:rFonts w:asciiTheme="minorHAnsi" w:eastAsiaTheme="minorEastAsia" w:hAnsiTheme="minorHAnsi" w:cstheme="minorBidi"/>
          <w:b w:val="0"/>
          <w:noProof/>
          <w:sz w:val="22"/>
          <w:szCs w:val="22"/>
          <w:lang w:eastAsia="en-AU"/>
        </w:rPr>
      </w:pPr>
      <w:r>
        <w:rPr>
          <w:noProof/>
        </w:rPr>
        <w:t>4.2</w:t>
      </w:r>
      <w:r>
        <w:rPr>
          <w:rFonts w:asciiTheme="minorHAnsi" w:eastAsiaTheme="minorEastAsia" w:hAnsiTheme="minorHAnsi" w:cstheme="minorBidi"/>
          <w:b w:val="0"/>
          <w:noProof/>
          <w:sz w:val="22"/>
          <w:szCs w:val="22"/>
          <w:lang w:eastAsia="en-AU"/>
        </w:rPr>
        <w:tab/>
      </w:r>
      <w:r>
        <w:rPr>
          <w:noProof/>
        </w:rPr>
        <w:t>Hot Issues, incidents and Media</w:t>
      </w:r>
      <w:r>
        <w:rPr>
          <w:noProof/>
        </w:rPr>
        <w:tab/>
      </w:r>
      <w:r>
        <w:rPr>
          <w:noProof/>
        </w:rPr>
        <w:fldChar w:fldCharType="begin"/>
      </w:r>
      <w:r>
        <w:rPr>
          <w:noProof/>
        </w:rPr>
        <w:instrText xml:space="preserve"> PAGEREF _Toc495476957 \h </w:instrText>
      </w:r>
      <w:r>
        <w:rPr>
          <w:noProof/>
        </w:rPr>
      </w:r>
      <w:r>
        <w:rPr>
          <w:noProof/>
        </w:rPr>
        <w:fldChar w:fldCharType="separate"/>
      </w:r>
      <w:r w:rsidR="003B60A7">
        <w:rPr>
          <w:noProof/>
        </w:rPr>
        <w:t>11</w:t>
      </w:r>
      <w:r>
        <w:rPr>
          <w:noProof/>
        </w:rPr>
        <w:fldChar w:fldCharType="end"/>
      </w:r>
    </w:p>
    <w:p w14:paraId="3260B839" w14:textId="12569B0F" w:rsidR="0024746F" w:rsidRDefault="0024746F" w:rsidP="00570BF4">
      <w:pPr>
        <w:pStyle w:val="TOC1"/>
        <w:tabs>
          <w:tab w:val="right" w:leader="dot" w:pos="8931"/>
        </w:tabs>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Complaints</w:t>
      </w:r>
      <w:r>
        <w:rPr>
          <w:noProof/>
        </w:rPr>
        <w:tab/>
      </w:r>
      <w:r>
        <w:rPr>
          <w:noProof/>
        </w:rPr>
        <w:fldChar w:fldCharType="begin"/>
      </w:r>
      <w:r>
        <w:rPr>
          <w:noProof/>
        </w:rPr>
        <w:instrText xml:space="preserve"> PAGEREF _Toc495476959 \h </w:instrText>
      </w:r>
      <w:r>
        <w:rPr>
          <w:noProof/>
        </w:rPr>
      </w:r>
      <w:r>
        <w:rPr>
          <w:noProof/>
        </w:rPr>
        <w:fldChar w:fldCharType="separate"/>
      </w:r>
      <w:r w:rsidR="003B60A7">
        <w:rPr>
          <w:noProof/>
        </w:rPr>
        <w:t>11</w:t>
      </w:r>
      <w:r>
        <w:rPr>
          <w:noProof/>
        </w:rPr>
        <w:fldChar w:fldCharType="end"/>
      </w:r>
    </w:p>
    <w:p w14:paraId="43882FF5" w14:textId="26124F14" w:rsidR="0024746F" w:rsidRDefault="0024746F" w:rsidP="00570BF4">
      <w:pPr>
        <w:pStyle w:val="TOC1"/>
        <w:tabs>
          <w:tab w:val="right" w:leader="dot" w:pos="8931"/>
        </w:tabs>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Grant Administration</w:t>
      </w:r>
      <w:r>
        <w:rPr>
          <w:noProof/>
        </w:rPr>
        <w:tab/>
      </w:r>
      <w:r>
        <w:rPr>
          <w:noProof/>
        </w:rPr>
        <w:fldChar w:fldCharType="begin"/>
      </w:r>
      <w:r>
        <w:rPr>
          <w:noProof/>
        </w:rPr>
        <w:instrText xml:space="preserve"> PAGEREF _Toc495476960 \h </w:instrText>
      </w:r>
      <w:r>
        <w:rPr>
          <w:noProof/>
        </w:rPr>
      </w:r>
      <w:r>
        <w:rPr>
          <w:noProof/>
        </w:rPr>
        <w:fldChar w:fldCharType="separate"/>
      </w:r>
      <w:r w:rsidR="003B60A7">
        <w:rPr>
          <w:noProof/>
        </w:rPr>
        <w:t>11</w:t>
      </w:r>
      <w:r>
        <w:rPr>
          <w:noProof/>
        </w:rPr>
        <w:fldChar w:fldCharType="end"/>
      </w:r>
    </w:p>
    <w:p w14:paraId="5AA4AE42" w14:textId="1FF02532" w:rsidR="0024746F" w:rsidRDefault="0024746F" w:rsidP="00570BF4">
      <w:pPr>
        <w:pStyle w:val="TOC1"/>
        <w:tabs>
          <w:tab w:val="right" w:leader="dot" w:pos="8931"/>
        </w:tabs>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Glossary</w:t>
      </w:r>
      <w:r>
        <w:rPr>
          <w:noProof/>
        </w:rPr>
        <w:tab/>
      </w:r>
      <w:r>
        <w:rPr>
          <w:noProof/>
        </w:rPr>
        <w:fldChar w:fldCharType="begin"/>
      </w:r>
      <w:r>
        <w:rPr>
          <w:noProof/>
        </w:rPr>
        <w:instrText xml:space="preserve"> PAGEREF _Toc495476961 \h </w:instrText>
      </w:r>
      <w:r>
        <w:rPr>
          <w:noProof/>
        </w:rPr>
      </w:r>
      <w:r>
        <w:rPr>
          <w:noProof/>
        </w:rPr>
        <w:fldChar w:fldCharType="separate"/>
      </w:r>
      <w:r w:rsidR="003B60A7">
        <w:rPr>
          <w:noProof/>
        </w:rPr>
        <w:t>11</w:t>
      </w:r>
      <w:r>
        <w:rPr>
          <w:noProof/>
        </w:rPr>
        <w:fldChar w:fldCharType="end"/>
      </w:r>
    </w:p>
    <w:p w14:paraId="7ABDF529" w14:textId="6C542B97" w:rsidR="0024746F" w:rsidRDefault="0024746F" w:rsidP="00570BF4">
      <w:pPr>
        <w:pStyle w:val="TOC1"/>
        <w:tabs>
          <w:tab w:val="right" w:leader="dot" w:pos="8931"/>
        </w:tabs>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noProof/>
        </w:rPr>
        <w:t>Version Control</w:t>
      </w:r>
      <w:r>
        <w:rPr>
          <w:noProof/>
        </w:rPr>
        <w:tab/>
      </w:r>
      <w:r>
        <w:rPr>
          <w:noProof/>
        </w:rPr>
        <w:fldChar w:fldCharType="begin"/>
      </w:r>
      <w:r>
        <w:rPr>
          <w:noProof/>
        </w:rPr>
        <w:instrText xml:space="preserve"> PAGEREF _Toc495476962 \h </w:instrText>
      </w:r>
      <w:r>
        <w:rPr>
          <w:noProof/>
        </w:rPr>
      </w:r>
      <w:r>
        <w:rPr>
          <w:noProof/>
        </w:rPr>
        <w:fldChar w:fldCharType="separate"/>
      </w:r>
      <w:r w:rsidR="003B60A7">
        <w:rPr>
          <w:noProof/>
        </w:rPr>
        <w:t>12</w:t>
      </w:r>
      <w:r>
        <w:rPr>
          <w:noProof/>
        </w:rPr>
        <w:fldChar w:fldCharType="end"/>
      </w:r>
    </w:p>
    <w:p w14:paraId="1074A434" w14:textId="0AB4DCCF" w:rsidR="00EA670E" w:rsidRPr="00570BF4" w:rsidRDefault="003F2E45" w:rsidP="00EA670E">
      <w:pPr>
        <w:spacing w:after="200"/>
        <w:contextualSpacing/>
        <w:rPr>
          <w:rFonts w:ascii="Times New Roman" w:eastAsiaTheme="majorEastAsia" w:hAnsi="Times New Roman"/>
          <w:b/>
        </w:rPr>
      </w:pPr>
      <w:r>
        <w:fldChar w:fldCharType="end"/>
      </w:r>
      <w:r w:rsidR="00EA670E">
        <w:rPr>
          <w:rFonts w:ascii="Times New Roman" w:hAnsi="Times New Roman"/>
          <w:b/>
        </w:rPr>
        <w:t xml:space="preserve">Attachment A  </w:t>
      </w:r>
      <w:r w:rsidR="00EA670E" w:rsidRPr="00570BF4">
        <w:rPr>
          <w:rFonts w:ascii="Times New Roman" w:hAnsi="Times New Roman"/>
          <w:b/>
        </w:rPr>
        <w:t xml:space="preserve"> </w:t>
      </w:r>
      <w:r w:rsidR="00EA670E" w:rsidRPr="00570BF4">
        <w:rPr>
          <w:rFonts w:ascii="Times New Roman" w:eastAsiaTheme="majorEastAsia" w:hAnsi="Times New Roman"/>
          <w:b/>
        </w:rPr>
        <w:t>Guidelines for Forced Adopt</w:t>
      </w:r>
      <w:r w:rsidR="00EA670E">
        <w:rPr>
          <w:rFonts w:ascii="Times New Roman" w:eastAsiaTheme="majorEastAsia" w:hAnsi="Times New Roman"/>
          <w:b/>
        </w:rPr>
        <w:t>ion Support Services Small Grants</w:t>
      </w:r>
      <w:r w:rsidR="00EA670E" w:rsidRPr="001B3EBC">
        <w:rPr>
          <w:rFonts w:ascii="Times New Roman" w:eastAsiaTheme="majorEastAsia" w:hAnsi="Times New Roman"/>
          <w:b/>
          <w:sz w:val="16"/>
          <w:szCs w:val="16"/>
        </w:rPr>
        <w:t>………………………………</w:t>
      </w:r>
      <w:r w:rsidR="00EA670E">
        <w:rPr>
          <w:rFonts w:ascii="Times New Roman" w:eastAsiaTheme="majorEastAsia" w:hAnsi="Times New Roman"/>
          <w:b/>
          <w:sz w:val="16"/>
          <w:szCs w:val="16"/>
        </w:rPr>
        <w:t xml:space="preserve">… </w:t>
      </w:r>
      <w:proofErr w:type="spellStart"/>
      <w:r w:rsidR="00EA670E" w:rsidRPr="00570BF4">
        <w:rPr>
          <w:rFonts w:ascii="Times New Roman" w:eastAsiaTheme="majorEastAsia" w:hAnsi="Times New Roman"/>
          <w:b/>
        </w:rPr>
        <w:t>i</w:t>
      </w:r>
      <w:proofErr w:type="spellEnd"/>
    </w:p>
    <w:p w14:paraId="6DDED42E" w14:textId="2A93440D" w:rsidR="00FB1416" w:rsidRPr="00570BF4" w:rsidRDefault="00FB1416" w:rsidP="00570BF4">
      <w:pPr>
        <w:spacing w:after="200"/>
        <w:contextualSpacing/>
        <w:rPr>
          <w:bdr w:val="single" w:sz="4" w:space="0" w:color="FFFFFF" w:themeColor="background1"/>
        </w:rPr>
      </w:pPr>
    </w:p>
    <w:p w14:paraId="6EA66164" w14:textId="77777777" w:rsidR="00FB1416" w:rsidRPr="00570BF4" w:rsidRDefault="00FB1416" w:rsidP="00570BF4">
      <w:pPr>
        <w:spacing w:after="200"/>
        <w:contextualSpacing/>
        <w:rPr>
          <w:rFonts w:ascii="Times New Roman" w:eastAsiaTheme="majorEastAsia" w:hAnsi="Times New Roman"/>
          <w:b/>
          <w:color w:val="FFFFFF" w:themeColor="background1"/>
          <w:bdr w:val="single" w:sz="4" w:space="0" w:color="FFFFFF" w:themeColor="background1"/>
        </w:rPr>
      </w:pPr>
    </w:p>
    <w:p w14:paraId="30DCBB01" w14:textId="77777777" w:rsidR="00F701C3" w:rsidRPr="00570BF4" w:rsidRDefault="00F701C3" w:rsidP="000A0043">
      <w:pPr>
        <w:spacing w:after="200"/>
        <w:ind w:right="283"/>
        <w:contextualSpacing/>
        <w:rPr>
          <w:rFonts w:eastAsiaTheme="majorEastAsia" w:cstheme="majorBidi"/>
          <w:b/>
          <w:bCs/>
          <w:caps/>
          <w:szCs w:val="28"/>
          <w:bdr w:val="single" w:sz="4" w:space="0" w:color="FFFFFF" w:themeColor="background1"/>
        </w:rPr>
      </w:pPr>
      <w:r w:rsidRPr="00570BF4">
        <w:rPr>
          <w:caps/>
          <w:bdr w:val="single" w:sz="4" w:space="0" w:color="FFFFFF" w:themeColor="background1"/>
        </w:rPr>
        <w:br w:type="page"/>
      </w:r>
    </w:p>
    <w:p w14:paraId="1EFEEA56" w14:textId="77777777" w:rsidR="00F701C3" w:rsidRPr="00BE7ABF" w:rsidRDefault="002A52FE" w:rsidP="00BE7ABF">
      <w:pPr>
        <w:pStyle w:val="Heading1"/>
      </w:pPr>
      <w:bookmarkStart w:id="4" w:name="_Toc495476930"/>
      <w:r>
        <w:lastRenderedPageBreak/>
        <w:t>Forced Adoption Support Services</w:t>
      </w:r>
      <w:bookmarkEnd w:id="4"/>
    </w:p>
    <w:p w14:paraId="347097F8" w14:textId="77777777" w:rsidR="00F701C3" w:rsidRPr="0000794D" w:rsidRDefault="00BE7ABF" w:rsidP="00AC2750">
      <w:pPr>
        <w:pStyle w:val="Heading2"/>
      </w:pPr>
      <w:bookmarkStart w:id="5" w:name="_Toc495476931"/>
      <w:r>
        <w:t>Overview</w:t>
      </w:r>
      <w:bookmarkEnd w:id="5"/>
    </w:p>
    <w:p w14:paraId="5E82DDCF" w14:textId="77777777" w:rsidR="005A3103" w:rsidRDefault="008D34C1" w:rsidP="008D34C1">
      <w:pPr>
        <w:rPr>
          <w:rStyle w:val="BookTitle"/>
          <w:rFonts w:cs="Arial"/>
          <w:i w:val="0"/>
          <w:smallCaps w:val="0"/>
          <w:spacing w:val="0"/>
        </w:rPr>
      </w:pPr>
      <w:r w:rsidRPr="002A52FE">
        <w:rPr>
          <w:rStyle w:val="BookTitle"/>
          <w:rFonts w:cs="Arial"/>
          <w:i w:val="0"/>
          <w:smallCaps w:val="0"/>
          <w:spacing w:val="0"/>
        </w:rPr>
        <w:t>Forced Adoption Support Services are part of the DSS’s Families and Communities Program.</w:t>
      </w:r>
    </w:p>
    <w:p w14:paraId="5D842A6F" w14:textId="77777777" w:rsidR="005A3103" w:rsidRDefault="005A3103" w:rsidP="008D34C1">
      <w:pPr>
        <w:rPr>
          <w:rStyle w:val="BookTitle"/>
          <w:rFonts w:cs="Arial"/>
          <w:i w:val="0"/>
          <w:smallCaps w:val="0"/>
          <w:spacing w:val="0"/>
        </w:rPr>
      </w:pPr>
    </w:p>
    <w:p w14:paraId="325CD52B" w14:textId="77777777" w:rsidR="008D34C1" w:rsidRPr="00381052" w:rsidRDefault="008D34C1" w:rsidP="008D34C1">
      <w:r>
        <w:rPr>
          <w:rStyle w:val="BookTitle"/>
          <w:rFonts w:cs="Arial"/>
          <w:i w:val="0"/>
          <w:smallCaps w:val="0"/>
          <w:spacing w:val="0"/>
        </w:rPr>
        <w:t xml:space="preserve">Forced Adoption Support Services are a </w:t>
      </w:r>
      <w:r w:rsidRPr="00381052">
        <w:rPr>
          <w:rStyle w:val="BookTitle"/>
          <w:rFonts w:cs="Arial"/>
          <w:i w:val="0"/>
          <w:smallCaps w:val="0"/>
          <w:spacing w:val="0"/>
        </w:rPr>
        <w:t>component</w:t>
      </w:r>
      <w:r>
        <w:rPr>
          <w:rStyle w:val="BookTitle"/>
          <w:rFonts w:cs="Arial"/>
          <w:i w:val="0"/>
          <w:smallCaps w:val="0"/>
          <w:spacing w:val="0"/>
        </w:rPr>
        <w:t xml:space="preserve"> </w:t>
      </w:r>
      <w:r w:rsidRPr="00381052">
        <w:rPr>
          <w:rStyle w:val="BookTitle"/>
          <w:rFonts w:cs="Arial"/>
          <w:i w:val="0"/>
          <w:smallCaps w:val="0"/>
          <w:spacing w:val="0"/>
        </w:rPr>
        <w:t xml:space="preserve">under the </w:t>
      </w:r>
      <w:r>
        <w:rPr>
          <w:rStyle w:val="BookTitle"/>
          <w:rFonts w:cs="Arial"/>
          <w:i w:val="0"/>
          <w:smallCaps w:val="0"/>
          <w:spacing w:val="0"/>
        </w:rPr>
        <w:t xml:space="preserve">Adult Specialist </w:t>
      </w:r>
      <w:r w:rsidR="00B60C58">
        <w:rPr>
          <w:rStyle w:val="BookTitle"/>
          <w:rFonts w:cs="Arial"/>
          <w:i w:val="0"/>
          <w:smallCaps w:val="0"/>
          <w:spacing w:val="0"/>
        </w:rPr>
        <w:t xml:space="preserve">Support </w:t>
      </w:r>
      <w:r w:rsidRPr="00381052">
        <w:rPr>
          <w:rStyle w:val="BookTitle"/>
          <w:rFonts w:cs="Arial"/>
          <w:i w:val="0"/>
          <w:smallCaps w:val="0"/>
          <w:spacing w:val="0"/>
        </w:rPr>
        <w:t>Sub-Activity that sits under the Families and Children Activity.</w:t>
      </w:r>
    </w:p>
    <w:p w14:paraId="2E6A9B3A" w14:textId="77777777" w:rsidR="00D26949" w:rsidRDefault="00D26949" w:rsidP="008D34C1"/>
    <w:p w14:paraId="4AD1DA49" w14:textId="77777777" w:rsidR="0080733C" w:rsidRPr="00051826" w:rsidRDefault="0080733C" w:rsidP="008D34C1"/>
    <w:p w14:paraId="6FAFF0AB" w14:textId="77777777" w:rsidR="00F701C3" w:rsidRPr="0000794D" w:rsidRDefault="00F701C3" w:rsidP="00AC2750">
      <w:pPr>
        <w:pStyle w:val="Heading2"/>
      </w:pPr>
      <w:bookmarkStart w:id="6" w:name="_Toc384307704"/>
      <w:bookmarkStart w:id="7" w:name="_Toc384307775"/>
      <w:bookmarkStart w:id="8" w:name="_Toc495476932"/>
      <w:r w:rsidRPr="0000794D">
        <w:t>Objectives</w:t>
      </w:r>
      <w:bookmarkEnd w:id="6"/>
      <w:bookmarkEnd w:id="7"/>
      <w:bookmarkEnd w:id="8"/>
    </w:p>
    <w:p w14:paraId="4BB0BB45" w14:textId="562E62DD" w:rsidR="00935186" w:rsidRDefault="00FF7CCE" w:rsidP="009675C6">
      <w:pPr>
        <w:rPr>
          <w:rStyle w:val="BookTitle"/>
          <w:rFonts w:cs="Arial"/>
          <w:i w:val="0"/>
          <w:iCs w:val="0"/>
          <w:smallCaps w:val="0"/>
          <w:spacing w:val="0"/>
        </w:rPr>
      </w:pPr>
      <w:r>
        <w:rPr>
          <w:rStyle w:val="BookTitle"/>
          <w:rFonts w:cs="Arial"/>
          <w:i w:val="0"/>
          <w:iCs w:val="0"/>
          <w:smallCaps w:val="0"/>
          <w:spacing w:val="0"/>
        </w:rPr>
        <w:t>T</w:t>
      </w:r>
      <w:r w:rsidRPr="00383272">
        <w:rPr>
          <w:rStyle w:val="BookTitle"/>
          <w:rFonts w:cs="Arial"/>
          <w:i w:val="0"/>
          <w:iCs w:val="0"/>
          <w:smallCaps w:val="0"/>
          <w:spacing w:val="0"/>
        </w:rPr>
        <w:t>he Australian Government funds seven organisations to provide coordinated specialist support services across Australia for people affected by past forced ad</w:t>
      </w:r>
      <w:r>
        <w:rPr>
          <w:rStyle w:val="BookTitle"/>
          <w:rFonts w:cs="Arial"/>
          <w:i w:val="0"/>
          <w:iCs w:val="0"/>
          <w:smallCaps w:val="0"/>
          <w:spacing w:val="0"/>
        </w:rPr>
        <w:t xml:space="preserve">option policies and practices. </w:t>
      </w:r>
      <w:r w:rsidR="00B82FF5">
        <w:rPr>
          <w:rStyle w:val="BookTitle"/>
          <w:rFonts w:cs="Arial"/>
          <w:i w:val="0"/>
          <w:iCs w:val="0"/>
          <w:smallCaps w:val="0"/>
          <w:spacing w:val="0"/>
        </w:rPr>
        <w:t xml:space="preserve"> </w:t>
      </w:r>
      <w:r w:rsidR="00B82FF5">
        <w:rPr>
          <w:rStyle w:val="BookTitle"/>
          <w:rFonts w:cs="Arial"/>
          <w:i w:val="0"/>
          <w:iCs w:val="0"/>
          <w:smallCaps w:val="0"/>
          <w:spacing w:val="0"/>
        </w:rPr>
        <w:br/>
      </w:r>
      <w:r w:rsidRPr="00383272">
        <w:rPr>
          <w:rStyle w:val="BookTitle"/>
          <w:rFonts w:cs="Arial"/>
          <w:i w:val="0"/>
          <w:iCs w:val="0"/>
          <w:smallCaps w:val="0"/>
          <w:spacing w:val="0"/>
        </w:rPr>
        <w:t>The</w:t>
      </w:r>
      <w:r w:rsidR="000711EA">
        <w:rPr>
          <w:rStyle w:val="BookTitle"/>
          <w:rFonts w:cs="Arial"/>
          <w:i w:val="0"/>
          <w:iCs w:val="0"/>
          <w:smallCaps w:val="0"/>
          <w:spacing w:val="0"/>
        </w:rPr>
        <w:t xml:space="preserve"> Forced Adoption Support</w:t>
      </w:r>
      <w:r w:rsidRPr="00383272">
        <w:rPr>
          <w:rStyle w:val="BookTitle"/>
          <w:rFonts w:cs="Arial"/>
          <w:i w:val="0"/>
          <w:iCs w:val="0"/>
          <w:smallCaps w:val="0"/>
          <w:spacing w:val="0"/>
        </w:rPr>
        <w:t xml:space="preserve"> </w:t>
      </w:r>
      <w:r w:rsidR="000711EA">
        <w:rPr>
          <w:rFonts w:cs="Arial"/>
        </w:rPr>
        <w:t>Services</w:t>
      </w:r>
      <w:r w:rsidRPr="00383272">
        <w:rPr>
          <w:rFonts w:cs="Arial"/>
        </w:rPr>
        <w:t xml:space="preserve"> </w:t>
      </w:r>
      <w:r w:rsidRPr="00383272">
        <w:rPr>
          <w:rStyle w:val="BookTitle"/>
          <w:rFonts w:cs="Arial"/>
          <w:i w:val="0"/>
          <w:iCs w:val="0"/>
          <w:smallCaps w:val="0"/>
          <w:spacing w:val="0"/>
        </w:rPr>
        <w:t>complement and enhance existing services funded by the state and territory governments and aim to improve access to peer support, counselling and records and family tracing.</w:t>
      </w:r>
    </w:p>
    <w:p w14:paraId="560D1650" w14:textId="77777777" w:rsidR="00FF7CCE" w:rsidRDefault="00FF7CCE" w:rsidP="009675C6"/>
    <w:p w14:paraId="4F1DE982" w14:textId="77777777" w:rsidR="008B2E62" w:rsidRPr="000C67E3" w:rsidRDefault="008B2E62" w:rsidP="009675C6">
      <w:r w:rsidRPr="000C67E3">
        <w:t xml:space="preserve">The Forced Adoption Support Services </w:t>
      </w:r>
      <w:r w:rsidR="004537D2">
        <w:t xml:space="preserve">are required to </w:t>
      </w:r>
      <w:r w:rsidRPr="000C67E3">
        <w:t>provide specialist support to people affected by forced adoptions through:</w:t>
      </w:r>
    </w:p>
    <w:p w14:paraId="4993F006" w14:textId="77777777" w:rsidR="008B2E62" w:rsidRPr="000C67E3" w:rsidRDefault="004537D2" w:rsidP="003F2E45">
      <w:pPr>
        <w:pStyle w:val="ListParagraph"/>
        <w:numPr>
          <w:ilvl w:val="0"/>
          <w:numId w:val="7"/>
        </w:numPr>
      </w:pPr>
      <w:r>
        <w:t>a national helpline answered locally during weekdays</w:t>
      </w:r>
      <w:r w:rsidR="00A57734">
        <w:t xml:space="preserve"> from 9am to 5pm</w:t>
      </w:r>
      <w:r>
        <w:t xml:space="preserve"> – 1800 21 03 13</w:t>
      </w:r>
      <w:r w:rsidR="00C60033">
        <w:t>;</w:t>
      </w:r>
    </w:p>
    <w:p w14:paraId="4B6C012D" w14:textId="77777777" w:rsidR="008B2E62" w:rsidRPr="000C67E3" w:rsidRDefault="004537D2" w:rsidP="003F2E45">
      <w:pPr>
        <w:pStyle w:val="ListParagraph"/>
        <w:numPr>
          <w:ilvl w:val="0"/>
          <w:numId w:val="7"/>
        </w:numPr>
      </w:pPr>
      <w:r>
        <w:t>referrals and information based on individual needs;</w:t>
      </w:r>
    </w:p>
    <w:p w14:paraId="097603E0" w14:textId="5CABB51E" w:rsidR="00C60033" w:rsidRDefault="004537D2" w:rsidP="003F2E45">
      <w:pPr>
        <w:pStyle w:val="ListParagraph"/>
        <w:numPr>
          <w:ilvl w:val="0"/>
          <w:numId w:val="7"/>
        </w:numPr>
      </w:pPr>
      <w:r>
        <w:t xml:space="preserve">face-to-face support, casework, </w:t>
      </w:r>
      <w:r w:rsidR="00FF7CCE">
        <w:t>emotional support</w:t>
      </w:r>
      <w:r>
        <w:t>,</w:t>
      </w:r>
      <w:r w:rsidR="00A57734">
        <w:t xml:space="preserve"> </w:t>
      </w:r>
      <w:r>
        <w:t>records tracing,</w:t>
      </w:r>
      <w:r w:rsidR="00C60033">
        <w:t xml:space="preserve"> </w:t>
      </w:r>
      <w:r w:rsidR="00F823EF" w:rsidRPr="00097F9F">
        <w:rPr>
          <w:rStyle w:val="BookTitle"/>
          <w:i w:val="0"/>
          <w:iCs w:val="0"/>
          <w:smallCaps w:val="0"/>
          <w:spacing w:val="0"/>
        </w:rPr>
        <w:t>assist</w:t>
      </w:r>
      <w:r w:rsidR="00F823EF">
        <w:rPr>
          <w:rStyle w:val="BookTitle"/>
          <w:i w:val="0"/>
          <w:iCs w:val="0"/>
          <w:smallCaps w:val="0"/>
          <w:spacing w:val="0"/>
        </w:rPr>
        <w:t>ing</w:t>
      </w:r>
      <w:r w:rsidR="00F823EF" w:rsidRPr="00097F9F">
        <w:rPr>
          <w:rStyle w:val="BookTitle"/>
          <w:i w:val="0"/>
          <w:iCs w:val="0"/>
          <w:smallCaps w:val="0"/>
          <w:spacing w:val="0"/>
        </w:rPr>
        <w:t xml:space="preserve"> with family searching and </w:t>
      </w:r>
      <w:r w:rsidR="00F823EF" w:rsidRPr="00C23A0D">
        <w:t>intermediary services</w:t>
      </w:r>
      <w:r w:rsidR="00C60033">
        <w:t>;</w:t>
      </w:r>
    </w:p>
    <w:p w14:paraId="0F7F6AC4" w14:textId="4853EAA9" w:rsidR="008B2E62" w:rsidRPr="000C67E3" w:rsidRDefault="00FF7CCE" w:rsidP="003F2E45">
      <w:pPr>
        <w:pStyle w:val="ListParagraph"/>
        <w:numPr>
          <w:ilvl w:val="0"/>
          <w:numId w:val="7"/>
        </w:numPr>
      </w:pPr>
      <w:r w:rsidRPr="00337D0E">
        <w:t>facilitation to therapeutic counselling</w:t>
      </w:r>
      <w:r w:rsidR="00862B92">
        <w:rPr>
          <w:rStyle w:val="FootnoteReference"/>
        </w:rPr>
        <w:footnoteReference w:id="1"/>
      </w:r>
      <w:r w:rsidRPr="00337D0E">
        <w:rPr>
          <w:iCs/>
        </w:rPr>
        <w:t xml:space="preserve"> </w:t>
      </w:r>
      <w:r w:rsidR="004537D2">
        <w:t>where possible; and</w:t>
      </w:r>
    </w:p>
    <w:p w14:paraId="262F9222" w14:textId="77777777" w:rsidR="00F823EF" w:rsidRDefault="00C60033" w:rsidP="00F823EF">
      <w:pPr>
        <w:pStyle w:val="ListParagraph"/>
        <w:numPr>
          <w:ilvl w:val="0"/>
          <w:numId w:val="7"/>
        </w:numPr>
      </w:pPr>
      <w:proofErr w:type="gramStart"/>
      <w:r>
        <w:t>a</w:t>
      </w:r>
      <w:r w:rsidR="008B2E62" w:rsidRPr="000C67E3">
        <w:t>dministering</w:t>
      </w:r>
      <w:proofErr w:type="gramEnd"/>
      <w:r w:rsidR="008B2E62" w:rsidRPr="000C67E3">
        <w:t xml:space="preserve"> </w:t>
      </w:r>
      <w:r w:rsidR="004537D2">
        <w:t>s</w:t>
      </w:r>
      <w:r w:rsidR="008B2E62" w:rsidRPr="000C67E3">
        <w:t xml:space="preserve">mall </w:t>
      </w:r>
      <w:r w:rsidR="004537D2">
        <w:t>g</w:t>
      </w:r>
      <w:r w:rsidR="004537D2" w:rsidRPr="000C67E3">
        <w:t xml:space="preserve">rants </w:t>
      </w:r>
      <w:r w:rsidR="004537D2">
        <w:t>to build sector capacity and enhance group healing activities</w:t>
      </w:r>
      <w:r w:rsidR="00A57734">
        <w:t xml:space="preserve"> to support people affected by forced adoption,</w:t>
      </w:r>
      <w:r w:rsidR="004537D2">
        <w:t xml:space="preserve"> where appropriate/possible.</w:t>
      </w:r>
    </w:p>
    <w:p w14:paraId="0A05ED49" w14:textId="77777777" w:rsidR="00F823EF" w:rsidRDefault="00F823EF" w:rsidP="00026884"/>
    <w:p w14:paraId="206CAF36" w14:textId="79935685" w:rsidR="00F823EF" w:rsidRDefault="00F823EF" w:rsidP="00026884">
      <w:r>
        <w:t>Forced Adoption Support Services may also provide group support and healing activities</w:t>
      </w:r>
      <w:r w:rsidR="00987B3F">
        <w:t>,</w:t>
      </w:r>
      <w:r>
        <w:t xml:space="preserve"> including peer support groups</w:t>
      </w:r>
      <w:r w:rsidR="00987B3F">
        <w:t>,</w:t>
      </w:r>
      <w:r>
        <w:t xml:space="preserve"> where appropriate/possible.</w:t>
      </w:r>
    </w:p>
    <w:p w14:paraId="41B37AD3" w14:textId="29BAAD62" w:rsidR="007A4185" w:rsidRDefault="007A4185" w:rsidP="003D2D47"/>
    <w:p w14:paraId="799A406C" w14:textId="77777777" w:rsidR="00842E4D" w:rsidRDefault="00842E4D" w:rsidP="003D2D47"/>
    <w:p w14:paraId="47477F45" w14:textId="77777777" w:rsidR="00970E45" w:rsidRPr="00970E45" w:rsidRDefault="00970E45" w:rsidP="00970E45">
      <w:pPr>
        <w:pStyle w:val="Heading2"/>
      </w:pPr>
      <w:bookmarkStart w:id="9" w:name="_Toc389478939"/>
      <w:bookmarkStart w:id="10" w:name="_Toc495476933"/>
      <w:r w:rsidRPr="00970E45">
        <w:t>Principles</w:t>
      </w:r>
      <w:bookmarkEnd w:id="9"/>
      <w:bookmarkEnd w:id="10"/>
    </w:p>
    <w:p w14:paraId="1CEA67FD" w14:textId="77777777" w:rsidR="00970E45" w:rsidRPr="00970E45" w:rsidRDefault="00970E45" w:rsidP="00970E45">
      <w:pPr>
        <w:pStyle w:val="Heading3"/>
      </w:pPr>
      <w:bookmarkStart w:id="11" w:name="_Toc389478941"/>
      <w:bookmarkStart w:id="12" w:name="_Toc495476934"/>
      <w:r w:rsidRPr="00970E45">
        <w:t>Networking/Collaboration</w:t>
      </w:r>
      <w:bookmarkEnd w:id="11"/>
      <w:bookmarkEnd w:id="12"/>
    </w:p>
    <w:p w14:paraId="67A41A4B" w14:textId="77777777" w:rsidR="008D34C1" w:rsidRDefault="008D34C1" w:rsidP="009675C6">
      <w:r w:rsidRPr="008D34C1">
        <w:t xml:space="preserve">Service providers must network and collaborate in accordance with Section 2.7 of the Families and Communities Program </w:t>
      </w:r>
      <w:r w:rsidR="0024746F">
        <w:t xml:space="preserve">– Families and Children </w:t>
      </w:r>
      <w:r w:rsidRPr="008D34C1">
        <w:t>Guidelines</w:t>
      </w:r>
      <w:r w:rsidR="008E3301">
        <w:t xml:space="preserve"> Overview</w:t>
      </w:r>
      <w:r w:rsidRPr="008D34C1">
        <w:t>.</w:t>
      </w:r>
    </w:p>
    <w:p w14:paraId="1D9190BB" w14:textId="77777777" w:rsidR="008D34C1" w:rsidRPr="008D34C1" w:rsidRDefault="008D34C1" w:rsidP="009675C6"/>
    <w:p w14:paraId="746A1578" w14:textId="751D542C" w:rsidR="008D34C1" w:rsidRPr="008D34C1" w:rsidRDefault="008D34C1" w:rsidP="009675C6">
      <w:pPr>
        <w:rPr>
          <w:rFonts w:cs="Arial"/>
        </w:rPr>
      </w:pPr>
      <w:r w:rsidRPr="008D34C1">
        <w:rPr>
          <w:rFonts w:cs="Arial"/>
        </w:rPr>
        <w:t xml:space="preserve">Forced Adoption Support Service providers </w:t>
      </w:r>
      <w:r w:rsidRPr="008D34C1">
        <w:rPr>
          <w:rStyle w:val="BookTitle"/>
          <w:i w:val="0"/>
          <w:smallCaps w:val="0"/>
          <w:spacing w:val="0"/>
        </w:rPr>
        <w:t xml:space="preserve">must work collaboratively with each other and with relevant government and non-government agencies that provide services to the target group.  </w:t>
      </w:r>
      <w:r w:rsidR="005628BF">
        <w:rPr>
          <w:rStyle w:val="BookTitle"/>
          <w:i w:val="0"/>
          <w:smallCaps w:val="0"/>
          <w:spacing w:val="0"/>
        </w:rPr>
        <w:br/>
      </w:r>
      <w:r w:rsidRPr="008D34C1">
        <w:rPr>
          <w:rFonts w:cs="Arial"/>
        </w:rPr>
        <w:t>To ensure effective integration with appropriate services, Forced Adoption Support Service providers must build and maintain effective relationships with a broad network of relevant services</w:t>
      </w:r>
      <w:r w:rsidR="008C517D">
        <w:rPr>
          <w:rFonts w:cs="Arial"/>
        </w:rPr>
        <w:t xml:space="preserve"> </w:t>
      </w:r>
      <w:r w:rsidR="0029024A">
        <w:rPr>
          <w:rFonts w:cs="Arial"/>
        </w:rPr>
        <w:t xml:space="preserve">where </w:t>
      </w:r>
      <w:r w:rsidR="008C517D">
        <w:t>appropriate/possible</w:t>
      </w:r>
      <w:r w:rsidRPr="008D34C1">
        <w:rPr>
          <w:rFonts w:cs="Arial"/>
        </w:rPr>
        <w:t xml:space="preserve">, which may include: </w:t>
      </w:r>
    </w:p>
    <w:p w14:paraId="24C69DFF" w14:textId="77777777" w:rsidR="008D34C1" w:rsidRPr="008D34C1" w:rsidRDefault="008E3301" w:rsidP="003F2E45">
      <w:pPr>
        <w:pStyle w:val="ListParagraph"/>
        <w:numPr>
          <w:ilvl w:val="0"/>
          <w:numId w:val="8"/>
        </w:numPr>
      </w:pPr>
      <w:r>
        <w:t>P</w:t>
      </w:r>
      <w:r w:rsidR="008D34C1" w:rsidRPr="008D34C1">
        <w:t>eer support groups</w:t>
      </w:r>
    </w:p>
    <w:p w14:paraId="72A80DC9" w14:textId="77777777" w:rsidR="008D34C1" w:rsidRPr="008D34C1" w:rsidRDefault="008E3301" w:rsidP="003F2E45">
      <w:pPr>
        <w:pStyle w:val="ListParagraph"/>
        <w:numPr>
          <w:ilvl w:val="0"/>
          <w:numId w:val="8"/>
        </w:numPr>
      </w:pPr>
      <w:r>
        <w:t>C</w:t>
      </w:r>
      <w:r w:rsidR="008D34C1" w:rsidRPr="008D34C1">
        <w:t>ounselling</w:t>
      </w:r>
      <w:r w:rsidR="00A57734">
        <w:t xml:space="preserve"> practitioners</w:t>
      </w:r>
    </w:p>
    <w:p w14:paraId="3425C32B" w14:textId="77777777" w:rsidR="008D34C1" w:rsidRPr="008D34C1" w:rsidRDefault="008E3301" w:rsidP="003F2E45">
      <w:pPr>
        <w:pStyle w:val="ListParagraph"/>
        <w:numPr>
          <w:ilvl w:val="0"/>
          <w:numId w:val="8"/>
        </w:numPr>
      </w:pPr>
      <w:r>
        <w:t>M</w:t>
      </w:r>
      <w:r w:rsidR="008D34C1" w:rsidRPr="008D34C1">
        <w:t>ental health practitioners</w:t>
      </w:r>
    </w:p>
    <w:p w14:paraId="27BD18DF" w14:textId="77777777" w:rsidR="008D34C1" w:rsidRPr="008D34C1" w:rsidRDefault="008E3301" w:rsidP="003F2E45">
      <w:pPr>
        <w:pStyle w:val="ListParagraph"/>
        <w:numPr>
          <w:ilvl w:val="0"/>
          <w:numId w:val="8"/>
        </w:numPr>
      </w:pPr>
      <w:r>
        <w:t>A</w:t>
      </w:r>
      <w:r w:rsidR="008D34C1" w:rsidRPr="008D34C1">
        <w:t>dvocacy groups</w:t>
      </w:r>
    </w:p>
    <w:p w14:paraId="1C6FEB18" w14:textId="77777777" w:rsidR="008D34C1" w:rsidRPr="008D34C1" w:rsidRDefault="008E3301" w:rsidP="003F2E45">
      <w:pPr>
        <w:pStyle w:val="ListParagraph"/>
        <w:numPr>
          <w:ilvl w:val="0"/>
          <w:numId w:val="8"/>
        </w:numPr>
      </w:pPr>
      <w:r>
        <w:t>R</w:t>
      </w:r>
      <w:r w:rsidR="008D34C1" w:rsidRPr="008D34C1">
        <w:t>ecords tracing support.</w:t>
      </w:r>
    </w:p>
    <w:p w14:paraId="0C9AC785" w14:textId="77777777" w:rsidR="0080733C" w:rsidRDefault="0080733C" w:rsidP="009675C6"/>
    <w:p w14:paraId="28E4FDF4" w14:textId="77777777" w:rsidR="00970E45" w:rsidRPr="00970E45" w:rsidRDefault="00970E45" w:rsidP="00970E45">
      <w:pPr>
        <w:pStyle w:val="Heading3"/>
      </w:pPr>
      <w:bookmarkStart w:id="13" w:name="_Toc389478942"/>
      <w:bookmarkStart w:id="14" w:name="_Toc495476935"/>
      <w:r w:rsidRPr="00970E45">
        <w:t>Client Diversity</w:t>
      </w:r>
      <w:bookmarkEnd w:id="13"/>
      <w:bookmarkEnd w:id="14"/>
    </w:p>
    <w:p w14:paraId="0CE61246" w14:textId="596F8CAE" w:rsidR="00E21E98" w:rsidRDefault="008D34C1" w:rsidP="00E21E98">
      <w:r w:rsidRPr="00127356">
        <w:t xml:space="preserve">Forced Adoption Support </w:t>
      </w:r>
      <w:r>
        <w:t>Se</w:t>
      </w:r>
      <w:r w:rsidRPr="003D7D98">
        <w:t>rvices</w:t>
      </w:r>
      <w:r>
        <w:t xml:space="preserve"> must provide flexible, culturally sensitive and accessible service delivery models and practices that ensure accessibility to any people who face a real or perceived barrier to receiving assistance, and have in place strategies to achieve this unless otherwise exempted by legislation.  </w:t>
      </w:r>
      <w:r w:rsidR="00A57734">
        <w:t xml:space="preserve">Forced Adoption Support Services </w:t>
      </w:r>
      <w:r>
        <w:t>must be able to provide evidence of these strategies on request.</w:t>
      </w:r>
    </w:p>
    <w:p w14:paraId="73EF3BCD" w14:textId="00886DB9" w:rsidR="008D34C1" w:rsidRDefault="008D34C1" w:rsidP="009D248F">
      <w:r w:rsidRPr="00127356">
        <w:lastRenderedPageBreak/>
        <w:t xml:space="preserve">Forced Adoption Support </w:t>
      </w:r>
      <w:r>
        <w:t>Se</w:t>
      </w:r>
      <w:r w:rsidRPr="003D7D98">
        <w:t>rvices</w:t>
      </w:r>
      <w:r>
        <w:t xml:space="preserve"> must provide services equally, without bias or prejudgement about clients.  Services must be accessible to all target groups, including Indigenous people and culturally and linguistically diverse communities.</w:t>
      </w:r>
    </w:p>
    <w:p w14:paraId="3BD61039" w14:textId="77777777" w:rsidR="00970E45" w:rsidRDefault="00970E45" w:rsidP="009D248F"/>
    <w:p w14:paraId="1E393227" w14:textId="77777777" w:rsidR="008D34C1" w:rsidRPr="008D34C1" w:rsidRDefault="008E3301" w:rsidP="008D34C1">
      <w:pPr>
        <w:pStyle w:val="Heading3"/>
      </w:pPr>
      <w:bookmarkStart w:id="15" w:name="_Toc388260647"/>
      <w:bookmarkStart w:id="16" w:name="_Toc495476936"/>
      <w:r>
        <w:t>Design Principles</w:t>
      </w:r>
      <w:bookmarkEnd w:id="15"/>
      <w:bookmarkEnd w:id="16"/>
    </w:p>
    <w:p w14:paraId="1345B4AC" w14:textId="09FE28EE" w:rsidR="008D34C1" w:rsidRDefault="008D34C1" w:rsidP="009D248F">
      <w:r w:rsidRPr="008D34C1">
        <w:t>Forced Adoption Support Services will give a strategic focus to the delivery of specialist services for people affected by forced adoptions and will enhance access to existing support within each jurisdiction.</w:t>
      </w:r>
    </w:p>
    <w:p w14:paraId="7674F5BE" w14:textId="77777777" w:rsidR="00B82FF5" w:rsidRDefault="00B82FF5" w:rsidP="009D248F"/>
    <w:p w14:paraId="7430EE4B" w14:textId="77777777" w:rsidR="008D34C1" w:rsidRDefault="008D34C1" w:rsidP="009D248F">
      <w:r w:rsidRPr="008D34C1">
        <w:t xml:space="preserve">The following principles apply to all </w:t>
      </w:r>
      <w:r w:rsidR="008E3301">
        <w:t>Forced Adoption Support Services</w:t>
      </w:r>
      <w:r w:rsidRPr="008D34C1">
        <w:t>:</w:t>
      </w:r>
    </w:p>
    <w:p w14:paraId="14329BD9" w14:textId="77777777" w:rsidR="00582E37" w:rsidRPr="008D34C1" w:rsidRDefault="00582E37" w:rsidP="009D248F"/>
    <w:p w14:paraId="74919D2F" w14:textId="77777777" w:rsidR="008D34C1" w:rsidRDefault="0026756D" w:rsidP="003F2E45">
      <w:pPr>
        <w:pStyle w:val="ListParagraph"/>
        <w:numPr>
          <w:ilvl w:val="0"/>
          <w:numId w:val="9"/>
        </w:numPr>
      </w:pPr>
      <w:r>
        <w:t>Services s</w:t>
      </w:r>
      <w:r w:rsidR="008D34C1" w:rsidRPr="008D34C1">
        <w:t>upport and empower people affected by forced adoptions</w:t>
      </w:r>
    </w:p>
    <w:p w14:paraId="11480D9C" w14:textId="77777777" w:rsidR="00582E37" w:rsidRDefault="00582E37" w:rsidP="00107983">
      <w:pPr>
        <w:pStyle w:val="ListParagraph"/>
        <w:ind w:left="360"/>
      </w:pPr>
    </w:p>
    <w:p w14:paraId="143EE521" w14:textId="77777777" w:rsidR="0026756D" w:rsidRDefault="0026756D" w:rsidP="003F2E45">
      <w:pPr>
        <w:pStyle w:val="ListParagraph"/>
        <w:numPr>
          <w:ilvl w:val="0"/>
          <w:numId w:val="9"/>
        </w:numPr>
      </w:pPr>
      <w:r>
        <w:t>A system for feedback loops is provided including:</w:t>
      </w:r>
    </w:p>
    <w:p w14:paraId="4BE8D318" w14:textId="77777777" w:rsidR="0026756D" w:rsidRDefault="0026756D" w:rsidP="003F2E45">
      <w:pPr>
        <w:pStyle w:val="ListParagraph"/>
        <w:numPr>
          <w:ilvl w:val="1"/>
          <w:numId w:val="9"/>
        </w:numPr>
      </w:pPr>
      <w:r>
        <w:t>Consultation in groups and other accessible formats including for people living regionally and involved in support networks and activities:</w:t>
      </w:r>
    </w:p>
    <w:p w14:paraId="3DF70AB9" w14:textId="77777777" w:rsidR="0026756D" w:rsidRDefault="0026756D" w:rsidP="003F2E45">
      <w:pPr>
        <w:pStyle w:val="ListParagraph"/>
        <w:numPr>
          <w:ilvl w:val="1"/>
          <w:numId w:val="9"/>
        </w:numPr>
      </w:pPr>
      <w:r>
        <w:t>Consumer reference groups where people affected by forced adoption are included in governance and planning mechanisms</w:t>
      </w:r>
    </w:p>
    <w:p w14:paraId="49632E3A" w14:textId="77777777" w:rsidR="0026756D" w:rsidRDefault="008B2E62" w:rsidP="003F2E45">
      <w:pPr>
        <w:pStyle w:val="ListParagraph"/>
        <w:numPr>
          <w:ilvl w:val="1"/>
          <w:numId w:val="9"/>
        </w:numPr>
      </w:pPr>
      <w:r>
        <w:t>Surveys and continuous feedback and</w:t>
      </w:r>
    </w:p>
    <w:p w14:paraId="7CF14ACC" w14:textId="77777777" w:rsidR="008B2E62" w:rsidRPr="008D34C1" w:rsidRDefault="008B2E62" w:rsidP="003F2E45">
      <w:pPr>
        <w:pStyle w:val="ListParagraph"/>
        <w:numPr>
          <w:ilvl w:val="1"/>
          <w:numId w:val="9"/>
        </w:numPr>
      </w:pPr>
      <w:r>
        <w:t>Options to inform and improve the service system.</w:t>
      </w:r>
    </w:p>
    <w:p w14:paraId="4FCF6B3F" w14:textId="77777777" w:rsidR="008D34C1" w:rsidRDefault="008D34C1" w:rsidP="008D34C1"/>
    <w:p w14:paraId="63522288" w14:textId="77777777" w:rsidR="008D34C1" w:rsidRPr="008D34C1" w:rsidRDefault="008D34C1" w:rsidP="003F2E45">
      <w:pPr>
        <w:pStyle w:val="ListParagraph"/>
        <w:numPr>
          <w:ilvl w:val="0"/>
          <w:numId w:val="9"/>
        </w:numPr>
      </w:pPr>
      <w:r w:rsidRPr="008D34C1">
        <w:t>The way services are offered should include that:</w:t>
      </w:r>
    </w:p>
    <w:p w14:paraId="6103A2A8" w14:textId="77777777" w:rsidR="008D34C1" w:rsidRDefault="008D34C1" w:rsidP="003F2E45">
      <w:pPr>
        <w:pStyle w:val="ListParagraph"/>
        <w:numPr>
          <w:ilvl w:val="1"/>
          <w:numId w:val="9"/>
        </w:numPr>
      </w:pPr>
      <w:r w:rsidRPr="008D34C1">
        <w:t>Clients drive the type and direction of support</w:t>
      </w:r>
    </w:p>
    <w:p w14:paraId="6383EC68" w14:textId="77777777" w:rsidR="008B2E62" w:rsidRPr="008D34C1" w:rsidRDefault="008B2E62" w:rsidP="003F2E45">
      <w:pPr>
        <w:pStyle w:val="ListParagraph"/>
        <w:numPr>
          <w:ilvl w:val="1"/>
          <w:numId w:val="9"/>
        </w:numPr>
      </w:pPr>
      <w:r>
        <w:t>Service delivery is flexible and tailored to the individual needs of each person</w:t>
      </w:r>
    </w:p>
    <w:p w14:paraId="571148C4" w14:textId="77777777" w:rsidR="008D34C1" w:rsidRPr="008D34C1" w:rsidRDefault="008D34C1" w:rsidP="003F2E45">
      <w:pPr>
        <w:pStyle w:val="ListParagraph"/>
        <w:numPr>
          <w:ilvl w:val="1"/>
          <w:numId w:val="9"/>
        </w:numPr>
      </w:pPr>
      <w:r w:rsidRPr="008D34C1">
        <w:t>Services are clear about what they do and how and</w:t>
      </w:r>
    </w:p>
    <w:p w14:paraId="4D217220" w14:textId="77777777" w:rsidR="008D34C1" w:rsidRPr="008D34C1" w:rsidRDefault="008D34C1" w:rsidP="003F2E45">
      <w:pPr>
        <w:pStyle w:val="ListParagraph"/>
        <w:numPr>
          <w:ilvl w:val="1"/>
          <w:numId w:val="9"/>
        </w:numPr>
      </w:pPr>
      <w:r w:rsidRPr="008D34C1">
        <w:t>Clients are the expert of their own life</w:t>
      </w:r>
      <w:r w:rsidR="008B2E62">
        <w:t>.</w:t>
      </w:r>
    </w:p>
    <w:p w14:paraId="1724172F" w14:textId="77777777" w:rsidR="008D34C1" w:rsidRDefault="008D34C1" w:rsidP="009D248F"/>
    <w:p w14:paraId="5E9A2C95" w14:textId="77777777" w:rsidR="008D34C1" w:rsidRPr="008D34C1" w:rsidRDefault="008D34C1" w:rsidP="003F2E45">
      <w:pPr>
        <w:pStyle w:val="ListParagraph"/>
        <w:numPr>
          <w:ilvl w:val="0"/>
          <w:numId w:val="10"/>
        </w:numPr>
      </w:pPr>
      <w:r w:rsidRPr="008D34C1">
        <w:t>Services are respectful of the different histories and needs of people affected by forced adoptions and:</w:t>
      </w:r>
    </w:p>
    <w:p w14:paraId="5BAD270B" w14:textId="77777777" w:rsidR="008D34C1" w:rsidRPr="008D34C1" w:rsidRDefault="008D34C1" w:rsidP="003F2E45">
      <w:pPr>
        <w:pStyle w:val="ListParagraph"/>
        <w:numPr>
          <w:ilvl w:val="1"/>
          <w:numId w:val="10"/>
        </w:numPr>
      </w:pPr>
      <w:r w:rsidRPr="008D34C1">
        <w:t>Promote self-determination, upholding client views that ‘nothing about us, without us’</w:t>
      </w:r>
    </w:p>
    <w:p w14:paraId="1CBFC5D0" w14:textId="77777777" w:rsidR="008D34C1" w:rsidRPr="008D34C1" w:rsidRDefault="008D34C1" w:rsidP="003F2E45">
      <w:pPr>
        <w:pStyle w:val="ListParagraph"/>
        <w:numPr>
          <w:ilvl w:val="1"/>
          <w:numId w:val="10"/>
        </w:numPr>
      </w:pPr>
      <w:r w:rsidRPr="008D34C1">
        <w:t>Give options so that people can make informed choices such as to access support that is independent from past adoptions providers</w:t>
      </w:r>
    </w:p>
    <w:p w14:paraId="041476DC" w14:textId="77777777" w:rsidR="008D34C1" w:rsidRPr="008D34C1" w:rsidRDefault="008D34C1" w:rsidP="003F2E45">
      <w:pPr>
        <w:pStyle w:val="ListParagraph"/>
        <w:numPr>
          <w:ilvl w:val="1"/>
          <w:numId w:val="10"/>
        </w:numPr>
      </w:pPr>
      <w:r w:rsidRPr="008D34C1">
        <w:t xml:space="preserve">Advocate for clients access to information </w:t>
      </w:r>
      <w:r w:rsidR="00F6005F">
        <w:t xml:space="preserve">that </w:t>
      </w:r>
      <w:r w:rsidRPr="008D34C1">
        <w:t>past adoption organisations hold about them</w:t>
      </w:r>
      <w:r w:rsidR="007D6A20">
        <w:t>;</w:t>
      </w:r>
      <w:r w:rsidRPr="008D34C1">
        <w:t xml:space="preserve"> and</w:t>
      </w:r>
    </w:p>
    <w:p w14:paraId="2020958A" w14:textId="77777777" w:rsidR="008D34C1" w:rsidRPr="008D34C1" w:rsidRDefault="008D34C1" w:rsidP="003F2E45">
      <w:pPr>
        <w:pStyle w:val="ListParagraph"/>
        <w:numPr>
          <w:ilvl w:val="1"/>
          <w:numId w:val="10"/>
        </w:numPr>
      </w:pPr>
      <w:r w:rsidRPr="008D34C1">
        <w:t>Make referrals and advocate to mainstream services to create a common approach and understanding in delivering support.</w:t>
      </w:r>
    </w:p>
    <w:p w14:paraId="1D158AC7" w14:textId="77777777" w:rsidR="008D34C1" w:rsidRDefault="008D34C1" w:rsidP="009D248F"/>
    <w:p w14:paraId="5E79BE3F" w14:textId="77777777" w:rsidR="008D34C1" w:rsidRPr="008D34C1" w:rsidRDefault="008D34C1" w:rsidP="003F2E45">
      <w:pPr>
        <w:pStyle w:val="ListParagraph"/>
        <w:numPr>
          <w:ilvl w:val="0"/>
          <w:numId w:val="10"/>
        </w:numPr>
      </w:pPr>
      <w:r w:rsidRPr="008D34C1">
        <w:t>The services employ specialist skilled staff to deliver services based on:</w:t>
      </w:r>
    </w:p>
    <w:p w14:paraId="7F845B70" w14:textId="77777777" w:rsidR="008D34C1" w:rsidRPr="008D34C1" w:rsidRDefault="008D34C1" w:rsidP="003F2E45">
      <w:pPr>
        <w:pStyle w:val="ListParagraph"/>
        <w:numPr>
          <w:ilvl w:val="1"/>
          <w:numId w:val="10"/>
        </w:numPr>
      </w:pPr>
      <w:r w:rsidRPr="008D34C1">
        <w:t>Developing trust and relationships and</w:t>
      </w:r>
    </w:p>
    <w:p w14:paraId="13B4CEC0" w14:textId="77777777" w:rsidR="008D34C1" w:rsidRPr="008D34C1" w:rsidRDefault="008D34C1" w:rsidP="003F2E45">
      <w:pPr>
        <w:pStyle w:val="ListParagraph"/>
        <w:numPr>
          <w:ilvl w:val="1"/>
          <w:numId w:val="10"/>
        </w:numPr>
      </w:pPr>
      <w:r w:rsidRPr="008D34C1">
        <w:t>Take time to notice relevant information about clients, are curious, ask questions, are invitational to clients and do not tell clients what to do.</w:t>
      </w:r>
    </w:p>
    <w:p w14:paraId="1A6C675B" w14:textId="77777777" w:rsidR="008D34C1" w:rsidRDefault="008D34C1" w:rsidP="009D248F"/>
    <w:p w14:paraId="4BC5CC19" w14:textId="77777777" w:rsidR="008D34C1" w:rsidRPr="008D34C1" w:rsidRDefault="008D34C1" w:rsidP="003F2E45">
      <w:pPr>
        <w:pStyle w:val="ListParagraph"/>
        <w:numPr>
          <w:ilvl w:val="0"/>
          <w:numId w:val="11"/>
        </w:numPr>
      </w:pPr>
      <w:r w:rsidRPr="008D34C1">
        <w:t>Where service providers are either past or current providers of adoption services, they must:</w:t>
      </w:r>
    </w:p>
    <w:p w14:paraId="7E33C434" w14:textId="77777777" w:rsidR="008D34C1" w:rsidRPr="008D34C1" w:rsidRDefault="008D34C1" w:rsidP="003F2E45">
      <w:pPr>
        <w:pStyle w:val="ListParagraph"/>
        <w:numPr>
          <w:ilvl w:val="1"/>
          <w:numId w:val="11"/>
        </w:numPr>
      </w:pPr>
      <w:r w:rsidRPr="008D34C1">
        <w:t>Make a strong and public commitment which acknowledges their past practices</w:t>
      </w:r>
      <w:r w:rsidR="007D6A20">
        <w:t>;</w:t>
      </w:r>
      <w:r w:rsidRPr="008D34C1">
        <w:t xml:space="preserve"> and</w:t>
      </w:r>
    </w:p>
    <w:p w14:paraId="22FAF907" w14:textId="77777777" w:rsidR="008D34C1" w:rsidRDefault="008D34C1" w:rsidP="003F2E45">
      <w:pPr>
        <w:pStyle w:val="ListParagraph"/>
        <w:numPr>
          <w:ilvl w:val="1"/>
          <w:numId w:val="11"/>
        </w:numPr>
      </w:pPr>
      <w:r w:rsidRPr="008D34C1">
        <w:t>Have appropriate policies and practices in place to ensure t</w:t>
      </w:r>
      <w:r w:rsidR="007D6A20">
        <w:t>hat</w:t>
      </w:r>
      <w:r w:rsidRPr="008D34C1">
        <w:t xml:space="preserve"> any client who may or may not be comfortable with accessing the service </w:t>
      </w:r>
      <w:proofErr w:type="gramStart"/>
      <w:r w:rsidRPr="008D34C1">
        <w:t>is referred</w:t>
      </w:r>
      <w:proofErr w:type="gramEnd"/>
      <w:r w:rsidRPr="008D34C1">
        <w:t xml:space="preserve"> to another service, preferably through a warm referral.</w:t>
      </w:r>
    </w:p>
    <w:p w14:paraId="11303805" w14:textId="77777777" w:rsidR="007D6A20" w:rsidRDefault="007D6A20" w:rsidP="007D6A20">
      <w:pPr>
        <w:pStyle w:val="ListParagraph"/>
        <w:ind w:left="1080"/>
      </w:pPr>
    </w:p>
    <w:p w14:paraId="01E1CD52" w14:textId="28B675AE" w:rsidR="007D6A20" w:rsidRDefault="007D6A20" w:rsidP="007D6A20">
      <w:pPr>
        <w:pStyle w:val="ListParagraph"/>
        <w:numPr>
          <w:ilvl w:val="0"/>
          <w:numId w:val="11"/>
        </w:numPr>
      </w:pPr>
      <w:r>
        <w:t xml:space="preserve">All services must develop an Adoption Provider Association Management Strategy to be mutually agreed, which contains information on how services will manage and maintain independence from those organisations </w:t>
      </w:r>
      <w:r w:rsidR="0024746F">
        <w:t>that</w:t>
      </w:r>
      <w:r>
        <w:t xml:space="preserve"> have in the past, or currently, arranged adoptions. </w:t>
      </w:r>
      <w:r w:rsidR="005628BF">
        <w:t xml:space="preserve"> </w:t>
      </w:r>
      <w:r>
        <w:t>The Strategy must contain, but is not limited to:</w:t>
      </w:r>
    </w:p>
    <w:p w14:paraId="4E8E6A6D" w14:textId="77777777" w:rsidR="007D6A20" w:rsidRDefault="0024746F" w:rsidP="007D6A20">
      <w:pPr>
        <w:pStyle w:val="ListParagraph"/>
        <w:numPr>
          <w:ilvl w:val="1"/>
          <w:numId w:val="11"/>
        </w:numPr>
      </w:pPr>
      <w:r>
        <w:t>h</w:t>
      </w:r>
      <w:r w:rsidR="007D6A20">
        <w:t>ow organisational, Board Member and staff links/associations with past and current adoption providers will be managed</w:t>
      </w:r>
    </w:p>
    <w:p w14:paraId="4895B4D0" w14:textId="77777777" w:rsidR="007D6A20" w:rsidRDefault="0024746F" w:rsidP="007D6A20">
      <w:pPr>
        <w:pStyle w:val="ListParagraph"/>
        <w:numPr>
          <w:ilvl w:val="1"/>
          <w:numId w:val="11"/>
        </w:numPr>
      </w:pPr>
      <w:r>
        <w:t>b</w:t>
      </w:r>
      <w:r w:rsidR="007D6A20">
        <w:t>rokerage of alternative options for clients who are not comfortable with accessing your service</w:t>
      </w:r>
    </w:p>
    <w:p w14:paraId="3246588B" w14:textId="77777777" w:rsidR="007D6A20" w:rsidRDefault="0024746F" w:rsidP="007D6A20">
      <w:pPr>
        <w:pStyle w:val="ListParagraph"/>
        <w:numPr>
          <w:ilvl w:val="1"/>
          <w:numId w:val="11"/>
        </w:numPr>
      </w:pPr>
      <w:r>
        <w:t>c</w:t>
      </w:r>
      <w:r w:rsidR="007D6A20">
        <w:t>onflict of interest management strategy; and</w:t>
      </w:r>
    </w:p>
    <w:p w14:paraId="47FA0CFF" w14:textId="77777777" w:rsidR="00521DAC" w:rsidRDefault="0024746F" w:rsidP="007D6A20">
      <w:pPr>
        <w:pStyle w:val="ListParagraph"/>
        <w:numPr>
          <w:ilvl w:val="1"/>
          <w:numId w:val="11"/>
        </w:numPr>
      </w:pPr>
      <w:proofErr w:type="gramStart"/>
      <w:r>
        <w:t>d</w:t>
      </w:r>
      <w:r w:rsidR="007D6A20">
        <w:t>isclosure</w:t>
      </w:r>
      <w:proofErr w:type="gramEnd"/>
      <w:r w:rsidR="007D6A20">
        <w:t>/</w:t>
      </w:r>
      <w:r>
        <w:t xml:space="preserve"> </w:t>
      </w:r>
      <w:r w:rsidR="007D6A20">
        <w:t>declaration policy.</w:t>
      </w:r>
    </w:p>
    <w:p w14:paraId="2391921D" w14:textId="77777777" w:rsidR="00521DAC" w:rsidRDefault="00521DAC">
      <w:pPr>
        <w:spacing w:after="200" w:line="276" w:lineRule="auto"/>
      </w:pPr>
      <w:r>
        <w:br w:type="page"/>
      </w:r>
    </w:p>
    <w:p w14:paraId="47145F69" w14:textId="77777777" w:rsidR="005D22D0" w:rsidRDefault="005D22D0" w:rsidP="009D248F"/>
    <w:p w14:paraId="296AFDC4" w14:textId="77777777" w:rsidR="00970E45" w:rsidRPr="00970E45" w:rsidRDefault="00970E45" w:rsidP="00970E45">
      <w:pPr>
        <w:pStyle w:val="Heading2"/>
      </w:pPr>
      <w:bookmarkStart w:id="17" w:name="_Toc389478943"/>
      <w:bookmarkStart w:id="18" w:name="_Toc495476937"/>
      <w:r w:rsidRPr="00970E45">
        <w:t>Promotion of Services</w:t>
      </w:r>
      <w:bookmarkEnd w:id="17"/>
      <w:bookmarkEnd w:id="18"/>
    </w:p>
    <w:p w14:paraId="08961CF3" w14:textId="77777777" w:rsidR="00970E45" w:rsidRDefault="00970E45" w:rsidP="00970E45">
      <w:r w:rsidRPr="003D327A">
        <w:t>Service providers must help raise awareness of their service availability</w:t>
      </w:r>
      <w:r w:rsidR="008B2E62">
        <w:t>, including through networks</w:t>
      </w:r>
      <w:r>
        <w:t>.</w:t>
      </w:r>
    </w:p>
    <w:p w14:paraId="01E15A77" w14:textId="77777777" w:rsidR="00970E45" w:rsidRDefault="00970E45" w:rsidP="00970E45"/>
    <w:p w14:paraId="3D5845F2" w14:textId="3C64E629" w:rsidR="00425BCB" w:rsidRDefault="007D6A20" w:rsidP="00425BCB">
      <w:pPr>
        <w:rPr>
          <w:rStyle w:val="BookTitle"/>
          <w:rFonts w:cs="Arial"/>
          <w:i w:val="0"/>
          <w:iCs w:val="0"/>
          <w:smallCaps w:val="0"/>
          <w:spacing w:val="0"/>
        </w:rPr>
      </w:pPr>
      <w:r>
        <w:rPr>
          <w:rStyle w:val="BookTitle"/>
          <w:rFonts w:cs="Arial"/>
          <w:i w:val="0"/>
          <w:smallCaps w:val="0"/>
          <w:spacing w:val="0"/>
        </w:rPr>
        <w:t>Service p</w:t>
      </w:r>
      <w:r w:rsidRPr="00EE33B4">
        <w:rPr>
          <w:rStyle w:val="BookTitle"/>
          <w:rFonts w:cs="Arial"/>
          <w:i w:val="0"/>
          <w:smallCaps w:val="0"/>
          <w:spacing w:val="0"/>
        </w:rPr>
        <w:t xml:space="preserve">roviders must make the details of their service publically available on </w:t>
      </w:r>
      <w:r>
        <w:rPr>
          <w:rStyle w:val="BookTitle"/>
          <w:rFonts w:cs="Arial"/>
          <w:i w:val="0"/>
          <w:smallCaps w:val="0"/>
          <w:spacing w:val="0"/>
        </w:rPr>
        <w:t>their</w:t>
      </w:r>
      <w:r>
        <w:rPr>
          <w:rStyle w:val="BookTitle"/>
          <w:i w:val="0"/>
          <w:smallCaps w:val="0"/>
          <w:spacing w:val="0"/>
        </w:rPr>
        <w:t xml:space="preserve"> websites</w:t>
      </w:r>
      <w:r w:rsidR="00184865">
        <w:rPr>
          <w:rStyle w:val="BookTitle"/>
          <w:i w:val="0"/>
          <w:smallCaps w:val="0"/>
          <w:spacing w:val="0"/>
        </w:rPr>
        <w:t>.</w:t>
      </w:r>
      <w:r w:rsidR="00A97FE9">
        <w:rPr>
          <w:rStyle w:val="BookTitle"/>
          <w:i w:val="0"/>
          <w:smallCaps w:val="0"/>
          <w:spacing w:val="0"/>
        </w:rPr>
        <w:t xml:space="preserve"> </w:t>
      </w:r>
      <w:r w:rsidR="005408C6">
        <w:rPr>
          <w:rStyle w:val="BookTitle"/>
          <w:i w:val="0"/>
          <w:smallCaps w:val="0"/>
          <w:spacing w:val="0"/>
        </w:rPr>
        <w:t xml:space="preserve"> </w:t>
      </w:r>
      <w:r w:rsidR="00A97FE9">
        <w:rPr>
          <w:rStyle w:val="BookTitle"/>
          <w:i w:val="0"/>
          <w:smallCaps w:val="0"/>
          <w:spacing w:val="0"/>
        </w:rPr>
        <w:t>Forced Adoption Support Service c</w:t>
      </w:r>
      <w:r>
        <w:rPr>
          <w:rStyle w:val="BookTitle"/>
          <w:i w:val="0"/>
          <w:smallCaps w:val="0"/>
          <w:spacing w:val="0"/>
        </w:rPr>
        <w:t>ontact details</w:t>
      </w:r>
      <w:r w:rsidR="00A97FE9">
        <w:rPr>
          <w:rStyle w:val="BookTitle"/>
          <w:i w:val="0"/>
          <w:smallCaps w:val="0"/>
          <w:spacing w:val="0"/>
        </w:rPr>
        <w:t>, including the 1800 number,</w:t>
      </w:r>
      <w:r>
        <w:rPr>
          <w:rStyle w:val="BookTitle"/>
          <w:i w:val="0"/>
          <w:smallCaps w:val="0"/>
          <w:spacing w:val="0"/>
        </w:rPr>
        <w:t xml:space="preserve"> </w:t>
      </w:r>
      <w:r w:rsidR="00A97FE9">
        <w:rPr>
          <w:rStyle w:val="BookTitle"/>
          <w:i w:val="0"/>
          <w:smallCaps w:val="0"/>
          <w:spacing w:val="0"/>
        </w:rPr>
        <w:t>will be</w:t>
      </w:r>
      <w:r>
        <w:rPr>
          <w:rStyle w:val="BookTitle"/>
          <w:i w:val="0"/>
          <w:smallCaps w:val="0"/>
          <w:spacing w:val="0"/>
        </w:rPr>
        <w:t xml:space="preserve"> include</w:t>
      </w:r>
      <w:r w:rsidR="00A97FE9">
        <w:rPr>
          <w:rStyle w:val="BookTitle"/>
          <w:i w:val="0"/>
          <w:smallCaps w:val="0"/>
          <w:spacing w:val="0"/>
        </w:rPr>
        <w:t>d</w:t>
      </w:r>
      <w:r>
        <w:rPr>
          <w:rStyle w:val="BookTitle"/>
          <w:i w:val="0"/>
          <w:smallCaps w:val="0"/>
          <w:spacing w:val="0"/>
        </w:rPr>
        <w:t xml:space="preserve"> on the </w:t>
      </w:r>
      <w:r>
        <w:t>Forced Adoption Support Services</w:t>
      </w:r>
      <w:r w:rsidRPr="00846BC6">
        <w:rPr>
          <w:rStyle w:val="BookTitle"/>
          <w:i w:val="0"/>
          <w:smallCaps w:val="0"/>
          <w:spacing w:val="0"/>
        </w:rPr>
        <w:t xml:space="preserve"> web</w:t>
      </w:r>
      <w:r>
        <w:rPr>
          <w:rStyle w:val="BookTitle"/>
          <w:i w:val="0"/>
          <w:smallCaps w:val="0"/>
          <w:spacing w:val="0"/>
        </w:rPr>
        <w:t>page on the DSS web</w:t>
      </w:r>
      <w:r w:rsidRPr="00846BC6">
        <w:rPr>
          <w:rStyle w:val="BookTitle"/>
          <w:i w:val="0"/>
          <w:smallCaps w:val="0"/>
          <w:spacing w:val="0"/>
        </w:rPr>
        <w:t>site</w:t>
      </w:r>
      <w:r>
        <w:rPr>
          <w:rStyle w:val="BookTitle"/>
          <w:rFonts w:cs="Arial"/>
          <w:i w:val="0"/>
          <w:smallCaps w:val="0"/>
          <w:spacing w:val="0"/>
        </w:rPr>
        <w:t>.</w:t>
      </w:r>
    </w:p>
    <w:p w14:paraId="7E803007" w14:textId="77777777" w:rsidR="007D6A20" w:rsidRDefault="007D6A20" w:rsidP="00970E45">
      <w:pPr>
        <w:rPr>
          <w:rStyle w:val="BookTitle"/>
          <w:rFonts w:cs="Arial"/>
          <w:i w:val="0"/>
          <w:iCs w:val="0"/>
          <w:smallCaps w:val="0"/>
          <w:spacing w:val="0"/>
        </w:rPr>
      </w:pPr>
    </w:p>
    <w:p w14:paraId="16BF6898" w14:textId="51866B65" w:rsidR="00184865" w:rsidRDefault="00184865" w:rsidP="00970E45">
      <w:pPr>
        <w:rPr>
          <w:rStyle w:val="BookTitle"/>
          <w:i w:val="0"/>
          <w:smallCaps w:val="0"/>
          <w:spacing w:val="0"/>
        </w:rPr>
      </w:pPr>
      <w:r w:rsidRPr="00E722F8">
        <w:t>The</w:t>
      </w:r>
      <w:r w:rsidRPr="006B6766">
        <w:rPr>
          <w:i/>
        </w:rPr>
        <w:t xml:space="preserve"> </w:t>
      </w:r>
      <w:r w:rsidRPr="00E722F8">
        <w:rPr>
          <w:rStyle w:val="BookTitle"/>
          <w:smallCaps w:val="0"/>
          <w:spacing w:val="0"/>
        </w:rPr>
        <w:t xml:space="preserve">Forced Adoption Support Services </w:t>
      </w:r>
      <w:r w:rsidRPr="008B2114">
        <w:rPr>
          <w:rStyle w:val="BookTitle"/>
          <w:smallCaps w:val="0"/>
          <w:spacing w:val="0"/>
        </w:rPr>
        <w:t>Branding and Style Guide</w:t>
      </w:r>
      <w:r w:rsidRPr="006B6766">
        <w:rPr>
          <w:i/>
        </w:rPr>
        <w:t xml:space="preserve"> </w:t>
      </w:r>
      <w:r w:rsidRPr="00187807">
        <w:t>describe</w:t>
      </w:r>
      <w:r w:rsidR="00983A1B">
        <w:t>s</w:t>
      </w:r>
      <w:r w:rsidRPr="00187807">
        <w:t xml:space="preserve"> how funded organisations need to apply the </w:t>
      </w:r>
      <w:r>
        <w:t>Forced Adoption Support Services l</w:t>
      </w:r>
      <w:r w:rsidRPr="00187807">
        <w:t xml:space="preserve">ogo on all </w:t>
      </w:r>
      <w:r>
        <w:t>Forced Adoption Support Services</w:t>
      </w:r>
      <w:r w:rsidRPr="00187807">
        <w:t xml:space="preserve"> communications. </w:t>
      </w:r>
      <w:r w:rsidR="005628BF">
        <w:t xml:space="preserve"> </w:t>
      </w:r>
      <w:r w:rsidRPr="00187807">
        <w:t xml:space="preserve">While this is a practical guide, please note that it is best practice to consult with DSS on developing any </w:t>
      </w:r>
      <w:r>
        <w:t>Forced Adoption Support Services</w:t>
      </w:r>
      <w:r w:rsidRPr="00187807">
        <w:t xml:space="preserve"> </w:t>
      </w:r>
      <w:r w:rsidR="00B71667">
        <w:t xml:space="preserve">communication materials </w:t>
      </w:r>
      <w:r w:rsidRPr="00187807">
        <w:t>—</w:t>
      </w:r>
      <w:r w:rsidR="00B71667">
        <w:t xml:space="preserve"> </w:t>
      </w:r>
      <w:r w:rsidRPr="00187807">
        <w:t xml:space="preserve">including those that do not involve co-branding. </w:t>
      </w:r>
      <w:r w:rsidR="005628BF">
        <w:t xml:space="preserve"> </w:t>
      </w:r>
      <w:r w:rsidRPr="00187807">
        <w:t xml:space="preserve">Consulting on the use of the </w:t>
      </w:r>
      <w:r>
        <w:t xml:space="preserve">Forced Adoption Support Services </w:t>
      </w:r>
      <w:r w:rsidRPr="00187807">
        <w:t xml:space="preserve">brand is important as the program </w:t>
      </w:r>
      <w:proofErr w:type="gramStart"/>
      <w:r w:rsidRPr="00187807">
        <w:t>is provided</w:t>
      </w:r>
      <w:proofErr w:type="gramEnd"/>
      <w:r w:rsidRPr="00187807">
        <w:t xml:space="preserve"> by contracted support services on behalf of the Australian Government.</w:t>
      </w:r>
      <w:r w:rsidR="00B71667">
        <w:t xml:space="preserve"> </w:t>
      </w:r>
      <w:r w:rsidR="005628BF">
        <w:t xml:space="preserve"> </w:t>
      </w:r>
      <w:r>
        <w:rPr>
          <w:rStyle w:val="BookTitle"/>
          <w:i w:val="0"/>
          <w:smallCaps w:val="0"/>
          <w:spacing w:val="0"/>
        </w:rPr>
        <w:t>The Forced Adoption Support Services logo was developed to be applied to a range of communication materials including activi</w:t>
      </w:r>
      <w:r w:rsidR="00B71667">
        <w:rPr>
          <w:rStyle w:val="BookTitle"/>
          <w:i w:val="0"/>
          <w:smallCaps w:val="0"/>
          <w:spacing w:val="0"/>
        </w:rPr>
        <w:t xml:space="preserve">ties funded under Small </w:t>
      </w:r>
      <w:proofErr w:type="gramStart"/>
      <w:r w:rsidR="00B71667">
        <w:rPr>
          <w:rStyle w:val="BookTitle"/>
          <w:i w:val="0"/>
          <w:smallCaps w:val="0"/>
          <w:spacing w:val="0"/>
        </w:rPr>
        <w:t>Grants which</w:t>
      </w:r>
      <w:proofErr w:type="gramEnd"/>
      <w:r w:rsidR="00B71667">
        <w:rPr>
          <w:rStyle w:val="BookTitle"/>
          <w:i w:val="0"/>
          <w:smallCaps w:val="0"/>
          <w:spacing w:val="0"/>
        </w:rPr>
        <w:t xml:space="preserve"> must also include </w:t>
      </w:r>
      <w:r w:rsidR="00983A1B">
        <w:rPr>
          <w:rStyle w:val="BookTitle"/>
          <w:i w:val="0"/>
          <w:smallCaps w:val="0"/>
          <w:spacing w:val="0"/>
        </w:rPr>
        <w:t xml:space="preserve">an </w:t>
      </w:r>
      <w:r w:rsidR="00B71667">
        <w:rPr>
          <w:rStyle w:val="BookTitle"/>
          <w:i w:val="0"/>
          <w:smallCaps w:val="0"/>
          <w:spacing w:val="0"/>
        </w:rPr>
        <w:t xml:space="preserve">acknowledgement of </w:t>
      </w:r>
      <w:r w:rsidR="00983A1B">
        <w:rPr>
          <w:rStyle w:val="BookTitle"/>
          <w:i w:val="0"/>
          <w:smallCaps w:val="0"/>
          <w:spacing w:val="0"/>
        </w:rPr>
        <w:t xml:space="preserve">DSS </w:t>
      </w:r>
      <w:r w:rsidR="00B71667">
        <w:rPr>
          <w:rStyle w:val="BookTitle"/>
          <w:i w:val="0"/>
          <w:smallCaps w:val="0"/>
          <w:spacing w:val="0"/>
        </w:rPr>
        <w:t>funding.</w:t>
      </w:r>
      <w:r w:rsidR="005628BF">
        <w:rPr>
          <w:rStyle w:val="BookTitle"/>
          <w:i w:val="0"/>
          <w:smallCaps w:val="0"/>
          <w:spacing w:val="0"/>
        </w:rPr>
        <w:t xml:space="preserve"> </w:t>
      </w:r>
      <w:r w:rsidR="00B71667">
        <w:rPr>
          <w:rStyle w:val="BookTitle"/>
          <w:i w:val="0"/>
          <w:smallCaps w:val="0"/>
          <w:spacing w:val="0"/>
        </w:rPr>
        <w:t xml:space="preserve"> For further </w:t>
      </w:r>
      <w:proofErr w:type="gramStart"/>
      <w:r w:rsidR="00B71667">
        <w:rPr>
          <w:rStyle w:val="BookTitle"/>
          <w:i w:val="0"/>
          <w:smallCaps w:val="0"/>
          <w:spacing w:val="0"/>
        </w:rPr>
        <w:t>information</w:t>
      </w:r>
      <w:proofErr w:type="gramEnd"/>
      <w:r w:rsidR="00B71667">
        <w:rPr>
          <w:rStyle w:val="BookTitle"/>
          <w:i w:val="0"/>
          <w:smallCaps w:val="0"/>
          <w:spacing w:val="0"/>
        </w:rPr>
        <w:t xml:space="preserve"> please see Attachment A, Section 4.5 Funding Acknowledgment.</w:t>
      </w:r>
    </w:p>
    <w:p w14:paraId="481C3FFF" w14:textId="77777777" w:rsidR="00F539B6" w:rsidRDefault="00F539B6" w:rsidP="00970E45">
      <w:pPr>
        <w:rPr>
          <w:rStyle w:val="BookTitle"/>
          <w:i w:val="0"/>
          <w:smallCaps w:val="0"/>
          <w:spacing w:val="0"/>
        </w:rPr>
      </w:pPr>
    </w:p>
    <w:p w14:paraId="7ECFFCFD" w14:textId="77777777" w:rsidR="00F539B6" w:rsidRDefault="00F539B6" w:rsidP="00970E45">
      <w:pPr>
        <w:rPr>
          <w:rStyle w:val="BookTitle"/>
          <w:rFonts w:cs="Arial"/>
          <w:i w:val="0"/>
          <w:iCs w:val="0"/>
          <w:smallCaps w:val="0"/>
          <w:spacing w:val="0"/>
        </w:rPr>
      </w:pPr>
      <w:r>
        <w:rPr>
          <w:rStyle w:val="BookTitle"/>
          <w:i w:val="0"/>
          <w:smallCaps w:val="0"/>
          <w:spacing w:val="0"/>
        </w:rPr>
        <w:t>Given the significance of the Forced Adoption Support Services</w:t>
      </w:r>
      <w:r w:rsidR="000102D6">
        <w:rPr>
          <w:rStyle w:val="BookTitle"/>
          <w:i w:val="0"/>
          <w:smallCaps w:val="0"/>
          <w:spacing w:val="0"/>
        </w:rPr>
        <w:t xml:space="preserve"> national helpline </w:t>
      </w:r>
      <w:r w:rsidR="000102D6" w:rsidRPr="00187807">
        <w:t xml:space="preserve">1800 number - that being the date of the National Apology - </w:t>
      </w:r>
      <w:r w:rsidR="000102D6">
        <w:t>services</w:t>
      </w:r>
      <w:r w:rsidR="000102D6" w:rsidRPr="00187807">
        <w:t xml:space="preserve"> are to ensure that all publications and media releases reflect the 1800</w:t>
      </w:r>
      <w:r w:rsidR="000102D6">
        <w:t xml:space="preserve"> 21 03 13 format.</w:t>
      </w:r>
    </w:p>
    <w:p w14:paraId="2CD051DB" w14:textId="0052E8A7" w:rsidR="00970E45" w:rsidRDefault="00970E45" w:rsidP="00970E45">
      <w:pPr>
        <w:rPr>
          <w:rStyle w:val="BookTitle"/>
          <w:rFonts w:cs="Arial"/>
          <w:i w:val="0"/>
          <w:iCs w:val="0"/>
          <w:smallCaps w:val="0"/>
          <w:spacing w:val="0"/>
        </w:rPr>
      </w:pPr>
    </w:p>
    <w:p w14:paraId="07B3FA21" w14:textId="77777777" w:rsidR="00842E4D" w:rsidRDefault="00842E4D" w:rsidP="00970E45">
      <w:pPr>
        <w:rPr>
          <w:rStyle w:val="BookTitle"/>
          <w:rFonts w:cs="Arial"/>
          <w:i w:val="0"/>
          <w:iCs w:val="0"/>
          <w:smallCaps w:val="0"/>
          <w:spacing w:val="0"/>
        </w:rPr>
      </w:pPr>
    </w:p>
    <w:p w14:paraId="4EE0F69B" w14:textId="77777777" w:rsidR="00970E45" w:rsidRPr="00970E45" w:rsidRDefault="00970E45" w:rsidP="00970E45">
      <w:pPr>
        <w:pStyle w:val="Heading2"/>
      </w:pPr>
      <w:bookmarkStart w:id="19" w:name="_Toc389478944"/>
      <w:bookmarkStart w:id="20" w:name="_Toc495476938"/>
      <w:r w:rsidRPr="00970E45">
        <w:t>Safety</w:t>
      </w:r>
      <w:bookmarkEnd w:id="19"/>
      <w:bookmarkEnd w:id="20"/>
    </w:p>
    <w:p w14:paraId="27616D0E" w14:textId="77777777" w:rsidR="00970E45" w:rsidRDefault="00970E45" w:rsidP="0080733C">
      <w:pPr>
        <w:spacing w:after="120"/>
      </w:pPr>
      <w:r>
        <w:t xml:space="preserve">The safety of all adults </w:t>
      </w:r>
      <w:r w:rsidR="008B2E62">
        <w:t xml:space="preserve">who visit or work for the service is paramount. </w:t>
      </w:r>
      <w:r w:rsidR="005A3103">
        <w:t xml:space="preserve"> </w:t>
      </w:r>
      <w:r>
        <w:t>Service providers should adopt the following:</w:t>
      </w:r>
    </w:p>
    <w:p w14:paraId="5FA17645" w14:textId="77777777" w:rsidR="00970E45" w:rsidRDefault="008B2E62" w:rsidP="0080733C">
      <w:pPr>
        <w:pStyle w:val="ListParagraph"/>
        <w:numPr>
          <w:ilvl w:val="0"/>
          <w:numId w:val="11"/>
        </w:numPr>
        <w:spacing w:after="120"/>
        <w:ind w:left="357" w:hanging="357"/>
        <w:contextualSpacing w:val="0"/>
      </w:pPr>
      <w:r>
        <w:t>S</w:t>
      </w:r>
      <w:r w:rsidR="00970E45">
        <w:t>ervices should give their staff clear safety policies and procedures in writing and provide staff with adequate support, training and resources to comply with those policies and procedures and</w:t>
      </w:r>
    </w:p>
    <w:p w14:paraId="50431A25" w14:textId="77777777" w:rsidR="00970E45" w:rsidRDefault="008B2E62" w:rsidP="00E722F8">
      <w:pPr>
        <w:pStyle w:val="ListParagraph"/>
        <w:numPr>
          <w:ilvl w:val="0"/>
          <w:numId w:val="11"/>
        </w:numPr>
        <w:ind w:left="357" w:hanging="357"/>
        <w:contextualSpacing w:val="0"/>
      </w:pPr>
      <w:r>
        <w:t>R</w:t>
      </w:r>
      <w:r w:rsidR="00970E45">
        <w:t>eport critical incidents to the Commonwealth.</w:t>
      </w:r>
    </w:p>
    <w:p w14:paraId="394ED88E" w14:textId="77777777" w:rsidR="00970E45" w:rsidRDefault="00970E45" w:rsidP="009D248F"/>
    <w:p w14:paraId="20D694A2" w14:textId="77777777" w:rsidR="005676FA" w:rsidRDefault="005676FA" w:rsidP="009D248F"/>
    <w:p w14:paraId="6310C48B" w14:textId="77777777" w:rsidR="00F701C3" w:rsidRDefault="00970E45" w:rsidP="00AC2750">
      <w:pPr>
        <w:pStyle w:val="Heading1"/>
      </w:pPr>
      <w:bookmarkStart w:id="21" w:name="_Toc495476939"/>
      <w:r>
        <w:t>Service Delivery</w:t>
      </w:r>
      <w:bookmarkEnd w:id="21"/>
    </w:p>
    <w:p w14:paraId="15510375" w14:textId="77777777" w:rsidR="003835D8" w:rsidRPr="003835D8" w:rsidRDefault="003835D8" w:rsidP="003835D8">
      <w:pPr>
        <w:pStyle w:val="Heading2"/>
      </w:pPr>
      <w:bookmarkStart w:id="22" w:name="_Toc388260651"/>
      <w:bookmarkStart w:id="23" w:name="_Toc495476940"/>
      <w:bookmarkStart w:id="24" w:name="_Toc384307756"/>
      <w:bookmarkStart w:id="25" w:name="_Toc384307827"/>
      <w:r w:rsidRPr="003835D8">
        <w:t>Model of Service Delivery</w:t>
      </w:r>
      <w:bookmarkEnd w:id="22"/>
      <w:bookmarkEnd w:id="23"/>
    </w:p>
    <w:p w14:paraId="5FFE55C0" w14:textId="77777777" w:rsidR="003B1FF1" w:rsidRPr="00635F1B" w:rsidRDefault="003B1FF1" w:rsidP="009D248F">
      <w:pPr>
        <w:rPr>
          <w:rFonts w:cs="Arial"/>
        </w:rPr>
      </w:pPr>
      <w:r w:rsidRPr="00635F1B">
        <w:rPr>
          <w:rFonts w:cs="Arial"/>
        </w:rPr>
        <w:t xml:space="preserve">A Forced Adoption Support Service </w:t>
      </w:r>
      <w:proofErr w:type="gramStart"/>
      <w:r w:rsidRPr="00635F1B">
        <w:rPr>
          <w:rFonts w:cs="Arial"/>
        </w:rPr>
        <w:t>will be delivered</w:t>
      </w:r>
      <w:proofErr w:type="gramEnd"/>
      <w:r w:rsidRPr="00635F1B">
        <w:rPr>
          <w:rFonts w:cs="Arial"/>
        </w:rPr>
        <w:t xml:space="preserve"> in each state and territory.  A National Coordination role </w:t>
      </w:r>
      <w:proofErr w:type="gramStart"/>
      <w:r w:rsidRPr="00635F1B">
        <w:rPr>
          <w:rFonts w:cs="Arial"/>
        </w:rPr>
        <w:t>will be provided</w:t>
      </w:r>
      <w:proofErr w:type="gramEnd"/>
      <w:r w:rsidRPr="00635F1B">
        <w:rPr>
          <w:rFonts w:cs="Arial"/>
        </w:rPr>
        <w:t xml:space="preserve"> by DSS.  The service delivery model to assist people who </w:t>
      </w:r>
      <w:proofErr w:type="gramStart"/>
      <w:r w:rsidRPr="00635F1B">
        <w:rPr>
          <w:rFonts w:cs="Arial"/>
        </w:rPr>
        <w:t>have been affected</w:t>
      </w:r>
      <w:proofErr w:type="gramEnd"/>
      <w:r w:rsidRPr="00635F1B">
        <w:rPr>
          <w:rFonts w:cs="Arial"/>
        </w:rPr>
        <w:t xml:space="preserve"> by forced adoptions has two tiers.</w:t>
      </w:r>
    </w:p>
    <w:p w14:paraId="3B2C9412" w14:textId="77777777" w:rsidR="003835D8" w:rsidRPr="00635F1B" w:rsidRDefault="003835D8" w:rsidP="009D248F">
      <w:pPr>
        <w:rPr>
          <w:rFonts w:cs="Arial"/>
        </w:rPr>
      </w:pPr>
    </w:p>
    <w:p w14:paraId="383950E7" w14:textId="77777777" w:rsidR="003B1FF1" w:rsidRPr="00635F1B" w:rsidRDefault="003B1FF1" w:rsidP="005D22D0">
      <w:pPr>
        <w:spacing w:after="120"/>
        <w:rPr>
          <w:rFonts w:cs="Arial"/>
        </w:rPr>
      </w:pPr>
      <w:r w:rsidRPr="00635F1B">
        <w:rPr>
          <w:rFonts w:cs="Arial"/>
        </w:rPr>
        <w:t>Tier One – A National Coordination role provided by DSS that will:</w:t>
      </w:r>
    </w:p>
    <w:p w14:paraId="09E18A02" w14:textId="77777777" w:rsidR="003B1FF1" w:rsidRPr="00635F1B" w:rsidRDefault="003B1FF1" w:rsidP="005D22D0">
      <w:pPr>
        <w:pStyle w:val="ListParagraph"/>
        <w:numPr>
          <w:ilvl w:val="0"/>
          <w:numId w:val="12"/>
        </w:numPr>
        <w:spacing w:after="120"/>
        <w:ind w:left="357" w:hanging="357"/>
        <w:contextualSpacing w:val="0"/>
        <w:rPr>
          <w:rFonts w:cs="Arial"/>
          <w:color w:val="000000"/>
        </w:rPr>
      </w:pPr>
      <w:r w:rsidRPr="00635F1B">
        <w:rPr>
          <w:rFonts w:cs="Arial"/>
        </w:rPr>
        <w:t>Coordinate the Forced Adoption Support Services providers in each state and territory</w:t>
      </w:r>
    </w:p>
    <w:p w14:paraId="2C782B45" w14:textId="65D7A91E" w:rsidR="003B1FF1" w:rsidRPr="00635F1B" w:rsidRDefault="00077210" w:rsidP="00667170">
      <w:pPr>
        <w:pStyle w:val="ListParagraph"/>
        <w:numPr>
          <w:ilvl w:val="0"/>
          <w:numId w:val="12"/>
        </w:numPr>
        <w:spacing w:after="120"/>
        <w:ind w:left="357" w:hanging="357"/>
        <w:contextualSpacing w:val="0"/>
        <w:rPr>
          <w:rFonts w:cs="Arial"/>
          <w:color w:val="000000"/>
        </w:rPr>
      </w:pPr>
      <w:r w:rsidRPr="00635F1B">
        <w:rPr>
          <w:rFonts w:cs="Arial"/>
        </w:rPr>
        <w:t>D</w:t>
      </w:r>
      <w:r w:rsidR="003B1FF1" w:rsidRPr="00635F1B">
        <w:rPr>
          <w:rFonts w:cs="Arial"/>
        </w:rPr>
        <w:t xml:space="preserve">eliver </w:t>
      </w:r>
      <w:r w:rsidRPr="00635F1B">
        <w:rPr>
          <w:rFonts w:cs="Arial"/>
        </w:rPr>
        <w:t xml:space="preserve">the </w:t>
      </w:r>
      <w:r w:rsidR="003B1FF1" w:rsidRPr="00635F1B">
        <w:rPr>
          <w:rFonts w:cs="Arial"/>
        </w:rPr>
        <w:t xml:space="preserve">national 1800 telephone </w:t>
      </w:r>
      <w:r w:rsidRPr="00635F1B">
        <w:rPr>
          <w:rFonts w:cs="Arial"/>
        </w:rPr>
        <w:t>number</w:t>
      </w:r>
      <w:r w:rsidR="00622F90" w:rsidRPr="00635F1B">
        <w:rPr>
          <w:rFonts w:cs="Arial"/>
        </w:rPr>
        <w:t>,</w:t>
      </w:r>
      <w:r w:rsidR="004F3457" w:rsidRPr="00635F1B">
        <w:rPr>
          <w:rFonts w:cs="Arial"/>
        </w:rPr>
        <w:t xml:space="preserve"> which </w:t>
      </w:r>
      <w:proofErr w:type="gramStart"/>
      <w:r w:rsidR="004F3457" w:rsidRPr="00635F1B">
        <w:rPr>
          <w:rFonts w:cs="Arial"/>
        </w:rPr>
        <w:t>is answered</w:t>
      </w:r>
      <w:proofErr w:type="gramEnd"/>
      <w:r w:rsidR="004F3457" w:rsidRPr="00635F1B">
        <w:rPr>
          <w:rFonts w:cs="Arial"/>
        </w:rPr>
        <w:t xml:space="preserve"> locally by each individual Forced Adoption Support Service.</w:t>
      </w:r>
    </w:p>
    <w:p w14:paraId="1920C6EB" w14:textId="77777777" w:rsidR="003B1FF1" w:rsidRPr="00635F1B" w:rsidRDefault="003B1FF1" w:rsidP="005D22D0">
      <w:pPr>
        <w:pStyle w:val="ListParagraph"/>
        <w:numPr>
          <w:ilvl w:val="0"/>
          <w:numId w:val="12"/>
        </w:numPr>
        <w:spacing w:after="120"/>
        <w:ind w:left="357" w:hanging="357"/>
        <w:contextualSpacing w:val="0"/>
        <w:rPr>
          <w:rFonts w:cs="Arial"/>
          <w:color w:val="000000"/>
        </w:rPr>
      </w:pPr>
      <w:r w:rsidRPr="00635F1B">
        <w:rPr>
          <w:rFonts w:cs="Arial"/>
        </w:rPr>
        <w:t xml:space="preserve">Develop and maintain </w:t>
      </w:r>
      <w:r w:rsidR="00425BCB" w:rsidRPr="00635F1B">
        <w:rPr>
          <w:rFonts w:cs="Arial"/>
        </w:rPr>
        <w:t>the DSS website</w:t>
      </w:r>
      <w:r w:rsidRPr="00635F1B">
        <w:rPr>
          <w:rFonts w:cs="Arial"/>
        </w:rPr>
        <w:t xml:space="preserve"> to provide a single entry point for web-based information and resources and with links to existing services </w:t>
      </w:r>
    </w:p>
    <w:p w14:paraId="197BD87A" w14:textId="77777777" w:rsidR="003B1FF1" w:rsidRPr="00635F1B" w:rsidRDefault="003B1FF1" w:rsidP="005D22D0">
      <w:pPr>
        <w:pStyle w:val="ListParagraph"/>
        <w:numPr>
          <w:ilvl w:val="0"/>
          <w:numId w:val="12"/>
        </w:numPr>
        <w:spacing w:after="120"/>
        <w:ind w:left="357" w:hanging="357"/>
        <w:contextualSpacing w:val="0"/>
        <w:rPr>
          <w:rFonts w:cs="Arial"/>
          <w:color w:val="000000"/>
        </w:rPr>
      </w:pPr>
      <w:r w:rsidRPr="00635F1B">
        <w:rPr>
          <w:rFonts w:cs="Arial"/>
        </w:rPr>
        <w:t>Organise national meetings/training as required</w:t>
      </w:r>
      <w:r w:rsidR="00425BCB" w:rsidRPr="00635F1B">
        <w:rPr>
          <w:rFonts w:cs="Arial"/>
        </w:rPr>
        <w:t>;</w:t>
      </w:r>
      <w:r w:rsidRPr="00635F1B">
        <w:rPr>
          <w:rFonts w:cs="Arial"/>
        </w:rPr>
        <w:t xml:space="preserve"> and</w:t>
      </w:r>
    </w:p>
    <w:p w14:paraId="3F2C6F27" w14:textId="77777777" w:rsidR="003B1FF1" w:rsidRPr="00635F1B" w:rsidRDefault="003B1FF1" w:rsidP="0080733C">
      <w:pPr>
        <w:pStyle w:val="ListParagraph"/>
        <w:numPr>
          <w:ilvl w:val="0"/>
          <w:numId w:val="12"/>
        </w:numPr>
        <w:ind w:left="357" w:hanging="357"/>
        <w:contextualSpacing w:val="0"/>
        <w:rPr>
          <w:rFonts w:cs="Arial"/>
          <w:color w:val="000000"/>
        </w:rPr>
      </w:pPr>
      <w:r w:rsidRPr="00635F1B">
        <w:rPr>
          <w:rFonts w:cs="Arial"/>
        </w:rPr>
        <w:t>Coordinate the development</w:t>
      </w:r>
      <w:r w:rsidR="00425BCB" w:rsidRPr="00635F1B">
        <w:rPr>
          <w:rFonts w:cs="Arial"/>
        </w:rPr>
        <w:t>, implementation and maintenance of national practice principles and guidelines</w:t>
      </w:r>
      <w:r w:rsidRPr="00635F1B">
        <w:rPr>
          <w:rFonts w:cs="Arial"/>
        </w:rPr>
        <w:t xml:space="preserve"> for Forced Adoption Support Services.</w:t>
      </w:r>
    </w:p>
    <w:p w14:paraId="26B0F2CD" w14:textId="77777777" w:rsidR="00DA5C31" w:rsidRPr="00635F1B" w:rsidRDefault="00DA5C31" w:rsidP="005D22D0">
      <w:pPr>
        <w:pStyle w:val="ListParagraph"/>
        <w:spacing w:after="120"/>
        <w:ind w:left="360"/>
        <w:contextualSpacing w:val="0"/>
        <w:rPr>
          <w:rFonts w:cs="Arial"/>
          <w:color w:val="000000"/>
        </w:rPr>
      </w:pPr>
    </w:p>
    <w:p w14:paraId="6D5F6ED2" w14:textId="77777777" w:rsidR="003835D8" w:rsidRDefault="003835D8" w:rsidP="009D248F"/>
    <w:p w14:paraId="012B7204" w14:textId="77777777" w:rsidR="003B1FF1" w:rsidRPr="00635F1B" w:rsidRDefault="003B1FF1" w:rsidP="005D22D0">
      <w:pPr>
        <w:spacing w:after="120"/>
        <w:rPr>
          <w:rFonts w:cs="Arial"/>
        </w:rPr>
      </w:pPr>
      <w:r w:rsidRPr="00635F1B">
        <w:rPr>
          <w:rFonts w:cs="Arial"/>
        </w:rPr>
        <w:t xml:space="preserve">Tier </w:t>
      </w:r>
      <w:proofErr w:type="gramStart"/>
      <w:r w:rsidRPr="00635F1B">
        <w:rPr>
          <w:rFonts w:cs="Arial"/>
        </w:rPr>
        <w:t>Two</w:t>
      </w:r>
      <w:proofErr w:type="gramEnd"/>
      <w:r w:rsidRPr="00635F1B">
        <w:rPr>
          <w:rFonts w:cs="Arial"/>
        </w:rPr>
        <w:t xml:space="preserve"> – A Forced Adoption Support Service in each state and territory that will:</w:t>
      </w:r>
    </w:p>
    <w:p w14:paraId="7AC1C383" w14:textId="25A1951A" w:rsidR="003B1FF1" w:rsidRPr="00635F1B" w:rsidRDefault="003B1FF1" w:rsidP="00667170">
      <w:pPr>
        <w:pStyle w:val="ListParagraph"/>
        <w:numPr>
          <w:ilvl w:val="0"/>
          <w:numId w:val="13"/>
        </w:numPr>
        <w:spacing w:after="120"/>
        <w:ind w:left="363" w:hanging="357"/>
        <w:contextualSpacing w:val="0"/>
        <w:rPr>
          <w:rFonts w:cs="Arial"/>
        </w:rPr>
      </w:pPr>
      <w:r w:rsidRPr="00635F1B">
        <w:rPr>
          <w:rFonts w:cs="Arial"/>
        </w:rPr>
        <w:t xml:space="preserve">Deliver telephone information, referral and support </w:t>
      </w:r>
      <w:r w:rsidR="00425BCB" w:rsidRPr="00635F1B">
        <w:rPr>
          <w:rFonts w:cs="Arial"/>
        </w:rPr>
        <w:t xml:space="preserve">(casework, </w:t>
      </w:r>
      <w:r w:rsidR="0048407B" w:rsidRPr="00635F1B">
        <w:rPr>
          <w:rFonts w:cs="Arial"/>
        </w:rPr>
        <w:t>emotional support</w:t>
      </w:r>
      <w:r w:rsidR="00425BCB" w:rsidRPr="00635F1B">
        <w:rPr>
          <w:rFonts w:cs="Arial"/>
        </w:rPr>
        <w:t xml:space="preserve">, records access, </w:t>
      </w:r>
      <w:r w:rsidR="008E58D5" w:rsidRPr="00635F1B">
        <w:rPr>
          <w:rFonts w:cs="Arial"/>
        </w:rPr>
        <w:t xml:space="preserve">and </w:t>
      </w:r>
      <w:r w:rsidR="0048407B" w:rsidRPr="00635F1B">
        <w:rPr>
          <w:rStyle w:val="BookTitle"/>
          <w:rFonts w:cs="Arial"/>
          <w:i w:val="0"/>
          <w:iCs w:val="0"/>
          <w:smallCaps w:val="0"/>
          <w:spacing w:val="0"/>
        </w:rPr>
        <w:t>assist</w:t>
      </w:r>
      <w:r w:rsidR="0025315E" w:rsidRPr="00635F1B">
        <w:rPr>
          <w:rStyle w:val="BookTitle"/>
          <w:rFonts w:cs="Arial"/>
          <w:i w:val="0"/>
          <w:iCs w:val="0"/>
          <w:smallCaps w:val="0"/>
          <w:spacing w:val="0"/>
        </w:rPr>
        <w:t>ance</w:t>
      </w:r>
      <w:r w:rsidR="0048407B" w:rsidRPr="00635F1B">
        <w:rPr>
          <w:rStyle w:val="BookTitle"/>
          <w:rFonts w:cs="Arial"/>
          <w:i w:val="0"/>
          <w:iCs w:val="0"/>
          <w:smallCaps w:val="0"/>
          <w:spacing w:val="0"/>
        </w:rPr>
        <w:t xml:space="preserve"> with family searching and </w:t>
      </w:r>
      <w:r w:rsidR="0048407B" w:rsidRPr="00635F1B">
        <w:rPr>
          <w:rFonts w:cs="Arial"/>
        </w:rPr>
        <w:t>intermediary services</w:t>
      </w:r>
      <w:r w:rsidR="00425BCB" w:rsidRPr="00635F1B">
        <w:rPr>
          <w:rFonts w:cs="Arial"/>
        </w:rPr>
        <w:t xml:space="preserve">) </w:t>
      </w:r>
      <w:r w:rsidRPr="00635F1B">
        <w:rPr>
          <w:rFonts w:cs="Arial"/>
        </w:rPr>
        <w:t>via a national 1800 number for calls originating in their jurisdiction</w:t>
      </w:r>
      <w:r w:rsidR="00425BCB" w:rsidRPr="00635F1B">
        <w:rPr>
          <w:rFonts w:cs="Arial"/>
        </w:rPr>
        <w:t>.</w:t>
      </w:r>
      <w:r w:rsidR="0025315E" w:rsidRPr="00635F1B">
        <w:rPr>
          <w:rFonts w:cs="Arial"/>
        </w:rPr>
        <w:t xml:space="preserve"> </w:t>
      </w:r>
    </w:p>
    <w:p w14:paraId="76768467" w14:textId="77777777" w:rsidR="003B1FF1" w:rsidRPr="00635F1B" w:rsidRDefault="003B1FF1" w:rsidP="005D22D0">
      <w:pPr>
        <w:pStyle w:val="ListParagraph"/>
        <w:numPr>
          <w:ilvl w:val="0"/>
          <w:numId w:val="13"/>
        </w:numPr>
        <w:spacing w:after="120"/>
        <w:ind w:left="363" w:hanging="357"/>
        <w:contextualSpacing w:val="0"/>
        <w:rPr>
          <w:rFonts w:cs="Arial"/>
        </w:rPr>
      </w:pPr>
      <w:r w:rsidRPr="00635F1B">
        <w:rPr>
          <w:rFonts w:cs="Arial"/>
        </w:rPr>
        <w:lastRenderedPageBreak/>
        <w:t>Operate between the hours of 9.00am – 5.00pm (local time) Monday to Friday</w:t>
      </w:r>
      <w:r w:rsidR="0048407B" w:rsidRPr="00635F1B">
        <w:rPr>
          <w:rFonts w:cs="Arial"/>
        </w:rPr>
        <w:t>.</w:t>
      </w:r>
    </w:p>
    <w:p w14:paraId="3BC26CE9" w14:textId="77777777" w:rsidR="003B1FF1" w:rsidRPr="00635F1B" w:rsidRDefault="003B1FF1" w:rsidP="0080733C">
      <w:pPr>
        <w:pStyle w:val="ListParagraph"/>
        <w:numPr>
          <w:ilvl w:val="0"/>
          <w:numId w:val="13"/>
        </w:numPr>
        <w:spacing w:after="120"/>
        <w:ind w:left="363" w:hanging="357"/>
        <w:contextualSpacing w:val="0"/>
        <w:rPr>
          <w:rFonts w:cs="Arial"/>
        </w:rPr>
      </w:pPr>
      <w:r w:rsidRPr="00635F1B">
        <w:rPr>
          <w:rFonts w:cs="Arial"/>
        </w:rPr>
        <w:t>Provide services to people affected by forced adoptions.  The level of assistance may depend on the issues presented by the client, and could range from case management through to warm referrals to other relevant providers</w:t>
      </w:r>
      <w:r w:rsidR="005D00CD" w:rsidRPr="00635F1B">
        <w:rPr>
          <w:rFonts w:cs="Arial"/>
        </w:rPr>
        <w:t>.</w:t>
      </w:r>
    </w:p>
    <w:p w14:paraId="2CD90C79" w14:textId="721D8809" w:rsidR="00B21C1F" w:rsidRPr="00635F1B" w:rsidRDefault="003B1FF1" w:rsidP="00667170">
      <w:pPr>
        <w:pStyle w:val="ListParagraph"/>
        <w:numPr>
          <w:ilvl w:val="0"/>
          <w:numId w:val="13"/>
        </w:numPr>
        <w:spacing w:after="120"/>
        <w:ind w:left="363" w:hanging="357"/>
        <w:contextualSpacing w:val="0"/>
        <w:rPr>
          <w:rFonts w:cs="Arial"/>
        </w:rPr>
      </w:pPr>
      <w:r w:rsidRPr="00635F1B">
        <w:rPr>
          <w:rFonts w:cs="Arial"/>
        </w:rPr>
        <w:t>Deliver information, referral and support service</w:t>
      </w:r>
      <w:r w:rsidR="006870E5" w:rsidRPr="00635F1B">
        <w:rPr>
          <w:rFonts w:cs="Arial"/>
        </w:rPr>
        <w:t>s</w:t>
      </w:r>
      <w:r w:rsidRPr="00635F1B">
        <w:rPr>
          <w:rFonts w:cs="Arial"/>
        </w:rPr>
        <w:t xml:space="preserve"> </w:t>
      </w:r>
      <w:r w:rsidR="006870E5" w:rsidRPr="00635F1B">
        <w:rPr>
          <w:rFonts w:cs="Arial"/>
        </w:rPr>
        <w:t xml:space="preserve">(casework, </w:t>
      </w:r>
      <w:r w:rsidR="00B21C1F" w:rsidRPr="00635F1B">
        <w:rPr>
          <w:rFonts w:cs="Arial"/>
        </w:rPr>
        <w:t>emotional support</w:t>
      </w:r>
      <w:r w:rsidR="001E3476" w:rsidRPr="00635F1B">
        <w:rPr>
          <w:rFonts w:cs="Arial"/>
        </w:rPr>
        <w:t>,</w:t>
      </w:r>
      <w:r w:rsidR="001A2455" w:rsidRPr="00635F1B">
        <w:rPr>
          <w:rFonts w:cs="Arial"/>
        </w:rPr>
        <w:t xml:space="preserve"> </w:t>
      </w:r>
      <w:r w:rsidR="006870E5" w:rsidRPr="00635F1B">
        <w:rPr>
          <w:rFonts w:cs="Arial"/>
        </w:rPr>
        <w:t xml:space="preserve">records access, </w:t>
      </w:r>
      <w:r w:rsidR="0048407B" w:rsidRPr="00635F1B">
        <w:rPr>
          <w:rFonts w:cs="Arial"/>
        </w:rPr>
        <w:t xml:space="preserve">and </w:t>
      </w:r>
      <w:r w:rsidR="0048407B" w:rsidRPr="00635F1B">
        <w:rPr>
          <w:rStyle w:val="BookTitle"/>
          <w:rFonts w:cs="Arial"/>
          <w:i w:val="0"/>
          <w:iCs w:val="0"/>
          <w:smallCaps w:val="0"/>
          <w:spacing w:val="0"/>
        </w:rPr>
        <w:t xml:space="preserve">assistance with family searching and </w:t>
      </w:r>
      <w:r w:rsidR="0048407B" w:rsidRPr="00635F1B">
        <w:rPr>
          <w:rFonts w:cs="Arial"/>
        </w:rPr>
        <w:t>intermediary services</w:t>
      </w:r>
      <w:r w:rsidR="006870E5" w:rsidRPr="00635F1B">
        <w:rPr>
          <w:rFonts w:cs="Arial"/>
        </w:rPr>
        <w:t>)</w:t>
      </w:r>
      <w:r w:rsidR="00A97FE9" w:rsidRPr="00635F1B">
        <w:rPr>
          <w:rFonts w:cs="Arial"/>
        </w:rPr>
        <w:t xml:space="preserve"> </w:t>
      </w:r>
      <w:r w:rsidRPr="00635F1B">
        <w:rPr>
          <w:rFonts w:cs="Arial"/>
        </w:rPr>
        <w:t>face-to-face, where appropriate</w:t>
      </w:r>
      <w:r w:rsidR="006870E5" w:rsidRPr="00635F1B">
        <w:rPr>
          <w:rFonts w:cs="Arial"/>
        </w:rPr>
        <w:t>/</w:t>
      </w:r>
      <w:r w:rsidRPr="00635F1B">
        <w:rPr>
          <w:rFonts w:cs="Arial"/>
        </w:rPr>
        <w:t>possible</w:t>
      </w:r>
      <w:r w:rsidR="005D00CD" w:rsidRPr="00635F1B">
        <w:rPr>
          <w:rFonts w:cs="Arial"/>
        </w:rPr>
        <w:t>.</w:t>
      </w:r>
    </w:p>
    <w:p w14:paraId="1DC05207" w14:textId="1977680C" w:rsidR="001E3476" w:rsidRPr="00635F1B" w:rsidRDefault="001E3476" w:rsidP="005D22D0">
      <w:pPr>
        <w:pStyle w:val="ListParagraph"/>
        <w:keepLines/>
        <w:numPr>
          <w:ilvl w:val="0"/>
          <w:numId w:val="13"/>
        </w:numPr>
        <w:spacing w:after="120"/>
        <w:ind w:left="363" w:hanging="357"/>
        <w:contextualSpacing w:val="0"/>
        <w:rPr>
          <w:rFonts w:cs="Arial"/>
        </w:rPr>
      </w:pPr>
      <w:r w:rsidRPr="00635F1B">
        <w:rPr>
          <w:rFonts w:cs="Arial"/>
        </w:rPr>
        <w:t>Deliver peer support and other group healing activities where appropriate/possible</w:t>
      </w:r>
      <w:r w:rsidR="00C9627A" w:rsidRPr="00635F1B">
        <w:rPr>
          <w:rFonts w:cs="Arial"/>
        </w:rPr>
        <w:t xml:space="preserve"> </w:t>
      </w:r>
      <w:r w:rsidR="001A2455" w:rsidRPr="00635F1B">
        <w:rPr>
          <w:rFonts w:cs="Arial"/>
        </w:rPr>
        <w:t>and</w:t>
      </w:r>
      <w:r w:rsidR="00C9627A" w:rsidRPr="00635F1B">
        <w:rPr>
          <w:rFonts w:cs="Arial"/>
        </w:rPr>
        <w:t xml:space="preserve"> </w:t>
      </w:r>
      <w:r w:rsidR="00BF4F17" w:rsidRPr="00635F1B">
        <w:rPr>
          <w:rFonts w:cs="Arial"/>
        </w:rPr>
        <w:t xml:space="preserve">where </w:t>
      </w:r>
      <w:r w:rsidR="00C9627A" w:rsidRPr="00635F1B">
        <w:rPr>
          <w:rFonts w:cs="Arial"/>
        </w:rPr>
        <w:t>Forced Adoption Support Services have capacity.</w:t>
      </w:r>
      <w:r w:rsidR="00AB4057" w:rsidRPr="00635F1B">
        <w:rPr>
          <w:rFonts w:cs="Arial"/>
        </w:rPr>
        <w:t xml:space="preserve"> </w:t>
      </w:r>
      <w:r w:rsidR="005408C6" w:rsidRPr="00635F1B">
        <w:rPr>
          <w:rFonts w:cs="Arial"/>
        </w:rPr>
        <w:t xml:space="preserve"> </w:t>
      </w:r>
      <w:r w:rsidR="00AB4057" w:rsidRPr="00635F1B">
        <w:rPr>
          <w:rFonts w:cs="Arial"/>
        </w:rPr>
        <w:t xml:space="preserve">The </w:t>
      </w:r>
      <w:r w:rsidR="00C71AFE" w:rsidRPr="00635F1B">
        <w:rPr>
          <w:rFonts w:cs="Arial"/>
        </w:rPr>
        <w:t xml:space="preserve">provision </w:t>
      </w:r>
      <w:r w:rsidR="00AB4057" w:rsidRPr="00635F1B">
        <w:rPr>
          <w:rFonts w:cs="Arial"/>
        </w:rPr>
        <w:t xml:space="preserve">of peer support and group </w:t>
      </w:r>
      <w:r w:rsidR="00C71AFE" w:rsidRPr="00635F1B">
        <w:rPr>
          <w:rFonts w:cs="Arial"/>
        </w:rPr>
        <w:t xml:space="preserve">healing </w:t>
      </w:r>
      <w:r w:rsidR="00AB4057" w:rsidRPr="00635F1B">
        <w:rPr>
          <w:rFonts w:cs="Arial"/>
        </w:rPr>
        <w:t>activities is not a mand</w:t>
      </w:r>
      <w:r w:rsidR="001722B4" w:rsidRPr="00635F1B">
        <w:rPr>
          <w:rFonts w:cs="Arial"/>
        </w:rPr>
        <w:t xml:space="preserve">atory part of the service offer, and </w:t>
      </w:r>
      <w:r w:rsidR="00AB4057" w:rsidRPr="00635F1B">
        <w:rPr>
          <w:rFonts w:cs="Arial"/>
        </w:rPr>
        <w:t xml:space="preserve">these groups </w:t>
      </w:r>
      <w:proofErr w:type="gramStart"/>
      <w:r w:rsidR="00AB4057" w:rsidRPr="00635F1B">
        <w:rPr>
          <w:rFonts w:cs="Arial"/>
        </w:rPr>
        <w:t>may be supported</w:t>
      </w:r>
      <w:proofErr w:type="gramEnd"/>
      <w:r w:rsidR="00AB4057" w:rsidRPr="00635F1B">
        <w:rPr>
          <w:rFonts w:cs="Arial"/>
        </w:rPr>
        <w:t xml:space="preserve"> </w:t>
      </w:r>
      <w:r w:rsidR="00C71AFE" w:rsidRPr="00635F1B">
        <w:rPr>
          <w:rFonts w:cs="Arial"/>
        </w:rPr>
        <w:t>through</w:t>
      </w:r>
      <w:r w:rsidR="00AB4057" w:rsidRPr="00635F1B">
        <w:rPr>
          <w:rFonts w:cs="Arial"/>
        </w:rPr>
        <w:t xml:space="preserve"> Small Grants</w:t>
      </w:r>
      <w:r w:rsidR="00C71AFE" w:rsidRPr="00635F1B">
        <w:rPr>
          <w:rFonts w:cs="Arial"/>
        </w:rPr>
        <w:t xml:space="preserve"> (see below and </w:t>
      </w:r>
      <w:r w:rsidR="00C71AFE" w:rsidRPr="00635F1B">
        <w:rPr>
          <w:rFonts w:cs="Arial"/>
          <w:b/>
        </w:rPr>
        <w:t>Attachment A</w:t>
      </w:r>
      <w:r w:rsidR="00C71AFE" w:rsidRPr="00635F1B">
        <w:rPr>
          <w:rFonts w:cs="Arial"/>
        </w:rPr>
        <w:t>).</w:t>
      </w:r>
    </w:p>
    <w:p w14:paraId="7617A8BD" w14:textId="15AE8AF8" w:rsidR="00B21C1F" w:rsidRPr="00635F1B" w:rsidRDefault="00B21C1F" w:rsidP="00E722F8">
      <w:pPr>
        <w:pStyle w:val="ListParagraph"/>
        <w:numPr>
          <w:ilvl w:val="0"/>
          <w:numId w:val="13"/>
        </w:numPr>
        <w:spacing w:after="120"/>
        <w:ind w:left="363" w:hanging="357"/>
        <w:contextualSpacing w:val="0"/>
        <w:rPr>
          <w:rFonts w:cs="Arial"/>
        </w:rPr>
      </w:pPr>
      <w:r w:rsidRPr="00635F1B">
        <w:rPr>
          <w:rFonts w:cs="Arial"/>
        </w:rPr>
        <w:t xml:space="preserve">Improve access to counselling, however, </w:t>
      </w:r>
      <w:r w:rsidRPr="00635F1B">
        <w:rPr>
          <w:rFonts w:cs="Arial"/>
          <w:bCs/>
        </w:rPr>
        <w:t xml:space="preserve">the delivery of therapeutic counselling services is not a mandatory part of the service offer. </w:t>
      </w:r>
      <w:r w:rsidR="005408C6" w:rsidRPr="00635F1B">
        <w:rPr>
          <w:rFonts w:cs="Arial"/>
          <w:bCs/>
        </w:rPr>
        <w:t xml:space="preserve"> </w:t>
      </w:r>
      <w:r w:rsidRPr="00635F1B">
        <w:rPr>
          <w:rFonts w:cs="Arial"/>
          <w:bCs/>
        </w:rPr>
        <w:t>C</w:t>
      </w:r>
      <w:r w:rsidRPr="00635F1B">
        <w:rPr>
          <w:rFonts w:cs="Arial"/>
        </w:rPr>
        <w:t xml:space="preserve">ounselling may be offered/ part of the individual provider’s service offer, where services </w:t>
      </w:r>
      <w:r w:rsidR="004F488B" w:rsidRPr="00635F1B">
        <w:rPr>
          <w:rFonts w:cs="Arial"/>
        </w:rPr>
        <w:t>have the expertise and capacity:</w:t>
      </w:r>
      <w:r w:rsidRPr="00635F1B">
        <w:rPr>
          <w:rFonts w:cs="Arial"/>
        </w:rPr>
        <w:t xml:space="preserve"> </w:t>
      </w:r>
    </w:p>
    <w:p w14:paraId="04B13E78" w14:textId="77777777" w:rsidR="004F488B" w:rsidRPr="002D2E7B" w:rsidRDefault="004F488B" w:rsidP="00E722F8">
      <w:pPr>
        <w:pStyle w:val="ListParagraph"/>
        <w:numPr>
          <w:ilvl w:val="1"/>
          <w:numId w:val="13"/>
        </w:numPr>
        <w:spacing w:after="120"/>
        <w:ind w:hanging="357"/>
        <w:contextualSpacing w:val="0"/>
        <w:rPr>
          <w:rFonts w:cs="Arial"/>
        </w:rPr>
      </w:pPr>
      <w:r w:rsidRPr="00635F1B">
        <w:rPr>
          <w:rFonts w:cs="Arial"/>
        </w:rPr>
        <w:t xml:space="preserve">Where a client may benefit from formal therapeutic counselling </w:t>
      </w:r>
      <w:proofErr w:type="gramStart"/>
      <w:r w:rsidRPr="00635F1B">
        <w:rPr>
          <w:rFonts w:cs="Arial"/>
        </w:rPr>
        <w:t>services</w:t>
      </w:r>
      <w:proofErr w:type="gramEnd"/>
      <w:r w:rsidRPr="00635F1B">
        <w:rPr>
          <w:rFonts w:cs="Arial"/>
        </w:rPr>
        <w:t xml:space="preserve"> the Forced Adoption </w:t>
      </w:r>
      <w:r w:rsidRPr="002D2E7B">
        <w:rPr>
          <w:rFonts w:cs="Arial"/>
        </w:rPr>
        <w:t>Support Services can help to facilitate access to these services.</w:t>
      </w:r>
    </w:p>
    <w:p w14:paraId="1EB632F9" w14:textId="25FBA642" w:rsidR="004F488B" w:rsidRPr="002D2E7B" w:rsidRDefault="004F488B" w:rsidP="00E722F8">
      <w:pPr>
        <w:pStyle w:val="ListParagraph"/>
        <w:numPr>
          <w:ilvl w:val="1"/>
          <w:numId w:val="13"/>
        </w:numPr>
        <w:spacing w:after="120"/>
        <w:ind w:left="1083" w:hanging="357"/>
        <w:contextualSpacing w:val="0"/>
        <w:rPr>
          <w:rFonts w:cs="Arial"/>
        </w:rPr>
      </w:pPr>
      <w:r w:rsidRPr="002D2E7B">
        <w:rPr>
          <w:rFonts w:cs="Arial"/>
        </w:rPr>
        <w:t xml:space="preserve">In some cases, and where sufficient funding is available, Forced Adoption Support Services may be able to deliver therapeutic counselling services in-house. </w:t>
      </w:r>
      <w:r w:rsidR="005408C6" w:rsidRPr="002D2E7B">
        <w:rPr>
          <w:rFonts w:cs="Arial"/>
        </w:rPr>
        <w:t xml:space="preserve"> </w:t>
      </w:r>
      <w:r w:rsidRPr="002D2E7B">
        <w:rPr>
          <w:rFonts w:cs="Arial"/>
        </w:rPr>
        <w:t>However, these services may incur some fees</w:t>
      </w:r>
      <w:r w:rsidR="00900783" w:rsidRPr="002D2E7B">
        <w:rPr>
          <w:rFonts w:cs="Arial"/>
        </w:rPr>
        <w:t xml:space="preserve"> for clients</w:t>
      </w:r>
      <w:r w:rsidRPr="002D2E7B">
        <w:rPr>
          <w:rFonts w:cs="Arial"/>
        </w:rPr>
        <w:t>.</w:t>
      </w:r>
      <w:r w:rsidR="005408C6" w:rsidRPr="002D2E7B">
        <w:rPr>
          <w:rFonts w:cs="Arial"/>
        </w:rPr>
        <w:t xml:space="preserve"> </w:t>
      </w:r>
      <w:r w:rsidRPr="002D2E7B">
        <w:rPr>
          <w:rFonts w:cs="Arial"/>
        </w:rPr>
        <w:t xml:space="preserve"> Each Forced Adoption Support Service will have their own methods of determining those respective fee schedules, </w:t>
      </w:r>
      <w:r w:rsidR="00900783" w:rsidRPr="002D2E7B">
        <w:rPr>
          <w:rFonts w:cs="Arial"/>
        </w:rPr>
        <w:t xml:space="preserve">e.g. this could include </w:t>
      </w:r>
      <w:r w:rsidRPr="002D2E7B">
        <w:rPr>
          <w:rFonts w:cs="Arial"/>
        </w:rPr>
        <w:t>a sliding scale base</w:t>
      </w:r>
      <w:r w:rsidR="005408C6" w:rsidRPr="002D2E7B">
        <w:rPr>
          <w:rFonts w:cs="Arial"/>
        </w:rPr>
        <w:t>d on a person’s ability to pay.</w:t>
      </w:r>
    </w:p>
    <w:p w14:paraId="4ECE48D5" w14:textId="77777777" w:rsidR="004F488B" w:rsidRPr="002D2E7B" w:rsidRDefault="004F488B" w:rsidP="00667170">
      <w:pPr>
        <w:pStyle w:val="ListParagraph"/>
        <w:numPr>
          <w:ilvl w:val="1"/>
          <w:numId w:val="13"/>
        </w:numPr>
        <w:spacing w:after="120"/>
        <w:ind w:left="1083" w:hanging="357"/>
        <w:contextualSpacing w:val="0"/>
        <w:rPr>
          <w:rFonts w:cs="Arial"/>
        </w:rPr>
      </w:pPr>
      <w:r w:rsidRPr="002D2E7B">
        <w:rPr>
          <w:rFonts w:cs="Arial"/>
        </w:rPr>
        <w:t xml:space="preserve">Where a therapeutic counselling service </w:t>
      </w:r>
      <w:proofErr w:type="gramStart"/>
      <w:r w:rsidRPr="002D2E7B">
        <w:rPr>
          <w:rFonts w:cs="Arial"/>
        </w:rPr>
        <w:t>is not able to</w:t>
      </w:r>
      <w:proofErr w:type="gramEnd"/>
      <w:r w:rsidRPr="002D2E7B">
        <w:rPr>
          <w:rFonts w:cs="Arial"/>
        </w:rPr>
        <w:t xml:space="preserve"> be provided directly by the Forced Adoption Support Service, appropriate warm referrals should be made to suitable services, however, the Forced Adoption Support Services will have no control over fees charged by external providers.</w:t>
      </w:r>
    </w:p>
    <w:p w14:paraId="5ACCED11" w14:textId="33070840" w:rsidR="003B1FF1" w:rsidRPr="002D2E7B" w:rsidRDefault="003B1FF1" w:rsidP="005D22D0">
      <w:pPr>
        <w:pStyle w:val="ListParagraph"/>
        <w:numPr>
          <w:ilvl w:val="0"/>
          <w:numId w:val="13"/>
        </w:numPr>
        <w:spacing w:after="120"/>
        <w:ind w:left="363" w:hanging="357"/>
        <w:contextualSpacing w:val="0"/>
        <w:rPr>
          <w:rFonts w:cs="Arial"/>
        </w:rPr>
      </w:pPr>
      <w:r w:rsidRPr="002D2E7B">
        <w:rPr>
          <w:rFonts w:cs="Arial"/>
        </w:rPr>
        <w:t>Develop</w:t>
      </w:r>
      <w:r w:rsidR="006870E5" w:rsidRPr="002D2E7B">
        <w:rPr>
          <w:rFonts w:cs="Arial"/>
        </w:rPr>
        <w:t xml:space="preserve"> or participate in</w:t>
      </w:r>
      <w:r w:rsidRPr="002D2E7B">
        <w:rPr>
          <w:rFonts w:cs="Arial"/>
        </w:rPr>
        <w:t xml:space="preserve"> Local Networks of service providers</w:t>
      </w:r>
      <w:r w:rsidR="006870E5" w:rsidRPr="002D2E7B">
        <w:rPr>
          <w:rFonts w:cs="Arial"/>
        </w:rPr>
        <w:t xml:space="preserve">, where </w:t>
      </w:r>
      <w:r w:rsidR="00C9627A" w:rsidRPr="002D2E7B">
        <w:rPr>
          <w:rFonts w:cs="Arial"/>
        </w:rPr>
        <w:t>appropriate/</w:t>
      </w:r>
      <w:r w:rsidR="006870E5" w:rsidRPr="002D2E7B">
        <w:rPr>
          <w:rFonts w:cs="Arial"/>
        </w:rPr>
        <w:t>possible,</w:t>
      </w:r>
      <w:r w:rsidRPr="002D2E7B">
        <w:rPr>
          <w:rFonts w:cs="Arial"/>
        </w:rPr>
        <w:t xml:space="preserve"> within their community area</w:t>
      </w:r>
      <w:r w:rsidR="009D618E" w:rsidRPr="002D2E7B">
        <w:rPr>
          <w:rFonts w:cs="Arial"/>
        </w:rPr>
        <w:t xml:space="preserve">. </w:t>
      </w:r>
      <w:r w:rsidR="005408C6" w:rsidRPr="002D2E7B">
        <w:rPr>
          <w:rFonts w:cs="Arial"/>
        </w:rPr>
        <w:t xml:space="preserve"> </w:t>
      </w:r>
      <w:r w:rsidR="009D618E" w:rsidRPr="002D2E7B">
        <w:rPr>
          <w:rFonts w:cs="Arial"/>
        </w:rPr>
        <w:t>These Local Networks are to bring together a broad range of service providers</w:t>
      </w:r>
      <w:r w:rsidRPr="002D2E7B">
        <w:rPr>
          <w:rFonts w:cs="Arial"/>
        </w:rPr>
        <w:t xml:space="preserve"> that include mainstream, post-adoption specific, professionals and peer support</w:t>
      </w:r>
      <w:r w:rsidR="009D618E" w:rsidRPr="002D2E7B">
        <w:rPr>
          <w:rFonts w:cs="Arial"/>
        </w:rPr>
        <w:t xml:space="preserve"> and advocacy</w:t>
      </w:r>
      <w:r w:rsidRPr="002D2E7B">
        <w:rPr>
          <w:rFonts w:cs="Arial"/>
        </w:rPr>
        <w:t xml:space="preserve"> services</w:t>
      </w:r>
      <w:r w:rsidR="009D618E" w:rsidRPr="002D2E7B">
        <w:rPr>
          <w:rFonts w:cs="Arial"/>
        </w:rPr>
        <w:t>, as appropriate,</w:t>
      </w:r>
      <w:r w:rsidRPr="002D2E7B">
        <w:rPr>
          <w:rFonts w:cs="Arial"/>
        </w:rPr>
        <w:t xml:space="preserve"> to enhance quality, coordination, flexibility and diversity of post-adoption support services</w:t>
      </w:r>
      <w:r w:rsidR="005D00CD" w:rsidRPr="002D2E7B">
        <w:rPr>
          <w:rFonts w:cs="Arial"/>
        </w:rPr>
        <w:t>.</w:t>
      </w:r>
      <w:r w:rsidRPr="002D2E7B">
        <w:rPr>
          <w:rFonts w:cs="Arial"/>
        </w:rPr>
        <w:t xml:space="preserve">  </w:t>
      </w:r>
    </w:p>
    <w:p w14:paraId="02AF8F47" w14:textId="7F51042C" w:rsidR="003B1FF1" w:rsidRPr="002D2E7B" w:rsidRDefault="003B1FF1" w:rsidP="00667170">
      <w:pPr>
        <w:pStyle w:val="ListParagraph"/>
        <w:numPr>
          <w:ilvl w:val="0"/>
          <w:numId w:val="13"/>
        </w:numPr>
        <w:spacing w:after="120"/>
        <w:ind w:left="357" w:hanging="357"/>
        <w:contextualSpacing w:val="0"/>
        <w:rPr>
          <w:rFonts w:cs="Arial"/>
        </w:rPr>
      </w:pPr>
      <w:r w:rsidRPr="002D2E7B">
        <w:rPr>
          <w:rFonts w:cs="Arial"/>
        </w:rPr>
        <w:t>Administer Small Grants, through subcontracting arrangements, to peer support</w:t>
      </w:r>
      <w:r w:rsidR="007873D1" w:rsidRPr="002D2E7B">
        <w:rPr>
          <w:rFonts w:cs="Arial"/>
        </w:rPr>
        <w:t>,</w:t>
      </w:r>
      <w:r w:rsidRPr="002D2E7B">
        <w:rPr>
          <w:rFonts w:cs="Arial"/>
        </w:rPr>
        <w:t xml:space="preserve"> advocacy groups </w:t>
      </w:r>
      <w:r w:rsidR="007873D1" w:rsidRPr="002D2E7B">
        <w:rPr>
          <w:rFonts w:cs="Arial"/>
        </w:rPr>
        <w:t xml:space="preserve">and other therapeutic </w:t>
      </w:r>
      <w:r w:rsidR="008C6AE3" w:rsidRPr="002D2E7B">
        <w:rPr>
          <w:rFonts w:cs="Arial"/>
        </w:rPr>
        <w:t>organisations</w:t>
      </w:r>
      <w:r w:rsidR="007873D1" w:rsidRPr="002D2E7B">
        <w:rPr>
          <w:rFonts w:cs="Arial"/>
        </w:rPr>
        <w:t xml:space="preserve">, </w:t>
      </w:r>
      <w:r w:rsidRPr="002D2E7B">
        <w:rPr>
          <w:rFonts w:cs="Arial"/>
        </w:rPr>
        <w:t xml:space="preserve">to build </w:t>
      </w:r>
      <w:r w:rsidR="000E2B24" w:rsidRPr="002D2E7B">
        <w:rPr>
          <w:rFonts w:cs="Arial"/>
        </w:rPr>
        <w:t xml:space="preserve">sector </w:t>
      </w:r>
      <w:r w:rsidRPr="002D2E7B">
        <w:rPr>
          <w:rFonts w:cs="Arial"/>
        </w:rPr>
        <w:t xml:space="preserve">capacity and enhance </w:t>
      </w:r>
      <w:proofErr w:type="gramStart"/>
      <w:r w:rsidR="000E2B24" w:rsidRPr="002D2E7B">
        <w:rPr>
          <w:rFonts w:cs="Arial"/>
        </w:rPr>
        <w:t>group healing</w:t>
      </w:r>
      <w:proofErr w:type="gramEnd"/>
      <w:r w:rsidR="000E2B24" w:rsidRPr="002D2E7B">
        <w:rPr>
          <w:rFonts w:cs="Arial"/>
        </w:rPr>
        <w:t xml:space="preserve"> activities</w:t>
      </w:r>
      <w:r w:rsidR="00D164A2" w:rsidRPr="002D2E7B">
        <w:rPr>
          <w:rFonts w:cs="Arial"/>
        </w:rPr>
        <w:t xml:space="preserve"> to support</w:t>
      </w:r>
      <w:r w:rsidRPr="002D2E7B">
        <w:rPr>
          <w:rFonts w:cs="Arial"/>
        </w:rPr>
        <w:t xml:space="preserve"> people affected by </w:t>
      </w:r>
      <w:r w:rsidR="000F6F01" w:rsidRPr="002D2E7B">
        <w:rPr>
          <w:rFonts w:cs="Arial"/>
        </w:rPr>
        <w:t xml:space="preserve">past </w:t>
      </w:r>
      <w:r w:rsidRPr="002D2E7B">
        <w:rPr>
          <w:rFonts w:cs="Arial"/>
        </w:rPr>
        <w:t>forced adoptions</w:t>
      </w:r>
      <w:r w:rsidR="007873D1" w:rsidRPr="002D2E7B">
        <w:rPr>
          <w:rFonts w:cs="Arial"/>
        </w:rPr>
        <w:t>.</w:t>
      </w:r>
      <w:r w:rsidRPr="002D2E7B">
        <w:rPr>
          <w:rFonts w:cs="Arial"/>
        </w:rPr>
        <w:t xml:space="preserve"> </w:t>
      </w:r>
      <w:r w:rsidR="005408C6" w:rsidRPr="002D2E7B">
        <w:rPr>
          <w:rFonts w:cs="Arial"/>
        </w:rPr>
        <w:t xml:space="preserve"> </w:t>
      </w:r>
      <w:r w:rsidR="00F94DB6" w:rsidRPr="002D2E7B">
        <w:rPr>
          <w:rFonts w:cs="Arial"/>
        </w:rPr>
        <w:t xml:space="preserve">Small Grants </w:t>
      </w:r>
      <w:proofErr w:type="gramStart"/>
      <w:r w:rsidR="00F94DB6" w:rsidRPr="002D2E7B">
        <w:rPr>
          <w:rFonts w:cs="Arial"/>
        </w:rPr>
        <w:t>will be administered</w:t>
      </w:r>
      <w:proofErr w:type="gramEnd"/>
      <w:r w:rsidR="00F94DB6" w:rsidRPr="002D2E7B">
        <w:rPr>
          <w:rFonts w:cs="Arial"/>
        </w:rPr>
        <w:t xml:space="preserve"> in</w:t>
      </w:r>
      <w:r w:rsidR="00F94DB6" w:rsidRPr="002D2E7B">
        <w:rPr>
          <w:rStyle w:val="BookTitle"/>
          <w:rFonts w:cs="Arial"/>
          <w:i w:val="0"/>
          <w:iCs w:val="0"/>
          <w:smallCaps w:val="0"/>
          <w:spacing w:val="0"/>
        </w:rPr>
        <w:t xml:space="preserve"> collaboration with Local Networks of service providers wherever possible.</w:t>
      </w:r>
      <w:r w:rsidR="005408C6" w:rsidRPr="002D2E7B">
        <w:rPr>
          <w:rStyle w:val="BookTitle"/>
          <w:rFonts w:cs="Arial"/>
          <w:i w:val="0"/>
          <w:iCs w:val="0"/>
          <w:smallCaps w:val="0"/>
          <w:spacing w:val="0"/>
        </w:rPr>
        <w:t xml:space="preserve"> </w:t>
      </w:r>
      <w:r w:rsidRPr="002D2E7B">
        <w:rPr>
          <w:rFonts w:cs="Arial"/>
        </w:rPr>
        <w:t xml:space="preserve"> The Small Grant allocation will total between 5% - 10% of </w:t>
      </w:r>
      <w:r w:rsidR="00B21C1F" w:rsidRPr="002D2E7B">
        <w:rPr>
          <w:rFonts w:cs="Arial"/>
        </w:rPr>
        <w:t xml:space="preserve">annual </w:t>
      </w:r>
      <w:r w:rsidRPr="002D2E7B">
        <w:rPr>
          <w:rFonts w:cs="Arial"/>
        </w:rPr>
        <w:t>funding provided to the Forced Adoption Support Service provider</w:t>
      </w:r>
      <w:r w:rsidR="00237DCF" w:rsidRPr="002D2E7B">
        <w:rPr>
          <w:rFonts w:cs="Arial"/>
        </w:rPr>
        <w:t>.  The exceptions are that R</w:t>
      </w:r>
      <w:r w:rsidR="00104D78" w:rsidRPr="002D2E7B">
        <w:rPr>
          <w:rFonts w:cs="Arial"/>
        </w:rPr>
        <w:t>elationship A</w:t>
      </w:r>
      <w:r w:rsidR="00CE14D0" w:rsidRPr="002D2E7B">
        <w:rPr>
          <w:rFonts w:cs="Arial"/>
        </w:rPr>
        <w:t>ustralia</w:t>
      </w:r>
      <w:r w:rsidR="00237DCF" w:rsidRPr="002D2E7B">
        <w:rPr>
          <w:rFonts w:cs="Arial"/>
        </w:rPr>
        <w:t xml:space="preserve"> </w:t>
      </w:r>
      <w:r w:rsidR="00B21C1F" w:rsidRPr="002D2E7B">
        <w:rPr>
          <w:rFonts w:cs="Arial"/>
        </w:rPr>
        <w:t xml:space="preserve">TAS </w:t>
      </w:r>
      <w:r w:rsidR="00237DCF" w:rsidRPr="002D2E7B">
        <w:rPr>
          <w:rFonts w:cs="Arial"/>
        </w:rPr>
        <w:t>is</w:t>
      </w:r>
      <w:r w:rsidR="00B21C1F" w:rsidRPr="002D2E7B">
        <w:rPr>
          <w:rFonts w:cs="Arial"/>
        </w:rPr>
        <w:t xml:space="preserve"> exempt from this requirement</w:t>
      </w:r>
      <w:r w:rsidR="00237DCF" w:rsidRPr="002D2E7B">
        <w:rPr>
          <w:rFonts w:cs="Arial"/>
        </w:rPr>
        <w:t>,</w:t>
      </w:r>
      <w:r w:rsidR="00B21C1F" w:rsidRPr="002D2E7B">
        <w:rPr>
          <w:rFonts w:cs="Arial"/>
        </w:rPr>
        <w:t xml:space="preserve"> and sm</w:t>
      </w:r>
      <w:r w:rsidR="00237DCF" w:rsidRPr="002D2E7B">
        <w:rPr>
          <w:rFonts w:cs="Arial"/>
        </w:rPr>
        <w:t>all grants are optional for R</w:t>
      </w:r>
      <w:r w:rsidR="00CE14D0" w:rsidRPr="002D2E7B">
        <w:rPr>
          <w:rFonts w:cs="Arial"/>
        </w:rPr>
        <w:t>elationship Australia</w:t>
      </w:r>
      <w:r w:rsidR="00237DCF" w:rsidRPr="002D2E7B">
        <w:rPr>
          <w:rFonts w:cs="Arial"/>
        </w:rPr>
        <w:t xml:space="preserve"> </w:t>
      </w:r>
      <w:r w:rsidR="00B21C1F" w:rsidRPr="002D2E7B">
        <w:rPr>
          <w:rFonts w:cs="Arial"/>
        </w:rPr>
        <w:t>NT</w:t>
      </w:r>
      <w:r w:rsidR="00237DCF" w:rsidRPr="002D2E7B">
        <w:rPr>
          <w:rFonts w:cs="Arial"/>
        </w:rPr>
        <w:t>.</w:t>
      </w:r>
    </w:p>
    <w:p w14:paraId="24185210" w14:textId="77777777" w:rsidR="003B1FF1" w:rsidRPr="002D2E7B" w:rsidRDefault="003B1FF1" w:rsidP="005D22D0">
      <w:pPr>
        <w:pStyle w:val="ListParagraph"/>
        <w:numPr>
          <w:ilvl w:val="0"/>
          <w:numId w:val="13"/>
        </w:numPr>
        <w:spacing w:after="120"/>
        <w:ind w:left="357" w:hanging="357"/>
        <w:contextualSpacing w:val="0"/>
        <w:rPr>
          <w:rFonts w:cs="Arial"/>
        </w:rPr>
      </w:pPr>
      <w:r w:rsidRPr="002D2E7B">
        <w:rPr>
          <w:rFonts w:cs="Arial"/>
        </w:rPr>
        <w:t>Collaborate with Forced Adoption Support Services in all states and territories to help provide ‘no wrong door’ assistance for clients, particularly for clients whose records may be located in a different state or territory to the one in which they reside.</w:t>
      </w:r>
    </w:p>
    <w:p w14:paraId="5410FD4A" w14:textId="02CEB7F9" w:rsidR="00C2039A" w:rsidRPr="002D2E7B" w:rsidRDefault="00132D8C" w:rsidP="005D22D0">
      <w:pPr>
        <w:pStyle w:val="ListParagraph"/>
        <w:numPr>
          <w:ilvl w:val="0"/>
          <w:numId w:val="13"/>
        </w:numPr>
        <w:spacing w:after="120"/>
        <w:ind w:left="357" w:hanging="357"/>
        <w:contextualSpacing w:val="0"/>
        <w:rPr>
          <w:rFonts w:cs="Arial"/>
        </w:rPr>
      </w:pPr>
      <w:r w:rsidRPr="002D2E7B">
        <w:rPr>
          <w:rFonts w:cs="Arial"/>
        </w:rPr>
        <w:t>Commemorate</w:t>
      </w:r>
      <w:r w:rsidR="00C2039A" w:rsidRPr="002D2E7B">
        <w:rPr>
          <w:rFonts w:cs="Arial"/>
        </w:rPr>
        <w:t xml:space="preserve"> the anniversary of the National Apology for Forced Adoptions</w:t>
      </w:r>
      <w:r w:rsidR="00315E6F" w:rsidRPr="002D2E7B">
        <w:rPr>
          <w:rFonts w:cs="Arial"/>
        </w:rPr>
        <w:t xml:space="preserve"> on 21 March</w:t>
      </w:r>
      <w:r w:rsidR="00E37D7E" w:rsidRPr="002D2E7B">
        <w:rPr>
          <w:rFonts w:cs="Arial"/>
        </w:rPr>
        <w:t xml:space="preserve"> each year</w:t>
      </w:r>
      <w:r w:rsidR="00B21C1F" w:rsidRPr="002D2E7B">
        <w:rPr>
          <w:rFonts w:cs="Arial"/>
        </w:rPr>
        <w:t xml:space="preserve">, </w:t>
      </w:r>
      <w:r w:rsidR="00E37D7E" w:rsidRPr="002D2E7B">
        <w:rPr>
          <w:rFonts w:cs="Arial"/>
        </w:rPr>
        <w:t xml:space="preserve">in an appropriate manner for the local community. For example, </w:t>
      </w:r>
      <w:r w:rsidRPr="002D2E7B">
        <w:rPr>
          <w:rFonts w:cs="Arial"/>
        </w:rPr>
        <w:t xml:space="preserve">an </w:t>
      </w:r>
      <w:r w:rsidR="00E37D7E" w:rsidRPr="002D2E7B">
        <w:rPr>
          <w:rFonts w:cs="Arial"/>
        </w:rPr>
        <w:t xml:space="preserve">event </w:t>
      </w:r>
      <w:r w:rsidRPr="002D2E7B">
        <w:rPr>
          <w:rFonts w:cs="Arial"/>
        </w:rPr>
        <w:t xml:space="preserve">or memorial activity </w:t>
      </w:r>
      <w:r w:rsidR="00B21C1F" w:rsidRPr="002D2E7B">
        <w:rPr>
          <w:rFonts w:cs="Arial"/>
        </w:rPr>
        <w:t>inviting people affected by past forced adoption to promote healing and community awareness.</w:t>
      </w:r>
    </w:p>
    <w:p w14:paraId="2AD1E9AF" w14:textId="77777777" w:rsidR="00825A50" w:rsidRDefault="00825A50" w:rsidP="00E722F8">
      <w:pPr>
        <w:pStyle w:val="ListParagraph"/>
        <w:numPr>
          <w:ilvl w:val="0"/>
          <w:numId w:val="13"/>
        </w:numPr>
        <w:ind w:left="357" w:hanging="357"/>
        <w:contextualSpacing w:val="0"/>
      </w:pPr>
      <w:r w:rsidRPr="002D2E7B">
        <w:rPr>
          <w:rFonts w:cs="Arial"/>
        </w:rPr>
        <w:t xml:space="preserve">Attend national meetings/training (including roundtables) as required by DSS, however, </w:t>
      </w:r>
      <w:r w:rsidR="0080733C" w:rsidRPr="002D2E7B">
        <w:rPr>
          <w:rFonts w:cs="Arial"/>
        </w:rPr>
        <w:t>Forced Adoption Support Services</w:t>
      </w:r>
      <w:r w:rsidRPr="002D2E7B">
        <w:rPr>
          <w:rFonts w:cs="Arial"/>
        </w:rPr>
        <w:t xml:space="preserve"> will not be expected to fund travel costs unless exceeding more than the number of attendees allocated, or type of reimbursement offered based on </w:t>
      </w:r>
      <w:r w:rsidR="00900783" w:rsidRPr="002D2E7B">
        <w:rPr>
          <w:rFonts w:cs="Arial"/>
        </w:rPr>
        <w:t>DSS’ travel policy</w:t>
      </w:r>
      <w:r w:rsidR="00EE20DB">
        <w:rPr>
          <w:rFonts w:ascii="Neutraface Text Book" w:hAnsi="Neutraface Text Book" w:cs="Arial"/>
        </w:rPr>
        <w:t>.</w:t>
      </w:r>
    </w:p>
    <w:p w14:paraId="51FEA455" w14:textId="0FF4FD69" w:rsidR="00521DAC" w:rsidRDefault="00521DAC">
      <w:pPr>
        <w:spacing w:after="200" w:line="276" w:lineRule="auto"/>
        <w:rPr>
          <w:rFonts w:ascii="Neutraface Text Book" w:hAnsi="Neutraface Text Book" w:cs="Arial"/>
        </w:rPr>
      </w:pPr>
      <w:r>
        <w:rPr>
          <w:rFonts w:ascii="Neutraface Text Book" w:hAnsi="Neutraface Text Book" w:cs="Arial"/>
        </w:rPr>
        <w:br w:type="page"/>
      </w:r>
    </w:p>
    <w:p w14:paraId="7C58BF66" w14:textId="77777777" w:rsidR="003835D8" w:rsidRPr="003835D8" w:rsidRDefault="003835D8" w:rsidP="003835D8">
      <w:pPr>
        <w:pStyle w:val="Heading2"/>
      </w:pPr>
      <w:bookmarkStart w:id="26" w:name="_Toc386713951"/>
      <w:bookmarkStart w:id="27" w:name="_Toc387936162"/>
      <w:bookmarkStart w:id="28" w:name="_Toc388260652"/>
      <w:bookmarkStart w:id="29" w:name="_Toc495476941"/>
      <w:r w:rsidRPr="003835D8">
        <w:lastRenderedPageBreak/>
        <w:t>Peer Support</w:t>
      </w:r>
      <w:bookmarkEnd w:id="26"/>
      <w:bookmarkEnd w:id="27"/>
      <w:bookmarkEnd w:id="28"/>
      <w:bookmarkEnd w:id="29"/>
    </w:p>
    <w:p w14:paraId="73B3AF54" w14:textId="727DE6E1" w:rsidR="003B1FF1" w:rsidRDefault="003B1FF1" w:rsidP="009D248F">
      <w:r>
        <w:t xml:space="preserve">Forced Adoption Support Services </w:t>
      </w:r>
      <w:r w:rsidRPr="00705581">
        <w:t xml:space="preserve">are encouraged to work with peer support </w:t>
      </w:r>
      <w:r>
        <w:t xml:space="preserve">and advocacy groups who </w:t>
      </w:r>
      <w:r w:rsidR="00C814AB">
        <w:t xml:space="preserve">may </w:t>
      </w:r>
      <w:r>
        <w:t xml:space="preserve">be </w:t>
      </w:r>
      <w:r w:rsidRPr="00705581">
        <w:t>part of the planning and decision making regarding the allocation of Small Grants</w:t>
      </w:r>
      <w:r w:rsidR="0080733C">
        <w:t xml:space="preserve"> where appropriate/possible</w:t>
      </w:r>
      <w:r w:rsidRPr="00705581">
        <w:t>.</w:t>
      </w:r>
    </w:p>
    <w:p w14:paraId="4F5A0C58" w14:textId="77777777" w:rsidR="009D248F" w:rsidRDefault="009D248F" w:rsidP="009D248F"/>
    <w:p w14:paraId="4C987C49" w14:textId="39A5DEA6" w:rsidR="00022A9C" w:rsidRDefault="003B1FF1" w:rsidP="00022A9C">
      <w:r w:rsidRPr="00705581">
        <w:t xml:space="preserve">Small Grant recipients </w:t>
      </w:r>
      <w:r>
        <w:t>can</w:t>
      </w:r>
      <w:r w:rsidRPr="00705581">
        <w:t>not use Small Grant funding for the employment of staff and/or provision of counselling services.</w:t>
      </w:r>
      <w:r w:rsidR="00022A9C">
        <w:t xml:space="preserve"> More information about the allocation of Small Grants is available in </w:t>
      </w:r>
      <w:r w:rsidR="00855217">
        <w:br/>
      </w:r>
      <w:r w:rsidR="00022A9C">
        <w:rPr>
          <w:b/>
        </w:rPr>
        <w:t>Attachment A</w:t>
      </w:r>
      <w:r w:rsidR="00022A9C">
        <w:t>.</w:t>
      </w:r>
    </w:p>
    <w:p w14:paraId="2B5B60F8" w14:textId="794BD10D" w:rsidR="00BF4F17" w:rsidRDefault="00BF4F17" w:rsidP="00022A9C"/>
    <w:p w14:paraId="6C9FDEF3" w14:textId="77777777" w:rsidR="007A4185" w:rsidRDefault="007A4185" w:rsidP="00022A9C"/>
    <w:p w14:paraId="5FBBED79" w14:textId="77777777" w:rsidR="00492101" w:rsidRDefault="00492101" w:rsidP="00492101">
      <w:pPr>
        <w:pStyle w:val="Heading2"/>
      </w:pPr>
      <w:bookmarkStart w:id="30" w:name="_Toc495476942"/>
      <w:r>
        <w:t>Research and Guidelines</w:t>
      </w:r>
      <w:bookmarkEnd w:id="30"/>
    </w:p>
    <w:p w14:paraId="47921864" w14:textId="77777777" w:rsidR="005676FA" w:rsidRDefault="00492101" w:rsidP="00492101">
      <w:r>
        <w:t xml:space="preserve">The Australian Institute of Families Studies has developed a number of resources that may assist the Forced Adoption Support Services </w:t>
      </w:r>
      <w:r w:rsidR="003A6FB9">
        <w:t>to support people affected by forced adoptions</w:t>
      </w:r>
      <w:r>
        <w:t>:</w:t>
      </w:r>
    </w:p>
    <w:p w14:paraId="4ABEA193" w14:textId="77777777" w:rsidR="005676FA" w:rsidRDefault="005676FA" w:rsidP="00492101"/>
    <w:p w14:paraId="0E4957CD" w14:textId="77777777" w:rsidR="00492101" w:rsidRPr="00A97FE9" w:rsidRDefault="00492101" w:rsidP="00A97FE9">
      <w:pPr>
        <w:pStyle w:val="ListParagraph"/>
        <w:numPr>
          <w:ilvl w:val="0"/>
          <w:numId w:val="21"/>
        </w:numPr>
        <w:spacing w:after="120"/>
        <w:contextualSpacing w:val="0"/>
      </w:pPr>
      <w:r>
        <w:t xml:space="preserve">The </w:t>
      </w:r>
      <w:r w:rsidRPr="00A97FE9">
        <w:rPr>
          <w:i/>
        </w:rPr>
        <w:t>Forced Adoption National Practice Principles: Guidelines and principles for specialist services</w:t>
      </w:r>
      <w:r>
        <w:t xml:space="preserve"> </w:t>
      </w:r>
      <w:r w:rsidRPr="00A97FE9">
        <w:t xml:space="preserve">(2016) </w:t>
      </w:r>
      <w:r w:rsidR="003A6FB9">
        <w:t xml:space="preserve">resource </w:t>
      </w:r>
      <w:r w:rsidRPr="00A97FE9">
        <w:t>aim</w:t>
      </w:r>
      <w:r w:rsidR="003A6FB9">
        <w:t>s</w:t>
      </w:r>
      <w:r w:rsidRPr="00A97FE9">
        <w:t xml:space="preserve"> to reflect how </w:t>
      </w:r>
      <w:r w:rsidR="003A6FB9">
        <w:t>Forced Adoption Support Service</w:t>
      </w:r>
      <w:r w:rsidRPr="00A97FE9">
        <w:t xml:space="preserve"> </w:t>
      </w:r>
      <w:r w:rsidR="003A6FB9">
        <w:t>organisations</w:t>
      </w:r>
      <w:r w:rsidRPr="00A97FE9">
        <w:t xml:space="preserve"> funded by DSS, as well as other service providers working in this space, can provide services consistent with nationally agreed guidelines. </w:t>
      </w:r>
    </w:p>
    <w:p w14:paraId="2EBA0D52" w14:textId="183974C9" w:rsidR="00492101" w:rsidRPr="00A97FE9" w:rsidRDefault="00492101" w:rsidP="00A97FE9">
      <w:pPr>
        <w:pStyle w:val="ListParagraph"/>
        <w:numPr>
          <w:ilvl w:val="0"/>
          <w:numId w:val="21"/>
        </w:numPr>
        <w:spacing w:after="120"/>
        <w:contextualSpacing w:val="0"/>
      </w:pPr>
      <w:r w:rsidRPr="00A97FE9">
        <w:t xml:space="preserve">The </w:t>
      </w:r>
      <w:r w:rsidRPr="00A97FE9">
        <w:rPr>
          <w:i/>
        </w:rPr>
        <w:t>Forced Adoption Support Services: Establishing and building networks</w:t>
      </w:r>
      <w:r w:rsidRPr="00A97FE9">
        <w:t xml:space="preserve"> (2015) resource </w:t>
      </w:r>
      <w:r>
        <w:t>provides</w:t>
      </w:r>
      <w:r w:rsidRPr="00A97FE9">
        <w:t xml:space="preserve"> best practice </w:t>
      </w:r>
      <w:r w:rsidR="003A6FB9">
        <w:t>guidance</w:t>
      </w:r>
      <w:r w:rsidRPr="00A97FE9">
        <w:t xml:space="preserve"> to </w:t>
      </w:r>
      <w:r>
        <w:t>developing and maintaining</w:t>
      </w:r>
      <w:r w:rsidRPr="00A97FE9">
        <w:t xml:space="preserve"> networks </w:t>
      </w:r>
      <w:r>
        <w:t>that are positive, sustainable and work to meet the needs of clients</w:t>
      </w:r>
      <w:r w:rsidRPr="00A97FE9">
        <w:t xml:space="preserve">. </w:t>
      </w:r>
      <w:r w:rsidR="000F6F01">
        <w:t xml:space="preserve"> </w:t>
      </w:r>
      <w:r w:rsidRPr="00A97FE9">
        <w:t>It provides a</w:t>
      </w:r>
      <w:r w:rsidR="003A6FB9">
        <w:t>n</w:t>
      </w:r>
      <w:r w:rsidRPr="00A97FE9">
        <w:t xml:space="preserve"> outline for managing professional networks</w:t>
      </w:r>
      <w:r w:rsidR="003A6FB9">
        <w:t>,</w:t>
      </w:r>
      <w:r w:rsidRPr="00A97FE9">
        <w:t xml:space="preserve"> however </w:t>
      </w:r>
      <w:r>
        <w:t>it does not</w:t>
      </w:r>
      <w:r w:rsidRPr="00A97FE9">
        <w:t xml:space="preserve"> prescribe how </w:t>
      </w:r>
      <w:r>
        <w:t>service providers</w:t>
      </w:r>
      <w:r w:rsidRPr="00A97FE9">
        <w:t xml:space="preserve"> should establish or participate in local networks. </w:t>
      </w:r>
    </w:p>
    <w:p w14:paraId="329DBEF5" w14:textId="0596A73D" w:rsidR="00492101" w:rsidRPr="00A97FE9" w:rsidRDefault="00492101" w:rsidP="00A97FE9">
      <w:pPr>
        <w:pStyle w:val="ListParagraph"/>
        <w:numPr>
          <w:ilvl w:val="0"/>
          <w:numId w:val="21"/>
        </w:numPr>
        <w:spacing w:after="120"/>
        <w:contextualSpacing w:val="0"/>
      </w:pPr>
      <w:r w:rsidRPr="00A97FE9">
        <w:t xml:space="preserve">The </w:t>
      </w:r>
      <w:r w:rsidRPr="00A97FE9">
        <w:rPr>
          <w:i/>
        </w:rPr>
        <w:t xml:space="preserve">Good Practice Principles </w:t>
      </w:r>
      <w:r w:rsidR="003A6FB9" w:rsidRPr="00A97FE9">
        <w:rPr>
          <w:i/>
        </w:rPr>
        <w:t>in providing services to those affected by forced adoption and family separation</w:t>
      </w:r>
      <w:r w:rsidR="003A6FB9">
        <w:t xml:space="preserve"> (2015) </w:t>
      </w:r>
      <w:r w:rsidRPr="00A97FE9">
        <w:t xml:space="preserve">resource paper is for service providers working with people affected by past forced adoption policies and practices. </w:t>
      </w:r>
      <w:r w:rsidR="000F6F01">
        <w:t xml:space="preserve"> </w:t>
      </w:r>
      <w:r w:rsidRPr="00A97FE9">
        <w:t xml:space="preserve">The paper </w:t>
      </w:r>
      <w:proofErr w:type="gramStart"/>
      <w:r w:rsidRPr="00A97FE9">
        <w:t>is based</w:t>
      </w:r>
      <w:proofErr w:type="gramEnd"/>
      <w:r w:rsidRPr="00A97FE9">
        <w:t xml:space="preserve"> on research </w:t>
      </w:r>
      <w:r w:rsidR="003A6FB9">
        <w:t>aimed to imp</w:t>
      </w:r>
      <w:r w:rsidR="00D77C47">
        <w:t>r</w:t>
      </w:r>
      <w:r w:rsidR="003A6FB9">
        <w:t>ove a knowledge base about the extent and effects of past practices as well as to stre</w:t>
      </w:r>
      <w:r w:rsidR="00D77C47">
        <w:t>ngthen the evidence available to address the current service and support needs of people affected</w:t>
      </w:r>
      <w:r w:rsidRPr="00A97FE9">
        <w:t>.</w:t>
      </w:r>
    </w:p>
    <w:p w14:paraId="68B3915F" w14:textId="77777777" w:rsidR="00492101" w:rsidRDefault="00492101" w:rsidP="00492101">
      <w:pPr>
        <w:rPr>
          <w:lang w:val="en"/>
        </w:rPr>
      </w:pPr>
    </w:p>
    <w:p w14:paraId="4BDCD795" w14:textId="51330C42" w:rsidR="00492101" w:rsidRPr="00125CEB" w:rsidRDefault="00492101" w:rsidP="00492101">
      <w:pPr>
        <w:rPr>
          <w:lang w:val="en"/>
        </w:rPr>
      </w:pPr>
      <w:r>
        <w:rPr>
          <w:lang w:val="en"/>
        </w:rPr>
        <w:t xml:space="preserve">These three </w:t>
      </w:r>
      <w:r w:rsidR="00A97FE9">
        <w:rPr>
          <w:lang w:val="en"/>
        </w:rPr>
        <w:t>r</w:t>
      </w:r>
      <w:r>
        <w:rPr>
          <w:lang w:val="en"/>
        </w:rPr>
        <w:t xml:space="preserve">esources are accessible through the DSS website at </w:t>
      </w:r>
      <w:hyperlink r:id="rId13" w:history="1">
        <w:r w:rsidR="00D77C47" w:rsidRPr="00D74F6D">
          <w:rPr>
            <w:rStyle w:val="Hyperlink"/>
            <w:lang w:val="en"/>
          </w:rPr>
          <w:t>https://www.dss.gov.au/our-responsibilities/families-and-children/programs-services/forced-adoption-practices</w:t>
        </w:r>
      </w:hyperlink>
      <w:r w:rsidR="00D77C47">
        <w:rPr>
          <w:lang w:val="en"/>
        </w:rPr>
        <w:t>.</w:t>
      </w:r>
    </w:p>
    <w:p w14:paraId="72474272" w14:textId="77777777" w:rsidR="00492101" w:rsidRPr="00705581" w:rsidRDefault="00492101" w:rsidP="009D248F"/>
    <w:p w14:paraId="32CD0F05" w14:textId="77777777" w:rsidR="00E31F89" w:rsidRDefault="00E31F89" w:rsidP="009D248F"/>
    <w:p w14:paraId="7FC5F32D" w14:textId="77777777" w:rsidR="0003294E" w:rsidRDefault="0003294E" w:rsidP="0003294E">
      <w:pPr>
        <w:pStyle w:val="Heading1"/>
      </w:pPr>
      <w:bookmarkStart w:id="31" w:name="_Toc358725009"/>
      <w:bookmarkStart w:id="32" w:name="_Toc377737055"/>
      <w:bookmarkStart w:id="33" w:name="_Toc382571932"/>
      <w:bookmarkStart w:id="34" w:name="_Toc389478952"/>
      <w:bookmarkStart w:id="35" w:name="_Toc495476943"/>
      <w:r>
        <w:t>Working with Clients</w:t>
      </w:r>
      <w:bookmarkEnd w:id="31"/>
      <w:bookmarkEnd w:id="32"/>
      <w:bookmarkEnd w:id="33"/>
      <w:bookmarkEnd w:id="34"/>
      <w:bookmarkEnd w:id="35"/>
    </w:p>
    <w:p w14:paraId="680F06AC" w14:textId="77777777" w:rsidR="003835D8" w:rsidRPr="003835D8" w:rsidRDefault="00935186" w:rsidP="003835D8">
      <w:pPr>
        <w:pStyle w:val="Heading2"/>
      </w:pPr>
      <w:bookmarkStart w:id="36" w:name="_Toc387936164"/>
      <w:bookmarkStart w:id="37" w:name="_Toc388260654"/>
      <w:bookmarkStart w:id="38" w:name="_Toc495476944"/>
      <w:r>
        <w:t xml:space="preserve">Eligible </w:t>
      </w:r>
      <w:r w:rsidR="003835D8" w:rsidRPr="003835D8">
        <w:t>Clients/Target Group</w:t>
      </w:r>
      <w:bookmarkEnd w:id="36"/>
      <w:bookmarkEnd w:id="37"/>
      <w:bookmarkEnd w:id="38"/>
    </w:p>
    <w:p w14:paraId="237FE21B" w14:textId="1F54B142" w:rsidR="003B1FF1" w:rsidRPr="00635F1B" w:rsidRDefault="003B1FF1" w:rsidP="009D248F">
      <w:pPr>
        <w:rPr>
          <w:rStyle w:val="BookTitle"/>
          <w:rFonts w:cs="Arial"/>
          <w:i w:val="0"/>
          <w:smallCaps w:val="0"/>
          <w:spacing w:val="0"/>
        </w:rPr>
      </w:pPr>
      <w:r w:rsidRPr="00635F1B">
        <w:rPr>
          <w:rFonts w:cs="Arial"/>
          <w:lang w:val="en" w:eastAsia="en-AU"/>
        </w:rPr>
        <w:t>The target group for Forced A</w:t>
      </w:r>
      <w:r w:rsidR="00CB1FCC" w:rsidRPr="00635F1B">
        <w:rPr>
          <w:rFonts w:cs="Arial"/>
          <w:lang w:val="en" w:eastAsia="en-AU"/>
        </w:rPr>
        <w:t>doption</w:t>
      </w:r>
      <w:r w:rsidRPr="00635F1B">
        <w:rPr>
          <w:rFonts w:cs="Arial"/>
          <w:lang w:val="en" w:eastAsia="en-AU"/>
        </w:rPr>
        <w:t xml:space="preserve"> Support Services is anyone who </w:t>
      </w:r>
      <w:proofErr w:type="gramStart"/>
      <w:r w:rsidR="00E7685F" w:rsidRPr="00635F1B">
        <w:rPr>
          <w:rFonts w:cs="Arial"/>
          <w:lang w:val="en" w:eastAsia="en-AU"/>
        </w:rPr>
        <w:t xml:space="preserve">is </w:t>
      </w:r>
      <w:r w:rsidRPr="00635F1B">
        <w:rPr>
          <w:rFonts w:cs="Arial"/>
          <w:lang w:val="en" w:eastAsia="en-AU"/>
        </w:rPr>
        <w:t>affected</w:t>
      </w:r>
      <w:proofErr w:type="gramEnd"/>
      <w:r w:rsidRPr="00635F1B">
        <w:rPr>
          <w:rFonts w:cs="Arial"/>
          <w:lang w:val="en" w:eastAsia="en-AU"/>
        </w:rPr>
        <w:t xml:space="preserve"> by </w:t>
      </w:r>
      <w:r w:rsidR="00E7685F" w:rsidRPr="00635F1B">
        <w:rPr>
          <w:rFonts w:cs="Arial"/>
          <w:lang w:val="en" w:eastAsia="en-AU"/>
        </w:rPr>
        <w:t xml:space="preserve">Australia’s </w:t>
      </w:r>
      <w:r w:rsidR="001F3EC1" w:rsidRPr="00635F1B">
        <w:rPr>
          <w:rFonts w:cs="Arial"/>
          <w:lang w:val="en" w:eastAsia="en-AU"/>
        </w:rPr>
        <w:t xml:space="preserve">past </w:t>
      </w:r>
      <w:r w:rsidRPr="00635F1B">
        <w:rPr>
          <w:rFonts w:cs="Arial"/>
          <w:lang w:val="en" w:eastAsia="en-AU"/>
        </w:rPr>
        <w:t xml:space="preserve">forced adoption policies and practices.  Affected people include </w:t>
      </w:r>
      <w:r w:rsidRPr="00635F1B">
        <w:rPr>
          <w:rStyle w:val="BookTitle"/>
          <w:rFonts w:cs="Arial"/>
          <w:i w:val="0"/>
          <w:smallCaps w:val="0"/>
          <w:spacing w:val="0"/>
        </w:rPr>
        <w:t>mothers, fathers, adopted people</w:t>
      </w:r>
      <w:r w:rsidR="001F3EC1" w:rsidRPr="00635F1B">
        <w:rPr>
          <w:rStyle w:val="BookTitle"/>
          <w:rFonts w:cs="Arial"/>
          <w:i w:val="0"/>
          <w:smallCaps w:val="0"/>
          <w:spacing w:val="0"/>
        </w:rPr>
        <w:t>,</w:t>
      </w:r>
      <w:r w:rsidR="00AD650A" w:rsidRPr="00635F1B">
        <w:rPr>
          <w:rStyle w:val="BookTitle"/>
          <w:rFonts w:cs="Arial"/>
          <w:i w:val="0"/>
          <w:smallCaps w:val="0"/>
          <w:spacing w:val="0"/>
        </w:rPr>
        <w:t xml:space="preserve"> siblings,</w:t>
      </w:r>
      <w:r w:rsidR="001F3EC1" w:rsidRPr="00635F1B">
        <w:rPr>
          <w:rStyle w:val="BookTitle"/>
          <w:rFonts w:cs="Arial"/>
          <w:i w:val="0"/>
          <w:smallCaps w:val="0"/>
          <w:spacing w:val="0"/>
        </w:rPr>
        <w:t xml:space="preserve"> adoptive parents </w:t>
      </w:r>
      <w:r w:rsidR="000F6F01" w:rsidRPr="00635F1B">
        <w:rPr>
          <w:rStyle w:val="BookTitle"/>
          <w:rFonts w:cs="Arial"/>
          <w:i w:val="0"/>
          <w:smallCaps w:val="0"/>
          <w:spacing w:val="0"/>
        </w:rPr>
        <w:t xml:space="preserve">and extended family members.  </w:t>
      </w:r>
      <w:r w:rsidRPr="00635F1B">
        <w:rPr>
          <w:rStyle w:val="BookTitle"/>
          <w:rFonts w:cs="Arial"/>
          <w:i w:val="0"/>
          <w:smallCaps w:val="0"/>
          <w:spacing w:val="0"/>
        </w:rPr>
        <w:t xml:space="preserve">The priority for service delivery should be the people who </w:t>
      </w:r>
      <w:proofErr w:type="gramStart"/>
      <w:r w:rsidRPr="00635F1B">
        <w:rPr>
          <w:rStyle w:val="BookTitle"/>
          <w:rFonts w:cs="Arial"/>
          <w:i w:val="0"/>
          <w:smallCaps w:val="0"/>
          <w:spacing w:val="0"/>
        </w:rPr>
        <w:t xml:space="preserve">were directly </w:t>
      </w:r>
      <w:r w:rsidR="000F6F01" w:rsidRPr="00635F1B">
        <w:rPr>
          <w:rStyle w:val="BookTitle"/>
          <w:rFonts w:cs="Arial"/>
          <w:i w:val="0"/>
          <w:smallCaps w:val="0"/>
          <w:spacing w:val="0"/>
        </w:rPr>
        <w:t>affected</w:t>
      </w:r>
      <w:proofErr w:type="gramEnd"/>
      <w:r w:rsidR="00C814AB" w:rsidRPr="00635F1B">
        <w:rPr>
          <w:rStyle w:val="BookTitle"/>
          <w:rFonts w:cs="Arial"/>
          <w:i w:val="0"/>
          <w:smallCaps w:val="0"/>
          <w:spacing w:val="0"/>
        </w:rPr>
        <w:t xml:space="preserve">, and efforts are to be made to ensure services are accessible for mothers, fathers and </w:t>
      </w:r>
      <w:r w:rsidR="00AD650A" w:rsidRPr="00635F1B">
        <w:rPr>
          <w:rStyle w:val="BookTitle"/>
          <w:rFonts w:cs="Arial"/>
          <w:i w:val="0"/>
          <w:smallCaps w:val="0"/>
          <w:spacing w:val="0"/>
        </w:rPr>
        <w:t>adoptees</w:t>
      </w:r>
      <w:r w:rsidRPr="00635F1B">
        <w:rPr>
          <w:rStyle w:val="BookTitle"/>
          <w:rFonts w:cs="Arial"/>
          <w:i w:val="0"/>
          <w:smallCaps w:val="0"/>
          <w:spacing w:val="0"/>
        </w:rPr>
        <w:t xml:space="preserve">. </w:t>
      </w:r>
      <w:r w:rsidR="000F6F01" w:rsidRPr="00635F1B">
        <w:rPr>
          <w:rStyle w:val="BookTitle"/>
          <w:rFonts w:cs="Arial"/>
          <w:i w:val="0"/>
          <w:smallCaps w:val="0"/>
          <w:spacing w:val="0"/>
        </w:rPr>
        <w:t xml:space="preserve"> </w:t>
      </w:r>
      <w:r w:rsidRPr="00635F1B">
        <w:rPr>
          <w:rStyle w:val="BookTitle"/>
          <w:rFonts w:cs="Arial"/>
          <w:i w:val="0"/>
          <w:smallCaps w:val="0"/>
          <w:spacing w:val="0"/>
        </w:rPr>
        <w:t xml:space="preserve">Services to extended family members </w:t>
      </w:r>
      <w:proofErr w:type="gramStart"/>
      <w:r w:rsidRPr="00635F1B">
        <w:rPr>
          <w:rStyle w:val="BookTitle"/>
          <w:rFonts w:cs="Arial"/>
          <w:i w:val="0"/>
          <w:smallCaps w:val="0"/>
          <w:spacing w:val="0"/>
        </w:rPr>
        <w:t>can also be achieved</w:t>
      </w:r>
      <w:proofErr w:type="gramEnd"/>
      <w:r w:rsidRPr="00635F1B">
        <w:rPr>
          <w:rStyle w:val="BookTitle"/>
          <w:rFonts w:cs="Arial"/>
          <w:i w:val="0"/>
          <w:smallCaps w:val="0"/>
          <w:spacing w:val="0"/>
        </w:rPr>
        <w:t xml:space="preserve"> through effective warm referrals to other relevant providers.</w:t>
      </w:r>
    </w:p>
    <w:p w14:paraId="7C11F5AE" w14:textId="77777777" w:rsidR="00E4553F" w:rsidRDefault="00E4553F" w:rsidP="009D248F">
      <w:pPr>
        <w:rPr>
          <w:rStyle w:val="BookTitle"/>
          <w:rFonts w:ascii="Neutraface Text Book" w:hAnsi="Neutraface Text Book"/>
          <w:i w:val="0"/>
          <w:smallCaps w:val="0"/>
          <w:spacing w:val="0"/>
        </w:rPr>
      </w:pPr>
    </w:p>
    <w:p w14:paraId="580B062D" w14:textId="77777777" w:rsidR="003835D8" w:rsidRPr="00381052" w:rsidRDefault="003835D8" w:rsidP="009D248F">
      <w:pPr>
        <w:rPr>
          <w:rStyle w:val="BookTitle"/>
          <w:rFonts w:ascii="Neutraface Text Book" w:hAnsi="Neutraface Text Book"/>
          <w:i w:val="0"/>
          <w:iCs w:val="0"/>
          <w:smallCaps w:val="0"/>
          <w:spacing w:val="0"/>
          <w:lang w:val="en" w:eastAsia="en-AU"/>
        </w:rPr>
      </w:pPr>
    </w:p>
    <w:p w14:paraId="39F8D0D4" w14:textId="77777777" w:rsidR="003835D8" w:rsidRPr="003835D8" w:rsidRDefault="003835D8" w:rsidP="003835D8">
      <w:pPr>
        <w:pStyle w:val="Heading2"/>
      </w:pPr>
      <w:bookmarkStart w:id="39" w:name="_Toc386713956"/>
      <w:bookmarkStart w:id="40" w:name="_Toc387936165"/>
      <w:bookmarkStart w:id="41" w:name="_Toc388260655"/>
      <w:bookmarkStart w:id="42" w:name="_Toc495476945"/>
      <w:r w:rsidRPr="003835D8">
        <w:t>No Wrong Door Approach</w:t>
      </w:r>
      <w:bookmarkEnd w:id="39"/>
      <w:bookmarkEnd w:id="40"/>
      <w:bookmarkEnd w:id="41"/>
      <w:bookmarkEnd w:id="42"/>
      <w:r w:rsidRPr="003835D8">
        <w:t xml:space="preserve"> </w:t>
      </w:r>
    </w:p>
    <w:p w14:paraId="19701EBF" w14:textId="77777777" w:rsidR="003B1FF1" w:rsidRDefault="003B1FF1" w:rsidP="009D248F">
      <w:bookmarkStart w:id="43" w:name="_Toc386713957"/>
      <w:bookmarkStart w:id="44" w:name="_Toc387936166"/>
      <w:bookmarkStart w:id="45" w:name="_Toc388260656"/>
      <w:r w:rsidRPr="00381052">
        <w:t>Identifying the most appropriate service to respond to a client’s needs is the role of the Forced Adoption S</w:t>
      </w:r>
      <w:r w:rsidR="004C1B05">
        <w:t>upport Services’ staff.</w:t>
      </w:r>
    </w:p>
    <w:p w14:paraId="7D585508" w14:textId="77777777" w:rsidR="009D248F" w:rsidRPr="00381052" w:rsidRDefault="009D248F" w:rsidP="009D248F"/>
    <w:p w14:paraId="40C31755" w14:textId="77777777" w:rsidR="003B1FF1" w:rsidRDefault="003B1FF1" w:rsidP="009D248F">
      <w:pPr>
        <w:rPr>
          <w:bCs/>
        </w:rPr>
      </w:pPr>
      <w:r w:rsidRPr="00381052">
        <w:t xml:space="preserve">Generally, it </w:t>
      </w:r>
      <w:proofErr w:type="gramStart"/>
      <w:r w:rsidRPr="00381052">
        <w:t>is expected</w:t>
      </w:r>
      <w:proofErr w:type="gramEnd"/>
      <w:r w:rsidRPr="00381052">
        <w:t xml:space="preserve"> a client will receive support</w:t>
      </w:r>
      <w:r w:rsidRPr="00381052">
        <w:rPr>
          <w:bCs/>
          <w:i/>
        </w:rPr>
        <w:t xml:space="preserve"> </w:t>
      </w:r>
      <w:r w:rsidRPr="00381052">
        <w:rPr>
          <w:bCs/>
        </w:rPr>
        <w:t>from the Forced Adoption Support Service in the jurisdiction in which they reside.</w:t>
      </w:r>
      <w:r>
        <w:rPr>
          <w:bCs/>
        </w:rPr>
        <w:t xml:space="preserve"> </w:t>
      </w:r>
      <w:r w:rsidR="005A3103">
        <w:rPr>
          <w:bCs/>
        </w:rPr>
        <w:t xml:space="preserve"> </w:t>
      </w:r>
      <w:r>
        <w:rPr>
          <w:bCs/>
        </w:rPr>
        <w:t>However, clients should be able to receive a prompt response no matter which service they first approach for assistance, where they currently reside or where the adoption took place.</w:t>
      </w:r>
    </w:p>
    <w:p w14:paraId="1762E26F" w14:textId="77777777" w:rsidR="009D248F" w:rsidRPr="00381052" w:rsidRDefault="009D248F" w:rsidP="009D248F">
      <w:pPr>
        <w:rPr>
          <w:bCs/>
        </w:rPr>
      </w:pPr>
    </w:p>
    <w:p w14:paraId="47958BE6" w14:textId="46E9675C" w:rsidR="003B1FF1" w:rsidRDefault="003B1FF1" w:rsidP="009D248F">
      <w:r w:rsidRPr="00381052">
        <w:lastRenderedPageBreak/>
        <w:t xml:space="preserve">If the client requires assistance, for example, with records access where records </w:t>
      </w:r>
      <w:proofErr w:type="gramStart"/>
      <w:r w:rsidRPr="00381052">
        <w:t>are</w:t>
      </w:r>
      <w:r>
        <w:t xml:space="preserve"> held</w:t>
      </w:r>
      <w:proofErr w:type="gramEnd"/>
      <w:r w:rsidRPr="00381052">
        <w:t xml:space="preserve"> in another jurisdiction, the Forced Adoption Support Service should seek assistance from the Forced Adoption Support Service and</w:t>
      </w:r>
      <w:r>
        <w:t>/or</w:t>
      </w:r>
      <w:r w:rsidRPr="00381052">
        <w:t xml:space="preserve"> other post-adoption providers in the other jurisdictions as appropriate.</w:t>
      </w:r>
    </w:p>
    <w:p w14:paraId="032EFC6F" w14:textId="1564B58C" w:rsidR="00F0621E" w:rsidRDefault="00F0621E" w:rsidP="009D248F"/>
    <w:p w14:paraId="53958AD5" w14:textId="77777777" w:rsidR="00F0621E" w:rsidRDefault="00F0621E" w:rsidP="009D248F"/>
    <w:p w14:paraId="4F24CCA6" w14:textId="77777777" w:rsidR="003835D8" w:rsidRPr="009D248F" w:rsidRDefault="003835D8" w:rsidP="009D248F">
      <w:pPr>
        <w:pStyle w:val="Heading2"/>
      </w:pPr>
      <w:bookmarkStart w:id="46" w:name="_Toc386713960"/>
      <w:bookmarkStart w:id="47" w:name="_Toc387936167"/>
      <w:bookmarkStart w:id="48" w:name="_Toc388260657"/>
      <w:bookmarkStart w:id="49" w:name="_Toc495476947"/>
      <w:bookmarkEnd w:id="43"/>
      <w:bookmarkEnd w:id="44"/>
      <w:bookmarkEnd w:id="45"/>
      <w:r w:rsidRPr="009D248F">
        <w:t>Trauma Informed approach to service delivery</w:t>
      </w:r>
      <w:bookmarkEnd w:id="46"/>
      <w:bookmarkEnd w:id="47"/>
      <w:bookmarkEnd w:id="48"/>
      <w:bookmarkEnd w:id="49"/>
    </w:p>
    <w:p w14:paraId="51CBCAD4" w14:textId="2ABF8A15" w:rsidR="00471F96" w:rsidRPr="00635F1B" w:rsidRDefault="003B1FF1" w:rsidP="00074AD3">
      <w:pPr>
        <w:rPr>
          <w:rFonts w:cs="Arial"/>
        </w:rPr>
      </w:pPr>
      <w:r w:rsidRPr="00635F1B">
        <w:rPr>
          <w:rFonts w:cs="Arial"/>
        </w:rPr>
        <w:t xml:space="preserve">Clients </w:t>
      </w:r>
      <w:proofErr w:type="gramStart"/>
      <w:r w:rsidRPr="00635F1B">
        <w:rPr>
          <w:rFonts w:cs="Arial"/>
        </w:rPr>
        <w:t>should be assessed and supported</w:t>
      </w:r>
      <w:proofErr w:type="gramEnd"/>
      <w:r w:rsidRPr="00635F1B">
        <w:rPr>
          <w:rFonts w:cs="Arial"/>
        </w:rPr>
        <w:t xml:space="preserve"> based on need.  Trauma Informed principles should be applied. </w:t>
      </w:r>
      <w:r w:rsidR="00471F96" w:rsidRPr="00635F1B">
        <w:rPr>
          <w:rFonts w:cs="Arial"/>
        </w:rPr>
        <w:t xml:space="preserve"> DSS expects that all client facing staff, including those answering the national 1800 telephone entry point service</w:t>
      </w:r>
      <w:r w:rsidR="00441E77" w:rsidRPr="00635F1B">
        <w:rPr>
          <w:rFonts w:cs="Arial"/>
        </w:rPr>
        <w:t xml:space="preserve"> (office and reception)</w:t>
      </w:r>
      <w:r w:rsidR="00471F96" w:rsidRPr="00635F1B">
        <w:rPr>
          <w:rFonts w:cs="Arial"/>
        </w:rPr>
        <w:t xml:space="preserve">, will </w:t>
      </w:r>
      <w:r w:rsidR="00D16A0E" w:rsidRPr="00635F1B">
        <w:rPr>
          <w:rFonts w:cs="Arial"/>
        </w:rPr>
        <w:t xml:space="preserve">be </w:t>
      </w:r>
      <w:r w:rsidR="00D761F1" w:rsidRPr="00635F1B">
        <w:rPr>
          <w:rFonts w:cs="Arial"/>
        </w:rPr>
        <w:t xml:space="preserve">professional, </w:t>
      </w:r>
      <w:r w:rsidR="00D16A0E" w:rsidRPr="00635F1B">
        <w:rPr>
          <w:rFonts w:cs="Arial"/>
        </w:rPr>
        <w:t>appropriately trained</w:t>
      </w:r>
      <w:r w:rsidR="00D761F1" w:rsidRPr="00635F1B">
        <w:rPr>
          <w:rFonts w:cs="Arial"/>
        </w:rPr>
        <w:t xml:space="preserve"> and supervised</w:t>
      </w:r>
      <w:r w:rsidR="00D16A0E" w:rsidRPr="00635F1B">
        <w:rPr>
          <w:rFonts w:cs="Arial"/>
        </w:rPr>
        <w:t xml:space="preserve">.  All client facing staff are strongly encouraged to </w:t>
      </w:r>
      <w:r w:rsidR="00471F96" w:rsidRPr="00635F1B">
        <w:rPr>
          <w:rFonts w:cs="Arial"/>
        </w:rPr>
        <w:t>complete the Australian Psychological Society (APS) online training -</w:t>
      </w:r>
      <w:r w:rsidR="00471F96" w:rsidRPr="00635F1B">
        <w:rPr>
          <w:rFonts w:cs="Arial"/>
          <w:u w:val="single"/>
        </w:rPr>
        <w:t xml:space="preserve"> </w:t>
      </w:r>
      <w:hyperlink r:id="rId14" w:history="1">
        <w:r w:rsidR="00AD650A" w:rsidRPr="00635F1B">
          <w:rPr>
            <w:rStyle w:val="Hyperlink"/>
            <w:rFonts w:cs="Arial"/>
          </w:rPr>
          <w:t>Working with people affected by forced adoption: training for mental health professionals</w:t>
        </w:r>
        <w:r w:rsidR="00B70363" w:rsidRPr="00635F1B">
          <w:rPr>
            <w:rStyle w:val="Hyperlink"/>
            <w:rFonts w:cs="Arial"/>
            <w:color w:val="auto"/>
            <w:u w:val="none"/>
          </w:rPr>
          <w:t>,</w:t>
        </w:r>
        <w:r w:rsidR="00AD650A" w:rsidRPr="00635F1B">
          <w:rPr>
            <w:rStyle w:val="Hyperlink"/>
            <w:rFonts w:cs="Arial"/>
            <w:color w:val="auto"/>
            <w:u w:val="none"/>
          </w:rPr>
          <w:t xml:space="preserve"> </w:t>
        </w:r>
      </w:hyperlink>
      <w:r w:rsidR="00401D88" w:rsidRPr="00635F1B">
        <w:rPr>
          <w:rFonts w:cs="Arial"/>
        </w:rPr>
        <w:t>as</w:t>
      </w:r>
      <w:r w:rsidR="00B70363" w:rsidRPr="00635F1B">
        <w:rPr>
          <w:rFonts w:cs="Arial"/>
        </w:rPr>
        <w:t xml:space="preserve"> the </w:t>
      </w:r>
      <w:r w:rsidR="00454E7D" w:rsidRPr="00635F1B">
        <w:rPr>
          <w:rFonts w:cs="Arial"/>
        </w:rPr>
        <w:t xml:space="preserve">training </w:t>
      </w:r>
      <w:r w:rsidR="00B70363" w:rsidRPr="00635F1B">
        <w:rPr>
          <w:rFonts w:cs="Arial"/>
        </w:rPr>
        <w:t xml:space="preserve">cost </w:t>
      </w:r>
      <w:r w:rsidR="00A872FB" w:rsidRPr="00635F1B">
        <w:rPr>
          <w:rFonts w:cs="Arial"/>
        </w:rPr>
        <w:t xml:space="preserve">can be </w:t>
      </w:r>
      <w:r w:rsidR="002E1792" w:rsidRPr="00635F1B">
        <w:rPr>
          <w:rFonts w:cs="Arial"/>
        </w:rPr>
        <w:t>included under the</w:t>
      </w:r>
      <w:r w:rsidR="00D75BF7" w:rsidRPr="00635F1B">
        <w:rPr>
          <w:rFonts w:cs="Arial"/>
        </w:rPr>
        <w:t xml:space="preserve"> </w:t>
      </w:r>
      <w:r w:rsidR="00AD650A" w:rsidRPr="00635F1B">
        <w:rPr>
          <w:rFonts w:cs="Arial"/>
        </w:rPr>
        <w:t>funding.</w:t>
      </w:r>
    </w:p>
    <w:p w14:paraId="12310EA5" w14:textId="77777777" w:rsidR="009D248F" w:rsidRPr="00635F1B" w:rsidRDefault="009D248F" w:rsidP="009D248F">
      <w:pPr>
        <w:rPr>
          <w:rFonts w:cs="Arial"/>
        </w:rPr>
      </w:pPr>
    </w:p>
    <w:p w14:paraId="7F0B8B6E" w14:textId="77777777" w:rsidR="003B1FF1" w:rsidRPr="00635F1B" w:rsidRDefault="003B1FF1" w:rsidP="008727DA">
      <w:pPr>
        <w:spacing w:after="120"/>
        <w:rPr>
          <w:rFonts w:cs="Arial"/>
        </w:rPr>
      </w:pPr>
      <w:r w:rsidRPr="00635F1B">
        <w:rPr>
          <w:rFonts w:cs="Arial"/>
        </w:rPr>
        <w:t xml:space="preserve">These websites provide information and resources on evidence-based best practice in </w:t>
      </w:r>
      <w:r w:rsidR="00A32187" w:rsidRPr="00635F1B">
        <w:rPr>
          <w:rFonts w:cs="Arial"/>
        </w:rPr>
        <w:t xml:space="preserve">trauma informed </w:t>
      </w:r>
      <w:r w:rsidRPr="00635F1B">
        <w:rPr>
          <w:rFonts w:cs="Arial"/>
        </w:rPr>
        <w:t>service delivery:</w:t>
      </w:r>
    </w:p>
    <w:p w14:paraId="78F103B4" w14:textId="77777777" w:rsidR="00A32187" w:rsidRPr="00635F1B" w:rsidRDefault="009B76F4" w:rsidP="00A32187">
      <w:pPr>
        <w:pStyle w:val="ListParagraph"/>
        <w:numPr>
          <w:ilvl w:val="0"/>
          <w:numId w:val="15"/>
        </w:numPr>
        <w:rPr>
          <w:rFonts w:cs="Arial"/>
        </w:rPr>
      </w:pPr>
      <w:hyperlink r:id="rId15" w:history="1">
        <w:r w:rsidR="00A32187" w:rsidRPr="00635F1B">
          <w:rPr>
            <w:rStyle w:val="Hyperlink"/>
            <w:rFonts w:cs="Arial"/>
          </w:rPr>
          <w:t>Trauma</w:t>
        </w:r>
        <w:r w:rsidR="00A32187" w:rsidRPr="00635F1B">
          <w:rPr>
            <w:rStyle w:val="Hyperlink"/>
            <w:rFonts w:cs="Arial"/>
          </w:rPr>
          <w:noBreakHyphen/>
          <w:t>based approaches for responding to complex trauma</w:t>
        </w:r>
      </w:hyperlink>
      <w:r w:rsidR="00A32187" w:rsidRPr="00635F1B">
        <w:rPr>
          <w:rFonts w:cs="Arial"/>
        </w:rPr>
        <w:t xml:space="preserve"> (Blue Knot Foundation)</w:t>
      </w:r>
    </w:p>
    <w:p w14:paraId="5127FD43" w14:textId="77777777" w:rsidR="003B1FF1" w:rsidRPr="00635F1B" w:rsidRDefault="009B76F4" w:rsidP="003F2E45">
      <w:pPr>
        <w:pStyle w:val="ListParagraph"/>
        <w:numPr>
          <w:ilvl w:val="0"/>
          <w:numId w:val="15"/>
        </w:numPr>
        <w:rPr>
          <w:rStyle w:val="Hyperlink"/>
          <w:rFonts w:cs="Arial"/>
          <w:color w:val="auto"/>
        </w:rPr>
      </w:pPr>
      <w:hyperlink r:id="rId16" w:history="1">
        <w:r w:rsidR="004C1B05" w:rsidRPr="00635F1B">
          <w:rPr>
            <w:rStyle w:val="Hyperlink"/>
            <w:rFonts w:cs="Arial"/>
          </w:rPr>
          <w:t>The (US) National Centre for Trauma Informed Care</w:t>
        </w:r>
      </w:hyperlink>
    </w:p>
    <w:p w14:paraId="062BCA56" w14:textId="77777777" w:rsidR="00C1073E" w:rsidRDefault="00C1073E" w:rsidP="009D248F">
      <w:pPr>
        <w:rPr>
          <w:u w:val="single"/>
        </w:rPr>
      </w:pPr>
    </w:p>
    <w:p w14:paraId="58FDF44C" w14:textId="77777777" w:rsidR="002A52FE" w:rsidRPr="00381052" w:rsidRDefault="002A52FE" w:rsidP="009D248F">
      <w:pPr>
        <w:rPr>
          <w:u w:val="single"/>
        </w:rPr>
      </w:pPr>
    </w:p>
    <w:p w14:paraId="2191E426" w14:textId="77777777" w:rsidR="003835D8" w:rsidRPr="002A52FE" w:rsidRDefault="003835D8" w:rsidP="002A52FE">
      <w:pPr>
        <w:pStyle w:val="Heading2"/>
      </w:pPr>
      <w:bookmarkStart w:id="50" w:name="_Toc386713961"/>
      <w:bookmarkStart w:id="51" w:name="_Toc388260658"/>
      <w:bookmarkStart w:id="52" w:name="_Toc495476948"/>
      <w:r w:rsidRPr="002A52FE">
        <w:t>Consent (verbal/ written) and verification</w:t>
      </w:r>
      <w:bookmarkEnd w:id="50"/>
      <w:bookmarkEnd w:id="51"/>
      <w:bookmarkEnd w:id="52"/>
    </w:p>
    <w:p w14:paraId="2ED5EA14" w14:textId="77777777" w:rsidR="00BF4F17" w:rsidRPr="00783766" w:rsidRDefault="00BF4F17" w:rsidP="00BF4F17">
      <w:pPr>
        <w:spacing w:after="120"/>
      </w:pPr>
      <w:r w:rsidRPr="00783766">
        <w:t>Consent is necessary to:</w:t>
      </w:r>
    </w:p>
    <w:p w14:paraId="5F81D8C8" w14:textId="77777777" w:rsidR="00BF4F17" w:rsidRPr="00783766" w:rsidRDefault="00BF4F17" w:rsidP="00BF4F17">
      <w:pPr>
        <w:pStyle w:val="ListParagraph"/>
        <w:numPr>
          <w:ilvl w:val="0"/>
          <w:numId w:val="17"/>
        </w:numPr>
        <w:spacing w:after="120"/>
        <w:ind w:left="357" w:hanging="357"/>
        <w:contextualSpacing w:val="0"/>
      </w:pPr>
      <w:r w:rsidRPr="00783766">
        <w:t>Deal with third parties who are acting on behalf of a client</w:t>
      </w:r>
      <w:r>
        <w:t>;</w:t>
      </w:r>
      <w:r w:rsidRPr="00783766">
        <w:t xml:space="preserve"> and</w:t>
      </w:r>
    </w:p>
    <w:p w14:paraId="1366507E" w14:textId="6FBBE8E9" w:rsidR="00BF4F17" w:rsidRPr="00783766" w:rsidRDefault="00BF4F17" w:rsidP="00BF4F17">
      <w:pPr>
        <w:pStyle w:val="ListParagraph"/>
        <w:numPr>
          <w:ilvl w:val="0"/>
          <w:numId w:val="17"/>
        </w:numPr>
      </w:pPr>
      <w:r w:rsidRPr="00783766">
        <w:t xml:space="preserve">To initiate direct contact with a client who </w:t>
      </w:r>
      <w:proofErr w:type="gramStart"/>
      <w:r w:rsidRPr="00783766">
        <w:t>has been referred</w:t>
      </w:r>
      <w:proofErr w:type="gramEnd"/>
      <w:r w:rsidRPr="00783766">
        <w:t xml:space="preserve"> to the service by a third party.</w:t>
      </w:r>
    </w:p>
    <w:p w14:paraId="3017510A" w14:textId="77777777" w:rsidR="00BF4F17" w:rsidRDefault="00BF4F17" w:rsidP="005A3103"/>
    <w:p w14:paraId="74EA45CA" w14:textId="22DDBFE4" w:rsidR="003B1FF1" w:rsidRDefault="003B1FF1" w:rsidP="005A3103">
      <w:r w:rsidRPr="00783766">
        <w:t>There are occasions when verbal client consent is sufficient and other times when written client consent is required.</w:t>
      </w:r>
    </w:p>
    <w:p w14:paraId="5A845B3B" w14:textId="77777777" w:rsidR="005A3103" w:rsidRPr="00783766" w:rsidRDefault="005A3103" w:rsidP="005A3103"/>
    <w:p w14:paraId="22ACC239" w14:textId="77777777" w:rsidR="003B1FF1" w:rsidRPr="00783766" w:rsidRDefault="003B1FF1" w:rsidP="00D761F1">
      <w:pPr>
        <w:spacing w:after="120"/>
      </w:pPr>
      <w:r w:rsidRPr="00783766">
        <w:t xml:space="preserve">Occasions when verbal consent is sufficient for </w:t>
      </w:r>
      <w:r w:rsidR="00A32187">
        <w:t xml:space="preserve">a </w:t>
      </w:r>
      <w:r w:rsidRPr="00783766">
        <w:t>Forced Adoption Support Service to respond to a client includes:</w:t>
      </w:r>
    </w:p>
    <w:p w14:paraId="58A3CBBD" w14:textId="77777777" w:rsidR="003B1FF1" w:rsidRPr="00783766" w:rsidRDefault="003B1FF1" w:rsidP="00D761F1">
      <w:pPr>
        <w:pStyle w:val="ListParagraph"/>
        <w:numPr>
          <w:ilvl w:val="0"/>
          <w:numId w:val="16"/>
        </w:numPr>
        <w:spacing w:after="120"/>
        <w:ind w:left="357" w:hanging="357"/>
        <w:contextualSpacing w:val="0"/>
      </w:pPr>
      <w:r w:rsidRPr="00783766">
        <w:t>When a duty of care response is required (someone’s wellbeing is at risk of harm) and</w:t>
      </w:r>
    </w:p>
    <w:p w14:paraId="1ECBF2FF" w14:textId="77777777" w:rsidR="003B1FF1" w:rsidRPr="00783766" w:rsidRDefault="003B1FF1" w:rsidP="003F2E45">
      <w:pPr>
        <w:pStyle w:val="ListParagraph"/>
        <w:numPr>
          <w:ilvl w:val="0"/>
          <w:numId w:val="16"/>
        </w:numPr>
      </w:pPr>
      <w:r w:rsidRPr="00783766">
        <w:t>When the Forced Adoption Support Service is undertaking a short-term piece of work for a client that is urgent (especially where distance is an issue) and</w:t>
      </w:r>
      <w:r w:rsidR="00A32187">
        <w:t>/</w:t>
      </w:r>
      <w:r w:rsidRPr="00783766">
        <w:t>or where there are barriers to receiving signed consent.  When appropriate, the Forced Adoption Support Service staff will read out the consent form to the client and ask that they provide consent verbally.  The time, date, purpose and duration of consent are clearly case noted on the client’s case file.</w:t>
      </w:r>
    </w:p>
    <w:p w14:paraId="1135D23E" w14:textId="77777777" w:rsidR="005A3103" w:rsidRDefault="005A3103" w:rsidP="005A3103"/>
    <w:p w14:paraId="1764331A" w14:textId="02059E65" w:rsidR="003B1FF1" w:rsidRPr="00783766" w:rsidRDefault="003B1FF1" w:rsidP="00AE3D98">
      <w:r w:rsidRPr="00783766">
        <w:t>Forced Adoption Support Services must document efforts to obtain signed consent.</w:t>
      </w:r>
    </w:p>
    <w:p w14:paraId="7A091D25" w14:textId="77777777" w:rsidR="002A52FE" w:rsidRDefault="002A52FE" w:rsidP="005A3103"/>
    <w:p w14:paraId="4AB01731" w14:textId="77777777" w:rsidR="0080733C" w:rsidRPr="00783766" w:rsidRDefault="0080733C" w:rsidP="005A3103"/>
    <w:p w14:paraId="60768B4A" w14:textId="77777777" w:rsidR="003835D8" w:rsidRPr="002A52FE" w:rsidRDefault="003835D8" w:rsidP="002A52FE">
      <w:pPr>
        <w:pStyle w:val="Heading2"/>
      </w:pPr>
      <w:bookmarkStart w:id="53" w:name="_Toc386713962"/>
      <w:bookmarkStart w:id="54" w:name="_Toc388260659"/>
      <w:bookmarkStart w:id="55" w:name="_Toc495476949"/>
      <w:r w:rsidRPr="002A52FE">
        <w:t>Confidentiality</w:t>
      </w:r>
      <w:bookmarkEnd w:id="53"/>
      <w:bookmarkEnd w:id="54"/>
      <w:bookmarkEnd w:id="55"/>
      <w:r w:rsidRPr="002A52FE">
        <w:t xml:space="preserve"> </w:t>
      </w:r>
    </w:p>
    <w:p w14:paraId="3ECA8394" w14:textId="77777777" w:rsidR="003B1FF1" w:rsidRDefault="003B1FF1" w:rsidP="005A3103">
      <w:r w:rsidRPr="00783766">
        <w:t xml:space="preserve">In order to maintain the trust of people affected by forced adoptions, Forced Adoption Support Services must carefully respect their clients’ information ensuring that identifying information about clients </w:t>
      </w:r>
      <w:proofErr w:type="gramStart"/>
      <w:r w:rsidRPr="00783766">
        <w:t>is only shared</w:t>
      </w:r>
      <w:proofErr w:type="gramEnd"/>
      <w:r w:rsidRPr="00783766">
        <w:t xml:space="preserve"> if consent is provided.</w:t>
      </w:r>
    </w:p>
    <w:p w14:paraId="7A269B9B" w14:textId="77777777" w:rsidR="002A52FE" w:rsidRDefault="002A52FE" w:rsidP="005A3103"/>
    <w:p w14:paraId="362C7728" w14:textId="77777777" w:rsidR="0080733C" w:rsidRDefault="0080733C" w:rsidP="005A3103"/>
    <w:p w14:paraId="62E3F818" w14:textId="77777777" w:rsidR="003835D8" w:rsidRPr="002A52FE" w:rsidRDefault="003835D8" w:rsidP="002A52FE">
      <w:pPr>
        <w:pStyle w:val="Heading2"/>
      </w:pPr>
      <w:bookmarkStart w:id="56" w:name="_Toc388260660"/>
      <w:bookmarkStart w:id="57" w:name="_Toc495476950"/>
      <w:r w:rsidRPr="002A52FE">
        <w:t>Support for records searching</w:t>
      </w:r>
      <w:bookmarkEnd w:id="56"/>
      <w:bookmarkEnd w:id="57"/>
      <w:r w:rsidRPr="002A52FE">
        <w:t xml:space="preserve"> </w:t>
      </w:r>
    </w:p>
    <w:p w14:paraId="5EB1A442" w14:textId="2E8DE456" w:rsidR="003B1FF1" w:rsidRDefault="003B1FF1" w:rsidP="005A3103">
      <w:r w:rsidRPr="005F1C79">
        <w:t xml:space="preserve">Searching for and releasing records </w:t>
      </w:r>
      <w:proofErr w:type="gramStart"/>
      <w:r w:rsidRPr="005F1C79">
        <w:t>will, in many situations, require</w:t>
      </w:r>
      <w:proofErr w:type="gramEnd"/>
      <w:r w:rsidRPr="005F1C79">
        <w:t xml:space="preserve"> the assistance of other support services.  Forced Adoption Support Services are encouraged to seek advice and support from their colleagues in other services who are in closer proximity to where the records may exist or where the client lives as they prepare to search for interstate records and when providing a supported records release.</w:t>
      </w:r>
    </w:p>
    <w:p w14:paraId="147D7F2D" w14:textId="18075737" w:rsidR="006C0759" w:rsidRDefault="006C0759" w:rsidP="005A3103"/>
    <w:p w14:paraId="6CA99E70" w14:textId="77777777" w:rsidR="006C0759" w:rsidRPr="005F1C79" w:rsidRDefault="006C0759" w:rsidP="005A3103"/>
    <w:p w14:paraId="37011DF1" w14:textId="77777777" w:rsidR="003835D8" w:rsidRPr="002A52FE" w:rsidRDefault="003835D8" w:rsidP="002A52FE">
      <w:pPr>
        <w:pStyle w:val="Heading2"/>
      </w:pPr>
      <w:bookmarkStart w:id="58" w:name="_Toc386713965"/>
      <w:bookmarkStart w:id="59" w:name="_Toc388260661"/>
      <w:bookmarkStart w:id="60" w:name="_Toc495476951"/>
      <w:r w:rsidRPr="002A52FE">
        <w:lastRenderedPageBreak/>
        <w:t>Supported release of records</w:t>
      </w:r>
      <w:bookmarkEnd w:id="58"/>
      <w:bookmarkEnd w:id="59"/>
      <w:bookmarkEnd w:id="60"/>
    </w:p>
    <w:p w14:paraId="40E68602" w14:textId="77777777" w:rsidR="003B1FF1" w:rsidRDefault="003B1FF1" w:rsidP="005A3103">
      <w:r w:rsidRPr="005F1C79">
        <w:t xml:space="preserve">A client’s right to exercise self-determination in receiving their records </w:t>
      </w:r>
      <w:proofErr w:type="gramStart"/>
      <w:r w:rsidRPr="005F1C79">
        <w:t>must be considered</w:t>
      </w:r>
      <w:proofErr w:type="gramEnd"/>
      <w:r w:rsidRPr="005F1C79">
        <w:t xml:space="preserve">, and support and information provided so the client can make an informed decision.  Clients are to </w:t>
      </w:r>
      <w:proofErr w:type="gramStart"/>
      <w:r w:rsidRPr="005F1C79">
        <w:t>be offered</w:t>
      </w:r>
      <w:proofErr w:type="gramEnd"/>
      <w:r w:rsidRPr="005F1C79">
        <w:t xml:space="preserve"> a supported release of their records if appropriate.</w:t>
      </w:r>
    </w:p>
    <w:p w14:paraId="66AFE44C" w14:textId="77777777" w:rsidR="005A3103" w:rsidRPr="005F1C79" w:rsidRDefault="005A3103" w:rsidP="005A3103"/>
    <w:p w14:paraId="04D63531" w14:textId="77777777" w:rsidR="003B1FF1" w:rsidRDefault="003B1FF1" w:rsidP="005A3103">
      <w:r w:rsidRPr="005F1C79">
        <w:t xml:space="preserve">It is important that clients </w:t>
      </w:r>
      <w:proofErr w:type="gramStart"/>
      <w:r w:rsidRPr="005F1C79">
        <w:t>are not denied</w:t>
      </w:r>
      <w:proofErr w:type="gramEnd"/>
      <w:r w:rsidRPr="005F1C79">
        <w:t xml:space="preserve"> their right to receive information about them, and this must be balanced with ensuring the client’s wellbeing is safeguarded (considering duty of care responsibilities).</w:t>
      </w:r>
    </w:p>
    <w:p w14:paraId="69CA7503" w14:textId="77777777" w:rsidR="003B1FF1" w:rsidRPr="005F1C79" w:rsidRDefault="003B1FF1" w:rsidP="005A3103">
      <w:pPr>
        <w:rPr>
          <w:iCs/>
        </w:rPr>
      </w:pPr>
      <w:r w:rsidRPr="005F1C79">
        <w:t xml:space="preserve">A supported release of records might be assisting the client to plan their supports (having a partner, friend or family member with them) when they receive the records and how they will approach reading the records.  </w:t>
      </w:r>
      <w:r>
        <w:t xml:space="preserve">Services could </w:t>
      </w:r>
      <w:r w:rsidRPr="005F1C79">
        <w:t xml:space="preserve">involve </w:t>
      </w:r>
      <w:r w:rsidR="002A41D0">
        <w:t>agreeing</w:t>
      </w:r>
      <w:r w:rsidR="002A41D0" w:rsidRPr="005F1C79">
        <w:t xml:space="preserve"> </w:t>
      </w:r>
      <w:r w:rsidRPr="005F1C79">
        <w:t>with the client that they open records only when they next visit their therapist or it</w:t>
      </w:r>
      <w:bookmarkStart w:id="61" w:name="_GoBack"/>
      <w:bookmarkEnd w:id="61"/>
      <w:r w:rsidRPr="005F1C79">
        <w:t xml:space="preserve"> might involve a series of face</w:t>
      </w:r>
      <w:r>
        <w:t>-</w:t>
      </w:r>
      <w:r w:rsidRPr="005F1C79">
        <w:t>to</w:t>
      </w:r>
      <w:r>
        <w:t>-</w:t>
      </w:r>
      <w:r w:rsidRPr="005F1C79">
        <w:t xml:space="preserve">face meetings with the client to gradually </w:t>
      </w:r>
      <w:proofErr w:type="gramStart"/>
      <w:r w:rsidRPr="005F1C79">
        <w:t>read through</w:t>
      </w:r>
      <w:proofErr w:type="gramEnd"/>
      <w:r w:rsidRPr="005F1C79">
        <w:t xml:space="preserve"> the records according to the client’s needs and wishes. </w:t>
      </w:r>
      <w:r>
        <w:t xml:space="preserve"> The level of support will vary among the Forced Adoption Support Services</w:t>
      </w:r>
      <w:r w:rsidR="0031471B">
        <w:t xml:space="preserve"> depending on client need</w:t>
      </w:r>
      <w:r>
        <w:t>.</w:t>
      </w:r>
    </w:p>
    <w:p w14:paraId="16F7DB92" w14:textId="77777777" w:rsidR="002A52FE" w:rsidRDefault="002A52FE" w:rsidP="005A3103">
      <w:pPr>
        <w:rPr>
          <w:iCs/>
        </w:rPr>
      </w:pPr>
    </w:p>
    <w:p w14:paraId="3DAF1D99" w14:textId="77777777" w:rsidR="0080733C" w:rsidRPr="005F1C79" w:rsidRDefault="0080733C" w:rsidP="005A3103">
      <w:pPr>
        <w:rPr>
          <w:iCs/>
        </w:rPr>
      </w:pPr>
    </w:p>
    <w:p w14:paraId="020F3AD9" w14:textId="77777777" w:rsidR="003835D8" w:rsidRPr="005A3103" w:rsidRDefault="003835D8" w:rsidP="005A3103">
      <w:pPr>
        <w:pStyle w:val="Heading2"/>
      </w:pPr>
      <w:bookmarkStart w:id="62" w:name="_Toc386713966"/>
      <w:bookmarkStart w:id="63" w:name="_Toc388260662"/>
      <w:bookmarkStart w:id="64" w:name="_Toc495476952"/>
      <w:r w:rsidRPr="005A3103">
        <w:t>Support for family searching and reconnecting</w:t>
      </w:r>
      <w:bookmarkEnd w:id="62"/>
      <w:bookmarkEnd w:id="63"/>
      <w:bookmarkEnd w:id="64"/>
    </w:p>
    <w:p w14:paraId="515C0FE8" w14:textId="3FC3B263" w:rsidR="008420F5" w:rsidRDefault="003B1FF1" w:rsidP="00633875">
      <w:r>
        <w:t>Forced Adoption Support Services may provide support to assist with family searching</w:t>
      </w:r>
      <w:r w:rsidR="0009701C" w:rsidRPr="0009701C">
        <w:rPr>
          <w:rStyle w:val="BookTitle"/>
          <w:i w:val="0"/>
          <w:iCs w:val="0"/>
          <w:smallCaps w:val="0"/>
          <w:spacing w:val="0"/>
        </w:rPr>
        <w:t xml:space="preserve"> </w:t>
      </w:r>
      <w:r w:rsidR="0009701C" w:rsidRPr="00097F9F">
        <w:rPr>
          <w:rStyle w:val="BookTitle"/>
          <w:i w:val="0"/>
          <w:iCs w:val="0"/>
          <w:smallCaps w:val="0"/>
          <w:spacing w:val="0"/>
        </w:rPr>
        <w:t xml:space="preserve">and </w:t>
      </w:r>
      <w:r w:rsidR="0009701C" w:rsidRPr="00C23A0D">
        <w:t>intermediary services</w:t>
      </w:r>
      <w:r w:rsidR="002A41D0">
        <w:t xml:space="preserve">, </w:t>
      </w:r>
      <w:r w:rsidR="00D6282E">
        <w:t>as well as genetic DNA testing</w:t>
      </w:r>
      <w:r>
        <w:t xml:space="preserve">.  This support </w:t>
      </w:r>
      <w:proofErr w:type="gramStart"/>
      <w:r>
        <w:t>can be provided</w:t>
      </w:r>
      <w:proofErr w:type="gramEnd"/>
      <w:r>
        <w:t xml:space="preserve"> at all stages of the search and </w:t>
      </w:r>
      <w:r w:rsidR="00D6282E">
        <w:t xml:space="preserve">reconnection </w:t>
      </w:r>
      <w:r>
        <w:t>process.</w:t>
      </w:r>
      <w:r w:rsidR="008420F5" w:rsidRPr="008420F5">
        <w:t xml:space="preserve"> </w:t>
      </w:r>
      <w:r w:rsidR="000F6F01">
        <w:t xml:space="preserve"> </w:t>
      </w:r>
      <w:r w:rsidR="008420F5">
        <w:t xml:space="preserve">The Forced Adoption Support Services are not required </w:t>
      </w:r>
      <w:proofErr w:type="gramStart"/>
      <w:r w:rsidR="008420F5">
        <w:t>to directly fund</w:t>
      </w:r>
      <w:proofErr w:type="gramEnd"/>
      <w:r w:rsidR="008420F5">
        <w:t xml:space="preserve"> genetic DNA testing. </w:t>
      </w:r>
      <w:r w:rsidR="000F6F01">
        <w:t xml:space="preserve"> </w:t>
      </w:r>
      <w:r w:rsidR="008420F5">
        <w:t>However, this can be part of the individual provider’s service offer, where they have the capacity.</w:t>
      </w:r>
      <w:r>
        <w:t xml:space="preserve">  Forced Adoption Support Services’ funding </w:t>
      </w:r>
      <w:proofErr w:type="gramStart"/>
      <w:r>
        <w:t>cannot be used</w:t>
      </w:r>
      <w:proofErr w:type="gramEnd"/>
      <w:r>
        <w:t xml:space="preserve"> to directly fund</w:t>
      </w:r>
      <w:r w:rsidR="00D6282E">
        <w:t xml:space="preserve"> family </w:t>
      </w:r>
      <w:r w:rsidR="005408C6">
        <w:t>reunions.</w:t>
      </w:r>
    </w:p>
    <w:p w14:paraId="4F974D29" w14:textId="77777777" w:rsidR="00312A16" w:rsidRDefault="00312A16" w:rsidP="00633875"/>
    <w:p w14:paraId="7A780A50" w14:textId="67BA7CEE" w:rsidR="00675A16" w:rsidRPr="001E0BA8" w:rsidRDefault="00D6282E" w:rsidP="00633875">
      <w:pPr>
        <w:rPr>
          <w:rFonts w:cs="Arial"/>
        </w:rPr>
      </w:pPr>
      <w:r>
        <w:t xml:space="preserve">Services must </w:t>
      </w:r>
      <w:r w:rsidR="00675A16">
        <w:t xml:space="preserve">advise clients that genetic tests and family searching may have a range of </w:t>
      </w:r>
      <w:r w:rsidR="00633875">
        <w:t xml:space="preserve">risks, benefits, limitations and </w:t>
      </w:r>
      <w:r w:rsidR="00675A16">
        <w:t xml:space="preserve">consequences that need to </w:t>
      </w:r>
      <w:proofErr w:type="gramStart"/>
      <w:r w:rsidR="00675A16">
        <w:t>be carefully considered</w:t>
      </w:r>
      <w:proofErr w:type="gramEnd"/>
      <w:r w:rsidR="00675A16">
        <w:t>, including</w:t>
      </w:r>
      <w:r w:rsidR="00DA0E01">
        <w:t xml:space="preserve"> </w:t>
      </w:r>
      <w:r w:rsidR="00402FE1">
        <w:t xml:space="preserve">that </w:t>
      </w:r>
      <w:r w:rsidR="00DA3BC0">
        <w:t>clients</w:t>
      </w:r>
      <w:r w:rsidR="00402FE1">
        <w:t xml:space="preserve"> may receive </w:t>
      </w:r>
      <w:r w:rsidR="00675A16">
        <w:t>results that they are not prepared for</w:t>
      </w:r>
      <w:r w:rsidR="00402FE1">
        <w:t xml:space="preserve">, </w:t>
      </w:r>
      <w:r w:rsidR="00DA3BC0">
        <w:t>and</w:t>
      </w:r>
      <w:r w:rsidR="00402FE1">
        <w:t xml:space="preserve"> </w:t>
      </w:r>
      <w:r w:rsidR="00675A16">
        <w:t xml:space="preserve">family members </w:t>
      </w:r>
      <w:r w:rsidR="00EA781B">
        <w:t xml:space="preserve">“found” </w:t>
      </w:r>
      <w:r w:rsidR="00DA3BC0">
        <w:t>may not</w:t>
      </w:r>
      <w:r w:rsidR="00675A16">
        <w:t xml:space="preserve"> consent to being contacted. </w:t>
      </w:r>
      <w:r w:rsidR="00EA781B">
        <w:t xml:space="preserve"> </w:t>
      </w:r>
      <w:r w:rsidR="00402FE1">
        <w:t>This i</w:t>
      </w:r>
      <w:r w:rsidR="00BB48C4">
        <w:t xml:space="preserve">nformation </w:t>
      </w:r>
      <w:proofErr w:type="gramStart"/>
      <w:r w:rsidR="00BB48C4">
        <w:t>must be sensitively communicated and supported</w:t>
      </w:r>
      <w:proofErr w:type="gramEnd"/>
      <w:r w:rsidR="00BB48C4">
        <w:t xml:space="preserve">. </w:t>
      </w:r>
      <w:r w:rsidR="00DA3BC0">
        <w:t xml:space="preserve"> </w:t>
      </w:r>
      <w:r w:rsidR="00675A16">
        <w:t>Services must observe s</w:t>
      </w:r>
      <w:r w:rsidR="00675A16" w:rsidRPr="001E0BA8">
        <w:rPr>
          <w:rFonts w:cs="Arial"/>
        </w:rPr>
        <w:t xml:space="preserve">trict privacy rules called </w:t>
      </w:r>
      <w:r w:rsidR="0059432F">
        <w:rPr>
          <w:rFonts w:cs="Arial"/>
        </w:rPr>
        <w:t>Australian</w:t>
      </w:r>
      <w:r w:rsidR="00675A16" w:rsidRPr="001E0BA8">
        <w:rPr>
          <w:rFonts w:cs="Arial"/>
        </w:rPr>
        <w:t xml:space="preserve"> Privacy </w:t>
      </w:r>
      <w:proofErr w:type="gramStart"/>
      <w:r w:rsidR="00675A16" w:rsidRPr="001E0BA8">
        <w:rPr>
          <w:rFonts w:cs="Arial"/>
        </w:rPr>
        <w:t>Principles which are</w:t>
      </w:r>
      <w:proofErr w:type="gramEnd"/>
      <w:r w:rsidR="00675A16" w:rsidRPr="001E0BA8">
        <w:rPr>
          <w:rFonts w:cs="Arial"/>
        </w:rPr>
        <w:t xml:space="preserve"> contained in the </w:t>
      </w:r>
      <w:r w:rsidR="00675A16" w:rsidRPr="001E0BA8">
        <w:rPr>
          <w:rFonts w:cs="Arial"/>
          <w:i/>
          <w:iCs/>
        </w:rPr>
        <w:t>Privacy Act 1988</w:t>
      </w:r>
      <w:r w:rsidR="00675A16">
        <w:rPr>
          <w:rFonts w:cs="Arial"/>
        </w:rPr>
        <w:t xml:space="preserve"> </w:t>
      </w:r>
      <w:r w:rsidR="00675A16">
        <w:t>(</w:t>
      </w:r>
      <w:proofErr w:type="spellStart"/>
      <w:r w:rsidR="00675A16">
        <w:t>Cth</w:t>
      </w:r>
      <w:proofErr w:type="spellEnd"/>
      <w:r w:rsidR="00675A16">
        <w:t>)</w:t>
      </w:r>
      <w:r w:rsidR="00633875">
        <w:t xml:space="preserve"> when accessing client data</w:t>
      </w:r>
      <w:r w:rsidR="00DA0E01">
        <w:t xml:space="preserve"> or providing assistance</w:t>
      </w:r>
      <w:r w:rsidR="0059432F">
        <w:t xml:space="preserve">. </w:t>
      </w:r>
      <w:r w:rsidR="000F6F01">
        <w:t xml:space="preserve"> </w:t>
      </w:r>
      <w:r w:rsidR="0059432F">
        <w:t>H</w:t>
      </w:r>
      <w:r w:rsidR="00DA0E01">
        <w:t xml:space="preserve">owever, </w:t>
      </w:r>
      <w:r w:rsidR="00402FE1">
        <w:t xml:space="preserve">clients should be aware </w:t>
      </w:r>
      <w:r w:rsidR="00DA0E01">
        <w:t xml:space="preserve">privacy </w:t>
      </w:r>
      <w:proofErr w:type="gramStart"/>
      <w:r w:rsidR="00DA0E01">
        <w:t>cannot</w:t>
      </w:r>
      <w:proofErr w:type="gramEnd"/>
      <w:r w:rsidR="00DA0E01">
        <w:t xml:space="preserve"> be guaranteed once genetic test results are made publicly available</w:t>
      </w:r>
      <w:r w:rsidR="00233C3A">
        <w:t xml:space="preserve"> and this may be of particular concern if accessing the services of overseas laboratories not accredited to the equivalent of Australian standards</w:t>
      </w:r>
      <w:r w:rsidR="00DA0E01">
        <w:t>.</w:t>
      </w:r>
      <w:r w:rsidR="00DA3BC0">
        <w:t xml:space="preserve"> </w:t>
      </w:r>
      <w:r w:rsidR="00DA0E01">
        <w:t xml:space="preserve"> DSS recommends that only reputable genetic DNA testing companies that respect and value the privacy of testers </w:t>
      </w:r>
      <w:proofErr w:type="gramStart"/>
      <w:r w:rsidR="00DA0E01">
        <w:t>are</w:t>
      </w:r>
      <w:proofErr w:type="gramEnd"/>
      <w:r w:rsidR="00DA0E01">
        <w:t xml:space="preserve"> accessed.</w:t>
      </w:r>
    </w:p>
    <w:p w14:paraId="6A3098E5" w14:textId="77777777" w:rsidR="00D6282E" w:rsidRDefault="00D6282E" w:rsidP="005A3103"/>
    <w:p w14:paraId="65667084" w14:textId="77777777" w:rsidR="00D6282E" w:rsidRDefault="00D6282E" w:rsidP="005A3103"/>
    <w:p w14:paraId="25F7644D" w14:textId="77777777" w:rsidR="002A41D0" w:rsidRDefault="00775945" w:rsidP="00074AD3">
      <w:pPr>
        <w:pStyle w:val="Heading2"/>
        <w:ind w:left="578" w:hanging="578"/>
      </w:pPr>
      <w:bookmarkStart w:id="65" w:name="_Toc495476953"/>
      <w:r>
        <w:t>C</w:t>
      </w:r>
      <w:r w:rsidR="002A41D0">
        <w:t>ounselling</w:t>
      </w:r>
      <w:bookmarkEnd w:id="65"/>
    </w:p>
    <w:p w14:paraId="1ECFAA7A" w14:textId="3666029F" w:rsidR="00775945" w:rsidRPr="0031471B" w:rsidRDefault="002A41D0" w:rsidP="00775945">
      <w:r>
        <w:t xml:space="preserve">Forced Adoption Support Services </w:t>
      </w:r>
      <w:r w:rsidR="00775945">
        <w:t xml:space="preserve">are required to improve access to counselling as per their grant agreements. </w:t>
      </w:r>
      <w:r w:rsidR="000F6F01">
        <w:t xml:space="preserve"> </w:t>
      </w:r>
      <w:proofErr w:type="gramStart"/>
      <w:r w:rsidR="00775945">
        <w:t xml:space="preserve">The Forced Adoption Support Services are not </w:t>
      </w:r>
      <w:r w:rsidR="00947AAC">
        <w:t xml:space="preserve">required </w:t>
      </w:r>
      <w:r w:rsidR="00775945">
        <w:t>to undertake therapeutic counselling</w:t>
      </w:r>
      <w:r w:rsidR="00F004C5">
        <w:t>,</w:t>
      </w:r>
      <w:r w:rsidR="00775945">
        <w:t xml:space="preserve"> but will provide warm referrals to relevant counselling services.</w:t>
      </w:r>
      <w:proofErr w:type="gramEnd"/>
      <w:r w:rsidR="00775945">
        <w:t xml:space="preserve"> </w:t>
      </w:r>
      <w:r w:rsidR="000F6F01">
        <w:t xml:space="preserve"> </w:t>
      </w:r>
      <w:r w:rsidR="00775945">
        <w:t xml:space="preserve">However, </w:t>
      </w:r>
      <w:r w:rsidR="00D121F7">
        <w:t xml:space="preserve">therapeutic </w:t>
      </w:r>
      <w:r w:rsidR="00775945">
        <w:t xml:space="preserve">counselling can be part of the individual provider’s service offer, where they have the expertise and capacity. </w:t>
      </w:r>
      <w:r w:rsidR="008320B3">
        <w:t xml:space="preserve"> More information about counselling is available under </w:t>
      </w:r>
      <w:r w:rsidR="008320B3" w:rsidRPr="008B2114">
        <w:t>Section 2.1</w:t>
      </w:r>
      <w:r w:rsidR="008320B3" w:rsidRPr="0031471B">
        <w:t xml:space="preserve"> Model of Service Delivery.</w:t>
      </w:r>
    </w:p>
    <w:p w14:paraId="1FCBCF42" w14:textId="77777777" w:rsidR="00775945" w:rsidRDefault="00775945" w:rsidP="00775945">
      <w:pPr>
        <w:rPr>
          <w:b/>
          <w:bCs/>
          <w:color w:val="1F497D"/>
        </w:rPr>
      </w:pPr>
    </w:p>
    <w:p w14:paraId="68DACEA5" w14:textId="62C846F8" w:rsidR="00775945" w:rsidRDefault="00775945" w:rsidP="00775945">
      <w:r>
        <w:t xml:space="preserve">As the provision of counselling is not mandatory for the </w:t>
      </w:r>
      <w:r w:rsidR="004F3678">
        <w:t>Forced Adoption Support Services</w:t>
      </w:r>
      <w:r>
        <w:t xml:space="preserve">, </w:t>
      </w:r>
      <w:r w:rsidR="00F004C5">
        <w:br/>
      </w:r>
      <w:r>
        <w:t xml:space="preserve">the ‘counselling’ service type in the DSS Data Exchange </w:t>
      </w:r>
      <w:proofErr w:type="gramStart"/>
      <w:r>
        <w:t>is considered</w:t>
      </w:r>
      <w:proofErr w:type="gramEnd"/>
      <w:r>
        <w:t xml:space="preserve"> to include emotional support through to formal therapeutic counselling (where possible/relevant).</w:t>
      </w:r>
    </w:p>
    <w:p w14:paraId="2D368E92" w14:textId="77777777" w:rsidR="00837460" w:rsidRDefault="00837460" w:rsidP="00775945"/>
    <w:p w14:paraId="21084FD5" w14:textId="77777777" w:rsidR="003B1FF1" w:rsidRDefault="003B1FF1" w:rsidP="003B1FF1">
      <w:bookmarkStart w:id="66" w:name="_Toc389478965"/>
    </w:p>
    <w:p w14:paraId="56EB5B38" w14:textId="77777777" w:rsidR="00FE787C" w:rsidRPr="00FE787C" w:rsidRDefault="00FE787C" w:rsidP="00FE787C">
      <w:pPr>
        <w:pStyle w:val="Heading1"/>
      </w:pPr>
      <w:bookmarkStart w:id="67" w:name="_Toc389569778"/>
      <w:bookmarkStart w:id="68" w:name="_Toc495476955"/>
      <w:r w:rsidRPr="00FE787C">
        <w:t>Reporting</w:t>
      </w:r>
      <w:bookmarkEnd w:id="67"/>
      <w:bookmarkEnd w:id="68"/>
    </w:p>
    <w:p w14:paraId="1E176011" w14:textId="77777777" w:rsidR="00FE787C" w:rsidRPr="00FE787C" w:rsidRDefault="00FE787C" w:rsidP="00100787">
      <w:pPr>
        <w:pStyle w:val="Heading2"/>
        <w:ind w:left="578" w:hanging="578"/>
      </w:pPr>
      <w:bookmarkStart w:id="69" w:name="_Toc388018382"/>
      <w:bookmarkStart w:id="70" w:name="_Toc389569779"/>
      <w:bookmarkStart w:id="71" w:name="_Toc495476956"/>
      <w:r w:rsidRPr="00FE787C">
        <w:t xml:space="preserve">DSS Data </w:t>
      </w:r>
      <w:bookmarkEnd w:id="69"/>
      <w:bookmarkEnd w:id="70"/>
      <w:r w:rsidR="009C0BBC">
        <w:t>Exchange</w:t>
      </w:r>
      <w:bookmarkEnd w:id="71"/>
    </w:p>
    <w:p w14:paraId="01CD3529" w14:textId="77777777" w:rsidR="00FE787C" w:rsidRDefault="00FE787C" w:rsidP="005A3103">
      <w:r>
        <w:t>Service providers must meet their data collection and reporting obligations and</w:t>
      </w:r>
      <w:r w:rsidRPr="00006958">
        <w:t xml:space="preserve"> work in accordance with the requirements described in Section</w:t>
      </w:r>
      <w:r>
        <w:t>s</w:t>
      </w:r>
      <w:r w:rsidRPr="00006958">
        <w:t xml:space="preserve"> 2.9 </w:t>
      </w:r>
      <w:r>
        <w:t xml:space="preserve">and 2.10 </w:t>
      </w:r>
      <w:r w:rsidRPr="00006958">
        <w:t>of the Families and Communities Program, Families and Children Guidelines</w:t>
      </w:r>
      <w:r w:rsidR="003F2E45">
        <w:t xml:space="preserve"> Overview</w:t>
      </w:r>
      <w:r>
        <w:t>.</w:t>
      </w:r>
    </w:p>
    <w:p w14:paraId="387D1639" w14:textId="77777777" w:rsidR="0041497A" w:rsidRDefault="0041497A" w:rsidP="005A3103"/>
    <w:p w14:paraId="04C46150" w14:textId="6D22ABCA" w:rsidR="00521DAC" w:rsidRDefault="0041497A" w:rsidP="005A3103">
      <w:r>
        <w:t xml:space="preserve">Further information on the DSS Data Exchange, including training resources and policy guidance, is available on the DSS Data Exchange web portal at </w:t>
      </w:r>
      <w:hyperlink r:id="rId17" w:history="1">
        <w:r w:rsidRPr="002F57E8">
          <w:rPr>
            <w:rStyle w:val="Hyperlink"/>
          </w:rPr>
          <w:t>https://dex.dss.gov.au/</w:t>
        </w:r>
      </w:hyperlink>
      <w:r>
        <w:t>.</w:t>
      </w:r>
    </w:p>
    <w:p w14:paraId="66256555" w14:textId="77777777" w:rsidR="00521DAC" w:rsidRDefault="00521DAC">
      <w:pPr>
        <w:spacing w:after="200" w:line="276" w:lineRule="auto"/>
      </w:pPr>
      <w:r>
        <w:br w:type="page"/>
      </w:r>
    </w:p>
    <w:p w14:paraId="7F18E530" w14:textId="77777777" w:rsidR="00FE787C" w:rsidRPr="00FE787C" w:rsidRDefault="00FE787C" w:rsidP="00FE787C">
      <w:pPr>
        <w:pStyle w:val="Heading2"/>
      </w:pPr>
      <w:bookmarkStart w:id="72" w:name="_Toc389569780"/>
      <w:bookmarkStart w:id="73" w:name="_Toc495476957"/>
      <w:r w:rsidRPr="00FE787C">
        <w:lastRenderedPageBreak/>
        <w:t>Hot Issues</w:t>
      </w:r>
      <w:r w:rsidR="004E38E1">
        <w:t>, I</w:t>
      </w:r>
      <w:r w:rsidR="006511F7">
        <w:t>ncidents</w:t>
      </w:r>
      <w:r w:rsidRPr="00FE787C">
        <w:t xml:space="preserve"> and Media</w:t>
      </w:r>
      <w:bookmarkEnd w:id="72"/>
      <w:bookmarkEnd w:id="73"/>
    </w:p>
    <w:p w14:paraId="791D6A22" w14:textId="77777777" w:rsidR="00FE787C" w:rsidRPr="005A3103" w:rsidRDefault="00FE787C" w:rsidP="008727DA">
      <w:pPr>
        <w:spacing w:after="120"/>
      </w:pPr>
      <w:r w:rsidRPr="005A3103">
        <w:t xml:space="preserve">Demand for, and increased public, media or political interest/scrutiny will periodically spike due to </w:t>
      </w:r>
      <w:r w:rsidR="007517F4">
        <w:t>h</w:t>
      </w:r>
      <w:r w:rsidR="007517F4" w:rsidRPr="005A3103">
        <w:t xml:space="preserve">ot </w:t>
      </w:r>
      <w:r w:rsidR="007517F4">
        <w:t>i</w:t>
      </w:r>
      <w:r w:rsidRPr="005A3103">
        <w:t>ssues, including:</w:t>
      </w:r>
    </w:p>
    <w:p w14:paraId="787D8951" w14:textId="77777777" w:rsidR="00FE787C" w:rsidRPr="005A3103" w:rsidRDefault="0031471B" w:rsidP="00026884">
      <w:pPr>
        <w:pStyle w:val="ListParagraph"/>
        <w:numPr>
          <w:ilvl w:val="0"/>
          <w:numId w:val="18"/>
        </w:numPr>
        <w:spacing w:after="120"/>
        <w:ind w:left="357" w:hanging="357"/>
        <w:contextualSpacing w:val="0"/>
      </w:pPr>
      <w:r>
        <w:t xml:space="preserve">media interest concerning issues that may </w:t>
      </w:r>
      <w:proofErr w:type="spellStart"/>
      <w:r w:rsidR="00C44A80">
        <w:t>retraumatise</w:t>
      </w:r>
      <w:proofErr w:type="spellEnd"/>
      <w:r>
        <w:t xml:space="preserve"> </w:t>
      </w:r>
      <w:r w:rsidR="00FE787C" w:rsidRPr="005A3103">
        <w:t>the target group</w:t>
      </w:r>
      <w:r w:rsidR="00C44A80">
        <w:t xml:space="preserve"> such as adoption</w:t>
      </w:r>
      <w:r w:rsidR="002C24FC">
        <w:t xml:space="preserve"> or institutional abuse</w:t>
      </w:r>
      <w:r w:rsidR="00C44A80">
        <w:t>;</w:t>
      </w:r>
    </w:p>
    <w:p w14:paraId="0309E915" w14:textId="77777777" w:rsidR="00FE787C" w:rsidRPr="005A3103" w:rsidRDefault="00FE787C" w:rsidP="00026884">
      <w:pPr>
        <w:pStyle w:val="ListParagraph"/>
        <w:numPr>
          <w:ilvl w:val="0"/>
          <w:numId w:val="18"/>
        </w:numPr>
        <w:spacing w:after="120"/>
        <w:ind w:left="357" w:hanging="357"/>
        <w:contextualSpacing w:val="0"/>
      </w:pPr>
      <w:r w:rsidRPr="005A3103">
        <w:t>annual events such as the anniversary of the National Apology</w:t>
      </w:r>
      <w:r w:rsidR="00C44A80">
        <w:t>;</w:t>
      </w:r>
    </w:p>
    <w:p w14:paraId="2E3F7976" w14:textId="77777777" w:rsidR="00FE787C" w:rsidRPr="005A3103" w:rsidRDefault="00FE787C" w:rsidP="00026884">
      <w:pPr>
        <w:pStyle w:val="ListParagraph"/>
        <w:numPr>
          <w:ilvl w:val="0"/>
          <w:numId w:val="18"/>
        </w:numPr>
        <w:spacing w:after="120"/>
        <w:ind w:left="357" w:hanging="357"/>
        <w:contextualSpacing w:val="0"/>
      </w:pPr>
      <w:r w:rsidRPr="005A3103">
        <w:t>launches of new initiatives</w:t>
      </w:r>
      <w:r w:rsidR="007517F4">
        <w:t>;</w:t>
      </w:r>
      <w:r w:rsidRPr="005A3103">
        <w:t xml:space="preserve"> and</w:t>
      </w:r>
    </w:p>
    <w:p w14:paraId="54236B80" w14:textId="77777777" w:rsidR="00FE787C" w:rsidRPr="005A3103" w:rsidRDefault="00FE787C" w:rsidP="00026884">
      <w:pPr>
        <w:pStyle w:val="ListParagraph"/>
        <w:numPr>
          <w:ilvl w:val="0"/>
          <w:numId w:val="18"/>
        </w:numPr>
        <w:spacing w:after="120"/>
        <w:ind w:left="357" w:hanging="357"/>
        <w:contextualSpacing w:val="0"/>
      </w:pPr>
      <w:proofErr w:type="gramStart"/>
      <w:r w:rsidRPr="005A3103">
        <w:t>parliamentary</w:t>
      </w:r>
      <w:proofErr w:type="gramEnd"/>
      <w:r w:rsidRPr="005A3103">
        <w:t xml:space="preserve"> proceedings, including senate estimate</w:t>
      </w:r>
      <w:r w:rsidR="00C44A80">
        <w:t>s</w:t>
      </w:r>
      <w:r w:rsidRPr="005A3103">
        <w:t xml:space="preserve"> hearings and question time.</w:t>
      </w:r>
    </w:p>
    <w:p w14:paraId="6DDFF0DA" w14:textId="77777777" w:rsidR="005A3103" w:rsidRPr="005A3103" w:rsidRDefault="005A3103" w:rsidP="005A3103">
      <w:pPr>
        <w:rPr>
          <w:rStyle w:val="BookTitle"/>
          <w:rFonts w:cs="Arial"/>
          <w:i w:val="0"/>
          <w:iCs w:val="0"/>
          <w:smallCaps w:val="0"/>
          <w:spacing w:val="0"/>
        </w:rPr>
      </w:pPr>
    </w:p>
    <w:p w14:paraId="4327D5DA" w14:textId="77777777" w:rsidR="00FE787C" w:rsidRPr="005A3103" w:rsidRDefault="00FE787C" w:rsidP="005A3103">
      <w:pPr>
        <w:rPr>
          <w:rStyle w:val="BookTitle"/>
          <w:rFonts w:cs="Arial"/>
          <w:i w:val="0"/>
          <w:iCs w:val="0"/>
          <w:smallCaps w:val="0"/>
          <w:spacing w:val="0"/>
        </w:rPr>
      </w:pPr>
      <w:r w:rsidRPr="005A3103">
        <w:rPr>
          <w:rStyle w:val="BookTitle"/>
          <w:rFonts w:cs="Arial"/>
          <w:i w:val="0"/>
          <w:iCs w:val="0"/>
          <w:smallCaps w:val="0"/>
          <w:spacing w:val="0"/>
        </w:rPr>
        <w:t xml:space="preserve">Identifying these </w:t>
      </w:r>
      <w:r w:rsidR="007517F4">
        <w:rPr>
          <w:rStyle w:val="BookTitle"/>
          <w:rFonts w:cs="Arial"/>
          <w:i w:val="0"/>
          <w:iCs w:val="0"/>
          <w:smallCaps w:val="0"/>
          <w:spacing w:val="0"/>
        </w:rPr>
        <w:t>h</w:t>
      </w:r>
      <w:r w:rsidR="007517F4" w:rsidRPr="005A3103">
        <w:rPr>
          <w:rStyle w:val="BookTitle"/>
          <w:rFonts w:cs="Arial"/>
          <w:i w:val="0"/>
          <w:iCs w:val="0"/>
          <w:smallCaps w:val="0"/>
          <w:spacing w:val="0"/>
        </w:rPr>
        <w:t xml:space="preserve">ot </w:t>
      </w:r>
      <w:r w:rsidR="007517F4">
        <w:rPr>
          <w:rStyle w:val="BookTitle"/>
          <w:rFonts w:cs="Arial"/>
          <w:i w:val="0"/>
          <w:iCs w:val="0"/>
          <w:smallCaps w:val="0"/>
          <w:spacing w:val="0"/>
        </w:rPr>
        <w:t>i</w:t>
      </w:r>
      <w:r w:rsidR="007517F4" w:rsidRPr="005A3103">
        <w:rPr>
          <w:rStyle w:val="BookTitle"/>
          <w:rFonts w:cs="Arial"/>
          <w:i w:val="0"/>
          <w:iCs w:val="0"/>
          <w:smallCaps w:val="0"/>
          <w:spacing w:val="0"/>
        </w:rPr>
        <w:t xml:space="preserve">ssues </w:t>
      </w:r>
      <w:r w:rsidRPr="005A3103">
        <w:rPr>
          <w:rStyle w:val="BookTitle"/>
          <w:rFonts w:cs="Arial"/>
          <w:i w:val="0"/>
          <w:iCs w:val="0"/>
          <w:smallCaps w:val="0"/>
          <w:spacing w:val="0"/>
        </w:rPr>
        <w:t>and sharing the information with DSS will enable more proactive service delivery responses.</w:t>
      </w:r>
    </w:p>
    <w:p w14:paraId="6A43F35F" w14:textId="77777777" w:rsidR="005A3103" w:rsidRPr="005A3103" w:rsidRDefault="005A3103" w:rsidP="005A3103">
      <w:pPr>
        <w:rPr>
          <w:rStyle w:val="BookTitle"/>
          <w:rFonts w:cs="Arial"/>
          <w:i w:val="0"/>
          <w:iCs w:val="0"/>
          <w:smallCaps w:val="0"/>
          <w:spacing w:val="0"/>
        </w:rPr>
      </w:pPr>
    </w:p>
    <w:p w14:paraId="4BDC61EC" w14:textId="77777777" w:rsidR="00FE787C" w:rsidRPr="005A3103" w:rsidRDefault="00FE787C" w:rsidP="005A3103">
      <w:pPr>
        <w:rPr>
          <w:rStyle w:val="BookTitle"/>
          <w:rFonts w:cs="Arial"/>
          <w:i w:val="0"/>
          <w:iCs w:val="0"/>
          <w:smallCaps w:val="0"/>
          <w:spacing w:val="0"/>
        </w:rPr>
      </w:pPr>
      <w:r w:rsidRPr="005A3103">
        <w:rPr>
          <w:rStyle w:val="BookTitle"/>
          <w:rFonts w:cs="Arial"/>
          <w:i w:val="0"/>
          <w:iCs w:val="0"/>
          <w:smallCaps w:val="0"/>
          <w:spacing w:val="0"/>
        </w:rPr>
        <w:t xml:space="preserve">Service providers must also alert DSS of any </w:t>
      </w:r>
      <w:r w:rsidR="000A4A3D">
        <w:rPr>
          <w:rStyle w:val="BookTitle"/>
          <w:rFonts w:cs="Arial"/>
          <w:i w:val="0"/>
          <w:iCs w:val="0"/>
          <w:smallCaps w:val="0"/>
          <w:spacing w:val="0"/>
        </w:rPr>
        <w:t>critical incidents</w:t>
      </w:r>
      <w:r w:rsidRPr="005A3103">
        <w:rPr>
          <w:rStyle w:val="BookTitle"/>
          <w:rFonts w:cs="Arial"/>
          <w:i w:val="0"/>
          <w:iCs w:val="0"/>
          <w:smallCaps w:val="0"/>
          <w:spacing w:val="0"/>
        </w:rPr>
        <w:t>, particularly where they affect services to clients</w:t>
      </w:r>
      <w:r w:rsidR="006511F7">
        <w:rPr>
          <w:rStyle w:val="BookTitle"/>
          <w:rFonts w:cs="Arial"/>
          <w:i w:val="0"/>
          <w:iCs w:val="0"/>
          <w:smallCaps w:val="0"/>
          <w:spacing w:val="0"/>
        </w:rPr>
        <w:t xml:space="preserve"> or a client’s wellbeing</w:t>
      </w:r>
      <w:r w:rsidRPr="005A3103">
        <w:rPr>
          <w:rStyle w:val="BookTitle"/>
          <w:rFonts w:cs="Arial"/>
          <w:i w:val="0"/>
          <w:iCs w:val="0"/>
          <w:smallCaps w:val="0"/>
          <w:spacing w:val="0"/>
        </w:rPr>
        <w:t>.</w:t>
      </w:r>
    </w:p>
    <w:p w14:paraId="60A56F7A" w14:textId="77777777" w:rsidR="005A3103" w:rsidRPr="005A3103" w:rsidRDefault="005A3103" w:rsidP="005A3103">
      <w:pPr>
        <w:rPr>
          <w:rStyle w:val="BookTitle"/>
          <w:rFonts w:cs="Arial"/>
          <w:i w:val="0"/>
          <w:iCs w:val="0"/>
          <w:smallCaps w:val="0"/>
          <w:spacing w:val="0"/>
        </w:rPr>
      </w:pPr>
    </w:p>
    <w:bookmarkEnd w:id="66"/>
    <w:p w14:paraId="45B285DE" w14:textId="77777777" w:rsidR="00AE2FA1" w:rsidRPr="00D256CC" w:rsidRDefault="00AE2FA1" w:rsidP="005A3103">
      <w:pPr>
        <w:rPr>
          <w:rStyle w:val="BookTitle"/>
          <w:rFonts w:cs="Arial"/>
          <w:i w:val="0"/>
          <w:smallCaps w:val="0"/>
          <w:spacing w:val="0"/>
        </w:rPr>
      </w:pPr>
    </w:p>
    <w:p w14:paraId="6CC67AB9" w14:textId="77777777" w:rsidR="00AE2FA1" w:rsidRPr="00E00C35" w:rsidRDefault="00AE2FA1" w:rsidP="00E00C35">
      <w:pPr>
        <w:pStyle w:val="Heading1"/>
      </w:pPr>
      <w:bookmarkStart w:id="74" w:name="_Toc389478968"/>
      <w:bookmarkStart w:id="75" w:name="_Toc495476959"/>
      <w:r w:rsidRPr="00E00C35">
        <w:t>Complaints</w:t>
      </w:r>
      <w:bookmarkEnd w:id="74"/>
      <w:bookmarkEnd w:id="75"/>
    </w:p>
    <w:p w14:paraId="155F0CB0" w14:textId="5155E43F" w:rsidR="00FE787C" w:rsidRDefault="00FE787C" w:rsidP="005A3103">
      <w:pPr>
        <w:rPr>
          <w:lang w:val="en-GB"/>
        </w:rPr>
      </w:pPr>
      <w:r>
        <w:rPr>
          <w:lang w:val="en-GB"/>
        </w:rPr>
        <w:t xml:space="preserve">Service providers must have an ‘internal complaints procedure’ in place and it </w:t>
      </w:r>
      <w:proofErr w:type="gramStart"/>
      <w:r>
        <w:rPr>
          <w:lang w:val="en-GB"/>
        </w:rPr>
        <w:t>must be prominently displayed</w:t>
      </w:r>
      <w:proofErr w:type="gramEnd"/>
      <w:r>
        <w:rPr>
          <w:lang w:val="en-GB"/>
        </w:rPr>
        <w:t xml:space="preserve">.  </w:t>
      </w:r>
      <w:r w:rsidR="00A378BE">
        <w:rPr>
          <w:lang w:val="en-GB"/>
        </w:rPr>
        <w:t>Clients must be made aware of the avenues available to them to make a complaint</w:t>
      </w:r>
      <w:r w:rsidR="00EF6715">
        <w:rPr>
          <w:lang w:val="en-GB"/>
        </w:rPr>
        <w:t xml:space="preserve"> </w:t>
      </w:r>
      <w:r w:rsidR="0000256E">
        <w:rPr>
          <w:lang w:val="en-GB"/>
        </w:rPr>
        <w:t>by</w:t>
      </w:r>
      <w:r w:rsidR="00A378BE">
        <w:rPr>
          <w:lang w:val="en-GB"/>
        </w:rPr>
        <w:t xml:space="preserve"> more than one method – e.g. in person, in writing, over the phone, via email etc. </w:t>
      </w:r>
      <w:r w:rsidR="005408C6">
        <w:rPr>
          <w:lang w:val="en-GB"/>
        </w:rPr>
        <w:t xml:space="preserve"> </w:t>
      </w:r>
      <w:r w:rsidR="00A378BE">
        <w:rPr>
          <w:lang w:val="en-GB"/>
        </w:rPr>
        <w:t xml:space="preserve">Complaints are to be </w:t>
      </w:r>
      <w:proofErr w:type="gramStart"/>
      <w:r w:rsidR="00A378BE">
        <w:rPr>
          <w:lang w:val="en-GB"/>
        </w:rPr>
        <w:t>treated</w:t>
      </w:r>
      <w:proofErr w:type="gramEnd"/>
      <w:r w:rsidR="00A378BE">
        <w:rPr>
          <w:lang w:val="en-GB"/>
        </w:rPr>
        <w:t xml:space="preserve"> professionally and responded to in a timely manner.</w:t>
      </w:r>
    </w:p>
    <w:p w14:paraId="7A766A9D" w14:textId="77777777" w:rsidR="00A728A3" w:rsidRDefault="00A728A3" w:rsidP="005A3103">
      <w:pPr>
        <w:rPr>
          <w:lang w:val="en-GB"/>
        </w:rPr>
      </w:pPr>
    </w:p>
    <w:p w14:paraId="2BE50F75" w14:textId="6D38CC79" w:rsidR="00A728A3" w:rsidRPr="00A728A3" w:rsidRDefault="00A728A3" w:rsidP="005A3103">
      <w:pPr>
        <w:rPr>
          <w:lang w:val="en-GB"/>
        </w:rPr>
      </w:pPr>
      <w:r w:rsidRPr="00A728A3">
        <w:rPr>
          <w:rFonts w:cs="Arial"/>
        </w:rPr>
        <w:t xml:space="preserve">Service providers must notify the relevant </w:t>
      </w:r>
      <w:r>
        <w:rPr>
          <w:rFonts w:cs="Arial"/>
        </w:rPr>
        <w:t xml:space="preserve">DSS </w:t>
      </w:r>
      <w:r w:rsidR="00FF4FD2">
        <w:rPr>
          <w:rFonts w:cs="Arial"/>
        </w:rPr>
        <w:t>Funding Arrangement</w:t>
      </w:r>
      <w:r w:rsidRPr="00A728A3">
        <w:rPr>
          <w:rFonts w:cs="Arial"/>
        </w:rPr>
        <w:t xml:space="preserve"> Manager about </w:t>
      </w:r>
      <w:r w:rsidR="002F3D68">
        <w:rPr>
          <w:rFonts w:cs="Arial"/>
        </w:rPr>
        <w:t>significant policy concerns</w:t>
      </w:r>
      <w:r w:rsidR="00B80941">
        <w:rPr>
          <w:rFonts w:cs="Arial"/>
        </w:rPr>
        <w:t xml:space="preserve">, </w:t>
      </w:r>
      <w:r w:rsidR="00934648">
        <w:rPr>
          <w:rFonts w:cs="Arial"/>
        </w:rPr>
        <w:t xml:space="preserve">and </w:t>
      </w:r>
      <w:r w:rsidR="00B80941">
        <w:rPr>
          <w:rFonts w:cs="Arial"/>
        </w:rPr>
        <w:t>sensitive</w:t>
      </w:r>
      <w:r w:rsidR="002F3D68">
        <w:rPr>
          <w:rFonts w:cs="Arial"/>
        </w:rPr>
        <w:t xml:space="preserve"> </w:t>
      </w:r>
      <w:r w:rsidR="00934648">
        <w:rPr>
          <w:rFonts w:cs="Arial"/>
        </w:rPr>
        <w:t>or</w:t>
      </w:r>
      <w:r w:rsidR="002F3D68">
        <w:rPr>
          <w:rFonts w:cs="Arial"/>
        </w:rPr>
        <w:t xml:space="preserve"> serious complaints</w:t>
      </w:r>
      <w:r w:rsidR="00C12E17">
        <w:rPr>
          <w:rFonts w:cs="Arial"/>
        </w:rPr>
        <w:t xml:space="preserve"> </w:t>
      </w:r>
      <w:r w:rsidR="00326D4B">
        <w:rPr>
          <w:rFonts w:cs="Arial"/>
        </w:rPr>
        <w:t xml:space="preserve">that </w:t>
      </w:r>
      <w:r w:rsidR="00B80941">
        <w:rPr>
          <w:rFonts w:cs="Arial"/>
        </w:rPr>
        <w:t>may not be easily resolved</w:t>
      </w:r>
      <w:r w:rsidR="002F3D68">
        <w:rPr>
          <w:rFonts w:cs="Arial"/>
        </w:rPr>
        <w:t xml:space="preserve">.  This includes </w:t>
      </w:r>
      <w:r w:rsidRPr="00A728A3">
        <w:rPr>
          <w:rFonts w:cs="Arial"/>
        </w:rPr>
        <w:t>actions taken by the organisation to resolve the client’s issues and concern</w:t>
      </w:r>
      <w:r w:rsidR="002F3D68">
        <w:rPr>
          <w:rFonts w:cs="Arial"/>
        </w:rPr>
        <w:t>s</w:t>
      </w:r>
    </w:p>
    <w:p w14:paraId="0D8ED040" w14:textId="77777777" w:rsidR="005A3103" w:rsidRDefault="005A3103" w:rsidP="005A3103">
      <w:pPr>
        <w:rPr>
          <w:lang w:val="en-GB"/>
        </w:rPr>
      </w:pPr>
    </w:p>
    <w:p w14:paraId="1C7A156B" w14:textId="46129058" w:rsidR="00326D4B" w:rsidRDefault="00FE787C" w:rsidP="005A3103">
      <w:r>
        <w:rPr>
          <w:lang w:val="en-GB"/>
        </w:rPr>
        <w:t xml:space="preserve">Section 6 of the </w:t>
      </w:r>
      <w:r w:rsidRPr="002A2D0B">
        <w:t xml:space="preserve">Families and Communities Program, </w:t>
      </w:r>
      <w:hyperlink r:id="rId18" w:history="1">
        <w:r w:rsidR="00E73509">
          <w:rPr>
            <w:rStyle w:val="Hyperlink"/>
          </w:rPr>
          <w:t>Families and Children Guidelines Overview</w:t>
        </w:r>
      </w:hyperlink>
      <w:r w:rsidR="00E73509" w:rsidRPr="00E73509">
        <w:t xml:space="preserve"> </w:t>
      </w:r>
      <w:r>
        <w:t>further outlines the process for dealing with complaints and escalation, including to DSS.</w:t>
      </w:r>
    </w:p>
    <w:p w14:paraId="086FE668" w14:textId="77777777" w:rsidR="005A3103" w:rsidRDefault="005A3103" w:rsidP="005A3103">
      <w:pPr>
        <w:rPr>
          <w:lang w:val="en-GB"/>
        </w:rPr>
      </w:pPr>
    </w:p>
    <w:p w14:paraId="47E6D888" w14:textId="77777777" w:rsidR="00FE787C" w:rsidRPr="00D141E0" w:rsidRDefault="00FE787C" w:rsidP="005A3103">
      <w:r>
        <w:rPr>
          <w:lang w:val="en-GB"/>
        </w:rPr>
        <w:t>The Commonwealth Ombudsman can also investigate complaints about the actions and decisions of Australian Government agencies to see if they are wrong, unjust, unlawful, discriminatory or just plain unfair.</w:t>
      </w:r>
    </w:p>
    <w:p w14:paraId="7E0DAE72" w14:textId="77777777" w:rsidR="00E00C35" w:rsidRDefault="00E00C35" w:rsidP="005A3103"/>
    <w:p w14:paraId="6DEA51D5" w14:textId="77777777" w:rsidR="0080733C" w:rsidRPr="00D141E0" w:rsidRDefault="0080733C" w:rsidP="005A3103"/>
    <w:p w14:paraId="5152537C" w14:textId="77777777" w:rsidR="00AE2FA1" w:rsidRPr="005A3103" w:rsidRDefault="00AE2FA1" w:rsidP="005A3103">
      <w:pPr>
        <w:pStyle w:val="Heading1"/>
      </w:pPr>
      <w:bookmarkStart w:id="76" w:name="_Toc389478969"/>
      <w:bookmarkStart w:id="77" w:name="_Toc495476960"/>
      <w:r w:rsidRPr="005A3103">
        <w:t>Grant Administration</w:t>
      </w:r>
      <w:bookmarkEnd w:id="76"/>
      <w:bookmarkEnd w:id="77"/>
    </w:p>
    <w:p w14:paraId="5E59A6AB" w14:textId="77777777" w:rsidR="00FE787C" w:rsidRPr="007F57C1" w:rsidRDefault="00F70426" w:rsidP="00FE787C">
      <w:pPr>
        <w:rPr>
          <w:lang w:val="en-GB"/>
        </w:rPr>
      </w:pPr>
      <w:r>
        <w:rPr>
          <w:lang w:val="en-GB"/>
        </w:rPr>
        <w:t xml:space="preserve">The DSS </w:t>
      </w:r>
      <w:r w:rsidR="0000256E">
        <w:rPr>
          <w:lang w:val="en-GB"/>
        </w:rPr>
        <w:t xml:space="preserve">Funding Arrangement Managers </w:t>
      </w:r>
      <w:r w:rsidR="00FE787C" w:rsidRPr="007F57C1">
        <w:rPr>
          <w:lang w:val="en-GB"/>
        </w:rPr>
        <w:t>are the first point of call for contact with the Department.  They will provide assistance with queries relating to planning, data and reporting, or any new issues that arise under these Operational Guidelines.</w:t>
      </w:r>
    </w:p>
    <w:p w14:paraId="305BDA2B" w14:textId="77777777" w:rsidR="00E00C35" w:rsidRDefault="00E00C35" w:rsidP="00E00C35">
      <w:pPr>
        <w:rPr>
          <w:lang w:val="en-GB"/>
        </w:rPr>
      </w:pPr>
    </w:p>
    <w:p w14:paraId="4ECD7A9D" w14:textId="77777777" w:rsidR="0080733C" w:rsidRDefault="0080733C" w:rsidP="00E00C35">
      <w:pPr>
        <w:rPr>
          <w:lang w:val="en-GB"/>
        </w:rPr>
      </w:pPr>
    </w:p>
    <w:p w14:paraId="3BE5AE74" w14:textId="77777777" w:rsidR="00F701C3" w:rsidRPr="00E00C35" w:rsidRDefault="00F701C3" w:rsidP="00E00C35">
      <w:pPr>
        <w:pStyle w:val="Heading1"/>
      </w:pPr>
      <w:bookmarkStart w:id="78" w:name="_Toc495476961"/>
      <w:r w:rsidRPr="00E00C35">
        <w:t>Glossary</w:t>
      </w:r>
      <w:bookmarkEnd w:id="24"/>
      <w:bookmarkEnd w:id="25"/>
      <w:bookmarkEnd w:id="78"/>
    </w:p>
    <w:bookmarkEnd w:id="0"/>
    <w:bookmarkEnd w:id="1"/>
    <w:p w14:paraId="756274AD" w14:textId="77777777" w:rsidR="00FE787C" w:rsidRPr="005A3103" w:rsidRDefault="00FE787C" w:rsidP="005A3103">
      <w:r w:rsidRPr="005A3103">
        <w:rPr>
          <w:b/>
        </w:rPr>
        <w:t xml:space="preserve">Adult Specialist Support </w:t>
      </w:r>
      <w:r w:rsidRPr="005A3103">
        <w:t>– provides specialist services and support to improve outcomes and enhance wellbeing for people adversely affected by past institutional and ch</w:t>
      </w:r>
      <w:r w:rsidR="003F2E45">
        <w:t>i</w:t>
      </w:r>
      <w:r w:rsidRPr="005A3103">
        <w:t>ld-welfare practices and policies</w:t>
      </w:r>
      <w:r w:rsidR="00D503FE">
        <w:t xml:space="preserve"> under the Families and Children Activity</w:t>
      </w:r>
      <w:r w:rsidRPr="005A3103">
        <w:t>.</w:t>
      </w:r>
    </w:p>
    <w:p w14:paraId="5D22F733" w14:textId="77777777" w:rsidR="00FE787C" w:rsidRPr="005A3103" w:rsidRDefault="00FE787C" w:rsidP="005A3103">
      <w:pPr>
        <w:rPr>
          <w:b/>
        </w:rPr>
      </w:pPr>
    </w:p>
    <w:p w14:paraId="21723E2A" w14:textId="77777777" w:rsidR="00FE787C" w:rsidRPr="005A3103" w:rsidRDefault="00A45271" w:rsidP="005A3103">
      <w:bookmarkStart w:id="79" w:name="_Toc389478970"/>
      <w:r>
        <w:rPr>
          <w:b/>
        </w:rPr>
        <w:t>Client</w:t>
      </w:r>
      <w:r w:rsidR="00FE787C" w:rsidRPr="005A3103">
        <w:rPr>
          <w:b/>
        </w:rPr>
        <w:t xml:space="preserve"> </w:t>
      </w:r>
      <w:r w:rsidR="00FE787C" w:rsidRPr="005A3103">
        <w:t xml:space="preserve">– An individual who receives a service as part of the funded Activity / Sub-Activity that </w:t>
      </w:r>
      <w:proofErr w:type="gramStart"/>
      <w:r w:rsidR="00FE787C" w:rsidRPr="005A3103">
        <w:t>is expected</w:t>
      </w:r>
      <w:proofErr w:type="gramEnd"/>
      <w:r w:rsidR="00FE787C" w:rsidRPr="005A3103">
        <w:t xml:space="preserve"> to lead to a measureable individual outcome. </w:t>
      </w:r>
    </w:p>
    <w:p w14:paraId="36C7948B" w14:textId="77777777" w:rsidR="00A45271" w:rsidRDefault="00A45271" w:rsidP="005A3103">
      <w:pPr>
        <w:rPr>
          <w:b/>
        </w:rPr>
      </w:pPr>
    </w:p>
    <w:p w14:paraId="219A76AF" w14:textId="77777777" w:rsidR="00FE787C" w:rsidRPr="005A3103" w:rsidRDefault="00FE787C" w:rsidP="005A3103">
      <w:r w:rsidRPr="005A3103">
        <w:rPr>
          <w:b/>
        </w:rPr>
        <w:t>DSS</w:t>
      </w:r>
      <w:r w:rsidRPr="005A3103">
        <w:t xml:space="preserve"> – The </w:t>
      </w:r>
      <w:r w:rsidR="00BA0FD8">
        <w:t>Australian Government</w:t>
      </w:r>
      <w:r w:rsidR="00BA0FD8" w:rsidRPr="005A3103">
        <w:t xml:space="preserve"> </w:t>
      </w:r>
      <w:r w:rsidRPr="005A3103">
        <w:t>Department of Social Services</w:t>
      </w:r>
    </w:p>
    <w:p w14:paraId="3DC7D76A" w14:textId="77777777" w:rsidR="005A3103" w:rsidRPr="005A3103" w:rsidRDefault="005A3103" w:rsidP="005A3103"/>
    <w:p w14:paraId="369FCE0E" w14:textId="77777777" w:rsidR="00FE787C" w:rsidRPr="005A3103" w:rsidRDefault="00FE787C" w:rsidP="005A3103">
      <w:r w:rsidRPr="005A3103">
        <w:rPr>
          <w:b/>
        </w:rPr>
        <w:t xml:space="preserve">DSS Data </w:t>
      </w:r>
      <w:r w:rsidR="009C0BBC">
        <w:rPr>
          <w:b/>
        </w:rPr>
        <w:t>Exchange</w:t>
      </w:r>
      <w:r w:rsidRPr="005A3103">
        <w:t xml:space="preserve"> – </w:t>
      </w:r>
      <w:r w:rsidRPr="005A3103">
        <w:rPr>
          <w:color w:val="000000"/>
        </w:rPr>
        <w:t xml:space="preserve">The </w:t>
      </w:r>
      <w:r w:rsidR="00A45271">
        <w:rPr>
          <w:color w:val="000000"/>
        </w:rPr>
        <w:t>D</w:t>
      </w:r>
      <w:r w:rsidRPr="005A3103">
        <w:rPr>
          <w:color w:val="000000"/>
        </w:rPr>
        <w:t xml:space="preserve">ata </w:t>
      </w:r>
      <w:r w:rsidR="00A45271">
        <w:rPr>
          <w:color w:val="000000"/>
        </w:rPr>
        <w:t>E</w:t>
      </w:r>
      <w:r w:rsidRPr="005A3103">
        <w:rPr>
          <w:color w:val="000000"/>
        </w:rPr>
        <w:t xml:space="preserve">xchange is a free web based </w:t>
      </w:r>
      <w:proofErr w:type="gramStart"/>
      <w:r w:rsidRPr="005A3103">
        <w:rPr>
          <w:color w:val="000000"/>
        </w:rPr>
        <w:t>portal which</w:t>
      </w:r>
      <w:proofErr w:type="gramEnd"/>
      <w:r w:rsidRPr="005A3103">
        <w:rPr>
          <w:color w:val="000000"/>
        </w:rPr>
        <w:t xml:space="preserve"> </w:t>
      </w:r>
      <w:r w:rsidR="00D503FE">
        <w:rPr>
          <w:color w:val="000000"/>
        </w:rPr>
        <w:t xml:space="preserve">has been </w:t>
      </w:r>
      <w:r w:rsidRPr="005A3103">
        <w:rPr>
          <w:color w:val="000000"/>
        </w:rPr>
        <w:t>progressively implemented across all in-scope DSS programs from 1 July 2014 to allow the ca</w:t>
      </w:r>
      <w:r w:rsidR="00D503FE">
        <w:rPr>
          <w:color w:val="000000"/>
        </w:rPr>
        <w:t>pt</w:t>
      </w:r>
      <w:r w:rsidRPr="005A3103">
        <w:rPr>
          <w:color w:val="000000"/>
        </w:rPr>
        <w:t xml:space="preserve">ure and reporting </w:t>
      </w:r>
      <w:r w:rsidRPr="005A3103">
        <w:t>of data</w:t>
      </w:r>
      <w:r w:rsidR="00D503FE">
        <w:t xml:space="preserve"> and client outcomes</w:t>
      </w:r>
      <w:r w:rsidRPr="005A3103">
        <w:t>.</w:t>
      </w:r>
    </w:p>
    <w:p w14:paraId="2BB0D30B" w14:textId="77777777" w:rsidR="005A3103" w:rsidRPr="005A3103" w:rsidRDefault="005A3103" w:rsidP="005A3103"/>
    <w:p w14:paraId="399D0C50" w14:textId="77777777" w:rsidR="00FE787C" w:rsidRPr="005A3103" w:rsidRDefault="00FE787C" w:rsidP="005A3103">
      <w:r w:rsidRPr="005A3103">
        <w:rPr>
          <w:b/>
        </w:rPr>
        <w:lastRenderedPageBreak/>
        <w:t xml:space="preserve">Families and Children Activity </w:t>
      </w:r>
      <w:proofErr w:type="gramStart"/>
      <w:r w:rsidR="000E2288" w:rsidRPr="005A3103">
        <w:t xml:space="preserve">– </w:t>
      </w:r>
      <w:r w:rsidRPr="005A3103">
        <w:rPr>
          <w:b/>
        </w:rPr>
        <w:t xml:space="preserve"> </w:t>
      </w:r>
      <w:r w:rsidRPr="005A3103">
        <w:t>is</w:t>
      </w:r>
      <w:proofErr w:type="gramEnd"/>
      <w:r w:rsidRPr="005A3103">
        <w:t xml:space="preserve"> delivered under the Families and Communities Program and aims to support families, strengthen relationships, improve the wellbeing of children and young people and increase participation of people in community life to enhance family and community functioning.</w:t>
      </w:r>
    </w:p>
    <w:p w14:paraId="58EE1F32" w14:textId="77777777" w:rsidR="00FE787C" w:rsidRPr="005A3103" w:rsidRDefault="00FE787C" w:rsidP="005A3103"/>
    <w:p w14:paraId="422F9B9A" w14:textId="77777777" w:rsidR="00FE787C" w:rsidRPr="005A3103" w:rsidRDefault="00FE787C" w:rsidP="005A3103">
      <w:r w:rsidRPr="005A3103">
        <w:rPr>
          <w:b/>
        </w:rPr>
        <w:t xml:space="preserve">Families and Communities Program </w:t>
      </w:r>
      <w:r w:rsidRPr="005A3103">
        <w:t>– provides a range of services, focused on strengthening relationships, and building parenting and financial management skills, providing support for better community connections, as well as services to help newly arrived migrants in their transition to life in Australia.</w:t>
      </w:r>
    </w:p>
    <w:p w14:paraId="37714600" w14:textId="77777777" w:rsidR="005A3103" w:rsidRDefault="005A3103" w:rsidP="005A3103">
      <w:pPr>
        <w:rPr>
          <w:i/>
          <w:iCs/>
        </w:rPr>
      </w:pPr>
    </w:p>
    <w:p w14:paraId="0F974CCA" w14:textId="1B2D5389" w:rsidR="00862B92" w:rsidRPr="00074AD3" w:rsidRDefault="002E3651" w:rsidP="00862B92">
      <w:pPr>
        <w:pStyle w:val="Default0"/>
        <w:rPr>
          <w:color w:val="auto"/>
          <w:sz w:val="20"/>
          <w:szCs w:val="20"/>
        </w:rPr>
      </w:pPr>
      <w:r w:rsidRPr="00074AD3">
        <w:rPr>
          <w:b/>
          <w:iCs/>
          <w:color w:val="auto"/>
          <w:sz w:val="20"/>
          <w:szCs w:val="20"/>
        </w:rPr>
        <w:t>Forced Adoption</w:t>
      </w:r>
      <w:r w:rsidRPr="00074AD3">
        <w:rPr>
          <w:iCs/>
          <w:color w:val="auto"/>
          <w:sz w:val="20"/>
          <w:szCs w:val="20"/>
        </w:rPr>
        <w:t xml:space="preserve"> – </w:t>
      </w:r>
      <w:r w:rsidR="00862B92" w:rsidRPr="00074AD3">
        <w:rPr>
          <w:color w:val="auto"/>
          <w:spacing w:val="4"/>
          <w:sz w:val="20"/>
          <w:szCs w:val="20"/>
        </w:rPr>
        <w:t xml:space="preserve">It is unknown how many people </w:t>
      </w:r>
      <w:proofErr w:type="gramStart"/>
      <w:r w:rsidR="00862B92" w:rsidRPr="00074AD3">
        <w:rPr>
          <w:color w:val="auto"/>
          <w:spacing w:val="4"/>
          <w:sz w:val="20"/>
          <w:szCs w:val="20"/>
        </w:rPr>
        <w:t>are affected</w:t>
      </w:r>
      <w:proofErr w:type="gramEnd"/>
      <w:r w:rsidR="00862B92" w:rsidRPr="00074AD3">
        <w:rPr>
          <w:color w:val="auto"/>
          <w:spacing w:val="4"/>
          <w:sz w:val="20"/>
          <w:szCs w:val="20"/>
        </w:rPr>
        <w:t xml:space="preserve"> by Australia’s past forced adoption policies and practices</w:t>
      </w:r>
      <w:r w:rsidR="00862B92" w:rsidRPr="00074AD3">
        <w:rPr>
          <w:color w:val="auto"/>
          <w:sz w:val="20"/>
          <w:szCs w:val="20"/>
        </w:rPr>
        <w:t xml:space="preserve">. </w:t>
      </w:r>
      <w:r w:rsidR="005408C6">
        <w:rPr>
          <w:color w:val="auto"/>
          <w:sz w:val="20"/>
          <w:szCs w:val="20"/>
        </w:rPr>
        <w:t xml:space="preserve"> </w:t>
      </w:r>
      <w:r w:rsidR="00862B92" w:rsidRPr="00074AD3">
        <w:rPr>
          <w:color w:val="auto"/>
          <w:sz w:val="20"/>
          <w:szCs w:val="20"/>
        </w:rPr>
        <w:t xml:space="preserve">In the past, adoption of children of unwed mothers was common. Babies </w:t>
      </w:r>
      <w:proofErr w:type="gramStart"/>
      <w:r w:rsidR="00862B92" w:rsidRPr="00074AD3">
        <w:rPr>
          <w:color w:val="auto"/>
          <w:sz w:val="20"/>
          <w:szCs w:val="20"/>
        </w:rPr>
        <w:t>were separated</w:t>
      </w:r>
      <w:proofErr w:type="gramEnd"/>
      <w:r w:rsidR="00862B92" w:rsidRPr="00074AD3">
        <w:rPr>
          <w:color w:val="auto"/>
          <w:sz w:val="20"/>
          <w:szCs w:val="20"/>
        </w:rPr>
        <w:t xml:space="preserve"> from them without contact, and adopted to often childless married couples. While separation by adoption continues, approximately 150,000 adoptions occurred during the peak period of 1951 –1971. </w:t>
      </w:r>
      <w:r w:rsidR="005408C6">
        <w:rPr>
          <w:color w:val="auto"/>
          <w:sz w:val="20"/>
          <w:szCs w:val="20"/>
        </w:rPr>
        <w:t xml:space="preserve"> </w:t>
      </w:r>
      <w:r w:rsidR="00862B92" w:rsidRPr="00074AD3">
        <w:rPr>
          <w:color w:val="auto"/>
          <w:sz w:val="20"/>
          <w:szCs w:val="20"/>
        </w:rPr>
        <w:t>Unwed pregnant women had little or no choice about what would happen to their babies.</w:t>
      </w:r>
    </w:p>
    <w:p w14:paraId="3A698C3E" w14:textId="74A4E6FF" w:rsidR="00862B92" w:rsidRPr="00074AD3" w:rsidRDefault="00862B92" w:rsidP="00862B92">
      <w:pPr>
        <w:pStyle w:val="CommentText"/>
        <w:spacing w:before="240"/>
        <w:rPr>
          <w:rFonts w:cs="Arial"/>
        </w:rPr>
      </w:pPr>
      <w:r w:rsidRPr="00074AD3">
        <w:rPr>
          <w:rFonts w:cs="Arial"/>
        </w:rPr>
        <w:t xml:space="preserve">Many of these adoptions </w:t>
      </w:r>
      <w:proofErr w:type="gramStart"/>
      <w:r w:rsidRPr="00074AD3">
        <w:rPr>
          <w:rFonts w:cs="Arial"/>
        </w:rPr>
        <w:t>were arranged</w:t>
      </w:r>
      <w:proofErr w:type="gramEnd"/>
      <w:r w:rsidRPr="00074AD3">
        <w:rPr>
          <w:rFonts w:cs="Arial"/>
        </w:rPr>
        <w:t xml:space="preserve"> without willing or informed consent, were unethical, dishonest and in many cases illegal and are therefore considered ‘forced’.</w:t>
      </w:r>
    </w:p>
    <w:p w14:paraId="7E35FC76" w14:textId="77777777" w:rsidR="002E3651" w:rsidRPr="005A3103" w:rsidRDefault="002E3651" w:rsidP="005A3103">
      <w:pPr>
        <w:rPr>
          <w:i/>
          <w:iCs/>
        </w:rPr>
      </w:pPr>
    </w:p>
    <w:p w14:paraId="7823482E" w14:textId="77777777" w:rsidR="00FE787C" w:rsidRPr="005A3103" w:rsidRDefault="00FE787C" w:rsidP="005A3103">
      <w:r w:rsidRPr="005A3103">
        <w:rPr>
          <w:b/>
        </w:rPr>
        <w:t>Forced Adoption Support Services</w:t>
      </w:r>
      <w:r w:rsidRPr="005A3103">
        <w:t xml:space="preserve"> – </w:t>
      </w:r>
      <w:r w:rsidR="00F70426">
        <w:t>Commonwealth funded</w:t>
      </w:r>
      <w:r w:rsidR="00F70426" w:rsidRPr="005A3103">
        <w:t xml:space="preserve"> </w:t>
      </w:r>
      <w:r w:rsidRPr="005A3103">
        <w:t xml:space="preserve">services delivered by </w:t>
      </w:r>
      <w:r w:rsidR="00F70426">
        <w:t>non-government organisations</w:t>
      </w:r>
      <w:r w:rsidR="00F70426" w:rsidRPr="005A3103">
        <w:t xml:space="preserve"> </w:t>
      </w:r>
      <w:r w:rsidR="00F70426">
        <w:t>to support people affected by forced adoption policies and practices.</w:t>
      </w:r>
    </w:p>
    <w:p w14:paraId="7C94FCBA" w14:textId="77777777" w:rsidR="005A3103" w:rsidRPr="005A3103" w:rsidRDefault="005A3103" w:rsidP="005A3103"/>
    <w:p w14:paraId="5A93FA29" w14:textId="5E415BA3" w:rsidR="005A3103" w:rsidRDefault="00FE787C" w:rsidP="005A3103">
      <w:r w:rsidRPr="005A3103">
        <w:rPr>
          <w:b/>
        </w:rPr>
        <w:t xml:space="preserve">Local Network </w:t>
      </w:r>
      <w:r w:rsidR="00AF5B61" w:rsidRPr="005A3103">
        <w:t xml:space="preserve">– </w:t>
      </w:r>
      <w:r w:rsidRPr="005A3103">
        <w:t>Networks of service providers delivering services to people affected by forced adoptions.  This may include post-adoption providers, mainstream health practitioners, counsellors, psychologists, peer support and advocacy groups.</w:t>
      </w:r>
    </w:p>
    <w:p w14:paraId="0C6569D7" w14:textId="77777777" w:rsidR="007F2D33" w:rsidRPr="005A3103" w:rsidRDefault="007F2D33" w:rsidP="005A3103"/>
    <w:p w14:paraId="79F0EA35" w14:textId="77777777" w:rsidR="00FE787C" w:rsidRPr="005A3103" w:rsidRDefault="00FE787C" w:rsidP="005A3103">
      <w:r w:rsidRPr="005A3103">
        <w:rPr>
          <w:b/>
        </w:rPr>
        <w:t>Peer Support Groups</w:t>
      </w:r>
      <w:r w:rsidRPr="005A3103">
        <w:t xml:space="preserve"> – </w:t>
      </w:r>
      <w:proofErr w:type="gramStart"/>
      <w:r w:rsidRPr="005A3103">
        <w:t>Groups which</w:t>
      </w:r>
      <w:proofErr w:type="gramEnd"/>
      <w:r w:rsidRPr="005A3103">
        <w:t xml:space="preserve"> have formed amongst people with a shared experience.</w:t>
      </w:r>
    </w:p>
    <w:p w14:paraId="2A55E200" w14:textId="77777777" w:rsidR="005A3103" w:rsidRPr="005A3103" w:rsidRDefault="005A3103" w:rsidP="005A3103"/>
    <w:p w14:paraId="3BCBDF76" w14:textId="649B6F36" w:rsidR="00FE787C" w:rsidRPr="005A3103" w:rsidRDefault="00FE787C" w:rsidP="005A3103">
      <w:r w:rsidRPr="005A3103">
        <w:rPr>
          <w:b/>
        </w:rPr>
        <w:t>Small Grants</w:t>
      </w:r>
      <w:r w:rsidRPr="005A3103">
        <w:t xml:space="preserve"> – Each funded Forced Adoption Support Service </w:t>
      </w:r>
      <w:r w:rsidR="00E9795C">
        <w:t>ma</w:t>
      </w:r>
      <w:r w:rsidR="00EE6970">
        <w:t xml:space="preserve">y </w:t>
      </w:r>
      <w:r w:rsidR="00134A5F">
        <w:t xml:space="preserve">be </w:t>
      </w:r>
      <w:r w:rsidRPr="005A3103">
        <w:t xml:space="preserve">required to allocate a portion (between 5-10%) of their annual DSS funding to </w:t>
      </w:r>
      <w:r w:rsidR="00C327C3">
        <w:t xml:space="preserve">build </w:t>
      </w:r>
      <w:r w:rsidR="00A444BB">
        <w:t xml:space="preserve">sector </w:t>
      </w:r>
      <w:r w:rsidR="00C327C3">
        <w:t xml:space="preserve">capacity and enhance </w:t>
      </w:r>
      <w:proofErr w:type="gramStart"/>
      <w:r w:rsidR="002E5400">
        <w:t>group healing</w:t>
      </w:r>
      <w:proofErr w:type="gramEnd"/>
      <w:r w:rsidR="002E5400">
        <w:t xml:space="preserve"> activities to </w:t>
      </w:r>
      <w:r w:rsidR="00C327C3">
        <w:t>support people affected by forced adoption.</w:t>
      </w:r>
      <w:r w:rsidR="004B381E">
        <w:t xml:space="preserve"> </w:t>
      </w:r>
      <w:r w:rsidR="005408C6">
        <w:t xml:space="preserve"> </w:t>
      </w:r>
      <w:r w:rsidR="004B381E">
        <w:t>The individual Forced Adoption Support Service Grant Agreement will indicate whether funding Small Grants is a requirement</w:t>
      </w:r>
      <w:r w:rsidR="000B7512">
        <w:t>,</w:t>
      </w:r>
      <w:r w:rsidR="004B381E">
        <w:t xml:space="preserve"> or </w:t>
      </w:r>
      <w:proofErr w:type="gramStart"/>
      <w:r w:rsidR="000B7512">
        <w:t xml:space="preserve">will be </w:t>
      </w:r>
      <w:r w:rsidR="004B381E">
        <w:t>provided</w:t>
      </w:r>
      <w:proofErr w:type="gramEnd"/>
      <w:r w:rsidR="004B381E">
        <w:t xml:space="preserve"> where appropriate / possible.</w:t>
      </w:r>
      <w:r w:rsidR="000E2288">
        <w:t xml:space="preserve"> </w:t>
      </w:r>
      <w:r w:rsidR="005408C6">
        <w:t xml:space="preserve"> </w:t>
      </w:r>
      <w:r w:rsidR="000E2288">
        <w:t xml:space="preserve">See </w:t>
      </w:r>
      <w:r w:rsidR="000E2288" w:rsidRPr="000E2288">
        <w:rPr>
          <w:b/>
        </w:rPr>
        <w:t xml:space="preserve">Attachment A </w:t>
      </w:r>
      <w:r w:rsidR="000E2288">
        <w:t>for more information about Small Grants.</w:t>
      </w:r>
    </w:p>
    <w:p w14:paraId="174873F5" w14:textId="77777777" w:rsidR="005A3103" w:rsidRPr="005A3103" w:rsidRDefault="005A3103" w:rsidP="005A3103"/>
    <w:p w14:paraId="5195396C" w14:textId="77777777" w:rsidR="00FE787C" w:rsidRPr="005A3103" w:rsidRDefault="00FE787C" w:rsidP="005A3103">
      <w:r w:rsidRPr="005A3103">
        <w:rPr>
          <w:b/>
        </w:rPr>
        <w:t>Supportive / warm referral</w:t>
      </w:r>
      <w:r w:rsidRPr="005A3103">
        <w:t xml:space="preserve"> – a ‘live’ three-way conversation in the presence of the client (whether face to face or by telephone) in which the referring organisation introduces the client, explains what has already been done to assist the client and why the client is being referred.</w:t>
      </w:r>
    </w:p>
    <w:p w14:paraId="64C8BFA5" w14:textId="77777777" w:rsidR="008D34C1" w:rsidRDefault="008D34C1" w:rsidP="002A52FE"/>
    <w:p w14:paraId="046D0DDD" w14:textId="77777777" w:rsidR="00AE2FA1" w:rsidRPr="00635F1B" w:rsidRDefault="00AE2FA1" w:rsidP="00E00C35">
      <w:pPr>
        <w:pStyle w:val="Heading1"/>
      </w:pPr>
      <w:bookmarkStart w:id="80" w:name="_Toc495476962"/>
      <w:r w:rsidRPr="00635F1B">
        <w:t>Version Control</w:t>
      </w:r>
      <w:bookmarkEnd w:id="79"/>
      <w:bookmarkEnd w:id="80"/>
    </w:p>
    <w:tbl>
      <w:tblPr>
        <w:tblStyle w:val="TableGrid"/>
        <w:tblW w:w="9209" w:type="dxa"/>
        <w:tblLook w:val="04A0" w:firstRow="1" w:lastRow="0" w:firstColumn="1" w:lastColumn="0" w:noHBand="0" w:noVBand="1"/>
        <w:tblCaption w:val="10. Version Control"/>
        <w:tblDescription w:val="Lists of versions with changes and the date of change."/>
      </w:tblPr>
      <w:tblGrid>
        <w:gridCol w:w="2405"/>
        <w:gridCol w:w="4820"/>
        <w:gridCol w:w="1984"/>
      </w:tblGrid>
      <w:tr w:rsidR="00AE2FA1" w:rsidRPr="00635F1B" w14:paraId="0B175DA2" w14:textId="77777777" w:rsidTr="00DF7ED1">
        <w:trPr>
          <w:tblHeader/>
        </w:trPr>
        <w:tc>
          <w:tcPr>
            <w:tcW w:w="2405" w:type="dxa"/>
          </w:tcPr>
          <w:p w14:paraId="66B9807E" w14:textId="77777777" w:rsidR="00AE2FA1" w:rsidRPr="00635F1B" w:rsidRDefault="00AE2FA1" w:rsidP="00FC7975">
            <w:pPr>
              <w:rPr>
                <w:b/>
              </w:rPr>
            </w:pPr>
            <w:r w:rsidRPr="00635F1B">
              <w:rPr>
                <w:b/>
              </w:rPr>
              <w:t>Version</w:t>
            </w:r>
          </w:p>
        </w:tc>
        <w:tc>
          <w:tcPr>
            <w:tcW w:w="4820" w:type="dxa"/>
          </w:tcPr>
          <w:p w14:paraId="75835E3A" w14:textId="77777777" w:rsidR="00AE2FA1" w:rsidRPr="00635F1B" w:rsidRDefault="00AE2FA1" w:rsidP="00FC7975">
            <w:pPr>
              <w:rPr>
                <w:b/>
              </w:rPr>
            </w:pPr>
            <w:r w:rsidRPr="00635F1B">
              <w:rPr>
                <w:b/>
              </w:rPr>
              <w:t>Changes</w:t>
            </w:r>
          </w:p>
        </w:tc>
        <w:tc>
          <w:tcPr>
            <w:tcW w:w="1984" w:type="dxa"/>
          </w:tcPr>
          <w:p w14:paraId="4BC2CBF5" w14:textId="77777777" w:rsidR="00AE2FA1" w:rsidRPr="00635F1B" w:rsidRDefault="00AE2FA1" w:rsidP="00FC7975">
            <w:pPr>
              <w:rPr>
                <w:b/>
              </w:rPr>
            </w:pPr>
            <w:r w:rsidRPr="00635F1B">
              <w:rPr>
                <w:b/>
              </w:rPr>
              <w:t>Date</w:t>
            </w:r>
          </w:p>
        </w:tc>
      </w:tr>
      <w:tr w:rsidR="00AE2FA1" w:rsidRPr="00635F1B" w14:paraId="7A1731EF" w14:textId="77777777" w:rsidTr="00DF7ED1">
        <w:tc>
          <w:tcPr>
            <w:tcW w:w="2405" w:type="dxa"/>
          </w:tcPr>
          <w:p w14:paraId="1A6FCB59" w14:textId="77777777" w:rsidR="00AE2FA1" w:rsidRPr="00635F1B" w:rsidRDefault="00AE2FA1" w:rsidP="00FC7975">
            <w:r w:rsidRPr="00635F1B">
              <w:t>1.0</w:t>
            </w:r>
          </w:p>
        </w:tc>
        <w:tc>
          <w:tcPr>
            <w:tcW w:w="4820" w:type="dxa"/>
          </w:tcPr>
          <w:p w14:paraId="4DD8D159" w14:textId="77777777" w:rsidR="00AE2FA1" w:rsidRPr="00635F1B" w:rsidRDefault="00AE2FA1" w:rsidP="00FC7975">
            <w:r w:rsidRPr="00635F1B">
              <w:t>Approved Operational Guidelines</w:t>
            </w:r>
          </w:p>
        </w:tc>
        <w:tc>
          <w:tcPr>
            <w:tcW w:w="1984" w:type="dxa"/>
          </w:tcPr>
          <w:p w14:paraId="11E43022" w14:textId="77777777" w:rsidR="00AE2FA1" w:rsidRPr="00635F1B" w:rsidRDefault="00FE787C" w:rsidP="00FC7975">
            <w:r w:rsidRPr="00635F1B">
              <w:t>2 June 2014</w:t>
            </w:r>
          </w:p>
        </w:tc>
      </w:tr>
      <w:tr w:rsidR="00C327C3" w14:paraId="5C7C39D9" w14:textId="77777777" w:rsidTr="00DF7ED1">
        <w:tc>
          <w:tcPr>
            <w:tcW w:w="2405" w:type="dxa"/>
          </w:tcPr>
          <w:p w14:paraId="66E396C2" w14:textId="77777777" w:rsidR="00C327C3" w:rsidRPr="00635F1B" w:rsidRDefault="00C327C3" w:rsidP="00FC7975">
            <w:r w:rsidRPr="00635F1B">
              <w:t>2.0</w:t>
            </w:r>
          </w:p>
        </w:tc>
        <w:tc>
          <w:tcPr>
            <w:tcW w:w="4820" w:type="dxa"/>
          </w:tcPr>
          <w:p w14:paraId="441B70E9" w14:textId="77777777" w:rsidR="00C327C3" w:rsidRPr="00635F1B" w:rsidRDefault="00C327C3" w:rsidP="00FC7975">
            <w:r w:rsidRPr="00635F1B">
              <w:t>Approved Operational Guidelines</w:t>
            </w:r>
          </w:p>
        </w:tc>
        <w:tc>
          <w:tcPr>
            <w:tcW w:w="1984" w:type="dxa"/>
          </w:tcPr>
          <w:p w14:paraId="6BC76BB7" w14:textId="59C2B41B" w:rsidR="00C327C3" w:rsidRDefault="004F3457" w:rsidP="00DF7ED1">
            <w:r w:rsidRPr="00635F1B">
              <w:t xml:space="preserve">30 </w:t>
            </w:r>
            <w:r w:rsidR="00DF7ED1" w:rsidRPr="00635F1B">
              <w:t xml:space="preserve">November </w:t>
            </w:r>
            <w:r w:rsidR="00D145C4" w:rsidRPr="00635F1B">
              <w:t>2018</w:t>
            </w:r>
            <w:r w:rsidR="00D145C4">
              <w:t xml:space="preserve"> </w:t>
            </w:r>
          </w:p>
        </w:tc>
      </w:tr>
    </w:tbl>
    <w:p w14:paraId="24C4291A" w14:textId="77777777" w:rsidR="00AE2FA1" w:rsidRPr="00E13B8C" w:rsidRDefault="00AE2FA1" w:rsidP="00AE2FA1"/>
    <w:p w14:paraId="336597F4" w14:textId="77777777" w:rsidR="00653EBA" w:rsidRDefault="00653EBA" w:rsidP="005510F8">
      <w:pPr>
        <w:spacing w:after="120"/>
        <w:rPr>
          <w:rStyle w:val="BookTitle"/>
          <w:rFonts w:asciiTheme="majorHAnsi" w:hAnsiTheme="majorHAnsi"/>
          <w:i w:val="0"/>
          <w:iCs w:val="0"/>
          <w:smallCaps w:val="0"/>
          <w:spacing w:val="0"/>
          <w:sz w:val="24"/>
          <w:szCs w:val="24"/>
        </w:rPr>
        <w:sectPr w:rsidR="00653EBA" w:rsidSect="00570BF4">
          <w:headerReference w:type="default" r:id="rId19"/>
          <w:footerReference w:type="default" r:id="rId20"/>
          <w:type w:val="continuous"/>
          <w:pgSz w:w="11906" w:h="16838"/>
          <w:pgMar w:top="1248" w:right="1558" w:bottom="1304" w:left="1276" w:header="709" w:footer="709" w:gutter="0"/>
          <w:cols w:space="708"/>
          <w:docGrid w:linePitch="360"/>
        </w:sectPr>
      </w:pPr>
    </w:p>
    <w:p w14:paraId="5B832DA7" w14:textId="77777777" w:rsidR="00561CF8" w:rsidRDefault="00561CF8" w:rsidP="005510F8">
      <w:pPr>
        <w:spacing w:after="120"/>
        <w:rPr>
          <w:rStyle w:val="BookTitle"/>
          <w:rFonts w:asciiTheme="majorHAnsi" w:hAnsiTheme="majorHAnsi"/>
          <w:i w:val="0"/>
          <w:iCs w:val="0"/>
          <w:smallCaps w:val="0"/>
          <w:spacing w:val="0"/>
          <w:sz w:val="24"/>
          <w:szCs w:val="24"/>
        </w:rPr>
      </w:pPr>
    </w:p>
    <w:p w14:paraId="527B3A7B" w14:textId="77777777" w:rsidR="00CE48A5" w:rsidRPr="00CE48A5" w:rsidRDefault="00CE48A5" w:rsidP="00CE48A5">
      <w:pPr>
        <w:pBdr>
          <w:bottom w:val="single" w:sz="4" w:space="1" w:color="auto"/>
        </w:pBdr>
        <w:spacing w:after="200"/>
        <w:contextualSpacing/>
        <w:rPr>
          <w:rFonts w:eastAsiaTheme="majorEastAsia" w:cstheme="majorBidi"/>
          <w:b/>
          <w:sz w:val="26"/>
          <w:szCs w:val="26"/>
        </w:rPr>
      </w:pPr>
      <w:r w:rsidRPr="00CE48A5">
        <w:rPr>
          <w:rFonts w:eastAsiaTheme="majorEastAsia" w:cstheme="majorBidi"/>
          <w:b/>
          <w:sz w:val="26"/>
          <w:szCs w:val="26"/>
        </w:rPr>
        <w:t xml:space="preserve">Guidelines for </w:t>
      </w:r>
      <w:r w:rsidRPr="00CE48A5">
        <w:rPr>
          <w:rFonts w:eastAsiaTheme="majorEastAsia" w:cs="Arial"/>
          <w:b/>
          <w:sz w:val="26"/>
          <w:szCs w:val="26"/>
        </w:rPr>
        <w:t>Forced Adoption Support Services Small Grants</w:t>
      </w:r>
    </w:p>
    <w:p w14:paraId="5C7F6037" w14:textId="77777777" w:rsidR="00CE48A5" w:rsidRPr="00CE48A5" w:rsidRDefault="00CE48A5" w:rsidP="00100787">
      <w:pPr>
        <w:numPr>
          <w:ilvl w:val="0"/>
          <w:numId w:val="27"/>
        </w:numPr>
        <w:spacing w:before="480" w:after="120" w:line="276" w:lineRule="auto"/>
        <w:ind w:left="357" w:hanging="357"/>
        <w:outlineLvl w:val="1"/>
        <w:rPr>
          <w:rFonts w:eastAsiaTheme="majorEastAsia" w:cs="Arial"/>
          <w:b/>
          <w:bCs/>
          <w:sz w:val="24"/>
          <w:szCs w:val="26"/>
        </w:rPr>
      </w:pPr>
      <w:r w:rsidRPr="00CE48A5">
        <w:rPr>
          <w:rFonts w:eastAsiaTheme="majorEastAsia" w:cs="Arial"/>
          <w:b/>
          <w:bCs/>
          <w:sz w:val="24"/>
          <w:szCs w:val="26"/>
        </w:rPr>
        <w:t>Purpose of Small Grants</w:t>
      </w:r>
    </w:p>
    <w:p w14:paraId="1D9B0E86" w14:textId="77777777" w:rsidR="00CE48A5" w:rsidRPr="00635F1B" w:rsidRDefault="00CE48A5">
      <w:pPr>
        <w:spacing w:after="360" w:line="276" w:lineRule="auto"/>
        <w:rPr>
          <w:rFonts w:cs="Arial"/>
          <w:sz w:val="22"/>
          <w:szCs w:val="22"/>
        </w:rPr>
      </w:pPr>
      <w:r w:rsidRPr="00CE48A5">
        <w:rPr>
          <w:rFonts w:cs="Arial"/>
          <w:sz w:val="22"/>
          <w:szCs w:val="22"/>
        </w:rPr>
        <w:t xml:space="preserve">The Small Grants component of the </w:t>
      </w:r>
      <w:r w:rsidRPr="00635F1B">
        <w:rPr>
          <w:rFonts w:cs="Arial"/>
          <w:sz w:val="22"/>
          <w:szCs w:val="22"/>
        </w:rPr>
        <w:t xml:space="preserve">Forced Adoption Support Services </w:t>
      </w:r>
      <w:proofErr w:type="gramStart"/>
      <w:r w:rsidRPr="00635F1B">
        <w:rPr>
          <w:rFonts w:cs="Arial"/>
          <w:sz w:val="22"/>
          <w:szCs w:val="22"/>
        </w:rPr>
        <w:t>is aimed</w:t>
      </w:r>
      <w:proofErr w:type="gramEnd"/>
      <w:r w:rsidRPr="00635F1B">
        <w:rPr>
          <w:rFonts w:cs="Arial"/>
          <w:sz w:val="22"/>
          <w:szCs w:val="22"/>
        </w:rPr>
        <w:t xml:space="preserve"> at building </w:t>
      </w:r>
      <w:r w:rsidR="00377585" w:rsidRPr="00635F1B">
        <w:rPr>
          <w:rFonts w:cs="Arial"/>
          <w:sz w:val="22"/>
          <w:szCs w:val="22"/>
        </w:rPr>
        <w:t xml:space="preserve">sector </w:t>
      </w:r>
      <w:r w:rsidRPr="00635F1B">
        <w:rPr>
          <w:rFonts w:cs="Arial"/>
          <w:sz w:val="22"/>
          <w:szCs w:val="22"/>
        </w:rPr>
        <w:t xml:space="preserve">capacity and enhancing </w:t>
      </w:r>
      <w:r w:rsidR="00A405A2" w:rsidRPr="00635F1B">
        <w:rPr>
          <w:rFonts w:cs="Arial"/>
          <w:sz w:val="22"/>
          <w:szCs w:val="22"/>
        </w:rPr>
        <w:t xml:space="preserve">group </w:t>
      </w:r>
      <w:r w:rsidR="006D4753" w:rsidRPr="00635F1B">
        <w:rPr>
          <w:rFonts w:cs="Arial"/>
          <w:sz w:val="22"/>
          <w:szCs w:val="22"/>
        </w:rPr>
        <w:t xml:space="preserve">healing </w:t>
      </w:r>
      <w:r w:rsidRPr="00635F1B">
        <w:rPr>
          <w:rFonts w:cs="Arial"/>
          <w:sz w:val="22"/>
          <w:szCs w:val="22"/>
        </w:rPr>
        <w:t xml:space="preserve">for people affected by </w:t>
      </w:r>
      <w:r w:rsidR="00A75500" w:rsidRPr="00635F1B">
        <w:rPr>
          <w:rFonts w:cs="Arial"/>
          <w:sz w:val="22"/>
          <w:szCs w:val="22"/>
        </w:rPr>
        <w:t xml:space="preserve">past </w:t>
      </w:r>
      <w:r w:rsidRPr="00635F1B">
        <w:rPr>
          <w:rFonts w:cs="Arial"/>
          <w:sz w:val="22"/>
          <w:szCs w:val="22"/>
        </w:rPr>
        <w:t xml:space="preserve">forced adoption.  </w:t>
      </w:r>
      <w:r w:rsidR="006F3922" w:rsidRPr="00635F1B">
        <w:rPr>
          <w:rFonts w:cs="Arial"/>
          <w:sz w:val="22"/>
          <w:szCs w:val="22"/>
        </w:rPr>
        <w:br/>
      </w:r>
      <w:r w:rsidRPr="00635F1B">
        <w:rPr>
          <w:rFonts w:cs="Arial"/>
          <w:sz w:val="22"/>
          <w:szCs w:val="22"/>
        </w:rPr>
        <w:t xml:space="preserve">The Small Grant allocation will total between 5% - 10% of funding provided to most of the Forced Adoption Support Service Providers (Service Provider).  </w:t>
      </w:r>
      <w:r w:rsidR="0093594F" w:rsidRPr="00635F1B">
        <w:rPr>
          <w:rFonts w:cs="Arial"/>
          <w:sz w:val="22"/>
          <w:szCs w:val="22"/>
        </w:rPr>
        <w:t>R</w:t>
      </w:r>
      <w:r w:rsidR="000E2288" w:rsidRPr="00635F1B">
        <w:rPr>
          <w:rFonts w:cs="Arial"/>
          <w:sz w:val="22"/>
          <w:szCs w:val="22"/>
        </w:rPr>
        <w:t>elationships Australia</w:t>
      </w:r>
      <w:r w:rsidR="0093594F" w:rsidRPr="00635F1B">
        <w:rPr>
          <w:rFonts w:cs="Arial"/>
          <w:sz w:val="22"/>
          <w:szCs w:val="22"/>
        </w:rPr>
        <w:t xml:space="preserve"> TAS is exempt from providing Small Grants, and R</w:t>
      </w:r>
      <w:r w:rsidR="000E2288" w:rsidRPr="00635F1B">
        <w:rPr>
          <w:rFonts w:cs="Arial"/>
          <w:sz w:val="22"/>
          <w:szCs w:val="22"/>
        </w:rPr>
        <w:t>elationships Australia</w:t>
      </w:r>
      <w:r w:rsidR="0093594F" w:rsidRPr="00635F1B">
        <w:rPr>
          <w:rFonts w:cs="Arial"/>
          <w:sz w:val="22"/>
          <w:szCs w:val="22"/>
        </w:rPr>
        <w:t xml:space="preserve"> NT may administer Small Grants where appropriate/ possible.</w:t>
      </w:r>
      <w:r w:rsidR="00383815" w:rsidRPr="00635F1B">
        <w:rPr>
          <w:rFonts w:cs="Arial"/>
          <w:sz w:val="22"/>
          <w:szCs w:val="22"/>
        </w:rPr>
        <w:t xml:space="preserve"> </w:t>
      </w:r>
    </w:p>
    <w:p w14:paraId="6088FDC6" w14:textId="48F4BFC0" w:rsidR="00B70865" w:rsidRPr="00635F1B" w:rsidRDefault="00B70865" w:rsidP="000625B6">
      <w:pPr>
        <w:pStyle w:val="Heading2withoutnumbers"/>
        <w:rPr>
          <w:rStyle w:val="BookTitle"/>
          <w:b w:val="0"/>
          <w:i w:val="0"/>
          <w:iCs w:val="0"/>
          <w:smallCaps w:val="0"/>
          <w:spacing w:val="0"/>
          <w:sz w:val="24"/>
          <w:szCs w:val="24"/>
        </w:rPr>
      </w:pPr>
      <w:r w:rsidRPr="00635F1B">
        <w:rPr>
          <w:rStyle w:val="BookTitle"/>
          <w:i w:val="0"/>
          <w:iCs w:val="0"/>
          <w:smallCaps w:val="0"/>
          <w:spacing w:val="0"/>
          <w:sz w:val="24"/>
          <w:szCs w:val="24"/>
        </w:rPr>
        <w:t>2.</w:t>
      </w:r>
      <w:r w:rsidRPr="00635F1B">
        <w:rPr>
          <w:rStyle w:val="BookTitle"/>
          <w:i w:val="0"/>
          <w:iCs w:val="0"/>
          <w:smallCaps w:val="0"/>
          <w:spacing w:val="0"/>
          <w:sz w:val="24"/>
          <w:szCs w:val="24"/>
        </w:rPr>
        <w:tab/>
        <w:t xml:space="preserve">Roles and </w:t>
      </w:r>
      <w:r w:rsidR="004E61DF" w:rsidRPr="00635F1B">
        <w:rPr>
          <w:rStyle w:val="BookTitle"/>
          <w:i w:val="0"/>
          <w:iCs w:val="0"/>
          <w:smallCaps w:val="0"/>
          <w:spacing w:val="0"/>
          <w:sz w:val="24"/>
          <w:szCs w:val="24"/>
        </w:rPr>
        <w:t>r</w:t>
      </w:r>
      <w:r w:rsidRPr="00635F1B">
        <w:rPr>
          <w:rStyle w:val="BookTitle"/>
          <w:i w:val="0"/>
          <w:iCs w:val="0"/>
          <w:smallCaps w:val="0"/>
          <w:spacing w:val="0"/>
          <w:sz w:val="24"/>
          <w:szCs w:val="24"/>
        </w:rPr>
        <w:t>esponsibilities</w:t>
      </w:r>
    </w:p>
    <w:p w14:paraId="027C7FA2" w14:textId="77777777" w:rsidR="00561CF8" w:rsidRPr="00635F1B" w:rsidRDefault="00B70865" w:rsidP="00B70865">
      <w:pPr>
        <w:spacing w:after="200" w:line="276" w:lineRule="auto"/>
        <w:rPr>
          <w:rStyle w:val="BookTitle"/>
          <w:rFonts w:cs="Arial"/>
          <w:i w:val="0"/>
          <w:iCs w:val="0"/>
          <w:smallCaps w:val="0"/>
          <w:spacing w:val="0"/>
          <w:sz w:val="22"/>
          <w:szCs w:val="22"/>
        </w:rPr>
      </w:pPr>
      <w:r w:rsidRPr="00635F1B">
        <w:rPr>
          <w:rStyle w:val="BookTitle"/>
          <w:rFonts w:cs="Arial"/>
          <w:i w:val="0"/>
          <w:iCs w:val="0"/>
          <w:smallCaps w:val="0"/>
          <w:spacing w:val="0"/>
          <w:sz w:val="22"/>
          <w:szCs w:val="22"/>
        </w:rPr>
        <w:t xml:space="preserve">The Service Provider will administer the Small Grants, in collaboration with their Local Network wherever possible.  </w:t>
      </w:r>
      <w:proofErr w:type="gramStart"/>
      <w:r w:rsidRPr="00635F1B">
        <w:rPr>
          <w:rStyle w:val="BookTitle"/>
          <w:rFonts w:cs="Arial"/>
          <w:i w:val="0"/>
          <w:iCs w:val="0"/>
          <w:smallCaps w:val="0"/>
          <w:spacing w:val="0"/>
          <w:sz w:val="22"/>
          <w:szCs w:val="22"/>
        </w:rPr>
        <w:t xml:space="preserve">Selection of </w:t>
      </w:r>
      <w:r w:rsidR="00852B8B" w:rsidRPr="00635F1B">
        <w:rPr>
          <w:rStyle w:val="BookTitle"/>
          <w:rFonts w:cs="Arial"/>
          <w:i w:val="0"/>
          <w:iCs w:val="0"/>
          <w:smallCaps w:val="0"/>
          <w:spacing w:val="0"/>
          <w:sz w:val="22"/>
          <w:szCs w:val="22"/>
        </w:rPr>
        <w:t>Small G</w:t>
      </w:r>
      <w:r w:rsidRPr="00635F1B">
        <w:rPr>
          <w:rStyle w:val="BookTitle"/>
          <w:rFonts w:cs="Arial"/>
          <w:i w:val="0"/>
          <w:iCs w:val="0"/>
          <w:smallCaps w:val="0"/>
          <w:spacing w:val="0"/>
          <w:sz w:val="22"/>
          <w:szCs w:val="22"/>
        </w:rPr>
        <w:t>rant recipients will be made by each Service Provider</w:t>
      </w:r>
      <w:proofErr w:type="gramEnd"/>
      <w:r w:rsidRPr="00635F1B">
        <w:rPr>
          <w:rStyle w:val="BookTitle"/>
          <w:rFonts w:cs="Arial"/>
          <w:i w:val="0"/>
          <w:iCs w:val="0"/>
          <w:smallCaps w:val="0"/>
          <w:spacing w:val="0"/>
          <w:sz w:val="22"/>
          <w:szCs w:val="22"/>
        </w:rPr>
        <w:t xml:space="preserve"> or an independent committee established by the Service Provider, based on the priorities identified during consultations with the Local Network</w:t>
      </w:r>
      <w:r w:rsidR="002F61C6" w:rsidRPr="00635F1B">
        <w:rPr>
          <w:rStyle w:val="BookTitle"/>
          <w:rFonts w:cs="Arial"/>
          <w:i w:val="0"/>
          <w:iCs w:val="0"/>
          <w:smallCaps w:val="0"/>
          <w:spacing w:val="0"/>
          <w:sz w:val="22"/>
          <w:szCs w:val="22"/>
        </w:rPr>
        <w:t xml:space="preserve"> (where possible/practicable)</w:t>
      </w:r>
      <w:r w:rsidRPr="00635F1B">
        <w:rPr>
          <w:rStyle w:val="BookTitle"/>
          <w:rFonts w:cs="Arial"/>
          <w:i w:val="0"/>
          <w:iCs w:val="0"/>
          <w:smallCaps w:val="0"/>
          <w:spacing w:val="0"/>
          <w:sz w:val="22"/>
          <w:szCs w:val="22"/>
        </w:rPr>
        <w:t>.</w:t>
      </w:r>
    </w:p>
    <w:p w14:paraId="7D391023" w14:textId="77777777" w:rsidR="00B70865" w:rsidRPr="00635F1B" w:rsidRDefault="00B70865" w:rsidP="00B70865">
      <w:pPr>
        <w:spacing w:after="200" w:line="276" w:lineRule="auto"/>
        <w:rPr>
          <w:rFonts w:cs="Arial"/>
          <w:sz w:val="22"/>
          <w:szCs w:val="22"/>
        </w:rPr>
      </w:pPr>
      <w:r w:rsidRPr="00635F1B">
        <w:rPr>
          <w:rFonts w:cs="Arial"/>
          <w:sz w:val="22"/>
          <w:szCs w:val="22"/>
        </w:rPr>
        <w:t>The Service Provider</w:t>
      </w:r>
      <w:r w:rsidRPr="00635F1B" w:rsidDel="002D5871">
        <w:rPr>
          <w:rFonts w:cs="Arial"/>
          <w:sz w:val="22"/>
          <w:szCs w:val="22"/>
        </w:rPr>
        <w:t xml:space="preserve"> </w:t>
      </w:r>
      <w:r w:rsidRPr="00635F1B">
        <w:rPr>
          <w:rFonts w:cs="Arial"/>
          <w:sz w:val="22"/>
          <w:szCs w:val="22"/>
        </w:rPr>
        <w:t xml:space="preserve">will be responsible </w:t>
      </w:r>
      <w:proofErr w:type="gramStart"/>
      <w:r w:rsidRPr="00635F1B">
        <w:rPr>
          <w:rFonts w:cs="Arial"/>
          <w:sz w:val="22"/>
          <w:szCs w:val="22"/>
        </w:rPr>
        <w:t>for</w:t>
      </w:r>
      <w:proofErr w:type="gramEnd"/>
      <w:r w:rsidRPr="00635F1B">
        <w:rPr>
          <w:rFonts w:cs="Arial"/>
          <w:sz w:val="22"/>
          <w:szCs w:val="22"/>
        </w:rPr>
        <w:t>:</w:t>
      </w:r>
    </w:p>
    <w:p w14:paraId="112D07F4" w14:textId="77777777" w:rsidR="00B70865" w:rsidRPr="00635F1B" w:rsidRDefault="00B70865" w:rsidP="00B70865">
      <w:pPr>
        <w:numPr>
          <w:ilvl w:val="0"/>
          <w:numId w:val="28"/>
        </w:numPr>
        <w:spacing w:after="200" w:line="276" w:lineRule="auto"/>
        <w:ind w:left="714" w:hanging="357"/>
        <w:contextualSpacing/>
        <w:rPr>
          <w:rFonts w:cs="Arial"/>
          <w:sz w:val="22"/>
          <w:szCs w:val="22"/>
        </w:rPr>
      </w:pPr>
      <w:r w:rsidRPr="00635F1B">
        <w:rPr>
          <w:rFonts w:cs="Arial"/>
          <w:sz w:val="22"/>
          <w:szCs w:val="22"/>
        </w:rPr>
        <w:t xml:space="preserve">Consulting with their Local Network where possible during the planning and development of guidelines for deciding how Small Grants </w:t>
      </w:r>
      <w:proofErr w:type="gramStart"/>
      <w:r w:rsidRPr="00635F1B">
        <w:rPr>
          <w:rFonts w:cs="Arial"/>
          <w:sz w:val="22"/>
          <w:szCs w:val="22"/>
        </w:rPr>
        <w:t>will be allocated</w:t>
      </w:r>
      <w:proofErr w:type="gramEnd"/>
      <w:r w:rsidR="004C5AAB" w:rsidRPr="00635F1B">
        <w:rPr>
          <w:rFonts w:cs="Arial"/>
          <w:sz w:val="22"/>
          <w:szCs w:val="22"/>
        </w:rPr>
        <w:t>.</w:t>
      </w:r>
    </w:p>
    <w:p w14:paraId="0796E227" w14:textId="77777777" w:rsidR="00B70865" w:rsidRPr="00635F1B" w:rsidRDefault="00B70865" w:rsidP="00BF4A16">
      <w:pPr>
        <w:numPr>
          <w:ilvl w:val="0"/>
          <w:numId w:val="28"/>
        </w:numPr>
        <w:spacing w:after="200" w:line="276" w:lineRule="auto"/>
        <w:ind w:left="714" w:hanging="357"/>
        <w:contextualSpacing/>
        <w:rPr>
          <w:rFonts w:cs="Arial"/>
          <w:sz w:val="22"/>
          <w:szCs w:val="22"/>
        </w:rPr>
      </w:pPr>
      <w:r w:rsidRPr="00635F1B">
        <w:rPr>
          <w:rFonts w:cs="Arial"/>
          <w:sz w:val="22"/>
          <w:szCs w:val="22"/>
        </w:rPr>
        <w:t>Ensuring that the Small Grants process aligns with their Adoption Provider Association Management Strategy</w:t>
      </w:r>
      <w:r w:rsidR="004C5AAB" w:rsidRPr="00635F1B">
        <w:rPr>
          <w:rFonts w:cs="Arial"/>
          <w:sz w:val="22"/>
          <w:szCs w:val="22"/>
        </w:rPr>
        <w:t>.</w:t>
      </w:r>
    </w:p>
    <w:p w14:paraId="426EA2B9" w14:textId="77777777" w:rsidR="00B70865" w:rsidRPr="00635F1B" w:rsidRDefault="00B70865" w:rsidP="006D4753">
      <w:pPr>
        <w:numPr>
          <w:ilvl w:val="0"/>
          <w:numId w:val="28"/>
        </w:numPr>
        <w:spacing w:after="200" w:line="276" w:lineRule="auto"/>
        <w:ind w:left="714" w:hanging="357"/>
        <w:contextualSpacing/>
        <w:rPr>
          <w:rFonts w:cs="Arial"/>
          <w:sz w:val="22"/>
          <w:szCs w:val="22"/>
        </w:rPr>
      </w:pPr>
      <w:r w:rsidRPr="00635F1B">
        <w:rPr>
          <w:rFonts w:cs="Arial"/>
          <w:sz w:val="22"/>
          <w:szCs w:val="22"/>
        </w:rPr>
        <w:t>Selection of Small Grants recipients and activities, or appointing an external selection committee to do so</w:t>
      </w:r>
      <w:r w:rsidR="004C5AAB" w:rsidRPr="00635F1B">
        <w:rPr>
          <w:rFonts w:cs="Arial"/>
          <w:sz w:val="22"/>
          <w:szCs w:val="22"/>
        </w:rPr>
        <w:t>.</w:t>
      </w:r>
    </w:p>
    <w:p w14:paraId="296561A9" w14:textId="77777777" w:rsidR="00B70865" w:rsidRPr="00635F1B" w:rsidRDefault="00B70865" w:rsidP="006D4753">
      <w:pPr>
        <w:numPr>
          <w:ilvl w:val="0"/>
          <w:numId w:val="28"/>
        </w:numPr>
        <w:spacing w:line="276" w:lineRule="auto"/>
        <w:ind w:left="714" w:hanging="357"/>
        <w:rPr>
          <w:rFonts w:cs="Arial"/>
          <w:sz w:val="22"/>
          <w:szCs w:val="22"/>
        </w:rPr>
      </w:pPr>
      <w:r w:rsidRPr="00635F1B">
        <w:rPr>
          <w:rFonts w:cs="Arial"/>
          <w:sz w:val="22"/>
          <w:szCs w:val="22"/>
        </w:rPr>
        <w:t xml:space="preserve">Taking all reasonable measures to ensure that Small Grant activities </w:t>
      </w:r>
      <w:proofErr w:type="gramStart"/>
      <w:r w:rsidRPr="00635F1B">
        <w:rPr>
          <w:rFonts w:cs="Arial"/>
          <w:sz w:val="22"/>
          <w:szCs w:val="22"/>
        </w:rPr>
        <w:t>are allocated</w:t>
      </w:r>
      <w:proofErr w:type="gramEnd"/>
      <w:r w:rsidRPr="00635F1B">
        <w:rPr>
          <w:rFonts w:cs="Arial"/>
          <w:sz w:val="22"/>
          <w:szCs w:val="22"/>
        </w:rPr>
        <w:t xml:space="preserve"> in a professional and appropriate manner</w:t>
      </w:r>
      <w:r w:rsidR="004C5AAB" w:rsidRPr="00635F1B">
        <w:rPr>
          <w:rFonts w:cs="Arial"/>
          <w:sz w:val="22"/>
          <w:szCs w:val="22"/>
        </w:rPr>
        <w:t>.</w:t>
      </w:r>
    </w:p>
    <w:p w14:paraId="31604AB1" w14:textId="08036430" w:rsidR="00F80294" w:rsidRPr="00635F1B" w:rsidRDefault="00F80294" w:rsidP="00377585">
      <w:pPr>
        <w:numPr>
          <w:ilvl w:val="0"/>
          <w:numId w:val="28"/>
        </w:numPr>
        <w:spacing w:line="276" w:lineRule="auto"/>
        <w:ind w:left="714" w:hanging="357"/>
        <w:rPr>
          <w:rFonts w:cs="Arial"/>
          <w:sz w:val="22"/>
          <w:szCs w:val="22"/>
        </w:rPr>
      </w:pPr>
      <w:r w:rsidRPr="00635F1B">
        <w:rPr>
          <w:rFonts w:cs="Arial"/>
          <w:sz w:val="22"/>
          <w:szCs w:val="22"/>
        </w:rPr>
        <w:t xml:space="preserve">Ensuring that the </w:t>
      </w:r>
      <w:r w:rsidR="00D145C4" w:rsidRPr="00635F1B">
        <w:rPr>
          <w:rFonts w:cs="Arial"/>
          <w:sz w:val="22"/>
          <w:szCs w:val="22"/>
        </w:rPr>
        <w:t>Small G</w:t>
      </w:r>
      <w:r w:rsidRPr="00635F1B">
        <w:rPr>
          <w:rFonts w:cs="Arial"/>
          <w:sz w:val="22"/>
          <w:szCs w:val="22"/>
        </w:rPr>
        <w:t xml:space="preserve">rant recipients are </w:t>
      </w:r>
      <w:r w:rsidR="00C12A6F" w:rsidRPr="00635F1B">
        <w:rPr>
          <w:rFonts w:cs="Arial"/>
          <w:sz w:val="22"/>
          <w:szCs w:val="22"/>
        </w:rPr>
        <w:t xml:space="preserve">an </w:t>
      </w:r>
      <w:r w:rsidRPr="00635F1B">
        <w:rPr>
          <w:rFonts w:cs="Arial"/>
          <w:sz w:val="22"/>
          <w:szCs w:val="22"/>
        </w:rPr>
        <w:t xml:space="preserve">eligible </w:t>
      </w:r>
      <w:r w:rsidR="00C12A6F" w:rsidRPr="00635F1B">
        <w:rPr>
          <w:rFonts w:cs="Arial"/>
          <w:sz w:val="22"/>
          <w:szCs w:val="22"/>
        </w:rPr>
        <w:t xml:space="preserve">cohort under </w:t>
      </w:r>
      <w:r w:rsidR="004F3457" w:rsidRPr="00635F1B">
        <w:rPr>
          <w:rFonts w:cs="Arial"/>
          <w:sz w:val="22"/>
          <w:szCs w:val="22"/>
        </w:rPr>
        <w:t>Forced Adoption Support Services</w:t>
      </w:r>
      <w:r w:rsidR="00C12A6F" w:rsidRPr="00635F1B">
        <w:rPr>
          <w:rFonts w:cs="Arial"/>
          <w:sz w:val="22"/>
          <w:szCs w:val="22"/>
        </w:rPr>
        <w:t>,</w:t>
      </w:r>
      <w:r w:rsidRPr="00635F1B">
        <w:rPr>
          <w:rFonts w:cs="Arial"/>
          <w:sz w:val="22"/>
          <w:szCs w:val="22"/>
        </w:rPr>
        <w:t xml:space="preserve"> </w:t>
      </w:r>
      <w:r w:rsidR="002265BB" w:rsidRPr="00635F1B">
        <w:rPr>
          <w:rFonts w:cs="Arial"/>
          <w:sz w:val="22"/>
          <w:szCs w:val="22"/>
        </w:rPr>
        <w:t xml:space="preserve">and the </w:t>
      </w:r>
      <w:r w:rsidRPr="00635F1B">
        <w:rPr>
          <w:rFonts w:cs="Arial"/>
          <w:sz w:val="22"/>
          <w:szCs w:val="22"/>
        </w:rPr>
        <w:t>Small Grant activity</w:t>
      </w:r>
      <w:r w:rsidR="00DB0E76" w:rsidRPr="00635F1B">
        <w:rPr>
          <w:rFonts w:cs="Arial"/>
          <w:sz w:val="22"/>
          <w:szCs w:val="22"/>
        </w:rPr>
        <w:t xml:space="preserve"> </w:t>
      </w:r>
      <w:r w:rsidR="002265BB" w:rsidRPr="00635F1B">
        <w:rPr>
          <w:rFonts w:cs="Arial"/>
          <w:sz w:val="22"/>
          <w:szCs w:val="22"/>
        </w:rPr>
        <w:t xml:space="preserve">is </w:t>
      </w:r>
      <w:r w:rsidR="00DB0E76" w:rsidRPr="00635F1B">
        <w:rPr>
          <w:rFonts w:cs="Arial"/>
          <w:sz w:val="22"/>
          <w:szCs w:val="22"/>
        </w:rPr>
        <w:t>in accordance with these Guid</w:t>
      </w:r>
      <w:r w:rsidR="00133B9B" w:rsidRPr="00635F1B">
        <w:rPr>
          <w:rFonts w:cs="Arial"/>
          <w:sz w:val="22"/>
          <w:szCs w:val="22"/>
        </w:rPr>
        <w:t>e</w:t>
      </w:r>
      <w:r w:rsidR="00DB0E76" w:rsidRPr="00635F1B">
        <w:rPr>
          <w:rFonts w:cs="Arial"/>
          <w:sz w:val="22"/>
          <w:szCs w:val="22"/>
        </w:rPr>
        <w:t>lines</w:t>
      </w:r>
      <w:r w:rsidR="004C5AAB" w:rsidRPr="00635F1B">
        <w:rPr>
          <w:rFonts w:cs="Arial"/>
          <w:sz w:val="22"/>
          <w:szCs w:val="22"/>
        </w:rPr>
        <w:t>.</w:t>
      </w:r>
    </w:p>
    <w:p w14:paraId="561E27EA" w14:textId="33E91AB7" w:rsidR="00EC0A49" w:rsidRPr="00635F1B" w:rsidRDefault="002265BB" w:rsidP="00074AD3">
      <w:pPr>
        <w:numPr>
          <w:ilvl w:val="0"/>
          <w:numId w:val="28"/>
        </w:numPr>
        <w:spacing w:line="276" w:lineRule="auto"/>
        <w:rPr>
          <w:rFonts w:cs="Arial"/>
          <w:sz w:val="22"/>
          <w:szCs w:val="22"/>
        </w:rPr>
      </w:pPr>
      <w:r w:rsidRPr="00635F1B">
        <w:rPr>
          <w:rFonts w:cs="Arial"/>
          <w:sz w:val="22"/>
          <w:szCs w:val="22"/>
        </w:rPr>
        <w:t>Including a</w:t>
      </w:r>
      <w:r w:rsidR="006D4753" w:rsidRPr="00635F1B">
        <w:rPr>
          <w:rFonts w:cs="Arial"/>
          <w:sz w:val="22"/>
          <w:szCs w:val="22"/>
        </w:rPr>
        <w:t xml:space="preserve"> </w:t>
      </w:r>
      <w:r w:rsidR="00D145C4" w:rsidRPr="00635F1B">
        <w:rPr>
          <w:rFonts w:cs="Arial"/>
          <w:sz w:val="22"/>
          <w:szCs w:val="22"/>
        </w:rPr>
        <w:t xml:space="preserve">Department of Social Services (DSS) </w:t>
      </w:r>
      <w:r w:rsidR="006D4753" w:rsidRPr="00635F1B">
        <w:rPr>
          <w:rFonts w:cs="Arial"/>
          <w:sz w:val="22"/>
          <w:szCs w:val="22"/>
        </w:rPr>
        <w:t xml:space="preserve">funding acknowledgement </w:t>
      </w:r>
      <w:r w:rsidR="000307AB" w:rsidRPr="00635F1B">
        <w:rPr>
          <w:rFonts w:cs="Arial"/>
          <w:sz w:val="22"/>
          <w:szCs w:val="22"/>
        </w:rPr>
        <w:t xml:space="preserve">for </w:t>
      </w:r>
      <w:r w:rsidR="006D4753" w:rsidRPr="00635F1B">
        <w:rPr>
          <w:rFonts w:cs="Arial"/>
          <w:sz w:val="22"/>
          <w:szCs w:val="22"/>
        </w:rPr>
        <w:t xml:space="preserve">published materials </w:t>
      </w:r>
      <w:r w:rsidR="000307AB" w:rsidRPr="00635F1B">
        <w:rPr>
          <w:rFonts w:cs="Arial"/>
          <w:sz w:val="22"/>
          <w:szCs w:val="22"/>
        </w:rPr>
        <w:t xml:space="preserve">prepared for the </w:t>
      </w:r>
      <w:proofErr w:type="gramStart"/>
      <w:r w:rsidR="000307AB" w:rsidRPr="00635F1B">
        <w:rPr>
          <w:rFonts w:cs="Arial"/>
          <w:sz w:val="22"/>
          <w:szCs w:val="22"/>
        </w:rPr>
        <w:t>general public</w:t>
      </w:r>
      <w:proofErr w:type="gramEnd"/>
      <w:r w:rsidR="000307AB" w:rsidRPr="00635F1B">
        <w:rPr>
          <w:rFonts w:cs="Arial"/>
          <w:sz w:val="22"/>
          <w:szCs w:val="22"/>
        </w:rPr>
        <w:t xml:space="preserve"> </w:t>
      </w:r>
      <w:r w:rsidR="006D4753" w:rsidRPr="00635F1B">
        <w:rPr>
          <w:rFonts w:cs="Arial"/>
          <w:sz w:val="22"/>
          <w:szCs w:val="22"/>
        </w:rPr>
        <w:t>including video</w:t>
      </w:r>
      <w:r w:rsidR="000307AB" w:rsidRPr="00635F1B">
        <w:rPr>
          <w:rFonts w:cs="Arial"/>
          <w:sz w:val="22"/>
          <w:szCs w:val="22"/>
        </w:rPr>
        <w:t>s</w:t>
      </w:r>
      <w:r w:rsidR="006D4753" w:rsidRPr="00635F1B">
        <w:rPr>
          <w:rFonts w:cs="Arial"/>
          <w:sz w:val="22"/>
          <w:szCs w:val="22"/>
        </w:rPr>
        <w:t xml:space="preserve">, online or electronic media and commemoration plaques, in accordance with the </w:t>
      </w:r>
      <w:r w:rsidRPr="00635F1B">
        <w:rPr>
          <w:rStyle w:val="BookTitle"/>
          <w:smallCaps w:val="0"/>
          <w:spacing w:val="0"/>
          <w:sz w:val="22"/>
          <w:szCs w:val="22"/>
        </w:rPr>
        <w:t>Forced Adoption Support Services Branding and Style Guide</w:t>
      </w:r>
      <w:r w:rsidR="00133B9B" w:rsidRPr="00635F1B">
        <w:rPr>
          <w:rFonts w:cs="Arial"/>
          <w:sz w:val="22"/>
          <w:szCs w:val="22"/>
        </w:rPr>
        <w:t xml:space="preserve">. </w:t>
      </w:r>
      <w:r w:rsidR="007B05F2" w:rsidRPr="00635F1B">
        <w:rPr>
          <w:rFonts w:cs="Arial"/>
          <w:sz w:val="22"/>
          <w:szCs w:val="22"/>
        </w:rPr>
        <w:t xml:space="preserve"> </w:t>
      </w:r>
      <w:r w:rsidR="00AE281E" w:rsidRPr="00635F1B">
        <w:rPr>
          <w:sz w:val="22"/>
          <w:szCs w:val="22"/>
        </w:rPr>
        <w:t xml:space="preserve">Any acknowledgement </w:t>
      </w:r>
      <w:r w:rsidR="0083669E" w:rsidRPr="00635F1B">
        <w:rPr>
          <w:sz w:val="22"/>
          <w:szCs w:val="22"/>
        </w:rPr>
        <w:t xml:space="preserve">of funding </w:t>
      </w:r>
      <w:r w:rsidR="00AE281E" w:rsidRPr="00635F1B">
        <w:rPr>
          <w:sz w:val="22"/>
          <w:szCs w:val="22"/>
        </w:rPr>
        <w:t xml:space="preserve">linked to </w:t>
      </w:r>
      <w:r w:rsidR="00D145C4" w:rsidRPr="00635F1B">
        <w:rPr>
          <w:sz w:val="22"/>
          <w:szCs w:val="22"/>
        </w:rPr>
        <w:t>S</w:t>
      </w:r>
      <w:r w:rsidR="00AE281E" w:rsidRPr="00635F1B">
        <w:rPr>
          <w:sz w:val="22"/>
          <w:szCs w:val="22"/>
        </w:rPr>
        <w:t xml:space="preserve">mall </w:t>
      </w:r>
      <w:r w:rsidR="00D145C4" w:rsidRPr="00635F1B">
        <w:rPr>
          <w:sz w:val="22"/>
          <w:szCs w:val="22"/>
        </w:rPr>
        <w:t>G</w:t>
      </w:r>
      <w:r w:rsidR="00AE281E" w:rsidRPr="00635F1B">
        <w:rPr>
          <w:sz w:val="22"/>
          <w:szCs w:val="22"/>
        </w:rPr>
        <w:t>rant</w:t>
      </w:r>
      <w:r w:rsidR="00EC0A49" w:rsidRPr="00635F1B">
        <w:rPr>
          <w:sz w:val="22"/>
          <w:szCs w:val="22"/>
        </w:rPr>
        <w:t>s</w:t>
      </w:r>
      <w:r w:rsidR="00AE281E" w:rsidRPr="00635F1B">
        <w:rPr>
          <w:sz w:val="22"/>
          <w:szCs w:val="22"/>
        </w:rPr>
        <w:t xml:space="preserve"> projects is to be approved by DSS on a </w:t>
      </w:r>
      <w:proofErr w:type="gramStart"/>
      <w:r w:rsidR="00AE281E" w:rsidRPr="00635F1B">
        <w:rPr>
          <w:sz w:val="22"/>
          <w:szCs w:val="22"/>
        </w:rPr>
        <w:t>case by case</w:t>
      </w:r>
      <w:proofErr w:type="gramEnd"/>
      <w:r w:rsidR="00AE281E" w:rsidRPr="00635F1B">
        <w:rPr>
          <w:sz w:val="22"/>
          <w:szCs w:val="22"/>
        </w:rPr>
        <w:t xml:space="preserve"> basis.</w:t>
      </w:r>
      <w:r w:rsidR="000307AB" w:rsidRPr="00635F1B">
        <w:rPr>
          <w:sz w:val="22"/>
          <w:szCs w:val="22"/>
        </w:rPr>
        <w:t xml:space="preserve"> </w:t>
      </w:r>
      <w:r w:rsidR="005628BF" w:rsidRPr="00635F1B">
        <w:rPr>
          <w:sz w:val="22"/>
          <w:szCs w:val="22"/>
        </w:rPr>
        <w:t xml:space="preserve"> </w:t>
      </w:r>
      <w:r w:rsidR="000307AB" w:rsidRPr="00635F1B">
        <w:rPr>
          <w:sz w:val="22"/>
          <w:szCs w:val="22"/>
        </w:rPr>
        <w:t>More information about the requirement to acknowledge funding is available under Section 4.5 Funding Acknowledgement.</w:t>
      </w:r>
    </w:p>
    <w:p w14:paraId="5DEE1E03" w14:textId="77777777" w:rsidR="00305D6D" w:rsidRPr="00635F1B" w:rsidRDefault="00305D6D" w:rsidP="00305D6D">
      <w:pPr>
        <w:spacing w:line="276" w:lineRule="auto"/>
        <w:ind w:left="720"/>
        <w:rPr>
          <w:rFonts w:cs="Arial"/>
          <w:sz w:val="22"/>
          <w:szCs w:val="22"/>
        </w:rPr>
      </w:pPr>
    </w:p>
    <w:p w14:paraId="13024969" w14:textId="77777777" w:rsidR="00B70865" w:rsidRPr="00635F1B" w:rsidRDefault="00B70865" w:rsidP="00B70865">
      <w:pPr>
        <w:spacing w:after="200" w:line="276" w:lineRule="auto"/>
        <w:rPr>
          <w:rFonts w:cs="Arial"/>
          <w:sz w:val="22"/>
          <w:szCs w:val="22"/>
        </w:rPr>
      </w:pPr>
      <w:r w:rsidRPr="00635F1B">
        <w:rPr>
          <w:rFonts w:cs="Arial"/>
          <w:sz w:val="22"/>
          <w:szCs w:val="22"/>
        </w:rPr>
        <w:t xml:space="preserve">Local Networks </w:t>
      </w:r>
      <w:proofErr w:type="gramStart"/>
      <w:r w:rsidR="003D52BD" w:rsidRPr="00635F1B">
        <w:rPr>
          <w:rFonts w:cs="Arial"/>
          <w:sz w:val="22"/>
          <w:szCs w:val="22"/>
        </w:rPr>
        <w:t>can, where practicable, assist</w:t>
      </w:r>
      <w:proofErr w:type="gramEnd"/>
      <w:r w:rsidR="003D52BD" w:rsidRPr="00635F1B">
        <w:rPr>
          <w:rFonts w:cs="Arial"/>
          <w:sz w:val="22"/>
          <w:szCs w:val="22"/>
        </w:rPr>
        <w:t xml:space="preserve"> with the </w:t>
      </w:r>
      <w:r w:rsidRPr="00635F1B">
        <w:rPr>
          <w:rFonts w:cs="Arial"/>
          <w:sz w:val="22"/>
          <w:szCs w:val="22"/>
        </w:rPr>
        <w:t>develop</w:t>
      </w:r>
      <w:r w:rsidR="003D52BD" w:rsidRPr="00635F1B">
        <w:rPr>
          <w:rFonts w:cs="Arial"/>
          <w:sz w:val="22"/>
          <w:szCs w:val="22"/>
        </w:rPr>
        <w:t>ment</w:t>
      </w:r>
      <w:r w:rsidRPr="00635F1B">
        <w:rPr>
          <w:rFonts w:cs="Arial"/>
          <w:sz w:val="22"/>
          <w:szCs w:val="22"/>
        </w:rPr>
        <w:t xml:space="preserve"> of guidelines for the Service Provider to make small grant decisions.  These guidelines should outline:</w:t>
      </w:r>
    </w:p>
    <w:p w14:paraId="59C6FF55" w14:textId="77777777" w:rsidR="00B70865" w:rsidRPr="00635F1B" w:rsidRDefault="00B70865" w:rsidP="003D52BD">
      <w:pPr>
        <w:pStyle w:val="ListParagraph"/>
        <w:numPr>
          <w:ilvl w:val="0"/>
          <w:numId w:val="28"/>
        </w:numPr>
        <w:spacing w:after="200" w:line="276" w:lineRule="auto"/>
        <w:ind w:left="714" w:hanging="357"/>
        <w:rPr>
          <w:rFonts w:cs="Arial"/>
          <w:sz w:val="22"/>
          <w:szCs w:val="22"/>
        </w:rPr>
      </w:pPr>
      <w:r w:rsidRPr="00635F1B">
        <w:rPr>
          <w:rFonts w:cs="Arial"/>
          <w:sz w:val="22"/>
          <w:szCs w:val="22"/>
        </w:rPr>
        <w:t>Gaps and priorities for the</w:t>
      </w:r>
      <w:r w:rsidR="003D52BD" w:rsidRPr="00635F1B">
        <w:rPr>
          <w:rFonts w:cs="Arial"/>
          <w:sz w:val="22"/>
          <w:szCs w:val="22"/>
        </w:rPr>
        <w:t>ir</w:t>
      </w:r>
      <w:r w:rsidRPr="00635F1B">
        <w:rPr>
          <w:rFonts w:cs="Arial"/>
          <w:sz w:val="22"/>
          <w:szCs w:val="22"/>
        </w:rPr>
        <w:t xml:space="preserve"> community</w:t>
      </w:r>
      <w:r w:rsidR="004C5AAB" w:rsidRPr="00635F1B">
        <w:rPr>
          <w:rFonts w:cs="Arial"/>
          <w:sz w:val="22"/>
          <w:szCs w:val="22"/>
        </w:rPr>
        <w:t>.</w:t>
      </w:r>
    </w:p>
    <w:p w14:paraId="423E56F1" w14:textId="77777777" w:rsidR="00B70865" w:rsidRPr="00635F1B" w:rsidRDefault="00B70865" w:rsidP="003D52BD">
      <w:pPr>
        <w:pStyle w:val="ListParagraph"/>
        <w:numPr>
          <w:ilvl w:val="0"/>
          <w:numId w:val="28"/>
        </w:numPr>
        <w:spacing w:after="200" w:line="276" w:lineRule="auto"/>
        <w:ind w:left="714" w:hanging="357"/>
        <w:rPr>
          <w:rFonts w:cs="Arial"/>
          <w:sz w:val="22"/>
          <w:szCs w:val="22"/>
        </w:rPr>
      </w:pPr>
      <w:r w:rsidRPr="00635F1B">
        <w:rPr>
          <w:rFonts w:cs="Arial"/>
          <w:sz w:val="22"/>
          <w:szCs w:val="22"/>
        </w:rPr>
        <w:t>The number of grants and the minimum and maximum amount of funding to be allocated per activity, for example, a few larger grants or many small grants</w:t>
      </w:r>
      <w:r w:rsidR="002C2FFC" w:rsidRPr="00635F1B">
        <w:rPr>
          <w:rFonts w:cs="Arial"/>
          <w:sz w:val="22"/>
          <w:szCs w:val="22"/>
        </w:rPr>
        <w:t xml:space="preserve"> in multiple rounds.</w:t>
      </w:r>
    </w:p>
    <w:p w14:paraId="6C9A2713" w14:textId="77777777" w:rsidR="0083669E" w:rsidRPr="00635F1B" w:rsidRDefault="00B70865" w:rsidP="003D52BD">
      <w:pPr>
        <w:pStyle w:val="ListParagraph"/>
        <w:numPr>
          <w:ilvl w:val="0"/>
          <w:numId w:val="28"/>
        </w:numPr>
        <w:spacing w:after="200" w:line="276" w:lineRule="auto"/>
        <w:ind w:left="714" w:hanging="357"/>
        <w:rPr>
          <w:rFonts w:cs="Arial"/>
          <w:sz w:val="22"/>
          <w:szCs w:val="22"/>
        </w:rPr>
      </w:pPr>
      <w:r w:rsidRPr="00635F1B">
        <w:rPr>
          <w:rFonts w:cs="Arial"/>
          <w:sz w:val="22"/>
          <w:szCs w:val="22"/>
        </w:rPr>
        <w:t>Whether past adoption agencies, past adoption support service providers and state</w:t>
      </w:r>
      <w:r w:rsidRPr="00635F1B">
        <w:rPr>
          <w:rFonts w:cs="Arial"/>
          <w:sz w:val="22"/>
          <w:szCs w:val="22"/>
        </w:rPr>
        <w:noBreakHyphen/>
        <w:t>funded organisations can be eligible to apply for a grant</w:t>
      </w:r>
      <w:r w:rsidR="004C5AAB" w:rsidRPr="00635F1B">
        <w:rPr>
          <w:rFonts w:cs="Arial"/>
          <w:sz w:val="22"/>
          <w:szCs w:val="22"/>
        </w:rPr>
        <w:t>.</w:t>
      </w:r>
    </w:p>
    <w:p w14:paraId="70DA07B3" w14:textId="77777777" w:rsidR="00B70865" w:rsidRPr="00635F1B" w:rsidRDefault="00B70865" w:rsidP="00074AD3">
      <w:pPr>
        <w:pStyle w:val="ListParagraph"/>
        <w:spacing w:after="200" w:line="276" w:lineRule="auto"/>
        <w:ind w:left="714"/>
        <w:rPr>
          <w:rFonts w:cs="Arial"/>
          <w:sz w:val="22"/>
          <w:szCs w:val="22"/>
        </w:rPr>
      </w:pPr>
    </w:p>
    <w:p w14:paraId="77664B58" w14:textId="77777777" w:rsidR="000E2288" w:rsidRPr="00635F1B" w:rsidRDefault="000E2288" w:rsidP="00074AD3">
      <w:pPr>
        <w:pStyle w:val="ListParagraph"/>
        <w:spacing w:after="200" w:line="276" w:lineRule="auto"/>
        <w:ind w:left="714"/>
        <w:rPr>
          <w:rFonts w:cs="Arial"/>
          <w:sz w:val="22"/>
          <w:szCs w:val="22"/>
        </w:rPr>
      </w:pPr>
    </w:p>
    <w:p w14:paraId="2A656FC6" w14:textId="0169FF6D" w:rsidR="003D52BD" w:rsidRPr="00635F1B" w:rsidRDefault="003D52BD" w:rsidP="000625B6">
      <w:pPr>
        <w:pStyle w:val="Heading2withoutnumbers"/>
        <w:rPr>
          <w:rStyle w:val="BookTitle"/>
          <w:i w:val="0"/>
          <w:iCs w:val="0"/>
          <w:smallCaps w:val="0"/>
          <w:spacing w:val="0"/>
          <w:sz w:val="24"/>
          <w:szCs w:val="24"/>
        </w:rPr>
      </w:pPr>
      <w:r w:rsidRPr="00635F1B">
        <w:rPr>
          <w:rStyle w:val="BookTitle"/>
          <w:i w:val="0"/>
          <w:iCs w:val="0"/>
          <w:smallCaps w:val="0"/>
          <w:spacing w:val="0"/>
          <w:sz w:val="24"/>
          <w:szCs w:val="24"/>
        </w:rPr>
        <w:lastRenderedPageBreak/>
        <w:t>3.</w:t>
      </w:r>
      <w:r w:rsidRPr="00635F1B">
        <w:rPr>
          <w:rStyle w:val="BookTitle"/>
          <w:i w:val="0"/>
          <w:iCs w:val="0"/>
          <w:smallCaps w:val="0"/>
          <w:spacing w:val="0"/>
          <w:sz w:val="24"/>
          <w:szCs w:val="24"/>
        </w:rPr>
        <w:tab/>
      </w:r>
      <w:r w:rsidR="00425DA9" w:rsidRPr="00635F1B">
        <w:rPr>
          <w:rStyle w:val="BookTitle"/>
          <w:i w:val="0"/>
          <w:iCs w:val="0"/>
          <w:smallCaps w:val="0"/>
          <w:spacing w:val="0"/>
          <w:sz w:val="24"/>
          <w:szCs w:val="24"/>
        </w:rPr>
        <w:tab/>
      </w:r>
      <w:r w:rsidR="000B611C" w:rsidRPr="00635F1B">
        <w:rPr>
          <w:rStyle w:val="BookTitle"/>
          <w:i w:val="0"/>
          <w:iCs w:val="0"/>
          <w:smallCaps w:val="0"/>
          <w:spacing w:val="0"/>
          <w:sz w:val="24"/>
          <w:szCs w:val="24"/>
        </w:rPr>
        <w:t xml:space="preserve">Eligible and ineligible </w:t>
      </w:r>
      <w:r w:rsidRPr="00635F1B">
        <w:rPr>
          <w:rStyle w:val="BookTitle"/>
          <w:i w:val="0"/>
          <w:iCs w:val="0"/>
          <w:smallCaps w:val="0"/>
          <w:spacing w:val="0"/>
          <w:sz w:val="24"/>
          <w:szCs w:val="24"/>
        </w:rPr>
        <w:t>Small Grants activities</w:t>
      </w:r>
    </w:p>
    <w:p w14:paraId="107DBBB3" w14:textId="77777777" w:rsidR="003D52BD" w:rsidRPr="00635F1B" w:rsidRDefault="003D52BD" w:rsidP="003D52BD">
      <w:pPr>
        <w:spacing w:after="200" w:line="276" w:lineRule="auto"/>
        <w:contextualSpacing/>
        <w:rPr>
          <w:rStyle w:val="BookTitle"/>
          <w:rFonts w:cs="Arial"/>
          <w:i w:val="0"/>
          <w:iCs w:val="0"/>
          <w:smallCaps w:val="0"/>
          <w:spacing w:val="0"/>
          <w:sz w:val="22"/>
          <w:szCs w:val="22"/>
        </w:rPr>
      </w:pPr>
      <w:r w:rsidRPr="00635F1B">
        <w:rPr>
          <w:rStyle w:val="BookTitle"/>
          <w:rFonts w:cs="Arial"/>
          <w:i w:val="0"/>
          <w:iCs w:val="0"/>
          <w:smallCaps w:val="0"/>
          <w:spacing w:val="0"/>
          <w:sz w:val="22"/>
          <w:szCs w:val="22"/>
        </w:rPr>
        <w:t xml:space="preserve">As agreed in consultation with the Service Providers, Small Grants funding </w:t>
      </w:r>
      <w:proofErr w:type="gramStart"/>
      <w:r w:rsidRPr="00635F1B">
        <w:rPr>
          <w:rStyle w:val="BookTitle"/>
          <w:rFonts w:cs="Arial"/>
          <w:i w:val="0"/>
          <w:iCs w:val="0"/>
          <w:smallCaps w:val="0"/>
          <w:spacing w:val="0"/>
          <w:sz w:val="22"/>
          <w:szCs w:val="22"/>
        </w:rPr>
        <w:t>may be used for a range of activities including, but not restricted to</w:t>
      </w:r>
      <w:proofErr w:type="gramEnd"/>
      <w:r w:rsidRPr="00635F1B">
        <w:rPr>
          <w:rStyle w:val="BookTitle"/>
          <w:rFonts w:cs="Arial"/>
          <w:i w:val="0"/>
          <w:iCs w:val="0"/>
          <w:smallCaps w:val="0"/>
          <w:spacing w:val="0"/>
          <w:sz w:val="22"/>
          <w:szCs w:val="22"/>
        </w:rPr>
        <w:t>:</w:t>
      </w:r>
    </w:p>
    <w:p w14:paraId="4296816B" w14:textId="51248BE8" w:rsidR="003D52BD" w:rsidRPr="00635F1B" w:rsidRDefault="003D52BD" w:rsidP="003D52BD">
      <w:pPr>
        <w:pStyle w:val="ListParagraph"/>
        <w:numPr>
          <w:ilvl w:val="0"/>
          <w:numId w:val="29"/>
        </w:numPr>
        <w:spacing w:after="120" w:line="276" w:lineRule="auto"/>
        <w:rPr>
          <w:rStyle w:val="BookTitle"/>
          <w:rFonts w:cs="Arial"/>
          <w:i w:val="0"/>
          <w:iCs w:val="0"/>
          <w:smallCaps w:val="0"/>
          <w:spacing w:val="0"/>
          <w:sz w:val="22"/>
          <w:szCs w:val="22"/>
        </w:rPr>
      </w:pPr>
      <w:r w:rsidRPr="00635F1B">
        <w:rPr>
          <w:rStyle w:val="BookTitle"/>
          <w:rFonts w:cs="Arial"/>
          <w:i w:val="0"/>
          <w:iCs w:val="0"/>
          <w:smallCaps w:val="0"/>
          <w:spacing w:val="0"/>
          <w:sz w:val="22"/>
          <w:szCs w:val="22"/>
        </w:rPr>
        <w:t xml:space="preserve">Capacity building opportunities </w:t>
      </w:r>
      <w:r w:rsidR="00EA781B" w:rsidRPr="00635F1B">
        <w:rPr>
          <w:rStyle w:val="BookTitle"/>
          <w:rFonts w:cs="Arial"/>
          <w:i w:val="0"/>
          <w:iCs w:val="0"/>
          <w:smallCaps w:val="0"/>
          <w:spacing w:val="0"/>
          <w:sz w:val="22"/>
          <w:szCs w:val="22"/>
        </w:rPr>
        <w:t xml:space="preserve">focused on healing </w:t>
      </w:r>
      <w:r w:rsidRPr="00635F1B">
        <w:rPr>
          <w:rStyle w:val="BookTitle"/>
          <w:rFonts w:cs="Arial"/>
          <w:i w:val="0"/>
          <w:iCs w:val="0"/>
          <w:smallCaps w:val="0"/>
          <w:spacing w:val="0"/>
          <w:sz w:val="22"/>
          <w:szCs w:val="22"/>
        </w:rPr>
        <w:t>such as local or national training</w:t>
      </w:r>
      <w:r w:rsidR="008E15C7" w:rsidRPr="00635F1B">
        <w:rPr>
          <w:rStyle w:val="BookTitle"/>
          <w:rFonts w:cs="Arial"/>
          <w:i w:val="0"/>
          <w:iCs w:val="0"/>
          <w:smallCaps w:val="0"/>
          <w:spacing w:val="0"/>
          <w:sz w:val="22"/>
          <w:szCs w:val="22"/>
        </w:rPr>
        <w:t xml:space="preserve"> that is appropriate and relevant to assisting people affected by forced adoption</w:t>
      </w:r>
      <w:r w:rsidR="00EF6EB9" w:rsidRPr="00635F1B">
        <w:rPr>
          <w:rStyle w:val="BookTitle"/>
          <w:rFonts w:cs="Arial"/>
          <w:i w:val="0"/>
          <w:iCs w:val="0"/>
          <w:smallCaps w:val="0"/>
          <w:spacing w:val="0"/>
          <w:sz w:val="22"/>
          <w:szCs w:val="22"/>
        </w:rPr>
        <w:t>, such as mental health first aid training</w:t>
      </w:r>
      <w:r w:rsidR="00B02A93" w:rsidRPr="00635F1B">
        <w:rPr>
          <w:rStyle w:val="BookTitle"/>
          <w:rFonts w:cs="Arial"/>
          <w:i w:val="0"/>
          <w:iCs w:val="0"/>
          <w:smallCaps w:val="0"/>
          <w:spacing w:val="0"/>
          <w:sz w:val="22"/>
          <w:szCs w:val="22"/>
        </w:rPr>
        <w:t>.</w:t>
      </w:r>
      <w:r w:rsidR="00D633D6" w:rsidRPr="00635F1B">
        <w:rPr>
          <w:rStyle w:val="BookTitle"/>
          <w:rFonts w:cs="Arial"/>
          <w:i w:val="0"/>
          <w:iCs w:val="0"/>
          <w:smallCaps w:val="0"/>
          <w:spacing w:val="0"/>
          <w:sz w:val="22"/>
          <w:szCs w:val="22"/>
        </w:rPr>
        <w:t xml:space="preserve"> </w:t>
      </w:r>
      <w:r w:rsidR="001F7801" w:rsidRPr="00635F1B">
        <w:rPr>
          <w:rStyle w:val="BookTitle"/>
          <w:rFonts w:cs="Arial"/>
          <w:i w:val="0"/>
          <w:iCs w:val="0"/>
          <w:smallCaps w:val="0"/>
          <w:spacing w:val="0"/>
          <w:sz w:val="22"/>
          <w:szCs w:val="22"/>
        </w:rPr>
        <w:t xml:space="preserve"> Funding </w:t>
      </w:r>
      <w:proofErr w:type="gramStart"/>
      <w:r w:rsidR="001F7801" w:rsidRPr="00635F1B">
        <w:rPr>
          <w:rStyle w:val="BookTitle"/>
          <w:rFonts w:cs="Arial"/>
          <w:i w:val="0"/>
          <w:iCs w:val="0"/>
          <w:smallCaps w:val="0"/>
          <w:spacing w:val="0"/>
          <w:sz w:val="22"/>
          <w:szCs w:val="22"/>
        </w:rPr>
        <w:t>can also be used</w:t>
      </w:r>
      <w:proofErr w:type="gramEnd"/>
      <w:r w:rsidR="001F7801" w:rsidRPr="00635F1B">
        <w:rPr>
          <w:rStyle w:val="BookTitle"/>
          <w:rFonts w:cs="Arial"/>
          <w:i w:val="0"/>
          <w:iCs w:val="0"/>
          <w:smallCaps w:val="0"/>
          <w:spacing w:val="0"/>
          <w:sz w:val="22"/>
          <w:szCs w:val="22"/>
        </w:rPr>
        <w:t xml:space="preserve"> to train volunte</w:t>
      </w:r>
      <w:r w:rsidR="009D0EE7" w:rsidRPr="00635F1B">
        <w:rPr>
          <w:rStyle w:val="BookTitle"/>
          <w:rFonts w:cs="Arial"/>
          <w:i w:val="0"/>
          <w:iCs w:val="0"/>
          <w:smallCaps w:val="0"/>
          <w:spacing w:val="0"/>
          <w:sz w:val="22"/>
          <w:szCs w:val="22"/>
        </w:rPr>
        <w:t>er peer support facilitators</w:t>
      </w:r>
      <w:r w:rsidR="001F7801" w:rsidRPr="00635F1B">
        <w:rPr>
          <w:rStyle w:val="BookTitle"/>
          <w:rFonts w:cs="Arial"/>
          <w:i w:val="0"/>
          <w:iCs w:val="0"/>
          <w:smallCaps w:val="0"/>
          <w:spacing w:val="0"/>
          <w:sz w:val="22"/>
          <w:szCs w:val="22"/>
        </w:rPr>
        <w:t xml:space="preserve"> and provide professional supervision to volunteers</w:t>
      </w:r>
      <w:r w:rsidR="009D0EE7" w:rsidRPr="00635F1B">
        <w:rPr>
          <w:rStyle w:val="BookTitle"/>
          <w:rFonts w:cs="Arial"/>
          <w:i w:val="0"/>
          <w:iCs w:val="0"/>
          <w:smallCaps w:val="0"/>
          <w:spacing w:val="0"/>
          <w:sz w:val="22"/>
          <w:szCs w:val="22"/>
        </w:rPr>
        <w:t>, noting applications must demonstrate how groups will be set-up and run appropriately</w:t>
      </w:r>
      <w:r w:rsidR="003D5ECC" w:rsidRPr="00635F1B">
        <w:rPr>
          <w:rStyle w:val="BookTitle"/>
          <w:rFonts w:cs="Arial"/>
          <w:i w:val="0"/>
          <w:iCs w:val="0"/>
          <w:smallCaps w:val="0"/>
          <w:spacing w:val="0"/>
          <w:sz w:val="22"/>
          <w:szCs w:val="22"/>
        </w:rPr>
        <w:t>,</w:t>
      </w:r>
      <w:r w:rsidR="009D0EE7" w:rsidRPr="00635F1B">
        <w:rPr>
          <w:rStyle w:val="BookTitle"/>
          <w:rFonts w:cs="Arial"/>
          <w:i w:val="0"/>
          <w:iCs w:val="0"/>
          <w:smallCaps w:val="0"/>
          <w:spacing w:val="0"/>
          <w:sz w:val="22"/>
          <w:szCs w:val="22"/>
        </w:rPr>
        <w:t xml:space="preserve"> </w:t>
      </w:r>
      <w:r w:rsidR="003D5ECC" w:rsidRPr="00635F1B">
        <w:rPr>
          <w:rStyle w:val="BookTitle"/>
          <w:rFonts w:cs="Arial"/>
          <w:i w:val="0"/>
          <w:iCs w:val="0"/>
          <w:smallCaps w:val="0"/>
          <w:spacing w:val="0"/>
          <w:sz w:val="22"/>
          <w:szCs w:val="22"/>
        </w:rPr>
        <w:t xml:space="preserve">and </w:t>
      </w:r>
      <w:r w:rsidR="009D0EE7" w:rsidRPr="00635F1B">
        <w:rPr>
          <w:rStyle w:val="BookTitle"/>
          <w:rFonts w:cs="Arial"/>
          <w:i w:val="0"/>
          <w:iCs w:val="0"/>
          <w:smallCaps w:val="0"/>
          <w:spacing w:val="0"/>
          <w:sz w:val="22"/>
          <w:szCs w:val="22"/>
        </w:rPr>
        <w:t>promote the healing process.</w:t>
      </w:r>
    </w:p>
    <w:p w14:paraId="22EFB2F9" w14:textId="3B3DC8BF" w:rsidR="003D52BD" w:rsidRPr="00635F1B" w:rsidRDefault="003D52BD" w:rsidP="003D52BD">
      <w:pPr>
        <w:pStyle w:val="ListParagraph"/>
        <w:numPr>
          <w:ilvl w:val="0"/>
          <w:numId w:val="29"/>
        </w:numPr>
        <w:spacing w:after="120" w:line="276" w:lineRule="auto"/>
        <w:rPr>
          <w:rStyle w:val="BookTitle"/>
          <w:rFonts w:cs="Arial"/>
          <w:i w:val="0"/>
          <w:iCs w:val="0"/>
          <w:smallCaps w:val="0"/>
          <w:spacing w:val="0"/>
          <w:sz w:val="22"/>
          <w:szCs w:val="22"/>
        </w:rPr>
      </w:pPr>
      <w:r w:rsidRPr="00635F1B">
        <w:rPr>
          <w:rStyle w:val="BookTitle"/>
          <w:rFonts w:cs="Arial"/>
          <w:i w:val="0"/>
          <w:iCs w:val="0"/>
          <w:smallCaps w:val="0"/>
          <w:spacing w:val="0"/>
          <w:sz w:val="22"/>
          <w:szCs w:val="22"/>
        </w:rPr>
        <w:t xml:space="preserve">Facilitation costs for retreats, including </w:t>
      </w:r>
      <w:r w:rsidR="00F35B12" w:rsidRPr="00635F1B">
        <w:rPr>
          <w:rStyle w:val="BookTitle"/>
          <w:rFonts w:cs="Arial"/>
          <w:i w:val="0"/>
          <w:iCs w:val="0"/>
          <w:smallCaps w:val="0"/>
          <w:spacing w:val="0"/>
          <w:sz w:val="22"/>
          <w:szCs w:val="22"/>
        </w:rPr>
        <w:t>materials,</w:t>
      </w:r>
      <w:r w:rsidR="00F31BAD" w:rsidRPr="00635F1B">
        <w:rPr>
          <w:rStyle w:val="BookTitle"/>
          <w:rFonts w:cs="Arial"/>
          <w:i w:val="0"/>
          <w:iCs w:val="0"/>
          <w:smallCaps w:val="0"/>
          <w:spacing w:val="0"/>
          <w:sz w:val="22"/>
          <w:szCs w:val="22"/>
        </w:rPr>
        <w:t xml:space="preserve"> activities,</w:t>
      </w:r>
      <w:r w:rsidR="00F35B12" w:rsidRPr="00635F1B">
        <w:rPr>
          <w:rStyle w:val="BookTitle"/>
          <w:rFonts w:cs="Arial"/>
          <w:i w:val="0"/>
          <w:iCs w:val="0"/>
          <w:smallCaps w:val="0"/>
          <w:spacing w:val="0"/>
          <w:sz w:val="22"/>
          <w:szCs w:val="22"/>
        </w:rPr>
        <w:t xml:space="preserve"> </w:t>
      </w:r>
      <w:r w:rsidRPr="00635F1B">
        <w:rPr>
          <w:rStyle w:val="BookTitle"/>
          <w:rFonts w:cs="Arial"/>
          <w:i w:val="0"/>
          <w:iCs w:val="0"/>
          <w:smallCaps w:val="0"/>
          <w:spacing w:val="0"/>
          <w:sz w:val="22"/>
          <w:szCs w:val="22"/>
        </w:rPr>
        <w:t xml:space="preserve">accommodation, </w:t>
      </w:r>
      <w:r w:rsidR="00F35B12" w:rsidRPr="00635F1B">
        <w:rPr>
          <w:rStyle w:val="BookTitle"/>
          <w:rFonts w:cs="Arial"/>
          <w:i w:val="0"/>
          <w:iCs w:val="0"/>
          <w:smallCaps w:val="0"/>
          <w:spacing w:val="0"/>
          <w:sz w:val="22"/>
          <w:szCs w:val="22"/>
        </w:rPr>
        <w:t xml:space="preserve">and </w:t>
      </w:r>
      <w:r w:rsidRPr="00635F1B">
        <w:rPr>
          <w:rStyle w:val="BookTitle"/>
          <w:rFonts w:cs="Arial"/>
          <w:i w:val="0"/>
          <w:iCs w:val="0"/>
          <w:smallCaps w:val="0"/>
          <w:spacing w:val="0"/>
          <w:sz w:val="22"/>
          <w:szCs w:val="22"/>
        </w:rPr>
        <w:t>meals for facilitator and/or participants</w:t>
      </w:r>
      <w:r w:rsidR="00B02A93" w:rsidRPr="00635F1B">
        <w:rPr>
          <w:rStyle w:val="BookTitle"/>
          <w:rFonts w:cs="Arial"/>
          <w:i w:val="0"/>
          <w:iCs w:val="0"/>
          <w:smallCaps w:val="0"/>
          <w:spacing w:val="0"/>
          <w:sz w:val="22"/>
          <w:szCs w:val="22"/>
        </w:rPr>
        <w:t>.</w:t>
      </w:r>
    </w:p>
    <w:p w14:paraId="60B1D0C6" w14:textId="77777777" w:rsidR="003D52BD" w:rsidRPr="00635F1B" w:rsidRDefault="003D52BD" w:rsidP="003D52BD">
      <w:pPr>
        <w:pStyle w:val="ListParagraph"/>
        <w:numPr>
          <w:ilvl w:val="0"/>
          <w:numId w:val="29"/>
        </w:numPr>
        <w:spacing w:after="120" w:line="276" w:lineRule="auto"/>
        <w:rPr>
          <w:rStyle w:val="BookTitle"/>
          <w:rFonts w:cs="Arial"/>
          <w:i w:val="0"/>
          <w:iCs w:val="0"/>
          <w:smallCaps w:val="0"/>
          <w:spacing w:val="0"/>
          <w:sz w:val="22"/>
          <w:szCs w:val="22"/>
        </w:rPr>
      </w:pPr>
      <w:r w:rsidRPr="00635F1B">
        <w:rPr>
          <w:rStyle w:val="BookTitle"/>
          <w:rFonts w:cs="Arial"/>
          <w:i w:val="0"/>
          <w:iCs w:val="0"/>
          <w:smallCaps w:val="0"/>
          <w:spacing w:val="0"/>
          <w:sz w:val="22"/>
          <w:szCs w:val="22"/>
        </w:rPr>
        <w:t>Forced adoption related group facilitation costs, including cost to engage facilitator</w:t>
      </w:r>
      <w:r w:rsidR="00B02A93" w:rsidRPr="00635F1B">
        <w:rPr>
          <w:rStyle w:val="BookTitle"/>
          <w:rFonts w:cs="Arial"/>
          <w:i w:val="0"/>
          <w:iCs w:val="0"/>
          <w:smallCaps w:val="0"/>
          <w:spacing w:val="0"/>
          <w:sz w:val="22"/>
          <w:szCs w:val="22"/>
        </w:rPr>
        <w:t>.</w:t>
      </w:r>
    </w:p>
    <w:p w14:paraId="20A31F5D" w14:textId="77777777" w:rsidR="003D52BD" w:rsidRPr="00635F1B" w:rsidRDefault="003D52BD" w:rsidP="003D52BD">
      <w:pPr>
        <w:pStyle w:val="ListParagraph"/>
        <w:numPr>
          <w:ilvl w:val="0"/>
          <w:numId w:val="29"/>
        </w:numPr>
        <w:spacing w:after="120" w:line="276" w:lineRule="auto"/>
        <w:rPr>
          <w:rStyle w:val="BookTitle"/>
          <w:rFonts w:cs="Arial"/>
          <w:i w:val="0"/>
          <w:iCs w:val="0"/>
          <w:smallCaps w:val="0"/>
          <w:spacing w:val="0"/>
          <w:sz w:val="22"/>
          <w:szCs w:val="22"/>
        </w:rPr>
      </w:pPr>
      <w:r w:rsidRPr="00635F1B">
        <w:rPr>
          <w:rStyle w:val="BookTitle"/>
          <w:rFonts w:cs="Arial"/>
          <w:i w:val="0"/>
          <w:iCs w:val="0"/>
          <w:smallCaps w:val="0"/>
          <w:spacing w:val="0"/>
          <w:sz w:val="22"/>
          <w:szCs w:val="22"/>
        </w:rPr>
        <w:t>Forced adoption related group therapy costs, including cost to engage therapist</w:t>
      </w:r>
      <w:r w:rsidR="00B02A93" w:rsidRPr="00635F1B">
        <w:rPr>
          <w:rStyle w:val="BookTitle"/>
          <w:rFonts w:cs="Arial"/>
          <w:i w:val="0"/>
          <w:iCs w:val="0"/>
          <w:smallCaps w:val="0"/>
          <w:spacing w:val="0"/>
          <w:sz w:val="22"/>
          <w:szCs w:val="22"/>
        </w:rPr>
        <w:t>.</w:t>
      </w:r>
    </w:p>
    <w:p w14:paraId="2CF6E7B0" w14:textId="77777777" w:rsidR="000E3563" w:rsidRPr="00635F1B" w:rsidRDefault="000E3563" w:rsidP="003D52BD">
      <w:pPr>
        <w:pStyle w:val="ListParagraph"/>
        <w:numPr>
          <w:ilvl w:val="0"/>
          <w:numId w:val="29"/>
        </w:numPr>
        <w:spacing w:after="120" w:line="276" w:lineRule="auto"/>
        <w:rPr>
          <w:rStyle w:val="BookTitle"/>
          <w:rFonts w:cs="Arial"/>
          <w:i w:val="0"/>
          <w:iCs w:val="0"/>
          <w:smallCaps w:val="0"/>
          <w:spacing w:val="0"/>
          <w:sz w:val="22"/>
          <w:szCs w:val="22"/>
        </w:rPr>
      </w:pPr>
      <w:r w:rsidRPr="00635F1B">
        <w:rPr>
          <w:rStyle w:val="BookTitle"/>
          <w:rFonts w:cs="Arial"/>
          <w:i w:val="0"/>
          <w:iCs w:val="0"/>
          <w:smallCaps w:val="0"/>
          <w:spacing w:val="0"/>
          <w:sz w:val="22"/>
          <w:szCs w:val="22"/>
        </w:rPr>
        <w:t>Healing workshops and group activities to support healing</w:t>
      </w:r>
      <w:r w:rsidR="00852B8B" w:rsidRPr="00635F1B">
        <w:rPr>
          <w:rStyle w:val="BookTitle"/>
          <w:rFonts w:cs="Arial"/>
          <w:i w:val="0"/>
          <w:iCs w:val="0"/>
          <w:smallCaps w:val="0"/>
          <w:spacing w:val="0"/>
          <w:sz w:val="22"/>
          <w:szCs w:val="22"/>
        </w:rPr>
        <w:t xml:space="preserve"> and peer support</w:t>
      </w:r>
      <w:r w:rsidR="00B02A93" w:rsidRPr="00635F1B">
        <w:rPr>
          <w:rStyle w:val="BookTitle"/>
          <w:rFonts w:cs="Arial"/>
          <w:i w:val="0"/>
          <w:iCs w:val="0"/>
          <w:smallCaps w:val="0"/>
          <w:spacing w:val="0"/>
          <w:sz w:val="22"/>
          <w:szCs w:val="22"/>
        </w:rPr>
        <w:t>.</w:t>
      </w:r>
    </w:p>
    <w:p w14:paraId="1723078F" w14:textId="1C53A654" w:rsidR="003D52BD" w:rsidRPr="00635F1B" w:rsidRDefault="003D52BD" w:rsidP="003D52BD">
      <w:pPr>
        <w:pStyle w:val="ListParagraph"/>
        <w:numPr>
          <w:ilvl w:val="0"/>
          <w:numId w:val="29"/>
        </w:numPr>
        <w:spacing w:after="120" w:line="276" w:lineRule="auto"/>
        <w:rPr>
          <w:rStyle w:val="BookTitle"/>
          <w:rFonts w:cs="Arial"/>
          <w:i w:val="0"/>
          <w:iCs w:val="0"/>
          <w:smallCaps w:val="0"/>
          <w:spacing w:val="0"/>
          <w:sz w:val="22"/>
          <w:szCs w:val="22"/>
        </w:rPr>
      </w:pPr>
      <w:r w:rsidRPr="00635F1B">
        <w:rPr>
          <w:rStyle w:val="BookTitle"/>
          <w:rFonts w:cs="Arial"/>
          <w:i w:val="0"/>
          <w:iCs w:val="0"/>
          <w:smallCaps w:val="0"/>
          <w:spacing w:val="0"/>
          <w:sz w:val="22"/>
          <w:szCs w:val="22"/>
        </w:rPr>
        <w:t>Production of memorials</w:t>
      </w:r>
      <w:r w:rsidR="006A3976" w:rsidRPr="00635F1B">
        <w:rPr>
          <w:rStyle w:val="BookTitle"/>
          <w:rFonts w:cs="Arial"/>
          <w:i w:val="0"/>
          <w:iCs w:val="0"/>
          <w:smallCaps w:val="0"/>
          <w:spacing w:val="0"/>
          <w:sz w:val="22"/>
          <w:szCs w:val="22"/>
        </w:rPr>
        <w:t>, statues, plaques</w:t>
      </w:r>
      <w:r w:rsidR="00371399" w:rsidRPr="00635F1B">
        <w:rPr>
          <w:rStyle w:val="BookTitle"/>
          <w:rFonts w:cs="Arial"/>
          <w:i w:val="0"/>
          <w:iCs w:val="0"/>
          <w:smallCaps w:val="0"/>
          <w:spacing w:val="0"/>
          <w:sz w:val="22"/>
          <w:szCs w:val="22"/>
        </w:rPr>
        <w:t xml:space="preserve"> and </w:t>
      </w:r>
      <w:r w:rsidR="000E3563" w:rsidRPr="00635F1B">
        <w:rPr>
          <w:rStyle w:val="BookTitle"/>
          <w:rFonts w:cs="Arial"/>
          <w:i w:val="0"/>
          <w:iCs w:val="0"/>
          <w:smallCaps w:val="0"/>
          <w:spacing w:val="0"/>
          <w:sz w:val="22"/>
          <w:szCs w:val="22"/>
        </w:rPr>
        <w:t xml:space="preserve">exhibitions, editing and publication of books, </w:t>
      </w:r>
      <w:r w:rsidR="00D42D66" w:rsidRPr="00635F1B">
        <w:rPr>
          <w:sz w:val="22"/>
          <w:szCs w:val="22"/>
        </w:rPr>
        <w:t>(where there is no profit made by the author</w:t>
      </w:r>
      <w:r w:rsidR="00D42D66" w:rsidRPr="00635F1B">
        <w:rPr>
          <w:bCs/>
          <w:sz w:val="22"/>
          <w:szCs w:val="22"/>
        </w:rPr>
        <w:t>, publisher or organisation</w:t>
      </w:r>
      <w:r w:rsidR="00D42D66" w:rsidRPr="00635F1B">
        <w:rPr>
          <w:sz w:val="22"/>
          <w:szCs w:val="22"/>
        </w:rPr>
        <w:t xml:space="preserve">) </w:t>
      </w:r>
      <w:r w:rsidR="00371399" w:rsidRPr="00635F1B">
        <w:rPr>
          <w:rStyle w:val="BookTitle"/>
          <w:rFonts w:cs="Arial"/>
          <w:i w:val="0"/>
          <w:iCs w:val="0"/>
          <w:smallCaps w:val="0"/>
          <w:spacing w:val="0"/>
          <w:sz w:val="22"/>
          <w:szCs w:val="22"/>
        </w:rPr>
        <w:t xml:space="preserve">cataloguing and </w:t>
      </w:r>
      <w:r w:rsidR="000E3563" w:rsidRPr="00635F1B">
        <w:rPr>
          <w:rStyle w:val="BookTitle"/>
          <w:rFonts w:cs="Arial"/>
          <w:i w:val="0"/>
          <w:iCs w:val="0"/>
          <w:smallCaps w:val="0"/>
          <w:spacing w:val="0"/>
          <w:sz w:val="22"/>
          <w:szCs w:val="22"/>
        </w:rPr>
        <w:t xml:space="preserve">digitising </w:t>
      </w:r>
      <w:r w:rsidR="00371399" w:rsidRPr="00635F1B">
        <w:rPr>
          <w:rStyle w:val="BookTitle"/>
          <w:rFonts w:cs="Arial"/>
          <w:i w:val="0"/>
          <w:iCs w:val="0"/>
          <w:smallCaps w:val="0"/>
          <w:spacing w:val="0"/>
          <w:sz w:val="22"/>
          <w:szCs w:val="22"/>
        </w:rPr>
        <w:t xml:space="preserve">of </w:t>
      </w:r>
      <w:r w:rsidR="000E3563" w:rsidRPr="00635F1B">
        <w:rPr>
          <w:rStyle w:val="BookTitle"/>
          <w:rFonts w:cs="Arial"/>
          <w:i w:val="0"/>
          <w:iCs w:val="0"/>
          <w:smallCaps w:val="0"/>
          <w:spacing w:val="0"/>
          <w:sz w:val="22"/>
          <w:szCs w:val="22"/>
        </w:rPr>
        <w:t>records</w:t>
      </w:r>
      <w:r w:rsidR="00371399" w:rsidRPr="00635F1B">
        <w:rPr>
          <w:rStyle w:val="BookTitle"/>
          <w:rFonts w:cs="Arial"/>
          <w:i w:val="0"/>
          <w:iCs w:val="0"/>
          <w:smallCaps w:val="0"/>
          <w:spacing w:val="0"/>
          <w:sz w:val="22"/>
          <w:szCs w:val="22"/>
        </w:rPr>
        <w:t>,</w:t>
      </w:r>
      <w:r w:rsidR="000E3563" w:rsidRPr="00635F1B">
        <w:rPr>
          <w:rStyle w:val="BookTitle"/>
          <w:rFonts w:cs="Arial"/>
          <w:i w:val="0"/>
          <w:iCs w:val="0"/>
          <w:smallCaps w:val="0"/>
          <w:spacing w:val="0"/>
          <w:sz w:val="22"/>
          <w:szCs w:val="22"/>
        </w:rPr>
        <w:t xml:space="preserve"> development of online material and videos</w:t>
      </w:r>
      <w:r w:rsidR="003A176E" w:rsidRPr="00635F1B">
        <w:rPr>
          <w:rStyle w:val="BookTitle"/>
          <w:rFonts w:cs="Arial"/>
          <w:i w:val="0"/>
          <w:iCs w:val="0"/>
          <w:smallCaps w:val="0"/>
          <w:spacing w:val="0"/>
          <w:sz w:val="22"/>
          <w:szCs w:val="22"/>
        </w:rPr>
        <w:t xml:space="preserve"> including</w:t>
      </w:r>
      <w:r w:rsidR="00E83E45" w:rsidRPr="00635F1B">
        <w:rPr>
          <w:rStyle w:val="BookTitle"/>
          <w:rFonts w:cs="Arial"/>
          <w:i w:val="0"/>
          <w:iCs w:val="0"/>
          <w:smallCaps w:val="0"/>
          <w:spacing w:val="0"/>
          <w:sz w:val="22"/>
          <w:szCs w:val="22"/>
        </w:rPr>
        <w:t xml:space="preserve"> temporary hire of professionals</w:t>
      </w:r>
      <w:r w:rsidR="0033785E" w:rsidRPr="00635F1B">
        <w:rPr>
          <w:rStyle w:val="BookTitle"/>
          <w:rFonts w:cs="Arial"/>
          <w:i w:val="0"/>
          <w:iCs w:val="0"/>
          <w:smallCaps w:val="0"/>
          <w:spacing w:val="0"/>
          <w:sz w:val="22"/>
          <w:szCs w:val="22"/>
        </w:rPr>
        <w:t xml:space="preserve">, </w:t>
      </w:r>
      <w:r w:rsidR="000E491D" w:rsidRPr="00635F1B">
        <w:rPr>
          <w:rStyle w:val="BookTitle"/>
          <w:rFonts w:cs="Arial"/>
          <w:i w:val="0"/>
          <w:iCs w:val="0"/>
          <w:smallCaps w:val="0"/>
          <w:spacing w:val="0"/>
          <w:sz w:val="22"/>
          <w:szCs w:val="22"/>
        </w:rPr>
        <w:t xml:space="preserve">to </w:t>
      </w:r>
      <w:r w:rsidR="000E3563" w:rsidRPr="00635F1B">
        <w:rPr>
          <w:rStyle w:val="BookTitle"/>
          <w:rFonts w:cs="Arial"/>
          <w:i w:val="0"/>
          <w:iCs w:val="0"/>
          <w:smallCaps w:val="0"/>
          <w:spacing w:val="0"/>
          <w:sz w:val="22"/>
          <w:szCs w:val="22"/>
        </w:rPr>
        <w:t xml:space="preserve">record </w:t>
      </w:r>
      <w:r w:rsidR="000E491D" w:rsidRPr="00635F1B">
        <w:rPr>
          <w:rStyle w:val="BookTitle"/>
          <w:rFonts w:cs="Arial"/>
          <w:i w:val="0"/>
          <w:iCs w:val="0"/>
          <w:smallCaps w:val="0"/>
          <w:spacing w:val="0"/>
          <w:sz w:val="22"/>
          <w:szCs w:val="22"/>
        </w:rPr>
        <w:t>experiences</w:t>
      </w:r>
      <w:r w:rsidR="00371399" w:rsidRPr="00635F1B">
        <w:rPr>
          <w:rStyle w:val="BookTitle"/>
          <w:rFonts w:cs="Arial"/>
          <w:i w:val="0"/>
          <w:iCs w:val="0"/>
          <w:smallCaps w:val="0"/>
          <w:spacing w:val="0"/>
          <w:sz w:val="22"/>
          <w:szCs w:val="22"/>
        </w:rPr>
        <w:t>,</w:t>
      </w:r>
      <w:r w:rsidR="000E491D" w:rsidRPr="00635F1B">
        <w:rPr>
          <w:rStyle w:val="BookTitle"/>
          <w:rFonts w:cs="Arial"/>
          <w:i w:val="0"/>
          <w:iCs w:val="0"/>
          <w:smallCaps w:val="0"/>
          <w:spacing w:val="0"/>
          <w:sz w:val="22"/>
          <w:szCs w:val="22"/>
        </w:rPr>
        <w:t xml:space="preserve"> support healing </w:t>
      </w:r>
      <w:r w:rsidR="0033785E" w:rsidRPr="00635F1B">
        <w:rPr>
          <w:rStyle w:val="BookTitle"/>
          <w:rFonts w:cs="Arial"/>
          <w:i w:val="0"/>
          <w:iCs w:val="0"/>
          <w:smallCaps w:val="0"/>
          <w:spacing w:val="0"/>
          <w:sz w:val="22"/>
          <w:szCs w:val="22"/>
        </w:rPr>
        <w:t xml:space="preserve">and </w:t>
      </w:r>
      <w:r w:rsidR="000E3563" w:rsidRPr="00635F1B">
        <w:rPr>
          <w:rStyle w:val="BookTitle"/>
          <w:rFonts w:cs="Arial"/>
          <w:i w:val="0"/>
          <w:iCs w:val="0"/>
          <w:smallCaps w:val="0"/>
          <w:spacing w:val="0"/>
          <w:sz w:val="22"/>
          <w:szCs w:val="22"/>
        </w:rPr>
        <w:t xml:space="preserve">promote </w:t>
      </w:r>
      <w:r w:rsidR="0033785E" w:rsidRPr="00635F1B">
        <w:rPr>
          <w:rStyle w:val="BookTitle"/>
          <w:rFonts w:cs="Arial"/>
          <w:i w:val="0"/>
          <w:iCs w:val="0"/>
          <w:smallCaps w:val="0"/>
          <w:spacing w:val="0"/>
          <w:sz w:val="22"/>
          <w:szCs w:val="22"/>
        </w:rPr>
        <w:t>awareness of forced adoption</w:t>
      </w:r>
      <w:r w:rsidR="00B02A93" w:rsidRPr="00635F1B">
        <w:rPr>
          <w:rStyle w:val="BookTitle"/>
          <w:rFonts w:cs="Arial"/>
          <w:i w:val="0"/>
          <w:iCs w:val="0"/>
          <w:smallCaps w:val="0"/>
          <w:spacing w:val="0"/>
          <w:sz w:val="22"/>
          <w:szCs w:val="22"/>
        </w:rPr>
        <w:t>.</w:t>
      </w:r>
      <w:r w:rsidR="005628BF" w:rsidRPr="00635F1B">
        <w:rPr>
          <w:rStyle w:val="BookTitle"/>
          <w:rFonts w:cs="Arial"/>
          <w:i w:val="0"/>
          <w:iCs w:val="0"/>
          <w:smallCaps w:val="0"/>
          <w:spacing w:val="0"/>
          <w:sz w:val="22"/>
          <w:szCs w:val="22"/>
        </w:rPr>
        <w:t xml:space="preserve"> </w:t>
      </w:r>
      <w:r w:rsidR="003A176E" w:rsidRPr="00635F1B">
        <w:rPr>
          <w:rStyle w:val="BookTitle"/>
          <w:rFonts w:cs="Arial"/>
          <w:i w:val="0"/>
          <w:iCs w:val="0"/>
          <w:smallCaps w:val="0"/>
          <w:spacing w:val="0"/>
          <w:sz w:val="22"/>
          <w:szCs w:val="22"/>
        </w:rPr>
        <w:t xml:space="preserve"> Funds cannot be used to cover costs of </w:t>
      </w:r>
      <w:r w:rsidR="00E83E45" w:rsidRPr="00635F1B">
        <w:rPr>
          <w:rStyle w:val="BookTitle"/>
          <w:rFonts w:cs="Arial"/>
          <w:i w:val="0"/>
          <w:iCs w:val="0"/>
          <w:smallCaps w:val="0"/>
          <w:spacing w:val="0"/>
          <w:sz w:val="22"/>
          <w:szCs w:val="22"/>
        </w:rPr>
        <w:t xml:space="preserve">equipment purchase such as cameras, computers, </w:t>
      </w:r>
      <w:proofErr w:type="gramStart"/>
      <w:r w:rsidR="00E83E45" w:rsidRPr="00635F1B">
        <w:rPr>
          <w:rStyle w:val="BookTitle"/>
          <w:rFonts w:cs="Arial"/>
          <w:i w:val="0"/>
          <w:iCs w:val="0"/>
          <w:smallCaps w:val="0"/>
          <w:spacing w:val="0"/>
          <w:sz w:val="22"/>
          <w:szCs w:val="22"/>
        </w:rPr>
        <w:t>software</w:t>
      </w:r>
      <w:proofErr w:type="gramEnd"/>
      <w:r w:rsidR="00947AAC" w:rsidRPr="00635F1B">
        <w:rPr>
          <w:rStyle w:val="BookTitle"/>
          <w:rFonts w:cs="Arial"/>
          <w:i w:val="0"/>
          <w:iCs w:val="0"/>
          <w:smallCaps w:val="0"/>
          <w:spacing w:val="0"/>
          <w:sz w:val="22"/>
          <w:szCs w:val="22"/>
        </w:rPr>
        <w:t>.</w:t>
      </w:r>
      <w:r w:rsidR="005628BF" w:rsidRPr="00635F1B">
        <w:rPr>
          <w:rStyle w:val="BookTitle"/>
          <w:rFonts w:cs="Arial"/>
          <w:i w:val="0"/>
          <w:iCs w:val="0"/>
          <w:smallCaps w:val="0"/>
          <w:spacing w:val="0"/>
          <w:sz w:val="22"/>
          <w:szCs w:val="22"/>
        </w:rPr>
        <w:t xml:space="preserve"> </w:t>
      </w:r>
      <w:r w:rsidR="00947AAC" w:rsidRPr="00635F1B">
        <w:rPr>
          <w:rStyle w:val="BookTitle"/>
          <w:rFonts w:cs="Arial"/>
          <w:i w:val="0"/>
          <w:iCs w:val="0"/>
          <w:smallCaps w:val="0"/>
          <w:spacing w:val="0"/>
          <w:sz w:val="22"/>
          <w:szCs w:val="22"/>
        </w:rPr>
        <w:t xml:space="preserve"> Funds cannot </w:t>
      </w:r>
      <w:proofErr w:type="gramStart"/>
      <w:r w:rsidR="00947AAC" w:rsidRPr="00635F1B">
        <w:rPr>
          <w:rStyle w:val="BookTitle"/>
          <w:rFonts w:cs="Arial"/>
          <w:i w:val="0"/>
          <w:iCs w:val="0"/>
          <w:smallCaps w:val="0"/>
          <w:spacing w:val="0"/>
          <w:sz w:val="22"/>
          <w:szCs w:val="22"/>
        </w:rPr>
        <w:t>be used</w:t>
      </w:r>
      <w:proofErr w:type="gramEnd"/>
      <w:r w:rsidR="00947AAC" w:rsidRPr="00635F1B">
        <w:rPr>
          <w:rStyle w:val="BookTitle"/>
          <w:rFonts w:cs="Arial"/>
          <w:i w:val="0"/>
          <w:iCs w:val="0"/>
          <w:smallCaps w:val="0"/>
          <w:spacing w:val="0"/>
          <w:sz w:val="22"/>
          <w:szCs w:val="22"/>
        </w:rPr>
        <w:t xml:space="preserve"> to cover </w:t>
      </w:r>
      <w:r w:rsidR="002D2267" w:rsidRPr="00635F1B">
        <w:rPr>
          <w:rStyle w:val="BookTitle"/>
          <w:rFonts w:cs="Arial"/>
          <w:i w:val="0"/>
          <w:iCs w:val="0"/>
          <w:smallCaps w:val="0"/>
          <w:spacing w:val="0"/>
          <w:sz w:val="22"/>
          <w:szCs w:val="22"/>
        </w:rPr>
        <w:t xml:space="preserve">ongoing </w:t>
      </w:r>
      <w:r w:rsidR="00947AAC" w:rsidRPr="00635F1B">
        <w:rPr>
          <w:rStyle w:val="BookTitle"/>
          <w:rFonts w:cs="Arial"/>
          <w:i w:val="0"/>
          <w:iCs w:val="0"/>
          <w:smallCaps w:val="0"/>
          <w:spacing w:val="0"/>
          <w:sz w:val="22"/>
          <w:szCs w:val="22"/>
        </w:rPr>
        <w:t>cost</w:t>
      </w:r>
      <w:r w:rsidR="002D2267" w:rsidRPr="00635F1B">
        <w:rPr>
          <w:rStyle w:val="BookTitle"/>
          <w:rFonts w:cs="Arial"/>
          <w:i w:val="0"/>
          <w:iCs w:val="0"/>
          <w:smallCaps w:val="0"/>
          <w:spacing w:val="0"/>
          <w:sz w:val="22"/>
          <w:szCs w:val="22"/>
        </w:rPr>
        <w:t>s, such as</w:t>
      </w:r>
      <w:r w:rsidR="00947AAC" w:rsidRPr="00635F1B">
        <w:rPr>
          <w:rStyle w:val="BookTitle"/>
          <w:rFonts w:cs="Arial"/>
          <w:i w:val="0"/>
          <w:iCs w:val="0"/>
          <w:smallCaps w:val="0"/>
          <w:spacing w:val="0"/>
          <w:sz w:val="22"/>
          <w:szCs w:val="22"/>
        </w:rPr>
        <w:t xml:space="preserve"> </w:t>
      </w:r>
      <w:r w:rsidR="00E83E45" w:rsidRPr="00635F1B">
        <w:rPr>
          <w:rStyle w:val="BookTitle"/>
          <w:rFonts w:cs="Arial"/>
          <w:i w:val="0"/>
          <w:iCs w:val="0"/>
          <w:smallCaps w:val="0"/>
          <w:spacing w:val="0"/>
          <w:sz w:val="22"/>
          <w:szCs w:val="22"/>
        </w:rPr>
        <w:t xml:space="preserve">hosting </w:t>
      </w:r>
      <w:r w:rsidR="003A176E" w:rsidRPr="00635F1B">
        <w:rPr>
          <w:rStyle w:val="BookTitle"/>
          <w:rFonts w:cs="Arial"/>
          <w:i w:val="0"/>
          <w:iCs w:val="0"/>
          <w:smallCaps w:val="0"/>
          <w:spacing w:val="0"/>
          <w:sz w:val="22"/>
          <w:szCs w:val="22"/>
        </w:rPr>
        <w:t xml:space="preserve">exhibitions </w:t>
      </w:r>
      <w:r w:rsidR="00E83E45" w:rsidRPr="00635F1B">
        <w:rPr>
          <w:rStyle w:val="BookTitle"/>
          <w:rFonts w:cs="Arial"/>
          <w:i w:val="0"/>
          <w:iCs w:val="0"/>
          <w:smallCaps w:val="0"/>
          <w:spacing w:val="0"/>
          <w:sz w:val="22"/>
          <w:szCs w:val="22"/>
        </w:rPr>
        <w:t>and</w:t>
      </w:r>
      <w:r w:rsidR="003A176E" w:rsidRPr="00635F1B">
        <w:rPr>
          <w:rStyle w:val="BookTitle"/>
          <w:rFonts w:cs="Arial"/>
          <w:i w:val="0"/>
          <w:iCs w:val="0"/>
          <w:smallCaps w:val="0"/>
          <w:spacing w:val="0"/>
          <w:sz w:val="22"/>
          <w:szCs w:val="22"/>
        </w:rPr>
        <w:t xml:space="preserve"> website</w:t>
      </w:r>
      <w:r w:rsidR="009E3130" w:rsidRPr="00635F1B">
        <w:rPr>
          <w:rStyle w:val="BookTitle"/>
          <w:rFonts w:cs="Arial"/>
          <w:i w:val="0"/>
          <w:iCs w:val="0"/>
          <w:smallCaps w:val="0"/>
          <w:spacing w:val="0"/>
          <w:sz w:val="22"/>
          <w:szCs w:val="22"/>
        </w:rPr>
        <w:t>s</w:t>
      </w:r>
      <w:r w:rsidR="003A176E" w:rsidRPr="00635F1B">
        <w:rPr>
          <w:rStyle w:val="BookTitle"/>
          <w:rFonts w:cs="Arial"/>
          <w:i w:val="0"/>
          <w:iCs w:val="0"/>
          <w:smallCaps w:val="0"/>
          <w:spacing w:val="0"/>
          <w:sz w:val="22"/>
          <w:szCs w:val="22"/>
        </w:rPr>
        <w:t>, but can be used in their development.</w:t>
      </w:r>
    </w:p>
    <w:p w14:paraId="35E5AA67" w14:textId="296ADD49" w:rsidR="003D52BD" w:rsidRPr="00635F1B" w:rsidRDefault="003D52BD" w:rsidP="003D52BD">
      <w:pPr>
        <w:pStyle w:val="ListParagraph"/>
        <w:numPr>
          <w:ilvl w:val="0"/>
          <w:numId w:val="29"/>
        </w:numPr>
        <w:spacing w:after="120" w:line="276" w:lineRule="auto"/>
        <w:rPr>
          <w:rStyle w:val="BookTitle"/>
          <w:rFonts w:cs="Arial"/>
          <w:i w:val="0"/>
          <w:iCs w:val="0"/>
          <w:smallCaps w:val="0"/>
          <w:spacing w:val="0"/>
          <w:sz w:val="22"/>
          <w:szCs w:val="22"/>
        </w:rPr>
      </w:pPr>
      <w:r w:rsidRPr="00635F1B">
        <w:rPr>
          <w:rStyle w:val="BookTitle"/>
          <w:rFonts w:cs="Arial"/>
          <w:i w:val="0"/>
          <w:iCs w:val="0"/>
          <w:smallCaps w:val="0"/>
          <w:spacing w:val="0"/>
          <w:sz w:val="22"/>
          <w:szCs w:val="22"/>
        </w:rPr>
        <w:t>Venue and group meeting costs for support</w:t>
      </w:r>
      <w:r w:rsidR="00BC4014" w:rsidRPr="00635F1B">
        <w:rPr>
          <w:rStyle w:val="BookTitle"/>
          <w:rFonts w:cs="Arial"/>
          <w:i w:val="0"/>
          <w:iCs w:val="0"/>
          <w:smallCaps w:val="0"/>
          <w:spacing w:val="0"/>
          <w:sz w:val="22"/>
          <w:szCs w:val="22"/>
        </w:rPr>
        <w:t xml:space="preserve"> and</w:t>
      </w:r>
      <w:r w:rsidR="00F35B12" w:rsidRPr="00635F1B">
        <w:rPr>
          <w:rStyle w:val="BookTitle"/>
          <w:rFonts w:cs="Arial"/>
          <w:i w:val="0"/>
          <w:iCs w:val="0"/>
          <w:smallCaps w:val="0"/>
          <w:spacing w:val="0"/>
          <w:sz w:val="22"/>
          <w:szCs w:val="22"/>
        </w:rPr>
        <w:t xml:space="preserve"> information</w:t>
      </w:r>
      <w:r w:rsidR="00BC4014" w:rsidRPr="00635F1B">
        <w:rPr>
          <w:rStyle w:val="BookTitle"/>
          <w:rFonts w:cs="Arial"/>
          <w:i w:val="0"/>
          <w:iCs w:val="0"/>
          <w:smallCaps w:val="0"/>
          <w:spacing w:val="0"/>
          <w:sz w:val="22"/>
          <w:szCs w:val="22"/>
        </w:rPr>
        <w:t xml:space="preserve"> activities.</w:t>
      </w:r>
      <w:r w:rsidR="005F0994" w:rsidRPr="00635F1B">
        <w:rPr>
          <w:rStyle w:val="BookTitle"/>
          <w:rFonts w:cs="Arial"/>
          <w:i w:val="0"/>
          <w:iCs w:val="0"/>
          <w:smallCaps w:val="0"/>
          <w:spacing w:val="0"/>
          <w:sz w:val="22"/>
          <w:szCs w:val="22"/>
        </w:rPr>
        <w:t xml:space="preserve"> </w:t>
      </w:r>
      <w:r w:rsidR="005628BF" w:rsidRPr="00635F1B">
        <w:rPr>
          <w:rStyle w:val="BookTitle"/>
          <w:rFonts w:cs="Arial"/>
          <w:i w:val="0"/>
          <w:iCs w:val="0"/>
          <w:smallCaps w:val="0"/>
          <w:spacing w:val="0"/>
          <w:sz w:val="22"/>
          <w:szCs w:val="22"/>
        </w:rPr>
        <w:t xml:space="preserve"> </w:t>
      </w:r>
      <w:r w:rsidR="005F0994" w:rsidRPr="00635F1B">
        <w:rPr>
          <w:rStyle w:val="BookTitle"/>
          <w:rFonts w:cs="Arial"/>
          <w:i w:val="0"/>
          <w:iCs w:val="0"/>
          <w:smallCaps w:val="0"/>
          <w:spacing w:val="0"/>
          <w:sz w:val="22"/>
          <w:szCs w:val="22"/>
        </w:rPr>
        <w:t xml:space="preserve">Venue hire fees </w:t>
      </w:r>
      <w:r w:rsidR="004274CB" w:rsidRPr="00635F1B">
        <w:rPr>
          <w:rStyle w:val="BookTitle"/>
          <w:rFonts w:cs="Arial"/>
          <w:i w:val="0"/>
          <w:iCs w:val="0"/>
          <w:smallCaps w:val="0"/>
          <w:spacing w:val="0"/>
          <w:sz w:val="22"/>
          <w:szCs w:val="22"/>
        </w:rPr>
        <w:t>may be included</w:t>
      </w:r>
      <w:r w:rsidR="00140CE5" w:rsidRPr="00635F1B">
        <w:rPr>
          <w:rStyle w:val="BookTitle"/>
          <w:rFonts w:cs="Arial"/>
          <w:i w:val="0"/>
          <w:iCs w:val="0"/>
          <w:smallCaps w:val="0"/>
          <w:spacing w:val="0"/>
          <w:sz w:val="22"/>
          <w:szCs w:val="22"/>
        </w:rPr>
        <w:t xml:space="preserve"> </w:t>
      </w:r>
      <w:r w:rsidR="00BC4014" w:rsidRPr="00635F1B">
        <w:rPr>
          <w:rStyle w:val="BookTitle"/>
          <w:rFonts w:cs="Arial"/>
          <w:i w:val="0"/>
          <w:iCs w:val="0"/>
          <w:smallCaps w:val="0"/>
          <w:spacing w:val="0"/>
          <w:sz w:val="22"/>
          <w:szCs w:val="22"/>
        </w:rPr>
        <w:t>f</w:t>
      </w:r>
      <w:r w:rsidR="00BC4014" w:rsidRPr="00635F1B">
        <w:rPr>
          <w:sz w:val="22"/>
          <w:szCs w:val="22"/>
        </w:rPr>
        <w:t xml:space="preserve">or an initial set up period of six to 12 months, for </w:t>
      </w:r>
      <w:r w:rsidR="00140CE5" w:rsidRPr="00635F1B">
        <w:rPr>
          <w:rStyle w:val="BookTitle"/>
          <w:rFonts w:cs="Arial"/>
          <w:i w:val="0"/>
          <w:iCs w:val="0"/>
          <w:smallCaps w:val="0"/>
          <w:spacing w:val="0"/>
          <w:sz w:val="22"/>
          <w:szCs w:val="22"/>
        </w:rPr>
        <w:t xml:space="preserve">a maximum of six </w:t>
      </w:r>
      <w:r w:rsidR="00BC4014" w:rsidRPr="00635F1B">
        <w:rPr>
          <w:rStyle w:val="BookTitle"/>
          <w:rFonts w:cs="Arial"/>
          <w:i w:val="0"/>
          <w:iCs w:val="0"/>
          <w:smallCaps w:val="0"/>
          <w:spacing w:val="0"/>
          <w:sz w:val="22"/>
          <w:szCs w:val="22"/>
        </w:rPr>
        <w:t>meetings</w:t>
      </w:r>
      <w:r w:rsidR="004274CB" w:rsidRPr="00635F1B">
        <w:rPr>
          <w:rStyle w:val="BookTitle"/>
          <w:rFonts w:cs="Arial"/>
          <w:i w:val="0"/>
          <w:iCs w:val="0"/>
          <w:smallCaps w:val="0"/>
          <w:spacing w:val="0"/>
          <w:sz w:val="22"/>
          <w:szCs w:val="22"/>
        </w:rPr>
        <w:t>,</w:t>
      </w:r>
      <w:r w:rsidR="00BC4014" w:rsidRPr="00635F1B">
        <w:rPr>
          <w:rStyle w:val="BookTitle"/>
          <w:rFonts w:cs="Arial"/>
          <w:i w:val="0"/>
          <w:iCs w:val="0"/>
          <w:smallCaps w:val="0"/>
          <w:spacing w:val="0"/>
          <w:sz w:val="22"/>
          <w:szCs w:val="22"/>
        </w:rPr>
        <w:t xml:space="preserve"> and not on an ongoing basis. </w:t>
      </w:r>
      <w:r w:rsidR="004274CB" w:rsidRPr="00635F1B">
        <w:rPr>
          <w:rStyle w:val="BookTitle"/>
          <w:rFonts w:cs="Arial"/>
          <w:i w:val="0"/>
          <w:iCs w:val="0"/>
          <w:smallCaps w:val="0"/>
          <w:spacing w:val="0"/>
          <w:sz w:val="22"/>
          <w:szCs w:val="22"/>
        </w:rPr>
        <w:t xml:space="preserve"> </w:t>
      </w:r>
      <w:r w:rsidR="00BC4014" w:rsidRPr="00635F1B">
        <w:rPr>
          <w:rStyle w:val="BookTitle"/>
          <w:rFonts w:cs="Arial"/>
          <w:i w:val="0"/>
          <w:iCs w:val="0"/>
          <w:smallCaps w:val="0"/>
          <w:spacing w:val="0"/>
          <w:sz w:val="22"/>
          <w:szCs w:val="22"/>
        </w:rPr>
        <w:t xml:space="preserve">Other ongoing </w:t>
      </w:r>
      <w:r w:rsidR="004274CB" w:rsidRPr="00635F1B">
        <w:rPr>
          <w:rStyle w:val="BookTitle"/>
          <w:rFonts w:cs="Arial"/>
          <w:i w:val="0"/>
          <w:iCs w:val="0"/>
          <w:smallCaps w:val="0"/>
          <w:spacing w:val="0"/>
          <w:sz w:val="22"/>
          <w:szCs w:val="22"/>
        </w:rPr>
        <w:t>costs, such as rent, are ineligible.</w:t>
      </w:r>
    </w:p>
    <w:p w14:paraId="46C706C3" w14:textId="77777777" w:rsidR="00A96CB1" w:rsidRPr="00635F1B" w:rsidRDefault="00A96CB1" w:rsidP="003D52BD">
      <w:pPr>
        <w:pStyle w:val="ListParagraph"/>
        <w:numPr>
          <w:ilvl w:val="0"/>
          <w:numId w:val="29"/>
        </w:numPr>
        <w:spacing w:after="120" w:line="276" w:lineRule="auto"/>
        <w:rPr>
          <w:rStyle w:val="BookTitle"/>
          <w:rFonts w:cs="Arial"/>
          <w:i w:val="0"/>
          <w:iCs w:val="0"/>
          <w:smallCaps w:val="0"/>
          <w:spacing w:val="0"/>
          <w:sz w:val="22"/>
          <w:szCs w:val="22"/>
        </w:rPr>
      </w:pPr>
      <w:r w:rsidRPr="00635F1B">
        <w:rPr>
          <w:rStyle w:val="BookTitle"/>
          <w:rFonts w:cs="Arial"/>
          <w:i w:val="0"/>
          <w:iCs w:val="0"/>
          <w:smallCaps w:val="0"/>
          <w:spacing w:val="0"/>
          <w:sz w:val="22"/>
          <w:szCs w:val="22"/>
        </w:rPr>
        <w:t xml:space="preserve">National/state apology </w:t>
      </w:r>
      <w:r w:rsidR="00D145C4" w:rsidRPr="00635F1B">
        <w:rPr>
          <w:rStyle w:val="BookTitle"/>
          <w:rFonts w:cs="Arial"/>
          <w:i w:val="0"/>
          <w:iCs w:val="0"/>
          <w:smallCaps w:val="0"/>
          <w:spacing w:val="0"/>
          <w:sz w:val="22"/>
          <w:szCs w:val="22"/>
        </w:rPr>
        <w:t xml:space="preserve">commemoration </w:t>
      </w:r>
      <w:r w:rsidRPr="00635F1B">
        <w:rPr>
          <w:rStyle w:val="BookTitle"/>
          <w:rFonts w:cs="Arial"/>
          <w:i w:val="0"/>
          <w:iCs w:val="0"/>
          <w:smallCaps w:val="0"/>
          <w:spacing w:val="0"/>
          <w:sz w:val="22"/>
          <w:szCs w:val="22"/>
        </w:rPr>
        <w:t xml:space="preserve">events, including venue and equipment hire, </w:t>
      </w:r>
      <w:r w:rsidR="000E3563" w:rsidRPr="00635F1B">
        <w:rPr>
          <w:rStyle w:val="BookTitle"/>
          <w:rFonts w:cs="Arial"/>
          <w:i w:val="0"/>
          <w:iCs w:val="0"/>
          <w:smallCaps w:val="0"/>
          <w:spacing w:val="0"/>
          <w:sz w:val="22"/>
          <w:szCs w:val="22"/>
        </w:rPr>
        <w:t xml:space="preserve">catering, guest speaker costs, </w:t>
      </w:r>
      <w:r w:rsidRPr="00635F1B">
        <w:rPr>
          <w:rStyle w:val="BookTitle"/>
          <w:rFonts w:cs="Arial"/>
          <w:i w:val="0"/>
          <w:iCs w:val="0"/>
          <w:smallCaps w:val="0"/>
          <w:spacing w:val="0"/>
          <w:sz w:val="22"/>
          <w:szCs w:val="22"/>
        </w:rPr>
        <w:t xml:space="preserve">and </w:t>
      </w:r>
      <w:r w:rsidR="000E3563" w:rsidRPr="00635F1B">
        <w:rPr>
          <w:rStyle w:val="BookTitle"/>
          <w:rFonts w:cs="Arial"/>
          <w:i w:val="0"/>
          <w:iCs w:val="0"/>
          <w:smallCaps w:val="0"/>
          <w:spacing w:val="0"/>
          <w:sz w:val="22"/>
          <w:szCs w:val="22"/>
        </w:rPr>
        <w:t>promotion</w:t>
      </w:r>
      <w:r w:rsidR="00B02A93" w:rsidRPr="00635F1B">
        <w:rPr>
          <w:rStyle w:val="BookTitle"/>
          <w:rFonts w:cs="Arial"/>
          <w:i w:val="0"/>
          <w:iCs w:val="0"/>
          <w:smallCaps w:val="0"/>
          <w:spacing w:val="0"/>
          <w:sz w:val="22"/>
          <w:szCs w:val="22"/>
        </w:rPr>
        <w:t>.</w:t>
      </w:r>
    </w:p>
    <w:p w14:paraId="5C5B3C68" w14:textId="77777777" w:rsidR="00A84856" w:rsidRPr="00635F1B" w:rsidRDefault="00A84856" w:rsidP="003D52BD">
      <w:pPr>
        <w:pStyle w:val="ListParagraph"/>
        <w:numPr>
          <w:ilvl w:val="0"/>
          <w:numId w:val="29"/>
        </w:numPr>
        <w:spacing w:after="120" w:line="276" w:lineRule="auto"/>
        <w:rPr>
          <w:rStyle w:val="BookTitle"/>
          <w:rFonts w:cs="Arial"/>
          <w:i w:val="0"/>
          <w:iCs w:val="0"/>
          <w:smallCaps w:val="0"/>
          <w:spacing w:val="0"/>
          <w:sz w:val="22"/>
          <w:szCs w:val="22"/>
        </w:rPr>
      </w:pPr>
      <w:r w:rsidRPr="00635F1B">
        <w:rPr>
          <w:rStyle w:val="BookTitle"/>
          <w:rFonts w:cs="Arial"/>
          <w:i w:val="0"/>
          <w:iCs w:val="0"/>
          <w:smallCaps w:val="0"/>
          <w:spacing w:val="0"/>
          <w:sz w:val="22"/>
          <w:szCs w:val="22"/>
        </w:rPr>
        <w:t>Travel costs at the discretion of the Service Provider</w:t>
      </w:r>
      <w:r w:rsidR="00B02A93" w:rsidRPr="00635F1B">
        <w:rPr>
          <w:rStyle w:val="BookTitle"/>
          <w:rFonts w:cs="Arial"/>
          <w:i w:val="0"/>
          <w:iCs w:val="0"/>
          <w:smallCaps w:val="0"/>
          <w:spacing w:val="0"/>
          <w:sz w:val="22"/>
          <w:szCs w:val="22"/>
        </w:rPr>
        <w:t>.</w:t>
      </w:r>
    </w:p>
    <w:p w14:paraId="33294C41" w14:textId="4B0B72EF" w:rsidR="00E967D3" w:rsidRPr="00635F1B" w:rsidRDefault="001E7CCF" w:rsidP="003D52BD">
      <w:pPr>
        <w:pStyle w:val="ListParagraph"/>
        <w:numPr>
          <w:ilvl w:val="0"/>
          <w:numId w:val="29"/>
        </w:numPr>
        <w:spacing w:after="120" w:line="276" w:lineRule="auto"/>
        <w:rPr>
          <w:rStyle w:val="BookTitle"/>
          <w:rFonts w:cs="Arial"/>
          <w:i w:val="0"/>
          <w:iCs w:val="0"/>
          <w:smallCaps w:val="0"/>
          <w:spacing w:val="0"/>
          <w:sz w:val="22"/>
          <w:szCs w:val="22"/>
        </w:rPr>
      </w:pPr>
      <w:r w:rsidRPr="00635F1B">
        <w:rPr>
          <w:rStyle w:val="BookTitle"/>
          <w:rFonts w:cs="Arial"/>
          <w:i w:val="0"/>
          <w:iCs w:val="0"/>
          <w:smallCaps w:val="0"/>
          <w:spacing w:val="0"/>
          <w:sz w:val="22"/>
          <w:szCs w:val="22"/>
        </w:rPr>
        <w:t xml:space="preserve">To enhance capacity - </w:t>
      </w:r>
      <w:r w:rsidR="00E83E45" w:rsidRPr="00635F1B">
        <w:rPr>
          <w:rStyle w:val="BookTitle"/>
          <w:rFonts w:cs="Arial"/>
          <w:i w:val="0"/>
          <w:iCs w:val="0"/>
          <w:smallCaps w:val="0"/>
          <w:spacing w:val="0"/>
          <w:sz w:val="22"/>
          <w:szCs w:val="22"/>
        </w:rPr>
        <w:t>o</w:t>
      </w:r>
      <w:r w:rsidR="00E967D3" w:rsidRPr="00635F1B">
        <w:rPr>
          <w:rStyle w:val="BookTitle"/>
          <w:rFonts w:cs="Arial"/>
          <w:i w:val="0"/>
          <w:iCs w:val="0"/>
          <w:smallCaps w:val="0"/>
          <w:spacing w:val="0"/>
          <w:sz w:val="22"/>
          <w:szCs w:val="22"/>
        </w:rPr>
        <w:t xml:space="preserve">rganisation </w:t>
      </w:r>
      <w:r w:rsidR="00B23341" w:rsidRPr="00635F1B">
        <w:rPr>
          <w:rStyle w:val="BookTitle"/>
          <w:rFonts w:cs="Arial"/>
          <w:i w:val="0"/>
          <w:iCs w:val="0"/>
          <w:smallCaps w:val="0"/>
          <w:spacing w:val="0"/>
          <w:sz w:val="22"/>
          <w:szCs w:val="22"/>
        </w:rPr>
        <w:t>start-up</w:t>
      </w:r>
      <w:r w:rsidR="00E967D3" w:rsidRPr="00635F1B">
        <w:rPr>
          <w:rStyle w:val="BookTitle"/>
          <w:rFonts w:cs="Arial"/>
          <w:i w:val="0"/>
          <w:iCs w:val="0"/>
          <w:smallCaps w:val="0"/>
          <w:spacing w:val="0"/>
          <w:sz w:val="22"/>
          <w:szCs w:val="22"/>
        </w:rPr>
        <w:t xml:space="preserve"> costs</w:t>
      </w:r>
      <w:r w:rsidR="00884E2E" w:rsidRPr="00635F1B">
        <w:rPr>
          <w:rStyle w:val="BookTitle"/>
          <w:rFonts w:cs="Arial"/>
          <w:i w:val="0"/>
          <w:iCs w:val="0"/>
          <w:smallCaps w:val="0"/>
          <w:spacing w:val="0"/>
          <w:sz w:val="22"/>
          <w:szCs w:val="22"/>
        </w:rPr>
        <w:t xml:space="preserve"> limited to </w:t>
      </w:r>
      <w:r w:rsidR="00E967D3" w:rsidRPr="00635F1B">
        <w:rPr>
          <w:rStyle w:val="BookTitle"/>
          <w:rFonts w:cs="Arial"/>
          <w:i w:val="0"/>
          <w:iCs w:val="0"/>
          <w:smallCaps w:val="0"/>
          <w:spacing w:val="0"/>
          <w:sz w:val="22"/>
          <w:szCs w:val="22"/>
        </w:rPr>
        <w:t xml:space="preserve">incorporation </w:t>
      </w:r>
      <w:r w:rsidR="00884E2E" w:rsidRPr="00635F1B">
        <w:rPr>
          <w:rStyle w:val="BookTitle"/>
          <w:rFonts w:cs="Arial"/>
          <w:i w:val="0"/>
          <w:iCs w:val="0"/>
          <w:smallCaps w:val="0"/>
          <w:spacing w:val="0"/>
          <w:sz w:val="22"/>
          <w:szCs w:val="22"/>
        </w:rPr>
        <w:t>fees</w:t>
      </w:r>
      <w:r w:rsidR="00BA69D6" w:rsidRPr="00635F1B">
        <w:rPr>
          <w:rStyle w:val="BookTitle"/>
          <w:rFonts w:cs="Arial"/>
          <w:i w:val="0"/>
          <w:iCs w:val="0"/>
          <w:smallCaps w:val="0"/>
          <w:spacing w:val="0"/>
          <w:sz w:val="22"/>
          <w:szCs w:val="22"/>
        </w:rPr>
        <w:t xml:space="preserve">, social media and </w:t>
      </w:r>
      <w:r w:rsidR="00E967D3" w:rsidRPr="00635F1B">
        <w:rPr>
          <w:rStyle w:val="BookTitle"/>
          <w:rFonts w:cs="Arial"/>
          <w:i w:val="0"/>
          <w:iCs w:val="0"/>
          <w:smallCaps w:val="0"/>
          <w:spacing w:val="0"/>
          <w:sz w:val="22"/>
          <w:szCs w:val="22"/>
        </w:rPr>
        <w:t xml:space="preserve">website development, but not including </w:t>
      </w:r>
      <w:r w:rsidR="00947AAC" w:rsidRPr="00635F1B">
        <w:rPr>
          <w:rStyle w:val="BookTitle"/>
          <w:rFonts w:cs="Arial"/>
          <w:i w:val="0"/>
          <w:iCs w:val="0"/>
          <w:smallCaps w:val="0"/>
          <w:spacing w:val="0"/>
          <w:sz w:val="22"/>
          <w:szCs w:val="22"/>
        </w:rPr>
        <w:t xml:space="preserve">ongoing </w:t>
      </w:r>
      <w:r w:rsidR="00BA69D6" w:rsidRPr="00635F1B">
        <w:rPr>
          <w:rStyle w:val="BookTitle"/>
          <w:rFonts w:cs="Arial"/>
          <w:i w:val="0"/>
          <w:iCs w:val="0"/>
          <w:smallCaps w:val="0"/>
          <w:spacing w:val="0"/>
          <w:sz w:val="22"/>
          <w:szCs w:val="22"/>
        </w:rPr>
        <w:t>costs</w:t>
      </w:r>
      <w:r w:rsidR="00947AAC" w:rsidRPr="00635F1B">
        <w:rPr>
          <w:rStyle w:val="BookTitle"/>
          <w:rFonts w:cs="Arial"/>
          <w:i w:val="0"/>
          <w:iCs w:val="0"/>
          <w:smallCaps w:val="0"/>
          <w:spacing w:val="0"/>
          <w:sz w:val="22"/>
          <w:szCs w:val="22"/>
        </w:rPr>
        <w:t>, such as</w:t>
      </w:r>
      <w:r w:rsidR="00BA69D6" w:rsidRPr="00635F1B">
        <w:rPr>
          <w:rStyle w:val="BookTitle"/>
          <w:rFonts w:cs="Arial"/>
          <w:i w:val="0"/>
          <w:iCs w:val="0"/>
          <w:smallCaps w:val="0"/>
          <w:spacing w:val="0"/>
          <w:sz w:val="22"/>
          <w:szCs w:val="22"/>
        </w:rPr>
        <w:t xml:space="preserve"> </w:t>
      </w:r>
      <w:r w:rsidR="00C51DBB" w:rsidRPr="00635F1B">
        <w:rPr>
          <w:rStyle w:val="BookTitle"/>
          <w:rFonts w:cs="Arial"/>
          <w:i w:val="0"/>
          <w:iCs w:val="0"/>
          <w:smallCaps w:val="0"/>
          <w:spacing w:val="0"/>
          <w:sz w:val="22"/>
          <w:szCs w:val="22"/>
        </w:rPr>
        <w:t>website hosting</w:t>
      </w:r>
      <w:r w:rsidR="00884E2E" w:rsidRPr="00635F1B">
        <w:rPr>
          <w:rStyle w:val="BookTitle"/>
          <w:rFonts w:cs="Arial"/>
          <w:i w:val="0"/>
          <w:iCs w:val="0"/>
          <w:smallCaps w:val="0"/>
          <w:spacing w:val="0"/>
          <w:sz w:val="22"/>
          <w:szCs w:val="22"/>
        </w:rPr>
        <w:t>.</w:t>
      </w:r>
    </w:p>
    <w:p w14:paraId="525F37B9" w14:textId="77777777" w:rsidR="00561CF8" w:rsidRPr="00635F1B" w:rsidRDefault="003D52BD" w:rsidP="003D52BD">
      <w:pPr>
        <w:pStyle w:val="ListParagraph"/>
        <w:numPr>
          <w:ilvl w:val="0"/>
          <w:numId w:val="29"/>
        </w:numPr>
        <w:spacing w:after="120" w:line="276" w:lineRule="auto"/>
        <w:rPr>
          <w:rStyle w:val="BookTitle"/>
          <w:rFonts w:cs="Arial"/>
          <w:i w:val="0"/>
          <w:iCs w:val="0"/>
          <w:smallCaps w:val="0"/>
          <w:spacing w:val="0"/>
          <w:sz w:val="22"/>
          <w:szCs w:val="22"/>
        </w:rPr>
      </w:pPr>
      <w:r w:rsidRPr="00635F1B">
        <w:rPr>
          <w:rStyle w:val="BookTitle"/>
          <w:rFonts w:cs="Arial"/>
          <w:i w:val="0"/>
          <w:iCs w:val="0"/>
          <w:smallCaps w:val="0"/>
          <w:spacing w:val="0"/>
          <w:sz w:val="22"/>
          <w:szCs w:val="22"/>
        </w:rPr>
        <w:t xml:space="preserve">Other </w:t>
      </w:r>
      <w:r w:rsidR="00A96CB1" w:rsidRPr="00635F1B">
        <w:rPr>
          <w:rStyle w:val="BookTitle"/>
          <w:rFonts w:cs="Arial"/>
          <w:i w:val="0"/>
          <w:iCs w:val="0"/>
          <w:smallCaps w:val="0"/>
          <w:spacing w:val="0"/>
          <w:sz w:val="22"/>
          <w:szCs w:val="22"/>
        </w:rPr>
        <w:t xml:space="preserve">group </w:t>
      </w:r>
      <w:r w:rsidRPr="00635F1B">
        <w:rPr>
          <w:rStyle w:val="BookTitle"/>
          <w:rFonts w:cs="Arial"/>
          <w:i w:val="0"/>
          <w:iCs w:val="0"/>
          <w:smallCaps w:val="0"/>
          <w:spacing w:val="0"/>
          <w:sz w:val="22"/>
          <w:szCs w:val="22"/>
        </w:rPr>
        <w:t>activities as agreed between DSS and the Service Providers</w:t>
      </w:r>
      <w:r w:rsidR="00A75500" w:rsidRPr="00635F1B">
        <w:rPr>
          <w:rStyle w:val="BookTitle"/>
          <w:rFonts w:cs="Arial"/>
          <w:i w:val="0"/>
          <w:iCs w:val="0"/>
          <w:smallCaps w:val="0"/>
          <w:spacing w:val="0"/>
          <w:sz w:val="22"/>
          <w:szCs w:val="22"/>
        </w:rPr>
        <w:t xml:space="preserve"> </w:t>
      </w:r>
      <w:r w:rsidR="00A75500" w:rsidRPr="00635F1B">
        <w:rPr>
          <w:sz w:val="22"/>
          <w:szCs w:val="22"/>
        </w:rPr>
        <w:t>to build sector capacity and enhance group healing to support people affected by forced adoptions</w:t>
      </w:r>
    </w:p>
    <w:p w14:paraId="29E99371" w14:textId="77777777" w:rsidR="003D52BD" w:rsidRPr="00635F1B" w:rsidRDefault="003D52BD" w:rsidP="003D52BD">
      <w:pPr>
        <w:spacing w:after="120"/>
        <w:rPr>
          <w:rStyle w:val="BookTitle"/>
          <w:rFonts w:cs="Arial"/>
          <w:i w:val="0"/>
          <w:iCs w:val="0"/>
          <w:smallCaps w:val="0"/>
          <w:spacing w:val="0"/>
          <w:sz w:val="22"/>
          <w:szCs w:val="22"/>
        </w:rPr>
      </w:pPr>
      <w:r w:rsidRPr="00635F1B">
        <w:rPr>
          <w:rStyle w:val="BookTitle"/>
          <w:rFonts w:cs="Arial"/>
          <w:i w:val="0"/>
          <w:iCs w:val="0"/>
          <w:smallCaps w:val="0"/>
          <w:spacing w:val="0"/>
          <w:sz w:val="22"/>
          <w:szCs w:val="22"/>
        </w:rPr>
        <w:t xml:space="preserve">Small Grants funding </w:t>
      </w:r>
      <w:proofErr w:type="gramStart"/>
      <w:r w:rsidRPr="00635F1B">
        <w:rPr>
          <w:rStyle w:val="BookTitle"/>
          <w:rFonts w:cs="Arial"/>
          <w:i w:val="0"/>
          <w:iCs w:val="0"/>
          <w:smallCaps w:val="0"/>
          <w:spacing w:val="0"/>
          <w:sz w:val="22"/>
          <w:szCs w:val="22"/>
        </w:rPr>
        <w:t>cannot be used</w:t>
      </w:r>
      <w:proofErr w:type="gramEnd"/>
      <w:r w:rsidRPr="00635F1B">
        <w:rPr>
          <w:rStyle w:val="BookTitle"/>
          <w:rFonts w:cs="Arial"/>
          <w:i w:val="0"/>
          <w:iCs w:val="0"/>
          <w:smallCaps w:val="0"/>
          <w:spacing w:val="0"/>
          <w:sz w:val="22"/>
          <w:szCs w:val="22"/>
        </w:rPr>
        <w:t xml:space="preserve"> for:</w:t>
      </w:r>
    </w:p>
    <w:p w14:paraId="00CA2AB9" w14:textId="7C10026C" w:rsidR="003D52BD" w:rsidRPr="00635F1B" w:rsidRDefault="003D52BD" w:rsidP="003D52BD">
      <w:pPr>
        <w:pStyle w:val="ListParagraph"/>
        <w:numPr>
          <w:ilvl w:val="0"/>
          <w:numId w:val="31"/>
        </w:numPr>
        <w:spacing w:after="200" w:line="276" w:lineRule="auto"/>
        <w:ind w:left="714" w:hanging="357"/>
        <w:rPr>
          <w:rStyle w:val="BookTitle"/>
          <w:rFonts w:cs="Arial"/>
          <w:i w:val="0"/>
          <w:iCs w:val="0"/>
          <w:smallCaps w:val="0"/>
          <w:spacing w:val="0"/>
          <w:sz w:val="22"/>
          <w:szCs w:val="22"/>
        </w:rPr>
      </w:pPr>
      <w:r w:rsidRPr="00635F1B">
        <w:rPr>
          <w:rStyle w:val="BookTitle"/>
          <w:rFonts w:cs="Arial"/>
          <w:i w:val="0"/>
          <w:iCs w:val="0"/>
          <w:smallCaps w:val="0"/>
          <w:spacing w:val="0"/>
          <w:sz w:val="22"/>
          <w:szCs w:val="22"/>
        </w:rPr>
        <w:t xml:space="preserve">Activities normally delivered as part of the Forced Adoption Support Services </w:t>
      </w:r>
      <w:r w:rsidR="00305D6D" w:rsidRPr="00635F1B">
        <w:rPr>
          <w:rStyle w:val="BookTitle"/>
          <w:rFonts w:cs="Arial"/>
          <w:i w:val="0"/>
          <w:iCs w:val="0"/>
          <w:smallCaps w:val="0"/>
          <w:spacing w:val="0"/>
          <w:sz w:val="22"/>
          <w:szCs w:val="22"/>
        </w:rPr>
        <w:t xml:space="preserve">as general funding </w:t>
      </w:r>
      <w:proofErr w:type="gramStart"/>
      <w:r w:rsidR="00305D6D" w:rsidRPr="00635F1B">
        <w:rPr>
          <w:rStyle w:val="BookTitle"/>
          <w:rFonts w:cs="Arial"/>
          <w:i w:val="0"/>
          <w:iCs w:val="0"/>
          <w:smallCaps w:val="0"/>
          <w:spacing w:val="0"/>
          <w:sz w:val="22"/>
          <w:szCs w:val="22"/>
        </w:rPr>
        <w:t>can be used</w:t>
      </w:r>
      <w:proofErr w:type="gramEnd"/>
      <w:r w:rsidR="00EA781B" w:rsidRPr="00635F1B">
        <w:rPr>
          <w:rStyle w:val="BookTitle"/>
          <w:rFonts w:cs="Arial"/>
          <w:i w:val="0"/>
          <w:iCs w:val="0"/>
          <w:smallCaps w:val="0"/>
          <w:spacing w:val="0"/>
          <w:sz w:val="22"/>
          <w:szCs w:val="22"/>
        </w:rPr>
        <w:t>.</w:t>
      </w:r>
    </w:p>
    <w:p w14:paraId="66D5B86C" w14:textId="77777777" w:rsidR="00933D96" w:rsidRPr="00635F1B" w:rsidRDefault="00933D96" w:rsidP="003D52BD">
      <w:pPr>
        <w:pStyle w:val="ListParagraph"/>
        <w:numPr>
          <w:ilvl w:val="0"/>
          <w:numId w:val="31"/>
        </w:numPr>
        <w:spacing w:after="200" w:line="276" w:lineRule="auto"/>
        <w:ind w:left="714" w:hanging="357"/>
        <w:rPr>
          <w:rStyle w:val="BookTitle"/>
          <w:rFonts w:cs="Arial"/>
          <w:i w:val="0"/>
          <w:iCs w:val="0"/>
          <w:smallCaps w:val="0"/>
          <w:spacing w:val="0"/>
          <w:sz w:val="22"/>
          <w:szCs w:val="22"/>
        </w:rPr>
      </w:pPr>
      <w:r w:rsidRPr="00635F1B">
        <w:rPr>
          <w:rStyle w:val="BookTitle"/>
          <w:rFonts w:cs="Arial"/>
          <w:i w:val="0"/>
          <w:iCs w:val="0"/>
          <w:smallCaps w:val="0"/>
          <w:spacing w:val="0"/>
          <w:sz w:val="22"/>
          <w:szCs w:val="22"/>
        </w:rPr>
        <w:t>The covering of retrospective costs or costs incurred in the preparation of a grant application.</w:t>
      </w:r>
    </w:p>
    <w:p w14:paraId="3010F070" w14:textId="77777777" w:rsidR="003D52BD" w:rsidRPr="00635F1B" w:rsidRDefault="003D52BD" w:rsidP="003D52BD">
      <w:pPr>
        <w:pStyle w:val="ListParagraph"/>
        <w:numPr>
          <w:ilvl w:val="0"/>
          <w:numId w:val="31"/>
        </w:numPr>
        <w:spacing w:after="200" w:line="276" w:lineRule="auto"/>
        <w:ind w:left="714" w:hanging="357"/>
        <w:rPr>
          <w:rStyle w:val="BookTitle"/>
          <w:rFonts w:cs="Arial"/>
          <w:i w:val="0"/>
          <w:iCs w:val="0"/>
          <w:smallCaps w:val="0"/>
          <w:spacing w:val="0"/>
          <w:sz w:val="22"/>
          <w:szCs w:val="22"/>
        </w:rPr>
      </w:pPr>
      <w:r w:rsidRPr="00635F1B">
        <w:rPr>
          <w:rStyle w:val="BookTitle"/>
          <w:rFonts w:cs="Arial"/>
          <w:i w:val="0"/>
          <w:iCs w:val="0"/>
          <w:smallCaps w:val="0"/>
          <w:spacing w:val="0"/>
          <w:sz w:val="22"/>
          <w:szCs w:val="22"/>
        </w:rPr>
        <w:t>Activities that will benefit a sole individual</w:t>
      </w:r>
      <w:r w:rsidR="00803E47" w:rsidRPr="00635F1B">
        <w:rPr>
          <w:rStyle w:val="BookTitle"/>
          <w:rFonts w:cs="Arial"/>
          <w:i w:val="0"/>
          <w:iCs w:val="0"/>
          <w:smallCaps w:val="0"/>
          <w:spacing w:val="0"/>
          <w:sz w:val="22"/>
          <w:szCs w:val="22"/>
        </w:rPr>
        <w:t>.</w:t>
      </w:r>
    </w:p>
    <w:p w14:paraId="14E4B888" w14:textId="77777777" w:rsidR="003D52BD" w:rsidRPr="00635F1B" w:rsidRDefault="003D52BD" w:rsidP="003D52BD">
      <w:pPr>
        <w:pStyle w:val="ListParagraph"/>
        <w:numPr>
          <w:ilvl w:val="0"/>
          <w:numId w:val="31"/>
        </w:numPr>
        <w:spacing w:after="200" w:line="276" w:lineRule="auto"/>
        <w:ind w:left="714" w:hanging="357"/>
        <w:rPr>
          <w:rStyle w:val="BookTitle"/>
          <w:rFonts w:cs="Arial"/>
          <w:i w:val="0"/>
          <w:iCs w:val="0"/>
          <w:smallCaps w:val="0"/>
          <w:spacing w:val="0"/>
          <w:sz w:val="22"/>
          <w:szCs w:val="22"/>
        </w:rPr>
      </w:pPr>
      <w:r w:rsidRPr="00635F1B">
        <w:rPr>
          <w:rStyle w:val="BookTitle"/>
          <w:rFonts w:cs="Arial"/>
          <w:i w:val="0"/>
          <w:iCs w:val="0"/>
          <w:smallCaps w:val="0"/>
          <w:spacing w:val="0"/>
          <w:sz w:val="22"/>
          <w:szCs w:val="22"/>
        </w:rPr>
        <w:t>Brokerage for individual counselling and other services</w:t>
      </w:r>
      <w:r w:rsidR="00803E47" w:rsidRPr="00635F1B">
        <w:rPr>
          <w:rStyle w:val="BookTitle"/>
          <w:rFonts w:cs="Arial"/>
          <w:i w:val="0"/>
          <w:iCs w:val="0"/>
          <w:smallCaps w:val="0"/>
          <w:spacing w:val="0"/>
          <w:sz w:val="22"/>
          <w:szCs w:val="22"/>
        </w:rPr>
        <w:t>.</w:t>
      </w:r>
    </w:p>
    <w:p w14:paraId="2587E398" w14:textId="09507B47" w:rsidR="003D52BD" w:rsidRPr="00635F1B" w:rsidRDefault="003D52BD" w:rsidP="003D52BD">
      <w:pPr>
        <w:pStyle w:val="ListParagraph"/>
        <w:numPr>
          <w:ilvl w:val="0"/>
          <w:numId w:val="31"/>
        </w:numPr>
        <w:spacing w:after="200" w:line="276" w:lineRule="auto"/>
        <w:ind w:left="714" w:hanging="357"/>
        <w:rPr>
          <w:rStyle w:val="BookTitle"/>
          <w:rFonts w:cs="Arial"/>
          <w:i w:val="0"/>
          <w:iCs w:val="0"/>
          <w:smallCaps w:val="0"/>
          <w:spacing w:val="0"/>
          <w:sz w:val="22"/>
          <w:szCs w:val="22"/>
        </w:rPr>
      </w:pPr>
      <w:r w:rsidRPr="00635F1B">
        <w:rPr>
          <w:rStyle w:val="BookTitle"/>
          <w:rFonts w:cs="Arial"/>
          <w:i w:val="0"/>
          <w:iCs w:val="0"/>
          <w:smallCaps w:val="0"/>
          <w:spacing w:val="0"/>
          <w:sz w:val="22"/>
          <w:szCs w:val="22"/>
        </w:rPr>
        <w:t xml:space="preserve">Employment of </w:t>
      </w:r>
      <w:r w:rsidR="00852B8B" w:rsidRPr="00635F1B">
        <w:rPr>
          <w:rStyle w:val="BookTitle"/>
          <w:rFonts w:cs="Arial"/>
          <w:i w:val="0"/>
          <w:iCs w:val="0"/>
          <w:smallCaps w:val="0"/>
          <w:spacing w:val="0"/>
          <w:sz w:val="22"/>
          <w:szCs w:val="22"/>
        </w:rPr>
        <w:t>ongoing</w:t>
      </w:r>
      <w:r w:rsidR="00BB2E70" w:rsidRPr="00635F1B">
        <w:rPr>
          <w:rStyle w:val="BookTitle"/>
          <w:rFonts w:cs="Arial"/>
          <w:i w:val="0"/>
          <w:iCs w:val="0"/>
          <w:smallCaps w:val="0"/>
          <w:spacing w:val="0"/>
          <w:sz w:val="22"/>
          <w:szCs w:val="22"/>
        </w:rPr>
        <w:t xml:space="preserve"> </w:t>
      </w:r>
      <w:r w:rsidRPr="00635F1B">
        <w:rPr>
          <w:rStyle w:val="BookTitle"/>
          <w:rFonts w:cs="Arial"/>
          <w:i w:val="0"/>
          <w:iCs w:val="0"/>
          <w:smallCaps w:val="0"/>
          <w:spacing w:val="0"/>
          <w:sz w:val="22"/>
          <w:szCs w:val="22"/>
        </w:rPr>
        <w:t xml:space="preserve">staff and associated staff costs </w:t>
      </w:r>
    </w:p>
    <w:p w14:paraId="6932FBCF" w14:textId="6F95FD33" w:rsidR="003D52BD" w:rsidRPr="00635F1B" w:rsidRDefault="003D52BD" w:rsidP="003D52BD">
      <w:pPr>
        <w:pStyle w:val="ListParagraph"/>
        <w:numPr>
          <w:ilvl w:val="0"/>
          <w:numId w:val="31"/>
        </w:numPr>
        <w:spacing w:after="200" w:line="276" w:lineRule="auto"/>
        <w:ind w:left="714" w:hanging="357"/>
        <w:rPr>
          <w:rStyle w:val="BookTitle"/>
          <w:rFonts w:cs="Arial"/>
          <w:i w:val="0"/>
          <w:iCs w:val="0"/>
          <w:smallCaps w:val="0"/>
          <w:spacing w:val="0"/>
          <w:sz w:val="22"/>
          <w:szCs w:val="22"/>
        </w:rPr>
      </w:pPr>
      <w:r w:rsidRPr="00635F1B">
        <w:rPr>
          <w:rStyle w:val="BookTitle"/>
          <w:rFonts w:cs="Arial"/>
          <w:i w:val="0"/>
          <w:iCs w:val="0"/>
          <w:smallCaps w:val="0"/>
          <w:spacing w:val="0"/>
          <w:sz w:val="22"/>
          <w:szCs w:val="22"/>
        </w:rPr>
        <w:t>Equipment and assets</w:t>
      </w:r>
      <w:r w:rsidR="00BB2E70" w:rsidRPr="00635F1B">
        <w:rPr>
          <w:rStyle w:val="BookTitle"/>
          <w:rFonts w:cs="Arial"/>
          <w:i w:val="0"/>
          <w:iCs w:val="0"/>
          <w:smallCaps w:val="0"/>
          <w:spacing w:val="0"/>
          <w:sz w:val="22"/>
          <w:szCs w:val="22"/>
        </w:rPr>
        <w:t xml:space="preserve"> including </w:t>
      </w:r>
      <w:r w:rsidR="00933D96" w:rsidRPr="00635F1B">
        <w:rPr>
          <w:rStyle w:val="BookTitle"/>
          <w:rFonts w:cs="Arial"/>
          <w:i w:val="0"/>
          <w:iCs w:val="0"/>
          <w:smallCaps w:val="0"/>
          <w:spacing w:val="0"/>
          <w:sz w:val="22"/>
          <w:szCs w:val="22"/>
        </w:rPr>
        <w:t>IT</w:t>
      </w:r>
      <w:r w:rsidR="00E33C5D" w:rsidRPr="00635F1B">
        <w:rPr>
          <w:rStyle w:val="BookTitle"/>
          <w:rFonts w:cs="Arial"/>
          <w:i w:val="0"/>
          <w:iCs w:val="0"/>
          <w:smallCaps w:val="0"/>
          <w:spacing w:val="0"/>
          <w:sz w:val="22"/>
          <w:szCs w:val="22"/>
        </w:rPr>
        <w:t>/</w:t>
      </w:r>
      <w:r w:rsidR="0067023D" w:rsidRPr="00635F1B">
        <w:rPr>
          <w:rStyle w:val="BookTitle"/>
          <w:rFonts w:cs="Arial"/>
          <w:i w:val="0"/>
          <w:iCs w:val="0"/>
          <w:smallCaps w:val="0"/>
          <w:spacing w:val="0"/>
          <w:sz w:val="22"/>
          <w:szCs w:val="22"/>
        </w:rPr>
        <w:t>computer</w:t>
      </w:r>
      <w:r w:rsidR="00BB2E70" w:rsidRPr="00635F1B">
        <w:rPr>
          <w:rStyle w:val="BookTitle"/>
          <w:rFonts w:cs="Arial"/>
          <w:i w:val="0"/>
          <w:iCs w:val="0"/>
          <w:smallCaps w:val="0"/>
          <w:spacing w:val="0"/>
          <w:sz w:val="22"/>
          <w:szCs w:val="22"/>
        </w:rPr>
        <w:t xml:space="preserve"> </w:t>
      </w:r>
      <w:r w:rsidR="00E967D3" w:rsidRPr="00635F1B">
        <w:rPr>
          <w:rStyle w:val="BookTitle"/>
          <w:rFonts w:cs="Arial"/>
          <w:i w:val="0"/>
          <w:iCs w:val="0"/>
          <w:smallCaps w:val="0"/>
          <w:spacing w:val="0"/>
          <w:sz w:val="22"/>
          <w:szCs w:val="22"/>
        </w:rPr>
        <w:t>hardware</w:t>
      </w:r>
      <w:r w:rsidR="003A176E" w:rsidRPr="00635F1B">
        <w:rPr>
          <w:rStyle w:val="BookTitle"/>
          <w:rFonts w:cs="Arial"/>
          <w:i w:val="0"/>
          <w:iCs w:val="0"/>
          <w:smallCaps w:val="0"/>
          <w:spacing w:val="0"/>
          <w:sz w:val="22"/>
          <w:szCs w:val="22"/>
        </w:rPr>
        <w:t>, business software</w:t>
      </w:r>
      <w:r w:rsidR="00E967D3" w:rsidRPr="00635F1B">
        <w:rPr>
          <w:rStyle w:val="BookTitle"/>
          <w:rFonts w:cs="Arial"/>
          <w:i w:val="0"/>
          <w:iCs w:val="0"/>
          <w:smallCaps w:val="0"/>
          <w:spacing w:val="0"/>
          <w:sz w:val="22"/>
          <w:szCs w:val="22"/>
        </w:rPr>
        <w:t xml:space="preserve"> and </w:t>
      </w:r>
      <w:r w:rsidR="00BB2E70" w:rsidRPr="00635F1B">
        <w:rPr>
          <w:rStyle w:val="BookTitle"/>
          <w:rFonts w:cs="Arial"/>
          <w:i w:val="0"/>
          <w:iCs w:val="0"/>
          <w:smallCaps w:val="0"/>
          <w:spacing w:val="0"/>
          <w:sz w:val="22"/>
          <w:szCs w:val="22"/>
        </w:rPr>
        <w:t xml:space="preserve">systems, </w:t>
      </w:r>
      <w:r w:rsidR="00E33C5D" w:rsidRPr="00635F1B">
        <w:rPr>
          <w:rStyle w:val="BookTitle"/>
          <w:rFonts w:cs="Arial"/>
          <w:i w:val="0"/>
          <w:iCs w:val="0"/>
          <w:smallCaps w:val="0"/>
          <w:spacing w:val="0"/>
          <w:sz w:val="22"/>
          <w:szCs w:val="22"/>
        </w:rPr>
        <w:t xml:space="preserve">telephones, </w:t>
      </w:r>
      <w:r w:rsidR="000B611C" w:rsidRPr="00635F1B">
        <w:rPr>
          <w:rStyle w:val="BookTitle"/>
          <w:rFonts w:cs="Arial"/>
          <w:i w:val="0"/>
          <w:iCs w:val="0"/>
          <w:smallCaps w:val="0"/>
          <w:spacing w:val="0"/>
          <w:sz w:val="22"/>
          <w:szCs w:val="22"/>
        </w:rPr>
        <w:t xml:space="preserve">vehicles, </w:t>
      </w:r>
      <w:r w:rsidR="00E967D3" w:rsidRPr="00635F1B">
        <w:rPr>
          <w:rStyle w:val="BookTitle"/>
          <w:rFonts w:cs="Arial"/>
          <w:i w:val="0"/>
          <w:iCs w:val="0"/>
          <w:smallCaps w:val="0"/>
          <w:spacing w:val="0"/>
          <w:sz w:val="22"/>
          <w:szCs w:val="22"/>
        </w:rPr>
        <w:t>office equipment such as printers</w:t>
      </w:r>
      <w:r w:rsidR="00E33C5D" w:rsidRPr="00635F1B">
        <w:rPr>
          <w:rStyle w:val="BookTitle"/>
          <w:rFonts w:cs="Arial"/>
          <w:i w:val="0"/>
          <w:iCs w:val="0"/>
          <w:smallCaps w:val="0"/>
          <w:spacing w:val="0"/>
          <w:sz w:val="22"/>
          <w:szCs w:val="22"/>
        </w:rPr>
        <w:t xml:space="preserve">, </w:t>
      </w:r>
      <w:r w:rsidR="00183675" w:rsidRPr="00635F1B">
        <w:rPr>
          <w:rStyle w:val="BookTitle"/>
          <w:rFonts w:cs="Arial"/>
          <w:i w:val="0"/>
          <w:iCs w:val="0"/>
          <w:smallCaps w:val="0"/>
          <w:spacing w:val="0"/>
          <w:sz w:val="22"/>
          <w:szCs w:val="22"/>
        </w:rPr>
        <w:t xml:space="preserve">furniture, office supplies, and </w:t>
      </w:r>
      <w:r w:rsidR="00E33C5D" w:rsidRPr="00635F1B">
        <w:rPr>
          <w:rStyle w:val="BookTitle"/>
          <w:rFonts w:cs="Arial"/>
          <w:i w:val="0"/>
          <w:iCs w:val="0"/>
          <w:smallCaps w:val="0"/>
          <w:spacing w:val="0"/>
          <w:sz w:val="22"/>
          <w:szCs w:val="22"/>
        </w:rPr>
        <w:t>stationery</w:t>
      </w:r>
      <w:r w:rsidR="00933D96" w:rsidRPr="00635F1B">
        <w:rPr>
          <w:rStyle w:val="BookTitle"/>
          <w:rFonts w:cs="Arial"/>
          <w:i w:val="0"/>
          <w:iCs w:val="0"/>
          <w:smallCaps w:val="0"/>
          <w:spacing w:val="0"/>
          <w:sz w:val="22"/>
          <w:szCs w:val="22"/>
        </w:rPr>
        <w:t>.</w:t>
      </w:r>
    </w:p>
    <w:p w14:paraId="63F319E0" w14:textId="36A808CA" w:rsidR="00E17C60" w:rsidRPr="00635F1B" w:rsidRDefault="00183675" w:rsidP="00BB2E70">
      <w:pPr>
        <w:pStyle w:val="ListParagraph"/>
        <w:numPr>
          <w:ilvl w:val="0"/>
          <w:numId w:val="31"/>
        </w:numPr>
        <w:spacing w:after="200" w:line="276" w:lineRule="auto"/>
        <w:ind w:left="714" w:hanging="357"/>
        <w:rPr>
          <w:rStyle w:val="BookTitle"/>
          <w:rFonts w:cs="Arial"/>
          <w:i w:val="0"/>
          <w:iCs w:val="0"/>
          <w:smallCaps w:val="0"/>
          <w:spacing w:val="0"/>
          <w:sz w:val="22"/>
          <w:szCs w:val="22"/>
        </w:rPr>
      </w:pPr>
      <w:r w:rsidRPr="00635F1B">
        <w:rPr>
          <w:rStyle w:val="BookTitle"/>
          <w:rFonts w:cs="Arial"/>
          <w:i w:val="0"/>
          <w:iCs w:val="0"/>
          <w:smallCaps w:val="0"/>
          <w:spacing w:val="0"/>
          <w:sz w:val="22"/>
          <w:szCs w:val="22"/>
        </w:rPr>
        <w:t>O</w:t>
      </w:r>
      <w:r w:rsidR="00BB2E70" w:rsidRPr="00635F1B">
        <w:rPr>
          <w:rStyle w:val="BookTitle"/>
          <w:rFonts w:cs="Arial"/>
          <w:i w:val="0"/>
          <w:iCs w:val="0"/>
          <w:smallCaps w:val="0"/>
          <w:spacing w:val="0"/>
          <w:sz w:val="22"/>
          <w:szCs w:val="22"/>
        </w:rPr>
        <w:t xml:space="preserve">ngoing </w:t>
      </w:r>
      <w:r w:rsidR="00DE5A79" w:rsidRPr="00635F1B">
        <w:rPr>
          <w:rStyle w:val="BookTitle"/>
          <w:rFonts w:cs="Arial"/>
          <w:i w:val="0"/>
          <w:iCs w:val="0"/>
          <w:smallCaps w:val="0"/>
          <w:spacing w:val="0"/>
          <w:sz w:val="22"/>
          <w:szCs w:val="22"/>
        </w:rPr>
        <w:t xml:space="preserve">or recurrent </w:t>
      </w:r>
      <w:r w:rsidR="006A3976" w:rsidRPr="00635F1B">
        <w:rPr>
          <w:rStyle w:val="BookTitle"/>
          <w:rFonts w:cs="Arial"/>
          <w:i w:val="0"/>
          <w:iCs w:val="0"/>
          <w:smallCaps w:val="0"/>
          <w:spacing w:val="0"/>
          <w:sz w:val="22"/>
          <w:szCs w:val="22"/>
        </w:rPr>
        <w:t xml:space="preserve">organisation </w:t>
      </w:r>
      <w:r w:rsidR="000B0143" w:rsidRPr="00635F1B">
        <w:rPr>
          <w:rStyle w:val="BookTitle"/>
          <w:rFonts w:cs="Arial"/>
          <w:i w:val="0"/>
          <w:iCs w:val="0"/>
          <w:smallCaps w:val="0"/>
          <w:spacing w:val="0"/>
          <w:sz w:val="22"/>
          <w:szCs w:val="22"/>
        </w:rPr>
        <w:t xml:space="preserve">and </w:t>
      </w:r>
      <w:r w:rsidR="00BB2E70" w:rsidRPr="00635F1B">
        <w:rPr>
          <w:rStyle w:val="BookTitle"/>
          <w:rFonts w:cs="Arial"/>
          <w:i w:val="0"/>
          <w:iCs w:val="0"/>
          <w:smallCaps w:val="0"/>
          <w:spacing w:val="0"/>
          <w:sz w:val="22"/>
          <w:szCs w:val="22"/>
        </w:rPr>
        <w:t xml:space="preserve">administration costs such as advertising, </w:t>
      </w:r>
      <w:r w:rsidR="000F4B51" w:rsidRPr="00635F1B">
        <w:rPr>
          <w:rStyle w:val="BookTitle"/>
          <w:rFonts w:cs="Arial"/>
          <w:i w:val="0"/>
          <w:iCs w:val="0"/>
          <w:smallCaps w:val="0"/>
          <w:spacing w:val="0"/>
          <w:sz w:val="22"/>
          <w:szCs w:val="22"/>
        </w:rPr>
        <w:t>rent</w:t>
      </w:r>
      <w:r w:rsidR="000B0143" w:rsidRPr="00635F1B">
        <w:rPr>
          <w:rStyle w:val="BookTitle"/>
          <w:rFonts w:cs="Arial"/>
          <w:i w:val="0"/>
          <w:iCs w:val="0"/>
          <w:smallCaps w:val="0"/>
          <w:spacing w:val="0"/>
          <w:sz w:val="22"/>
          <w:szCs w:val="22"/>
        </w:rPr>
        <w:t>,</w:t>
      </w:r>
      <w:r w:rsidR="000F4B51" w:rsidRPr="00635F1B">
        <w:rPr>
          <w:rStyle w:val="BookTitle"/>
          <w:rFonts w:cs="Arial"/>
          <w:i w:val="0"/>
          <w:iCs w:val="0"/>
          <w:smallCaps w:val="0"/>
          <w:spacing w:val="0"/>
          <w:sz w:val="22"/>
          <w:szCs w:val="22"/>
        </w:rPr>
        <w:t xml:space="preserve"> </w:t>
      </w:r>
      <w:r w:rsidR="00C35852" w:rsidRPr="00635F1B">
        <w:rPr>
          <w:rStyle w:val="BookTitle"/>
          <w:rFonts w:cs="Arial"/>
          <w:i w:val="0"/>
          <w:iCs w:val="0"/>
          <w:smallCaps w:val="0"/>
          <w:spacing w:val="0"/>
          <w:sz w:val="22"/>
          <w:szCs w:val="22"/>
        </w:rPr>
        <w:t>electricity</w:t>
      </w:r>
      <w:r w:rsidR="00BB2E70" w:rsidRPr="00635F1B">
        <w:rPr>
          <w:rStyle w:val="BookTitle"/>
          <w:rFonts w:cs="Arial"/>
          <w:i w:val="0"/>
          <w:iCs w:val="0"/>
          <w:smallCaps w:val="0"/>
          <w:spacing w:val="0"/>
          <w:sz w:val="22"/>
          <w:szCs w:val="22"/>
        </w:rPr>
        <w:t>,</w:t>
      </w:r>
      <w:r w:rsidR="00C35852" w:rsidRPr="00635F1B">
        <w:rPr>
          <w:rStyle w:val="BookTitle"/>
          <w:rFonts w:cs="Arial"/>
          <w:i w:val="0"/>
          <w:iCs w:val="0"/>
          <w:smallCaps w:val="0"/>
          <w:spacing w:val="0"/>
          <w:sz w:val="22"/>
          <w:szCs w:val="22"/>
        </w:rPr>
        <w:t xml:space="preserve"> telephone,</w:t>
      </w:r>
      <w:r w:rsidR="00BB2E70" w:rsidRPr="00635F1B">
        <w:rPr>
          <w:rStyle w:val="BookTitle"/>
          <w:rFonts w:cs="Arial"/>
          <w:i w:val="0"/>
          <w:iCs w:val="0"/>
          <w:smallCaps w:val="0"/>
          <w:spacing w:val="0"/>
          <w:sz w:val="22"/>
          <w:szCs w:val="22"/>
        </w:rPr>
        <w:t xml:space="preserve"> insurance</w:t>
      </w:r>
      <w:r w:rsidR="000B0143" w:rsidRPr="00635F1B">
        <w:rPr>
          <w:rStyle w:val="BookTitle"/>
          <w:rFonts w:cs="Arial"/>
          <w:i w:val="0"/>
          <w:iCs w:val="0"/>
          <w:smallCaps w:val="0"/>
          <w:spacing w:val="0"/>
          <w:sz w:val="22"/>
          <w:szCs w:val="22"/>
        </w:rPr>
        <w:t xml:space="preserve">, </w:t>
      </w:r>
      <w:r w:rsidR="00512193" w:rsidRPr="00635F1B">
        <w:rPr>
          <w:rStyle w:val="BookTitle"/>
          <w:rFonts w:cs="Arial"/>
          <w:i w:val="0"/>
          <w:iCs w:val="0"/>
          <w:smallCaps w:val="0"/>
          <w:spacing w:val="0"/>
          <w:sz w:val="22"/>
          <w:szCs w:val="22"/>
        </w:rPr>
        <w:t xml:space="preserve">security system, </w:t>
      </w:r>
      <w:r w:rsidR="000B0143" w:rsidRPr="00635F1B">
        <w:rPr>
          <w:rStyle w:val="BookTitle"/>
          <w:rFonts w:cs="Arial"/>
          <w:i w:val="0"/>
          <w:iCs w:val="0"/>
          <w:smallCaps w:val="0"/>
          <w:spacing w:val="0"/>
          <w:sz w:val="22"/>
          <w:szCs w:val="22"/>
        </w:rPr>
        <w:t>account</w:t>
      </w:r>
      <w:r w:rsidR="00933D96" w:rsidRPr="00635F1B">
        <w:rPr>
          <w:rStyle w:val="BookTitle"/>
          <w:rFonts w:cs="Arial"/>
          <w:i w:val="0"/>
          <w:iCs w:val="0"/>
          <w:smallCaps w:val="0"/>
          <w:spacing w:val="0"/>
          <w:sz w:val="22"/>
          <w:szCs w:val="22"/>
        </w:rPr>
        <w:t>ing and auditing</w:t>
      </w:r>
      <w:r w:rsidR="000B0143" w:rsidRPr="00635F1B">
        <w:rPr>
          <w:rStyle w:val="BookTitle"/>
          <w:rFonts w:cs="Arial"/>
          <w:i w:val="0"/>
          <w:iCs w:val="0"/>
          <w:smallCaps w:val="0"/>
          <w:spacing w:val="0"/>
          <w:sz w:val="22"/>
          <w:szCs w:val="22"/>
        </w:rPr>
        <w:t xml:space="preserve">, legal and membership fees, </w:t>
      </w:r>
      <w:r w:rsidR="00996404" w:rsidRPr="00635F1B">
        <w:rPr>
          <w:rStyle w:val="BookTitle"/>
          <w:rFonts w:cs="Arial"/>
          <w:i w:val="0"/>
          <w:iCs w:val="0"/>
          <w:smallCaps w:val="0"/>
          <w:spacing w:val="0"/>
          <w:sz w:val="22"/>
          <w:szCs w:val="22"/>
        </w:rPr>
        <w:t>printing</w:t>
      </w:r>
      <w:r w:rsidR="006A3976" w:rsidRPr="00635F1B">
        <w:rPr>
          <w:rStyle w:val="BookTitle"/>
          <w:rFonts w:cs="Arial"/>
          <w:i w:val="0"/>
          <w:iCs w:val="0"/>
          <w:smallCaps w:val="0"/>
          <w:spacing w:val="0"/>
          <w:sz w:val="22"/>
          <w:szCs w:val="22"/>
        </w:rPr>
        <w:t xml:space="preserve"> </w:t>
      </w:r>
      <w:r w:rsidR="003545FF" w:rsidRPr="00635F1B">
        <w:rPr>
          <w:rStyle w:val="BookTitle"/>
          <w:rFonts w:cs="Arial"/>
          <w:i w:val="0"/>
          <w:iCs w:val="0"/>
          <w:smallCaps w:val="0"/>
          <w:spacing w:val="0"/>
          <w:sz w:val="22"/>
          <w:szCs w:val="22"/>
        </w:rPr>
        <w:t>(excepting administration costs for the Small Grant activity)</w:t>
      </w:r>
      <w:r w:rsidR="00DE5A79" w:rsidRPr="00635F1B">
        <w:rPr>
          <w:rStyle w:val="BookTitle"/>
          <w:rFonts w:cs="Arial"/>
          <w:i w:val="0"/>
          <w:iCs w:val="0"/>
          <w:smallCaps w:val="0"/>
          <w:spacing w:val="0"/>
          <w:sz w:val="22"/>
          <w:szCs w:val="22"/>
        </w:rPr>
        <w:t xml:space="preserve"> as groups must be viable or self-</w:t>
      </w:r>
      <w:r w:rsidR="003D5ECC" w:rsidRPr="00635F1B">
        <w:rPr>
          <w:rStyle w:val="BookTitle"/>
          <w:rFonts w:cs="Arial"/>
          <w:i w:val="0"/>
          <w:iCs w:val="0"/>
          <w:smallCaps w:val="0"/>
          <w:spacing w:val="0"/>
          <w:sz w:val="22"/>
          <w:szCs w:val="22"/>
        </w:rPr>
        <w:t>sustaining</w:t>
      </w:r>
      <w:r w:rsidR="00803E47" w:rsidRPr="00635F1B">
        <w:rPr>
          <w:rStyle w:val="BookTitle"/>
          <w:rFonts w:cs="Arial"/>
          <w:i w:val="0"/>
          <w:iCs w:val="0"/>
          <w:smallCaps w:val="0"/>
          <w:spacing w:val="0"/>
          <w:sz w:val="22"/>
          <w:szCs w:val="22"/>
        </w:rPr>
        <w:t>.</w:t>
      </w:r>
    </w:p>
    <w:p w14:paraId="003492E0" w14:textId="77777777" w:rsidR="00933D96" w:rsidRPr="00635F1B" w:rsidRDefault="00933D96" w:rsidP="00BB2E70">
      <w:pPr>
        <w:pStyle w:val="ListParagraph"/>
        <w:numPr>
          <w:ilvl w:val="0"/>
          <w:numId w:val="31"/>
        </w:numPr>
        <w:spacing w:after="200" w:line="276" w:lineRule="auto"/>
        <w:ind w:left="714" w:hanging="357"/>
        <w:rPr>
          <w:rStyle w:val="BookTitle"/>
          <w:rFonts w:cs="Arial"/>
          <w:i w:val="0"/>
          <w:iCs w:val="0"/>
          <w:smallCaps w:val="0"/>
          <w:spacing w:val="0"/>
          <w:sz w:val="22"/>
          <w:szCs w:val="22"/>
        </w:rPr>
      </w:pPr>
      <w:r w:rsidRPr="00635F1B">
        <w:rPr>
          <w:rStyle w:val="BookTitle"/>
          <w:rFonts w:cs="Arial"/>
          <w:i w:val="0"/>
          <w:iCs w:val="0"/>
          <w:smallCaps w:val="0"/>
          <w:spacing w:val="0"/>
          <w:sz w:val="22"/>
          <w:szCs w:val="22"/>
        </w:rPr>
        <w:t>Overseas travel.</w:t>
      </w:r>
    </w:p>
    <w:p w14:paraId="7BF34F72" w14:textId="77777777" w:rsidR="00561CF8" w:rsidRPr="00635F1B" w:rsidRDefault="003D52BD" w:rsidP="003D52BD">
      <w:pPr>
        <w:pStyle w:val="ListParagraph"/>
        <w:numPr>
          <w:ilvl w:val="0"/>
          <w:numId w:val="31"/>
        </w:numPr>
        <w:spacing w:after="200" w:line="276" w:lineRule="auto"/>
        <w:ind w:left="714" w:hanging="357"/>
        <w:rPr>
          <w:rStyle w:val="BookTitle"/>
          <w:rFonts w:cs="Arial"/>
          <w:i w:val="0"/>
          <w:iCs w:val="0"/>
          <w:smallCaps w:val="0"/>
          <w:spacing w:val="0"/>
          <w:sz w:val="22"/>
          <w:szCs w:val="22"/>
        </w:rPr>
      </w:pPr>
      <w:r w:rsidRPr="00635F1B">
        <w:rPr>
          <w:rStyle w:val="BookTitle"/>
          <w:rFonts w:cs="Arial"/>
          <w:i w:val="0"/>
          <w:iCs w:val="0"/>
          <w:smallCaps w:val="0"/>
          <w:spacing w:val="0"/>
          <w:sz w:val="22"/>
          <w:szCs w:val="22"/>
        </w:rPr>
        <w:lastRenderedPageBreak/>
        <w:t xml:space="preserve">Any activities not specifically targeted at people affected by </w:t>
      </w:r>
      <w:r w:rsidR="00C33DCD" w:rsidRPr="00635F1B">
        <w:rPr>
          <w:rStyle w:val="BookTitle"/>
          <w:rFonts w:cs="Arial"/>
          <w:i w:val="0"/>
          <w:iCs w:val="0"/>
          <w:smallCaps w:val="0"/>
          <w:spacing w:val="0"/>
          <w:sz w:val="22"/>
          <w:szCs w:val="22"/>
        </w:rPr>
        <w:t xml:space="preserve">Australia’s </w:t>
      </w:r>
      <w:r w:rsidRPr="00635F1B">
        <w:rPr>
          <w:rStyle w:val="BookTitle"/>
          <w:rFonts w:cs="Arial"/>
          <w:i w:val="0"/>
          <w:iCs w:val="0"/>
          <w:smallCaps w:val="0"/>
          <w:spacing w:val="0"/>
          <w:sz w:val="22"/>
          <w:szCs w:val="22"/>
        </w:rPr>
        <w:t>past forced adoption practices</w:t>
      </w:r>
      <w:r w:rsidR="001E7D99" w:rsidRPr="00635F1B">
        <w:rPr>
          <w:rStyle w:val="BookTitle"/>
          <w:rFonts w:cs="Arial"/>
          <w:i w:val="0"/>
          <w:iCs w:val="0"/>
          <w:smallCaps w:val="0"/>
          <w:spacing w:val="0"/>
          <w:sz w:val="22"/>
          <w:szCs w:val="22"/>
        </w:rPr>
        <w:t xml:space="preserve"> for example people affected by </w:t>
      </w:r>
      <w:r w:rsidR="00F80294" w:rsidRPr="00635F1B">
        <w:rPr>
          <w:rStyle w:val="BookTitle"/>
          <w:rFonts w:cs="Arial"/>
          <w:i w:val="0"/>
          <w:iCs w:val="0"/>
          <w:smallCaps w:val="0"/>
          <w:spacing w:val="0"/>
          <w:sz w:val="22"/>
          <w:szCs w:val="22"/>
        </w:rPr>
        <w:t>contempor</w:t>
      </w:r>
      <w:r w:rsidR="0082272E" w:rsidRPr="00635F1B">
        <w:rPr>
          <w:rStyle w:val="BookTitle"/>
          <w:rFonts w:cs="Arial"/>
          <w:i w:val="0"/>
          <w:iCs w:val="0"/>
          <w:smallCaps w:val="0"/>
          <w:spacing w:val="0"/>
          <w:sz w:val="22"/>
          <w:szCs w:val="22"/>
        </w:rPr>
        <w:t>ar</w:t>
      </w:r>
      <w:r w:rsidR="00F80294" w:rsidRPr="00635F1B">
        <w:rPr>
          <w:rStyle w:val="BookTitle"/>
          <w:rFonts w:cs="Arial"/>
          <w:i w:val="0"/>
          <w:iCs w:val="0"/>
          <w:smallCaps w:val="0"/>
          <w:spacing w:val="0"/>
          <w:sz w:val="22"/>
          <w:szCs w:val="22"/>
        </w:rPr>
        <w:t>y</w:t>
      </w:r>
      <w:r w:rsidR="00AF4446" w:rsidRPr="00635F1B">
        <w:rPr>
          <w:rStyle w:val="BookTitle"/>
          <w:rFonts w:cs="Arial"/>
          <w:i w:val="0"/>
          <w:iCs w:val="0"/>
          <w:smallCaps w:val="0"/>
          <w:spacing w:val="0"/>
          <w:sz w:val="22"/>
          <w:szCs w:val="22"/>
        </w:rPr>
        <w:t xml:space="preserve"> </w:t>
      </w:r>
      <w:r w:rsidR="000B0143" w:rsidRPr="00635F1B">
        <w:rPr>
          <w:rStyle w:val="BookTitle"/>
          <w:rFonts w:cs="Arial"/>
          <w:i w:val="0"/>
          <w:iCs w:val="0"/>
          <w:smallCaps w:val="0"/>
          <w:spacing w:val="0"/>
          <w:sz w:val="22"/>
          <w:szCs w:val="22"/>
        </w:rPr>
        <w:t xml:space="preserve">or open </w:t>
      </w:r>
      <w:r w:rsidR="001E7D99" w:rsidRPr="00635F1B">
        <w:rPr>
          <w:rStyle w:val="BookTitle"/>
          <w:rFonts w:cs="Arial"/>
          <w:i w:val="0"/>
          <w:iCs w:val="0"/>
          <w:smallCaps w:val="0"/>
          <w:spacing w:val="0"/>
          <w:sz w:val="22"/>
          <w:szCs w:val="22"/>
        </w:rPr>
        <w:t xml:space="preserve">adoption, </w:t>
      </w:r>
      <w:r w:rsidR="00AF4446" w:rsidRPr="00635F1B">
        <w:rPr>
          <w:rStyle w:val="BookTitle"/>
          <w:rFonts w:cs="Arial"/>
          <w:i w:val="0"/>
          <w:iCs w:val="0"/>
          <w:smallCaps w:val="0"/>
          <w:spacing w:val="0"/>
          <w:sz w:val="22"/>
          <w:szCs w:val="22"/>
        </w:rPr>
        <w:t>surrogacy or intercountry adoption</w:t>
      </w:r>
      <w:r w:rsidR="00803E47" w:rsidRPr="00635F1B">
        <w:rPr>
          <w:rStyle w:val="BookTitle"/>
          <w:rFonts w:cs="Arial"/>
          <w:i w:val="0"/>
          <w:iCs w:val="0"/>
          <w:smallCaps w:val="0"/>
          <w:spacing w:val="0"/>
          <w:sz w:val="22"/>
          <w:szCs w:val="22"/>
        </w:rPr>
        <w:t>.</w:t>
      </w:r>
    </w:p>
    <w:p w14:paraId="403BD1D6" w14:textId="062C3C12" w:rsidR="00933D96" w:rsidRPr="00635F1B" w:rsidRDefault="00884E2E" w:rsidP="003D52BD">
      <w:pPr>
        <w:pStyle w:val="ListParagraph"/>
        <w:numPr>
          <w:ilvl w:val="0"/>
          <w:numId w:val="31"/>
        </w:numPr>
        <w:spacing w:after="200" w:line="276" w:lineRule="auto"/>
        <w:ind w:left="714" w:hanging="357"/>
        <w:rPr>
          <w:rStyle w:val="BookTitle"/>
          <w:rFonts w:cs="Arial"/>
          <w:i w:val="0"/>
          <w:iCs w:val="0"/>
          <w:smallCaps w:val="0"/>
          <w:spacing w:val="0"/>
          <w:sz w:val="22"/>
          <w:szCs w:val="22"/>
        </w:rPr>
      </w:pPr>
      <w:r w:rsidRPr="00635F1B">
        <w:rPr>
          <w:rStyle w:val="BookTitle"/>
          <w:rFonts w:cs="Arial"/>
          <w:i w:val="0"/>
          <w:iCs w:val="0"/>
          <w:smallCaps w:val="0"/>
          <w:spacing w:val="0"/>
          <w:sz w:val="22"/>
          <w:szCs w:val="22"/>
        </w:rPr>
        <w:t>Financial and Legal work or advice</w:t>
      </w:r>
      <w:r w:rsidR="00B33503" w:rsidRPr="00635F1B">
        <w:rPr>
          <w:rStyle w:val="BookTitle"/>
          <w:rFonts w:cs="Arial"/>
          <w:i w:val="0"/>
          <w:iCs w:val="0"/>
          <w:smallCaps w:val="0"/>
          <w:spacing w:val="0"/>
          <w:sz w:val="22"/>
          <w:szCs w:val="22"/>
        </w:rPr>
        <w:t>.</w:t>
      </w:r>
    </w:p>
    <w:p w14:paraId="51EDC58C" w14:textId="04A464C8" w:rsidR="00BB2E70" w:rsidRPr="00635F1B" w:rsidRDefault="00B33503" w:rsidP="00BB2E70">
      <w:pPr>
        <w:pStyle w:val="ListParagraph"/>
        <w:numPr>
          <w:ilvl w:val="0"/>
          <w:numId w:val="31"/>
        </w:numPr>
        <w:spacing w:after="200" w:line="276" w:lineRule="auto"/>
        <w:ind w:left="714" w:hanging="357"/>
        <w:rPr>
          <w:rStyle w:val="BookTitle"/>
          <w:rFonts w:cs="Arial"/>
          <w:i w:val="0"/>
          <w:iCs w:val="0"/>
          <w:smallCaps w:val="0"/>
          <w:spacing w:val="0"/>
          <w:sz w:val="22"/>
          <w:szCs w:val="22"/>
        </w:rPr>
      </w:pPr>
      <w:r w:rsidRPr="00635F1B">
        <w:rPr>
          <w:rStyle w:val="BookTitle"/>
          <w:rFonts w:cs="Arial"/>
          <w:i w:val="0"/>
          <w:iCs w:val="0"/>
          <w:smallCaps w:val="0"/>
          <w:spacing w:val="0"/>
          <w:sz w:val="22"/>
          <w:szCs w:val="22"/>
        </w:rPr>
        <w:t>Advocacy or a</w:t>
      </w:r>
      <w:r w:rsidR="006D4753" w:rsidRPr="00635F1B">
        <w:rPr>
          <w:rStyle w:val="BookTitle"/>
          <w:rFonts w:cs="Arial"/>
          <w:i w:val="0"/>
          <w:iCs w:val="0"/>
          <w:smallCaps w:val="0"/>
          <w:spacing w:val="0"/>
          <w:sz w:val="22"/>
          <w:szCs w:val="22"/>
        </w:rPr>
        <w:t xml:space="preserve">ny </w:t>
      </w:r>
      <w:proofErr w:type="gramStart"/>
      <w:r w:rsidR="006D4753" w:rsidRPr="00635F1B">
        <w:rPr>
          <w:rStyle w:val="BookTitle"/>
          <w:rFonts w:cs="Arial"/>
          <w:i w:val="0"/>
          <w:iCs w:val="0"/>
          <w:smallCaps w:val="0"/>
          <w:spacing w:val="0"/>
          <w:sz w:val="22"/>
          <w:szCs w:val="22"/>
        </w:rPr>
        <w:t>activities which</w:t>
      </w:r>
      <w:proofErr w:type="gramEnd"/>
      <w:r w:rsidR="006D4753" w:rsidRPr="00635F1B">
        <w:rPr>
          <w:rStyle w:val="BookTitle"/>
          <w:rFonts w:cs="Arial"/>
          <w:i w:val="0"/>
          <w:iCs w:val="0"/>
          <w:smallCaps w:val="0"/>
          <w:spacing w:val="0"/>
          <w:sz w:val="22"/>
          <w:szCs w:val="22"/>
        </w:rPr>
        <w:t xml:space="preserve"> could be considered as part of a political campaign</w:t>
      </w:r>
      <w:r w:rsidR="00996404" w:rsidRPr="00635F1B">
        <w:rPr>
          <w:rStyle w:val="BookTitle"/>
          <w:rFonts w:cs="Arial"/>
          <w:i w:val="0"/>
          <w:iCs w:val="0"/>
          <w:smallCaps w:val="0"/>
          <w:spacing w:val="0"/>
          <w:sz w:val="22"/>
          <w:szCs w:val="22"/>
        </w:rPr>
        <w:t>, lobbying</w:t>
      </w:r>
      <w:r w:rsidR="0033785E" w:rsidRPr="00635F1B">
        <w:rPr>
          <w:rStyle w:val="BookTitle"/>
          <w:rFonts w:cs="Arial"/>
          <w:i w:val="0"/>
          <w:iCs w:val="0"/>
          <w:smallCaps w:val="0"/>
          <w:spacing w:val="0"/>
          <w:sz w:val="22"/>
          <w:szCs w:val="22"/>
        </w:rPr>
        <w:t xml:space="preserve"> </w:t>
      </w:r>
      <w:r w:rsidR="00C87B6F" w:rsidRPr="00635F1B">
        <w:rPr>
          <w:rStyle w:val="BookTitle"/>
          <w:rFonts w:cs="Arial"/>
          <w:i w:val="0"/>
          <w:iCs w:val="0"/>
          <w:smallCaps w:val="0"/>
          <w:spacing w:val="0"/>
          <w:sz w:val="22"/>
          <w:szCs w:val="22"/>
        </w:rPr>
        <w:t xml:space="preserve">or </w:t>
      </w:r>
      <w:r w:rsidR="0033785E" w:rsidRPr="00635F1B">
        <w:rPr>
          <w:rStyle w:val="BookTitle"/>
          <w:rFonts w:cs="Arial"/>
          <w:i w:val="0"/>
          <w:iCs w:val="0"/>
          <w:smallCaps w:val="0"/>
          <w:spacing w:val="0"/>
          <w:sz w:val="22"/>
          <w:szCs w:val="22"/>
        </w:rPr>
        <w:t xml:space="preserve">promoting views contrary to existing </w:t>
      </w:r>
      <w:r w:rsidR="00C87B6F" w:rsidRPr="00635F1B">
        <w:rPr>
          <w:rStyle w:val="BookTitle"/>
          <w:rFonts w:cs="Arial"/>
          <w:i w:val="0"/>
          <w:iCs w:val="0"/>
          <w:smallCaps w:val="0"/>
          <w:spacing w:val="0"/>
          <w:sz w:val="22"/>
          <w:szCs w:val="22"/>
        </w:rPr>
        <w:t xml:space="preserve">Australian </w:t>
      </w:r>
      <w:r w:rsidR="0033785E" w:rsidRPr="00635F1B">
        <w:rPr>
          <w:rStyle w:val="BookTitle"/>
          <w:rFonts w:cs="Arial"/>
          <w:i w:val="0"/>
          <w:iCs w:val="0"/>
          <w:smallCaps w:val="0"/>
          <w:spacing w:val="0"/>
          <w:sz w:val="22"/>
          <w:szCs w:val="22"/>
        </w:rPr>
        <w:t>Government polic</w:t>
      </w:r>
      <w:r w:rsidR="000B0143" w:rsidRPr="00635F1B">
        <w:rPr>
          <w:rStyle w:val="BookTitle"/>
          <w:rFonts w:cs="Arial"/>
          <w:i w:val="0"/>
          <w:iCs w:val="0"/>
          <w:smallCaps w:val="0"/>
          <w:spacing w:val="0"/>
          <w:sz w:val="22"/>
          <w:szCs w:val="22"/>
        </w:rPr>
        <w:t xml:space="preserve">y or </w:t>
      </w:r>
      <w:r w:rsidR="00C33DCD" w:rsidRPr="00635F1B">
        <w:rPr>
          <w:rStyle w:val="BookTitle"/>
          <w:rFonts w:cs="Arial"/>
          <w:i w:val="0"/>
          <w:iCs w:val="0"/>
          <w:smallCaps w:val="0"/>
          <w:spacing w:val="0"/>
          <w:sz w:val="22"/>
          <w:szCs w:val="22"/>
        </w:rPr>
        <w:t xml:space="preserve">Australian </w:t>
      </w:r>
      <w:r w:rsidR="003545FF" w:rsidRPr="00635F1B">
        <w:rPr>
          <w:rStyle w:val="BookTitle"/>
          <w:rFonts w:cs="Arial"/>
          <w:i w:val="0"/>
          <w:iCs w:val="0"/>
          <w:smallCaps w:val="0"/>
          <w:spacing w:val="0"/>
          <w:sz w:val="22"/>
          <w:szCs w:val="22"/>
        </w:rPr>
        <w:t>law</w:t>
      </w:r>
      <w:r w:rsidR="00D42D66" w:rsidRPr="00635F1B">
        <w:rPr>
          <w:rStyle w:val="FootnoteReference"/>
          <w:rFonts w:cs="Arial"/>
          <w:sz w:val="22"/>
          <w:szCs w:val="22"/>
        </w:rPr>
        <w:footnoteReference w:id="2"/>
      </w:r>
      <w:r w:rsidR="00746C41" w:rsidRPr="00635F1B">
        <w:rPr>
          <w:rStyle w:val="BookTitle"/>
          <w:rFonts w:cs="Arial"/>
          <w:i w:val="0"/>
          <w:iCs w:val="0"/>
          <w:smallCaps w:val="0"/>
          <w:spacing w:val="0"/>
          <w:sz w:val="22"/>
          <w:szCs w:val="22"/>
        </w:rPr>
        <w:t>.</w:t>
      </w:r>
    </w:p>
    <w:p w14:paraId="29C07EA7" w14:textId="43987191" w:rsidR="00BB2E70" w:rsidRPr="00635F1B" w:rsidRDefault="000B0143" w:rsidP="00E42EAD">
      <w:pPr>
        <w:pStyle w:val="ListParagraph"/>
        <w:numPr>
          <w:ilvl w:val="0"/>
          <w:numId w:val="31"/>
        </w:numPr>
        <w:spacing w:after="200" w:line="276" w:lineRule="auto"/>
        <w:ind w:left="714" w:hanging="357"/>
        <w:rPr>
          <w:rFonts w:cs="Arial"/>
          <w:sz w:val="22"/>
          <w:szCs w:val="22"/>
        </w:rPr>
      </w:pPr>
      <w:r w:rsidRPr="00635F1B">
        <w:rPr>
          <w:rFonts w:cs="Arial"/>
          <w:sz w:val="22"/>
          <w:szCs w:val="22"/>
        </w:rPr>
        <w:t>A</w:t>
      </w:r>
      <w:r w:rsidR="00BB2E70" w:rsidRPr="00635F1B">
        <w:rPr>
          <w:rFonts w:cs="Arial"/>
          <w:sz w:val="22"/>
          <w:szCs w:val="22"/>
        </w:rPr>
        <w:t xml:space="preserve">ny </w:t>
      </w:r>
      <w:r w:rsidR="00B33503" w:rsidRPr="00635F1B">
        <w:rPr>
          <w:rFonts w:cs="Arial"/>
          <w:sz w:val="22"/>
          <w:szCs w:val="22"/>
        </w:rPr>
        <w:t xml:space="preserve">activity </w:t>
      </w:r>
      <w:r w:rsidR="00BB2E70" w:rsidRPr="00635F1B">
        <w:rPr>
          <w:rFonts w:cs="Arial"/>
          <w:sz w:val="22"/>
          <w:szCs w:val="22"/>
        </w:rPr>
        <w:t xml:space="preserve">where there is a reasonable likelihood </w:t>
      </w:r>
      <w:r w:rsidR="00B33503" w:rsidRPr="00635F1B">
        <w:rPr>
          <w:rFonts w:cs="Arial"/>
          <w:sz w:val="22"/>
          <w:szCs w:val="22"/>
        </w:rPr>
        <w:t>of</w:t>
      </w:r>
      <w:r w:rsidR="00BB2E70" w:rsidRPr="00635F1B">
        <w:rPr>
          <w:rFonts w:cs="Arial"/>
          <w:sz w:val="22"/>
          <w:szCs w:val="22"/>
        </w:rPr>
        <w:t xml:space="preserve"> caus</w:t>
      </w:r>
      <w:r w:rsidR="00B33503" w:rsidRPr="00635F1B">
        <w:rPr>
          <w:rFonts w:cs="Arial"/>
          <w:sz w:val="22"/>
          <w:szCs w:val="22"/>
        </w:rPr>
        <w:t>ing</w:t>
      </w:r>
      <w:r w:rsidR="00BB2E70" w:rsidRPr="00635F1B">
        <w:rPr>
          <w:rFonts w:cs="Arial"/>
          <w:sz w:val="22"/>
          <w:szCs w:val="22"/>
        </w:rPr>
        <w:t xml:space="preserve"> offense</w:t>
      </w:r>
      <w:r w:rsidR="00B33503" w:rsidRPr="00635F1B">
        <w:rPr>
          <w:rFonts w:cs="Arial"/>
          <w:sz w:val="22"/>
          <w:szCs w:val="22"/>
        </w:rPr>
        <w:t>, particularly to those</w:t>
      </w:r>
      <w:r w:rsidR="00BB2E70" w:rsidRPr="00635F1B">
        <w:rPr>
          <w:rFonts w:cs="Arial"/>
          <w:sz w:val="22"/>
          <w:szCs w:val="22"/>
        </w:rPr>
        <w:t xml:space="preserve"> affected by forced adoption.</w:t>
      </w:r>
    </w:p>
    <w:p w14:paraId="259A5647" w14:textId="77777777" w:rsidR="00E42EAD" w:rsidRPr="00635F1B" w:rsidRDefault="00E42EAD" w:rsidP="00E42EAD">
      <w:pPr>
        <w:pStyle w:val="ListParagraph"/>
        <w:numPr>
          <w:ilvl w:val="0"/>
          <w:numId w:val="31"/>
        </w:numPr>
        <w:spacing w:after="360" w:line="276" w:lineRule="auto"/>
        <w:ind w:left="714" w:hanging="357"/>
        <w:contextualSpacing w:val="0"/>
        <w:rPr>
          <w:rFonts w:cs="Arial"/>
          <w:sz w:val="22"/>
          <w:szCs w:val="22"/>
        </w:rPr>
      </w:pPr>
      <w:r w:rsidRPr="00635F1B">
        <w:rPr>
          <w:rFonts w:cs="Arial"/>
          <w:sz w:val="22"/>
          <w:szCs w:val="22"/>
        </w:rPr>
        <w:t xml:space="preserve">Activities that will result in a profit  </w:t>
      </w:r>
    </w:p>
    <w:p w14:paraId="7730639D" w14:textId="77777777" w:rsidR="00924D57" w:rsidRPr="00635F1B" w:rsidRDefault="00100787" w:rsidP="000625B6">
      <w:pPr>
        <w:pStyle w:val="Heading2withoutnumbers"/>
        <w:rPr>
          <w:rStyle w:val="BookTitle"/>
          <w:b w:val="0"/>
          <w:i w:val="0"/>
          <w:iCs w:val="0"/>
          <w:smallCaps w:val="0"/>
          <w:spacing w:val="0"/>
          <w:sz w:val="24"/>
          <w:szCs w:val="24"/>
        </w:rPr>
      </w:pPr>
      <w:r w:rsidRPr="00635F1B">
        <w:rPr>
          <w:rStyle w:val="BookTitle"/>
          <w:i w:val="0"/>
          <w:iCs w:val="0"/>
          <w:smallCaps w:val="0"/>
          <w:spacing w:val="0"/>
          <w:sz w:val="24"/>
          <w:szCs w:val="24"/>
        </w:rPr>
        <w:t>4.</w:t>
      </w:r>
      <w:r w:rsidRPr="00635F1B">
        <w:rPr>
          <w:rStyle w:val="BookTitle"/>
          <w:i w:val="0"/>
          <w:iCs w:val="0"/>
          <w:smallCaps w:val="0"/>
          <w:spacing w:val="0"/>
          <w:sz w:val="24"/>
          <w:szCs w:val="24"/>
        </w:rPr>
        <w:tab/>
        <w:t>Principles and processes</w:t>
      </w:r>
    </w:p>
    <w:p w14:paraId="166A80CA" w14:textId="22C8FF71" w:rsidR="00E6540E" w:rsidRPr="00635F1B" w:rsidRDefault="00100787" w:rsidP="001B6149">
      <w:pPr>
        <w:spacing w:before="200" w:line="276" w:lineRule="auto"/>
        <w:rPr>
          <w:sz w:val="22"/>
          <w:szCs w:val="22"/>
        </w:rPr>
      </w:pPr>
      <w:r w:rsidRPr="00635F1B">
        <w:rPr>
          <w:rStyle w:val="BookTitle"/>
          <w:rFonts w:cs="Arial"/>
          <w:i w:val="0"/>
          <w:iCs w:val="0"/>
          <w:smallCaps w:val="0"/>
          <w:spacing w:val="0"/>
          <w:sz w:val="22"/>
          <w:szCs w:val="22"/>
        </w:rPr>
        <w:t>The Forced Adoption Support Services may find the Implementing Better Practice Grants Administration Better Practice Guide published by the Australian National Audit Office (ANAO) useful when developing processes for Small Grants administration</w:t>
      </w:r>
      <w:r w:rsidR="00E6540E" w:rsidRPr="00635F1B">
        <w:rPr>
          <w:rStyle w:val="BookTitle"/>
          <w:rFonts w:cs="Arial"/>
          <w:i w:val="0"/>
          <w:iCs w:val="0"/>
          <w:smallCaps w:val="0"/>
          <w:spacing w:val="0"/>
          <w:sz w:val="22"/>
          <w:szCs w:val="22"/>
        </w:rPr>
        <w:t>.</w:t>
      </w:r>
      <w:r w:rsidRPr="00635F1B">
        <w:rPr>
          <w:rStyle w:val="BookTitle"/>
          <w:rFonts w:cs="Arial"/>
          <w:i w:val="0"/>
          <w:iCs w:val="0"/>
          <w:smallCaps w:val="0"/>
          <w:spacing w:val="0"/>
          <w:sz w:val="22"/>
          <w:szCs w:val="22"/>
        </w:rPr>
        <w:t xml:space="preserve"> </w:t>
      </w:r>
      <w:r w:rsidR="005628BF" w:rsidRPr="00635F1B">
        <w:rPr>
          <w:rStyle w:val="BookTitle"/>
          <w:rFonts w:cs="Arial"/>
          <w:i w:val="0"/>
          <w:iCs w:val="0"/>
          <w:smallCaps w:val="0"/>
          <w:spacing w:val="0"/>
          <w:sz w:val="22"/>
          <w:szCs w:val="22"/>
        </w:rPr>
        <w:t xml:space="preserve"> </w:t>
      </w:r>
      <w:r w:rsidRPr="00635F1B">
        <w:rPr>
          <w:rStyle w:val="BookTitle"/>
          <w:rFonts w:cs="Arial"/>
          <w:i w:val="0"/>
          <w:iCs w:val="0"/>
          <w:smallCaps w:val="0"/>
          <w:spacing w:val="0"/>
          <w:sz w:val="22"/>
          <w:szCs w:val="22"/>
        </w:rPr>
        <w:t>Th</w:t>
      </w:r>
      <w:r w:rsidR="00E6540E" w:rsidRPr="00635F1B">
        <w:rPr>
          <w:rStyle w:val="BookTitle"/>
          <w:rFonts w:cs="Arial"/>
          <w:i w:val="0"/>
          <w:iCs w:val="0"/>
          <w:smallCaps w:val="0"/>
          <w:spacing w:val="0"/>
          <w:sz w:val="22"/>
          <w:szCs w:val="22"/>
        </w:rPr>
        <w:t>e ANAO ha</w:t>
      </w:r>
      <w:r w:rsidR="000258C0" w:rsidRPr="00635F1B">
        <w:rPr>
          <w:rStyle w:val="BookTitle"/>
          <w:rFonts w:cs="Arial"/>
          <w:i w:val="0"/>
          <w:iCs w:val="0"/>
          <w:smallCaps w:val="0"/>
          <w:spacing w:val="0"/>
          <w:sz w:val="22"/>
          <w:szCs w:val="22"/>
        </w:rPr>
        <w:t>s</w:t>
      </w:r>
      <w:r w:rsidR="00E6540E" w:rsidRPr="00635F1B">
        <w:rPr>
          <w:rStyle w:val="BookTitle"/>
          <w:rFonts w:cs="Arial"/>
          <w:i w:val="0"/>
          <w:iCs w:val="0"/>
          <w:smallCaps w:val="0"/>
          <w:spacing w:val="0"/>
          <w:sz w:val="22"/>
          <w:szCs w:val="22"/>
        </w:rPr>
        <w:t xml:space="preserve"> </w:t>
      </w:r>
      <w:r w:rsidRPr="00635F1B">
        <w:rPr>
          <w:rStyle w:val="BookTitle"/>
          <w:rFonts w:cs="Arial"/>
          <w:i w:val="0"/>
          <w:iCs w:val="0"/>
          <w:smallCaps w:val="0"/>
          <w:spacing w:val="0"/>
          <w:sz w:val="22"/>
          <w:szCs w:val="22"/>
        </w:rPr>
        <w:t xml:space="preserve">relocated </w:t>
      </w:r>
      <w:r w:rsidR="00E6540E" w:rsidRPr="00635F1B">
        <w:rPr>
          <w:rStyle w:val="BookTitle"/>
          <w:rFonts w:cs="Arial"/>
          <w:i w:val="0"/>
          <w:iCs w:val="0"/>
          <w:smallCaps w:val="0"/>
          <w:spacing w:val="0"/>
          <w:sz w:val="22"/>
          <w:szCs w:val="22"/>
        </w:rPr>
        <w:t xml:space="preserve">the Guide </w:t>
      </w:r>
      <w:r w:rsidRPr="00635F1B">
        <w:rPr>
          <w:rStyle w:val="BookTitle"/>
          <w:rFonts w:cs="Arial"/>
          <w:i w:val="0"/>
          <w:iCs w:val="0"/>
          <w:smallCaps w:val="0"/>
          <w:spacing w:val="0"/>
          <w:sz w:val="22"/>
          <w:szCs w:val="22"/>
        </w:rPr>
        <w:t>to</w:t>
      </w:r>
      <w:r w:rsidR="00E6540E" w:rsidRPr="00635F1B">
        <w:rPr>
          <w:rStyle w:val="BookTitle"/>
          <w:rFonts w:cs="Arial"/>
          <w:i w:val="0"/>
          <w:iCs w:val="0"/>
          <w:smallCaps w:val="0"/>
          <w:spacing w:val="0"/>
          <w:sz w:val="22"/>
          <w:szCs w:val="22"/>
        </w:rPr>
        <w:t xml:space="preserve"> the </w:t>
      </w:r>
      <w:r w:rsidR="00E6540E" w:rsidRPr="00635F1B">
        <w:rPr>
          <w:sz w:val="22"/>
          <w:szCs w:val="22"/>
          <w:lang w:val="en"/>
        </w:rPr>
        <w:t xml:space="preserve">National Library of Australia's </w:t>
      </w:r>
      <w:hyperlink r:id="rId21" w:history="1">
        <w:r w:rsidR="00E6540E" w:rsidRPr="00635F1B">
          <w:rPr>
            <w:rStyle w:val="Hyperlink"/>
            <w:sz w:val="22"/>
            <w:szCs w:val="22"/>
            <w:lang w:val="en"/>
          </w:rPr>
          <w:t>Australian Government Web Archive</w:t>
        </w:r>
      </w:hyperlink>
      <w:r w:rsidR="00E6540E" w:rsidRPr="00635F1B">
        <w:rPr>
          <w:sz w:val="22"/>
          <w:szCs w:val="22"/>
          <w:lang w:val="en"/>
        </w:rPr>
        <w:t>.</w:t>
      </w:r>
    </w:p>
    <w:p w14:paraId="0EDB7783" w14:textId="77777777" w:rsidR="0083669E" w:rsidRPr="00635F1B" w:rsidRDefault="0083669E" w:rsidP="000258C0">
      <w:pPr>
        <w:rPr>
          <w:rStyle w:val="BookTitle"/>
          <w:rFonts w:cs="Arial"/>
          <w:i w:val="0"/>
          <w:iCs w:val="0"/>
          <w:smallCaps w:val="0"/>
          <w:spacing w:val="0"/>
          <w:sz w:val="22"/>
          <w:szCs w:val="22"/>
        </w:rPr>
      </w:pPr>
    </w:p>
    <w:p w14:paraId="1484A3ED" w14:textId="77777777" w:rsidR="00BF4A16" w:rsidRPr="00635F1B" w:rsidRDefault="00100787" w:rsidP="000625B6">
      <w:pPr>
        <w:pStyle w:val="Heading2withoutnumbers"/>
        <w:rPr>
          <w:rStyle w:val="BookTitle"/>
          <w:b w:val="0"/>
          <w:i w:val="0"/>
          <w:iCs w:val="0"/>
          <w:smallCaps w:val="0"/>
          <w:spacing w:val="0"/>
          <w:sz w:val="22"/>
          <w:szCs w:val="22"/>
        </w:rPr>
      </w:pPr>
      <w:r w:rsidRPr="00635F1B">
        <w:rPr>
          <w:rStyle w:val="BookTitle"/>
          <w:i w:val="0"/>
          <w:iCs w:val="0"/>
          <w:smallCaps w:val="0"/>
          <w:spacing w:val="0"/>
          <w:sz w:val="22"/>
          <w:szCs w:val="22"/>
        </w:rPr>
        <w:t>4.1.</w:t>
      </w:r>
      <w:r w:rsidRPr="00635F1B">
        <w:rPr>
          <w:rStyle w:val="BookTitle"/>
          <w:i w:val="0"/>
          <w:iCs w:val="0"/>
          <w:smallCaps w:val="0"/>
          <w:spacing w:val="0"/>
          <w:sz w:val="22"/>
          <w:szCs w:val="22"/>
        </w:rPr>
        <w:tab/>
        <w:t>Allocating Grants</w:t>
      </w:r>
    </w:p>
    <w:p w14:paraId="3A828CCA" w14:textId="62D69FAD" w:rsidR="00B74835" w:rsidRPr="00635F1B" w:rsidRDefault="00B74835" w:rsidP="00026884">
      <w:pPr>
        <w:spacing w:line="276" w:lineRule="auto"/>
        <w:ind w:right="34"/>
        <w:rPr>
          <w:rStyle w:val="BookTitle"/>
          <w:i w:val="0"/>
          <w:iCs w:val="0"/>
          <w:smallCaps w:val="0"/>
          <w:spacing w:val="0"/>
          <w:sz w:val="22"/>
          <w:szCs w:val="22"/>
        </w:rPr>
      </w:pPr>
    </w:p>
    <w:p w14:paraId="44E5908D" w14:textId="03DC53C8" w:rsidR="00193AF0" w:rsidRPr="00635F1B" w:rsidRDefault="00193AF0" w:rsidP="00193AF0">
      <w:pPr>
        <w:spacing w:line="276" w:lineRule="auto"/>
        <w:rPr>
          <w:rStyle w:val="BookTitle"/>
          <w:rFonts w:cs="Arial"/>
          <w:i w:val="0"/>
          <w:iCs w:val="0"/>
          <w:smallCaps w:val="0"/>
          <w:spacing w:val="0"/>
          <w:sz w:val="22"/>
          <w:szCs w:val="22"/>
        </w:rPr>
      </w:pPr>
      <w:r w:rsidRPr="00635F1B">
        <w:rPr>
          <w:rStyle w:val="BookTitle"/>
          <w:i w:val="0"/>
          <w:iCs w:val="0"/>
          <w:smallCaps w:val="0"/>
          <w:spacing w:val="0"/>
          <w:sz w:val="22"/>
          <w:szCs w:val="22"/>
        </w:rPr>
        <w:t xml:space="preserve">Cross-jurisdictional applications </w:t>
      </w:r>
      <w:proofErr w:type="gramStart"/>
      <w:r w:rsidRPr="00635F1B">
        <w:rPr>
          <w:rStyle w:val="BookTitle"/>
          <w:i w:val="0"/>
          <w:iCs w:val="0"/>
          <w:smallCaps w:val="0"/>
          <w:spacing w:val="0"/>
          <w:sz w:val="22"/>
          <w:szCs w:val="22"/>
        </w:rPr>
        <w:t>may be funded</w:t>
      </w:r>
      <w:proofErr w:type="gramEnd"/>
      <w:r w:rsidRPr="00635F1B">
        <w:rPr>
          <w:rStyle w:val="BookTitle"/>
          <w:i w:val="0"/>
          <w:iCs w:val="0"/>
          <w:smallCaps w:val="0"/>
          <w:spacing w:val="0"/>
          <w:sz w:val="22"/>
          <w:szCs w:val="22"/>
        </w:rPr>
        <w:t xml:space="preserve"> if Forced Adoption Support Services </w:t>
      </w:r>
      <w:r w:rsidRPr="00635F1B">
        <w:rPr>
          <w:rStyle w:val="BookTitle"/>
          <w:rFonts w:cs="Arial"/>
          <w:i w:val="0"/>
          <w:iCs w:val="0"/>
          <w:smallCaps w:val="0"/>
          <w:spacing w:val="0"/>
          <w:sz w:val="22"/>
          <w:szCs w:val="22"/>
        </w:rPr>
        <w:t xml:space="preserve">in relevant states/territories are consulted. </w:t>
      </w:r>
      <w:r w:rsidRPr="00635F1B">
        <w:rPr>
          <w:rStyle w:val="BookTitle"/>
          <w:i w:val="0"/>
          <w:iCs w:val="0"/>
          <w:smallCaps w:val="0"/>
          <w:spacing w:val="0"/>
          <w:sz w:val="22"/>
          <w:szCs w:val="22"/>
        </w:rPr>
        <w:t xml:space="preserve"> Service Providers must maintain separate funding allocations, </w:t>
      </w:r>
      <w:r w:rsidR="00667170" w:rsidRPr="00635F1B">
        <w:rPr>
          <w:rStyle w:val="BookTitle"/>
          <w:i w:val="0"/>
          <w:iCs w:val="0"/>
          <w:smallCaps w:val="0"/>
          <w:spacing w:val="0"/>
          <w:sz w:val="22"/>
          <w:szCs w:val="22"/>
        </w:rPr>
        <w:br/>
      </w:r>
      <w:r w:rsidRPr="00635F1B">
        <w:rPr>
          <w:rStyle w:val="BookTitle"/>
          <w:i w:val="0"/>
          <w:iCs w:val="0"/>
          <w:smallCaps w:val="0"/>
          <w:spacing w:val="0"/>
          <w:sz w:val="22"/>
          <w:szCs w:val="22"/>
        </w:rPr>
        <w:t>but can contribute funds to applications from outside their state/territory if the activity will cross into the jurisdiction</w:t>
      </w:r>
      <w:r w:rsidR="00E42EAD" w:rsidRPr="00635F1B">
        <w:rPr>
          <w:rStyle w:val="BookTitle"/>
          <w:i w:val="0"/>
          <w:iCs w:val="0"/>
          <w:smallCaps w:val="0"/>
          <w:spacing w:val="0"/>
          <w:sz w:val="22"/>
          <w:szCs w:val="22"/>
        </w:rPr>
        <w:t xml:space="preserve"> and the relevant state/territory </w:t>
      </w:r>
      <w:r w:rsidR="004F3457" w:rsidRPr="00635F1B">
        <w:rPr>
          <w:rStyle w:val="BookTitle"/>
          <w:i w:val="0"/>
          <w:iCs w:val="0"/>
          <w:smallCaps w:val="0"/>
          <w:spacing w:val="0"/>
          <w:sz w:val="22"/>
          <w:szCs w:val="22"/>
        </w:rPr>
        <w:t>Forced Adoption Support Service</w:t>
      </w:r>
      <w:r w:rsidR="00E42EAD" w:rsidRPr="00635F1B">
        <w:rPr>
          <w:rStyle w:val="BookTitle"/>
          <w:i w:val="0"/>
          <w:iCs w:val="0"/>
          <w:smallCaps w:val="0"/>
          <w:spacing w:val="0"/>
          <w:sz w:val="22"/>
          <w:szCs w:val="22"/>
        </w:rPr>
        <w:t xml:space="preserve"> is consulted</w:t>
      </w:r>
      <w:r w:rsidRPr="00635F1B">
        <w:rPr>
          <w:rStyle w:val="BookTitle"/>
          <w:i w:val="0"/>
          <w:iCs w:val="0"/>
          <w:smallCaps w:val="0"/>
          <w:spacing w:val="0"/>
          <w:sz w:val="22"/>
          <w:szCs w:val="22"/>
        </w:rPr>
        <w:t>.</w:t>
      </w:r>
    </w:p>
    <w:p w14:paraId="35E740A6" w14:textId="77777777" w:rsidR="00193AF0" w:rsidRPr="00635F1B" w:rsidRDefault="00193AF0" w:rsidP="00193AF0">
      <w:pPr>
        <w:ind w:right="34"/>
        <w:rPr>
          <w:rStyle w:val="BookTitle"/>
          <w:i w:val="0"/>
          <w:iCs w:val="0"/>
          <w:smallCaps w:val="0"/>
          <w:spacing w:val="0"/>
          <w:sz w:val="22"/>
          <w:szCs w:val="22"/>
        </w:rPr>
      </w:pPr>
    </w:p>
    <w:p w14:paraId="03A7E877" w14:textId="77777777" w:rsidR="00193AF0" w:rsidRPr="00635F1B" w:rsidRDefault="00193AF0" w:rsidP="00193AF0">
      <w:pPr>
        <w:spacing w:line="276" w:lineRule="auto"/>
        <w:ind w:right="34"/>
        <w:rPr>
          <w:rStyle w:val="BookTitle"/>
          <w:i w:val="0"/>
          <w:iCs w:val="0"/>
          <w:smallCaps w:val="0"/>
          <w:spacing w:val="0"/>
          <w:sz w:val="22"/>
          <w:szCs w:val="22"/>
        </w:rPr>
      </w:pPr>
      <w:r w:rsidRPr="00635F1B">
        <w:rPr>
          <w:rStyle w:val="BookTitle"/>
          <w:i w:val="0"/>
          <w:iCs w:val="0"/>
          <w:smallCaps w:val="0"/>
          <w:spacing w:val="0"/>
          <w:sz w:val="22"/>
          <w:szCs w:val="22"/>
        </w:rPr>
        <w:t>Service Providers must prioritise high quality rural/remote Small Grants applications in the first instance.</w:t>
      </w:r>
    </w:p>
    <w:p w14:paraId="5B8DCDA2" w14:textId="77777777" w:rsidR="00193AF0" w:rsidRPr="00635F1B" w:rsidRDefault="00193AF0" w:rsidP="00193AF0">
      <w:pPr>
        <w:spacing w:line="276" w:lineRule="auto"/>
        <w:ind w:right="34"/>
        <w:rPr>
          <w:rStyle w:val="BookTitle"/>
          <w:i w:val="0"/>
          <w:iCs w:val="0"/>
          <w:smallCaps w:val="0"/>
          <w:spacing w:val="0"/>
          <w:sz w:val="22"/>
          <w:szCs w:val="22"/>
        </w:rPr>
      </w:pPr>
    </w:p>
    <w:p w14:paraId="6A16A6BA" w14:textId="4296D380" w:rsidR="00193AF0" w:rsidRPr="00635F1B" w:rsidRDefault="00193AF0" w:rsidP="00E42EAD">
      <w:pPr>
        <w:spacing w:line="276" w:lineRule="auto"/>
        <w:ind w:right="34"/>
        <w:rPr>
          <w:rStyle w:val="BookTitle"/>
          <w:rFonts w:eastAsiaTheme="majorEastAsia"/>
          <w:i w:val="0"/>
          <w:iCs w:val="0"/>
          <w:smallCaps w:val="0"/>
          <w:sz w:val="22"/>
          <w:szCs w:val="22"/>
        </w:rPr>
      </w:pPr>
      <w:r w:rsidRPr="00635F1B">
        <w:rPr>
          <w:rStyle w:val="BookTitle"/>
          <w:rFonts w:eastAsiaTheme="majorEastAsia"/>
          <w:i w:val="0"/>
          <w:iCs w:val="0"/>
          <w:smallCaps w:val="0"/>
          <w:sz w:val="22"/>
          <w:szCs w:val="22"/>
        </w:rPr>
        <w:t xml:space="preserve">If preferred, Service Providers may collaborate and hold a combined annual Small Grants round, or manage one annual collective Small Grants round only.  This may include conducting a national panel, with a joint application and decision-making process, funding the highest quality proposals. </w:t>
      </w:r>
      <w:r w:rsidR="005628BF" w:rsidRPr="00635F1B">
        <w:rPr>
          <w:rStyle w:val="BookTitle"/>
          <w:rFonts w:eastAsiaTheme="majorEastAsia"/>
          <w:i w:val="0"/>
          <w:iCs w:val="0"/>
          <w:smallCaps w:val="0"/>
          <w:sz w:val="22"/>
          <w:szCs w:val="22"/>
        </w:rPr>
        <w:t xml:space="preserve"> </w:t>
      </w:r>
      <w:r w:rsidR="00E42EAD" w:rsidRPr="00635F1B">
        <w:rPr>
          <w:rStyle w:val="BookTitle"/>
          <w:rFonts w:eastAsiaTheme="majorEastAsia"/>
          <w:i w:val="0"/>
          <w:iCs w:val="0"/>
          <w:smallCaps w:val="0"/>
          <w:sz w:val="22"/>
          <w:szCs w:val="22"/>
        </w:rPr>
        <w:t>Service Providers would maintain separate funding allocations but for the purposes of applicants, there would be one application round and grant pool to access.</w:t>
      </w:r>
    </w:p>
    <w:p w14:paraId="02071679" w14:textId="77777777" w:rsidR="00193AF0" w:rsidRPr="00635F1B" w:rsidRDefault="00193AF0" w:rsidP="00193AF0">
      <w:pPr>
        <w:spacing w:line="276" w:lineRule="auto"/>
        <w:ind w:right="34"/>
        <w:rPr>
          <w:rStyle w:val="BookTitle"/>
          <w:rFonts w:ascii="Calibri" w:eastAsiaTheme="majorEastAsia" w:hAnsi="Calibri"/>
          <w:i w:val="0"/>
          <w:iCs w:val="0"/>
          <w:smallCaps w:val="0"/>
          <w:sz w:val="22"/>
          <w:szCs w:val="22"/>
        </w:rPr>
      </w:pPr>
    </w:p>
    <w:p w14:paraId="31E6FEAB" w14:textId="312D5AB7" w:rsidR="00193AF0" w:rsidRPr="00635F1B" w:rsidRDefault="00193AF0" w:rsidP="00A9637B">
      <w:pPr>
        <w:spacing w:line="276" w:lineRule="auto"/>
        <w:ind w:right="34"/>
        <w:rPr>
          <w:rStyle w:val="BookTitle"/>
          <w:rFonts w:eastAsiaTheme="majorEastAsia"/>
          <w:i w:val="0"/>
          <w:iCs w:val="0"/>
          <w:smallCaps w:val="0"/>
          <w:sz w:val="22"/>
          <w:szCs w:val="22"/>
        </w:rPr>
      </w:pPr>
      <w:r w:rsidRPr="00635F1B">
        <w:rPr>
          <w:rStyle w:val="BookTitle"/>
          <w:rFonts w:eastAsiaTheme="majorEastAsia"/>
          <w:i w:val="0"/>
          <w:iCs w:val="0"/>
          <w:smallCaps w:val="0"/>
          <w:sz w:val="22"/>
          <w:szCs w:val="22"/>
        </w:rPr>
        <w:t xml:space="preserve">If there are any unexpended funds from the combined or national annual Small Grants </w:t>
      </w:r>
      <w:r w:rsidR="00EF6EB9" w:rsidRPr="00635F1B">
        <w:rPr>
          <w:rStyle w:val="BookTitle"/>
          <w:rFonts w:eastAsiaTheme="majorEastAsia"/>
          <w:i w:val="0"/>
          <w:iCs w:val="0"/>
          <w:smallCaps w:val="0"/>
          <w:sz w:val="22"/>
          <w:szCs w:val="22"/>
        </w:rPr>
        <w:t xml:space="preserve">round, Service </w:t>
      </w:r>
      <w:r w:rsidR="00AF1307" w:rsidRPr="00635F1B">
        <w:rPr>
          <w:rStyle w:val="BookTitle"/>
          <w:rFonts w:eastAsiaTheme="majorEastAsia"/>
          <w:i w:val="0"/>
          <w:iCs w:val="0"/>
          <w:smallCaps w:val="0"/>
          <w:sz w:val="22"/>
          <w:szCs w:val="22"/>
        </w:rPr>
        <w:t>P</w:t>
      </w:r>
      <w:r w:rsidR="00EF6EB9" w:rsidRPr="00635F1B">
        <w:rPr>
          <w:rStyle w:val="BookTitle"/>
          <w:rFonts w:eastAsiaTheme="majorEastAsia"/>
          <w:i w:val="0"/>
          <w:iCs w:val="0"/>
          <w:smallCaps w:val="0"/>
          <w:sz w:val="22"/>
          <w:szCs w:val="22"/>
        </w:rPr>
        <w:t xml:space="preserve">roviders may direct those unallocated funds to </w:t>
      </w:r>
      <w:r w:rsidRPr="00635F1B">
        <w:rPr>
          <w:rStyle w:val="BookTitle"/>
          <w:rFonts w:eastAsiaTheme="majorEastAsia"/>
          <w:i w:val="0"/>
          <w:iCs w:val="0"/>
          <w:smallCaps w:val="0"/>
          <w:sz w:val="22"/>
          <w:szCs w:val="22"/>
        </w:rPr>
        <w:t>direct</w:t>
      </w:r>
      <w:r w:rsidR="00EF6EB9" w:rsidRPr="00635F1B">
        <w:rPr>
          <w:rStyle w:val="BookTitle"/>
          <w:rFonts w:eastAsiaTheme="majorEastAsia"/>
          <w:i w:val="0"/>
          <w:iCs w:val="0"/>
          <w:smallCaps w:val="0"/>
          <w:sz w:val="22"/>
          <w:szCs w:val="22"/>
        </w:rPr>
        <w:t>ly</w:t>
      </w:r>
      <w:r w:rsidRPr="00635F1B">
        <w:rPr>
          <w:rStyle w:val="BookTitle"/>
          <w:rFonts w:eastAsiaTheme="majorEastAsia"/>
          <w:i w:val="0"/>
          <w:iCs w:val="0"/>
          <w:smallCaps w:val="0"/>
          <w:sz w:val="22"/>
          <w:szCs w:val="22"/>
        </w:rPr>
        <w:t xml:space="preserve"> support those quality project ideas that </w:t>
      </w:r>
      <w:proofErr w:type="gramStart"/>
      <w:r w:rsidR="00AF1307" w:rsidRPr="00635F1B">
        <w:rPr>
          <w:rStyle w:val="BookTitle"/>
          <w:rFonts w:eastAsiaTheme="majorEastAsia"/>
          <w:i w:val="0"/>
          <w:iCs w:val="0"/>
          <w:smallCaps w:val="0"/>
          <w:sz w:val="22"/>
          <w:szCs w:val="22"/>
        </w:rPr>
        <w:t>could not be</w:t>
      </w:r>
      <w:r w:rsidRPr="00635F1B">
        <w:rPr>
          <w:rStyle w:val="BookTitle"/>
          <w:rFonts w:eastAsiaTheme="majorEastAsia"/>
          <w:i w:val="0"/>
          <w:iCs w:val="0"/>
          <w:smallCaps w:val="0"/>
          <w:sz w:val="22"/>
          <w:szCs w:val="22"/>
        </w:rPr>
        <w:t xml:space="preserve"> administered</w:t>
      </w:r>
      <w:proofErr w:type="gramEnd"/>
      <w:r w:rsidRPr="00635F1B">
        <w:rPr>
          <w:rStyle w:val="BookTitle"/>
          <w:rFonts w:eastAsiaTheme="majorEastAsia"/>
          <w:i w:val="0"/>
          <w:iCs w:val="0"/>
          <w:smallCaps w:val="0"/>
          <w:sz w:val="22"/>
          <w:szCs w:val="22"/>
        </w:rPr>
        <w:t xml:space="preserve"> by an eligible group</w:t>
      </w:r>
      <w:r w:rsidR="00AF1307" w:rsidRPr="00635F1B">
        <w:rPr>
          <w:rStyle w:val="BookTitle"/>
          <w:rFonts w:eastAsiaTheme="majorEastAsia"/>
          <w:i w:val="0"/>
          <w:iCs w:val="0"/>
          <w:smallCaps w:val="0"/>
          <w:sz w:val="22"/>
          <w:szCs w:val="22"/>
        </w:rPr>
        <w:t xml:space="preserve"> due to capacity</w:t>
      </w:r>
      <w:r w:rsidR="00A9637B" w:rsidRPr="00635F1B">
        <w:rPr>
          <w:rStyle w:val="BookTitle"/>
          <w:rFonts w:eastAsiaTheme="majorEastAsia"/>
          <w:i w:val="0"/>
          <w:iCs w:val="0"/>
          <w:smallCaps w:val="0"/>
          <w:sz w:val="22"/>
          <w:szCs w:val="22"/>
        </w:rPr>
        <w:t>.</w:t>
      </w:r>
    </w:p>
    <w:p w14:paraId="05C4A5BD" w14:textId="77777777" w:rsidR="00193AF0" w:rsidRPr="00635F1B" w:rsidRDefault="00193AF0" w:rsidP="00193AF0">
      <w:pPr>
        <w:spacing w:line="276" w:lineRule="auto"/>
        <w:ind w:right="34"/>
        <w:rPr>
          <w:rStyle w:val="BookTitle"/>
          <w:rFonts w:eastAsiaTheme="majorEastAsia"/>
          <w:i w:val="0"/>
          <w:iCs w:val="0"/>
          <w:smallCaps w:val="0"/>
          <w:sz w:val="22"/>
          <w:szCs w:val="22"/>
        </w:rPr>
      </w:pPr>
    </w:p>
    <w:p w14:paraId="5EB898D2" w14:textId="4F64DD76" w:rsidR="00193AF0" w:rsidRPr="00635F1B" w:rsidRDefault="00193AF0" w:rsidP="00026884">
      <w:pPr>
        <w:spacing w:line="276" w:lineRule="auto"/>
        <w:ind w:right="34"/>
        <w:rPr>
          <w:rStyle w:val="BookTitle"/>
          <w:i w:val="0"/>
          <w:iCs w:val="0"/>
          <w:smallCaps w:val="0"/>
          <w:spacing w:val="0"/>
          <w:sz w:val="22"/>
          <w:szCs w:val="22"/>
        </w:rPr>
      </w:pPr>
      <w:r w:rsidRPr="00635F1B">
        <w:rPr>
          <w:rStyle w:val="BookTitle"/>
          <w:rFonts w:eastAsiaTheme="majorEastAsia"/>
          <w:i w:val="0"/>
          <w:iCs w:val="0"/>
          <w:smallCaps w:val="0"/>
          <w:sz w:val="22"/>
          <w:szCs w:val="22"/>
        </w:rPr>
        <w:t>These projects will be at the discretion of the Service Providers and undertaken on the proviso there is capacity to administer</w:t>
      </w:r>
      <w:r w:rsidR="00AF1307" w:rsidRPr="00635F1B">
        <w:rPr>
          <w:rStyle w:val="BookTitle"/>
          <w:rFonts w:eastAsiaTheme="majorEastAsia"/>
          <w:i w:val="0"/>
          <w:iCs w:val="0"/>
          <w:smallCaps w:val="0"/>
          <w:sz w:val="22"/>
          <w:szCs w:val="22"/>
        </w:rPr>
        <w:t xml:space="preserve"> them</w:t>
      </w:r>
      <w:r w:rsidRPr="00635F1B">
        <w:rPr>
          <w:rStyle w:val="BookTitle"/>
          <w:rFonts w:eastAsiaTheme="majorEastAsia"/>
          <w:i w:val="0"/>
          <w:iCs w:val="0"/>
          <w:smallCaps w:val="0"/>
          <w:sz w:val="22"/>
          <w:szCs w:val="22"/>
        </w:rPr>
        <w:t xml:space="preserve">, and agreement that the project is requested by, and of benefit to the forced adoption community.  However, projects that </w:t>
      </w:r>
      <w:proofErr w:type="gramStart"/>
      <w:r w:rsidRPr="00635F1B">
        <w:rPr>
          <w:rStyle w:val="BookTitle"/>
          <w:rFonts w:eastAsiaTheme="majorEastAsia"/>
          <w:i w:val="0"/>
          <w:iCs w:val="0"/>
          <w:smallCaps w:val="0"/>
          <w:sz w:val="22"/>
          <w:szCs w:val="22"/>
        </w:rPr>
        <w:t>are specified</w:t>
      </w:r>
      <w:proofErr w:type="gramEnd"/>
      <w:r w:rsidRPr="00635F1B">
        <w:rPr>
          <w:rStyle w:val="BookTitle"/>
          <w:rFonts w:eastAsiaTheme="majorEastAsia"/>
          <w:i w:val="0"/>
          <w:iCs w:val="0"/>
          <w:smallCaps w:val="0"/>
          <w:sz w:val="22"/>
          <w:szCs w:val="22"/>
        </w:rPr>
        <w:t xml:space="preserve"> as ineligible Small Grants activities under these guidelines must not be undertaken</w:t>
      </w:r>
      <w:r w:rsidRPr="00635F1B">
        <w:rPr>
          <w:rStyle w:val="BookTitle"/>
          <w:rFonts w:eastAsiaTheme="majorEastAsia"/>
          <w:i w:val="0"/>
          <w:iCs w:val="0"/>
          <w:sz w:val="22"/>
          <w:szCs w:val="22"/>
        </w:rPr>
        <w:t>.</w:t>
      </w:r>
    </w:p>
    <w:p w14:paraId="77DD53F3" w14:textId="77777777" w:rsidR="00193AF0" w:rsidRPr="00635F1B" w:rsidRDefault="00193AF0" w:rsidP="00026884">
      <w:pPr>
        <w:spacing w:line="276" w:lineRule="auto"/>
        <w:ind w:right="34"/>
        <w:rPr>
          <w:rStyle w:val="BookTitle"/>
          <w:i w:val="0"/>
          <w:iCs w:val="0"/>
          <w:smallCaps w:val="0"/>
          <w:spacing w:val="0"/>
          <w:sz w:val="22"/>
          <w:szCs w:val="22"/>
        </w:rPr>
      </w:pPr>
    </w:p>
    <w:p w14:paraId="0D646EF7" w14:textId="77777777" w:rsidR="00561CF8" w:rsidRPr="00635F1B" w:rsidRDefault="00100787" w:rsidP="00100787">
      <w:pPr>
        <w:spacing w:after="200" w:line="276" w:lineRule="auto"/>
        <w:rPr>
          <w:rStyle w:val="BookTitle"/>
          <w:rFonts w:cs="Arial"/>
          <w:i w:val="0"/>
          <w:iCs w:val="0"/>
          <w:smallCaps w:val="0"/>
          <w:spacing w:val="0"/>
          <w:sz w:val="22"/>
          <w:szCs w:val="22"/>
        </w:rPr>
      </w:pPr>
      <w:r w:rsidRPr="00635F1B">
        <w:rPr>
          <w:rStyle w:val="BookTitle"/>
          <w:rFonts w:cs="Arial"/>
          <w:i w:val="0"/>
          <w:iCs w:val="0"/>
          <w:smallCaps w:val="0"/>
          <w:spacing w:val="0"/>
          <w:sz w:val="22"/>
          <w:szCs w:val="22"/>
        </w:rPr>
        <w:t>When selecting Small Grants recipients, Service Providers should implement robust processes to ensure:</w:t>
      </w:r>
    </w:p>
    <w:p w14:paraId="6101A76F" w14:textId="77777777" w:rsidR="00A17DD6" w:rsidRPr="00635F1B" w:rsidRDefault="00A17DD6" w:rsidP="00A17DD6">
      <w:pPr>
        <w:numPr>
          <w:ilvl w:val="0"/>
          <w:numId w:val="34"/>
        </w:numPr>
        <w:spacing w:after="200" w:line="276" w:lineRule="auto"/>
        <w:contextualSpacing/>
        <w:rPr>
          <w:rFonts w:cs="Arial"/>
          <w:sz w:val="22"/>
          <w:szCs w:val="22"/>
        </w:rPr>
      </w:pPr>
      <w:r w:rsidRPr="00635F1B">
        <w:rPr>
          <w:rFonts w:cs="Arial"/>
          <w:iCs/>
          <w:spacing w:val="5"/>
          <w:sz w:val="22"/>
          <w:szCs w:val="22"/>
        </w:rPr>
        <w:t xml:space="preserve">Compliance with the aims of the </w:t>
      </w:r>
      <w:r w:rsidR="004F3678" w:rsidRPr="00635F1B">
        <w:rPr>
          <w:rFonts w:cs="Arial"/>
          <w:iCs/>
          <w:spacing w:val="5"/>
          <w:sz w:val="22"/>
          <w:szCs w:val="22"/>
        </w:rPr>
        <w:t xml:space="preserve">Forced Adoption Support Services </w:t>
      </w:r>
      <w:r w:rsidRPr="00635F1B">
        <w:rPr>
          <w:rFonts w:cs="Arial"/>
          <w:iCs/>
          <w:spacing w:val="5"/>
          <w:sz w:val="22"/>
          <w:szCs w:val="22"/>
        </w:rPr>
        <w:t xml:space="preserve">as outlined in the Operational Guidelines and Grant Agreement </w:t>
      </w:r>
      <w:r w:rsidRPr="00635F1B">
        <w:rPr>
          <w:rFonts w:cs="Arial"/>
          <w:sz w:val="22"/>
          <w:szCs w:val="22"/>
        </w:rPr>
        <w:t>(e.g. that the recipient is capable and financially viable to achieve the outcome sought)</w:t>
      </w:r>
    </w:p>
    <w:p w14:paraId="178145E3" w14:textId="77777777" w:rsidR="00A17DD6" w:rsidRPr="00635F1B" w:rsidRDefault="00A17DD6" w:rsidP="00A17DD6">
      <w:pPr>
        <w:numPr>
          <w:ilvl w:val="1"/>
          <w:numId w:val="34"/>
        </w:numPr>
        <w:spacing w:after="200" w:line="276" w:lineRule="auto"/>
        <w:contextualSpacing/>
        <w:rPr>
          <w:rFonts w:cs="Arial"/>
          <w:sz w:val="22"/>
          <w:szCs w:val="22"/>
        </w:rPr>
      </w:pPr>
      <w:r w:rsidRPr="00635F1B">
        <w:rPr>
          <w:rFonts w:cs="Arial"/>
          <w:sz w:val="22"/>
          <w:szCs w:val="22"/>
        </w:rPr>
        <w:t xml:space="preserve">Does the Small Grants activity contribute to achieving the Service Provider’s objective under the Grant Agreement? </w:t>
      </w:r>
    </w:p>
    <w:p w14:paraId="5562D2E8" w14:textId="77777777" w:rsidR="00A17DD6" w:rsidRPr="00635F1B" w:rsidRDefault="00A17DD6" w:rsidP="00A17DD6">
      <w:pPr>
        <w:numPr>
          <w:ilvl w:val="0"/>
          <w:numId w:val="34"/>
        </w:numPr>
        <w:spacing w:after="200" w:line="276" w:lineRule="auto"/>
        <w:contextualSpacing/>
        <w:rPr>
          <w:rFonts w:cs="Arial"/>
          <w:sz w:val="22"/>
          <w:szCs w:val="22"/>
        </w:rPr>
      </w:pPr>
      <w:r w:rsidRPr="00635F1B">
        <w:rPr>
          <w:rFonts w:cs="Arial"/>
          <w:sz w:val="22"/>
          <w:szCs w:val="22"/>
        </w:rPr>
        <w:t>Compliance with the Grant Agreement</w:t>
      </w:r>
    </w:p>
    <w:p w14:paraId="4B41E606" w14:textId="77777777" w:rsidR="00A17DD6" w:rsidRPr="00635F1B" w:rsidRDefault="00A17DD6" w:rsidP="00A17DD6">
      <w:pPr>
        <w:numPr>
          <w:ilvl w:val="0"/>
          <w:numId w:val="34"/>
        </w:numPr>
        <w:spacing w:after="200" w:line="276" w:lineRule="auto"/>
        <w:contextualSpacing/>
        <w:rPr>
          <w:rFonts w:cs="Arial"/>
          <w:spacing w:val="5"/>
          <w:sz w:val="22"/>
          <w:szCs w:val="22"/>
        </w:rPr>
      </w:pPr>
      <w:r w:rsidRPr="00635F1B">
        <w:rPr>
          <w:rFonts w:cs="Arial"/>
          <w:iCs/>
          <w:spacing w:val="5"/>
          <w:sz w:val="22"/>
          <w:szCs w:val="22"/>
        </w:rPr>
        <w:t>Fairness and impartiality</w:t>
      </w:r>
    </w:p>
    <w:p w14:paraId="3A22428E" w14:textId="77777777" w:rsidR="00A17DD6" w:rsidRPr="00635F1B" w:rsidRDefault="00A17DD6" w:rsidP="00A17DD6">
      <w:pPr>
        <w:numPr>
          <w:ilvl w:val="0"/>
          <w:numId w:val="34"/>
        </w:numPr>
        <w:spacing w:after="200" w:line="276" w:lineRule="auto"/>
        <w:contextualSpacing/>
        <w:rPr>
          <w:rFonts w:cs="Arial"/>
          <w:spacing w:val="5"/>
          <w:sz w:val="22"/>
          <w:szCs w:val="22"/>
        </w:rPr>
      </w:pPr>
      <w:r w:rsidRPr="00635F1B">
        <w:rPr>
          <w:rFonts w:cs="Arial"/>
          <w:iCs/>
          <w:spacing w:val="5"/>
          <w:sz w:val="22"/>
          <w:szCs w:val="22"/>
        </w:rPr>
        <w:t>Consistency and transparency of process</w:t>
      </w:r>
    </w:p>
    <w:p w14:paraId="4F601B46" w14:textId="77777777" w:rsidR="00A17DD6" w:rsidRPr="00635F1B" w:rsidRDefault="00A17DD6" w:rsidP="00A17DD6">
      <w:pPr>
        <w:numPr>
          <w:ilvl w:val="1"/>
          <w:numId w:val="34"/>
        </w:numPr>
        <w:spacing w:after="200" w:line="276" w:lineRule="auto"/>
        <w:contextualSpacing/>
        <w:rPr>
          <w:rFonts w:cs="Arial"/>
          <w:spacing w:val="5"/>
        </w:rPr>
      </w:pPr>
      <w:r w:rsidRPr="00635F1B">
        <w:rPr>
          <w:rFonts w:cs="Arial"/>
          <w:iCs/>
          <w:spacing w:val="5"/>
          <w:sz w:val="22"/>
          <w:szCs w:val="22"/>
        </w:rPr>
        <w:t xml:space="preserve">E.g. What precedent, or perception of a precedent, </w:t>
      </w:r>
      <w:proofErr w:type="gramStart"/>
      <w:r w:rsidRPr="00635F1B">
        <w:rPr>
          <w:rFonts w:cs="Arial"/>
          <w:iCs/>
          <w:spacing w:val="5"/>
          <w:sz w:val="22"/>
          <w:szCs w:val="22"/>
        </w:rPr>
        <w:t>will be set</w:t>
      </w:r>
      <w:proofErr w:type="gramEnd"/>
      <w:r w:rsidRPr="00635F1B">
        <w:rPr>
          <w:rFonts w:cs="Arial"/>
          <w:iCs/>
          <w:spacing w:val="5"/>
          <w:sz w:val="22"/>
          <w:szCs w:val="22"/>
        </w:rPr>
        <w:t xml:space="preserve"> by a decision to spend the funds in this way and how will this be managed?</w:t>
      </w:r>
    </w:p>
    <w:p w14:paraId="35033687" w14:textId="77777777" w:rsidR="00A17DD6" w:rsidRPr="00635F1B" w:rsidRDefault="00A17DD6" w:rsidP="00A17DD6">
      <w:pPr>
        <w:numPr>
          <w:ilvl w:val="0"/>
          <w:numId w:val="34"/>
        </w:numPr>
        <w:spacing w:after="200" w:line="276" w:lineRule="auto"/>
        <w:contextualSpacing/>
        <w:rPr>
          <w:rFonts w:cs="Arial"/>
          <w:sz w:val="22"/>
          <w:szCs w:val="22"/>
        </w:rPr>
      </w:pPr>
      <w:r w:rsidRPr="00635F1B">
        <w:rPr>
          <w:rFonts w:cs="Arial"/>
          <w:sz w:val="22"/>
          <w:szCs w:val="22"/>
        </w:rPr>
        <w:t>Appropriate value for money</w:t>
      </w:r>
    </w:p>
    <w:p w14:paraId="574FBAAC" w14:textId="77777777" w:rsidR="00A17DD6" w:rsidRPr="00635F1B" w:rsidRDefault="00A17DD6" w:rsidP="00A17DD6">
      <w:pPr>
        <w:numPr>
          <w:ilvl w:val="0"/>
          <w:numId w:val="34"/>
        </w:numPr>
        <w:spacing w:after="200" w:line="276" w:lineRule="auto"/>
        <w:contextualSpacing/>
        <w:rPr>
          <w:rFonts w:cs="Arial"/>
          <w:sz w:val="22"/>
          <w:szCs w:val="22"/>
        </w:rPr>
      </w:pPr>
      <w:r w:rsidRPr="00635F1B">
        <w:rPr>
          <w:rFonts w:cs="Arial"/>
          <w:sz w:val="22"/>
          <w:szCs w:val="22"/>
        </w:rPr>
        <w:t>Effective, efficient, economical and ethical management of public resources</w:t>
      </w:r>
    </w:p>
    <w:p w14:paraId="28B94C53" w14:textId="77777777" w:rsidR="00A17DD6" w:rsidRPr="00635F1B" w:rsidRDefault="00A17DD6" w:rsidP="00A17DD6">
      <w:pPr>
        <w:numPr>
          <w:ilvl w:val="1"/>
          <w:numId w:val="34"/>
        </w:numPr>
        <w:spacing w:after="200" w:line="276" w:lineRule="auto"/>
        <w:contextualSpacing/>
        <w:rPr>
          <w:rFonts w:cs="Arial"/>
          <w:sz w:val="22"/>
          <w:szCs w:val="22"/>
        </w:rPr>
      </w:pPr>
      <w:proofErr w:type="gramStart"/>
      <w:r w:rsidRPr="00635F1B">
        <w:rPr>
          <w:rFonts w:cs="Arial"/>
          <w:sz w:val="22"/>
          <w:szCs w:val="22"/>
        </w:rPr>
        <w:t>E.g.</w:t>
      </w:r>
      <w:proofErr w:type="gramEnd"/>
      <w:r w:rsidRPr="00635F1B">
        <w:rPr>
          <w:rFonts w:cs="Arial"/>
          <w:sz w:val="22"/>
          <w:szCs w:val="22"/>
        </w:rPr>
        <w:t xml:space="preserve"> Will the Service Provider be able to justify the spending of the funds in these circumstances?</w:t>
      </w:r>
    </w:p>
    <w:p w14:paraId="67B1DEF2" w14:textId="77777777" w:rsidR="00A17DD6" w:rsidRPr="00635F1B" w:rsidRDefault="00A17DD6" w:rsidP="00A17DD6">
      <w:pPr>
        <w:numPr>
          <w:ilvl w:val="0"/>
          <w:numId w:val="34"/>
        </w:numPr>
        <w:spacing w:after="200" w:line="276" w:lineRule="auto"/>
        <w:contextualSpacing/>
        <w:rPr>
          <w:rFonts w:cs="Arial"/>
          <w:sz w:val="22"/>
          <w:szCs w:val="22"/>
        </w:rPr>
      </w:pPr>
      <w:r w:rsidRPr="00635F1B">
        <w:rPr>
          <w:rFonts w:cs="Arial"/>
          <w:sz w:val="22"/>
          <w:szCs w:val="22"/>
        </w:rPr>
        <w:t>Confidentiality and Conflict of interest is properly managed</w:t>
      </w:r>
    </w:p>
    <w:p w14:paraId="2DC2DF1A" w14:textId="77777777" w:rsidR="00A17DD6" w:rsidRPr="00635F1B" w:rsidRDefault="00A17DD6" w:rsidP="00A17DD6">
      <w:pPr>
        <w:numPr>
          <w:ilvl w:val="1"/>
          <w:numId w:val="34"/>
        </w:numPr>
        <w:spacing w:after="200" w:line="276" w:lineRule="auto"/>
        <w:contextualSpacing/>
        <w:rPr>
          <w:rFonts w:cs="Arial"/>
          <w:sz w:val="22"/>
          <w:szCs w:val="22"/>
        </w:rPr>
      </w:pPr>
      <w:r w:rsidRPr="00635F1B">
        <w:rPr>
          <w:rFonts w:cs="Arial"/>
          <w:sz w:val="22"/>
          <w:szCs w:val="22"/>
        </w:rPr>
        <w:t xml:space="preserve">This </w:t>
      </w:r>
      <w:proofErr w:type="gramStart"/>
      <w:r w:rsidRPr="00635F1B">
        <w:rPr>
          <w:rFonts w:cs="Arial"/>
          <w:sz w:val="22"/>
          <w:szCs w:val="22"/>
        </w:rPr>
        <w:t>can be done</w:t>
      </w:r>
      <w:proofErr w:type="gramEnd"/>
      <w:r w:rsidRPr="00635F1B">
        <w:rPr>
          <w:rFonts w:cs="Arial"/>
          <w:sz w:val="22"/>
          <w:szCs w:val="22"/>
        </w:rPr>
        <w:t xml:space="preserve"> through your organisation’s existing conflict of interest processes.</w:t>
      </w:r>
    </w:p>
    <w:p w14:paraId="27F5C595" w14:textId="62E37F6B" w:rsidR="00A17DD6" w:rsidRPr="00635F1B" w:rsidRDefault="00A17DD6" w:rsidP="00A17DD6">
      <w:pPr>
        <w:numPr>
          <w:ilvl w:val="1"/>
          <w:numId w:val="34"/>
        </w:numPr>
        <w:spacing w:after="200" w:line="276" w:lineRule="auto"/>
        <w:contextualSpacing/>
        <w:rPr>
          <w:rFonts w:cs="Arial"/>
          <w:sz w:val="22"/>
          <w:szCs w:val="22"/>
        </w:rPr>
      </w:pPr>
      <w:r w:rsidRPr="00635F1B">
        <w:rPr>
          <w:rFonts w:cs="Arial"/>
          <w:sz w:val="22"/>
          <w:szCs w:val="22"/>
        </w:rPr>
        <w:t>You may choose to ask Local Network members to sign confidentiality agreements and/or to declare p</w:t>
      </w:r>
      <w:r w:rsidR="005628BF" w:rsidRPr="00635F1B">
        <w:rPr>
          <w:rFonts w:cs="Arial"/>
          <w:sz w:val="22"/>
          <w:szCs w:val="22"/>
        </w:rPr>
        <w:t>otential conflicts of interest.</w:t>
      </w:r>
    </w:p>
    <w:p w14:paraId="1AA9B681" w14:textId="4866FBD8" w:rsidR="00A17DD6" w:rsidRPr="00635F1B" w:rsidRDefault="00A17DD6" w:rsidP="00A17DD6">
      <w:pPr>
        <w:numPr>
          <w:ilvl w:val="0"/>
          <w:numId w:val="34"/>
        </w:numPr>
        <w:spacing w:after="200" w:line="276" w:lineRule="auto"/>
        <w:contextualSpacing/>
        <w:rPr>
          <w:rFonts w:cs="Arial"/>
          <w:sz w:val="22"/>
          <w:szCs w:val="22"/>
        </w:rPr>
      </w:pPr>
      <w:r w:rsidRPr="00635F1B">
        <w:rPr>
          <w:rFonts w:cs="Arial"/>
          <w:sz w:val="22"/>
          <w:szCs w:val="22"/>
        </w:rPr>
        <w:t xml:space="preserve">Risk </w:t>
      </w:r>
      <w:proofErr w:type="gramStart"/>
      <w:r w:rsidRPr="00635F1B">
        <w:rPr>
          <w:rFonts w:cs="Arial"/>
          <w:sz w:val="22"/>
          <w:szCs w:val="22"/>
        </w:rPr>
        <w:t>is properly managed</w:t>
      </w:r>
      <w:proofErr w:type="gramEnd"/>
      <w:r w:rsidR="00F72BA8" w:rsidRPr="00635F1B">
        <w:rPr>
          <w:rFonts w:cs="Arial"/>
          <w:sz w:val="22"/>
          <w:szCs w:val="22"/>
        </w:rPr>
        <w:t xml:space="preserve"> including risk of fraud.</w:t>
      </w:r>
    </w:p>
    <w:p w14:paraId="7BCB3060" w14:textId="7BFE736C" w:rsidR="00BF4A16" w:rsidRPr="00635F1B" w:rsidRDefault="00A17DD6" w:rsidP="00074AD3">
      <w:pPr>
        <w:numPr>
          <w:ilvl w:val="1"/>
          <w:numId w:val="34"/>
        </w:numPr>
        <w:spacing w:after="200" w:line="276" w:lineRule="auto"/>
        <w:contextualSpacing/>
        <w:rPr>
          <w:rFonts w:cs="Arial"/>
          <w:sz w:val="22"/>
          <w:szCs w:val="22"/>
        </w:rPr>
      </w:pPr>
      <w:r w:rsidRPr="00635F1B">
        <w:rPr>
          <w:rFonts w:cs="Arial"/>
          <w:sz w:val="22"/>
          <w:szCs w:val="22"/>
        </w:rPr>
        <w:t xml:space="preserve">The nature of the Small Grant recipient’s legal entity </w:t>
      </w:r>
      <w:proofErr w:type="gramStart"/>
      <w:r w:rsidRPr="00635F1B">
        <w:rPr>
          <w:rFonts w:cs="Arial"/>
          <w:sz w:val="22"/>
          <w:szCs w:val="22"/>
        </w:rPr>
        <w:t xml:space="preserve">should </w:t>
      </w:r>
      <w:r w:rsidR="005628BF" w:rsidRPr="00635F1B">
        <w:rPr>
          <w:rFonts w:cs="Arial"/>
          <w:sz w:val="22"/>
          <w:szCs w:val="22"/>
        </w:rPr>
        <w:t>be considered</w:t>
      </w:r>
      <w:proofErr w:type="gramEnd"/>
      <w:r w:rsidR="005628BF" w:rsidRPr="00635F1B">
        <w:rPr>
          <w:rFonts w:cs="Arial"/>
          <w:sz w:val="22"/>
          <w:szCs w:val="22"/>
        </w:rPr>
        <w:t xml:space="preserve"> in terms of risk.</w:t>
      </w:r>
    </w:p>
    <w:p w14:paraId="3D0BD7F3" w14:textId="77777777" w:rsidR="00BF4A16" w:rsidRPr="00635F1B" w:rsidRDefault="00BF4A16" w:rsidP="00BF4A16">
      <w:pPr>
        <w:spacing w:after="200" w:line="276" w:lineRule="auto"/>
        <w:contextualSpacing/>
        <w:rPr>
          <w:rFonts w:cs="Arial"/>
          <w:sz w:val="22"/>
          <w:szCs w:val="22"/>
        </w:rPr>
      </w:pPr>
    </w:p>
    <w:p w14:paraId="0A684F89" w14:textId="77777777" w:rsidR="00A17DD6" w:rsidRPr="00635F1B" w:rsidRDefault="00A17DD6" w:rsidP="00BF4A16">
      <w:pPr>
        <w:spacing w:after="200" w:line="276" w:lineRule="auto"/>
        <w:contextualSpacing/>
        <w:rPr>
          <w:rFonts w:cs="Arial"/>
          <w:sz w:val="22"/>
          <w:szCs w:val="22"/>
        </w:rPr>
      </w:pPr>
      <w:r w:rsidRPr="00635F1B">
        <w:rPr>
          <w:rFonts w:cs="Arial"/>
          <w:sz w:val="22"/>
          <w:szCs w:val="22"/>
        </w:rPr>
        <w:t xml:space="preserve">In developing terms and conditions for small grants, the Local Network should contribute ideas based on local needs regarding Small </w:t>
      </w:r>
      <w:r w:rsidR="00BF4A16" w:rsidRPr="00635F1B">
        <w:rPr>
          <w:rFonts w:cs="Arial"/>
          <w:sz w:val="22"/>
          <w:szCs w:val="22"/>
        </w:rPr>
        <w:t>Grants activity funding amounts</w:t>
      </w:r>
      <w:r w:rsidR="00716B90" w:rsidRPr="00635F1B">
        <w:rPr>
          <w:rFonts w:cs="Arial"/>
          <w:sz w:val="22"/>
          <w:szCs w:val="22"/>
        </w:rPr>
        <w:t xml:space="preserve"> (where possible/practicable).</w:t>
      </w:r>
    </w:p>
    <w:p w14:paraId="5EBFEE78" w14:textId="77777777" w:rsidR="00BF4A16" w:rsidRPr="00635F1B" w:rsidRDefault="00BF4A16" w:rsidP="00BF4A16">
      <w:pPr>
        <w:spacing w:after="200" w:line="276" w:lineRule="auto"/>
        <w:contextualSpacing/>
        <w:rPr>
          <w:rFonts w:cs="Arial"/>
          <w:sz w:val="22"/>
          <w:szCs w:val="22"/>
        </w:rPr>
      </w:pPr>
    </w:p>
    <w:p w14:paraId="042C582D" w14:textId="77777777" w:rsidR="00BF4A16" w:rsidRPr="00635F1B" w:rsidRDefault="00BF4A16" w:rsidP="00BF4A16">
      <w:pPr>
        <w:spacing w:after="200" w:line="276" w:lineRule="auto"/>
        <w:rPr>
          <w:rFonts w:cs="Arial"/>
          <w:sz w:val="22"/>
          <w:szCs w:val="22"/>
        </w:rPr>
      </w:pPr>
      <w:r w:rsidRPr="00635F1B">
        <w:rPr>
          <w:rFonts w:eastAsiaTheme="majorEastAsia" w:cstheme="majorBidi"/>
          <w:b/>
          <w:bCs/>
          <w:sz w:val="22"/>
        </w:rPr>
        <w:t>4.2</w:t>
      </w:r>
      <w:r w:rsidRPr="00635F1B">
        <w:rPr>
          <w:rFonts w:eastAsiaTheme="majorEastAsia" w:cstheme="majorBidi"/>
          <w:b/>
          <w:bCs/>
          <w:sz w:val="22"/>
        </w:rPr>
        <w:tab/>
        <w:t>Contracting</w:t>
      </w:r>
    </w:p>
    <w:p w14:paraId="343F5D03" w14:textId="77777777" w:rsidR="00BF4A16" w:rsidRPr="00635F1B" w:rsidRDefault="00A17DD6" w:rsidP="00BF4A16">
      <w:pPr>
        <w:spacing w:after="200" w:line="276" w:lineRule="auto"/>
        <w:rPr>
          <w:rFonts w:cs="Arial"/>
          <w:sz w:val="22"/>
          <w:szCs w:val="22"/>
        </w:rPr>
      </w:pPr>
      <w:r w:rsidRPr="00635F1B">
        <w:rPr>
          <w:rFonts w:cs="Arial"/>
          <w:sz w:val="22"/>
          <w:szCs w:val="22"/>
        </w:rPr>
        <w:t xml:space="preserve">Service Providers must operate within the </w:t>
      </w:r>
      <w:hyperlink r:id="rId22" w:history="1">
        <w:r w:rsidRPr="00635F1B">
          <w:rPr>
            <w:rFonts w:cs="Arial"/>
            <w:color w:val="0000FF"/>
            <w:sz w:val="22"/>
            <w:szCs w:val="22"/>
            <w:u w:val="single"/>
          </w:rPr>
          <w:t>Commonwealth Grants Rules and Guidelines</w:t>
        </w:r>
      </w:hyperlink>
      <w:r w:rsidRPr="00635F1B">
        <w:rPr>
          <w:rFonts w:cs="Arial"/>
          <w:sz w:val="22"/>
          <w:szCs w:val="22"/>
        </w:rPr>
        <w:t xml:space="preserve"> (CGRGs), which apply to third parties who undertake grants administration on behalf of the Commonwealth.  According to mandatory requirement 4.8 of the CGRGs:</w:t>
      </w:r>
    </w:p>
    <w:p w14:paraId="7DE00B6F" w14:textId="77777777" w:rsidR="00BF4A16" w:rsidRPr="00635F1B" w:rsidRDefault="00A17DD6" w:rsidP="00BF4A16">
      <w:pPr>
        <w:spacing w:after="200" w:line="276" w:lineRule="auto"/>
        <w:ind w:left="851"/>
        <w:rPr>
          <w:rFonts w:cs="Arial"/>
          <w:sz w:val="22"/>
          <w:szCs w:val="22"/>
        </w:rPr>
      </w:pPr>
      <w:r w:rsidRPr="00635F1B">
        <w:rPr>
          <w:rFonts w:cs="Arial"/>
          <w:sz w:val="22"/>
          <w:szCs w:val="22"/>
        </w:rPr>
        <w:t>Where a third party administers grants on behalf of the Commonwealth, the relevant accountable authority must ensure the arrangement is in writing and promotes the proper use and management of other CRF</w:t>
      </w:r>
      <w:r w:rsidRPr="00635F1B">
        <w:rPr>
          <w:rFonts w:cs="Arial"/>
          <w:sz w:val="22"/>
          <w:szCs w:val="22"/>
          <w:vertAlign w:val="superscript"/>
        </w:rPr>
        <w:footnoteReference w:id="3"/>
      </w:r>
      <w:r w:rsidRPr="00635F1B">
        <w:rPr>
          <w:rFonts w:cs="Arial"/>
          <w:sz w:val="22"/>
          <w:szCs w:val="22"/>
        </w:rPr>
        <w:t xml:space="preserve"> money.  In addition, the accountable authority must ensure the arrangement requires the third party to apply the CGRGs.</w:t>
      </w:r>
    </w:p>
    <w:p w14:paraId="5735107C" w14:textId="443CA0BC" w:rsidR="004F4DDC" w:rsidRPr="00635F1B" w:rsidRDefault="002C24FC" w:rsidP="00BF4A16">
      <w:pPr>
        <w:spacing w:after="200" w:line="276" w:lineRule="auto"/>
        <w:rPr>
          <w:rFonts w:cs="Arial"/>
          <w:sz w:val="22"/>
          <w:szCs w:val="22"/>
        </w:rPr>
      </w:pPr>
      <w:r w:rsidRPr="00635F1B">
        <w:rPr>
          <w:rFonts w:cs="Arial"/>
          <w:sz w:val="22"/>
          <w:szCs w:val="22"/>
        </w:rPr>
        <w:lastRenderedPageBreak/>
        <w:t xml:space="preserve">Forced Adoption Support </w:t>
      </w:r>
      <w:r w:rsidR="00A17DD6" w:rsidRPr="00635F1B">
        <w:rPr>
          <w:rFonts w:cs="Arial"/>
          <w:sz w:val="22"/>
          <w:szCs w:val="22"/>
        </w:rPr>
        <w:t xml:space="preserve">Service </w:t>
      </w:r>
      <w:r w:rsidR="008B2114" w:rsidRPr="00635F1B">
        <w:rPr>
          <w:rFonts w:cs="Arial"/>
          <w:sz w:val="22"/>
          <w:szCs w:val="22"/>
        </w:rPr>
        <w:t>P</w:t>
      </w:r>
      <w:r w:rsidRPr="00635F1B">
        <w:rPr>
          <w:rFonts w:cs="Arial"/>
          <w:sz w:val="22"/>
          <w:szCs w:val="22"/>
        </w:rPr>
        <w:t xml:space="preserve">roviders </w:t>
      </w:r>
      <w:r w:rsidR="00A17DD6" w:rsidRPr="00635F1B">
        <w:rPr>
          <w:rFonts w:cs="Arial"/>
          <w:sz w:val="22"/>
          <w:szCs w:val="22"/>
        </w:rPr>
        <w:t xml:space="preserve">should ensure that prudent protections </w:t>
      </w:r>
      <w:proofErr w:type="gramStart"/>
      <w:r w:rsidR="00A17DD6" w:rsidRPr="00635F1B">
        <w:rPr>
          <w:rFonts w:cs="Arial"/>
          <w:sz w:val="22"/>
          <w:szCs w:val="22"/>
        </w:rPr>
        <w:t>are put</w:t>
      </w:r>
      <w:proofErr w:type="gramEnd"/>
      <w:r w:rsidR="00A17DD6" w:rsidRPr="00635F1B">
        <w:rPr>
          <w:rFonts w:cs="Arial"/>
          <w:sz w:val="22"/>
          <w:szCs w:val="22"/>
        </w:rPr>
        <w:t xml:space="preserve"> into the ‘contract’ they sign</w:t>
      </w:r>
      <w:r w:rsidR="005628BF" w:rsidRPr="00635F1B">
        <w:rPr>
          <w:rFonts w:cs="Arial"/>
          <w:sz w:val="22"/>
          <w:szCs w:val="22"/>
        </w:rPr>
        <w:t xml:space="preserve"> with Small Grants recipients.</w:t>
      </w:r>
    </w:p>
    <w:p w14:paraId="1723AF3E" w14:textId="72C052CA" w:rsidR="00BF4A16" w:rsidRPr="00635F1B" w:rsidRDefault="00A17DD6" w:rsidP="00BF4A16">
      <w:pPr>
        <w:spacing w:after="200" w:line="276" w:lineRule="auto"/>
        <w:rPr>
          <w:rFonts w:cs="Arial"/>
          <w:sz w:val="22"/>
          <w:szCs w:val="22"/>
        </w:rPr>
      </w:pPr>
      <w:r w:rsidRPr="00635F1B">
        <w:rPr>
          <w:rFonts w:cs="Arial"/>
          <w:sz w:val="22"/>
          <w:szCs w:val="22"/>
        </w:rPr>
        <w:t xml:space="preserve">Where Service Providers have contractual responsibilities to DSS that depend upon the action of another body, Service Providers should ensure that they pass on, through contractual obligation, whatever is needed from those bodies to ensure that their obligations to DSS can be </w:t>
      </w:r>
      <w:proofErr w:type="gramStart"/>
      <w:r w:rsidRPr="00635F1B">
        <w:rPr>
          <w:rFonts w:cs="Arial"/>
          <w:sz w:val="22"/>
          <w:szCs w:val="22"/>
        </w:rPr>
        <w:t>fulfilled.</w:t>
      </w:r>
      <w:proofErr w:type="gramEnd"/>
    </w:p>
    <w:p w14:paraId="4F069233" w14:textId="77777777" w:rsidR="00A17DD6" w:rsidRPr="00635F1B" w:rsidRDefault="00BF4A16" w:rsidP="000625B6">
      <w:pPr>
        <w:pStyle w:val="Heading3withoutnumbers"/>
        <w:rPr>
          <w:szCs w:val="22"/>
        </w:rPr>
      </w:pPr>
      <w:r w:rsidRPr="00635F1B">
        <w:rPr>
          <w:sz w:val="22"/>
          <w:szCs w:val="22"/>
        </w:rPr>
        <w:t>4.3</w:t>
      </w:r>
      <w:r w:rsidRPr="00635F1B">
        <w:rPr>
          <w:szCs w:val="22"/>
        </w:rPr>
        <w:tab/>
      </w:r>
      <w:r w:rsidR="00A17DD6" w:rsidRPr="00635F1B">
        <w:rPr>
          <w:sz w:val="22"/>
          <w:szCs w:val="22"/>
        </w:rPr>
        <w:t>Managing the Small Grants</w:t>
      </w:r>
    </w:p>
    <w:p w14:paraId="4A237C9A" w14:textId="77777777" w:rsidR="00A17DD6" w:rsidRPr="00635F1B" w:rsidRDefault="00A17DD6" w:rsidP="00A17DD6">
      <w:pPr>
        <w:spacing w:after="200" w:line="276" w:lineRule="auto"/>
        <w:rPr>
          <w:rFonts w:cs="Arial"/>
          <w:sz w:val="22"/>
          <w:szCs w:val="22"/>
        </w:rPr>
      </w:pPr>
      <w:r w:rsidRPr="00635F1B">
        <w:rPr>
          <w:rFonts w:cs="Arial"/>
          <w:sz w:val="22"/>
          <w:szCs w:val="22"/>
        </w:rPr>
        <w:t>As stated in their Grant Agreement, Service Providers are required to:</w:t>
      </w:r>
    </w:p>
    <w:p w14:paraId="4E700420" w14:textId="77777777" w:rsidR="00A17DD6" w:rsidRPr="00635F1B" w:rsidRDefault="00A17DD6" w:rsidP="00074AD3">
      <w:pPr>
        <w:pStyle w:val="ListParagraph"/>
        <w:numPr>
          <w:ilvl w:val="0"/>
          <w:numId w:val="34"/>
        </w:numPr>
        <w:spacing w:after="200" w:line="276" w:lineRule="auto"/>
        <w:rPr>
          <w:rFonts w:cstheme="minorBidi"/>
          <w:sz w:val="22"/>
          <w:szCs w:val="22"/>
        </w:rPr>
      </w:pPr>
      <w:r w:rsidRPr="00635F1B">
        <w:rPr>
          <w:rFonts w:cstheme="minorBidi"/>
          <w:sz w:val="22"/>
          <w:szCs w:val="22"/>
        </w:rPr>
        <w:t>cause written records to be kept that properly record and explain the receipt, custody or expenditure of the grant and allow those records to be conveniently and properly audited</w:t>
      </w:r>
      <w:r w:rsidR="00BF4A16" w:rsidRPr="00635F1B">
        <w:rPr>
          <w:rFonts w:cs="Arial"/>
          <w:sz w:val="22"/>
          <w:szCs w:val="22"/>
        </w:rPr>
        <w:t xml:space="preserve">; and </w:t>
      </w:r>
    </w:p>
    <w:p w14:paraId="3A5B13D8" w14:textId="77777777" w:rsidR="00BF4A16" w:rsidRPr="00635F1B" w:rsidRDefault="00BF4A16" w:rsidP="00BF4A16">
      <w:pPr>
        <w:pStyle w:val="ListParagraph"/>
        <w:numPr>
          <w:ilvl w:val="0"/>
          <w:numId w:val="34"/>
        </w:numPr>
        <w:spacing w:after="200" w:line="276" w:lineRule="auto"/>
        <w:rPr>
          <w:rFonts w:cstheme="minorBidi"/>
          <w:sz w:val="22"/>
          <w:szCs w:val="22"/>
        </w:rPr>
      </w:pPr>
      <w:proofErr w:type="gramStart"/>
      <w:r w:rsidRPr="00635F1B">
        <w:rPr>
          <w:rFonts w:cstheme="minorBidi"/>
          <w:sz w:val="22"/>
          <w:szCs w:val="22"/>
        </w:rPr>
        <w:t>remit</w:t>
      </w:r>
      <w:proofErr w:type="gramEnd"/>
      <w:r w:rsidRPr="00635F1B">
        <w:rPr>
          <w:rFonts w:cstheme="minorBidi"/>
          <w:sz w:val="22"/>
          <w:szCs w:val="22"/>
        </w:rPr>
        <w:t xml:space="preserve"> any interest earned on the grant activity in full to the Commonwealth on a quarterly basis in accordance with instructions that will be advised to you in writing by us.</w:t>
      </w:r>
    </w:p>
    <w:p w14:paraId="5315259A" w14:textId="3DF3B565" w:rsidR="00A17DD6" w:rsidRPr="00635F1B" w:rsidRDefault="00A17DD6" w:rsidP="00A17DD6">
      <w:pPr>
        <w:spacing w:after="200" w:line="276" w:lineRule="auto"/>
        <w:rPr>
          <w:rFonts w:cs="Arial"/>
          <w:sz w:val="22"/>
          <w:szCs w:val="22"/>
        </w:rPr>
      </w:pPr>
      <w:r w:rsidRPr="00635F1B">
        <w:rPr>
          <w:rFonts w:cs="Arial"/>
          <w:sz w:val="22"/>
          <w:szCs w:val="22"/>
        </w:rPr>
        <w:t xml:space="preserve">Service Providers should take all reasonable actions to ensure no fraud occurs. </w:t>
      </w:r>
      <w:r w:rsidR="005628BF" w:rsidRPr="00635F1B">
        <w:rPr>
          <w:rFonts w:cs="Arial"/>
          <w:sz w:val="22"/>
          <w:szCs w:val="22"/>
        </w:rPr>
        <w:t xml:space="preserve"> </w:t>
      </w:r>
      <w:r w:rsidRPr="00635F1B">
        <w:rPr>
          <w:rFonts w:cs="Arial"/>
          <w:sz w:val="22"/>
          <w:szCs w:val="22"/>
        </w:rPr>
        <w:t xml:space="preserve">Robust selection and contractual processes will help to manage the risk of misuse of funds or unforeseen circumstances </w:t>
      </w:r>
      <w:proofErr w:type="gramStart"/>
      <w:r w:rsidRPr="00635F1B">
        <w:rPr>
          <w:rFonts w:cs="Arial"/>
          <w:sz w:val="22"/>
          <w:szCs w:val="22"/>
        </w:rPr>
        <w:t>impacting</w:t>
      </w:r>
      <w:proofErr w:type="gramEnd"/>
      <w:r w:rsidRPr="00635F1B">
        <w:rPr>
          <w:rFonts w:cs="Arial"/>
          <w:sz w:val="22"/>
          <w:szCs w:val="22"/>
        </w:rPr>
        <w:t xml:space="preserve"> Small Grants activities.</w:t>
      </w:r>
    </w:p>
    <w:p w14:paraId="6D506081" w14:textId="2ECED6D5" w:rsidR="00A17DD6" w:rsidRPr="00635F1B" w:rsidRDefault="00A17DD6" w:rsidP="00A17DD6">
      <w:pPr>
        <w:spacing w:after="200" w:line="276" w:lineRule="auto"/>
        <w:rPr>
          <w:rFonts w:cs="Arial"/>
          <w:sz w:val="22"/>
          <w:szCs w:val="22"/>
        </w:rPr>
      </w:pPr>
      <w:r w:rsidRPr="00635F1B">
        <w:rPr>
          <w:rFonts w:cs="Arial"/>
          <w:sz w:val="22"/>
          <w:szCs w:val="22"/>
        </w:rPr>
        <w:t>Service Providers are required to manage problems occurring with a Small Grants activity</w:t>
      </w:r>
      <w:r w:rsidRPr="00635F1B" w:rsidDel="003D60B8">
        <w:rPr>
          <w:rFonts w:cs="Arial"/>
          <w:sz w:val="22"/>
          <w:szCs w:val="22"/>
        </w:rPr>
        <w:t xml:space="preserve"> </w:t>
      </w:r>
      <w:r w:rsidRPr="00635F1B">
        <w:rPr>
          <w:rFonts w:cs="Arial"/>
          <w:sz w:val="22"/>
          <w:szCs w:val="22"/>
        </w:rPr>
        <w:t xml:space="preserve">in their capacity as grant administrator. </w:t>
      </w:r>
      <w:r w:rsidR="005628BF" w:rsidRPr="00635F1B">
        <w:rPr>
          <w:rFonts w:cs="Arial"/>
          <w:sz w:val="22"/>
          <w:szCs w:val="22"/>
        </w:rPr>
        <w:t xml:space="preserve"> </w:t>
      </w:r>
      <w:r w:rsidRPr="00635F1B">
        <w:rPr>
          <w:rFonts w:cs="Arial"/>
          <w:sz w:val="22"/>
          <w:szCs w:val="22"/>
        </w:rPr>
        <w:t xml:space="preserve">All critical incidents need to </w:t>
      </w:r>
      <w:proofErr w:type="gramStart"/>
      <w:r w:rsidRPr="00635F1B">
        <w:rPr>
          <w:rFonts w:cs="Arial"/>
          <w:sz w:val="22"/>
          <w:szCs w:val="22"/>
        </w:rPr>
        <w:t>be reported</w:t>
      </w:r>
      <w:proofErr w:type="gramEnd"/>
      <w:r w:rsidRPr="00635F1B">
        <w:rPr>
          <w:rFonts w:cs="Arial"/>
          <w:sz w:val="22"/>
          <w:szCs w:val="22"/>
        </w:rPr>
        <w:t xml:space="preserve"> to the relevant </w:t>
      </w:r>
      <w:r w:rsidR="002C24FC" w:rsidRPr="00635F1B">
        <w:rPr>
          <w:rFonts w:cs="Arial"/>
          <w:sz w:val="22"/>
          <w:szCs w:val="22"/>
        </w:rPr>
        <w:t>Funding Arrangement</w:t>
      </w:r>
      <w:r w:rsidRPr="00635F1B">
        <w:rPr>
          <w:rFonts w:cs="Arial"/>
          <w:sz w:val="22"/>
          <w:szCs w:val="22"/>
        </w:rPr>
        <w:t xml:space="preserve"> Manager in DSS as outlined in Section 5 of the Operational Guidelines.</w:t>
      </w:r>
    </w:p>
    <w:p w14:paraId="3F9333B8" w14:textId="77777777" w:rsidR="00A17DD6" w:rsidRPr="00635F1B" w:rsidRDefault="00A17DD6" w:rsidP="00A17DD6">
      <w:pPr>
        <w:spacing w:after="200" w:line="276" w:lineRule="auto"/>
        <w:rPr>
          <w:rFonts w:cs="Arial"/>
          <w:sz w:val="22"/>
          <w:szCs w:val="22"/>
        </w:rPr>
      </w:pPr>
      <w:r w:rsidRPr="00635F1B">
        <w:rPr>
          <w:rFonts w:cs="Arial"/>
          <w:sz w:val="22"/>
          <w:szCs w:val="22"/>
        </w:rPr>
        <w:t xml:space="preserve">Service Providers are required to manage complaints regarding Small Grants activities through their organisational complaints management processes and keep the relevant </w:t>
      </w:r>
      <w:r w:rsidR="00356CA8" w:rsidRPr="00635F1B">
        <w:rPr>
          <w:rFonts w:cs="Arial"/>
          <w:sz w:val="22"/>
          <w:szCs w:val="22"/>
        </w:rPr>
        <w:t>Funding Arrangement</w:t>
      </w:r>
      <w:r w:rsidRPr="00635F1B">
        <w:rPr>
          <w:rFonts w:cs="Arial"/>
          <w:sz w:val="22"/>
          <w:szCs w:val="22"/>
        </w:rPr>
        <w:t xml:space="preserve"> Manager in DSS informed.</w:t>
      </w:r>
    </w:p>
    <w:p w14:paraId="0D33E141" w14:textId="77777777" w:rsidR="00A17DD6" w:rsidRPr="00635F1B" w:rsidRDefault="00A17DD6" w:rsidP="00A17DD6">
      <w:pPr>
        <w:spacing w:after="200" w:line="276" w:lineRule="auto"/>
        <w:rPr>
          <w:rFonts w:cs="Arial"/>
          <w:sz w:val="22"/>
          <w:szCs w:val="22"/>
        </w:rPr>
      </w:pPr>
      <w:r w:rsidRPr="00635F1B">
        <w:rPr>
          <w:rFonts w:cs="Arial"/>
          <w:sz w:val="22"/>
          <w:szCs w:val="22"/>
        </w:rPr>
        <w:t xml:space="preserve">If a complainant is not satisfied with the outcome of the Service Provider’s complaints </w:t>
      </w:r>
      <w:proofErr w:type="gramStart"/>
      <w:r w:rsidRPr="00635F1B">
        <w:rPr>
          <w:rFonts w:cs="Arial"/>
          <w:sz w:val="22"/>
          <w:szCs w:val="22"/>
        </w:rPr>
        <w:t>process</w:t>
      </w:r>
      <w:proofErr w:type="gramEnd"/>
      <w:r w:rsidRPr="00635F1B">
        <w:rPr>
          <w:rFonts w:cs="Arial"/>
          <w:sz w:val="22"/>
          <w:szCs w:val="22"/>
        </w:rPr>
        <w:t xml:space="preserve"> they can submit a formal complaint to DSS through the Complaints Management Process.  More information on this process </w:t>
      </w:r>
      <w:proofErr w:type="gramStart"/>
      <w:r w:rsidRPr="00635F1B">
        <w:rPr>
          <w:rFonts w:cs="Arial"/>
          <w:sz w:val="22"/>
          <w:szCs w:val="22"/>
        </w:rPr>
        <w:t>can be found</w:t>
      </w:r>
      <w:proofErr w:type="gramEnd"/>
      <w:r w:rsidRPr="00635F1B">
        <w:rPr>
          <w:rFonts w:cs="Arial"/>
          <w:sz w:val="22"/>
          <w:szCs w:val="22"/>
        </w:rPr>
        <w:t xml:space="preserve"> on the DSS website at </w:t>
      </w:r>
      <w:hyperlink r:id="rId23" w:history="1">
        <w:r w:rsidRPr="00635F1B">
          <w:rPr>
            <w:rFonts w:cs="Arial"/>
            <w:color w:val="0000FF"/>
            <w:sz w:val="22"/>
            <w:szCs w:val="22"/>
            <w:u w:val="single"/>
          </w:rPr>
          <w:t>https://www.dss.gov.au/contact/feedback-compliments-complaints-and-enquiries</w:t>
        </w:r>
      </w:hyperlink>
      <w:r w:rsidRPr="00635F1B">
        <w:rPr>
          <w:rFonts w:cs="Arial"/>
          <w:sz w:val="22"/>
          <w:szCs w:val="22"/>
        </w:rPr>
        <w:t>.</w:t>
      </w:r>
    </w:p>
    <w:p w14:paraId="1A553210" w14:textId="77777777" w:rsidR="00A17DD6" w:rsidRPr="00635F1B" w:rsidRDefault="00EF714F" w:rsidP="000625B6">
      <w:pPr>
        <w:pStyle w:val="Heading3withoutnumbers"/>
        <w:rPr>
          <w:sz w:val="22"/>
          <w:szCs w:val="22"/>
        </w:rPr>
      </w:pPr>
      <w:r w:rsidRPr="00635F1B">
        <w:rPr>
          <w:sz w:val="22"/>
          <w:szCs w:val="22"/>
        </w:rPr>
        <w:t>4.4</w:t>
      </w:r>
      <w:r w:rsidRPr="00635F1B">
        <w:rPr>
          <w:sz w:val="22"/>
          <w:szCs w:val="22"/>
        </w:rPr>
        <w:tab/>
      </w:r>
      <w:r w:rsidR="00A17DD6" w:rsidRPr="00635F1B">
        <w:rPr>
          <w:sz w:val="22"/>
          <w:szCs w:val="22"/>
        </w:rPr>
        <w:t>Reporting</w:t>
      </w:r>
    </w:p>
    <w:p w14:paraId="516E532C" w14:textId="77777777" w:rsidR="00A17DD6" w:rsidRPr="00635F1B" w:rsidRDefault="00A17DD6" w:rsidP="00A17DD6">
      <w:pPr>
        <w:keepNext/>
        <w:keepLines/>
        <w:spacing w:after="200" w:line="276" w:lineRule="auto"/>
        <w:rPr>
          <w:rFonts w:cs="Arial"/>
          <w:sz w:val="22"/>
          <w:szCs w:val="22"/>
        </w:rPr>
      </w:pPr>
      <w:r w:rsidRPr="00635F1B">
        <w:rPr>
          <w:rFonts w:cs="Arial"/>
          <w:sz w:val="22"/>
          <w:szCs w:val="22"/>
        </w:rPr>
        <w:t>The Service Provider</w:t>
      </w:r>
      <w:r w:rsidRPr="00635F1B" w:rsidDel="002D5871">
        <w:rPr>
          <w:rFonts w:cs="Arial"/>
          <w:sz w:val="22"/>
          <w:szCs w:val="22"/>
        </w:rPr>
        <w:t xml:space="preserve"> </w:t>
      </w:r>
      <w:r w:rsidRPr="00635F1B">
        <w:rPr>
          <w:rFonts w:cs="Arial"/>
          <w:sz w:val="22"/>
          <w:szCs w:val="22"/>
        </w:rPr>
        <w:t xml:space="preserve">must report on the type, timing and frequency of Small Grants funding </w:t>
      </w:r>
      <w:r w:rsidR="004261CF" w:rsidRPr="00635F1B">
        <w:rPr>
          <w:rFonts w:cs="Arial"/>
          <w:sz w:val="22"/>
          <w:szCs w:val="22"/>
        </w:rPr>
        <w:t xml:space="preserve">to the Department </w:t>
      </w:r>
      <w:r w:rsidRPr="00635F1B">
        <w:rPr>
          <w:rFonts w:cs="Arial"/>
          <w:sz w:val="22"/>
          <w:szCs w:val="22"/>
        </w:rPr>
        <w:t>as required in their Grant Agreement.</w:t>
      </w:r>
    </w:p>
    <w:p w14:paraId="1079A424" w14:textId="64F7C2B1" w:rsidR="00A17DD6" w:rsidRPr="00635F1B" w:rsidRDefault="00A17DD6" w:rsidP="00A17DD6">
      <w:pPr>
        <w:spacing w:after="200" w:line="276" w:lineRule="auto"/>
        <w:rPr>
          <w:rFonts w:cs="Arial"/>
          <w:sz w:val="22"/>
          <w:szCs w:val="22"/>
        </w:rPr>
      </w:pPr>
      <w:r w:rsidRPr="00635F1B">
        <w:rPr>
          <w:rFonts w:cs="Arial"/>
          <w:sz w:val="22"/>
          <w:szCs w:val="22"/>
        </w:rPr>
        <w:t>The Service Provider</w:t>
      </w:r>
      <w:r w:rsidRPr="00635F1B" w:rsidDel="002D5871">
        <w:rPr>
          <w:rFonts w:cs="Arial"/>
          <w:sz w:val="22"/>
          <w:szCs w:val="22"/>
        </w:rPr>
        <w:t xml:space="preserve"> </w:t>
      </w:r>
      <w:r w:rsidRPr="00635F1B">
        <w:rPr>
          <w:rFonts w:cs="Arial"/>
          <w:sz w:val="22"/>
          <w:szCs w:val="22"/>
        </w:rPr>
        <w:t xml:space="preserve">will make available to the Commonwealth the details of </w:t>
      </w:r>
      <w:r w:rsidR="006F7917" w:rsidRPr="00635F1B">
        <w:rPr>
          <w:rFonts w:cs="Arial"/>
          <w:sz w:val="22"/>
          <w:szCs w:val="22"/>
        </w:rPr>
        <w:t xml:space="preserve">all </w:t>
      </w:r>
      <w:r w:rsidRPr="00635F1B">
        <w:rPr>
          <w:rFonts w:cs="Arial"/>
          <w:sz w:val="22"/>
          <w:szCs w:val="22"/>
        </w:rPr>
        <w:t xml:space="preserve">of its Small Grants recipients </w:t>
      </w:r>
      <w:r w:rsidR="006F7917" w:rsidRPr="00635F1B">
        <w:rPr>
          <w:rFonts w:cs="Arial"/>
          <w:sz w:val="22"/>
          <w:szCs w:val="22"/>
        </w:rPr>
        <w:t xml:space="preserve">in a format agreed with the </w:t>
      </w:r>
      <w:r w:rsidR="00425DA9" w:rsidRPr="00635F1B">
        <w:rPr>
          <w:rFonts w:cs="Arial"/>
          <w:sz w:val="22"/>
          <w:szCs w:val="22"/>
        </w:rPr>
        <w:t xml:space="preserve">DSS </w:t>
      </w:r>
      <w:r w:rsidR="006F7917" w:rsidRPr="00635F1B">
        <w:rPr>
          <w:rFonts w:cs="Arial"/>
          <w:sz w:val="22"/>
          <w:szCs w:val="22"/>
        </w:rPr>
        <w:t>Funding Arrangement Manager.</w:t>
      </w:r>
    </w:p>
    <w:p w14:paraId="259AB4CC" w14:textId="77777777" w:rsidR="00143730" w:rsidRPr="00635F1B" w:rsidRDefault="00EF714F" w:rsidP="000625B6">
      <w:pPr>
        <w:pStyle w:val="Heading3withoutnumbers"/>
        <w:rPr>
          <w:sz w:val="22"/>
          <w:szCs w:val="22"/>
        </w:rPr>
      </w:pPr>
      <w:r w:rsidRPr="00635F1B">
        <w:rPr>
          <w:sz w:val="22"/>
          <w:szCs w:val="22"/>
        </w:rPr>
        <w:t>4.5</w:t>
      </w:r>
      <w:r w:rsidRPr="00635F1B">
        <w:rPr>
          <w:sz w:val="22"/>
          <w:szCs w:val="22"/>
        </w:rPr>
        <w:tab/>
      </w:r>
      <w:r w:rsidR="00143730" w:rsidRPr="00635F1B">
        <w:rPr>
          <w:sz w:val="22"/>
          <w:szCs w:val="22"/>
        </w:rPr>
        <w:t xml:space="preserve">Funding </w:t>
      </w:r>
      <w:r w:rsidR="000307AB" w:rsidRPr="00635F1B">
        <w:rPr>
          <w:sz w:val="22"/>
          <w:szCs w:val="22"/>
        </w:rPr>
        <w:t>A</w:t>
      </w:r>
      <w:r w:rsidR="00143730" w:rsidRPr="00635F1B">
        <w:rPr>
          <w:sz w:val="22"/>
          <w:szCs w:val="22"/>
        </w:rPr>
        <w:t>cknowledgement</w:t>
      </w:r>
    </w:p>
    <w:p w14:paraId="3B16C708" w14:textId="506626F7" w:rsidR="00441F58" w:rsidRPr="00635F1B" w:rsidRDefault="00441F58" w:rsidP="00F32F4F">
      <w:pPr>
        <w:spacing w:line="276" w:lineRule="auto"/>
        <w:rPr>
          <w:sz w:val="22"/>
          <w:szCs w:val="22"/>
          <w:lang w:val="en-US"/>
        </w:rPr>
      </w:pPr>
      <w:r w:rsidRPr="00635F1B">
        <w:rPr>
          <w:sz w:val="22"/>
          <w:szCs w:val="22"/>
          <w:lang w:val="en-US"/>
        </w:rPr>
        <w:t xml:space="preserve">All communications materials funded by Small Grants produced for the </w:t>
      </w:r>
      <w:proofErr w:type="gramStart"/>
      <w:r w:rsidRPr="00635F1B">
        <w:rPr>
          <w:sz w:val="22"/>
          <w:szCs w:val="22"/>
          <w:lang w:val="en-US"/>
        </w:rPr>
        <w:t>general public</w:t>
      </w:r>
      <w:proofErr w:type="gramEnd"/>
      <w:r w:rsidRPr="00635F1B">
        <w:rPr>
          <w:sz w:val="22"/>
          <w:szCs w:val="22"/>
          <w:lang w:val="en-US"/>
        </w:rPr>
        <w:t xml:space="preserve"> are required to acknowledge DSS funding.  This </w:t>
      </w:r>
      <w:r w:rsidR="000B1146" w:rsidRPr="00635F1B">
        <w:rPr>
          <w:sz w:val="22"/>
          <w:szCs w:val="22"/>
          <w:lang w:val="en-US"/>
        </w:rPr>
        <w:t>is usually</w:t>
      </w:r>
      <w:r w:rsidRPr="00635F1B">
        <w:rPr>
          <w:sz w:val="22"/>
          <w:szCs w:val="22"/>
          <w:lang w:val="en-US"/>
        </w:rPr>
        <w:t xml:space="preserve"> </w:t>
      </w:r>
      <w:r w:rsidR="00C5496A" w:rsidRPr="00635F1B">
        <w:rPr>
          <w:sz w:val="22"/>
          <w:szCs w:val="22"/>
          <w:lang w:val="en-US"/>
        </w:rPr>
        <w:t>by a</w:t>
      </w:r>
      <w:r w:rsidRPr="00635F1B">
        <w:rPr>
          <w:sz w:val="22"/>
          <w:szCs w:val="22"/>
          <w:lang w:val="en-US"/>
        </w:rPr>
        <w:t xml:space="preserve"> textual acknowledgement</w:t>
      </w:r>
      <w:r w:rsidR="001B6149" w:rsidRPr="00635F1B">
        <w:rPr>
          <w:sz w:val="22"/>
          <w:szCs w:val="22"/>
          <w:lang w:val="en-US"/>
        </w:rPr>
        <w:t>:</w:t>
      </w:r>
    </w:p>
    <w:p w14:paraId="73DE5E56" w14:textId="77777777" w:rsidR="00441F58" w:rsidRPr="00635F1B" w:rsidRDefault="00441F58" w:rsidP="00143730">
      <w:pPr>
        <w:rPr>
          <w:sz w:val="22"/>
          <w:szCs w:val="22"/>
          <w:lang w:val="en-US"/>
        </w:rPr>
      </w:pPr>
    </w:p>
    <w:p w14:paraId="34D600AE" w14:textId="77777777" w:rsidR="00441F58" w:rsidRPr="00635F1B" w:rsidRDefault="000B1146" w:rsidP="00441F58">
      <w:pPr>
        <w:ind w:left="851" w:right="963"/>
        <w:rPr>
          <w:sz w:val="22"/>
          <w:szCs w:val="22"/>
          <w:lang w:val="en-US"/>
        </w:rPr>
      </w:pPr>
      <w:r w:rsidRPr="00635F1B">
        <w:rPr>
          <w:sz w:val="22"/>
          <w:szCs w:val="22"/>
        </w:rPr>
        <w:t xml:space="preserve">The project was </w:t>
      </w:r>
      <w:r w:rsidR="00441F58" w:rsidRPr="00635F1B">
        <w:rPr>
          <w:sz w:val="22"/>
          <w:szCs w:val="22"/>
        </w:rPr>
        <w:t>funded by</w:t>
      </w:r>
      <w:r w:rsidRPr="00635F1B">
        <w:rPr>
          <w:sz w:val="22"/>
          <w:szCs w:val="22"/>
        </w:rPr>
        <w:t xml:space="preserve"> (or supported by)</w:t>
      </w:r>
      <w:r w:rsidR="00441F58" w:rsidRPr="00635F1B">
        <w:rPr>
          <w:sz w:val="22"/>
          <w:szCs w:val="22"/>
        </w:rPr>
        <w:t xml:space="preserve"> the Australian Government Department of Social Service</w:t>
      </w:r>
      <w:r w:rsidRPr="00635F1B">
        <w:rPr>
          <w:sz w:val="22"/>
          <w:szCs w:val="22"/>
        </w:rPr>
        <w:t>s</w:t>
      </w:r>
    </w:p>
    <w:p w14:paraId="10E4DB5F" w14:textId="77777777" w:rsidR="000B1146" w:rsidRPr="00635F1B" w:rsidRDefault="000B1146" w:rsidP="000B1146">
      <w:pPr>
        <w:rPr>
          <w:sz w:val="22"/>
          <w:szCs w:val="22"/>
        </w:rPr>
      </w:pPr>
    </w:p>
    <w:p w14:paraId="36C07BEB" w14:textId="77777777" w:rsidR="001B6149" w:rsidRPr="00635F1B" w:rsidRDefault="001B6149" w:rsidP="001B6149">
      <w:pPr>
        <w:spacing w:line="276" w:lineRule="auto"/>
        <w:rPr>
          <w:sz w:val="22"/>
          <w:szCs w:val="22"/>
          <w:lang w:val="en-US"/>
        </w:rPr>
      </w:pPr>
      <w:r w:rsidRPr="00635F1B">
        <w:rPr>
          <w:sz w:val="22"/>
          <w:szCs w:val="22"/>
          <w:lang w:val="en-US"/>
        </w:rPr>
        <w:t xml:space="preserve">In addition, the Forced Adoption Support Services logo </w:t>
      </w:r>
      <w:proofErr w:type="gramStart"/>
      <w:r w:rsidRPr="00635F1B">
        <w:rPr>
          <w:sz w:val="22"/>
          <w:szCs w:val="22"/>
          <w:lang w:val="en-US"/>
        </w:rPr>
        <w:t>can be used</w:t>
      </w:r>
      <w:proofErr w:type="gramEnd"/>
      <w:r w:rsidRPr="00635F1B">
        <w:rPr>
          <w:sz w:val="22"/>
          <w:szCs w:val="22"/>
          <w:lang w:val="en-US"/>
        </w:rPr>
        <w:t>, but must be placed separately from the text.</w:t>
      </w:r>
    </w:p>
    <w:p w14:paraId="115EA6E3" w14:textId="77777777" w:rsidR="001B6149" w:rsidRPr="00635F1B" w:rsidRDefault="001B6149" w:rsidP="000B1146">
      <w:pPr>
        <w:rPr>
          <w:sz w:val="22"/>
          <w:szCs w:val="22"/>
        </w:rPr>
      </w:pPr>
    </w:p>
    <w:p w14:paraId="24EF79D5" w14:textId="2BC20554" w:rsidR="00E56467" w:rsidRPr="00635F1B" w:rsidRDefault="001B6149" w:rsidP="000B1146">
      <w:pPr>
        <w:rPr>
          <w:sz w:val="22"/>
          <w:szCs w:val="22"/>
        </w:rPr>
      </w:pPr>
      <w:proofErr w:type="gramStart"/>
      <w:r w:rsidRPr="00635F1B">
        <w:rPr>
          <w:sz w:val="22"/>
          <w:szCs w:val="22"/>
        </w:rPr>
        <w:lastRenderedPageBreak/>
        <w:t xml:space="preserve">All products and materials which include the </w:t>
      </w:r>
      <w:r w:rsidRPr="00635F1B">
        <w:rPr>
          <w:sz w:val="22"/>
          <w:szCs w:val="22"/>
          <w:lang w:val="en-US"/>
        </w:rPr>
        <w:t>Forced Adoption Support Services</w:t>
      </w:r>
      <w:r w:rsidRPr="00635F1B">
        <w:rPr>
          <w:sz w:val="22"/>
          <w:szCs w:val="22"/>
        </w:rPr>
        <w:t xml:space="preserve"> logo or which acknowledge DSS, must be cleared by DS</w:t>
      </w:r>
      <w:r w:rsidR="005628BF" w:rsidRPr="00635F1B">
        <w:rPr>
          <w:sz w:val="22"/>
          <w:szCs w:val="22"/>
        </w:rPr>
        <w:t>S Corporate Communication team</w:t>
      </w:r>
      <w:proofErr w:type="gramEnd"/>
      <w:r w:rsidR="005628BF" w:rsidRPr="00635F1B">
        <w:rPr>
          <w:sz w:val="22"/>
          <w:szCs w:val="22"/>
        </w:rPr>
        <w:t>.</w:t>
      </w:r>
    </w:p>
    <w:p w14:paraId="77351500" w14:textId="3CD3D06B" w:rsidR="001B6149" w:rsidRPr="00635F1B" w:rsidRDefault="001B6149" w:rsidP="000B1146">
      <w:pPr>
        <w:rPr>
          <w:sz w:val="22"/>
          <w:szCs w:val="22"/>
        </w:rPr>
      </w:pPr>
      <w:r w:rsidRPr="00635F1B">
        <w:rPr>
          <w:sz w:val="22"/>
          <w:szCs w:val="22"/>
        </w:rPr>
        <w:t>Please provide design mock-ups for style guide approval.</w:t>
      </w:r>
      <w:r w:rsidRPr="00635F1B">
        <w:rPr>
          <w:sz w:val="22"/>
          <w:szCs w:val="22"/>
        </w:rPr>
        <w:br/>
      </w:r>
      <w:r w:rsidRPr="00635F1B">
        <w:rPr>
          <w:sz w:val="22"/>
          <w:szCs w:val="22"/>
        </w:rPr>
        <w:br/>
        <w:t>Products include printed publications, digital resources, fact sheets, videos, signage and plaques.</w:t>
      </w:r>
    </w:p>
    <w:p w14:paraId="4A73863A" w14:textId="77777777" w:rsidR="001B6149" w:rsidRPr="00635F1B" w:rsidRDefault="001B6149" w:rsidP="000B1146">
      <w:pPr>
        <w:rPr>
          <w:sz w:val="22"/>
          <w:szCs w:val="22"/>
        </w:rPr>
      </w:pPr>
    </w:p>
    <w:p w14:paraId="4CF14832" w14:textId="77777777" w:rsidR="000B1146" w:rsidRPr="00635F1B" w:rsidRDefault="000B1146" w:rsidP="00F14A6C">
      <w:pPr>
        <w:spacing w:line="276" w:lineRule="auto"/>
        <w:rPr>
          <w:sz w:val="22"/>
          <w:szCs w:val="22"/>
        </w:rPr>
      </w:pPr>
      <w:r w:rsidRPr="00635F1B">
        <w:rPr>
          <w:sz w:val="22"/>
          <w:szCs w:val="22"/>
        </w:rPr>
        <w:t xml:space="preserve">It is standard practice, across the Australian Government, to ask to see proposed ‘products’ funded by the Government.  Such products would always need to </w:t>
      </w:r>
      <w:proofErr w:type="gramStart"/>
      <w:r w:rsidRPr="00635F1B">
        <w:rPr>
          <w:sz w:val="22"/>
          <w:szCs w:val="22"/>
        </w:rPr>
        <w:t>be considered</w:t>
      </w:r>
      <w:proofErr w:type="gramEnd"/>
      <w:r w:rsidRPr="00635F1B">
        <w:rPr>
          <w:sz w:val="22"/>
          <w:szCs w:val="22"/>
        </w:rPr>
        <w:t xml:space="preserve"> on a case</w:t>
      </w:r>
      <w:r w:rsidR="00EC0A49" w:rsidRPr="00635F1B">
        <w:rPr>
          <w:sz w:val="22"/>
          <w:szCs w:val="22"/>
        </w:rPr>
        <w:t>-</w:t>
      </w:r>
      <w:r w:rsidRPr="00635F1B">
        <w:rPr>
          <w:sz w:val="22"/>
          <w:szCs w:val="22"/>
        </w:rPr>
        <w:t>by</w:t>
      </w:r>
      <w:r w:rsidR="00EC0A49" w:rsidRPr="00635F1B">
        <w:rPr>
          <w:sz w:val="22"/>
          <w:szCs w:val="22"/>
        </w:rPr>
        <w:t>-</w:t>
      </w:r>
      <w:r w:rsidRPr="00635F1B">
        <w:rPr>
          <w:sz w:val="22"/>
          <w:szCs w:val="22"/>
        </w:rPr>
        <w:t xml:space="preserve">case basis, by DSS and approval will be provided for funding acknowledgement.  The Department will not approve the artwork/design of the materials itself, but </w:t>
      </w:r>
      <w:r w:rsidR="00852B8B" w:rsidRPr="00635F1B">
        <w:rPr>
          <w:sz w:val="22"/>
          <w:szCs w:val="22"/>
        </w:rPr>
        <w:t xml:space="preserve">will </w:t>
      </w:r>
      <w:r w:rsidRPr="00635F1B">
        <w:rPr>
          <w:sz w:val="22"/>
          <w:szCs w:val="22"/>
        </w:rPr>
        <w:t xml:space="preserve">need to see it to perceive how the Department </w:t>
      </w:r>
      <w:proofErr w:type="gramStart"/>
      <w:r w:rsidRPr="00635F1B">
        <w:rPr>
          <w:sz w:val="22"/>
          <w:szCs w:val="22"/>
        </w:rPr>
        <w:t>is being represented</w:t>
      </w:r>
      <w:proofErr w:type="gramEnd"/>
      <w:r w:rsidR="00F768D0" w:rsidRPr="00635F1B">
        <w:rPr>
          <w:sz w:val="22"/>
          <w:szCs w:val="22"/>
        </w:rPr>
        <w:t>,</w:t>
      </w:r>
      <w:r w:rsidRPr="00635F1B">
        <w:rPr>
          <w:sz w:val="22"/>
          <w:szCs w:val="22"/>
        </w:rPr>
        <w:t xml:space="preserve"> and to ensure the appropriate acknowledgement text is being used.</w:t>
      </w:r>
    </w:p>
    <w:p w14:paraId="5F6B79EF" w14:textId="77777777" w:rsidR="000B1146" w:rsidRPr="00635F1B" w:rsidRDefault="000B1146" w:rsidP="00F14A6C">
      <w:pPr>
        <w:spacing w:line="276" w:lineRule="auto"/>
        <w:rPr>
          <w:sz w:val="22"/>
          <w:szCs w:val="22"/>
        </w:rPr>
      </w:pPr>
    </w:p>
    <w:p w14:paraId="3931A283" w14:textId="74AA8DA7" w:rsidR="000B1146" w:rsidRPr="00635F1B" w:rsidRDefault="000B1146" w:rsidP="00E45E6D">
      <w:pPr>
        <w:spacing w:after="360" w:line="276" w:lineRule="auto"/>
        <w:rPr>
          <w:rFonts w:ascii="Calibri" w:hAnsi="Calibri"/>
          <w:sz w:val="22"/>
          <w:szCs w:val="22"/>
        </w:rPr>
      </w:pPr>
      <w:r w:rsidRPr="00635F1B">
        <w:rPr>
          <w:sz w:val="22"/>
          <w:szCs w:val="22"/>
        </w:rPr>
        <w:t xml:space="preserve">The </w:t>
      </w:r>
      <w:r w:rsidR="004F3678" w:rsidRPr="00635F1B">
        <w:rPr>
          <w:sz w:val="22"/>
          <w:szCs w:val="22"/>
        </w:rPr>
        <w:t xml:space="preserve">Service Provider </w:t>
      </w:r>
      <w:r w:rsidRPr="00635F1B">
        <w:rPr>
          <w:sz w:val="22"/>
          <w:szCs w:val="22"/>
        </w:rPr>
        <w:t xml:space="preserve">should forward all proposed publications including the design of plaques/memorials to their Funding Arrangement Manager who will seek the appropriate approvals. This </w:t>
      </w:r>
      <w:proofErr w:type="gramStart"/>
      <w:r w:rsidR="00C5496A" w:rsidRPr="00635F1B">
        <w:rPr>
          <w:sz w:val="22"/>
          <w:szCs w:val="22"/>
        </w:rPr>
        <w:t>is expected</w:t>
      </w:r>
      <w:proofErr w:type="gramEnd"/>
      <w:r w:rsidR="00C5496A" w:rsidRPr="00635F1B">
        <w:rPr>
          <w:sz w:val="22"/>
          <w:szCs w:val="22"/>
        </w:rPr>
        <w:t xml:space="preserve"> to </w:t>
      </w:r>
      <w:r w:rsidRPr="00635F1B">
        <w:rPr>
          <w:sz w:val="22"/>
          <w:szCs w:val="22"/>
        </w:rPr>
        <w:t>be a quick turn-around</w:t>
      </w:r>
      <w:r w:rsidR="00EC0A49" w:rsidRPr="00635F1B">
        <w:rPr>
          <w:sz w:val="22"/>
          <w:szCs w:val="22"/>
        </w:rPr>
        <w:t xml:space="preserve"> process</w:t>
      </w:r>
      <w:r w:rsidRPr="00635F1B">
        <w:rPr>
          <w:sz w:val="22"/>
          <w:szCs w:val="22"/>
        </w:rPr>
        <w:t>.</w:t>
      </w:r>
      <w:r w:rsidR="00C5496A" w:rsidRPr="00635F1B">
        <w:rPr>
          <w:sz w:val="22"/>
          <w:szCs w:val="22"/>
        </w:rPr>
        <w:t xml:space="preserve"> </w:t>
      </w:r>
      <w:r w:rsidR="005628BF" w:rsidRPr="00635F1B">
        <w:rPr>
          <w:sz w:val="22"/>
          <w:szCs w:val="22"/>
        </w:rPr>
        <w:t xml:space="preserve"> </w:t>
      </w:r>
      <w:r w:rsidR="00C5496A" w:rsidRPr="00635F1B">
        <w:rPr>
          <w:sz w:val="22"/>
          <w:szCs w:val="22"/>
        </w:rPr>
        <w:t xml:space="preserve">For further information please see the </w:t>
      </w:r>
      <w:r w:rsidR="002265BB" w:rsidRPr="00635F1B">
        <w:rPr>
          <w:rStyle w:val="BookTitle"/>
          <w:smallCaps w:val="0"/>
          <w:spacing w:val="0"/>
          <w:sz w:val="22"/>
          <w:szCs w:val="22"/>
        </w:rPr>
        <w:t>Forced Adoption Support Services Branding and Style Guide</w:t>
      </w:r>
      <w:r w:rsidR="001B6149" w:rsidRPr="00635F1B">
        <w:rPr>
          <w:sz w:val="22"/>
          <w:szCs w:val="22"/>
        </w:rPr>
        <w:t xml:space="preserve"> which may be updated from time to time.</w:t>
      </w:r>
    </w:p>
    <w:p w14:paraId="30F52332" w14:textId="792A55C3" w:rsidR="00A17DD6" w:rsidRPr="00635F1B" w:rsidRDefault="00A17DD6" w:rsidP="00F14A6C">
      <w:pPr>
        <w:pStyle w:val="Heading1"/>
        <w:numPr>
          <w:ilvl w:val="0"/>
          <w:numId w:val="46"/>
        </w:numPr>
        <w:rPr>
          <w:bCs/>
          <w:sz w:val="24"/>
          <w:szCs w:val="24"/>
        </w:rPr>
      </w:pPr>
      <w:r w:rsidRPr="00635F1B">
        <w:rPr>
          <w:bCs/>
          <w:sz w:val="24"/>
          <w:szCs w:val="24"/>
        </w:rPr>
        <w:t>Resource</w:t>
      </w:r>
      <w:r w:rsidR="007B05F2" w:rsidRPr="00635F1B">
        <w:rPr>
          <w:bCs/>
          <w:sz w:val="24"/>
          <w:szCs w:val="24"/>
        </w:rPr>
        <w:t>s</w:t>
      </w:r>
      <w:r w:rsidRPr="00635F1B">
        <w:rPr>
          <w:bCs/>
          <w:sz w:val="24"/>
          <w:szCs w:val="24"/>
        </w:rPr>
        <w:t xml:space="preserve"> </w:t>
      </w:r>
    </w:p>
    <w:p w14:paraId="475411A0" w14:textId="77777777" w:rsidR="00A17DD6" w:rsidRPr="00635F1B" w:rsidRDefault="00A17DD6" w:rsidP="00A17DD6">
      <w:pPr>
        <w:keepNext/>
        <w:keepLines/>
        <w:rPr>
          <w:rFonts w:cs="Arial"/>
          <w:sz w:val="22"/>
          <w:szCs w:val="22"/>
        </w:rPr>
      </w:pPr>
      <w:r w:rsidRPr="00635F1B">
        <w:rPr>
          <w:rFonts w:cs="Arial"/>
          <w:sz w:val="22"/>
          <w:szCs w:val="22"/>
        </w:rPr>
        <w:t xml:space="preserve">The Service Provider may refer </w:t>
      </w:r>
      <w:proofErr w:type="gramStart"/>
      <w:r w:rsidRPr="00635F1B">
        <w:rPr>
          <w:rFonts w:cs="Arial"/>
          <w:sz w:val="22"/>
          <w:szCs w:val="22"/>
        </w:rPr>
        <w:t>to</w:t>
      </w:r>
      <w:proofErr w:type="gramEnd"/>
      <w:r w:rsidRPr="00635F1B">
        <w:rPr>
          <w:rFonts w:cs="Arial"/>
          <w:sz w:val="22"/>
          <w:szCs w:val="22"/>
        </w:rPr>
        <w:t>:</w:t>
      </w:r>
    </w:p>
    <w:p w14:paraId="7F350681" w14:textId="77777777" w:rsidR="00A17DD6" w:rsidRPr="00635F1B" w:rsidRDefault="00A17DD6" w:rsidP="00A17DD6">
      <w:pPr>
        <w:keepNext/>
        <w:keepLines/>
        <w:rPr>
          <w:rFonts w:cs="Arial"/>
          <w:sz w:val="22"/>
          <w:szCs w:val="22"/>
        </w:rPr>
      </w:pPr>
    </w:p>
    <w:p w14:paraId="30478BD5" w14:textId="77777777" w:rsidR="00A17DD6" w:rsidRPr="00635F1B" w:rsidRDefault="009B76F4" w:rsidP="00F14A6C">
      <w:pPr>
        <w:pStyle w:val="ListParagraph"/>
        <w:keepNext/>
        <w:keepLines/>
        <w:numPr>
          <w:ilvl w:val="0"/>
          <w:numId w:val="34"/>
        </w:numPr>
        <w:spacing w:after="200" w:line="276" w:lineRule="auto"/>
        <w:rPr>
          <w:rFonts w:cs="Arial"/>
          <w:sz w:val="22"/>
          <w:szCs w:val="22"/>
        </w:rPr>
      </w:pPr>
      <w:hyperlink r:id="rId24" w:history="1">
        <w:r w:rsidR="00A17DD6" w:rsidRPr="00635F1B">
          <w:rPr>
            <w:rFonts w:cs="Arial"/>
            <w:color w:val="0000FF"/>
            <w:sz w:val="22"/>
            <w:szCs w:val="22"/>
            <w:u w:val="single"/>
          </w:rPr>
          <w:t>Commonwealth Grants Rules and Guidelines</w:t>
        </w:r>
      </w:hyperlink>
      <w:r w:rsidR="00A17DD6" w:rsidRPr="00635F1B">
        <w:rPr>
          <w:rFonts w:cs="Arial"/>
          <w:sz w:val="22"/>
          <w:szCs w:val="22"/>
        </w:rPr>
        <w:t xml:space="preserve"> (CGRGs), in particular:</w:t>
      </w:r>
    </w:p>
    <w:p w14:paraId="43CC45B7" w14:textId="77777777" w:rsidR="00A17DD6" w:rsidRPr="00635F1B" w:rsidRDefault="00A17DD6" w:rsidP="00F14A6C">
      <w:pPr>
        <w:pStyle w:val="ListParagraph"/>
        <w:keepNext/>
        <w:keepLines/>
        <w:numPr>
          <w:ilvl w:val="1"/>
          <w:numId w:val="34"/>
        </w:numPr>
        <w:spacing w:after="200" w:line="276" w:lineRule="auto"/>
        <w:rPr>
          <w:rFonts w:cs="Arial"/>
          <w:sz w:val="22"/>
          <w:szCs w:val="22"/>
        </w:rPr>
      </w:pPr>
      <w:r w:rsidRPr="00635F1B">
        <w:rPr>
          <w:rFonts w:cs="Arial"/>
          <w:sz w:val="22"/>
          <w:szCs w:val="22"/>
        </w:rPr>
        <w:t>6.2. The seven key principles for grants administration that apply to all forms of granting activity</w:t>
      </w:r>
      <w:r w:rsidRPr="00635F1B">
        <w:rPr>
          <w:vertAlign w:val="superscript"/>
        </w:rPr>
        <w:footnoteReference w:id="4"/>
      </w:r>
      <w:r w:rsidRPr="00635F1B">
        <w:rPr>
          <w:rFonts w:cs="Arial"/>
          <w:sz w:val="22"/>
          <w:szCs w:val="22"/>
        </w:rPr>
        <w:t xml:space="preserve"> and all processes and phases of grants administration are:</w:t>
      </w:r>
    </w:p>
    <w:p w14:paraId="0E9B676F" w14:textId="77777777" w:rsidR="00A17DD6" w:rsidRPr="00635F1B" w:rsidRDefault="00A17DD6" w:rsidP="00F14A6C">
      <w:pPr>
        <w:pStyle w:val="ListParagraph"/>
        <w:keepNext/>
        <w:keepLines/>
        <w:numPr>
          <w:ilvl w:val="2"/>
          <w:numId w:val="34"/>
        </w:numPr>
        <w:spacing w:after="200" w:line="276" w:lineRule="auto"/>
        <w:rPr>
          <w:rFonts w:cs="Arial"/>
          <w:sz w:val="22"/>
          <w:szCs w:val="22"/>
        </w:rPr>
      </w:pPr>
      <w:r w:rsidRPr="00635F1B">
        <w:rPr>
          <w:rFonts w:cs="Arial"/>
          <w:sz w:val="22"/>
          <w:szCs w:val="22"/>
        </w:rPr>
        <w:t>robust planning and design;</w:t>
      </w:r>
    </w:p>
    <w:p w14:paraId="7ADBBAA7" w14:textId="77777777" w:rsidR="00A17DD6" w:rsidRPr="00635F1B" w:rsidRDefault="00A17DD6" w:rsidP="00F14A6C">
      <w:pPr>
        <w:pStyle w:val="ListParagraph"/>
        <w:keepNext/>
        <w:keepLines/>
        <w:numPr>
          <w:ilvl w:val="2"/>
          <w:numId w:val="34"/>
        </w:numPr>
        <w:spacing w:after="200" w:line="276" w:lineRule="auto"/>
        <w:rPr>
          <w:rFonts w:cs="Arial"/>
          <w:sz w:val="22"/>
          <w:szCs w:val="22"/>
        </w:rPr>
      </w:pPr>
      <w:r w:rsidRPr="00635F1B">
        <w:rPr>
          <w:rFonts w:cs="Arial"/>
          <w:sz w:val="22"/>
          <w:szCs w:val="22"/>
        </w:rPr>
        <w:t>collaboration and partnership;</w:t>
      </w:r>
    </w:p>
    <w:p w14:paraId="5A9494BF" w14:textId="77777777" w:rsidR="00A17DD6" w:rsidRPr="00635F1B" w:rsidRDefault="00A17DD6" w:rsidP="00F14A6C">
      <w:pPr>
        <w:pStyle w:val="ListParagraph"/>
        <w:keepNext/>
        <w:keepLines/>
        <w:numPr>
          <w:ilvl w:val="2"/>
          <w:numId w:val="34"/>
        </w:numPr>
        <w:spacing w:after="200" w:line="276" w:lineRule="auto"/>
        <w:rPr>
          <w:rFonts w:cs="Arial"/>
          <w:sz w:val="22"/>
          <w:szCs w:val="22"/>
        </w:rPr>
      </w:pPr>
      <w:r w:rsidRPr="00635F1B">
        <w:rPr>
          <w:rFonts w:cs="Arial"/>
          <w:sz w:val="22"/>
          <w:szCs w:val="22"/>
        </w:rPr>
        <w:t xml:space="preserve">proportionality; </w:t>
      </w:r>
    </w:p>
    <w:p w14:paraId="111B5BCD" w14:textId="77777777" w:rsidR="00A17DD6" w:rsidRPr="00635F1B" w:rsidRDefault="00A17DD6" w:rsidP="00F14A6C">
      <w:pPr>
        <w:pStyle w:val="ListParagraph"/>
        <w:keepNext/>
        <w:keepLines/>
        <w:numPr>
          <w:ilvl w:val="2"/>
          <w:numId w:val="34"/>
        </w:numPr>
        <w:spacing w:after="200" w:line="276" w:lineRule="auto"/>
        <w:rPr>
          <w:rFonts w:cs="Arial"/>
          <w:sz w:val="22"/>
          <w:szCs w:val="22"/>
        </w:rPr>
      </w:pPr>
      <w:r w:rsidRPr="00635F1B">
        <w:rPr>
          <w:rFonts w:cs="Arial"/>
          <w:sz w:val="22"/>
          <w:szCs w:val="22"/>
        </w:rPr>
        <w:t>an outcomes orientation;</w:t>
      </w:r>
    </w:p>
    <w:p w14:paraId="619D76FA" w14:textId="77777777" w:rsidR="00A17DD6" w:rsidRPr="00635F1B" w:rsidRDefault="00A17DD6" w:rsidP="00F14A6C">
      <w:pPr>
        <w:pStyle w:val="ListParagraph"/>
        <w:keepNext/>
        <w:keepLines/>
        <w:numPr>
          <w:ilvl w:val="2"/>
          <w:numId w:val="34"/>
        </w:numPr>
        <w:spacing w:after="200" w:line="276" w:lineRule="auto"/>
        <w:rPr>
          <w:rFonts w:cs="Arial"/>
          <w:sz w:val="22"/>
          <w:szCs w:val="22"/>
        </w:rPr>
      </w:pPr>
      <w:r w:rsidRPr="00635F1B">
        <w:rPr>
          <w:rFonts w:cs="Arial"/>
          <w:sz w:val="22"/>
          <w:szCs w:val="22"/>
        </w:rPr>
        <w:t>achieving value with relevant money;</w:t>
      </w:r>
    </w:p>
    <w:p w14:paraId="70EA34CD" w14:textId="77777777" w:rsidR="00A17DD6" w:rsidRPr="00635F1B" w:rsidRDefault="00A17DD6" w:rsidP="00F14A6C">
      <w:pPr>
        <w:pStyle w:val="ListParagraph"/>
        <w:keepNext/>
        <w:keepLines/>
        <w:numPr>
          <w:ilvl w:val="2"/>
          <w:numId w:val="34"/>
        </w:numPr>
        <w:spacing w:after="200" w:line="276" w:lineRule="auto"/>
        <w:rPr>
          <w:rFonts w:cs="Arial"/>
          <w:sz w:val="22"/>
          <w:szCs w:val="22"/>
        </w:rPr>
      </w:pPr>
      <w:r w:rsidRPr="00635F1B">
        <w:rPr>
          <w:rFonts w:cs="Arial"/>
          <w:sz w:val="22"/>
          <w:szCs w:val="22"/>
        </w:rPr>
        <w:t xml:space="preserve">governance and accountability; and </w:t>
      </w:r>
    </w:p>
    <w:p w14:paraId="63F89076" w14:textId="77777777" w:rsidR="00A17DD6" w:rsidRPr="00635F1B" w:rsidRDefault="00A17DD6" w:rsidP="00F14A6C">
      <w:pPr>
        <w:pStyle w:val="ListParagraph"/>
        <w:keepNext/>
        <w:keepLines/>
        <w:numPr>
          <w:ilvl w:val="2"/>
          <w:numId w:val="34"/>
        </w:numPr>
        <w:spacing w:after="200" w:line="276" w:lineRule="auto"/>
        <w:rPr>
          <w:rFonts w:cs="Arial"/>
          <w:sz w:val="22"/>
          <w:szCs w:val="22"/>
        </w:rPr>
      </w:pPr>
      <w:proofErr w:type="gramStart"/>
      <w:r w:rsidRPr="00635F1B">
        <w:rPr>
          <w:rFonts w:cs="Arial"/>
          <w:sz w:val="22"/>
          <w:szCs w:val="22"/>
        </w:rPr>
        <w:t>probity</w:t>
      </w:r>
      <w:proofErr w:type="gramEnd"/>
      <w:r w:rsidRPr="00635F1B">
        <w:rPr>
          <w:rFonts w:cs="Arial"/>
          <w:sz w:val="22"/>
          <w:szCs w:val="22"/>
        </w:rPr>
        <w:t xml:space="preserve"> and transparency.</w:t>
      </w:r>
    </w:p>
    <w:p w14:paraId="51CADF99" w14:textId="77777777" w:rsidR="00A17DD6" w:rsidRPr="00635F1B" w:rsidRDefault="00A17DD6" w:rsidP="00A17DD6">
      <w:pPr>
        <w:rPr>
          <w:rFonts w:cs="Arial"/>
          <w:sz w:val="22"/>
          <w:szCs w:val="22"/>
        </w:rPr>
      </w:pPr>
    </w:p>
    <w:p w14:paraId="6EF0DD86" w14:textId="77777777" w:rsidR="00A17DD6" w:rsidRPr="00635F1B" w:rsidRDefault="00A17DD6" w:rsidP="00F14A6C">
      <w:pPr>
        <w:pStyle w:val="ListParagraph"/>
        <w:numPr>
          <w:ilvl w:val="0"/>
          <w:numId w:val="34"/>
        </w:numPr>
        <w:spacing w:after="200" w:line="276" w:lineRule="auto"/>
        <w:rPr>
          <w:rFonts w:cs="Arial"/>
          <w:spacing w:val="5"/>
          <w:sz w:val="22"/>
          <w:szCs w:val="22"/>
        </w:rPr>
      </w:pPr>
      <w:r w:rsidRPr="00635F1B">
        <w:rPr>
          <w:rFonts w:cs="Arial"/>
          <w:sz w:val="22"/>
          <w:szCs w:val="22"/>
        </w:rPr>
        <w:t xml:space="preserve">ANAO </w:t>
      </w:r>
      <w:hyperlink r:id="rId25" w:history="1">
        <w:r w:rsidRPr="00635F1B">
          <w:rPr>
            <w:rFonts w:cs="Arial"/>
            <w:i/>
            <w:color w:val="0000FF"/>
            <w:sz w:val="22"/>
            <w:szCs w:val="22"/>
            <w:u w:val="single"/>
          </w:rPr>
          <w:t>Implementing Better Practice Grants Administration</w:t>
        </w:r>
      </w:hyperlink>
      <w:r w:rsidRPr="00635F1B">
        <w:rPr>
          <w:rFonts w:cs="Arial"/>
          <w:i/>
          <w:sz w:val="22"/>
          <w:szCs w:val="22"/>
        </w:rPr>
        <w:t xml:space="preserve"> </w:t>
      </w:r>
      <w:r w:rsidRPr="00635F1B">
        <w:rPr>
          <w:rFonts w:cs="Arial"/>
          <w:sz w:val="22"/>
          <w:szCs w:val="22"/>
        </w:rPr>
        <w:t xml:space="preserve">Better Practice </w:t>
      </w:r>
      <w:r w:rsidRPr="00635F1B">
        <w:rPr>
          <w:rFonts w:cs="Arial"/>
          <w:iCs/>
          <w:spacing w:val="5"/>
          <w:sz w:val="22"/>
          <w:szCs w:val="22"/>
        </w:rPr>
        <w:t>Guide, in particular:</w:t>
      </w:r>
    </w:p>
    <w:p w14:paraId="296F61EE" w14:textId="77777777" w:rsidR="00A17DD6" w:rsidRPr="00635F1B" w:rsidRDefault="00A17DD6" w:rsidP="00F14A6C">
      <w:pPr>
        <w:pStyle w:val="ListParagraph"/>
        <w:numPr>
          <w:ilvl w:val="1"/>
          <w:numId w:val="34"/>
        </w:numPr>
        <w:spacing w:after="200" w:line="276" w:lineRule="auto"/>
        <w:rPr>
          <w:rFonts w:cs="Arial"/>
          <w:sz w:val="22"/>
          <w:szCs w:val="22"/>
        </w:rPr>
      </w:pPr>
      <w:r w:rsidRPr="00635F1B">
        <w:rPr>
          <w:rFonts w:cs="Arial"/>
          <w:sz w:val="22"/>
          <w:szCs w:val="22"/>
        </w:rPr>
        <w:t>Chapter 6: Implementing the selection process (pages 55-65)</w:t>
      </w:r>
    </w:p>
    <w:p w14:paraId="310CB1DE" w14:textId="77777777" w:rsidR="00A17DD6" w:rsidRPr="00635F1B" w:rsidRDefault="00A17DD6" w:rsidP="00F14A6C">
      <w:pPr>
        <w:pStyle w:val="ListParagraph"/>
        <w:numPr>
          <w:ilvl w:val="1"/>
          <w:numId w:val="34"/>
        </w:numPr>
        <w:spacing w:after="200" w:line="276" w:lineRule="auto"/>
        <w:rPr>
          <w:rFonts w:cs="Arial"/>
          <w:sz w:val="22"/>
          <w:szCs w:val="22"/>
        </w:rPr>
      </w:pPr>
      <w:r w:rsidRPr="00635F1B">
        <w:rPr>
          <w:rFonts w:cs="Arial"/>
          <w:sz w:val="22"/>
          <w:szCs w:val="22"/>
        </w:rPr>
        <w:t>Chapter 8: Administering approved grants (pages 79-94)</w:t>
      </w:r>
    </w:p>
    <w:p w14:paraId="4F105349" w14:textId="77777777" w:rsidR="00A17DD6" w:rsidRPr="00635F1B" w:rsidRDefault="00A17DD6" w:rsidP="00F14A6C">
      <w:pPr>
        <w:pStyle w:val="ListParagraph"/>
        <w:numPr>
          <w:ilvl w:val="2"/>
          <w:numId w:val="34"/>
        </w:numPr>
        <w:spacing w:after="200" w:line="276" w:lineRule="auto"/>
        <w:rPr>
          <w:rFonts w:cs="Arial"/>
          <w:sz w:val="22"/>
          <w:szCs w:val="22"/>
        </w:rPr>
      </w:pPr>
      <w:r w:rsidRPr="00635F1B">
        <w:rPr>
          <w:rFonts w:cs="Arial"/>
          <w:sz w:val="22"/>
          <w:szCs w:val="22"/>
        </w:rPr>
        <w:t>Section 8.2: Managing risk (pages 81-82)</w:t>
      </w:r>
    </w:p>
    <w:p w14:paraId="4057F5DB" w14:textId="77777777" w:rsidR="00A17DD6" w:rsidRPr="00635F1B" w:rsidRDefault="00A17DD6" w:rsidP="00F14A6C">
      <w:pPr>
        <w:pStyle w:val="ListParagraph"/>
        <w:numPr>
          <w:ilvl w:val="2"/>
          <w:numId w:val="34"/>
        </w:numPr>
        <w:spacing w:after="200" w:line="276" w:lineRule="auto"/>
        <w:rPr>
          <w:rFonts w:cs="Arial"/>
          <w:sz w:val="22"/>
          <w:szCs w:val="22"/>
        </w:rPr>
      </w:pPr>
      <w:r w:rsidRPr="00635F1B">
        <w:rPr>
          <w:rFonts w:cs="Arial"/>
          <w:sz w:val="22"/>
          <w:szCs w:val="22"/>
        </w:rPr>
        <w:t>Section 8.5: Funding strategies (pages 84-88)</w:t>
      </w:r>
    </w:p>
    <w:p w14:paraId="097FA056" w14:textId="77777777" w:rsidR="00A17DD6" w:rsidRPr="00635F1B" w:rsidRDefault="00A17DD6" w:rsidP="00F14A6C">
      <w:pPr>
        <w:pStyle w:val="ListParagraph"/>
        <w:numPr>
          <w:ilvl w:val="2"/>
          <w:numId w:val="34"/>
        </w:numPr>
        <w:spacing w:after="200" w:line="276" w:lineRule="auto"/>
        <w:rPr>
          <w:rFonts w:cs="Arial"/>
          <w:sz w:val="22"/>
          <w:szCs w:val="22"/>
        </w:rPr>
      </w:pPr>
      <w:r w:rsidRPr="00635F1B">
        <w:rPr>
          <w:rFonts w:cs="Arial"/>
          <w:sz w:val="22"/>
          <w:szCs w:val="22"/>
        </w:rPr>
        <w:t>Section 8.6: Monitoring progress (pages 88-91)</w:t>
      </w:r>
    </w:p>
    <w:p w14:paraId="0036CB8D" w14:textId="77777777" w:rsidR="00EC0A49" w:rsidRPr="00635F1B" w:rsidRDefault="00EC0A49" w:rsidP="00EC0A49">
      <w:pPr>
        <w:ind w:left="709"/>
        <w:rPr>
          <w:rFonts w:cs="Arial"/>
          <w:color w:val="0000FF"/>
          <w:sz w:val="22"/>
          <w:szCs w:val="22"/>
        </w:rPr>
      </w:pPr>
      <w:r w:rsidRPr="00635F1B">
        <w:rPr>
          <w:rFonts w:cs="Arial"/>
          <w:sz w:val="22"/>
          <w:szCs w:val="22"/>
        </w:rPr>
        <w:t xml:space="preserve">The Guide </w:t>
      </w:r>
      <w:proofErr w:type="gramStart"/>
      <w:r w:rsidRPr="00635F1B">
        <w:rPr>
          <w:rFonts w:cs="Arial"/>
          <w:sz w:val="22"/>
          <w:szCs w:val="22"/>
        </w:rPr>
        <w:t>can be searched</w:t>
      </w:r>
      <w:proofErr w:type="gramEnd"/>
      <w:r w:rsidRPr="00635F1B">
        <w:rPr>
          <w:rFonts w:cs="Arial"/>
          <w:sz w:val="22"/>
          <w:szCs w:val="22"/>
        </w:rPr>
        <w:t xml:space="preserve"> for on the</w:t>
      </w:r>
      <w:r w:rsidRPr="00635F1B">
        <w:rPr>
          <w:rFonts w:cs="Arial"/>
          <w:sz w:val="22"/>
          <w:szCs w:val="22"/>
          <w:lang w:val="en"/>
        </w:rPr>
        <w:t xml:space="preserve"> National Library of Australia's </w:t>
      </w:r>
      <w:hyperlink r:id="rId26" w:history="1">
        <w:r w:rsidRPr="00635F1B">
          <w:rPr>
            <w:rStyle w:val="Hyperlink"/>
            <w:rFonts w:eastAsiaTheme="majorEastAsia" w:cs="Arial"/>
            <w:sz w:val="22"/>
            <w:szCs w:val="22"/>
            <w:lang w:val="en"/>
          </w:rPr>
          <w:t>Australian Government Web Archive</w:t>
        </w:r>
      </w:hyperlink>
    </w:p>
    <w:p w14:paraId="116ED8F4" w14:textId="77777777" w:rsidR="00A17DD6" w:rsidRPr="00635F1B" w:rsidRDefault="00A17DD6" w:rsidP="00A17DD6">
      <w:pPr>
        <w:rPr>
          <w:rFonts w:cs="Arial"/>
          <w:sz w:val="22"/>
          <w:szCs w:val="22"/>
        </w:rPr>
      </w:pPr>
      <w:r w:rsidRPr="00635F1B">
        <w:rPr>
          <w:rFonts w:cs="Arial"/>
          <w:sz w:val="22"/>
          <w:szCs w:val="22"/>
        </w:rPr>
        <w:br w:type="page"/>
      </w:r>
    </w:p>
    <w:p w14:paraId="6485B3F3" w14:textId="77777777" w:rsidR="00A17DD6" w:rsidRPr="00635F1B" w:rsidRDefault="00A17DD6" w:rsidP="000625B6">
      <w:pPr>
        <w:pStyle w:val="Heading2withoutnumbers"/>
        <w:rPr>
          <w:sz w:val="24"/>
          <w:szCs w:val="24"/>
          <w:u w:val="single"/>
        </w:rPr>
      </w:pPr>
      <w:r w:rsidRPr="00635F1B">
        <w:rPr>
          <w:sz w:val="24"/>
          <w:szCs w:val="24"/>
          <w:u w:val="single"/>
        </w:rPr>
        <w:lastRenderedPageBreak/>
        <w:t>Frequently Asked Questions</w:t>
      </w:r>
    </w:p>
    <w:p w14:paraId="78554AAA" w14:textId="77777777" w:rsidR="00A17DD6" w:rsidRPr="00635F1B" w:rsidRDefault="00A17DD6" w:rsidP="00A17DD6">
      <w:pPr>
        <w:rPr>
          <w:rFonts w:cs="Arial"/>
          <w:sz w:val="22"/>
        </w:rPr>
      </w:pPr>
    </w:p>
    <w:p w14:paraId="7B1E5058" w14:textId="2F58B193" w:rsidR="00A17DD6" w:rsidRPr="00635F1B" w:rsidRDefault="00A17DD6" w:rsidP="00A17DD6">
      <w:pPr>
        <w:numPr>
          <w:ilvl w:val="0"/>
          <w:numId w:val="35"/>
        </w:numPr>
        <w:spacing w:after="200" w:line="276" w:lineRule="auto"/>
        <w:contextualSpacing/>
        <w:rPr>
          <w:rFonts w:cs="Arial"/>
          <w:b/>
          <w:sz w:val="22"/>
        </w:rPr>
      </w:pPr>
      <w:r w:rsidRPr="00635F1B">
        <w:rPr>
          <w:rFonts w:cs="Arial"/>
          <w:b/>
          <w:sz w:val="22"/>
        </w:rPr>
        <w:t>Q: Can any or</w:t>
      </w:r>
      <w:r w:rsidRPr="00635F1B">
        <w:rPr>
          <w:rFonts w:cs="Arial"/>
          <w:b/>
          <w:sz w:val="22"/>
          <w:szCs w:val="22"/>
        </w:rPr>
        <w:t>ganisation that provides services to people affected by forced adoption apply for a sma</w:t>
      </w:r>
      <w:r w:rsidRPr="00635F1B">
        <w:rPr>
          <w:rFonts w:cs="Arial"/>
          <w:b/>
          <w:sz w:val="22"/>
        </w:rPr>
        <w:t>ll grant, including current providers of past adoption support services</w:t>
      </w:r>
      <w:r w:rsidR="00AA325C" w:rsidRPr="00635F1B">
        <w:rPr>
          <w:rFonts w:cs="Arial"/>
          <w:b/>
          <w:sz w:val="22"/>
        </w:rPr>
        <w:t xml:space="preserve"> (e.g. state funded organisations)</w:t>
      </w:r>
      <w:r w:rsidRPr="00635F1B">
        <w:rPr>
          <w:rFonts w:cs="Arial"/>
          <w:b/>
          <w:sz w:val="22"/>
        </w:rPr>
        <w:t xml:space="preserve">? </w:t>
      </w:r>
    </w:p>
    <w:p w14:paraId="54FD3215" w14:textId="36AE066E" w:rsidR="00A17DD6" w:rsidRPr="00635F1B" w:rsidRDefault="00A17DD6" w:rsidP="00A17DD6">
      <w:pPr>
        <w:spacing w:after="200" w:line="276" w:lineRule="auto"/>
        <w:ind w:left="360"/>
        <w:contextualSpacing/>
        <w:rPr>
          <w:rFonts w:cs="Arial"/>
          <w:sz w:val="22"/>
        </w:rPr>
      </w:pPr>
      <w:r w:rsidRPr="00635F1B">
        <w:rPr>
          <w:rFonts w:cs="Arial"/>
          <w:sz w:val="22"/>
        </w:rPr>
        <w:br/>
        <w:t xml:space="preserve">A: This is a decision for the Service Provider in consultation with their Local Network, where practicable. </w:t>
      </w:r>
      <w:r w:rsidR="001D4A6F" w:rsidRPr="00635F1B">
        <w:rPr>
          <w:rFonts w:cs="Arial"/>
          <w:sz w:val="22"/>
        </w:rPr>
        <w:t xml:space="preserve">Small Grants </w:t>
      </w:r>
      <w:proofErr w:type="gramStart"/>
      <w:r w:rsidR="001D4A6F" w:rsidRPr="00635F1B">
        <w:rPr>
          <w:rFonts w:cs="Arial"/>
          <w:sz w:val="22"/>
        </w:rPr>
        <w:t xml:space="preserve">should be </w:t>
      </w:r>
      <w:r w:rsidR="002857AF" w:rsidRPr="00635F1B">
        <w:rPr>
          <w:rFonts w:cs="Arial"/>
          <w:sz w:val="22"/>
        </w:rPr>
        <w:t>provided</w:t>
      </w:r>
      <w:proofErr w:type="gramEnd"/>
      <w:r w:rsidR="002857AF" w:rsidRPr="00635F1B">
        <w:rPr>
          <w:rFonts w:cs="Arial"/>
          <w:sz w:val="22"/>
        </w:rPr>
        <w:t xml:space="preserve"> to</w:t>
      </w:r>
      <w:r w:rsidR="001D4A6F" w:rsidRPr="00635F1B">
        <w:rPr>
          <w:rFonts w:cs="Arial"/>
          <w:sz w:val="22"/>
        </w:rPr>
        <w:t xml:space="preserve"> peer support, advocacy groups and other therapeutic organisations that support people affected by </w:t>
      </w:r>
      <w:r w:rsidR="00E42EAD" w:rsidRPr="00635F1B">
        <w:rPr>
          <w:rFonts w:cs="Arial"/>
          <w:sz w:val="22"/>
        </w:rPr>
        <w:t xml:space="preserve">past </w:t>
      </w:r>
      <w:r w:rsidR="001D4A6F" w:rsidRPr="00635F1B">
        <w:rPr>
          <w:rFonts w:cs="Arial"/>
          <w:sz w:val="22"/>
        </w:rPr>
        <w:t>forced adoption</w:t>
      </w:r>
      <w:r w:rsidR="001C51FA" w:rsidRPr="00635F1B">
        <w:rPr>
          <w:rFonts w:cs="Arial"/>
          <w:sz w:val="22"/>
        </w:rPr>
        <w:t xml:space="preserve">. </w:t>
      </w:r>
      <w:r w:rsidR="00AF77E8" w:rsidRPr="00635F1B">
        <w:rPr>
          <w:rFonts w:cs="Arial"/>
          <w:sz w:val="22"/>
        </w:rPr>
        <w:t xml:space="preserve"> </w:t>
      </w:r>
      <w:r w:rsidR="001C51FA" w:rsidRPr="00635F1B">
        <w:rPr>
          <w:rFonts w:cs="Arial"/>
          <w:sz w:val="22"/>
        </w:rPr>
        <w:t>T</w:t>
      </w:r>
      <w:r w:rsidR="005E4C1F" w:rsidRPr="00635F1B">
        <w:rPr>
          <w:rFonts w:cs="Arial"/>
          <w:sz w:val="22"/>
        </w:rPr>
        <w:t>he availability of these</w:t>
      </w:r>
      <w:r w:rsidR="00A34C01" w:rsidRPr="00635F1B">
        <w:rPr>
          <w:rFonts w:cs="Arial"/>
          <w:sz w:val="22"/>
        </w:rPr>
        <w:t xml:space="preserve"> </w:t>
      </w:r>
      <w:r w:rsidR="002857AF" w:rsidRPr="00635F1B">
        <w:rPr>
          <w:rFonts w:cs="Arial"/>
          <w:sz w:val="22"/>
        </w:rPr>
        <w:t xml:space="preserve">groups </w:t>
      </w:r>
      <w:r w:rsidR="005E4C1F" w:rsidRPr="00635F1B">
        <w:rPr>
          <w:rFonts w:cs="Arial"/>
          <w:sz w:val="22"/>
        </w:rPr>
        <w:t xml:space="preserve">varies </w:t>
      </w:r>
      <w:r w:rsidR="00A34C01" w:rsidRPr="00635F1B">
        <w:rPr>
          <w:rFonts w:cs="Arial"/>
          <w:sz w:val="22"/>
        </w:rPr>
        <w:t>across jurisdictions</w:t>
      </w:r>
      <w:r w:rsidR="001D4A6F" w:rsidRPr="00635F1B">
        <w:rPr>
          <w:rFonts w:cs="Arial"/>
          <w:sz w:val="22"/>
        </w:rPr>
        <w:t>.</w:t>
      </w:r>
      <w:r w:rsidR="00A34C01" w:rsidRPr="00635F1B">
        <w:rPr>
          <w:rFonts w:cs="Arial"/>
          <w:sz w:val="22"/>
        </w:rPr>
        <w:t xml:space="preserve"> </w:t>
      </w:r>
      <w:r w:rsidR="00AF77E8" w:rsidRPr="00635F1B">
        <w:rPr>
          <w:rFonts w:cs="Arial"/>
          <w:sz w:val="22"/>
        </w:rPr>
        <w:t xml:space="preserve"> </w:t>
      </w:r>
      <w:r w:rsidR="00A34C01" w:rsidRPr="00635F1B">
        <w:rPr>
          <w:rFonts w:cs="Arial"/>
          <w:sz w:val="22"/>
        </w:rPr>
        <w:t>Groups</w:t>
      </w:r>
      <w:r w:rsidR="001D4A6F" w:rsidRPr="00635F1B">
        <w:rPr>
          <w:rFonts w:cs="Arial"/>
          <w:sz w:val="22"/>
        </w:rPr>
        <w:t xml:space="preserve"> can be supported by larger organisations under </w:t>
      </w:r>
      <w:proofErr w:type="spellStart"/>
      <w:r w:rsidR="001D4A6F" w:rsidRPr="00635F1B">
        <w:rPr>
          <w:rFonts w:cs="Arial"/>
          <w:sz w:val="22"/>
        </w:rPr>
        <w:t>auspicing</w:t>
      </w:r>
      <w:proofErr w:type="spellEnd"/>
      <w:r w:rsidR="001D4A6F" w:rsidRPr="00635F1B">
        <w:rPr>
          <w:rFonts w:cs="Arial"/>
          <w:sz w:val="22"/>
        </w:rPr>
        <w:t xml:space="preserve"> arrangements (see Q</w:t>
      </w:r>
      <w:proofErr w:type="gramStart"/>
      <w:r w:rsidR="001D4A6F" w:rsidRPr="00635F1B">
        <w:rPr>
          <w:rFonts w:cs="Arial"/>
          <w:sz w:val="22"/>
        </w:rPr>
        <w:t>:9</w:t>
      </w:r>
      <w:proofErr w:type="gramEnd"/>
      <w:r w:rsidR="001D4A6F" w:rsidRPr="00635F1B">
        <w:rPr>
          <w:rFonts w:cs="Arial"/>
          <w:sz w:val="22"/>
        </w:rPr>
        <w:t xml:space="preserve">) including those that receive other government funding. </w:t>
      </w:r>
      <w:r w:rsidRPr="00635F1B">
        <w:rPr>
          <w:rFonts w:cs="Arial"/>
          <w:sz w:val="22"/>
        </w:rPr>
        <w:t xml:space="preserve">However, funding </w:t>
      </w:r>
      <w:proofErr w:type="gramStart"/>
      <w:r w:rsidRPr="00635F1B">
        <w:rPr>
          <w:rFonts w:cs="Arial"/>
          <w:sz w:val="22"/>
        </w:rPr>
        <w:t>should always be targeted</w:t>
      </w:r>
      <w:proofErr w:type="gramEnd"/>
      <w:r w:rsidRPr="00635F1B">
        <w:rPr>
          <w:rFonts w:cs="Arial"/>
          <w:sz w:val="22"/>
        </w:rPr>
        <w:t xml:space="preserve"> at people affected by past </w:t>
      </w:r>
      <w:r w:rsidRPr="00635F1B">
        <w:rPr>
          <w:rFonts w:cs="Arial"/>
          <w:i/>
          <w:sz w:val="22"/>
        </w:rPr>
        <w:t>forced</w:t>
      </w:r>
      <w:r w:rsidRPr="00635F1B">
        <w:rPr>
          <w:rFonts w:cs="Arial"/>
          <w:sz w:val="22"/>
        </w:rPr>
        <w:t xml:space="preserve"> adoption and the Small Grants activity should be specific to forced adoption.</w:t>
      </w:r>
      <w:r w:rsidR="00FF1234" w:rsidRPr="00635F1B">
        <w:rPr>
          <w:rFonts w:cs="Arial"/>
          <w:sz w:val="22"/>
        </w:rPr>
        <w:t xml:space="preserve"> </w:t>
      </w:r>
      <w:r w:rsidR="00AF77E8" w:rsidRPr="00635F1B">
        <w:rPr>
          <w:rFonts w:cs="Arial"/>
          <w:sz w:val="22"/>
        </w:rPr>
        <w:t xml:space="preserve"> </w:t>
      </w:r>
      <w:r w:rsidR="00FF1234" w:rsidRPr="00635F1B">
        <w:rPr>
          <w:rFonts w:cs="Arial"/>
          <w:sz w:val="22"/>
        </w:rPr>
        <w:t xml:space="preserve">Small Grants funding </w:t>
      </w:r>
      <w:proofErr w:type="gramStart"/>
      <w:r w:rsidR="00FF1234" w:rsidRPr="00635F1B">
        <w:rPr>
          <w:rFonts w:cs="Arial"/>
          <w:sz w:val="22"/>
        </w:rPr>
        <w:t>is intended</w:t>
      </w:r>
      <w:proofErr w:type="gramEnd"/>
      <w:r w:rsidR="00FF1234" w:rsidRPr="00635F1B">
        <w:rPr>
          <w:rFonts w:cs="Arial"/>
          <w:sz w:val="22"/>
        </w:rPr>
        <w:t xml:space="preserve"> t</w:t>
      </w:r>
      <w:r w:rsidR="00DB400B" w:rsidRPr="00635F1B">
        <w:rPr>
          <w:rFonts w:cs="Arial"/>
          <w:sz w:val="22"/>
        </w:rPr>
        <w:t xml:space="preserve">o complement, not replace, state </w:t>
      </w:r>
      <w:r w:rsidR="003D3AFA" w:rsidRPr="00635F1B">
        <w:rPr>
          <w:rFonts w:cs="Arial"/>
          <w:sz w:val="22"/>
        </w:rPr>
        <w:t xml:space="preserve">and territory </w:t>
      </w:r>
      <w:r w:rsidR="00DB400B" w:rsidRPr="00635F1B">
        <w:rPr>
          <w:rFonts w:cs="Arial"/>
          <w:sz w:val="22"/>
        </w:rPr>
        <w:t>government funding</w:t>
      </w:r>
      <w:r w:rsidR="001D4A6F" w:rsidRPr="00635F1B">
        <w:rPr>
          <w:rFonts w:cs="Arial"/>
          <w:sz w:val="22"/>
        </w:rPr>
        <w:t xml:space="preserve">, </w:t>
      </w:r>
      <w:r w:rsidR="003D3AFA" w:rsidRPr="00635F1B">
        <w:rPr>
          <w:rFonts w:cs="Arial"/>
          <w:sz w:val="22"/>
        </w:rPr>
        <w:t xml:space="preserve">as adoption has been and remains a responsibility of state and territory governments. </w:t>
      </w:r>
      <w:r w:rsidR="00AF77E8" w:rsidRPr="00635F1B">
        <w:rPr>
          <w:rFonts w:cs="Arial"/>
          <w:sz w:val="22"/>
        </w:rPr>
        <w:t xml:space="preserve"> </w:t>
      </w:r>
      <w:r w:rsidR="00A34C01" w:rsidRPr="00635F1B">
        <w:rPr>
          <w:rFonts w:cs="Arial"/>
          <w:sz w:val="22"/>
        </w:rPr>
        <w:t xml:space="preserve">Groups and organisations should not </w:t>
      </w:r>
      <w:r w:rsidR="001C51FA" w:rsidRPr="00635F1B">
        <w:rPr>
          <w:rFonts w:cs="Arial"/>
          <w:sz w:val="22"/>
        </w:rPr>
        <w:t>access</w:t>
      </w:r>
      <w:r w:rsidR="00A34C01" w:rsidRPr="00635F1B">
        <w:rPr>
          <w:rFonts w:cs="Arial"/>
          <w:sz w:val="22"/>
        </w:rPr>
        <w:t xml:space="preserve"> Small Grants funding to deliver services, projects or activities they already </w:t>
      </w:r>
      <w:r w:rsidR="004E46F8" w:rsidRPr="00635F1B">
        <w:rPr>
          <w:rFonts w:cs="Arial"/>
          <w:sz w:val="22"/>
        </w:rPr>
        <w:t>receive</w:t>
      </w:r>
      <w:r w:rsidR="00FA02DB" w:rsidRPr="00635F1B">
        <w:rPr>
          <w:rFonts w:cs="Arial"/>
          <w:sz w:val="22"/>
        </w:rPr>
        <w:t xml:space="preserve"> government </w:t>
      </w:r>
      <w:r w:rsidR="004E46F8" w:rsidRPr="00635F1B">
        <w:rPr>
          <w:rFonts w:cs="Arial"/>
          <w:sz w:val="22"/>
        </w:rPr>
        <w:t xml:space="preserve">funding </w:t>
      </w:r>
      <w:r w:rsidR="00A34C01" w:rsidRPr="00635F1B">
        <w:rPr>
          <w:rFonts w:cs="Arial"/>
          <w:sz w:val="22"/>
        </w:rPr>
        <w:t>to provide.</w:t>
      </w:r>
    </w:p>
    <w:p w14:paraId="1077420C" w14:textId="77777777" w:rsidR="00A17DD6" w:rsidRPr="00635F1B" w:rsidRDefault="00A17DD6" w:rsidP="00A17DD6">
      <w:pPr>
        <w:spacing w:after="200" w:line="276" w:lineRule="auto"/>
        <w:ind w:left="360"/>
        <w:contextualSpacing/>
        <w:rPr>
          <w:rFonts w:cs="Arial"/>
          <w:sz w:val="22"/>
        </w:rPr>
      </w:pPr>
    </w:p>
    <w:p w14:paraId="4A2D87D9" w14:textId="77777777" w:rsidR="00A17DD6" w:rsidRPr="00635F1B" w:rsidRDefault="00A17DD6" w:rsidP="00A17DD6">
      <w:pPr>
        <w:numPr>
          <w:ilvl w:val="0"/>
          <w:numId w:val="35"/>
        </w:numPr>
        <w:spacing w:after="200" w:line="276" w:lineRule="auto"/>
        <w:contextualSpacing/>
        <w:rPr>
          <w:rFonts w:cs="Arial"/>
          <w:b/>
          <w:sz w:val="22"/>
          <w:szCs w:val="22"/>
        </w:rPr>
      </w:pPr>
      <w:r w:rsidRPr="00635F1B">
        <w:rPr>
          <w:rFonts w:cs="Arial"/>
          <w:b/>
          <w:sz w:val="22"/>
          <w:szCs w:val="22"/>
        </w:rPr>
        <w:t xml:space="preserve">Q: If a grant applicant is already receiving funding from another source such as other Commonwealth or state government grant programs, should the cost of the proposed activity be shared between the Small Grants program and the </w:t>
      </w:r>
      <w:proofErr w:type="gramStart"/>
      <w:r w:rsidRPr="00635F1B">
        <w:rPr>
          <w:rFonts w:cs="Arial"/>
          <w:b/>
          <w:sz w:val="22"/>
          <w:szCs w:val="22"/>
        </w:rPr>
        <w:t>organisation’s</w:t>
      </w:r>
      <w:proofErr w:type="gramEnd"/>
      <w:r w:rsidRPr="00635F1B">
        <w:rPr>
          <w:rFonts w:cs="Arial"/>
          <w:b/>
          <w:sz w:val="22"/>
          <w:szCs w:val="22"/>
        </w:rPr>
        <w:t xml:space="preserve"> other funding source?</w:t>
      </w:r>
    </w:p>
    <w:p w14:paraId="4FC1603B" w14:textId="21E09736" w:rsidR="00A17DD6" w:rsidRPr="00635F1B" w:rsidRDefault="00A17DD6" w:rsidP="00E56ACF">
      <w:pPr>
        <w:spacing w:after="200" w:line="276" w:lineRule="auto"/>
        <w:ind w:left="357"/>
        <w:contextualSpacing/>
        <w:rPr>
          <w:rFonts w:cs="Arial"/>
          <w:sz w:val="22"/>
        </w:rPr>
      </w:pPr>
      <w:r w:rsidRPr="00635F1B">
        <w:rPr>
          <w:rFonts w:cs="Arial"/>
          <w:sz w:val="22"/>
        </w:rPr>
        <w:br/>
        <w:t>A: This is a decision for the funded provider in consultation with their Local Network, where practicable</w:t>
      </w:r>
      <w:r w:rsidR="00E56ACF" w:rsidRPr="00635F1B">
        <w:rPr>
          <w:rFonts w:cs="Arial"/>
          <w:sz w:val="22"/>
        </w:rPr>
        <w:t>, however, the organisation should not receive a Small Grant to deliver a service they are funded to provide under a state or territory government program</w:t>
      </w:r>
      <w:r w:rsidR="00A93C36" w:rsidRPr="00635F1B">
        <w:rPr>
          <w:rFonts w:cs="Arial"/>
          <w:sz w:val="22"/>
        </w:rPr>
        <w:t xml:space="preserve">.  </w:t>
      </w:r>
      <w:r w:rsidR="00E56ACF" w:rsidRPr="00635F1B">
        <w:rPr>
          <w:rFonts w:cs="Arial"/>
          <w:sz w:val="22"/>
        </w:rPr>
        <w:t xml:space="preserve">Small grants funding </w:t>
      </w:r>
      <w:proofErr w:type="gramStart"/>
      <w:r w:rsidR="00E56ACF" w:rsidRPr="00635F1B">
        <w:rPr>
          <w:rFonts w:cs="Arial"/>
          <w:sz w:val="22"/>
        </w:rPr>
        <w:t>is not intended</w:t>
      </w:r>
      <w:proofErr w:type="gramEnd"/>
      <w:r w:rsidR="00E56ACF" w:rsidRPr="00635F1B">
        <w:rPr>
          <w:rFonts w:cs="Arial"/>
          <w:sz w:val="22"/>
        </w:rPr>
        <w:t xml:space="preserve"> to replace or duplicate state or territory services</w:t>
      </w:r>
      <w:r w:rsidRPr="00635F1B">
        <w:rPr>
          <w:rFonts w:cs="Arial"/>
          <w:sz w:val="22"/>
        </w:rPr>
        <w:t>.</w:t>
      </w:r>
      <w:r w:rsidR="00E56ACF" w:rsidRPr="00635F1B">
        <w:rPr>
          <w:rFonts w:cs="Arial"/>
          <w:sz w:val="22"/>
        </w:rPr>
        <w:t xml:space="preserve">  Organisations </w:t>
      </w:r>
      <w:proofErr w:type="gramStart"/>
      <w:r w:rsidR="00E56ACF" w:rsidRPr="00635F1B">
        <w:rPr>
          <w:rFonts w:cs="Arial"/>
          <w:sz w:val="22"/>
        </w:rPr>
        <w:t>could, however, use</w:t>
      </w:r>
      <w:proofErr w:type="gramEnd"/>
      <w:r w:rsidR="00E56ACF" w:rsidRPr="00635F1B">
        <w:rPr>
          <w:rFonts w:cs="Arial"/>
          <w:sz w:val="22"/>
        </w:rPr>
        <w:t xml:space="preserve"> the Small Grant</w:t>
      </w:r>
      <w:r w:rsidR="00A93C36" w:rsidRPr="00635F1B">
        <w:rPr>
          <w:rFonts w:cs="Arial"/>
          <w:sz w:val="22"/>
        </w:rPr>
        <w:t>s</w:t>
      </w:r>
      <w:r w:rsidR="00E56ACF" w:rsidRPr="00635F1B">
        <w:rPr>
          <w:rFonts w:cs="Arial"/>
          <w:sz w:val="22"/>
        </w:rPr>
        <w:t xml:space="preserve"> funding to </w:t>
      </w:r>
      <w:r w:rsidR="00EA0819" w:rsidRPr="00635F1B">
        <w:rPr>
          <w:rFonts w:cs="Arial"/>
          <w:sz w:val="22"/>
        </w:rPr>
        <w:t xml:space="preserve">build on and </w:t>
      </w:r>
      <w:r w:rsidR="00E56ACF" w:rsidRPr="00635F1B">
        <w:rPr>
          <w:rFonts w:cs="Arial"/>
          <w:sz w:val="22"/>
        </w:rPr>
        <w:t xml:space="preserve">enhance, </w:t>
      </w:r>
      <w:r w:rsidR="00EA0819" w:rsidRPr="00635F1B">
        <w:rPr>
          <w:rFonts w:cs="Arial"/>
          <w:sz w:val="22"/>
        </w:rPr>
        <w:t>an</w:t>
      </w:r>
      <w:r w:rsidR="00E56ACF" w:rsidRPr="00635F1B">
        <w:rPr>
          <w:rFonts w:cs="Arial"/>
          <w:sz w:val="22"/>
        </w:rPr>
        <w:t xml:space="preserve"> existing </w:t>
      </w:r>
      <w:r w:rsidR="00E944A2" w:rsidRPr="00635F1B">
        <w:rPr>
          <w:rFonts w:cs="Arial"/>
          <w:sz w:val="22"/>
        </w:rPr>
        <w:t>project or activity</w:t>
      </w:r>
      <w:r w:rsidR="00E56ACF" w:rsidRPr="00635F1B">
        <w:rPr>
          <w:rFonts w:cs="Arial"/>
          <w:sz w:val="22"/>
        </w:rPr>
        <w:t>.</w:t>
      </w:r>
    </w:p>
    <w:p w14:paraId="48958D73" w14:textId="77777777" w:rsidR="00A17DD6" w:rsidRPr="00635F1B" w:rsidRDefault="00A17DD6" w:rsidP="00A17DD6">
      <w:pPr>
        <w:spacing w:after="200" w:line="276" w:lineRule="auto"/>
        <w:ind w:left="360"/>
        <w:contextualSpacing/>
        <w:rPr>
          <w:rFonts w:cs="Arial"/>
          <w:sz w:val="22"/>
        </w:rPr>
      </w:pPr>
    </w:p>
    <w:p w14:paraId="2C6062B3" w14:textId="4C0C9150" w:rsidR="00A17DD6" w:rsidRPr="00635F1B" w:rsidRDefault="00A17DD6" w:rsidP="00A17DD6">
      <w:pPr>
        <w:numPr>
          <w:ilvl w:val="0"/>
          <w:numId w:val="35"/>
        </w:numPr>
        <w:spacing w:after="200" w:line="276" w:lineRule="auto"/>
        <w:contextualSpacing/>
        <w:rPr>
          <w:rFonts w:cs="Arial"/>
          <w:b/>
          <w:sz w:val="22"/>
        </w:rPr>
      </w:pPr>
      <w:r w:rsidRPr="00635F1B">
        <w:rPr>
          <w:rFonts w:cs="Arial"/>
          <w:b/>
          <w:sz w:val="22"/>
          <w:szCs w:val="22"/>
        </w:rPr>
        <w:t>Q: Can the organisations that provide Forced Adoption Support Services apply for Small Grant funding?</w:t>
      </w:r>
      <w:r w:rsidRPr="00635F1B">
        <w:rPr>
          <w:rFonts w:cs="Arial"/>
          <w:b/>
          <w:sz w:val="22"/>
          <w:szCs w:val="22"/>
        </w:rPr>
        <w:br/>
      </w:r>
      <w:r w:rsidRPr="00635F1B">
        <w:rPr>
          <w:rFonts w:cs="Arial"/>
          <w:sz w:val="22"/>
        </w:rPr>
        <w:br/>
        <w:t xml:space="preserve">A: No. </w:t>
      </w:r>
      <w:r w:rsidR="005628BF" w:rsidRPr="00635F1B">
        <w:rPr>
          <w:rFonts w:cs="Arial"/>
          <w:sz w:val="22"/>
        </w:rPr>
        <w:t xml:space="preserve"> </w:t>
      </w:r>
      <w:r w:rsidRPr="00635F1B">
        <w:rPr>
          <w:rFonts w:cs="Arial"/>
          <w:sz w:val="22"/>
        </w:rPr>
        <w:t>This eliminates actual or perceived conflict of interest when assessing applications for Small Grants funding.</w:t>
      </w:r>
      <w:r w:rsidR="00746C41" w:rsidRPr="00635F1B">
        <w:rPr>
          <w:rFonts w:cs="Arial"/>
          <w:sz w:val="22"/>
        </w:rPr>
        <w:t xml:space="preserve"> </w:t>
      </w:r>
      <w:r w:rsidR="00746C41" w:rsidRPr="00635F1B">
        <w:rPr>
          <w:rFonts w:cs="Arial"/>
          <w:sz w:val="22"/>
          <w:szCs w:val="22"/>
        </w:rPr>
        <w:t xml:space="preserve">Forced Adoption Support Services cannot </w:t>
      </w:r>
      <w:r w:rsidR="00AF717E" w:rsidRPr="00635F1B">
        <w:rPr>
          <w:rFonts w:cs="Arial"/>
          <w:sz w:val="22"/>
          <w:szCs w:val="22"/>
        </w:rPr>
        <w:t>form</w:t>
      </w:r>
      <w:r w:rsidR="00746C41" w:rsidRPr="00635F1B">
        <w:rPr>
          <w:rFonts w:cs="Arial"/>
          <w:sz w:val="22"/>
          <w:szCs w:val="22"/>
        </w:rPr>
        <w:t xml:space="preserve"> a contractual obligation with themselves.</w:t>
      </w:r>
      <w:r w:rsidR="005628BF" w:rsidRPr="00635F1B">
        <w:rPr>
          <w:rFonts w:cs="Arial"/>
          <w:sz w:val="22"/>
          <w:szCs w:val="22"/>
        </w:rPr>
        <w:t xml:space="preserve"> </w:t>
      </w:r>
      <w:r w:rsidR="00E42EAD" w:rsidRPr="00635F1B">
        <w:rPr>
          <w:rFonts w:cs="Arial"/>
          <w:sz w:val="22"/>
          <w:szCs w:val="22"/>
        </w:rPr>
        <w:t xml:space="preserve"> However, per section 4.1 ‘Allocating Grants’, </w:t>
      </w:r>
      <w:r w:rsidR="00E42EAD" w:rsidRPr="00635F1B">
        <w:rPr>
          <w:rStyle w:val="BookTitle"/>
          <w:rFonts w:eastAsiaTheme="majorEastAsia"/>
          <w:i w:val="0"/>
          <w:iCs w:val="0"/>
          <w:smallCaps w:val="0"/>
          <w:sz w:val="22"/>
          <w:szCs w:val="22"/>
        </w:rPr>
        <w:t>if there are any unexpended funds from the combined or national annual Small Grants round, Service Providers may direct those unallocated funds to directly support those quality project ideas that could not be administered by an eligible group due to capacity.</w:t>
      </w:r>
      <w:r w:rsidRPr="00635F1B">
        <w:rPr>
          <w:rFonts w:cs="Arial"/>
          <w:sz w:val="22"/>
        </w:rPr>
        <w:br/>
      </w:r>
    </w:p>
    <w:p w14:paraId="08B7326A" w14:textId="77777777" w:rsidR="00A17DD6" w:rsidRPr="00635F1B" w:rsidRDefault="00A17DD6" w:rsidP="00A17DD6">
      <w:pPr>
        <w:numPr>
          <w:ilvl w:val="0"/>
          <w:numId w:val="35"/>
        </w:numPr>
        <w:spacing w:after="200" w:line="276" w:lineRule="auto"/>
        <w:contextualSpacing/>
        <w:rPr>
          <w:rFonts w:cs="Arial"/>
          <w:sz w:val="22"/>
        </w:rPr>
      </w:pPr>
      <w:r w:rsidRPr="00635F1B">
        <w:rPr>
          <w:rFonts w:cs="Arial"/>
          <w:b/>
          <w:sz w:val="22"/>
        </w:rPr>
        <w:t xml:space="preserve">Q: How should </w:t>
      </w:r>
      <w:r w:rsidRPr="00635F1B">
        <w:rPr>
          <w:rFonts w:cs="Arial"/>
          <w:b/>
          <w:sz w:val="22"/>
          <w:szCs w:val="22"/>
        </w:rPr>
        <w:t>conflicts</w:t>
      </w:r>
      <w:r w:rsidRPr="00635F1B">
        <w:rPr>
          <w:rFonts w:cs="Arial"/>
          <w:b/>
          <w:sz w:val="22"/>
        </w:rPr>
        <w:t xml:space="preserve"> of interest and complaints </w:t>
      </w:r>
      <w:proofErr w:type="gramStart"/>
      <w:r w:rsidRPr="00635F1B">
        <w:rPr>
          <w:rFonts w:cs="Arial"/>
          <w:b/>
          <w:sz w:val="22"/>
        </w:rPr>
        <w:t>be managed</w:t>
      </w:r>
      <w:proofErr w:type="gramEnd"/>
      <w:r w:rsidRPr="00635F1B">
        <w:rPr>
          <w:rFonts w:cs="Arial"/>
          <w:b/>
          <w:sz w:val="22"/>
        </w:rPr>
        <w:t>?</w:t>
      </w:r>
      <w:r w:rsidRPr="00635F1B">
        <w:rPr>
          <w:rFonts w:cs="Arial"/>
          <w:b/>
          <w:sz w:val="22"/>
        </w:rPr>
        <w:br/>
      </w:r>
      <w:r w:rsidRPr="00635F1B">
        <w:rPr>
          <w:rFonts w:cs="Arial"/>
          <w:sz w:val="22"/>
        </w:rPr>
        <w:br/>
        <w:t xml:space="preserve">A: These issues </w:t>
      </w:r>
      <w:proofErr w:type="gramStart"/>
      <w:r w:rsidRPr="00635F1B">
        <w:rPr>
          <w:rFonts w:cs="Arial"/>
          <w:sz w:val="22"/>
        </w:rPr>
        <w:t>should be managed</w:t>
      </w:r>
      <w:proofErr w:type="gramEnd"/>
      <w:r w:rsidRPr="00635F1B">
        <w:rPr>
          <w:rFonts w:cs="Arial"/>
          <w:sz w:val="22"/>
        </w:rPr>
        <w:t xml:space="preserve"> through the Service Provider’s existing processes.</w:t>
      </w:r>
      <w:r w:rsidRPr="00635F1B">
        <w:rPr>
          <w:rFonts w:cs="Arial"/>
          <w:sz w:val="22"/>
        </w:rPr>
        <w:br/>
      </w:r>
    </w:p>
    <w:p w14:paraId="7715C7A0" w14:textId="77777777" w:rsidR="00A17DD6" w:rsidRPr="00635F1B" w:rsidRDefault="00A17DD6" w:rsidP="00A17DD6">
      <w:pPr>
        <w:numPr>
          <w:ilvl w:val="0"/>
          <w:numId w:val="35"/>
        </w:numPr>
        <w:spacing w:after="200" w:line="276" w:lineRule="auto"/>
        <w:contextualSpacing/>
        <w:rPr>
          <w:rFonts w:cs="Arial"/>
          <w:sz w:val="22"/>
        </w:rPr>
      </w:pPr>
      <w:r w:rsidRPr="00635F1B">
        <w:rPr>
          <w:rFonts w:cs="Arial"/>
          <w:b/>
          <w:sz w:val="22"/>
        </w:rPr>
        <w:t xml:space="preserve">Q: </w:t>
      </w:r>
      <w:r w:rsidRPr="00635F1B">
        <w:rPr>
          <w:rFonts w:cs="Arial"/>
          <w:b/>
          <w:sz w:val="22"/>
          <w:szCs w:val="22"/>
        </w:rPr>
        <w:t>How</w:t>
      </w:r>
      <w:r w:rsidRPr="00635F1B">
        <w:rPr>
          <w:rFonts w:cs="Arial"/>
          <w:b/>
          <w:sz w:val="22"/>
        </w:rPr>
        <w:t xml:space="preserve"> should the </w:t>
      </w:r>
      <w:r w:rsidRPr="00635F1B">
        <w:rPr>
          <w:rFonts w:cs="Arial"/>
          <w:b/>
          <w:sz w:val="22"/>
          <w:szCs w:val="22"/>
        </w:rPr>
        <w:t>grants</w:t>
      </w:r>
      <w:r w:rsidRPr="00635F1B">
        <w:rPr>
          <w:rFonts w:cs="Arial"/>
          <w:b/>
          <w:sz w:val="22"/>
        </w:rPr>
        <w:t xml:space="preserve"> program be publicised?</w:t>
      </w:r>
      <w:r w:rsidRPr="00635F1B">
        <w:rPr>
          <w:rFonts w:cs="Arial"/>
          <w:b/>
          <w:sz w:val="22"/>
        </w:rPr>
        <w:br/>
      </w:r>
      <w:r w:rsidRPr="00635F1B">
        <w:rPr>
          <w:rFonts w:cs="Arial"/>
          <w:sz w:val="22"/>
        </w:rPr>
        <w:br/>
        <w:t>A: This is a decision for the Service Provider in consultation with their Local Network, where practicable.</w:t>
      </w:r>
    </w:p>
    <w:p w14:paraId="19982B08" w14:textId="244DF236" w:rsidR="00A17DD6" w:rsidRPr="00635F1B" w:rsidRDefault="00A17DD6" w:rsidP="00A17DD6">
      <w:pPr>
        <w:spacing w:after="200" w:line="276" w:lineRule="auto"/>
        <w:ind w:left="360"/>
        <w:contextualSpacing/>
        <w:rPr>
          <w:rFonts w:cs="Arial"/>
          <w:b/>
          <w:sz w:val="22"/>
        </w:rPr>
      </w:pPr>
    </w:p>
    <w:p w14:paraId="5D51B8C3" w14:textId="77777777" w:rsidR="00864DB9" w:rsidRPr="00635F1B" w:rsidRDefault="00864DB9" w:rsidP="00A17DD6">
      <w:pPr>
        <w:spacing w:after="200" w:line="276" w:lineRule="auto"/>
        <w:ind w:left="360"/>
        <w:contextualSpacing/>
        <w:rPr>
          <w:rFonts w:cs="Arial"/>
          <w:b/>
          <w:sz w:val="22"/>
        </w:rPr>
      </w:pPr>
    </w:p>
    <w:p w14:paraId="408C39F2" w14:textId="2FEA4730" w:rsidR="00A11AE9" w:rsidRPr="00635F1B" w:rsidRDefault="00A11AE9" w:rsidP="00F77B9F">
      <w:pPr>
        <w:numPr>
          <w:ilvl w:val="0"/>
          <w:numId w:val="35"/>
        </w:numPr>
        <w:spacing w:after="200" w:line="276" w:lineRule="auto"/>
        <w:ind w:right="34"/>
        <w:contextualSpacing/>
        <w:rPr>
          <w:rStyle w:val="BookTitle"/>
          <w:i w:val="0"/>
          <w:iCs w:val="0"/>
          <w:smallCaps w:val="0"/>
          <w:spacing w:val="0"/>
          <w:sz w:val="22"/>
          <w:szCs w:val="22"/>
        </w:rPr>
      </w:pPr>
      <w:r w:rsidRPr="00635F1B">
        <w:rPr>
          <w:rFonts w:cs="Arial"/>
          <w:b/>
          <w:sz w:val="22"/>
          <w:szCs w:val="22"/>
        </w:rPr>
        <w:t>Q: In the event that applications for funding exceed the amount of available funding, how should priorities be set and expectations managed?</w:t>
      </w:r>
      <w:r w:rsidRPr="00635F1B">
        <w:rPr>
          <w:rFonts w:cs="Arial"/>
          <w:b/>
          <w:sz w:val="22"/>
          <w:szCs w:val="22"/>
        </w:rPr>
        <w:br/>
      </w:r>
      <w:r w:rsidRPr="00635F1B">
        <w:rPr>
          <w:rFonts w:cs="Arial"/>
          <w:sz w:val="22"/>
        </w:rPr>
        <w:br/>
        <w:t xml:space="preserve">A: This is a decision for the Service Provider in consultation with their Local Network, where practicable. </w:t>
      </w:r>
      <w:r w:rsidR="005628BF" w:rsidRPr="00635F1B">
        <w:rPr>
          <w:rFonts w:cs="Arial"/>
          <w:sz w:val="22"/>
        </w:rPr>
        <w:t xml:space="preserve"> </w:t>
      </w:r>
      <w:r w:rsidRPr="00635F1B">
        <w:rPr>
          <w:rFonts w:cs="Arial"/>
          <w:sz w:val="22"/>
        </w:rPr>
        <w:t xml:space="preserve">In the first instance, </w:t>
      </w:r>
      <w:r w:rsidRPr="00635F1B">
        <w:rPr>
          <w:rStyle w:val="BookTitle"/>
          <w:i w:val="0"/>
          <w:iCs w:val="0"/>
          <w:smallCaps w:val="0"/>
          <w:spacing w:val="0"/>
          <w:sz w:val="22"/>
          <w:szCs w:val="22"/>
        </w:rPr>
        <w:t>Service Providers must prioritise high quality Small Grants applications for projects in rural/remote locations.</w:t>
      </w:r>
    </w:p>
    <w:p w14:paraId="04B2D035" w14:textId="77777777" w:rsidR="00A17DD6" w:rsidRPr="00635F1B" w:rsidRDefault="00A17DD6" w:rsidP="00A17DD6">
      <w:pPr>
        <w:spacing w:after="200" w:line="276" w:lineRule="auto"/>
        <w:ind w:left="360"/>
        <w:contextualSpacing/>
        <w:rPr>
          <w:rFonts w:cs="Arial"/>
          <w:b/>
          <w:sz w:val="22"/>
          <w:szCs w:val="22"/>
        </w:rPr>
      </w:pPr>
    </w:p>
    <w:p w14:paraId="5AEA3F38" w14:textId="65D927F2" w:rsidR="00A17DD6" w:rsidRPr="00635F1B" w:rsidRDefault="00A17DD6" w:rsidP="00F77B9F">
      <w:pPr>
        <w:numPr>
          <w:ilvl w:val="0"/>
          <w:numId w:val="35"/>
        </w:numPr>
        <w:spacing w:line="276" w:lineRule="auto"/>
        <w:ind w:left="357" w:hanging="357"/>
        <w:contextualSpacing/>
        <w:rPr>
          <w:rFonts w:cs="Arial"/>
          <w:b/>
          <w:sz w:val="22"/>
          <w:szCs w:val="22"/>
        </w:rPr>
      </w:pPr>
      <w:r w:rsidRPr="00635F1B">
        <w:rPr>
          <w:rFonts w:cs="Arial"/>
          <w:b/>
          <w:sz w:val="22"/>
          <w:szCs w:val="22"/>
        </w:rPr>
        <w:t xml:space="preserve">Q: Conflicts could arise by requiring the Local Network to assist with making decisions about the allocation of Small Grants. </w:t>
      </w:r>
      <w:r w:rsidR="005628BF" w:rsidRPr="00635F1B">
        <w:rPr>
          <w:rFonts w:cs="Arial"/>
          <w:b/>
          <w:sz w:val="22"/>
          <w:szCs w:val="22"/>
        </w:rPr>
        <w:t xml:space="preserve"> </w:t>
      </w:r>
      <w:r w:rsidRPr="00635F1B">
        <w:rPr>
          <w:rFonts w:cs="Arial"/>
          <w:b/>
          <w:sz w:val="22"/>
          <w:szCs w:val="22"/>
        </w:rPr>
        <w:t>Should an external selection committee be engaged to make the final decision on funding allocation?</w:t>
      </w:r>
      <w:r w:rsidRPr="00635F1B">
        <w:rPr>
          <w:rFonts w:cs="Arial"/>
          <w:b/>
          <w:sz w:val="22"/>
          <w:szCs w:val="22"/>
        </w:rPr>
        <w:br/>
      </w:r>
      <w:r w:rsidRPr="00635F1B">
        <w:rPr>
          <w:rFonts w:cs="Arial"/>
          <w:sz w:val="22"/>
          <w:szCs w:val="22"/>
        </w:rPr>
        <w:br/>
        <w:t xml:space="preserve">A: To avoid conflicts of interest and other conflicts between stakeholders, the final decision on funding allocation </w:t>
      </w:r>
      <w:proofErr w:type="gramStart"/>
      <w:r w:rsidRPr="00635F1B">
        <w:rPr>
          <w:rFonts w:cs="Arial"/>
          <w:sz w:val="22"/>
          <w:szCs w:val="22"/>
        </w:rPr>
        <w:t>should be made</w:t>
      </w:r>
      <w:proofErr w:type="gramEnd"/>
      <w:r w:rsidRPr="00635F1B">
        <w:rPr>
          <w:rFonts w:cs="Arial"/>
          <w:sz w:val="22"/>
          <w:szCs w:val="22"/>
        </w:rPr>
        <w:t xml:space="preserve"> by the Service Provider or an external selection committee appointed by the Service Provider. </w:t>
      </w:r>
      <w:r w:rsidR="005628BF" w:rsidRPr="00635F1B">
        <w:rPr>
          <w:rFonts w:cs="Arial"/>
          <w:sz w:val="22"/>
          <w:szCs w:val="22"/>
        </w:rPr>
        <w:t xml:space="preserve"> </w:t>
      </w:r>
      <w:r w:rsidR="005574A3" w:rsidRPr="00635F1B">
        <w:rPr>
          <w:rFonts w:cs="Arial"/>
          <w:sz w:val="22"/>
          <w:szCs w:val="22"/>
        </w:rPr>
        <w:t xml:space="preserve">Local Networks </w:t>
      </w:r>
      <w:proofErr w:type="gramStart"/>
      <w:r w:rsidR="006A4E09" w:rsidRPr="00635F1B">
        <w:rPr>
          <w:rFonts w:cs="Arial"/>
          <w:sz w:val="22"/>
          <w:szCs w:val="22"/>
        </w:rPr>
        <w:t>are not expected</w:t>
      </w:r>
      <w:proofErr w:type="gramEnd"/>
      <w:r w:rsidR="006A4E09" w:rsidRPr="00635F1B">
        <w:rPr>
          <w:rFonts w:cs="Arial"/>
          <w:sz w:val="22"/>
          <w:szCs w:val="22"/>
        </w:rPr>
        <w:t xml:space="preserve"> to </w:t>
      </w:r>
      <w:r w:rsidR="005574A3" w:rsidRPr="00635F1B">
        <w:rPr>
          <w:rFonts w:cs="Arial"/>
          <w:sz w:val="22"/>
          <w:szCs w:val="22"/>
        </w:rPr>
        <w:t xml:space="preserve">be included in decision making if this is not </w:t>
      </w:r>
      <w:r w:rsidR="00AA325C" w:rsidRPr="00635F1B">
        <w:rPr>
          <w:rFonts w:cs="Arial"/>
          <w:sz w:val="22"/>
          <w:szCs w:val="22"/>
        </w:rPr>
        <w:t xml:space="preserve">appropriate or </w:t>
      </w:r>
      <w:r w:rsidR="005574A3" w:rsidRPr="00635F1B">
        <w:rPr>
          <w:rFonts w:cs="Arial"/>
          <w:sz w:val="22"/>
          <w:szCs w:val="22"/>
        </w:rPr>
        <w:t>practicable.</w:t>
      </w:r>
    </w:p>
    <w:p w14:paraId="6788297F" w14:textId="77777777" w:rsidR="00A17DD6" w:rsidRPr="00635F1B" w:rsidRDefault="00A17DD6" w:rsidP="00A17DD6">
      <w:pPr>
        <w:ind w:left="360"/>
        <w:contextualSpacing/>
        <w:rPr>
          <w:rFonts w:cs="Arial"/>
          <w:b/>
          <w:sz w:val="22"/>
          <w:szCs w:val="22"/>
        </w:rPr>
      </w:pPr>
    </w:p>
    <w:p w14:paraId="6DACEB63" w14:textId="38BEB6B0" w:rsidR="00A17DD6" w:rsidRPr="00635F1B" w:rsidRDefault="00A17DD6" w:rsidP="00F77B9F">
      <w:pPr>
        <w:numPr>
          <w:ilvl w:val="0"/>
          <w:numId w:val="35"/>
        </w:numPr>
        <w:spacing w:line="276" w:lineRule="auto"/>
        <w:ind w:left="357" w:hanging="357"/>
        <w:contextualSpacing/>
        <w:rPr>
          <w:rFonts w:cs="Arial"/>
          <w:sz w:val="22"/>
          <w:szCs w:val="22"/>
        </w:rPr>
      </w:pPr>
      <w:r w:rsidRPr="00635F1B">
        <w:rPr>
          <w:rFonts w:cs="Arial"/>
          <w:b/>
          <w:sz w:val="22"/>
          <w:szCs w:val="22"/>
        </w:rPr>
        <w:t xml:space="preserve">Q: </w:t>
      </w:r>
      <w:proofErr w:type="gramStart"/>
      <w:r w:rsidRPr="00635F1B">
        <w:rPr>
          <w:rFonts w:cs="Arial"/>
          <w:b/>
          <w:sz w:val="22"/>
          <w:szCs w:val="22"/>
        </w:rPr>
        <w:t>Will Local Network members be paid</w:t>
      </w:r>
      <w:proofErr w:type="gramEnd"/>
      <w:r w:rsidRPr="00635F1B">
        <w:rPr>
          <w:rFonts w:cs="Arial"/>
          <w:b/>
          <w:sz w:val="22"/>
          <w:szCs w:val="22"/>
        </w:rPr>
        <w:t xml:space="preserve"> for their time?</w:t>
      </w:r>
      <w:r w:rsidRPr="00635F1B">
        <w:rPr>
          <w:rFonts w:cs="Arial"/>
          <w:sz w:val="22"/>
          <w:szCs w:val="22"/>
        </w:rPr>
        <w:br/>
      </w:r>
      <w:r w:rsidRPr="00635F1B">
        <w:rPr>
          <w:rFonts w:cs="Arial"/>
          <w:sz w:val="22"/>
          <w:szCs w:val="22"/>
        </w:rPr>
        <w:br/>
        <w:t xml:space="preserve">A: No payment </w:t>
      </w:r>
      <w:proofErr w:type="gramStart"/>
      <w:r w:rsidRPr="00635F1B">
        <w:rPr>
          <w:rFonts w:cs="Arial"/>
          <w:sz w:val="22"/>
          <w:szCs w:val="22"/>
        </w:rPr>
        <w:t>will be given</w:t>
      </w:r>
      <w:proofErr w:type="gramEnd"/>
      <w:r w:rsidRPr="00635F1B">
        <w:rPr>
          <w:rFonts w:cs="Arial"/>
          <w:sz w:val="22"/>
          <w:szCs w:val="22"/>
        </w:rPr>
        <w:t xml:space="preserve"> for participation in a Local Network. </w:t>
      </w:r>
      <w:r w:rsidR="005628BF" w:rsidRPr="00635F1B">
        <w:rPr>
          <w:rFonts w:cs="Arial"/>
          <w:sz w:val="22"/>
          <w:szCs w:val="22"/>
        </w:rPr>
        <w:t xml:space="preserve"> </w:t>
      </w:r>
      <w:r w:rsidRPr="00635F1B">
        <w:rPr>
          <w:rFonts w:cs="Arial"/>
          <w:sz w:val="22"/>
          <w:szCs w:val="22"/>
        </w:rPr>
        <w:t xml:space="preserve">Service Providers </w:t>
      </w:r>
      <w:proofErr w:type="gramStart"/>
      <w:r w:rsidRPr="00635F1B">
        <w:rPr>
          <w:rFonts w:cs="Arial"/>
          <w:sz w:val="22"/>
          <w:szCs w:val="22"/>
        </w:rPr>
        <w:t>have not been funded</w:t>
      </w:r>
      <w:proofErr w:type="gramEnd"/>
      <w:r w:rsidRPr="00635F1B">
        <w:rPr>
          <w:rFonts w:cs="Arial"/>
          <w:sz w:val="22"/>
          <w:szCs w:val="22"/>
        </w:rPr>
        <w:t xml:space="preserve"> to reimburse Local Network members for their time and funding c</w:t>
      </w:r>
      <w:r w:rsidR="005628BF" w:rsidRPr="00635F1B">
        <w:rPr>
          <w:rFonts w:cs="Arial"/>
          <w:sz w:val="22"/>
          <w:szCs w:val="22"/>
        </w:rPr>
        <w:t>annot be used for this purpose.</w:t>
      </w:r>
    </w:p>
    <w:p w14:paraId="1DCF37A4" w14:textId="77777777" w:rsidR="00017526" w:rsidRPr="00635F1B" w:rsidRDefault="00017526" w:rsidP="00F77B9F">
      <w:pPr>
        <w:pStyle w:val="ListParagraph"/>
        <w:rPr>
          <w:rFonts w:cs="Arial"/>
          <w:sz w:val="22"/>
          <w:szCs w:val="22"/>
        </w:rPr>
      </w:pPr>
    </w:p>
    <w:p w14:paraId="31966007" w14:textId="64725432" w:rsidR="00017526" w:rsidRPr="00635F1B" w:rsidRDefault="00F14F0F" w:rsidP="00F77B9F">
      <w:pPr>
        <w:pStyle w:val="ListParagraph"/>
        <w:numPr>
          <w:ilvl w:val="0"/>
          <w:numId w:val="35"/>
        </w:numPr>
        <w:ind w:left="357" w:hanging="357"/>
        <w:contextualSpacing w:val="0"/>
        <w:rPr>
          <w:b/>
          <w:iCs/>
          <w:sz w:val="22"/>
          <w:szCs w:val="22"/>
        </w:rPr>
      </w:pPr>
      <w:r w:rsidRPr="00635F1B">
        <w:rPr>
          <w:b/>
          <w:iCs/>
          <w:sz w:val="22"/>
          <w:szCs w:val="22"/>
        </w:rPr>
        <w:t xml:space="preserve">Q: </w:t>
      </w:r>
      <w:r w:rsidR="00017526" w:rsidRPr="00635F1B">
        <w:rPr>
          <w:b/>
          <w:iCs/>
          <w:sz w:val="22"/>
          <w:szCs w:val="22"/>
        </w:rPr>
        <w:t xml:space="preserve">Can groups who are not incorporated and/or carry professional indemnity/public liability apply for funding? </w:t>
      </w:r>
    </w:p>
    <w:p w14:paraId="024E2A28" w14:textId="77777777" w:rsidR="001A5B02" w:rsidRPr="00635F1B" w:rsidRDefault="001A5B02" w:rsidP="00F77B9F">
      <w:pPr>
        <w:pStyle w:val="ListParagraph"/>
        <w:rPr>
          <w:b/>
          <w:iCs/>
          <w:sz w:val="22"/>
          <w:szCs w:val="22"/>
        </w:rPr>
      </w:pPr>
    </w:p>
    <w:p w14:paraId="4E8FCBB2" w14:textId="6B327D61" w:rsidR="001A5B02" w:rsidRPr="00635F1B" w:rsidRDefault="001A5B02" w:rsidP="00F77B9F">
      <w:pPr>
        <w:spacing w:line="276" w:lineRule="auto"/>
        <w:ind w:left="425"/>
        <w:rPr>
          <w:b/>
          <w:iCs/>
          <w:sz w:val="22"/>
          <w:szCs w:val="22"/>
        </w:rPr>
      </w:pPr>
      <w:r w:rsidRPr="00635F1B">
        <w:rPr>
          <w:iCs/>
          <w:sz w:val="22"/>
          <w:szCs w:val="22"/>
        </w:rPr>
        <w:t xml:space="preserve">A:  This is a decision for the Service Provider. </w:t>
      </w:r>
      <w:r w:rsidR="005628BF" w:rsidRPr="00635F1B">
        <w:rPr>
          <w:iCs/>
          <w:sz w:val="22"/>
          <w:szCs w:val="22"/>
        </w:rPr>
        <w:t xml:space="preserve"> </w:t>
      </w:r>
      <w:r w:rsidRPr="00635F1B">
        <w:rPr>
          <w:iCs/>
          <w:sz w:val="22"/>
          <w:szCs w:val="22"/>
        </w:rPr>
        <w:t xml:space="preserve">As a </w:t>
      </w:r>
      <w:proofErr w:type="gramStart"/>
      <w:r w:rsidRPr="00635F1B">
        <w:rPr>
          <w:iCs/>
          <w:sz w:val="22"/>
          <w:szCs w:val="22"/>
        </w:rPr>
        <w:t>third</w:t>
      </w:r>
      <w:proofErr w:type="gramEnd"/>
      <w:r w:rsidRPr="00635F1B">
        <w:rPr>
          <w:iCs/>
          <w:sz w:val="22"/>
          <w:szCs w:val="22"/>
        </w:rPr>
        <w:t xml:space="preserve"> party undertaking grants administration on behalf of the Commonwealth, Service Providers are required to operate within the </w:t>
      </w:r>
      <w:r w:rsidRPr="00635F1B">
        <w:rPr>
          <w:rFonts w:cs="Arial"/>
          <w:sz w:val="22"/>
          <w:szCs w:val="22"/>
        </w:rPr>
        <w:t>CGRGs and this includes properly</w:t>
      </w:r>
      <w:r w:rsidRPr="00635F1B">
        <w:rPr>
          <w:iCs/>
          <w:sz w:val="22"/>
          <w:szCs w:val="22"/>
        </w:rPr>
        <w:t xml:space="preserve"> managing risk. </w:t>
      </w:r>
      <w:r w:rsidR="005628BF" w:rsidRPr="00635F1B">
        <w:rPr>
          <w:iCs/>
          <w:sz w:val="22"/>
          <w:szCs w:val="22"/>
        </w:rPr>
        <w:t xml:space="preserve"> </w:t>
      </w:r>
      <w:r w:rsidRPr="00635F1B">
        <w:rPr>
          <w:iCs/>
          <w:sz w:val="22"/>
          <w:szCs w:val="22"/>
        </w:rPr>
        <w:t>Service Providers should consider t</w:t>
      </w:r>
      <w:r w:rsidRPr="00635F1B">
        <w:rPr>
          <w:rFonts w:cs="Arial"/>
          <w:sz w:val="22"/>
          <w:szCs w:val="22"/>
        </w:rPr>
        <w:t xml:space="preserve">he nature of the Small Grant recipient’s legal entity status, viability and capacity to administer the grant and undertake the project. </w:t>
      </w:r>
      <w:r w:rsidR="005628BF" w:rsidRPr="00635F1B">
        <w:rPr>
          <w:rFonts w:cs="Arial"/>
          <w:sz w:val="22"/>
          <w:szCs w:val="22"/>
        </w:rPr>
        <w:t xml:space="preserve"> </w:t>
      </w:r>
      <w:r w:rsidRPr="00635F1B">
        <w:rPr>
          <w:rFonts w:cs="Arial"/>
          <w:sz w:val="22"/>
          <w:szCs w:val="22"/>
        </w:rPr>
        <w:t xml:space="preserve">Service Providers may require unincorporated or community groups that are not legal entities, and do not have an appropriate person to enter into an agreement, to be sponsored or </w:t>
      </w:r>
      <w:proofErr w:type="spellStart"/>
      <w:r w:rsidRPr="00635F1B">
        <w:rPr>
          <w:rFonts w:cs="Arial"/>
          <w:sz w:val="22"/>
          <w:szCs w:val="22"/>
        </w:rPr>
        <w:t>auspiced</w:t>
      </w:r>
      <w:proofErr w:type="spellEnd"/>
      <w:r w:rsidRPr="00635F1B">
        <w:rPr>
          <w:rFonts w:cs="Arial"/>
          <w:sz w:val="22"/>
          <w:szCs w:val="22"/>
        </w:rPr>
        <w:t xml:space="preserve"> by an </w:t>
      </w:r>
      <w:r w:rsidRPr="00635F1B">
        <w:rPr>
          <w:sz w:val="22"/>
          <w:szCs w:val="22"/>
        </w:rPr>
        <w:t>Australian, not-for-profit partner organisation that has legal entity status.</w:t>
      </w:r>
    </w:p>
    <w:p w14:paraId="70810DDC" w14:textId="77777777" w:rsidR="001A5B02" w:rsidRPr="00635F1B" w:rsidRDefault="001A5B02" w:rsidP="00F77B9F">
      <w:pPr>
        <w:pStyle w:val="ListParagraph"/>
        <w:rPr>
          <w:b/>
          <w:iCs/>
          <w:sz w:val="22"/>
          <w:szCs w:val="22"/>
        </w:rPr>
      </w:pPr>
    </w:p>
    <w:p w14:paraId="4F1EB252" w14:textId="672B8321" w:rsidR="001A5B02" w:rsidRPr="00635F1B" w:rsidRDefault="00F14F0F" w:rsidP="00017526">
      <w:pPr>
        <w:pStyle w:val="ListParagraph"/>
        <w:numPr>
          <w:ilvl w:val="0"/>
          <w:numId w:val="35"/>
        </w:numPr>
        <w:spacing w:before="240" w:after="240"/>
        <w:rPr>
          <w:b/>
          <w:iCs/>
          <w:sz w:val="22"/>
          <w:szCs w:val="22"/>
        </w:rPr>
      </w:pPr>
      <w:r w:rsidRPr="00635F1B">
        <w:rPr>
          <w:b/>
          <w:iCs/>
          <w:sz w:val="22"/>
          <w:szCs w:val="22"/>
        </w:rPr>
        <w:t xml:space="preserve">Q: </w:t>
      </w:r>
      <w:r w:rsidR="001A5B02" w:rsidRPr="00635F1B">
        <w:rPr>
          <w:b/>
          <w:iCs/>
          <w:sz w:val="22"/>
          <w:szCs w:val="22"/>
        </w:rPr>
        <w:t xml:space="preserve">How should unspent funds </w:t>
      </w:r>
      <w:proofErr w:type="gramStart"/>
      <w:r w:rsidR="001A5B02" w:rsidRPr="00635F1B">
        <w:rPr>
          <w:b/>
          <w:iCs/>
          <w:sz w:val="22"/>
          <w:szCs w:val="22"/>
        </w:rPr>
        <w:t>be managed</w:t>
      </w:r>
      <w:proofErr w:type="gramEnd"/>
      <w:r w:rsidR="001A5B02" w:rsidRPr="00635F1B">
        <w:rPr>
          <w:b/>
          <w:iCs/>
          <w:sz w:val="22"/>
          <w:szCs w:val="22"/>
        </w:rPr>
        <w:t>?</w:t>
      </w:r>
    </w:p>
    <w:p w14:paraId="60E12A38" w14:textId="77777777" w:rsidR="001A5B02" w:rsidRPr="00635F1B" w:rsidRDefault="001A5B02" w:rsidP="00F77B9F">
      <w:pPr>
        <w:pStyle w:val="ListParagraph"/>
        <w:rPr>
          <w:iCs/>
          <w:sz w:val="22"/>
          <w:szCs w:val="22"/>
        </w:rPr>
      </w:pPr>
    </w:p>
    <w:p w14:paraId="734BF9EB" w14:textId="4D070177" w:rsidR="00022A9C" w:rsidRPr="001733EA" w:rsidRDefault="00242D13" w:rsidP="001733EA">
      <w:pPr>
        <w:pStyle w:val="ListParagraph"/>
        <w:spacing w:before="240" w:after="240" w:line="276" w:lineRule="auto"/>
        <w:ind w:left="357"/>
        <w:rPr>
          <w:rStyle w:val="BookTitle"/>
          <w:i w:val="0"/>
          <w:smallCaps w:val="0"/>
          <w:spacing w:val="0"/>
          <w:sz w:val="22"/>
          <w:szCs w:val="22"/>
        </w:rPr>
      </w:pPr>
      <w:r w:rsidRPr="00635F1B">
        <w:rPr>
          <w:iCs/>
          <w:sz w:val="22"/>
          <w:szCs w:val="22"/>
        </w:rPr>
        <w:t xml:space="preserve">A:  Small Grants recipients must keep written records to account for how the funding </w:t>
      </w:r>
      <w:proofErr w:type="gramStart"/>
      <w:r w:rsidRPr="00635F1B">
        <w:rPr>
          <w:iCs/>
          <w:sz w:val="22"/>
          <w:szCs w:val="22"/>
        </w:rPr>
        <w:t>has been spent</w:t>
      </w:r>
      <w:proofErr w:type="gramEnd"/>
      <w:r w:rsidR="005B5B82" w:rsidRPr="00635F1B">
        <w:rPr>
          <w:iCs/>
          <w:sz w:val="22"/>
          <w:szCs w:val="22"/>
        </w:rPr>
        <w:t xml:space="preserve">, including evidence of expenditure. This information </w:t>
      </w:r>
      <w:r w:rsidR="0045328E" w:rsidRPr="00635F1B">
        <w:rPr>
          <w:iCs/>
          <w:sz w:val="22"/>
          <w:szCs w:val="22"/>
        </w:rPr>
        <w:t>is to</w:t>
      </w:r>
      <w:r w:rsidR="005B5B82" w:rsidRPr="00635F1B">
        <w:rPr>
          <w:iCs/>
          <w:sz w:val="22"/>
          <w:szCs w:val="22"/>
        </w:rPr>
        <w:t xml:space="preserve"> </w:t>
      </w:r>
      <w:proofErr w:type="gramStart"/>
      <w:r w:rsidR="005B5B82" w:rsidRPr="00635F1B">
        <w:rPr>
          <w:iCs/>
          <w:sz w:val="22"/>
          <w:szCs w:val="22"/>
        </w:rPr>
        <w:t>be provided</w:t>
      </w:r>
      <w:proofErr w:type="gramEnd"/>
      <w:r w:rsidR="005B5B82" w:rsidRPr="00635F1B">
        <w:rPr>
          <w:iCs/>
          <w:sz w:val="22"/>
          <w:szCs w:val="22"/>
        </w:rPr>
        <w:t xml:space="preserve"> </w:t>
      </w:r>
      <w:r w:rsidR="0012162E" w:rsidRPr="00635F1B">
        <w:rPr>
          <w:iCs/>
          <w:sz w:val="22"/>
          <w:szCs w:val="22"/>
        </w:rPr>
        <w:t>to the Service Provider</w:t>
      </w:r>
      <w:r w:rsidR="005B5B82" w:rsidRPr="00635F1B">
        <w:rPr>
          <w:iCs/>
          <w:sz w:val="22"/>
          <w:szCs w:val="22"/>
        </w:rPr>
        <w:t>, and a</w:t>
      </w:r>
      <w:r w:rsidRPr="00635F1B">
        <w:rPr>
          <w:iCs/>
          <w:sz w:val="22"/>
          <w:szCs w:val="22"/>
        </w:rPr>
        <w:t>ny unexpended funds should be r</w:t>
      </w:r>
      <w:r>
        <w:rPr>
          <w:iCs/>
          <w:sz w:val="22"/>
          <w:szCs w:val="22"/>
        </w:rPr>
        <w:t>eturned at the completion of the project.</w:t>
      </w:r>
    </w:p>
    <w:sectPr w:rsidR="00022A9C" w:rsidRPr="001733EA" w:rsidSect="003D52BD">
      <w:headerReference w:type="even" r:id="rId27"/>
      <w:headerReference w:type="default" r:id="rId28"/>
      <w:footerReference w:type="even" r:id="rId29"/>
      <w:footerReference w:type="default" r:id="rId30"/>
      <w:headerReference w:type="first" r:id="rId31"/>
      <w:footerReference w:type="first" r:id="rId32"/>
      <w:pgSz w:w="11906" w:h="16838"/>
      <w:pgMar w:top="1440" w:right="1077" w:bottom="1440" w:left="1077" w:header="709" w:footer="709"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CA3AB" w14:textId="77777777" w:rsidR="009B76F4" w:rsidRDefault="009B76F4" w:rsidP="003E21EC">
      <w:r>
        <w:separator/>
      </w:r>
    </w:p>
    <w:p w14:paraId="6B8F9037" w14:textId="77777777" w:rsidR="009B76F4" w:rsidRDefault="009B76F4"/>
    <w:p w14:paraId="7D9C778D" w14:textId="77777777" w:rsidR="009B76F4" w:rsidRDefault="009B76F4" w:rsidP="00BE7ABF"/>
  </w:endnote>
  <w:endnote w:type="continuationSeparator" w:id="0">
    <w:p w14:paraId="73BBD7BD" w14:textId="77777777" w:rsidR="009B76F4" w:rsidRDefault="009B76F4" w:rsidP="003E21EC">
      <w:r>
        <w:continuationSeparator/>
      </w:r>
    </w:p>
    <w:p w14:paraId="0850671F" w14:textId="77777777" w:rsidR="009B76F4" w:rsidRDefault="009B76F4"/>
    <w:p w14:paraId="0F90D4AD" w14:textId="77777777" w:rsidR="009B76F4" w:rsidRDefault="009B76F4" w:rsidP="00BE7A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etaPlusNormal-">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Neutraface Text Book">
    <w:altName w:val="Arial"/>
    <w:panose1 w:val="00000000000000000000"/>
    <w:charset w:val="00"/>
    <w:family w:val="modern"/>
    <w:notTrueType/>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437391"/>
      <w:docPartObj>
        <w:docPartGallery w:val="Page Numbers (Bottom of Page)"/>
        <w:docPartUnique/>
      </w:docPartObj>
    </w:sdtPr>
    <w:sdtEndPr>
      <w:rPr>
        <w:noProof/>
      </w:rPr>
    </w:sdtEndPr>
    <w:sdtContent>
      <w:p w14:paraId="6916632E" w14:textId="18245715" w:rsidR="00B813E1" w:rsidRDefault="00B813E1">
        <w:pPr>
          <w:pStyle w:val="Footer"/>
          <w:jc w:val="right"/>
        </w:pPr>
        <w:r>
          <w:fldChar w:fldCharType="begin"/>
        </w:r>
        <w:r>
          <w:instrText xml:space="preserve"> PAGE   \* MERGEFORMAT </w:instrText>
        </w:r>
        <w:r>
          <w:fldChar w:fldCharType="separate"/>
        </w:r>
        <w:r w:rsidR="002D2E7B">
          <w:rPr>
            <w:noProof/>
          </w:rPr>
          <w:t>12</w:t>
        </w:r>
        <w:r>
          <w:rPr>
            <w:noProof/>
          </w:rPr>
          <w:fldChar w:fldCharType="end"/>
        </w:r>
      </w:p>
    </w:sdtContent>
  </w:sdt>
  <w:p w14:paraId="1AE7C1B1" w14:textId="77777777" w:rsidR="00B813E1" w:rsidRPr="00A432F4" w:rsidRDefault="00B813E1" w:rsidP="00A97FE9">
    <w:pPr>
      <w:pStyle w:val="Footer"/>
      <w:tabs>
        <w:tab w:val="left" w:pos="284"/>
      </w:tabs>
      <w:jc w:val="righ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8EC0A" w14:textId="77777777" w:rsidR="00B813E1" w:rsidRDefault="00B813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794476"/>
      <w:docPartObj>
        <w:docPartGallery w:val="Page Numbers (Bottom of Page)"/>
        <w:docPartUnique/>
      </w:docPartObj>
    </w:sdtPr>
    <w:sdtEndPr>
      <w:rPr>
        <w:noProof/>
      </w:rPr>
    </w:sdtEndPr>
    <w:sdtContent>
      <w:p w14:paraId="76C43537" w14:textId="7BF7508F" w:rsidR="00B813E1" w:rsidRDefault="00B813E1">
        <w:pPr>
          <w:pStyle w:val="Footer"/>
          <w:jc w:val="center"/>
        </w:pPr>
        <w:r>
          <w:fldChar w:fldCharType="begin"/>
        </w:r>
        <w:r>
          <w:instrText xml:space="preserve"> PAGE   \* MERGEFORMAT </w:instrText>
        </w:r>
        <w:r>
          <w:fldChar w:fldCharType="separate"/>
        </w:r>
        <w:r w:rsidR="002D2E7B">
          <w:rPr>
            <w:noProof/>
          </w:rPr>
          <w:t>viii</w:t>
        </w:r>
        <w:r>
          <w:rPr>
            <w:noProof/>
          </w:rPr>
          <w:fldChar w:fldCharType="end"/>
        </w:r>
      </w:p>
    </w:sdtContent>
  </w:sdt>
  <w:p w14:paraId="603A8194" w14:textId="77777777" w:rsidR="00B813E1" w:rsidRPr="00A432F4" w:rsidRDefault="00B813E1" w:rsidP="00A97FE9">
    <w:pPr>
      <w:pStyle w:val="Footer"/>
      <w:tabs>
        <w:tab w:val="left" w:pos="284"/>
      </w:tabs>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94914" w14:textId="77777777" w:rsidR="00B813E1" w:rsidRDefault="00B81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4AEF8" w14:textId="77777777" w:rsidR="009B76F4" w:rsidRDefault="009B76F4" w:rsidP="003E21EC">
      <w:r>
        <w:separator/>
      </w:r>
    </w:p>
    <w:p w14:paraId="7A692F71" w14:textId="77777777" w:rsidR="009B76F4" w:rsidRDefault="009B76F4"/>
    <w:p w14:paraId="304DE99A" w14:textId="77777777" w:rsidR="009B76F4" w:rsidRDefault="009B76F4" w:rsidP="00BE7ABF"/>
  </w:footnote>
  <w:footnote w:type="continuationSeparator" w:id="0">
    <w:p w14:paraId="15C4F8A0" w14:textId="77777777" w:rsidR="009B76F4" w:rsidRDefault="009B76F4" w:rsidP="003E21EC">
      <w:r>
        <w:continuationSeparator/>
      </w:r>
    </w:p>
    <w:p w14:paraId="4082CFF1" w14:textId="77777777" w:rsidR="009B76F4" w:rsidRDefault="009B76F4"/>
    <w:p w14:paraId="757024C4" w14:textId="77777777" w:rsidR="009B76F4" w:rsidRDefault="009B76F4" w:rsidP="00BE7ABF"/>
  </w:footnote>
  <w:footnote w:id="1">
    <w:p w14:paraId="7B6E3953" w14:textId="6BF4063A" w:rsidR="00B813E1" w:rsidRPr="00862B92" w:rsidRDefault="00B813E1">
      <w:pPr>
        <w:pStyle w:val="FootnoteText"/>
        <w:rPr>
          <w:rFonts w:ascii="Arial" w:hAnsi="Arial" w:cs="Arial"/>
          <w:sz w:val="18"/>
          <w:szCs w:val="18"/>
        </w:rPr>
      </w:pPr>
      <w:r w:rsidRPr="00862B92">
        <w:rPr>
          <w:rStyle w:val="FootnoteReference"/>
          <w:rFonts w:ascii="Arial" w:hAnsi="Arial" w:cs="Arial"/>
          <w:sz w:val="18"/>
          <w:szCs w:val="18"/>
        </w:rPr>
        <w:footnoteRef/>
      </w:r>
      <w:r w:rsidRPr="00862B92">
        <w:rPr>
          <w:rFonts w:ascii="Arial" w:hAnsi="Arial" w:cs="Arial"/>
          <w:sz w:val="18"/>
          <w:szCs w:val="18"/>
        </w:rPr>
        <w:t xml:space="preserve"> ‘Therapeutic counselling’ refers to formal counselling provided by a professional, (e.g. psychologist</w:t>
      </w:r>
      <w:r>
        <w:rPr>
          <w:rFonts w:ascii="Arial" w:hAnsi="Arial" w:cs="Arial"/>
          <w:sz w:val="18"/>
          <w:szCs w:val="18"/>
        </w:rPr>
        <w:t>/social worker/counsellor</w:t>
      </w:r>
      <w:r w:rsidRPr="00862B92">
        <w:rPr>
          <w:rFonts w:ascii="Arial" w:hAnsi="Arial" w:cs="Arial"/>
          <w:sz w:val="18"/>
          <w:szCs w:val="18"/>
        </w:rPr>
        <w:t>) typically informed by a therapeutic framework</w:t>
      </w:r>
      <w:r>
        <w:rPr>
          <w:rFonts w:ascii="Arial" w:hAnsi="Arial" w:cs="Arial"/>
          <w:sz w:val="18"/>
          <w:szCs w:val="18"/>
        </w:rPr>
        <w:t>.</w:t>
      </w:r>
    </w:p>
  </w:footnote>
  <w:footnote w:id="2">
    <w:p w14:paraId="31BAFCC3" w14:textId="40BB0F12" w:rsidR="00B813E1" w:rsidRDefault="00B813E1" w:rsidP="00D42D66">
      <w:pPr>
        <w:pStyle w:val="FootnoteText"/>
      </w:pPr>
      <w:r w:rsidRPr="00635F1B">
        <w:rPr>
          <w:rStyle w:val="FootnoteReference"/>
        </w:rPr>
        <w:footnoteRef/>
      </w:r>
      <w:r w:rsidRPr="00635F1B">
        <w:t xml:space="preserve"> This relates to the use of the Small Grants funding and </w:t>
      </w:r>
      <w:proofErr w:type="gramStart"/>
      <w:r w:rsidRPr="00635F1B">
        <w:t>is not intended</w:t>
      </w:r>
      <w:proofErr w:type="gramEnd"/>
      <w:r w:rsidRPr="00635F1B">
        <w:t xml:space="preserve"> to restrict or prevent a not-for-profit entity (including staff) from commenting on, advocating support for or opposing a change to any matter established by law, policy or practice of the Commonwealth as provided for under the </w:t>
      </w:r>
      <w:r w:rsidRPr="00635F1B">
        <w:rPr>
          <w:i/>
        </w:rPr>
        <w:t xml:space="preserve">Not-for-profit Sector Freedom to Advocate Act 2013 </w:t>
      </w:r>
      <w:r w:rsidRPr="00635F1B">
        <w:t>(</w:t>
      </w:r>
      <w:proofErr w:type="spellStart"/>
      <w:r w:rsidRPr="00635F1B">
        <w:t>Cth</w:t>
      </w:r>
      <w:proofErr w:type="spellEnd"/>
      <w:r w:rsidRPr="00635F1B">
        <w:rPr>
          <w:i/>
        </w:rPr>
        <w:t>)</w:t>
      </w:r>
      <w:r w:rsidRPr="00635F1B">
        <w:t>.</w:t>
      </w:r>
    </w:p>
  </w:footnote>
  <w:footnote w:id="3">
    <w:p w14:paraId="4E9A1BD7" w14:textId="77777777" w:rsidR="00B813E1" w:rsidRPr="00F556BA" w:rsidRDefault="00B813E1" w:rsidP="00A17DD6">
      <w:pPr>
        <w:pStyle w:val="FootnoteText"/>
        <w:rPr>
          <w:sz w:val="18"/>
          <w:szCs w:val="18"/>
          <w:lang w:val="en"/>
        </w:rPr>
      </w:pPr>
      <w:r>
        <w:rPr>
          <w:rStyle w:val="FootnoteReference"/>
        </w:rPr>
        <w:footnoteRef/>
      </w:r>
      <w:r>
        <w:t xml:space="preserve"> </w:t>
      </w:r>
      <w:r w:rsidRPr="00F556BA">
        <w:rPr>
          <w:sz w:val="18"/>
          <w:szCs w:val="18"/>
          <w:lang w:val="en"/>
        </w:rPr>
        <w:t xml:space="preserve">Other Consolidated Revenue Fund (CRF) money </w:t>
      </w:r>
      <w:proofErr w:type="gramStart"/>
      <w:r w:rsidRPr="00F556BA">
        <w:rPr>
          <w:sz w:val="18"/>
          <w:szCs w:val="18"/>
          <w:lang w:val="en"/>
        </w:rPr>
        <w:t>is defined</w:t>
      </w:r>
      <w:proofErr w:type="gramEnd"/>
      <w:r w:rsidRPr="00F556BA">
        <w:rPr>
          <w:sz w:val="18"/>
          <w:szCs w:val="18"/>
          <w:lang w:val="en"/>
        </w:rPr>
        <w:t xml:space="preserve"> in section 105(2) of the Public Governance, Performance and Accountability (PGPA) Act. </w:t>
      </w:r>
    </w:p>
    <w:p w14:paraId="092AD629" w14:textId="77777777" w:rsidR="00B813E1" w:rsidRPr="00F556BA" w:rsidRDefault="00B813E1" w:rsidP="00A17DD6">
      <w:pPr>
        <w:pStyle w:val="FootnoteText"/>
        <w:rPr>
          <w:sz w:val="18"/>
          <w:szCs w:val="18"/>
          <w:lang w:val="en"/>
        </w:rPr>
      </w:pPr>
    </w:p>
    <w:p w14:paraId="4B668835" w14:textId="77777777" w:rsidR="00B813E1" w:rsidRPr="00F556BA" w:rsidRDefault="00B813E1" w:rsidP="00A17DD6">
      <w:pPr>
        <w:pStyle w:val="FootnoteText"/>
        <w:rPr>
          <w:sz w:val="18"/>
          <w:szCs w:val="18"/>
          <w:lang w:val="en"/>
        </w:rPr>
      </w:pPr>
      <w:proofErr w:type="gramStart"/>
      <w:r w:rsidRPr="00F556BA">
        <w:rPr>
          <w:sz w:val="18"/>
          <w:szCs w:val="18"/>
          <w:lang w:val="en"/>
        </w:rPr>
        <w:t>It is money that forms part of the CRF, other than relevant money or any other money of a kind prescribed by the rules.</w:t>
      </w:r>
      <w:proofErr w:type="gramEnd"/>
      <w:r w:rsidRPr="00F556BA">
        <w:rPr>
          <w:sz w:val="18"/>
          <w:szCs w:val="18"/>
          <w:lang w:val="en"/>
        </w:rPr>
        <w:t xml:space="preserve"> </w:t>
      </w:r>
    </w:p>
    <w:p w14:paraId="378444A1" w14:textId="77777777" w:rsidR="00B813E1" w:rsidRPr="00F556BA" w:rsidRDefault="00B813E1" w:rsidP="00A17DD6">
      <w:pPr>
        <w:pStyle w:val="FootnoteText"/>
        <w:rPr>
          <w:sz w:val="18"/>
          <w:szCs w:val="18"/>
          <w:lang w:val="en"/>
        </w:rPr>
      </w:pPr>
    </w:p>
    <w:p w14:paraId="68499320" w14:textId="77777777" w:rsidR="00B813E1" w:rsidRDefault="00B813E1" w:rsidP="00A17DD6">
      <w:pPr>
        <w:pStyle w:val="FootnoteText"/>
      </w:pPr>
      <w:r w:rsidRPr="00F556BA">
        <w:rPr>
          <w:sz w:val="18"/>
          <w:szCs w:val="18"/>
          <w:lang w:val="en"/>
        </w:rPr>
        <w:t>An amount of money that is in the physical possession of, or in the bank account of, a person other than the Commonwealth, who is acting on behalf of the Commonwealth in relation to that money, will be other CRF money.</w:t>
      </w:r>
    </w:p>
  </w:footnote>
  <w:footnote w:id="4">
    <w:p w14:paraId="699E2D21" w14:textId="77777777" w:rsidR="00B813E1" w:rsidRPr="0015284A" w:rsidRDefault="00B813E1" w:rsidP="00A17DD6">
      <w:pPr>
        <w:pStyle w:val="FootnoteText"/>
        <w:rPr>
          <w:rFonts w:cs="Times"/>
        </w:rPr>
      </w:pPr>
      <w:r w:rsidRPr="00C504B5">
        <w:rPr>
          <w:sz w:val="18"/>
          <w:szCs w:val="18"/>
          <w:vertAlign w:val="superscript"/>
          <w:lang w:val="en"/>
        </w:rPr>
        <w:footnoteRef/>
      </w:r>
      <w:r>
        <w:rPr>
          <w:sz w:val="18"/>
          <w:szCs w:val="18"/>
          <w:lang w:val="en"/>
        </w:rPr>
        <w:t xml:space="preserve"> </w:t>
      </w:r>
      <w:r w:rsidRPr="00C504B5">
        <w:rPr>
          <w:sz w:val="18"/>
          <w:szCs w:val="18"/>
          <w:lang w:val="en"/>
        </w:rPr>
        <w:t>Examples include grant programs as well as one-off or ad hoc grants, grants awarded through competitive, non-competitive and/or targeted selection processes.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CD0D0" w14:textId="2AC1DEEF" w:rsidR="00B813E1" w:rsidRPr="00A838D3" w:rsidRDefault="00B813E1" w:rsidP="00A838D3">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D33DF" w14:textId="77777777" w:rsidR="00B813E1" w:rsidRDefault="00B813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38B97" w14:textId="77777777" w:rsidR="00B813E1" w:rsidRPr="00653EBA" w:rsidRDefault="00B813E1" w:rsidP="00653EBA">
    <w:pPr>
      <w:pStyle w:val="Header"/>
      <w:jc w:val="right"/>
      <w:rPr>
        <w:b/>
      </w:rPr>
    </w:pPr>
    <w:r w:rsidRPr="00653EBA">
      <w:rPr>
        <w:b/>
      </w:rPr>
      <w:t>Attachment A</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93826" w14:textId="77777777" w:rsidR="00B813E1" w:rsidRDefault="00B81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F0E"/>
    <w:multiLevelType w:val="multilevel"/>
    <w:tmpl w:val="6B2C10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5F57AA"/>
    <w:multiLevelType w:val="multilevel"/>
    <w:tmpl w:val="BFB8996A"/>
    <w:lvl w:ilvl="0">
      <w:start w:val="1"/>
      <w:numFmt w:val="decimal"/>
      <w:lvlText w:val="%1."/>
      <w:lvlJc w:val="left"/>
      <w:pPr>
        <w:tabs>
          <w:tab w:val="num" w:pos="432"/>
        </w:tabs>
        <w:ind w:left="432" w:hanging="432"/>
      </w:pPr>
      <w:rPr>
        <w:rFonts w:hint="default"/>
        <w:b/>
        <w:i w:val="0"/>
        <w:sz w:val="32"/>
        <w:szCs w:val="32"/>
      </w:rPr>
    </w:lvl>
    <w:lvl w:ilvl="1">
      <w:start w:val="5"/>
      <w:numFmt w:val="decimal"/>
      <w:lvlText w:val="%1.%2"/>
      <w:lvlJc w:val="left"/>
      <w:pPr>
        <w:tabs>
          <w:tab w:val="num" w:pos="718"/>
        </w:tabs>
        <w:ind w:left="718" w:hanging="576"/>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21F1051"/>
    <w:multiLevelType w:val="hybridMultilevel"/>
    <w:tmpl w:val="A3D804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8260F2"/>
    <w:multiLevelType w:val="multilevel"/>
    <w:tmpl w:val="0C09001D"/>
    <w:styleLink w:val="Style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105E71"/>
    <w:multiLevelType w:val="multilevel"/>
    <w:tmpl w:val="6B2C10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8F5973"/>
    <w:multiLevelType w:val="hybridMultilevel"/>
    <w:tmpl w:val="CDF0E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FB00EE"/>
    <w:multiLevelType w:val="hybridMultilevel"/>
    <w:tmpl w:val="C83AEB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49107A"/>
    <w:multiLevelType w:val="hybridMultilevel"/>
    <w:tmpl w:val="ABE058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0691B25"/>
    <w:multiLevelType w:val="hybridMultilevel"/>
    <w:tmpl w:val="28583C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3EC452B"/>
    <w:multiLevelType w:val="hybridMultilevel"/>
    <w:tmpl w:val="8B2ED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2C4D6E"/>
    <w:multiLevelType w:val="hybridMultilevel"/>
    <w:tmpl w:val="6B2C10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D60D1A"/>
    <w:multiLevelType w:val="multilevel"/>
    <w:tmpl w:val="8B36142A"/>
    <w:lvl w:ilvl="0">
      <w:start w:val="1"/>
      <w:numFmt w:val="decimal"/>
      <w:pStyle w:val="Heading1"/>
      <w:lvlText w:val="%1"/>
      <w:lvlJc w:val="left"/>
      <w:pPr>
        <w:tabs>
          <w:tab w:val="num" w:pos="432"/>
        </w:tabs>
        <w:ind w:left="432" w:hanging="432"/>
      </w:pPr>
      <w:rPr>
        <w:i w:val="0"/>
        <w:sz w:val="24"/>
        <w:szCs w:val="24"/>
      </w:rPr>
    </w:lvl>
    <w:lvl w:ilvl="1">
      <w:start w:val="1"/>
      <w:numFmt w:val="decimal"/>
      <w:pStyle w:val="Heading2"/>
      <w:lvlText w:val="%1.%2"/>
      <w:lvlJc w:val="left"/>
      <w:pPr>
        <w:tabs>
          <w:tab w:val="num" w:pos="576"/>
        </w:tabs>
        <w:ind w:left="576" w:hanging="576"/>
      </w:pPr>
      <w:rPr>
        <w:b/>
        <w:sz w:val="24"/>
        <w:szCs w:val="24"/>
      </w:r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2EFF1F36"/>
    <w:multiLevelType w:val="hybridMultilevel"/>
    <w:tmpl w:val="4434D5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3D690E"/>
    <w:multiLevelType w:val="hybridMultilevel"/>
    <w:tmpl w:val="0DF6D0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1B814DD"/>
    <w:multiLevelType w:val="hybridMultilevel"/>
    <w:tmpl w:val="5328A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B82F8C"/>
    <w:multiLevelType w:val="hybridMultilevel"/>
    <w:tmpl w:val="6E5E77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DA3D83"/>
    <w:multiLevelType w:val="hybridMultilevel"/>
    <w:tmpl w:val="B4B65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073145"/>
    <w:multiLevelType w:val="hybridMultilevel"/>
    <w:tmpl w:val="450686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211"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395B1FFA"/>
    <w:multiLevelType w:val="hybridMultilevel"/>
    <w:tmpl w:val="F91EA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186410"/>
    <w:multiLevelType w:val="hybridMultilevel"/>
    <w:tmpl w:val="E626CE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B1C50EF"/>
    <w:multiLevelType w:val="hybridMultilevel"/>
    <w:tmpl w:val="A88A5AD6"/>
    <w:lvl w:ilvl="0" w:tplc="0C090019">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1" w15:restartNumberingAfterBreak="0">
    <w:nsid w:val="3BE20910"/>
    <w:multiLevelType w:val="hybridMultilevel"/>
    <w:tmpl w:val="C9DA32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F6D71C9"/>
    <w:multiLevelType w:val="hybridMultilevel"/>
    <w:tmpl w:val="BD6C8D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27B1A67"/>
    <w:multiLevelType w:val="hybridMultilevel"/>
    <w:tmpl w:val="671C02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4C328A2"/>
    <w:multiLevelType w:val="multilevel"/>
    <w:tmpl w:val="0C09001D"/>
    <w:numStyleLink w:val="Style1"/>
  </w:abstractNum>
  <w:abstractNum w:abstractNumId="25" w15:restartNumberingAfterBreak="0">
    <w:nsid w:val="45B90217"/>
    <w:multiLevelType w:val="hybridMultilevel"/>
    <w:tmpl w:val="F606DF9C"/>
    <w:lvl w:ilvl="0" w:tplc="BB5897BC">
      <w:start w:val="7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DB2411"/>
    <w:multiLevelType w:val="hybridMultilevel"/>
    <w:tmpl w:val="A192CB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B640F11"/>
    <w:multiLevelType w:val="hybridMultilevel"/>
    <w:tmpl w:val="7BC80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FE11D7"/>
    <w:multiLevelType w:val="hybridMultilevel"/>
    <w:tmpl w:val="21D8B2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0870DBA"/>
    <w:multiLevelType w:val="hybridMultilevel"/>
    <w:tmpl w:val="72EC5F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0AE6793"/>
    <w:multiLevelType w:val="singleLevel"/>
    <w:tmpl w:val="851055EE"/>
    <w:lvl w:ilvl="0">
      <w:start w:val="1"/>
      <w:numFmt w:val="bullet"/>
      <w:pStyle w:val="BulletDot"/>
      <w:lvlText w:val=""/>
      <w:lvlJc w:val="left"/>
      <w:pPr>
        <w:tabs>
          <w:tab w:val="num" w:pos="360"/>
        </w:tabs>
        <w:ind w:left="360" w:hanging="360"/>
      </w:pPr>
      <w:rPr>
        <w:rFonts w:ascii="Symbol" w:hAnsi="Symbol" w:hint="default"/>
      </w:rPr>
    </w:lvl>
  </w:abstractNum>
  <w:abstractNum w:abstractNumId="32" w15:restartNumberingAfterBreak="0">
    <w:nsid w:val="537A41FB"/>
    <w:multiLevelType w:val="hybridMultilevel"/>
    <w:tmpl w:val="6D921670"/>
    <w:lvl w:ilvl="0" w:tplc="61DEDE7A">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4C72EF2"/>
    <w:multiLevelType w:val="hybridMultilevel"/>
    <w:tmpl w:val="509E56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4D7159D"/>
    <w:multiLevelType w:val="hybridMultilevel"/>
    <w:tmpl w:val="AD5898A2"/>
    <w:lvl w:ilvl="0" w:tplc="87CAB51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AF55D2"/>
    <w:multiLevelType w:val="hybridMultilevel"/>
    <w:tmpl w:val="CEAAED6A"/>
    <w:lvl w:ilvl="0" w:tplc="740ED7BC">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1861758"/>
    <w:multiLevelType w:val="hybridMultilevel"/>
    <w:tmpl w:val="5F3E5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077609"/>
    <w:multiLevelType w:val="hybridMultilevel"/>
    <w:tmpl w:val="28AE0D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699527D"/>
    <w:multiLevelType w:val="hybridMultilevel"/>
    <w:tmpl w:val="88AEDD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B7254B0"/>
    <w:multiLevelType w:val="hybridMultilevel"/>
    <w:tmpl w:val="541C50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0" w15:restartNumberingAfterBreak="0">
    <w:nsid w:val="703A423D"/>
    <w:multiLevelType w:val="multilevel"/>
    <w:tmpl w:val="D8C80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CD0805"/>
    <w:multiLevelType w:val="hybridMultilevel"/>
    <w:tmpl w:val="B2CA6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EE54EF"/>
    <w:multiLevelType w:val="hybridMultilevel"/>
    <w:tmpl w:val="30546DB8"/>
    <w:lvl w:ilvl="0" w:tplc="1BDC4614">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5852E33"/>
    <w:multiLevelType w:val="hybridMultilevel"/>
    <w:tmpl w:val="3174A8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760B5A02"/>
    <w:multiLevelType w:val="hybridMultilevel"/>
    <w:tmpl w:val="A7FC09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B680DCC"/>
    <w:multiLevelType w:val="hybridMultilevel"/>
    <w:tmpl w:val="C77694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31"/>
  </w:num>
  <w:num w:numId="3">
    <w:abstractNumId w:val="1"/>
  </w:num>
  <w:num w:numId="4">
    <w:abstractNumId w:val="28"/>
  </w:num>
  <w:num w:numId="5">
    <w:abstractNumId w:val="39"/>
  </w:num>
  <w:num w:numId="6">
    <w:abstractNumId w:val="38"/>
  </w:num>
  <w:num w:numId="7">
    <w:abstractNumId w:val="7"/>
  </w:num>
  <w:num w:numId="8">
    <w:abstractNumId w:val="30"/>
  </w:num>
  <w:num w:numId="9">
    <w:abstractNumId w:val="45"/>
  </w:num>
  <w:num w:numId="10">
    <w:abstractNumId w:val="23"/>
  </w:num>
  <w:num w:numId="11">
    <w:abstractNumId w:val="37"/>
  </w:num>
  <w:num w:numId="12">
    <w:abstractNumId w:val="33"/>
  </w:num>
  <w:num w:numId="13">
    <w:abstractNumId w:val="26"/>
  </w:num>
  <w:num w:numId="14">
    <w:abstractNumId w:val="9"/>
  </w:num>
  <w:num w:numId="15">
    <w:abstractNumId w:val="27"/>
  </w:num>
  <w:num w:numId="16">
    <w:abstractNumId w:val="8"/>
  </w:num>
  <w:num w:numId="17">
    <w:abstractNumId w:val="21"/>
  </w:num>
  <w:num w:numId="18">
    <w:abstractNumId w:val="44"/>
  </w:num>
  <w:num w:numId="19">
    <w:abstractNumId w:val="11"/>
  </w:num>
  <w:num w:numId="20">
    <w:abstractNumId w:val="34"/>
  </w:num>
  <w:num w:numId="21">
    <w:abstractNumId w:val="41"/>
  </w:num>
  <w:num w:numId="22">
    <w:abstractNumId w:val="16"/>
  </w:num>
  <w:num w:numId="23">
    <w:abstractNumId w:val="18"/>
  </w:num>
  <w:num w:numId="24">
    <w:abstractNumId w:val="19"/>
  </w:num>
  <w:num w:numId="25">
    <w:abstractNumId w:val="17"/>
  </w:num>
  <w:num w:numId="26">
    <w:abstractNumId w:val="14"/>
  </w:num>
  <w:num w:numId="27">
    <w:abstractNumId w:val="2"/>
  </w:num>
  <w:num w:numId="28">
    <w:abstractNumId w:val="12"/>
  </w:num>
  <w:num w:numId="29">
    <w:abstractNumId w:val="5"/>
  </w:num>
  <w:num w:numId="30">
    <w:abstractNumId w:val="35"/>
  </w:num>
  <w:num w:numId="31">
    <w:abstractNumId w:val="36"/>
  </w:num>
  <w:num w:numId="32">
    <w:abstractNumId w:val="32"/>
  </w:num>
  <w:num w:numId="33">
    <w:abstractNumId w:val="40"/>
  </w:num>
  <w:num w:numId="34">
    <w:abstractNumId w:val="10"/>
  </w:num>
  <w:num w:numId="35">
    <w:abstractNumId w:val="42"/>
  </w:num>
  <w:num w:numId="36">
    <w:abstractNumId w:val="25"/>
  </w:num>
  <w:num w:numId="37">
    <w:abstractNumId w:val="13"/>
  </w:num>
  <w:num w:numId="38">
    <w:abstractNumId w:val="6"/>
  </w:num>
  <w:num w:numId="39">
    <w:abstractNumId w:val="43"/>
  </w:num>
  <w:num w:numId="40">
    <w:abstractNumId w:val="4"/>
  </w:num>
  <w:num w:numId="41">
    <w:abstractNumId w:val="0"/>
  </w:num>
  <w:num w:numId="42">
    <w:abstractNumId w:val="29"/>
  </w:num>
  <w:num w:numId="43">
    <w:abstractNumId w:val="22"/>
  </w:num>
  <w:num w:numId="44">
    <w:abstractNumId w:val="3"/>
  </w:num>
  <w:num w:numId="45">
    <w:abstractNumId w:val="24"/>
  </w:num>
  <w:num w:numId="46">
    <w:abstractNumId w:val="11"/>
    <w:lvlOverride w:ilvl="0">
      <w:startOverride w:val="5"/>
    </w:lvlOverride>
  </w:num>
  <w:num w:numId="47">
    <w:abstractNumId w:val="20"/>
  </w:num>
  <w:num w:numId="4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1C16FD"/>
    <w:rsid w:val="0000015B"/>
    <w:rsid w:val="0000256E"/>
    <w:rsid w:val="00003658"/>
    <w:rsid w:val="0000794D"/>
    <w:rsid w:val="00007C2F"/>
    <w:rsid w:val="000102D6"/>
    <w:rsid w:val="000122E3"/>
    <w:rsid w:val="000126B7"/>
    <w:rsid w:val="0001443D"/>
    <w:rsid w:val="000144AE"/>
    <w:rsid w:val="00016EAB"/>
    <w:rsid w:val="00017526"/>
    <w:rsid w:val="00021258"/>
    <w:rsid w:val="00022A9C"/>
    <w:rsid w:val="000258C0"/>
    <w:rsid w:val="00026884"/>
    <w:rsid w:val="00027E03"/>
    <w:rsid w:val="000307AB"/>
    <w:rsid w:val="00030C67"/>
    <w:rsid w:val="00030CA7"/>
    <w:rsid w:val="00031A43"/>
    <w:rsid w:val="00031B56"/>
    <w:rsid w:val="00031F50"/>
    <w:rsid w:val="00032740"/>
    <w:rsid w:val="0003294E"/>
    <w:rsid w:val="00035ECE"/>
    <w:rsid w:val="00036741"/>
    <w:rsid w:val="000424E9"/>
    <w:rsid w:val="00042653"/>
    <w:rsid w:val="000448EB"/>
    <w:rsid w:val="00051AE1"/>
    <w:rsid w:val="000557FC"/>
    <w:rsid w:val="00057FB6"/>
    <w:rsid w:val="0006080D"/>
    <w:rsid w:val="00061277"/>
    <w:rsid w:val="00062231"/>
    <w:rsid w:val="000625B6"/>
    <w:rsid w:val="0006263B"/>
    <w:rsid w:val="000627D5"/>
    <w:rsid w:val="000637BC"/>
    <w:rsid w:val="00064859"/>
    <w:rsid w:val="000658FF"/>
    <w:rsid w:val="0006776E"/>
    <w:rsid w:val="000711EA"/>
    <w:rsid w:val="00073E8F"/>
    <w:rsid w:val="00074AD3"/>
    <w:rsid w:val="00075E71"/>
    <w:rsid w:val="00077210"/>
    <w:rsid w:val="000774B3"/>
    <w:rsid w:val="00081B76"/>
    <w:rsid w:val="00085F77"/>
    <w:rsid w:val="000910F2"/>
    <w:rsid w:val="00092E17"/>
    <w:rsid w:val="000954FC"/>
    <w:rsid w:val="0009701C"/>
    <w:rsid w:val="00097D36"/>
    <w:rsid w:val="000A0043"/>
    <w:rsid w:val="000A091E"/>
    <w:rsid w:val="000A11FC"/>
    <w:rsid w:val="000A3377"/>
    <w:rsid w:val="000A4A3D"/>
    <w:rsid w:val="000A66BF"/>
    <w:rsid w:val="000A6A3A"/>
    <w:rsid w:val="000A6A70"/>
    <w:rsid w:val="000A71ED"/>
    <w:rsid w:val="000B0143"/>
    <w:rsid w:val="000B0CBB"/>
    <w:rsid w:val="000B1146"/>
    <w:rsid w:val="000B56A1"/>
    <w:rsid w:val="000B5B13"/>
    <w:rsid w:val="000B611C"/>
    <w:rsid w:val="000B7512"/>
    <w:rsid w:val="000C32B9"/>
    <w:rsid w:val="000D0AEE"/>
    <w:rsid w:val="000D48BD"/>
    <w:rsid w:val="000D5E16"/>
    <w:rsid w:val="000D64EC"/>
    <w:rsid w:val="000D73A6"/>
    <w:rsid w:val="000D79D5"/>
    <w:rsid w:val="000E2288"/>
    <w:rsid w:val="000E2563"/>
    <w:rsid w:val="000E2B24"/>
    <w:rsid w:val="000E30F2"/>
    <w:rsid w:val="000E32E8"/>
    <w:rsid w:val="000E3563"/>
    <w:rsid w:val="000E47B0"/>
    <w:rsid w:val="000E491D"/>
    <w:rsid w:val="000E67AD"/>
    <w:rsid w:val="000E753B"/>
    <w:rsid w:val="000F00CD"/>
    <w:rsid w:val="000F21AC"/>
    <w:rsid w:val="000F2944"/>
    <w:rsid w:val="000F2BBE"/>
    <w:rsid w:val="000F4B51"/>
    <w:rsid w:val="000F6D61"/>
    <w:rsid w:val="000F6F01"/>
    <w:rsid w:val="00100787"/>
    <w:rsid w:val="001008E0"/>
    <w:rsid w:val="00101DC7"/>
    <w:rsid w:val="0010487E"/>
    <w:rsid w:val="00104D78"/>
    <w:rsid w:val="001055DB"/>
    <w:rsid w:val="00107983"/>
    <w:rsid w:val="001106E9"/>
    <w:rsid w:val="0011356E"/>
    <w:rsid w:val="0011749E"/>
    <w:rsid w:val="001174C1"/>
    <w:rsid w:val="00117B21"/>
    <w:rsid w:val="0012162E"/>
    <w:rsid w:val="00122588"/>
    <w:rsid w:val="00124410"/>
    <w:rsid w:val="0012502D"/>
    <w:rsid w:val="001314D3"/>
    <w:rsid w:val="00131D45"/>
    <w:rsid w:val="0013254A"/>
    <w:rsid w:val="00132D8C"/>
    <w:rsid w:val="001332F1"/>
    <w:rsid w:val="00133B9B"/>
    <w:rsid w:val="00133BF0"/>
    <w:rsid w:val="001343FA"/>
    <w:rsid w:val="00134420"/>
    <w:rsid w:val="00134A5F"/>
    <w:rsid w:val="00134FC6"/>
    <w:rsid w:val="00140CE5"/>
    <w:rsid w:val="00141BAA"/>
    <w:rsid w:val="00143730"/>
    <w:rsid w:val="0014536B"/>
    <w:rsid w:val="00150779"/>
    <w:rsid w:val="001525D2"/>
    <w:rsid w:val="00153B79"/>
    <w:rsid w:val="0015556C"/>
    <w:rsid w:val="001577E1"/>
    <w:rsid w:val="0016028A"/>
    <w:rsid w:val="001625D7"/>
    <w:rsid w:val="00162E33"/>
    <w:rsid w:val="001641E8"/>
    <w:rsid w:val="00167290"/>
    <w:rsid w:val="00171B94"/>
    <w:rsid w:val="001722B4"/>
    <w:rsid w:val="00172C09"/>
    <w:rsid w:val="001732A7"/>
    <w:rsid w:val="001733EA"/>
    <w:rsid w:val="00180C85"/>
    <w:rsid w:val="00182028"/>
    <w:rsid w:val="00182EE1"/>
    <w:rsid w:val="00182EE2"/>
    <w:rsid w:val="00183548"/>
    <w:rsid w:val="00183675"/>
    <w:rsid w:val="00183E1F"/>
    <w:rsid w:val="00184865"/>
    <w:rsid w:val="00193AF0"/>
    <w:rsid w:val="00195A2E"/>
    <w:rsid w:val="00197932"/>
    <w:rsid w:val="001A17B3"/>
    <w:rsid w:val="001A2455"/>
    <w:rsid w:val="001A5B02"/>
    <w:rsid w:val="001B3740"/>
    <w:rsid w:val="001B41B3"/>
    <w:rsid w:val="001B6149"/>
    <w:rsid w:val="001C16FD"/>
    <w:rsid w:val="001C1716"/>
    <w:rsid w:val="001C2E5F"/>
    <w:rsid w:val="001C3844"/>
    <w:rsid w:val="001C425C"/>
    <w:rsid w:val="001C51FA"/>
    <w:rsid w:val="001C5297"/>
    <w:rsid w:val="001C68E2"/>
    <w:rsid w:val="001C7A78"/>
    <w:rsid w:val="001D0A18"/>
    <w:rsid w:val="001D35E8"/>
    <w:rsid w:val="001D4A6F"/>
    <w:rsid w:val="001D4BD8"/>
    <w:rsid w:val="001D577E"/>
    <w:rsid w:val="001E1560"/>
    <w:rsid w:val="001E3476"/>
    <w:rsid w:val="001E40D2"/>
    <w:rsid w:val="001E4176"/>
    <w:rsid w:val="001E42BF"/>
    <w:rsid w:val="001E602D"/>
    <w:rsid w:val="001E609D"/>
    <w:rsid w:val="001E630D"/>
    <w:rsid w:val="001E6546"/>
    <w:rsid w:val="001E7CCF"/>
    <w:rsid w:val="001E7D99"/>
    <w:rsid w:val="001F089B"/>
    <w:rsid w:val="001F19BE"/>
    <w:rsid w:val="001F3919"/>
    <w:rsid w:val="001F3D44"/>
    <w:rsid w:val="001F3EC1"/>
    <w:rsid w:val="001F7801"/>
    <w:rsid w:val="001F78CA"/>
    <w:rsid w:val="002016D4"/>
    <w:rsid w:val="002027D6"/>
    <w:rsid w:val="00203F26"/>
    <w:rsid w:val="002041F4"/>
    <w:rsid w:val="00204772"/>
    <w:rsid w:val="00204C65"/>
    <w:rsid w:val="00207572"/>
    <w:rsid w:val="00210A4C"/>
    <w:rsid w:val="00211DE6"/>
    <w:rsid w:val="00212791"/>
    <w:rsid w:val="00212B8F"/>
    <w:rsid w:val="00215C6C"/>
    <w:rsid w:val="00216250"/>
    <w:rsid w:val="0022152D"/>
    <w:rsid w:val="00221540"/>
    <w:rsid w:val="00223C3E"/>
    <w:rsid w:val="002251BA"/>
    <w:rsid w:val="0022570D"/>
    <w:rsid w:val="0022629B"/>
    <w:rsid w:val="002265BB"/>
    <w:rsid w:val="00226D63"/>
    <w:rsid w:val="00226F7B"/>
    <w:rsid w:val="00231825"/>
    <w:rsid w:val="00233C3A"/>
    <w:rsid w:val="00237CEE"/>
    <w:rsid w:val="00237DCF"/>
    <w:rsid w:val="002416AA"/>
    <w:rsid w:val="00242D13"/>
    <w:rsid w:val="0024319B"/>
    <w:rsid w:val="00244CA7"/>
    <w:rsid w:val="0024746F"/>
    <w:rsid w:val="00250039"/>
    <w:rsid w:val="002502F8"/>
    <w:rsid w:val="0025315E"/>
    <w:rsid w:val="00253B20"/>
    <w:rsid w:val="002565E6"/>
    <w:rsid w:val="00257E5C"/>
    <w:rsid w:val="002623AE"/>
    <w:rsid w:val="00262546"/>
    <w:rsid w:val="0026756D"/>
    <w:rsid w:val="0026787A"/>
    <w:rsid w:val="002740A3"/>
    <w:rsid w:val="002767DD"/>
    <w:rsid w:val="00281163"/>
    <w:rsid w:val="0028183A"/>
    <w:rsid w:val="00281A74"/>
    <w:rsid w:val="0028334F"/>
    <w:rsid w:val="00283703"/>
    <w:rsid w:val="00283F23"/>
    <w:rsid w:val="0028432C"/>
    <w:rsid w:val="002857AF"/>
    <w:rsid w:val="0029024A"/>
    <w:rsid w:val="0029254B"/>
    <w:rsid w:val="0029368F"/>
    <w:rsid w:val="00294485"/>
    <w:rsid w:val="002A0883"/>
    <w:rsid w:val="002A41D0"/>
    <w:rsid w:val="002A52FE"/>
    <w:rsid w:val="002B43BA"/>
    <w:rsid w:val="002B7BA3"/>
    <w:rsid w:val="002B7C80"/>
    <w:rsid w:val="002C24FC"/>
    <w:rsid w:val="002C27E0"/>
    <w:rsid w:val="002C2FFC"/>
    <w:rsid w:val="002C4345"/>
    <w:rsid w:val="002C50A4"/>
    <w:rsid w:val="002D0378"/>
    <w:rsid w:val="002D0B54"/>
    <w:rsid w:val="002D2267"/>
    <w:rsid w:val="002D2E7B"/>
    <w:rsid w:val="002D53CD"/>
    <w:rsid w:val="002E1792"/>
    <w:rsid w:val="002E2300"/>
    <w:rsid w:val="002E231C"/>
    <w:rsid w:val="002E2431"/>
    <w:rsid w:val="002E3651"/>
    <w:rsid w:val="002E5400"/>
    <w:rsid w:val="002E6404"/>
    <w:rsid w:val="002F2975"/>
    <w:rsid w:val="002F2BCF"/>
    <w:rsid w:val="002F327E"/>
    <w:rsid w:val="002F3D68"/>
    <w:rsid w:val="002F4095"/>
    <w:rsid w:val="002F61C6"/>
    <w:rsid w:val="00300585"/>
    <w:rsid w:val="0030059E"/>
    <w:rsid w:val="003006C4"/>
    <w:rsid w:val="00301C21"/>
    <w:rsid w:val="0030593C"/>
    <w:rsid w:val="00305D6D"/>
    <w:rsid w:val="003063CE"/>
    <w:rsid w:val="003102B1"/>
    <w:rsid w:val="00310B27"/>
    <w:rsid w:val="00311C3C"/>
    <w:rsid w:val="00311CA0"/>
    <w:rsid w:val="00312A16"/>
    <w:rsid w:val="00313B4D"/>
    <w:rsid w:val="00314543"/>
    <w:rsid w:val="0031471B"/>
    <w:rsid w:val="0031598A"/>
    <w:rsid w:val="00315E6F"/>
    <w:rsid w:val="003160BF"/>
    <w:rsid w:val="00317A3E"/>
    <w:rsid w:val="00321575"/>
    <w:rsid w:val="00322CF9"/>
    <w:rsid w:val="00324C43"/>
    <w:rsid w:val="00324F69"/>
    <w:rsid w:val="003251C0"/>
    <w:rsid w:val="003268FD"/>
    <w:rsid w:val="00326D4B"/>
    <w:rsid w:val="00327E98"/>
    <w:rsid w:val="0033302A"/>
    <w:rsid w:val="00333D2F"/>
    <w:rsid w:val="00336FE3"/>
    <w:rsid w:val="0033785E"/>
    <w:rsid w:val="003413A8"/>
    <w:rsid w:val="003416AE"/>
    <w:rsid w:val="00341972"/>
    <w:rsid w:val="003433F6"/>
    <w:rsid w:val="003458B5"/>
    <w:rsid w:val="0035053D"/>
    <w:rsid w:val="00351CDA"/>
    <w:rsid w:val="00353BD3"/>
    <w:rsid w:val="003545FF"/>
    <w:rsid w:val="00355C40"/>
    <w:rsid w:val="00355D3C"/>
    <w:rsid w:val="00356CA8"/>
    <w:rsid w:val="0036242F"/>
    <w:rsid w:val="003653FA"/>
    <w:rsid w:val="0036549C"/>
    <w:rsid w:val="003654C6"/>
    <w:rsid w:val="00367812"/>
    <w:rsid w:val="00371399"/>
    <w:rsid w:val="0037694B"/>
    <w:rsid w:val="00376C3D"/>
    <w:rsid w:val="00377585"/>
    <w:rsid w:val="00377A5B"/>
    <w:rsid w:val="00380284"/>
    <w:rsid w:val="00381278"/>
    <w:rsid w:val="003835D8"/>
    <w:rsid w:val="00383815"/>
    <w:rsid w:val="00387501"/>
    <w:rsid w:val="00394A09"/>
    <w:rsid w:val="00396883"/>
    <w:rsid w:val="003A0CC4"/>
    <w:rsid w:val="003A176E"/>
    <w:rsid w:val="003A1A4E"/>
    <w:rsid w:val="003A3B59"/>
    <w:rsid w:val="003A4818"/>
    <w:rsid w:val="003A5F6B"/>
    <w:rsid w:val="003A6FB9"/>
    <w:rsid w:val="003B0031"/>
    <w:rsid w:val="003B04AC"/>
    <w:rsid w:val="003B0FB7"/>
    <w:rsid w:val="003B1FF1"/>
    <w:rsid w:val="003B2BB8"/>
    <w:rsid w:val="003B2CD4"/>
    <w:rsid w:val="003B5E93"/>
    <w:rsid w:val="003B60A7"/>
    <w:rsid w:val="003B7C37"/>
    <w:rsid w:val="003D0A75"/>
    <w:rsid w:val="003D2D47"/>
    <w:rsid w:val="003D34FF"/>
    <w:rsid w:val="003D3AFA"/>
    <w:rsid w:val="003D4A2B"/>
    <w:rsid w:val="003D52BD"/>
    <w:rsid w:val="003D5ECC"/>
    <w:rsid w:val="003D7119"/>
    <w:rsid w:val="003E1EA8"/>
    <w:rsid w:val="003E21EC"/>
    <w:rsid w:val="003E2F07"/>
    <w:rsid w:val="003E441D"/>
    <w:rsid w:val="003E5786"/>
    <w:rsid w:val="003E65D5"/>
    <w:rsid w:val="003F1C6C"/>
    <w:rsid w:val="003F2E45"/>
    <w:rsid w:val="003F3BAA"/>
    <w:rsid w:val="004015FA"/>
    <w:rsid w:val="00401D88"/>
    <w:rsid w:val="004021F9"/>
    <w:rsid w:val="004028E6"/>
    <w:rsid w:val="00402FE1"/>
    <w:rsid w:val="004046A6"/>
    <w:rsid w:val="00414884"/>
    <w:rsid w:val="0041497A"/>
    <w:rsid w:val="00414AA0"/>
    <w:rsid w:val="00416BE6"/>
    <w:rsid w:val="00417690"/>
    <w:rsid w:val="00420ACD"/>
    <w:rsid w:val="00421A4C"/>
    <w:rsid w:val="004232F7"/>
    <w:rsid w:val="004235E2"/>
    <w:rsid w:val="00424F03"/>
    <w:rsid w:val="0042593C"/>
    <w:rsid w:val="00425BCB"/>
    <w:rsid w:val="00425DA9"/>
    <w:rsid w:val="004261CF"/>
    <w:rsid w:val="004274CB"/>
    <w:rsid w:val="0043487D"/>
    <w:rsid w:val="0043490A"/>
    <w:rsid w:val="00436F54"/>
    <w:rsid w:val="00437CA4"/>
    <w:rsid w:val="00440E04"/>
    <w:rsid w:val="00441E77"/>
    <w:rsid w:val="00441F58"/>
    <w:rsid w:val="00443DB0"/>
    <w:rsid w:val="0044415A"/>
    <w:rsid w:val="004442F5"/>
    <w:rsid w:val="00444340"/>
    <w:rsid w:val="00444B8A"/>
    <w:rsid w:val="00444D76"/>
    <w:rsid w:val="00444FD4"/>
    <w:rsid w:val="004460BA"/>
    <w:rsid w:val="0045194A"/>
    <w:rsid w:val="004521A5"/>
    <w:rsid w:val="0045328E"/>
    <w:rsid w:val="004537D2"/>
    <w:rsid w:val="00454448"/>
    <w:rsid w:val="00454B8B"/>
    <w:rsid w:val="00454DC8"/>
    <w:rsid w:val="00454E7D"/>
    <w:rsid w:val="00454F73"/>
    <w:rsid w:val="004561EE"/>
    <w:rsid w:val="004633FF"/>
    <w:rsid w:val="004642A3"/>
    <w:rsid w:val="00471F96"/>
    <w:rsid w:val="004727AE"/>
    <w:rsid w:val="00475713"/>
    <w:rsid w:val="00480706"/>
    <w:rsid w:val="00480CD4"/>
    <w:rsid w:val="00481EF0"/>
    <w:rsid w:val="0048407B"/>
    <w:rsid w:val="0048569A"/>
    <w:rsid w:val="0048758D"/>
    <w:rsid w:val="00487E27"/>
    <w:rsid w:val="00491A7A"/>
    <w:rsid w:val="00492066"/>
    <w:rsid w:val="00492101"/>
    <w:rsid w:val="004929E9"/>
    <w:rsid w:val="0049730F"/>
    <w:rsid w:val="004A1483"/>
    <w:rsid w:val="004A1DD8"/>
    <w:rsid w:val="004A4382"/>
    <w:rsid w:val="004A46E3"/>
    <w:rsid w:val="004B0600"/>
    <w:rsid w:val="004B381E"/>
    <w:rsid w:val="004B54CA"/>
    <w:rsid w:val="004B6602"/>
    <w:rsid w:val="004C092C"/>
    <w:rsid w:val="004C1B05"/>
    <w:rsid w:val="004C40BF"/>
    <w:rsid w:val="004C5AAB"/>
    <w:rsid w:val="004D1182"/>
    <w:rsid w:val="004D6128"/>
    <w:rsid w:val="004D6B29"/>
    <w:rsid w:val="004E0054"/>
    <w:rsid w:val="004E02D2"/>
    <w:rsid w:val="004E060F"/>
    <w:rsid w:val="004E1DB2"/>
    <w:rsid w:val="004E3121"/>
    <w:rsid w:val="004E35D4"/>
    <w:rsid w:val="004E38E1"/>
    <w:rsid w:val="004E46F8"/>
    <w:rsid w:val="004E4DA9"/>
    <w:rsid w:val="004E5A15"/>
    <w:rsid w:val="004E5CBF"/>
    <w:rsid w:val="004E61DF"/>
    <w:rsid w:val="004F3457"/>
    <w:rsid w:val="004F3678"/>
    <w:rsid w:val="004F488B"/>
    <w:rsid w:val="004F4DDC"/>
    <w:rsid w:val="004F524F"/>
    <w:rsid w:val="004F5ED3"/>
    <w:rsid w:val="00502396"/>
    <w:rsid w:val="00502BCA"/>
    <w:rsid w:val="00504B29"/>
    <w:rsid w:val="005075F2"/>
    <w:rsid w:val="00510DFF"/>
    <w:rsid w:val="00511D6C"/>
    <w:rsid w:val="00512193"/>
    <w:rsid w:val="00513D1C"/>
    <w:rsid w:val="00515742"/>
    <w:rsid w:val="00515E03"/>
    <w:rsid w:val="005165E9"/>
    <w:rsid w:val="00517E22"/>
    <w:rsid w:val="00521912"/>
    <w:rsid w:val="00521DAC"/>
    <w:rsid w:val="005224C0"/>
    <w:rsid w:val="00525BF4"/>
    <w:rsid w:val="00527AEA"/>
    <w:rsid w:val="00530D58"/>
    <w:rsid w:val="0053123B"/>
    <w:rsid w:val="005324AA"/>
    <w:rsid w:val="005331B1"/>
    <w:rsid w:val="0053755C"/>
    <w:rsid w:val="005408C6"/>
    <w:rsid w:val="00541EC8"/>
    <w:rsid w:val="00542AB6"/>
    <w:rsid w:val="00543710"/>
    <w:rsid w:val="005475C7"/>
    <w:rsid w:val="00550185"/>
    <w:rsid w:val="00550DFF"/>
    <w:rsid w:val="005510F8"/>
    <w:rsid w:val="005531E7"/>
    <w:rsid w:val="00555257"/>
    <w:rsid w:val="005571DC"/>
    <w:rsid w:val="005574A3"/>
    <w:rsid w:val="00561667"/>
    <w:rsid w:val="00561CF8"/>
    <w:rsid w:val="005621FC"/>
    <w:rsid w:val="005628BB"/>
    <w:rsid w:val="005628BF"/>
    <w:rsid w:val="00564D8B"/>
    <w:rsid w:val="005669C9"/>
    <w:rsid w:val="005676FA"/>
    <w:rsid w:val="00567E0E"/>
    <w:rsid w:val="00570BF4"/>
    <w:rsid w:val="00571292"/>
    <w:rsid w:val="0057177C"/>
    <w:rsid w:val="00572207"/>
    <w:rsid w:val="0057358B"/>
    <w:rsid w:val="00581811"/>
    <w:rsid w:val="00582372"/>
    <w:rsid w:val="00582C16"/>
    <w:rsid w:val="00582E37"/>
    <w:rsid w:val="00582FF3"/>
    <w:rsid w:val="0058547A"/>
    <w:rsid w:val="0059432F"/>
    <w:rsid w:val="00596928"/>
    <w:rsid w:val="00597BEE"/>
    <w:rsid w:val="005A3103"/>
    <w:rsid w:val="005A3488"/>
    <w:rsid w:val="005A7364"/>
    <w:rsid w:val="005A7648"/>
    <w:rsid w:val="005B07B7"/>
    <w:rsid w:val="005B0D0A"/>
    <w:rsid w:val="005B1DFE"/>
    <w:rsid w:val="005B5B82"/>
    <w:rsid w:val="005B5C49"/>
    <w:rsid w:val="005B6669"/>
    <w:rsid w:val="005C03AF"/>
    <w:rsid w:val="005C11B4"/>
    <w:rsid w:val="005C3AA9"/>
    <w:rsid w:val="005C3ACB"/>
    <w:rsid w:val="005C4F6A"/>
    <w:rsid w:val="005C7971"/>
    <w:rsid w:val="005D00CD"/>
    <w:rsid w:val="005D0DBA"/>
    <w:rsid w:val="005D22D0"/>
    <w:rsid w:val="005D2CEF"/>
    <w:rsid w:val="005D7AF7"/>
    <w:rsid w:val="005E0A00"/>
    <w:rsid w:val="005E0A7A"/>
    <w:rsid w:val="005E292D"/>
    <w:rsid w:val="005E3288"/>
    <w:rsid w:val="005E39EB"/>
    <w:rsid w:val="005E4C1F"/>
    <w:rsid w:val="005E5979"/>
    <w:rsid w:val="005E61C9"/>
    <w:rsid w:val="005F094B"/>
    <w:rsid w:val="005F0994"/>
    <w:rsid w:val="005F0B92"/>
    <w:rsid w:val="005F1014"/>
    <w:rsid w:val="005F2167"/>
    <w:rsid w:val="005F6250"/>
    <w:rsid w:val="005F68F0"/>
    <w:rsid w:val="006007CD"/>
    <w:rsid w:val="006008BC"/>
    <w:rsid w:val="00601135"/>
    <w:rsid w:val="00605033"/>
    <w:rsid w:val="006067D1"/>
    <w:rsid w:val="00606816"/>
    <w:rsid w:val="00614E1C"/>
    <w:rsid w:val="00615CE3"/>
    <w:rsid w:val="006177C1"/>
    <w:rsid w:val="00617E20"/>
    <w:rsid w:val="00621078"/>
    <w:rsid w:val="00621643"/>
    <w:rsid w:val="006218E7"/>
    <w:rsid w:val="00621946"/>
    <w:rsid w:val="0062216B"/>
    <w:rsid w:val="00622F90"/>
    <w:rsid w:val="006257DB"/>
    <w:rsid w:val="00627B94"/>
    <w:rsid w:val="00630F47"/>
    <w:rsid w:val="00633875"/>
    <w:rsid w:val="00635F1B"/>
    <w:rsid w:val="006368DB"/>
    <w:rsid w:val="00640CE3"/>
    <w:rsid w:val="00642B90"/>
    <w:rsid w:val="0064619B"/>
    <w:rsid w:val="00646665"/>
    <w:rsid w:val="006511F7"/>
    <w:rsid w:val="006523F6"/>
    <w:rsid w:val="00653EBA"/>
    <w:rsid w:val="006552D3"/>
    <w:rsid w:val="00657ED6"/>
    <w:rsid w:val="00660121"/>
    <w:rsid w:val="006605FC"/>
    <w:rsid w:val="00662633"/>
    <w:rsid w:val="006631C4"/>
    <w:rsid w:val="00664DEB"/>
    <w:rsid w:val="00664F1C"/>
    <w:rsid w:val="00665849"/>
    <w:rsid w:val="00665C39"/>
    <w:rsid w:val="00667170"/>
    <w:rsid w:val="0067023D"/>
    <w:rsid w:val="00672946"/>
    <w:rsid w:val="00672B33"/>
    <w:rsid w:val="00673057"/>
    <w:rsid w:val="00675484"/>
    <w:rsid w:val="00675775"/>
    <w:rsid w:val="00675A16"/>
    <w:rsid w:val="00677194"/>
    <w:rsid w:val="00681787"/>
    <w:rsid w:val="006849BA"/>
    <w:rsid w:val="006849D9"/>
    <w:rsid w:val="00684CE5"/>
    <w:rsid w:val="006870E5"/>
    <w:rsid w:val="00687413"/>
    <w:rsid w:val="00687DB8"/>
    <w:rsid w:val="006920EC"/>
    <w:rsid w:val="00693F26"/>
    <w:rsid w:val="006952F9"/>
    <w:rsid w:val="00697894"/>
    <w:rsid w:val="006A17E2"/>
    <w:rsid w:val="006A2326"/>
    <w:rsid w:val="006A302F"/>
    <w:rsid w:val="006A3976"/>
    <w:rsid w:val="006A46BD"/>
    <w:rsid w:val="006A4CE7"/>
    <w:rsid w:val="006A4E09"/>
    <w:rsid w:val="006A670B"/>
    <w:rsid w:val="006B05A3"/>
    <w:rsid w:val="006B1C44"/>
    <w:rsid w:val="006B6F32"/>
    <w:rsid w:val="006B7E41"/>
    <w:rsid w:val="006C0759"/>
    <w:rsid w:val="006C07D9"/>
    <w:rsid w:val="006C3314"/>
    <w:rsid w:val="006C3F3E"/>
    <w:rsid w:val="006C6E4A"/>
    <w:rsid w:val="006C7CE4"/>
    <w:rsid w:val="006D1262"/>
    <w:rsid w:val="006D1885"/>
    <w:rsid w:val="006D4040"/>
    <w:rsid w:val="006D4332"/>
    <w:rsid w:val="006D4753"/>
    <w:rsid w:val="006D544B"/>
    <w:rsid w:val="006D6AE0"/>
    <w:rsid w:val="006D6E0A"/>
    <w:rsid w:val="006D76AD"/>
    <w:rsid w:val="006D7945"/>
    <w:rsid w:val="006E20E5"/>
    <w:rsid w:val="006E22A4"/>
    <w:rsid w:val="006E2E6C"/>
    <w:rsid w:val="006E3A6F"/>
    <w:rsid w:val="006E52FC"/>
    <w:rsid w:val="006E5C1E"/>
    <w:rsid w:val="006F2913"/>
    <w:rsid w:val="006F3922"/>
    <w:rsid w:val="006F3DCD"/>
    <w:rsid w:val="006F7917"/>
    <w:rsid w:val="007005E5"/>
    <w:rsid w:val="007036D3"/>
    <w:rsid w:val="00703E31"/>
    <w:rsid w:val="00704A9C"/>
    <w:rsid w:val="00704DC7"/>
    <w:rsid w:val="00705602"/>
    <w:rsid w:val="00705E29"/>
    <w:rsid w:val="00706675"/>
    <w:rsid w:val="0071067B"/>
    <w:rsid w:val="0071444C"/>
    <w:rsid w:val="00716B90"/>
    <w:rsid w:val="00716C2B"/>
    <w:rsid w:val="0071792D"/>
    <w:rsid w:val="00721ACA"/>
    <w:rsid w:val="00721FAA"/>
    <w:rsid w:val="00723892"/>
    <w:rsid w:val="00723D7D"/>
    <w:rsid w:val="007304EC"/>
    <w:rsid w:val="0073594F"/>
    <w:rsid w:val="00735ECF"/>
    <w:rsid w:val="007368FA"/>
    <w:rsid w:val="00743E7C"/>
    <w:rsid w:val="007441F4"/>
    <w:rsid w:val="0074618F"/>
    <w:rsid w:val="00746C41"/>
    <w:rsid w:val="007478FB"/>
    <w:rsid w:val="00751146"/>
    <w:rsid w:val="007517F4"/>
    <w:rsid w:val="00751A01"/>
    <w:rsid w:val="00751C92"/>
    <w:rsid w:val="00753971"/>
    <w:rsid w:val="007554B4"/>
    <w:rsid w:val="007607DF"/>
    <w:rsid w:val="00763628"/>
    <w:rsid w:val="00764765"/>
    <w:rsid w:val="00764DD0"/>
    <w:rsid w:val="00765CD6"/>
    <w:rsid w:val="0076607A"/>
    <w:rsid w:val="00771451"/>
    <w:rsid w:val="00771A7B"/>
    <w:rsid w:val="00772BDF"/>
    <w:rsid w:val="00775945"/>
    <w:rsid w:val="00776FBA"/>
    <w:rsid w:val="007801BB"/>
    <w:rsid w:val="00780428"/>
    <w:rsid w:val="007831F7"/>
    <w:rsid w:val="00783DFA"/>
    <w:rsid w:val="007847F6"/>
    <w:rsid w:val="00784A47"/>
    <w:rsid w:val="00785222"/>
    <w:rsid w:val="00785261"/>
    <w:rsid w:val="007873D1"/>
    <w:rsid w:val="00787EE8"/>
    <w:rsid w:val="0079361B"/>
    <w:rsid w:val="0079364F"/>
    <w:rsid w:val="0079399A"/>
    <w:rsid w:val="00794732"/>
    <w:rsid w:val="00794E9C"/>
    <w:rsid w:val="0079684C"/>
    <w:rsid w:val="00796CAC"/>
    <w:rsid w:val="007A2290"/>
    <w:rsid w:val="007A2BA4"/>
    <w:rsid w:val="007A4185"/>
    <w:rsid w:val="007A72A1"/>
    <w:rsid w:val="007B0256"/>
    <w:rsid w:val="007B05F2"/>
    <w:rsid w:val="007B3BCB"/>
    <w:rsid w:val="007B44D3"/>
    <w:rsid w:val="007B6C5E"/>
    <w:rsid w:val="007C3845"/>
    <w:rsid w:val="007C47C6"/>
    <w:rsid w:val="007C4B73"/>
    <w:rsid w:val="007C4EE1"/>
    <w:rsid w:val="007D1573"/>
    <w:rsid w:val="007D453A"/>
    <w:rsid w:val="007D4701"/>
    <w:rsid w:val="007D4966"/>
    <w:rsid w:val="007D5075"/>
    <w:rsid w:val="007D519C"/>
    <w:rsid w:val="007D6896"/>
    <w:rsid w:val="007D6A20"/>
    <w:rsid w:val="007D79B8"/>
    <w:rsid w:val="007D7F1B"/>
    <w:rsid w:val="007E1B61"/>
    <w:rsid w:val="007E4F0D"/>
    <w:rsid w:val="007E6FB7"/>
    <w:rsid w:val="007E7164"/>
    <w:rsid w:val="007F02A7"/>
    <w:rsid w:val="007F0D2F"/>
    <w:rsid w:val="007F1934"/>
    <w:rsid w:val="007F2D33"/>
    <w:rsid w:val="007F4D02"/>
    <w:rsid w:val="008000D9"/>
    <w:rsid w:val="00800970"/>
    <w:rsid w:val="00801AC6"/>
    <w:rsid w:val="00803B2B"/>
    <w:rsid w:val="00803E47"/>
    <w:rsid w:val="0080733C"/>
    <w:rsid w:val="00807508"/>
    <w:rsid w:val="008101FB"/>
    <w:rsid w:val="00810678"/>
    <w:rsid w:val="00810F71"/>
    <w:rsid w:val="00811619"/>
    <w:rsid w:val="00816034"/>
    <w:rsid w:val="008160D8"/>
    <w:rsid w:val="00820A7C"/>
    <w:rsid w:val="00820E61"/>
    <w:rsid w:val="0082272E"/>
    <w:rsid w:val="00822E24"/>
    <w:rsid w:val="00822F49"/>
    <w:rsid w:val="0082485C"/>
    <w:rsid w:val="00825A50"/>
    <w:rsid w:val="008300DF"/>
    <w:rsid w:val="00830DB9"/>
    <w:rsid w:val="008320B3"/>
    <w:rsid w:val="00832191"/>
    <w:rsid w:val="008342E8"/>
    <w:rsid w:val="008356FA"/>
    <w:rsid w:val="00835C11"/>
    <w:rsid w:val="0083669E"/>
    <w:rsid w:val="00837460"/>
    <w:rsid w:val="00840C77"/>
    <w:rsid w:val="008420F5"/>
    <w:rsid w:val="00842E4D"/>
    <w:rsid w:val="008431EE"/>
    <w:rsid w:val="00843C59"/>
    <w:rsid w:val="00843DB0"/>
    <w:rsid w:val="00844327"/>
    <w:rsid w:val="00844AAE"/>
    <w:rsid w:val="008466BB"/>
    <w:rsid w:val="008477CC"/>
    <w:rsid w:val="00850680"/>
    <w:rsid w:val="008512FF"/>
    <w:rsid w:val="00851D03"/>
    <w:rsid w:val="00852B8B"/>
    <w:rsid w:val="00853EDC"/>
    <w:rsid w:val="008549C2"/>
    <w:rsid w:val="00855217"/>
    <w:rsid w:val="0085742C"/>
    <w:rsid w:val="00862070"/>
    <w:rsid w:val="008625B5"/>
    <w:rsid w:val="00862B92"/>
    <w:rsid w:val="00864BA2"/>
    <w:rsid w:val="00864DB9"/>
    <w:rsid w:val="00870DFD"/>
    <w:rsid w:val="008727DA"/>
    <w:rsid w:val="00873EC1"/>
    <w:rsid w:val="00874513"/>
    <w:rsid w:val="008764BE"/>
    <w:rsid w:val="0087729B"/>
    <w:rsid w:val="00877B58"/>
    <w:rsid w:val="0088317D"/>
    <w:rsid w:val="00884E2E"/>
    <w:rsid w:val="00886A11"/>
    <w:rsid w:val="008900AC"/>
    <w:rsid w:val="00892188"/>
    <w:rsid w:val="00892A9D"/>
    <w:rsid w:val="008962FF"/>
    <w:rsid w:val="00897B93"/>
    <w:rsid w:val="008A374A"/>
    <w:rsid w:val="008B0445"/>
    <w:rsid w:val="008B05EB"/>
    <w:rsid w:val="008B0EE4"/>
    <w:rsid w:val="008B1BAF"/>
    <w:rsid w:val="008B2114"/>
    <w:rsid w:val="008B2E62"/>
    <w:rsid w:val="008B41D2"/>
    <w:rsid w:val="008C1A6F"/>
    <w:rsid w:val="008C2375"/>
    <w:rsid w:val="008C2CF7"/>
    <w:rsid w:val="008C4C10"/>
    <w:rsid w:val="008C4C4D"/>
    <w:rsid w:val="008C517D"/>
    <w:rsid w:val="008C54B3"/>
    <w:rsid w:val="008C5D5C"/>
    <w:rsid w:val="008C6AE3"/>
    <w:rsid w:val="008C7C06"/>
    <w:rsid w:val="008D03B3"/>
    <w:rsid w:val="008D0E9E"/>
    <w:rsid w:val="008D1FE1"/>
    <w:rsid w:val="008D29D5"/>
    <w:rsid w:val="008D34C1"/>
    <w:rsid w:val="008D78FF"/>
    <w:rsid w:val="008E1555"/>
    <w:rsid w:val="008E15C7"/>
    <w:rsid w:val="008E2CDB"/>
    <w:rsid w:val="008E3301"/>
    <w:rsid w:val="008E3926"/>
    <w:rsid w:val="008E3E67"/>
    <w:rsid w:val="008E58D5"/>
    <w:rsid w:val="008E6991"/>
    <w:rsid w:val="008E73AE"/>
    <w:rsid w:val="008F069E"/>
    <w:rsid w:val="008F1FBD"/>
    <w:rsid w:val="008F21D5"/>
    <w:rsid w:val="008F2574"/>
    <w:rsid w:val="008F3339"/>
    <w:rsid w:val="008F3DF5"/>
    <w:rsid w:val="008F41E4"/>
    <w:rsid w:val="008F5AAF"/>
    <w:rsid w:val="00900783"/>
    <w:rsid w:val="00900F7C"/>
    <w:rsid w:val="00902BF8"/>
    <w:rsid w:val="0090468C"/>
    <w:rsid w:val="00905760"/>
    <w:rsid w:val="0090599A"/>
    <w:rsid w:val="00906EA7"/>
    <w:rsid w:val="00907878"/>
    <w:rsid w:val="00907ACA"/>
    <w:rsid w:val="00912B90"/>
    <w:rsid w:val="00912DBB"/>
    <w:rsid w:val="00913302"/>
    <w:rsid w:val="00914A61"/>
    <w:rsid w:val="009225F0"/>
    <w:rsid w:val="00924D57"/>
    <w:rsid w:val="00925BE4"/>
    <w:rsid w:val="0092616F"/>
    <w:rsid w:val="00927942"/>
    <w:rsid w:val="00930573"/>
    <w:rsid w:val="00931891"/>
    <w:rsid w:val="00933D96"/>
    <w:rsid w:val="00934648"/>
    <w:rsid w:val="00935186"/>
    <w:rsid w:val="0093594F"/>
    <w:rsid w:val="00935C56"/>
    <w:rsid w:val="00936778"/>
    <w:rsid w:val="00937056"/>
    <w:rsid w:val="00941377"/>
    <w:rsid w:val="00946068"/>
    <w:rsid w:val="009479A8"/>
    <w:rsid w:val="00947AAC"/>
    <w:rsid w:val="00947F9C"/>
    <w:rsid w:val="00952FE8"/>
    <w:rsid w:val="009560EB"/>
    <w:rsid w:val="00957B30"/>
    <w:rsid w:val="00961C74"/>
    <w:rsid w:val="00961D5A"/>
    <w:rsid w:val="00965ADE"/>
    <w:rsid w:val="00966854"/>
    <w:rsid w:val="009670EE"/>
    <w:rsid w:val="009675C6"/>
    <w:rsid w:val="0097062B"/>
    <w:rsid w:val="00970E45"/>
    <w:rsid w:val="00974C90"/>
    <w:rsid w:val="009815FA"/>
    <w:rsid w:val="009823FC"/>
    <w:rsid w:val="0098260C"/>
    <w:rsid w:val="00982E68"/>
    <w:rsid w:val="00983A1B"/>
    <w:rsid w:val="00984036"/>
    <w:rsid w:val="00985977"/>
    <w:rsid w:val="00985F84"/>
    <w:rsid w:val="0098635A"/>
    <w:rsid w:val="00987182"/>
    <w:rsid w:val="00987B3F"/>
    <w:rsid w:val="00990E44"/>
    <w:rsid w:val="00990F9D"/>
    <w:rsid w:val="009946CB"/>
    <w:rsid w:val="00994F34"/>
    <w:rsid w:val="00996404"/>
    <w:rsid w:val="00996A2E"/>
    <w:rsid w:val="00996B8D"/>
    <w:rsid w:val="009A44BD"/>
    <w:rsid w:val="009A4F0B"/>
    <w:rsid w:val="009A6221"/>
    <w:rsid w:val="009A665E"/>
    <w:rsid w:val="009A66B3"/>
    <w:rsid w:val="009B1EFC"/>
    <w:rsid w:val="009B2BCD"/>
    <w:rsid w:val="009B2C05"/>
    <w:rsid w:val="009B4A09"/>
    <w:rsid w:val="009B76F4"/>
    <w:rsid w:val="009C0BBC"/>
    <w:rsid w:val="009C2BEA"/>
    <w:rsid w:val="009C3B0C"/>
    <w:rsid w:val="009C432E"/>
    <w:rsid w:val="009C503D"/>
    <w:rsid w:val="009C5E76"/>
    <w:rsid w:val="009C775E"/>
    <w:rsid w:val="009C794D"/>
    <w:rsid w:val="009D054F"/>
    <w:rsid w:val="009D0EE7"/>
    <w:rsid w:val="009D160A"/>
    <w:rsid w:val="009D1982"/>
    <w:rsid w:val="009D1D57"/>
    <w:rsid w:val="009D248F"/>
    <w:rsid w:val="009D618E"/>
    <w:rsid w:val="009D7DA3"/>
    <w:rsid w:val="009D7F30"/>
    <w:rsid w:val="009E1673"/>
    <w:rsid w:val="009E22FF"/>
    <w:rsid w:val="009E3130"/>
    <w:rsid w:val="009E3502"/>
    <w:rsid w:val="009E4744"/>
    <w:rsid w:val="009E56ED"/>
    <w:rsid w:val="009E5B1C"/>
    <w:rsid w:val="009E6A1C"/>
    <w:rsid w:val="009E73B2"/>
    <w:rsid w:val="009E759F"/>
    <w:rsid w:val="009F0052"/>
    <w:rsid w:val="009F0C2A"/>
    <w:rsid w:val="009F119F"/>
    <w:rsid w:val="009F3CD5"/>
    <w:rsid w:val="009F3DFA"/>
    <w:rsid w:val="009F4090"/>
    <w:rsid w:val="009F4A82"/>
    <w:rsid w:val="009F604C"/>
    <w:rsid w:val="009F672B"/>
    <w:rsid w:val="00A025F3"/>
    <w:rsid w:val="00A03920"/>
    <w:rsid w:val="00A057FD"/>
    <w:rsid w:val="00A06343"/>
    <w:rsid w:val="00A06B63"/>
    <w:rsid w:val="00A06C48"/>
    <w:rsid w:val="00A075A1"/>
    <w:rsid w:val="00A07668"/>
    <w:rsid w:val="00A11AE9"/>
    <w:rsid w:val="00A127E0"/>
    <w:rsid w:val="00A144DC"/>
    <w:rsid w:val="00A17DD6"/>
    <w:rsid w:val="00A24366"/>
    <w:rsid w:val="00A2792D"/>
    <w:rsid w:val="00A27D37"/>
    <w:rsid w:val="00A31B8A"/>
    <w:rsid w:val="00A32187"/>
    <w:rsid w:val="00A3300D"/>
    <w:rsid w:val="00A339D2"/>
    <w:rsid w:val="00A34C01"/>
    <w:rsid w:val="00A35B30"/>
    <w:rsid w:val="00A378BE"/>
    <w:rsid w:val="00A405A2"/>
    <w:rsid w:val="00A412FA"/>
    <w:rsid w:val="00A41A0F"/>
    <w:rsid w:val="00A432F4"/>
    <w:rsid w:val="00A444BB"/>
    <w:rsid w:val="00A45271"/>
    <w:rsid w:val="00A468E6"/>
    <w:rsid w:val="00A5112D"/>
    <w:rsid w:val="00A51B90"/>
    <w:rsid w:val="00A52C42"/>
    <w:rsid w:val="00A53A4F"/>
    <w:rsid w:val="00A53D6F"/>
    <w:rsid w:val="00A55433"/>
    <w:rsid w:val="00A55567"/>
    <w:rsid w:val="00A55C7B"/>
    <w:rsid w:val="00A5615B"/>
    <w:rsid w:val="00A5638D"/>
    <w:rsid w:val="00A56B32"/>
    <w:rsid w:val="00A57734"/>
    <w:rsid w:val="00A60D46"/>
    <w:rsid w:val="00A64F06"/>
    <w:rsid w:val="00A67FEB"/>
    <w:rsid w:val="00A71848"/>
    <w:rsid w:val="00A72525"/>
    <w:rsid w:val="00A728A3"/>
    <w:rsid w:val="00A73085"/>
    <w:rsid w:val="00A7531D"/>
    <w:rsid w:val="00A75500"/>
    <w:rsid w:val="00A76553"/>
    <w:rsid w:val="00A770E0"/>
    <w:rsid w:val="00A82791"/>
    <w:rsid w:val="00A838D3"/>
    <w:rsid w:val="00A8418C"/>
    <w:rsid w:val="00A84856"/>
    <w:rsid w:val="00A84B02"/>
    <w:rsid w:val="00A872FB"/>
    <w:rsid w:val="00A87315"/>
    <w:rsid w:val="00A90F9A"/>
    <w:rsid w:val="00A9188C"/>
    <w:rsid w:val="00A933D3"/>
    <w:rsid w:val="00A93C36"/>
    <w:rsid w:val="00A93FCE"/>
    <w:rsid w:val="00A94955"/>
    <w:rsid w:val="00A9514B"/>
    <w:rsid w:val="00A9637B"/>
    <w:rsid w:val="00A96CB1"/>
    <w:rsid w:val="00A96D6C"/>
    <w:rsid w:val="00A96EC4"/>
    <w:rsid w:val="00A97FE9"/>
    <w:rsid w:val="00AA05AA"/>
    <w:rsid w:val="00AA0C3A"/>
    <w:rsid w:val="00AA325C"/>
    <w:rsid w:val="00AA3BD2"/>
    <w:rsid w:val="00AA4E58"/>
    <w:rsid w:val="00AA54B4"/>
    <w:rsid w:val="00AA7AD2"/>
    <w:rsid w:val="00AB1C9D"/>
    <w:rsid w:val="00AB2C49"/>
    <w:rsid w:val="00AB3830"/>
    <w:rsid w:val="00AB4057"/>
    <w:rsid w:val="00AB481D"/>
    <w:rsid w:val="00AB6F2C"/>
    <w:rsid w:val="00AC02CC"/>
    <w:rsid w:val="00AC0841"/>
    <w:rsid w:val="00AC0A4E"/>
    <w:rsid w:val="00AC2750"/>
    <w:rsid w:val="00AC30DC"/>
    <w:rsid w:val="00AC4614"/>
    <w:rsid w:val="00AC46D2"/>
    <w:rsid w:val="00AC5029"/>
    <w:rsid w:val="00AC6852"/>
    <w:rsid w:val="00AD1A62"/>
    <w:rsid w:val="00AD3EAB"/>
    <w:rsid w:val="00AD61C6"/>
    <w:rsid w:val="00AD650A"/>
    <w:rsid w:val="00AD6875"/>
    <w:rsid w:val="00AD739D"/>
    <w:rsid w:val="00AE1069"/>
    <w:rsid w:val="00AE281E"/>
    <w:rsid w:val="00AE2FA1"/>
    <w:rsid w:val="00AE3D98"/>
    <w:rsid w:val="00AF1307"/>
    <w:rsid w:val="00AF270E"/>
    <w:rsid w:val="00AF4446"/>
    <w:rsid w:val="00AF50DF"/>
    <w:rsid w:val="00AF5AC2"/>
    <w:rsid w:val="00AF5B61"/>
    <w:rsid w:val="00AF717E"/>
    <w:rsid w:val="00AF762C"/>
    <w:rsid w:val="00AF77E8"/>
    <w:rsid w:val="00AF7845"/>
    <w:rsid w:val="00B00786"/>
    <w:rsid w:val="00B01056"/>
    <w:rsid w:val="00B02A93"/>
    <w:rsid w:val="00B047C0"/>
    <w:rsid w:val="00B0508F"/>
    <w:rsid w:val="00B10473"/>
    <w:rsid w:val="00B13ECB"/>
    <w:rsid w:val="00B14959"/>
    <w:rsid w:val="00B156BA"/>
    <w:rsid w:val="00B16124"/>
    <w:rsid w:val="00B17484"/>
    <w:rsid w:val="00B214A8"/>
    <w:rsid w:val="00B21C1F"/>
    <w:rsid w:val="00B23341"/>
    <w:rsid w:val="00B235B4"/>
    <w:rsid w:val="00B2459E"/>
    <w:rsid w:val="00B32ED8"/>
    <w:rsid w:val="00B3303B"/>
    <w:rsid w:val="00B333C5"/>
    <w:rsid w:val="00B33503"/>
    <w:rsid w:val="00B35139"/>
    <w:rsid w:val="00B37CFB"/>
    <w:rsid w:val="00B424D6"/>
    <w:rsid w:val="00B42C87"/>
    <w:rsid w:val="00B438B6"/>
    <w:rsid w:val="00B445B3"/>
    <w:rsid w:val="00B4487E"/>
    <w:rsid w:val="00B47ABB"/>
    <w:rsid w:val="00B52CAC"/>
    <w:rsid w:val="00B55D06"/>
    <w:rsid w:val="00B60C58"/>
    <w:rsid w:val="00B62079"/>
    <w:rsid w:val="00B64EF1"/>
    <w:rsid w:val="00B66D72"/>
    <w:rsid w:val="00B70363"/>
    <w:rsid w:val="00B7083E"/>
    <w:rsid w:val="00B70865"/>
    <w:rsid w:val="00B71667"/>
    <w:rsid w:val="00B72E28"/>
    <w:rsid w:val="00B7314E"/>
    <w:rsid w:val="00B7422E"/>
    <w:rsid w:val="00B74835"/>
    <w:rsid w:val="00B76730"/>
    <w:rsid w:val="00B7684B"/>
    <w:rsid w:val="00B76B1C"/>
    <w:rsid w:val="00B80941"/>
    <w:rsid w:val="00B813E1"/>
    <w:rsid w:val="00B822A4"/>
    <w:rsid w:val="00B82FF5"/>
    <w:rsid w:val="00B84A17"/>
    <w:rsid w:val="00B857CA"/>
    <w:rsid w:val="00B85EF1"/>
    <w:rsid w:val="00B86EAC"/>
    <w:rsid w:val="00B87A96"/>
    <w:rsid w:val="00B942F7"/>
    <w:rsid w:val="00B9461A"/>
    <w:rsid w:val="00B950D7"/>
    <w:rsid w:val="00B95895"/>
    <w:rsid w:val="00BA0FD8"/>
    <w:rsid w:val="00BA2DB9"/>
    <w:rsid w:val="00BA38E9"/>
    <w:rsid w:val="00BA3A98"/>
    <w:rsid w:val="00BA4113"/>
    <w:rsid w:val="00BA48B2"/>
    <w:rsid w:val="00BA4BB5"/>
    <w:rsid w:val="00BA69D6"/>
    <w:rsid w:val="00BA7659"/>
    <w:rsid w:val="00BA7ACF"/>
    <w:rsid w:val="00BB07A0"/>
    <w:rsid w:val="00BB106D"/>
    <w:rsid w:val="00BB2642"/>
    <w:rsid w:val="00BB2E70"/>
    <w:rsid w:val="00BB2FDB"/>
    <w:rsid w:val="00BB3B17"/>
    <w:rsid w:val="00BB48C4"/>
    <w:rsid w:val="00BC03A9"/>
    <w:rsid w:val="00BC084A"/>
    <w:rsid w:val="00BC1ED3"/>
    <w:rsid w:val="00BC3898"/>
    <w:rsid w:val="00BC4014"/>
    <w:rsid w:val="00BC5109"/>
    <w:rsid w:val="00BD0DCF"/>
    <w:rsid w:val="00BD2C44"/>
    <w:rsid w:val="00BD48BD"/>
    <w:rsid w:val="00BD4F92"/>
    <w:rsid w:val="00BD60C9"/>
    <w:rsid w:val="00BD684B"/>
    <w:rsid w:val="00BD6B69"/>
    <w:rsid w:val="00BE36DA"/>
    <w:rsid w:val="00BE7148"/>
    <w:rsid w:val="00BE7800"/>
    <w:rsid w:val="00BE7ABF"/>
    <w:rsid w:val="00BF3176"/>
    <w:rsid w:val="00BF3224"/>
    <w:rsid w:val="00BF4A16"/>
    <w:rsid w:val="00BF4F17"/>
    <w:rsid w:val="00C00322"/>
    <w:rsid w:val="00C00542"/>
    <w:rsid w:val="00C00C41"/>
    <w:rsid w:val="00C03A9D"/>
    <w:rsid w:val="00C06FD1"/>
    <w:rsid w:val="00C07244"/>
    <w:rsid w:val="00C1073E"/>
    <w:rsid w:val="00C10D98"/>
    <w:rsid w:val="00C12A6F"/>
    <w:rsid w:val="00C12E17"/>
    <w:rsid w:val="00C136DD"/>
    <w:rsid w:val="00C141ED"/>
    <w:rsid w:val="00C14401"/>
    <w:rsid w:val="00C1765C"/>
    <w:rsid w:val="00C2039A"/>
    <w:rsid w:val="00C2048C"/>
    <w:rsid w:val="00C20B9C"/>
    <w:rsid w:val="00C22F85"/>
    <w:rsid w:val="00C24B15"/>
    <w:rsid w:val="00C24BDB"/>
    <w:rsid w:val="00C31CB2"/>
    <w:rsid w:val="00C321E6"/>
    <w:rsid w:val="00C321EB"/>
    <w:rsid w:val="00C32620"/>
    <w:rsid w:val="00C327C3"/>
    <w:rsid w:val="00C336D8"/>
    <w:rsid w:val="00C33DCD"/>
    <w:rsid w:val="00C3465D"/>
    <w:rsid w:val="00C34E41"/>
    <w:rsid w:val="00C35734"/>
    <w:rsid w:val="00C35852"/>
    <w:rsid w:val="00C35A11"/>
    <w:rsid w:val="00C37228"/>
    <w:rsid w:val="00C40FE8"/>
    <w:rsid w:val="00C41D1B"/>
    <w:rsid w:val="00C44A80"/>
    <w:rsid w:val="00C4567B"/>
    <w:rsid w:val="00C46347"/>
    <w:rsid w:val="00C51DBB"/>
    <w:rsid w:val="00C54572"/>
    <w:rsid w:val="00C5496A"/>
    <w:rsid w:val="00C562EA"/>
    <w:rsid w:val="00C56985"/>
    <w:rsid w:val="00C60033"/>
    <w:rsid w:val="00C60DD2"/>
    <w:rsid w:val="00C61241"/>
    <w:rsid w:val="00C629D8"/>
    <w:rsid w:val="00C64BFC"/>
    <w:rsid w:val="00C6576B"/>
    <w:rsid w:val="00C669C4"/>
    <w:rsid w:val="00C70CAB"/>
    <w:rsid w:val="00C71AFE"/>
    <w:rsid w:val="00C7561C"/>
    <w:rsid w:val="00C77B4E"/>
    <w:rsid w:val="00C8012B"/>
    <w:rsid w:val="00C814AB"/>
    <w:rsid w:val="00C820E8"/>
    <w:rsid w:val="00C828D4"/>
    <w:rsid w:val="00C83478"/>
    <w:rsid w:val="00C87B6F"/>
    <w:rsid w:val="00C91837"/>
    <w:rsid w:val="00C937B8"/>
    <w:rsid w:val="00C9416A"/>
    <w:rsid w:val="00C953A4"/>
    <w:rsid w:val="00C9627A"/>
    <w:rsid w:val="00C963FD"/>
    <w:rsid w:val="00CA1DAB"/>
    <w:rsid w:val="00CB1FCC"/>
    <w:rsid w:val="00CB2315"/>
    <w:rsid w:val="00CB272B"/>
    <w:rsid w:val="00CB3098"/>
    <w:rsid w:val="00CB37EE"/>
    <w:rsid w:val="00CB4E7D"/>
    <w:rsid w:val="00CB5874"/>
    <w:rsid w:val="00CB7C6B"/>
    <w:rsid w:val="00CC0EB0"/>
    <w:rsid w:val="00CC10C6"/>
    <w:rsid w:val="00CC1F62"/>
    <w:rsid w:val="00CC2B14"/>
    <w:rsid w:val="00CC4D6D"/>
    <w:rsid w:val="00CC505D"/>
    <w:rsid w:val="00CD15E9"/>
    <w:rsid w:val="00CD2A6A"/>
    <w:rsid w:val="00CD2D55"/>
    <w:rsid w:val="00CD441B"/>
    <w:rsid w:val="00CD45B2"/>
    <w:rsid w:val="00CD5013"/>
    <w:rsid w:val="00CD58CB"/>
    <w:rsid w:val="00CD5D24"/>
    <w:rsid w:val="00CD718F"/>
    <w:rsid w:val="00CE14D0"/>
    <w:rsid w:val="00CE1B3C"/>
    <w:rsid w:val="00CE1C8E"/>
    <w:rsid w:val="00CE3373"/>
    <w:rsid w:val="00CE48A5"/>
    <w:rsid w:val="00CE5EC3"/>
    <w:rsid w:val="00CE7D66"/>
    <w:rsid w:val="00CF22FB"/>
    <w:rsid w:val="00CF2B50"/>
    <w:rsid w:val="00CF6218"/>
    <w:rsid w:val="00D01B25"/>
    <w:rsid w:val="00D03D72"/>
    <w:rsid w:val="00D074E9"/>
    <w:rsid w:val="00D07B77"/>
    <w:rsid w:val="00D102A3"/>
    <w:rsid w:val="00D11500"/>
    <w:rsid w:val="00D121F7"/>
    <w:rsid w:val="00D1223E"/>
    <w:rsid w:val="00D124E4"/>
    <w:rsid w:val="00D145C4"/>
    <w:rsid w:val="00D15075"/>
    <w:rsid w:val="00D15DD5"/>
    <w:rsid w:val="00D164A2"/>
    <w:rsid w:val="00D16A0E"/>
    <w:rsid w:val="00D17A28"/>
    <w:rsid w:val="00D17C80"/>
    <w:rsid w:val="00D203C6"/>
    <w:rsid w:val="00D22F54"/>
    <w:rsid w:val="00D231AA"/>
    <w:rsid w:val="00D2363E"/>
    <w:rsid w:val="00D236BB"/>
    <w:rsid w:val="00D25C94"/>
    <w:rsid w:val="00D26949"/>
    <w:rsid w:val="00D27784"/>
    <w:rsid w:val="00D27900"/>
    <w:rsid w:val="00D3133E"/>
    <w:rsid w:val="00D31ADB"/>
    <w:rsid w:val="00D31FC6"/>
    <w:rsid w:val="00D34AE9"/>
    <w:rsid w:val="00D34BA4"/>
    <w:rsid w:val="00D34D7C"/>
    <w:rsid w:val="00D372CB"/>
    <w:rsid w:val="00D40607"/>
    <w:rsid w:val="00D41FD6"/>
    <w:rsid w:val="00D425E4"/>
    <w:rsid w:val="00D42932"/>
    <w:rsid w:val="00D42D66"/>
    <w:rsid w:val="00D44875"/>
    <w:rsid w:val="00D45F11"/>
    <w:rsid w:val="00D50025"/>
    <w:rsid w:val="00D500E5"/>
    <w:rsid w:val="00D503FA"/>
    <w:rsid w:val="00D503FE"/>
    <w:rsid w:val="00D52D49"/>
    <w:rsid w:val="00D5350C"/>
    <w:rsid w:val="00D5592B"/>
    <w:rsid w:val="00D562B9"/>
    <w:rsid w:val="00D568E1"/>
    <w:rsid w:val="00D6228D"/>
    <w:rsid w:val="00D6282E"/>
    <w:rsid w:val="00D62BF7"/>
    <w:rsid w:val="00D633D6"/>
    <w:rsid w:val="00D6745B"/>
    <w:rsid w:val="00D7238A"/>
    <w:rsid w:val="00D72C53"/>
    <w:rsid w:val="00D730CA"/>
    <w:rsid w:val="00D73CED"/>
    <w:rsid w:val="00D7503A"/>
    <w:rsid w:val="00D75BF7"/>
    <w:rsid w:val="00D761F1"/>
    <w:rsid w:val="00D77C47"/>
    <w:rsid w:val="00D81366"/>
    <w:rsid w:val="00D817A6"/>
    <w:rsid w:val="00D8286D"/>
    <w:rsid w:val="00D83F4F"/>
    <w:rsid w:val="00D85789"/>
    <w:rsid w:val="00D91606"/>
    <w:rsid w:val="00D91897"/>
    <w:rsid w:val="00D935A0"/>
    <w:rsid w:val="00D935BD"/>
    <w:rsid w:val="00D93779"/>
    <w:rsid w:val="00D96BDA"/>
    <w:rsid w:val="00DA0E01"/>
    <w:rsid w:val="00DA3BC0"/>
    <w:rsid w:val="00DA5C31"/>
    <w:rsid w:val="00DA62AF"/>
    <w:rsid w:val="00DA7821"/>
    <w:rsid w:val="00DA789B"/>
    <w:rsid w:val="00DB0E76"/>
    <w:rsid w:val="00DB15BF"/>
    <w:rsid w:val="00DB2755"/>
    <w:rsid w:val="00DB400B"/>
    <w:rsid w:val="00DB5B88"/>
    <w:rsid w:val="00DB7014"/>
    <w:rsid w:val="00DB7682"/>
    <w:rsid w:val="00DC111F"/>
    <w:rsid w:val="00DC2357"/>
    <w:rsid w:val="00DC3346"/>
    <w:rsid w:val="00DC4374"/>
    <w:rsid w:val="00DC6C24"/>
    <w:rsid w:val="00DD3E84"/>
    <w:rsid w:val="00DD74EC"/>
    <w:rsid w:val="00DE027D"/>
    <w:rsid w:val="00DE0666"/>
    <w:rsid w:val="00DE19A4"/>
    <w:rsid w:val="00DE34AC"/>
    <w:rsid w:val="00DE5A79"/>
    <w:rsid w:val="00DE66B1"/>
    <w:rsid w:val="00DF4167"/>
    <w:rsid w:val="00DF5A24"/>
    <w:rsid w:val="00DF7ED1"/>
    <w:rsid w:val="00E00200"/>
    <w:rsid w:val="00E00C35"/>
    <w:rsid w:val="00E01CBC"/>
    <w:rsid w:val="00E04660"/>
    <w:rsid w:val="00E05D7A"/>
    <w:rsid w:val="00E109C4"/>
    <w:rsid w:val="00E11A8B"/>
    <w:rsid w:val="00E11E2A"/>
    <w:rsid w:val="00E12EE7"/>
    <w:rsid w:val="00E1370A"/>
    <w:rsid w:val="00E16085"/>
    <w:rsid w:val="00E17C60"/>
    <w:rsid w:val="00E20B7B"/>
    <w:rsid w:val="00E21D16"/>
    <w:rsid w:val="00E21E98"/>
    <w:rsid w:val="00E22C72"/>
    <w:rsid w:val="00E27B53"/>
    <w:rsid w:val="00E31304"/>
    <w:rsid w:val="00E31A94"/>
    <w:rsid w:val="00E31F89"/>
    <w:rsid w:val="00E32822"/>
    <w:rsid w:val="00E33C5D"/>
    <w:rsid w:val="00E37D7E"/>
    <w:rsid w:val="00E42EAD"/>
    <w:rsid w:val="00E43439"/>
    <w:rsid w:val="00E4400A"/>
    <w:rsid w:val="00E4553F"/>
    <w:rsid w:val="00E45E6D"/>
    <w:rsid w:val="00E4794E"/>
    <w:rsid w:val="00E503D8"/>
    <w:rsid w:val="00E50A6C"/>
    <w:rsid w:val="00E511A3"/>
    <w:rsid w:val="00E51DE5"/>
    <w:rsid w:val="00E53041"/>
    <w:rsid w:val="00E5544E"/>
    <w:rsid w:val="00E5617C"/>
    <w:rsid w:val="00E56467"/>
    <w:rsid w:val="00E56468"/>
    <w:rsid w:val="00E56ACF"/>
    <w:rsid w:val="00E57EE5"/>
    <w:rsid w:val="00E60D11"/>
    <w:rsid w:val="00E611F0"/>
    <w:rsid w:val="00E619DF"/>
    <w:rsid w:val="00E63E3A"/>
    <w:rsid w:val="00E6540E"/>
    <w:rsid w:val="00E65AFF"/>
    <w:rsid w:val="00E722F8"/>
    <w:rsid w:val="00E724BE"/>
    <w:rsid w:val="00E72709"/>
    <w:rsid w:val="00E73509"/>
    <w:rsid w:val="00E74348"/>
    <w:rsid w:val="00E76633"/>
    <w:rsid w:val="00E7685F"/>
    <w:rsid w:val="00E7753A"/>
    <w:rsid w:val="00E77AE0"/>
    <w:rsid w:val="00E8214E"/>
    <w:rsid w:val="00E83E45"/>
    <w:rsid w:val="00E8422D"/>
    <w:rsid w:val="00E9013C"/>
    <w:rsid w:val="00E91400"/>
    <w:rsid w:val="00E92ED3"/>
    <w:rsid w:val="00E92FA7"/>
    <w:rsid w:val="00E93138"/>
    <w:rsid w:val="00E94386"/>
    <w:rsid w:val="00E944A2"/>
    <w:rsid w:val="00E96498"/>
    <w:rsid w:val="00E967D3"/>
    <w:rsid w:val="00E9795C"/>
    <w:rsid w:val="00EA0819"/>
    <w:rsid w:val="00EA3C51"/>
    <w:rsid w:val="00EA3F23"/>
    <w:rsid w:val="00EA670E"/>
    <w:rsid w:val="00EA781B"/>
    <w:rsid w:val="00EB08B4"/>
    <w:rsid w:val="00EB1EE7"/>
    <w:rsid w:val="00EB3BCA"/>
    <w:rsid w:val="00EC0A49"/>
    <w:rsid w:val="00EC368B"/>
    <w:rsid w:val="00EC5176"/>
    <w:rsid w:val="00ED2177"/>
    <w:rsid w:val="00ED33B8"/>
    <w:rsid w:val="00ED785A"/>
    <w:rsid w:val="00EE0D6C"/>
    <w:rsid w:val="00EE1887"/>
    <w:rsid w:val="00EE20DB"/>
    <w:rsid w:val="00EE55EB"/>
    <w:rsid w:val="00EE5BB1"/>
    <w:rsid w:val="00EE65CC"/>
    <w:rsid w:val="00EE6970"/>
    <w:rsid w:val="00EF1866"/>
    <w:rsid w:val="00EF3D85"/>
    <w:rsid w:val="00EF43FC"/>
    <w:rsid w:val="00EF4F73"/>
    <w:rsid w:val="00EF56AA"/>
    <w:rsid w:val="00EF5D93"/>
    <w:rsid w:val="00EF6228"/>
    <w:rsid w:val="00EF6715"/>
    <w:rsid w:val="00EF6EB9"/>
    <w:rsid w:val="00EF70C9"/>
    <w:rsid w:val="00EF714F"/>
    <w:rsid w:val="00EF7C78"/>
    <w:rsid w:val="00F004C5"/>
    <w:rsid w:val="00F00979"/>
    <w:rsid w:val="00F01DD9"/>
    <w:rsid w:val="00F0621E"/>
    <w:rsid w:val="00F1014C"/>
    <w:rsid w:val="00F14A6C"/>
    <w:rsid w:val="00F14F0F"/>
    <w:rsid w:val="00F15ED5"/>
    <w:rsid w:val="00F16596"/>
    <w:rsid w:val="00F16C5A"/>
    <w:rsid w:val="00F20BB3"/>
    <w:rsid w:val="00F20BD3"/>
    <w:rsid w:val="00F22FA4"/>
    <w:rsid w:val="00F24322"/>
    <w:rsid w:val="00F24B7F"/>
    <w:rsid w:val="00F279C2"/>
    <w:rsid w:val="00F3131D"/>
    <w:rsid w:val="00F31BAD"/>
    <w:rsid w:val="00F31C88"/>
    <w:rsid w:val="00F32F4F"/>
    <w:rsid w:val="00F34394"/>
    <w:rsid w:val="00F35B12"/>
    <w:rsid w:val="00F368F9"/>
    <w:rsid w:val="00F430DF"/>
    <w:rsid w:val="00F43B5C"/>
    <w:rsid w:val="00F43F28"/>
    <w:rsid w:val="00F4433A"/>
    <w:rsid w:val="00F4445D"/>
    <w:rsid w:val="00F448C8"/>
    <w:rsid w:val="00F44B8C"/>
    <w:rsid w:val="00F45492"/>
    <w:rsid w:val="00F52917"/>
    <w:rsid w:val="00F539B6"/>
    <w:rsid w:val="00F54E27"/>
    <w:rsid w:val="00F56F0D"/>
    <w:rsid w:val="00F6005F"/>
    <w:rsid w:val="00F61B71"/>
    <w:rsid w:val="00F62846"/>
    <w:rsid w:val="00F64B9A"/>
    <w:rsid w:val="00F701C3"/>
    <w:rsid w:val="00F70426"/>
    <w:rsid w:val="00F7295F"/>
    <w:rsid w:val="00F72BA8"/>
    <w:rsid w:val="00F759C4"/>
    <w:rsid w:val="00F7637F"/>
    <w:rsid w:val="00F768D0"/>
    <w:rsid w:val="00F778E5"/>
    <w:rsid w:val="00F77B9F"/>
    <w:rsid w:val="00F80294"/>
    <w:rsid w:val="00F823EF"/>
    <w:rsid w:val="00F905AE"/>
    <w:rsid w:val="00F91819"/>
    <w:rsid w:val="00F92CF0"/>
    <w:rsid w:val="00F9463F"/>
    <w:rsid w:val="00F94DB6"/>
    <w:rsid w:val="00F96264"/>
    <w:rsid w:val="00F96DCD"/>
    <w:rsid w:val="00F97633"/>
    <w:rsid w:val="00FA02DB"/>
    <w:rsid w:val="00FA4073"/>
    <w:rsid w:val="00FA574E"/>
    <w:rsid w:val="00FB00A2"/>
    <w:rsid w:val="00FB1416"/>
    <w:rsid w:val="00FB2EC0"/>
    <w:rsid w:val="00FB4621"/>
    <w:rsid w:val="00FB4DC0"/>
    <w:rsid w:val="00FB6423"/>
    <w:rsid w:val="00FC1233"/>
    <w:rsid w:val="00FC1963"/>
    <w:rsid w:val="00FC2046"/>
    <w:rsid w:val="00FC7951"/>
    <w:rsid w:val="00FC7975"/>
    <w:rsid w:val="00FD49EE"/>
    <w:rsid w:val="00FD4D76"/>
    <w:rsid w:val="00FD5201"/>
    <w:rsid w:val="00FD5CC3"/>
    <w:rsid w:val="00FD6DFE"/>
    <w:rsid w:val="00FD707D"/>
    <w:rsid w:val="00FD7660"/>
    <w:rsid w:val="00FE0BCB"/>
    <w:rsid w:val="00FE20A9"/>
    <w:rsid w:val="00FE2CD2"/>
    <w:rsid w:val="00FE571B"/>
    <w:rsid w:val="00FE5C03"/>
    <w:rsid w:val="00FE6F33"/>
    <w:rsid w:val="00FE787C"/>
    <w:rsid w:val="00FF1234"/>
    <w:rsid w:val="00FF2EF7"/>
    <w:rsid w:val="00FF4FD2"/>
    <w:rsid w:val="00FF649F"/>
    <w:rsid w:val="00FF6E0E"/>
    <w:rsid w:val="00FF7C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4AB48"/>
  <w15:docId w15:val="{690328AD-7EF6-4184-9BC0-7A832546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ABF"/>
    <w:pPr>
      <w:spacing w:after="0" w:line="240" w:lineRule="auto"/>
    </w:pPr>
    <w:rPr>
      <w:rFonts w:ascii="Arial" w:eastAsia="Times New Roman" w:hAnsi="Arial" w:cs="Times New Roman"/>
      <w:sz w:val="20"/>
      <w:szCs w:val="20"/>
    </w:rPr>
  </w:style>
  <w:style w:type="paragraph" w:styleId="Heading1">
    <w:name w:val="heading 1"/>
    <w:aliases w:val="- Section,- Chapter,1,1.,Section Heading,Section,h1,Para1,h11,h12,2,3,Main Heading,A MAJOR/BOLD,EOI - Heading 1 (Low),Heading 1 (low),Part,H1,Schedheading,Heading 1(Report Only),Head1,Heading apps,Main Heading1,H11,11,h13,A MAJOR/BOLD1,Head11"/>
    <w:basedOn w:val="Normal"/>
    <w:next w:val="Normal"/>
    <w:link w:val="Heading1Char"/>
    <w:qFormat/>
    <w:rsid w:val="00AC2750"/>
    <w:pPr>
      <w:keepNext/>
      <w:numPr>
        <w:numId w:val="1"/>
      </w:numPr>
      <w:spacing w:after="120"/>
      <w:outlineLvl w:val="0"/>
    </w:pPr>
    <w:rPr>
      <w:rFonts w:eastAsiaTheme="majorEastAsia" w:cs="Arial"/>
      <w:b/>
      <w:sz w:val="32"/>
    </w:rPr>
  </w:style>
  <w:style w:type="paragraph" w:styleId="Heading2">
    <w:name w:val="heading 2"/>
    <w:aliases w:val="h2"/>
    <w:basedOn w:val="Normal"/>
    <w:next w:val="Normal"/>
    <w:link w:val="Heading2Char"/>
    <w:unhideWhenUsed/>
    <w:qFormat/>
    <w:rsid w:val="00AC2750"/>
    <w:pPr>
      <w:keepNext/>
      <w:numPr>
        <w:ilvl w:val="1"/>
        <w:numId w:val="1"/>
      </w:numPr>
      <w:spacing w:after="120"/>
      <w:outlineLvl w:val="1"/>
    </w:pPr>
    <w:rPr>
      <w:rFonts w:eastAsiaTheme="majorEastAsia" w:cs="Arial"/>
      <w:b/>
      <w:sz w:val="26"/>
    </w:rPr>
  </w:style>
  <w:style w:type="paragraph" w:styleId="Heading3">
    <w:name w:val="heading 3"/>
    <w:aliases w:val="EOI - Heading 3,h3 sub heading,Para3,h3,Paragraph (heading 3),Normal + num,h31,h32,1st sub-clause,Head 3,heading 3,C Sub-Sub/Italic,Head 31,Head 32,C Sub-Sub/Italic1,Head 33,C Sub-Sub/Italic2,Head 311,Head 321,C Sub-Sub/Italic11"/>
    <w:basedOn w:val="Normal"/>
    <w:next w:val="Normal"/>
    <w:link w:val="Heading3Char"/>
    <w:unhideWhenUsed/>
    <w:qFormat/>
    <w:rsid w:val="00785222"/>
    <w:pPr>
      <w:keepNext/>
      <w:numPr>
        <w:ilvl w:val="2"/>
        <w:numId w:val="1"/>
      </w:numPr>
      <w:spacing w:after="120"/>
      <w:outlineLvl w:val="2"/>
    </w:pPr>
    <w:rPr>
      <w:rFonts w:eastAsiaTheme="majorEastAsia" w:cs="Arial"/>
      <w:b/>
      <w:szCs w:val="22"/>
    </w:rPr>
  </w:style>
  <w:style w:type="paragraph" w:styleId="Heading4">
    <w:name w:val="heading 4"/>
    <w:aliases w:val="h4"/>
    <w:basedOn w:val="Normal"/>
    <w:next w:val="Normal"/>
    <w:link w:val="Heading4Char"/>
    <w:unhideWhenUsed/>
    <w:qFormat/>
    <w:rsid w:val="00AC2750"/>
    <w:pPr>
      <w:spacing w:after="120"/>
      <w:outlineLvl w:val="3"/>
    </w:pPr>
    <w:rPr>
      <w:rFonts w:cs="Arial"/>
      <w:b/>
    </w:rPr>
  </w:style>
  <w:style w:type="paragraph" w:styleId="Heading5">
    <w:name w:val="heading 5"/>
    <w:basedOn w:val="Normal"/>
    <w:next w:val="Normal"/>
    <w:link w:val="Heading5Char"/>
    <w:unhideWhenUsed/>
    <w:qFormat/>
    <w:rsid w:val="004B54CA"/>
    <w:pPr>
      <w:numPr>
        <w:ilvl w:val="4"/>
        <w:numId w:val="3"/>
      </w:num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nhideWhenUsed/>
    <w:qFormat/>
    <w:rsid w:val="004B54CA"/>
    <w:pPr>
      <w:numPr>
        <w:ilvl w:val="5"/>
        <w:numId w:val="3"/>
      </w:num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nhideWhenUsed/>
    <w:qFormat/>
    <w:rsid w:val="004B54CA"/>
    <w:pPr>
      <w:numPr>
        <w:ilvl w:val="6"/>
        <w:numId w:val="3"/>
      </w:numPr>
      <w:outlineLvl w:val="6"/>
    </w:pPr>
    <w:rPr>
      <w:rFonts w:eastAsiaTheme="majorEastAsia" w:cstheme="majorBidi"/>
      <w:i/>
      <w:iCs/>
    </w:rPr>
  </w:style>
  <w:style w:type="paragraph" w:styleId="Heading8">
    <w:name w:val="heading 8"/>
    <w:basedOn w:val="Normal"/>
    <w:next w:val="Normal"/>
    <w:link w:val="Heading8Char"/>
    <w:unhideWhenUsed/>
    <w:qFormat/>
    <w:rsid w:val="004B54CA"/>
    <w:pPr>
      <w:numPr>
        <w:ilvl w:val="7"/>
        <w:numId w:val="3"/>
      </w:numPr>
      <w:outlineLvl w:val="7"/>
    </w:pPr>
    <w:rPr>
      <w:rFonts w:eastAsiaTheme="majorEastAsia" w:cstheme="majorBidi"/>
    </w:rPr>
  </w:style>
  <w:style w:type="paragraph" w:styleId="Heading9">
    <w:name w:val="heading 9"/>
    <w:basedOn w:val="Normal"/>
    <w:next w:val="Normal"/>
    <w:link w:val="Heading9Char"/>
    <w:unhideWhenUsed/>
    <w:qFormat/>
    <w:rsid w:val="004B54CA"/>
    <w:pPr>
      <w:numPr>
        <w:ilvl w:val="8"/>
        <w:numId w:val="3"/>
      </w:numPr>
      <w:outlineLvl w:val="8"/>
    </w:pPr>
    <w:rPr>
      <w:rFonts w:eastAsiaTheme="majorEastAsia"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Section Char,- Chapter Char,1 Char,1. Char,Section Heading Char,Section Char,h1 Char,Para1 Char,h11 Char,h12 Char,2 Char,3 Char,Main Heading Char,A MAJOR/BOLD Char,EOI - Heading 1 (Low) Char,Heading 1 (low) Char,Part Char,H1 Char"/>
    <w:basedOn w:val="DefaultParagraphFont"/>
    <w:link w:val="Heading1"/>
    <w:rsid w:val="00AC2750"/>
    <w:rPr>
      <w:rFonts w:ascii="Arial" w:eastAsiaTheme="majorEastAsia" w:hAnsi="Arial" w:cs="Arial"/>
      <w:b/>
      <w:sz w:val="32"/>
      <w:szCs w:val="20"/>
    </w:rPr>
  </w:style>
  <w:style w:type="character" w:customStyle="1" w:styleId="Heading2Char">
    <w:name w:val="Heading 2 Char"/>
    <w:aliases w:val="h2 Char"/>
    <w:basedOn w:val="DefaultParagraphFont"/>
    <w:link w:val="Heading2"/>
    <w:rsid w:val="00AC2750"/>
    <w:rPr>
      <w:rFonts w:ascii="Arial" w:eastAsiaTheme="majorEastAsia" w:hAnsi="Arial" w:cs="Arial"/>
      <w:b/>
      <w:sz w:val="26"/>
      <w:szCs w:val="20"/>
    </w:rPr>
  </w:style>
  <w:style w:type="paragraph" w:styleId="NoSpacing">
    <w:name w:val="No Spacing"/>
    <w:basedOn w:val="Normal"/>
    <w:link w:val="NoSpacingChar"/>
    <w:uiPriority w:val="1"/>
    <w:qFormat/>
    <w:rsid w:val="004B54CA"/>
  </w:style>
  <w:style w:type="character" w:customStyle="1" w:styleId="Heading3Char">
    <w:name w:val="Heading 3 Char"/>
    <w:aliases w:val="EOI - Heading 3 Char,h3 sub heading Char,Para3 Char,h3 Char,Paragraph (heading 3) Char,Normal + num Char,h31 Char,h32 Char,1st sub-clause Char,Head 3 Char,heading 3 Char,C Sub-Sub/Italic Char,Head 31 Char,Head 32 Char,Head 33 Char"/>
    <w:basedOn w:val="DefaultParagraphFont"/>
    <w:link w:val="Heading3"/>
    <w:rsid w:val="00785222"/>
    <w:rPr>
      <w:rFonts w:ascii="Arial" w:eastAsiaTheme="majorEastAsia" w:hAnsi="Arial" w:cs="Arial"/>
      <w:b/>
      <w:sz w:val="20"/>
    </w:rPr>
  </w:style>
  <w:style w:type="character" w:customStyle="1" w:styleId="Heading4Char">
    <w:name w:val="Heading 4 Char"/>
    <w:aliases w:val="h4 Char"/>
    <w:basedOn w:val="DefaultParagraphFont"/>
    <w:link w:val="Heading4"/>
    <w:rsid w:val="00AC2750"/>
    <w:rPr>
      <w:rFonts w:ascii="Arial" w:eastAsia="Times New Roman" w:hAnsi="Arial" w:cs="Arial"/>
      <w:b/>
      <w:sz w:val="20"/>
      <w:szCs w:val="20"/>
    </w:rPr>
  </w:style>
  <w:style w:type="character" w:customStyle="1" w:styleId="Heading5Char">
    <w:name w:val="Heading 5 Char"/>
    <w:basedOn w:val="DefaultParagraphFont"/>
    <w:link w:val="Heading5"/>
    <w:rsid w:val="004B54CA"/>
    <w:rPr>
      <w:rFonts w:ascii="Arial" w:eastAsiaTheme="majorEastAsia" w:hAnsi="Arial" w:cstheme="majorBidi"/>
      <w:b/>
      <w:bCs/>
      <w:color w:val="7F7F7F" w:themeColor="text1" w:themeTint="80"/>
      <w:sz w:val="20"/>
      <w:szCs w:val="20"/>
    </w:rPr>
  </w:style>
  <w:style w:type="character" w:customStyle="1" w:styleId="Heading6Char">
    <w:name w:val="Heading 6 Char"/>
    <w:basedOn w:val="DefaultParagraphFont"/>
    <w:link w:val="Heading6"/>
    <w:rsid w:val="004B54CA"/>
    <w:rPr>
      <w:rFonts w:ascii="Arial" w:eastAsiaTheme="majorEastAsia" w:hAnsi="Arial" w:cstheme="majorBidi"/>
      <w:b/>
      <w:bCs/>
      <w:i/>
      <w:iCs/>
      <w:color w:val="7F7F7F" w:themeColor="text1" w:themeTint="80"/>
      <w:sz w:val="20"/>
      <w:szCs w:val="20"/>
    </w:rPr>
  </w:style>
  <w:style w:type="character" w:customStyle="1" w:styleId="Heading7Char">
    <w:name w:val="Heading 7 Char"/>
    <w:basedOn w:val="DefaultParagraphFont"/>
    <w:link w:val="Heading7"/>
    <w:rsid w:val="004B54CA"/>
    <w:rPr>
      <w:rFonts w:ascii="Arial" w:eastAsiaTheme="majorEastAsia" w:hAnsi="Arial" w:cstheme="majorBidi"/>
      <w:i/>
      <w:iCs/>
      <w:sz w:val="20"/>
      <w:szCs w:val="20"/>
    </w:rPr>
  </w:style>
  <w:style w:type="character" w:customStyle="1" w:styleId="Heading8Char">
    <w:name w:val="Heading 8 Char"/>
    <w:basedOn w:val="DefaultParagraphFont"/>
    <w:link w:val="Heading8"/>
    <w:rsid w:val="004B54CA"/>
    <w:rPr>
      <w:rFonts w:ascii="Arial" w:eastAsiaTheme="majorEastAsia" w:hAnsi="Arial" w:cstheme="majorBidi"/>
      <w:sz w:val="20"/>
      <w:szCs w:val="20"/>
    </w:rPr>
  </w:style>
  <w:style w:type="character" w:customStyle="1" w:styleId="Heading9Char">
    <w:name w:val="Heading 9 Char"/>
    <w:basedOn w:val="DefaultParagraphFont"/>
    <w:link w:val="Heading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AC2750"/>
    <w:pPr>
      <w:jc w:val="center"/>
    </w:pPr>
    <w:rPr>
      <w:rFonts w:cs="Arial"/>
      <w:b/>
      <w:sz w:val="36"/>
      <w:szCs w:val="36"/>
    </w:rPr>
  </w:style>
  <w:style w:type="character" w:customStyle="1" w:styleId="TitleChar">
    <w:name w:val="Title Char"/>
    <w:basedOn w:val="DefaultParagraphFont"/>
    <w:link w:val="Title"/>
    <w:uiPriority w:val="10"/>
    <w:rsid w:val="00AC2750"/>
    <w:rPr>
      <w:rFonts w:ascii="Arial" w:eastAsia="Times New Roman" w:hAnsi="Arial" w:cs="Arial"/>
      <w:b/>
      <w:sz w:val="36"/>
      <w:szCs w:val="36"/>
    </w:rPr>
  </w:style>
  <w:style w:type="paragraph" w:styleId="Subtitle">
    <w:name w:val="Subtitle"/>
    <w:basedOn w:val="Normal"/>
    <w:next w:val="Normal"/>
    <w:link w:val="SubtitleChar"/>
    <w:uiPriority w:val="11"/>
    <w:qFormat/>
    <w:rsid w:val="00BE7ABF"/>
    <w:pPr>
      <w:spacing w:after="120"/>
    </w:pPr>
    <w:rPr>
      <w:b/>
      <w:sz w:val="28"/>
      <w:szCs w:val="28"/>
    </w:rPr>
  </w:style>
  <w:style w:type="character" w:customStyle="1" w:styleId="SubtitleChar">
    <w:name w:val="Subtitle Char"/>
    <w:basedOn w:val="DefaultParagraphFont"/>
    <w:link w:val="Subtitle"/>
    <w:uiPriority w:val="11"/>
    <w:rsid w:val="00BE7ABF"/>
    <w:rPr>
      <w:rFonts w:ascii="Arial" w:eastAsia="Times New Roman" w:hAnsi="Arial" w:cs="Times New Roman"/>
      <w:b/>
      <w:sz w:val="28"/>
      <w:szCs w:val="28"/>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
    <w:basedOn w:val="Normal"/>
    <w:link w:val="ListParagraphChar"/>
    <w:uiPriority w:val="34"/>
    <w:qFormat/>
    <w:rsid w:val="004B54CA"/>
    <w:pPr>
      <w:ind w:left="720"/>
      <w:contextualSpacing/>
    </w:pPr>
  </w:style>
  <w:style w:type="character" w:styleId="Emphasis">
    <w:name w:val="Emphasis"/>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uiPriority w:val="99"/>
    <w:rsid w:val="00892A9D"/>
    <w:rPr>
      <w:color w:val="0000FF"/>
      <w:u w:val="single"/>
    </w:rPr>
  </w:style>
  <w:style w:type="paragraph" w:styleId="TOC1">
    <w:name w:val="toc 1"/>
    <w:basedOn w:val="Normal"/>
    <w:next w:val="Normal"/>
    <w:autoRedefine/>
    <w:uiPriority w:val="39"/>
    <w:rsid w:val="00F43F28"/>
    <w:pPr>
      <w:tabs>
        <w:tab w:val="left" w:pos="440"/>
        <w:tab w:val="right" w:leader="dot" w:pos="9016"/>
      </w:tabs>
    </w:pPr>
    <w:rPr>
      <w:rFonts w:ascii="Times New Roman" w:hAnsi="Times New Roman"/>
      <w:b/>
      <w:bCs/>
    </w:rPr>
  </w:style>
  <w:style w:type="paragraph" w:styleId="TOC2">
    <w:name w:val="toc 2"/>
    <w:basedOn w:val="Normal"/>
    <w:next w:val="Normal"/>
    <w:autoRedefine/>
    <w:uiPriority w:val="39"/>
    <w:rsid w:val="00646665"/>
    <w:pPr>
      <w:tabs>
        <w:tab w:val="left" w:pos="1276"/>
        <w:tab w:val="right" w:leader="dot" w:pos="9016"/>
      </w:tabs>
    </w:pPr>
    <w:rPr>
      <w:rFonts w:ascii="Times New Roman" w:hAnsi="Times New Roman"/>
      <w:b/>
    </w:rPr>
  </w:style>
  <w:style w:type="paragraph" w:styleId="CommentText">
    <w:name w:val="annotation text"/>
    <w:basedOn w:val="Normal"/>
    <w:link w:val="CommentTextChar"/>
    <w:rsid w:val="00892A9D"/>
  </w:style>
  <w:style w:type="character" w:customStyle="1" w:styleId="CommentTextChar">
    <w:name w:val="Comment Text Char"/>
    <w:basedOn w:val="DefaultParagraphFont"/>
    <w:link w:val="CommentText"/>
    <w:rsid w:val="00892A9D"/>
    <w:rPr>
      <w:rFonts w:ascii="Arial" w:eastAsia="Times New Roman" w:hAnsi="Arial" w:cs="Times New Roman"/>
      <w:szCs w:val="20"/>
    </w:rPr>
  </w:style>
  <w:style w:type="paragraph" w:customStyle="1" w:styleId="FACT-bodytext">
    <w:name w:val="FACT - body text"/>
    <w:basedOn w:val="Normal"/>
    <w:rsid w:val="00892A9D"/>
    <w:pPr>
      <w:widowControl w:val="0"/>
      <w:autoSpaceDE w:val="0"/>
      <w:autoSpaceDN w:val="0"/>
      <w:adjustRightInd w:val="0"/>
      <w:spacing w:after="113" w:line="300" w:lineRule="atLeast"/>
      <w:textAlignment w:val="baseline"/>
    </w:pPr>
    <w:rPr>
      <w:rFonts w:ascii="MetaPlusNormal-" w:hAnsi="MetaPlusNormal-"/>
      <w:color w:val="000000"/>
      <w:spacing w:val="-3"/>
      <w:lang w:val="en-US"/>
    </w:rPr>
  </w:style>
  <w:style w:type="character" w:customStyle="1" w:styleId="italic-underline">
    <w:name w:val="italic-underline"/>
    <w:rsid w:val="00892A9D"/>
    <w:rPr>
      <w:i/>
      <w:iCs/>
      <w:u w:val="thick"/>
    </w:rPr>
  </w:style>
  <w:style w:type="character" w:customStyle="1" w:styleId="Normal1">
    <w:name w:val="Normal1"/>
    <w:rsid w:val="00892A9D"/>
  </w:style>
  <w:style w:type="character" w:styleId="CommentReference">
    <w:name w:val="annotation reference"/>
    <w:uiPriority w:val="99"/>
    <w:semiHidden/>
    <w:rsid w:val="00892A9D"/>
    <w:rPr>
      <w:sz w:val="16"/>
      <w:szCs w:val="16"/>
    </w:rPr>
  </w:style>
  <w:style w:type="paragraph" w:customStyle="1" w:styleId="StyleArial10ptItalic">
    <w:name w:val="Style Arial 10 pt Italic"/>
    <w:basedOn w:val="Normal"/>
    <w:autoRedefine/>
    <w:rsid w:val="00892A9D"/>
    <w:rPr>
      <w:rFonts w:cs="Arial"/>
      <w:iCs/>
    </w:rPr>
  </w:style>
  <w:style w:type="paragraph" w:customStyle="1" w:styleId="FCList">
    <w:name w:val="FC_List"/>
    <w:basedOn w:val="Header"/>
    <w:uiPriority w:val="99"/>
    <w:rsid w:val="00892A9D"/>
    <w:pPr>
      <w:tabs>
        <w:tab w:val="clear" w:pos="4513"/>
        <w:tab w:val="clear" w:pos="9026"/>
      </w:tabs>
      <w:spacing w:before="60" w:after="60"/>
    </w:pPr>
    <w:rPr>
      <w:rFonts w:ascii="Times New Roman" w:hAnsi="Times New Roman"/>
      <w:sz w:val="24"/>
      <w:szCs w:val="24"/>
    </w:rPr>
  </w:style>
  <w:style w:type="character" w:customStyle="1" w:styleId="WordImportedListStyle2StylesforWordRTFImportedLists">
    <w:name w:val="Word Imported List Style2 (Styles for Word/RTF Imported Lists)"/>
    <w:uiPriority w:val="99"/>
    <w:rsid w:val="00892A9D"/>
    <w:rPr>
      <w:rFonts w:ascii="Symbol" w:hAnsi="Symbol" w:hint="default"/>
      <w:w w:val="100"/>
    </w:rPr>
  </w:style>
  <w:style w:type="paragraph" w:styleId="Header">
    <w:name w:val="header"/>
    <w:basedOn w:val="Normal"/>
    <w:link w:val="HeaderChar"/>
    <w:unhideWhenUsed/>
    <w:rsid w:val="00892A9D"/>
    <w:pPr>
      <w:tabs>
        <w:tab w:val="center" w:pos="4513"/>
        <w:tab w:val="right" w:pos="9026"/>
      </w:tabs>
    </w:pPr>
  </w:style>
  <w:style w:type="character" w:customStyle="1" w:styleId="HeaderChar">
    <w:name w:val="Header Char"/>
    <w:basedOn w:val="DefaultParagraphFont"/>
    <w:link w:val="Header"/>
    <w:rsid w:val="00892A9D"/>
    <w:rPr>
      <w:rFonts w:ascii="Arial" w:eastAsia="Times New Roman" w:hAnsi="Arial" w:cs="Times New Roman"/>
      <w:szCs w:val="20"/>
    </w:rPr>
  </w:style>
  <w:style w:type="paragraph" w:styleId="BalloonText">
    <w:name w:val="Balloon Text"/>
    <w:basedOn w:val="Normal"/>
    <w:link w:val="BalloonTextChar"/>
    <w:uiPriority w:val="99"/>
    <w:semiHidden/>
    <w:unhideWhenUsed/>
    <w:rsid w:val="00892A9D"/>
    <w:rPr>
      <w:rFonts w:ascii="Tahoma" w:hAnsi="Tahoma" w:cs="Tahoma"/>
      <w:sz w:val="16"/>
      <w:szCs w:val="16"/>
    </w:rPr>
  </w:style>
  <w:style w:type="character" w:customStyle="1" w:styleId="BalloonTextChar">
    <w:name w:val="Balloon Text Char"/>
    <w:basedOn w:val="DefaultParagraphFont"/>
    <w:link w:val="BalloonText"/>
    <w:uiPriority w:val="99"/>
    <w:semiHidden/>
    <w:rsid w:val="00892A9D"/>
    <w:rPr>
      <w:rFonts w:ascii="Tahoma" w:eastAsia="Times New Roman" w:hAnsi="Tahoma" w:cs="Tahoma"/>
      <w:sz w:val="16"/>
      <w:szCs w:val="16"/>
    </w:rPr>
  </w:style>
  <w:style w:type="paragraph" w:styleId="BodyText">
    <w:name w:val="Body Text"/>
    <w:basedOn w:val="Normal"/>
    <w:link w:val="BodyTextChar"/>
    <w:rsid w:val="00892A9D"/>
    <w:pPr>
      <w:spacing w:after="120"/>
    </w:pPr>
  </w:style>
  <w:style w:type="character" w:customStyle="1" w:styleId="BodyTextChar">
    <w:name w:val="Body Text Char"/>
    <w:basedOn w:val="DefaultParagraphFont"/>
    <w:link w:val="BodyText"/>
    <w:rsid w:val="00892A9D"/>
    <w:rPr>
      <w:rFonts w:ascii="Arial" w:eastAsia="Times New Roman" w:hAnsi="Arial" w:cs="Times New Roman"/>
      <w:szCs w:val="20"/>
    </w:rPr>
  </w:style>
  <w:style w:type="paragraph" w:customStyle="1" w:styleId="BulletDot">
    <w:name w:val="Bullet Dot"/>
    <w:basedOn w:val="Normal"/>
    <w:rsid w:val="00892A9D"/>
    <w:pPr>
      <w:keepLines/>
      <w:numPr>
        <w:numId w:val="2"/>
      </w:numPr>
    </w:pPr>
    <w:rPr>
      <w:sz w:val="24"/>
    </w:rPr>
  </w:style>
  <w:style w:type="paragraph" w:customStyle="1" w:styleId="DepartmentalNormal">
    <w:name w:val="Departmental Normal"/>
    <w:basedOn w:val="Normal"/>
    <w:rsid w:val="00892A9D"/>
    <w:rPr>
      <w:sz w:val="24"/>
    </w:rPr>
  </w:style>
  <w:style w:type="paragraph" w:customStyle="1" w:styleId="wisbullets">
    <w:name w:val="wis_bullets"/>
    <w:basedOn w:val="FACT-bodytext"/>
    <w:rsid w:val="00892A9D"/>
    <w:pPr>
      <w:ind w:left="283" w:hanging="283"/>
    </w:pPr>
  </w:style>
  <w:style w:type="paragraph" w:customStyle="1" w:styleId="default">
    <w:name w:val="default"/>
    <w:basedOn w:val="Normal"/>
    <w:rsid w:val="00892A9D"/>
    <w:pPr>
      <w:autoSpaceDE w:val="0"/>
      <w:autoSpaceDN w:val="0"/>
    </w:pPr>
    <w:rPr>
      <w:rFonts w:ascii="Calibri" w:hAnsi="Calibri"/>
      <w:color w:val="000000"/>
      <w:sz w:val="24"/>
      <w:szCs w:val="24"/>
      <w:lang w:eastAsia="en-AU"/>
    </w:rPr>
  </w:style>
  <w:style w:type="numbering" w:customStyle="1" w:styleId="NoList1">
    <w:name w:val="No List1"/>
    <w:next w:val="NoList"/>
    <w:uiPriority w:val="99"/>
    <w:semiHidden/>
    <w:unhideWhenUsed/>
    <w:rsid w:val="00DF5A24"/>
  </w:style>
  <w:style w:type="paragraph" w:styleId="CommentSubject">
    <w:name w:val="annotation subject"/>
    <w:basedOn w:val="CommentText"/>
    <w:next w:val="CommentText"/>
    <w:link w:val="CommentSubjectChar"/>
    <w:uiPriority w:val="99"/>
    <w:semiHidden/>
    <w:unhideWhenUsed/>
    <w:rsid w:val="00DF5A24"/>
    <w:rPr>
      <w:b/>
      <w:bCs/>
    </w:rPr>
  </w:style>
  <w:style w:type="character" w:customStyle="1" w:styleId="CommentSubjectChar">
    <w:name w:val="Comment Subject Char"/>
    <w:basedOn w:val="CommentTextChar"/>
    <w:link w:val="CommentSubject"/>
    <w:uiPriority w:val="99"/>
    <w:semiHidden/>
    <w:rsid w:val="00DF5A24"/>
    <w:rPr>
      <w:rFonts w:ascii="Arial" w:eastAsia="Times New Roman" w:hAnsi="Arial" w:cs="Times New Roman"/>
      <w:b/>
      <w:bCs/>
      <w:sz w:val="20"/>
      <w:szCs w:val="20"/>
    </w:rPr>
  </w:style>
  <w:style w:type="paragraph" w:styleId="Revision">
    <w:name w:val="Revision"/>
    <w:hidden/>
    <w:uiPriority w:val="99"/>
    <w:semiHidden/>
    <w:rsid w:val="00662633"/>
    <w:pPr>
      <w:spacing w:after="0" w:line="240" w:lineRule="auto"/>
    </w:pPr>
    <w:rPr>
      <w:rFonts w:ascii="Arial" w:eastAsia="Times New Roman" w:hAnsi="Arial" w:cs="Times New Roman"/>
      <w:szCs w:val="20"/>
    </w:rPr>
  </w:style>
  <w:style w:type="paragraph" w:styleId="Footer">
    <w:name w:val="footer"/>
    <w:basedOn w:val="Normal"/>
    <w:link w:val="FooterChar"/>
    <w:uiPriority w:val="99"/>
    <w:unhideWhenUsed/>
    <w:rsid w:val="003E21EC"/>
    <w:pPr>
      <w:tabs>
        <w:tab w:val="center" w:pos="4513"/>
        <w:tab w:val="right" w:pos="9026"/>
      </w:tabs>
    </w:pPr>
  </w:style>
  <w:style w:type="character" w:customStyle="1" w:styleId="FooterChar">
    <w:name w:val="Footer Char"/>
    <w:basedOn w:val="DefaultParagraphFont"/>
    <w:link w:val="Footer"/>
    <w:uiPriority w:val="99"/>
    <w:rsid w:val="003E21EC"/>
    <w:rPr>
      <w:rFonts w:ascii="Arial" w:eastAsia="Times New Roman" w:hAnsi="Arial" w:cs="Times New Roman"/>
      <w:szCs w:val="20"/>
    </w:rPr>
  </w:style>
  <w:style w:type="character" w:customStyle="1" w:styleId="Normal2">
    <w:name w:val="Normal2"/>
    <w:rsid w:val="006D1262"/>
  </w:style>
  <w:style w:type="character" w:styleId="FollowedHyperlink">
    <w:name w:val="FollowedHyperlink"/>
    <w:basedOn w:val="DefaultParagraphFont"/>
    <w:uiPriority w:val="99"/>
    <w:semiHidden/>
    <w:unhideWhenUsed/>
    <w:rsid w:val="0000794D"/>
    <w:rPr>
      <w:color w:val="800080" w:themeColor="followedHyperlink"/>
      <w:u w:val="single"/>
    </w:rPr>
  </w:style>
  <w:style w:type="paragraph" w:customStyle="1" w:styleId="Default0">
    <w:name w:val="Default"/>
    <w:rsid w:val="00031F50"/>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D40607"/>
    <w:rPr>
      <w:rFonts w:ascii="Courier New" w:hAnsi="Courier New" w:cs="Courier New"/>
    </w:rPr>
  </w:style>
  <w:style w:type="character" w:customStyle="1" w:styleId="PlainTextChar">
    <w:name w:val="Plain Text Char"/>
    <w:basedOn w:val="DefaultParagraphFont"/>
    <w:link w:val="PlainText"/>
    <w:uiPriority w:val="99"/>
    <w:rsid w:val="00D40607"/>
    <w:rPr>
      <w:rFonts w:ascii="Courier New" w:eastAsia="Times New Roman" w:hAnsi="Courier New" w:cs="Courier New"/>
      <w:sz w:val="20"/>
      <w:szCs w:val="20"/>
    </w:rPr>
  </w:style>
  <w:style w:type="paragraph" w:customStyle="1" w:styleId="Covertable">
    <w:name w:val="Cover table"/>
    <w:rsid w:val="002416AA"/>
    <w:pPr>
      <w:spacing w:before="40" w:after="40" w:line="240" w:lineRule="auto"/>
    </w:pPr>
    <w:rPr>
      <w:rFonts w:ascii="Times New Roman" w:eastAsia="Times New Roman" w:hAnsi="Times New Roman" w:cs="Times New Roman"/>
      <w:bCs/>
      <w:snapToGrid w:val="0"/>
      <w:sz w:val="24"/>
      <w:szCs w:val="20"/>
    </w:rPr>
  </w:style>
  <w:style w:type="paragraph" w:styleId="FootnoteText">
    <w:name w:val="footnote text"/>
    <w:basedOn w:val="Normal"/>
    <w:link w:val="FootnoteTextChar"/>
    <w:uiPriority w:val="99"/>
    <w:semiHidden/>
    <w:rsid w:val="00561667"/>
    <w:rPr>
      <w:rFonts w:ascii="Times New Roman" w:hAnsi="Times New Roman"/>
    </w:rPr>
  </w:style>
  <w:style w:type="character" w:customStyle="1" w:styleId="FootnoteTextChar">
    <w:name w:val="Footnote Text Char"/>
    <w:basedOn w:val="DefaultParagraphFont"/>
    <w:link w:val="FootnoteText"/>
    <w:uiPriority w:val="99"/>
    <w:semiHidden/>
    <w:rsid w:val="00561667"/>
    <w:rPr>
      <w:rFonts w:ascii="Times New Roman" w:eastAsia="Times New Roman" w:hAnsi="Times New Roman" w:cs="Times New Roman"/>
      <w:sz w:val="20"/>
      <w:szCs w:val="20"/>
    </w:rPr>
  </w:style>
  <w:style w:type="character" w:styleId="FootnoteReference">
    <w:name w:val="footnote reference"/>
    <w:uiPriority w:val="99"/>
    <w:semiHidden/>
    <w:rsid w:val="00561667"/>
    <w:rPr>
      <w:vertAlign w:val="superscript"/>
    </w:rPr>
  </w:style>
  <w:style w:type="paragraph" w:styleId="NormalWeb">
    <w:name w:val="Normal (Web)"/>
    <w:basedOn w:val="Normal"/>
    <w:uiPriority w:val="99"/>
    <w:unhideWhenUsed/>
    <w:rsid w:val="006D6E0A"/>
    <w:pPr>
      <w:spacing w:before="240" w:after="240" w:line="360" w:lineRule="atLeast"/>
    </w:pPr>
    <w:rPr>
      <w:rFonts w:ascii="Times New Roman" w:eastAsiaTheme="minorHAnsi" w:hAnsi="Times New Roman"/>
      <w:sz w:val="24"/>
      <w:szCs w:val="24"/>
      <w:lang w:eastAsia="en-AU"/>
    </w:rPr>
  </w:style>
  <w:style w:type="character" w:customStyle="1" w:styleId="Boldblue">
    <w:name w:val="Bold blue"/>
    <w:uiPriority w:val="99"/>
    <w:rsid w:val="00AD6875"/>
    <w:rPr>
      <w:color w:val="4CB3C9"/>
    </w:rPr>
  </w:style>
  <w:style w:type="table" w:styleId="TableGrid">
    <w:name w:val="Table Grid"/>
    <w:basedOn w:val="TableNormal"/>
    <w:uiPriority w:val="59"/>
    <w:rsid w:val="00F70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F43F28"/>
    <w:pPr>
      <w:tabs>
        <w:tab w:val="left" w:pos="660"/>
        <w:tab w:val="right" w:leader="dot" w:pos="8931"/>
      </w:tabs>
      <w:ind w:right="118"/>
    </w:pPr>
    <w:rPr>
      <w:rFonts w:ascii="Times New Roman" w:eastAsiaTheme="minorEastAsia" w:hAnsi="Times New Roman" w:cstheme="minorBidi"/>
      <w:b/>
      <w:szCs w:val="22"/>
      <w:lang w:eastAsia="en-AU"/>
    </w:rPr>
  </w:style>
  <w:style w:type="paragraph" w:styleId="TOC4">
    <w:name w:val="toc 4"/>
    <w:basedOn w:val="Normal"/>
    <w:next w:val="Normal"/>
    <w:autoRedefine/>
    <w:uiPriority w:val="39"/>
    <w:unhideWhenUsed/>
    <w:rsid w:val="00F701C3"/>
    <w:pPr>
      <w:spacing w:after="100" w:line="276" w:lineRule="auto"/>
      <w:ind w:left="660"/>
    </w:pPr>
    <w:rPr>
      <w:rFonts w:asciiTheme="minorHAnsi" w:eastAsiaTheme="minorEastAsia" w:hAnsiTheme="minorHAnsi" w:cstheme="minorBidi"/>
      <w:szCs w:val="22"/>
      <w:lang w:eastAsia="en-AU"/>
    </w:rPr>
  </w:style>
  <w:style w:type="paragraph" w:styleId="TOC5">
    <w:name w:val="toc 5"/>
    <w:basedOn w:val="Normal"/>
    <w:next w:val="Normal"/>
    <w:autoRedefine/>
    <w:uiPriority w:val="39"/>
    <w:unhideWhenUsed/>
    <w:rsid w:val="00F701C3"/>
    <w:pPr>
      <w:spacing w:after="100" w:line="276" w:lineRule="auto"/>
      <w:ind w:left="880"/>
    </w:pPr>
    <w:rPr>
      <w:rFonts w:asciiTheme="minorHAnsi" w:eastAsiaTheme="minorEastAsia" w:hAnsiTheme="minorHAnsi" w:cstheme="minorBidi"/>
      <w:szCs w:val="22"/>
      <w:lang w:eastAsia="en-AU"/>
    </w:rPr>
  </w:style>
  <w:style w:type="paragraph" w:styleId="TOC6">
    <w:name w:val="toc 6"/>
    <w:basedOn w:val="Normal"/>
    <w:next w:val="Normal"/>
    <w:autoRedefine/>
    <w:uiPriority w:val="39"/>
    <w:unhideWhenUsed/>
    <w:rsid w:val="00F701C3"/>
    <w:pPr>
      <w:spacing w:after="100" w:line="276" w:lineRule="auto"/>
      <w:ind w:left="110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F701C3"/>
    <w:pPr>
      <w:spacing w:after="100" w:line="276"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F701C3"/>
    <w:pPr>
      <w:spacing w:after="100" w:line="276"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F701C3"/>
    <w:pPr>
      <w:spacing w:after="100" w:line="276" w:lineRule="auto"/>
      <w:ind w:left="1760"/>
    </w:pPr>
    <w:rPr>
      <w:rFonts w:asciiTheme="minorHAnsi" w:eastAsiaTheme="minorEastAsia" w:hAnsiTheme="minorHAnsi" w:cstheme="minorBidi"/>
      <w:szCs w:val="22"/>
      <w:lang w:eastAsia="en-AU"/>
    </w:rPr>
  </w:style>
  <w:style w:type="paragraph" w:customStyle="1" w:styleId="NormalBox">
    <w:name w:val="Normal Box"/>
    <w:basedOn w:val="Normal"/>
    <w:next w:val="Normal"/>
    <w:qFormat/>
    <w:rsid w:val="001C7A78"/>
    <w:pPr>
      <w:keepLines/>
      <w:spacing w:after="120" w:line="260" w:lineRule="exact"/>
      <w:jc w:val="both"/>
    </w:pPr>
    <w:rPr>
      <w:rFonts w:ascii="Book Antiqua" w:hAnsi="Book Antiqua"/>
      <w:lang w:val="en-GB" w:eastAsia="en-AU"/>
    </w:rPr>
  </w:style>
  <w:style w:type="paragraph" w:customStyle="1" w:styleId="Chrissie1">
    <w:name w:val="Chrissie1"/>
    <w:basedOn w:val="ListParagraph"/>
    <w:link w:val="Chrissie1Char"/>
    <w:qFormat/>
    <w:rsid w:val="0074618F"/>
    <w:pPr>
      <w:numPr>
        <w:numId w:val="4"/>
      </w:numPr>
      <w:ind w:left="567" w:hanging="357"/>
    </w:pPr>
    <w:rPr>
      <w:rFonts w:eastAsia="Calibri" w:cs="Arial"/>
    </w:rPr>
  </w:style>
  <w:style w:type="character" w:customStyle="1" w:styleId="ListParagraphChar">
    <w:name w:val="List Paragraph Char"/>
    <w:aliases w:val="#List Paragraph Char"/>
    <w:basedOn w:val="DefaultParagraphFont"/>
    <w:link w:val="ListParagraph"/>
    <w:uiPriority w:val="34"/>
    <w:rsid w:val="0074618F"/>
    <w:rPr>
      <w:rFonts w:ascii="Arial" w:eastAsia="Times New Roman" w:hAnsi="Arial" w:cs="Times New Roman"/>
      <w:szCs w:val="20"/>
    </w:rPr>
  </w:style>
  <w:style w:type="character" w:customStyle="1" w:styleId="Chrissie1Char">
    <w:name w:val="Chrissie1 Char"/>
    <w:basedOn w:val="ListParagraphChar"/>
    <w:link w:val="Chrissie1"/>
    <w:rsid w:val="0074618F"/>
    <w:rPr>
      <w:rFonts w:ascii="Arial" w:eastAsia="Calibri" w:hAnsi="Arial" w:cs="Arial"/>
      <w:sz w:val="20"/>
      <w:szCs w:val="20"/>
    </w:rPr>
  </w:style>
  <w:style w:type="paragraph" w:customStyle="1" w:styleId="Heading3withoutnumbers">
    <w:name w:val="Heading 3 without numbers"/>
    <w:basedOn w:val="Heading3"/>
    <w:next w:val="Normal"/>
    <w:qFormat/>
    <w:rsid w:val="00436F54"/>
    <w:pPr>
      <w:numPr>
        <w:ilvl w:val="0"/>
        <w:numId w:val="0"/>
      </w:numPr>
      <w:ind w:left="720" w:hanging="720"/>
    </w:pPr>
    <w:rPr>
      <w:szCs w:val="20"/>
    </w:rPr>
  </w:style>
  <w:style w:type="paragraph" w:customStyle="1" w:styleId="Heading2withoutnumbers">
    <w:name w:val="Heading 2 without numbers"/>
    <w:basedOn w:val="Heading2"/>
    <w:next w:val="Normal"/>
    <w:qFormat/>
    <w:rsid w:val="00436F54"/>
    <w:pPr>
      <w:numPr>
        <w:ilvl w:val="0"/>
        <w:numId w:val="0"/>
      </w:numPr>
      <w:ind w:left="578" w:hanging="578"/>
    </w:pPr>
    <w:rPr>
      <w:sz w:val="20"/>
    </w:rPr>
  </w:style>
  <w:style w:type="paragraph" w:customStyle="1" w:styleId="TableText">
    <w:name w:val="Table Text"/>
    <w:aliases w:val="tt"/>
    <w:basedOn w:val="Normal"/>
    <w:link w:val="TableTextChar"/>
    <w:qFormat/>
    <w:rsid w:val="00E91400"/>
    <w:pPr>
      <w:tabs>
        <w:tab w:val="left" w:pos="318"/>
      </w:tabs>
      <w:spacing w:before="60" w:after="60"/>
    </w:pPr>
    <w:rPr>
      <w:rFonts w:ascii="Calibri" w:eastAsia="Calibri" w:hAnsi="Calibri"/>
      <w:color w:val="000000" w:themeColor="text1"/>
      <w:sz w:val="22"/>
      <w:szCs w:val="22"/>
      <w:lang w:val="en-GB" w:eastAsia="en-GB"/>
    </w:rPr>
  </w:style>
  <w:style w:type="character" w:customStyle="1" w:styleId="TableTextChar">
    <w:name w:val="Table Text Char"/>
    <w:aliases w:val="tt Char"/>
    <w:link w:val="TableText"/>
    <w:rsid w:val="00E91400"/>
    <w:rPr>
      <w:rFonts w:ascii="Calibri" w:eastAsia="Calibri" w:hAnsi="Calibri" w:cs="Times New Roman"/>
      <w:color w:val="000000" w:themeColor="text1"/>
      <w:lang w:val="en-GB" w:eastAsia="en-GB"/>
    </w:rPr>
  </w:style>
  <w:style w:type="numbering" w:customStyle="1" w:styleId="Style1">
    <w:name w:val="Style1"/>
    <w:uiPriority w:val="99"/>
    <w:rsid w:val="00BF4A16"/>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1720">
      <w:bodyDiv w:val="1"/>
      <w:marLeft w:val="0"/>
      <w:marRight w:val="0"/>
      <w:marTop w:val="0"/>
      <w:marBottom w:val="0"/>
      <w:divBdr>
        <w:top w:val="none" w:sz="0" w:space="0" w:color="auto"/>
        <w:left w:val="none" w:sz="0" w:space="0" w:color="auto"/>
        <w:bottom w:val="none" w:sz="0" w:space="0" w:color="auto"/>
        <w:right w:val="none" w:sz="0" w:space="0" w:color="auto"/>
      </w:divBdr>
    </w:div>
    <w:div w:id="117644520">
      <w:bodyDiv w:val="1"/>
      <w:marLeft w:val="0"/>
      <w:marRight w:val="0"/>
      <w:marTop w:val="0"/>
      <w:marBottom w:val="0"/>
      <w:divBdr>
        <w:top w:val="none" w:sz="0" w:space="0" w:color="auto"/>
        <w:left w:val="none" w:sz="0" w:space="0" w:color="auto"/>
        <w:bottom w:val="none" w:sz="0" w:space="0" w:color="auto"/>
        <w:right w:val="none" w:sz="0" w:space="0" w:color="auto"/>
      </w:divBdr>
    </w:div>
    <w:div w:id="121389168">
      <w:bodyDiv w:val="1"/>
      <w:marLeft w:val="0"/>
      <w:marRight w:val="0"/>
      <w:marTop w:val="0"/>
      <w:marBottom w:val="0"/>
      <w:divBdr>
        <w:top w:val="none" w:sz="0" w:space="0" w:color="auto"/>
        <w:left w:val="none" w:sz="0" w:space="0" w:color="auto"/>
        <w:bottom w:val="none" w:sz="0" w:space="0" w:color="auto"/>
        <w:right w:val="none" w:sz="0" w:space="0" w:color="auto"/>
      </w:divBdr>
    </w:div>
    <w:div w:id="126509990">
      <w:bodyDiv w:val="1"/>
      <w:marLeft w:val="0"/>
      <w:marRight w:val="0"/>
      <w:marTop w:val="0"/>
      <w:marBottom w:val="0"/>
      <w:divBdr>
        <w:top w:val="none" w:sz="0" w:space="0" w:color="auto"/>
        <w:left w:val="none" w:sz="0" w:space="0" w:color="auto"/>
        <w:bottom w:val="none" w:sz="0" w:space="0" w:color="auto"/>
        <w:right w:val="none" w:sz="0" w:space="0" w:color="auto"/>
      </w:divBdr>
    </w:div>
    <w:div w:id="214706374">
      <w:bodyDiv w:val="1"/>
      <w:marLeft w:val="0"/>
      <w:marRight w:val="0"/>
      <w:marTop w:val="0"/>
      <w:marBottom w:val="0"/>
      <w:divBdr>
        <w:top w:val="none" w:sz="0" w:space="0" w:color="auto"/>
        <w:left w:val="none" w:sz="0" w:space="0" w:color="auto"/>
        <w:bottom w:val="none" w:sz="0" w:space="0" w:color="auto"/>
        <w:right w:val="none" w:sz="0" w:space="0" w:color="auto"/>
      </w:divBdr>
    </w:div>
    <w:div w:id="282663669">
      <w:bodyDiv w:val="1"/>
      <w:marLeft w:val="0"/>
      <w:marRight w:val="0"/>
      <w:marTop w:val="0"/>
      <w:marBottom w:val="0"/>
      <w:divBdr>
        <w:top w:val="none" w:sz="0" w:space="0" w:color="auto"/>
        <w:left w:val="none" w:sz="0" w:space="0" w:color="auto"/>
        <w:bottom w:val="none" w:sz="0" w:space="0" w:color="auto"/>
        <w:right w:val="none" w:sz="0" w:space="0" w:color="auto"/>
      </w:divBdr>
    </w:div>
    <w:div w:id="318073854">
      <w:bodyDiv w:val="1"/>
      <w:marLeft w:val="0"/>
      <w:marRight w:val="0"/>
      <w:marTop w:val="0"/>
      <w:marBottom w:val="0"/>
      <w:divBdr>
        <w:top w:val="none" w:sz="0" w:space="0" w:color="auto"/>
        <w:left w:val="none" w:sz="0" w:space="0" w:color="auto"/>
        <w:bottom w:val="none" w:sz="0" w:space="0" w:color="auto"/>
        <w:right w:val="none" w:sz="0" w:space="0" w:color="auto"/>
      </w:divBdr>
    </w:div>
    <w:div w:id="349453839">
      <w:bodyDiv w:val="1"/>
      <w:marLeft w:val="0"/>
      <w:marRight w:val="0"/>
      <w:marTop w:val="0"/>
      <w:marBottom w:val="0"/>
      <w:divBdr>
        <w:top w:val="none" w:sz="0" w:space="0" w:color="auto"/>
        <w:left w:val="none" w:sz="0" w:space="0" w:color="auto"/>
        <w:bottom w:val="none" w:sz="0" w:space="0" w:color="auto"/>
        <w:right w:val="none" w:sz="0" w:space="0" w:color="auto"/>
      </w:divBdr>
    </w:div>
    <w:div w:id="376973511">
      <w:bodyDiv w:val="1"/>
      <w:marLeft w:val="0"/>
      <w:marRight w:val="0"/>
      <w:marTop w:val="0"/>
      <w:marBottom w:val="0"/>
      <w:divBdr>
        <w:top w:val="none" w:sz="0" w:space="0" w:color="auto"/>
        <w:left w:val="none" w:sz="0" w:space="0" w:color="auto"/>
        <w:bottom w:val="none" w:sz="0" w:space="0" w:color="auto"/>
        <w:right w:val="none" w:sz="0" w:space="0" w:color="auto"/>
      </w:divBdr>
    </w:div>
    <w:div w:id="381170834">
      <w:bodyDiv w:val="1"/>
      <w:marLeft w:val="0"/>
      <w:marRight w:val="0"/>
      <w:marTop w:val="0"/>
      <w:marBottom w:val="0"/>
      <w:divBdr>
        <w:top w:val="none" w:sz="0" w:space="0" w:color="auto"/>
        <w:left w:val="none" w:sz="0" w:space="0" w:color="auto"/>
        <w:bottom w:val="none" w:sz="0" w:space="0" w:color="auto"/>
        <w:right w:val="none" w:sz="0" w:space="0" w:color="auto"/>
      </w:divBdr>
    </w:div>
    <w:div w:id="457376229">
      <w:bodyDiv w:val="1"/>
      <w:marLeft w:val="0"/>
      <w:marRight w:val="0"/>
      <w:marTop w:val="0"/>
      <w:marBottom w:val="0"/>
      <w:divBdr>
        <w:top w:val="none" w:sz="0" w:space="0" w:color="auto"/>
        <w:left w:val="none" w:sz="0" w:space="0" w:color="auto"/>
        <w:bottom w:val="none" w:sz="0" w:space="0" w:color="auto"/>
        <w:right w:val="none" w:sz="0" w:space="0" w:color="auto"/>
      </w:divBdr>
    </w:div>
    <w:div w:id="480344885">
      <w:bodyDiv w:val="1"/>
      <w:marLeft w:val="0"/>
      <w:marRight w:val="0"/>
      <w:marTop w:val="0"/>
      <w:marBottom w:val="0"/>
      <w:divBdr>
        <w:top w:val="none" w:sz="0" w:space="0" w:color="auto"/>
        <w:left w:val="none" w:sz="0" w:space="0" w:color="auto"/>
        <w:bottom w:val="none" w:sz="0" w:space="0" w:color="auto"/>
        <w:right w:val="none" w:sz="0" w:space="0" w:color="auto"/>
      </w:divBdr>
    </w:div>
    <w:div w:id="546336488">
      <w:bodyDiv w:val="1"/>
      <w:marLeft w:val="0"/>
      <w:marRight w:val="0"/>
      <w:marTop w:val="0"/>
      <w:marBottom w:val="0"/>
      <w:divBdr>
        <w:top w:val="none" w:sz="0" w:space="0" w:color="auto"/>
        <w:left w:val="none" w:sz="0" w:space="0" w:color="auto"/>
        <w:bottom w:val="none" w:sz="0" w:space="0" w:color="auto"/>
        <w:right w:val="none" w:sz="0" w:space="0" w:color="auto"/>
      </w:divBdr>
    </w:div>
    <w:div w:id="572354928">
      <w:bodyDiv w:val="1"/>
      <w:marLeft w:val="0"/>
      <w:marRight w:val="0"/>
      <w:marTop w:val="0"/>
      <w:marBottom w:val="0"/>
      <w:divBdr>
        <w:top w:val="none" w:sz="0" w:space="0" w:color="auto"/>
        <w:left w:val="none" w:sz="0" w:space="0" w:color="auto"/>
        <w:bottom w:val="none" w:sz="0" w:space="0" w:color="auto"/>
        <w:right w:val="none" w:sz="0" w:space="0" w:color="auto"/>
      </w:divBdr>
    </w:div>
    <w:div w:id="694228608">
      <w:bodyDiv w:val="1"/>
      <w:marLeft w:val="0"/>
      <w:marRight w:val="0"/>
      <w:marTop w:val="0"/>
      <w:marBottom w:val="0"/>
      <w:divBdr>
        <w:top w:val="none" w:sz="0" w:space="0" w:color="auto"/>
        <w:left w:val="none" w:sz="0" w:space="0" w:color="auto"/>
        <w:bottom w:val="none" w:sz="0" w:space="0" w:color="auto"/>
        <w:right w:val="none" w:sz="0" w:space="0" w:color="auto"/>
      </w:divBdr>
    </w:div>
    <w:div w:id="705955286">
      <w:bodyDiv w:val="1"/>
      <w:marLeft w:val="0"/>
      <w:marRight w:val="0"/>
      <w:marTop w:val="0"/>
      <w:marBottom w:val="0"/>
      <w:divBdr>
        <w:top w:val="none" w:sz="0" w:space="0" w:color="auto"/>
        <w:left w:val="none" w:sz="0" w:space="0" w:color="auto"/>
        <w:bottom w:val="none" w:sz="0" w:space="0" w:color="auto"/>
        <w:right w:val="none" w:sz="0" w:space="0" w:color="auto"/>
      </w:divBdr>
    </w:div>
    <w:div w:id="714350072">
      <w:bodyDiv w:val="1"/>
      <w:marLeft w:val="0"/>
      <w:marRight w:val="0"/>
      <w:marTop w:val="0"/>
      <w:marBottom w:val="0"/>
      <w:divBdr>
        <w:top w:val="none" w:sz="0" w:space="0" w:color="auto"/>
        <w:left w:val="none" w:sz="0" w:space="0" w:color="auto"/>
        <w:bottom w:val="none" w:sz="0" w:space="0" w:color="auto"/>
        <w:right w:val="none" w:sz="0" w:space="0" w:color="auto"/>
      </w:divBdr>
    </w:div>
    <w:div w:id="726731042">
      <w:bodyDiv w:val="1"/>
      <w:marLeft w:val="0"/>
      <w:marRight w:val="0"/>
      <w:marTop w:val="0"/>
      <w:marBottom w:val="0"/>
      <w:divBdr>
        <w:top w:val="none" w:sz="0" w:space="0" w:color="auto"/>
        <w:left w:val="none" w:sz="0" w:space="0" w:color="auto"/>
        <w:bottom w:val="none" w:sz="0" w:space="0" w:color="auto"/>
        <w:right w:val="none" w:sz="0" w:space="0" w:color="auto"/>
      </w:divBdr>
    </w:div>
    <w:div w:id="744423482">
      <w:bodyDiv w:val="1"/>
      <w:marLeft w:val="0"/>
      <w:marRight w:val="0"/>
      <w:marTop w:val="0"/>
      <w:marBottom w:val="0"/>
      <w:divBdr>
        <w:top w:val="none" w:sz="0" w:space="0" w:color="auto"/>
        <w:left w:val="none" w:sz="0" w:space="0" w:color="auto"/>
        <w:bottom w:val="none" w:sz="0" w:space="0" w:color="auto"/>
        <w:right w:val="none" w:sz="0" w:space="0" w:color="auto"/>
      </w:divBdr>
    </w:div>
    <w:div w:id="757209821">
      <w:bodyDiv w:val="1"/>
      <w:marLeft w:val="0"/>
      <w:marRight w:val="0"/>
      <w:marTop w:val="0"/>
      <w:marBottom w:val="0"/>
      <w:divBdr>
        <w:top w:val="none" w:sz="0" w:space="0" w:color="auto"/>
        <w:left w:val="none" w:sz="0" w:space="0" w:color="auto"/>
        <w:bottom w:val="none" w:sz="0" w:space="0" w:color="auto"/>
        <w:right w:val="none" w:sz="0" w:space="0" w:color="auto"/>
      </w:divBdr>
    </w:div>
    <w:div w:id="759789333">
      <w:bodyDiv w:val="1"/>
      <w:marLeft w:val="0"/>
      <w:marRight w:val="0"/>
      <w:marTop w:val="0"/>
      <w:marBottom w:val="0"/>
      <w:divBdr>
        <w:top w:val="none" w:sz="0" w:space="0" w:color="auto"/>
        <w:left w:val="none" w:sz="0" w:space="0" w:color="auto"/>
        <w:bottom w:val="none" w:sz="0" w:space="0" w:color="auto"/>
        <w:right w:val="none" w:sz="0" w:space="0" w:color="auto"/>
      </w:divBdr>
      <w:divsChild>
        <w:div w:id="1847817819">
          <w:marLeft w:val="0"/>
          <w:marRight w:val="0"/>
          <w:marTop w:val="0"/>
          <w:marBottom w:val="0"/>
          <w:divBdr>
            <w:top w:val="none" w:sz="0" w:space="0" w:color="auto"/>
            <w:left w:val="none" w:sz="0" w:space="0" w:color="auto"/>
            <w:bottom w:val="none" w:sz="0" w:space="0" w:color="auto"/>
            <w:right w:val="none" w:sz="0" w:space="0" w:color="auto"/>
          </w:divBdr>
          <w:divsChild>
            <w:div w:id="523783323">
              <w:marLeft w:val="0"/>
              <w:marRight w:val="0"/>
              <w:marTop w:val="0"/>
              <w:marBottom w:val="0"/>
              <w:divBdr>
                <w:top w:val="none" w:sz="0" w:space="0" w:color="auto"/>
                <w:left w:val="none" w:sz="0" w:space="0" w:color="auto"/>
                <w:bottom w:val="none" w:sz="0" w:space="0" w:color="auto"/>
                <w:right w:val="none" w:sz="0" w:space="0" w:color="auto"/>
              </w:divBdr>
              <w:divsChild>
                <w:div w:id="783577984">
                  <w:marLeft w:val="0"/>
                  <w:marRight w:val="0"/>
                  <w:marTop w:val="0"/>
                  <w:marBottom w:val="0"/>
                  <w:divBdr>
                    <w:top w:val="none" w:sz="0" w:space="0" w:color="auto"/>
                    <w:left w:val="none" w:sz="0" w:space="0" w:color="auto"/>
                    <w:bottom w:val="none" w:sz="0" w:space="0" w:color="auto"/>
                    <w:right w:val="none" w:sz="0" w:space="0" w:color="auto"/>
                  </w:divBdr>
                  <w:divsChild>
                    <w:div w:id="742528540">
                      <w:marLeft w:val="0"/>
                      <w:marRight w:val="0"/>
                      <w:marTop w:val="0"/>
                      <w:marBottom w:val="0"/>
                      <w:divBdr>
                        <w:top w:val="none" w:sz="0" w:space="0" w:color="auto"/>
                        <w:left w:val="none" w:sz="0" w:space="0" w:color="auto"/>
                        <w:bottom w:val="none" w:sz="0" w:space="0" w:color="auto"/>
                        <w:right w:val="none" w:sz="0" w:space="0" w:color="auto"/>
                      </w:divBdr>
                      <w:divsChild>
                        <w:div w:id="1493642628">
                          <w:marLeft w:val="0"/>
                          <w:marRight w:val="0"/>
                          <w:marTop w:val="0"/>
                          <w:marBottom w:val="0"/>
                          <w:divBdr>
                            <w:top w:val="none" w:sz="0" w:space="0" w:color="auto"/>
                            <w:left w:val="none" w:sz="0" w:space="0" w:color="auto"/>
                            <w:bottom w:val="none" w:sz="0" w:space="0" w:color="auto"/>
                            <w:right w:val="none" w:sz="0" w:space="0" w:color="auto"/>
                          </w:divBdr>
                          <w:divsChild>
                            <w:div w:id="688869534">
                              <w:marLeft w:val="0"/>
                              <w:marRight w:val="0"/>
                              <w:marTop w:val="0"/>
                              <w:marBottom w:val="0"/>
                              <w:divBdr>
                                <w:top w:val="none" w:sz="0" w:space="0" w:color="auto"/>
                                <w:left w:val="none" w:sz="0" w:space="0" w:color="auto"/>
                                <w:bottom w:val="none" w:sz="0" w:space="0" w:color="auto"/>
                                <w:right w:val="none" w:sz="0" w:space="0" w:color="auto"/>
                              </w:divBdr>
                              <w:divsChild>
                                <w:div w:id="487750786">
                                  <w:marLeft w:val="0"/>
                                  <w:marRight w:val="0"/>
                                  <w:marTop w:val="0"/>
                                  <w:marBottom w:val="0"/>
                                  <w:divBdr>
                                    <w:top w:val="none" w:sz="0" w:space="0" w:color="auto"/>
                                    <w:left w:val="none" w:sz="0" w:space="0" w:color="auto"/>
                                    <w:bottom w:val="none" w:sz="0" w:space="0" w:color="auto"/>
                                    <w:right w:val="none" w:sz="0" w:space="0" w:color="auto"/>
                                  </w:divBdr>
                                  <w:divsChild>
                                    <w:div w:id="1899777684">
                                      <w:marLeft w:val="0"/>
                                      <w:marRight w:val="0"/>
                                      <w:marTop w:val="0"/>
                                      <w:marBottom w:val="0"/>
                                      <w:divBdr>
                                        <w:top w:val="none" w:sz="0" w:space="0" w:color="auto"/>
                                        <w:left w:val="none" w:sz="0" w:space="0" w:color="auto"/>
                                        <w:bottom w:val="none" w:sz="0" w:space="0" w:color="auto"/>
                                        <w:right w:val="none" w:sz="0" w:space="0" w:color="auto"/>
                                      </w:divBdr>
                                      <w:divsChild>
                                        <w:div w:id="277755844">
                                          <w:marLeft w:val="0"/>
                                          <w:marRight w:val="0"/>
                                          <w:marTop w:val="0"/>
                                          <w:marBottom w:val="0"/>
                                          <w:divBdr>
                                            <w:top w:val="none" w:sz="0" w:space="0" w:color="auto"/>
                                            <w:left w:val="none" w:sz="0" w:space="0" w:color="auto"/>
                                            <w:bottom w:val="none" w:sz="0" w:space="0" w:color="auto"/>
                                            <w:right w:val="none" w:sz="0" w:space="0" w:color="auto"/>
                                          </w:divBdr>
                                          <w:divsChild>
                                            <w:div w:id="509562302">
                                              <w:marLeft w:val="0"/>
                                              <w:marRight w:val="0"/>
                                              <w:marTop w:val="0"/>
                                              <w:marBottom w:val="240"/>
                                              <w:divBdr>
                                                <w:top w:val="none" w:sz="0" w:space="0" w:color="auto"/>
                                                <w:left w:val="none" w:sz="0" w:space="0" w:color="auto"/>
                                                <w:bottom w:val="single" w:sz="6" w:space="0" w:color="D3D7D9"/>
                                                <w:right w:val="none" w:sz="0" w:space="0" w:color="auto"/>
                                              </w:divBdr>
                                              <w:divsChild>
                                                <w:div w:id="6713029">
                                                  <w:marLeft w:val="0"/>
                                                  <w:marRight w:val="0"/>
                                                  <w:marTop w:val="0"/>
                                                  <w:marBottom w:val="0"/>
                                                  <w:divBdr>
                                                    <w:top w:val="none" w:sz="0" w:space="0" w:color="auto"/>
                                                    <w:left w:val="none" w:sz="0" w:space="0" w:color="auto"/>
                                                    <w:bottom w:val="none" w:sz="0" w:space="0" w:color="auto"/>
                                                    <w:right w:val="none" w:sz="0" w:space="0" w:color="auto"/>
                                                  </w:divBdr>
                                                  <w:divsChild>
                                                    <w:div w:id="865022646">
                                                      <w:marLeft w:val="0"/>
                                                      <w:marRight w:val="0"/>
                                                      <w:marTop w:val="0"/>
                                                      <w:marBottom w:val="0"/>
                                                      <w:divBdr>
                                                        <w:top w:val="none" w:sz="0" w:space="0" w:color="auto"/>
                                                        <w:left w:val="none" w:sz="0" w:space="0" w:color="auto"/>
                                                        <w:bottom w:val="none" w:sz="0" w:space="0" w:color="auto"/>
                                                        <w:right w:val="none" w:sz="0" w:space="0" w:color="auto"/>
                                                      </w:divBdr>
                                                      <w:divsChild>
                                                        <w:div w:id="3624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4399538">
      <w:bodyDiv w:val="1"/>
      <w:marLeft w:val="0"/>
      <w:marRight w:val="0"/>
      <w:marTop w:val="0"/>
      <w:marBottom w:val="0"/>
      <w:divBdr>
        <w:top w:val="none" w:sz="0" w:space="0" w:color="auto"/>
        <w:left w:val="none" w:sz="0" w:space="0" w:color="auto"/>
        <w:bottom w:val="none" w:sz="0" w:space="0" w:color="auto"/>
        <w:right w:val="none" w:sz="0" w:space="0" w:color="auto"/>
      </w:divBdr>
    </w:div>
    <w:div w:id="837698516">
      <w:bodyDiv w:val="1"/>
      <w:marLeft w:val="0"/>
      <w:marRight w:val="0"/>
      <w:marTop w:val="0"/>
      <w:marBottom w:val="0"/>
      <w:divBdr>
        <w:top w:val="none" w:sz="0" w:space="0" w:color="auto"/>
        <w:left w:val="none" w:sz="0" w:space="0" w:color="auto"/>
        <w:bottom w:val="none" w:sz="0" w:space="0" w:color="auto"/>
        <w:right w:val="none" w:sz="0" w:space="0" w:color="auto"/>
      </w:divBdr>
    </w:div>
    <w:div w:id="863396003">
      <w:bodyDiv w:val="1"/>
      <w:marLeft w:val="0"/>
      <w:marRight w:val="0"/>
      <w:marTop w:val="0"/>
      <w:marBottom w:val="0"/>
      <w:divBdr>
        <w:top w:val="none" w:sz="0" w:space="0" w:color="auto"/>
        <w:left w:val="none" w:sz="0" w:space="0" w:color="auto"/>
        <w:bottom w:val="none" w:sz="0" w:space="0" w:color="auto"/>
        <w:right w:val="none" w:sz="0" w:space="0" w:color="auto"/>
      </w:divBdr>
    </w:div>
    <w:div w:id="916787406">
      <w:bodyDiv w:val="1"/>
      <w:marLeft w:val="0"/>
      <w:marRight w:val="0"/>
      <w:marTop w:val="0"/>
      <w:marBottom w:val="0"/>
      <w:divBdr>
        <w:top w:val="none" w:sz="0" w:space="0" w:color="auto"/>
        <w:left w:val="none" w:sz="0" w:space="0" w:color="auto"/>
        <w:bottom w:val="none" w:sz="0" w:space="0" w:color="auto"/>
        <w:right w:val="none" w:sz="0" w:space="0" w:color="auto"/>
      </w:divBdr>
    </w:div>
    <w:div w:id="917909614">
      <w:bodyDiv w:val="1"/>
      <w:marLeft w:val="0"/>
      <w:marRight w:val="0"/>
      <w:marTop w:val="0"/>
      <w:marBottom w:val="0"/>
      <w:divBdr>
        <w:top w:val="none" w:sz="0" w:space="0" w:color="auto"/>
        <w:left w:val="none" w:sz="0" w:space="0" w:color="auto"/>
        <w:bottom w:val="none" w:sz="0" w:space="0" w:color="auto"/>
        <w:right w:val="none" w:sz="0" w:space="0" w:color="auto"/>
      </w:divBdr>
    </w:div>
    <w:div w:id="931473451">
      <w:bodyDiv w:val="1"/>
      <w:marLeft w:val="0"/>
      <w:marRight w:val="0"/>
      <w:marTop w:val="0"/>
      <w:marBottom w:val="0"/>
      <w:divBdr>
        <w:top w:val="none" w:sz="0" w:space="0" w:color="auto"/>
        <w:left w:val="none" w:sz="0" w:space="0" w:color="auto"/>
        <w:bottom w:val="none" w:sz="0" w:space="0" w:color="auto"/>
        <w:right w:val="none" w:sz="0" w:space="0" w:color="auto"/>
      </w:divBdr>
    </w:div>
    <w:div w:id="940726945">
      <w:bodyDiv w:val="1"/>
      <w:marLeft w:val="0"/>
      <w:marRight w:val="0"/>
      <w:marTop w:val="0"/>
      <w:marBottom w:val="0"/>
      <w:divBdr>
        <w:top w:val="none" w:sz="0" w:space="0" w:color="auto"/>
        <w:left w:val="none" w:sz="0" w:space="0" w:color="auto"/>
        <w:bottom w:val="none" w:sz="0" w:space="0" w:color="auto"/>
        <w:right w:val="none" w:sz="0" w:space="0" w:color="auto"/>
      </w:divBdr>
    </w:div>
    <w:div w:id="1073432161">
      <w:bodyDiv w:val="1"/>
      <w:marLeft w:val="0"/>
      <w:marRight w:val="0"/>
      <w:marTop w:val="0"/>
      <w:marBottom w:val="0"/>
      <w:divBdr>
        <w:top w:val="none" w:sz="0" w:space="0" w:color="auto"/>
        <w:left w:val="none" w:sz="0" w:space="0" w:color="auto"/>
        <w:bottom w:val="none" w:sz="0" w:space="0" w:color="auto"/>
        <w:right w:val="none" w:sz="0" w:space="0" w:color="auto"/>
      </w:divBdr>
    </w:div>
    <w:div w:id="1073818955">
      <w:bodyDiv w:val="1"/>
      <w:marLeft w:val="0"/>
      <w:marRight w:val="0"/>
      <w:marTop w:val="0"/>
      <w:marBottom w:val="0"/>
      <w:divBdr>
        <w:top w:val="none" w:sz="0" w:space="0" w:color="auto"/>
        <w:left w:val="none" w:sz="0" w:space="0" w:color="auto"/>
        <w:bottom w:val="none" w:sz="0" w:space="0" w:color="auto"/>
        <w:right w:val="none" w:sz="0" w:space="0" w:color="auto"/>
      </w:divBdr>
    </w:div>
    <w:div w:id="1084574716">
      <w:bodyDiv w:val="1"/>
      <w:marLeft w:val="0"/>
      <w:marRight w:val="0"/>
      <w:marTop w:val="0"/>
      <w:marBottom w:val="0"/>
      <w:divBdr>
        <w:top w:val="none" w:sz="0" w:space="0" w:color="auto"/>
        <w:left w:val="none" w:sz="0" w:space="0" w:color="auto"/>
        <w:bottom w:val="none" w:sz="0" w:space="0" w:color="auto"/>
        <w:right w:val="none" w:sz="0" w:space="0" w:color="auto"/>
      </w:divBdr>
    </w:div>
    <w:div w:id="1108692869">
      <w:bodyDiv w:val="1"/>
      <w:marLeft w:val="0"/>
      <w:marRight w:val="0"/>
      <w:marTop w:val="0"/>
      <w:marBottom w:val="0"/>
      <w:divBdr>
        <w:top w:val="none" w:sz="0" w:space="0" w:color="auto"/>
        <w:left w:val="none" w:sz="0" w:space="0" w:color="auto"/>
        <w:bottom w:val="none" w:sz="0" w:space="0" w:color="auto"/>
        <w:right w:val="none" w:sz="0" w:space="0" w:color="auto"/>
      </w:divBdr>
    </w:div>
    <w:div w:id="1147626417">
      <w:bodyDiv w:val="1"/>
      <w:marLeft w:val="0"/>
      <w:marRight w:val="0"/>
      <w:marTop w:val="0"/>
      <w:marBottom w:val="0"/>
      <w:divBdr>
        <w:top w:val="none" w:sz="0" w:space="0" w:color="auto"/>
        <w:left w:val="none" w:sz="0" w:space="0" w:color="auto"/>
        <w:bottom w:val="none" w:sz="0" w:space="0" w:color="auto"/>
        <w:right w:val="none" w:sz="0" w:space="0" w:color="auto"/>
      </w:divBdr>
    </w:div>
    <w:div w:id="1185705710">
      <w:bodyDiv w:val="1"/>
      <w:marLeft w:val="0"/>
      <w:marRight w:val="0"/>
      <w:marTop w:val="0"/>
      <w:marBottom w:val="0"/>
      <w:divBdr>
        <w:top w:val="none" w:sz="0" w:space="0" w:color="auto"/>
        <w:left w:val="none" w:sz="0" w:space="0" w:color="auto"/>
        <w:bottom w:val="none" w:sz="0" w:space="0" w:color="auto"/>
        <w:right w:val="none" w:sz="0" w:space="0" w:color="auto"/>
      </w:divBdr>
    </w:div>
    <w:div w:id="1222331402">
      <w:bodyDiv w:val="1"/>
      <w:marLeft w:val="0"/>
      <w:marRight w:val="0"/>
      <w:marTop w:val="0"/>
      <w:marBottom w:val="0"/>
      <w:divBdr>
        <w:top w:val="none" w:sz="0" w:space="0" w:color="auto"/>
        <w:left w:val="none" w:sz="0" w:space="0" w:color="auto"/>
        <w:bottom w:val="none" w:sz="0" w:space="0" w:color="auto"/>
        <w:right w:val="none" w:sz="0" w:space="0" w:color="auto"/>
      </w:divBdr>
    </w:div>
    <w:div w:id="1288396358">
      <w:bodyDiv w:val="1"/>
      <w:marLeft w:val="0"/>
      <w:marRight w:val="0"/>
      <w:marTop w:val="0"/>
      <w:marBottom w:val="0"/>
      <w:divBdr>
        <w:top w:val="none" w:sz="0" w:space="0" w:color="auto"/>
        <w:left w:val="none" w:sz="0" w:space="0" w:color="auto"/>
        <w:bottom w:val="none" w:sz="0" w:space="0" w:color="auto"/>
        <w:right w:val="none" w:sz="0" w:space="0" w:color="auto"/>
      </w:divBdr>
    </w:div>
    <w:div w:id="1368532555">
      <w:bodyDiv w:val="1"/>
      <w:marLeft w:val="0"/>
      <w:marRight w:val="0"/>
      <w:marTop w:val="0"/>
      <w:marBottom w:val="0"/>
      <w:divBdr>
        <w:top w:val="none" w:sz="0" w:space="0" w:color="auto"/>
        <w:left w:val="none" w:sz="0" w:space="0" w:color="auto"/>
        <w:bottom w:val="none" w:sz="0" w:space="0" w:color="auto"/>
        <w:right w:val="none" w:sz="0" w:space="0" w:color="auto"/>
      </w:divBdr>
    </w:div>
    <w:div w:id="1392735201">
      <w:bodyDiv w:val="1"/>
      <w:marLeft w:val="0"/>
      <w:marRight w:val="0"/>
      <w:marTop w:val="0"/>
      <w:marBottom w:val="0"/>
      <w:divBdr>
        <w:top w:val="none" w:sz="0" w:space="0" w:color="auto"/>
        <w:left w:val="none" w:sz="0" w:space="0" w:color="auto"/>
        <w:bottom w:val="none" w:sz="0" w:space="0" w:color="auto"/>
        <w:right w:val="none" w:sz="0" w:space="0" w:color="auto"/>
      </w:divBdr>
      <w:divsChild>
        <w:div w:id="1651910354">
          <w:marLeft w:val="0"/>
          <w:marRight w:val="0"/>
          <w:marTop w:val="0"/>
          <w:marBottom w:val="0"/>
          <w:divBdr>
            <w:top w:val="none" w:sz="0" w:space="0" w:color="auto"/>
            <w:left w:val="none" w:sz="0" w:space="0" w:color="auto"/>
            <w:bottom w:val="none" w:sz="0" w:space="0" w:color="auto"/>
            <w:right w:val="none" w:sz="0" w:space="0" w:color="auto"/>
          </w:divBdr>
          <w:divsChild>
            <w:div w:id="1572424008">
              <w:marLeft w:val="0"/>
              <w:marRight w:val="0"/>
              <w:marTop w:val="0"/>
              <w:marBottom w:val="0"/>
              <w:divBdr>
                <w:top w:val="none" w:sz="0" w:space="0" w:color="auto"/>
                <w:left w:val="none" w:sz="0" w:space="0" w:color="auto"/>
                <w:bottom w:val="none" w:sz="0" w:space="0" w:color="auto"/>
                <w:right w:val="none" w:sz="0" w:space="0" w:color="auto"/>
              </w:divBdr>
              <w:divsChild>
                <w:div w:id="1655987863">
                  <w:marLeft w:val="0"/>
                  <w:marRight w:val="0"/>
                  <w:marTop w:val="0"/>
                  <w:marBottom w:val="0"/>
                  <w:divBdr>
                    <w:top w:val="none" w:sz="0" w:space="0" w:color="auto"/>
                    <w:left w:val="none" w:sz="0" w:space="0" w:color="auto"/>
                    <w:bottom w:val="none" w:sz="0" w:space="0" w:color="auto"/>
                    <w:right w:val="none" w:sz="0" w:space="0" w:color="auto"/>
                  </w:divBdr>
                  <w:divsChild>
                    <w:div w:id="301007694">
                      <w:marLeft w:val="0"/>
                      <w:marRight w:val="0"/>
                      <w:marTop w:val="0"/>
                      <w:marBottom w:val="0"/>
                      <w:divBdr>
                        <w:top w:val="none" w:sz="0" w:space="0" w:color="auto"/>
                        <w:left w:val="none" w:sz="0" w:space="0" w:color="auto"/>
                        <w:bottom w:val="none" w:sz="0" w:space="0" w:color="auto"/>
                        <w:right w:val="none" w:sz="0" w:space="0" w:color="auto"/>
                      </w:divBdr>
                      <w:divsChild>
                        <w:div w:id="1740244826">
                          <w:marLeft w:val="0"/>
                          <w:marRight w:val="0"/>
                          <w:marTop w:val="0"/>
                          <w:marBottom w:val="0"/>
                          <w:divBdr>
                            <w:top w:val="none" w:sz="0" w:space="0" w:color="auto"/>
                            <w:left w:val="none" w:sz="0" w:space="0" w:color="auto"/>
                            <w:bottom w:val="none" w:sz="0" w:space="0" w:color="auto"/>
                            <w:right w:val="none" w:sz="0" w:space="0" w:color="auto"/>
                          </w:divBdr>
                          <w:divsChild>
                            <w:div w:id="21072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479660">
      <w:bodyDiv w:val="1"/>
      <w:marLeft w:val="0"/>
      <w:marRight w:val="0"/>
      <w:marTop w:val="0"/>
      <w:marBottom w:val="0"/>
      <w:divBdr>
        <w:top w:val="none" w:sz="0" w:space="0" w:color="auto"/>
        <w:left w:val="none" w:sz="0" w:space="0" w:color="auto"/>
        <w:bottom w:val="none" w:sz="0" w:space="0" w:color="auto"/>
        <w:right w:val="none" w:sz="0" w:space="0" w:color="auto"/>
      </w:divBdr>
      <w:divsChild>
        <w:div w:id="1722749869">
          <w:marLeft w:val="0"/>
          <w:marRight w:val="0"/>
          <w:marTop w:val="0"/>
          <w:marBottom w:val="0"/>
          <w:divBdr>
            <w:top w:val="none" w:sz="0" w:space="0" w:color="auto"/>
            <w:left w:val="none" w:sz="0" w:space="0" w:color="auto"/>
            <w:bottom w:val="none" w:sz="0" w:space="0" w:color="auto"/>
            <w:right w:val="none" w:sz="0" w:space="0" w:color="auto"/>
          </w:divBdr>
          <w:divsChild>
            <w:div w:id="1809935634">
              <w:marLeft w:val="0"/>
              <w:marRight w:val="0"/>
              <w:marTop w:val="0"/>
              <w:marBottom w:val="0"/>
              <w:divBdr>
                <w:top w:val="none" w:sz="0" w:space="0" w:color="auto"/>
                <w:left w:val="none" w:sz="0" w:space="0" w:color="auto"/>
                <w:bottom w:val="none" w:sz="0" w:space="0" w:color="auto"/>
                <w:right w:val="none" w:sz="0" w:space="0" w:color="auto"/>
              </w:divBdr>
              <w:divsChild>
                <w:div w:id="1883901902">
                  <w:marLeft w:val="0"/>
                  <w:marRight w:val="0"/>
                  <w:marTop w:val="0"/>
                  <w:marBottom w:val="0"/>
                  <w:divBdr>
                    <w:top w:val="none" w:sz="0" w:space="0" w:color="auto"/>
                    <w:left w:val="none" w:sz="0" w:space="0" w:color="auto"/>
                    <w:bottom w:val="none" w:sz="0" w:space="0" w:color="auto"/>
                    <w:right w:val="none" w:sz="0" w:space="0" w:color="auto"/>
                  </w:divBdr>
                  <w:divsChild>
                    <w:div w:id="1741099179">
                      <w:marLeft w:val="0"/>
                      <w:marRight w:val="0"/>
                      <w:marTop w:val="0"/>
                      <w:marBottom w:val="0"/>
                      <w:divBdr>
                        <w:top w:val="none" w:sz="0" w:space="0" w:color="auto"/>
                        <w:left w:val="none" w:sz="0" w:space="0" w:color="auto"/>
                        <w:bottom w:val="none" w:sz="0" w:space="0" w:color="auto"/>
                        <w:right w:val="none" w:sz="0" w:space="0" w:color="auto"/>
                      </w:divBdr>
                      <w:divsChild>
                        <w:div w:id="1760324308">
                          <w:marLeft w:val="0"/>
                          <w:marRight w:val="0"/>
                          <w:marTop w:val="0"/>
                          <w:marBottom w:val="0"/>
                          <w:divBdr>
                            <w:top w:val="none" w:sz="0" w:space="0" w:color="auto"/>
                            <w:left w:val="none" w:sz="0" w:space="0" w:color="auto"/>
                            <w:bottom w:val="none" w:sz="0" w:space="0" w:color="auto"/>
                            <w:right w:val="none" w:sz="0" w:space="0" w:color="auto"/>
                          </w:divBdr>
                          <w:divsChild>
                            <w:div w:id="985623522">
                              <w:marLeft w:val="0"/>
                              <w:marRight w:val="0"/>
                              <w:marTop w:val="0"/>
                              <w:marBottom w:val="0"/>
                              <w:divBdr>
                                <w:top w:val="none" w:sz="0" w:space="0" w:color="auto"/>
                                <w:left w:val="none" w:sz="0" w:space="0" w:color="auto"/>
                                <w:bottom w:val="none" w:sz="0" w:space="0" w:color="auto"/>
                                <w:right w:val="none" w:sz="0" w:space="0" w:color="auto"/>
                              </w:divBdr>
                              <w:divsChild>
                                <w:div w:id="126970442">
                                  <w:marLeft w:val="0"/>
                                  <w:marRight w:val="0"/>
                                  <w:marTop w:val="0"/>
                                  <w:marBottom w:val="0"/>
                                  <w:divBdr>
                                    <w:top w:val="none" w:sz="0" w:space="0" w:color="auto"/>
                                    <w:left w:val="none" w:sz="0" w:space="0" w:color="auto"/>
                                    <w:bottom w:val="none" w:sz="0" w:space="0" w:color="auto"/>
                                    <w:right w:val="none" w:sz="0" w:space="0" w:color="auto"/>
                                  </w:divBdr>
                                  <w:divsChild>
                                    <w:div w:id="905149525">
                                      <w:marLeft w:val="0"/>
                                      <w:marRight w:val="0"/>
                                      <w:marTop w:val="0"/>
                                      <w:marBottom w:val="0"/>
                                      <w:divBdr>
                                        <w:top w:val="none" w:sz="0" w:space="0" w:color="auto"/>
                                        <w:left w:val="none" w:sz="0" w:space="0" w:color="auto"/>
                                        <w:bottom w:val="none" w:sz="0" w:space="0" w:color="auto"/>
                                        <w:right w:val="none" w:sz="0" w:space="0" w:color="auto"/>
                                      </w:divBdr>
                                      <w:divsChild>
                                        <w:div w:id="1048257179">
                                          <w:marLeft w:val="0"/>
                                          <w:marRight w:val="0"/>
                                          <w:marTop w:val="600"/>
                                          <w:marBottom w:val="600"/>
                                          <w:divBdr>
                                            <w:top w:val="none" w:sz="0" w:space="0" w:color="auto"/>
                                            <w:left w:val="none" w:sz="0" w:space="0" w:color="auto"/>
                                            <w:bottom w:val="none" w:sz="0" w:space="0" w:color="auto"/>
                                            <w:right w:val="none" w:sz="0" w:space="0" w:color="auto"/>
                                          </w:divBdr>
                                          <w:divsChild>
                                            <w:div w:id="1011878591">
                                              <w:marLeft w:val="0"/>
                                              <w:marRight w:val="0"/>
                                              <w:marTop w:val="0"/>
                                              <w:marBottom w:val="0"/>
                                              <w:divBdr>
                                                <w:top w:val="none" w:sz="0" w:space="0" w:color="auto"/>
                                                <w:left w:val="none" w:sz="0" w:space="0" w:color="auto"/>
                                                <w:bottom w:val="none" w:sz="0" w:space="0" w:color="auto"/>
                                                <w:right w:val="none" w:sz="0" w:space="0" w:color="auto"/>
                                              </w:divBdr>
                                              <w:divsChild>
                                                <w:div w:id="2046635833">
                                                  <w:marLeft w:val="0"/>
                                                  <w:marRight w:val="0"/>
                                                  <w:marTop w:val="0"/>
                                                  <w:marBottom w:val="0"/>
                                                  <w:divBdr>
                                                    <w:top w:val="none" w:sz="0" w:space="0" w:color="auto"/>
                                                    <w:left w:val="none" w:sz="0" w:space="0" w:color="auto"/>
                                                    <w:bottom w:val="none" w:sz="0" w:space="0" w:color="auto"/>
                                                    <w:right w:val="none" w:sz="0" w:space="0" w:color="auto"/>
                                                  </w:divBdr>
                                                  <w:divsChild>
                                                    <w:div w:id="948272260">
                                                      <w:marLeft w:val="0"/>
                                                      <w:marRight w:val="0"/>
                                                      <w:marTop w:val="0"/>
                                                      <w:marBottom w:val="0"/>
                                                      <w:divBdr>
                                                        <w:top w:val="none" w:sz="0" w:space="0" w:color="auto"/>
                                                        <w:left w:val="none" w:sz="0" w:space="0" w:color="auto"/>
                                                        <w:bottom w:val="none" w:sz="0" w:space="0" w:color="auto"/>
                                                        <w:right w:val="none" w:sz="0" w:space="0" w:color="auto"/>
                                                      </w:divBdr>
                                                      <w:divsChild>
                                                        <w:div w:id="8402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5574818">
      <w:bodyDiv w:val="1"/>
      <w:marLeft w:val="0"/>
      <w:marRight w:val="0"/>
      <w:marTop w:val="0"/>
      <w:marBottom w:val="0"/>
      <w:divBdr>
        <w:top w:val="none" w:sz="0" w:space="0" w:color="auto"/>
        <w:left w:val="none" w:sz="0" w:space="0" w:color="auto"/>
        <w:bottom w:val="none" w:sz="0" w:space="0" w:color="auto"/>
        <w:right w:val="none" w:sz="0" w:space="0" w:color="auto"/>
      </w:divBdr>
    </w:div>
    <w:div w:id="1540700663">
      <w:bodyDiv w:val="1"/>
      <w:marLeft w:val="0"/>
      <w:marRight w:val="0"/>
      <w:marTop w:val="0"/>
      <w:marBottom w:val="0"/>
      <w:divBdr>
        <w:top w:val="none" w:sz="0" w:space="0" w:color="auto"/>
        <w:left w:val="none" w:sz="0" w:space="0" w:color="auto"/>
        <w:bottom w:val="none" w:sz="0" w:space="0" w:color="auto"/>
        <w:right w:val="none" w:sz="0" w:space="0" w:color="auto"/>
      </w:divBdr>
    </w:div>
    <w:div w:id="1622879323">
      <w:bodyDiv w:val="1"/>
      <w:marLeft w:val="0"/>
      <w:marRight w:val="0"/>
      <w:marTop w:val="0"/>
      <w:marBottom w:val="0"/>
      <w:divBdr>
        <w:top w:val="none" w:sz="0" w:space="0" w:color="auto"/>
        <w:left w:val="none" w:sz="0" w:space="0" w:color="auto"/>
        <w:bottom w:val="none" w:sz="0" w:space="0" w:color="auto"/>
        <w:right w:val="none" w:sz="0" w:space="0" w:color="auto"/>
      </w:divBdr>
    </w:div>
    <w:div w:id="1630474429">
      <w:bodyDiv w:val="1"/>
      <w:marLeft w:val="0"/>
      <w:marRight w:val="0"/>
      <w:marTop w:val="0"/>
      <w:marBottom w:val="0"/>
      <w:divBdr>
        <w:top w:val="none" w:sz="0" w:space="0" w:color="auto"/>
        <w:left w:val="none" w:sz="0" w:space="0" w:color="auto"/>
        <w:bottom w:val="none" w:sz="0" w:space="0" w:color="auto"/>
        <w:right w:val="none" w:sz="0" w:space="0" w:color="auto"/>
      </w:divBdr>
    </w:div>
    <w:div w:id="1682319800">
      <w:bodyDiv w:val="1"/>
      <w:marLeft w:val="0"/>
      <w:marRight w:val="0"/>
      <w:marTop w:val="0"/>
      <w:marBottom w:val="0"/>
      <w:divBdr>
        <w:top w:val="none" w:sz="0" w:space="0" w:color="auto"/>
        <w:left w:val="none" w:sz="0" w:space="0" w:color="auto"/>
        <w:bottom w:val="none" w:sz="0" w:space="0" w:color="auto"/>
        <w:right w:val="none" w:sz="0" w:space="0" w:color="auto"/>
      </w:divBdr>
    </w:div>
    <w:div w:id="1711492565">
      <w:bodyDiv w:val="1"/>
      <w:marLeft w:val="0"/>
      <w:marRight w:val="0"/>
      <w:marTop w:val="0"/>
      <w:marBottom w:val="0"/>
      <w:divBdr>
        <w:top w:val="none" w:sz="0" w:space="0" w:color="auto"/>
        <w:left w:val="none" w:sz="0" w:space="0" w:color="auto"/>
        <w:bottom w:val="none" w:sz="0" w:space="0" w:color="auto"/>
        <w:right w:val="none" w:sz="0" w:space="0" w:color="auto"/>
      </w:divBdr>
    </w:div>
    <w:div w:id="1714888529">
      <w:bodyDiv w:val="1"/>
      <w:marLeft w:val="0"/>
      <w:marRight w:val="0"/>
      <w:marTop w:val="0"/>
      <w:marBottom w:val="0"/>
      <w:divBdr>
        <w:top w:val="none" w:sz="0" w:space="0" w:color="auto"/>
        <w:left w:val="none" w:sz="0" w:space="0" w:color="auto"/>
        <w:bottom w:val="none" w:sz="0" w:space="0" w:color="auto"/>
        <w:right w:val="none" w:sz="0" w:space="0" w:color="auto"/>
      </w:divBdr>
    </w:div>
    <w:div w:id="1766077575">
      <w:bodyDiv w:val="1"/>
      <w:marLeft w:val="0"/>
      <w:marRight w:val="0"/>
      <w:marTop w:val="0"/>
      <w:marBottom w:val="0"/>
      <w:divBdr>
        <w:top w:val="none" w:sz="0" w:space="0" w:color="auto"/>
        <w:left w:val="none" w:sz="0" w:space="0" w:color="auto"/>
        <w:bottom w:val="none" w:sz="0" w:space="0" w:color="auto"/>
        <w:right w:val="none" w:sz="0" w:space="0" w:color="auto"/>
      </w:divBdr>
    </w:div>
    <w:div w:id="1867329803">
      <w:bodyDiv w:val="1"/>
      <w:marLeft w:val="0"/>
      <w:marRight w:val="0"/>
      <w:marTop w:val="0"/>
      <w:marBottom w:val="0"/>
      <w:divBdr>
        <w:top w:val="none" w:sz="0" w:space="0" w:color="auto"/>
        <w:left w:val="none" w:sz="0" w:space="0" w:color="auto"/>
        <w:bottom w:val="none" w:sz="0" w:space="0" w:color="auto"/>
        <w:right w:val="none" w:sz="0" w:space="0" w:color="auto"/>
      </w:divBdr>
    </w:div>
    <w:div w:id="1885171209">
      <w:bodyDiv w:val="1"/>
      <w:marLeft w:val="0"/>
      <w:marRight w:val="0"/>
      <w:marTop w:val="0"/>
      <w:marBottom w:val="0"/>
      <w:divBdr>
        <w:top w:val="none" w:sz="0" w:space="0" w:color="auto"/>
        <w:left w:val="none" w:sz="0" w:space="0" w:color="auto"/>
        <w:bottom w:val="none" w:sz="0" w:space="0" w:color="auto"/>
        <w:right w:val="none" w:sz="0" w:space="0" w:color="auto"/>
      </w:divBdr>
    </w:div>
    <w:div w:id="1915158562">
      <w:bodyDiv w:val="1"/>
      <w:marLeft w:val="0"/>
      <w:marRight w:val="0"/>
      <w:marTop w:val="0"/>
      <w:marBottom w:val="0"/>
      <w:divBdr>
        <w:top w:val="none" w:sz="0" w:space="0" w:color="auto"/>
        <w:left w:val="none" w:sz="0" w:space="0" w:color="auto"/>
        <w:bottom w:val="none" w:sz="0" w:space="0" w:color="auto"/>
        <w:right w:val="none" w:sz="0" w:space="0" w:color="auto"/>
      </w:divBdr>
    </w:div>
    <w:div w:id="2065712472">
      <w:bodyDiv w:val="1"/>
      <w:marLeft w:val="0"/>
      <w:marRight w:val="0"/>
      <w:marTop w:val="0"/>
      <w:marBottom w:val="0"/>
      <w:divBdr>
        <w:top w:val="none" w:sz="0" w:space="0" w:color="auto"/>
        <w:left w:val="none" w:sz="0" w:space="0" w:color="auto"/>
        <w:bottom w:val="none" w:sz="0" w:space="0" w:color="auto"/>
        <w:right w:val="none" w:sz="0" w:space="0" w:color="auto"/>
      </w:divBdr>
    </w:div>
    <w:div w:id="2146001057">
      <w:bodyDiv w:val="1"/>
      <w:marLeft w:val="0"/>
      <w:marRight w:val="0"/>
      <w:marTop w:val="0"/>
      <w:marBottom w:val="0"/>
      <w:divBdr>
        <w:top w:val="none" w:sz="0" w:space="0" w:color="auto"/>
        <w:left w:val="none" w:sz="0" w:space="0" w:color="auto"/>
        <w:bottom w:val="none" w:sz="0" w:space="0" w:color="auto"/>
        <w:right w:val="none" w:sz="0" w:space="0" w:color="auto"/>
      </w:divBdr>
    </w:div>
    <w:div w:id="214711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ss.gov.au/our-responsibilities/families-and-children/programs-services/forced-adoption-practices" TargetMode="External"/><Relationship Id="rId18" Type="http://schemas.openxmlformats.org/officeDocument/2006/relationships/hyperlink" Target="https://www.dss.gov.au/grants/grant-programmes/families-and-children" TargetMode="External"/><Relationship Id="rId26" Type="http://schemas.openxmlformats.org/officeDocument/2006/relationships/hyperlink" Target="http://webarchive.nla.gov.au/gov/*/https:/www.anao.gov.au/pubs/better-practice-guides" TargetMode="External"/><Relationship Id="rId3" Type="http://schemas.openxmlformats.org/officeDocument/2006/relationships/styles" Target="styles.xml"/><Relationship Id="rId21" Type="http://schemas.openxmlformats.org/officeDocument/2006/relationships/hyperlink" Target="http://webarchive.nla.gov.au/gov/*/https:/www.anao.gov.au/pubs/better-practice-guide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ex.dss.gov.au/data-exchange-protocols/" TargetMode="External"/><Relationship Id="rId17" Type="http://schemas.openxmlformats.org/officeDocument/2006/relationships/hyperlink" Target="https://dex.dss.gov.au/" TargetMode="External"/><Relationship Id="rId25" Type="http://schemas.openxmlformats.org/officeDocument/2006/relationships/hyperlink" Target="http://www.anao.gov.au/~/media/Files/Better%20Practice%20Guides/2012%202013/ANAO_BPG_GrantsAdmin2013.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amhsa.gov/nctic/trauma.asp" TargetMode="External"/><Relationship Id="rId20" Type="http://schemas.openxmlformats.org/officeDocument/2006/relationships/footer" Target="footer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ss.gov.au/our-responsibilities/families-and-children/programs-services/family-support-program/families-and-children-access-strategy-guidelines" TargetMode="External"/><Relationship Id="rId24" Type="http://schemas.openxmlformats.org/officeDocument/2006/relationships/hyperlink" Target="http://www.finance.gov.au/resource-management/grants/"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asca.org.au/Health-Professionals/Practice/Trauma-Based-Approach.aspx" TargetMode="External"/><Relationship Id="rId23" Type="http://schemas.openxmlformats.org/officeDocument/2006/relationships/hyperlink" Target="https://www.dss.gov.au/contact/feedback-compliments-complaints-and-enquiries" TargetMode="External"/><Relationship Id="rId28" Type="http://schemas.openxmlformats.org/officeDocument/2006/relationships/header" Target="header3.xml"/><Relationship Id="rId10" Type="http://schemas.openxmlformats.org/officeDocument/2006/relationships/hyperlink" Target="https://www.dss.gov.au/our-responsibilities/families-and-children/programs-services/family-support-program/families-and-children-activity-administrative-approval-requirements" TargetMode="External"/><Relationship Id="rId19" Type="http://schemas.openxmlformats.org/officeDocument/2006/relationships/header" Target="header1.xm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dss.gov.au/grants/grant-programmes/families-and-children" TargetMode="External"/><Relationship Id="rId14" Type="http://schemas.openxmlformats.org/officeDocument/2006/relationships/hyperlink" Target="https://psychology.org.au/Event/16082" TargetMode="External"/><Relationship Id="rId22" Type="http://schemas.openxmlformats.org/officeDocument/2006/relationships/hyperlink" Target="http://www.finance.gov.au/resource-management/grants/" TargetMode="External"/><Relationship Id="rId27" Type="http://schemas.openxmlformats.org/officeDocument/2006/relationships/header" Target="header2.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F34F9-40A5-4E01-95DE-0119011D6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20</Pages>
  <Words>8165</Words>
  <Characters>46543</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Forced Adoption Support Services Operational Guidelines</vt:lpstr>
    </vt:vector>
  </TitlesOfParts>
  <Company>Department of Social Services</Company>
  <LinksUpToDate>false</LinksUpToDate>
  <CharactersWithSpaces>54599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Forced Adoption Support Services Operational Guidelines</dc:title>
  <dc:creator>SIZER, James</dc:creator>
  <cp:lastModifiedBy>NAGLE, Davina</cp:lastModifiedBy>
  <cp:revision>19</cp:revision>
  <cp:lastPrinted>2018-09-24T01:29:00Z</cp:lastPrinted>
  <dcterms:created xsi:type="dcterms:W3CDTF">2018-11-29T23:50:00Z</dcterms:created>
  <dcterms:modified xsi:type="dcterms:W3CDTF">2018-12-05T21:14:00Z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