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02" w:rsidRPr="00BE2C5B" w:rsidRDefault="00BE2C5B" w:rsidP="00BE2C5B">
      <w:pPr>
        <w:spacing w:before="0"/>
        <w:rPr>
          <w:rFonts w:cs="Arial"/>
        </w:rPr>
      </w:pPr>
      <w:r w:rsidRPr="00BE2C5B">
        <w:rPr>
          <w:rFonts w:cs="Arial"/>
        </w:rPr>
        <w:t>Dear approved participant</w:t>
      </w:r>
    </w:p>
    <w:p w:rsidR="00BE2C5B" w:rsidRDefault="00BE2C5B" w:rsidP="00BE2C5B">
      <w:pPr>
        <w:spacing w:before="0"/>
        <w:rPr>
          <w:rFonts w:cs="Arial"/>
          <w:b/>
        </w:rPr>
      </w:pPr>
    </w:p>
    <w:p w:rsidR="00BE2C5B" w:rsidRPr="00BE2C5B" w:rsidRDefault="00AE4E6E" w:rsidP="00BE2C5B">
      <w:pPr>
        <w:spacing w:before="0"/>
        <w:rPr>
          <w:rFonts w:cs="Arial"/>
          <w:b/>
        </w:rPr>
      </w:pPr>
      <w:r>
        <w:rPr>
          <w:rFonts w:cs="Arial"/>
          <w:b/>
        </w:rPr>
        <w:t xml:space="preserve">Update on 2014-15 payments processing and </w:t>
      </w:r>
      <w:r w:rsidR="00BE2C5B" w:rsidRPr="00BE2C5B">
        <w:rPr>
          <w:rFonts w:cs="Arial"/>
          <w:b/>
        </w:rPr>
        <w:t>advice in preparation for 201</w:t>
      </w:r>
      <w:r>
        <w:rPr>
          <w:rFonts w:cs="Arial"/>
          <w:b/>
        </w:rPr>
        <w:t>5</w:t>
      </w:r>
      <w:r w:rsidR="00BE2C5B" w:rsidRPr="00BE2C5B">
        <w:rPr>
          <w:rFonts w:cs="Arial"/>
          <w:b/>
        </w:rPr>
        <w:t>-1</w:t>
      </w:r>
      <w:r>
        <w:rPr>
          <w:rFonts w:cs="Arial"/>
          <w:b/>
        </w:rPr>
        <w:t>6</w:t>
      </w:r>
      <w:r w:rsidR="00BE2C5B" w:rsidRPr="00BE2C5B">
        <w:rPr>
          <w:rFonts w:cs="Arial"/>
          <w:b/>
        </w:rPr>
        <w:t xml:space="preserve"> payments processing</w:t>
      </w:r>
    </w:p>
    <w:p w:rsidR="00BE2C5B" w:rsidRDefault="00BE2C5B" w:rsidP="00BE2C5B">
      <w:pPr>
        <w:spacing w:before="0"/>
        <w:rPr>
          <w:rFonts w:cs="Arial"/>
        </w:rPr>
      </w:pPr>
    </w:p>
    <w:p w:rsidR="003168A5" w:rsidRDefault="00BE2C5B" w:rsidP="00BE2C5B">
      <w:pPr>
        <w:spacing w:before="0"/>
        <w:rPr>
          <w:rFonts w:cs="Arial"/>
        </w:rPr>
      </w:pPr>
      <w:r w:rsidRPr="00BE2C5B">
        <w:rPr>
          <w:rFonts w:cs="Arial"/>
        </w:rPr>
        <w:t xml:space="preserve">I am writing to </w:t>
      </w:r>
      <w:r w:rsidR="00AE4E6E">
        <w:rPr>
          <w:rFonts w:cs="Arial"/>
        </w:rPr>
        <w:t xml:space="preserve">provide you with an update on the progress of issuing incentives for the </w:t>
      </w:r>
    </w:p>
    <w:p w:rsidR="00BE2C5B" w:rsidRPr="00BE2C5B" w:rsidRDefault="00AE4E6E" w:rsidP="00BE2C5B">
      <w:pPr>
        <w:spacing w:before="0"/>
        <w:rPr>
          <w:rFonts w:cs="Arial"/>
        </w:rPr>
      </w:pPr>
      <w:proofErr w:type="gramStart"/>
      <w:r>
        <w:rPr>
          <w:rFonts w:cs="Arial"/>
        </w:rPr>
        <w:t>2014-15 NRAS year, as well as to provide some early advice on preparations for 2015-16 payments processing.</w:t>
      </w:r>
      <w:proofErr w:type="gramEnd"/>
      <w:r w:rsidR="00BE2C5B" w:rsidRPr="00BE2C5B">
        <w:rPr>
          <w:rFonts w:cs="Arial"/>
        </w:rPr>
        <w:t xml:space="preserve"> </w:t>
      </w:r>
    </w:p>
    <w:p w:rsidR="00AE4E6E" w:rsidRDefault="00AE4E6E" w:rsidP="00BE2C5B">
      <w:pPr>
        <w:spacing w:before="0"/>
        <w:rPr>
          <w:rFonts w:cs="Arial"/>
        </w:rPr>
      </w:pPr>
    </w:p>
    <w:p w:rsidR="00AE4E6E" w:rsidRPr="00AE4E6E" w:rsidRDefault="00AE4E6E" w:rsidP="00BE2C5B">
      <w:pPr>
        <w:spacing w:before="0"/>
        <w:rPr>
          <w:rFonts w:cs="Arial"/>
        </w:rPr>
      </w:pPr>
      <w:r w:rsidRPr="00AE4E6E">
        <w:rPr>
          <w:rFonts w:cs="Arial"/>
          <w:i/>
        </w:rPr>
        <w:t xml:space="preserve">Update on </w:t>
      </w:r>
      <w:r w:rsidR="00C21FE0">
        <w:rPr>
          <w:rFonts w:cs="Arial"/>
          <w:i/>
        </w:rPr>
        <w:t xml:space="preserve">the issuing of incentives for the </w:t>
      </w:r>
      <w:r w:rsidRPr="00AE4E6E">
        <w:rPr>
          <w:rFonts w:cs="Arial"/>
          <w:i/>
        </w:rPr>
        <w:t xml:space="preserve">2014-15 NRAS </w:t>
      </w:r>
      <w:r w:rsidR="00C21FE0">
        <w:rPr>
          <w:rFonts w:cs="Arial"/>
          <w:i/>
        </w:rPr>
        <w:t>year.</w:t>
      </w:r>
    </w:p>
    <w:p w:rsidR="001B307F" w:rsidRDefault="001B307F" w:rsidP="00BE2C5B">
      <w:pPr>
        <w:spacing w:before="0"/>
        <w:rPr>
          <w:rFonts w:cs="Arial"/>
        </w:rPr>
      </w:pPr>
    </w:p>
    <w:p w:rsidR="00AE4E6E" w:rsidRDefault="001B307F" w:rsidP="00BE2C5B">
      <w:pPr>
        <w:spacing w:before="0"/>
        <w:rPr>
          <w:rFonts w:cs="Arial"/>
        </w:rPr>
      </w:pPr>
      <w:r>
        <w:rPr>
          <w:rFonts w:cs="Arial"/>
        </w:rPr>
        <w:t>Payment processing</w:t>
      </w:r>
      <w:r w:rsidR="00B639B3">
        <w:rPr>
          <w:rFonts w:cs="Arial"/>
        </w:rPr>
        <w:t xml:space="preserve"> for 2014-15 has been progressing well, and to</w:t>
      </w:r>
      <w:r w:rsidR="003A05AF">
        <w:rPr>
          <w:rFonts w:cs="Arial"/>
        </w:rPr>
        <w:t xml:space="preserve"> date over 1</w:t>
      </w:r>
      <w:r w:rsidR="00886863">
        <w:rPr>
          <w:rFonts w:cs="Arial"/>
        </w:rPr>
        <w:t>4</w:t>
      </w:r>
      <w:r w:rsidR="003A05AF">
        <w:rPr>
          <w:rFonts w:cs="Arial"/>
        </w:rPr>
        <w:t>,</w:t>
      </w:r>
      <w:r w:rsidR="00886863">
        <w:rPr>
          <w:rFonts w:cs="Arial"/>
        </w:rPr>
        <w:t>600</w:t>
      </w:r>
      <w:r w:rsidR="003A05AF">
        <w:rPr>
          <w:rFonts w:cs="Arial"/>
        </w:rPr>
        <w:t xml:space="preserve"> incentives have been issued.  The remaining Statements of Compliance are in progress, and at various stages of the assessment process.</w:t>
      </w:r>
    </w:p>
    <w:p w:rsidR="003A05AF" w:rsidRDefault="003A05AF" w:rsidP="00BE2C5B">
      <w:pPr>
        <w:spacing w:before="0"/>
        <w:rPr>
          <w:rFonts w:cs="Arial"/>
        </w:rPr>
      </w:pPr>
    </w:p>
    <w:p w:rsidR="005F5A6E" w:rsidRDefault="00E20EED" w:rsidP="00E20EED">
      <w:pPr>
        <w:spacing w:before="0"/>
        <w:rPr>
          <w:rFonts w:cs="Arial"/>
        </w:rPr>
      </w:pPr>
      <w:r>
        <w:rPr>
          <w:rFonts w:cs="Arial"/>
        </w:rPr>
        <w:t>The timing of payment p</w:t>
      </w:r>
      <w:r w:rsidR="005F5A6E">
        <w:rPr>
          <w:rFonts w:cs="Arial"/>
        </w:rPr>
        <w:t xml:space="preserve">rocessing has been based on when approved participants </w:t>
      </w:r>
      <w:r w:rsidR="003D50A7">
        <w:rPr>
          <w:rFonts w:cs="Arial"/>
        </w:rPr>
        <w:t xml:space="preserve">lodged their Statements of Compliance and </w:t>
      </w:r>
      <w:r w:rsidR="00644FB7">
        <w:rPr>
          <w:rFonts w:cs="Arial"/>
        </w:rPr>
        <w:t>notified the Department</w:t>
      </w:r>
      <w:r w:rsidR="005F5A6E">
        <w:rPr>
          <w:rFonts w:cs="Arial"/>
        </w:rPr>
        <w:t xml:space="preserve"> they were #ready.  Those approved participants who lodged by </w:t>
      </w:r>
      <w:r w:rsidR="002D2448">
        <w:rPr>
          <w:rFonts w:cs="Arial"/>
        </w:rPr>
        <w:t xml:space="preserve">30 </w:t>
      </w:r>
      <w:r w:rsidR="005F5A6E">
        <w:rPr>
          <w:rFonts w:cs="Arial"/>
        </w:rPr>
        <w:t xml:space="preserve">June have had their incentives issued.  Those who lodged later </w:t>
      </w:r>
      <w:r w:rsidR="00515D0E">
        <w:rPr>
          <w:rFonts w:cs="Arial"/>
        </w:rPr>
        <w:t>were</w:t>
      </w:r>
      <w:r w:rsidR="005F5A6E">
        <w:rPr>
          <w:rFonts w:cs="Arial"/>
        </w:rPr>
        <w:t xml:space="preserve"> queued for processing. </w:t>
      </w:r>
    </w:p>
    <w:p w:rsidR="005F5A6E" w:rsidRDefault="005F5A6E" w:rsidP="00BE2C5B">
      <w:pPr>
        <w:spacing w:before="0"/>
        <w:rPr>
          <w:rFonts w:cs="Arial"/>
        </w:rPr>
      </w:pPr>
    </w:p>
    <w:p w:rsidR="00816539" w:rsidRDefault="005F5A6E" w:rsidP="00BE2C5B">
      <w:pPr>
        <w:spacing w:before="0"/>
        <w:rPr>
          <w:rFonts w:cs="Arial"/>
        </w:rPr>
      </w:pPr>
      <w:r w:rsidRPr="005F5A6E">
        <w:rPr>
          <w:rFonts w:cs="Arial"/>
        </w:rPr>
        <w:t xml:space="preserve">The Department aims to </w:t>
      </w:r>
      <w:r w:rsidR="00515D0E">
        <w:rPr>
          <w:rFonts w:cs="Arial"/>
        </w:rPr>
        <w:t>complete the assessment of all</w:t>
      </w:r>
      <w:r>
        <w:rPr>
          <w:rFonts w:cs="Arial"/>
        </w:rPr>
        <w:t xml:space="preserve"> S</w:t>
      </w:r>
      <w:r w:rsidRPr="005F5A6E">
        <w:rPr>
          <w:rFonts w:cs="Arial"/>
        </w:rPr>
        <w:t xml:space="preserve">tatements of Compliance as soon as possible.  We are unable to advise a timeframe for </w:t>
      </w:r>
      <w:r>
        <w:rPr>
          <w:rFonts w:cs="Arial"/>
        </w:rPr>
        <w:t xml:space="preserve">finalising the </w:t>
      </w:r>
      <w:r w:rsidRPr="005F5A6E">
        <w:rPr>
          <w:rFonts w:cs="Arial"/>
        </w:rPr>
        <w:t>issuing</w:t>
      </w:r>
      <w:r w:rsidR="00096CEE">
        <w:rPr>
          <w:rFonts w:cs="Arial"/>
        </w:rPr>
        <w:t xml:space="preserve"> of </w:t>
      </w:r>
      <w:r w:rsidRPr="005F5A6E">
        <w:rPr>
          <w:rFonts w:cs="Arial"/>
        </w:rPr>
        <w:t>incentives as this is dependent on whether we identify any issues that require clarification from approved participants during assessment.</w:t>
      </w:r>
      <w:r>
        <w:rPr>
          <w:rFonts w:cs="Arial"/>
        </w:rPr>
        <w:t xml:space="preserve">  However, t</w:t>
      </w:r>
      <w:r w:rsidR="00B66B97">
        <w:rPr>
          <w:rFonts w:cs="Arial"/>
        </w:rPr>
        <w:t>here has been a considerable improvement in rate</w:t>
      </w:r>
      <w:r w:rsidR="00644FB7">
        <w:rPr>
          <w:rFonts w:cs="Arial"/>
        </w:rPr>
        <w:t>s</w:t>
      </w:r>
      <w:r w:rsidR="00B66B97">
        <w:rPr>
          <w:rFonts w:cs="Arial"/>
        </w:rPr>
        <w:t xml:space="preserve"> of non-compliance compared with the 2013-14 NRAS year. </w:t>
      </w:r>
    </w:p>
    <w:p w:rsidR="003A05AF" w:rsidRDefault="003A05AF" w:rsidP="00BE2C5B">
      <w:pPr>
        <w:spacing w:before="0"/>
        <w:rPr>
          <w:rFonts w:cs="Arial"/>
        </w:rPr>
      </w:pPr>
    </w:p>
    <w:p w:rsidR="003A05AF" w:rsidRDefault="003A05AF" w:rsidP="00BE2C5B">
      <w:pPr>
        <w:spacing w:before="0"/>
        <w:rPr>
          <w:rFonts w:cs="Arial"/>
          <w:i/>
        </w:rPr>
      </w:pPr>
      <w:r w:rsidRPr="003A05AF">
        <w:rPr>
          <w:rFonts w:cs="Arial"/>
          <w:i/>
        </w:rPr>
        <w:t xml:space="preserve">Status of Statements of Compliance in the NRAS </w:t>
      </w:r>
      <w:r>
        <w:rPr>
          <w:rFonts w:cs="Arial"/>
          <w:i/>
        </w:rPr>
        <w:t>P</w:t>
      </w:r>
      <w:r w:rsidRPr="003A05AF">
        <w:rPr>
          <w:rFonts w:cs="Arial"/>
          <w:i/>
        </w:rPr>
        <w:t>ortal</w:t>
      </w:r>
    </w:p>
    <w:p w:rsidR="003A05AF" w:rsidRPr="003A05AF" w:rsidRDefault="003A05AF" w:rsidP="00BE2C5B">
      <w:pPr>
        <w:spacing w:before="0"/>
        <w:rPr>
          <w:rFonts w:cs="Arial"/>
          <w:i/>
        </w:rPr>
      </w:pPr>
    </w:p>
    <w:p w:rsidR="00D6462D" w:rsidRDefault="009B5A16" w:rsidP="00BE2C5B">
      <w:pPr>
        <w:spacing w:before="0"/>
        <w:rPr>
          <w:rFonts w:cs="Arial"/>
        </w:rPr>
      </w:pPr>
      <w:r>
        <w:rPr>
          <w:rFonts w:cs="Arial"/>
        </w:rPr>
        <w:t xml:space="preserve">The Department is aware that some approved participants are </w:t>
      </w:r>
      <w:r w:rsidR="003A05AF" w:rsidRPr="003A05AF">
        <w:rPr>
          <w:rFonts w:cs="Arial"/>
        </w:rPr>
        <w:t>rely</w:t>
      </w:r>
      <w:r>
        <w:rPr>
          <w:rFonts w:cs="Arial"/>
        </w:rPr>
        <w:t>ing</w:t>
      </w:r>
      <w:r w:rsidR="003A05AF" w:rsidRPr="003A05AF">
        <w:rPr>
          <w:rFonts w:cs="Arial"/>
        </w:rPr>
        <w:t xml:space="preserve"> on the status of their Statements of Compliance in the NRAS Portal as </w:t>
      </w:r>
      <w:r>
        <w:rPr>
          <w:rFonts w:cs="Arial"/>
        </w:rPr>
        <w:t xml:space="preserve">a means of identifying where the assessment process is up to. </w:t>
      </w:r>
      <w:r w:rsidR="00515D0E">
        <w:rPr>
          <w:rFonts w:cs="Arial"/>
        </w:rPr>
        <w:t>You</w:t>
      </w:r>
      <w:r>
        <w:rPr>
          <w:rFonts w:cs="Arial"/>
        </w:rPr>
        <w:t xml:space="preserve"> should be mindful that this</w:t>
      </w:r>
      <w:r w:rsidR="003A05AF" w:rsidRPr="003A05AF">
        <w:rPr>
          <w:rFonts w:cs="Arial"/>
        </w:rPr>
        <w:t xml:space="preserve"> may not be a true reflection</w:t>
      </w:r>
      <w:r>
        <w:rPr>
          <w:rFonts w:cs="Arial"/>
        </w:rPr>
        <w:t xml:space="preserve"> of the process</w:t>
      </w:r>
      <w:r w:rsidR="00BB0F38">
        <w:rPr>
          <w:rFonts w:cs="Arial"/>
        </w:rPr>
        <w:t xml:space="preserve"> and i</w:t>
      </w:r>
      <w:r w:rsidR="00D6462D" w:rsidRPr="00D6462D">
        <w:rPr>
          <w:rFonts w:cs="Arial"/>
        </w:rPr>
        <w:t>f you a</w:t>
      </w:r>
      <w:r w:rsidR="00D6462D">
        <w:rPr>
          <w:rFonts w:cs="Arial"/>
        </w:rPr>
        <w:t>r</w:t>
      </w:r>
      <w:r w:rsidR="00D6462D" w:rsidRPr="00D6462D">
        <w:rPr>
          <w:rFonts w:cs="Arial"/>
        </w:rPr>
        <w:t>e seeking an update you should contact the Department directly.</w:t>
      </w:r>
      <w:r w:rsidR="00D6462D">
        <w:rPr>
          <w:rFonts w:cs="Arial"/>
        </w:rPr>
        <w:t xml:space="preserve"> </w:t>
      </w:r>
    </w:p>
    <w:p w:rsidR="00D6462D" w:rsidRDefault="00D6462D" w:rsidP="00BE2C5B">
      <w:pPr>
        <w:spacing w:before="0"/>
        <w:rPr>
          <w:rFonts w:cs="Arial"/>
        </w:rPr>
      </w:pPr>
    </w:p>
    <w:p w:rsidR="003A05AF" w:rsidRDefault="009B5A16" w:rsidP="00BE2C5B">
      <w:pPr>
        <w:spacing w:before="0"/>
        <w:rPr>
          <w:rFonts w:cs="Arial"/>
        </w:rPr>
      </w:pPr>
      <w:r>
        <w:rPr>
          <w:rFonts w:cs="Arial"/>
        </w:rPr>
        <w:t>Further, i</w:t>
      </w:r>
      <w:r w:rsidR="003A05AF" w:rsidRPr="003A05AF">
        <w:rPr>
          <w:rFonts w:cs="Arial"/>
        </w:rPr>
        <w:t xml:space="preserve">f </w:t>
      </w:r>
      <w:r>
        <w:rPr>
          <w:rFonts w:cs="Arial"/>
        </w:rPr>
        <w:t xml:space="preserve">an approved participant does identify </w:t>
      </w:r>
      <w:r w:rsidR="003A05AF" w:rsidRPr="003A05AF">
        <w:rPr>
          <w:rFonts w:cs="Arial"/>
        </w:rPr>
        <w:t>comment</w:t>
      </w:r>
      <w:r>
        <w:rPr>
          <w:rFonts w:cs="Arial"/>
        </w:rPr>
        <w:t>s</w:t>
      </w:r>
      <w:r w:rsidR="003A05AF" w:rsidRPr="003A05AF">
        <w:rPr>
          <w:rFonts w:cs="Arial"/>
        </w:rPr>
        <w:t xml:space="preserve"> on </w:t>
      </w:r>
      <w:r>
        <w:rPr>
          <w:rFonts w:cs="Arial"/>
        </w:rPr>
        <w:t>a</w:t>
      </w:r>
      <w:r w:rsidR="003A05AF" w:rsidRPr="003A05AF">
        <w:rPr>
          <w:rFonts w:cs="Arial"/>
        </w:rPr>
        <w:t xml:space="preserve"> Statement of Compliance</w:t>
      </w:r>
      <w:r>
        <w:rPr>
          <w:rFonts w:cs="Arial"/>
        </w:rPr>
        <w:t xml:space="preserve"> for a particular dwelling</w:t>
      </w:r>
      <w:r w:rsidR="00BB0F38">
        <w:rPr>
          <w:rFonts w:cs="Arial"/>
        </w:rPr>
        <w:t xml:space="preserve"> in the portal</w:t>
      </w:r>
      <w:r w:rsidR="003A05AF" w:rsidRPr="003A05AF">
        <w:rPr>
          <w:rFonts w:cs="Arial"/>
        </w:rPr>
        <w:t xml:space="preserve">, </w:t>
      </w:r>
      <w:r>
        <w:rPr>
          <w:rFonts w:cs="Arial"/>
        </w:rPr>
        <w:t>they</w:t>
      </w:r>
      <w:r w:rsidR="003A05AF" w:rsidRPr="003A05AF">
        <w:rPr>
          <w:rFonts w:cs="Arial"/>
        </w:rPr>
        <w:t xml:space="preserve"> should wait until the Department </w:t>
      </w:r>
      <w:r>
        <w:rPr>
          <w:rFonts w:cs="Arial"/>
        </w:rPr>
        <w:t xml:space="preserve">makes contact before trying to rectify.  This will </w:t>
      </w:r>
      <w:r w:rsidR="00D20360">
        <w:rPr>
          <w:rFonts w:cs="Arial"/>
        </w:rPr>
        <w:t xml:space="preserve">help to </w:t>
      </w:r>
      <w:r>
        <w:rPr>
          <w:rFonts w:cs="Arial"/>
        </w:rPr>
        <w:t xml:space="preserve">avoid unnecessary </w:t>
      </w:r>
      <w:r w:rsidR="005C6338">
        <w:rPr>
          <w:rFonts w:cs="Arial"/>
        </w:rPr>
        <w:t>delays</w:t>
      </w:r>
      <w:r w:rsidR="00D20360">
        <w:rPr>
          <w:rFonts w:cs="Arial"/>
        </w:rPr>
        <w:t xml:space="preserve">. </w:t>
      </w:r>
    </w:p>
    <w:p w:rsidR="005F5A6E" w:rsidRDefault="005F5A6E" w:rsidP="00BE2C5B">
      <w:pPr>
        <w:spacing w:before="0"/>
        <w:rPr>
          <w:rFonts w:cs="Arial"/>
        </w:rPr>
      </w:pPr>
    </w:p>
    <w:p w:rsidR="00D2776E" w:rsidRPr="00434FB3" w:rsidRDefault="005F5A6E" w:rsidP="00D2776E">
      <w:pPr>
        <w:spacing w:before="0"/>
        <w:rPr>
          <w:rFonts w:cs="Arial"/>
          <w:i/>
        </w:rPr>
      </w:pPr>
      <w:r>
        <w:rPr>
          <w:rFonts w:cs="Arial"/>
          <w:i/>
        </w:rPr>
        <w:t>Preparation for 2015-16 payments processing</w:t>
      </w:r>
      <w:r w:rsidR="00D2776E" w:rsidRPr="00434FB3">
        <w:rPr>
          <w:rFonts w:cs="Arial"/>
          <w:i/>
        </w:rPr>
        <w:t xml:space="preserve"> </w:t>
      </w:r>
    </w:p>
    <w:p w:rsidR="00D2776E" w:rsidRDefault="00D2776E" w:rsidP="00D2776E">
      <w:pPr>
        <w:spacing w:before="0"/>
        <w:rPr>
          <w:rFonts w:cs="Arial"/>
        </w:rPr>
      </w:pPr>
    </w:p>
    <w:p w:rsidR="00AF0AEB" w:rsidRDefault="005F5A6E" w:rsidP="00D2776E">
      <w:pPr>
        <w:spacing w:before="0"/>
        <w:rPr>
          <w:rFonts w:cs="Arial"/>
        </w:rPr>
      </w:pPr>
      <w:r>
        <w:rPr>
          <w:rFonts w:cs="Arial"/>
        </w:rPr>
        <w:t>As outlined above, the earlier approved participants are able to submit Statement</w:t>
      </w:r>
      <w:r w:rsidR="00EF552D">
        <w:rPr>
          <w:rFonts w:cs="Arial"/>
        </w:rPr>
        <w:t>s</w:t>
      </w:r>
      <w:r>
        <w:rPr>
          <w:rFonts w:cs="Arial"/>
        </w:rPr>
        <w:t xml:space="preserve"> of Compliance and notify they are #ready, the earlier incentives are issued.  With the increase in levels of </w:t>
      </w:r>
      <w:r w:rsidR="00AF0AEB">
        <w:rPr>
          <w:rFonts w:cs="Arial"/>
        </w:rPr>
        <w:t>compliance</w:t>
      </w:r>
      <w:r>
        <w:rPr>
          <w:rFonts w:cs="Arial"/>
        </w:rPr>
        <w:t xml:space="preserve"> in 2014-15, it is unlikely that the</w:t>
      </w:r>
      <w:r w:rsidR="00D2776E">
        <w:rPr>
          <w:rFonts w:cs="Arial"/>
        </w:rPr>
        <w:t xml:space="preserve"> Department</w:t>
      </w:r>
      <w:r>
        <w:rPr>
          <w:rFonts w:cs="Arial"/>
        </w:rPr>
        <w:t xml:space="preserve"> will extend the submission date for Statements of </w:t>
      </w:r>
      <w:r w:rsidR="00AF0AEB">
        <w:rPr>
          <w:rFonts w:cs="Arial"/>
        </w:rPr>
        <w:t>Compliance</w:t>
      </w:r>
      <w:r>
        <w:rPr>
          <w:rFonts w:cs="Arial"/>
        </w:rPr>
        <w:t xml:space="preserve"> </w:t>
      </w:r>
      <w:r w:rsidR="000C2CEA">
        <w:rPr>
          <w:rFonts w:cs="Arial"/>
        </w:rPr>
        <w:t xml:space="preserve">for the 2015-16 NRAS year </w:t>
      </w:r>
      <w:r w:rsidR="00AF0AEB">
        <w:rPr>
          <w:rFonts w:cs="Arial"/>
        </w:rPr>
        <w:t>beyond 30 June 2016</w:t>
      </w:r>
      <w:r w:rsidR="005C6338">
        <w:rPr>
          <w:rFonts w:cs="Arial"/>
        </w:rPr>
        <w:t xml:space="preserve"> without strong reasons</w:t>
      </w:r>
      <w:r w:rsidR="00AF0AEB">
        <w:rPr>
          <w:rFonts w:cs="Arial"/>
        </w:rPr>
        <w:t>.</w:t>
      </w:r>
      <w:r w:rsidR="00B639B3">
        <w:rPr>
          <w:rFonts w:cs="Arial"/>
        </w:rPr>
        <w:t xml:space="preserve">  </w:t>
      </w:r>
      <w:r w:rsidR="00AF0AEB">
        <w:rPr>
          <w:rFonts w:cs="Arial"/>
        </w:rPr>
        <w:t>Under sub-regulation 17 (2B), approved participants are able to reque</w:t>
      </w:r>
      <w:r w:rsidR="00E20EED">
        <w:rPr>
          <w:rFonts w:cs="Arial"/>
        </w:rPr>
        <w:t xml:space="preserve">st an extension beyond this </w:t>
      </w:r>
      <w:proofErr w:type="gramStart"/>
      <w:r w:rsidR="00E20EED">
        <w:rPr>
          <w:rFonts w:cs="Arial"/>
        </w:rPr>
        <w:t>date,</w:t>
      </w:r>
      <w:proofErr w:type="gramEnd"/>
      <w:r w:rsidR="00AF0AEB">
        <w:rPr>
          <w:rFonts w:cs="Arial"/>
        </w:rPr>
        <w:t xml:space="preserve"> however the Department encourages approved participants to lodge as early as possible.</w:t>
      </w:r>
    </w:p>
    <w:p w:rsidR="008F6DD2" w:rsidRDefault="008F6DD2" w:rsidP="00D2776E">
      <w:pPr>
        <w:spacing w:before="0"/>
        <w:rPr>
          <w:rFonts w:cs="Arial"/>
        </w:rPr>
      </w:pPr>
    </w:p>
    <w:p w:rsidR="008F6DD2" w:rsidRDefault="00E20EED" w:rsidP="00D2776E">
      <w:pPr>
        <w:spacing w:before="0"/>
        <w:rPr>
          <w:rFonts w:cs="Arial"/>
        </w:rPr>
      </w:pPr>
      <w:r>
        <w:rPr>
          <w:rFonts w:cs="Arial"/>
        </w:rPr>
        <w:lastRenderedPageBreak/>
        <w:t>To this end, t</w:t>
      </w:r>
      <w:r w:rsidR="008F6DD2">
        <w:rPr>
          <w:rFonts w:cs="Arial"/>
        </w:rPr>
        <w:t xml:space="preserve">here are a number of things approved participants can do to prepare for </w:t>
      </w:r>
      <w:r w:rsidR="00810466">
        <w:rPr>
          <w:rFonts w:cs="Arial"/>
        </w:rPr>
        <w:t xml:space="preserve">2015-16 </w:t>
      </w:r>
      <w:r w:rsidR="008F6DD2">
        <w:rPr>
          <w:rFonts w:cs="Arial"/>
        </w:rPr>
        <w:t>payment processing.</w:t>
      </w:r>
      <w:r w:rsidR="003F4055">
        <w:rPr>
          <w:rFonts w:cs="Arial"/>
        </w:rPr>
        <w:t xml:space="preserve">  This includes the submission of Tenant Demographic Assessments (TDA’s) and well as finalising Market Rent Valuations. </w:t>
      </w:r>
    </w:p>
    <w:p w:rsidR="00AF0AEB" w:rsidRDefault="00AF0AEB" w:rsidP="00D2776E">
      <w:pPr>
        <w:spacing w:before="0"/>
        <w:rPr>
          <w:rFonts w:cs="Arial"/>
        </w:rPr>
      </w:pPr>
    </w:p>
    <w:p w:rsidR="008F6DD2" w:rsidRDefault="008F6DD2" w:rsidP="00D2776E">
      <w:pPr>
        <w:spacing w:before="0"/>
        <w:rPr>
          <w:rFonts w:cs="Arial"/>
          <w:i/>
        </w:rPr>
      </w:pPr>
      <w:r w:rsidRPr="008F6DD2">
        <w:rPr>
          <w:rFonts w:cs="Arial"/>
          <w:i/>
        </w:rPr>
        <w:t>T</w:t>
      </w:r>
      <w:r w:rsidR="00E52648">
        <w:rPr>
          <w:rFonts w:cs="Arial"/>
          <w:i/>
        </w:rPr>
        <w:t>enant Demographic Assessments (TDAs)</w:t>
      </w:r>
    </w:p>
    <w:p w:rsidR="00EF552D" w:rsidRDefault="00EF552D" w:rsidP="00D2776E">
      <w:pPr>
        <w:spacing w:before="0"/>
        <w:rPr>
          <w:rFonts w:cs="Arial"/>
          <w:i/>
        </w:rPr>
      </w:pPr>
    </w:p>
    <w:p w:rsidR="00025511" w:rsidRDefault="00025511" w:rsidP="00D2776E">
      <w:pPr>
        <w:spacing w:before="0"/>
        <w:rPr>
          <w:rFonts w:cs="Arial"/>
        </w:rPr>
      </w:pPr>
      <w:r>
        <w:rPr>
          <w:rFonts w:cs="Arial"/>
        </w:rPr>
        <w:t xml:space="preserve">The completion of a TDA for each NRAS dwelling is a mandatory requirement </w:t>
      </w:r>
      <w:r w:rsidR="00402945">
        <w:rPr>
          <w:rFonts w:cs="Arial"/>
        </w:rPr>
        <w:t>of the annual assessment of eligibility for a</w:t>
      </w:r>
      <w:r w:rsidR="00EF552D">
        <w:rPr>
          <w:rFonts w:cs="Arial"/>
        </w:rPr>
        <w:t>n</w:t>
      </w:r>
      <w:r w:rsidR="00402945">
        <w:rPr>
          <w:rFonts w:cs="Arial"/>
        </w:rPr>
        <w:t xml:space="preserve"> NRAS incentive.</w:t>
      </w:r>
      <w:r>
        <w:rPr>
          <w:rFonts w:cs="Arial"/>
        </w:rPr>
        <w:t xml:space="preserve"> </w:t>
      </w:r>
    </w:p>
    <w:p w:rsidR="00402945" w:rsidRDefault="00402945" w:rsidP="00D2776E">
      <w:pPr>
        <w:spacing w:before="0"/>
        <w:rPr>
          <w:rFonts w:cs="Arial"/>
        </w:rPr>
      </w:pPr>
    </w:p>
    <w:p w:rsidR="00D2776E" w:rsidRDefault="00402945" w:rsidP="00D2776E">
      <w:pPr>
        <w:spacing w:before="0"/>
        <w:rPr>
          <w:rFonts w:cs="Arial"/>
        </w:rPr>
      </w:pPr>
      <w:r>
        <w:rPr>
          <w:rFonts w:cs="Arial"/>
        </w:rPr>
        <w:t xml:space="preserve">To assist in the timeliness of incentive processing, approved participants are encouraged to submit completed TDA’s as soon as possible rather than waiting for the end of the NRAS year or the submission of Statements of Compliance. </w:t>
      </w:r>
    </w:p>
    <w:p w:rsidR="00810BB8" w:rsidRPr="00A63A34" w:rsidRDefault="00810BB8" w:rsidP="00D2776E">
      <w:pPr>
        <w:spacing w:before="0"/>
        <w:rPr>
          <w:rFonts w:cs="Arial"/>
        </w:rPr>
      </w:pPr>
    </w:p>
    <w:p w:rsidR="00D2776E" w:rsidRDefault="008F6DD2" w:rsidP="00D2776E">
      <w:pPr>
        <w:spacing w:before="0"/>
        <w:rPr>
          <w:rFonts w:cs="Arial"/>
          <w:i/>
        </w:rPr>
      </w:pPr>
      <w:r>
        <w:rPr>
          <w:rFonts w:cs="Arial"/>
          <w:i/>
        </w:rPr>
        <w:t>M</w:t>
      </w:r>
      <w:r w:rsidR="00402945">
        <w:rPr>
          <w:rFonts w:cs="Arial"/>
          <w:i/>
        </w:rPr>
        <w:t>arket Rent Valuation</w:t>
      </w:r>
    </w:p>
    <w:p w:rsidR="00EF552D" w:rsidRPr="00610AF7" w:rsidRDefault="00EF552D" w:rsidP="00D2776E">
      <w:pPr>
        <w:spacing w:before="0"/>
        <w:rPr>
          <w:rFonts w:cs="Arial"/>
        </w:rPr>
      </w:pPr>
    </w:p>
    <w:p w:rsidR="00B41857" w:rsidRDefault="00B41857" w:rsidP="009F62E0">
      <w:pPr>
        <w:spacing w:before="0"/>
        <w:rPr>
          <w:rFonts w:cs="Arial"/>
        </w:rPr>
      </w:pPr>
      <w:r>
        <w:rPr>
          <w:rFonts w:cs="Arial"/>
        </w:rPr>
        <w:t>For those NRAS dwellings entering their first</w:t>
      </w:r>
      <w:r w:rsidR="00E20EED">
        <w:rPr>
          <w:rFonts w:cs="Arial"/>
        </w:rPr>
        <w:t>,</w:t>
      </w:r>
      <w:r>
        <w:rPr>
          <w:rFonts w:cs="Arial"/>
        </w:rPr>
        <w:t xml:space="preserve"> fifth</w:t>
      </w:r>
      <w:r w:rsidR="00E20EED">
        <w:rPr>
          <w:rFonts w:cs="Arial"/>
        </w:rPr>
        <w:t xml:space="preserve"> or eighth</w:t>
      </w:r>
      <w:r>
        <w:rPr>
          <w:rFonts w:cs="Arial"/>
        </w:rPr>
        <w:t xml:space="preserve"> year in the Scheme, there is a requirement for a market rent valuation to be prepared and lodged.</w:t>
      </w:r>
    </w:p>
    <w:p w:rsidR="00B41857" w:rsidRDefault="00B41857" w:rsidP="009F62E0">
      <w:pPr>
        <w:spacing w:before="0"/>
        <w:rPr>
          <w:rFonts w:cs="Arial"/>
        </w:rPr>
      </w:pPr>
    </w:p>
    <w:p w:rsidR="00752FC1" w:rsidRDefault="00B41857" w:rsidP="009F62E0">
      <w:pPr>
        <w:spacing w:before="0"/>
        <w:rPr>
          <w:rFonts w:cs="Arial"/>
        </w:rPr>
      </w:pPr>
      <w:r>
        <w:rPr>
          <w:rFonts w:cs="Arial"/>
        </w:rPr>
        <w:t xml:space="preserve">Under the NRAS regulations, the market rent valuation must be prepared and lodged within 13 weeks either side of the first available for rent date for new dwellings, and for </w:t>
      </w:r>
      <w:r w:rsidR="00EF552D">
        <w:rPr>
          <w:rFonts w:cs="Arial"/>
        </w:rPr>
        <w:t xml:space="preserve">those dwelling entering the </w:t>
      </w:r>
      <w:r>
        <w:rPr>
          <w:rFonts w:cs="Arial"/>
        </w:rPr>
        <w:t>fifth or eighth years, within 13 weeks either side of the last date of the fourth and seventh years respectively.</w:t>
      </w:r>
      <w:r w:rsidR="003A05AF">
        <w:rPr>
          <w:rFonts w:cs="Arial"/>
        </w:rPr>
        <w:t xml:space="preserve"> </w:t>
      </w:r>
      <w:r>
        <w:rPr>
          <w:rFonts w:cs="Arial"/>
        </w:rPr>
        <w:t>This requirement was introduced from the 2014-15 NRAS year and did not apply to prior years.</w:t>
      </w:r>
    </w:p>
    <w:p w:rsidR="009F62E0" w:rsidRDefault="00B41857" w:rsidP="009F62E0">
      <w:pPr>
        <w:spacing w:before="0"/>
        <w:rPr>
          <w:rFonts w:cs="Arial"/>
        </w:rPr>
      </w:pPr>
      <w:r>
        <w:rPr>
          <w:rFonts w:cs="Arial"/>
        </w:rPr>
        <w:t xml:space="preserve"> </w:t>
      </w:r>
    </w:p>
    <w:p w:rsidR="00610AF7" w:rsidRDefault="00B41857" w:rsidP="009F62E0">
      <w:pPr>
        <w:spacing w:before="0"/>
        <w:rPr>
          <w:rFonts w:cs="Arial"/>
        </w:rPr>
      </w:pPr>
      <w:r>
        <w:rPr>
          <w:rFonts w:cs="Arial"/>
        </w:rPr>
        <w:t>A</w:t>
      </w:r>
      <w:r w:rsidR="00EF552D">
        <w:rPr>
          <w:rFonts w:cs="Arial"/>
        </w:rPr>
        <w:t xml:space="preserve">pproved participants who have dwellings with a </w:t>
      </w:r>
      <w:r>
        <w:rPr>
          <w:rFonts w:cs="Arial"/>
        </w:rPr>
        <w:t xml:space="preserve">market rent valuation due, are encouraged to obtain and lodge these as </w:t>
      </w:r>
      <w:r w:rsidR="00C21FE0">
        <w:rPr>
          <w:rFonts w:cs="Arial"/>
        </w:rPr>
        <w:t>soon</w:t>
      </w:r>
      <w:r>
        <w:rPr>
          <w:rFonts w:cs="Arial"/>
        </w:rPr>
        <w:t xml:space="preserve"> as they can</w:t>
      </w:r>
      <w:r w:rsidR="00610AF7">
        <w:rPr>
          <w:rFonts w:cs="Arial"/>
        </w:rPr>
        <w:t>,</w:t>
      </w:r>
      <w:r>
        <w:rPr>
          <w:rFonts w:cs="Arial"/>
        </w:rPr>
        <w:t xml:space="preserve"> within the required timeframe.  If that is not possible</w:t>
      </w:r>
      <w:r w:rsidR="00C21FE0">
        <w:rPr>
          <w:rFonts w:cs="Arial"/>
        </w:rPr>
        <w:t>,</w:t>
      </w:r>
      <w:r w:rsidR="00EF552D">
        <w:rPr>
          <w:rFonts w:cs="Arial"/>
        </w:rPr>
        <w:t xml:space="preserve"> approved participants can a</w:t>
      </w:r>
      <w:r>
        <w:rPr>
          <w:rFonts w:cs="Arial"/>
        </w:rPr>
        <w:t xml:space="preserve">pply for an extension </w:t>
      </w:r>
      <w:r w:rsidR="00C21FE0">
        <w:rPr>
          <w:rFonts w:cs="Arial"/>
        </w:rPr>
        <w:t>to the lodgement date as provided in sub-regulation 16 (6A).</w:t>
      </w:r>
      <w:r w:rsidR="00EF552D">
        <w:rPr>
          <w:rFonts w:cs="Arial"/>
        </w:rPr>
        <w:t xml:space="preserve">  </w:t>
      </w:r>
      <w:r w:rsidR="00610AF7">
        <w:rPr>
          <w:rFonts w:cs="Arial"/>
        </w:rPr>
        <w:t xml:space="preserve">The NRAS Delegate must not approve an extended period for lodgement unless satisfied that the applicant for the approval has a reasonable excuse for not being able to lodge the valuation within the required period. </w:t>
      </w:r>
    </w:p>
    <w:p w:rsidR="00C21FE0" w:rsidRDefault="00C21FE0" w:rsidP="009F62E0">
      <w:pPr>
        <w:spacing w:before="0"/>
        <w:rPr>
          <w:rFonts w:cs="Arial"/>
        </w:rPr>
      </w:pPr>
    </w:p>
    <w:p w:rsidR="00D55FFA" w:rsidRDefault="00C21FE0" w:rsidP="00D55FFA">
      <w:pPr>
        <w:spacing w:before="0"/>
        <w:rPr>
          <w:rFonts w:cs="Arial"/>
        </w:rPr>
      </w:pPr>
      <w:r>
        <w:rPr>
          <w:rFonts w:cs="Arial"/>
        </w:rPr>
        <w:t xml:space="preserve">Again, approved participants </w:t>
      </w:r>
      <w:r w:rsidR="00EF552D">
        <w:rPr>
          <w:rFonts w:cs="Arial"/>
        </w:rPr>
        <w:t xml:space="preserve">are strongly encouraged to </w:t>
      </w:r>
      <w:r>
        <w:rPr>
          <w:rFonts w:cs="Arial"/>
        </w:rPr>
        <w:t>finalise these processes</w:t>
      </w:r>
      <w:r w:rsidR="00EF552D">
        <w:rPr>
          <w:rFonts w:cs="Arial"/>
        </w:rPr>
        <w:t xml:space="preserve"> as early as possible in order to support the</w:t>
      </w:r>
      <w:r>
        <w:rPr>
          <w:rFonts w:cs="Arial"/>
        </w:rPr>
        <w:t xml:space="preserve"> timely issuing of incentives for their dwel</w:t>
      </w:r>
      <w:r w:rsidR="00EF552D">
        <w:rPr>
          <w:rFonts w:cs="Arial"/>
        </w:rPr>
        <w:t>lings</w:t>
      </w:r>
      <w:r w:rsidR="00A870BA">
        <w:rPr>
          <w:rFonts w:cs="Arial"/>
        </w:rPr>
        <w:t xml:space="preserve"> in 2015-16</w:t>
      </w:r>
      <w:r w:rsidR="00EF552D">
        <w:rPr>
          <w:rFonts w:cs="Arial"/>
        </w:rPr>
        <w:t>.</w:t>
      </w:r>
      <w:r w:rsidR="00D55FFA">
        <w:rPr>
          <w:rFonts w:cs="Arial"/>
        </w:rPr>
        <w:t xml:space="preserve"> </w:t>
      </w:r>
    </w:p>
    <w:p w:rsidR="00D55FFA" w:rsidRPr="008B35CD" w:rsidRDefault="00D55FFA" w:rsidP="00D55FFA">
      <w:pPr>
        <w:spacing w:before="0"/>
        <w:rPr>
          <w:rFonts w:cs="Arial"/>
        </w:rPr>
      </w:pPr>
    </w:p>
    <w:p w:rsidR="00EF552D" w:rsidRDefault="00EF552D" w:rsidP="009F62E0">
      <w:pPr>
        <w:spacing w:before="0"/>
        <w:rPr>
          <w:rFonts w:cs="Arial"/>
        </w:rPr>
      </w:pPr>
      <w:r>
        <w:rPr>
          <w:rFonts w:cs="Arial"/>
        </w:rPr>
        <w:t>If you have any questions</w:t>
      </w:r>
      <w:r w:rsidR="00E20EED">
        <w:rPr>
          <w:rFonts w:cs="Arial"/>
        </w:rPr>
        <w:t xml:space="preserve">, or would like any additional information </w:t>
      </w:r>
      <w:r>
        <w:rPr>
          <w:rFonts w:cs="Arial"/>
        </w:rPr>
        <w:t xml:space="preserve">please contact </w:t>
      </w:r>
      <w:hyperlink r:id="rId9" w:history="1">
        <w:r w:rsidR="003F4055" w:rsidRPr="00270CDD">
          <w:rPr>
            <w:rStyle w:val="Hyperlink"/>
            <w:rFonts w:cs="Arial"/>
          </w:rPr>
          <w:t>nras@dss.gov.au</w:t>
        </w:r>
      </w:hyperlink>
      <w:r w:rsidR="00E20EED" w:rsidRPr="00E20EED">
        <w:rPr>
          <w:rFonts w:cs="Arial"/>
        </w:rPr>
        <w:t>.</w:t>
      </w:r>
    </w:p>
    <w:p w:rsidR="003F4055" w:rsidRDefault="003F4055" w:rsidP="009F62E0">
      <w:pPr>
        <w:spacing w:before="0"/>
        <w:rPr>
          <w:rFonts w:cs="Arial"/>
        </w:rPr>
      </w:pPr>
    </w:p>
    <w:p w:rsidR="00810BB8" w:rsidRDefault="003168A5" w:rsidP="009F62E0">
      <w:pPr>
        <w:spacing w:before="0"/>
        <w:rPr>
          <w:rFonts w:cs="Arial"/>
        </w:rPr>
      </w:pPr>
      <w:r>
        <w:rPr>
          <w:rFonts w:cs="Arial"/>
        </w:rPr>
        <w:t>I would also like to advise that t</w:t>
      </w:r>
      <w:r w:rsidR="003F4055">
        <w:rPr>
          <w:rFonts w:cs="Arial"/>
        </w:rPr>
        <w:t xml:space="preserve">he Department will close for the Christmas break at 12 noon on Thursday 24 December </w:t>
      </w:r>
      <w:r w:rsidR="00810BB8">
        <w:rPr>
          <w:rFonts w:cs="Arial"/>
        </w:rPr>
        <w:t xml:space="preserve">2015 </w:t>
      </w:r>
      <w:r w:rsidR="003F4055">
        <w:rPr>
          <w:rFonts w:cs="Arial"/>
        </w:rPr>
        <w:t>and reopen on Monday 4 January</w:t>
      </w:r>
      <w:r w:rsidR="00810BB8">
        <w:rPr>
          <w:rFonts w:cs="Arial"/>
        </w:rPr>
        <w:t xml:space="preserve"> 2016</w:t>
      </w:r>
      <w:r w:rsidR="003F4055">
        <w:rPr>
          <w:rFonts w:cs="Arial"/>
        </w:rPr>
        <w:t xml:space="preserve">. </w:t>
      </w:r>
    </w:p>
    <w:p w:rsidR="00810BB8" w:rsidRDefault="00810BB8" w:rsidP="009F62E0">
      <w:pPr>
        <w:spacing w:before="0"/>
        <w:rPr>
          <w:rFonts w:cs="Arial"/>
        </w:rPr>
      </w:pPr>
    </w:p>
    <w:p w:rsidR="00752FC1" w:rsidRDefault="003F4055" w:rsidP="00752FC1">
      <w:pPr>
        <w:spacing w:before="0" w:after="1320"/>
        <w:rPr>
          <w:rFonts w:cs="Arial"/>
        </w:rPr>
      </w:pPr>
      <w:r>
        <w:rPr>
          <w:rFonts w:cs="Arial"/>
        </w:rPr>
        <w:t xml:space="preserve">On behalf of </w:t>
      </w:r>
      <w:r w:rsidR="00810BB8">
        <w:rPr>
          <w:rFonts w:cs="Arial"/>
        </w:rPr>
        <w:t xml:space="preserve">all of us here at </w:t>
      </w:r>
      <w:r>
        <w:rPr>
          <w:rFonts w:cs="Arial"/>
        </w:rPr>
        <w:t>the Department</w:t>
      </w:r>
      <w:r w:rsidR="00810BB8">
        <w:rPr>
          <w:rFonts w:cs="Arial"/>
        </w:rPr>
        <w:t>,</w:t>
      </w:r>
      <w:r>
        <w:rPr>
          <w:rFonts w:cs="Arial"/>
        </w:rPr>
        <w:t xml:space="preserve"> I would like to wish you </w:t>
      </w:r>
      <w:r w:rsidR="00810BB8">
        <w:rPr>
          <w:rFonts w:cs="Arial"/>
        </w:rPr>
        <w:t xml:space="preserve">and your staff </w:t>
      </w:r>
      <w:r>
        <w:rPr>
          <w:rFonts w:cs="Arial"/>
        </w:rPr>
        <w:t xml:space="preserve">a safe and restful Christmas break and we look forward to working with </w:t>
      </w:r>
      <w:r w:rsidR="003168A5">
        <w:rPr>
          <w:rFonts w:cs="Arial"/>
        </w:rPr>
        <w:t xml:space="preserve">you </w:t>
      </w:r>
      <w:r>
        <w:rPr>
          <w:rFonts w:cs="Arial"/>
        </w:rPr>
        <w:t>in 2016.</w:t>
      </w:r>
    </w:p>
    <w:p w:rsidR="00752FC1" w:rsidRDefault="00752FC1" w:rsidP="00BE2C5B">
      <w:pPr>
        <w:spacing w:before="0"/>
        <w:rPr>
          <w:rFonts w:cs="Arial"/>
        </w:rPr>
      </w:pPr>
    </w:p>
    <w:p w:rsidR="00BE2C5B" w:rsidRPr="00BE2C5B" w:rsidRDefault="008F6DD2" w:rsidP="00BE2C5B">
      <w:pPr>
        <w:spacing w:before="0"/>
        <w:rPr>
          <w:rFonts w:cs="Arial"/>
          <w:b/>
        </w:rPr>
      </w:pPr>
      <w:r>
        <w:rPr>
          <w:rFonts w:cs="Arial"/>
          <w:b/>
        </w:rPr>
        <w:t>Damian Coburn</w:t>
      </w:r>
    </w:p>
    <w:p w:rsidR="00BE2C5B" w:rsidRDefault="00BE2C5B" w:rsidP="00BE2C5B">
      <w:pPr>
        <w:spacing w:before="0"/>
        <w:rPr>
          <w:rFonts w:cs="Arial"/>
        </w:rPr>
      </w:pPr>
      <w:r>
        <w:rPr>
          <w:rFonts w:cs="Arial"/>
        </w:rPr>
        <w:t>Branch Manager</w:t>
      </w:r>
    </w:p>
    <w:p w:rsidR="00B639B3" w:rsidRDefault="00BE2C5B" w:rsidP="00D20360">
      <w:pPr>
        <w:spacing w:before="0"/>
        <w:rPr>
          <w:rFonts w:cs="Arial"/>
        </w:rPr>
      </w:pPr>
      <w:r>
        <w:rPr>
          <w:rFonts w:cs="Arial"/>
        </w:rPr>
        <w:t xml:space="preserve">NRAS </w:t>
      </w:r>
    </w:p>
    <w:p w:rsidR="00636A02" w:rsidRPr="00BE2C5B" w:rsidRDefault="00C574BB" w:rsidP="00D20360">
      <w:pPr>
        <w:spacing w:before="0"/>
        <w:rPr>
          <w:rFonts w:cs="Arial"/>
        </w:rPr>
      </w:pPr>
      <w:r>
        <w:rPr>
          <w:rFonts w:cs="Arial"/>
        </w:rPr>
        <w:t>15</w:t>
      </w:r>
      <w:r w:rsidR="00E20EED">
        <w:rPr>
          <w:rFonts w:cs="Arial"/>
        </w:rPr>
        <w:t xml:space="preserve"> </w:t>
      </w:r>
      <w:r w:rsidR="008F6DD2">
        <w:rPr>
          <w:rFonts w:cs="Arial"/>
        </w:rPr>
        <w:t>December</w:t>
      </w:r>
      <w:r w:rsidR="00BE2C5B">
        <w:rPr>
          <w:rFonts w:cs="Arial"/>
        </w:rPr>
        <w:t xml:space="preserve"> 2015</w:t>
      </w:r>
    </w:p>
    <w:sectPr w:rsidR="00636A02" w:rsidRPr="00BE2C5B" w:rsidSect="003F4055">
      <w:headerReference w:type="default" r:id="rId10"/>
      <w:footerReference w:type="default" r:id="rId11"/>
      <w:headerReference w:type="first" r:id="rId12"/>
      <w:footerReference w:type="first" r:id="rId13"/>
      <w:pgSz w:w="11907" w:h="16840" w:code="9"/>
      <w:pgMar w:top="1134" w:right="964" w:bottom="1191" w:left="964" w:header="720" w:footer="3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5B" w:rsidRDefault="00BE2C5B">
      <w:r>
        <w:separator/>
      </w:r>
    </w:p>
  </w:endnote>
  <w:endnote w:type="continuationSeparator" w:id="0">
    <w:p w:rsidR="00BE2C5B" w:rsidRDefault="00BE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C1" w:rsidRDefault="002943C1">
    <w:pPr>
      <w:pStyle w:val="Footer"/>
      <w:tabs>
        <w:tab w:val="clear" w:pos="4320"/>
        <w:tab w:val="clear" w:pos="8640"/>
      </w:tabs>
      <w:ind w:right="-1"/>
      <w:jc w:val="right"/>
    </w:pPr>
    <w:r>
      <w:rPr>
        <w:snapToGrid w:val="0"/>
      </w:rPr>
      <w:fldChar w:fldCharType="begin"/>
    </w:r>
    <w:r>
      <w:rPr>
        <w:snapToGrid w:val="0"/>
      </w:rPr>
      <w:instrText xml:space="preserve"> PAGE </w:instrText>
    </w:r>
    <w:r>
      <w:rPr>
        <w:snapToGrid w:val="0"/>
      </w:rPr>
      <w:fldChar w:fldCharType="separate"/>
    </w:r>
    <w:r w:rsidR="006E483E">
      <w:rPr>
        <w:noProof/>
        <w:snapToGrid w:val="0"/>
      </w:rPr>
      <w:t>2</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C1" w:rsidRDefault="002943C1" w:rsidP="006C565D">
    <w:pPr>
      <w:pStyle w:val="ContactDetails"/>
      <w:framePr w:w="9363" w:h="981" w:wrap="around" w:x="1165" w:y="15665"/>
      <w:tabs>
        <w:tab w:val="clear" w:pos="4320"/>
        <w:tab w:val="clear" w:pos="8640"/>
      </w:tabs>
      <w:spacing w:line="200" w:lineRule="exact"/>
      <w:jc w:val="center"/>
    </w:pPr>
    <w:smartTag w:uri="urn:schemas-microsoft-com:office:smarttags" w:element="address">
      <w:smartTag w:uri="urn:schemas-microsoft-com:office:smarttags" w:element="Street">
        <w:r>
          <w:t>PO Box 7576</w:t>
        </w:r>
      </w:smartTag>
      <w:r>
        <w:t xml:space="preserve"> </w:t>
      </w:r>
      <w:smartTag w:uri="urn:schemas-microsoft-com:office:smarttags" w:element="City">
        <w:r>
          <w:t>Canberra</w:t>
        </w:r>
      </w:smartTag>
    </w:smartTag>
    <w:r>
      <w:t xml:space="preserve"> Business Centre ACT 2610 </w:t>
    </w:r>
  </w:p>
  <w:p w:rsidR="002943C1" w:rsidRDefault="006C565D" w:rsidP="006C565D">
    <w:pPr>
      <w:pStyle w:val="ContactDetails"/>
      <w:framePr w:w="9363" w:h="981" w:wrap="around" w:x="1165" w:y="15665"/>
      <w:tabs>
        <w:tab w:val="clear" w:pos="4320"/>
        <w:tab w:val="clear" w:pos="8640"/>
      </w:tabs>
      <w:spacing w:line="200" w:lineRule="exact"/>
      <w:jc w:val="center"/>
    </w:pPr>
    <w:r>
      <w:t xml:space="preserve">Email </w:t>
    </w:r>
    <w:r>
      <w:sym w:font="Wingdings" w:char="F09F"/>
    </w:r>
    <w:r>
      <w:t xml:space="preserve"> </w:t>
    </w:r>
    <w:r w:rsidR="002943C1">
      <w:t xml:space="preserve">Facsimile </w:t>
    </w:r>
    <w:r w:rsidR="002943C1">
      <w:sym w:font="Wingdings" w:char="F09F"/>
    </w:r>
    <w:r w:rsidR="002943C1">
      <w:t xml:space="preserve"> Telephone 1300 653 227</w:t>
    </w:r>
  </w:p>
  <w:p w:rsidR="002943C1" w:rsidRDefault="002943C1" w:rsidP="006C565D">
    <w:pPr>
      <w:pStyle w:val="ContactDetails"/>
      <w:framePr w:w="9363" w:h="981" w:wrap="around" w:x="1165" w:y="15665"/>
      <w:tabs>
        <w:tab w:val="clear" w:pos="4320"/>
        <w:tab w:val="clear" w:pos="8640"/>
      </w:tabs>
      <w:spacing w:line="200" w:lineRule="exact"/>
      <w:jc w:val="center"/>
    </w:pPr>
    <w:r>
      <w:t>National Relay Service: TTY: 133 677, Speak and listen: 1300 555 727, Internet relay: www.relayservice.com.au</w:t>
    </w:r>
  </w:p>
  <w:p w:rsidR="002943C1" w:rsidRDefault="002943C1" w:rsidP="006C565D">
    <w:pPr>
      <w:pStyle w:val="ContactDetails"/>
      <w:framePr w:w="9363" w:h="981" w:wrap="around" w:x="1165" w:y="15665"/>
      <w:tabs>
        <w:tab w:val="clear" w:pos="4320"/>
        <w:tab w:val="clear" w:pos="8640"/>
      </w:tabs>
      <w:spacing w:line="200" w:lineRule="exact"/>
      <w:jc w:val="center"/>
    </w:pPr>
    <w:r>
      <w:t>www.</w:t>
    </w:r>
    <w:r w:rsidR="002607E9">
      <w:t>dss</w:t>
    </w:r>
    <w:r>
      <w:t>.gov.au</w:t>
    </w:r>
  </w:p>
  <w:p w:rsidR="002943C1" w:rsidRDefault="002943C1">
    <w:pPr>
      <w:pStyle w:val="Footer"/>
      <w:tabs>
        <w:tab w:val="clear" w:pos="4320"/>
        <w:tab w:val="clear" w:pos="864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5B" w:rsidRDefault="00BE2C5B">
      <w:r>
        <w:separator/>
      </w:r>
    </w:p>
  </w:footnote>
  <w:footnote w:type="continuationSeparator" w:id="0">
    <w:p w:rsidR="00BE2C5B" w:rsidRDefault="00BE2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C1" w:rsidRDefault="002943C1">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C1" w:rsidRDefault="006E483E" w:rsidP="00CD7828">
    <w:pPr>
      <w:pStyle w:val="Header"/>
      <w:tabs>
        <w:tab w:val="clear" w:pos="4320"/>
        <w:tab w:val="clear" w:pos="8640"/>
      </w:tabs>
      <w:ind w:left="-142"/>
      <w:rPr>
        <w:b/>
        <w:sz w:val="20"/>
      </w:rPr>
    </w:pPr>
    <w:bookmarkStart w:id="0" w:name="_GoBack"/>
    <w:r>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artment of Social Services" style="width:283.4pt;height:57.45pt">
          <v:imagedata r:id="rId1" o:title="DSS logo_strip black"/>
        </v:shape>
      </w:pict>
    </w:r>
    <w:bookmarkEnd w:id="0"/>
  </w:p>
  <w:p w:rsidR="002943C1" w:rsidRDefault="002943C1" w:rsidP="002607E9">
    <w:pPr>
      <w:pStyle w:val="Header"/>
      <w:tabs>
        <w:tab w:val="clear" w:pos="4320"/>
        <w:tab w:val="clear" w:pos="8640"/>
        <w:tab w:val="left" w:pos="2235"/>
        <w:tab w:val="left" w:pos="34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1">
    <w:nsid w:val="309F07F4"/>
    <w:multiLevelType w:val="singleLevel"/>
    <w:tmpl w:val="D33C2B74"/>
    <w:lvl w:ilvl="0">
      <w:start w:val="1"/>
      <w:numFmt w:val="decimal"/>
      <w:pStyle w:val="NumberedList"/>
      <w:lvlText w:val="%1."/>
      <w:lvlJc w:val="left"/>
      <w:pPr>
        <w:tabs>
          <w:tab w:val="num" w:pos="360"/>
        </w:tabs>
        <w:ind w:left="360" w:hanging="360"/>
      </w:pPr>
    </w:lvl>
  </w:abstractNum>
  <w:abstractNum w:abstractNumId="2">
    <w:nsid w:val="52263E5A"/>
    <w:multiLevelType w:val="multilevel"/>
    <w:tmpl w:val="727698F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8914" fill="f" fillcolor="white" stroke="f">
      <v:fill color="white" on="f"/>
      <v:stroke on="f"/>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2C5B"/>
    <w:rsid w:val="00025511"/>
    <w:rsid w:val="000505DF"/>
    <w:rsid w:val="00053E88"/>
    <w:rsid w:val="00096CEE"/>
    <w:rsid w:val="000C2CEA"/>
    <w:rsid w:val="001B307F"/>
    <w:rsid w:val="001C4DA5"/>
    <w:rsid w:val="00206C3F"/>
    <w:rsid w:val="002607E9"/>
    <w:rsid w:val="002943C1"/>
    <w:rsid w:val="002B4052"/>
    <w:rsid w:val="002D2448"/>
    <w:rsid w:val="003168A5"/>
    <w:rsid w:val="00340811"/>
    <w:rsid w:val="003861E4"/>
    <w:rsid w:val="003A05AF"/>
    <w:rsid w:val="003C05E0"/>
    <w:rsid w:val="003D50A7"/>
    <w:rsid w:val="003F4055"/>
    <w:rsid w:val="00402945"/>
    <w:rsid w:val="00434FB3"/>
    <w:rsid w:val="00515D0E"/>
    <w:rsid w:val="00557176"/>
    <w:rsid w:val="00566F63"/>
    <w:rsid w:val="005740C7"/>
    <w:rsid w:val="005C6338"/>
    <w:rsid w:val="005C6F9A"/>
    <w:rsid w:val="005F5A6E"/>
    <w:rsid w:val="00610AF7"/>
    <w:rsid w:val="00636A02"/>
    <w:rsid w:val="0064139A"/>
    <w:rsid w:val="00644FB7"/>
    <w:rsid w:val="006C565D"/>
    <w:rsid w:val="006E483E"/>
    <w:rsid w:val="006E7EDD"/>
    <w:rsid w:val="00752FC1"/>
    <w:rsid w:val="007C5279"/>
    <w:rsid w:val="00810466"/>
    <w:rsid w:val="00810571"/>
    <w:rsid w:val="00810BB8"/>
    <w:rsid w:val="00816539"/>
    <w:rsid w:val="00886837"/>
    <w:rsid w:val="00886863"/>
    <w:rsid w:val="008B35CD"/>
    <w:rsid w:val="008F6DD2"/>
    <w:rsid w:val="00900592"/>
    <w:rsid w:val="009B50DC"/>
    <w:rsid w:val="009B5A16"/>
    <w:rsid w:val="009F62E0"/>
    <w:rsid w:val="00A831DE"/>
    <w:rsid w:val="00A870BA"/>
    <w:rsid w:val="00AC2212"/>
    <w:rsid w:val="00AC4417"/>
    <w:rsid w:val="00AE124C"/>
    <w:rsid w:val="00AE4E6E"/>
    <w:rsid w:val="00AF0AEB"/>
    <w:rsid w:val="00AF2F7C"/>
    <w:rsid w:val="00B368EA"/>
    <w:rsid w:val="00B41857"/>
    <w:rsid w:val="00B639B3"/>
    <w:rsid w:val="00B66B97"/>
    <w:rsid w:val="00B92410"/>
    <w:rsid w:val="00BB0F38"/>
    <w:rsid w:val="00BE2C5B"/>
    <w:rsid w:val="00BF321F"/>
    <w:rsid w:val="00C21FE0"/>
    <w:rsid w:val="00C25064"/>
    <w:rsid w:val="00C574BB"/>
    <w:rsid w:val="00CD7828"/>
    <w:rsid w:val="00D01A3F"/>
    <w:rsid w:val="00D20360"/>
    <w:rsid w:val="00D2776E"/>
    <w:rsid w:val="00D55FFA"/>
    <w:rsid w:val="00D6462D"/>
    <w:rsid w:val="00E20EED"/>
    <w:rsid w:val="00E31286"/>
    <w:rsid w:val="00E52648"/>
    <w:rsid w:val="00EF552D"/>
    <w:rsid w:val="00FB3A3B"/>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3891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actDetails">
    <w:name w:val="ContactDetails"/>
    <w:basedOn w:val="Header"/>
    <w:pPr>
      <w:framePr w:w="2829" w:h="1060" w:hSpace="181" w:wrap="around" w:vAnchor="page" w:hAnchor="page" w:x="8352" w:y="2305" w:anchorLock="1"/>
      <w:spacing w:before="0" w:line="240" w:lineRule="exact"/>
    </w:pPr>
    <w:rPr>
      <w:color w:val="000000"/>
      <w:sz w:val="16"/>
    </w:rPr>
  </w:style>
  <w:style w:type="paragraph" w:customStyle="1" w:styleId="BulletedList">
    <w:name w:val="Bulleted List"/>
    <w:basedOn w:val="Normal"/>
    <w:pPr>
      <w:numPr>
        <w:numId w:val="1"/>
      </w:numPr>
      <w:spacing w:before="120"/>
      <w:ind w:left="357" w:hanging="357"/>
    </w:pPr>
  </w:style>
  <w:style w:type="paragraph" w:customStyle="1" w:styleId="NumberedList">
    <w:name w:val="Numbered List"/>
    <w:basedOn w:val="Normal"/>
    <w:pPr>
      <w:numPr>
        <w:numId w:val="2"/>
      </w:numPr>
      <w:spacing w:before="120"/>
      <w:ind w:left="357" w:hanging="357"/>
    </w:pPr>
  </w:style>
  <w:style w:type="character" w:styleId="Hyperlink">
    <w:name w:val="Hyperlink"/>
    <w:basedOn w:val="DefaultParagraphFont"/>
    <w:rsid w:val="00E31286"/>
    <w:rPr>
      <w:color w:val="0000FF"/>
      <w:u w:val="single"/>
    </w:rPr>
  </w:style>
  <w:style w:type="character" w:styleId="CommentReference">
    <w:name w:val="annotation reference"/>
    <w:basedOn w:val="DefaultParagraphFont"/>
    <w:rsid w:val="00610AF7"/>
    <w:rPr>
      <w:sz w:val="16"/>
      <w:szCs w:val="16"/>
    </w:rPr>
  </w:style>
  <w:style w:type="paragraph" w:styleId="CommentText">
    <w:name w:val="annotation text"/>
    <w:basedOn w:val="Normal"/>
    <w:link w:val="CommentTextChar"/>
    <w:rsid w:val="00610AF7"/>
    <w:rPr>
      <w:sz w:val="20"/>
    </w:rPr>
  </w:style>
  <w:style w:type="character" w:customStyle="1" w:styleId="CommentTextChar">
    <w:name w:val="Comment Text Char"/>
    <w:basedOn w:val="DefaultParagraphFont"/>
    <w:link w:val="CommentText"/>
    <w:rsid w:val="00610AF7"/>
    <w:rPr>
      <w:rFonts w:ascii="Arial" w:hAnsi="Arial"/>
      <w:lang w:eastAsia="en-US"/>
    </w:rPr>
  </w:style>
  <w:style w:type="paragraph" w:styleId="CommentSubject">
    <w:name w:val="annotation subject"/>
    <w:basedOn w:val="CommentText"/>
    <w:next w:val="CommentText"/>
    <w:link w:val="CommentSubjectChar"/>
    <w:rsid w:val="00610AF7"/>
    <w:rPr>
      <w:b/>
      <w:bCs/>
    </w:rPr>
  </w:style>
  <w:style w:type="character" w:customStyle="1" w:styleId="CommentSubjectChar">
    <w:name w:val="Comment Subject Char"/>
    <w:basedOn w:val="CommentTextChar"/>
    <w:link w:val="CommentSubject"/>
    <w:rsid w:val="00610AF7"/>
    <w:rPr>
      <w:rFonts w:ascii="Arial" w:hAnsi="Arial"/>
      <w:b/>
      <w:bCs/>
      <w:lang w:eastAsia="en-US"/>
    </w:rPr>
  </w:style>
  <w:style w:type="paragraph" w:styleId="BalloonText">
    <w:name w:val="Balloon Text"/>
    <w:basedOn w:val="Normal"/>
    <w:link w:val="BalloonTextChar"/>
    <w:rsid w:val="00610AF7"/>
    <w:pPr>
      <w:spacing w:before="0"/>
    </w:pPr>
    <w:rPr>
      <w:rFonts w:ascii="Tahoma" w:hAnsi="Tahoma" w:cs="Tahoma"/>
      <w:sz w:val="16"/>
      <w:szCs w:val="16"/>
    </w:rPr>
  </w:style>
  <w:style w:type="character" w:customStyle="1" w:styleId="BalloonTextChar">
    <w:name w:val="Balloon Text Char"/>
    <w:basedOn w:val="DefaultParagraphFont"/>
    <w:link w:val="BalloonText"/>
    <w:rsid w:val="00610AF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6166">
      <w:bodyDiv w:val="1"/>
      <w:marLeft w:val="0"/>
      <w:marRight w:val="0"/>
      <w:marTop w:val="0"/>
      <w:marBottom w:val="0"/>
      <w:divBdr>
        <w:top w:val="none" w:sz="0" w:space="0" w:color="auto"/>
        <w:left w:val="none" w:sz="0" w:space="0" w:color="auto"/>
        <w:bottom w:val="none" w:sz="0" w:space="0" w:color="auto"/>
        <w:right w:val="none" w:sz="0" w:space="0" w:color="auto"/>
      </w:divBdr>
    </w:div>
    <w:div w:id="8291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ras@dss.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80C1C-E7B8-4119-9E2C-28EA885F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Letterhead template.DOTX</Template>
  <TotalTime>2</TotalTime>
  <Pages>2</Pages>
  <Words>804</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FaHCSIA Letterhead template</vt:lpstr>
    </vt:vector>
  </TitlesOfParts>
  <Company>FaHCSIA</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FaHCSIA Letterhead template</dc:title>
  <dc:creator>MULLINGTON, Daniel</dc:creator>
  <cp:lastModifiedBy>CLARK, Ian</cp:lastModifiedBy>
  <cp:revision>4</cp:revision>
  <cp:lastPrinted>2015-12-15T01:34:00Z</cp:lastPrinted>
  <dcterms:created xsi:type="dcterms:W3CDTF">2015-12-16T00:06:00Z</dcterms:created>
  <dcterms:modified xsi:type="dcterms:W3CDTF">2015-12-16T00:08:00Z</dcterms:modified>
</cp:coreProperties>
</file>