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2E" w:rsidRDefault="0015202E" w:rsidP="0015202E">
      <w:pPr>
        <w:spacing w:line="240" w:lineRule="auto"/>
        <w:ind w:right="827"/>
        <w:jc w:val="right"/>
        <w:rPr>
          <w:color w:val="808080" w:themeColor="background1" w:themeShade="80"/>
        </w:rPr>
      </w:pPr>
      <w:r w:rsidRPr="00A336ED">
        <w:rPr>
          <w:color w:val="808080" w:themeColor="background1" w:themeShade="80"/>
          <w:sz w:val="44"/>
        </w:rPr>
        <w:t xml:space="preserve">Reducing violence </w:t>
      </w:r>
      <w:r w:rsidRPr="00A336ED">
        <w:rPr>
          <w:color w:val="808080" w:themeColor="background1" w:themeShade="80"/>
          <w:sz w:val="44"/>
        </w:rPr>
        <w:br/>
        <w:t xml:space="preserve">against women </w:t>
      </w:r>
      <w:r w:rsidRPr="00A336ED">
        <w:rPr>
          <w:color w:val="808080" w:themeColor="background1" w:themeShade="80"/>
          <w:sz w:val="44"/>
        </w:rPr>
        <w:br/>
        <w:t>and their children</w:t>
      </w:r>
      <w:r w:rsidRPr="00A336ED">
        <w:rPr>
          <w:color w:val="808080" w:themeColor="background1" w:themeShade="80"/>
        </w:rPr>
        <w:br/>
      </w:r>
    </w:p>
    <w:p w:rsidR="0015202E" w:rsidRPr="00A330B6" w:rsidRDefault="0015202E" w:rsidP="0015202E">
      <w:pPr>
        <w:spacing w:line="240" w:lineRule="auto"/>
        <w:ind w:right="827"/>
        <w:jc w:val="right"/>
        <w:rPr>
          <w:color w:val="808080" w:themeColor="background1" w:themeShade="80"/>
        </w:rPr>
      </w:pPr>
      <w:r>
        <w:rPr>
          <w:color w:val="808080" w:themeColor="background1" w:themeShade="80"/>
        </w:rPr>
        <w:t xml:space="preserve">Research informing the </w:t>
      </w:r>
      <w:r>
        <w:rPr>
          <w:color w:val="808080" w:themeColor="background1" w:themeShade="80"/>
        </w:rPr>
        <w:br/>
        <w:t xml:space="preserve">development of a </w:t>
      </w:r>
      <w:r>
        <w:rPr>
          <w:color w:val="808080" w:themeColor="background1" w:themeShade="80"/>
        </w:rPr>
        <w:br/>
        <w:t>national campaign</w:t>
      </w:r>
    </w:p>
    <w:p w:rsidR="0015202E" w:rsidRPr="00A330B6" w:rsidRDefault="0015202E" w:rsidP="0015202E">
      <w:pPr>
        <w:spacing w:line="240" w:lineRule="auto"/>
        <w:ind w:right="827"/>
        <w:jc w:val="right"/>
        <w:rPr>
          <w:color w:val="808080" w:themeColor="background1" w:themeShade="80"/>
        </w:rPr>
      </w:pPr>
    </w:p>
    <w:p w:rsidR="0015202E" w:rsidRDefault="0015202E" w:rsidP="0015202E">
      <w:pPr>
        <w:spacing w:line="240" w:lineRule="auto"/>
        <w:ind w:right="827"/>
        <w:jc w:val="right"/>
        <w:rPr>
          <w:color w:val="808080" w:themeColor="background1" w:themeShade="80"/>
        </w:rPr>
      </w:pPr>
      <w:r w:rsidRPr="00A330B6">
        <w:rPr>
          <w:color w:val="808080" w:themeColor="background1" w:themeShade="80"/>
        </w:rPr>
        <w:t>November 2015</w:t>
      </w:r>
    </w:p>
    <w:p w:rsidR="0015202E" w:rsidRDefault="0015202E" w:rsidP="0015202E">
      <w:pPr>
        <w:spacing w:line="240" w:lineRule="auto"/>
        <w:ind w:right="827"/>
        <w:jc w:val="right"/>
        <w:rPr>
          <w:color w:val="808080" w:themeColor="background1" w:themeShade="80"/>
        </w:rPr>
      </w:pPr>
      <w:r>
        <w:rPr>
          <w:color w:val="808080" w:themeColor="background1" w:themeShade="80"/>
        </w:rPr>
        <w:t>Commissioned by Australian Government</w:t>
      </w:r>
      <w:r>
        <w:rPr>
          <w:color w:val="808080" w:themeColor="background1" w:themeShade="80"/>
        </w:rPr>
        <w:br/>
        <w:t>Department of Social Services</w:t>
      </w:r>
    </w:p>
    <w:p w:rsidR="0015202E" w:rsidRDefault="0015202E" w:rsidP="0015202E">
      <w:pPr>
        <w:spacing w:line="240" w:lineRule="auto"/>
        <w:ind w:right="827"/>
        <w:jc w:val="right"/>
        <w:rPr>
          <w:color w:val="808080" w:themeColor="background1" w:themeShade="80"/>
        </w:rPr>
      </w:pPr>
    </w:p>
    <w:p w:rsidR="0015202E" w:rsidRPr="009F7057" w:rsidRDefault="0015202E" w:rsidP="0015202E">
      <w:pPr>
        <w:spacing w:line="240" w:lineRule="auto"/>
        <w:ind w:right="827"/>
        <w:jc w:val="right"/>
      </w:pPr>
      <w:r w:rsidRPr="00C823E2">
        <w:rPr>
          <w:b/>
          <w:color w:val="3EB1CC"/>
          <w:sz w:val="24"/>
          <w:szCs w:val="24"/>
        </w:rPr>
        <w:t xml:space="preserve">Australians express a strong desire for change.  </w:t>
      </w:r>
      <w:r w:rsidRPr="00C823E2">
        <w:rPr>
          <w:b/>
          <w:color w:val="3EB1CC"/>
          <w:sz w:val="24"/>
          <w:szCs w:val="24"/>
        </w:rPr>
        <w:br/>
      </w:r>
      <w:proofErr w:type="gramStart"/>
      <w:r w:rsidRPr="00C823E2">
        <w:rPr>
          <w:b/>
          <w:color w:val="3EB1CC"/>
          <w:sz w:val="24"/>
          <w:szCs w:val="24"/>
        </w:rPr>
        <w:t>But</w:t>
      </w:r>
      <w:proofErr w:type="gramEnd"/>
      <w:r w:rsidRPr="00C823E2">
        <w:rPr>
          <w:b/>
          <w:color w:val="3EB1CC"/>
          <w:sz w:val="24"/>
          <w:szCs w:val="24"/>
        </w:rPr>
        <w:t>, do we recognise the heart of the issue?</w:t>
      </w:r>
      <w:r w:rsidRPr="009F7057">
        <w:t xml:space="preserve"> </w:t>
      </w:r>
    </w:p>
    <w:p w:rsidR="0015202E" w:rsidRDefault="0015202E">
      <w:pPr>
        <w:spacing w:after="200" w:line="276" w:lineRule="auto"/>
        <w:jc w:val="left"/>
        <w:rPr>
          <w:rStyle w:val="BookTitle"/>
          <w:i w:val="0"/>
          <w:iCs w:val="0"/>
          <w:smallCaps w:val="0"/>
          <w:spacing w:val="0"/>
        </w:rPr>
      </w:pPr>
      <w:r>
        <w:rPr>
          <w:rStyle w:val="BookTitle"/>
          <w:i w:val="0"/>
          <w:iCs w:val="0"/>
          <w:smallCaps w:val="0"/>
          <w:spacing w:val="0"/>
        </w:rPr>
        <w:br w:type="page"/>
      </w:r>
    </w:p>
    <w:sdt>
      <w:sdtPr>
        <w:id w:val="1385446590"/>
        <w:docPartObj>
          <w:docPartGallery w:val="Table of Contents"/>
          <w:docPartUnique/>
        </w:docPartObj>
      </w:sdtPr>
      <w:sdtEndPr>
        <w:rPr>
          <w:rFonts w:eastAsia="Times New Roman" w:cs="Times New Roman"/>
          <w:noProof/>
          <w:sz w:val="20"/>
          <w:szCs w:val="20"/>
          <w:lang w:bidi="ar-SA"/>
        </w:rPr>
      </w:sdtEndPr>
      <w:sdtContent>
        <w:p w:rsidR="000A0F6B" w:rsidRDefault="000A0F6B">
          <w:pPr>
            <w:pStyle w:val="TOCHeading"/>
          </w:pPr>
          <w:r>
            <w:t>Table of Contents</w:t>
          </w:r>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436220232" w:history="1">
            <w:r w:rsidRPr="00FD6A89">
              <w:rPr>
                <w:rStyle w:val="Hyperlink"/>
                <w:rFonts w:eastAsiaTheme="majorEastAsia"/>
                <w:noProof/>
              </w:rPr>
              <w:t>Executive summary</w:t>
            </w:r>
            <w:r>
              <w:rPr>
                <w:noProof/>
                <w:webHidden/>
              </w:rPr>
              <w:tab/>
            </w:r>
            <w:r>
              <w:rPr>
                <w:noProof/>
                <w:webHidden/>
              </w:rPr>
              <w:fldChar w:fldCharType="begin"/>
            </w:r>
            <w:r>
              <w:rPr>
                <w:noProof/>
                <w:webHidden/>
              </w:rPr>
              <w:instrText xml:space="preserve"> PAGEREF _Toc436220232 \h </w:instrText>
            </w:r>
            <w:r>
              <w:rPr>
                <w:noProof/>
                <w:webHidden/>
              </w:rPr>
            </w:r>
            <w:r>
              <w:rPr>
                <w:noProof/>
                <w:webHidden/>
              </w:rPr>
              <w:fldChar w:fldCharType="separate"/>
            </w:r>
            <w:r w:rsidR="00623EAF">
              <w:rPr>
                <w:noProof/>
                <w:webHidden/>
              </w:rPr>
              <w:t>3</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33" w:history="1">
            <w:r w:rsidRPr="00FD6A89">
              <w:rPr>
                <w:rStyle w:val="Hyperlink"/>
                <w:rFonts w:eastAsiaTheme="majorEastAsia"/>
                <w:noProof/>
              </w:rPr>
              <w:t>1. Introduction</w:t>
            </w:r>
            <w:r>
              <w:rPr>
                <w:noProof/>
                <w:webHidden/>
              </w:rPr>
              <w:tab/>
            </w:r>
            <w:r>
              <w:rPr>
                <w:noProof/>
                <w:webHidden/>
              </w:rPr>
              <w:fldChar w:fldCharType="begin"/>
            </w:r>
            <w:r>
              <w:rPr>
                <w:noProof/>
                <w:webHidden/>
              </w:rPr>
              <w:instrText xml:space="preserve"> PAGEREF _Toc436220233 \h </w:instrText>
            </w:r>
            <w:r>
              <w:rPr>
                <w:noProof/>
                <w:webHidden/>
              </w:rPr>
            </w:r>
            <w:r>
              <w:rPr>
                <w:noProof/>
                <w:webHidden/>
              </w:rPr>
              <w:fldChar w:fldCharType="separate"/>
            </w:r>
            <w:r w:rsidR="00623EAF">
              <w:rPr>
                <w:noProof/>
                <w:webHidden/>
              </w:rPr>
              <w:t>5</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34" w:history="1">
            <w:r w:rsidRPr="00FD6A89">
              <w:rPr>
                <w:rStyle w:val="Hyperlink"/>
                <w:rFonts w:eastAsiaTheme="majorEastAsia"/>
                <w:noProof/>
              </w:rPr>
              <w:t>2. Informing a national campaign</w:t>
            </w:r>
            <w:r>
              <w:rPr>
                <w:noProof/>
                <w:webHidden/>
              </w:rPr>
              <w:tab/>
            </w:r>
            <w:r>
              <w:rPr>
                <w:noProof/>
                <w:webHidden/>
              </w:rPr>
              <w:fldChar w:fldCharType="begin"/>
            </w:r>
            <w:r>
              <w:rPr>
                <w:noProof/>
                <w:webHidden/>
              </w:rPr>
              <w:instrText xml:space="preserve"> PAGEREF _Toc436220234 \h </w:instrText>
            </w:r>
            <w:r>
              <w:rPr>
                <w:noProof/>
                <w:webHidden/>
              </w:rPr>
            </w:r>
            <w:r>
              <w:rPr>
                <w:noProof/>
                <w:webHidden/>
              </w:rPr>
              <w:fldChar w:fldCharType="separate"/>
            </w:r>
            <w:r w:rsidR="00623EAF">
              <w:rPr>
                <w:noProof/>
                <w:webHidden/>
              </w:rPr>
              <w:t>10</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35" w:history="1">
            <w:r w:rsidRPr="00FD6A89">
              <w:rPr>
                <w:rStyle w:val="Hyperlink"/>
                <w:rFonts w:eastAsiaTheme="majorEastAsia"/>
                <w:noProof/>
              </w:rPr>
              <w:t>2.1 Awareness and knowledge</w:t>
            </w:r>
            <w:r>
              <w:rPr>
                <w:noProof/>
                <w:webHidden/>
              </w:rPr>
              <w:tab/>
            </w:r>
            <w:r>
              <w:rPr>
                <w:noProof/>
                <w:webHidden/>
              </w:rPr>
              <w:fldChar w:fldCharType="begin"/>
            </w:r>
            <w:r>
              <w:rPr>
                <w:noProof/>
                <w:webHidden/>
              </w:rPr>
              <w:instrText xml:space="preserve"> PAGEREF _Toc436220235 \h </w:instrText>
            </w:r>
            <w:r>
              <w:rPr>
                <w:noProof/>
                <w:webHidden/>
              </w:rPr>
            </w:r>
            <w:r>
              <w:rPr>
                <w:noProof/>
                <w:webHidden/>
              </w:rPr>
              <w:fldChar w:fldCharType="separate"/>
            </w:r>
            <w:r w:rsidR="00623EAF">
              <w:rPr>
                <w:noProof/>
                <w:webHidden/>
              </w:rPr>
              <w:t>10</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36" w:history="1">
            <w:r w:rsidRPr="00FD6A89">
              <w:rPr>
                <w:rStyle w:val="Hyperlink"/>
                <w:rFonts w:eastAsiaTheme="majorEastAsia"/>
                <w:noProof/>
              </w:rPr>
              <w:t>2.2 Violence-supportive attitudes among young people</w:t>
            </w:r>
            <w:r>
              <w:rPr>
                <w:noProof/>
                <w:webHidden/>
              </w:rPr>
              <w:tab/>
            </w:r>
            <w:r>
              <w:rPr>
                <w:noProof/>
                <w:webHidden/>
              </w:rPr>
              <w:fldChar w:fldCharType="begin"/>
            </w:r>
            <w:r>
              <w:rPr>
                <w:noProof/>
                <w:webHidden/>
              </w:rPr>
              <w:instrText xml:space="preserve"> PAGEREF _Toc436220236 \h </w:instrText>
            </w:r>
            <w:r>
              <w:rPr>
                <w:noProof/>
                <w:webHidden/>
              </w:rPr>
            </w:r>
            <w:r>
              <w:rPr>
                <w:noProof/>
                <w:webHidden/>
              </w:rPr>
              <w:fldChar w:fldCharType="separate"/>
            </w:r>
            <w:r w:rsidR="00623EAF">
              <w:rPr>
                <w:noProof/>
                <w:webHidden/>
              </w:rPr>
              <w:t>10</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37" w:history="1">
            <w:r w:rsidRPr="00FD6A89">
              <w:rPr>
                <w:rStyle w:val="Hyperlink"/>
                <w:rFonts w:eastAsiaTheme="majorEastAsia"/>
                <w:noProof/>
              </w:rPr>
              <w:t>2.3 Community readiness</w:t>
            </w:r>
            <w:r>
              <w:rPr>
                <w:noProof/>
                <w:webHidden/>
              </w:rPr>
              <w:tab/>
            </w:r>
            <w:r>
              <w:rPr>
                <w:noProof/>
                <w:webHidden/>
              </w:rPr>
              <w:fldChar w:fldCharType="begin"/>
            </w:r>
            <w:r>
              <w:rPr>
                <w:noProof/>
                <w:webHidden/>
              </w:rPr>
              <w:instrText xml:space="preserve"> PAGEREF _Toc436220237 \h </w:instrText>
            </w:r>
            <w:r>
              <w:rPr>
                <w:noProof/>
                <w:webHidden/>
              </w:rPr>
            </w:r>
            <w:r>
              <w:rPr>
                <w:noProof/>
                <w:webHidden/>
              </w:rPr>
              <w:fldChar w:fldCharType="separate"/>
            </w:r>
            <w:r w:rsidR="00623EAF">
              <w:rPr>
                <w:noProof/>
                <w:webHidden/>
              </w:rPr>
              <w:t>11</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38" w:history="1">
            <w:r w:rsidRPr="00FD6A89">
              <w:rPr>
                <w:rStyle w:val="Hyperlink"/>
                <w:rFonts w:eastAsiaTheme="majorEastAsia"/>
                <w:noProof/>
              </w:rPr>
              <w:t>2.4</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national campaign – the need for a primary prevention approach</w:t>
            </w:r>
            <w:r>
              <w:rPr>
                <w:noProof/>
                <w:webHidden/>
              </w:rPr>
              <w:tab/>
            </w:r>
            <w:r>
              <w:rPr>
                <w:noProof/>
                <w:webHidden/>
              </w:rPr>
              <w:fldChar w:fldCharType="begin"/>
            </w:r>
            <w:r>
              <w:rPr>
                <w:noProof/>
                <w:webHidden/>
              </w:rPr>
              <w:instrText xml:space="preserve"> PAGEREF _Toc436220238 \h </w:instrText>
            </w:r>
            <w:r>
              <w:rPr>
                <w:noProof/>
                <w:webHidden/>
              </w:rPr>
            </w:r>
            <w:r>
              <w:rPr>
                <w:noProof/>
                <w:webHidden/>
              </w:rPr>
              <w:fldChar w:fldCharType="separate"/>
            </w:r>
            <w:r w:rsidR="00623EAF">
              <w:rPr>
                <w:noProof/>
                <w:webHidden/>
              </w:rPr>
              <w:t>11</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39" w:history="1">
            <w:r w:rsidRPr="00FD6A89">
              <w:rPr>
                <w:rStyle w:val="Hyperlink"/>
                <w:rFonts w:eastAsiaTheme="majorEastAsia"/>
                <w:noProof/>
              </w:rPr>
              <w:t>3. Research purpose and method</w:t>
            </w:r>
            <w:r>
              <w:rPr>
                <w:noProof/>
                <w:webHidden/>
              </w:rPr>
              <w:tab/>
            </w:r>
            <w:r>
              <w:rPr>
                <w:noProof/>
                <w:webHidden/>
              </w:rPr>
              <w:fldChar w:fldCharType="begin"/>
            </w:r>
            <w:r>
              <w:rPr>
                <w:noProof/>
                <w:webHidden/>
              </w:rPr>
              <w:instrText xml:space="preserve"> PAGEREF _Toc436220239 \h </w:instrText>
            </w:r>
            <w:r>
              <w:rPr>
                <w:noProof/>
                <w:webHidden/>
              </w:rPr>
            </w:r>
            <w:r>
              <w:rPr>
                <w:noProof/>
                <w:webHidden/>
              </w:rPr>
              <w:fldChar w:fldCharType="separate"/>
            </w:r>
            <w:r w:rsidR="00623EAF">
              <w:rPr>
                <w:noProof/>
                <w:webHidden/>
              </w:rPr>
              <w:t>12</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40" w:history="1">
            <w:r w:rsidRPr="00FD6A89">
              <w:rPr>
                <w:rStyle w:val="Hyperlink"/>
                <w:rFonts w:eastAsiaTheme="majorEastAsia"/>
                <w:noProof/>
              </w:rPr>
              <w:t>4. An influencer strategy</w:t>
            </w:r>
            <w:r>
              <w:rPr>
                <w:noProof/>
                <w:webHidden/>
              </w:rPr>
              <w:tab/>
            </w:r>
            <w:r>
              <w:rPr>
                <w:noProof/>
                <w:webHidden/>
              </w:rPr>
              <w:fldChar w:fldCharType="begin"/>
            </w:r>
            <w:r>
              <w:rPr>
                <w:noProof/>
                <w:webHidden/>
              </w:rPr>
              <w:instrText xml:space="preserve"> PAGEREF _Toc436220240 \h </w:instrText>
            </w:r>
            <w:r>
              <w:rPr>
                <w:noProof/>
                <w:webHidden/>
              </w:rPr>
            </w:r>
            <w:r>
              <w:rPr>
                <w:noProof/>
                <w:webHidden/>
              </w:rPr>
              <w:fldChar w:fldCharType="separate"/>
            </w:r>
            <w:r w:rsidR="00623EAF">
              <w:rPr>
                <w:noProof/>
                <w:webHidden/>
              </w:rPr>
              <w:t>14</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41" w:history="1">
            <w:r w:rsidRPr="00FD6A89">
              <w:rPr>
                <w:rStyle w:val="Hyperlink"/>
                <w:rFonts w:eastAsiaTheme="majorEastAsia"/>
                <w:noProof/>
              </w:rPr>
              <w:t>4.1</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role of a primary prevention influencer strategy</w:t>
            </w:r>
            <w:r>
              <w:rPr>
                <w:noProof/>
                <w:webHidden/>
              </w:rPr>
              <w:tab/>
            </w:r>
            <w:r>
              <w:rPr>
                <w:noProof/>
                <w:webHidden/>
              </w:rPr>
              <w:fldChar w:fldCharType="begin"/>
            </w:r>
            <w:r>
              <w:rPr>
                <w:noProof/>
                <w:webHidden/>
              </w:rPr>
              <w:instrText xml:space="preserve"> PAGEREF _Toc436220241 \h </w:instrText>
            </w:r>
            <w:r>
              <w:rPr>
                <w:noProof/>
                <w:webHidden/>
              </w:rPr>
            </w:r>
            <w:r>
              <w:rPr>
                <w:noProof/>
                <w:webHidden/>
              </w:rPr>
              <w:fldChar w:fldCharType="separate"/>
            </w:r>
            <w:r w:rsidR="00623EAF">
              <w:rPr>
                <w:noProof/>
                <w:webHidden/>
              </w:rPr>
              <w:t>14</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42" w:history="1">
            <w:r w:rsidRPr="00FD6A89">
              <w:rPr>
                <w:rStyle w:val="Hyperlink"/>
                <w:rFonts w:eastAsiaTheme="majorEastAsia"/>
                <w:noProof/>
              </w:rPr>
              <w:t>4.2</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layers of influence</w:t>
            </w:r>
            <w:r>
              <w:rPr>
                <w:noProof/>
                <w:webHidden/>
              </w:rPr>
              <w:tab/>
            </w:r>
            <w:r>
              <w:rPr>
                <w:noProof/>
                <w:webHidden/>
              </w:rPr>
              <w:fldChar w:fldCharType="begin"/>
            </w:r>
            <w:r>
              <w:rPr>
                <w:noProof/>
                <w:webHidden/>
              </w:rPr>
              <w:instrText xml:space="preserve"> PAGEREF _Toc436220242 \h </w:instrText>
            </w:r>
            <w:r>
              <w:rPr>
                <w:noProof/>
                <w:webHidden/>
              </w:rPr>
            </w:r>
            <w:r>
              <w:rPr>
                <w:noProof/>
                <w:webHidden/>
              </w:rPr>
              <w:fldChar w:fldCharType="separate"/>
            </w:r>
            <w:r w:rsidR="00623EAF">
              <w:rPr>
                <w:noProof/>
                <w:webHidden/>
              </w:rPr>
              <w:t>16</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43" w:history="1">
            <w:r w:rsidRPr="00FD6A89">
              <w:rPr>
                <w:rStyle w:val="Hyperlink"/>
                <w:rFonts w:eastAsiaTheme="majorEastAsia"/>
                <w:noProof/>
              </w:rPr>
              <w:t>4.3</w:t>
            </w:r>
            <w:r>
              <w:rPr>
                <w:rFonts w:asciiTheme="minorHAnsi" w:eastAsiaTheme="minorEastAsia" w:hAnsiTheme="minorHAnsi" w:cstheme="minorBidi"/>
                <w:noProof/>
                <w:sz w:val="22"/>
                <w:szCs w:val="22"/>
                <w:lang w:eastAsia="en-AU"/>
              </w:rPr>
              <w:tab/>
            </w:r>
            <w:r w:rsidRPr="00FD6A89">
              <w:rPr>
                <w:rStyle w:val="Hyperlink"/>
                <w:rFonts w:eastAsiaTheme="majorEastAsia"/>
                <w:noProof/>
              </w:rPr>
              <w:t>Specific influencers</w:t>
            </w:r>
            <w:r>
              <w:rPr>
                <w:noProof/>
                <w:webHidden/>
              </w:rPr>
              <w:tab/>
            </w:r>
            <w:r>
              <w:rPr>
                <w:noProof/>
                <w:webHidden/>
              </w:rPr>
              <w:fldChar w:fldCharType="begin"/>
            </w:r>
            <w:r>
              <w:rPr>
                <w:noProof/>
                <w:webHidden/>
              </w:rPr>
              <w:instrText xml:space="preserve"> PAGEREF _Toc436220243 \h </w:instrText>
            </w:r>
            <w:r>
              <w:rPr>
                <w:noProof/>
                <w:webHidden/>
              </w:rPr>
            </w:r>
            <w:r>
              <w:rPr>
                <w:noProof/>
                <w:webHidden/>
              </w:rPr>
              <w:fldChar w:fldCharType="separate"/>
            </w:r>
            <w:r w:rsidR="00623EAF">
              <w:rPr>
                <w:noProof/>
                <w:webHidden/>
              </w:rPr>
              <w:t>21</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44" w:history="1">
            <w:r w:rsidRPr="00FD6A89">
              <w:rPr>
                <w:rStyle w:val="Hyperlink"/>
                <w:rFonts w:eastAsiaTheme="majorEastAsia"/>
                <w:noProof/>
              </w:rPr>
              <w:t>4.4</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discomfort of conversations</w:t>
            </w:r>
            <w:r>
              <w:rPr>
                <w:noProof/>
                <w:webHidden/>
              </w:rPr>
              <w:tab/>
            </w:r>
            <w:r>
              <w:rPr>
                <w:noProof/>
                <w:webHidden/>
              </w:rPr>
              <w:fldChar w:fldCharType="begin"/>
            </w:r>
            <w:r>
              <w:rPr>
                <w:noProof/>
                <w:webHidden/>
              </w:rPr>
              <w:instrText xml:space="preserve"> PAGEREF _Toc436220244 \h </w:instrText>
            </w:r>
            <w:r>
              <w:rPr>
                <w:noProof/>
                <w:webHidden/>
              </w:rPr>
            </w:r>
            <w:r>
              <w:rPr>
                <w:noProof/>
                <w:webHidden/>
              </w:rPr>
              <w:fldChar w:fldCharType="separate"/>
            </w:r>
            <w:r w:rsidR="00623EAF">
              <w:rPr>
                <w:noProof/>
                <w:webHidden/>
              </w:rPr>
              <w:t>29</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45" w:history="1">
            <w:r w:rsidRPr="00FD6A89">
              <w:rPr>
                <w:rStyle w:val="Hyperlink"/>
                <w:rFonts w:eastAsiaTheme="majorEastAsia"/>
                <w:noProof/>
              </w:rPr>
              <w:t>5. The challenges of engaging influencers – recognising heuristics</w:t>
            </w:r>
            <w:r>
              <w:rPr>
                <w:noProof/>
                <w:webHidden/>
              </w:rPr>
              <w:tab/>
            </w:r>
            <w:r>
              <w:rPr>
                <w:noProof/>
                <w:webHidden/>
              </w:rPr>
              <w:fldChar w:fldCharType="begin"/>
            </w:r>
            <w:r>
              <w:rPr>
                <w:noProof/>
                <w:webHidden/>
              </w:rPr>
              <w:instrText xml:space="preserve"> PAGEREF _Toc436220245 \h </w:instrText>
            </w:r>
            <w:r>
              <w:rPr>
                <w:noProof/>
                <w:webHidden/>
              </w:rPr>
            </w:r>
            <w:r>
              <w:rPr>
                <w:noProof/>
                <w:webHidden/>
              </w:rPr>
              <w:fldChar w:fldCharType="separate"/>
            </w:r>
            <w:r w:rsidR="00623EAF">
              <w:rPr>
                <w:noProof/>
                <w:webHidden/>
              </w:rPr>
              <w:t>30</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46" w:history="1">
            <w:r w:rsidRPr="00FD6A89">
              <w:rPr>
                <w:rStyle w:val="Hyperlink"/>
                <w:rFonts w:eastAsiaTheme="majorEastAsia"/>
                <w:noProof/>
              </w:rPr>
              <w:t>5.1</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strength of impeding heuristics</w:t>
            </w:r>
            <w:r>
              <w:rPr>
                <w:noProof/>
                <w:webHidden/>
              </w:rPr>
              <w:tab/>
            </w:r>
            <w:r>
              <w:rPr>
                <w:noProof/>
                <w:webHidden/>
              </w:rPr>
              <w:fldChar w:fldCharType="begin"/>
            </w:r>
            <w:r>
              <w:rPr>
                <w:noProof/>
                <w:webHidden/>
              </w:rPr>
              <w:instrText xml:space="preserve"> PAGEREF _Toc436220246 \h </w:instrText>
            </w:r>
            <w:r>
              <w:rPr>
                <w:noProof/>
                <w:webHidden/>
              </w:rPr>
            </w:r>
            <w:r>
              <w:rPr>
                <w:noProof/>
                <w:webHidden/>
              </w:rPr>
              <w:fldChar w:fldCharType="separate"/>
            </w:r>
            <w:r w:rsidR="00623EAF">
              <w:rPr>
                <w:noProof/>
                <w:webHidden/>
              </w:rPr>
              <w:t>30</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47" w:history="1">
            <w:r w:rsidRPr="00FD6A89">
              <w:rPr>
                <w:rStyle w:val="Hyperlink"/>
                <w:rFonts w:eastAsiaTheme="majorEastAsia"/>
                <w:noProof/>
              </w:rPr>
              <w:t>5.2</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impact of heuristics</w:t>
            </w:r>
            <w:r>
              <w:rPr>
                <w:noProof/>
                <w:webHidden/>
              </w:rPr>
              <w:tab/>
            </w:r>
            <w:r>
              <w:rPr>
                <w:noProof/>
                <w:webHidden/>
              </w:rPr>
              <w:fldChar w:fldCharType="begin"/>
            </w:r>
            <w:r>
              <w:rPr>
                <w:noProof/>
                <w:webHidden/>
              </w:rPr>
              <w:instrText xml:space="preserve"> PAGEREF _Toc436220247 \h </w:instrText>
            </w:r>
            <w:r>
              <w:rPr>
                <w:noProof/>
                <w:webHidden/>
              </w:rPr>
            </w:r>
            <w:r>
              <w:rPr>
                <w:noProof/>
                <w:webHidden/>
              </w:rPr>
              <w:fldChar w:fldCharType="separate"/>
            </w:r>
            <w:r w:rsidR="00623EAF">
              <w:rPr>
                <w:noProof/>
                <w:webHidden/>
              </w:rPr>
              <w:t>33</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48" w:history="1">
            <w:r w:rsidRPr="00FD6A89">
              <w:rPr>
                <w:rStyle w:val="Hyperlink"/>
                <w:rFonts w:eastAsiaTheme="majorEastAsia"/>
                <w:noProof/>
              </w:rPr>
              <w:t>6. The challenges of engaging influencers – reconciling costs</w:t>
            </w:r>
            <w:r>
              <w:rPr>
                <w:noProof/>
                <w:webHidden/>
              </w:rPr>
              <w:tab/>
            </w:r>
            <w:r>
              <w:rPr>
                <w:noProof/>
                <w:webHidden/>
              </w:rPr>
              <w:fldChar w:fldCharType="begin"/>
            </w:r>
            <w:r>
              <w:rPr>
                <w:noProof/>
                <w:webHidden/>
              </w:rPr>
              <w:instrText xml:space="preserve"> PAGEREF _Toc436220248 \h </w:instrText>
            </w:r>
            <w:r>
              <w:rPr>
                <w:noProof/>
                <w:webHidden/>
              </w:rPr>
            </w:r>
            <w:r>
              <w:rPr>
                <w:noProof/>
                <w:webHidden/>
              </w:rPr>
              <w:fldChar w:fldCharType="separate"/>
            </w:r>
            <w:r w:rsidR="00623EAF">
              <w:rPr>
                <w:noProof/>
                <w:webHidden/>
              </w:rPr>
              <w:t>34</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49" w:history="1">
            <w:r w:rsidRPr="00FD6A89">
              <w:rPr>
                <w:rStyle w:val="Hyperlink"/>
                <w:rFonts w:eastAsiaTheme="majorEastAsia"/>
                <w:noProof/>
              </w:rPr>
              <w:t>6.1</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perceived personal costs for parents</w:t>
            </w:r>
            <w:r>
              <w:rPr>
                <w:noProof/>
                <w:webHidden/>
              </w:rPr>
              <w:tab/>
            </w:r>
            <w:r>
              <w:rPr>
                <w:noProof/>
                <w:webHidden/>
              </w:rPr>
              <w:fldChar w:fldCharType="begin"/>
            </w:r>
            <w:r>
              <w:rPr>
                <w:noProof/>
                <w:webHidden/>
              </w:rPr>
              <w:instrText xml:space="preserve"> PAGEREF _Toc436220249 \h </w:instrText>
            </w:r>
            <w:r>
              <w:rPr>
                <w:noProof/>
                <w:webHidden/>
              </w:rPr>
            </w:r>
            <w:r>
              <w:rPr>
                <w:noProof/>
                <w:webHidden/>
              </w:rPr>
              <w:fldChar w:fldCharType="separate"/>
            </w:r>
            <w:r w:rsidR="00623EAF">
              <w:rPr>
                <w:noProof/>
                <w:webHidden/>
              </w:rPr>
              <w:t>34</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50" w:history="1">
            <w:r w:rsidRPr="00FD6A89">
              <w:rPr>
                <w:rStyle w:val="Hyperlink"/>
                <w:rFonts w:eastAsiaTheme="majorEastAsia"/>
                <w:noProof/>
              </w:rPr>
              <w:t>6.2</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perceived personal costs for young females – losing identity</w:t>
            </w:r>
            <w:r>
              <w:rPr>
                <w:noProof/>
                <w:webHidden/>
              </w:rPr>
              <w:tab/>
            </w:r>
            <w:r>
              <w:rPr>
                <w:noProof/>
                <w:webHidden/>
              </w:rPr>
              <w:fldChar w:fldCharType="begin"/>
            </w:r>
            <w:r>
              <w:rPr>
                <w:noProof/>
                <w:webHidden/>
              </w:rPr>
              <w:instrText xml:space="preserve"> PAGEREF _Toc436220250 \h </w:instrText>
            </w:r>
            <w:r>
              <w:rPr>
                <w:noProof/>
                <w:webHidden/>
              </w:rPr>
            </w:r>
            <w:r>
              <w:rPr>
                <w:noProof/>
                <w:webHidden/>
              </w:rPr>
              <w:fldChar w:fldCharType="separate"/>
            </w:r>
            <w:r w:rsidR="00623EAF">
              <w:rPr>
                <w:noProof/>
                <w:webHidden/>
              </w:rPr>
              <w:t>36</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51" w:history="1">
            <w:r w:rsidRPr="00FD6A89">
              <w:rPr>
                <w:rStyle w:val="Hyperlink"/>
                <w:rFonts w:eastAsiaTheme="majorEastAsia"/>
                <w:noProof/>
              </w:rPr>
              <w:t>6.3</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perceived personal benefits for young males – gaining identity</w:t>
            </w:r>
            <w:r>
              <w:rPr>
                <w:noProof/>
                <w:webHidden/>
              </w:rPr>
              <w:tab/>
            </w:r>
            <w:r>
              <w:rPr>
                <w:noProof/>
                <w:webHidden/>
              </w:rPr>
              <w:fldChar w:fldCharType="begin"/>
            </w:r>
            <w:r>
              <w:rPr>
                <w:noProof/>
                <w:webHidden/>
              </w:rPr>
              <w:instrText xml:space="preserve"> PAGEREF _Toc436220251 \h </w:instrText>
            </w:r>
            <w:r>
              <w:rPr>
                <w:noProof/>
                <w:webHidden/>
              </w:rPr>
            </w:r>
            <w:r>
              <w:rPr>
                <w:noProof/>
                <w:webHidden/>
              </w:rPr>
              <w:fldChar w:fldCharType="separate"/>
            </w:r>
            <w:r w:rsidR="00623EAF">
              <w:rPr>
                <w:noProof/>
                <w:webHidden/>
              </w:rPr>
              <w:t>37</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52" w:history="1">
            <w:r w:rsidRPr="00FD6A89">
              <w:rPr>
                <w:rStyle w:val="Hyperlink"/>
                <w:rFonts w:eastAsiaTheme="majorEastAsia"/>
                <w:noProof/>
              </w:rPr>
              <w:t>6.4</w:t>
            </w:r>
            <w:r>
              <w:rPr>
                <w:rFonts w:asciiTheme="minorHAnsi" w:eastAsiaTheme="minorEastAsia" w:hAnsiTheme="minorHAnsi" w:cstheme="minorBidi"/>
                <w:noProof/>
                <w:sz w:val="22"/>
                <w:szCs w:val="22"/>
                <w:lang w:eastAsia="en-AU"/>
              </w:rPr>
              <w:tab/>
            </w:r>
            <w:r w:rsidRPr="00FD6A89">
              <w:rPr>
                <w:rStyle w:val="Hyperlink"/>
                <w:rFonts w:eastAsiaTheme="majorEastAsia"/>
                <w:noProof/>
              </w:rPr>
              <w:t>Changing the cost-benefit equation</w:t>
            </w:r>
            <w:r>
              <w:rPr>
                <w:noProof/>
                <w:webHidden/>
              </w:rPr>
              <w:tab/>
            </w:r>
            <w:r>
              <w:rPr>
                <w:noProof/>
                <w:webHidden/>
              </w:rPr>
              <w:fldChar w:fldCharType="begin"/>
            </w:r>
            <w:r>
              <w:rPr>
                <w:noProof/>
                <w:webHidden/>
              </w:rPr>
              <w:instrText xml:space="preserve"> PAGEREF _Toc436220252 \h </w:instrText>
            </w:r>
            <w:r>
              <w:rPr>
                <w:noProof/>
                <w:webHidden/>
              </w:rPr>
            </w:r>
            <w:r>
              <w:rPr>
                <w:noProof/>
                <w:webHidden/>
              </w:rPr>
              <w:fldChar w:fldCharType="separate"/>
            </w:r>
            <w:r w:rsidR="00623EAF">
              <w:rPr>
                <w:noProof/>
                <w:webHidden/>
              </w:rPr>
              <w:t>39</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53" w:history="1">
            <w:r w:rsidRPr="00FD6A89">
              <w:rPr>
                <w:rStyle w:val="Hyperlink"/>
                <w:rFonts w:eastAsiaTheme="majorEastAsia"/>
                <w:noProof/>
              </w:rPr>
              <w:t>7. The challenges of engaging influencers – reconciling perpetuation of norms</w:t>
            </w:r>
            <w:r>
              <w:rPr>
                <w:noProof/>
                <w:webHidden/>
              </w:rPr>
              <w:tab/>
            </w:r>
            <w:r>
              <w:rPr>
                <w:noProof/>
                <w:webHidden/>
              </w:rPr>
              <w:fldChar w:fldCharType="begin"/>
            </w:r>
            <w:r>
              <w:rPr>
                <w:noProof/>
                <w:webHidden/>
              </w:rPr>
              <w:instrText xml:space="preserve"> PAGEREF _Toc436220253 \h </w:instrText>
            </w:r>
            <w:r>
              <w:rPr>
                <w:noProof/>
                <w:webHidden/>
              </w:rPr>
            </w:r>
            <w:r>
              <w:rPr>
                <w:noProof/>
                <w:webHidden/>
              </w:rPr>
              <w:fldChar w:fldCharType="separate"/>
            </w:r>
            <w:r w:rsidR="00623EAF">
              <w:rPr>
                <w:noProof/>
                <w:webHidden/>
              </w:rPr>
              <w:t>40</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54" w:history="1">
            <w:r w:rsidRPr="00FD6A89">
              <w:rPr>
                <w:rStyle w:val="Hyperlink"/>
                <w:rFonts w:eastAsiaTheme="majorEastAsia"/>
                <w:noProof/>
              </w:rPr>
              <w:t>7.1</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inequity of norms</w:t>
            </w:r>
            <w:r>
              <w:rPr>
                <w:noProof/>
                <w:webHidden/>
              </w:rPr>
              <w:tab/>
            </w:r>
            <w:r>
              <w:rPr>
                <w:noProof/>
                <w:webHidden/>
              </w:rPr>
              <w:fldChar w:fldCharType="begin"/>
            </w:r>
            <w:r>
              <w:rPr>
                <w:noProof/>
                <w:webHidden/>
              </w:rPr>
              <w:instrText xml:space="preserve"> PAGEREF _Toc436220254 \h </w:instrText>
            </w:r>
            <w:r>
              <w:rPr>
                <w:noProof/>
                <w:webHidden/>
              </w:rPr>
            </w:r>
            <w:r>
              <w:rPr>
                <w:noProof/>
                <w:webHidden/>
              </w:rPr>
              <w:fldChar w:fldCharType="separate"/>
            </w:r>
            <w:r w:rsidR="00623EAF">
              <w:rPr>
                <w:noProof/>
                <w:webHidden/>
              </w:rPr>
              <w:t>40</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55" w:history="1">
            <w:r w:rsidRPr="00FD6A89">
              <w:rPr>
                <w:rStyle w:val="Hyperlink"/>
                <w:rFonts w:eastAsiaTheme="majorEastAsia"/>
                <w:noProof/>
              </w:rPr>
              <w:t>7.2</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norms of acceptable behaviours</w:t>
            </w:r>
            <w:r>
              <w:rPr>
                <w:noProof/>
                <w:webHidden/>
              </w:rPr>
              <w:tab/>
            </w:r>
            <w:r>
              <w:rPr>
                <w:noProof/>
                <w:webHidden/>
              </w:rPr>
              <w:fldChar w:fldCharType="begin"/>
            </w:r>
            <w:r>
              <w:rPr>
                <w:noProof/>
                <w:webHidden/>
              </w:rPr>
              <w:instrText xml:space="preserve"> PAGEREF _Toc436220255 \h </w:instrText>
            </w:r>
            <w:r>
              <w:rPr>
                <w:noProof/>
                <w:webHidden/>
              </w:rPr>
            </w:r>
            <w:r>
              <w:rPr>
                <w:noProof/>
                <w:webHidden/>
              </w:rPr>
              <w:fldChar w:fldCharType="separate"/>
            </w:r>
            <w:r w:rsidR="00623EAF">
              <w:rPr>
                <w:noProof/>
                <w:webHidden/>
              </w:rPr>
              <w:t>40</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56" w:history="1">
            <w:r w:rsidRPr="00FD6A89">
              <w:rPr>
                <w:rStyle w:val="Hyperlink"/>
                <w:rFonts w:eastAsiaTheme="majorEastAsia"/>
                <w:noProof/>
              </w:rPr>
              <w:t>7.3</w:t>
            </w:r>
            <w:r>
              <w:rPr>
                <w:rFonts w:asciiTheme="minorHAnsi" w:eastAsiaTheme="minorEastAsia" w:hAnsiTheme="minorHAnsi" w:cstheme="minorBidi"/>
                <w:noProof/>
                <w:sz w:val="22"/>
                <w:szCs w:val="22"/>
                <w:lang w:eastAsia="en-AU"/>
              </w:rPr>
              <w:tab/>
            </w:r>
            <w:r w:rsidRPr="00FD6A89">
              <w:rPr>
                <w:rStyle w:val="Hyperlink"/>
                <w:rFonts w:eastAsiaTheme="majorEastAsia"/>
                <w:noProof/>
              </w:rPr>
              <w:t>The perpetuation of norms</w:t>
            </w:r>
            <w:r>
              <w:rPr>
                <w:noProof/>
                <w:webHidden/>
              </w:rPr>
              <w:tab/>
            </w:r>
            <w:r>
              <w:rPr>
                <w:noProof/>
                <w:webHidden/>
              </w:rPr>
              <w:fldChar w:fldCharType="begin"/>
            </w:r>
            <w:r>
              <w:rPr>
                <w:noProof/>
                <w:webHidden/>
              </w:rPr>
              <w:instrText xml:space="preserve"> PAGEREF _Toc436220256 \h </w:instrText>
            </w:r>
            <w:r>
              <w:rPr>
                <w:noProof/>
                <w:webHidden/>
              </w:rPr>
            </w:r>
            <w:r>
              <w:rPr>
                <w:noProof/>
                <w:webHidden/>
              </w:rPr>
              <w:fldChar w:fldCharType="separate"/>
            </w:r>
            <w:r w:rsidR="00623EAF">
              <w:rPr>
                <w:noProof/>
                <w:webHidden/>
              </w:rPr>
              <w:t>41</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57" w:history="1">
            <w:r w:rsidRPr="00FD6A89">
              <w:rPr>
                <w:rStyle w:val="Hyperlink"/>
                <w:rFonts w:eastAsiaTheme="majorEastAsia"/>
                <w:noProof/>
              </w:rPr>
              <w:t>8. The challenges of engaging influencers – efficacy</w:t>
            </w:r>
            <w:r>
              <w:rPr>
                <w:noProof/>
                <w:webHidden/>
              </w:rPr>
              <w:tab/>
            </w:r>
            <w:r>
              <w:rPr>
                <w:noProof/>
                <w:webHidden/>
              </w:rPr>
              <w:fldChar w:fldCharType="begin"/>
            </w:r>
            <w:r>
              <w:rPr>
                <w:noProof/>
                <w:webHidden/>
              </w:rPr>
              <w:instrText xml:space="preserve"> PAGEREF _Toc436220257 \h </w:instrText>
            </w:r>
            <w:r>
              <w:rPr>
                <w:noProof/>
                <w:webHidden/>
              </w:rPr>
            </w:r>
            <w:r>
              <w:rPr>
                <w:noProof/>
                <w:webHidden/>
              </w:rPr>
              <w:fldChar w:fldCharType="separate"/>
            </w:r>
            <w:r w:rsidR="00623EAF">
              <w:rPr>
                <w:noProof/>
                <w:webHidden/>
              </w:rPr>
              <w:t>42</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58" w:history="1">
            <w:r w:rsidRPr="00FD6A89">
              <w:rPr>
                <w:rStyle w:val="Hyperlink"/>
                <w:rFonts w:eastAsiaTheme="majorEastAsia"/>
                <w:noProof/>
              </w:rPr>
              <w:t>8.1</w:t>
            </w:r>
            <w:r>
              <w:rPr>
                <w:rFonts w:asciiTheme="minorHAnsi" w:eastAsiaTheme="minorEastAsia" w:hAnsiTheme="minorHAnsi" w:cstheme="minorBidi"/>
                <w:noProof/>
                <w:sz w:val="22"/>
                <w:szCs w:val="22"/>
                <w:lang w:eastAsia="en-AU"/>
              </w:rPr>
              <w:tab/>
            </w:r>
            <w:r w:rsidRPr="00FD6A89">
              <w:rPr>
                <w:rStyle w:val="Hyperlink"/>
                <w:rFonts w:eastAsiaTheme="majorEastAsia"/>
                <w:noProof/>
              </w:rPr>
              <w:t>Low self-efficacy / confidence</w:t>
            </w:r>
            <w:r>
              <w:rPr>
                <w:noProof/>
                <w:webHidden/>
              </w:rPr>
              <w:tab/>
            </w:r>
            <w:r>
              <w:rPr>
                <w:noProof/>
                <w:webHidden/>
              </w:rPr>
              <w:fldChar w:fldCharType="begin"/>
            </w:r>
            <w:r>
              <w:rPr>
                <w:noProof/>
                <w:webHidden/>
              </w:rPr>
              <w:instrText xml:space="preserve"> PAGEREF _Toc436220258 \h </w:instrText>
            </w:r>
            <w:r>
              <w:rPr>
                <w:noProof/>
                <w:webHidden/>
              </w:rPr>
            </w:r>
            <w:r>
              <w:rPr>
                <w:noProof/>
                <w:webHidden/>
              </w:rPr>
              <w:fldChar w:fldCharType="separate"/>
            </w:r>
            <w:r w:rsidR="00623EAF">
              <w:rPr>
                <w:noProof/>
                <w:webHidden/>
              </w:rPr>
              <w:t>42</w:t>
            </w:r>
            <w:r>
              <w:rPr>
                <w:noProof/>
                <w:webHidden/>
              </w:rPr>
              <w:fldChar w:fldCharType="end"/>
            </w:r>
          </w:hyperlink>
        </w:p>
        <w:p w:rsidR="000A0F6B" w:rsidRDefault="000A0F6B" w:rsidP="000A0F6B">
          <w:pPr>
            <w:pStyle w:val="TOC2"/>
            <w:tabs>
              <w:tab w:val="clear" w:pos="6840"/>
              <w:tab w:val="right" w:leader="dot" w:pos="8505"/>
            </w:tabs>
            <w:rPr>
              <w:rFonts w:asciiTheme="minorHAnsi" w:eastAsiaTheme="minorEastAsia" w:hAnsiTheme="minorHAnsi" w:cstheme="minorBidi"/>
              <w:noProof/>
              <w:sz w:val="22"/>
              <w:szCs w:val="22"/>
              <w:lang w:eastAsia="en-AU"/>
            </w:rPr>
          </w:pPr>
          <w:hyperlink w:anchor="_Toc436220259" w:history="1">
            <w:r w:rsidRPr="00FD6A89">
              <w:rPr>
                <w:rStyle w:val="Hyperlink"/>
                <w:rFonts w:eastAsiaTheme="majorEastAsia"/>
                <w:noProof/>
              </w:rPr>
              <w:t>8.2</w:t>
            </w:r>
            <w:r>
              <w:rPr>
                <w:rFonts w:asciiTheme="minorHAnsi" w:eastAsiaTheme="minorEastAsia" w:hAnsiTheme="minorHAnsi" w:cstheme="minorBidi"/>
                <w:noProof/>
                <w:sz w:val="22"/>
                <w:szCs w:val="22"/>
                <w:lang w:eastAsia="en-AU"/>
              </w:rPr>
              <w:tab/>
            </w:r>
            <w:r w:rsidRPr="00FD6A89">
              <w:rPr>
                <w:rStyle w:val="Hyperlink"/>
                <w:rFonts w:eastAsiaTheme="majorEastAsia"/>
                <w:noProof/>
              </w:rPr>
              <w:t>Low response-efficacy</w:t>
            </w:r>
            <w:r>
              <w:rPr>
                <w:noProof/>
                <w:webHidden/>
              </w:rPr>
              <w:tab/>
            </w:r>
            <w:r>
              <w:rPr>
                <w:noProof/>
                <w:webHidden/>
              </w:rPr>
              <w:fldChar w:fldCharType="begin"/>
            </w:r>
            <w:r>
              <w:rPr>
                <w:noProof/>
                <w:webHidden/>
              </w:rPr>
              <w:instrText xml:space="preserve"> PAGEREF _Toc436220259 \h </w:instrText>
            </w:r>
            <w:r>
              <w:rPr>
                <w:noProof/>
                <w:webHidden/>
              </w:rPr>
            </w:r>
            <w:r>
              <w:rPr>
                <w:noProof/>
                <w:webHidden/>
              </w:rPr>
              <w:fldChar w:fldCharType="separate"/>
            </w:r>
            <w:r w:rsidR="00623EAF">
              <w:rPr>
                <w:noProof/>
                <w:webHidden/>
              </w:rPr>
              <w:t>44</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60" w:history="1">
            <w:r w:rsidRPr="00FD6A89">
              <w:rPr>
                <w:rStyle w:val="Hyperlink"/>
                <w:rFonts w:eastAsiaTheme="majorEastAsia"/>
                <w:noProof/>
              </w:rPr>
              <w:t>9. Additional CALD focus – intervention</w:t>
            </w:r>
            <w:r>
              <w:rPr>
                <w:noProof/>
                <w:webHidden/>
              </w:rPr>
              <w:tab/>
            </w:r>
            <w:r>
              <w:rPr>
                <w:noProof/>
                <w:webHidden/>
              </w:rPr>
              <w:fldChar w:fldCharType="begin"/>
            </w:r>
            <w:r>
              <w:rPr>
                <w:noProof/>
                <w:webHidden/>
              </w:rPr>
              <w:instrText xml:space="preserve"> PAGEREF _Toc436220260 \h </w:instrText>
            </w:r>
            <w:r>
              <w:rPr>
                <w:noProof/>
                <w:webHidden/>
              </w:rPr>
            </w:r>
            <w:r>
              <w:rPr>
                <w:noProof/>
                <w:webHidden/>
              </w:rPr>
              <w:fldChar w:fldCharType="separate"/>
            </w:r>
            <w:r w:rsidR="00623EAF">
              <w:rPr>
                <w:noProof/>
                <w:webHidden/>
              </w:rPr>
              <w:t>45</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61" w:history="1">
            <w:r w:rsidRPr="00FD6A89">
              <w:rPr>
                <w:rStyle w:val="Hyperlink"/>
                <w:rFonts w:eastAsiaTheme="majorEastAsia"/>
                <w:noProof/>
              </w:rPr>
              <w:t>10. Additional Indigenous focus – intervention</w:t>
            </w:r>
            <w:r>
              <w:rPr>
                <w:noProof/>
                <w:webHidden/>
              </w:rPr>
              <w:tab/>
            </w:r>
            <w:r>
              <w:rPr>
                <w:noProof/>
                <w:webHidden/>
              </w:rPr>
              <w:fldChar w:fldCharType="begin"/>
            </w:r>
            <w:r>
              <w:rPr>
                <w:noProof/>
                <w:webHidden/>
              </w:rPr>
              <w:instrText xml:space="preserve"> PAGEREF _Toc436220261 \h </w:instrText>
            </w:r>
            <w:r>
              <w:rPr>
                <w:noProof/>
                <w:webHidden/>
              </w:rPr>
            </w:r>
            <w:r>
              <w:rPr>
                <w:noProof/>
                <w:webHidden/>
              </w:rPr>
              <w:fldChar w:fldCharType="separate"/>
            </w:r>
            <w:r w:rsidR="00623EAF">
              <w:rPr>
                <w:noProof/>
                <w:webHidden/>
              </w:rPr>
              <w:t>47</w:t>
            </w:r>
            <w:r>
              <w:rPr>
                <w:noProof/>
                <w:webHidden/>
              </w:rPr>
              <w:fldChar w:fldCharType="end"/>
            </w:r>
          </w:hyperlink>
        </w:p>
        <w:p w:rsidR="000A0F6B" w:rsidRDefault="000A0F6B" w:rsidP="000A0F6B">
          <w:pPr>
            <w:pStyle w:val="TOC1"/>
            <w:tabs>
              <w:tab w:val="clear" w:pos="6840"/>
              <w:tab w:val="right" w:leader="dot" w:pos="8505"/>
            </w:tabs>
            <w:rPr>
              <w:rFonts w:asciiTheme="minorHAnsi" w:eastAsiaTheme="minorEastAsia" w:hAnsiTheme="minorHAnsi" w:cstheme="minorBidi"/>
              <w:b w:val="0"/>
              <w:noProof/>
              <w:sz w:val="22"/>
              <w:szCs w:val="22"/>
              <w:lang w:eastAsia="en-AU"/>
            </w:rPr>
          </w:pPr>
          <w:hyperlink w:anchor="_Toc436220262" w:history="1">
            <w:r w:rsidRPr="00FD6A89">
              <w:rPr>
                <w:rStyle w:val="Hyperlink"/>
                <w:rFonts w:eastAsiaTheme="majorEastAsia"/>
                <w:noProof/>
              </w:rPr>
              <w:t>11. Conclusions</w:t>
            </w:r>
            <w:r>
              <w:rPr>
                <w:noProof/>
                <w:webHidden/>
              </w:rPr>
              <w:tab/>
            </w:r>
            <w:r>
              <w:rPr>
                <w:noProof/>
                <w:webHidden/>
              </w:rPr>
              <w:fldChar w:fldCharType="begin"/>
            </w:r>
            <w:r>
              <w:rPr>
                <w:noProof/>
                <w:webHidden/>
              </w:rPr>
              <w:instrText xml:space="preserve"> PAGEREF _Toc436220262 \h </w:instrText>
            </w:r>
            <w:r>
              <w:rPr>
                <w:noProof/>
                <w:webHidden/>
              </w:rPr>
            </w:r>
            <w:r>
              <w:rPr>
                <w:noProof/>
                <w:webHidden/>
              </w:rPr>
              <w:fldChar w:fldCharType="separate"/>
            </w:r>
            <w:r w:rsidR="00623EAF">
              <w:rPr>
                <w:noProof/>
                <w:webHidden/>
              </w:rPr>
              <w:t>50</w:t>
            </w:r>
            <w:r>
              <w:rPr>
                <w:noProof/>
                <w:webHidden/>
              </w:rPr>
              <w:fldChar w:fldCharType="end"/>
            </w:r>
          </w:hyperlink>
        </w:p>
        <w:p w:rsidR="000A0F6B" w:rsidRDefault="000A0F6B">
          <w:r>
            <w:rPr>
              <w:b/>
              <w:bCs/>
              <w:noProof/>
            </w:rPr>
            <w:fldChar w:fldCharType="end"/>
          </w:r>
        </w:p>
      </w:sdtContent>
    </w:sdt>
    <w:p w:rsidR="0015202E" w:rsidRDefault="0015202E">
      <w:pPr>
        <w:spacing w:after="200" w:line="276" w:lineRule="auto"/>
        <w:jc w:val="left"/>
        <w:rPr>
          <w:rFonts w:eastAsiaTheme="majorEastAsia" w:cstheme="majorBidi"/>
          <w:i/>
          <w:iCs/>
        </w:rPr>
      </w:pPr>
      <w:r>
        <w:br w:type="page"/>
      </w:r>
    </w:p>
    <w:p w:rsidR="0015202E" w:rsidRDefault="0015202E" w:rsidP="0015202E">
      <w:pPr>
        <w:pStyle w:val="Heading1"/>
      </w:pPr>
      <w:bookmarkStart w:id="0" w:name="_Toc436220232"/>
      <w:r>
        <w:lastRenderedPageBreak/>
        <w:t>Executive summary</w:t>
      </w:r>
      <w:bookmarkEnd w:id="0"/>
    </w:p>
    <w:p w:rsidR="0015202E" w:rsidRDefault="0015202E" w:rsidP="0015202E"/>
    <w:p w:rsidR="0015202E" w:rsidRPr="007031F4" w:rsidRDefault="0015202E" w:rsidP="0015202E">
      <w:pPr>
        <w:rPr>
          <w:sz w:val="18"/>
          <w:szCs w:val="18"/>
        </w:rPr>
      </w:pPr>
      <w:r w:rsidRPr="007031F4">
        <w:rPr>
          <w:sz w:val="18"/>
          <w:szCs w:val="18"/>
        </w:rPr>
        <w:t>There is strong community support for the cessation of extreme violence against women.</w:t>
      </w:r>
    </w:p>
    <w:p w:rsidR="0015202E" w:rsidRPr="007031F4" w:rsidRDefault="0015202E" w:rsidP="0015202E">
      <w:pPr>
        <w:rPr>
          <w:sz w:val="18"/>
          <w:szCs w:val="18"/>
        </w:rPr>
      </w:pPr>
    </w:p>
    <w:p w:rsidR="0015202E" w:rsidRPr="007031F4" w:rsidRDefault="0015202E" w:rsidP="0015202E">
      <w:pPr>
        <w:rPr>
          <w:sz w:val="18"/>
          <w:szCs w:val="18"/>
        </w:rPr>
      </w:pPr>
      <w:r w:rsidRPr="007031F4">
        <w:rPr>
          <w:sz w:val="18"/>
          <w:szCs w:val="18"/>
        </w:rPr>
        <w:t xml:space="preserve">A significant barrier to achieving this change, however, is low recognition of the heart of </w:t>
      </w:r>
      <w:proofErr w:type="gramStart"/>
      <w:r w:rsidRPr="007031F4">
        <w:rPr>
          <w:sz w:val="18"/>
          <w:szCs w:val="18"/>
        </w:rPr>
        <w:t>the issue and where it begins</w:t>
      </w:r>
      <w:proofErr w:type="gramEnd"/>
      <w:r w:rsidRPr="007031F4">
        <w:rPr>
          <w:sz w:val="18"/>
          <w:szCs w:val="18"/>
        </w:rPr>
        <w:t xml:space="preserve">.  There is a clear link between violence towards women, and attitudes of disrespect and gender inequality.  These attitudes are unconscious, yet firmly entrenched, among many Australian adults and children.  </w:t>
      </w:r>
      <w:proofErr w:type="gramStart"/>
      <w:r w:rsidRPr="007031F4">
        <w:rPr>
          <w:sz w:val="18"/>
          <w:szCs w:val="18"/>
        </w:rPr>
        <w:t>And</w:t>
      </w:r>
      <w:proofErr w:type="gramEnd"/>
      <w:r w:rsidRPr="007031F4">
        <w:rPr>
          <w:sz w:val="18"/>
          <w:szCs w:val="18"/>
        </w:rPr>
        <w:t xml:space="preserve"> as adults we are allowing young people to develop these attitudes from an early age. Often unknowingly, we are perpetuating the problem. </w:t>
      </w:r>
    </w:p>
    <w:p w:rsidR="0015202E" w:rsidRPr="007031F4" w:rsidRDefault="0015202E" w:rsidP="0015202E">
      <w:pPr>
        <w:rPr>
          <w:sz w:val="18"/>
          <w:szCs w:val="18"/>
        </w:rPr>
      </w:pPr>
    </w:p>
    <w:p w:rsidR="0015202E" w:rsidRPr="007031F4" w:rsidRDefault="0015202E" w:rsidP="0015202E">
      <w:pPr>
        <w:rPr>
          <w:sz w:val="18"/>
          <w:szCs w:val="18"/>
        </w:rPr>
      </w:pPr>
      <w:r w:rsidRPr="007031F4">
        <w:rPr>
          <w:sz w:val="18"/>
          <w:szCs w:val="18"/>
        </w:rPr>
        <w:t xml:space="preserve">Before community change </w:t>
      </w:r>
      <w:proofErr w:type="gramStart"/>
      <w:r w:rsidRPr="007031F4">
        <w:rPr>
          <w:sz w:val="18"/>
          <w:szCs w:val="18"/>
        </w:rPr>
        <w:t>can be achieved</w:t>
      </w:r>
      <w:proofErr w:type="gramEnd"/>
      <w:r w:rsidRPr="007031F4">
        <w:rPr>
          <w:sz w:val="18"/>
          <w:szCs w:val="18"/>
        </w:rPr>
        <w:t xml:space="preserve">, therefore, people will first need to </w:t>
      </w:r>
      <w:r w:rsidRPr="007031F4">
        <w:rPr>
          <w:b/>
          <w:color w:val="3EB1CC"/>
          <w:sz w:val="18"/>
          <w:szCs w:val="18"/>
          <w:u w:val="single"/>
        </w:rPr>
        <w:t>recognise</w:t>
      </w:r>
      <w:r w:rsidRPr="007031F4">
        <w:rPr>
          <w:color w:val="3EB1CC"/>
          <w:sz w:val="18"/>
          <w:szCs w:val="18"/>
        </w:rPr>
        <w:t xml:space="preserve"> </w:t>
      </w:r>
      <w:r w:rsidRPr="007031F4">
        <w:rPr>
          <w:sz w:val="18"/>
          <w:szCs w:val="18"/>
        </w:rPr>
        <w:t xml:space="preserve">the problem, and our personal role.  There are </w:t>
      </w:r>
      <w:r w:rsidRPr="007031F4">
        <w:rPr>
          <w:b/>
          <w:sz w:val="18"/>
          <w:szCs w:val="18"/>
        </w:rPr>
        <w:t xml:space="preserve">three dominant </w:t>
      </w:r>
      <w:proofErr w:type="gramStart"/>
      <w:r w:rsidRPr="007031F4">
        <w:rPr>
          <w:b/>
          <w:sz w:val="18"/>
          <w:szCs w:val="18"/>
        </w:rPr>
        <w:t>heuristics</w:t>
      </w:r>
      <w:r w:rsidRPr="007031F4">
        <w:rPr>
          <w:sz w:val="18"/>
          <w:szCs w:val="18"/>
        </w:rPr>
        <w:t xml:space="preserve"> which</w:t>
      </w:r>
      <w:proofErr w:type="gramEnd"/>
      <w:r w:rsidRPr="007031F4">
        <w:rPr>
          <w:sz w:val="18"/>
          <w:szCs w:val="18"/>
        </w:rPr>
        <w:t xml:space="preserve"> will need to be recognised for the communications to be effective:</w:t>
      </w:r>
    </w:p>
    <w:p w:rsidR="0015202E" w:rsidRPr="007031F4" w:rsidRDefault="0015202E" w:rsidP="0015202E">
      <w:pPr>
        <w:spacing w:line="280" w:lineRule="exact"/>
        <w:ind w:left="-851"/>
        <w:jc w:val="left"/>
        <w:rPr>
          <w:sz w:val="18"/>
          <w:szCs w:val="18"/>
        </w:rPr>
      </w:pPr>
    </w:p>
    <w:p w:rsidR="0015202E" w:rsidRPr="007031F4" w:rsidRDefault="0015202E" w:rsidP="0015202E">
      <w:pPr>
        <w:pStyle w:val="ListParagraph"/>
        <w:numPr>
          <w:ilvl w:val="0"/>
          <w:numId w:val="3"/>
        </w:numPr>
        <w:rPr>
          <w:sz w:val="18"/>
          <w:szCs w:val="18"/>
        </w:rPr>
      </w:pPr>
      <w:r w:rsidRPr="007031F4">
        <w:rPr>
          <w:b/>
          <w:sz w:val="18"/>
          <w:szCs w:val="18"/>
        </w:rPr>
        <w:t>Victim blaming:</w:t>
      </w:r>
      <w:r w:rsidRPr="007031F4">
        <w:rPr>
          <w:sz w:val="18"/>
          <w:szCs w:val="18"/>
        </w:rPr>
        <w:t xml:space="preserve"> When presented with a hypothetical scenario of disrespectful behaviour, there are consistently high levels of automatic victim blaming.  As a result, many young males externalise the behaviour by blaming others, and many young females internalise the experience by blaming themselves. </w:t>
      </w:r>
    </w:p>
    <w:p w:rsidR="0015202E" w:rsidRPr="007031F4" w:rsidRDefault="0015202E" w:rsidP="0015202E">
      <w:pPr>
        <w:pStyle w:val="ListParagraph"/>
        <w:numPr>
          <w:ilvl w:val="0"/>
          <w:numId w:val="3"/>
        </w:numPr>
        <w:rPr>
          <w:sz w:val="18"/>
          <w:szCs w:val="18"/>
        </w:rPr>
      </w:pPr>
      <w:r w:rsidRPr="007031F4">
        <w:rPr>
          <w:b/>
          <w:sz w:val="18"/>
          <w:szCs w:val="18"/>
        </w:rPr>
        <w:t>Minimisation:</w:t>
      </w:r>
      <w:r w:rsidRPr="007031F4">
        <w:rPr>
          <w:sz w:val="18"/>
          <w:szCs w:val="18"/>
        </w:rPr>
        <w:t xml:space="preserve"> </w:t>
      </w:r>
      <w:proofErr w:type="gramStart"/>
      <w:r w:rsidRPr="007031F4">
        <w:rPr>
          <w:sz w:val="18"/>
          <w:szCs w:val="18"/>
        </w:rPr>
        <w:t>Many actions that signify inequality, disrespectful and aggressive behaviour are considered by adults as social misdemeanours rather than behaviours that should be corrected and modified</w:t>
      </w:r>
      <w:proofErr w:type="gramEnd"/>
      <w:r w:rsidRPr="007031F4">
        <w:rPr>
          <w:sz w:val="18"/>
          <w:szCs w:val="18"/>
        </w:rPr>
        <w:t xml:space="preserve">.  </w:t>
      </w:r>
    </w:p>
    <w:p w:rsidR="0015202E" w:rsidRPr="007031F4" w:rsidRDefault="0015202E" w:rsidP="0015202E">
      <w:pPr>
        <w:pStyle w:val="ListParagraph"/>
        <w:numPr>
          <w:ilvl w:val="0"/>
          <w:numId w:val="3"/>
        </w:numPr>
        <w:rPr>
          <w:rFonts w:ascii="Calibri" w:hAnsi="Calibri"/>
          <w:sz w:val="18"/>
          <w:szCs w:val="18"/>
        </w:rPr>
      </w:pPr>
      <w:r w:rsidRPr="007031F4">
        <w:rPr>
          <w:b/>
          <w:sz w:val="18"/>
          <w:szCs w:val="18"/>
        </w:rPr>
        <w:t>Empathy with male:</w:t>
      </w:r>
      <w:r w:rsidRPr="007031F4">
        <w:rPr>
          <w:sz w:val="18"/>
          <w:szCs w:val="18"/>
        </w:rPr>
        <w:t xml:space="preserve"> There is a strong desire to avoid blaming males, and a sense that participating in these behaviours is a rite of passage that </w:t>
      </w:r>
      <w:proofErr w:type="gramStart"/>
      <w:r w:rsidRPr="007031F4">
        <w:rPr>
          <w:sz w:val="18"/>
          <w:szCs w:val="18"/>
        </w:rPr>
        <w:t>should be understood rather than addressed</w:t>
      </w:r>
      <w:proofErr w:type="gramEnd"/>
      <w:r w:rsidRPr="007031F4">
        <w:rPr>
          <w:sz w:val="18"/>
          <w:szCs w:val="18"/>
        </w:rPr>
        <w:t>.  There is little empathy towards the female experience.</w:t>
      </w:r>
    </w:p>
    <w:p w:rsidR="0015202E" w:rsidRPr="007031F4" w:rsidRDefault="0015202E" w:rsidP="0015202E">
      <w:pPr>
        <w:rPr>
          <w:rFonts w:ascii="Calibri" w:hAnsi="Calibri"/>
          <w:sz w:val="18"/>
          <w:szCs w:val="18"/>
        </w:rPr>
      </w:pPr>
    </w:p>
    <w:p w:rsidR="0015202E" w:rsidRPr="007031F4" w:rsidRDefault="0015202E" w:rsidP="0015202E">
      <w:pPr>
        <w:rPr>
          <w:sz w:val="18"/>
          <w:szCs w:val="18"/>
        </w:rPr>
      </w:pPr>
      <w:r w:rsidRPr="007031F4">
        <w:rPr>
          <w:sz w:val="18"/>
          <w:szCs w:val="18"/>
        </w:rPr>
        <w:t xml:space="preserve">Because of the unconscious nature of engrained heuristics, many Australians fail to </w:t>
      </w:r>
      <w:r w:rsidRPr="007031F4">
        <w:rPr>
          <w:b/>
          <w:color w:val="3EB1CC"/>
          <w:sz w:val="18"/>
          <w:szCs w:val="18"/>
          <w:u w:val="single"/>
        </w:rPr>
        <w:t>reconcile</w:t>
      </w:r>
      <w:r w:rsidRPr="007031F4">
        <w:rPr>
          <w:color w:val="3EB1CC"/>
          <w:sz w:val="18"/>
          <w:szCs w:val="18"/>
        </w:rPr>
        <w:t xml:space="preserve"> </w:t>
      </w:r>
      <w:r w:rsidRPr="007031F4">
        <w:rPr>
          <w:sz w:val="18"/>
          <w:szCs w:val="18"/>
        </w:rPr>
        <w:t xml:space="preserve">their role in perpetuating the situation, and easily deflect ownership.  This is a result of </w:t>
      </w:r>
      <w:r w:rsidRPr="007031F4">
        <w:rPr>
          <w:b/>
          <w:sz w:val="18"/>
          <w:szCs w:val="18"/>
        </w:rPr>
        <w:t>perceived high costs</w:t>
      </w:r>
      <w:r w:rsidRPr="007031F4">
        <w:rPr>
          <w:sz w:val="18"/>
          <w:szCs w:val="18"/>
        </w:rPr>
        <w:t xml:space="preserve"> of being influential, which include a desire to avoid:</w:t>
      </w:r>
    </w:p>
    <w:p w:rsidR="0015202E" w:rsidRPr="007031F4" w:rsidRDefault="0015202E" w:rsidP="0015202E">
      <w:pPr>
        <w:rPr>
          <w:sz w:val="18"/>
          <w:szCs w:val="18"/>
        </w:rPr>
      </w:pPr>
    </w:p>
    <w:p w:rsidR="0015202E" w:rsidRPr="007031F4" w:rsidRDefault="0015202E" w:rsidP="0015202E">
      <w:pPr>
        <w:pStyle w:val="ListParagraph"/>
        <w:numPr>
          <w:ilvl w:val="0"/>
          <w:numId w:val="4"/>
        </w:numPr>
        <w:rPr>
          <w:sz w:val="18"/>
          <w:szCs w:val="18"/>
        </w:rPr>
      </w:pPr>
      <w:r w:rsidRPr="007031F4">
        <w:rPr>
          <w:sz w:val="18"/>
          <w:szCs w:val="18"/>
        </w:rPr>
        <w:t xml:space="preserve">jeopardising one’s relationship with their child – because of a desire </w:t>
      </w:r>
      <w:r w:rsidRPr="007031F4">
        <w:rPr>
          <w:i/>
          <w:sz w:val="18"/>
          <w:szCs w:val="18"/>
        </w:rPr>
        <w:t>not</w:t>
      </w:r>
      <w:r w:rsidRPr="007031F4">
        <w:rPr>
          <w:sz w:val="18"/>
          <w:szCs w:val="18"/>
        </w:rPr>
        <w:t xml:space="preserve"> to be perceived as a punisher</w:t>
      </w:r>
    </w:p>
    <w:p w:rsidR="0015202E" w:rsidRPr="007031F4" w:rsidRDefault="0015202E" w:rsidP="0015202E">
      <w:pPr>
        <w:pStyle w:val="ListParagraph"/>
        <w:numPr>
          <w:ilvl w:val="0"/>
          <w:numId w:val="4"/>
        </w:numPr>
        <w:rPr>
          <w:sz w:val="18"/>
          <w:szCs w:val="18"/>
        </w:rPr>
      </w:pPr>
      <w:proofErr w:type="gramStart"/>
      <w:r w:rsidRPr="007031F4">
        <w:rPr>
          <w:sz w:val="18"/>
          <w:szCs w:val="18"/>
        </w:rPr>
        <w:t>conflict</w:t>
      </w:r>
      <w:proofErr w:type="gramEnd"/>
      <w:r w:rsidRPr="007031F4">
        <w:rPr>
          <w:sz w:val="18"/>
          <w:szCs w:val="18"/>
        </w:rPr>
        <w:t xml:space="preserve"> and escalation with other parents or young people.  This translates to high threat appraisal (concern for personal safety) among female influencers</w:t>
      </w:r>
    </w:p>
    <w:p w:rsidR="0015202E" w:rsidRPr="007031F4" w:rsidRDefault="0015202E" w:rsidP="0015202E">
      <w:pPr>
        <w:pStyle w:val="ListParagraph"/>
        <w:numPr>
          <w:ilvl w:val="0"/>
          <w:numId w:val="4"/>
        </w:numPr>
        <w:rPr>
          <w:sz w:val="18"/>
          <w:szCs w:val="18"/>
        </w:rPr>
      </w:pPr>
      <w:r w:rsidRPr="007031F4">
        <w:rPr>
          <w:sz w:val="18"/>
          <w:szCs w:val="18"/>
        </w:rPr>
        <w:t>exposure as a hypocrite, if there is uncertainty whether the adult has exhibited similar behaviour in the past</w:t>
      </w:r>
    </w:p>
    <w:p w:rsidR="0015202E" w:rsidRPr="007031F4" w:rsidRDefault="0015202E" w:rsidP="0015202E">
      <w:pPr>
        <w:pStyle w:val="ListParagraph"/>
        <w:numPr>
          <w:ilvl w:val="0"/>
          <w:numId w:val="4"/>
        </w:numPr>
        <w:rPr>
          <w:sz w:val="18"/>
          <w:szCs w:val="18"/>
        </w:rPr>
      </w:pPr>
      <w:r w:rsidRPr="007031F4">
        <w:rPr>
          <w:sz w:val="18"/>
          <w:szCs w:val="18"/>
        </w:rPr>
        <w:t>creating embarrassment, or fear, for young because getting involved may elevate the situation</w:t>
      </w:r>
    </w:p>
    <w:p w:rsidR="0015202E" w:rsidRPr="007031F4" w:rsidRDefault="0015202E" w:rsidP="0015202E">
      <w:pPr>
        <w:pStyle w:val="ListParagraph"/>
        <w:numPr>
          <w:ilvl w:val="0"/>
          <w:numId w:val="4"/>
        </w:numPr>
        <w:rPr>
          <w:sz w:val="18"/>
          <w:szCs w:val="18"/>
        </w:rPr>
      </w:pPr>
      <w:r w:rsidRPr="007031F4">
        <w:rPr>
          <w:sz w:val="18"/>
          <w:szCs w:val="18"/>
        </w:rPr>
        <w:t>reflection of bad parenting, by acknowledging your child has undertaken a negative behaviour</w:t>
      </w:r>
    </w:p>
    <w:p w:rsidR="0015202E" w:rsidRPr="007031F4" w:rsidRDefault="0015202E" w:rsidP="0015202E">
      <w:pPr>
        <w:pStyle w:val="ListParagraph"/>
        <w:numPr>
          <w:ilvl w:val="0"/>
          <w:numId w:val="4"/>
        </w:numPr>
        <w:rPr>
          <w:rFonts w:ascii="Calibri" w:hAnsi="Calibri"/>
          <w:sz w:val="18"/>
          <w:szCs w:val="18"/>
        </w:rPr>
      </w:pPr>
      <w:proofErr w:type="gramStart"/>
      <w:r w:rsidRPr="007031F4">
        <w:rPr>
          <w:sz w:val="18"/>
          <w:szCs w:val="18"/>
        </w:rPr>
        <w:t>social</w:t>
      </w:r>
      <w:proofErr w:type="gramEnd"/>
      <w:r w:rsidRPr="007031F4">
        <w:rPr>
          <w:sz w:val="18"/>
          <w:szCs w:val="18"/>
        </w:rPr>
        <w:t xml:space="preserve"> exclusion, by being in a minority for attempting to be positively influential.</w:t>
      </w:r>
      <w:r w:rsidRPr="007031F4">
        <w:rPr>
          <w:sz w:val="18"/>
          <w:szCs w:val="18"/>
        </w:rPr>
        <w:br/>
      </w:r>
    </w:p>
    <w:p w:rsidR="0015202E" w:rsidRPr="007031F4" w:rsidRDefault="0015202E" w:rsidP="0015202E">
      <w:pPr>
        <w:rPr>
          <w:sz w:val="18"/>
          <w:szCs w:val="18"/>
        </w:rPr>
      </w:pPr>
      <w:r w:rsidRPr="007031F4">
        <w:rPr>
          <w:sz w:val="18"/>
          <w:szCs w:val="18"/>
        </w:rPr>
        <w:lastRenderedPageBreak/>
        <w:t xml:space="preserve">As a result, many quickly accept </w:t>
      </w:r>
      <w:r w:rsidRPr="007031F4">
        <w:rPr>
          <w:i/>
          <w:sz w:val="18"/>
          <w:szCs w:val="18"/>
        </w:rPr>
        <w:t>not</w:t>
      </w:r>
      <w:r w:rsidRPr="007031F4">
        <w:rPr>
          <w:sz w:val="18"/>
          <w:szCs w:val="18"/>
        </w:rPr>
        <w:t xml:space="preserve"> getting involved when it comes to disrespectful behaviour between young males and females.  There is a widespread </w:t>
      </w:r>
      <w:r w:rsidRPr="007031F4">
        <w:rPr>
          <w:b/>
          <w:sz w:val="18"/>
          <w:szCs w:val="18"/>
        </w:rPr>
        <w:t>norm</w:t>
      </w:r>
      <w:r w:rsidRPr="007031F4">
        <w:rPr>
          <w:sz w:val="18"/>
          <w:szCs w:val="18"/>
        </w:rPr>
        <w:t xml:space="preserve"> to consider the experience an important part of youth development.  For young males, it </w:t>
      </w:r>
      <w:proofErr w:type="gramStart"/>
      <w:r w:rsidRPr="007031F4">
        <w:rPr>
          <w:sz w:val="18"/>
          <w:szCs w:val="18"/>
        </w:rPr>
        <w:t>is considered</w:t>
      </w:r>
      <w:proofErr w:type="gramEnd"/>
      <w:r w:rsidRPr="007031F4">
        <w:rPr>
          <w:sz w:val="18"/>
          <w:szCs w:val="18"/>
        </w:rPr>
        <w:t xml:space="preserve"> an important part of growing up and a way to learn right from wrong.  For young females, it </w:t>
      </w:r>
      <w:proofErr w:type="gramStart"/>
      <w:r w:rsidRPr="007031F4">
        <w:rPr>
          <w:sz w:val="18"/>
          <w:szCs w:val="18"/>
        </w:rPr>
        <w:t>is considered</w:t>
      </w:r>
      <w:proofErr w:type="gramEnd"/>
      <w:r w:rsidRPr="007031F4">
        <w:rPr>
          <w:sz w:val="18"/>
          <w:szCs w:val="18"/>
        </w:rPr>
        <w:t xml:space="preserve"> an important way to build resilience and coping mechanisms for an experience that is a potentially inevitable part of life moving forwards. </w:t>
      </w:r>
    </w:p>
    <w:p w:rsidR="0015202E" w:rsidRPr="007031F4" w:rsidRDefault="0015202E" w:rsidP="0015202E">
      <w:pPr>
        <w:rPr>
          <w:sz w:val="18"/>
          <w:szCs w:val="18"/>
        </w:rPr>
      </w:pPr>
    </w:p>
    <w:p w:rsidR="0015202E" w:rsidRPr="007031F4" w:rsidRDefault="0015202E" w:rsidP="0015202E">
      <w:pPr>
        <w:rPr>
          <w:sz w:val="18"/>
          <w:szCs w:val="18"/>
        </w:rPr>
      </w:pPr>
      <w:r w:rsidRPr="007031F4">
        <w:rPr>
          <w:sz w:val="18"/>
          <w:szCs w:val="18"/>
        </w:rPr>
        <w:t xml:space="preserve">Influencers need to feel a greater sense of confidence / self-efficacy to </w:t>
      </w:r>
      <w:r w:rsidRPr="007031F4">
        <w:rPr>
          <w:b/>
          <w:color w:val="3EB1CC"/>
          <w:sz w:val="18"/>
          <w:szCs w:val="18"/>
          <w:u w:val="single"/>
        </w:rPr>
        <w:t>respond</w:t>
      </w:r>
      <w:r w:rsidRPr="007031F4">
        <w:rPr>
          <w:sz w:val="18"/>
          <w:szCs w:val="18"/>
        </w:rPr>
        <w:t>.  Many describe low self-efficacy in both intervention and prevention conversations with young people.  Any communication will need to provide influencers with a clear, personal resolution / solution.</w:t>
      </w:r>
    </w:p>
    <w:p w:rsidR="0015202E" w:rsidRPr="007031F4" w:rsidRDefault="0015202E" w:rsidP="0015202E">
      <w:pPr>
        <w:rPr>
          <w:sz w:val="18"/>
          <w:szCs w:val="18"/>
        </w:rPr>
      </w:pPr>
    </w:p>
    <w:p w:rsidR="0015202E" w:rsidRPr="007031F4" w:rsidRDefault="0015202E" w:rsidP="0015202E">
      <w:pPr>
        <w:rPr>
          <w:sz w:val="18"/>
          <w:szCs w:val="18"/>
        </w:rPr>
      </w:pPr>
      <w:r w:rsidRPr="007031F4">
        <w:rPr>
          <w:sz w:val="18"/>
          <w:szCs w:val="18"/>
        </w:rPr>
        <w:t xml:space="preserve">While a primary prevention campaign targeting influencers will have some benefit among </w:t>
      </w:r>
      <w:r w:rsidRPr="007031F4">
        <w:rPr>
          <w:b/>
          <w:sz w:val="18"/>
          <w:szCs w:val="18"/>
        </w:rPr>
        <w:t>CALD</w:t>
      </w:r>
      <w:r w:rsidRPr="007031F4">
        <w:rPr>
          <w:sz w:val="18"/>
          <w:szCs w:val="18"/>
        </w:rPr>
        <w:t xml:space="preserve"> and </w:t>
      </w:r>
      <w:r w:rsidRPr="007031F4">
        <w:rPr>
          <w:b/>
          <w:sz w:val="18"/>
          <w:szCs w:val="18"/>
        </w:rPr>
        <w:t>Indigenous</w:t>
      </w:r>
      <w:r w:rsidRPr="007031F4">
        <w:rPr>
          <w:sz w:val="18"/>
          <w:szCs w:val="18"/>
        </w:rPr>
        <w:t xml:space="preserve"> audiences, intervention via policy and programs will also be required in order to address the scale of the issue among these communities.</w:t>
      </w:r>
    </w:p>
    <w:p w:rsidR="0015202E" w:rsidRDefault="0015202E">
      <w:pPr>
        <w:spacing w:after="200" w:line="276" w:lineRule="auto"/>
        <w:jc w:val="left"/>
      </w:pPr>
      <w:r>
        <w:br w:type="page"/>
      </w:r>
    </w:p>
    <w:p w:rsidR="0015202E" w:rsidRDefault="002C2019" w:rsidP="0015202E">
      <w:pPr>
        <w:pStyle w:val="Heading1"/>
      </w:pPr>
      <w:bookmarkStart w:id="1" w:name="_Toc436220233"/>
      <w:r>
        <w:lastRenderedPageBreak/>
        <w:t xml:space="preserve">1. </w:t>
      </w:r>
      <w:r w:rsidR="0015202E">
        <w:t>Introduction</w:t>
      </w:r>
      <w:bookmarkEnd w:id="1"/>
    </w:p>
    <w:p w:rsidR="0015202E" w:rsidRDefault="0015202E" w:rsidP="0015202E"/>
    <w:p w:rsidR="0015202E" w:rsidRDefault="0015202E" w:rsidP="008A7DA6">
      <w:pPr>
        <w:pStyle w:val="Heading2"/>
        <w:jc w:val="left"/>
      </w:pPr>
      <w:r w:rsidRPr="00AF1973">
        <w:t>The context in Australia</w:t>
      </w:r>
      <w:r>
        <w:br/>
      </w:r>
    </w:p>
    <w:p w:rsidR="0015202E" w:rsidRPr="007031F4" w:rsidRDefault="0015202E" w:rsidP="0015202E">
      <w:pPr>
        <w:spacing w:line="360" w:lineRule="auto"/>
        <w:rPr>
          <w:sz w:val="18"/>
          <w:szCs w:val="18"/>
        </w:rPr>
      </w:pPr>
      <w:r w:rsidRPr="007031F4">
        <w:rPr>
          <w:sz w:val="18"/>
          <w:szCs w:val="18"/>
        </w:rPr>
        <w:t>The most comprehensive Australian data source on prevalence of violence is the Australian Bureau of Statistics via the Personal Safety Survey (PSS)</w:t>
      </w:r>
      <w:r w:rsidRPr="007031F4">
        <w:rPr>
          <w:rStyle w:val="FootnoteReference"/>
          <w:bCs/>
          <w:sz w:val="18"/>
          <w:szCs w:val="18"/>
        </w:rPr>
        <w:footnoteReference w:id="1"/>
      </w:r>
      <w:r w:rsidRPr="007031F4">
        <w:rPr>
          <w:sz w:val="18"/>
          <w:szCs w:val="18"/>
        </w:rPr>
        <w:t>.  This study was last conducted in 2012 and included 17,050 men and women aged 18 years and over.  It explores the experience of violence since the age of 15, and within the 12 months prior to the survey.</w:t>
      </w:r>
    </w:p>
    <w:p w:rsidR="0015202E" w:rsidRPr="007031F4" w:rsidRDefault="0015202E" w:rsidP="0015202E">
      <w:pPr>
        <w:spacing w:line="360" w:lineRule="auto"/>
        <w:rPr>
          <w:sz w:val="18"/>
          <w:szCs w:val="18"/>
        </w:rPr>
      </w:pPr>
      <w:r w:rsidRPr="007031F4">
        <w:rPr>
          <w:sz w:val="18"/>
          <w:szCs w:val="18"/>
        </w:rPr>
        <w:t xml:space="preserve"> </w:t>
      </w:r>
    </w:p>
    <w:p w:rsidR="0015202E" w:rsidRPr="007031F4" w:rsidRDefault="0015202E" w:rsidP="0015202E">
      <w:pPr>
        <w:spacing w:line="360" w:lineRule="auto"/>
        <w:rPr>
          <w:sz w:val="18"/>
          <w:szCs w:val="18"/>
        </w:rPr>
      </w:pPr>
      <w:r w:rsidRPr="007031F4">
        <w:rPr>
          <w:sz w:val="18"/>
          <w:szCs w:val="18"/>
        </w:rPr>
        <w:t xml:space="preserve">The 2012 PSS data highlights the </w:t>
      </w:r>
      <w:r w:rsidRPr="007031F4">
        <w:rPr>
          <w:b/>
          <w:color w:val="3EB1CC"/>
          <w:sz w:val="18"/>
          <w:szCs w:val="18"/>
        </w:rPr>
        <w:t>pervasiveness of this issue</w:t>
      </w:r>
      <w:r w:rsidRPr="007031F4">
        <w:rPr>
          <w:color w:val="3EB1CC"/>
          <w:sz w:val="18"/>
          <w:szCs w:val="18"/>
        </w:rPr>
        <w:t xml:space="preserve"> </w:t>
      </w:r>
      <w:r w:rsidRPr="007031F4">
        <w:rPr>
          <w:sz w:val="18"/>
          <w:szCs w:val="18"/>
        </w:rPr>
        <w:t>in Australia:</w:t>
      </w:r>
    </w:p>
    <w:p w:rsidR="0015202E" w:rsidRPr="007031F4" w:rsidRDefault="0015202E" w:rsidP="0015202E">
      <w:pPr>
        <w:spacing w:line="360" w:lineRule="auto"/>
        <w:rPr>
          <w:sz w:val="18"/>
          <w:szCs w:val="18"/>
        </w:rPr>
      </w:pPr>
      <w:r w:rsidRPr="007031F4">
        <w:rPr>
          <w:sz w:val="18"/>
          <w:szCs w:val="18"/>
        </w:rPr>
        <w:t xml:space="preserve">Close to half (44.8%) of all Australians have experienced violence since the age of 15.  </w:t>
      </w:r>
    </w:p>
    <w:p w:rsidR="0015202E" w:rsidRPr="007031F4" w:rsidRDefault="0015202E" w:rsidP="0015202E">
      <w:pPr>
        <w:spacing w:line="360" w:lineRule="auto"/>
        <w:jc w:val="center"/>
        <w:rPr>
          <w:sz w:val="18"/>
          <w:szCs w:val="18"/>
        </w:rPr>
      </w:pPr>
      <w:r w:rsidRPr="007031F4">
        <w:rPr>
          <w:noProof/>
          <w:sz w:val="18"/>
          <w:szCs w:val="18"/>
          <w:lang w:eastAsia="en-AU"/>
        </w:rPr>
        <w:drawing>
          <wp:inline distT="0" distB="0" distL="0" distR="0" wp14:anchorId="5F493761" wp14:editId="16DE759C">
            <wp:extent cx="4257675" cy="866775"/>
            <wp:effectExtent l="0" t="0" r="9525" b="9525"/>
            <wp:docPr id="5" name="Picture 5" descr="% experiencing violence since the age of 15"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4257675" cy="866775"/>
                    </a:xfrm>
                    <a:prstGeom prst="rect">
                      <a:avLst/>
                    </a:prstGeom>
                  </pic:spPr>
                </pic:pic>
              </a:graphicData>
            </a:graphic>
          </wp:inline>
        </w:drawing>
      </w:r>
    </w:p>
    <w:p w:rsidR="0015202E" w:rsidRPr="007031F4" w:rsidRDefault="0015202E" w:rsidP="0015202E">
      <w:pPr>
        <w:spacing w:line="360" w:lineRule="auto"/>
        <w:rPr>
          <w:sz w:val="18"/>
          <w:szCs w:val="18"/>
        </w:rPr>
      </w:pPr>
      <w:r w:rsidRPr="007031F4">
        <w:rPr>
          <w:sz w:val="18"/>
          <w:szCs w:val="18"/>
        </w:rPr>
        <w:t>While the proportion of men experiencing violence in the last 12 months has reduced significantly over time, the proportion of women experiencing of violence has not.</w:t>
      </w:r>
    </w:p>
    <w:p w:rsidR="00F34105" w:rsidRPr="007031F4" w:rsidRDefault="00F34105" w:rsidP="00F34105">
      <w:pPr>
        <w:spacing w:line="360" w:lineRule="auto"/>
        <w:jc w:val="center"/>
        <w:rPr>
          <w:sz w:val="18"/>
          <w:szCs w:val="18"/>
        </w:rPr>
      </w:pPr>
      <w:r w:rsidRPr="007031F4">
        <w:rPr>
          <w:noProof/>
          <w:sz w:val="18"/>
          <w:szCs w:val="18"/>
          <w:lang w:eastAsia="en-AU"/>
        </w:rPr>
        <w:drawing>
          <wp:inline distT="0" distB="0" distL="0" distR="0" wp14:anchorId="6F528E54" wp14:editId="4D2B103F">
            <wp:extent cx="4257675" cy="866775"/>
            <wp:effectExtent l="0" t="0" r="9525" b="9525"/>
            <wp:docPr id="6" name="Picture 6" descr="% experiencing violence in the last 12 months"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extLst>
                        <a:ext uri="{28A0092B-C50C-407E-A947-70E740481C1C}">
                          <a14:useLocalDpi xmlns:a14="http://schemas.microsoft.com/office/drawing/2010/main" val="0"/>
                        </a:ext>
                      </a:extLst>
                    </a:blip>
                    <a:stretch>
                      <a:fillRect/>
                    </a:stretch>
                  </pic:blipFill>
                  <pic:spPr>
                    <a:xfrm>
                      <a:off x="0" y="0"/>
                      <a:ext cx="4257675" cy="866775"/>
                    </a:xfrm>
                    <a:prstGeom prst="rect">
                      <a:avLst/>
                    </a:prstGeom>
                  </pic:spPr>
                </pic:pic>
              </a:graphicData>
            </a:graphic>
          </wp:inline>
        </w:drawing>
      </w:r>
    </w:p>
    <w:p w:rsidR="00F34105" w:rsidRPr="007031F4" w:rsidRDefault="00F34105" w:rsidP="00F34105">
      <w:pPr>
        <w:spacing w:after="120" w:line="260" w:lineRule="exact"/>
        <w:rPr>
          <w:b/>
          <w:bCs/>
          <w:color w:val="3EB1CC"/>
          <w:sz w:val="18"/>
          <w:szCs w:val="18"/>
        </w:rPr>
      </w:pPr>
      <w:r w:rsidRPr="007031F4">
        <w:rPr>
          <w:bCs/>
          <w:sz w:val="18"/>
          <w:szCs w:val="18"/>
        </w:rPr>
        <w:t xml:space="preserve">There are clear </w:t>
      </w:r>
      <w:r w:rsidRPr="007031F4">
        <w:rPr>
          <w:b/>
          <w:bCs/>
          <w:color w:val="3EB1CC"/>
          <w:sz w:val="18"/>
          <w:szCs w:val="18"/>
        </w:rPr>
        <w:t xml:space="preserve">differences in the way violence </w:t>
      </w:r>
      <w:proofErr w:type="gramStart"/>
      <w:r w:rsidRPr="007031F4">
        <w:rPr>
          <w:b/>
          <w:bCs/>
          <w:color w:val="3EB1CC"/>
          <w:sz w:val="18"/>
          <w:szCs w:val="18"/>
        </w:rPr>
        <w:t>is experienced</w:t>
      </w:r>
      <w:proofErr w:type="gramEnd"/>
      <w:r w:rsidRPr="007031F4">
        <w:rPr>
          <w:bCs/>
          <w:color w:val="3EB1CC"/>
          <w:sz w:val="18"/>
          <w:szCs w:val="18"/>
        </w:rPr>
        <w:t xml:space="preserve"> </w:t>
      </w:r>
      <w:r w:rsidRPr="007031F4">
        <w:rPr>
          <w:b/>
          <w:bCs/>
          <w:color w:val="3EB1CC"/>
          <w:sz w:val="18"/>
          <w:szCs w:val="18"/>
        </w:rPr>
        <w:t>by gender.</w:t>
      </w:r>
    </w:p>
    <w:p w:rsidR="00F34105" w:rsidRPr="007031F4" w:rsidRDefault="00F34105" w:rsidP="00F34105">
      <w:pPr>
        <w:pStyle w:val="ListParagraph"/>
        <w:numPr>
          <w:ilvl w:val="0"/>
          <w:numId w:val="5"/>
        </w:numPr>
        <w:spacing w:after="120" w:line="280" w:lineRule="exact"/>
        <w:contextualSpacing w:val="0"/>
        <w:rPr>
          <w:sz w:val="18"/>
          <w:szCs w:val="18"/>
        </w:rPr>
      </w:pPr>
      <w:r w:rsidRPr="007031F4">
        <w:rPr>
          <w:sz w:val="18"/>
          <w:szCs w:val="18"/>
        </w:rPr>
        <w:t>The</w:t>
      </w:r>
      <w:r w:rsidRPr="007031F4">
        <w:rPr>
          <w:b/>
          <w:sz w:val="18"/>
          <w:szCs w:val="18"/>
        </w:rPr>
        <w:t xml:space="preserve"> </w:t>
      </w:r>
      <w:r w:rsidRPr="007031F4">
        <w:rPr>
          <w:b/>
          <w:color w:val="3EB1CC"/>
          <w:sz w:val="18"/>
          <w:szCs w:val="18"/>
        </w:rPr>
        <w:t xml:space="preserve">type of violence </w:t>
      </w:r>
      <w:r w:rsidRPr="007031F4">
        <w:rPr>
          <w:sz w:val="18"/>
          <w:szCs w:val="18"/>
        </w:rPr>
        <w:t xml:space="preserve">encountered is different.  </w:t>
      </w:r>
    </w:p>
    <w:p w:rsidR="00F34105" w:rsidRPr="007031F4" w:rsidRDefault="00F34105" w:rsidP="00F24BF3">
      <w:pPr>
        <w:spacing w:line="360" w:lineRule="auto"/>
        <w:ind w:left="3"/>
        <w:rPr>
          <w:sz w:val="18"/>
          <w:szCs w:val="18"/>
        </w:rPr>
      </w:pPr>
      <w:r w:rsidRPr="007031F4">
        <w:rPr>
          <w:b/>
          <w:sz w:val="18"/>
          <w:szCs w:val="18"/>
        </w:rPr>
        <w:t>Men</w:t>
      </w:r>
      <w:r w:rsidRPr="007031F4">
        <w:rPr>
          <w:sz w:val="18"/>
          <w:szCs w:val="18"/>
        </w:rPr>
        <w:t xml:space="preserve"> are more likely </w:t>
      </w:r>
      <w:proofErr w:type="gramStart"/>
      <w:r w:rsidRPr="007031F4">
        <w:rPr>
          <w:sz w:val="18"/>
          <w:szCs w:val="18"/>
        </w:rPr>
        <w:t>than women</w:t>
      </w:r>
      <w:proofErr w:type="gramEnd"/>
      <w:r w:rsidRPr="007031F4">
        <w:rPr>
          <w:sz w:val="18"/>
          <w:szCs w:val="18"/>
        </w:rPr>
        <w:t xml:space="preserve"> to </w:t>
      </w:r>
      <w:r w:rsidRPr="007031F4">
        <w:rPr>
          <w:b/>
          <w:sz w:val="18"/>
          <w:szCs w:val="18"/>
        </w:rPr>
        <w:t>experience physical violence</w:t>
      </w:r>
      <w:r w:rsidRPr="007031F4">
        <w:rPr>
          <w:sz w:val="18"/>
          <w:szCs w:val="18"/>
        </w:rPr>
        <w:t xml:space="preserve"> and, the majority of men experience physical violence </w:t>
      </w:r>
      <w:r w:rsidRPr="007031F4">
        <w:rPr>
          <w:b/>
          <w:sz w:val="18"/>
          <w:szCs w:val="18"/>
        </w:rPr>
        <w:t>from another man</w:t>
      </w:r>
      <w:r w:rsidRPr="007031F4">
        <w:rPr>
          <w:sz w:val="18"/>
          <w:szCs w:val="18"/>
        </w:rPr>
        <w:t xml:space="preserve"> (46.4% of men experience violence from a male perpetrator).</w:t>
      </w:r>
    </w:p>
    <w:p w:rsidR="00F24BF3" w:rsidRPr="007031F4" w:rsidRDefault="00F24BF3" w:rsidP="00F24BF3">
      <w:pPr>
        <w:spacing w:line="360" w:lineRule="auto"/>
        <w:ind w:left="3"/>
        <w:jc w:val="center"/>
        <w:rPr>
          <w:sz w:val="18"/>
          <w:szCs w:val="18"/>
        </w:rPr>
      </w:pPr>
      <w:r w:rsidRPr="007031F4">
        <w:rPr>
          <w:noProof/>
          <w:sz w:val="18"/>
          <w:szCs w:val="18"/>
          <w:lang w:eastAsia="en-AU"/>
        </w:rPr>
        <w:drawing>
          <wp:inline distT="0" distB="0" distL="0" distR="0" wp14:anchorId="081B11BD" wp14:editId="118432C4">
            <wp:extent cx="3810000" cy="866775"/>
            <wp:effectExtent l="0" t="0" r="0" b="9525"/>
            <wp:docPr id="7" name="Picture 7" descr="% experiencing physical violence since the age of 15"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866775"/>
                    </a:xfrm>
                    <a:prstGeom prst="rect">
                      <a:avLst/>
                    </a:prstGeom>
                  </pic:spPr>
                </pic:pic>
              </a:graphicData>
            </a:graphic>
          </wp:inline>
        </w:drawing>
      </w:r>
    </w:p>
    <w:p w:rsidR="00F24BF3" w:rsidRPr="007031F4" w:rsidRDefault="00F34105" w:rsidP="00D93D7E">
      <w:pPr>
        <w:spacing w:line="360" w:lineRule="auto"/>
        <w:rPr>
          <w:sz w:val="18"/>
          <w:szCs w:val="18"/>
        </w:rPr>
      </w:pPr>
      <w:r w:rsidRPr="007031F4">
        <w:rPr>
          <w:b/>
          <w:sz w:val="18"/>
          <w:szCs w:val="18"/>
        </w:rPr>
        <w:t>Women</w:t>
      </w:r>
      <w:r w:rsidRPr="007031F4">
        <w:rPr>
          <w:sz w:val="18"/>
          <w:szCs w:val="18"/>
        </w:rPr>
        <w:t xml:space="preserve"> are four times more likely than men to have experienced </w:t>
      </w:r>
      <w:r w:rsidRPr="007031F4">
        <w:rPr>
          <w:b/>
          <w:sz w:val="18"/>
          <w:szCs w:val="18"/>
        </w:rPr>
        <w:t xml:space="preserve">sexual </w:t>
      </w:r>
      <w:proofErr w:type="gramStart"/>
      <w:r w:rsidRPr="007031F4">
        <w:rPr>
          <w:b/>
          <w:sz w:val="18"/>
          <w:szCs w:val="18"/>
        </w:rPr>
        <w:t>violence</w:t>
      </w:r>
      <w:proofErr w:type="gramEnd"/>
      <w:r w:rsidRPr="007031F4">
        <w:rPr>
          <w:sz w:val="18"/>
          <w:szCs w:val="18"/>
        </w:rPr>
        <w:t>.</w:t>
      </w:r>
      <w:r w:rsidRPr="007031F4">
        <w:rPr>
          <w:b/>
          <w:sz w:val="18"/>
          <w:szCs w:val="18"/>
        </w:rPr>
        <w:t xml:space="preserve">  </w:t>
      </w:r>
      <w:r w:rsidRPr="007031F4">
        <w:rPr>
          <w:sz w:val="18"/>
          <w:szCs w:val="18"/>
        </w:rPr>
        <w:t xml:space="preserve">One in five Australian women </w:t>
      </w:r>
      <w:proofErr w:type="gramStart"/>
      <w:r w:rsidRPr="007031F4">
        <w:rPr>
          <w:sz w:val="18"/>
          <w:szCs w:val="18"/>
        </w:rPr>
        <w:t>have</w:t>
      </w:r>
      <w:proofErr w:type="gramEnd"/>
      <w:r w:rsidRPr="007031F4">
        <w:rPr>
          <w:sz w:val="18"/>
          <w:szCs w:val="18"/>
        </w:rPr>
        <w:t xml:space="preserve"> experienced sexual violence since the age of 15.</w:t>
      </w:r>
      <w:r w:rsidR="00F24BF3" w:rsidRPr="007031F4">
        <w:rPr>
          <w:noProof/>
          <w:sz w:val="18"/>
          <w:szCs w:val="18"/>
          <w:lang w:eastAsia="en-AU"/>
        </w:rPr>
        <w:drawing>
          <wp:inline distT="0" distB="0" distL="0" distR="0" wp14:anchorId="179C3809" wp14:editId="5F1E78E6">
            <wp:extent cx="5076825" cy="1085850"/>
            <wp:effectExtent l="0" t="0" r="9525" b="0"/>
            <wp:docPr id="8" name="Picture 8" descr="% experiencing sexual violence since the age of 15"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a:extLst>
                        <a:ext uri="{28A0092B-C50C-407E-A947-70E740481C1C}">
                          <a14:useLocalDpi xmlns:a14="http://schemas.microsoft.com/office/drawing/2010/main" val="0"/>
                        </a:ext>
                      </a:extLst>
                    </a:blip>
                    <a:stretch>
                      <a:fillRect/>
                    </a:stretch>
                  </pic:blipFill>
                  <pic:spPr>
                    <a:xfrm>
                      <a:off x="0" y="0"/>
                      <a:ext cx="5076825" cy="1085850"/>
                    </a:xfrm>
                    <a:prstGeom prst="rect">
                      <a:avLst/>
                    </a:prstGeom>
                  </pic:spPr>
                </pic:pic>
              </a:graphicData>
            </a:graphic>
          </wp:inline>
        </w:drawing>
      </w:r>
    </w:p>
    <w:p w:rsidR="00F24BF3" w:rsidRPr="007031F4" w:rsidRDefault="00F34105" w:rsidP="00F24BF3">
      <w:pPr>
        <w:spacing w:line="360" w:lineRule="auto"/>
        <w:rPr>
          <w:sz w:val="18"/>
          <w:szCs w:val="18"/>
        </w:rPr>
      </w:pPr>
      <w:r w:rsidRPr="007031F4">
        <w:rPr>
          <w:b/>
          <w:sz w:val="18"/>
          <w:szCs w:val="18"/>
        </w:rPr>
        <w:t>Women</w:t>
      </w:r>
      <w:r w:rsidRPr="007031F4">
        <w:rPr>
          <w:sz w:val="18"/>
          <w:szCs w:val="18"/>
        </w:rPr>
        <w:t xml:space="preserve"> are significantly more likely than men to </w:t>
      </w:r>
      <w:proofErr w:type="gramStart"/>
      <w:r w:rsidRPr="007031F4">
        <w:rPr>
          <w:sz w:val="18"/>
          <w:szCs w:val="18"/>
        </w:rPr>
        <w:t>have experienced</w:t>
      </w:r>
      <w:proofErr w:type="gramEnd"/>
      <w:r w:rsidRPr="007031F4">
        <w:rPr>
          <w:sz w:val="18"/>
          <w:szCs w:val="18"/>
        </w:rPr>
        <w:t xml:space="preserve"> </w:t>
      </w:r>
      <w:r w:rsidRPr="007031F4">
        <w:rPr>
          <w:b/>
          <w:sz w:val="18"/>
          <w:szCs w:val="18"/>
        </w:rPr>
        <w:t>emotional abuse</w:t>
      </w:r>
      <w:r w:rsidRPr="007031F4">
        <w:rPr>
          <w:sz w:val="18"/>
          <w:szCs w:val="18"/>
        </w:rPr>
        <w:t xml:space="preserve"> - one in four Australian women have experienced emotional abuse by a partner since the age of 15.</w:t>
      </w:r>
    </w:p>
    <w:p w:rsidR="00F24BF3" w:rsidRPr="007031F4" w:rsidRDefault="00F24BF3" w:rsidP="00F24BF3">
      <w:pPr>
        <w:spacing w:line="360" w:lineRule="auto"/>
        <w:jc w:val="center"/>
        <w:rPr>
          <w:sz w:val="18"/>
          <w:szCs w:val="18"/>
        </w:rPr>
      </w:pPr>
      <w:r w:rsidRPr="007031F4">
        <w:rPr>
          <w:noProof/>
          <w:sz w:val="18"/>
          <w:szCs w:val="18"/>
          <w:lang w:eastAsia="en-AU"/>
        </w:rPr>
        <w:drawing>
          <wp:inline distT="0" distB="0" distL="0" distR="0" wp14:anchorId="2F110245" wp14:editId="3A90EE6D">
            <wp:extent cx="5076825" cy="1085850"/>
            <wp:effectExtent l="0" t="0" r="9525" b="0"/>
            <wp:docPr id="10" name="Picture 10" descr="% experiencing emotional abuse from partner since the age of 15"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a:extLst>
                        <a:ext uri="{28A0092B-C50C-407E-A947-70E740481C1C}">
                          <a14:useLocalDpi xmlns:a14="http://schemas.microsoft.com/office/drawing/2010/main" val="0"/>
                        </a:ext>
                      </a:extLst>
                    </a:blip>
                    <a:stretch>
                      <a:fillRect/>
                    </a:stretch>
                  </pic:blipFill>
                  <pic:spPr>
                    <a:xfrm>
                      <a:off x="0" y="0"/>
                      <a:ext cx="5076825" cy="1085850"/>
                    </a:xfrm>
                    <a:prstGeom prst="rect">
                      <a:avLst/>
                    </a:prstGeom>
                  </pic:spPr>
                </pic:pic>
              </a:graphicData>
            </a:graphic>
          </wp:inline>
        </w:drawing>
      </w:r>
    </w:p>
    <w:p w:rsidR="00F24BF3" w:rsidRPr="007031F4" w:rsidRDefault="003F2413" w:rsidP="00F24BF3">
      <w:pPr>
        <w:spacing w:line="360" w:lineRule="auto"/>
        <w:rPr>
          <w:sz w:val="18"/>
          <w:szCs w:val="18"/>
        </w:rPr>
      </w:pPr>
      <w:r w:rsidRPr="007031F4">
        <w:rPr>
          <w:sz w:val="18"/>
          <w:szCs w:val="18"/>
        </w:rPr>
        <w:t>Additionally, the</w:t>
      </w:r>
      <w:r w:rsidRPr="007031F4">
        <w:rPr>
          <w:b/>
          <w:sz w:val="18"/>
          <w:szCs w:val="18"/>
        </w:rPr>
        <w:t xml:space="preserve"> </w:t>
      </w:r>
      <w:r w:rsidRPr="007031F4">
        <w:rPr>
          <w:b/>
          <w:color w:val="3EB1CC"/>
          <w:sz w:val="18"/>
          <w:szCs w:val="18"/>
        </w:rPr>
        <w:t xml:space="preserve">relationship to the perpetrator </w:t>
      </w:r>
      <w:r w:rsidRPr="007031F4">
        <w:rPr>
          <w:sz w:val="18"/>
          <w:szCs w:val="18"/>
        </w:rPr>
        <w:t>is different.</w:t>
      </w:r>
    </w:p>
    <w:p w:rsidR="003F2413" w:rsidRPr="007031F4" w:rsidRDefault="003F2413" w:rsidP="00F24BF3">
      <w:pPr>
        <w:spacing w:line="360" w:lineRule="auto"/>
        <w:rPr>
          <w:sz w:val="18"/>
          <w:szCs w:val="18"/>
        </w:rPr>
      </w:pPr>
    </w:p>
    <w:p w:rsidR="00F24BF3" w:rsidRPr="007031F4" w:rsidRDefault="003F2413" w:rsidP="003F2413">
      <w:pPr>
        <w:spacing w:line="360" w:lineRule="auto"/>
        <w:rPr>
          <w:sz w:val="18"/>
          <w:szCs w:val="18"/>
        </w:rPr>
      </w:pPr>
      <w:r w:rsidRPr="007031F4">
        <w:rPr>
          <w:b/>
          <w:sz w:val="18"/>
          <w:szCs w:val="18"/>
        </w:rPr>
        <w:t xml:space="preserve">Women </w:t>
      </w:r>
      <w:r w:rsidRPr="007031F4">
        <w:rPr>
          <w:sz w:val="18"/>
          <w:szCs w:val="18"/>
        </w:rPr>
        <w:t>are significantly more likely to</w:t>
      </w:r>
      <w:r w:rsidRPr="007031F4">
        <w:rPr>
          <w:b/>
          <w:sz w:val="18"/>
          <w:szCs w:val="18"/>
        </w:rPr>
        <w:t xml:space="preserve"> experience violence perpetrated by a male</w:t>
      </w:r>
      <w:r w:rsidRPr="007031F4">
        <w:rPr>
          <w:sz w:val="18"/>
          <w:szCs w:val="18"/>
        </w:rPr>
        <w:t>, than men are to experience violence perpetrated by a female.  Two in five Australian women have experienced violence perpetrated by a male since the age of 15.</w:t>
      </w:r>
    </w:p>
    <w:p w:rsidR="003F2413" w:rsidRPr="007031F4" w:rsidRDefault="003F2413" w:rsidP="003F2413">
      <w:pPr>
        <w:spacing w:line="360" w:lineRule="auto"/>
        <w:rPr>
          <w:sz w:val="18"/>
          <w:szCs w:val="18"/>
        </w:rPr>
      </w:pPr>
      <w:r w:rsidRPr="007031F4">
        <w:rPr>
          <w:noProof/>
          <w:sz w:val="18"/>
          <w:szCs w:val="18"/>
          <w:lang w:eastAsia="en-AU"/>
        </w:rPr>
        <w:drawing>
          <wp:inline distT="0" distB="0" distL="0" distR="0" wp14:anchorId="6517B1DF" wp14:editId="590FB5E4">
            <wp:extent cx="5731510" cy="658495"/>
            <wp:effectExtent l="0" t="0" r="2540" b="8255"/>
            <wp:docPr id="11" name="Picture 11" descr="% experiencing physical violence perpetrated by gender"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658495"/>
                    </a:xfrm>
                    <a:prstGeom prst="rect">
                      <a:avLst/>
                    </a:prstGeom>
                  </pic:spPr>
                </pic:pic>
              </a:graphicData>
            </a:graphic>
          </wp:inline>
        </w:drawing>
      </w:r>
    </w:p>
    <w:p w:rsidR="003F2413" w:rsidRPr="007031F4" w:rsidRDefault="003F2413" w:rsidP="003F2413">
      <w:pPr>
        <w:spacing w:line="360" w:lineRule="auto"/>
        <w:rPr>
          <w:sz w:val="18"/>
          <w:szCs w:val="18"/>
        </w:rPr>
      </w:pPr>
      <w:r w:rsidRPr="007031F4">
        <w:rPr>
          <w:b/>
          <w:sz w:val="18"/>
          <w:szCs w:val="18"/>
        </w:rPr>
        <w:t>Women</w:t>
      </w:r>
      <w:r w:rsidRPr="007031F4">
        <w:rPr>
          <w:sz w:val="18"/>
          <w:szCs w:val="18"/>
        </w:rPr>
        <w:t xml:space="preserve"> are significantly more likely </w:t>
      </w:r>
      <w:proofErr w:type="gramStart"/>
      <w:r w:rsidRPr="007031F4">
        <w:rPr>
          <w:sz w:val="18"/>
          <w:szCs w:val="18"/>
        </w:rPr>
        <w:t>than men</w:t>
      </w:r>
      <w:proofErr w:type="gramEnd"/>
      <w:r w:rsidRPr="007031F4">
        <w:rPr>
          <w:sz w:val="18"/>
          <w:szCs w:val="18"/>
        </w:rPr>
        <w:t xml:space="preserve"> to</w:t>
      </w:r>
      <w:r w:rsidRPr="007031F4">
        <w:rPr>
          <w:b/>
          <w:sz w:val="18"/>
          <w:szCs w:val="18"/>
        </w:rPr>
        <w:t xml:space="preserve"> experience violence by someone that is known</w:t>
      </w:r>
      <w:r w:rsidRPr="007031F4">
        <w:rPr>
          <w:sz w:val="18"/>
          <w:szCs w:val="18"/>
        </w:rPr>
        <w:t xml:space="preserve"> to them.  One third of Australian women have experienced violence by someone that </w:t>
      </w:r>
      <w:proofErr w:type="gramStart"/>
      <w:r w:rsidRPr="007031F4">
        <w:rPr>
          <w:sz w:val="18"/>
          <w:szCs w:val="18"/>
        </w:rPr>
        <w:t>is known</w:t>
      </w:r>
      <w:proofErr w:type="gramEnd"/>
      <w:r w:rsidRPr="007031F4">
        <w:rPr>
          <w:sz w:val="18"/>
          <w:szCs w:val="18"/>
        </w:rPr>
        <w:t xml:space="preserve"> to them since the age of 15.</w:t>
      </w:r>
    </w:p>
    <w:p w:rsidR="003F2413" w:rsidRPr="007031F4" w:rsidRDefault="003F2413" w:rsidP="003F2413">
      <w:pPr>
        <w:spacing w:line="360" w:lineRule="auto"/>
        <w:rPr>
          <w:sz w:val="18"/>
          <w:szCs w:val="18"/>
        </w:rPr>
      </w:pPr>
      <w:r w:rsidRPr="007031F4">
        <w:rPr>
          <w:noProof/>
          <w:sz w:val="18"/>
          <w:szCs w:val="18"/>
          <w:lang w:eastAsia="en-AU"/>
        </w:rPr>
        <w:drawing>
          <wp:inline distT="0" distB="0" distL="0" distR="0" wp14:anchorId="4AC1CBA9" wp14:editId="07AEF873">
            <wp:extent cx="5248275" cy="1133475"/>
            <wp:effectExtent l="0" t="0" r="9525" b="9525"/>
            <wp:docPr id="12" name="Picture 12" descr="% experiencing violence by someone known to them"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a:extLst>
                        <a:ext uri="{28A0092B-C50C-407E-A947-70E740481C1C}">
                          <a14:useLocalDpi xmlns:a14="http://schemas.microsoft.com/office/drawing/2010/main" val="0"/>
                        </a:ext>
                      </a:extLst>
                    </a:blip>
                    <a:stretch>
                      <a:fillRect/>
                    </a:stretch>
                  </pic:blipFill>
                  <pic:spPr>
                    <a:xfrm>
                      <a:off x="0" y="0"/>
                      <a:ext cx="5248275" cy="1133475"/>
                    </a:xfrm>
                    <a:prstGeom prst="rect">
                      <a:avLst/>
                    </a:prstGeom>
                  </pic:spPr>
                </pic:pic>
              </a:graphicData>
            </a:graphic>
          </wp:inline>
        </w:drawing>
      </w:r>
    </w:p>
    <w:p w:rsidR="003F2413" w:rsidRPr="007031F4" w:rsidRDefault="003F2413" w:rsidP="003F2413">
      <w:pPr>
        <w:spacing w:line="360" w:lineRule="auto"/>
        <w:rPr>
          <w:sz w:val="18"/>
          <w:szCs w:val="18"/>
        </w:rPr>
      </w:pPr>
      <w:r w:rsidRPr="007031F4">
        <w:rPr>
          <w:b/>
          <w:sz w:val="18"/>
          <w:szCs w:val="18"/>
        </w:rPr>
        <w:t xml:space="preserve">Women </w:t>
      </w:r>
      <w:r w:rsidRPr="007031F4">
        <w:rPr>
          <w:sz w:val="18"/>
          <w:szCs w:val="18"/>
        </w:rPr>
        <w:t>are significantly more likely to</w:t>
      </w:r>
      <w:r w:rsidRPr="007031F4">
        <w:rPr>
          <w:b/>
          <w:sz w:val="18"/>
          <w:szCs w:val="18"/>
        </w:rPr>
        <w:t xml:space="preserve"> experience violence from a boyfriend / date</w:t>
      </w:r>
      <w:r w:rsidRPr="007031F4">
        <w:rPr>
          <w:sz w:val="18"/>
          <w:szCs w:val="18"/>
        </w:rPr>
        <w:t xml:space="preserve">, than men are to experience violence from a girlfriend / date.  </w:t>
      </w:r>
      <w:r w:rsidRPr="007031F4">
        <w:rPr>
          <w:sz w:val="18"/>
          <w:szCs w:val="18"/>
        </w:rPr>
        <w:br/>
      </w:r>
      <w:r w:rsidRPr="007031F4">
        <w:rPr>
          <w:sz w:val="18"/>
          <w:szCs w:val="18"/>
        </w:rPr>
        <w:lastRenderedPageBreak/>
        <w:t xml:space="preserve">One in nine Australian women </w:t>
      </w:r>
      <w:proofErr w:type="gramStart"/>
      <w:r w:rsidRPr="007031F4">
        <w:rPr>
          <w:sz w:val="18"/>
          <w:szCs w:val="18"/>
        </w:rPr>
        <w:t>have</w:t>
      </w:r>
      <w:proofErr w:type="gramEnd"/>
      <w:r w:rsidRPr="007031F4">
        <w:rPr>
          <w:sz w:val="18"/>
          <w:szCs w:val="18"/>
        </w:rPr>
        <w:t xml:space="preserve"> experienced violence from a </w:t>
      </w:r>
      <w:r w:rsidRPr="007031F4">
        <w:rPr>
          <w:sz w:val="18"/>
          <w:szCs w:val="18"/>
        </w:rPr>
        <w:br/>
        <w:t>boyfriend / male date since the age of 15.</w:t>
      </w:r>
    </w:p>
    <w:p w:rsidR="003F2413" w:rsidRDefault="003F2413" w:rsidP="003F2413">
      <w:pPr>
        <w:spacing w:line="360" w:lineRule="auto"/>
        <w:rPr>
          <w:sz w:val="18"/>
          <w:szCs w:val="18"/>
        </w:rPr>
      </w:pPr>
    </w:p>
    <w:p w:rsidR="003F2413" w:rsidRDefault="003F2413" w:rsidP="003F2413">
      <w:pPr>
        <w:spacing w:line="360" w:lineRule="auto"/>
        <w:rPr>
          <w:sz w:val="18"/>
          <w:szCs w:val="18"/>
        </w:rPr>
      </w:pPr>
      <w:r>
        <w:rPr>
          <w:noProof/>
          <w:sz w:val="18"/>
          <w:szCs w:val="18"/>
          <w:lang w:eastAsia="en-AU"/>
        </w:rPr>
        <w:drawing>
          <wp:inline distT="0" distB="0" distL="0" distR="0" wp14:anchorId="487B844D" wp14:editId="458F594F">
            <wp:extent cx="5731510" cy="738505"/>
            <wp:effectExtent l="0" t="0" r="2540" b="4445"/>
            <wp:docPr id="13" name="Picture 13" descr="% experiencing violence from girlfriend or female date and % experiencing violence from boyfriend or male date"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rsidR="003F2413" w:rsidRDefault="003F2413" w:rsidP="003F2413">
      <w:pPr>
        <w:spacing w:line="360" w:lineRule="auto"/>
        <w:rPr>
          <w:sz w:val="18"/>
          <w:szCs w:val="18"/>
        </w:rPr>
      </w:pPr>
      <w:r w:rsidRPr="002F4902">
        <w:rPr>
          <w:b/>
          <w:sz w:val="18"/>
          <w:szCs w:val="18"/>
        </w:rPr>
        <w:t xml:space="preserve">Women </w:t>
      </w:r>
      <w:r w:rsidRPr="002F4902">
        <w:rPr>
          <w:sz w:val="18"/>
          <w:szCs w:val="18"/>
        </w:rPr>
        <w:t>are significantly more likely to</w:t>
      </w:r>
      <w:r w:rsidRPr="002F4902">
        <w:rPr>
          <w:b/>
          <w:sz w:val="18"/>
          <w:szCs w:val="18"/>
        </w:rPr>
        <w:t xml:space="preserve"> experience violence from a partner</w:t>
      </w:r>
      <w:r w:rsidRPr="002F4902">
        <w:rPr>
          <w:sz w:val="18"/>
          <w:szCs w:val="18"/>
        </w:rPr>
        <w:t xml:space="preserve">, than are men.   One in six Australian women </w:t>
      </w:r>
      <w:proofErr w:type="gramStart"/>
      <w:r w:rsidRPr="002F4902">
        <w:rPr>
          <w:sz w:val="18"/>
          <w:szCs w:val="18"/>
        </w:rPr>
        <w:t>have</w:t>
      </w:r>
      <w:proofErr w:type="gramEnd"/>
      <w:r w:rsidRPr="002F4902">
        <w:rPr>
          <w:sz w:val="18"/>
          <w:szCs w:val="18"/>
        </w:rPr>
        <w:t xml:space="preserve"> experienced violence from a current or previous partner since the age of 15.</w:t>
      </w:r>
    </w:p>
    <w:p w:rsidR="003F2413" w:rsidRDefault="003F2413" w:rsidP="003F2413">
      <w:pPr>
        <w:spacing w:line="360" w:lineRule="auto"/>
        <w:rPr>
          <w:sz w:val="18"/>
          <w:szCs w:val="18"/>
        </w:rPr>
      </w:pPr>
      <w:r>
        <w:rPr>
          <w:noProof/>
          <w:sz w:val="18"/>
          <w:szCs w:val="18"/>
          <w:lang w:eastAsia="en-AU"/>
        </w:rPr>
        <w:drawing>
          <wp:inline distT="0" distB="0" distL="0" distR="0" wp14:anchorId="603C8E60" wp14:editId="0E2EE347">
            <wp:extent cx="5731510" cy="754380"/>
            <wp:effectExtent l="0" t="0" r="2540" b="7620"/>
            <wp:docPr id="14" name="Picture 14" descr="% experiencing violence from previous or current partner"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754380"/>
                    </a:xfrm>
                    <a:prstGeom prst="rect">
                      <a:avLst/>
                    </a:prstGeom>
                  </pic:spPr>
                </pic:pic>
              </a:graphicData>
            </a:graphic>
          </wp:inline>
        </w:drawing>
      </w:r>
    </w:p>
    <w:p w:rsidR="003F2413" w:rsidRPr="00BA0C56" w:rsidRDefault="003F2413" w:rsidP="003F2413">
      <w:pPr>
        <w:pStyle w:val="ListParagraph"/>
        <w:spacing w:after="120" w:line="260" w:lineRule="exact"/>
        <w:ind w:left="0"/>
        <w:jc w:val="center"/>
        <w:rPr>
          <w:color w:val="3EB1CC"/>
          <w:sz w:val="18"/>
          <w:szCs w:val="18"/>
        </w:rPr>
      </w:pPr>
      <w:r w:rsidRPr="00BA0C56">
        <w:rPr>
          <w:color w:val="3EB1CC"/>
          <w:sz w:val="18"/>
          <w:szCs w:val="18"/>
        </w:rPr>
        <w:t>The Australian Institute of Criminology has reported that between 1 July 2010 and 30 June 2012,</w:t>
      </w:r>
      <w:r w:rsidR="002C2019">
        <w:rPr>
          <w:color w:val="3EB1CC"/>
          <w:sz w:val="18"/>
          <w:szCs w:val="18"/>
        </w:rPr>
        <w:t xml:space="preserve"> </w:t>
      </w:r>
      <w:r w:rsidRPr="00BA0C56">
        <w:rPr>
          <w:color w:val="3EB1CC"/>
          <w:sz w:val="18"/>
          <w:szCs w:val="18"/>
        </w:rPr>
        <w:br/>
      </w:r>
      <w:proofErr w:type="gramStart"/>
      <w:r w:rsidRPr="00BA0C56">
        <w:rPr>
          <w:color w:val="3EB1CC"/>
          <w:sz w:val="18"/>
          <w:szCs w:val="18"/>
        </w:rPr>
        <w:t>83 women were killed by a current or former partner</w:t>
      </w:r>
      <w:proofErr w:type="gramEnd"/>
      <w:r w:rsidRPr="00BA0C56">
        <w:rPr>
          <w:rStyle w:val="FootnoteReference"/>
          <w:color w:val="3EB1CC"/>
          <w:sz w:val="18"/>
          <w:szCs w:val="18"/>
        </w:rPr>
        <w:footnoteReference w:id="2"/>
      </w:r>
      <w:r w:rsidRPr="00BA0C56">
        <w:rPr>
          <w:color w:val="3EB1CC"/>
          <w:sz w:val="18"/>
          <w:szCs w:val="18"/>
        </w:rPr>
        <w:t>.</w:t>
      </w:r>
      <w:r w:rsidRPr="00BA0C56">
        <w:rPr>
          <w:color w:val="3EB1CC"/>
          <w:sz w:val="18"/>
          <w:szCs w:val="18"/>
        </w:rPr>
        <w:br/>
      </w:r>
    </w:p>
    <w:p w:rsidR="003F2413" w:rsidRPr="00BA0C56" w:rsidRDefault="003F2413" w:rsidP="003F2413">
      <w:pPr>
        <w:pStyle w:val="ListParagraph"/>
        <w:spacing w:after="120" w:line="260" w:lineRule="exact"/>
        <w:ind w:left="0"/>
        <w:jc w:val="center"/>
        <w:rPr>
          <w:color w:val="3EB1CC"/>
          <w:sz w:val="18"/>
          <w:szCs w:val="18"/>
        </w:rPr>
      </w:pPr>
      <w:r w:rsidRPr="00BA0C56">
        <w:rPr>
          <w:color w:val="3EB1CC"/>
          <w:sz w:val="18"/>
          <w:szCs w:val="18"/>
        </w:rPr>
        <w:t xml:space="preserve">The same report indicated that </w:t>
      </w:r>
      <w:r w:rsidRPr="00BA0C56">
        <w:rPr>
          <w:b/>
          <w:color w:val="3EB1CC"/>
          <w:sz w:val="18"/>
          <w:szCs w:val="18"/>
        </w:rPr>
        <w:t xml:space="preserve">on average, </w:t>
      </w:r>
      <w:proofErr w:type="gramStart"/>
      <w:r w:rsidRPr="00BA0C56">
        <w:rPr>
          <w:b/>
          <w:color w:val="3EB1CC"/>
          <w:sz w:val="18"/>
          <w:szCs w:val="18"/>
        </w:rPr>
        <w:t xml:space="preserve">one Australian woman is </w:t>
      </w:r>
      <w:r w:rsidR="002C2019">
        <w:rPr>
          <w:b/>
          <w:color w:val="3EB1CC"/>
          <w:sz w:val="18"/>
          <w:szCs w:val="18"/>
        </w:rPr>
        <w:t xml:space="preserve">killed by their current </w:t>
      </w:r>
      <w:r w:rsidRPr="00BA0C56">
        <w:rPr>
          <w:b/>
          <w:color w:val="3EB1CC"/>
          <w:sz w:val="18"/>
          <w:szCs w:val="18"/>
        </w:rPr>
        <w:t>or former partner</w:t>
      </w:r>
      <w:proofErr w:type="gramEnd"/>
      <w:r w:rsidRPr="00BA0C56">
        <w:rPr>
          <w:b/>
          <w:color w:val="3EB1CC"/>
          <w:sz w:val="18"/>
          <w:szCs w:val="18"/>
        </w:rPr>
        <w:t xml:space="preserve"> each week</w:t>
      </w:r>
      <w:r w:rsidRPr="00BA0C56">
        <w:rPr>
          <w:color w:val="3EB1CC"/>
          <w:sz w:val="18"/>
          <w:szCs w:val="18"/>
        </w:rPr>
        <w:t xml:space="preserve">.  </w:t>
      </w:r>
      <w:r w:rsidRPr="00BA0C56">
        <w:rPr>
          <w:color w:val="3EB1CC"/>
          <w:sz w:val="18"/>
          <w:szCs w:val="18"/>
        </w:rPr>
        <w:br/>
        <w:t>However, media reports put this figure closer to two each week.</w:t>
      </w:r>
    </w:p>
    <w:p w:rsidR="003F2413" w:rsidRPr="00F34105" w:rsidRDefault="003F2413" w:rsidP="003F2413">
      <w:pPr>
        <w:spacing w:line="360" w:lineRule="auto"/>
      </w:pPr>
    </w:p>
    <w:p w:rsidR="003F2413" w:rsidRDefault="003F2413" w:rsidP="003F2413">
      <w:pPr>
        <w:spacing w:line="240" w:lineRule="auto"/>
        <w:jc w:val="left"/>
        <w:rPr>
          <w:b/>
          <w:bCs/>
          <w:color w:val="4BACC6" w:themeColor="accent5"/>
          <w:sz w:val="18"/>
          <w:szCs w:val="18"/>
        </w:rPr>
      </w:pPr>
      <w:r>
        <w:rPr>
          <w:b/>
          <w:bCs/>
          <w:color w:val="4BACC6" w:themeColor="accent5"/>
          <w:sz w:val="18"/>
          <w:szCs w:val="18"/>
        </w:rPr>
        <w:t>Violence against women among Indigenous Australians</w:t>
      </w:r>
    </w:p>
    <w:p w:rsidR="003F2413" w:rsidRDefault="003F2413" w:rsidP="003F2413">
      <w:pPr>
        <w:autoSpaceDE w:val="0"/>
        <w:autoSpaceDN w:val="0"/>
        <w:adjustRightInd w:val="0"/>
        <w:spacing w:line="260" w:lineRule="exact"/>
        <w:jc w:val="left"/>
        <w:rPr>
          <w:rFonts w:cs="Arial"/>
          <w:bCs/>
          <w:color w:val="000000"/>
          <w:sz w:val="18"/>
          <w:szCs w:val="18"/>
          <w:lang w:eastAsia="en-AU"/>
        </w:rPr>
      </w:pPr>
      <w:r>
        <w:rPr>
          <w:rFonts w:cs="Arial"/>
          <w:bCs/>
          <w:color w:val="000000"/>
          <w:sz w:val="18"/>
          <w:szCs w:val="18"/>
          <w:lang w:eastAsia="en-AU"/>
        </w:rPr>
        <w:br/>
      </w:r>
      <w:r w:rsidRPr="000E793F">
        <w:rPr>
          <w:rFonts w:cs="Arial"/>
          <w:bCs/>
          <w:color w:val="000000"/>
          <w:sz w:val="18"/>
          <w:szCs w:val="18"/>
          <w:lang w:eastAsia="en-AU"/>
        </w:rPr>
        <w:t>Among In</w:t>
      </w:r>
      <w:r>
        <w:rPr>
          <w:rFonts w:cs="Arial"/>
          <w:bCs/>
          <w:color w:val="000000"/>
          <w:sz w:val="18"/>
          <w:szCs w:val="18"/>
          <w:lang w:eastAsia="en-AU"/>
        </w:rPr>
        <w:t>digenous men and women, the issue of violence against women and children is more pronounced.  There is data to suggest that:</w:t>
      </w:r>
    </w:p>
    <w:p w:rsidR="00F34105" w:rsidRDefault="00F34105" w:rsidP="00F34105">
      <w:pPr>
        <w:spacing w:line="360" w:lineRule="auto"/>
        <w:jc w:val="left"/>
      </w:pPr>
    </w:p>
    <w:p w:rsidR="003F2413" w:rsidRDefault="003F2413" w:rsidP="00F34105">
      <w:pPr>
        <w:spacing w:line="360" w:lineRule="auto"/>
        <w:jc w:val="left"/>
        <w:rPr>
          <w:sz w:val="18"/>
          <w:szCs w:val="18"/>
        </w:rPr>
      </w:pPr>
      <w:r w:rsidRPr="00DE3364">
        <w:rPr>
          <w:sz w:val="18"/>
          <w:szCs w:val="18"/>
        </w:rPr>
        <w:t xml:space="preserve">Indigenous men </w:t>
      </w:r>
      <w:r>
        <w:rPr>
          <w:sz w:val="18"/>
          <w:szCs w:val="18"/>
        </w:rPr>
        <w:t xml:space="preserve">are three times more likely </w:t>
      </w:r>
      <w:proofErr w:type="gramStart"/>
      <w:r>
        <w:rPr>
          <w:sz w:val="18"/>
          <w:szCs w:val="18"/>
        </w:rPr>
        <w:t>than non-Indigenous men</w:t>
      </w:r>
      <w:proofErr w:type="gramEnd"/>
      <w:r>
        <w:rPr>
          <w:sz w:val="18"/>
          <w:szCs w:val="18"/>
        </w:rPr>
        <w:t xml:space="preserve"> to experience physical violence in the last 12 months.  Indigenous women are </w:t>
      </w:r>
      <w:r w:rsidRPr="00220569">
        <w:rPr>
          <w:b/>
          <w:sz w:val="18"/>
          <w:szCs w:val="18"/>
        </w:rPr>
        <w:t>five times more likely than non-Indigenous women</w:t>
      </w:r>
      <w:r>
        <w:rPr>
          <w:sz w:val="18"/>
          <w:szCs w:val="18"/>
        </w:rPr>
        <w:t xml:space="preserve"> to experience </w:t>
      </w:r>
      <w:r w:rsidRPr="00220569">
        <w:rPr>
          <w:b/>
          <w:sz w:val="18"/>
          <w:szCs w:val="18"/>
        </w:rPr>
        <w:t xml:space="preserve">physical </w:t>
      </w:r>
      <w:proofErr w:type="gramStart"/>
      <w:r w:rsidRPr="00220569">
        <w:rPr>
          <w:b/>
          <w:sz w:val="18"/>
          <w:szCs w:val="18"/>
        </w:rPr>
        <w:t>violence</w:t>
      </w:r>
      <w:proofErr w:type="gramEnd"/>
      <w:r>
        <w:rPr>
          <w:rStyle w:val="FootnoteReference"/>
          <w:rFonts w:cs="Arial"/>
          <w:bCs/>
          <w:color w:val="000000"/>
          <w:sz w:val="18"/>
          <w:szCs w:val="18"/>
          <w:lang w:eastAsia="en-AU"/>
        </w:rPr>
        <w:footnoteReference w:id="3"/>
      </w:r>
      <w:r>
        <w:rPr>
          <w:sz w:val="18"/>
          <w:szCs w:val="18"/>
        </w:rPr>
        <w:t>.</w:t>
      </w:r>
    </w:p>
    <w:p w:rsidR="002C2019" w:rsidRDefault="002C2019" w:rsidP="00F34105">
      <w:pPr>
        <w:spacing w:line="360" w:lineRule="auto"/>
        <w:jc w:val="left"/>
        <w:rPr>
          <w:sz w:val="18"/>
          <w:szCs w:val="18"/>
        </w:rPr>
      </w:pPr>
      <w:r>
        <w:rPr>
          <w:noProof/>
          <w:sz w:val="18"/>
          <w:szCs w:val="18"/>
          <w:lang w:eastAsia="en-AU"/>
        </w:rPr>
        <w:drawing>
          <wp:inline distT="0" distB="0" distL="0" distR="0" wp14:anchorId="37D1CB92" wp14:editId="067B8366">
            <wp:extent cx="5731510" cy="746760"/>
            <wp:effectExtent l="0" t="0" r="2540" b="0"/>
            <wp:docPr id="15" name="Picture 15" descr="% experiencing violence in the past 12 months"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746760"/>
                    </a:xfrm>
                    <a:prstGeom prst="rect">
                      <a:avLst/>
                    </a:prstGeom>
                  </pic:spPr>
                </pic:pic>
              </a:graphicData>
            </a:graphic>
          </wp:inline>
        </w:drawing>
      </w:r>
    </w:p>
    <w:p w:rsidR="003F2413" w:rsidRDefault="003F2413" w:rsidP="00F34105">
      <w:pPr>
        <w:spacing w:line="360" w:lineRule="auto"/>
        <w:jc w:val="left"/>
        <w:rPr>
          <w:sz w:val="18"/>
          <w:szCs w:val="18"/>
        </w:rPr>
      </w:pPr>
      <w:r w:rsidRPr="00220569">
        <w:rPr>
          <w:b/>
          <w:sz w:val="18"/>
          <w:szCs w:val="18"/>
        </w:rPr>
        <w:t>One third</w:t>
      </w:r>
      <w:r>
        <w:rPr>
          <w:sz w:val="18"/>
          <w:szCs w:val="18"/>
        </w:rPr>
        <w:t xml:space="preserve"> of </w:t>
      </w:r>
      <w:r w:rsidRPr="00DE3364">
        <w:rPr>
          <w:sz w:val="18"/>
          <w:szCs w:val="18"/>
        </w:rPr>
        <w:t xml:space="preserve">Indigenous </w:t>
      </w:r>
      <w:r>
        <w:rPr>
          <w:sz w:val="18"/>
          <w:szCs w:val="18"/>
        </w:rPr>
        <w:t xml:space="preserve">women have experienced physical violence </w:t>
      </w:r>
      <w:r w:rsidRPr="00220569">
        <w:rPr>
          <w:b/>
          <w:sz w:val="18"/>
          <w:szCs w:val="18"/>
        </w:rPr>
        <w:t>from a partner</w:t>
      </w:r>
      <w:r>
        <w:rPr>
          <w:rStyle w:val="FootnoteReference"/>
          <w:rFonts w:cs="Arial"/>
          <w:bCs/>
          <w:color w:val="000000"/>
          <w:sz w:val="18"/>
          <w:szCs w:val="18"/>
          <w:lang w:eastAsia="en-AU"/>
        </w:rPr>
        <w:footnoteReference w:id="4"/>
      </w:r>
      <w:r>
        <w:rPr>
          <w:sz w:val="18"/>
          <w:szCs w:val="18"/>
        </w:rPr>
        <w:t>.  This is twice the level recorded among non-Indigenous women.</w:t>
      </w:r>
    </w:p>
    <w:p w:rsidR="002C2019" w:rsidRDefault="002C2019" w:rsidP="00F34105">
      <w:pPr>
        <w:spacing w:line="360" w:lineRule="auto"/>
        <w:jc w:val="left"/>
        <w:rPr>
          <w:sz w:val="18"/>
          <w:szCs w:val="18"/>
        </w:rPr>
      </w:pPr>
      <w:r>
        <w:rPr>
          <w:noProof/>
          <w:sz w:val="18"/>
          <w:szCs w:val="18"/>
          <w:lang w:eastAsia="en-AU"/>
        </w:rPr>
        <w:drawing>
          <wp:inline distT="0" distB="0" distL="0" distR="0" wp14:anchorId="4B6C8DFC" wp14:editId="1E8FE3A7">
            <wp:extent cx="5731510" cy="674370"/>
            <wp:effectExtent l="0" t="0" r="2540" b="0"/>
            <wp:docPr id="16" name="Picture 16" descr="% experiencing violence from previous or current partner" title="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674370"/>
                    </a:xfrm>
                    <a:prstGeom prst="rect">
                      <a:avLst/>
                    </a:prstGeom>
                  </pic:spPr>
                </pic:pic>
              </a:graphicData>
            </a:graphic>
          </wp:inline>
        </w:drawing>
      </w:r>
    </w:p>
    <w:p w:rsidR="003F2413" w:rsidRDefault="003F2413" w:rsidP="003F2413">
      <w:pPr>
        <w:autoSpaceDE w:val="0"/>
        <w:autoSpaceDN w:val="0"/>
        <w:adjustRightInd w:val="0"/>
        <w:spacing w:after="120" w:line="260" w:lineRule="exact"/>
        <w:jc w:val="left"/>
        <w:rPr>
          <w:rFonts w:cs="Arial"/>
          <w:bCs/>
          <w:color w:val="000000"/>
          <w:sz w:val="18"/>
          <w:szCs w:val="18"/>
          <w:lang w:eastAsia="en-AU"/>
        </w:rPr>
      </w:pPr>
      <w:r>
        <w:rPr>
          <w:rFonts w:cs="Arial"/>
          <w:bCs/>
          <w:color w:val="000000"/>
          <w:sz w:val="18"/>
          <w:szCs w:val="18"/>
          <w:lang w:eastAsia="en-AU"/>
        </w:rPr>
        <w:t xml:space="preserve">In addition: </w:t>
      </w:r>
    </w:p>
    <w:p w:rsidR="003F2413" w:rsidRPr="003F2413" w:rsidRDefault="003F2413" w:rsidP="003F2413">
      <w:pPr>
        <w:pStyle w:val="ListParagraph"/>
        <w:numPr>
          <w:ilvl w:val="0"/>
          <w:numId w:val="7"/>
        </w:numPr>
        <w:autoSpaceDE w:val="0"/>
        <w:autoSpaceDN w:val="0"/>
        <w:adjustRightInd w:val="0"/>
        <w:spacing w:after="120" w:line="260" w:lineRule="exact"/>
        <w:jc w:val="left"/>
        <w:rPr>
          <w:rFonts w:cs="Arial"/>
          <w:bCs/>
          <w:color w:val="000000"/>
          <w:sz w:val="18"/>
          <w:szCs w:val="18"/>
          <w:lang w:eastAsia="en-AU"/>
        </w:rPr>
      </w:pPr>
      <w:r w:rsidRPr="003F2413">
        <w:rPr>
          <w:rFonts w:cs="Arial"/>
          <w:color w:val="000000"/>
          <w:sz w:val="18"/>
          <w:szCs w:val="18"/>
          <w:lang w:eastAsia="en-AU"/>
        </w:rPr>
        <w:t xml:space="preserve">Indigenous women in remote and regional areas experience rates of family violence up to 45 times higher and sexual assault 16 to 25 times higher </w:t>
      </w:r>
      <w:proofErr w:type="gramStart"/>
      <w:r w:rsidRPr="003F2413">
        <w:rPr>
          <w:rFonts w:cs="Arial"/>
          <w:color w:val="000000"/>
          <w:sz w:val="18"/>
          <w:szCs w:val="18"/>
          <w:lang w:eastAsia="en-AU"/>
        </w:rPr>
        <w:t>than other women</w:t>
      </w:r>
      <w:proofErr w:type="gramEnd"/>
      <w:r>
        <w:rPr>
          <w:rStyle w:val="FootnoteReference"/>
          <w:rFonts w:cs="Arial"/>
          <w:color w:val="000000"/>
          <w:sz w:val="18"/>
          <w:szCs w:val="18"/>
          <w:lang w:eastAsia="en-AU"/>
        </w:rPr>
        <w:footnoteReference w:id="5"/>
      </w:r>
      <w:r w:rsidRPr="003F2413">
        <w:rPr>
          <w:rFonts w:cs="Arial"/>
          <w:color w:val="000000"/>
          <w:sz w:val="18"/>
          <w:szCs w:val="18"/>
          <w:lang w:eastAsia="en-AU"/>
        </w:rPr>
        <w:t xml:space="preserve">. </w:t>
      </w:r>
    </w:p>
    <w:p w:rsidR="003F2413" w:rsidRPr="003F2413" w:rsidRDefault="003F2413" w:rsidP="003F2413">
      <w:pPr>
        <w:pStyle w:val="ListParagraph"/>
        <w:numPr>
          <w:ilvl w:val="0"/>
          <w:numId w:val="7"/>
        </w:numPr>
        <w:autoSpaceDE w:val="0"/>
        <w:autoSpaceDN w:val="0"/>
        <w:adjustRightInd w:val="0"/>
        <w:spacing w:line="260" w:lineRule="exact"/>
        <w:jc w:val="left"/>
        <w:rPr>
          <w:rFonts w:cs="Arial"/>
          <w:bCs/>
          <w:color w:val="000000"/>
          <w:sz w:val="18"/>
          <w:szCs w:val="18"/>
          <w:lang w:eastAsia="en-AU"/>
        </w:rPr>
      </w:pPr>
      <w:r w:rsidRPr="003F2413">
        <w:rPr>
          <w:rFonts w:cs="Arial"/>
          <w:bCs/>
          <w:color w:val="000000"/>
          <w:sz w:val="18"/>
          <w:szCs w:val="18"/>
          <w:lang w:eastAsia="en-AU"/>
        </w:rPr>
        <w:t xml:space="preserve">Indigenous women and girls are between </w:t>
      </w:r>
      <w:r w:rsidRPr="003F2413">
        <w:rPr>
          <w:rFonts w:cs="Arial"/>
          <w:b/>
          <w:bCs/>
          <w:color w:val="000000"/>
          <w:sz w:val="18"/>
          <w:szCs w:val="18"/>
          <w:lang w:eastAsia="en-AU"/>
        </w:rPr>
        <w:t>25 and 33 times more likely to be hospitalised</w:t>
      </w:r>
      <w:r w:rsidRPr="003F2413">
        <w:rPr>
          <w:rFonts w:cs="Arial"/>
          <w:bCs/>
          <w:color w:val="000000"/>
          <w:sz w:val="18"/>
          <w:szCs w:val="18"/>
          <w:lang w:eastAsia="en-AU"/>
        </w:rPr>
        <w:t xml:space="preserve"> due to family violence related assaults than other Australian women and girls</w:t>
      </w:r>
      <w:r w:rsidRPr="00220569">
        <w:rPr>
          <w:rStyle w:val="FootnoteReference"/>
          <w:rFonts w:cs="Arial"/>
          <w:bCs/>
          <w:color w:val="000000"/>
          <w:sz w:val="18"/>
          <w:szCs w:val="18"/>
          <w:lang w:eastAsia="en-AU"/>
        </w:rPr>
        <w:footnoteReference w:id="6"/>
      </w:r>
      <w:r w:rsidRPr="003F2413">
        <w:rPr>
          <w:rFonts w:cs="Arial"/>
          <w:bCs/>
          <w:color w:val="000000"/>
          <w:sz w:val="18"/>
          <w:szCs w:val="18"/>
          <w:lang w:eastAsia="en-AU"/>
        </w:rPr>
        <w:t>.</w:t>
      </w:r>
    </w:p>
    <w:p w:rsidR="003F2413" w:rsidRDefault="003F2413" w:rsidP="00F34105">
      <w:pPr>
        <w:spacing w:line="360" w:lineRule="auto"/>
        <w:jc w:val="left"/>
      </w:pPr>
    </w:p>
    <w:p w:rsidR="003F2413" w:rsidRDefault="003F2413" w:rsidP="003F2413">
      <w:pPr>
        <w:spacing w:line="260" w:lineRule="exact"/>
        <w:jc w:val="left"/>
        <w:rPr>
          <w:b/>
          <w:bCs/>
          <w:color w:val="4BACC6" w:themeColor="accent5"/>
          <w:sz w:val="18"/>
          <w:szCs w:val="18"/>
        </w:rPr>
      </w:pPr>
      <w:r>
        <w:rPr>
          <w:b/>
          <w:bCs/>
          <w:color w:val="4BACC6" w:themeColor="accent5"/>
          <w:sz w:val="18"/>
          <w:szCs w:val="18"/>
        </w:rPr>
        <w:t>Violence against women among culturally and linguistically diverse (CALD) Australians</w:t>
      </w:r>
    </w:p>
    <w:p w:rsidR="003F2413" w:rsidRDefault="003F2413" w:rsidP="003F2413">
      <w:pPr>
        <w:autoSpaceDE w:val="0"/>
        <w:autoSpaceDN w:val="0"/>
        <w:adjustRightInd w:val="0"/>
        <w:spacing w:line="260" w:lineRule="exact"/>
        <w:jc w:val="left"/>
        <w:rPr>
          <w:rFonts w:cs="Arial"/>
          <w:color w:val="000000"/>
          <w:sz w:val="18"/>
          <w:szCs w:val="18"/>
          <w:lang w:eastAsia="en-AU"/>
        </w:rPr>
      </w:pPr>
      <w:r>
        <w:rPr>
          <w:rFonts w:cs="Arial"/>
          <w:color w:val="000000"/>
          <w:sz w:val="18"/>
          <w:szCs w:val="18"/>
          <w:lang w:eastAsia="en-AU"/>
        </w:rPr>
        <w:t xml:space="preserve">According to the ABS, there are around 275 cultural and ethnic groups recognised in Australia.  There is limited information and </w:t>
      </w:r>
      <w:proofErr w:type="gramStart"/>
      <w:r>
        <w:rPr>
          <w:rFonts w:cs="Arial"/>
          <w:color w:val="000000"/>
          <w:sz w:val="18"/>
          <w:szCs w:val="18"/>
          <w:lang w:eastAsia="en-AU"/>
        </w:rPr>
        <w:t>no uncontested</w:t>
      </w:r>
      <w:proofErr w:type="gramEnd"/>
      <w:r>
        <w:rPr>
          <w:rFonts w:cs="Arial"/>
          <w:color w:val="000000"/>
          <w:sz w:val="18"/>
          <w:szCs w:val="18"/>
          <w:lang w:eastAsia="en-AU"/>
        </w:rPr>
        <w:t xml:space="preserve"> national data available on the prevalence of violence agai</w:t>
      </w:r>
      <w:r w:rsidR="00D93D7E">
        <w:rPr>
          <w:rFonts w:cs="Arial"/>
          <w:color w:val="000000"/>
          <w:sz w:val="18"/>
          <w:szCs w:val="18"/>
          <w:lang w:eastAsia="en-AU"/>
        </w:rPr>
        <w:t>nst women in CALD communities.</w:t>
      </w:r>
      <w:r w:rsidR="00D93D7E">
        <w:rPr>
          <w:rFonts w:cs="Arial"/>
          <w:color w:val="000000"/>
          <w:sz w:val="18"/>
          <w:szCs w:val="18"/>
          <w:lang w:eastAsia="en-AU"/>
        </w:rPr>
        <w:br/>
      </w:r>
    </w:p>
    <w:p w:rsidR="003F2413" w:rsidRDefault="003F2413" w:rsidP="003F2413">
      <w:pPr>
        <w:autoSpaceDE w:val="0"/>
        <w:autoSpaceDN w:val="0"/>
        <w:adjustRightInd w:val="0"/>
        <w:spacing w:line="260" w:lineRule="exact"/>
        <w:jc w:val="left"/>
        <w:rPr>
          <w:rFonts w:cs="Arial"/>
          <w:color w:val="000000"/>
          <w:sz w:val="18"/>
          <w:szCs w:val="18"/>
          <w:lang w:eastAsia="en-AU"/>
        </w:rPr>
      </w:pPr>
      <w:r>
        <w:rPr>
          <w:rFonts w:cs="Arial"/>
          <w:color w:val="000000"/>
          <w:sz w:val="18"/>
          <w:szCs w:val="18"/>
          <w:lang w:eastAsia="en-AU"/>
        </w:rPr>
        <w:t xml:space="preserve">It </w:t>
      </w:r>
      <w:proofErr w:type="gramStart"/>
      <w:r>
        <w:rPr>
          <w:rFonts w:cs="Arial"/>
          <w:color w:val="000000"/>
          <w:sz w:val="18"/>
          <w:szCs w:val="18"/>
          <w:lang w:eastAsia="en-AU"/>
        </w:rPr>
        <w:t>is, however, widely hypothesised</w:t>
      </w:r>
      <w:proofErr w:type="gramEnd"/>
      <w:r>
        <w:rPr>
          <w:rFonts w:cs="Arial"/>
          <w:color w:val="000000"/>
          <w:sz w:val="18"/>
          <w:szCs w:val="18"/>
          <w:lang w:eastAsia="en-AU"/>
        </w:rPr>
        <w:t xml:space="preserve"> that prevalence is much </w:t>
      </w:r>
      <w:r w:rsidRPr="00080631">
        <w:rPr>
          <w:rFonts w:cs="Arial"/>
          <w:color w:val="000000"/>
          <w:sz w:val="18"/>
          <w:szCs w:val="18"/>
          <w:lang w:eastAsia="en-AU"/>
        </w:rPr>
        <w:t xml:space="preserve">higher. </w:t>
      </w:r>
      <w:r>
        <w:rPr>
          <w:rFonts w:cs="Arial"/>
          <w:color w:val="000000"/>
          <w:sz w:val="18"/>
          <w:szCs w:val="18"/>
          <w:lang w:eastAsia="en-AU"/>
        </w:rPr>
        <w:t xml:space="preserve"> High levels of non-disclosure </w:t>
      </w:r>
      <w:proofErr w:type="gramStart"/>
      <w:r>
        <w:rPr>
          <w:rFonts w:cs="Arial"/>
          <w:color w:val="000000"/>
          <w:sz w:val="18"/>
          <w:szCs w:val="18"/>
          <w:lang w:eastAsia="en-AU"/>
        </w:rPr>
        <w:t>can be influenced</w:t>
      </w:r>
      <w:proofErr w:type="gramEnd"/>
      <w:r>
        <w:rPr>
          <w:rFonts w:cs="Arial"/>
          <w:color w:val="000000"/>
          <w:sz w:val="18"/>
          <w:szCs w:val="18"/>
          <w:lang w:eastAsia="en-AU"/>
        </w:rPr>
        <w:t xml:space="preserve"> by c</w:t>
      </w:r>
      <w:r w:rsidRPr="00080631">
        <w:rPr>
          <w:rFonts w:cs="Arial"/>
          <w:color w:val="000000"/>
          <w:sz w:val="18"/>
          <w:szCs w:val="18"/>
          <w:lang w:eastAsia="en-AU"/>
        </w:rPr>
        <w:t xml:space="preserve">ultural, religious and language factors, </w:t>
      </w:r>
      <w:r>
        <w:rPr>
          <w:rFonts w:cs="Arial"/>
          <w:color w:val="000000"/>
          <w:sz w:val="18"/>
          <w:szCs w:val="18"/>
          <w:lang w:eastAsia="en-AU"/>
        </w:rPr>
        <w:t>a difference of interpretation about what constitutes domestic and family violence, and</w:t>
      </w:r>
      <w:r w:rsidRPr="00080631">
        <w:rPr>
          <w:rFonts w:cs="Arial"/>
          <w:color w:val="000000"/>
          <w:sz w:val="18"/>
          <w:szCs w:val="18"/>
          <w:lang w:eastAsia="en-AU"/>
        </w:rPr>
        <w:t xml:space="preserve"> a fear of deportation. </w:t>
      </w:r>
    </w:p>
    <w:p w:rsidR="003F2413" w:rsidRDefault="003F2413" w:rsidP="00F34105">
      <w:pPr>
        <w:spacing w:line="360" w:lineRule="auto"/>
        <w:jc w:val="left"/>
      </w:pPr>
    </w:p>
    <w:p w:rsidR="003F2413" w:rsidRDefault="003F2413" w:rsidP="003F2413">
      <w:pPr>
        <w:spacing w:line="260" w:lineRule="exact"/>
        <w:jc w:val="left"/>
        <w:rPr>
          <w:b/>
          <w:bCs/>
          <w:color w:val="4BACC6" w:themeColor="accent5"/>
          <w:sz w:val="18"/>
          <w:szCs w:val="18"/>
        </w:rPr>
      </w:pPr>
      <w:r>
        <w:rPr>
          <w:b/>
          <w:bCs/>
          <w:color w:val="4BACC6" w:themeColor="accent5"/>
          <w:sz w:val="18"/>
          <w:szCs w:val="18"/>
        </w:rPr>
        <w:t>Women with disability</w:t>
      </w:r>
    </w:p>
    <w:p w:rsidR="003F2413" w:rsidRDefault="003F2413" w:rsidP="003F2413">
      <w:pPr>
        <w:autoSpaceDE w:val="0"/>
        <w:autoSpaceDN w:val="0"/>
        <w:adjustRightInd w:val="0"/>
        <w:spacing w:after="120" w:line="260" w:lineRule="exact"/>
        <w:jc w:val="left"/>
        <w:rPr>
          <w:rFonts w:cs="Arial"/>
          <w:color w:val="000000"/>
          <w:sz w:val="18"/>
          <w:szCs w:val="18"/>
          <w:lang w:eastAsia="en-AU"/>
        </w:rPr>
      </w:pPr>
      <w:r>
        <w:rPr>
          <w:rFonts w:cs="Arial"/>
          <w:color w:val="000000"/>
          <w:sz w:val="18"/>
          <w:szCs w:val="18"/>
          <w:lang w:eastAsia="en-AU"/>
        </w:rPr>
        <w:t>Women with disability are a further high-risk group.</w:t>
      </w:r>
    </w:p>
    <w:p w:rsidR="003F2413" w:rsidRDefault="003F2413" w:rsidP="003F2413">
      <w:pPr>
        <w:pStyle w:val="ListParagraph"/>
        <w:numPr>
          <w:ilvl w:val="0"/>
          <w:numId w:val="8"/>
        </w:numPr>
        <w:autoSpaceDE w:val="0"/>
        <w:autoSpaceDN w:val="0"/>
        <w:adjustRightInd w:val="0"/>
        <w:spacing w:after="120" w:line="260" w:lineRule="exact"/>
        <w:ind w:left="363" w:hanging="357"/>
        <w:contextualSpacing w:val="0"/>
        <w:jc w:val="left"/>
        <w:rPr>
          <w:rFonts w:cs="Arial"/>
          <w:color w:val="000000"/>
          <w:sz w:val="18"/>
          <w:szCs w:val="18"/>
          <w:lang w:eastAsia="en-AU"/>
        </w:rPr>
      </w:pPr>
      <w:r w:rsidRPr="00D13456">
        <w:rPr>
          <w:rFonts w:cs="Arial"/>
          <w:color w:val="000000"/>
          <w:sz w:val="18"/>
          <w:szCs w:val="18"/>
          <w:lang w:eastAsia="en-AU"/>
        </w:rPr>
        <w:t>The University of New South Wales survey (2013) of 367</w:t>
      </w:r>
      <w:r w:rsidRPr="00080631">
        <w:rPr>
          <w:rFonts w:cs="Arial"/>
          <w:color w:val="000000"/>
          <w:sz w:val="18"/>
          <w:szCs w:val="18"/>
          <w:lang w:eastAsia="en-AU"/>
        </w:rPr>
        <w:t xml:space="preserve"> </w:t>
      </w:r>
      <w:r w:rsidRPr="00080631">
        <w:rPr>
          <w:rFonts w:cs="Arial"/>
          <w:b/>
          <w:bCs/>
          <w:color w:val="000000"/>
          <w:sz w:val="18"/>
          <w:szCs w:val="18"/>
          <w:lang w:eastAsia="en-AU"/>
        </w:rPr>
        <w:t xml:space="preserve">women and girls with disability </w:t>
      </w:r>
      <w:r w:rsidRPr="00080631">
        <w:rPr>
          <w:rFonts w:cs="Arial"/>
          <w:color w:val="000000"/>
          <w:sz w:val="18"/>
          <w:szCs w:val="18"/>
          <w:lang w:eastAsia="en-AU"/>
        </w:rPr>
        <w:t>found that one in five (22%) had been affected by violence in the previous year.</w:t>
      </w:r>
      <w:r>
        <w:rPr>
          <w:rStyle w:val="FootnoteReference"/>
          <w:rFonts w:cs="Arial"/>
          <w:color w:val="000000"/>
          <w:sz w:val="18"/>
          <w:szCs w:val="18"/>
          <w:lang w:eastAsia="en-AU"/>
        </w:rPr>
        <w:footnoteReference w:id="7"/>
      </w:r>
      <w:r w:rsidRPr="00080631">
        <w:rPr>
          <w:rFonts w:cs="Arial"/>
          <w:color w:val="000000"/>
          <w:sz w:val="18"/>
          <w:szCs w:val="18"/>
          <w:lang w:eastAsia="en-AU"/>
        </w:rPr>
        <w:t xml:space="preserve"> </w:t>
      </w:r>
    </w:p>
    <w:p w:rsidR="003F2413" w:rsidRDefault="003F2413" w:rsidP="003F2413">
      <w:pPr>
        <w:pStyle w:val="ListParagraph"/>
        <w:numPr>
          <w:ilvl w:val="0"/>
          <w:numId w:val="8"/>
        </w:numPr>
        <w:autoSpaceDE w:val="0"/>
        <w:autoSpaceDN w:val="0"/>
        <w:adjustRightInd w:val="0"/>
        <w:spacing w:after="120" w:line="260" w:lineRule="exact"/>
        <w:ind w:left="363" w:hanging="357"/>
        <w:contextualSpacing w:val="0"/>
        <w:jc w:val="left"/>
        <w:rPr>
          <w:rFonts w:cs="Arial"/>
          <w:color w:val="000000"/>
          <w:sz w:val="18"/>
          <w:szCs w:val="18"/>
          <w:lang w:eastAsia="en-AU"/>
        </w:rPr>
      </w:pPr>
      <w:proofErr w:type="gramStart"/>
      <w:r w:rsidRPr="00080631">
        <w:rPr>
          <w:rFonts w:cs="Arial"/>
          <w:color w:val="000000"/>
          <w:sz w:val="18"/>
          <w:szCs w:val="18"/>
          <w:lang w:eastAsia="en-AU"/>
        </w:rPr>
        <w:t>90 per cent</w:t>
      </w:r>
      <w:proofErr w:type="gramEnd"/>
      <w:r w:rsidRPr="00080631">
        <w:rPr>
          <w:rFonts w:cs="Arial"/>
          <w:color w:val="000000"/>
          <w:sz w:val="18"/>
          <w:szCs w:val="18"/>
          <w:lang w:eastAsia="en-AU"/>
        </w:rPr>
        <w:t xml:space="preserve"> of </w:t>
      </w:r>
      <w:r w:rsidRPr="00080631">
        <w:rPr>
          <w:rFonts w:cs="Arial"/>
          <w:b/>
          <w:bCs/>
          <w:color w:val="000000"/>
          <w:sz w:val="18"/>
          <w:szCs w:val="18"/>
          <w:lang w:eastAsia="en-AU"/>
        </w:rPr>
        <w:t xml:space="preserve">women with an intellectual disability </w:t>
      </w:r>
      <w:r w:rsidRPr="00080631">
        <w:rPr>
          <w:rFonts w:cs="Arial"/>
          <w:color w:val="000000"/>
          <w:sz w:val="18"/>
          <w:szCs w:val="18"/>
          <w:lang w:eastAsia="en-AU"/>
        </w:rPr>
        <w:t>have been subjected to sexual abuse</w:t>
      </w:r>
      <w:r>
        <w:rPr>
          <w:rStyle w:val="FootnoteReference"/>
          <w:rFonts w:cs="Arial"/>
          <w:color w:val="000000"/>
          <w:sz w:val="18"/>
          <w:szCs w:val="18"/>
          <w:lang w:eastAsia="en-AU"/>
        </w:rPr>
        <w:footnoteReference w:id="8"/>
      </w:r>
      <w:r w:rsidRPr="00080631">
        <w:rPr>
          <w:rFonts w:cs="Arial"/>
          <w:color w:val="000000"/>
          <w:sz w:val="18"/>
          <w:szCs w:val="18"/>
          <w:lang w:eastAsia="en-AU"/>
        </w:rPr>
        <w:t>.</w:t>
      </w:r>
    </w:p>
    <w:p w:rsidR="003F2413" w:rsidRPr="00D13456" w:rsidRDefault="003F2413" w:rsidP="003F2413">
      <w:pPr>
        <w:pStyle w:val="ListParagraph"/>
        <w:numPr>
          <w:ilvl w:val="0"/>
          <w:numId w:val="8"/>
        </w:numPr>
        <w:autoSpaceDE w:val="0"/>
        <w:autoSpaceDN w:val="0"/>
        <w:adjustRightInd w:val="0"/>
        <w:spacing w:after="120" w:line="260" w:lineRule="exact"/>
        <w:ind w:left="363" w:hanging="357"/>
        <w:contextualSpacing w:val="0"/>
        <w:jc w:val="left"/>
        <w:rPr>
          <w:rFonts w:cs="Arial"/>
          <w:color w:val="000000"/>
          <w:sz w:val="18"/>
          <w:szCs w:val="18"/>
          <w:lang w:eastAsia="en-AU"/>
        </w:rPr>
      </w:pPr>
      <w:r w:rsidRPr="00080631">
        <w:rPr>
          <w:rFonts w:cs="Arial"/>
          <w:color w:val="000000"/>
          <w:sz w:val="18"/>
          <w:szCs w:val="18"/>
          <w:lang w:eastAsia="en-AU"/>
        </w:rPr>
        <w:t>Over two-</w:t>
      </w:r>
      <w:r w:rsidRPr="00D13456">
        <w:rPr>
          <w:rFonts w:cs="Arial"/>
          <w:color w:val="000000"/>
          <w:sz w:val="18"/>
          <w:szCs w:val="18"/>
          <w:lang w:eastAsia="en-AU"/>
        </w:rPr>
        <w:t xml:space="preserve">thirds of women with disability (68%) reported </w:t>
      </w:r>
      <w:proofErr w:type="gramStart"/>
      <w:r w:rsidRPr="00D13456">
        <w:rPr>
          <w:rFonts w:cs="Arial"/>
          <w:color w:val="000000"/>
          <w:sz w:val="18"/>
          <w:szCs w:val="18"/>
          <w:lang w:eastAsia="en-AU"/>
        </w:rPr>
        <w:t>being sexually abused</w:t>
      </w:r>
      <w:proofErr w:type="gramEnd"/>
      <w:r w:rsidRPr="00D13456">
        <w:rPr>
          <w:rFonts w:cs="Arial"/>
          <w:color w:val="000000"/>
          <w:sz w:val="18"/>
          <w:szCs w:val="18"/>
          <w:lang w:eastAsia="en-AU"/>
        </w:rPr>
        <w:t xml:space="preserve"> before they turned 18 years old (</w:t>
      </w:r>
      <w:proofErr w:type="spellStart"/>
      <w:r w:rsidRPr="00D13456">
        <w:rPr>
          <w:rFonts w:cs="Arial"/>
          <w:color w:val="000000"/>
          <w:sz w:val="18"/>
          <w:szCs w:val="18"/>
          <w:lang w:eastAsia="en-AU"/>
        </w:rPr>
        <w:t>VicHealth</w:t>
      </w:r>
      <w:proofErr w:type="spellEnd"/>
      <w:r w:rsidRPr="00D13456">
        <w:rPr>
          <w:rFonts w:cs="Arial"/>
          <w:color w:val="000000"/>
          <w:sz w:val="18"/>
          <w:szCs w:val="18"/>
          <w:lang w:eastAsia="en-AU"/>
        </w:rPr>
        <w:t xml:space="preserve"> 2011).</w:t>
      </w:r>
    </w:p>
    <w:p w:rsidR="003F2413" w:rsidRPr="00D13456" w:rsidRDefault="003F2413" w:rsidP="003F2413">
      <w:pPr>
        <w:pStyle w:val="ListParagraph"/>
        <w:numPr>
          <w:ilvl w:val="0"/>
          <w:numId w:val="8"/>
        </w:numPr>
        <w:autoSpaceDE w:val="0"/>
        <w:autoSpaceDN w:val="0"/>
        <w:adjustRightInd w:val="0"/>
        <w:spacing w:line="260" w:lineRule="exact"/>
        <w:ind w:left="363" w:hanging="357"/>
        <w:contextualSpacing w:val="0"/>
        <w:jc w:val="left"/>
        <w:rPr>
          <w:rFonts w:cs="Arial"/>
          <w:color w:val="000000"/>
          <w:sz w:val="18"/>
          <w:szCs w:val="18"/>
          <w:lang w:eastAsia="en-AU"/>
        </w:rPr>
      </w:pPr>
      <w:r w:rsidRPr="00D13456">
        <w:rPr>
          <w:rFonts w:cs="Arial"/>
          <w:color w:val="000000"/>
          <w:sz w:val="18"/>
          <w:szCs w:val="18"/>
          <w:lang w:eastAsia="en-AU"/>
        </w:rPr>
        <w:t xml:space="preserve">Overseas studies show women with disabilities are 40 per cent more likely to experience intimate partner violence </w:t>
      </w:r>
      <w:proofErr w:type="gramStart"/>
      <w:r w:rsidRPr="00D13456">
        <w:rPr>
          <w:rFonts w:cs="Arial"/>
          <w:color w:val="000000"/>
          <w:sz w:val="18"/>
          <w:szCs w:val="18"/>
          <w:lang w:eastAsia="en-AU"/>
        </w:rPr>
        <w:t>than women without disabilities,</w:t>
      </w:r>
      <w:proofErr w:type="gramEnd"/>
      <w:r w:rsidRPr="00D13456">
        <w:rPr>
          <w:rFonts w:cs="Arial"/>
          <w:color w:val="000000"/>
          <w:sz w:val="18"/>
          <w:szCs w:val="18"/>
          <w:lang w:eastAsia="en-AU"/>
        </w:rPr>
        <w:t xml:space="preserve"> and the violence is often more severe (</w:t>
      </w:r>
      <w:proofErr w:type="spellStart"/>
      <w:r w:rsidRPr="00D13456">
        <w:rPr>
          <w:rFonts w:cs="Arial"/>
          <w:color w:val="000000"/>
          <w:sz w:val="18"/>
          <w:szCs w:val="18"/>
          <w:lang w:eastAsia="en-AU"/>
        </w:rPr>
        <w:t>Brownridge</w:t>
      </w:r>
      <w:proofErr w:type="spellEnd"/>
      <w:r w:rsidRPr="00D13456">
        <w:rPr>
          <w:rFonts w:cs="Arial"/>
          <w:color w:val="000000"/>
          <w:sz w:val="18"/>
          <w:szCs w:val="18"/>
          <w:lang w:eastAsia="en-AU"/>
        </w:rPr>
        <w:t xml:space="preserve"> 2006, cited in </w:t>
      </w:r>
      <w:proofErr w:type="spellStart"/>
      <w:r w:rsidRPr="00D13456">
        <w:rPr>
          <w:rFonts w:cs="Arial"/>
          <w:color w:val="000000"/>
          <w:sz w:val="18"/>
          <w:szCs w:val="18"/>
          <w:lang w:eastAsia="en-AU"/>
        </w:rPr>
        <w:t>VicHealth</w:t>
      </w:r>
      <w:proofErr w:type="spellEnd"/>
      <w:r w:rsidRPr="00D13456">
        <w:rPr>
          <w:rFonts w:cs="Arial"/>
          <w:color w:val="000000"/>
          <w:sz w:val="18"/>
          <w:szCs w:val="18"/>
          <w:lang w:eastAsia="en-AU"/>
        </w:rPr>
        <w:t xml:space="preserve"> 2011). </w:t>
      </w:r>
    </w:p>
    <w:p w:rsidR="003F2413" w:rsidRPr="00080631" w:rsidRDefault="003F2413" w:rsidP="003F2413">
      <w:pPr>
        <w:spacing w:line="260" w:lineRule="exact"/>
        <w:rPr>
          <w:sz w:val="18"/>
          <w:szCs w:val="18"/>
        </w:rPr>
      </w:pPr>
    </w:p>
    <w:p w:rsidR="003F2413" w:rsidRDefault="003F2413" w:rsidP="003F2413">
      <w:pPr>
        <w:spacing w:line="260" w:lineRule="exact"/>
        <w:jc w:val="left"/>
        <w:rPr>
          <w:b/>
          <w:bCs/>
          <w:color w:val="4BACC6" w:themeColor="accent5"/>
          <w:sz w:val="18"/>
          <w:szCs w:val="18"/>
        </w:rPr>
      </w:pPr>
      <w:r w:rsidRPr="00AF1973">
        <w:rPr>
          <w:b/>
          <w:bCs/>
          <w:color w:val="4BACC6" w:themeColor="accent5"/>
          <w:sz w:val="18"/>
          <w:szCs w:val="18"/>
        </w:rPr>
        <w:t xml:space="preserve">The </w:t>
      </w:r>
      <w:r>
        <w:rPr>
          <w:b/>
          <w:bCs/>
          <w:color w:val="4BACC6" w:themeColor="accent5"/>
          <w:sz w:val="18"/>
          <w:szCs w:val="18"/>
        </w:rPr>
        <w:t>impact of violence against women</w:t>
      </w:r>
    </w:p>
    <w:p w:rsidR="003F2413" w:rsidRDefault="003F2413" w:rsidP="003F2413">
      <w:pPr>
        <w:spacing w:line="260" w:lineRule="exact"/>
        <w:jc w:val="left"/>
        <w:rPr>
          <w:sz w:val="18"/>
          <w:szCs w:val="18"/>
        </w:rPr>
      </w:pPr>
      <w:r>
        <w:rPr>
          <w:sz w:val="18"/>
          <w:szCs w:val="18"/>
        </w:rPr>
        <w:t>The impacts of domestic and family violence are complex and varied.  The impacts on women and, in many cases, their children, can extend past physical and psychological harm, to social isolation, unemployment, homelessness and financial destitution.</w:t>
      </w:r>
    </w:p>
    <w:p w:rsidR="002C2019" w:rsidRDefault="002C2019" w:rsidP="002C2019">
      <w:pPr>
        <w:spacing w:line="260" w:lineRule="exact"/>
      </w:pPr>
    </w:p>
    <w:p w:rsidR="003F2413" w:rsidRPr="00CE575E" w:rsidRDefault="003F2413" w:rsidP="002C2019">
      <w:pPr>
        <w:spacing w:line="260" w:lineRule="exact"/>
        <w:rPr>
          <w:b/>
          <w:color w:val="3EB1CC"/>
          <w:sz w:val="18"/>
          <w:szCs w:val="18"/>
        </w:rPr>
      </w:pPr>
      <w:r w:rsidRPr="00CE575E">
        <w:rPr>
          <w:b/>
          <w:color w:val="3EB1CC"/>
          <w:sz w:val="18"/>
          <w:szCs w:val="18"/>
        </w:rPr>
        <w:t>In 2008-2009, violence against women cost the Australian economy $13.6 billion</w:t>
      </w:r>
      <w:r w:rsidRPr="00CE575E">
        <w:rPr>
          <w:rStyle w:val="FootnoteReference"/>
          <w:b/>
          <w:color w:val="3EB1CC"/>
          <w:sz w:val="18"/>
          <w:szCs w:val="18"/>
        </w:rPr>
        <w:footnoteReference w:id="9"/>
      </w:r>
      <w:r w:rsidRPr="00CE575E">
        <w:rPr>
          <w:b/>
          <w:color w:val="3EB1CC"/>
          <w:sz w:val="18"/>
          <w:szCs w:val="18"/>
        </w:rPr>
        <w:t>.</w:t>
      </w:r>
    </w:p>
    <w:p w:rsidR="003F2413" w:rsidRPr="00CE575E" w:rsidRDefault="003F2413" w:rsidP="003F2413">
      <w:pPr>
        <w:spacing w:line="260" w:lineRule="exact"/>
        <w:jc w:val="center"/>
        <w:rPr>
          <w:b/>
          <w:color w:val="3EB1CC"/>
          <w:sz w:val="18"/>
          <w:szCs w:val="18"/>
        </w:rPr>
      </w:pPr>
    </w:p>
    <w:p w:rsidR="002C2019" w:rsidRDefault="003F2413" w:rsidP="002C2019">
      <w:pPr>
        <w:spacing w:line="360" w:lineRule="auto"/>
        <w:jc w:val="left"/>
        <w:rPr>
          <w:b/>
          <w:color w:val="3EB1CC"/>
          <w:sz w:val="18"/>
          <w:szCs w:val="18"/>
        </w:rPr>
      </w:pPr>
      <w:r w:rsidRPr="00CE575E">
        <w:rPr>
          <w:b/>
          <w:color w:val="3EB1CC"/>
          <w:sz w:val="18"/>
          <w:szCs w:val="18"/>
        </w:rPr>
        <w:t xml:space="preserve">This </w:t>
      </w:r>
      <w:proofErr w:type="gramStart"/>
      <w:r w:rsidRPr="00CE575E">
        <w:rPr>
          <w:b/>
          <w:color w:val="3EB1CC"/>
          <w:sz w:val="18"/>
          <w:szCs w:val="18"/>
        </w:rPr>
        <w:t>is estimated</w:t>
      </w:r>
      <w:proofErr w:type="gramEnd"/>
      <w:r w:rsidRPr="00CE575E">
        <w:rPr>
          <w:b/>
          <w:color w:val="3EB1CC"/>
          <w:sz w:val="18"/>
          <w:szCs w:val="18"/>
        </w:rPr>
        <w:t xml:space="preserve"> to increase to $15.6 billion </w:t>
      </w:r>
      <w:r>
        <w:rPr>
          <w:b/>
          <w:color w:val="3EB1CC"/>
          <w:sz w:val="18"/>
          <w:szCs w:val="18"/>
        </w:rPr>
        <w:t>b</w:t>
      </w:r>
      <w:r w:rsidRPr="00CE575E">
        <w:rPr>
          <w:b/>
          <w:color w:val="3EB1CC"/>
          <w:sz w:val="18"/>
          <w:szCs w:val="18"/>
        </w:rPr>
        <w:t>y 2021-22 without effective action</w:t>
      </w:r>
      <w:r w:rsidRPr="00CE575E">
        <w:rPr>
          <w:rStyle w:val="FootnoteReference"/>
          <w:b/>
          <w:color w:val="3EB1CC"/>
          <w:sz w:val="18"/>
          <w:szCs w:val="18"/>
        </w:rPr>
        <w:footnoteReference w:id="10"/>
      </w:r>
      <w:r w:rsidRPr="00CE575E">
        <w:rPr>
          <w:b/>
          <w:color w:val="3EB1CC"/>
          <w:sz w:val="18"/>
          <w:szCs w:val="18"/>
        </w:rPr>
        <w:t>.</w:t>
      </w:r>
    </w:p>
    <w:p w:rsidR="002C2019" w:rsidRPr="002C2019" w:rsidRDefault="002C2019" w:rsidP="002C2019">
      <w:pPr>
        <w:spacing w:line="360" w:lineRule="auto"/>
        <w:jc w:val="left"/>
        <w:rPr>
          <w:b/>
          <w:color w:val="3EB1CC"/>
          <w:sz w:val="18"/>
          <w:szCs w:val="18"/>
        </w:rPr>
      </w:pPr>
    </w:p>
    <w:p w:rsidR="003F2413" w:rsidRDefault="003F2413" w:rsidP="003F2413">
      <w:pPr>
        <w:spacing w:line="260" w:lineRule="exact"/>
        <w:jc w:val="left"/>
        <w:rPr>
          <w:b/>
          <w:color w:val="4BACC6" w:themeColor="accent5"/>
          <w:sz w:val="18"/>
          <w:szCs w:val="18"/>
        </w:rPr>
      </w:pPr>
      <w:r>
        <w:rPr>
          <w:b/>
          <w:color w:val="4BACC6" w:themeColor="accent5"/>
          <w:sz w:val="18"/>
          <w:szCs w:val="18"/>
        </w:rPr>
        <w:t xml:space="preserve">Government response – the </w:t>
      </w:r>
      <w:r w:rsidRPr="00AF1973">
        <w:rPr>
          <w:b/>
          <w:color w:val="4BACC6" w:themeColor="accent5"/>
          <w:sz w:val="18"/>
          <w:szCs w:val="18"/>
        </w:rPr>
        <w:t>National Plan to Reduce Violence against women and their children</w:t>
      </w:r>
    </w:p>
    <w:p w:rsidR="002C2019" w:rsidRPr="00AF1973" w:rsidRDefault="002C2019" w:rsidP="003F2413">
      <w:pPr>
        <w:spacing w:line="260" w:lineRule="exact"/>
        <w:jc w:val="left"/>
        <w:rPr>
          <w:b/>
          <w:color w:val="4BACC6" w:themeColor="accent5"/>
          <w:sz w:val="18"/>
          <w:szCs w:val="18"/>
        </w:rPr>
      </w:pPr>
    </w:p>
    <w:p w:rsidR="003F2413" w:rsidRDefault="003F2413" w:rsidP="003F2413">
      <w:pPr>
        <w:pStyle w:val="Default"/>
        <w:spacing w:line="260" w:lineRule="exact"/>
        <w:rPr>
          <w:rFonts w:ascii="Verdana" w:hAnsi="Verdana"/>
          <w:sz w:val="18"/>
          <w:szCs w:val="18"/>
        </w:rPr>
      </w:pPr>
      <w:r w:rsidRPr="00344DDF">
        <w:rPr>
          <w:rFonts w:ascii="Verdana" w:hAnsi="Verdana"/>
          <w:sz w:val="18"/>
          <w:szCs w:val="18"/>
        </w:rPr>
        <w:t xml:space="preserve">All governments agree reducing violence against women and their children is a </w:t>
      </w:r>
      <w:r w:rsidRPr="00FC7AE0">
        <w:rPr>
          <w:rFonts w:ascii="Verdana" w:hAnsi="Verdana"/>
          <w:b/>
          <w:sz w:val="18"/>
          <w:szCs w:val="18"/>
        </w:rPr>
        <w:t>national public health priority</w:t>
      </w:r>
      <w:r w:rsidRPr="00344DDF">
        <w:rPr>
          <w:rFonts w:ascii="Verdana" w:hAnsi="Verdana"/>
          <w:sz w:val="18"/>
          <w:szCs w:val="18"/>
        </w:rPr>
        <w:t xml:space="preserve">. </w:t>
      </w:r>
      <w:r>
        <w:rPr>
          <w:rFonts w:ascii="Verdana" w:hAnsi="Verdana"/>
          <w:sz w:val="18"/>
          <w:szCs w:val="18"/>
        </w:rPr>
        <w:t xml:space="preserve"> </w:t>
      </w:r>
      <w:r w:rsidRPr="00344DDF">
        <w:rPr>
          <w:rFonts w:ascii="Verdana" w:hAnsi="Verdana"/>
          <w:sz w:val="18"/>
          <w:szCs w:val="18"/>
        </w:rPr>
        <w:t xml:space="preserve">In </w:t>
      </w:r>
      <w:proofErr w:type="gramStart"/>
      <w:r w:rsidRPr="00344DDF">
        <w:rPr>
          <w:rFonts w:ascii="Verdana" w:hAnsi="Verdana"/>
          <w:sz w:val="18"/>
          <w:szCs w:val="18"/>
        </w:rPr>
        <w:t>2010</w:t>
      </w:r>
      <w:proofErr w:type="gramEnd"/>
      <w:r w:rsidRPr="00344DDF">
        <w:rPr>
          <w:rFonts w:ascii="Verdana" w:hAnsi="Verdana"/>
          <w:sz w:val="18"/>
          <w:szCs w:val="18"/>
        </w:rPr>
        <w:t xml:space="preserve"> the Council of Australian Governments (COAG) endorsed the </w:t>
      </w:r>
      <w:r w:rsidRPr="00344DDF">
        <w:rPr>
          <w:rFonts w:ascii="Verdana" w:hAnsi="Verdana"/>
          <w:i/>
          <w:iCs/>
          <w:sz w:val="18"/>
          <w:szCs w:val="18"/>
        </w:rPr>
        <w:t xml:space="preserve">National Plan to Reduce Violence against Women and their Children 2010-2022 </w:t>
      </w:r>
      <w:r w:rsidRPr="00344DDF">
        <w:rPr>
          <w:rFonts w:ascii="Verdana" w:hAnsi="Verdana"/>
          <w:sz w:val="18"/>
          <w:szCs w:val="18"/>
        </w:rPr>
        <w:t xml:space="preserve">(the National Plan). </w:t>
      </w:r>
      <w:r>
        <w:rPr>
          <w:rFonts w:ascii="Verdana" w:hAnsi="Verdana"/>
          <w:sz w:val="18"/>
          <w:szCs w:val="18"/>
        </w:rPr>
        <w:t xml:space="preserve"> </w:t>
      </w:r>
      <w:r w:rsidRPr="00344DDF">
        <w:rPr>
          <w:rFonts w:ascii="Verdana" w:hAnsi="Verdana"/>
          <w:sz w:val="18"/>
          <w:szCs w:val="18"/>
        </w:rPr>
        <w:t xml:space="preserve">The </w:t>
      </w:r>
      <w:r>
        <w:rPr>
          <w:rFonts w:ascii="Verdana" w:hAnsi="Verdana"/>
          <w:sz w:val="18"/>
          <w:szCs w:val="18"/>
        </w:rPr>
        <w:t xml:space="preserve">National Plan </w:t>
      </w:r>
      <w:r w:rsidRPr="00344DDF">
        <w:rPr>
          <w:rFonts w:ascii="Verdana" w:hAnsi="Verdana"/>
          <w:sz w:val="18"/>
          <w:szCs w:val="18"/>
        </w:rPr>
        <w:t xml:space="preserve">envisages that Australian women and their children will live free from violence in safe communities. </w:t>
      </w:r>
      <w:r>
        <w:rPr>
          <w:rFonts w:ascii="Verdana" w:hAnsi="Verdana"/>
          <w:sz w:val="18"/>
          <w:szCs w:val="18"/>
        </w:rPr>
        <w:t xml:space="preserve"> </w:t>
      </w:r>
      <w:r w:rsidRPr="00344DDF">
        <w:rPr>
          <w:rFonts w:ascii="Verdana" w:hAnsi="Verdana"/>
          <w:sz w:val="18"/>
          <w:szCs w:val="18"/>
        </w:rPr>
        <w:t>It targets two main types of violence against women: domestic and family violence and</w:t>
      </w:r>
      <w:r>
        <w:rPr>
          <w:rFonts w:ascii="Verdana" w:hAnsi="Verdana"/>
          <w:sz w:val="18"/>
          <w:szCs w:val="18"/>
        </w:rPr>
        <w:t>,</w:t>
      </w:r>
      <w:r w:rsidRPr="00344DDF">
        <w:rPr>
          <w:rFonts w:ascii="Verdana" w:hAnsi="Verdana"/>
          <w:sz w:val="18"/>
          <w:szCs w:val="18"/>
        </w:rPr>
        <w:t xml:space="preserve"> sexual assault. </w:t>
      </w:r>
    </w:p>
    <w:p w:rsidR="003F2413" w:rsidRDefault="003F2413" w:rsidP="003F2413">
      <w:pPr>
        <w:pStyle w:val="Default"/>
        <w:spacing w:line="260" w:lineRule="exact"/>
        <w:rPr>
          <w:rFonts w:ascii="Verdana" w:hAnsi="Verdana"/>
          <w:sz w:val="18"/>
          <w:szCs w:val="18"/>
        </w:rPr>
      </w:pPr>
    </w:p>
    <w:p w:rsidR="003F2413" w:rsidRDefault="003F2413" w:rsidP="003F2413">
      <w:pPr>
        <w:pStyle w:val="Default"/>
        <w:spacing w:line="260" w:lineRule="exact"/>
        <w:rPr>
          <w:rFonts w:ascii="Verdana" w:hAnsi="Verdana"/>
          <w:sz w:val="18"/>
          <w:szCs w:val="18"/>
        </w:rPr>
      </w:pPr>
      <w:r>
        <w:rPr>
          <w:rFonts w:ascii="Verdana" w:hAnsi="Verdana"/>
          <w:sz w:val="18"/>
          <w:szCs w:val="18"/>
        </w:rPr>
        <w:t xml:space="preserve">In early 2011, all Australian governments released the </w:t>
      </w:r>
      <w:r>
        <w:rPr>
          <w:rFonts w:ascii="Verdana" w:hAnsi="Verdana"/>
          <w:i/>
          <w:sz w:val="18"/>
          <w:szCs w:val="18"/>
        </w:rPr>
        <w:t>First Action Plan 2010-2013: Building a Strong Foundation</w:t>
      </w:r>
      <w:r>
        <w:rPr>
          <w:rFonts w:ascii="Verdana" w:hAnsi="Verdana"/>
          <w:sz w:val="18"/>
          <w:szCs w:val="18"/>
        </w:rPr>
        <w:t xml:space="preserve">.  This </w:t>
      </w:r>
      <w:proofErr w:type="gramStart"/>
      <w:r>
        <w:rPr>
          <w:rFonts w:ascii="Verdana" w:hAnsi="Verdana"/>
          <w:sz w:val="18"/>
          <w:szCs w:val="18"/>
        </w:rPr>
        <w:t>was followed</w:t>
      </w:r>
      <w:proofErr w:type="gramEnd"/>
      <w:r>
        <w:rPr>
          <w:rFonts w:ascii="Verdana" w:hAnsi="Verdana"/>
          <w:sz w:val="18"/>
          <w:szCs w:val="18"/>
        </w:rPr>
        <w:t xml:space="preserve"> by the release of the </w:t>
      </w:r>
      <w:r w:rsidRPr="00804C2C">
        <w:rPr>
          <w:rFonts w:ascii="Verdana" w:hAnsi="Verdana"/>
          <w:i/>
          <w:sz w:val="18"/>
          <w:szCs w:val="18"/>
        </w:rPr>
        <w:t>Second Action Plan</w:t>
      </w:r>
      <w:r>
        <w:rPr>
          <w:rFonts w:ascii="Verdana" w:hAnsi="Verdana"/>
          <w:i/>
          <w:sz w:val="18"/>
          <w:szCs w:val="18"/>
        </w:rPr>
        <w:t xml:space="preserve"> 2013-2016: Moving Ahead in 2014.</w:t>
      </w:r>
    </w:p>
    <w:p w:rsidR="003F2413" w:rsidRDefault="003F2413" w:rsidP="003F2413">
      <w:pPr>
        <w:pStyle w:val="Default"/>
        <w:spacing w:line="260" w:lineRule="exact"/>
        <w:rPr>
          <w:rFonts w:ascii="Verdana" w:hAnsi="Verdana"/>
          <w:sz w:val="18"/>
          <w:szCs w:val="18"/>
        </w:rPr>
      </w:pPr>
    </w:p>
    <w:p w:rsidR="003F2413" w:rsidRDefault="003F2413" w:rsidP="003F2413">
      <w:pPr>
        <w:pStyle w:val="Default"/>
        <w:spacing w:line="260" w:lineRule="exact"/>
        <w:rPr>
          <w:rFonts w:ascii="Verdana" w:hAnsi="Verdana"/>
          <w:sz w:val="18"/>
          <w:szCs w:val="18"/>
        </w:rPr>
      </w:pPr>
      <w:r>
        <w:rPr>
          <w:rFonts w:ascii="Verdana" w:hAnsi="Verdana"/>
          <w:sz w:val="18"/>
          <w:szCs w:val="18"/>
        </w:rPr>
        <w:t xml:space="preserve">On January 2015, the Prime Minister </w:t>
      </w:r>
      <w:r w:rsidRPr="00FC7AE0">
        <w:rPr>
          <w:rFonts w:ascii="Verdana" w:hAnsi="Verdana"/>
          <w:b/>
          <w:sz w:val="18"/>
          <w:szCs w:val="18"/>
        </w:rPr>
        <w:t>elevated the issue of violence against women</w:t>
      </w:r>
      <w:r>
        <w:rPr>
          <w:rFonts w:ascii="Verdana" w:hAnsi="Verdana"/>
          <w:sz w:val="18"/>
          <w:szCs w:val="18"/>
        </w:rPr>
        <w:t xml:space="preserve"> and their children to a national level at COAG, and announced the establishment of the COAG Advisory Panel to Reduce Violence against Women.</w:t>
      </w:r>
    </w:p>
    <w:p w:rsidR="002C2019" w:rsidRDefault="002C2019" w:rsidP="003F2413">
      <w:pPr>
        <w:pStyle w:val="Default"/>
        <w:spacing w:line="260" w:lineRule="exact"/>
        <w:rPr>
          <w:rFonts w:ascii="Verdana" w:hAnsi="Verdana"/>
          <w:sz w:val="18"/>
          <w:szCs w:val="18"/>
        </w:rPr>
      </w:pPr>
    </w:p>
    <w:p w:rsidR="003F2413" w:rsidRPr="00362D17" w:rsidRDefault="003F2413" w:rsidP="003F2413">
      <w:pPr>
        <w:spacing w:line="260" w:lineRule="exact"/>
        <w:jc w:val="left"/>
        <w:rPr>
          <w:b/>
          <w:bCs/>
          <w:color w:val="4BACC6" w:themeColor="accent5"/>
          <w:sz w:val="18"/>
          <w:szCs w:val="18"/>
        </w:rPr>
      </w:pPr>
      <w:r w:rsidRPr="00362D17">
        <w:rPr>
          <w:b/>
          <w:bCs/>
          <w:color w:val="4BACC6" w:themeColor="accent5"/>
          <w:sz w:val="18"/>
          <w:szCs w:val="18"/>
        </w:rPr>
        <w:t>Definitions</w:t>
      </w:r>
    </w:p>
    <w:p w:rsidR="003F2413" w:rsidRPr="00362D17" w:rsidRDefault="003F2413" w:rsidP="003F2413">
      <w:pPr>
        <w:spacing w:after="120" w:line="260" w:lineRule="exact"/>
        <w:rPr>
          <w:sz w:val="18"/>
          <w:szCs w:val="18"/>
        </w:rPr>
      </w:pPr>
      <w:r w:rsidRPr="00362D17">
        <w:rPr>
          <w:sz w:val="18"/>
          <w:szCs w:val="18"/>
        </w:rPr>
        <w:t xml:space="preserve">For the purpose of this </w:t>
      </w:r>
      <w:r>
        <w:rPr>
          <w:sz w:val="18"/>
          <w:szCs w:val="18"/>
        </w:rPr>
        <w:t>document:</w:t>
      </w:r>
    </w:p>
    <w:p w:rsidR="003F2413" w:rsidRPr="00362D17" w:rsidRDefault="003F2413" w:rsidP="002C2019">
      <w:pPr>
        <w:pStyle w:val="ListParagraph"/>
        <w:numPr>
          <w:ilvl w:val="0"/>
          <w:numId w:val="10"/>
        </w:numPr>
        <w:spacing w:after="120" w:line="260" w:lineRule="exact"/>
        <w:contextualSpacing w:val="0"/>
        <w:jc w:val="left"/>
        <w:rPr>
          <w:sz w:val="18"/>
          <w:szCs w:val="18"/>
        </w:rPr>
      </w:pPr>
      <w:r w:rsidRPr="00362D17">
        <w:rPr>
          <w:i/>
          <w:sz w:val="18"/>
          <w:szCs w:val="18"/>
        </w:rPr>
        <w:t>Domestic violence</w:t>
      </w:r>
      <w:r w:rsidRPr="00362D17">
        <w:rPr>
          <w:sz w:val="18"/>
          <w:szCs w:val="18"/>
        </w:rPr>
        <w:t xml:space="preserve"> refers to acts of violence that occur between people who have, or have had, an intimate relationship. </w:t>
      </w:r>
      <w:r>
        <w:rPr>
          <w:sz w:val="18"/>
          <w:szCs w:val="18"/>
        </w:rPr>
        <w:t xml:space="preserve"> </w:t>
      </w:r>
      <w:r w:rsidRPr="00362D17">
        <w:rPr>
          <w:sz w:val="18"/>
          <w:szCs w:val="18"/>
        </w:rPr>
        <w:t xml:space="preserve">While there is no single definition, the central element of domestic violence is an ongoing pattern of behaviour aimed at controlling a partner through fear, for example by using </w:t>
      </w:r>
      <w:proofErr w:type="gramStart"/>
      <w:r w:rsidRPr="00362D17">
        <w:rPr>
          <w:sz w:val="18"/>
          <w:szCs w:val="18"/>
        </w:rPr>
        <w:t>behaviour which</w:t>
      </w:r>
      <w:proofErr w:type="gramEnd"/>
      <w:r w:rsidRPr="00362D17">
        <w:rPr>
          <w:sz w:val="18"/>
          <w:szCs w:val="18"/>
        </w:rPr>
        <w:t xml:space="preserve"> is violent and threatening. </w:t>
      </w:r>
      <w:r>
        <w:rPr>
          <w:sz w:val="18"/>
          <w:szCs w:val="18"/>
        </w:rPr>
        <w:t xml:space="preserve"> </w:t>
      </w:r>
      <w:r w:rsidRPr="00362D17">
        <w:rPr>
          <w:sz w:val="18"/>
          <w:szCs w:val="18"/>
        </w:rPr>
        <w:t>In most cases, the violent behaviour is part of a range of tactics to exercise power and control, and can be both criminal and non-criminal.</w:t>
      </w:r>
    </w:p>
    <w:p w:rsidR="003F2413" w:rsidRPr="00362D17" w:rsidRDefault="003F2413" w:rsidP="002C2019">
      <w:pPr>
        <w:pStyle w:val="ListParagraph"/>
        <w:numPr>
          <w:ilvl w:val="0"/>
          <w:numId w:val="10"/>
        </w:numPr>
        <w:spacing w:after="120" w:line="260" w:lineRule="exact"/>
        <w:contextualSpacing w:val="0"/>
        <w:jc w:val="left"/>
        <w:rPr>
          <w:sz w:val="18"/>
          <w:szCs w:val="18"/>
        </w:rPr>
      </w:pPr>
      <w:r w:rsidRPr="00362D17">
        <w:rPr>
          <w:i/>
          <w:sz w:val="18"/>
          <w:szCs w:val="18"/>
        </w:rPr>
        <w:t>Family violence</w:t>
      </w:r>
      <w:r w:rsidRPr="00362D17">
        <w:rPr>
          <w:sz w:val="18"/>
          <w:szCs w:val="18"/>
        </w:rPr>
        <w:t xml:space="preserve"> is a broader term that refers to violence between family members, as well as violence between intimate partners. </w:t>
      </w:r>
      <w:r>
        <w:rPr>
          <w:sz w:val="18"/>
          <w:szCs w:val="18"/>
        </w:rPr>
        <w:t xml:space="preserve"> </w:t>
      </w:r>
      <w:r w:rsidRPr="00362D17">
        <w:rPr>
          <w:sz w:val="18"/>
          <w:szCs w:val="18"/>
        </w:rPr>
        <w:t xml:space="preserve">It involves the same sorts of behaviours as described for domestic violence. </w:t>
      </w:r>
      <w:r>
        <w:rPr>
          <w:sz w:val="18"/>
          <w:szCs w:val="18"/>
        </w:rPr>
        <w:t xml:space="preserve"> </w:t>
      </w:r>
      <w:r w:rsidRPr="00362D17">
        <w:rPr>
          <w:sz w:val="18"/>
          <w:szCs w:val="18"/>
        </w:rPr>
        <w:t>The term family violence is the most widely used term to identify the experiences of Indigenous people, because it includes the broad range of marital and kinship relationships in which violence may occur.</w:t>
      </w:r>
    </w:p>
    <w:p w:rsidR="003F2413" w:rsidRDefault="003F2413" w:rsidP="002C2019">
      <w:pPr>
        <w:pStyle w:val="ListParagraph"/>
        <w:numPr>
          <w:ilvl w:val="0"/>
          <w:numId w:val="10"/>
        </w:numPr>
        <w:spacing w:line="260" w:lineRule="exact"/>
        <w:jc w:val="left"/>
        <w:rPr>
          <w:sz w:val="18"/>
          <w:szCs w:val="18"/>
        </w:rPr>
      </w:pPr>
      <w:r w:rsidRPr="00362D17">
        <w:rPr>
          <w:i/>
          <w:sz w:val="18"/>
          <w:szCs w:val="18"/>
        </w:rPr>
        <w:t xml:space="preserve">Sexual assault </w:t>
      </w:r>
      <w:r w:rsidRPr="00362D17">
        <w:rPr>
          <w:sz w:val="18"/>
          <w:szCs w:val="18"/>
        </w:rPr>
        <w:t>can be by either a family member, intimate partner, someone known or a stranger.</w:t>
      </w:r>
    </w:p>
    <w:p w:rsidR="003F2413" w:rsidRDefault="003F2413" w:rsidP="003F2413">
      <w:pPr>
        <w:spacing w:line="260" w:lineRule="exact"/>
        <w:jc w:val="left"/>
        <w:rPr>
          <w:sz w:val="18"/>
          <w:szCs w:val="18"/>
        </w:rPr>
      </w:pPr>
    </w:p>
    <w:p w:rsidR="003F2413" w:rsidRPr="00362D17" w:rsidRDefault="003F2413" w:rsidP="003F2413">
      <w:pPr>
        <w:spacing w:line="260" w:lineRule="exact"/>
        <w:jc w:val="left"/>
        <w:rPr>
          <w:b/>
          <w:bCs/>
          <w:color w:val="4BACC6" w:themeColor="accent5"/>
          <w:sz w:val="18"/>
          <w:szCs w:val="18"/>
        </w:rPr>
      </w:pPr>
      <w:r>
        <w:rPr>
          <w:b/>
          <w:bCs/>
          <w:color w:val="4BACC6" w:themeColor="accent5"/>
          <w:sz w:val="18"/>
          <w:szCs w:val="18"/>
        </w:rPr>
        <w:t>The purpose of this document</w:t>
      </w:r>
    </w:p>
    <w:p w:rsidR="003F2413" w:rsidRDefault="003F2413" w:rsidP="003F2413">
      <w:pPr>
        <w:spacing w:line="260" w:lineRule="exact"/>
        <w:jc w:val="left"/>
        <w:rPr>
          <w:sz w:val="18"/>
          <w:szCs w:val="18"/>
        </w:rPr>
      </w:pPr>
    </w:p>
    <w:p w:rsidR="003F2413" w:rsidRDefault="003F2413" w:rsidP="003F2413">
      <w:pPr>
        <w:spacing w:line="260" w:lineRule="exact"/>
        <w:jc w:val="left"/>
        <w:rPr>
          <w:sz w:val="18"/>
          <w:szCs w:val="18"/>
        </w:rPr>
      </w:pPr>
      <w:r>
        <w:rPr>
          <w:sz w:val="18"/>
          <w:szCs w:val="18"/>
        </w:rPr>
        <w:t xml:space="preserve">On 17 April 2015, COAG endorsed a $30 million commitment to a national campaign to reduce violence against women and their children, which </w:t>
      </w:r>
      <w:proofErr w:type="gramStart"/>
      <w:r>
        <w:rPr>
          <w:sz w:val="18"/>
          <w:szCs w:val="18"/>
        </w:rPr>
        <w:t>is jointly funded</w:t>
      </w:r>
      <w:proofErr w:type="gramEnd"/>
      <w:r>
        <w:rPr>
          <w:sz w:val="18"/>
          <w:szCs w:val="18"/>
        </w:rPr>
        <w:t xml:space="preserve"> with the states and territories.</w:t>
      </w:r>
    </w:p>
    <w:p w:rsidR="003F2413" w:rsidRDefault="003F2413" w:rsidP="003F2413">
      <w:pPr>
        <w:spacing w:line="260" w:lineRule="exact"/>
        <w:jc w:val="left"/>
        <w:rPr>
          <w:sz w:val="18"/>
          <w:szCs w:val="18"/>
        </w:rPr>
      </w:pPr>
    </w:p>
    <w:p w:rsidR="003F2413" w:rsidRDefault="003F2413" w:rsidP="003F2413">
      <w:pPr>
        <w:spacing w:line="260" w:lineRule="exact"/>
        <w:jc w:val="left"/>
        <w:rPr>
          <w:sz w:val="18"/>
          <w:szCs w:val="18"/>
        </w:rPr>
      </w:pPr>
      <w:r>
        <w:rPr>
          <w:sz w:val="18"/>
          <w:szCs w:val="18"/>
        </w:rPr>
        <w:t xml:space="preserve">This campaign will focus on </w:t>
      </w:r>
      <w:r>
        <w:rPr>
          <w:b/>
          <w:sz w:val="18"/>
          <w:szCs w:val="18"/>
        </w:rPr>
        <w:t xml:space="preserve">primary prevention, </w:t>
      </w:r>
      <w:r>
        <w:rPr>
          <w:sz w:val="18"/>
          <w:szCs w:val="18"/>
        </w:rPr>
        <w:t>specifically addressing the precursory attitudes of young people around respectful relationships and gender equality.</w:t>
      </w:r>
    </w:p>
    <w:p w:rsidR="003F2413" w:rsidRDefault="003F2413" w:rsidP="003F2413">
      <w:pPr>
        <w:spacing w:line="260" w:lineRule="exact"/>
        <w:jc w:val="left"/>
        <w:rPr>
          <w:sz w:val="18"/>
          <w:szCs w:val="18"/>
        </w:rPr>
      </w:pPr>
    </w:p>
    <w:p w:rsidR="003F2413" w:rsidRPr="00D13456" w:rsidRDefault="003F2413" w:rsidP="003F2413">
      <w:pPr>
        <w:spacing w:line="260" w:lineRule="exact"/>
        <w:jc w:val="left"/>
      </w:pPr>
      <w:r>
        <w:rPr>
          <w:sz w:val="18"/>
          <w:szCs w:val="18"/>
        </w:rPr>
        <w:t xml:space="preserve">Primary prevention seeks to reduce the prevalence of violence against women by intervening before any violence occurs. That is, positively influencing attitudes </w:t>
      </w:r>
      <w:r>
        <w:rPr>
          <w:i/>
          <w:sz w:val="18"/>
          <w:szCs w:val="18"/>
        </w:rPr>
        <w:t>before</w:t>
      </w:r>
      <w:r>
        <w:rPr>
          <w:sz w:val="18"/>
          <w:szCs w:val="18"/>
        </w:rPr>
        <w:t xml:space="preserve"> they become entrenched and allow the behaviours to occur. </w:t>
      </w:r>
    </w:p>
    <w:p w:rsidR="003F2413" w:rsidRDefault="003F2413" w:rsidP="003F2413">
      <w:pPr>
        <w:spacing w:line="260" w:lineRule="exact"/>
        <w:jc w:val="left"/>
        <w:rPr>
          <w:sz w:val="18"/>
          <w:szCs w:val="18"/>
        </w:rPr>
      </w:pPr>
    </w:p>
    <w:p w:rsidR="002C2019" w:rsidRDefault="003F2413" w:rsidP="002C2019">
      <w:pPr>
        <w:spacing w:line="260" w:lineRule="exact"/>
        <w:jc w:val="left"/>
        <w:rPr>
          <w:sz w:val="18"/>
          <w:szCs w:val="18"/>
        </w:rPr>
      </w:pPr>
      <w:r>
        <w:rPr>
          <w:sz w:val="18"/>
          <w:szCs w:val="18"/>
        </w:rPr>
        <w:t xml:space="preserve">This document, and the research included, </w:t>
      </w:r>
      <w:proofErr w:type="gramStart"/>
      <w:r>
        <w:rPr>
          <w:sz w:val="18"/>
          <w:szCs w:val="18"/>
        </w:rPr>
        <w:t>was designed</w:t>
      </w:r>
      <w:proofErr w:type="gramEnd"/>
      <w:r>
        <w:rPr>
          <w:sz w:val="18"/>
          <w:szCs w:val="18"/>
        </w:rPr>
        <w:t xml:space="preserve"> to inform the development of the national campaign, as part of the Australian Government’s commitment, and COAG agreement, to reduce the violence against women and their children.  This </w:t>
      </w:r>
      <w:proofErr w:type="gramStart"/>
      <w:r>
        <w:rPr>
          <w:sz w:val="18"/>
          <w:szCs w:val="18"/>
        </w:rPr>
        <w:t>is jointly funded</w:t>
      </w:r>
      <w:proofErr w:type="gramEnd"/>
      <w:r>
        <w:rPr>
          <w:sz w:val="18"/>
          <w:szCs w:val="18"/>
        </w:rPr>
        <w:t xml:space="preserve"> wi</w:t>
      </w:r>
      <w:r w:rsidR="002C2019">
        <w:rPr>
          <w:sz w:val="18"/>
          <w:szCs w:val="18"/>
        </w:rPr>
        <w:t>th the states and territories.</w:t>
      </w:r>
    </w:p>
    <w:p w:rsidR="002C2019" w:rsidRDefault="002C2019">
      <w:pPr>
        <w:spacing w:after="200" w:line="276" w:lineRule="auto"/>
        <w:jc w:val="left"/>
        <w:rPr>
          <w:sz w:val="18"/>
          <w:szCs w:val="18"/>
        </w:rPr>
      </w:pPr>
      <w:r>
        <w:rPr>
          <w:sz w:val="18"/>
          <w:szCs w:val="18"/>
        </w:rPr>
        <w:br w:type="page"/>
      </w:r>
    </w:p>
    <w:p w:rsidR="003F2413" w:rsidRDefault="002C2019" w:rsidP="002C2019">
      <w:pPr>
        <w:pStyle w:val="Heading1"/>
      </w:pPr>
      <w:bookmarkStart w:id="2" w:name="_Toc436220234"/>
      <w:r>
        <w:t>2. Informing a national campaign</w:t>
      </w:r>
      <w:bookmarkEnd w:id="2"/>
    </w:p>
    <w:p w:rsidR="002C2019" w:rsidRDefault="002C2019" w:rsidP="002C2019"/>
    <w:p w:rsidR="002C2019" w:rsidRDefault="002C2019" w:rsidP="002C2019">
      <w:pPr>
        <w:pStyle w:val="Heading2"/>
      </w:pPr>
      <w:bookmarkStart w:id="3" w:name="_Toc436220235"/>
      <w:r>
        <w:t>2.1 Awareness and knowledge</w:t>
      </w:r>
      <w:bookmarkEnd w:id="3"/>
    </w:p>
    <w:p w:rsidR="002C2019" w:rsidRDefault="002C2019" w:rsidP="002C2019"/>
    <w:p w:rsidR="002C2019" w:rsidRDefault="002C2019" w:rsidP="002C2019">
      <w:pPr>
        <w:spacing w:line="260" w:lineRule="exact"/>
        <w:jc w:val="left"/>
        <w:rPr>
          <w:sz w:val="18"/>
          <w:szCs w:val="18"/>
        </w:rPr>
      </w:pPr>
      <w:r w:rsidRPr="00EE6E4E">
        <w:rPr>
          <w:b/>
          <w:sz w:val="18"/>
          <w:szCs w:val="18"/>
        </w:rPr>
        <w:t>Awareness that violence against women is wrong is already high</w:t>
      </w:r>
      <w:r>
        <w:rPr>
          <w:sz w:val="18"/>
          <w:szCs w:val="18"/>
        </w:rPr>
        <w:t>.  The 2013 National Community Attitudes Survey (NCAS) indicates that almost all Australians (96%) agree violence against women is a criminal offence</w:t>
      </w:r>
      <w:r>
        <w:rPr>
          <w:rStyle w:val="FootnoteReference"/>
          <w:sz w:val="18"/>
          <w:szCs w:val="18"/>
        </w:rPr>
        <w:footnoteReference w:id="11"/>
      </w:r>
      <w:r>
        <w:rPr>
          <w:sz w:val="18"/>
          <w:szCs w:val="18"/>
        </w:rPr>
        <w:t>.</w:t>
      </w:r>
    </w:p>
    <w:p w:rsidR="002C2019" w:rsidRDefault="002C2019" w:rsidP="002C2019">
      <w:pPr>
        <w:spacing w:line="260" w:lineRule="exact"/>
        <w:jc w:val="left"/>
        <w:rPr>
          <w:sz w:val="18"/>
          <w:szCs w:val="18"/>
        </w:rPr>
      </w:pPr>
    </w:p>
    <w:p w:rsidR="002C2019" w:rsidRDefault="002C2019" w:rsidP="002C2019">
      <w:pPr>
        <w:spacing w:line="260" w:lineRule="exact"/>
        <w:jc w:val="left"/>
        <w:rPr>
          <w:sz w:val="18"/>
          <w:szCs w:val="18"/>
        </w:rPr>
      </w:pPr>
      <w:r>
        <w:rPr>
          <w:sz w:val="18"/>
          <w:szCs w:val="18"/>
        </w:rPr>
        <w:t xml:space="preserve">However, the same data suggests </w:t>
      </w:r>
      <w:r w:rsidRPr="00EE6E4E">
        <w:rPr>
          <w:b/>
          <w:sz w:val="18"/>
          <w:szCs w:val="18"/>
        </w:rPr>
        <w:t xml:space="preserve">there are sizeable proportions who believe there are circumstances in which violence </w:t>
      </w:r>
      <w:proofErr w:type="gramStart"/>
      <w:r w:rsidRPr="00EE6E4E">
        <w:rPr>
          <w:b/>
          <w:sz w:val="18"/>
          <w:szCs w:val="18"/>
        </w:rPr>
        <w:t>can be excused</w:t>
      </w:r>
      <w:proofErr w:type="gramEnd"/>
      <w:r>
        <w:rPr>
          <w:sz w:val="18"/>
          <w:szCs w:val="18"/>
        </w:rPr>
        <w:t>.  For example:</w:t>
      </w:r>
    </w:p>
    <w:p w:rsidR="00DB70FD" w:rsidRDefault="00DB70FD" w:rsidP="002C2019">
      <w:pPr>
        <w:spacing w:line="260" w:lineRule="exact"/>
        <w:jc w:val="left"/>
        <w:rPr>
          <w:sz w:val="18"/>
          <w:szCs w:val="18"/>
        </w:rPr>
      </w:pPr>
    </w:p>
    <w:p w:rsidR="00DB70FD" w:rsidRPr="00DB70FD" w:rsidRDefault="00DB70FD" w:rsidP="00DB70FD">
      <w:pPr>
        <w:pStyle w:val="ListParagraph"/>
        <w:numPr>
          <w:ilvl w:val="0"/>
          <w:numId w:val="11"/>
        </w:numPr>
        <w:spacing w:line="260" w:lineRule="exact"/>
        <w:jc w:val="left"/>
        <w:rPr>
          <w:sz w:val="18"/>
          <w:szCs w:val="18"/>
        </w:rPr>
      </w:pPr>
      <w:r w:rsidRPr="00DB70FD">
        <w:rPr>
          <w:sz w:val="18"/>
          <w:szCs w:val="18"/>
        </w:rPr>
        <w:t xml:space="preserve">Two in five agree that </w:t>
      </w:r>
      <w:r w:rsidRPr="00DB70FD">
        <w:rPr>
          <w:i/>
          <w:sz w:val="18"/>
          <w:szCs w:val="18"/>
        </w:rPr>
        <w:t>rape results from men not being able to control their need for sex</w:t>
      </w:r>
      <w:r w:rsidRPr="00DB70FD">
        <w:rPr>
          <w:sz w:val="18"/>
          <w:szCs w:val="18"/>
        </w:rPr>
        <w:t xml:space="preserve">.  </w:t>
      </w:r>
      <w:proofErr w:type="gramStart"/>
      <w:r w:rsidRPr="00DB70FD">
        <w:rPr>
          <w:sz w:val="18"/>
          <w:szCs w:val="18"/>
        </w:rPr>
        <w:t>And</w:t>
      </w:r>
      <w:proofErr w:type="gramEnd"/>
      <w:r w:rsidRPr="00DB70FD">
        <w:rPr>
          <w:sz w:val="18"/>
          <w:szCs w:val="18"/>
        </w:rPr>
        <w:t>, the proportions agreeing with this has increased significantly since 2009 (from 35%).</w:t>
      </w:r>
    </w:p>
    <w:p w:rsidR="00DB70FD" w:rsidRDefault="00DB70FD" w:rsidP="002C2019">
      <w:pPr>
        <w:spacing w:line="260" w:lineRule="exact"/>
        <w:jc w:val="left"/>
        <w:rPr>
          <w:sz w:val="18"/>
          <w:szCs w:val="18"/>
        </w:rPr>
      </w:pPr>
    </w:p>
    <w:p w:rsidR="00DB70FD" w:rsidRPr="00DB70FD" w:rsidRDefault="00DB70FD" w:rsidP="00DB70FD">
      <w:pPr>
        <w:pStyle w:val="ListParagraph"/>
        <w:numPr>
          <w:ilvl w:val="0"/>
          <w:numId w:val="11"/>
        </w:numPr>
        <w:spacing w:line="260" w:lineRule="exact"/>
        <w:jc w:val="left"/>
        <w:rPr>
          <w:sz w:val="18"/>
          <w:szCs w:val="18"/>
        </w:rPr>
      </w:pPr>
      <w:r w:rsidRPr="00DB70FD">
        <w:rPr>
          <w:sz w:val="18"/>
          <w:szCs w:val="18"/>
        </w:rPr>
        <w:t xml:space="preserve">One in five </w:t>
      </w:r>
      <w:proofErr w:type="gramStart"/>
      <w:r w:rsidRPr="00DB70FD">
        <w:rPr>
          <w:sz w:val="18"/>
          <w:szCs w:val="18"/>
        </w:rPr>
        <w:t>agree</w:t>
      </w:r>
      <w:proofErr w:type="gramEnd"/>
      <w:r w:rsidRPr="00DB70FD">
        <w:rPr>
          <w:sz w:val="18"/>
          <w:szCs w:val="18"/>
        </w:rPr>
        <w:t xml:space="preserve"> </w:t>
      </w:r>
      <w:r w:rsidRPr="00DB70FD">
        <w:rPr>
          <w:i/>
          <w:sz w:val="18"/>
          <w:szCs w:val="18"/>
        </w:rPr>
        <w:t>domestic violence can be excused if people get so angry they lose control</w:t>
      </w:r>
      <w:r w:rsidRPr="00DB70FD">
        <w:rPr>
          <w:sz w:val="18"/>
          <w:szCs w:val="18"/>
        </w:rPr>
        <w:t>.</w:t>
      </w:r>
    </w:p>
    <w:p w:rsidR="00DB70FD" w:rsidRDefault="00DB70FD" w:rsidP="002C2019">
      <w:pPr>
        <w:spacing w:line="260" w:lineRule="exact"/>
        <w:jc w:val="left"/>
        <w:rPr>
          <w:sz w:val="18"/>
          <w:szCs w:val="18"/>
        </w:rPr>
      </w:pPr>
    </w:p>
    <w:p w:rsidR="00DB70FD" w:rsidRDefault="00DB70FD" w:rsidP="00DB70FD">
      <w:pPr>
        <w:pStyle w:val="ListParagraph"/>
        <w:numPr>
          <w:ilvl w:val="0"/>
          <w:numId w:val="11"/>
        </w:numPr>
        <w:spacing w:line="260" w:lineRule="exact"/>
        <w:jc w:val="left"/>
        <w:rPr>
          <w:sz w:val="18"/>
          <w:szCs w:val="18"/>
        </w:rPr>
      </w:pPr>
      <w:r w:rsidRPr="00DB70FD">
        <w:rPr>
          <w:sz w:val="18"/>
          <w:szCs w:val="18"/>
        </w:rPr>
        <w:t xml:space="preserve">One in five </w:t>
      </w:r>
      <w:proofErr w:type="gramStart"/>
      <w:r w:rsidRPr="00DB70FD">
        <w:rPr>
          <w:sz w:val="18"/>
          <w:szCs w:val="18"/>
        </w:rPr>
        <w:t>agree</w:t>
      </w:r>
      <w:proofErr w:type="gramEnd"/>
      <w:r w:rsidRPr="00DB70FD">
        <w:rPr>
          <w:sz w:val="18"/>
          <w:szCs w:val="18"/>
        </w:rPr>
        <w:t xml:space="preserve"> </w:t>
      </w:r>
      <w:r w:rsidRPr="00DB70FD">
        <w:rPr>
          <w:i/>
          <w:sz w:val="18"/>
          <w:szCs w:val="18"/>
        </w:rPr>
        <w:t>domestic violence can be excused if the violent person regrets it</w:t>
      </w:r>
      <w:r w:rsidRPr="00DB70FD">
        <w:rPr>
          <w:sz w:val="18"/>
          <w:szCs w:val="18"/>
        </w:rPr>
        <w:t>.</w:t>
      </w:r>
    </w:p>
    <w:p w:rsidR="00DB70FD" w:rsidRPr="00DB70FD" w:rsidRDefault="00DB70FD" w:rsidP="00DB70FD">
      <w:pPr>
        <w:pStyle w:val="ListParagraph"/>
        <w:rPr>
          <w:sz w:val="18"/>
          <w:szCs w:val="18"/>
        </w:rPr>
      </w:pPr>
    </w:p>
    <w:p w:rsidR="00DB70FD" w:rsidRDefault="00DB70FD" w:rsidP="00DB70FD">
      <w:pPr>
        <w:spacing w:line="260" w:lineRule="exact"/>
        <w:jc w:val="left"/>
        <w:rPr>
          <w:sz w:val="18"/>
          <w:szCs w:val="18"/>
        </w:rPr>
      </w:pPr>
      <w:r>
        <w:rPr>
          <w:sz w:val="18"/>
          <w:szCs w:val="18"/>
        </w:rPr>
        <w:t>Additionally, the NCAS data highlights that:</w:t>
      </w:r>
    </w:p>
    <w:p w:rsidR="00DB70FD" w:rsidRDefault="00DB70FD" w:rsidP="00DB70FD">
      <w:pPr>
        <w:spacing w:line="260" w:lineRule="exact"/>
        <w:jc w:val="left"/>
        <w:rPr>
          <w:sz w:val="18"/>
          <w:szCs w:val="18"/>
        </w:rPr>
      </w:pPr>
    </w:p>
    <w:p w:rsidR="00DB70FD" w:rsidRPr="006B23C9" w:rsidRDefault="00DB70FD" w:rsidP="006B23C9">
      <w:pPr>
        <w:pStyle w:val="ListParagraph"/>
        <w:numPr>
          <w:ilvl w:val="0"/>
          <w:numId w:val="12"/>
        </w:numPr>
        <w:spacing w:line="260" w:lineRule="exact"/>
        <w:jc w:val="left"/>
        <w:rPr>
          <w:sz w:val="18"/>
          <w:szCs w:val="18"/>
        </w:rPr>
      </w:pPr>
      <w:r w:rsidRPr="006B23C9">
        <w:rPr>
          <w:sz w:val="18"/>
          <w:szCs w:val="18"/>
        </w:rPr>
        <w:t xml:space="preserve">Half agree </w:t>
      </w:r>
      <w:r w:rsidRPr="006B23C9">
        <w:rPr>
          <w:i/>
          <w:sz w:val="18"/>
          <w:szCs w:val="18"/>
        </w:rPr>
        <w:t>most women could leave a violent relationship if they really wanted to</w:t>
      </w:r>
      <w:r w:rsidRPr="006B23C9">
        <w:rPr>
          <w:sz w:val="18"/>
          <w:szCs w:val="18"/>
        </w:rPr>
        <w:t>.</w:t>
      </w:r>
    </w:p>
    <w:p w:rsidR="00DB70FD" w:rsidRDefault="00DB70FD" w:rsidP="00DB70FD">
      <w:pPr>
        <w:spacing w:line="260" w:lineRule="exact"/>
        <w:jc w:val="left"/>
        <w:rPr>
          <w:sz w:val="18"/>
          <w:szCs w:val="18"/>
        </w:rPr>
      </w:pPr>
    </w:p>
    <w:p w:rsidR="00DB70FD" w:rsidRPr="006B23C9" w:rsidRDefault="00DB70FD" w:rsidP="006B23C9">
      <w:pPr>
        <w:pStyle w:val="ListParagraph"/>
        <w:numPr>
          <w:ilvl w:val="0"/>
          <w:numId w:val="12"/>
        </w:numPr>
        <w:spacing w:line="260" w:lineRule="exact"/>
        <w:jc w:val="left"/>
        <w:rPr>
          <w:sz w:val="18"/>
          <w:szCs w:val="18"/>
        </w:rPr>
      </w:pPr>
      <w:r w:rsidRPr="006B23C9">
        <w:rPr>
          <w:sz w:val="18"/>
          <w:szCs w:val="18"/>
        </w:rPr>
        <w:t xml:space="preserve">One in six </w:t>
      </w:r>
      <w:proofErr w:type="gramStart"/>
      <w:r w:rsidRPr="006B23C9">
        <w:rPr>
          <w:sz w:val="18"/>
          <w:szCs w:val="18"/>
        </w:rPr>
        <w:t>agree</w:t>
      </w:r>
      <w:proofErr w:type="gramEnd"/>
      <w:r w:rsidRPr="006B23C9">
        <w:rPr>
          <w:sz w:val="18"/>
          <w:szCs w:val="18"/>
        </w:rPr>
        <w:t xml:space="preserve"> </w:t>
      </w:r>
      <w:r w:rsidRPr="006B23C9">
        <w:rPr>
          <w:i/>
          <w:sz w:val="18"/>
          <w:szCs w:val="18"/>
        </w:rPr>
        <w:t>domestic violence is a private matter to be handled in the family</w:t>
      </w:r>
      <w:r w:rsidRPr="006B23C9">
        <w:rPr>
          <w:sz w:val="18"/>
          <w:szCs w:val="18"/>
        </w:rPr>
        <w:t>.</w:t>
      </w:r>
    </w:p>
    <w:p w:rsidR="00DB70FD" w:rsidRDefault="00DB70FD" w:rsidP="00DB70FD">
      <w:pPr>
        <w:spacing w:line="260" w:lineRule="exact"/>
        <w:jc w:val="left"/>
        <w:rPr>
          <w:sz w:val="18"/>
          <w:szCs w:val="18"/>
        </w:rPr>
      </w:pPr>
    </w:p>
    <w:p w:rsidR="00DB70FD" w:rsidRPr="006B23C9" w:rsidRDefault="00DB70FD" w:rsidP="006B23C9">
      <w:pPr>
        <w:pStyle w:val="ListParagraph"/>
        <w:numPr>
          <w:ilvl w:val="0"/>
          <w:numId w:val="12"/>
        </w:numPr>
        <w:spacing w:line="260" w:lineRule="exact"/>
        <w:jc w:val="left"/>
        <w:rPr>
          <w:sz w:val="18"/>
          <w:szCs w:val="18"/>
        </w:rPr>
      </w:pPr>
      <w:r w:rsidRPr="006B23C9">
        <w:rPr>
          <w:sz w:val="18"/>
          <w:szCs w:val="18"/>
        </w:rPr>
        <w:t xml:space="preserve">One in ten </w:t>
      </w:r>
      <w:proofErr w:type="gramStart"/>
      <w:r w:rsidRPr="006B23C9">
        <w:rPr>
          <w:sz w:val="18"/>
          <w:szCs w:val="18"/>
        </w:rPr>
        <w:t>agree</w:t>
      </w:r>
      <w:proofErr w:type="gramEnd"/>
      <w:r w:rsidRPr="006B23C9">
        <w:rPr>
          <w:sz w:val="18"/>
          <w:szCs w:val="18"/>
        </w:rPr>
        <w:t xml:space="preserve"> </w:t>
      </w:r>
      <w:r w:rsidRPr="006B23C9">
        <w:rPr>
          <w:i/>
          <w:sz w:val="18"/>
          <w:szCs w:val="18"/>
        </w:rPr>
        <w:t>it’s a woman’s duty to stay in a violent relationship to keep the family together.</w:t>
      </w:r>
    </w:p>
    <w:p w:rsidR="006B23C9" w:rsidRPr="006B23C9" w:rsidRDefault="006B23C9" w:rsidP="006B23C9">
      <w:pPr>
        <w:pStyle w:val="ListParagraph"/>
        <w:rPr>
          <w:sz w:val="18"/>
          <w:szCs w:val="18"/>
        </w:rPr>
      </w:pPr>
    </w:p>
    <w:p w:rsidR="006B23C9" w:rsidRDefault="006B23C9" w:rsidP="006B23C9">
      <w:pPr>
        <w:pStyle w:val="Heading2"/>
      </w:pPr>
      <w:bookmarkStart w:id="4" w:name="_Toc436220236"/>
      <w:r>
        <w:t>2.2 Violence-supportive attitudes among young people</w:t>
      </w:r>
      <w:bookmarkEnd w:id="4"/>
    </w:p>
    <w:p w:rsidR="006B23C9" w:rsidRDefault="006B23C9" w:rsidP="006B23C9"/>
    <w:p w:rsidR="006B23C9" w:rsidRDefault="006B23C9" w:rsidP="006B23C9">
      <w:pPr>
        <w:spacing w:after="120" w:line="260" w:lineRule="exact"/>
        <w:rPr>
          <w:sz w:val="18"/>
          <w:szCs w:val="18"/>
        </w:rPr>
      </w:pPr>
      <w:r>
        <w:rPr>
          <w:sz w:val="18"/>
          <w:szCs w:val="18"/>
        </w:rPr>
        <w:t xml:space="preserve">Within NCAS, </w:t>
      </w:r>
      <w:r w:rsidRPr="00915BAA">
        <w:rPr>
          <w:b/>
          <w:sz w:val="18"/>
          <w:szCs w:val="18"/>
        </w:rPr>
        <w:t>young people</w:t>
      </w:r>
      <w:r>
        <w:rPr>
          <w:sz w:val="18"/>
          <w:szCs w:val="18"/>
        </w:rPr>
        <w:t xml:space="preserve"> </w:t>
      </w:r>
      <w:proofErr w:type="gramStart"/>
      <w:r>
        <w:rPr>
          <w:sz w:val="18"/>
          <w:szCs w:val="18"/>
        </w:rPr>
        <w:t>were highlighted</w:t>
      </w:r>
      <w:proofErr w:type="gramEnd"/>
      <w:r>
        <w:rPr>
          <w:sz w:val="18"/>
          <w:szCs w:val="18"/>
        </w:rPr>
        <w:t xml:space="preserve"> as an area of concern.  Young people </w:t>
      </w:r>
      <w:proofErr w:type="gramStart"/>
      <w:r>
        <w:rPr>
          <w:sz w:val="18"/>
          <w:szCs w:val="18"/>
        </w:rPr>
        <w:t>were described</w:t>
      </w:r>
      <w:proofErr w:type="gramEnd"/>
      <w:r>
        <w:rPr>
          <w:sz w:val="18"/>
          <w:szCs w:val="18"/>
        </w:rPr>
        <w:t xml:space="preserve"> as having somewhat more violence-supportive attitudes than others, particularly in relation to non-physical forms of violence.  For example:</w:t>
      </w:r>
    </w:p>
    <w:p w:rsidR="006B23C9" w:rsidRDefault="006B23C9" w:rsidP="006B23C9">
      <w:pPr>
        <w:rPr>
          <w:sz w:val="18"/>
          <w:szCs w:val="18"/>
        </w:rPr>
      </w:pPr>
      <w:r w:rsidRPr="00BA46DD">
        <w:rPr>
          <w:b/>
          <w:sz w:val="18"/>
          <w:szCs w:val="18"/>
        </w:rPr>
        <w:t>Economic abuse:</w:t>
      </w:r>
      <w:r>
        <w:rPr>
          <w:sz w:val="18"/>
          <w:szCs w:val="18"/>
        </w:rPr>
        <w:t xml:space="preserve"> Half (47%) of youth males and </w:t>
      </w:r>
      <w:proofErr w:type="gramStart"/>
      <w:r>
        <w:rPr>
          <w:sz w:val="18"/>
          <w:szCs w:val="18"/>
        </w:rPr>
        <w:t>one third</w:t>
      </w:r>
      <w:proofErr w:type="gramEnd"/>
      <w:r>
        <w:rPr>
          <w:sz w:val="18"/>
          <w:szCs w:val="18"/>
        </w:rPr>
        <w:t xml:space="preserve"> (34%) of youth females do not agree that ‘trying to control by denying your partner money’ is a form of partner violence / violence against women.  This result among young people is significantly higher than that recorded among those aged 35-64 years (27%).</w:t>
      </w:r>
    </w:p>
    <w:p w:rsidR="006B23C9" w:rsidRDefault="006B23C9" w:rsidP="006B23C9">
      <w:pPr>
        <w:rPr>
          <w:sz w:val="18"/>
          <w:szCs w:val="18"/>
        </w:rPr>
      </w:pPr>
      <w:r w:rsidRPr="00BA46DD">
        <w:rPr>
          <w:b/>
          <w:sz w:val="18"/>
          <w:szCs w:val="18"/>
        </w:rPr>
        <w:t>Control of social life:</w:t>
      </w:r>
      <w:r>
        <w:rPr>
          <w:sz w:val="18"/>
          <w:szCs w:val="18"/>
        </w:rPr>
        <w:t xml:space="preserve"> One quarter (24%) of </w:t>
      </w:r>
      <w:proofErr w:type="gramStart"/>
      <w:r>
        <w:rPr>
          <w:sz w:val="18"/>
          <w:szCs w:val="18"/>
        </w:rPr>
        <w:t>youth</w:t>
      </w:r>
      <w:proofErr w:type="gramEnd"/>
      <w:r>
        <w:rPr>
          <w:sz w:val="18"/>
          <w:szCs w:val="18"/>
        </w:rPr>
        <w:t xml:space="preserve"> males and one in eight (13%) youth females do not agree that ‘controlling social life by preventing your partner seeing family and friends’ is a form of partner violence / violence against women.  This result among young people is significantly higher than that recorded among those aged 35-64 years (14%).  This difference </w:t>
      </w:r>
      <w:proofErr w:type="gramStart"/>
      <w:r>
        <w:rPr>
          <w:sz w:val="18"/>
          <w:szCs w:val="18"/>
        </w:rPr>
        <w:t>is driven</w:t>
      </w:r>
      <w:proofErr w:type="gramEnd"/>
      <w:r>
        <w:rPr>
          <w:sz w:val="18"/>
          <w:szCs w:val="18"/>
        </w:rPr>
        <w:t xml:space="preserve"> solely by the result among youth males.</w:t>
      </w:r>
    </w:p>
    <w:p w:rsidR="006B23C9" w:rsidRDefault="006B23C9" w:rsidP="006B23C9">
      <w:pPr>
        <w:rPr>
          <w:sz w:val="18"/>
          <w:szCs w:val="18"/>
        </w:rPr>
      </w:pPr>
      <w:r w:rsidRPr="001A7717">
        <w:rPr>
          <w:b/>
          <w:sz w:val="18"/>
          <w:szCs w:val="18"/>
        </w:rPr>
        <w:t>Repeated criticism:</w:t>
      </w:r>
      <w:r w:rsidRPr="001A7717">
        <w:rPr>
          <w:sz w:val="18"/>
          <w:szCs w:val="18"/>
        </w:rPr>
        <w:t xml:space="preserve"> One in five (21%) youth males and one in seven (14%) youth females do not agree that ‘repeatedly criticising to make partner feel bad / useless’ is a form of partner violence / violence against women.  This result among young people is significantly higher than that recorded among those aged 35-64 years (14%).  This difference </w:t>
      </w:r>
      <w:proofErr w:type="gramStart"/>
      <w:r w:rsidRPr="001A7717">
        <w:rPr>
          <w:sz w:val="18"/>
          <w:szCs w:val="18"/>
        </w:rPr>
        <w:t>is driven</w:t>
      </w:r>
      <w:proofErr w:type="gramEnd"/>
      <w:r w:rsidRPr="001A7717">
        <w:rPr>
          <w:sz w:val="18"/>
          <w:szCs w:val="18"/>
        </w:rPr>
        <w:t xml:space="preserve"> solely by the result among youth males.</w:t>
      </w:r>
    </w:p>
    <w:p w:rsidR="006B23C9" w:rsidRPr="006B23C9" w:rsidRDefault="006B23C9" w:rsidP="006B23C9">
      <w:r w:rsidRPr="001A7717">
        <w:rPr>
          <w:b/>
          <w:sz w:val="18"/>
          <w:szCs w:val="18"/>
        </w:rPr>
        <w:t>Prevalence:</w:t>
      </w:r>
      <w:r w:rsidRPr="001A7717">
        <w:rPr>
          <w:sz w:val="18"/>
          <w:szCs w:val="18"/>
        </w:rPr>
        <w:t xml:space="preserve"> Three in five (60%) youth agree that ‘violence against women is common’.  This is significantly lower than agreement among those aged 35-64 years (71% agree).</w:t>
      </w:r>
    </w:p>
    <w:p w:rsidR="006B23C9" w:rsidRDefault="006B23C9" w:rsidP="006B23C9">
      <w:pPr>
        <w:spacing w:line="260" w:lineRule="exact"/>
        <w:jc w:val="left"/>
        <w:rPr>
          <w:sz w:val="18"/>
          <w:szCs w:val="18"/>
        </w:rPr>
      </w:pPr>
    </w:p>
    <w:p w:rsidR="006B23C9" w:rsidRDefault="006B23C9" w:rsidP="006B23C9">
      <w:pPr>
        <w:pStyle w:val="Heading2"/>
      </w:pPr>
      <w:bookmarkStart w:id="5" w:name="_Toc436220237"/>
      <w:r>
        <w:t>2.3 Community readiness</w:t>
      </w:r>
      <w:bookmarkEnd w:id="5"/>
    </w:p>
    <w:p w:rsidR="006B23C9" w:rsidRDefault="006B23C9" w:rsidP="006B23C9"/>
    <w:p w:rsidR="006B23C9" w:rsidRPr="004A134B" w:rsidRDefault="006B23C9" w:rsidP="006B23C9">
      <w:pPr>
        <w:spacing w:line="260" w:lineRule="exact"/>
        <w:jc w:val="left"/>
        <w:rPr>
          <w:sz w:val="18"/>
          <w:szCs w:val="18"/>
        </w:rPr>
      </w:pPr>
      <w:r w:rsidRPr="004A134B">
        <w:rPr>
          <w:sz w:val="18"/>
          <w:szCs w:val="18"/>
        </w:rPr>
        <w:t xml:space="preserve">There have been many </w:t>
      </w:r>
      <w:r>
        <w:rPr>
          <w:sz w:val="18"/>
          <w:szCs w:val="18"/>
        </w:rPr>
        <w:t xml:space="preserve">recent (2014 / 2015) </w:t>
      </w:r>
      <w:r w:rsidRPr="004A134B">
        <w:rPr>
          <w:sz w:val="18"/>
          <w:szCs w:val="18"/>
        </w:rPr>
        <w:t>community-led actions which indicate readiness to engage and be influential in reducing domestic violence against women and their children.  Some examples of this include, #</w:t>
      </w:r>
      <w:proofErr w:type="spellStart"/>
      <w:r w:rsidRPr="004A134B">
        <w:rPr>
          <w:sz w:val="18"/>
          <w:szCs w:val="18"/>
        </w:rPr>
        <w:t>takedownjulienblanc</w:t>
      </w:r>
      <w:proofErr w:type="spellEnd"/>
      <w:r w:rsidRPr="004A134B">
        <w:rPr>
          <w:sz w:val="18"/>
          <w:szCs w:val="18"/>
        </w:rPr>
        <w:t>; #</w:t>
      </w:r>
      <w:proofErr w:type="spellStart"/>
      <w:r w:rsidRPr="004A134B">
        <w:rPr>
          <w:sz w:val="18"/>
          <w:szCs w:val="18"/>
        </w:rPr>
        <w:t>putyourdressout</w:t>
      </w:r>
      <w:proofErr w:type="spellEnd"/>
      <w:r w:rsidRPr="004A134B">
        <w:rPr>
          <w:sz w:val="18"/>
          <w:szCs w:val="18"/>
        </w:rPr>
        <w:t>; over half a million people attended the Facebook even</w:t>
      </w:r>
      <w:r>
        <w:rPr>
          <w:sz w:val="18"/>
          <w:szCs w:val="18"/>
        </w:rPr>
        <w:t>t</w:t>
      </w:r>
      <w:r w:rsidRPr="004A134B">
        <w:rPr>
          <w:sz w:val="18"/>
          <w:szCs w:val="18"/>
        </w:rPr>
        <w:t xml:space="preserve"> for the </w:t>
      </w:r>
      <w:r w:rsidRPr="00384300">
        <w:rPr>
          <w:i/>
          <w:sz w:val="18"/>
          <w:szCs w:val="18"/>
        </w:rPr>
        <w:t>Red My Lips</w:t>
      </w:r>
      <w:r w:rsidRPr="004A134B">
        <w:rPr>
          <w:sz w:val="18"/>
          <w:szCs w:val="18"/>
        </w:rPr>
        <w:t xml:space="preserve"> campaign; many candle vigils and peaceful marches at various locations across Australia etc.</w:t>
      </w:r>
    </w:p>
    <w:p w:rsidR="006B23C9" w:rsidRPr="004A134B" w:rsidRDefault="006B23C9" w:rsidP="006B23C9">
      <w:pPr>
        <w:spacing w:line="260" w:lineRule="exact"/>
        <w:jc w:val="left"/>
        <w:rPr>
          <w:sz w:val="18"/>
          <w:szCs w:val="18"/>
        </w:rPr>
      </w:pPr>
    </w:p>
    <w:p w:rsidR="006B23C9" w:rsidRPr="006B23C9" w:rsidRDefault="006B23C9" w:rsidP="006B23C9">
      <w:pPr>
        <w:spacing w:line="260" w:lineRule="exact"/>
        <w:jc w:val="left"/>
        <w:rPr>
          <w:sz w:val="18"/>
          <w:szCs w:val="18"/>
        </w:rPr>
      </w:pPr>
      <w:r w:rsidRPr="004A134B">
        <w:rPr>
          <w:sz w:val="18"/>
          <w:szCs w:val="18"/>
        </w:rPr>
        <w:t>In the lead-up to this research, there was a significant amount of media coverage on domestic and family violence and sexual assault.  In the 181 days between 5 November 2014 and 4 May 2015, there were 3</w:t>
      </w:r>
      <w:r>
        <w:rPr>
          <w:sz w:val="18"/>
          <w:szCs w:val="18"/>
        </w:rPr>
        <w:t>,977 items of media coverage.</w:t>
      </w:r>
    </w:p>
    <w:p w:rsidR="006B23C9" w:rsidRPr="00C372D6" w:rsidRDefault="006B23C9" w:rsidP="006B23C9">
      <w:pPr>
        <w:pStyle w:val="Heading2"/>
      </w:pPr>
      <w:bookmarkStart w:id="6" w:name="_Toc435799386"/>
      <w:bookmarkStart w:id="7" w:name="_Toc436220238"/>
      <w:r>
        <w:t>2</w:t>
      </w:r>
      <w:r w:rsidRPr="00C372D6">
        <w:t>.</w:t>
      </w:r>
      <w:r>
        <w:t>4</w:t>
      </w:r>
      <w:r w:rsidRPr="00C372D6">
        <w:tab/>
        <w:t xml:space="preserve">The </w:t>
      </w:r>
      <w:r>
        <w:t>n</w:t>
      </w:r>
      <w:r w:rsidRPr="00C372D6">
        <w:t xml:space="preserve">ational campaign – </w:t>
      </w:r>
      <w:r>
        <w:t xml:space="preserve">the need for a </w:t>
      </w:r>
      <w:r w:rsidRPr="00C372D6">
        <w:t>primary prevention</w:t>
      </w:r>
      <w:r>
        <w:t xml:space="preserve"> approach</w:t>
      </w:r>
      <w:bookmarkEnd w:id="6"/>
      <w:bookmarkEnd w:id="7"/>
    </w:p>
    <w:p w:rsidR="006B23C9" w:rsidRDefault="006B23C9" w:rsidP="006B23C9">
      <w:pPr>
        <w:spacing w:line="260" w:lineRule="exact"/>
        <w:jc w:val="left"/>
        <w:rPr>
          <w:sz w:val="18"/>
          <w:szCs w:val="18"/>
        </w:rPr>
      </w:pPr>
    </w:p>
    <w:p w:rsidR="006B23C9" w:rsidRDefault="006B23C9" w:rsidP="006B23C9">
      <w:pPr>
        <w:spacing w:after="120" w:line="260" w:lineRule="exact"/>
        <w:jc w:val="left"/>
        <w:rPr>
          <w:sz w:val="18"/>
          <w:szCs w:val="18"/>
        </w:rPr>
      </w:pPr>
      <w:r>
        <w:rPr>
          <w:sz w:val="18"/>
          <w:szCs w:val="18"/>
        </w:rPr>
        <w:t xml:space="preserve">Primary prevention seeks to reduce the prevalence of violence against women by intervening before any violence occurs.  That is, positively influencing attitudes </w:t>
      </w:r>
      <w:r w:rsidRPr="0095033E">
        <w:rPr>
          <w:i/>
          <w:sz w:val="18"/>
          <w:szCs w:val="18"/>
        </w:rPr>
        <w:t>before</w:t>
      </w:r>
      <w:r>
        <w:rPr>
          <w:sz w:val="18"/>
          <w:szCs w:val="18"/>
        </w:rPr>
        <w:t xml:space="preserve"> they become entrenched and allow the behaviours to occur.  An example that </w:t>
      </w:r>
      <w:proofErr w:type="gramStart"/>
      <w:r>
        <w:rPr>
          <w:sz w:val="18"/>
          <w:szCs w:val="18"/>
        </w:rPr>
        <w:t>is often used</w:t>
      </w:r>
      <w:proofErr w:type="gramEnd"/>
      <w:r>
        <w:rPr>
          <w:sz w:val="18"/>
          <w:szCs w:val="18"/>
        </w:rPr>
        <w:t xml:space="preserve"> to illustrate the difference between, and importance of, intervention and primary prevention by the World Health Organisation is as follows:</w:t>
      </w:r>
    </w:p>
    <w:p w:rsidR="006B23C9" w:rsidRPr="00341DF3" w:rsidRDefault="006B23C9" w:rsidP="006B23C9">
      <w:pPr>
        <w:spacing w:line="260" w:lineRule="exact"/>
        <w:ind w:left="426" w:right="568"/>
        <w:jc w:val="left"/>
        <w:rPr>
          <w:i/>
          <w:sz w:val="18"/>
          <w:szCs w:val="18"/>
        </w:rPr>
      </w:pPr>
      <w:r w:rsidRPr="00341DF3">
        <w:rPr>
          <w:i/>
          <w:sz w:val="18"/>
          <w:szCs w:val="18"/>
        </w:rPr>
        <w:t xml:space="preserve">Some people are fishing on the riverbank.  Suddenly they see a person swept by in the current, half-drowned and struggling to stay afloat and swim to shore.  They wade into the water and grab hold of the person, who continues on her way by land once she has caught her breath and dried off a bit.  Just as </w:t>
      </w:r>
      <w:proofErr w:type="gramStart"/>
      <w:r w:rsidRPr="00341DF3">
        <w:rPr>
          <w:i/>
          <w:sz w:val="18"/>
          <w:szCs w:val="18"/>
        </w:rPr>
        <w:t>they</w:t>
      </w:r>
      <w:proofErr w:type="gramEnd"/>
      <w:r w:rsidRPr="00341DF3">
        <w:rPr>
          <w:i/>
          <w:sz w:val="18"/>
          <w:szCs w:val="18"/>
        </w:rPr>
        <w:t xml:space="preserve"> get her to shore they see another person in trouble or hear a cry for help.  All afternoon they continue saving people from drowning by pulling them out of the river, until someone decides to walk upstream to find out what is causing people to </w:t>
      </w:r>
      <w:proofErr w:type="gramStart"/>
      <w:r w:rsidRPr="00341DF3">
        <w:rPr>
          <w:i/>
          <w:sz w:val="18"/>
          <w:szCs w:val="18"/>
        </w:rPr>
        <w:t>be swept</w:t>
      </w:r>
      <w:proofErr w:type="gramEnd"/>
      <w:r w:rsidRPr="00341DF3">
        <w:rPr>
          <w:i/>
          <w:sz w:val="18"/>
          <w:szCs w:val="18"/>
        </w:rPr>
        <w:t xml:space="preserve"> away in the river in the first place</w:t>
      </w:r>
      <w:r w:rsidRPr="00341DF3">
        <w:rPr>
          <w:rStyle w:val="FootnoteReference"/>
          <w:i/>
          <w:sz w:val="18"/>
          <w:szCs w:val="18"/>
        </w:rPr>
        <w:footnoteReference w:id="12"/>
      </w:r>
      <w:r w:rsidRPr="00341DF3">
        <w:rPr>
          <w:i/>
          <w:sz w:val="18"/>
          <w:szCs w:val="18"/>
        </w:rPr>
        <w:t>.</w:t>
      </w:r>
    </w:p>
    <w:p w:rsidR="006B23C9" w:rsidRDefault="006B23C9" w:rsidP="006B23C9">
      <w:pPr>
        <w:spacing w:line="260" w:lineRule="exact"/>
        <w:jc w:val="left"/>
        <w:rPr>
          <w:sz w:val="18"/>
          <w:szCs w:val="18"/>
        </w:rPr>
      </w:pPr>
    </w:p>
    <w:p w:rsidR="006B23C9" w:rsidRDefault="006B23C9" w:rsidP="006B23C9">
      <w:pPr>
        <w:spacing w:line="260" w:lineRule="exact"/>
        <w:jc w:val="left"/>
        <w:rPr>
          <w:sz w:val="18"/>
          <w:szCs w:val="18"/>
        </w:rPr>
      </w:pPr>
      <w:r>
        <w:rPr>
          <w:sz w:val="18"/>
          <w:szCs w:val="18"/>
        </w:rPr>
        <w:t>A primary prevention approach considers the complex interplay between an individual, their relationships, community and societal factors.  Because of this, it is essential that positive attitudes and behaviours are modelled and reinforced by adults, families, relatives, friends, setting-based influencers (for example, schools and sporting clubs) an the broader Australian community.</w:t>
      </w:r>
    </w:p>
    <w:p w:rsidR="006B23C9" w:rsidRDefault="006B23C9" w:rsidP="006B23C9">
      <w:pPr>
        <w:spacing w:line="260" w:lineRule="exact"/>
        <w:jc w:val="left"/>
        <w:rPr>
          <w:sz w:val="18"/>
          <w:szCs w:val="18"/>
        </w:rPr>
      </w:pPr>
    </w:p>
    <w:p w:rsidR="006B23C9" w:rsidRDefault="006B23C9" w:rsidP="006B23C9">
      <w:pPr>
        <w:spacing w:line="260" w:lineRule="exact"/>
        <w:jc w:val="left"/>
        <w:rPr>
          <w:b/>
          <w:sz w:val="18"/>
          <w:szCs w:val="18"/>
        </w:rPr>
      </w:pPr>
      <w:r w:rsidRPr="008025F9">
        <w:rPr>
          <w:b/>
          <w:sz w:val="18"/>
          <w:szCs w:val="18"/>
        </w:rPr>
        <w:t>A primary prevention</w:t>
      </w:r>
      <w:r>
        <w:rPr>
          <w:b/>
          <w:sz w:val="18"/>
          <w:szCs w:val="18"/>
        </w:rPr>
        <w:t xml:space="preserve"> campaign will be an integrated element of other primary, secondary and tertiary approaches to reducing violence against women that </w:t>
      </w:r>
      <w:proofErr w:type="gramStart"/>
      <w:r>
        <w:rPr>
          <w:b/>
          <w:sz w:val="18"/>
          <w:szCs w:val="18"/>
        </w:rPr>
        <w:t>are being implemented</w:t>
      </w:r>
      <w:proofErr w:type="gramEnd"/>
      <w:r>
        <w:rPr>
          <w:b/>
          <w:sz w:val="18"/>
          <w:szCs w:val="18"/>
        </w:rPr>
        <w:t xml:space="preserve"> by all governments, non-government organisations and community groups.</w:t>
      </w:r>
    </w:p>
    <w:p w:rsidR="006B23C9" w:rsidRDefault="006B23C9">
      <w:pPr>
        <w:spacing w:after="200" w:line="276" w:lineRule="auto"/>
        <w:jc w:val="left"/>
        <w:rPr>
          <w:b/>
          <w:sz w:val="18"/>
          <w:szCs w:val="18"/>
        </w:rPr>
      </w:pPr>
      <w:r>
        <w:rPr>
          <w:b/>
          <w:sz w:val="18"/>
          <w:szCs w:val="18"/>
        </w:rPr>
        <w:br w:type="page"/>
      </w:r>
    </w:p>
    <w:p w:rsidR="006B23C9" w:rsidRDefault="006B23C9" w:rsidP="006B23C9">
      <w:pPr>
        <w:pStyle w:val="Heading1"/>
      </w:pPr>
      <w:bookmarkStart w:id="8" w:name="_Toc436220239"/>
      <w:r>
        <w:lastRenderedPageBreak/>
        <w:t>3. Research purpose and method</w:t>
      </w:r>
      <w:bookmarkEnd w:id="8"/>
    </w:p>
    <w:p w:rsidR="006B23C9" w:rsidRDefault="006B23C9" w:rsidP="006B23C9"/>
    <w:p w:rsidR="006B23C9" w:rsidRDefault="006B23C9" w:rsidP="006B23C9">
      <w:pPr>
        <w:spacing w:after="120" w:line="260" w:lineRule="exact"/>
        <w:jc w:val="left"/>
        <w:rPr>
          <w:sz w:val="18"/>
          <w:szCs w:val="18"/>
        </w:rPr>
      </w:pPr>
      <w:r w:rsidRPr="00900933">
        <w:rPr>
          <w:sz w:val="18"/>
          <w:szCs w:val="18"/>
        </w:rPr>
        <w:t xml:space="preserve">TNS </w:t>
      </w:r>
      <w:proofErr w:type="gramStart"/>
      <w:r w:rsidRPr="00900933">
        <w:rPr>
          <w:sz w:val="18"/>
          <w:szCs w:val="18"/>
        </w:rPr>
        <w:t>was commissioned</w:t>
      </w:r>
      <w:proofErr w:type="gramEnd"/>
      <w:r w:rsidRPr="00900933">
        <w:rPr>
          <w:sz w:val="18"/>
          <w:szCs w:val="18"/>
        </w:rPr>
        <w:t xml:space="preserve"> to undertake research to inform the development of </w:t>
      </w:r>
      <w:r>
        <w:rPr>
          <w:sz w:val="18"/>
          <w:szCs w:val="18"/>
        </w:rPr>
        <w:t>the national</w:t>
      </w:r>
      <w:r w:rsidRPr="00900933">
        <w:rPr>
          <w:sz w:val="18"/>
          <w:szCs w:val="18"/>
        </w:rPr>
        <w:t xml:space="preserve"> campaign</w:t>
      </w:r>
      <w:r>
        <w:rPr>
          <w:sz w:val="18"/>
          <w:szCs w:val="18"/>
        </w:rPr>
        <w:t xml:space="preserve"> to:</w:t>
      </w:r>
    </w:p>
    <w:p w:rsidR="006B23C9" w:rsidRDefault="006B23C9" w:rsidP="006B23C9">
      <w:pPr>
        <w:pStyle w:val="ListParagraph"/>
        <w:numPr>
          <w:ilvl w:val="0"/>
          <w:numId w:val="13"/>
        </w:numPr>
        <w:spacing w:after="120" w:line="260" w:lineRule="exact"/>
        <w:contextualSpacing w:val="0"/>
        <w:jc w:val="left"/>
        <w:rPr>
          <w:sz w:val="18"/>
          <w:szCs w:val="18"/>
        </w:rPr>
      </w:pPr>
      <w:r w:rsidRPr="0014621F">
        <w:rPr>
          <w:sz w:val="18"/>
          <w:szCs w:val="18"/>
        </w:rPr>
        <w:t xml:space="preserve">Provide a clearer view of the attitudes and beliefs of young people </w:t>
      </w:r>
      <w:r>
        <w:rPr>
          <w:sz w:val="18"/>
          <w:szCs w:val="18"/>
        </w:rPr>
        <w:t xml:space="preserve">(10-17 year olds) </w:t>
      </w:r>
      <w:r w:rsidRPr="0014621F">
        <w:rPr>
          <w:sz w:val="18"/>
          <w:szCs w:val="18"/>
        </w:rPr>
        <w:t xml:space="preserve">around </w:t>
      </w:r>
      <w:proofErr w:type="gramStart"/>
      <w:r w:rsidRPr="0014621F">
        <w:rPr>
          <w:sz w:val="18"/>
          <w:szCs w:val="18"/>
        </w:rPr>
        <w:t xml:space="preserve">gender </w:t>
      </w:r>
      <w:r>
        <w:rPr>
          <w:sz w:val="18"/>
          <w:szCs w:val="18"/>
        </w:rPr>
        <w:t>equality</w:t>
      </w:r>
      <w:r w:rsidRPr="0014621F">
        <w:rPr>
          <w:sz w:val="18"/>
          <w:szCs w:val="18"/>
        </w:rPr>
        <w:t xml:space="preserve"> and </w:t>
      </w:r>
      <w:r>
        <w:rPr>
          <w:sz w:val="18"/>
          <w:szCs w:val="18"/>
        </w:rPr>
        <w:t xml:space="preserve">respectful </w:t>
      </w:r>
      <w:r w:rsidRPr="0014621F">
        <w:rPr>
          <w:sz w:val="18"/>
          <w:szCs w:val="18"/>
        </w:rPr>
        <w:t>relationships, and how these factors may sow the seeds for the perpetrat</w:t>
      </w:r>
      <w:r w:rsidR="00D93D7E">
        <w:rPr>
          <w:sz w:val="18"/>
          <w:szCs w:val="18"/>
        </w:rPr>
        <w:t>ion of violence against women</w:t>
      </w:r>
      <w:proofErr w:type="gramEnd"/>
      <w:r w:rsidR="00D93D7E">
        <w:rPr>
          <w:sz w:val="18"/>
          <w:szCs w:val="18"/>
        </w:rPr>
        <w:t>.</w:t>
      </w:r>
    </w:p>
    <w:p w:rsidR="006B23C9" w:rsidRDefault="006B23C9" w:rsidP="006B23C9">
      <w:pPr>
        <w:pStyle w:val="ListParagraph"/>
        <w:numPr>
          <w:ilvl w:val="0"/>
          <w:numId w:val="13"/>
        </w:numPr>
        <w:spacing w:after="120" w:line="260" w:lineRule="exact"/>
        <w:contextualSpacing w:val="0"/>
        <w:jc w:val="left"/>
        <w:rPr>
          <w:sz w:val="18"/>
          <w:szCs w:val="18"/>
        </w:rPr>
      </w:pPr>
      <w:r>
        <w:rPr>
          <w:sz w:val="18"/>
          <w:szCs w:val="18"/>
        </w:rPr>
        <w:t xml:space="preserve">Identify adult </w:t>
      </w:r>
      <w:r w:rsidRPr="0014621F">
        <w:rPr>
          <w:sz w:val="18"/>
          <w:szCs w:val="18"/>
        </w:rPr>
        <w:t>influencers of young people, as a primary targ</w:t>
      </w:r>
      <w:r>
        <w:rPr>
          <w:sz w:val="18"/>
          <w:szCs w:val="18"/>
        </w:rPr>
        <w:t>et of the campaign.</w:t>
      </w:r>
    </w:p>
    <w:p w:rsidR="006B23C9" w:rsidRPr="0014621F" w:rsidRDefault="006B23C9" w:rsidP="006B23C9">
      <w:pPr>
        <w:pStyle w:val="ListParagraph"/>
        <w:numPr>
          <w:ilvl w:val="0"/>
          <w:numId w:val="13"/>
        </w:numPr>
        <w:spacing w:line="260" w:lineRule="exact"/>
        <w:contextualSpacing w:val="0"/>
        <w:jc w:val="left"/>
        <w:rPr>
          <w:sz w:val="18"/>
          <w:szCs w:val="18"/>
        </w:rPr>
      </w:pPr>
      <w:r>
        <w:rPr>
          <w:sz w:val="18"/>
          <w:szCs w:val="18"/>
        </w:rPr>
        <w:t xml:space="preserve">Inform an understanding of how </w:t>
      </w:r>
      <w:r w:rsidRPr="0014621F">
        <w:rPr>
          <w:sz w:val="18"/>
          <w:szCs w:val="18"/>
        </w:rPr>
        <w:t xml:space="preserve">to empower </w:t>
      </w:r>
      <w:r>
        <w:rPr>
          <w:sz w:val="18"/>
          <w:szCs w:val="18"/>
        </w:rPr>
        <w:t>influencers of young people</w:t>
      </w:r>
      <w:r w:rsidRPr="0014621F">
        <w:rPr>
          <w:sz w:val="18"/>
          <w:szCs w:val="18"/>
        </w:rPr>
        <w:t xml:space="preserve"> to engage in the topic, an</w:t>
      </w:r>
      <w:r>
        <w:rPr>
          <w:sz w:val="18"/>
          <w:szCs w:val="18"/>
        </w:rPr>
        <w:t>d mobilise their interaction.</w:t>
      </w:r>
    </w:p>
    <w:p w:rsidR="006B23C9" w:rsidRDefault="006B23C9" w:rsidP="006B23C9">
      <w:pPr>
        <w:spacing w:line="260" w:lineRule="exact"/>
        <w:jc w:val="left"/>
        <w:rPr>
          <w:sz w:val="18"/>
          <w:szCs w:val="18"/>
        </w:rPr>
      </w:pPr>
    </w:p>
    <w:p w:rsidR="006B23C9" w:rsidRPr="0014621F" w:rsidRDefault="006B23C9" w:rsidP="006B23C9">
      <w:pPr>
        <w:spacing w:line="260" w:lineRule="exact"/>
        <w:jc w:val="left"/>
        <w:rPr>
          <w:b/>
          <w:color w:val="4BACC6" w:themeColor="accent5"/>
          <w:sz w:val="18"/>
          <w:szCs w:val="18"/>
        </w:rPr>
      </w:pPr>
      <w:bookmarkStart w:id="9" w:name="_Toc430477192"/>
      <w:r>
        <w:rPr>
          <w:b/>
          <w:color w:val="4BACC6" w:themeColor="accent5"/>
          <w:sz w:val="18"/>
          <w:szCs w:val="18"/>
        </w:rPr>
        <w:t xml:space="preserve">Summary of </w:t>
      </w:r>
      <w:r w:rsidRPr="0014621F">
        <w:rPr>
          <w:b/>
          <w:color w:val="4BACC6" w:themeColor="accent5"/>
          <w:sz w:val="18"/>
          <w:szCs w:val="18"/>
        </w:rPr>
        <w:t>research method</w:t>
      </w:r>
      <w:bookmarkEnd w:id="9"/>
    </w:p>
    <w:p w:rsidR="006B23C9" w:rsidRDefault="006B23C9" w:rsidP="006B23C9">
      <w:pPr>
        <w:spacing w:after="120" w:line="260" w:lineRule="exact"/>
        <w:rPr>
          <w:sz w:val="18"/>
          <w:szCs w:val="18"/>
        </w:rPr>
      </w:pPr>
      <w:r w:rsidRPr="00900933">
        <w:rPr>
          <w:sz w:val="18"/>
          <w:szCs w:val="18"/>
        </w:rPr>
        <w:t xml:space="preserve">The research </w:t>
      </w:r>
      <w:r>
        <w:rPr>
          <w:sz w:val="18"/>
          <w:szCs w:val="18"/>
        </w:rPr>
        <w:t xml:space="preserve">was multi-modal, comprising </w:t>
      </w:r>
      <w:r w:rsidRPr="00900933">
        <w:rPr>
          <w:sz w:val="18"/>
          <w:szCs w:val="18"/>
        </w:rPr>
        <w:t xml:space="preserve">both traditional and innovative qualitative techniques, in addition to a </w:t>
      </w:r>
      <w:r>
        <w:rPr>
          <w:sz w:val="18"/>
          <w:szCs w:val="18"/>
        </w:rPr>
        <w:t xml:space="preserve">small </w:t>
      </w:r>
      <w:r w:rsidRPr="00900933">
        <w:rPr>
          <w:sz w:val="18"/>
          <w:szCs w:val="18"/>
        </w:rPr>
        <w:t xml:space="preserve">quantitative component. </w:t>
      </w:r>
      <w:r>
        <w:rPr>
          <w:sz w:val="18"/>
          <w:szCs w:val="18"/>
        </w:rPr>
        <w:t xml:space="preserve"> Qualitatively, approximately 255 people were included in this research.  Across these 255 people, there was around 400 hours of discussion between moderators and participants.  In summary, the methodology included:</w:t>
      </w:r>
    </w:p>
    <w:p w:rsidR="006B23C9" w:rsidRDefault="006B23C9" w:rsidP="006B23C9">
      <w:pPr>
        <w:pStyle w:val="ListParagraph"/>
        <w:numPr>
          <w:ilvl w:val="0"/>
          <w:numId w:val="14"/>
        </w:numPr>
        <w:spacing w:after="120" w:line="260" w:lineRule="exact"/>
        <w:contextualSpacing w:val="0"/>
        <w:jc w:val="left"/>
        <w:rPr>
          <w:sz w:val="18"/>
          <w:szCs w:val="18"/>
        </w:rPr>
      </w:pPr>
      <w:r w:rsidRPr="0014621F">
        <w:rPr>
          <w:b/>
          <w:sz w:val="18"/>
          <w:szCs w:val="18"/>
        </w:rPr>
        <w:t>Desk research</w:t>
      </w:r>
      <w:r>
        <w:rPr>
          <w:sz w:val="18"/>
          <w:szCs w:val="18"/>
        </w:rPr>
        <w:t xml:space="preserve"> </w:t>
      </w:r>
    </w:p>
    <w:p w:rsidR="006B23C9" w:rsidRPr="0014621F" w:rsidRDefault="006B23C9" w:rsidP="006B23C9">
      <w:pPr>
        <w:pStyle w:val="ListParagraph"/>
        <w:numPr>
          <w:ilvl w:val="0"/>
          <w:numId w:val="14"/>
        </w:numPr>
        <w:spacing w:after="120" w:line="260" w:lineRule="exact"/>
        <w:contextualSpacing w:val="0"/>
        <w:jc w:val="left"/>
        <w:rPr>
          <w:sz w:val="18"/>
          <w:szCs w:val="18"/>
        </w:rPr>
      </w:pPr>
      <w:r w:rsidRPr="0014621F">
        <w:rPr>
          <w:b/>
          <w:sz w:val="18"/>
          <w:szCs w:val="18"/>
        </w:rPr>
        <w:t>Qualitative research with</w:t>
      </w:r>
      <w:r>
        <w:rPr>
          <w:b/>
          <w:sz w:val="18"/>
          <w:szCs w:val="18"/>
        </w:rPr>
        <w:t>:</w:t>
      </w:r>
      <w:r w:rsidRPr="0014621F">
        <w:rPr>
          <w:b/>
          <w:sz w:val="18"/>
          <w:szCs w:val="18"/>
        </w:rPr>
        <w:t xml:space="preserve"> </w:t>
      </w:r>
    </w:p>
    <w:p w:rsidR="006B23C9" w:rsidRDefault="006B23C9" w:rsidP="006B23C9">
      <w:pPr>
        <w:pStyle w:val="ListParagraph"/>
        <w:numPr>
          <w:ilvl w:val="1"/>
          <w:numId w:val="15"/>
        </w:numPr>
        <w:spacing w:after="120" w:line="260" w:lineRule="exact"/>
        <w:ind w:left="709" w:hanging="283"/>
        <w:contextualSpacing w:val="0"/>
        <w:jc w:val="left"/>
        <w:rPr>
          <w:sz w:val="18"/>
          <w:szCs w:val="18"/>
        </w:rPr>
      </w:pPr>
      <w:r>
        <w:rPr>
          <w:sz w:val="18"/>
          <w:szCs w:val="18"/>
        </w:rPr>
        <w:t>Mainstream audiences</w:t>
      </w:r>
    </w:p>
    <w:p w:rsidR="006B23C9" w:rsidRDefault="006B23C9" w:rsidP="006B23C9">
      <w:pPr>
        <w:pStyle w:val="ListParagraph"/>
        <w:numPr>
          <w:ilvl w:val="1"/>
          <w:numId w:val="15"/>
        </w:numPr>
        <w:spacing w:after="120" w:line="260" w:lineRule="exact"/>
        <w:ind w:left="709" w:hanging="283"/>
        <w:contextualSpacing w:val="0"/>
        <w:jc w:val="left"/>
        <w:rPr>
          <w:sz w:val="18"/>
          <w:szCs w:val="18"/>
        </w:rPr>
      </w:pPr>
      <w:r>
        <w:rPr>
          <w:sz w:val="18"/>
          <w:szCs w:val="18"/>
        </w:rPr>
        <w:t>Indigenous audiences</w:t>
      </w:r>
    </w:p>
    <w:p w:rsidR="006B23C9" w:rsidRDefault="006B23C9" w:rsidP="006B23C9">
      <w:pPr>
        <w:pStyle w:val="ListParagraph"/>
        <w:numPr>
          <w:ilvl w:val="1"/>
          <w:numId w:val="15"/>
        </w:numPr>
        <w:spacing w:after="120" w:line="260" w:lineRule="exact"/>
        <w:ind w:left="709" w:hanging="283"/>
        <w:contextualSpacing w:val="0"/>
        <w:jc w:val="left"/>
        <w:rPr>
          <w:sz w:val="18"/>
          <w:szCs w:val="18"/>
        </w:rPr>
      </w:pPr>
      <w:proofErr w:type="gramStart"/>
      <w:r>
        <w:rPr>
          <w:sz w:val="18"/>
          <w:szCs w:val="18"/>
        </w:rPr>
        <w:t>CALD audiences.</w:t>
      </w:r>
      <w:proofErr w:type="gramEnd"/>
    </w:p>
    <w:p w:rsidR="006B23C9" w:rsidRDefault="006B23C9" w:rsidP="006B23C9">
      <w:pPr>
        <w:pStyle w:val="ListParagraph"/>
        <w:numPr>
          <w:ilvl w:val="0"/>
          <w:numId w:val="14"/>
        </w:numPr>
        <w:spacing w:after="120" w:line="260" w:lineRule="exact"/>
        <w:contextualSpacing w:val="0"/>
        <w:jc w:val="left"/>
        <w:rPr>
          <w:sz w:val="18"/>
          <w:szCs w:val="18"/>
        </w:rPr>
      </w:pPr>
      <w:r>
        <w:rPr>
          <w:b/>
          <w:sz w:val="18"/>
          <w:szCs w:val="18"/>
        </w:rPr>
        <w:t>Quantitative</w:t>
      </w:r>
      <w:r w:rsidRPr="0014621F">
        <w:rPr>
          <w:b/>
          <w:sz w:val="18"/>
          <w:szCs w:val="18"/>
        </w:rPr>
        <w:t xml:space="preserve">: </w:t>
      </w:r>
      <w:r w:rsidRPr="0014621F">
        <w:rPr>
          <w:sz w:val="18"/>
          <w:szCs w:val="18"/>
        </w:rPr>
        <w:t xml:space="preserve">A </w:t>
      </w:r>
      <w:proofErr w:type="gramStart"/>
      <w:r>
        <w:rPr>
          <w:sz w:val="18"/>
          <w:szCs w:val="18"/>
        </w:rPr>
        <w:t>seven minute</w:t>
      </w:r>
      <w:proofErr w:type="gramEnd"/>
      <w:r>
        <w:rPr>
          <w:sz w:val="18"/>
          <w:szCs w:val="18"/>
        </w:rPr>
        <w:t xml:space="preserve"> nationally representative survey administered online to understand young people’s perceptions of their perceived influencers</w:t>
      </w:r>
      <w:r w:rsidRPr="0014621F">
        <w:rPr>
          <w:sz w:val="18"/>
          <w:szCs w:val="18"/>
        </w:rPr>
        <w:t>.</w:t>
      </w:r>
      <w:r>
        <w:rPr>
          <w:sz w:val="18"/>
          <w:szCs w:val="18"/>
        </w:rPr>
        <w:t xml:space="preserve">  This included 1000 mainstream, CALD and Indigenous Australians (n=300 10-14 year olds, n=300 15-17 year olds, n=400 18-25 year olds).  </w:t>
      </w:r>
    </w:p>
    <w:p w:rsidR="006B23C9" w:rsidRDefault="006B23C9" w:rsidP="006B23C9">
      <w:pPr>
        <w:pStyle w:val="ListParagraph"/>
        <w:numPr>
          <w:ilvl w:val="0"/>
          <w:numId w:val="14"/>
        </w:numPr>
        <w:spacing w:after="120" w:line="260" w:lineRule="exact"/>
        <w:contextualSpacing w:val="0"/>
        <w:jc w:val="left"/>
        <w:rPr>
          <w:sz w:val="18"/>
          <w:szCs w:val="18"/>
        </w:rPr>
      </w:pPr>
      <w:proofErr w:type="gramStart"/>
      <w:r>
        <w:rPr>
          <w:b/>
          <w:sz w:val="18"/>
          <w:szCs w:val="18"/>
        </w:rPr>
        <w:t>At risk audiences</w:t>
      </w:r>
      <w:r w:rsidRPr="0014621F">
        <w:rPr>
          <w:b/>
          <w:sz w:val="18"/>
          <w:szCs w:val="18"/>
        </w:rPr>
        <w:t xml:space="preserve">: </w:t>
      </w:r>
      <w:r>
        <w:rPr>
          <w:sz w:val="18"/>
          <w:szCs w:val="18"/>
        </w:rPr>
        <w:t>Individual interviews among service providers, refuges and counsellors as proxy interviews for those who had experienced violence as either a victim or a perpetrator.</w:t>
      </w:r>
      <w:proofErr w:type="gramEnd"/>
      <w:r>
        <w:rPr>
          <w:sz w:val="18"/>
          <w:szCs w:val="18"/>
        </w:rPr>
        <w:t xml:space="preserve">  </w:t>
      </w:r>
    </w:p>
    <w:p w:rsidR="006B23C9" w:rsidRDefault="006B23C9" w:rsidP="006B23C9">
      <w:pPr>
        <w:pStyle w:val="ListParagraph"/>
        <w:numPr>
          <w:ilvl w:val="0"/>
          <w:numId w:val="14"/>
        </w:numPr>
        <w:spacing w:line="260" w:lineRule="exact"/>
        <w:contextualSpacing w:val="0"/>
        <w:jc w:val="left"/>
        <w:rPr>
          <w:sz w:val="18"/>
          <w:szCs w:val="18"/>
        </w:rPr>
      </w:pPr>
      <w:r>
        <w:rPr>
          <w:b/>
          <w:sz w:val="18"/>
          <w:szCs w:val="18"/>
        </w:rPr>
        <w:t>Brand workshop:</w:t>
      </w:r>
      <w:r>
        <w:rPr>
          <w:sz w:val="18"/>
          <w:szCs w:val="18"/>
        </w:rPr>
        <w:t xml:space="preserve"> A workshop </w:t>
      </w:r>
      <w:proofErr w:type="gramStart"/>
      <w:r>
        <w:rPr>
          <w:sz w:val="18"/>
          <w:szCs w:val="18"/>
        </w:rPr>
        <w:t>was conducted</w:t>
      </w:r>
      <w:proofErr w:type="gramEnd"/>
      <w:r>
        <w:rPr>
          <w:sz w:val="18"/>
          <w:szCs w:val="18"/>
        </w:rPr>
        <w:t xml:space="preserve"> with seven key marketers from large private sector companies from the following sectors - retail, fast moving consumer goods, fast food, insurance, technology.</w:t>
      </w:r>
    </w:p>
    <w:p w:rsidR="006B23C9" w:rsidRDefault="006B23C9" w:rsidP="006B23C9">
      <w:pPr>
        <w:spacing w:line="260" w:lineRule="exact"/>
        <w:rPr>
          <w:sz w:val="18"/>
          <w:szCs w:val="18"/>
        </w:rPr>
      </w:pPr>
    </w:p>
    <w:p w:rsidR="006B23C9" w:rsidRPr="00C372D6" w:rsidRDefault="006B23C9" w:rsidP="006B23C9">
      <w:pPr>
        <w:spacing w:line="260" w:lineRule="exact"/>
        <w:jc w:val="left"/>
        <w:rPr>
          <w:b/>
          <w:color w:val="4BACC6" w:themeColor="accent5"/>
          <w:sz w:val="18"/>
          <w:szCs w:val="18"/>
        </w:rPr>
      </w:pPr>
      <w:r w:rsidRPr="00C372D6">
        <w:rPr>
          <w:b/>
          <w:color w:val="4BACC6" w:themeColor="accent5"/>
          <w:sz w:val="18"/>
          <w:szCs w:val="18"/>
        </w:rPr>
        <w:t>Locations</w:t>
      </w:r>
    </w:p>
    <w:p w:rsidR="006B23C9" w:rsidRDefault="006B23C9" w:rsidP="006B23C9">
      <w:pPr>
        <w:spacing w:line="260" w:lineRule="exact"/>
        <w:jc w:val="left"/>
        <w:rPr>
          <w:sz w:val="18"/>
          <w:szCs w:val="18"/>
        </w:rPr>
      </w:pPr>
      <w:r>
        <w:rPr>
          <w:sz w:val="18"/>
          <w:szCs w:val="18"/>
        </w:rPr>
        <w:t xml:space="preserve">The qualitative research </w:t>
      </w:r>
      <w:proofErr w:type="gramStart"/>
      <w:r>
        <w:rPr>
          <w:sz w:val="18"/>
          <w:szCs w:val="18"/>
        </w:rPr>
        <w:t>was conducted</w:t>
      </w:r>
      <w:proofErr w:type="gramEnd"/>
      <w:r>
        <w:rPr>
          <w:sz w:val="18"/>
          <w:szCs w:val="18"/>
        </w:rPr>
        <w:t xml:space="preserve"> nationally and inclusive of all states and territories.  In each state and territory, a metropolitan and regional location was included.  One remote location was included.</w:t>
      </w:r>
    </w:p>
    <w:p w:rsidR="006B23C9" w:rsidRDefault="006B23C9" w:rsidP="006B23C9">
      <w:pPr>
        <w:spacing w:line="280" w:lineRule="exact"/>
        <w:jc w:val="left"/>
        <w:rPr>
          <w:sz w:val="18"/>
          <w:szCs w:val="18"/>
        </w:rPr>
      </w:pPr>
    </w:p>
    <w:p w:rsidR="006B23C9" w:rsidRPr="00C372D6" w:rsidRDefault="006B23C9" w:rsidP="006B23C9">
      <w:pPr>
        <w:spacing w:line="260" w:lineRule="exact"/>
        <w:jc w:val="left"/>
        <w:rPr>
          <w:b/>
          <w:color w:val="4BACC6" w:themeColor="accent5"/>
          <w:sz w:val="18"/>
          <w:szCs w:val="18"/>
        </w:rPr>
      </w:pPr>
      <w:r w:rsidRPr="00C372D6">
        <w:rPr>
          <w:b/>
          <w:color w:val="4BACC6" w:themeColor="accent5"/>
          <w:sz w:val="18"/>
          <w:szCs w:val="18"/>
        </w:rPr>
        <w:t>Qualitative moderation</w:t>
      </w:r>
    </w:p>
    <w:p w:rsidR="006B23C9" w:rsidRDefault="006B23C9" w:rsidP="006B23C9">
      <w:pPr>
        <w:spacing w:line="260" w:lineRule="exact"/>
        <w:jc w:val="left"/>
        <w:rPr>
          <w:sz w:val="18"/>
          <w:szCs w:val="18"/>
        </w:rPr>
      </w:pPr>
      <w:proofErr w:type="gramStart"/>
      <w:r>
        <w:rPr>
          <w:sz w:val="18"/>
          <w:szCs w:val="18"/>
        </w:rPr>
        <w:t>All qualitative sessions were moderated by experienced TNS researchers</w:t>
      </w:r>
      <w:proofErr w:type="gramEnd"/>
      <w:r>
        <w:rPr>
          <w:sz w:val="18"/>
          <w:szCs w:val="18"/>
        </w:rPr>
        <w:t xml:space="preserve">.  Moderators </w:t>
      </w:r>
      <w:proofErr w:type="gramStart"/>
      <w:r>
        <w:rPr>
          <w:sz w:val="18"/>
          <w:szCs w:val="18"/>
        </w:rPr>
        <w:t>were matched</w:t>
      </w:r>
      <w:proofErr w:type="gramEnd"/>
      <w:r>
        <w:rPr>
          <w:sz w:val="18"/>
          <w:szCs w:val="18"/>
        </w:rPr>
        <w:t xml:space="preserve"> by gender to the individual participant.  Two of the CALD sessions were moderated in-language by a cultural specialist.  Two of the Indigenous sessions were conducted by </w:t>
      </w:r>
      <w:proofErr w:type="gramStart"/>
      <w:r>
        <w:rPr>
          <w:sz w:val="18"/>
          <w:szCs w:val="18"/>
        </w:rPr>
        <w:t>an</w:t>
      </w:r>
      <w:proofErr w:type="gramEnd"/>
      <w:r>
        <w:rPr>
          <w:sz w:val="18"/>
          <w:szCs w:val="18"/>
        </w:rPr>
        <w:t xml:space="preserve"> specialist Indigenous researcher.</w:t>
      </w:r>
    </w:p>
    <w:p w:rsidR="006B23C9" w:rsidRDefault="006B23C9" w:rsidP="006B23C9">
      <w:pPr>
        <w:spacing w:line="280" w:lineRule="exact"/>
        <w:jc w:val="left"/>
        <w:rPr>
          <w:sz w:val="18"/>
          <w:szCs w:val="18"/>
        </w:rPr>
      </w:pPr>
    </w:p>
    <w:p w:rsidR="006B23C9" w:rsidRPr="00C372D6" w:rsidRDefault="006B23C9" w:rsidP="006B23C9">
      <w:pPr>
        <w:spacing w:line="260" w:lineRule="exact"/>
        <w:jc w:val="left"/>
        <w:rPr>
          <w:b/>
          <w:color w:val="4BACC6" w:themeColor="accent5"/>
          <w:sz w:val="18"/>
          <w:szCs w:val="18"/>
        </w:rPr>
      </w:pPr>
      <w:r w:rsidRPr="00C372D6">
        <w:rPr>
          <w:b/>
          <w:color w:val="4BACC6" w:themeColor="accent5"/>
          <w:sz w:val="18"/>
          <w:szCs w:val="18"/>
        </w:rPr>
        <w:t>Ethics</w:t>
      </w:r>
    </w:p>
    <w:p w:rsidR="006B23C9" w:rsidRDefault="006B23C9" w:rsidP="006B23C9">
      <w:pPr>
        <w:spacing w:line="260" w:lineRule="exact"/>
        <w:jc w:val="left"/>
        <w:rPr>
          <w:sz w:val="18"/>
          <w:szCs w:val="18"/>
        </w:rPr>
      </w:pPr>
      <w:r>
        <w:rPr>
          <w:sz w:val="18"/>
          <w:szCs w:val="18"/>
        </w:rPr>
        <w:t>All moderators undertook training at commencement of the study to ensure they were able to recognise and detect signs of discomfort or di</w:t>
      </w:r>
      <w:r w:rsidR="00D93D7E">
        <w:rPr>
          <w:sz w:val="18"/>
          <w:szCs w:val="18"/>
        </w:rPr>
        <w:t>stress and respond accordingly.</w:t>
      </w:r>
    </w:p>
    <w:p w:rsidR="006B23C9" w:rsidRDefault="006B23C9" w:rsidP="006B23C9">
      <w:pPr>
        <w:spacing w:line="260" w:lineRule="exact"/>
        <w:jc w:val="left"/>
        <w:rPr>
          <w:sz w:val="18"/>
          <w:szCs w:val="18"/>
        </w:rPr>
      </w:pPr>
    </w:p>
    <w:p w:rsidR="006B23C9" w:rsidRDefault="006B23C9" w:rsidP="006B23C9">
      <w:pPr>
        <w:spacing w:line="260" w:lineRule="exact"/>
        <w:jc w:val="left"/>
        <w:rPr>
          <w:sz w:val="18"/>
          <w:szCs w:val="18"/>
        </w:rPr>
      </w:pPr>
      <w:r>
        <w:rPr>
          <w:sz w:val="18"/>
          <w:szCs w:val="18"/>
        </w:rPr>
        <w:lastRenderedPageBreak/>
        <w:t xml:space="preserve">On conclusion of each session, participants </w:t>
      </w:r>
      <w:proofErr w:type="gramStart"/>
      <w:r>
        <w:rPr>
          <w:sz w:val="18"/>
          <w:szCs w:val="18"/>
        </w:rPr>
        <w:t>were provided</w:t>
      </w:r>
      <w:proofErr w:type="gramEnd"/>
      <w:r>
        <w:rPr>
          <w:sz w:val="18"/>
          <w:szCs w:val="18"/>
        </w:rPr>
        <w:t xml:space="preserve"> contact details for a variety of agencies providing help in this area, in addition to contact details for the researcher him/herself in the event they wis</w:t>
      </w:r>
      <w:r w:rsidR="00D93D7E">
        <w:rPr>
          <w:sz w:val="18"/>
          <w:szCs w:val="18"/>
        </w:rPr>
        <w:t>hed to discuss anything further.</w:t>
      </w:r>
    </w:p>
    <w:p w:rsidR="006B23C9" w:rsidRDefault="006B23C9" w:rsidP="006B23C9">
      <w:pPr>
        <w:spacing w:line="260" w:lineRule="exact"/>
        <w:rPr>
          <w:sz w:val="18"/>
          <w:szCs w:val="18"/>
        </w:rPr>
      </w:pPr>
    </w:p>
    <w:p w:rsidR="006B23C9" w:rsidRDefault="006B23C9" w:rsidP="006B23C9">
      <w:pPr>
        <w:spacing w:line="260" w:lineRule="exact"/>
        <w:jc w:val="left"/>
        <w:rPr>
          <w:sz w:val="18"/>
          <w:szCs w:val="18"/>
        </w:rPr>
      </w:pPr>
      <w:r>
        <w:rPr>
          <w:sz w:val="18"/>
          <w:szCs w:val="18"/>
        </w:rPr>
        <w:t xml:space="preserve">All research participants </w:t>
      </w:r>
      <w:proofErr w:type="gramStart"/>
      <w:r>
        <w:rPr>
          <w:sz w:val="18"/>
          <w:szCs w:val="18"/>
        </w:rPr>
        <w:t>were provided</w:t>
      </w:r>
      <w:proofErr w:type="gramEnd"/>
      <w:r>
        <w:rPr>
          <w:sz w:val="18"/>
          <w:szCs w:val="18"/>
        </w:rPr>
        <w:t xml:space="preserve"> a comprehensive understanding of the nature and intent of the research prior to agreeing to be involved.  For participants aged </w:t>
      </w:r>
      <w:proofErr w:type="gramStart"/>
      <w:r>
        <w:rPr>
          <w:sz w:val="18"/>
          <w:szCs w:val="18"/>
        </w:rPr>
        <w:t>under</w:t>
      </w:r>
      <w:proofErr w:type="gramEnd"/>
      <w:r>
        <w:rPr>
          <w:sz w:val="18"/>
          <w:szCs w:val="18"/>
        </w:rPr>
        <w:t xml:space="preserve"> 18 years, the discussion was first held with the parent.</w:t>
      </w:r>
    </w:p>
    <w:p w:rsidR="006B23C9" w:rsidRDefault="006B23C9" w:rsidP="006B23C9">
      <w:pPr>
        <w:spacing w:line="260" w:lineRule="exact"/>
        <w:rPr>
          <w:sz w:val="18"/>
          <w:szCs w:val="18"/>
        </w:rPr>
      </w:pPr>
    </w:p>
    <w:p w:rsidR="006B23C9" w:rsidRDefault="006B23C9" w:rsidP="006B23C9">
      <w:pPr>
        <w:spacing w:line="260" w:lineRule="exact"/>
        <w:jc w:val="left"/>
        <w:rPr>
          <w:sz w:val="18"/>
          <w:szCs w:val="18"/>
        </w:rPr>
      </w:pPr>
      <w:r>
        <w:rPr>
          <w:sz w:val="18"/>
          <w:szCs w:val="18"/>
        </w:rPr>
        <w:t xml:space="preserve">Active consent </w:t>
      </w:r>
      <w:proofErr w:type="gramStart"/>
      <w:r>
        <w:rPr>
          <w:sz w:val="18"/>
          <w:szCs w:val="18"/>
        </w:rPr>
        <w:t>was gained</w:t>
      </w:r>
      <w:proofErr w:type="gramEnd"/>
      <w:r>
        <w:rPr>
          <w:sz w:val="18"/>
          <w:szCs w:val="18"/>
        </w:rPr>
        <w:t xml:space="preserve"> from all parents of those aged 10-17 years who participated in the qualitative and quantitative research.</w:t>
      </w:r>
    </w:p>
    <w:p w:rsidR="006B23C9" w:rsidRDefault="006B23C9" w:rsidP="006B23C9">
      <w:pPr>
        <w:spacing w:line="260" w:lineRule="exact"/>
        <w:rPr>
          <w:sz w:val="18"/>
          <w:szCs w:val="18"/>
        </w:rPr>
      </w:pPr>
    </w:p>
    <w:p w:rsidR="006B23C9" w:rsidRDefault="006B23C9" w:rsidP="006B23C9">
      <w:pPr>
        <w:spacing w:line="260" w:lineRule="exact"/>
        <w:jc w:val="left"/>
        <w:rPr>
          <w:sz w:val="18"/>
          <w:szCs w:val="18"/>
        </w:rPr>
      </w:pPr>
      <w:r>
        <w:rPr>
          <w:sz w:val="18"/>
          <w:szCs w:val="18"/>
        </w:rPr>
        <w:t xml:space="preserve">In Indigenous communities, community elders </w:t>
      </w:r>
      <w:proofErr w:type="gramStart"/>
      <w:r>
        <w:rPr>
          <w:sz w:val="18"/>
          <w:szCs w:val="18"/>
        </w:rPr>
        <w:t>were contacted</w:t>
      </w:r>
      <w:proofErr w:type="gramEnd"/>
      <w:r>
        <w:rPr>
          <w:sz w:val="18"/>
          <w:szCs w:val="18"/>
        </w:rPr>
        <w:t xml:space="preserve"> first and permission sought to contract a range of organisations on the ground and community contacts in order to invite individual participants to the research.</w:t>
      </w:r>
    </w:p>
    <w:p w:rsidR="006B23C9" w:rsidRDefault="006B23C9" w:rsidP="006B23C9">
      <w:pPr>
        <w:spacing w:line="280" w:lineRule="exact"/>
        <w:rPr>
          <w:sz w:val="18"/>
          <w:szCs w:val="18"/>
        </w:rPr>
      </w:pPr>
    </w:p>
    <w:p w:rsidR="006B23C9" w:rsidRPr="00C372D6" w:rsidRDefault="006B23C9" w:rsidP="006B23C9">
      <w:pPr>
        <w:spacing w:line="260" w:lineRule="exact"/>
        <w:jc w:val="left"/>
        <w:rPr>
          <w:b/>
          <w:color w:val="4BACC6" w:themeColor="accent5"/>
          <w:sz w:val="18"/>
          <w:szCs w:val="18"/>
        </w:rPr>
      </w:pPr>
      <w:r w:rsidRPr="00C372D6">
        <w:rPr>
          <w:b/>
          <w:color w:val="4BACC6" w:themeColor="accent5"/>
          <w:sz w:val="18"/>
          <w:szCs w:val="18"/>
        </w:rPr>
        <w:t>Fieldwork dates</w:t>
      </w:r>
    </w:p>
    <w:p w:rsidR="006B23C9" w:rsidRDefault="006B23C9" w:rsidP="006B23C9">
      <w:pPr>
        <w:spacing w:line="280" w:lineRule="exact"/>
        <w:rPr>
          <w:sz w:val="18"/>
          <w:szCs w:val="18"/>
        </w:rPr>
      </w:pPr>
      <w:r>
        <w:rPr>
          <w:sz w:val="18"/>
          <w:szCs w:val="18"/>
        </w:rPr>
        <w:t xml:space="preserve">All qualitative and quantitative fieldwork </w:t>
      </w:r>
      <w:proofErr w:type="gramStart"/>
      <w:r>
        <w:rPr>
          <w:sz w:val="18"/>
          <w:szCs w:val="18"/>
        </w:rPr>
        <w:t>was undertaken</w:t>
      </w:r>
      <w:proofErr w:type="gramEnd"/>
      <w:r>
        <w:rPr>
          <w:sz w:val="18"/>
          <w:szCs w:val="18"/>
        </w:rPr>
        <w:t xml:space="preserve"> in August 2015.</w:t>
      </w:r>
    </w:p>
    <w:p w:rsidR="006B23C9" w:rsidRDefault="006B23C9">
      <w:pPr>
        <w:spacing w:after="200" w:line="276" w:lineRule="auto"/>
        <w:jc w:val="left"/>
        <w:rPr>
          <w:sz w:val="18"/>
          <w:szCs w:val="18"/>
        </w:rPr>
      </w:pPr>
      <w:r>
        <w:rPr>
          <w:sz w:val="18"/>
          <w:szCs w:val="18"/>
        </w:rPr>
        <w:br w:type="page"/>
      </w:r>
    </w:p>
    <w:p w:rsidR="006B23C9" w:rsidRDefault="006B23C9" w:rsidP="006B23C9">
      <w:pPr>
        <w:pStyle w:val="Heading1"/>
      </w:pPr>
      <w:bookmarkStart w:id="10" w:name="_Toc436220240"/>
      <w:r>
        <w:lastRenderedPageBreak/>
        <w:t>4. An influencer strategy</w:t>
      </w:r>
      <w:bookmarkEnd w:id="10"/>
    </w:p>
    <w:p w:rsidR="006B23C9" w:rsidRDefault="006B23C9" w:rsidP="006B23C9"/>
    <w:p w:rsidR="006B23C9" w:rsidRPr="002C014F" w:rsidRDefault="006B23C9" w:rsidP="006B23C9">
      <w:pPr>
        <w:pStyle w:val="Heading2"/>
      </w:pPr>
      <w:bookmarkStart w:id="11" w:name="_Toc430477194"/>
      <w:bookmarkStart w:id="12" w:name="_Toc435799389"/>
      <w:bookmarkStart w:id="13" w:name="_Toc436220241"/>
      <w:r>
        <w:t>4.1</w:t>
      </w:r>
      <w:r>
        <w:tab/>
        <w:t>The role of a primary prevention influencer strategy</w:t>
      </w:r>
      <w:bookmarkEnd w:id="11"/>
      <w:bookmarkEnd w:id="12"/>
      <w:bookmarkEnd w:id="13"/>
    </w:p>
    <w:p w:rsidR="006B23C9" w:rsidRDefault="006B23C9" w:rsidP="006B23C9"/>
    <w:p w:rsidR="006B23C9" w:rsidRDefault="006B23C9" w:rsidP="006B23C9">
      <w:pPr>
        <w:spacing w:line="280" w:lineRule="exact"/>
        <w:jc w:val="left"/>
        <w:rPr>
          <w:b/>
          <w:color w:val="3EB1CC"/>
          <w:sz w:val="18"/>
          <w:szCs w:val="18"/>
        </w:rPr>
      </w:pPr>
      <w:r w:rsidRPr="00C01B80">
        <w:rPr>
          <w:b/>
          <w:color w:val="3EB1CC"/>
          <w:sz w:val="18"/>
          <w:szCs w:val="18"/>
        </w:rPr>
        <w:t>The basis for primary prevention</w:t>
      </w:r>
    </w:p>
    <w:p w:rsidR="006B23C9" w:rsidRDefault="006B23C9" w:rsidP="006B23C9">
      <w:pPr>
        <w:spacing w:after="120" w:line="280" w:lineRule="exact"/>
        <w:jc w:val="left"/>
        <w:rPr>
          <w:sz w:val="18"/>
          <w:szCs w:val="18"/>
        </w:rPr>
      </w:pPr>
      <w:r>
        <w:rPr>
          <w:sz w:val="18"/>
          <w:szCs w:val="18"/>
        </w:rPr>
        <w:t>The attitudes of Australian young people (aged 12 to 24 years) towards violence against women are an area of concern.  In particular there:</w:t>
      </w:r>
    </w:p>
    <w:p w:rsidR="006B23C9" w:rsidRDefault="006B23C9" w:rsidP="006B23C9">
      <w:pPr>
        <w:numPr>
          <w:ilvl w:val="0"/>
          <w:numId w:val="16"/>
        </w:numPr>
        <w:spacing w:after="120" w:line="280" w:lineRule="exact"/>
        <w:ind w:left="357" w:hanging="357"/>
        <w:jc w:val="left"/>
        <w:rPr>
          <w:sz w:val="18"/>
          <w:szCs w:val="18"/>
        </w:rPr>
      </w:pPr>
      <w:r>
        <w:rPr>
          <w:sz w:val="18"/>
          <w:szCs w:val="18"/>
        </w:rPr>
        <w:t xml:space="preserve">is </w:t>
      </w:r>
      <w:r w:rsidRPr="005C28FD">
        <w:rPr>
          <w:b/>
          <w:sz w:val="18"/>
          <w:szCs w:val="18"/>
        </w:rPr>
        <w:t>low knowledge</w:t>
      </w:r>
      <w:r>
        <w:rPr>
          <w:sz w:val="18"/>
          <w:szCs w:val="18"/>
        </w:rPr>
        <w:t xml:space="preserve"> of specific behaviours that violate another individual, including controlling behaviours (</w:t>
      </w:r>
      <w:r w:rsidRPr="005C28FD">
        <w:rPr>
          <w:sz w:val="18"/>
          <w:szCs w:val="18"/>
        </w:rPr>
        <w:t>social</w:t>
      </w:r>
      <w:r>
        <w:rPr>
          <w:sz w:val="18"/>
          <w:szCs w:val="18"/>
        </w:rPr>
        <w:t xml:space="preserve"> contact, mobile phone use), physical violence and gender inequality  </w:t>
      </w:r>
    </w:p>
    <w:p w:rsidR="006B23C9" w:rsidRDefault="006B23C9" w:rsidP="006B23C9">
      <w:pPr>
        <w:numPr>
          <w:ilvl w:val="0"/>
          <w:numId w:val="16"/>
        </w:numPr>
        <w:spacing w:after="120" w:line="280" w:lineRule="exact"/>
        <w:jc w:val="left"/>
        <w:rPr>
          <w:sz w:val="18"/>
          <w:szCs w:val="18"/>
        </w:rPr>
      </w:pPr>
      <w:r>
        <w:rPr>
          <w:sz w:val="18"/>
          <w:szCs w:val="18"/>
        </w:rPr>
        <w:t xml:space="preserve">are high levels of </w:t>
      </w:r>
      <w:r w:rsidRPr="005C28FD">
        <w:rPr>
          <w:b/>
          <w:sz w:val="18"/>
          <w:szCs w:val="18"/>
        </w:rPr>
        <w:t>minimisation</w:t>
      </w:r>
      <w:r>
        <w:rPr>
          <w:sz w:val="18"/>
          <w:szCs w:val="18"/>
        </w:rPr>
        <w:t>, with high occurrence of dismissive excuses for violent behaviours and instances of gender inequality</w:t>
      </w:r>
    </w:p>
    <w:p w:rsidR="006B23C9" w:rsidRDefault="006B23C9" w:rsidP="006B23C9">
      <w:pPr>
        <w:numPr>
          <w:ilvl w:val="0"/>
          <w:numId w:val="16"/>
        </w:numPr>
        <w:spacing w:line="280" w:lineRule="exact"/>
        <w:ind w:left="357" w:hanging="357"/>
        <w:jc w:val="left"/>
        <w:rPr>
          <w:sz w:val="18"/>
          <w:szCs w:val="18"/>
        </w:rPr>
      </w:pPr>
      <w:proofErr w:type="gramStart"/>
      <w:r>
        <w:rPr>
          <w:sz w:val="18"/>
          <w:szCs w:val="18"/>
        </w:rPr>
        <w:t>are</w:t>
      </w:r>
      <w:proofErr w:type="gramEnd"/>
      <w:r>
        <w:rPr>
          <w:sz w:val="18"/>
          <w:szCs w:val="18"/>
        </w:rPr>
        <w:t xml:space="preserve"> high levels of </w:t>
      </w:r>
      <w:r w:rsidRPr="005C28FD">
        <w:rPr>
          <w:b/>
          <w:sz w:val="18"/>
          <w:szCs w:val="18"/>
        </w:rPr>
        <w:t>acceptance</w:t>
      </w:r>
      <w:r>
        <w:rPr>
          <w:sz w:val="18"/>
          <w:szCs w:val="18"/>
        </w:rPr>
        <w:t xml:space="preserve"> of many specific behaviours that violate another individual although they may not be physically violent, and acts which signify gender inequality.</w:t>
      </w:r>
    </w:p>
    <w:p w:rsidR="006B23C9" w:rsidRDefault="006B23C9" w:rsidP="006B23C9">
      <w:pPr>
        <w:spacing w:line="280" w:lineRule="exact"/>
        <w:jc w:val="left"/>
        <w:rPr>
          <w:sz w:val="18"/>
          <w:szCs w:val="18"/>
        </w:rPr>
      </w:pPr>
    </w:p>
    <w:p w:rsidR="006B23C9" w:rsidRDefault="006B23C9" w:rsidP="006B23C9">
      <w:pPr>
        <w:spacing w:line="280" w:lineRule="exact"/>
        <w:jc w:val="left"/>
        <w:rPr>
          <w:sz w:val="18"/>
          <w:szCs w:val="18"/>
        </w:rPr>
      </w:pPr>
      <w:r>
        <w:rPr>
          <w:sz w:val="18"/>
          <w:szCs w:val="18"/>
        </w:rPr>
        <w:t>Primary research confirms the need for a primary prevention attitudinal and behavioural change strategy.</w:t>
      </w:r>
    </w:p>
    <w:p w:rsidR="006B23C9" w:rsidRDefault="006B23C9" w:rsidP="006B23C9">
      <w:pPr>
        <w:spacing w:line="260" w:lineRule="exact"/>
        <w:jc w:val="left"/>
        <w:rPr>
          <w:sz w:val="18"/>
          <w:szCs w:val="18"/>
        </w:rPr>
      </w:pPr>
    </w:p>
    <w:p w:rsidR="006B23C9" w:rsidRDefault="006B23C9" w:rsidP="006B23C9">
      <w:pPr>
        <w:spacing w:line="260" w:lineRule="exact"/>
        <w:jc w:val="left"/>
        <w:rPr>
          <w:sz w:val="18"/>
          <w:szCs w:val="18"/>
        </w:rPr>
      </w:pPr>
    </w:p>
    <w:p w:rsidR="006B23C9" w:rsidRPr="00A04132" w:rsidRDefault="006B23C9" w:rsidP="006B23C9">
      <w:pPr>
        <w:spacing w:line="280" w:lineRule="exact"/>
        <w:jc w:val="left"/>
        <w:rPr>
          <w:b/>
          <w:color w:val="4BACC6"/>
          <w:sz w:val="18"/>
          <w:szCs w:val="18"/>
        </w:rPr>
      </w:pPr>
      <w:r w:rsidRPr="00A04132">
        <w:rPr>
          <w:b/>
          <w:color w:val="4BACC6"/>
          <w:sz w:val="18"/>
          <w:szCs w:val="18"/>
        </w:rPr>
        <w:t xml:space="preserve">Service provider endorsement of a primary prevention </w:t>
      </w:r>
      <w:r>
        <w:rPr>
          <w:b/>
          <w:color w:val="4BACC6"/>
          <w:sz w:val="18"/>
          <w:szCs w:val="18"/>
        </w:rPr>
        <w:t>influencer</w:t>
      </w:r>
      <w:r w:rsidRPr="00A04132">
        <w:rPr>
          <w:b/>
          <w:color w:val="4BACC6"/>
          <w:sz w:val="18"/>
          <w:szCs w:val="18"/>
        </w:rPr>
        <w:t xml:space="preserve"> strategy</w:t>
      </w:r>
    </w:p>
    <w:p w:rsidR="006B23C9" w:rsidRDefault="00F35550" w:rsidP="006B23C9">
      <w:pPr>
        <w:spacing w:line="280" w:lineRule="exact"/>
        <w:jc w:val="left"/>
        <w:rPr>
          <w:sz w:val="18"/>
          <w:szCs w:val="18"/>
        </w:rPr>
      </w:pPr>
      <w:r>
        <w:rPr>
          <w:sz w:val="18"/>
          <w:szCs w:val="18"/>
        </w:rPr>
        <w:t xml:space="preserve">Throughout this research, the concept of an influencer strategy as the mechanism for primary prevention among younger Australians, received </w:t>
      </w:r>
      <w:r w:rsidRPr="00755A99">
        <w:rPr>
          <w:b/>
          <w:sz w:val="18"/>
          <w:szCs w:val="18"/>
        </w:rPr>
        <w:t>consistently</w:t>
      </w:r>
      <w:r>
        <w:rPr>
          <w:sz w:val="18"/>
          <w:szCs w:val="18"/>
        </w:rPr>
        <w:t xml:space="preserve"> </w:t>
      </w:r>
      <w:r w:rsidRPr="00B46332">
        <w:rPr>
          <w:b/>
          <w:sz w:val="18"/>
          <w:szCs w:val="18"/>
        </w:rPr>
        <w:t>strong endorsement</w:t>
      </w:r>
      <w:r>
        <w:rPr>
          <w:b/>
          <w:sz w:val="18"/>
          <w:szCs w:val="18"/>
        </w:rPr>
        <w:t xml:space="preserve"> from service providers</w:t>
      </w:r>
      <w:r>
        <w:rPr>
          <w:sz w:val="18"/>
          <w:szCs w:val="18"/>
        </w:rPr>
        <w:t>.</w:t>
      </w:r>
    </w:p>
    <w:p w:rsidR="00F35550" w:rsidRDefault="00F35550" w:rsidP="006B23C9">
      <w:pPr>
        <w:spacing w:line="280" w:lineRule="exact"/>
        <w:jc w:val="left"/>
        <w:rPr>
          <w:sz w:val="18"/>
          <w:szCs w:val="18"/>
        </w:rPr>
      </w:pPr>
    </w:p>
    <w:p w:rsidR="006B23C9" w:rsidRDefault="006B23C9" w:rsidP="006B23C9">
      <w:pPr>
        <w:spacing w:line="280" w:lineRule="exact"/>
        <w:jc w:val="left"/>
        <w:rPr>
          <w:sz w:val="18"/>
          <w:szCs w:val="18"/>
        </w:rPr>
      </w:pPr>
      <w:r>
        <w:rPr>
          <w:sz w:val="18"/>
          <w:szCs w:val="18"/>
        </w:rPr>
        <w:t xml:space="preserve">Among </w:t>
      </w:r>
      <w:r w:rsidRPr="00205321">
        <w:rPr>
          <w:b/>
          <w:sz w:val="18"/>
          <w:szCs w:val="18"/>
        </w:rPr>
        <w:t>service providers</w:t>
      </w:r>
      <w:r>
        <w:rPr>
          <w:sz w:val="18"/>
          <w:szCs w:val="18"/>
        </w:rPr>
        <w:t xml:space="preserve"> included in this research, the need for - and value of - primary prevention targeting younger audiences was strongly agreed.  It </w:t>
      </w:r>
      <w:proofErr w:type="gramStart"/>
      <w:r>
        <w:rPr>
          <w:sz w:val="18"/>
          <w:szCs w:val="18"/>
        </w:rPr>
        <w:t>was described</w:t>
      </w:r>
      <w:proofErr w:type="gramEnd"/>
      <w:r>
        <w:rPr>
          <w:sz w:val="18"/>
          <w:szCs w:val="18"/>
        </w:rPr>
        <w:t xml:space="preserve"> as an important facilitator by which protective attitudes and healthy behaviours could be learned from influential others throughout childhood. </w:t>
      </w:r>
    </w:p>
    <w:p w:rsidR="006B23C9" w:rsidRDefault="006B23C9" w:rsidP="006B23C9">
      <w:pPr>
        <w:spacing w:line="280" w:lineRule="exact"/>
        <w:jc w:val="left"/>
        <w:rPr>
          <w:sz w:val="18"/>
          <w:szCs w:val="18"/>
        </w:rPr>
      </w:pPr>
    </w:p>
    <w:p w:rsidR="006B23C9" w:rsidRDefault="006B23C9" w:rsidP="006B23C9">
      <w:pPr>
        <w:spacing w:line="280" w:lineRule="exact"/>
        <w:jc w:val="left"/>
        <w:rPr>
          <w:sz w:val="18"/>
          <w:szCs w:val="18"/>
        </w:rPr>
      </w:pPr>
      <w:r>
        <w:rPr>
          <w:sz w:val="18"/>
          <w:szCs w:val="18"/>
        </w:rPr>
        <w:t xml:space="preserve">Fundamentally, service providers recognise the benefit of an influencer strategy in engaging the broader community.  This is important because service providers considered violence against women a community issue that extends beyond </w:t>
      </w:r>
      <w:r w:rsidRPr="00EC1D61">
        <w:rPr>
          <w:b/>
          <w:sz w:val="18"/>
          <w:szCs w:val="18"/>
        </w:rPr>
        <w:t>physical violence</w:t>
      </w:r>
      <w:r>
        <w:rPr>
          <w:sz w:val="18"/>
          <w:szCs w:val="18"/>
        </w:rPr>
        <w:t xml:space="preserve"> and also relates to </w:t>
      </w:r>
      <w:r w:rsidRPr="00E07364">
        <w:rPr>
          <w:b/>
          <w:sz w:val="18"/>
          <w:szCs w:val="18"/>
        </w:rPr>
        <w:t>dis</w:t>
      </w:r>
      <w:r>
        <w:rPr>
          <w:b/>
          <w:sz w:val="18"/>
          <w:szCs w:val="18"/>
        </w:rPr>
        <w:t xml:space="preserve">respectful </w:t>
      </w:r>
      <w:r w:rsidRPr="00EC1D61">
        <w:rPr>
          <w:b/>
          <w:sz w:val="18"/>
          <w:szCs w:val="18"/>
        </w:rPr>
        <w:t>relationships</w:t>
      </w:r>
      <w:r>
        <w:rPr>
          <w:sz w:val="18"/>
          <w:szCs w:val="18"/>
        </w:rPr>
        <w:t xml:space="preserve"> and </w:t>
      </w:r>
      <w:r w:rsidRPr="00EC1D61">
        <w:rPr>
          <w:b/>
          <w:sz w:val="18"/>
          <w:szCs w:val="18"/>
        </w:rPr>
        <w:t xml:space="preserve">gender </w:t>
      </w:r>
      <w:r>
        <w:rPr>
          <w:b/>
          <w:sz w:val="18"/>
          <w:szCs w:val="18"/>
        </w:rPr>
        <w:t>in</w:t>
      </w:r>
      <w:r w:rsidRPr="00EC1D61">
        <w:rPr>
          <w:b/>
          <w:sz w:val="18"/>
          <w:szCs w:val="18"/>
        </w:rPr>
        <w:t>equality</w:t>
      </w:r>
      <w:r>
        <w:rPr>
          <w:sz w:val="18"/>
          <w:szCs w:val="18"/>
        </w:rPr>
        <w:t xml:space="preserve"> – </w:t>
      </w:r>
    </w:p>
    <w:p w:rsidR="006B23C9" w:rsidRDefault="006B23C9" w:rsidP="006B23C9">
      <w:pPr>
        <w:spacing w:line="280" w:lineRule="exact"/>
        <w:jc w:val="left"/>
        <w:rPr>
          <w:i/>
          <w:sz w:val="18"/>
          <w:szCs w:val="18"/>
        </w:rPr>
      </w:pPr>
      <w:r w:rsidRPr="00EC1D61">
        <w:rPr>
          <w:i/>
          <w:color w:val="808080" w:themeColor="background1" w:themeShade="80"/>
          <w:sz w:val="18"/>
          <w:szCs w:val="18"/>
        </w:rPr>
        <w:t>“</w:t>
      </w:r>
      <w:proofErr w:type="gramStart"/>
      <w:r w:rsidRPr="00EC1D61">
        <w:rPr>
          <w:i/>
          <w:color w:val="808080" w:themeColor="background1" w:themeShade="80"/>
          <w:sz w:val="18"/>
          <w:szCs w:val="18"/>
        </w:rPr>
        <w:t>There’s</w:t>
      </w:r>
      <w:proofErr w:type="gramEnd"/>
      <w:r w:rsidRPr="00EC1D61">
        <w:rPr>
          <w:i/>
          <w:color w:val="808080" w:themeColor="background1" w:themeShade="80"/>
          <w:sz w:val="18"/>
          <w:szCs w:val="18"/>
        </w:rPr>
        <w:t xml:space="preserve"> still some pretty horrible community attitudes. </w:t>
      </w:r>
      <w:r>
        <w:rPr>
          <w:i/>
          <w:color w:val="808080" w:themeColor="background1" w:themeShade="80"/>
          <w:sz w:val="18"/>
          <w:szCs w:val="18"/>
        </w:rPr>
        <w:t xml:space="preserve"> </w:t>
      </w:r>
      <w:r w:rsidRPr="00EC1D61">
        <w:rPr>
          <w:i/>
          <w:color w:val="808080" w:themeColor="background1" w:themeShade="80"/>
          <w:sz w:val="18"/>
          <w:szCs w:val="18"/>
        </w:rPr>
        <w:t>We’ve got it to a point so that ok it’s being talked about, but it’s still this sense that it’s just physical violence, and it’s not</w:t>
      </w:r>
      <w:r>
        <w:rPr>
          <w:i/>
          <w:color w:val="808080" w:themeColor="background1" w:themeShade="80"/>
          <w:sz w:val="18"/>
          <w:szCs w:val="18"/>
        </w:rPr>
        <w:t xml:space="preserve"> …</w:t>
      </w:r>
      <w:r w:rsidRPr="00EC1D61">
        <w:rPr>
          <w:i/>
          <w:color w:val="808080" w:themeColor="background1" w:themeShade="80"/>
          <w:sz w:val="18"/>
          <w:szCs w:val="18"/>
        </w:rPr>
        <w:t>community attitude wise we have a long way to go.”</w:t>
      </w:r>
      <w:r>
        <w:rPr>
          <w:i/>
          <w:color w:val="808080" w:themeColor="background1" w:themeShade="80"/>
          <w:sz w:val="18"/>
          <w:szCs w:val="18"/>
        </w:rPr>
        <w:t xml:space="preserve"> (</w:t>
      </w:r>
      <w:proofErr w:type="gramStart"/>
      <w:r>
        <w:rPr>
          <w:i/>
          <w:color w:val="808080" w:themeColor="background1" w:themeShade="80"/>
          <w:sz w:val="18"/>
          <w:szCs w:val="18"/>
        </w:rPr>
        <w:t>service</w:t>
      </w:r>
      <w:proofErr w:type="gramEnd"/>
      <w:r>
        <w:rPr>
          <w:i/>
          <w:color w:val="808080" w:themeColor="background1" w:themeShade="80"/>
          <w:sz w:val="18"/>
          <w:szCs w:val="18"/>
        </w:rPr>
        <w:t xml:space="preserve"> provider)</w:t>
      </w:r>
    </w:p>
    <w:p w:rsidR="006B23C9" w:rsidRDefault="006B23C9" w:rsidP="006B23C9">
      <w:pPr>
        <w:spacing w:line="280" w:lineRule="exact"/>
        <w:jc w:val="left"/>
        <w:rPr>
          <w:sz w:val="18"/>
          <w:szCs w:val="18"/>
        </w:rPr>
      </w:pPr>
    </w:p>
    <w:p w:rsidR="006B23C9" w:rsidRDefault="006B23C9" w:rsidP="006B23C9">
      <w:pPr>
        <w:spacing w:after="120" w:line="280" w:lineRule="exact"/>
        <w:jc w:val="left"/>
        <w:rPr>
          <w:sz w:val="18"/>
          <w:szCs w:val="18"/>
        </w:rPr>
      </w:pPr>
      <w:r>
        <w:rPr>
          <w:sz w:val="18"/>
          <w:szCs w:val="18"/>
        </w:rPr>
        <w:t xml:space="preserve">When discussing an influencer strategy, service providers note how an influencer strategy can assist in achieving both </w:t>
      </w:r>
      <w:r w:rsidRPr="00C01B80">
        <w:rPr>
          <w:b/>
          <w:sz w:val="18"/>
          <w:szCs w:val="18"/>
        </w:rPr>
        <w:t>depth</w:t>
      </w:r>
      <w:r>
        <w:rPr>
          <w:sz w:val="18"/>
          <w:szCs w:val="18"/>
        </w:rPr>
        <w:t xml:space="preserve"> and </w:t>
      </w:r>
      <w:r w:rsidRPr="00C01B80">
        <w:rPr>
          <w:b/>
          <w:sz w:val="18"/>
          <w:szCs w:val="18"/>
        </w:rPr>
        <w:t>breadth</w:t>
      </w:r>
      <w:r>
        <w:rPr>
          <w:sz w:val="18"/>
          <w:szCs w:val="18"/>
        </w:rPr>
        <w:t xml:space="preserve"> of influence (summarised in the following table).  </w:t>
      </w:r>
      <w:r>
        <w:rPr>
          <w:sz w:val="18"/>
          <w:szCs w:val="18"/>
        </w:rPr>
        <w:br w:type="page"/>
      </w:r>
    </w:p>
    <w:tbl>
      <w:tblPr>
        <w:tblStyle w:val="TableGrid"/>
        <w:tblW w:w="8647"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Depth and breadth"/>
        <w:tblDescription w:val="The power of individual personal relationships and the need for consistency"/>
      </w:tblPr>
      <w:tblGrid>
        <w:gridCol w:w="4962"/>
        <w:gridCol w:w="3685"/>
      </w:tblGrid>
      <w:tr w:rsidR="006B23C9" w:rsidRPr="004916C9" w:rsidTr="00215531">
        <w:trPr>
          <w:tblHeader/>
        </w:trPr>
        <w:tc>
          <w:tcPr>
            <w:tcW w:w="4962" w:type="dxa"/>
            <w:shd w:val="clear" w:color="auto" w:fill="4BACC6"/>
          </w:tcPr>
          <w:p w:rsidR="006B23C9" w:rsidRPr="00A04132" w:rsidRDefault="006B23C9" w:rsidP="00215531">
            <w:pPr>
              <w:spacing w:line="280" w:lineRule="exact"/>
              <w:jc w:val="center"/>
              <w:rPr>
                <w:b/>
                <w:color w:val="FFFFFF" w:themeColor="background1"/>
                <w:sz w:val="18"/>
                <w:szCs w:val="18"/>
              </w:rPr>
            </w:pPr>
            <w:r w:rsidRPr="00A04132">
              <w:rPr>
                <w:b/>
                <w:color w:val="FFFFFF" w:themeColor="background1"/>
                <w:sz w:val="18"/>
                <w:szCs w:val="18"/>
              </w:rPr>
              <w:lastRenderedPageBreak/>
              <w:t>Depth</w:t>
            </w:r>
          </w:p>
        </w:tc>
        <w:tc>
          <w:tcPr>
            <w:tcW w:w="3685" w:type="dxa"/>
            <w:shd w:val="clear" w:color="auto" w:fill="4BACC6"/>
          </w:tcPr>
          <w:p w:rsidR="006B23C9" w:rsidRPr="00A04132" w:rsidRDefault="006B23C9" w:rsidP="00215531">
            <w:pPr>
              <w:spacing w:line="280" w:lineRule="exact"/>
              <w:jc w:val="center"/>
              <w:rPr>
                <w:b/>
                <w:color w:val="FFFFFF" w:themeColor="background1"/>
                <w:sz w:val="18"/>
                <w:szCs w:val="18"/>
              </w:rPr>
            </w:pPr>
            <w:r w:rsidRPr="00A04132">
              <w:rPr>
                <w:b/>
                <w:color w:val="FFFFFF" w:themeColor="background1"/>
                <w:sz w:val="18"/>
                <w:szCs w:val="18"/>
              </w:rPr>
              <w:t>Breadth</w:t>
            </w:r>
          </w:p>
        </w:tc>
      </w:tr>
      <w:tr w:rsidR="006B23C9" w:rsidRPr="00067FE5" w:rsidTr="00215531">
        <w:tc>
          <w:tcPr>
            <w:tcW w:w="4962" w:type="dxa"/>
            <w:shd w:val="clear" w:color="auto" w:fill="BFBFBF" w:themeFill="background1" w:themeFillShade="BF"/>
          </w:tcPr>
          <w:p w:rsidR="006B23C9" w:rsidRPr="00A04132" w:rsidRDefault="006B23C9" w:rsidP="00215531">
            <w:pPr>
              <w:spacing w:line="280" w:lineRule="exact"/>
              <w:jc w:val="center"/>
              <w:rPr>
                <w:b/>
                <w:sz w:val="18"/>
                <w:szCs w:val="18"/>
              </w:rPr>
            </w:pPr>
            <w:r w:rsidRPr="00067FE5">
              <w:rPr>
                <w:b/>
                <w:sz w:val="18"/>
                <w:szCs w:val="18"/>
              </w:rPr>
              <w:t>The power of individual personal relationships</w:t>
            </w:r>
          </w:p>
        </w:tc>
        <w:tc>
          <w:tcPr>
            <w:tcW w:w="3685" w:type="dxa"/>
            <w:shd w:val="clear" w:color="auto" w:fill="BFBFBF" w:themeFill="background1" w:themeFillShade="BF"/>
          </w:tcPr>
          <w:p w:rsidR="006B23C9" w:rsidRPr="00A04132" w:rsidRDefault="006B23C9" w:rsidP="00215531">
            <w:pPr>
              <w:spacing w:line="280" w:lineRule="exact"/>
              <w:jc w:val="center"/>
              <w:rPr>
                <w:b/>
                <w:sz w:val="18"/>
                <w:szCs w:val="18"/>
              </w:rPr>
            </w:pPr>
            <w:r w:rsidRPr="00067FE5">
              <w:rPr>
                <w:b/>
                <w:sz w:val="18"/>
                <w:szCs w:val="18"/>
              </w:rPr>
              <w:t>The need for consistency</w:t>
            </w:r>
          </w:p>
        </w:tc>
      </w:tr>
      <w:tr w:rsidR="006B23C9" w:rsidTr="00215531">
        <w:tc>
          <w:tcPr>
            <w:tcW w:w="4962" w:type="dxa"/>
            <w:tcBorders>
              <w:bottom w:val="nil"/>
            </w:tcBorders>
            <w:shd w:val="clear" w:color="auto" w:fill="D9D9D9" w:themeFill="background1" w:themeFillShade="D9"/>
          </w:tcPr>
          <w:p w:rsidR="006B23C9" w:rsidRPr="009046FF" w:rsidRDefault="006B23C9" w:rsidP="00215531">
            <w:pPr>
              <w:spacing w:line="280" w:lineRule="exact"/>
              <w:jc w:val="left"/>
              <w:rPr>
                <w:b/>
                <w:sz w:val="18"/>
                <w:szCs w:val="18"/>
              </w:rPr>
            </w:pPr>
            <w:r>
              <w:rPr>
                <w:sz w:val="18"/>
                <w:szCs w:val="18"/>
              </w:rPr>
              <w:t>B</w:t>
            </w:r>
            <w:r w:rsidRPr="004916C9">
              <w:rPr>
                <w:sz w:val="18"/>
                <w:szCs w:val="18"/>
              </w:rPr>
              <w:t>ased on</w:t>
            </w:r>
            <w:r>
              <w:rPr>
                <w:sz w:val="18"/>
                <w:szCs w:val="18"/>
              </w:rPr>
              <w:t xml:space="preserve"> their professional experiences, service providers note the power of personal relationships in achieving positive influence.  This is because the extent to which a personal relationship </w:t>
            </w:r>
            <w:proofErr w:type="gramStart"/>
            <w:r>
              <w:rPr>
                <w:sz w:val="18"/>
                <w:szCs w:val="18"/>
              </w:rPr>
              <w:t>was able to</w:t>
            </w:r>
            <w:proofErr w:type="gramEnd"/>
            <w:r>
              <w:rPr>
                <w:sz w:val="18"/>
                <w:szCs w:val="18"/>
              </w:rPr>
              <w:t xml:space="preserve"> be established with an individual, the greater the potential impact of counselling was felt to be.  An influencer strategy </w:t>
            </w:r>
            <w:proofErr w:type="gramStart"/>
            <w:r>
              <w:rPr>
                <w:sz w:val="18"/>
                <w:szCs w:val="18"/>
              </w:rPr>
              <w:t>was believed</w:t>
            </w:r>
            <w:proofErr w:type="gramEnd"/>
            <w:r>
              <w:rPr>
                <w:sz w:val="18"/>
                <w:szCs w:val="18"/>
              </w:rPr>
              <w:t xml:space="preserve"> to maximise the depth of existing personal relationships between adult influencers and young people, thereby increasing the potential for sustained attitudinal and behavioural change.  </w:t>
            </w:r>
          </w:p>
        </w:tc>
        <w:tc>
          <w:tcPr>
            <w:tcW w:w="3685" w:type="dxa"/>
            <w:tcBorders>
              <w:bottom w:val="nil"/>
            </w:tcBorders>
            <w:shd w:val="clear" w:color="auto" w:fill="D9D9D9" w:themeFill="background1" w:themeFillShade="D9"/>
          </w:tcPr>
          <w:p w:rsidR="006B23C9" w:rsidRDefault="006B23C9" w:rsidP="00215531">
            <w:pPr>
              <w:spacing w:line="280" w:lineRule="exact"/>
              <w:jc w:val="left"/>
              <w:rPr>
                <w:sz w:val="18"/>
                <w:szCs w:val="18"/>
              </w:rPr>
            </w:pPr>
            <w:r>
              <w:rPr>
                <w:sz w:val="18"/>
                <w:szCs w:val="18"/>
              </w:rPr>
              <w:t xml:space="preserve">Service providers also agree on the benefit of consistency and multiple voices to achieve the necessary breadth of influence that is commensurate with the enormity of the challenge.  An influencer strategy </w:t>
            </w:r>
            <w:proofErr w:type="gramStart"/>
            <w:r>
              <w:rPr>
                <w:sz w:val="18"/>
                <w:szCs w:val="18"/>
              </w:rPr>
              <w:t>was believed</w:t>
            </w:r>
            <w:proofErr w:type="gramEnd"/>
            <w:r>
              <w:rPr>
                <w:sz w:val="18"/>
                <w:szCs w:val="18"/>
              </w:rPr>
              <w:t xml:space="preserve"> to maximise the potential breadth of personal networks and relationships in order deliver consistency of message and influence for young people.</w:t>
            </w:r>
          </w:p>
        </w:tc>
      </w:tr>
    </w:tbl>
    <w:p w:rsidR="006B23C9" w:rsidRDefault="006B23C9" w:rsidP="006B23C9">
      <w:pPr>
        <w:spacing w:line="280" w:lineRule="exact"/>
        <w:jc w:val="left"/>
        <w:rPr>
          <w:b/>
          <w:color w:val="4BACC6" w:themeColor="accent5"/>
          <w:sz w:val="18"/>
          <w:szCs w:val="18"/>
        </w:rPr>
      </w:pPr>
    </w:p>
    <w:p w:rsidR="006B23C9" w:rsidRDefault="006B23C9" w:rsidP="006B23C9">
      <w:pPr>
        <w:spacing w:line="280" w:lineRule="exact"/>
        <w:jc w:val="left"/>
        <w:rPr>
          <w:b/>
          <w:color w:val="4BACC6" w:themeColor="accent5"/>
          <w:sz w:val="18"/>
          <w:szCs w:val="18"/>
        </w:rPr>
      </w:pPr>
      <w:r>
        <w:rPr>
          <w:b/>
          <w:color w:val="4BACC6" w:themeColor="accent5"/>
          <w:sz w:val="18"/>
          <w:szCs w:val="18"/>
        </w:rPr>
        <w:t>Young people’s openness to an influencer</w:t>
      </w:r>
      <w:r w:rsidRPr="00C01B80">
        <w:rPr>
          <w:b/>
          <w:color w:val="4BACC6" w:themeColor="accent5"/>
          <w:sz w:val="18"/>
          <w:szCs w:val="18"/>
        </w:rPr>
        <w:t xml:space="preserve"> strategy</w:t>
      </w:r>
    </w:p>
    <w:p w:rsidR="006B23C9" w:rsidRDefault="006B23C9" w:rsidP="006B23C9">
      <w:pPr>
        <w:spacing w:after="120" w:line="280" w:lineRule="exact"/>
        <w:jc w:val="left"/>
        <w:rPr>
          <w:sz w:val="18"/>
          <w:szCs w:val="18"/>
        </w:rPr>
      </w:pPr>
      <w:r>
        <w:rPr>
          <w:sz w:val="18"/>
          <w:szCs w:val="18"/>
        </w:rPr>
        <w:t xml:space="preserve">The potential for an influencer strategy to be effective in reaching young people </w:t>
      </w:r>
      <w:proofErr w:type="gramStart"/>
      <w:r>
        <w:rPr>
          <w:sz w:val="18"/>
          <w:szCs w:val="18"/>
        </w:rPr>
        <w:t>was observed</w:t>
      </w:r>
      <w:proofErr w:type="gramEnd"/>
      <w:r>
        <w:rPr>
          <w:sz w:val="18"/>
          <w:szCs w:val="18"/>
        </w:rPr>
        <w:t xml:space="preserve"> across two levels.</w:t>
      </w:r>
    </w:p>
    <w:p w:rsidR="006B23C9" w:rsidRDefault="006B23C9" w:rsidP="006B23C9">
      <w:pPr>
        <w:pStyle w:val="ListParagraph"/>
        <w:numPr>
          <w:ilvl w:val="0"/>
          <w:numId w:val="17"/>
        </w:numPr>
        <w:spacing w:after="120" w:line="280" w:lineRule="exact"/>
        <w:contextualSpacing w:val="0"/>
        <w:jc w:val="left"/>
        <w:rPr>
          <w:sz w:val="18"/>
          <w:szCs w:val="18"/>
        </w:rPr>
      </w:pPr>
      <w:r w:rsidRPr="00755A99">
        <w:rPr>
          <w:b/>
          <w:sz w:val="18"/>
          <w:szCs w:val="18"/>
        </w:rPr>
        <w:t>The desire for influence rather than information:</w:t>
      </w:r>
      <w:r w:rsidRPr="00755A99">
        <w:rPr>
          <w:sz w:val="18"/>
          <w:szCs w:val="18"/>
        </w:rPr>
        <w:t xml:space="preserve"> Young people</w:t>
      </w:r>
      <w:r>
        <w:rPr>
          <w:sz w:val="18"/>
          <w:szCs w:val="18"/>
        </w:rPr>
        <w:t xml:space="preserve"> </w:t>
      </w:r>
      <w:r w:rsidRPr="00755A99">
        <w:rPr>
          <w:sz w:val="18"/>
          <w:szCs w:val="18"/>
        </w:rPr>
        <w:t>consistently indicated a strong desire for engagement and influence rather than information provision</w:t>
      </w:r>
      <w:r>
        <w:rPr>
          <w:sz w:val="18"/>
          <w:szCs w:val="18"/>
        </w:rPr>
        <w:t>.</w:t>
      </w:r>
      <w:r w:rsidRPr="00755A99">
        <w:rPr>
          <w:sz w:val="18"/>
          <w:szCs w:val="18"/>
        </w:rPr>
        <w:t xml:space="preserve"> </w:t>
      </w:r>
      <w:r>
        <w:rPr>
          <w:sz w:val="18"/>
          <w:szCs w:val="18"/>
        </w:rPr>
        <w:t xml:space="preserve">This was consistent among mainstream, disability, </w:t>
      </w:r>
      <w:proofErr w:type="gramStart"/>
      <w:r>
        <w:rPr>
          <w:sz w:val="18"/>
          <w:szCs w:val="18"/>
        </w:rPr>
        <w:t>CALD</w:t>
      </w:r>
      <w:proofErr w:type="gramEnd"/>
      <w:r>
        <w:rPr>
          <w:sz w:val="18"/>
          <w:szCs w:val="18"/>
        </w:rPr>
        <w:t xml:space="preserve"> and Indigenous participants.</w:t>
      </w:r>
    </w:p>
    <w:p w:rsidR="006B23C9" w:rsidRPr="00291115" w:rsidRDefault="006B23C9" w:rsidP="006B23C9">
      <w:pPr>
        <w:spacing w:after="120" w:line="280" w:lineRule="exact"/>
        <w:ind w:firstLine="360"/>
        <w:jc w:val="right"/>
        <w:rPr>
          <w:sz w:val="18"/>
          <w:szCs w:val="18"/>
        </w:rPr>
      </w:pPr>
      <w:proofErr w:type="gramStart"/>
      <w:r w:rsidRPr="00755A99">
        <w:rPr>
          <w:i/>
          <w:color w:val="808080" w:themeColor="background1" w:themeShade="80"/>
          <w:sz w:val="18"/>
          <w:szCs w:val="18"/>
        </w:rPr>
        <w:t>“I don’t want a lecture” (female, 15-17 years)</w:t>
      </w:r>
      <w:r w:rsidRPr="00755A99">
        <w:rPr>
          <w:i/>
          <w:sz w:val="18"/>
          <w:szCs w:val="18"/>
        </w:rPr>
        <w:t>.</w:t>
      </w:r>
      <w:proofErr w:type="gramEnd"/>
      <w:r w:rsidRPr="00755A99">
        <w:rPr>
          <w:i/>
          <w:sz w:val="18"/>
          <w:szCs w:val="18"/>
        </w:rPr>
        <w:t xml:space="preserve">  </w:t>
      </w:r>
    </w:p>
    <w:p w:rsidR="006B23C9" w:rsidRDefault="006B23C9" w:rsidP="006B23C9">
      <w:pPr>
        <w:pStyle w:val="ListParagraph"/>
        <w:numPr>
          <w:ilvl w:val="0"/>
          <w:numId w:val="17"/>
        </w:numPr>
        <w:spacing w:line="280" w:lineRule="exact"/>
        <w:contextualSpacing w:val="0"/>
        <w:jc w:val="left"/>
        <w:rPr>
          <w:sz w:val="18"/>
          <w:szCs w:val="18"/>
        </w:rPr>
      </w:pPr>
      <w:r>
        <w:rPr>
          <w:b/>
          <w:sz w:val="18"/>
          <w:szCs w:val="18"/>
        </w:rPr>
        <w:t>The importance of consistency</w:t>
      </w:r>
      <w:r w:rsidRPr="00755A99">
        <w:rPr>
          <w:sz w:val="18"/>
          <w:szCs w:val="18"/>
        </w:rPr>
        <w:t>:</w:t>
      </w:r>
      <w:r>
        <w:rPr>
          <w:sz w:val="18"/>
          <w:szCs w:val="18"/>
        </w:rPr>
        <w:t xml:space="preserve"> </w:t>
      </w:r>
      <w:r w:rsidRPr="00755A99">
        <w:rPr>
          <w:sz w:val="18"/>
          <w:szCs w:val="18"/>
        </w:rPr>
        <w:t>Additionally, young people recognise the importance of consistency of messaging and the value an influencer strategy would have in ultimately achieving this</w:t>
      </w:r>
      <w:r>
        <w:rPr>
          <w:sz w:val="18"/>
          <w:szCs w:val="18"/>
        </w:rPr>
        <w:t>.</w:t>
      </w:r>
      <w:r w:rsidRPr="00755A99">
        <w:rPr>
          <w:sz w:val="18"/>
          <w:szCs w:val="18"/>
        </w:rPr>
        <w:t xml:space="preserve"> </w:t>
      </w:r>
      <w:r>
        <w:rPr>
          <w:sz w:val="18"/>
          <w:szCs w:val="18"/>
        </w:rPr>
        <w:t xml:space="preserve">This was consistent among mainstream, disability, </w:t>
      </w:r>
      <w:proofErr w:type="gramStart"/>
      <w:r>
        <w:rPr>
          <w:sz w:val="18"/>
          <w:szCs w:val="18"/>
        </w:rPr>
        <w:t>CALD</w:t>
      </w:r>
      <w:proofErr w:type="gramEnd"/>
      <w:r>
        <w:rPr>
          <w:sz w:val="18"/>
          <w:szCs w:val="18"/>
        </w:rPr>
        <w:t xml:space="preserve"> and Indigenous participants.</w:t>
      </w:r>
      <w:r>
        <w:rPr>
          <w:sz w:val="18"/>
          <w:szCs w:val="18"/>
        </w:rPr>
        <w:br/>
      </w:r>
    </w:p>
    <w:p w:rsidR="006B23C9" w:rsidRPr="00291115" w:rsidRDefault="006B23C9" w:rsidP="006B23C9">
      <w:pPr>
        <w:spacing w:line="280" w:lineRule="exact"/>
        <w:ind w:left="360"/>
        <w:jc w:val="right"/>
        <w:rPr>
          <w:sz w:val="18"/>
          <w:szCs w:val="18"/>
        </w:rPr>
      </w:pPr>
      <w:r w:rsidRPr="00755A99">
        <w:rPr>
          <w:i/>
          <w:color w:val="808080" w:themeColor="background1" w:themeShade="80"/>
          <w:sz w:val="18"/>
          <w:szCs w:val="18"/>
        </w:rPr>
        <w:t>”It has to be consistent …if I hear one thing, but everyone else is doing something else, it means nothing” (male, 18-25 years</w:t>
      </w:r>
      <w:r>
        <w:rPr>
          <w:i/>
          <w:color w:val="808080" w:themeColor="background1" w:themeShade="80"/>
          <w:sz w:val="18"/>
          <w:szCs w:val="18"/>
        </w:rPr>
        <w:t>).</w:t>
      </w:r>
    </w:p>
    <w:p w:rsidR="006B23C9" w:rsidRDefault="006B23C9" w:rsidP="006B23C9">
      <w:pPr>
        <w:spacing w:line="280" w:lineRule="exact"/>
        <w:jc w:val="left"/>
        <w:rPr>
          <w:sz w:val="18"/>
          <w:szCs w:val="18"/>
        </w:rPr>
      </w:pPr>
    </w:p>
    <w:p w:rsidR="006B23C9" w:rsidRDefault="006B23C9" w:rsidP="006B23C9">
      <w:pPr>
        <w:spacing w:line="280" w:lineRule="exact"/>
        <w:jc w:val="left"/>
        <w:rPr>
          <w:b/>
          <w:color w:val="4BACC6" w:themeColor="accent5"/>
          <w:sz w:val="18"/>
          <w:szCs w:val="18"/>
        </w:rPr>
      </w:pPr>
      <w:r>
        <w:rPr>
          <w:b/>
          <w:color w:val="4BACC6" w:themeColor="accent5"/>
          <w:sz w:val="18"/>
          <w:szCs w:val="18"/>
        </w:rPr>
        <w:t>The observation of influence throughout the research process</w:t>
      </w:r>
    </w:p>
    <w:p w:rsidR="006B23C9" w:rsidRDefault="006B23C9" w:rsidP="006B23C9">
      <w:pPr>
        <w:spacing w:line="280" w:lineRule="exact"/>
        <w:jc w:val="left"/>
        <w:rPr>
          <w:sz w:val="18"/>
          <w:szCs w:val="18"/>
        </w:rPr>
      </w:pPr>
      <w:r>
        <w:rPr>
          <w:sz w:val="18"/>
          <w:szCs w:val="18"/>
        </w:rPr>
        <w:t xml:space="preserve">Throughout this research, the potential power of ‘influence’ was frequently evident, from the observation of active learning throughout qualitative discussions, to the openness of young people to </w:t>
      </w:r>
      <w:proofErr w:type="gramStart"/>
      <w:r>
        <w:rPr>
          <w:sz w:val="18"/>
          <w:szCs w:val="18"/>
        </w:rPr>
        <w:t>be positively influenced</w:t>
      </w:r>
      <w:proofErr w:type="gramEnd"/>
      <w:r>
        <w:rPr>
          <w:sz w:val="18"/>
          <w:szCs w:val="18"/>
        </w:rPr>
        <w:t>.</w:t>
      </w:r>
    </w:p>
    <w:p w:rsidR="006B23C9" w:rsidRDefault="006B23C9" w:rsidP="006B23C9">
      <w:pPr>
        <w:spacing w:line="280" w:lineRule="exact"/>
        <w:jc w:val="left"/>
        <w:rPr>
          <w:sz w:val="18"/>
          <w:szCs w:val="18"/>
        </w:rPr>
      </w:pPr>
    </w:p>
    <w:p w:rsidR="006B23C9" w:rsidRDefault="006B23C9" w:rsidP="006B23C9">
      <w:pPr>
        <w:spacing w:line="280" w:lineRule="exact"/>
        <w:jc w:val="left"/>
        <w:rPr>
          <w:sz w:val="18"/>
          <w:szCs w:val="18"/>
        </w:rPr>
      </w:pPr>
      <w:r>
        <w:rPr>
          <w:sz w:val="18"/>
          <w:szCs w:val="18"/>
        </w:rPr>
        <w:t xml:space="preserve">In particular, evidence of this </w:t>
      </w:r>
      <w:proofErr w:type="gramStart"/>
      <w:r>
        <w:rPr>
          <w:sz w:val="18"/>
          <w:szCs w:val="18"/>
        </w:rPr>
        <w:t>was demonstrated</w:t>
      </w:r>
      <w:proofErr w:type="gramEnd"/>
      <w:r>
        <w:rPr>
          <w:sz w:val="18"/>
          <w:szCs w:val="18"/>
        </w:rPr>
        <w:t xml:space="preserve"> via an extended group session. This was intentionally structured to be disruptive (to encourage active, cognitive processing), and to facilitate the observation of interactions between young people and adult influencers.  On commencement of the session, individuals were asked to write a letter to </w:t>
      </w:r>
      <w:proofErr w:type="gramStart"/>
      <w:r>
        <w:rPr>
          <w:sz w:val="18"/>
          <w:szCs w:val="18"/>
        </w:rPr>
        <w:t>themselves</w:t>
      </w:r>
      <w:proofErr w:type="gramEnd"/>
      <w:r>
        <w:rPr>
          <w:sz w:val="18"/>
          <w:szCs w:val="18"/>
        </w:rPr>
        <w:t xml:space="preserve"> regarding their thoughts and expectations for the session.  This exercise </w:t>
      </w:r>
      <w:proofErr w:type="gramStart"/>
      <w:r>
        <w:rPr>
          <w:sz w:val="18"/>
          <w:szCs w:val="18"/>
        </w:rPr>
        <w:t>was repeated</w:t>
      </w:r>
      <w:proofErr w:type="gramEnd"/>
      <w:r>
        <w:rPr>
          <w:sz w:val="18"/>
          <w:szCs w:val="18"/>
        </w:rPr>
        <w:t xml:space="preserve"> on conclusion of the session.</w:t>
      </w:r>
    </w:p>
    <w:p w:rsidR="006B23C9" w:rsidRDefault="006B23C9" w:rsidP="006B23C9">
      <w:pPr>
        <w:spacing w:line="280" w:lineRule="exact"/>
        <w:jc w:val="left"/>
        <w:rPr>
          <w:sz w:val="18"/>
          <w:szCs w:val="18"/>
        </w:rPr>
      </w:pPr>
    </w:p>
    <w:p w:rsidR="006B23C9" w:rsidRDefault="006B23C9" w:rsidP="006B23C9">
      <w:pPr>
        <w:spacing w:line="280" w:lineRule="exact"/>
        <w:jc w:val="left"/>
        <w:rPr>
          <w:sz w:val="18"/>
          <w:szCs w:val="18"/>
        </w:rPr>
      </w:pPr>
      <w:r>
        <w:rPr>
          <w:sz w:val="18"/>
          <w:szCs w:val="18"/>
        </w:rPr>
        <w:t xml:space="preserve">Some examples of these letters are provided in the following table, to highlight the extent to which active learning occurred </w:t>
      </w:r>
      <w:proofErr w:type="gramStart"/>
      <w:r>
        <w:rPr>
          <w:sz w:val="18"/>
          <w:szCs w:val="18"/>
        </w:rPr>
        <w:t>as a result</w:t>
      </w:r>
      <w:proofErr w:type="gramEnd"/>
      <w:r>
        <w:rPr>
          <w:sz w:val="18"/>
          <w:szCs w:val="18"/>
        </w:rPr>
        <w:t xml:space="preserve"> of the discussions between influencers and young people during the session.  The letters </w:t>
      </w:r>
      <w:proofErr w:type="gramStart"/>
      <w:r>
        <w:rPr>
          <w:sz w:val="18"/>
          <w:szCs w:val="18"/>
        </w:rPr>
        <w:t>have been anonymised</w:t>
      </w:r>
      <w:proofErr w:type="gramEnd"/>
      <w:r>
        <w:rPr>
          <w:sz w:val="18"/>
          <w:szCs w:val="18"/>
        </w:rPr>
        <w:t xml:space="preserve"> to ensure privacy.  These letters </w:t>
      </w:r>
      <w:proofErr w:type="gramStart"/>
      <w:r>
        <w:rPr>
          <w:sz w:val="18"/>
          <w:szCs w:val="18"/>
        </w:rPr>
        <w:t>are provided</w:t>
      </w:r>
      <w:proofErr w:type="gramEnd"/>
      <w:r>
        <w:rPr>
          <w:sz w:val="18"/>
          <w:szCs w:val="18"/>
        </w:rPr>
        <w:t xml:space="preserve"> verbatim and have not been grammatically corrected:</w:t>
      </w:r>
    </w:p>
    <w:p w:rsidR="006B23C9" w:rsidRDefault="006B23C9">
      <w:pPr>
        <w:spacing w:after="200" w:line="276" w:lineRule="auto"/>
        <w:jc w:val="left"/>
        <w:rPr>
          <w:sz w:val="18"/>
          <w:szCs w:val="18"/>
        </w:rPr>
      </w:pPr>
      <w:r>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ening and closing letters"/>
      </w:tblPr>
      <w:tblGrid>
        <w:gridCol w:w="4361"/>
        <w:gridCol w:w="4361"/>
      </w:tblGrid>
      <w:tr w:rsidR="006B23C9" w:rsidTr="00215531">
        <w:trPr>
          <w:tblHeader/>
        </w:trPr>
        <w:tc>
          <w:tcPr>
            <w:tcW w:w="4361" w:type="dxa"/>
            <w:tcBorders>
              <w:right w:val="single" w:sz="4" w:space="0" w:color="FFFFFF" w:themeColor="background1"/>
            </w:tcBorders>
            <w:shd w:val="clear" w:color="auto" w:fill="4BACC6" w:themeFill="accent5"/>
          </w:tcPr>
          <w:p w:rsidR="006B23C9" w:rsidRPr="00355FB4" w:rsidRDefault="006B23C9" w:rsidP="00215531">
            <w:pPr>
              <w:spacing w:line="280" w:lineRule="exact"/>
              <w:jc w:val="center"/>
              <w:rPr>
                <w:b/>
                <w:color w:val="FFFFFF" w:themeColor="background1"/>
                <w:sz w:val="18"/>
                <w:szCs w:val="18"/>
              </w:rPr>
            </w:pPr>
            <w:r w:rsidRPr="00355FB4">
              <w:rPr>
                <w:b/>
                <w:color w:val="FFFFFF" w:themeColor="background1"/>
                <w:sz w:val="18"/>
                <w:szCs w:val="18"/>
              </w:rPr>
              <w:lastRenderedPageBreak/>
              <w:t>Opening letters</w:t>
            </w:r>
          </w:p>
        </w:tc>
        <w:tc>
          <w:tcPr>
            <w:tcW w:w="4361" w:type="dxa"/>
            <w:tcBorders>
              <w:left w:val="single" w:sz="4" w:space="0" w:color="FFFFFF" w:themeColor="background1"/>
            </w:tcBorders>
            <w:shd w:val="clear" w:color="auto" w:fill="4BACC6" w:themeFill="accent5"/>
          </w:tcPr>
          <w:p w:rsidR="006B23C9" w:rsidRPr="00355FB4" w:rsidRDefault="006B23C9" w:rsidP="00215531">
            <w:pPr>
              <w:spacing w:line="280" w:lineRule="exact"/>
              <w:jc w:val="center"/>
              <w:rPr>
                <w:b/>
                <w:color w:val="FFFFFF" w:themeColor="background1"/>
                <w:sz w:val="18"/>
                <w:szCs w:val="18"/>
              </w:rPr>
            </w:pPr>
            <w:r w:rsidRPr="00355FB4">
              <w:rPr>
                <w:b/>
                <w:color w:val="FFFFFF" w:themeColor="background1"/>
                <w:sz w:val="18"/>
                <w:szCs w:val="18"/>
              </w:rPr>
              <w:t>Closing letters</w:t>
            </w:r>
          </w:p>
        </w:tc>
      </w:tr>
      <w:tr w:rsidR="006B23C9" w:rsidRPr="00527E82" w:rsidTr="00215531">
        <w:tc>
          <w:tcPr>
            <w:tcW w:w="8722" w:type="dxa"/>
            <w:gridSpan w:val="2"/>
            <w:shd w:val="clear" w:color="auto" w:fill="DAEEF3" w:themeFill="accent5" w:themeFillTint="33"/>
          </w:tcPr>
          <w:p w:rsidR="006B23C9" w:rsidRPr="007E0233" w:rsidRDefault="006B23C9" w:rsidP="00215531">
            <w:pPr>
              <w:spacing w:line="280" w:lineRule="exact"/>
              <w:jc w:val="center"/>
              <w:rPr>
                <w:b/>
                <w:sz w:val="18"/>
                <w:szCs w:val="18"/>
              </w:rPr>
            </w:pPr>
            <w:r w:rsidRPr="007E0233">
              <w:rPr>
                <w:b/>
                <w:sz w:val="18"/>
                <w:szCs w:val="18"/>
              </w:rPr>
              <w:t>Teenage male</w:t>
            </w:r>
          </w:p>
        </w:tc>
      </w:tr>
      <w:tr w:rsidR="006B23C9" w:rsidRPr="00BD040B" w:rsidTr="00215531">
        <w:tc>
          <w:tcPr>
            <w:tcW w:w="4361" w:type="dxa"/>
            <w:shd w:val="clear" w:color="auto" w:fill="D9D9D9" w:themeFill="background1" w:themeFillShade="D9"/>
          </w:tcPr>
          <w:p w:rsidR="006B23C9" w:rsidRPr="007E0233" w:rsidRDefault="006B23C9" w:rsidP="00215531">
            <w:pPr>
              <w:spacing w:line="280" w:lineRule="exact"/>
              <w:jc w:val="left"/>
              <w:rPr>
                <w:sz w:val="18"/>
                <w:szCs w:val="18"/>
              </w:rPr>
            </w:pPr>
            <w:r w:rsidRPr="007E0233">
              <w:rPr>
                <w:sz w:val="18"/>
                <w:szCs w:val="18"/>
              </w:rPr>
              <w:t>Dear xxx, I a</w:t>
            </w:r>
            <w:r>
              <w:rPr>
                <w:sz w:val="18"/>
                <w:szCs w:val="18"/>
              </w:rPr>
              <w:t xml:space="preserve">m feeling </w:t>
            </w:r>
            <w:proofErr w:type="gramStart"/>
            <w:r>
              <w:rPr>
                <w:sz w:val="18"/>
                <w:szCs w:val="18"/>
              </w:rPr>
              <w:t>alright</w:t>
            </w:r>
            <w:proofErr w:type="gramEnd"/>
            <w:r>
              <w:rPr>
                <w:sz w:val="18"/>
                <w:szCs w:val="18"/>
              </w:rPr>
              <w:t xml:space="preserve"> a tad nervous </w:t>
            </w:r>
            <w:r w:rsidRPr="007E0233">
              <w:rPr>
                <w:sz w:val="18"/>
                <w:szCs w:val="18"/>
              </w:rPr>
              <w:t xml:space="preserve">not too much.  </w:t>
            </w:r>
            <w:proofErr w:type="gramStart"/>
            <w:r w:rsidRPr="007E0233">
              <w:rPr>
                <w:sz w:val="18"/>
                <w:szCs w:val="18"/>
              </w:rPr>
              <w:t>Not sure what to expect.</w:t>
            </w:r>
            <w:proofErr w:type="gramEnd"/>
            <w:r w:rsidRPr="007E0233">
              <w:rPr>
                <w:sz w:val="18"/>
                <w:szCs w:val="18"/>
              </w:rPr>
              <w:t xml:space="preserve">  </w:t>
            </w:r>
            <w:proofErr w:type="gramStart"/>
            <w:r w:rsidRPr="007E0233">
              <w:rPr>
                <w:sz w:val="18"/>
                <w:szCs w:val="18"/>
              </w:rPr>
              <w:t>Should be interesting.</w:t>
            </w:r>
            <w:proofErr w:type="gramEnd"/>
            <w:r w:rsidRPr="007E0233">
              <w:rPr>
                <w:sz w:val="18"/>
                <w:szCs w:val="18"/>
              </w:rPr>
              <w:t xml:space="preserve">  </w:t>
            </w:r>
            <w:proofErr w:type="gramStart"/>
            <w:r w:rsidRPr="007E0233">
              <w:rPr>
                <w:sz w:val="18"/>
                <w:szCs w:val="18"/>
              </w:rPr>
              <w:t>Keen for a feed.</w:t>
            </w:r>
            <w:proofErr w:type="gramEnd"/>
          </w:p>
        </w:tc>
        <w:tc>
          <w:tcPr>
            <w:tcW w:w="4361" w:type="dxa"/>
            <w:shd w:val="clear" w:color="auto" w:fill="D9D9D9" w:themeFill="background1" w:themeFillShade="D9"/>
          </w:tcPr>
          <w:p w:rsidR="006B23C9" w:rsidRPr="007E0233" w:rsidRDefault="006B23C9" w:rsidP="00215531">
            <w:pPr>
              <w:spacing w:line="280" w:lineRule="exact"/>
              <w:jc w:val="left"/>
              <w:rPr>
                <w:sz w:val="18"/>
                <w:szCs w:val="18"/>
              </w:rPr>
            </w:pPr>
            <w:r w:rsidRPr="007E0233">
              <w:rPr>
                <w:sz w:val="18"/>
                <w:szCs w:val="18"/>
              </w:rPr>
              <w:t>Dear xxx, After this session I have learnt so much by far out of my expectations.  It was a really good night and I changed my opinion on the topic and taught me that fighting fire with fire is never right and there is much better option and sexism is evident even without being recognised and just seen as everyday life and how much an affect we can have on the future generations.</w:t>
            </w:r>
          </w:p>
        </w:tc>
      </w:tr>
      <w:tr w:rsidR="006B23C9" w:rsidRPr="00BD040B" w:rsidTr="00215531">
        <w:tc>
          <w:tcPr>
            <w:tcW w:w="8722" w:type="dxa"/>
            <w:gridSpan w:val="2"/>
          </w:tcPr>
          <w:p w:rsidR="006B23C9" w:rsidRPr="007E0233" w:rsidRDefault="006B23C9" w:rsidP="00215531">
            <w:pPr>
              <w:spacing w:line="280" w:lineRule="exact"/>
              <w:jc w:val="center"/>
              <w:rPr>
                <w:sz w:val="18"/>
                <w:szCs w:val="18"/>
              </w:rPr>
            </w:pPr>
          </w:p>
        </w:tc>
      </w:tr>
      <w:tr w:rsidR="006B23C9" w:rsidRPr="00527E82" w:rsidTr="00215531">
        <w:tc>
          <w:tcPr>
            <w:tcW w:w="8722" w:type="dxa"/>
            <w:gridSpan w:val="2"/>
            <w:shd w:val="clear" w:color="auto" w:fill="DAEEF3" w:themeFill="accent5" w:themeFillTint="33"/>
          </w:tcPr>
          <w:p w:rsidR="006B23C9" w:rsidRPr="007E0233" w:rsidRDefault="006B23C9" w:rsidP="00215531">
            <w:pPr>
              <w:spacing w:line="280" w:lineRule="exact"/>
              <w:jc w:val="center"/>
              <w:rPr>
                <w:b/>
                <w:sz w:val="18"/>
                <w:szCs w:val="18"/>
              </w:rPr>
            </w:pPr>
            <w:r w:rsidRPr="007E0233">
              <w:rPr>
                <w:b/>
                <w:sz w:val="18"/>
                <w:szCs w:val="18"/>
              </w:rPr>
              <w:t>Teenage female</w:t>
            </w:r>
          </w:p>
        </w:tc>
      </w:tr>
      <w:tr w:rsidR="006B23C9" w:rsidRPr="00BD040B" w:rsidTr="00215531">
        <w:tc>
          <w:tcPr>
            <w:tcW w:w="4361" w:type="dxa"/>
            <w:shd w:val="clear" w:color="auto" w:fill="D9D9D9" w:themeFill="background1" w:themeFillShade="D9"/>
          </w:tcPr>
          <w:p w:rsidR="006B23C9" w:rsidRPr="007E0233" w:rsidRDefault="006B23C9" w:rsidP="00215531">
            <w:pPr>
              <w:spacing w:line="280" w:lineRule="exact"/>
              <w:jc w:val="left"/>
              <w:rPr>
                <w:sz w:val="18"/>
                <w:szCs w:val="18"/>
              </w:rPr>
            </w:pPr>
            <w:r w:rsidRPr="007E0233">
              <w:rPr>
                <w:sz w:val="18"/>
                <w:szCs w:val="18"/>
              </w:rPr>
              <w:t xml:space="preserve">Dear xxx, Well </w:t>
            </w:r>
            <w:proofErr w:type="gramStart"/>
            <w:r w:rsidRPr="007E0233">
              <w:rPr>
                <w:sz w:val="18"/>
                <w:szCs w:val="18"/>
              </w:rPr>
              <w:t>I’m</w:t>
            </w:r>
            <w:proofErr w:type="gramEnd"/>
            <w:r w:rsidRPr="007E0233">
              <w:rPr>
                <w:sz w:val="18"/>
                <w:szCs w:val="18"/>
              </w:rPr>
              <w:t xml:space="preserve"> here, I’m not really sure what to expect but I guess I’ll find out soon enough.  By the end of </w:t>
            </w:r>
            <w:proofErr w:type="gramStart"/>
            <w:r w:rsidRPr="007E0233">
              <w:rPr>
                <w:sz w:val="18"/>
                <w:szCs w:val="18"/>
              </w:rPr>
              <w:t>this</w:t>
            </w:r>
            <w:proofErr w:type="gramEnd"/>
            <w:r w:rsidRPr="007E0233">
              <w:rPr>
                <w:sz w:val="18"/>
                <w:szCs w:val="18"/>
              </w:rPr>
              <w:t xml:space="preserve"> you’ll probably be wrecked but I hope you got an insight of what domestic violence really is.  Talk soon, from 4 hours earlier </w:t>
            </w:r>
            <w:r w:rsidRPr="007E0233">
              <w:rPr>
                <w:sz w:val="18"/>
                <w:szCs w:val="18"/>
              </w:rPr>
              <w:sym w:font="Wingdings" w:char="F04A"/>
            </w:r>
            <w:r>
              <w:rPr>
                <w:sz w:val="18"/>
                <w:szCs w:val="18"/>
              </w:rPr>
              <w:t xml:space="preserve"> </w:t>
            </w:r>
          </w:p>
        </w:tc>
        <w:tc>
          <w:tcPr>
            <w:tcW w:w="4361" w:type="dxa"/>
            <w:shd w:val="clear" w:color="auto" w:fill="D9D9D9" w:themeFill="background1" w:themeFillShade="D9"/>
          </w:tcPr>
          <w:p w:rsidR="006B23C9" w:rsidRPr="007E0233" w:rsidRDefault="006B23C9" w:rsidP="00215531">
            <w:pPr>
              <w:spacing w:line="280" w:lineRule="exact"/>
              <w:jc w:val="left"/>
              <w:rPr>
                <w:sz w:val="18"/>
                <w:szCs w:val="18"/>
              </w:rPr>
            </w:pPr>
            <w:r w:rsidRPr="007E0233">
              <w:rPr>
                <w:sz w:val="18"/>
                <w:szCs w:val="18"/>
              </w:rPr>
              <w:t xml:space="preserve">Dear xxx, I </w:t>
            </w:r>
            <w:proofErr w:type="gramStart"/>
            <w:r w:rsidRPr="007E0233">
              <w:rPr>
                <w:sz w:val="18"/>
                <w:szCs w:val="18"/>
              </w:rPr>
              <w:t>can’t</w:t>
            </w:r>
            <w:proofErr w:type="gramEnd"/>
            <w:r w:rsidRPr="007E0233">
              <w:rPr>
                <w:sz w:val="18"/>
                <w:szCs w:val="18"/>
              </w:rPr>
              <w:t xml:space="preserve"> begin to explain the insight I have had tonight.  I loved hearing how we all interpreted information differently.  Now I want you to take a pledge that you will do anything you can to stop violence because it is not worth the heartache people experience.  You never know what peoples’ home lives are like </w:t>
            </w:r>
            <w:proofErr w:type="gramStart"/>
            <w:r w:rsidRPr="007E0233">
              <w:rPr>
                <w:sz w:val="18"/>
                <w:szCs w:val="18"/>
              </w:rPr>
              <w:t>and also</w:t>
            </w:r>
            <w:proofErr w:type="gramEnd"/>
            <w:r w:rsidRPr="007E0233">
              <w:rPr>
                <w:sz w:val="18"/>
                <w:szCs w:val="18"/>
              </w:rPr>
              <w:t xml:space="preserve"> do everything and anything you can to stop violence forever.  </w:t>
            </w:r>
            <w:proofErr w:type="gramStart"/>
            <w:r w:rsidRPr="007E0233">
              <w:rPr>
                <w:sz w:val="18"/>
                <w:szCs w:val="18"/>
              </w:rPr>
              <w:t>I’m</w:t>
            </w:r>
            <w:proofErr w:type="gramEnd"/>
            <w:r w:rsidRPr="007E0233">
              <w:rPr>
                <w:sz w:val="18"/>
                <w:szCs w:val="18"/>
              </w:rPr>
              <w:t xml:space="preserve"> grateful to have been given this opportunity.  </w:t>
            </w:r>
            <w:proofErr w:type="gramStart"/>
            <w:r w:rsidRPr="007E0233">
              <w:rPr>
                <w:sz w:val="18"/>
                <w:szCs w:val="18"/>
              </w:rPr>
              <w:t>It’s</w:t>
            </w:r>
            <w:proofErr w:type="gramEnd"/>
            <w:r w:rsidRPr="007E0233">
              <w:rPr>
                <w:sz w:val="18"/>
                <w:szCs w:val="18"/>
              </w:rPr>
              <w:t xml:space="preserve"> time for change. xxx</w:t>
            </w:r>
          </w:p>
        </w:tc>
      </w:tr>
      <w:tr w:rsidR="006B23C9" w:rsidRPr="00BD040B" w:rsidTr="00215531">
        <w:tc>
          <w:tcPr>
            <w:tcW w:w="8722" w:type="dxa"/>
            <w:gridSpan w:val="2"/>
          </w:tcPr>
          <w:p w:rsidR="006B23C9" w:rsidRPr="007E0233" w:rsidRDefault="006B23C9" w:rsidP="00215531">
            <w:pPr>
              <w:spacing w:line="280" w:lineRule="exact"/>
              <w:jc w:val="center"/>
              <w:rPr>
                <w:sz w:val="18"/>
                <w:szCs w:val="18"/>
              </w:rPr>
            </w:pPr>
          </w:p>
        </w:tc>
      </w:tr>
      <w:tr w:rsidR="006B23C9" w:rsidRPr="00527E82" w:rsidTr="00215531">
        <w:tc>
          <w:tcPr>
            <w:tcW w:w="8722" w:type="dxa"/>
            <w:gridSpan w:val="2"/>
            <w:shd w:val="clear" w:color="auto" w:fill="DAEEF3" w:themeFill="accent5" w:themeFillTint="33"/>
          </w:tcPr>
          <w:p w:rsidR="006B23C9" w:rsidRPr="007E0233" w:rsidRDefault="006B23C9" w:rsidP="00215531">
            <w:pPr>
              <w:spacing w:line="280" w:lineRule="exact"/>
              <w:jc w:val="center"/>
              <w:rPr>
                <w:b/>
                <w:sz w:val="18"/>
                <w:szCs w:val="18"/>
              </w:rPr>
            </w:pPr>
            <w:r w:rsidRPr="007E0233">
              <w:rPr>
                <w:b/>
                <w:sz w:val="18"/>
                <w:szCs w:val="18"/>
              </w:rPr>
              <w:t>Male influencer</w:t>
            </w:r>
          </w:p>
        </w:tc>
      </w:tr>
      <w:tr w:rsidR="006B23C9" w:rsidRPr="00BD040B" w:rsidTr="00215531">
        <w:tc>
          <w:tcPr>
            <w:tcW w:w="4361" w:type="dxa"/>
            <w:shd w:val="clear" w:color="auto" w:fill="D9D9D9" w:themeFill="background1" w:themeFillShade="D9"/>
          </w:tcPr>
          <w:p w:rsidR="006B23C9" w:rsidRPr="007E0233" w:rsidRDefault="006B23C9" w:rsidP="00215531">
            <w:pPr>
              <w:spacing w:line="280" w:lineRule="exact"/>
              <w:jc w:val="left"/>
              <w:rPr>
                <w:sz w:val="18"/>
                <w:szCs w:val="18"/>
              </w:rPr>
            </w:pPr>
            <w:proofErr w:type="gramStart"/>
            <w:r w:rsidRPr="007E0233">
              <w:rPr>
                <w:sz w:val="18"/>
                <w:szCs w:val="18"/>
              </w:rPr>
              <w:t>Dear xxx, Feeling open minded, and keen to be involved.</w:t>
            </w:r>
            <w:proofErr w:type="gramEnd"/>
            <w:r w:rsidRPr="007E0233">
              <w:rPr>
                <w:sz w:val="18"/>
                <w:szCs w:val="18"/>
              </w:rPr>
              <w:t xml:space="preserve"> . Hoping at the end of the session, I understand the creativity </w:t>
            </w:r>
            <w:proofErr w:type="gramStart"/>
            <w:r w:rsidRPr="007E0233">
              <w:rPr>
                <w:sz w:val="18"/>
                <w:szCs w:val="18"/>
              </w:rPr>
              <w:t>mind sets</w:t>
            </w:r>
            <w:proofErr w:type="gramEnd"/>
            <w:r w:rsidRPr="007E0233">
              <w:rPr>
                <w:sz w:val="18"/>
                <w:szCs w:val="18"/>
              </w:rPr>
              <w:t xml:space="preserve"> of each person as an individual and as a group.  Also hoping to see how my mind mapping process compared to others, as it plays a huge part in my business.  Most importantly having an impact on the </w:t>
            </w:r>
            <w:proofErr w:type="spellStart"/>
            <w:proofErr w:type="gramStart"/>
            <w:r w:rsidRPr="007E0233">
              <w:rPr>
                <w:sz w:val="18"/>
                <w:szCs w:val="18"/>
              </w:rPr>
              <w:t>groups</w:t>
            </w:r>
            <w:proofErr w:type="spellEnd"/>
            <w:proofErr w:type="gramEnd"/>
            <w:r w:rsidRPr="007E0233">
              <w:rPr>
                <w:sz w:val="18"/>
                <w:szCs w:val="18"/>
              </w:rPr>
              <w:t xml:space="preserve"> goal in helping the research group on the topic involved.</w:t>
            </w:r>
          </w:p>
        </w:tc>
        <w:tc>
          <w:tcPr>
            <w:tcW w:w="4361" w:type="dxa"/>
            <w:shd w:val="clear" w:color="auto" w:fill="D9D9D9" w:themeFill="background1" w:themeFillShade="D9"/>
          </w:tcPr>
          <w:p w:rsidR="006B23C9" w:rsidRDefault="006B23C9" w:rsidP="00215531">
            <w:pPr>
              <w:spacing w:line="280" w:lineRule="exact"/>
              <w:jc w:val="left"/>
              <w:rPr>
                <w:sz w:val="18"/>
                <w:szCs w:val="18"/>
              </w:rPr>
            </w:pPr>
            <w:r w:rsidRPr="007E0233">
              <w:rPr>
                <w:sz w:val="18"/>
                <w:szCs w:val="18"/>
              </w:rPr>
              <w:t xml:space="preserve">Dear xxx, How do you feel?  I feel I have contributed to a very important night.  I have seen how different people, young and old from various background see things form their perspective.  It has given me even </w:t>
            </w:r>
            <w:r>
              <w:rPr>
                <w:sz w:val="18"/>
                <w:szCs w:val="18"/>
              </w:rPr>
              <w:t>m</w:t>
            </w:r>
            <w:r w:rsidRPr="007E0233">
              <w:rPr>
                <w:sz w:val="18"/>
                <w:szCs w:val="18"/>
              </w:rPr>
              <w:t xml:space="preserve">ore energy to keep on doing what </w:t>
            </w:r>
            <w:proofErr w:type="gramStart"/>
            <w:r w:rsidRPr="007E0233">
              <w:rPr>
                <w:sz w:val="18"/>
                <w:szCs w:val="18"/>
              </w:rPr>
              <w:t>I’m</w:t>
            </w:r>
            <w:proofErr w:type="gramEnd"/>
            <w:r w:rsidRPr="007E0233">
              <w:rPr>
                <w:sz w:val="18"/>
                <w:szCs w:val="18"/>
              </w:rPr>
              <w:t xml:space="preserve"> doing.  However, I need to beat my demons and teach myself what I preach.  </w:t>
            </w:r>
            <w:proofErr w:type="gramStart"/>
            <w:r w:rsidRPr="007E0233">
              <w:rPr>
                <w:sz w:val="18"/>
                <w:szCs w:val="18"/>
              </w:rPr>
              <w:t>Had a very interesting and worthwhile night.</w:t>
            </w:r>
            <w:proofErr w:type="gramEnd"/>
            <w:r w:rsidRPr="00AD1DBA">
              <w:rPr>
                <w:sz w:val="18"/>
                <w:szCs w:val="18"/>
              </w:rPr>
              <w:t xml:space="preserve"> </w:t>
            </w:r>
          </w:p>
          <w:p w:rsidR="006B23C9" w:rsidRDefault="006B23C9" w:rsidP="00215531">
            <w:pPr>
              <w:spacing w:line="280" w:lineRule="exact"/>
              <w:jc w:val="left"/>
              <w:rPr>
                <w:sz w:val="18"/>
                <w:szCs w:val="18"/>
              </w:rPr>
            </w:pPr>
          </w:p>
          <w:p w:rsidR="006B23C9" w:rsidRPr="007E0233" w:rsidRDefault="006B23C9" w:rsidP="00215531">
            <w:pPr>
              <w:spacing w:line="280" w:lineRule="exact"/>
              <w:jc w:val="left"/>
              <w:rPr>
                <w:sz w:val="18"/>
                <w:szCs w:val="18"/>
              </w:rPr>
            </w:pPr>
          </w:p>
        </w:tc>
      </w:tr>
    </w:tbl>
    <w:p w:rsidR="006B23C9" w:rsidRDefault="006B23C9" w:rsidP="006B23C9"/>
    <w:p w:rsidR="006B23C9" w:rsidRDefault="006B23C9" w:rsidP="008A7DA6">
      <w:pPr>
        <w:pStyle w:val="Heading2"/>
      </w:pPr>
      <w:bookmarkStart w:id="14" w:name="_Toc430477195"/>
      <w:bookmarkStart w:id="15" w:name="_Toc435799390"/>
      <w:bookmarkStart w:id="16" w:name="_Toc436220242"/>
      <w:r w:rsidRPr="008A7DA6">
        <w:t>4.2</w:t>
      </w:r>
      <w:r w:rsidRPr="008A7DA6">
        <w:tab/>
        <w:t>The layers of influence</w:t>
      </w:r>
      <w:bookmarkEnd w:id="14"/>
      <w:bookmarkEnd w:id="15"/>
      <w:bookmarkEnd w:id="16"/>
    </w:p>
    <w:p w:rsidR="008A7DA6" w:rsidRPr="008A7DA6" w:rsidRDefault="008A7DA6" w:rsidP="008A7DA6"/>
    <w:p w:rsidR="006B23C9" w:rsidRDefault="006B23C9" w:rsidP="006B23C9">
      <w:pPr>
        <w:spacing w:after="120" w:line="280" w:lineRule="exact"/>
        <w:jc w:val="left"/>
        <w:rPr>
          <w:sz w:val="18"/>
          <w:szCs w:val="18"/>
        </w:rPr>
      </w:pPr>
      <w:r>
        <w:rPr>
          <w:sz w:val="18"/>
          <w:szCs w:val="18"/>
        </w:rPr>
        <w:t xml:space="preserve">There are three layers of potential influence that were consistent among mainstream, disability, </w:t>
      </w:r>
      <w:proofErr w:type="gramStart"/>
      <w:r>
        <w:rPr>
          <w:sz w:val="18"/>
          <w:szCs w:val="18"/>
        </w:rPr>
        <w:t>CALD</w:t>
      </w:r>
      <w:proofErr w:type="gramEnd"/>
      <w:r>
        <w:rPr>
          <w:sz w:val="18"/>
          <w:szCs w:val="18"/>
        </w:rPr>
        <w:t xml:space="preserve"> and Indigenous participants in this research:</w:t>
      </w:r>
    </w:p>
    <w:tbl>
      <w:tblPr>
        <w:tblStyle w:val="TableGrid"/>
        <w:tblW w:w="0" w:type="auto"/>
        <w:tblBorders>
          <w:top w:val="single" w:sz="4" w:space="0" w:color="3EB1CC"/>
          <w:left w:val="single" w:sz="4" w:space="0" w:color="3EB1CC"/>
          <w:bottom w:val="single" w:sz="4" w:space="0" w:color="3EB1CC"/>
          <w:right w:val="single" w:sz="4" w:space="0" w:color="3EB1CC"/>
          <w:insideH w:val="none" w:sz="0" w:space="0" w:color="auto"/>
          <w:insideV w:val="none" w:sz="0" w:space="0" w:color="auto"/>
        </w:tblBorders>
        <w:tblLook w:val="04A0" w:firstRow="1" w:lastRow="0" w:firstColumn="1" w:lastColumn="0" w:noHBand="0" w:noVBand="1"/>
        <w:tblCaption w:val="three layers of potential influencers"/>
      </w:tblPr>
      <w:tblGrid>
        <w:gridCol w:w="2907"/>
        <w:gridCol w:w="2907"/>
        <w:gridCol w:w="2908"/>
      </w:tblGrid>
      <w:tr w:rsidR="006B23C9" w:rsidRPr="00755A99" w:rsidTr="00215531">
        <w:trPr>
          <w:tblHeader/>
        </w:trPr>
        <w:tc>
          <w:tcPr>
            <w:tcW w:w="2907" w:type="dxa"/>
            <w:tcBorders>
              <w:bottom w:val="nil"/>
              <w:right w:val="single" w:sz="4" w:space="0" w:color="FFFFFF" w:themeColor="background1"/>
            </w:tcBorders>
            <w:shd w:val="clear" w:color="auto" w:fill="3EB1CC"/>
          </w:tcPr>
          <w:p w:rsidR="006B23C9" w:rsidRPr="00755A99" w:rsidRDefault="006B23C9" w:rsidP="00215531">
            <w:pPr>
              <w:spacing w:line="280" w:lineRule="exact"/>
              <w:jc w:val="center"/>
              <w:rPr>
                <w:b/>
                <w:color w:val="FFFFFF" w:themeColor="background1"/>
                <w:sz w:val="18"/>
                <w:szCs w:val="18"/>
              </w:rPr>
            </w:pPr>
            <w:r w:rsidRPr="00755A99">
              <w:rPr>
                <w:b/>
                <w:color w:val="FFFFFF" w:themeColor="background1"/>
                <w:sz w:val="18"/>
                <w:szCs w:val="18"/>
              </w:rPr>
              <w:t>Close</w:t>
            </w:r>
            <w:r>
              <w:rPr>
                <w:b/>
                <w:color w:val="FFFFFF" w:themeColor="background1"/>
                <w:sz w:val="18"/>
                <w:szCs w:val="18"/>
              </w:rPr>
              <w:t xml:space="preserve"> influencers</w:t>
            </w:r>
          </w:p>
        </w:tc>
        <w:tc>
          <w:tcPr>
            <w:tcW w:w="2907" w:type="dxa"/>
            <w:tcBorders>
              <w:top w:val="single" w:sz="4" w:space="0" w:color="3EB1CC"/>
              <w:left w:val="single" w:sz="4" w:space="0" w:color="FFFFFF" w:themeColor="background1"/>
              <w:bottom w:val="nil"/>
              <w:right w:val="single" w:sz="4" w:space="0" w:color="FFFFFF" w:themeColor="background1"/>
            </w:tcBorders>
            <w:shd w:val="clear" w:color="auto" w:fill="3EB1CC"/>
          </w:tcPr>
          <w:p w:rsidR="006B23C9" w:rsidRPr="00755A99" w:rsidRDefault="006B23C9" w:rsidP="00215531">
            <w:pPr>
              <w:spacing w:line="280" w:lineRule="exact"/>
              <w:jc w:val="center"/>
              <w:rPr>
                <w:b/>
                <w:color w:val="FFFFFF" w:themeColor="background1"/>
                <w:sz w:val="18"/>
                <w:szCs w:val="18"/>
              </w:rPr>
            </w:pPr>
            <w:r>
              <w:rPr>
                <w:b/>
                <w:color w:val="FFFFFF" w:themeColor="background1"/>
                <w:sz w:val="18"/>
                <w:szCs w:val="18"/>
              </w:rPr>
              <w:t>Setting influencers</w:t>
            </w:r>
          </w:p>
        </w:tc>
        <w:tc>
          <w:tcPr>
            <w:tcW w:w="2908" w:type="dxa"/>
            <w:tcBorders>
              <w:left w:val="single" w:sz="4" w:space="0" w:color="FFFFFF" w:themeColor="background1"/>
              <w:bottom w:val="nil"/>
            </w:tcBorders>
            <w:shd w:val="clear" w:color="auto" w:fill="3EB1CC"/>
          </w:tcPr>
          <w:p w:rsidR="006B23C9" w:rsidRPr="00755A99" w:rsidRDefault="006B23C9" w:rsidP="00215531">
            <w:pPr>
              <w:spacing w:line="280" w:lineRule="exact"/>
              <w:jc w:val="center"/>
              <w:rPr>
                <w:b/>
                <w:color w:val="FFFFFF" w:themeColor="background1"/>
                <w:sz w:val="18"/>
                <w:szCs w:val="18"/>
              </w:rPr>
            </w:pPr>
            <w:r>
              <w:rPr>
                <w:b/>
                <w:color w:val="FFFFFF" w:themeColor="background1"/>
                <w:sz w:val="18"/>
                <w:szCs w:val="18"/>
              </w:rPr>
              <w:t>Consistent / Reinforcers</w:t>
            </w:r>
          </w:p>
        </w:tc>
      </w:tr>
      <w:tr w:rsidR="006B23C9" w:rsidTr="00215531">
        <w:tc>
          <w:tcPr>
            <w:tcW w:w="2907" w:type="dxa"/>
            <w:tcBorders>
              <w:top w:val="nil"/>
              <w:left w:val="nil"/>
              <w:bottom w:val="nil"/>
              <w:right w:val="single" w:sz="4" w:space="0" w:color="3EB1CC"/>
            </w:tcBorders>
          </w:tcPr>
          <w:p w:rsidR="006B23C9" w:rsidRDefault="006B23C9" w:rsidP="00F35550">
            <w:pPr>
              <w:spacing w:line="280" w:lineRule="exact"/>
              <w:jc w:val="center"/>
              <w:rPr>
                <w:sz w:val="18"/>
                <w:szCs w:val="18"/>
              </w:rPr>
            </w:pPr>
            <w:proofErr w:type="gramStart"/>
            <w:r>
              <w:rPr>
                <w:sz w:val="18"/>
                <w:szCs w:val="18"/>
              </w:rPr>
              <w:t xml:space="preserve">Focussed on </w:t>
            </w:r>
            <w:r w:rsidR="00F35550">
              <w:rPr>
                <w:sz w:val="18"/>
                <w:szCs w:val="18"/>
              </w:rPr>
              <w:t xml:space="preserve">highly </w:t>
            </w:r>
            <w:r w:rsidR="00F35550">
              <w:rPr>
                <w:sz w:val="18"/>
                <w:szCs w:val="18"/>
              </w:rPr>
              <w:br/>
              <w:t>personal relationships.</w:t>
            </w:r>
            <w:proofErr w:type="gramEnd"/>
          </w:p>
        </w:tc>
        <w:tc>
          <w:tcPr>
            <w:tcW w:w="2907" w:type="dxa"/>
            <w:tcBorders>
              <w:top w:val="nil"/>
              <w:left w:val="single" w:sz="4" w:space="0" w:color="3EB1CC"/>
              <w:bottom w:val="nil"/>
              <w:right w:val="single" w:sz="4" w:space="0" w:color="3EB1CC"/>
            </w:tcBorders>
          </w:tcPr>
          <w:p w:rsidR="006B23C9" w:rsidRDefault="006B23C9" w:rsidP="00215531">
            <w:pPr>
              <w:spacing w:line="280" w:lineRule="exact"/>
              <w:jc w:val="center"/>
              <w:rPr>
                <w:sz w:val="18"/>
                <w:szCs w:val="18"/>
              </w:rPr>
            </w:pPr>
            <w:proofErr w:type="gramStart"/>
            <w:r>
              <w:rPr>
                <w:sz w:val="18"/>
                <w:szCs w:val="18"/>
              </w:rPr>
              <w:t>Focussed on settings to deliver consistency.</w:t>
            </w:r>
            <w:proofErr w:type="gramEnd"/>
          </w:p>
        </w:tc>
        <w:tc>
          <w:tcPr>
            <w:tcW w:w="2908" w:type="dxa"/>
            <w:tcBorders>
              <w:top w:val="nil"/>
              <w:left w:val="single" w:sz="4" w:space="0" w:color="3EB1CC"/>
              <w:bottom w:val="nil"/>
              <w:right w:val="nil"/>
            </w:tcBorders>
          </w:tcPr>
          <w:p w:rsidR="006B23C9" w:rsidRDefault="006B23C9" w:rsidP="00F35550">
            <w:pPr>
              <w:spacing w:line="280" w:lineRule="exact"/>
              <w:jc w:val="center"/>
              <w:rPr>
                <w:sz w:val="18"/>
                <w:szCs w:val="18"/>
              </w:rPr>
            </w:pPr>
            <w:proofErr w:type="gramStart"/>
            <w:r>
              <w:rPr>
                <w:sz w:val="18"/>
                <w:szCs w:val="18"/>
              </w:rPr>
              <w:t>Achieves amplification, breadth and consistency.</w:t>
            </w:r>
            <w:proofErr w:type="gramEnd"/>
          </w:p>
        </w:tc>
      </w:tr>
    </w:tbl>
    <w:p w:rsidR="006B23C9" w:rsidRDefault="006B23C9" w:rsidP="006B23C9">
      <w:pPr>
        <w:spacing w:line="280" w:lineRule="exact"/>
        <w:jc w:val="left"/>
        <w:rPr>
          <w:sz w:val="18"/>
          <w:szCs w:val="18"/>
        </w:rPr>
      </w:pPr>
    </w:p>
    <w:p w:rsidR="006B23C9" w:rsidRPr="00605752" w:rsidRDefault="006B23C9" w:rsidP="006B23C9">
      <w:pPr>
        <w:spacing w:line="280" w:lineRule="exact"/>
        <w:jc w:val="left"/>
        <w:rPr>
          <w:i/>
          <w:sz w:val="18"/>
          <w:szCs w:val="18"/>
        </w:rPr>
      </w:pPr>
      <w:r>
        <w:rPr>
          <w:sz w:val="18"/>
          <w:szCs w:val="18"/>
        </w:rPr>
        <w:t xml:space="preserve">The discussion below synthesises data from both the quantitative and qualitative research.  In the quantitative research, the data reflects responses to the following question </w:t>
      </w:r>
      <w:r>
        <w:rPr>
          <w:i/>
          <w:sz w:val="18"/>
          <w:szCs w:val="18"/>
        </w:rPr>
        <w:t>“Some things and/or people have a pretty big influence on our opinions …and, other things / people don’t really influence us that much.  For each of the things / people below, tell us whether you’d care about their opinions …assuming they were sharing something on a topic that was important to them.”</w:t>
      </w:r>
    </w:p>
    <w:p w:rsidR="006B23C9" w:rsidRDefault="006B23C9" w:rsidP="006B23C9">
      <w:pPr>
        <w:spacing w:line="280" w:lineRule="exact"/>
        <w:jc w:val="left"/>
        <w:rPr>
          <w:sz w:val="18"/>
          <w:szCs w:val="18"/>
        </w:rPr>
      </w:pPr>
    </w:p>
    <w:p w:rsidR="006B23C9" w:rsidRPr="00F0798B" w:rsidRDefault="006B23C9" w:rsidP="006B23C9">
      <w:pPr>
        <w:spacing w:line="280" w:lineRule="exact"/>
        <w:jc w:val="left"/>
        <w:rPr>
          <w:b/>
          <w:color w:val="3EB1CC"/>
          <w:sz w:val="18"/>
          <w:szCs w:val="18"/>
        </w:rPr>
      </w:pPr>
      <w:r w:rsidRPr="00F0798B">
        <w:rPr>
          <w:b/>
          <w:color w:val="3EB1CC"/>
          <w:sz w:val="18"/>
          <w:szCs w:val="18"/>
        </w:rPr>
        <w:t>The role of close others</w:t>
      </w:r>
      <w:r>
        <w:rPr>
          <w:b/>
          <w:color w:val="3EB1CC"/>
          <w:sz w:val="18"/>
          <w:szCs w:val="18"/>
        </w:rPr>
        <w:t xml:space="preserve"> – parents, family networks and peers</w:t>
      </w:r>
    </w:p>
    <w:p w:rsidR="006B23C9" w:rsidRDefault="006B23C9" w:rsidP="006B23C9">
      <w:pPr>
        <w:spacing w:line="280" w:lineRule="exact"/>
        <w:jc w:val="left"/>
        <w:rPr>
          <w:sz w:val="18"/>
          <w:szCs w:val="18"/>
        </w:rPr>
      </w:pPr>
      <w:r>
        <w:rPr>
          <w:sz w:val="18"/>
          <w:szCs w:val="18"/>
        </w:rPr>
        <w:t xml:space="preserve">There was strong qualitative and quantitative evidence of the important and influential role of parents, and broader family networks and peers as close others.  It </w:t>
      </w:r>
      <w:proofErr w:type="gramStart"/>
      <w:r>
        <w:rPr>
          <w:sz w:val="18"/>
          <w:szCs w:val="18"/>
        </w:rPr>
        <w:t>is noted</w:t>
      </w:r>
      <w:proofErr w:type="gramEnd"/>
      <w:r>
        <w:rPr>
          <w:sz w:val="18"/>
          <w:szCs w:val="18"/>
        </w:rPr>
        <w:t xml:space="preserve"> that in general, close </w:t>
      </w:r>
      <w:r w:rsidRPr="003C54AF">
        <w:rPr>
          <w:b/>
          <w:sz w:val="18"/>
          <w:szCs w:val="18"/>
        </w:rPr>
        <w:t>female influencers</w:t>
      </w:r>
      <w:r>
        <w:rPr>
          <w:sz w:val="18"/>
          <w:szCs w:val="18"/>
        </w:rPr>
        <w:t xml:space="preserve"> were more frequently described as having a strongest influence on young people on the topic of violence against women.  This was because for young males and females alike, there was a perception that other females (be it mothers, sisters, female friends) may also have personally experienced gender inequality, aggressive or disrespectful behaviour.  It was this perceived high likelihood to have experienced it </w:t>
      </w:r>
      <w:proofErr w:type="gramStart"/>
      <w:r>
        <w:rPr>
          <w:sz w:val="18"/>
          <w:szCs w:val="18"/>
        </w:rPr>
        <w:t>firsthand which</w:t>
      </w:r>
      <w:proofErr w:type="gramEnd"/>
      <w:r>
        <w:rPr>
          <w:sz w:val="18"/>
          <w:szCs w:val="18"/>
        </w:rPr>
        <w:t xml:space="preserve"> appeared to give females greater relevance and potential influence.  It </w:t>
      </w:r>
      <w:proofErr w:type="gramStart"/>
      <w:r>
        <w:rPr>
          <w:sz w:val="18"/>
          <w:szCs w:val="18"/>
        </w:rPr>
        <w:t>is noted</w:t>
      </w:r>
      <w:proofErr w:type="gramEnd"/>
      <w:r>
        <w:rPr>
          <w:sz w:val="18"/>
          <w:szCs w:val="18"/>
        </w:rPr>
        <w:t>, however, that males were also highly influential.</w:t>
      </w:r>
    </w:p>
    <w:p w:rsidR="006B23C9" w:rsidRDefault="006B23C9" w:rsidP="006B23C9">
      <w:pPr>
        <w:spacing w:line="280" w:lineRule="exact"/>
        <w:jc w:val="left"/>
        <w:rPr>
          <w:sz w:val="18"/>
          <w:szCs w:val="18"/>
        </w:rPr>
      </w:pPr>
    </w:p>
    <w:p w:rsidR="006B23C9" w:rsidRDefault="006B23C9" w:rsidP="006B23C9">
      <w:pPr>
        <w:spacing w:after="120" w:line="280" w:lineRule="exact"/>
        <w:jc w:val="left"/>
        <w:rPr>
          <w:sz w:val="18"/>
          <w:szCs w:val="18"/>
        </w:rPr>
      </w:pPr>
      <w:r>
        <w:rPr>
          <w:sz w:val="18"/>
          <w:szCs w:val="18"/>
        </w:rPr>
        <w:t>As shown in Table 4.2a:</w:t>
      </w:r>
    </w:p>
    <w:p w:rsidR="006B23C9" w:rsidRDefault="006B23C9" w:rsidP="006B23C9">
      <w:pPr>
        <w:pStyle w:val="ListParagraph"/>
        <w:numPr>
          <w:ilvl w:val="0"/>
          <w:numId w:val="30"/>
        </w:numPr>
        <w:spacing w:after="120" w:line="280" w:lineRule="exact"/>
        <w:contextualSpacing w:val="0"/>
        <w:jc w:val="left"/>
        <w:rPr>
          <w:sz w:val="18"/>
          <w:szCs w:val="18"/>
        </w:rPr>
      </w:pPr>
      <w:r w:rsidRPr="003C54AF">
        <w:rPr>
          <w:sz w:val="18"/>
          <w:szCs w:val="18"/>
        </w:rPr>
        <w:t>There i</w:t>
      </w:r>
      <w:r>
        <w:rPr>
          <w:sz w:val="18"/>
          <w:szCs w:val="18"/>
        </w:rPr>
        <w:t xml:space="preserve">s both qualitative and quantitative evidence that </w:t>
      </w:r>
      <w:r>
        <w:rPr>
          <w:b/>
          <w:sz w:val="18"/>
          <w:szCs w:val="18"/>
        </w:rPr>
        <w:t>m</w:t>
      </w:r>
      <w:r w:rsidRPr="003C54AF">
        <w:rPr>
          <w:b/>
          <w:sz w:val="18"/>
          <w:szCs w:val="18"/>
        </w:rPr>
        <w:t>others</w:t>
      </w:r>
      <w:r w:rsidRPr="003C54AF">
        <w:rPr>
          <w:sz w:val="18"/>
          <w:szCs w:val="18"/>
        </w:rPr>
        <w:t xml:space="preserve"> were the most </w:t>
      </w:r>
      <w:r>
        <w:rPr>
          <w:sz w:val="18"/>
          <w:szCs w:val="18"/>
        </w:rPr>
        <w:t xml:space="preserve">important influencer for the majority of young people – males and females, all age groups, CALD and Indigenous.  Three quarters (77%) of the total target audience described mothers as </w:t>
      </w:r>
      <w:proofErr w:type="gramStart"/>
      <w:r>
        <w:rPr>
          <w:sz w:val="18"/>
          <w:szCs w:val="18"/>
        </w:rPr>
        <w:t>pretty important</w:t>
      </w:r>
      <w:proofErr w:type="gramEnd"/>
      <w:r>
        <w:rPr>
          <w:sz w:val="18"/>
          <w:szCs w:val="18"/>
        </w:rPr>
        <w:t xml:space="preserve"> in shaping their opinions (the highest rating).</w:t>
      </w:r>
    </w:p>
    <w:p w:rsidR="006B23C9" w:rsidRDefault="006B23C9" w:rsidP="006B23C9">
      <w:pPr>
        <w:pStyle w:val="ListParagraph"/>
        <w:numPr>
          <w:ilvl w:val="1"/>
          <w:numId w:val="30"/>
        </w:numPr>
        <w:spacing w:after="120" w:line="280" w:lineRule="exact"/>
        <w:ind w:left="742"/>
        <w:contextualSpacing w:val="0"/>
        <w:jc w:val="left"/>
        <w:rPr>
          <w:sz w:val="18"/>
          <w:szCs w:val="18"/>
        </w:rPr>
      </w:pPr>
      <w:r>
        <w:rPr>
          <w:sz w:val="18"/>
          <w:szCs w:val="18"/>
        </w:rPr>
        <w:t xml:space="preserve">Notably, while mothers were the most influential close other among </w:t>
      </w:r>
      <w:r w:rsidRPr="00EC1D61">
        <w:rPr>
          <w:b/>
          <w:sz w:val="18"/>
          <w:szCs w:val="18"/>
        </w:rPr>
        <w:t>CALD</w:t>
      </w:r>
      <w:r>
        <w:rPr>
          <w:sz w:val="18"/>
          <w:szCs w:val="18"/>
        </w:rPr>
        <w:t xml:space="preserve"> young people, they are significantly less so than that recorded </w:t>
      </w:r>
      <w:proofErr w:type="gramStart"/>
      <w:r>
        <w:rPr>
          <w:sz w:val="18"/>
          <w:szCs w:val="18"/>
        </w:rPr>
        <w:t>among</w:t>
      </w:r>
      <w:proofErr w:type="gramEnd"/>
      <w:r>
        <w:rPr>
          <w:sz w:val="18"/>
          <w:szCs w:val="18"/>
        </w:rPr>
        <w:t xml:space="preserve"> Indigenous and mainstream young people.  Additionally, there is comparatively little difference between the influence of mothers (72%) and fathers (67%) among CALD young people. </w:t>
      </w:r>
    </w:p>
    <w:p w:rsidR="006B23C9" w:rsidRDefault="006B23C9" w:rsidP="006B23C9">
      <w:pPr>
        <w:pStyle w:val="ListParagraph"/>
        <w:numPr>
          <w:ilvl w:val="0"/>
          <w:numId w:val="30"/>
        </w:numPr>
        <w:spacing w:after="120" w:line="280" w:lineRule="exact"/>
        <w:contextualSpacing w:val="0"/>
        <w:jc w:val="left"/>
        <w:rPr>
          <w:sz w:val="18"/>
          <w:szCs w:val="18"/>
        </w:rPr>
      </w:pPr>
      <w:r w:rsidRPr="003C54AF">
        <w:rPr>
          <w:b/>
          <w:sz w:val="18"/>
          <w:szCs w:val="18"/>
        </w:rPr>
        <w:t>Fathers</w:t>
      </w:r>
      <w:r>
        <w:rPr>
          <w:sz w:val="18"/>
          <w:szCs w:val="18"/>
        </w:rPr>
        <w:t xml:space="preserve"> were also highly influential (66%) – second only to mothers.  This was particularly true among Indigenous participants.  </w:t>
      </w:r>
    </w:p>
    <w:p w:rsidR="006B23C9" w:rsidRPr="00EC1D61" w:rsidRDefault="006B23C9" w:rsidP="006B23C9">
      <w:pPr>
        <w:pStyle w:val="ListParagraph"/>
        <w:numPr>
          <w:ilvl w:val="1"/>
          <w:numId w:val="30"/>
        </w:numPr>
        <w:spacing w:after="120" w:line="280" w:lineRule="exact"/>
        <w:ind w:left="714"/>
        <w:contextualSpacing w:val="0"/>
        <w:jc w:val="left"/>
        <w:rPr>
          <w:sz w:val="18"/>
          <w:szCs w:val="18"/>
        </w:rPr>
      </w:pPr>
      <w:r w:rsidRPr="00EC1D61">
        <w:rPr>
          <w:sz w:val="18"/>
          <w:szCs w:val="18"/>
        </w:rPr>
        <w:t xml:space="preserve">As referenced in relation to mothers, </w:t>
      </w:r>
      <w:r>
        <w:rPr>
          <w:sz w:val="18"/>
          <w:szCs w:val="18"/>
        </w:rPr>
        <w:t xml:space="preserve">fathers are noted as particularly influential among </w:t>
      </w:r>
      <w:r w:rsidRPr="00EC1D61">
        <w:rPr>
          <w:b/>
          <w:sz w:val="18"/>
          <w:szCs w:val="18"/>
        </w:rPr>
        <w:t>CALD</w:t>
      </w:r>
      <w:r>
        <w:rPr>
          <w:sz w:val="18"/>
          <w:szCs w:val="18"/>
        </w:rPr>
        <w:t xml:space="preserve"> young people because of their comparatively equal perceived level of influence as mothers (whereas among mainstream and Indigenous, mothers were more likely to be considered influential than fathers).</w:t>
      </w:r>
    </w:p>
    <w:p w:rsidR="006B23C9" w:rsidRDefault="006B23C9" w:rsidP="006B23C9">
      <w:pPr>
        <w:pStyle w:val="ListParagraph"/>
        <w:numPr>
          <w:ilvl w:val="0"/>
          <w:numId w:val="30"/>
        </w:numPr>
        <w:spacing w:after="120" w:line="280" w:lineRule="exact"/>
        <w:contextualSpacing w:val="0"/>
        <w:jc w:val="left"/>
        <w:rPr>
          <w:sz w:val="18"/>
          <w:szCs w:val="18"/>
        </w:rPr>
      </w:pPr>
      <w:r>
        <w:rPr>
          <w:b/>
          <w:sz w:val="18"/>
          <w:szCs w:val="18"/>
        </w:rPr>
        <w:t>Older siblings</w:t>
      </w:r>
      <w:r>
        <w:rPr>
          <w:sz w:val="18"/>
          <w:szCs w:val="18"/>
        </w:rPr>
        <w:t xml:space="preserve">, in particular </w:t>
      </w:r>
      <w:r w:rsidRPr="003C54AF">
        <w:rPr>
          <w:b/>
          <w:sz w:val="18"/>
          <w:szCs w:val="18"/>
        </w:rPr>
        <w:t>older sisters</w:t>
      </w:r>
      <w:r>
        <w:rPr>
          <w:b/>
          <w:sz w:val="18"/>
          <w:szCs w:val="18"/>
        </w:rPr>
        <w:t xml:space="preserve"> </w:t>
      </w:r>
      <w:r w:rsidRPr="003C54AF">
        <w:rPr>
          <w:sz w:val="18"/>
          <w:szCs w:val="18"/>
        </w:rPr>
        <w:t>(51%</w:t>
      </w:r>
      <w:r>
        <w:rPr>
          <w:sz w:val="18"/>
          <w:szCs w:val="18"/>
        </w:rPr>
        <w:t>, older brothers 43%), appear highly influential because of their proximity in age and perceived ability to more easily relate and role model positive behaviours.</w:t>
      </w:r>
    </w:p>
    <w:p w:rsidR="006B23C9" w:rsidRDefault="006B23C9" w:rsidP="006B23C9">
      <w:pPr>
        <w:pStyle w:val="ListParagraph"/>
        <w:numPr>
          <w:ilvl w:val="0"/>
          <w:numId w:val="30"/>
        </w:numPr>
        <w:spacing w:after="120" w:line="280" w:lineRule="exact"/>
        <w:contextualSpacing w:val="0"/>
        <w:jc w:val="left"/>
        <w:rPr>
          <w:sz w:val="18"/>
          <w:szCs w:val="18"/>
        </w:rPr>
      </w:pPr>
      <w:r>
        <w:rPr>
          <w:b/>
          <w:sz w:val="18"/>
          <w:szCs w:val="18"/>
        </w:rPr>
        <w:t xml:space="preserve">Grandparents </w:t>
      </w:r>
      <w:r w:rsidRPr="003C54AF">
        <w:rPr>
          <w:sz w:val="18"/>
          <w:szCs w:val="18"/>
        </w:rPr>
        <w:t xml:space="preserve">are </w:t>
      </w:r>
      <w:r>
        <w:rPr>
          <w:sz w:val="18"/>
          <w:szCs w:val="18"/>
        </w:rPr>
        <w:t xml:space="preserve">also </w:t>
      </w:r>
      <w:r w:rsidRPr="003C54AF">
        <w:rPr>
          <w:sz w:val="18"/>
          <w:szCs w:val="18"/>
        </w:rPr>
        <w:t>influential</w:t>
      </w:r>
      <w:r>
        <w:rPr>
          <w:sz w:val="18"/>
          <w:szCs w:val="18"/>
        </w:rPr>
        <w:t xml:space="preserve"> and at similar levels to older siblings (49% grandmother, 46% grandfather).</w:t>
      </w:r>
    </w:p>
    <w:p w:rsidR="006B23C9" w:rsidRDefault="006B23C9" w:rsidP="006B23C9">
      <w:pPr>
        <w:pStyle w:val="ListParagraph"/>
        <w:numPr>
          <w:ilvl w:val="0"/>
          <w:numId w:val="30"/>
        </w:numPr>
        <w:spacing w:after="120" w:line="280" w:lineRule="exact"/>
        <w:contextualSpacing w:val="0"/>
        <w:jc w:val="left"/>
        <w:rPr>
          <w:sz w:val="18"/>
          <w:szCs w:val="18"/>
        </w:rPr>
      </w:pPr>
      <w:r>
        <w:rPr>
          <w:b/>
          <w:sz w:val="18"/>
          <w:szCs w:val="18"/>
        </w:rPr>
        <w:t xml:space="preserve">Younger siblings </w:t>
      </w:r>
      <w:proofErr w:type="gramStart"/>
      <w:r>
        <w:rPr>
          <w:sz w:val="18"/>
          <w:szCs w:val="18"/>
        </w:rPr>
        <w:t>were considered</w:t>
      </w:r>
      <w:proofErr w:type="gramEnd"/>
      <w:r>
        <w:rPr>
          <w:sz w:val="18"/>
          <w:szCs w:val="18"/>
        </w:rPr>
        <w:t xml:space="preserve"> less influential when compared to other family members, but are still potentially influential (37% younger sisters, 34% younger brothers).</w:t>
      </w:r>
    </w:p>
    <w:p w:rsidR="006B23C9" w:rsidRDefault="006B23C9" w:rsidP="006B23C9">
      <w:pPr>
        <w:pStyle w:val="ListParagraph"/>
        <w:numPr>
          <w:ilvl w:val="0"/>
          <w:numId w:val="30"/>
        </w:numPr>
        <w:spacing w:after="120" w:line="280" w:lineRule="exact"/>
        <w:contextualSpacing w:val="0"/>
        <w:jc w:val="left"/>
        <w:rPr>
          <w:sz w:val="18"/>
          <w:szCs w:val="18"/>
        </w:rPr>
      </w:pPr>
      <w:r w:rsidRPr="003B75C1">
        <w:rPr>
          <w:sz w:val="18"/>
          <w:szCs w:val="18"/>
        </w:rPr>
        <w:t>Close</w:t>
      </w:r>
      <w:r>
        <w:rPr>
          <w:b/>
          <w:sz w:val="18"/>
          <w:szCs w:val="18"/>
        </w:rPr>
        <w:t xml:space="preserve"> peers </w:t>
      </w:r>
      <w:r>
        <w:rPr>
          <w:sz w:val="18"/>
          <w:szCs w:val="18"/>
        </w:rPr>
        <w:t xml:space="preserve">were frequently described as influential and are an important group and are as influential as older </w:t>
      </w:r>
      <w:proofErr w:type="gramStart"/>
      <w:r>
        <w:rPr>
          <w:sz w:val="18"/>
          <w:szCs w:val="18"/>
        </w:rPr>
        <w:t>siblings</w:t>
      </w:r>
      <w:proofErr w:type="gramEnd"/>
      <w:r>
        <w:rPr>
          <w:sz w:val="18"/>
          <w:szCs w:val="18"/>
        </w:rPr>
        <w:t xml:space="preserve">.  The influence of peers increases with age.  </w:t>
      </w:r>
    </w:p>
    <w:p w:rsidR="006B23C9" w:rsidRDefault="006B23C9" w:rsidP="006B23C9">
      <w:pPr>
        <w:pStyle w:val="ListParagraph"/>
        <w:numPr>
          <w:ilvl w:val="1"/>
          <w:numId w:val="30"/>
        </w:numPr>
        <w:spacing w:line="280" w:lineRule="exact"/>
        <w:ind w:left="754" w:hanging="357"/>
        <w:contextualSpacing w:val="0"/>
        <w:jc w:val="left"/>
        <w:rPr>
          <w:sz w:val="18"/>
          <w:szCs w:val="18"/>
        </w:rPr>
      </w:pPr>
      <w:r>
        <w:rPr>
          <w:sz w:val="18"/>
          <w:szCs w:val="18"/>
        </w:rPr>
        <w:t xml:space="preserve">Among </w:t>
      </w:r>
      <w:r w:rsidRPr="00EC1D61">
        <w:rPr>
          <w:b/>
          <w:sz w:val="18"/>
          <w:szCs w:val="18"/>
        </w:rPr>
        <w:t>Indigenous</w:t>
      </w:r>
      <w:r>
        <w:rPr>
          <w:sz w:val="18"/>
          <w:szCs w:val="18"/>
        </w:rPr>
        <w:t xml:space="preserve"> participants, </w:t>
      </w:r>
      <w:r w:rsidRPr="00EC1D61">
        <w:rPr>
          <w:b/>
          <w:sz w:val="18"/>
          <w:szCs w:val="18"/>
        </w:rPr>
        <w:t>girlfriends</w:t>
      </w:r>
      <w:r>
        <w:rPr>
          <w:sz w:val="18"/>
          <w:szCs w:val="18"/>
        </w:rPr>
        <w:t xml:space="preserve"> were significantly less likely to be considered influential than among mainstream and CALD young people.  There was some evidence of this throughout the qualitative research, whereby younger male Indigenous </w:t>
      </w:r>
      <w:r>
        <w:rPr>
          <w:sz w:val="18"/>
          <w:szCs w:val="18"/>
        </w:rPr>
        <w:lastRenderedPageBreak/>
        <w:t>participants were less likely to cite a girlfriend as someone they would not want to witness them undertaking disrespectful or aggressive behaviour.  Comparatively, mainstream younger males frequently indicated girlfriends as someone they definitely would not want to be an observer of such a situation.</w:t>
      </w:r>
    </w:p>
    <w:p w:rsidR="006B23C9" w:rsidRDefault="006B23C9" w:rsidP="006B23C9">
      <w:pPr>
        <w:pStyle w:val="ListParagraph"/>
        <w:spacing w:line="280" w:lineRule="exact"/>
        <w:ind w:left="754"/>
        <w:rPr>
          <w:sz w:val="18"/>
          <w:szCs w:val="18"/>
        </w:rPr>
      </w:pPr>
    </w:p>
    <w:p w:rsidR="006B23C9" w:rsidRDefault="006B23C9" w:rsidP="006B23C9">
      <w:pPr>
        <w:spacing w:line="240" w:lineRule="auto"/>
        <w:jc w:val="left"/>
        <w:rPr>
          <w:sz w:val="18"/>
          <w:szCs w:val="18"/>
        </w:rPr>
      </w:pPr>
    </w:p>
    <w:tbl>
      <w:tblPr>
        <w:tblStyle w:val="TableGrid"/>
        <w:tblW w:w="8755"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Caption w:val="Table 4.2a"/>
        <w:tblDescription w:val="The layers of influence –  ‘close’ others&#10;"/>
      </w:tblPr>
      <w:tblGrid>
        <w:gridCol w:w="3652"/>
        <w:gridCol w:w="567"/>
        <w:gridCol w:w="567"/>
        <w:gridCol w:w="567"/>
        <w:gridCol w:w="567"/>
        <w:gridCol w:w="567"/>
        <w:gridCol w:w="567"/>
        <w:gridCol w:w="567"/>
        <w:gridCol w:w="567"/>
        <w:gridCol w:w="567"/>
      </w:tblGrid>
      <w:tr w:rsidR="006B23C9" w:rsidTr="00215531">
        <w:trPr>
          <w:cantSplit/>
          <w:trHeight w:val="1134"/>
          <w:tblHeader/>
        </w:trPr>
        <w:tc>
          <w:tcPr>
            <w:tcW w:w="3652" w:type="dxa"/>
            <w:tcBorders>
              <w:top w:val="nil"/>
              <w:left w:val="nil"/>
              <w:bottom w:val="single" w:sz="6" w:space="0" w:color="auto"/>
              <w:right w:val="single" w:sz="6" w:space="0" w:color="auto"/>
            </w:tcBorders>
          </w:tcPr>
          <w:p w:rsidR="006B23C9" w:rsidRPr="004447AE" w:rsidRDefault="006B23C9" w:rsidP="00215531">
            <w:pPr>
              <w:spacing w:line="240" w:lineRule="auto"/>
              <w:jc w:val="left"/>
              <w:rPr>
                <w:b/>
                <w:sz w:val="18"/>
                <w:szCs w:val="18"/>
              </w:rPr>
            </w:pPr>
            <w:r w:rsidRPr="004447AE">
              <w:rPr>
                <w:b/>
                <w:sz w:val="18"/>
                <w:szCs w:val="18"/>
              </w:rPr>
              <w:t>Table</w:t>
            </w:r>
            <w:r>
              <w:rPr>
                <w:b/>
                <w:sz w:val="18"/>
                <w:szCs w:val="18"/>
              </w:rPr>
              <w:t xml:space="preserve"> 4.2a</w:t>
            </w:r>
            <w:r w:rsidRPr="004447AE">
              <w:rPr>
                <w:b/>
                <w:sz w:val="18"/>
                <w:szCs w:val="18"/>
              </w:rPr>
              <w:t xml:space="preserve">: </w:t>
            </w:r>
            <w:r>
              <w:rPr>
                <w:b/>
                <w:sz w:val="18"/>
                <w:szCs w:val="18"/>
              </w:rPr>
              <w:br/>
            </w:r>
            <w:r w:rsidRPr="004447AE">
              <w:rPr>
                <w:b/>
                <w:sz w:val="18"/>
                <w:szCs w:val="18"/>
              </w:rPr>
              <w:t>The layers of influence</w:t>
            </w:r>
            <w:r>
              <w:rPr>
                <w:b/>
                <w:sz w:val="18"/>
                <w:szCs w:val="18"/>
              </w:rPr>
              <w:t xml:space="preserve"> – </w:t>
            </w:r>
            <w:r>
              <w:rPr>
                <w:b/>
                <w:sz w:val="18"/>
                <w:szCs w:val="18"/>
              </w:rPr>
              <w:br/>
              <w:t>‘close’ others</w:t>
            </w:r>
          </w:p>
        </w:tc>
        <w:tc>
          <w:tcPr>
            <w:tcW w:w="567" w:type="dxa"/>
            <w:tcBorders>
              <w:left w:val="single" w:sz="6" w:space="0" w:color="auto"/>
              <w:bottom w:val="single" w:sz="6" w:space="0" w:color="auto"/>
              <w:right w:val="single" w:sz="12" w:space="0" w:color="auto"/>
            </w:tcBorders>
            <w:shd w:val="clear" w:color="auto" w:fill="D9D9D9" w:themeFill="background1" w:themeFillShade="D9"/>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Total</w:t>
            </w:r>
          </w:p>
        </w:tc>
        <w:tc>
          <w:tcPr>
            <w:tcW w:w="567" w:type="dxa"/>
            <w:tcBorders>
              <w:top w:val="single" w:sz="6" w:space="0" w:color="auto"/>
              <w:left w:val="single" w:sz="12" w:space="0" w:color="auto"/>
              <w:bottom w:val="single" w:sz="6" w:space="0" w:color="auto"/>
              <w:right w:val="single" w:sz="6"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Males</w:t>
            </w:r>
          </w:p>
        </w:tc>
        <w:tc>
          <w:tcPr>
            <w:tcW w:w="567" w:type="dxa"/>
            <w:tcBorders>
              <w:top w:val="single" w:sz="6" w:space="0" w:color="auto"/>
              <w:left w:val="single" w:sz="6" w:space="0" w:color="auto"/>
              <w:bottom w:val="single" w:sz="6" w:space="0" w:color="auto"/>
              <w:right w:val="single" w:sz="12"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Females</w:t>
            </w:r>
          </w:p>
        </w:tc>
        <w:tc>
          <w:tcPr>
            <w:tcW w:w="567" w:type="dxa"/>
            <w:tcBorders>
              <w:top w:val="single" w:sz="6" w:space="0" w:color="auto"/>
              <w:left w:val="single" w:sz="12" w:space="0" w:color="auto"/>
              <w:bottom w:val="single" w:sz="6" w:space="0" w:color="auto"/>
              <w:right w:val="single" w:sz="6"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10-14 years</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15-17 years</w:t>
            </w:r>
          </w:p>
        </w:tc>
        <w:tc>
          <w:tcPr>
            <w:tcW w:w="567" w:type="dxa"/>
            <w:tcBorders>
              <w:top w:val="single" w:sz="6" w:space="0" w:color="auto"/>
              <w:left w:val="single" w:sz="6" w:space="0" w:color="auto"/>
              <w:bottom w:val="single" w:sz="6" w:space="0" w:color="auto"/>
              <w:right w:val="single" w:sz="12"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18-25 years</w:t>
            </w:r>
          </w:p>
        </w:tc>
        <w:tc>
          <w:tcPr>
            <w:tcW w:w="567" w:type="dxa"/>
            <w:tcBorders>
              <w:top w:val="single" w:sz="6" w:space="0" w:color="auto"/>
              <w:left w:val="single" w:sz="12" w:space="0" w:color="auto"/>
              <w:bottom w:val="single" w:sz="6" w:space="0" w:color="auto"/>
              <w:right w:val="single" w:sz="6"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CALD</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Indigenous</w:t>
            </w:r>
          </w:p>
        </w:tc>
        <w:tc>
          <w:tcPr>
            <w:tcW w:w="567" w:type="dxa"/>
            <w:tcBorders>
              <w:top w:val="single" w:sz="6" w:space="0" w:color="auto"/>
              <w:left w:val="single" w:sz="6" w:space="0" w:color="auto"/>
              <w:bottom w:val="single" w:sz="6"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Non CALD/Indigenous</w:t>
            </w:r>
          </w:p>
        </w:tc>
      </w:tr>
      <w:tr w:rsidR="006B23C9" w:rsidTr="00215531">
        <w:tc>
          <w:tcPr>
            <w:tcW w:w="3652" w:type="dxa"/>
            <w:tcBorders>
              <w:top w:val="single" w:sz="6" w:space="0" w:color="auto"/>
              <w:bottom w:val="single" w:sz="6" w:space="0" w:color="auto"/>
              <w:right w:val="single" w:sz="6" w:space="0" w:color="auto"/>
            </w:tcBorders>
          </w:tcPr>
          <w:p w:rsidR="006B23C9" w:rsidRPr="00F9255B" w:rsidRDefault="006B23C9" w:rsidP="00215531">
            <w:pPr>
              <w:spacing w:line="240" w:lineRule="auto"/>
              <w:jc w:val="left"/>
              <w:rPr>
                <w:sz w:val="12"/>
                <w:szCs w:val="12"/>
              </w:rPr>
            </w:pPr>
            <w:r w:rsidRPr="00F9255B">
              <w:rPr>
                <w:sz w:val="12"/>
                <w:szCs w:val="12"/>
              </w:rPr>
              <w:t>Base</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sidRPr="00F9255B">
              <w:rPr>
                <w:sz w:val="12"/>
                <w:szCs w:val="12"/>
              </w:rPr>
              <w:t>1000</w:t>
            </w:r>
          </w:p>
        </w:tc>
        <w:tc>
          <w:tcPr>
            <w:tcW w:w="567"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509</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487</w:t>
            </w:r>
          </w:p>
        </w:tc>
        <w:tc>
          <w:tcPr>
            <w:tcW w:w="567"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300</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300</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400</w:t>
            </w:r>
          </w:p>
        </w:tc>
        <w:tc>
          <w:tcPr>
            <w:tcW w:w="567"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235</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sidRPr="00AF5F68">
              <w:rPr>
                <w:sz w:val="12"/>
                <w:szCs w:val="12"/>
              </w:rPr>
              <w:t>19</w:t>
            </w:r>
          </w:p>
        </w:tc>
        <w:tc>
          <w:tcPr>
            <w:tcW w:w="567" w:type="dxa"/>
            <w:tcBorders>
              <w:top w:val="single" w:sz="6" w:space="0" w:color="auto"/>
              <w:left w:val="single" w:sz="6" w:space="0" w:color="auto"/>
              <w:bottom w:val="single" w:sz="6"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746</w:t>
            </w:r>
          </w:p>
        </w:tc>
      </w:tr>
      <w:tr w:rsidR="006B23C9" w:rsidTr="00215531">
        <w:tc>
          <w:tcPr>
            <w:tcW w:w="3652" w:type="dxa"/>
            <w:tcBorders>
              <w:top w:val="single" w:sz="6" w:space="0" w:color="auto"/>
              <w:bottom w:val="single" w:sz="6" w:space="0" w:color="auto"/>
              <w:right w:val="single" w:sz="6" w:space="0" w:color="auto"/>
            </w:tcBorders>
            <w:shd w:val="clear" w:color="auto" w:fill="D9D9D9" w:themeFill="background1" w:themeFillShade="D9"/>
          </w:tcPr>
          <w:p w:rsidR="006B23C9" w:rsidRPr="0018106B" w:rsidRDefault="006B23C9" w:rsidP="00215531">
            <w:pPr>
              <w:spacing w:line="240" w:lineRule="auto"/>
              <w:jc w:val="left"/>
              <w:rPr>
                <w:b/>
                <w:sz w:val="17"/>
                <w:szCs w:val="17"/>
              </w:rPr>
            </w:pPr>
            <w:r w:rsidRPr="0018106B">
              <w:rPr>
                <w:b/>
                <w:sz w:val="17"/>
                <w:szCs w:val="17"/>
              </w:rPr>
              <w:t>Close others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top w:val="single" w:sz="6" w:space="0" w:color="auto"/>
              <w:left w:val="single" w:sz="6" w:space="0" w:color="auto"/>
              <w:bottom w:val="single" w:sz="6"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r>
      <w:tr w:rsidR="006B23C9" w:rsidTr="00215531">
        <w:tc>
          <w:tcPr>
            <w:tcW w:w="3652" w:type="dxa"/>
            <w:tcBorders>
              <w:top w:val="single" w:sz="6" w:space="0" w:color="auto"/>
              <w:bottom w:val="single" w:sz="6" w:space="0" w:color="auto"/>
              <w:right w:val="nil"/>
            </w:tcBorders>
          </w:tcPr>
          <w:p w:rsidR="006B23C9" w:rsidRPr="0018106B" w:rsidRDefault="006B23C9" w:rsidP="00215531">
            <w:pPr>
              <w:spacing w:line="240" w:lineRule="auto"/>
              <w:jc w:val="left"/>
              <w:rPr>
                <w:b/>
                <w:sz w:val="17"/>
                <w:szCs w:val="17"/>
              </w:rPr>
            </w:pPr>
            <w:r w:rsidRPr="0018106B">
              <w:rPr>
                <w:b/>
                <w:sz w:val="17"/>
                <w:szCs w:val="17"/>
              </w:rPr>
              <w:t>Family</w:t>
            </w:r>
          </w:p>
        </w:tc>
        <w:tc>
          <w:tcPr>
            <w:tcW w:w="567" w:type="dxa"/>
            <w:tcBorders>
              <w:top w:val="single" w:sz="6" w:space="0" w:color="auto"/>
              <w:left w:val="nil"/>
              <w:bottom w:val="single" w:sz="6" w:space="0" w:color="auto"/>
              <w:right w:val="nil"/>
            </w:tcBorders>
            <w:shd w:val="clear" w:color="auto" w:fill="auto"/>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tcBorders>
          </w:tcPr>
          <w:p w:rsidR="006B23C9" w:rsidRDefault="006B23C9" w:rsidP="00215531">
            <w:pPr>
              <w:spacing w:line="240" w:lineRule="auto"/>
              <w:jc w:val="center"/>
              <w:rPr>
                <w:sz w:val="16"/>
                <w:szCs w:val="16"/>
              </w:rPr>
            </w:pP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Mothers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77</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71</w:t>
            </w:r>
          </w:p>
        </w:tc>
        <w:tc>
          <w:tcPr>
            <w:tcW w:w="567" w:type="dxa"/>
            <w:tcBorders>
              <w:top w:val="single" w:sz="6" w:space="0" w:color="auto"/>
              <w:left w:val="single" w:sz="6" w:space="0" w:color="auto"/>
              <w:bottom w:val="single" w:sz="6" w:space="0" w:color="auto"/>
              <w:right w:val="single" w:sz="12" w:space="0" w:color="auto"/>
            </w:tcBorders>
          </w:tcPr>
          <w:p w:rsidR="006B23C9" w:rsidRPr="003C0329" w:rsidRDefault="006B23C9" w:rsidP="00215531">
            <w:pPr>
              <w:spacing w:line="240" w:lineRule="auto"/>
              <w:jc w:val="center"/>
              <w:rPr>
                <w:b/>
                <w:color w:val="489A1E"/>
                <w:sz w:val="16"/>
                <w:szCs w:val="16"/>
              </w:rPr>
            </w:pPr>
            <w:r w:rsidRPr="003C0329">
              <w:rPr>
                <w:b/>
                <w:color w:val="489A1E"/>
                <w:sz w:val="16"/>
                <w:szCs w:val="16"/>
              </w:rPr>
              <w:t>83</w:t>
            </w:r>
          </w:p>
        </w:tc>
        <w:tc>
          <w:tcPr>
            <w:tcW w:w="567" w:type="dxa"/>
            <w:tcBorders>
              <w:top w:val="single" w:sz="6" w:space="0" w:color="auto"/>
              <w:left w:val="single" w:sz="12" w:space="0" w:color="auto"/>
              <w:bottom w:val="single" w:sz="6" w:space="0" w:color="auto"/>
              <w:right w:val="single" w:sz="6" w:space="0" w:color="auto"/>
            </w:tcBorders>
          </w:tcPr>
          <w:p w:rsidR="006B23C9" w:rsidRPr="003C0329" w:rsidRDefault="006B23C9" w:rsidP="00215531">
            <w:pPr>
              <w:spacing w:line="240" w:lineRule="auto"/>
              <w:jc w:val="center"/>
              <w:rPr>
                <w:b/>
                <w:sz w:val="16"/>
                <w:szCs w:val="16"/>
              </w:rPr>
            </w:pPr>
            <w:r w:rsidRPr="003C0329">
              <w:rPr>
                <w:b/>
                <w:color w:val="489A1E"/>
                <w:sz w:val="16"/>
                <w:szCs w:val="16"/>
              </w:rPr>
              <w:t>87</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81</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70</w:t>
            </w:r>
          </w:p>
        </w:tc>
        <w:tc>
          <w:tcPr>
            <w:tcW w:w="567" w:type="dxa"/>
            <w:tcBorders>
              <w:top w:val="single" w:sz="6" w:space="0" w:color="auto"/>
              <w:left w:val="single" w:sz="12" w:space="0" w:color="auto"/>
              <w:bottom w:val="single" w:sz="6" w:space="0" w:color="auto"/>
              <w:right w:val="single" w:sz="6" w:space="0" w:color="auto"/>
            </w:tcBorders>
          </w:tcPr>
          <w:p w:rsidR="006B23C9" w:rsidRPr="00FA67D8" w:rsidRDefault="006B23C9" w:rsidP="00215531">
            <w:pPr>
              <w:spacing w:line="240" w:lineRule="auto"/>
              <w:jc w:val="center"/>
              <w:rPr>
                <w:b/>
                <w:sz w:val="16"/>
                <w:szCs w:val="16"/>
              </w:rPr>
            </w:pPr>
            <w:r w:rsidRPr="00FA67D8">
              <w:rPr>
                <w:b/>
                <w:color w:val="C00000"/>
                <w:sz w:val="16"/>
                <w:szCs w:val="16"/>
              </w:rPr>
              <w:t>72</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96</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78</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Fathers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66</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64</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69</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77</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68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60</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67</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81</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66</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Older sister</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51</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55</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55</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50</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50</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60</w:t>
            </w:r>
          </w:p>
        </w:tc>
        <w:tc>
          <w:tcPr>
            <w:tcW w:w="567" w:type="dxa"/>
            <w:tcBorders>
              <w:top w:val="single" w:sz="6" w:space="0" w:color="auto"/>
              <w:left w:val="single" w:sz="6" w:space="0" w:color="auto"/>
              <w:bottom w:val="single" w:sz="6" w:space="0" w:color="auto"/>
              <w:right w:val="single" w:sz="6" w:space="0" w:color="auto"/>
            </w:tcBorders>
          </w:tcPr>
          <w:p w:rsidR="006B23C9" w:rsidRPr="00FA67D8" w:rsidRDefault="006B23C9" w:rsidP="00215531">
            <w:pPr>
              <w:spacing w:line="240" w:lineRule="auto"/>
              <w:jc w:val="center"/>
              <w:rPr>
                <w:b/>
                <w:sz w:val="16"/>
                <w:szCs w:val="16"/>
              </w:rPr>
            </w:pPr>
            <w:r w:rsidRPr="00FA67D8">
              <w:rPr>
                <w:b/>
                <w:color w:val="C00000"/>
                <w:sz w:val="16"/>
                <w:szCs w:val="16"/>
              </w:rPr>
              <w:t>0</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48</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Grandmother</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49</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51</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61</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51</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42</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46</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52</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51</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Grandfather</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46</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47</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45</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55</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50</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39</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45</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47</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47</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Older brother</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43</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42</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45</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43</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46</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57</w:t>
            </w:r>
          </w:p>
        </w:tc>
        <w:tc>
          <w:tcPr>
            <w:tcW w:w="567" w:type="dxa"/>
            <w:tcBorders>
              <w:top w:val="single" w:sz="6" w:space="0" w:color="auto"/>
              <w:left w:val="single" w:sz="6" w:space="0" w:color="auto"/>
              <w:bottom w:val="single" w:sz="6" w:space="0" w:color="auto"/>
              <w:right w:val="single" w:sz="6" w:space="0" w:color="auto"/>
            </w:tcBorders>
          </w:tcPr>
          <w:p w:rsidR="006B23C9" w:rsidRPr="00FA67D8" w:rsidRDefault="006B23C9" w:rsidP="00215531">
            <w:pPr>
              <w:spacing w:line="240" w:lineRule="auto"/>
              <w:jc w:val="center"/>
              <w:rPr>
                <w:b/>
                <w:sz w:val="16"/>
                <w:szCs w:val="16"/>
              </w:rPr>
            </w:pPr>
            <w:r w:rsidRPr="00FA67D8">
              <w:rPr>
                <w:b/>
                <w:color w:val="C00000"/>
                <w:sz w:val="16"/>
                <w:szCs w:val="16"/>
              </w:rPr>
              <w:t>0</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38</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Younger sister</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37</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32</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42</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45</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39</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31</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36</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Younger brother</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34</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33</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35</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37</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30</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33</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47</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51</w:t>
            </w:r>
          </w:p>
        </w:tc>
        <w:tc>
          <w:tcPr>
            <w:tcW w:w="567" w:type="dxa"/>
            <w:tcBorders>
              <w:top w:val="single" w:sz="6" w:space="0" w:color="auto"/>
              <w:left w:val="single" w:sz="6" w:space="0" w:color="auto"/>
              <w:bottom w:val="single" w:sz="6" w:space="0" w:color="auto"/>
            </w:tcBorders>
          </w:tcPr>
          <w:p w:rsidR="006B23C9" w:rsidRPr="00BB7C64" w:rsidRDefault="006B23C9" w:rsidP="00215531">
            <w:pPr>
              <w:spacing w:line="240" w:lineRule="auto"/>
              <w:jc w:val="center"/>
              <w:rPr>
                <w:b/>
                <w:color w:val="C50017"/>
                <w:sz w:val="16"/>
                <w:szCs w:val="16"/>
              </w:rPr>
            </w:pPr>
            <w:r w:rsidRPr="00BB7C64">
              <w:rPr>
                <w:b/>
                <w:color w:val="C50017"/>
                <w:sz w:val="16"/>
                <w:szCs w:val="16"/>
              </w:rPr>
              <w:t>28</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Other relative (older)</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27</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26</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39</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32</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17</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35</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29</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24</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Other relative (younger / same age)</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21</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21</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21</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30</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23</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15</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31</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18</w:t>
            </w:r>
          </w:p>
        </w:tc>
      </w:tr>
      <w:tr w:rsidR="006B23C9" w:rsidTr="00215531">
        <w:tc>
          <w:tcPr>
            <w:tcW w:w="3652" w:type="dxa"/>
            <w:tcBorders>
              <w:top w:val="single" w:sz="6" w:space="0" w:color="auto"/>
              <w:bottom w:val="single" w:sz="6" w:space="0" w:color="auto"/>
              <w:right w:val="nil"/>
            </w:tcBorders>
          </w:tcPr>
          <w:p w:rsidR="006B23C9" w:rsidRPr="0018106B" w:rsidRDefault="006B23C9" w:rsidP="00215531">
            <w:pPr>
              <w:spacing w:line="240" w:lineRule="auto"/>
              <w:jc w:val="left"/>
              <w:rPr>
                <w:b/>
                <w:sz w:val="17"/>
                <w:szCs w:val="17"/>
              </w:rPr>
            </w:pPr>
            <w:r w:rsidRPr="0018106B">
              <w:rPr>
                <w:b/>
                <w:sz w:val="17"/>
                <w:szCs w:val="17"/>
              </w:rPr>
              <w:t>Peers</w:t>
            </w:r>
          </w:p>
        </w:tc>
        <w:tc>
          <w:tcPr>
            <w:tcW w:w="567" w:type="dxa"/>
            <w:tcBorders>
              <w:top w:val="single" w:sz="6" w:space="0" w:color="auto"/>
              <w:left w:val="nil"/>
              <w:bottom w:val="single" w:sz="6" w:space="0" w:color="auto"/>
              <w:right w:val="nil"/>
            </w:tcBorders>
            <w:shd w:val="clear" w:color="auto" w:fill="auto"/>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right w:val="nil"/>
            </w:tcBorders>
          </w:tcPr>
          <w:p w:rsidR="006B23C9" w:rsidRDefault="006B23C9" w:rsidP="00215531">
            <w:pPr>
              <w:spacing w:line="240" w:lineRule="auto"/>
              <w:jc w:val="center"/>
              <w:rPr>
                <w:sz w:val="16"/>
                <w:szCs w:val="16"/>
              </w:rPr>
            </w:pPr>
          </w:p>
        </w:tc>
        <w:tc>
          <w:tcPr>
            <w:tcW w:w="567" w:type="dxa"/>
            <w:tcBorders>
              <w:top w:val="single" w:sz="6" w:space="0" w:color="auto"/>
              <w:left w:val="nil"/>
              <w:bottom w:val="single" w:sz="6" w:space="0" w:color="auto"/>
            </w:tcBorders>
          </w:tcPr>
          <w:p w:rsidR="006B23C9" w:rsidRDefault="006B23C9" w:rsidP="00215531">
            <w:pPr>
              <w:spacing w:line="240" w:lineRule="auto"/>
              <w:jc w:val="center"/>
              <w:rPr>
                <w:sz w:val="16"/>
                <w:szCs w:val="16"/>
              </w:rPr>
            </w:pP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Close female friends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47</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36</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60</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48</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47</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39</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52</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50</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Close male friends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42</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50</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34</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41</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46</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41</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38</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58</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43</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Girlfriends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36</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40</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32</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29</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38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40</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32</w:t>
            </w:r>
          </w:p>
        </w:tc>
        <w:tc>
          <w:tcPr>
            <w:tcW w:w="567" w:type="dxa"/>
            <w:tcBorders>
              <w:top w:val="single" w:sz="6" w:space="0" w:color="auto"/>
              <w:left w:val="single" w:sz="6" w:space="0" w:color="auto"/>
              <w:bottom w:val="single" w:sz="6" w:space="0" w:color="auto"/>
              <w:right w:val="single" w:sz="6" w:space="0" w:color="auto"/>
            </w:tcBorders>
          </w:tcPr>
          <w:p w:rsidR="006B23C9" w:rsidRPr="00FA67D8" w:rsidRDefault="006B23C9" w:rsidP="00215531">
            <w:pPr>
              <w:spacing w:line="240" w:lineRule="auto"/>
              <w:jc w:val="center"/>
              <w:rPr>
                <w:b/>
                <w:sz w:val="16"/>
                <w:szCs w:val="16"/>
              </w:rPr>
            </w:pPr>
            <w:r w:rsidRPr="00FA67D8">
              <w:rPr>
                <w:b/>
                <w:color w:val="C00000"/>
                <w:sz w:val="16"/>
                <w:szCs w:val="16"/>
              </w:rPr>
              <w:t>17</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38</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Boyfriends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34</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19</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51</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22</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28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44</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36</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10</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35</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Friends of friends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9</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14</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5</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9</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18</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20</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6</w:t>
            </w:r>
          </w:p>
        </w:tc>
      </w:tr>
      <w:tr w:rsidR="006B23C9" w:rsidTr="00215531">
        <w:tc>
          <w:tcPr>
            <w:tcW w:w="3652" w:type="dxa"/>
            <w:tcBorders>
              <w:top w:val="single" w:sz="6" w:space="0" w:color="auto"/>
              <w:bottom w:val="single" w:sz="6" w:space="0" w:color="auto"/>
              <w:right w:val="single" w:sz="6" w:space="0" w:color="auto"/>
            </w:tcBorders>
          </w:tcPr>
          <w:p w:rsidR="006B23C9" w:rsidRPr="0018106B" w:rsidRDefault="006B23C9" w:rsidP="00215531">
            <w:pPr>
              <w:spacing w:line="240" w:lineRule="auto"/>
              <w:jc w:val="left"/>
              <w:rPr>
                <w:sz w:val="17"/>
                <w:szCs w:val="17"/>
              </w:rPr>
            </w:pPr>
            <w:r w:rsidRPr="0018106B">
              <w:rPr>
                <w:sz w:val="17"/>
                <w:szCs w:val="17"/>
              </w:rPr>
              <w:t>Facebook friends</w:t>
            </w:r>
          </w:p>
        </w:tc>
        <w:tc>
          <w:tcPr>
            <w:tcW w:w="56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8</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11</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5</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11</w:t>
            </w:r>
          </w:p>
        </w:tc>
        <w:tc>
          <w:tcPr>
            <w:tcW w:w="567" w:type="dxa"/>
            <w:tcBorders>
              <w:top w:val="single" w:sz="6" w:space="0" w:color="auto"/>
              <w:left w:val="single" w:sz="6" w:space="0" w:color="auto"/>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6</w:t>
            </w:r>
          </w:p>
        </w:tc>
        <w:tc>
          <w:tcPr>
            <w:tcW w:w="567" w:type="dxa"/>
            <w:tcBorders>
              <w:top w:val="single" w:sz="6" w:space="0" w:color="auto"/>
              <w:left w:val="single" w:sz="12"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6B23C9" w:rsidRPr="00F9255B" w:rsidRDefault="006B23C9" w:rsidP="00215531">
            <w:pPr>
              <w:spacing w:line="240" w:lineRule="auto"/>
              <w:jc w:val="center"/>
              <w:rPr>
                <w:sz w:val="16"/>
                <w:szCs w:val="16"/>
              </w:rPr>
            </w:pPr>
            <w:r>
              <w:rPr>
                <w:sz w:val="16"/>
                <w:szCs w:val="16"/>
              </w:rPr>
              <w:t>13</w:t>
            </w:r>
          </w:p>
        </w:tc>
        <w:tc>
          <w:tcPr>
            <w:tcW w:w="567" w:type="dxa"/>
            <w:tcBorders>
              <w:top w:val="single" w:sz="6" w:space="0" w:color="auto"/>
              <w:left w:val="single" w:sz="6"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7</w:t>
            </w:r>
          </w:p>
        </w:tc>
      </w:tr>
    </w:tbl>
    <w:p w:rsidR="006B23C9" w:rsidRDefault="006B23C9" w:rsidP="006B23C9">
      <w:pPr>
        <w:spacing w:line="240" w:lineRule="auto"/>
        <w:jc w:val="left"/>
        <w:rPr>
          <w:i/>
          <w:color w:val="808080" w:themeColor="background1" w:themeShade="80"/>
          <w:sz w:val="12"/>
          <w:szCs w:val="12"/>
        </w:rPr>
      </w:pPr>
      <w:r>
        <w:rPr>
          <w:color w:val="808080" w:themeColor="background1" w:themeShade="80"/>
          <w:sz w:val="12"/>
          <w:szCs w:val="12"/>
        </w:rPr>
        <w:t>Source q</w:t>
      </w:r>
      <w:r w:rsidRPr="00E514AE">
        <w:rPr>
          <w:color w:val="808080" w:themeColor="background1" w:themeShade="80"/>
          <w:sz w:val="12"/>
          <w:szCs w:val="12"/>
        </w:rPr>
        <w:t xml:space="preserve">uestion: </w:t>
      </w:r>
      <w:r w:rsidRPr="00E514AE">
        <w:rPr>
          <w:i/>
          <w:color w:val="808080" w:themeColor="background1" w:themeShade="80"/>
          <w:sz w:val="12"/>
          <w:szCs w:val="12"/>
        </w:rPr>
        <w:t>“Some things and/or people have a pretty big influence on our opinions …and, other things / people don’t really influence us that much.  For each of the things / people below, tell us whether you’d care about their opinions …assuming they were sharing something on a topic that was important to them.”</w:t>
      </w:r>
      <w:r>
        <w:rPr>
          <w:i/>
          <w:color w:val="808080" w:themeColor="background1" w:themeShade="80"/>
          <w:sz w:val="12"/>
          <w:szCs w:val="12"/>
        </w:rPr>
        <w:t xml:space="preserve">  Data shown reflects top scale point: “What they say is pretty important to me”.</w:t>
      </w:r>
    </w:p>
    <w:p w:rsidR="006B23C9" w:rsidRPr="00E514AE" w:rsidRDefault="006B23C9" w:rsidP="006B23C9">
      <w:pPr>
        <w:spacing w:line="240" w:lineRule="auto"/>
        <w:jc w:val="left"/>
        <w:rPr>
          <w:color w:val="489A1E"/>
          <w:sz w:val="12"/>
          <w:szCs w:val="12"/>
        </w:rPr>
      </w:pPr>
      <w:r w:rsidRPr="00E514AE">
        <w:rPr>
          <w:color w:val="489A1E"/>
          <w:sz w:val="12"/>
          <w:szCs w:val="12"/>
        </w:rPr>
        <w:t>Green highlighted text denotes significantly higher compared to other sub-groups.</w:t>
      </w:r>
    </w:p>
    <w:p w:rsidR="006B23C9" w:rsidRPr="00D93D7E" w:rsidRDefault="006B23C9" w:rsidP="00D93D7E">
      <w:pPr>
        <w:spacing w:line="240" w:lineRule="auto"/>
        <w:jc w:val="left"/>
        <w:rPr>
          <w:color w:val="C50017"/>
          <w:sz w:val="12"/>
          <w:szCs w:val="12"/>
        </w:rPr>
      </w:pPr>
      <w:r w:rsidRPr="00E514AE">
        <w:rPr>
          <w:color w:val="C50017"/>
          <w:sz w:val="12"/>
          <w:szCs w:val="12"/>
        </w:rPr>
        <w:t>Red highlighted text denotes significantly lower compared to other sub-groups</w:t>
      </w:r>
      <w:r>
        <w:rPr>
          <w:color w:val="C50017"/>
          <w:sz w:val="12"/>
          <w:szCs w:val="12"/>
        </w:rPr>
        <w:t>.</w:t>
      </w:r>
    </w:p>
    <w:p w:rsidR="006B23C9" w:rsidRDefault="006B23C9" w:rsidP="006B23C9">
      <w:pPr>
        <w:spacing w:line="280" w:lineRule="exact"/>
        <w:jc w:val="left"/>
        <w:rPr>
          <w:b/>
          <w:color w:val="3EB1CC"/>
          <w:sz w:val="18"/>
          <w:szCs w:val="18"/>
        </w:rPr>
      </w:pPr>
    </w:p>
    <w:p w:rsidR="006B23C9" w:rsidRPr="00F0798B" w:rsidRDefault="006B23C9" w:rsidP="006B23C9">
      <w:pPr>
        <w:spacing w:line="280" w:lineRule="exact"/>
        <w:jc w:val="left"/>
        <w:rPr>
          <w:b/>
          <w:color w:val="3EB1CC"/>
          <w:sz w:val="18"/>
          <w:szCs w:val="18"/>
        </w:rPr>
      </w:pPr>
      <w:r w:rsidRPr="00F0798B">
        <w:rPr>
          <w:b/>
          <w:color w:val="3EB1CC"/>
          <w:sz w:val="18"/>
          <w:szCs w:val="18"/>
        </w:rPr>
        <w:t xml:space="preserve">The role of </w:t>
      </w:r>
      <w:r>
        <w:rPr>
          <w:b/>
          <w:color w:val="3EB1CC"/>
          <w:sz w:val="18"/>
          <w:szCs w:val="18"/>
        </w:rPr>
        <w:t>distant</w:t>
      </w:r>
      <w:r w:rsidRPr="00F0798B">
        <w:rPr>
          <w:b/>
          <w:color w:val="3EB1CC"/>
          <w:sz w:val="18"/>
          <w:szCs w:val="18"/>
        </w:rPr>
        <w:t xml:space="preserve"> others</w:t>
      </w:r>
      <w:r>
        <w:rPr>
          <w:b/>
          <w:color w:val="3EB1CC"/>
          <w:sz w:val="18"/>
          <w:szCs w:val="18"/>
        </w:rPr>
        <w:t xml:space="preserve"> – settings</w:t>
      </w:r>
    </w:p>
    <w:p w:rsidR="006B23C9" w:rsidRDefault="006B23C9" w:rsidP="006B23C9">
      <w:pPr>
        <w:spacing w:line="280" w:lineRule="exact"/>
        <w:jc w:val="left"/>
        <w:rPr>
          <w:sz w:val="18"/>
          <w:szCs w:val="18"/>
        </w:rPr>
      </w:pPr>
      <w:r w:rsidRPr="00536D63">
        <w:rPr>
          <w:b/>
          <w:sz w:val="18"/>
          <w:szCs w:val="18"/>
        </w:rPr>
        <w:t>Settings are important</w:t>
      </w:r>
      <w:r w:rsidRPr="00536D63">
        <w:rPr>
          <w:sz w:val="18"/>
          <w:szCs w:val="18"/>
        </w:rPr>
        <w:t xml:space="preserve">, </w:t>
      </w:r>
      <w:r>
        <w:rPr>
          <w:sz w:val="18"/>
          <w:szCs w:val="18"/>
        </w:rPr>
        <w:t>and will need to be included in an influencer strategy.  The breadth for which settings will be able to reach young people will be dependent on their membership / participation levels.  That is, the qualitative and quantitative data strongly suggests that when a young person is a member of a particular setting, that setting becomes highly influential on their attitudinal and behavioural development.</w:t>
      </w:r>
    </w:p>
    <w:p w:rsidR="006B23C9" w:rsidRDefault="006B23C9" w:rsidP="006B23C9">
      <w:pPr>
        <w:spacing w:line="280" w:lineRule="exact"/>
        <w:jc w:val="left"/>
        <w:rPr>
          <w:sz w:val="18"/>
          <w:szCs w:val="18"/>
        </w:rPr>
      </w:pPr>
    </w:p>
    <w:p w:rsidR="006B23C9" w:rsidRDefault="006B23C9" w:rsidP="006B23C9">
      <w:pPr>
        <w:spacing w:after="120" w:line="280" w:lineRule="exact"/>
        <w:jc w:val="left"/>
        <w:rPr>
          <w:sz w:val="18"/>
          <w:szCs w:val="18"/>
        </w:rPr>
      </w:pPr>
      <w:r>
        <w:rPr>
          <w:sz w:val="18"/>
          <w:szCs w:val="18"/>
        </w:rPr>
        <w:t xml:space="preserve">As shown in Table 4.2b, in general, all settings appear </w:t>
      </w:r>
      <w:r w:rsidRPr="00264404">
        <w:rPr>
          <w:b/>
          <w:sz w:val="18"/>
          <w:szCs w:val="18"/>
        </w:rPr>
        <w:t>more influential on those aged 10-14 years</w:t>
      </w:r>
      <w:r>
        <w:rPr>
          <w:sz w:val="18"/>
          <w:szCs w:val="18"/>
        </w:rPr>
        <w:t>, declining in terms of both participation and influence with age:</w:t>
      </w:r>
    </w:p>
    <w:p w:rsidR="006B23C9" w:rsidRDefault="006B23C9" w:rsidP="006B23C9">
      <w:pPr>
        <w:pStyle w:val="ListParagraph"/>
        <w:numPr>
          <w:ilvl w:val="0"/>
          <w:numId w:val="31"/>
        </w:numPr>
        <w:spacing w:after="120" w:line="280" w:lineRule="exact"/>
        <w:contextualSpacing w:val="0"/>
        <w:jc w:val="left"/>
        <w:rPr>
          <w:sz w:val="18"/>
          <w:szCs w:val="18"/>
        </w:rPr>
      </w:pPr>
      <w:r w:rsidRPr="00536D63">
        <w:rPr>
          <w:b/>
          <w:sz w:val="18"/>
          <w:szCs w:val="18"/>
        </w:rPr>
        <w:t>Teachers</w:t>
      </w:r>
      <w:r>
        <w:rPr>
          <w:sz w:val="18"/>
          <w:szCs w:val="18"/>
        </w:rPr>
        <w:t xml:space="preserve"> (school / TAFE / university) have the highest level of potential influence, primarily as a function of their ability to reach young people.  They are most influential, however, among those aged 10-14 years, with influence declining steadily with age.  </w:t>
      </w:r>
    </w:p>
    <w:p w:rsidR="006B23C9" w:rsidRDefault="006B23C9" w:rsidP="006B23C9">
      <w:pPr>
        <w:pStyle w:val="ListParagraph"/>
        <w:numPr>
          <w:ilvl w:val="0"/>
          <w:numId w:val="31"/>
        </w:numPr>
        <w:spacing w:after="120" w:line="280" w:lineRule="exact"/>
        <w:contextualSpacing w:val="0"/>
        <w:jc w:val="left"/>
        <w:rPr>
          <w:sz w:val="18"/>
          <w:szCs w:val="18"/>
        </w:rPr>
      </w:pPr>
      <w:r w:rsidRPr="00536D63">
        <w:rPr>
          <w:b/>
          <w:sz w:val="18"/>
          <w:szCs w:val="18"/>
        </w:rPr>
        <w:t>Sporting coaches</w:t>
      </w:r>
      <w:r>
        <w:rPr>
          <w:sz w:val="18"/>
          <w:szCs w:val="18"/>
        </w:rPr>
        <w:t xml:space="preserve"> and sport as a setting will be important to include in an influencer strategy.  </w:t>
      </w:r>
    </w:p>
    <w:p w:rsidR="006B23C9" w:rsidRDefault="006B23C9" w:rsidP="006B23C9">
      <w:pPr>
        <w:pStyle w:val="ListParagraph"/>
        <w:numPr>
          <w:ilvl w:val="1"/>
          <w:numId w:val="31"/>
        </w:numPr>
        <w:spacing w:after="120" w:line="280" w:lineRule="exact"/>
        <w:ind w:left="714"/>
        <w:contextualSpacing w:val="0"/>
        <w:jc w:val="left"/>
        <w:rPr>
          <w:sz w:val="18"/>
          <w:szCs w:val="18"/>
        </w:rPr>
      </w:pPr>
      <w:r>
        <w:rPr>
          <w:sz w:val="18"/>
          <w:szCs w:val="18"/>
        </w:rPr>
        <w:t xml:space="preserve">This is particularly true for </w:t>
      </w:r>
      <w:r w:rsidRPr="001151AC">
        <w:rPr>
          <w:b/>
          <w:sz w:val="18"/>
          <w:szCs w:val="18"/>
        </w:rPr>
        <w:t>males</w:t>
      </w:r>
      <w:r>
        <w:rPr>
          <w:sz w:val="18"/>
          <w:szCs w:val="18"/>
        </w:rPr>
        <w:t xml:space="preserve"> and </w:t>
      </w:r>
      <w:r w:rsidRPr="00EC1D61">
        <w:rPr>
          <w:b/>
          <w:sz w:val="18"/>
          <w:szCs w:val="18"/>
        </w:rPr>
        <w:t>Indigenous</w:t>
      </w:r>
      <w:r>
        <w:rPr>
          <w:sz w:val="18"/>
          <w:szCs w:val="18"/>
        </w:rPr>
        <w:t xml:space="preserve"> young people for which there are high stated levels of both influence and participation</w:t>
      </w:r>
    </w:p>
    <w:p w:rsidR="006B23C9" w:rsidRDefault="006B23C9" w:rsidP="006B23C9">
      <w:pPr>
        <w:pStyle w:val="ListParagraph"/>
        <w:numPr>
          <w:ilvl w:val="0"/>
          <w:numId w:val="31"/>
        </w:numPr>
        <w:spacing w:after="120" w:line="280" w:lineRule="exact"/>
        <w:contextualSpacing w:val="0"/>
        <w:jc w:val="left"/>
        <w:rPr>
          <w:sz w:val="18"/>
          <w:szCs w:val="18"/>
        </w:rPr>
      </w:pPr>
      <w:r w:rsidRPr="00264404">
        <w:rPr>
          <w:b/>
          <w:sz w:val="18"/>
          <w:szCs w:val="18"/>
        </w:rPr>
        <w:lastRenderedPageBreak/>
        <w:t>Music / dance / drama teachers</w:t>
      </w:r>
      <w:r>
        <w:rPr>
          <w:sz w:val="18"/>
          <w:szCs w:val="18"/>
        </w:rPr>
        <w:t xml:space="preserve"> are equally as influential as sporting coaches among young </w:t>
      </w:r>
      <w:proofErr w:type="gramStart"/>
      <w:r>
        <w:rPr>
          <w:sz w:val="18"/>
          <w:szCs w:val="18"/>
        </w:rPr>
        <w:t>females</w:t>
      </w:r>
      <w:proofErr w:type="gramEnd"/>
      <w:r>
        <w:rPr>
          <w:sz w:val="18"/>
          <w:szCs w:val="18"/>
        </w:rPr>
        <w:t>.</w:t>
      </w:r>
    </w:p>
    <w:p w:rsidR="006B23C9" w:rsidRDefault="006B23C9" w:rsidP="006B23C9">
      <w:pPr>
        <w:pStyle w:val="ListParagraph"/>
        <w:numPr>
          <w:ilvl w:val="0"/>
          <w:numId w:val="31"/>
        </w:numPr>
        <w:spacing w:line="280" w:lineRule="exact"/>
        <w:ind w:left="357" w:hanging="357"/>
        <w:contextualSpacing w:val="0"/>
        <w:jc w:val="left"/>
        <w:rPr>
          <w:sz w:val="18"/>
          <w:szCs w:val="18"/>
        </w:rPr>
      </w:pPr>
      <w:r>
        <w:rPr>
          <w:sz w:val="18"/>
          <w:szCs w:val="18"/>
        </w:rPr>
        <w:t xml:space="preserve">Leaders at </w:t>
      </w:r>
      <w:r w:rsidRPr="00264404">
        <w:rPr>
          <w:b/>
          <w:sz w:val="18"/>
          <w:szCs w:val="18"/>
        </w:rPr>
        <w:t>places of worship</w:t>
      </w:r>
      <w:r>
        <w:rPr>
          <w:sz w:val="18"/>
          <w:szCs w:val="18"/>
        </w:rPr>
        <w:t xml:space="preserve"> will be particularly important reaching those who are </w:t>
      </w:r>
      <w:r w:rsidRPr="00EC1D61">
        <w:rPr>
          <w:b/>
          <w:sz w:val="18"/>
          <w:szCs w:val="18"/>
        </w:rPr>
        <w:t>CALD</w:t>
      </w:r>
      <w:r>
        <w:rPr>
          <w:sz w:val="18"/>
          <w:szCs w:val="18"/>
        </w:rPr>
        <w:t>.</w:t>
      </w:r>
    </w:p>
    <w:p w:rsidR="006B23C9" w:rsidRDefault="006B23C9" w:rsidP="006B23C9">
      <w:pPr>
        <w:pStyle w:val="ListParagraph"/>
        <w:spacing w:line="280" w:lineRule="exact"/>
        <w:ind w:left="357"/>
        <w:rPr>
          <w:sz w:val="18"/>
          <w:szCs w:val="18"/>
        </w:rPr>
      </w:pPr>
      <w:r>
        <w:rPr>
          <w:sz w:val="18"/>
          <w:szCs w:val="18"/>
        </w:rPr>
        <w:t xml:space="preserve"> </w:t>
      </w:r>
    </w:p>
    <w:tbl>
      <w:tblPr>
        <w:tblStyle w:val="TableGrid"/>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right w:w="0" w:type="dxa"/>
        </w:tblCellMar>
        <w:tblLook w:val="04A0" w:firstRow="1" w:lastRow="0" w:firstColumn="1" w:lastColumn="0" w:noHBand="0" w:noVBand="1"/>
        <w:tblCaption w:val="Table 4.2b"/>
        <w:tblDescription w:val="The layers of influence – close and distant others&#10;"/>
      </w:tblPr>
      <w:tblGrid>
        <w:gridCol w:w="3652"/>
        <w:gridCol w:w="567"/>
        <w:gridCol w:w="567"/>
        <w:gridCol w:w="567"/>
        <w:gridCol w:w="567"/>
        <w:gridCol w:w="567"/>
        <w:gridCol w:w="567"/>
        <w:gridCol w:w="567"/>
        <w:gridCol w:w="567"/>
        <w:gridCol w:w="567"/>
      </w:tblGrid>
      <w:tr w:rsidR="006B23C9" w:rsidTr="00215531">
        <w:trPr>
          <w:cantSplit/>
          <w:trHeight w:val="1072"/>
          <w:tblHeader/>
        </w:trPr>
        <w:tc>
          <w:tcPr>
            <w:tcW w:w="3652" w:type="dxa"/>
            <w:tcBorders>
              <w:top w:val="nil"/>
              <w:left w:val="nil"/>
              <w:right w:val="single" w:sz="6" w:space="0" w:color="auto"/>
            </w:tcBorders>
          </w:tcPr>
          <w:p w:rsidR="006B23C9" w:rsidRPr="004447AE" w:rsidRDefault="006B23C9" w:rsidP="00215531">
            <w:pPr>
              <w:spacing w:line="240" w:lineRule="auto"/>
              <w:jc w:val="left"/>
              <w:rPr>
                <w:b/>
                <w:sz w:val="18"/>
                <w:szCs w:val="18"/>
              </w:rPr>
            </w:pPr>
            <w:r w:rsidRPr="004447AE">
              <w:rPr>
                <w:b/>
                <w:sz w:val="18"/>
                <w:szCs w:val="18"/>
              </w:rPr>
              <w:t>Table</w:t>
            </w:r>
            <w:r>
              <w:rPr>
                <w:b/>
                <w:sz w:val="18"/>
                <w:szCs w:val="18"/>
              </w:rPr>
              <w:t xml:space="preserve"> 4.2b</w:t>
            </w:r>
            <w:r w:rsidRPr="004447AE">
              <w:rPr>
                <w:b/>
                <w:sz w:val="18"/>
                <w:szCs w:val="18"/>
              </w:rPr>
              <w:t xml:space="preserve">: </w:t>
            </w:r>
            <w:r>
              <w:rPr>
                <w:b/>
                <w:sz w:val="18"/>
                <w:szCs w:val="18"/>
              </w:rPr>
              <w:br/>
            </w:r>
            <w:r w:rsidRPr="004447AE">
              <w:rPr>
                <w:b/>
                <w:sz w:val="18"/>
                <w:szCs w:val="18"/>
              </w:rPr>
              <w:t>The layers of influence</w:t>
            </w:r>
            <w:r>
              <w:rPr>
                <w:b/>
                <w:sz w:val="18"/>
                <w:szCs w:val="18"/>
              </w:rPr>
              <w:t xml:space="preserve"> – </w:t>
            </w:r>
            <w:r>
              <w:rPr>
                <w:b/>
                <w:sz w:val="18"/>
                <w:szCs w:val="18"/>
              </w:rPr>
              <w:br/>
              <w:t>close and distant others</w:t>
            </w:r>
          </w:p>
        </w:tc>
        <w:tc>
          <w:tcPr>
            <w:tcW w:w="567" w:type="dxa"/>
            <w:tcBorders>
              <w:left w:val="single" w:sz="6" w:space="0" w:color="auto"/>
              <w:right w:val="single" w:sz="12" w:space="0" w:color="auto"/>
            </w:tcBorders>
            <w:shd w:val="clear" w:color="auto" w:fill="D9D9D9" w:themeFill="background1" w:themeFillShade="D9"/>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Total</w:t>
            </w:r>
          </w:p>
        </w:tc>
        <w:tc>
          <w:tcPr>
            <w:tcW w:w="567" w:type="dxa"/>
            <w:tcBorders>
              <w:left w:val="single" w:sz="12"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Males</w:t>
            </w:r>
          </w:p>
        </w:tc>
        <w:tc>
          <w:tcPr>
            <w:tcW w:w="567" w:type="dxa"/>
            <w:tcBorders>
              <w:right w:val="single" w:sz="12"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Females</w:t>
            </w:r>
          </w:p>
        </w:tc>
        <w:tc>
          <w:tcPr>
            <w:tcW w:w="567" w:type="dxa"/>
            <w:tcBorders>
              <w:left w:val="single" w:sz="12"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10-14 years</w:t>
            </w:r>
          </w:p>
        </w:tc>
        <w:tc>
          <w:tcPr>
            <w:tcW w:w="567" w:type="dxa"/>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15-17 years</w:t>
            </w:r>
          </w:p>
        </w:tc>
        <w:tc>
          <w:tcPr>
            <w:tcW w:w="567" w:type="dxa"/>
            <w:tcBorders>
              <w:right w:val="single" w:sz="12"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18-25 years</w:t>
            </w:r>
          </w:p>
        </w:tc>
        <w:tc>
          <w:tcPr>
            <w:tcW w:w="567" w:type="dxa"/>
            <w:tcBorders>
              <w:left w:val="single" w:sz="12" w:space="0" w:color="auto"/>
            </w:tcBorders>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CALD</w:t>
            </w:r>
          </w:p>
        </w:tc>
        <w:tc>
          <w:tcPr>
            <w:tcW w:w="567" w:type="dxa"/>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Indigenous</w:t>
            </w:r>
          </w:p>
        </w:tc>
        <w:tc>
          <w:tcPr>
            <w:tcW w:w="567" w:type="dxa"/>
            <w:textDirection w:val="btLr"/>
            <w:vAlign w:val="center"/>
          </w:tcPr>
          <w:p w:rsidR="006B23C9" w:rsidRPr="002B5840" w:rsidRDefault="006B23C9" w:rsidP="00215531">
            <w:pPr>
              <w:spacing w:line="240" w:lineRule="auto"/>
              <w:ind w:left="113" w:right="113"/>
              <w:jc w:val="center"/>
              <w:rPr>
                <w:b/>
                <w:sz w:val="12"/>
                <w:szCs w:val="12"/>
              </w:rPr>
            </w:pPr>
            <w:r w:rsidRPr="002B5840">
              <w:rPr>
                <w:b/>
                <w:sz w:val="12"/>
                <w:szCs w:val="12"/>
              </w:rPr>
              <w:t>Non CALD/</w:t>
            </w:r>
            <w:r>
              <w:rPr>
                <w:b/>
                <w:sz w:val="12"/>
                <w:szCs w:val="12"/>
              </w:rPr>
              <w:br/>
            </w:r>
            <w:r w:rsidRPr="002B5840">
              <w:rPr>
                <w:b/>
                <w:sz w:val="12"/>
                <w:szCs w:val="12"/>
              </w:rPr>
              <w:t>Indigenous</w:t>
            </w:r>
          </w:p>
        </w:tc>
      </w:tr>
      <w:tr w:rsidR="006B23C9" w:rsidTr="00215531">
        <w:tc>
          <w:tcPr>
            <w:tcW w:w="3652" w:type="dxa"/>
          </w:tcPr>
          <w:p w:rsidR="006B23C9" w:rsidRPr="00F9255B" w:rsidRDefault="006B23C9" w:rsidP="00215531">
            <w:pPr>
              <w:spacing w:line="240" w:lineRule="auto"/>
              <w:jc w:val="left"/>
              <w:rPr>
                <w:sz w:val="12"/>
                <w:szCs w:val="12"/>
              </w:rPr>
            </w:pPr>
            <w:r w:rsidRPr="00F9255B">
              <w:rPr>
                <w:sz w:val="12"/>
                <w:szCs w:val="12"/>
              </w:rPr>
              <w:t>Base</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sidRPr="00F9255B">
              <w:rPr>
                <w:sz w:val="12"/>
                <w:szCs w:val="12"/>
              </w:rPr>
              <w:t>1000</w:t>
            </w:r>
          </w:p>
        </w:tc>
        <w:tc>
          <w:tcPr>
            <w:tcW w:w="567" w:type="dxa"/>
            <w:tcBorders>
              <w:lef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509</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487</w:t>
            </w:r>
          </w:p>
        </w:tc>
        <w:tc>
          <w:tcPr>
            <w:tcW w:w="567" w:type="dxa"/>
            <w:tcBorders>
              <w:lef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300</w:t>
            </w:r>
          </w:p>
        </w:tc>
        <w:tc>
          <w:tcPr>
            <w:tcW w:w="567" w:type="dxa"/>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300</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400</w:t>
            </w:r>
          </w:p>
        </w:tc>
        <w:tc>
          <w:tcPr>
            <w:tcW w:w="567" w:type="dxa"/>
            <w:tcBorders>
              <w:lef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235</w:t>
            </w:r>
          </w:p>
        </w:tc>
        <w:tc>
          <w:tcPr>
            <w:tcW w:w="567" w:type="dxa"/>
            <w:shd w:val="clear" w:color="auto" w:fill="D9D9D9" w:themeFill="background1" w:themeFillShade="D9"/>
          </w:tcPr>
          <w:p w:rsidR="006B23C9" w:rsidRPr="00F9255B" w:rsidRDefault="006B23C9" w:rsidP="00215531">
            <w:pPr>
              <w:spacing w:line="240" w:lineRule="auto"/>
              <w:jc w:val="center"/>
              <w:rPr>
                <w:sz w:val="12"/>
                <w:szCs w:val="12"/>
              </w:rPr>
            </w:pPr>
            <w:r w:rsidRPr="00F9255B">
              <w:rPr>
                <w:color w:val="808080" w:themeColor="background1" w:themeShade="80"/>
                <w:sz w:val="12"/>
                <w:szCs w:val="12"/>
              </w:rPr>
              <w:t>19</w:t>
            </w:r>
          </w:p>
        </w:tc>
        <w:tc>
          <w:tcPr>
            <w:tcW w:w="567" w:type="dxa"/>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746</w:t>
            </w:r>
          </w:p>
        </w:tc>
      </w:tr>
      <w:tr w:rsidR="006B23C9" w:rsidTr="00215531">
        <w:tc>
          <w:tcPr>
            <w:tcW w:w="3652" w:type="dxa"/>
            <w:shd w:val="clear" w:color="auto" w:fill="D9D9D9" w:themeFill="background1" w:themeFillShade="D9"/>
          </w:tcPr>
          <w:p w:rsidR="006B23C9" w:rsidRDefault="006B23C9" w:rsidP="00215531">
            <w:pPr>
              <w:spacing w:line="240" w:lineRule="auto"/>
              <w:jc w:val="left"/>
              <w:rPr>
                <w:b/>
                <w:sz w:val="18"/>
                <w:szCs w:val="18"/>
              </w:rPr>
            </w:pPr>
            <w:r>
              <w:rPr>
                <w:b/>
                <w:sz w:val="18"/>
                <w:szCs w:val="18"/>
              </w:rPr>
              <w:t xml:space="preserve">Distant </w:t>
            </w:r>
            <w:r w:rsidRPr="00F9255B">
              <w:rPr>
                <w:b/>
                <w:sz w:val="18"/>
                <w:szCs w:val="18"/>
              </w:rPr>
              <w:t>others</w:t>
            </w:r>
            <w:r>
              <w:rPr>
                <w:b/>
                <w:sz w:val="18"/>
                <w:szCs w:val="18"/>
              </w:rPr>
              <w:t xml:space="preserve"> – settings</w:t>
            </w:r>
          </w:p>
          <w:p w:rsidR="006B23C9" w:rsidRPr="00BB2FEE" w:rsidRDefault="006B23C9" w:rsidP="00215531">
            <w:pPr>
              <w:spacing w:line="240" w:lineRule="auto"/>
              <w:jc w:val="left"/>
              <w:rPr>
                <w:sz w:val="18"/>
                <w:szCs w:val="18"/>
              </w:rPr>
            </w:pPr>
            <w:r>
              <w:rPr>
                <w:sz w:val="16"/>
                <w:szCs w:val="18"/>
              </w:rPr>
              <w:t xml:space="preserve">(as a proportion of </w:t>
            </w:r>
            <w:r w:rsidRPr="00BB2FEE">
              <w:rPr>
                <w:sz w:val="16"/>
                <w:szCs w:val="18"/>
              </w:rPr>
              <w:t>total</w:t>
            </w:r>
            <w:r>
              <w:rPr>
                <w:sz w:val="16"/>
                <w:szCs w:val="18"/>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Teachers</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27</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38</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42</w:t>
            </w:r>
          </w:p>
        </w:tc>
        <w:tc>
          <w:tcPr>
            <w:tcW w:w="567" w:type="dxa"/>
            <w:tcBorders>
              <w:lef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64</w:t>
            </w:r>
          </w:p>
        </w:tc>
        <w:tc>
          <w:tcPr>
            <w:tcW w:w="567" w:type="dxa"/>
          </w:tcPr>
          <w:p w:rsidR="006B23C9" w:rsidRDefault="006B23C9" w:rsidP="00215531">
            <w:pPr>
              <w:spacing w:line="240" w:lineRule="auto"/>
              <w:jc w:val="center"/>
              <w:rPr>
                <w:sz w:val="16"/>
                <w:szCs w:val="16"/>
              </w:rPr>
            </w:pPr>
            <w:r>
              <w:rPr>
                <w:sz w:val="16"/>
                <w:szCs w:val="16"/>
              </w:rPr>
              <w:t>47</w:t>
            </w:r>
          </w:p>
        </w:tc>
        <w:tc>
          <w:tcPr>
            <w:tcW w:w="567" w:type="dxa"/>
            <w:tcBorders>
              <w:right w:val="single" w:sz="12" w:space="0" w:color="auto"/>
            </w:tcBorders>
          </w:tcPr>
          <w:p w:rsidR="006B23C9" w:rsidRPr="001151AC" w:rsidRDefault="006B23C9" w:rsidP="00215531">
            <w:pPr>
              <w:spacing w:line="240" w:lineRule="auto"/>
              <w:jc w:val="center"/>
              <w:rPr>
                <w:b/>
                <w:sz w:val="16"/>
                <w:szCs w:val="16"/>
              </w:rPr>
            </w:pPr>
            <w:r w:rsidRPr="001151AC">
              <w:rPr>
                <w:b/>
                <w:color w:val="C00000"/>
                <w:sz w:val="16"/>
                <w:szCs w:val="16"/>
              </w:rPr>
              <w:t>21</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49</w:t>
            </w:r>
          </w:p>
        </w:tc>
        <w:tc>
          <w:tcPr>
            <w:tcW w:w="567" w:type="dxa"/>
          </w:tcPr>
          <w:p w:rsidR="006B23C9" w:rsidRDefault="006B23C9" w:rsidP="00215531">
            <w:pPr>
              <w:spacing w:line="240" w:lineRule="auto"/>
              <w:jc w:val="center"/>
              <w:rPr>
                <w:sz w:val="16"/>
                <w:szCs w:val="16"/>
              </w:rPr>
            </w:pPr>
            <w:r>
              <w:rPr>
                <w:sz w:val="16"/>
                <w:szCs w:val="16"/>
              </w:rPr>
              <w:t>40</w:t>
            </w:r>
          </w:p>
        </w:tc>
        <w:tc>
          <w:tcPr>
            <w:tcW w:w="567" w:type="dxa"/>
          </w:tcPr>
          <w:p w:rsidR="006B23C9" w:rsidRDefault="006B23C9" w:rsidP="00215531">
            <w:pPr>
              <w:spacing w:line="240" w:lineRule="auto"/>
              <w:jc w:val="center"/>
              <w:rPr>
                <w:sz w:val="16"/>
                <w:szCs w:val="16"/>
              </w:rPr>
            </w:pPr>
            <w:r>
              <w:rPr>
                <w:sz w:val="16"/>
                <w:szCs w:val="16"/>
              </w:rPr>
              <w:t>36</w:t>
            </w:r>
          </w:p>
        </w:tc>
      </w:tr>
      <w:tr w:rsidR="006B23C9" w:rsidTr="00215531">
        <w:tc>
          <w:tcPr>
            <w:tcW w:w="3652" w:type="dxa"/>
          </w:tcPr>
          <w:p w:rsidR="006B23C9" w:rsidRPr="00264404" w:rsidRDefault="006B23C9" w:rsidP="00215531">
            <w:pPr>
              <w:spacing w:line="240" w:lineRule="auto"/>
              <w:jc w:val="left"/>
              <w:rPr>
                <w:color w:val="808080" w:themeColor="background1" w:themeShade="80"/>
                <w:sz w:val="12"/>
                <w:szCs w:val="12"/>
              </w:rPr>
            </w:pPr>
            <w:r>
              <w:rPr>
                <w:color w:val="808080" w:themeColor="background1" w:themeShade="80"/>
                <w:sz w:val="12"/>
                <w:szCs w:val="12"/>
              </w:rPr>
              <w:t>Proportion with a teacher</w:t>
            </w:r>
          </w:p>
        </w:tc>
        <w:tc>
          <w:tcPr>
            <w:tcW w:w="567" w:type="dxa"/>
            <w:tcBorders>
              <w:right w:val="single" w:sz="12" w:space="0" w:color="auto"/>
            </w:tcBorders>
            <w:shd w:val="clear" w:color="auto" w:fill="D9D9D9" w:themeFill="background1" w:themeFillShade="D9"/>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84</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84</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84</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100</w:t>
            </w:r>
          </w:p>
        </w:tc>
        <w:tc>
          <w:tcPr>
            <w:tcW w:w="567" w:type="dxa"/>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100</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1151AC">
              <w:rPr>
                <w:color w:val="808080" w:themeColor="background1" w:themeShade="80"/>
                <w:sz w:val="12"/>
                <w:szCs w:val="12"/>
              </w:rPr>
              <w:t>69</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94</w:t>
            </w:r>
          </w:p>
        </w:tc>
        <w:tc>
          <w:tcPr>
            <w:tcW w:w="567" w:type="dxa"/>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88</w:t>
            </w:r>
          </w:p>
        </w:tc>
        <w:tc>
          <w:tcPr>
            <w:tcW w:w="567" w:type="dxa"/>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80</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Sporting coaches</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19</w:t>
            </w:r>
          </w:p>
        </w:tc>
        <w:tc>
          <w:tcPr>
            <w:tcW w:w="567" w:type="dxa"/>
            <w:tcBorders>
              <w:lef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24</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14</w:t>
            </w:r>
          </w:p>
        </w:tc>
        <w:tc>
          <w:tcPr>
            <w:tcW w:w="567" w:type="dxa"/>
            <w:tcBorders>
              <w:lef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37</w:t>
            </w:r>
          </w:p>
        </w:tc>
        <w:tc>
          <w:tcPr>
            <w:tcW w:w="567" w:type="dxa"/>
          </w:tcPr>
          <w:p w:rsidR="006B23C9" w:rsidRDefault="006B23C9" w:rsidP="00215531">
            <w:pPr>
              <w:spacing w:line="240" w:lineRule="auto"/>
              <w:jc w:val="center"/>
              <w:rPr>
                <w:sz w:val="16"/>
                <w:szCs w:val="16"/>
              </w:rPr>
            </w:pPr>
            <w:r>
              <w:rPr>
                <w:sz w:val="16"/>
                <w:szCs w:val="16"/>
              </w:rPr>
              <w:t>26</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7</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23</w:t>
            </w:r>
          </w:p>
        </w:tc>
        <w:tc>
          <w:tcPr>
            <w:tcW w:w="567" w:type="dxa"/>
          </w:tcPr>
          <w:p w:rsidR="006B23C9" w:rsidRPr="00FA67D8" w:rsidRDefault="006B23C9" w:rsidP="00215531">
            <w:pPr>
              <w:spacing w:line="240" w:lineRule="auto"/>
              <w:jc w:val="center"/>
              <w:rPr>
                <w:b/>
                <w:sz w:val="16"/>
                <w:szCs w:val="16"/>
              </w:rPr>
            </w:pPr>
            <w:r w:rsidRPr="00E514AE">
              <w:rPr>
                <w:b/>
                <w:color w:val="489A1E"/>
                <w:sz w:val="16"/>
                <w:szCs w:val="16"/>
              </w:rPr>
              <w:t>35</w:t>
            </w:r>
          </w:p>
        </w:tc>
        <w:tc>
          <w:tcPr>
            <w:tcW w:w="567" w:type="dxa"/>
          </w:tcPr>
          <w:p w:rsidR="006B23C9" w:rsidRDefault="006B23C9" w:rsidP="00215531">
            <w:pPr>
              <w:spacing w:line="240" w:lineRule="auto"/>
              <w:jc w:val="center"/>
              <w:rPr>
                <w:sz w:val="16"/>
                <w:szCs w:val="16"/>
              </w:rPr>
            </w:pPr>
            <w:r>
              <w:rPr>
                <w:sz w:val="16"/>
                <w:szCs w:val="16"/>
              </w:rPr>
              <w:t>17</w:t>
            </w:r>
          </w:p>
        </w:tc>
      </w:tr>
      <w:tr w:rsidR="006B23C9" w:rsidTr="00215531">
        <w:tc>
          <w:tcPr>
            <w:tcW w:w="3652" w:type="dxa"/>
          </w:tcPr>
          <w:p w:rsidR="006B23C9" w:rsidRPr="00264404" w:rsidRDefault="006B23C9" w:rsidP="00215531">
            <w:pPr>
              <w:spacing w:line="240" w:lineRule="auto"/>
              <w:jc w:val="left"/>
              <w:rPr>
                <w:color w:val="808080" w:themeColor="background1" w:themeShade="80"/>
                <w:sz w:val="12"/>
                <w:szCs w:val="12"/>
              </w:rPr>
            </w:pPr>
            <w:r>
              <w:rPr>
                <w:color w:val="808080" w:themeColor="background1" w:themeShade="80"/>
                <w:sz w:val="12"/>
                <w:szCs w:val="12"/>
              </w:rPr>
              <w:t>Proportion with a sporting coach</w:t>
            </w:r>
          </w:p>
        </w:tc>
        <w:tc>
          <w:tcPr>
            <w:tcW w:w="567" w:type="dxa"/>
            <w:tcBorders>
              <w:right w:val="single" w:sz="12" w:space="0" w:color="auto"/>
            </w:tcBorders>
            <w:shd w:val="clear" w:color="auto" w:fill="D9D9D9" w:themeFill="background1" w:themeFillShade="D9"/>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40</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489A1E"/>
                <w:sz w:val="12"/>
                <w:szCs w:val="12"/>
              </w:rPr>
              <w:t>48</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32</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489A1E"/>
                <w:sz w:val="12"/>
                <w:szCs w:val="12"/>
              </w:rPr>
              <w:t>61</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47</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24</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47</w:t>
            </w:r>
          </w:p>
        </w:tc>
        <w:tc>
          <w:tcPr>
            <w:tcW w:w="567" w:type="dxa"/>
          </w:tcPr>
          <w:p w:rsidR="006B23C9" w:rsidRPr="00264404" w:rsidRDefault="006B23C9" w:rsidP="00215531">
            <w:pPr>
              <w:spacing w:line="240" w:lineRule="auto"/>
              <w:jc w:val="center"/>
              <w:rPr>
                <w:color w:val="808080" w:themeColor="background1" w:themeShade="80"/>
                <w:sz w:val="12"/>
                <w:szCs w:val="12"/>
              </w:rPr>
            </w:pPr>
            <w:r w:rsidRPr="00264404">
              <w:rPr>
                <w:color w:val="808080" w:themeColor="background1" w:themeShade="80"/>
                <w:sz w:val="12"/>
                <w:szCs w:val="12"/>
              </w:rPr>
              <w:t>51</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37</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Leader at place of worship</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12</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11</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12</w:t>
            </w:r>
          </w:p>
        </w:tc>
        <w:tc>
          <w:tcPr>
            <w:tcW w:w="567" w:type="dxa"/>
            <w:tcBorders>
              <w:lef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19</w:t>
            </w:r>
          </w:p>
        </w:tc>
        <w:tc>
          <w:tcPr>
            <w:tcW w:w="567" w:type="dxa"/>
          </w:tcPr>
          <w:p w:rsidR="006B23C9" w:rsidRDefault="006B23C9" w:rsidP="00215531">
            <w:pPr>
              <w:spacing w:line="240" w:lineRule="auto"/>
              <w:jc w:val="center"/>
              <w:rPr>
                <w:sz w:val="16"/>
                <w:szCs w:val="16"/>
              </w:rPr>
            </w:pPr>
            <w:r>
              <w:rPr>
                <w:sz w:val="16"/>
                <w:szCs w:val="16"/>
              </w:rPr>
              <w:t>12</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7</w:t>
            </w:r>
          </w:p>
        </w:tc>
        <w:tc>
          <w:tcPr>
            <w:tcW w:w="567" w:type="dxa"/>
            <w:tcBorders>
              <w:lef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19</w:t>
            </w:r>
          </w:p>
        </w:tc>
        <w:tc>
          <w:tcPr>
            <w:tcW w:w="567" w:type="dxa"/>
          </w:tcPr>
          <w:p w:rsidR="006B23C9" w:rsidRDefault="006B23C9" w:rsidP="00215531">
            <w:pPr>
              <w:spacing w:line="240" w:lineRule="auto"/>
              <w:jc w:val="center"/>
              <w:rPr>
                <w:sz w:val="16"/>
                <w:szCs w:val="16"/>
              </w:rPr>
            </w:pPr>
            <w:r>
              <w:rPr>
                <w:sz w:val="16"/>
                <w:szCs w:val="16"/>
              </w:rPr>
              <w:t>3</w:t>
            </w:r>
          </w:p>
        </w:tc>
        <w:tc>
          <w:tcPr>
            <w:tcW w:w="567" w:type="dxa"/>
          </w:tcPr>
          <w:p w:rsidR="006B23C9" w:rsidRDefault="006B23C9" w:rsidP="00215531">
            <w:pPr>
              <w:spacing w:line="240" w:lineRule="auto"/>
              <w:jc w:val="center"/>
              <w:rPr>
                <w:sz w:val="16"/>
                <w:szCs w:val="16"/>
              </w:rPr>
            </w:pPr>
            <w:r>
              <w:rPr>
                <w:sz w:val="16"/>
                <w:szCs w:val="16"/>
              </w:rPr>
              <w:t>9</w:t>
            </w:r>
          </w:p>
        </w:tc>
      </w:tr>
      <w:tr w:rsidR="006B23C9" w:rsidTr="00215531">
        <w:tc>
          <w:tcPr>
            <w:tcW w:w="3652" w:type="dxa"/>
          </w:tcPr>
          <w:p w:rsidR="006B23C9" w:rsidRPr="00264404" w:rsidRDefault="006B23C9" w:rsidP="00215531">
            <w:pPr>
              <w:spacing w:line="240" w:lineRule="auto"/>
              <w:jc w:val="left"/>
              <w:rPr>
                <w:color w:val="808080" w:themeColor="background1" w:themeShade="80"/>
                <w:sz w:val="12"/>
                <w:szCs w:val="12"/>
              </w:rPr>
            </w:pPr>
            <w:r>
              <w:rPr>
                <w:color w:val="808080" w:themeColor="background1" w:themeShade="80"/>
                <w:sz w:val="12"/>
                <w:szCs w:val="12"/>
              </w:rPr>
              <w:t>Proportion attending place of worship</w:t>
            </w:r>
          </w:p>
        </w:tc>
        <w:tc>
          <w:tcPr>
            <w:tcW w:w="567" w:type="dxa"/>
            <w:tcBorders>
              <w:right w:val="single" w:sz="12" w:space="0" w:color="auto"/>
            </w:tcBorders>
            <w:shd w:val="clear" w:color="auto" w:fill="D9D9D9" w:themeFill="background1" w:themeFillShade="D9"/>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22</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19</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489A1E"/>
                <w:sz w:val="12"/>
                <w:szCs w:val="12"/>
              </w:rPr>
              <w:t>26</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489A1E"/>
                <w:sz w:val="12"/>
                <w:szCs w:val="12"/>
              </w:rPr>
              <w:t>30</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23</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17</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489A1E"/>
                <w:sz w:val="12"/>
                <w:szCs w:val="12"/>
              </w:rPr>
              <w:t>39</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8</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17</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Music / dance / drama teacher</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11</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Borders>
              <w:righ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16</w:t>
            </w:r>
          </w:p>
        </w:tc>
        <w:tc>
          <w:tcPr>
            <w:tcW w:w="567" w:type="dxa"/>
            <w:tcBorders>
              <w:lef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23</w:t>
            </w:r>
          </w:p>
        </w:tc>
        <w:tc>
          <w:tcPr>
            <w:tcW w:w="567" w:type="dxa"/>
          </w:tcPr>
          <w:p w:rsidR="006B23C9" w:rsidRPr="00F9255B" w:rsidRDefault="006B23C9" w:rsidP="00215531">
            <w:pPr>
              <w:spacing w:line="240" w:lineRule="auto"/>
              <w:jc w:val="center"/>
              <w:rPr>
                <w:sz w:val="16"/>
                <w:szCs w:val="16"/>
              </w:rPr>
            </w:pPr>
            <w:r>
              <w:rPr>
                <w:sz w:val="16"/>
                <w:szCs w:val="16"/>
              </w:rPr>
              <w:t>12</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4</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16</w:t>
            </w:r>
          </w:p>
        </w:tc>
        <w:tc>
          <w:tcPr>
            <w:tcW w:w="567" w:type="dxa"/>
          </w:tcPr>
          <w:p w:rsidR="006B23C9" w:rsidRPr="00F9255B" w:rsidRDefault="006B23C9" w:rsidP="00215531">
            <w:pPr>
              <w:spacing w:line="240" w:lineRule="auto"/>
              <w:jc w:val="center"/>
              <w:rPr>
                <w:sz w:val="16"/>
                <w:szCs w:val="16"/>
              </w:rPr>
            </w:pPr>
            <w:r>
              <w:rPr>
                <w:sz w:val="16"/>
                <w:szCs w:val="16"/>
              </w:rPr>
              <w:t>20</w:t>
            </w:r>
          </w:p>
        </w:tc>
        <w:tc>
          <w:tcPr>
            <w:tcW w:w="567" w:type="dxa"/>
          </w:tcPr>
          <w:p w:rsidR="006B23C9" w:rsidRPr="00F9255B" w:rsidRDefault="006B23C9" w:rsidP="00215531">
            <w:pPr>
              <w:spacing w:line="240" w:lineRule="auto"/>
              <w:jc w:val="center"/>
              <w:rPr>
                <w:sz w:val="16"/>
                <w:szCs w:val="16"/>
              </w:rPr>
            </w:pPr>
            <w:r>
              <w:rPr>
                <w:sz w:val="16"/>
                <w:szCs w:val="16"/>
              </w:rPr>
              <w:t>10</w:t>
            </w:r>
          </w:p>
        </w:tc>
      </w:tr>
      <w:tr w:rsidR="006B23C9" w:rsidRPr="00264404" w:rsidTr="00215531">
        <w:tc>
          <w:tcPr>
            <w:tcW w:w="3652" w:type="dxa"/>
          </w:tcPr>
          <w:p w:rsidR="006B23C9" w:rsidRPr="00264404" w:rsidRDefault="006B23C9" w:rsidP="00215531">
            <w:pPr>
              <w:spacing w:line="240" w:lineRule="auto"/>
              <w:jc w:val="left"/>
              <w:rPr>
                <w:color w:val="808080" w:themeColor="background1" w:themeShade="80"/>
                <w:sz w:val="12"/>
                <w:szCs w:val="12"/>
              </w:rPr>
            </w:pPr>
            <w:r w:rsidRPr="00264404">
              <w:rPr>
                <w:color w:val="808080" w:themeColor="background1" w:themeShade="80"/>
                <w:sz w:val="12"/>
                <w:szCs w:val="12"/>
              </w:rPr>
              <w:t>Proportion with music / dance / drama teacher</w:t>
            </w:r>
          </w:p>
        </w:tc>
        <w:tc>
          <w:tcPr>
            <w:tcW w:w="567" w:type="dxa"/>
            <w:tcBorders>
              <w:right w:val="single" w:sz="12" w:space="0" w:color="auto"/>
            </w:tcBorders>
            <w:shd w:val="clear" w:color="auto" w:fill="D9D9D9" w:themeFill="background1" w:themeFillShade="D9"/>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19</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14</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489A1E"/>
                <w:sz w:val="12"/>
                <w:szCs w:val="12"/>
              </w:rPr>
              <w:t>24</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489A1E"/>
                <w:sz w:val="12"/>
                <w:szCs w:val="12"/>
              </w:rPr>
              <w:t>32</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23</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10</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29</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30</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15</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Youth group volunteer</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5</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6</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4</w:t>
            </w:r>
          </w:p>
        </w:tc>
        <w:tc>
          <w:tcPr>
            <w:tcW w:w="567" w:type="dxa"/>
            <w:tcBorders>
              <w:lef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9</w:t>
            </w:r>
          </w:p>
        </w:tc>
        <w:tc>
          <w:tcPr>
            <w:tcW w:w="567" w:type="dxa"/>
          </w:tcPr>
          <w:p w:rsidR="006B23C9" w:rsidRPr="00F9255B" w:rsidRDefault="006B23C9" w:rsidP="00215531">
            <w:pPr>
              <w:spacing w:line="240" w:lineRule="auto"/>
              <w:jc w:val="center"/>
              <w:rPr>
                <w:sz w:val="16"/>
                <w:szCs w:val="16"/>
              </w:rPr>
            </w:pPr>
            <w:r>
              <w:rPr>
                <w:sz w:val="16"/>
                <w:szCs w:val="16"/>
              </w:rPr>
              <w:t>5</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3</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Pr>
          <w:p w:rsidR="006B23C9" w:rsidRPr="00F9255B" w:rsidRDefault="006B23C9" w:rsidP="00215531">
            <w:pPr>
              <w:spacing w:line="240" w:lineRule="auto"/>
              <w:jc w:val="center"/>
              <w:rPr>
                <w:sz w:val="16"/>
                <w:szCs w:val="16"/>
              </w:rPr>
            </w:pPr>
            <w:r>
              <w:rPr>
                <w:sz w:val="16"/>
                <w:szCs w:val="16"/>
              </w:rPr>
              <w:t>8</w:t>
            </w:r>
          </w:p>
        </w:tc>
        <w:tc>
          <w:tcPr>
            <w:tcW w:w="567" w:type="dxa"/>
          </w:tcPr>
          <w:p w:rsidR="006B23C9" w:rsidRPr="00F9255B" w:rsidRDefault="006B23C9" w:rsidP="00215531">
            <w:pPr>
              <w:spacing w:line="240" w:lineRule="auto"/>
              <w:jc w:val="center"/>
              <w:rPr>
                <w:sz w:val="16"/>
                <w:szCs w:val="16"/>
              </w:rPr>
            </w:pPr>
            <w:r>
              <w:rPr>
                <w:sz w:val="16"/>
                <w:szCs w:val="16"/>
              </w:rPr>
              <w:t>4</w:t>
            </w:r>
          </w:p>
        </w:tc>
      </w:tr>
      <w:tr w:rsidR="006B23C9" w:rsidRPr="00264404" w:rsidTr="00215531">
        <w:tc>
          <w:tcPr>
            <w:tcW w:w="3652" w:type="dxa"/>
          </w:tcPr>
          <w:p w:rsidR="006B23C9" w:rsidRPr="00264404" w:rsidRDefault="006B23C9" w:rsidP="00215531">
            <w:pPr>
              <w:spacing w:line="240" w:lineRule="auto"/>
              <w:jc w:val="left"/>
              <w:rPr>
                <w:color w:val="808080" w:themeColor="background1" w:themeShade="80"/>
                <w:sz w:val="12"/>
                <w:szCs w:val="12"/>
              </w:rPr>
            </w:pPr>
            <w:r>
              <w:rPr>
                <w:color w:val="808080" w:themeColor="background1" w:themeShade="80"/>
                <w:sz w:val="12"/>
                <w:szCs w:val="12"/>
              </w:rPr>
              <w:t>Proportion with youth group volunteer leader</w:t>
            </w:r>
          </w:p>
        </w:tc>
        <w:tc>
          <w:tcPr>
            <w:tcW w:w="567" w:type="dxa"/>
            <w:tcBorders>
              <w:right w:val="single" w:sz="12" w:space="0" w:color="auto"/>
            </w:tcBorders>
            <w:shd w:val="clear" w:color="auto" w:fill="D9D9D9" w:themeFill="background1" w:themeFillShade="D9"/>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11</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12</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9</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sidRPr="00264404">
              <w:rPr>
                <w:color w:val="489A1E"/>
                <w:sz w:val="12"/>
                <w:szCs w:val="12"/>
              </w:rPr>
              <w:t>17</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9</w:t>
            </w:r>
          </w:p>
        </w:tc>
        <w:tc>
          <w:tcPr>
            <w:tcW w:w="567" w:type="dxa"/>
            <w:tcBorders>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7</w:t>
            </w:r>
          </w:p>
        </w:tc>
        <w:tc>
          <w:tcPr>
            <w:tcW w:w="567" w:type="dxa"/>
            <w:tcBorders>
              <w:lef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18</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16</w:t>
            </w:r>
          </w:p>
        </w:tc>
        <w:tc>
          <w:tcPr>
            <w:tcW w:w="567" w:type="dxa"/>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8</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Club volunteers</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4</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4</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3</w:t>
            </w:r>
          </w:p>
        </w:tc>
        <w:tc>
          <w:tcPr>
            <w:tcW w:w="567" w:type="dxa"/>
            <w:tcBorders>
              <w:left w:val="single" w:sz="12" w:space="0" w:color="auto"/>
            </w:tcBorders>
          </w:tcPr>
          <w:p w:rsidR="006B23C9" w:rsidRPr="00E514AE" w:rsidRDefault="006B23C9" w:rsidP="00215531">
            <w:pPr>
              <w:spacing w:line="240" w:lineRule="auto"/>
              <w:jc w:val="center"/>
              <w:rPr>
                <w:b/>
                <w:sz w:val="16"/>
                <w:szCs w:val="16"/>
              </w:rPr>
            </w:pPr>
            <w:r w:rsidRPr="00E514AE">
              <w:rPr>
                <w:b/>
                <w:color w:val="489A1E"/>
                <w:sz w:val="16"/>
                <w:szCs w:val="16"/>
              </w:rPr>
              <w:t>7</w:t>
            </w:r>
          </w:p>
        </w:tc>
        <w:tc>
          <w:tcPr>
            <w:tcW w:w="567" w:type="dxa"/>
          </w:tcPr>
          <w:p w:rsidR="006B23C9" w:rsidRDefault="006B23C9" w:rsidP="00215531">
            <w:pPr>
              <w:spacing w:line="240" w:lineRule="auto"/>
              <w:jc w:val="center"/>
              <w:rPr>
                <w:sz w:val="16"/>
                <w:szCs w:val="16"/>
              </w:rPr>
            </w:pPr>
            <w:r>
              <w:rPr>
                <w:sz w:val="16"/>
                <w:szCs w:val="16"/>
              </w:rPr>
              <w:t>2</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2</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5</w:t>
            </w:r>
          </w:p>
        </w:tc>
        <w:tc>
          <w:tcPr>
            <w:tcW w:w="567" w:type="dxa"/>
          </w:tcPr>
          <w:p w:rsidR="006B23C9" w:rsidRDefault="006B23C9" w:rsidP="00215531">
            <w:pPr>
              <w:spacing w:line="240" w:lineRule="auto"/>
              <w:jc w:val="center"/>
              <w:rPr>
                <w:sz w:val="16"/>
                <w:szCs w:val="16"/>
              </w:rPr>
            </w:pPr>
            <w:r>
              <w:rPr>
                <w:sz w:val="16"/>
                <w:szCs w:val="16"/>
              </w:rPr>
              <w:t>9</w:t>
            </w:r>
          </w:p>
        </w:tc>
        <w:tc>
          <w:tcPr>
            <w:tcW w:w="567" w:type="dxa"/>
          </w:tcPr>
          <w:p w:rsidR="006B23C9" w:rsidRPr="00E514AE" w:rsidRDefault="006B23C9" w:rsidP="00215531">
            <w:pPr>
              <w:spacing w:line="240" w:lineRule="auto"/>
              <w:jc w:val="center"/>
              <w:rPr>
                <w:sz w:val="16"/>
                <w:szCs w:val="16"/>
              </w:rPr>
            </w:pPr>
            <w:r w:rsidRPr="00E514AE">
              <w:rPr>
                <w:sz w:val="16"/>
                <w:szCs w:val="16"/>
              </w:rPr>
              <w:t>3</w:t>
            </w:r>
          </w:p>
        </w:tc>
      </w:tr>
      <w:tr w:rsidR="006B23C9" w:rsidRPr="00264404" w:rsidTr="00215531">
        <w:tc>
          <w:tcPr>
            <w:tcW w:w="3652" w:type="dxa"/>
            <w:tcBorders>
              <w:bottom w:val="single" w:sz="6" w:space="0" w:color="auto"/>
            </w:tcBorders>
          </w:tcPr>
          <w:p w:rsidR="006B23C9" w:rsidRPr="00264404" w:rsidRDefault="006B23C9" w:rsidP="00215531">
            <w:pPr>
              <w:spacing w:line="240" w:lineRule="auto"/>
              <w:jc w:val="left"/>
              <w:rPr>
                <w:color w:val="808080" w:themeColor="background1" w:themeShade="80"/>
                <w:sz w:val="12"/>
                <w:szCs w:val="12"/>
              </w:rPr>
            </w:pPr>
            <w:r>
              <w:rPr>
                <w:color w:val="808080" w:themeColor="background1" w:themeShade="80"/>
                <w:sz w:val="12"/>
                <w:szCs w:val="12"/>
              </w:rPr>
              <w:t>Proportion with club volunteer leader</w:t>
            </w:r>
          </w:p>
        </w:tc>
        <w:tc>
          <w:tcPr>
            <w:tcW w:w="567" w:type="dxa"/>
            <w:tcBorders>
              <w:bottom w:val="single" w:sz="6" w:space="0" w:color="auto"/>
              <w:right w:val="single" w:sz="12" w:space="0" w:color="auto"/>
            </w:tcBorders>
            <w:shd w:val="clear" w:color="auto" w:fill="D9D9D9" w:themeFill="background1" w:themeFillShade="D9"/>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8</w:t>
            </w:r>
          </w:p>
        </w:tc>
        <w:tc>
          <w:tcPr>
            <w:tcW w:w="567" w:type="dxa"/>
            <w:tcBorders>
              <w:left w:val="single" w:sz="12" w:space="0" w:color="auto"/>
              <w:bottom w:val="single" w:sz="6"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9</w:t>
            </w:r>
          </w:p>
        </w:tc>
        <w:tc>
          <w:tcPr>
            <w:tcW w:w="567" w:type="dxa"/>
            <w:tcBorders>
              <w:bottom w:val="single" w:sz="6" w:space="0" w:color="auto"/>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6</w:t>
            </w:r>
          </w:p>
        </w:tc>
        <w:tc>
          <w:tcPr>
            <w:tcW w:w="567" w:type="dxa"/>
            <w:tcBorders>
              <w:left w:val="single" w:sz="12" w:space="0" w:color="auto"/>
              <w:bottom w:val="single" w:sz="6"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10</w:t>
            </w:r>
          </w:p>
        </w:tc>
        <w:tc>
          <w:tcPr>
            <w:tcW w:w="567" w:type="dxa"/>
            <w:tcBorders>
              <w:bottom w:val="single" w:sz="6"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9</w:t>
            </w:r>
          </w:p>
        </w:tc>
        <w:tc>
          <w:tcPr>
            <w:tcW w:w="567" w:type="dxa"/>
            <w:tcBorders>
              <w:bottom w:val="single" w:sz="6" w:space="0" w:color="auto"/>
              <w:right w:val="single" w:sz="12"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6</w:t>
            </w:r>
          </w:p>
        </w:tc>
        <w:tc>
          <w:tcPr>
            <w:tcW w:w="567" w:type="dxa"/>
            <w:tcBorders>
              <w:left w:val="single" w:sz="12" w:space="0" w:color="auto"/>
              <w:bottom w:val="single" w:sz="6"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13</w:t>
            </w:r>
          </w:p>
        </w:tc>
        <w:tc>
          <w:tcPr>
            <w:tcW w:w="567" w:type="dxa"/>
            <w:tcBorders>
              <w:bottom w:val="single" w:sz="6"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28</w:t>
            </w:r>
          </w:p>
        </w:tc>
        <w:tc>
          <w:tcPr>
            <w:tcW w:w="567" w:type="dxa"/>
            <w:tcBorders>
              <w:bottom w:val="single" w:sz="6" w:space="0" w:color="auto"/>
            </w:tcBorders>
          </w:tcPr>
          <w:p w:rsidR="006B23C9" w:rsidRPr="00264404" w:rsidRDefault="006B23C9" w:rsidP="00215531">
            <w:pPr>
              <w:spacing w:line="240" w:lineRule="auto"/>
              <w:jc w:val="center"/>
              <w:rPr>
                <w:color w:val="808080" w:themeColor="background1" w:themeShade="80"/>
                <w:sz w:val="12"/>
                <w:szCs w:val="12"/>
              </w:rPr>
            </w:pPr>
            <w:r>
              <w:rPr>
                <w:color w:val="808080" w:themeColor="background1" w:themeShade="80"/>
                <w:sz w:val="12"/>
                <w:szCs w:val="12"/>
              </w:rPr>
              <w:t>5</w:t>
            </w:r>
          </w:p>
        </w:tc>
      </w:tr>
      <w:tr w:rsidR="006B23C9" w:rsidTr="00215531">
        <w:tc>
          <w:tcPr>
            <w:tcW w:w="3652" w:type="dxa"/>
            <w:shd w:val="clear" w:color="auto" w:fill="D9D9D9" w:themeFill="background1" w:themeFillShade="D9"/>
          </w:tcPr>
          <w:p w:rsidR="006B23C9" w:rsidRDefault="006B23C9" w:rsidP="00215531">
            <w:pPr>
              <w:spacing w:line="240" w:lineRule="auto"/>
              <w:jc w:val="left"/>
              <w:rPr>
                <w:b/>
                <w:sz w:val="18"/>
                <w:szCs w:val="18"/>
              </w:rPr>
            </w:pPr>
            <w:r>
              <w:rPr>
                <w:b/>
                <w:sz w:val="18"/>
                <w:szCs w:val="18"/>
              </w:rPr>
              <w:t xml:space="preserve">Distant </w:t>
            </w:r>
            <w:r w:rsidRPr="00F9255B">
              <w:rPr>
                <w:b/>
                <w:sz w:val="18"/>
                <w:szCs w:val="18"/>
              </w:rPr>
              <w:t>others</w:t>
            </w:r>
            <w:r>
              <w:rPr>
                <w:b/>
                <w:sz w:val="18"/>
                <w:szCs w:val="18"/>
              </w:rPr>
              <w:t xml:space="preserve"> – settings</w:t>
            </w:r>
          </w:p>
          <w:p w:rsidR="006B23C9" w:rsidRPr="00BB2FEE" w:rsidRDefault="006B23C9" w:rsidP="00215531">
            <w:pPr>
              <w:spacing w:line="240" w:lineRule="auto"/>
              <w:jc w:val="left"/>
              <w:rPr>
                <w:sz w:val="18"/>
                <w:szCs w:val="18"/>
              </w:rPr>
            </w:pPr>
            <w:r w:rsidRPr="00BB2FEE">
              <w:rPr>
                <w:sz w:val="16"/>
                <w:szCs w:val="18"/>
              </w:rPr>
              <w:t>(as a proportion of those who participate</w:t>
            </w:r>
            <w:r>
              <w:rPr>
                <w:sz w:val="16"/>
                <w:szCs w:val="18"/>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Teachers</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47</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45</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50</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64</w:t>
            </w:r>
          </w:p>
        </w:tc>
        <w:tc>
          <w:tcPr>
            <w:tcW w:w="567" w:type="dxa"/>
          </w:tcPr>
          <w:p w:rsidR="006B23C9" w:rsidRDefault="006B23C9" w:rsidP="00215531">
            <w:pPr>
              <w:spacing w:line="240" w:lineRule="auto"/>
              <w:jc w:val="center"/>
              <w:rPr>
                <w:sz w:val="16"/>
                <w:szCs w:val="16"/>
              </w:rPr>
            </w:pPr>
            <w:r>
              <w:rPr>
                <w:sz w:val="16"/>
                <w:szCs w:val="16"/>
              </w:rPr>
              <w:t>47</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30</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52</w:t>
            </w:r>
          </w:p>
        </w:tc>
        <w:tc>
          <w:tcPr>
            <w:tcW w:w="567" w:type="dxa"/>
          </w:tcPr>
          <w:p w:rsidR="006B23C9" w:rsidRDefault="006B23C9" w:rsidP="00215531">
            <w:pPr>
              <w:spacing w:line="240" w:lineRule="auto"/>
              <w:jc w:val="center"/>
              <w:rPr>
                <w:sz w:val="16"/>
                <w:szCs w:val="16"/>
              </w:rPr>
            </w:pPr>
            <w:r>
              <w:rPr>
                <w:sz w:val="16"/>
                <w:szCs w:val="16"/>
              </w:rPr>
              <w:t>45</w:t>
            </w:r>
          </w:p>
        </w:tc>
        <w:tc>
          <w:tcPr>
            <w:tcW w:w="567" w:type="dxa"/>
          </w:tcPr>
          <w:p w:rsidR="006B23C9" w:rsidRDefault="006B23C9" w:rsidP="00215531">
            <w:pPr>
              <w:spacing w:line="240" w:lineRule="auto"/>
              <w:jc w:val="center"/>
              <w:rPr>
                <w:sz w:val="16"/>
                <w:szCs w:val="16"/>
              </w:rPr>
            </w:pPr>
            <w:r>
              <w:rPr>
                <w:sz w:val="16"/>
                <w:szCs w:val="16"/>
              </w:rPr>
              <w:t>45</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Sporting coaches</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48</w:t>
            </w:r>
          </w:p>
        </w:tc>
        <w:tc>
          <w:tcPr>
            <w:tcW w:w="567" w:type="dxa"/>
            <w:tcBorders>
              <w:left w:val="single" w:sz="12" w:space="0" w:color="auto"/>
            </w:tcBorders>
          </w:tcPr>
          <w:p w:rsidR="006B23C9" w:rsidRDefault="006B23C9" w:rsidP="00215531">
            <w:pPr>
              <w:spacing w:line="240" w:lineRule="auto"/>
              <w:jc w:val="center"/>
              <w:rPr>
                <w:sz w:val="16"/>
                <w:szCs w:val="16"/>
              </w:rPr>
            </w:pPr>
            <w:r w:rsidRPr="003C0329">
              <w:rPr>
                <w:b/>
                <w:color w:val="489A1E"/>
                <w:sz w:val="16"/>
                <w:szCs w:val="16"/>
              </w:rPr>
              <w:t>51</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43</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61</w:t>
            </w:r>
          </w:p>
        </w:tc>
        <w:tc>
          <w:tcPr>
            <w:tcW w:w="567" w:type="dxa"/>
          </w:tcPr>
          <w:p w:rsidR="006B23C9" w:rsidRDefault="006B23C9" w:rsidP="00215531">
            <w:pPr>
              <w:spacing w:line="240" w:lineRule="auto"/>
              <w:jc w:val="center"/>
              <w:rPr>
                <w:sz w:val="16"/>
                <w:szCs w:val="16"/>
              </w:rPr>
            </w:pPr>
            <w:r>
              <w:rPr>
                <w:sz w:val="16"/>
                <w:szCs w:val="16"/>
              </w:rPr>
              <w:t>55</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30</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49</w:t>
            </w:r>
          </w:p>
        </w:tc>
        <w:tc>
          <w:tcPr>
            <w:tcW w:w="567" w:type="dxa"/>
          </w:tcPr>
          <w:p w:rsidR="006B23C9" w:rsidRPr="00FA67D8" w:rsidRDefault="006B23C9" w:rsidP="00215531">
            <w:pPr>
              <w:spacing w:line="240" w:lineRule="auto"/>
              <w:jc w:val="center"/>
              <w:rPr>
                <w:b/>
                <w:sz w:val="16"/>
                <w:szCs w:val="16"/>
              </w:rPr>
            </w:pPr>
            <w:r w:rsidRPr="00FA67D8">
              <w:rPr>
                <w:b/>
                <w:color w:val="489A1E"/>
                <w:sz w:val="16"/>
                <w:szCs w:val="16"/>
              </w:rPr>
              <w:t>66</w:t>
            </w:r>
          </w:p>
        </w:tc>
        <w:tc>
          <w:tcPr>
            <w:tcW w:w="567" w:type="dxa"/>
          </w:tcPr>
          <w:p w:rsidR="006B23C9" w:rsidRDefault="006B23C9" w:rsidP="00215531">
            <w:pPr>
              <w:spacing w:line="240" w:lineRule="auto"/>
              <w:jc w:val="center"/>
              <w:rPr>
                <w:sz w:val="16"/>
                <w:szCs w:val="16"/>
              </w:rPr>
            </w:pPr>
            <w:r>
              <w:rPr>
                <w:sz w:val="16"/>
                <w:szCs w:val="16"/>
              </w:rPr>
              <w:t>46</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Leader at place of worship</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52</w:t>
            </w:r>
          </w:p>
        </w:tc>
        <w:tc>
          <w:tcPr>
            <w:tcW w:w="567" w:type="dxa"/>
            <w:tcBorders>
              <w:left w:val="single" w:sz="12" w:space="0" w:color="auto"/>
            </w:tcBorders>
          </w:tcPr>
          <w:p w:rsidR="006B23C9" w:rsidRDefault="006B23C9" w:rsidP="00215531">
            <w:pPr>
              <w:spacing w:line="240" w:lineRule="auto"/>
              <w:jc w:val="center"/>
              <w:rPr>
                <w:sz w:val="16"/>
                <w:szCs w:val="16"/>
              </w:rPr>
            </w:pPr>
            <w:r w:rsidRPr="003C0329">
              <w:rPr>
                <w:b/>
                <w:color w:val="489A1E"/>
                <w:sz w:val="16"/>
                <w:szCs w:val="16"/>
              </w:rPr>
              <w:t>58</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48</w:t>
            </w:r>
          </w:p>
        </w:tc>
        <w:tc>
          <w:tcPr>
            <w:tcW w:w="567" w:type="dxa"/>
            <w:tcBorders>
              <w:left w:val="single" w:sz="12" w:space="0" w:color="auto"/>
            </w:tcBorders>
          </w:tcPr>
          <w:p w:rsidR="006B23C9" w:rsidRDefault="006B23C9" w:rsidP="00215531">
            <w:pPr>
              <w:spacing w:line="240" w:lineRule="auto"/>
              <w:jc w:val="center"/>
              <w:rPr>
                <w:sz w:val="16"/>
                <w:szCs w:val="16"/>
              </w:rPr>
            </w:pPr>
            <w:r w:rsidRPr="003C0329">
              <w:rPr>
                <w:b/>
                <w:color w:val="489A1E"/>
                <w:sz w:val="16"/>
                <w:szCs w:val="16"/>
              </w:rPr>
              <w:t>62</w:t>
            </w:r>
          </w:p>
        </w:tc>
        <w:tc>
          <w:tcPr>
            <w:tcW w:w="567" w:type="dxa"/>
          </w:tcPr>
          <w:p w:rsidR="006B23C9" w:rsidRDefault="006B23C9" w:rsidP="00215531">
            <w:pPr>
              <w:spacing w:line="240" w:lineRule="auto"/>
              <w:jc w:val="center"/>
              <w:rPr>
                <w:sz w:val="16"/>
                <w:szCs w:val="16"/>
              </w:rPr>
            </w:pPr>
            <w:r>
              <w:rPr>
                <w:sz w:val="16"/>
                <w:szCs w:val="16"/>
              </w:rPr>
              <w:t>52</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42</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48</w:t>
            </w:r>
          </w:p>
        </w:tc>
        <w:tc>
          <w:tcPr>
            <w:tcW w:w="567" w:type="dxa"/>
          </w:tcPr>
          <w:p w:rsidR="006B23C9" w:rsidRDefault="006B23C9" w:rsidP="00215531">
            <w:pPr>
              <w:spacing w:line="240" w:lineRule="auto"/>
              <w:jc w:val="center"/>
              <w:rPr>
                <w:sz w:val="16"/>
                <w:szCs w:val="16"/>
              </w:rPr>
            </w:pPr>
            <w:r>
              <w:rPr>
                <w:sz w:val="16"/>
                <w:szCs w:val="16"/>
              </w:rPr>
              <w:t>55</w:t>
            </w:r>
          </w:p>
        </w:tc>
        <w:tc>
          <w:tcPr>
            <w:tcW w:w="567" w:type="dxa"/>
          </w:tcPr>
          <w:p w:rsidR="006B23C9" w:rsidRDefault="006B23C9" w:rsidP="00215531">
            <w:pPr>
              <w:spacing w:line="240" w:lineRule="auto"/>
              <w:jc w:val="center"/>
              <w:rPr>
                <w:sz w:val="16"/>
                <w:szCs w:val="16"/>
              </w:rPr>
            </w:pPr>
            <w:r>
              <w:rPr>
                <w:sz w:val="16"/>
                <w:szCs w:val="16"/>
              </w:rPr>
              <w:t>56</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Music / dance / drama teacher</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60</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53</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65</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71</w:t>
            </w:r>
          </w:p>
        </w:tc>
        <w:tc>
          <w:tcPr>
            <w:tcW w:w="567" w:type="dxa"/>
          </w:tcPr>
          <w:p w:rsidR="006B23C9" w:rsidRPr="00F9255B" w:rsidRDefault="006B23C9" w:rsidP="00215531">
            <w:pPr>
              <w:spacing w:line="240" w:lineRule="auto"/>
              <w:jc w:val="center"/>
              <w:rPr>
                <w:sz w:val="16"/>
                <w:szCs w:val="16"/>
              </w:rPr>
            </w:pPr>
            <w:r>
              <w:rPr>
                <w:sz w:val="16"/>
                <w:szCs w:val="16"/>
              </w:rPr>
              <w:t>55</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44</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57</w:t>
            </w:r>
          </w:p>
        </w:tc>
        <w:tc>
          <w:tcPr>
            <w:tcW w:w="567" w:type="dxa"/>
          </w:tcPr>
          <w:p w:rsidR="006B23C9" w:rsidRPr="00F9255B" w:rsidRDefault="006B23C9" w:rsidP="00215531">
            <w:pPr>
              <w:spacing w:line="240" w:lineRule="auto"/>
              <w:jc w:val="center"/>
              <w:rPr>
                <w:sz w:val="16"/>
                <w:szCs w:val="16"/>
              </w:rPr>
            </w:pPr>
            <w:r>
              <w:rPr>
                <w:sz w:val="16"/>
                <w:szCs w:val="16"/>
              </w:rPr>
              <w:t>67</w:t>
            </w:r>
          </w:p>
        </w:tc>
        <w:tc>
          <w:tcPr>
            <w:tcW w:w="567" w:type="dxa"/>
          </w:tcPr>
          <w:p w:rsidR="006B23C9" w:rsidRPr="00F9255B" w:rsidRDefault="006B23C9" w:rsidP="00215531">
            <w:pPr>
              <w:spacing w:line="240" w:lineRule="auto"/>
              <w:jc w:val="center"/>
              <w:rPr>
                <w:sz w:val="16"/>
                <w:szCs w:val="16"/>
              </w:rPr>
            </w:pPr>
            <w:r>
              <w:rPr>
                <w:sz w:val="16"/>
                <w:szCs w:val="16"/>
              </w:rPr>
              <w:t>62</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Youth group volunteer</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48</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48</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48</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52</w:t>
            </w:r>
          </w:p>
        </w:tc>
        <w:tc>
          <w:tcPr>
            <w:tcW w:w="567" w:type="dxa"/>
          </w:tcPr>
          <w:p w:rsidR="006B23C9" w:rsidRPr="00F9255B" w:rsidRDefault="006B23C9" w:rsidP="00215531">
            <w:pPr>
              <w:spacing w:line="240" w:lineRule="auto"/>
              <w:jc w:val="center"/>
              <w:rPr>
                <w:sz w:val="16"/>
                <w:szCs w:val="16"/>
              </w:rPr>
            </w:pPr>
            <w:r>
              <w:rPr>
                <w:sz w:val="16"/>
                <w:szCs w:val="16"/>
              </w:rPr>
              <w:t>50</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42</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45</w:t>
            </w:r>
          </w:p>
        </w:tc>
        <w:tc>
          <w:tcPr>
            <w:tcW w:w="567" w:type="dxa"/>
          </w:tcPr>
          <w:p w:rsidR="006B23C9" w:rsidRPr="00F9255B" w:rsidRDefault="006B23C9" w:rsidP="00215531">
            <w:pPr>
              <w:spacing w:line="240" w:lineRule="auto"/>
              <w:jc w:val="center"/>
              <w:rPr>
                <w:sz w:val="16"/>
                <w:szCs w:val="16"/>
              </w:rPr>
            </w:pPr>
            <w:r>
              <w:rPr>
                <w:sz w:val="16"/>
                <w:szCs w:val="16"/>
              </w:rPr>
              <w:t>44</w:t>
            </w:r>
          </w:p>
        </w:tc>
        <w:tc>
          <w:tcPr>
            <w:tcW w:w="567" w:type="dxa"/>
          </w:tcPr>
          <w:p w:rsidR="006B23C9" w:rsidRPr="00F9255B" w:rsidRDefault="006B23C9" w:rsidP="00215531">
            <w:pPr>
              <w:spacing w:line="240" w:lineRule="auto"/>
              <w:jc w:val="center"/>
              <w:rPr>
                <w:sz w:val="16"/>
                <w:szCs w:val="16"/>
              </w:rPr>
            </w:pPr>
            <w:r>
              <w:rPr>
                <w:sz w:val="16"/>
                <w:szCs w:val="16"/>
              </w:rPr>
              <w:t>50</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Club volunteers</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47</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44</w:t>
            </w:r>
          </w:p>
        </w:tc>
        <w:tc>
          <w:tcPr>
            <w:tcW w:w="567" w:type="dxa"/>
            <w:tcBorders>
              <w:right w:val="single" w:sz="12" w:space="0" w:color="auto"/>
            </w:tcBorders>
          </w:tcPr>
          <w:p w:rsidR="006B23C9" w:rsidRDefault="006B23C9" w:rsidP="00215531">
            <w:pPr>
              <w:spacing w:line="240" w:lineRule="auto"/>
              <w:jc w:val="center"/>
              <w:rPr>
                <w:sz w:val="16"/>
                <w:szCs w:val="16"/>
              </w:rPr>
            </w:pPr>
            <w:r w:rsidRPr="003C0329">
              <w:rPr>
                <w:b/>
                <w:color w:val="489A1E"/>
                <w:sz w:val="16"/>
                <w:szCs w:val="16"/>
              </w:rPr>
              <w:t>52</w:t>
            </w:r>
          </w:p>
        </w:tc>
        <w:tc>
          <w:tcPr>
            <w:tcW w:w="567" w:type="dxa"/>
            <w:tcBorders>
              <w:left w:val="single" w:sz="12" w:space="0" w:color="auto"/>
            </w:tcBorders>
          </w:tcPr>
          <w:p w:rsidR="006B23C9" w:rsidRDefault="006B23C9" w:rsidP="00215531">
            <w:pPr>
              <w:spacing w:line="240" w:lineRule="auto"/>
              <w:jc w:val="center"/>
              <w:rPr>
                <w:sz w:val="16"/>
                <w:szCs w:val="16"/>
              </w:rPr>
            </w:pPr>
            <w:r w:rsidRPr="003C0329">
              <w:rPr>
                <w:b/>
                <w:color w:val="489A1E"/>
                <w:sz w:val="16"/>
                <w:szCs w:val="16"/>
              </w:rPr>
              <w:t>68</w:t>
            </w:r>
          </w:p>
        </w:tc>
        <w:tc>
          <w:tcPr>
            <w:tcW w:w="567" w:type="dxa"/>
          </w:tcPr>
          <w:p w:rsidR="006B23C9" w:rsidRDefault="006B23C9" w:rsidP="00215531">
            <w:pPr>
              <w:spacing w:line="240" w:lineRule="auto"/>
              <w:jc w:val="center"/>
              <w:rPr>
                <w:sz w:val="16"/>
                <w:szCs w:val="16"/>
              </w:rPr>
            </w:pPr>
            <w:r>
              <w:rPr>
                <w:sz w:val="16"/>
                <w:szCs w:val="16"/>
              </w:rPr>
              <w:t>28</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28</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42</w:t>
            </w:r>
          </w:p>
        </w:tc>
        <w:tc>
          <w:tcPr>
            <w:tcW w:w="567" w:type="dxa"/>
          </w:tcPr>
          <w:p w:rsidR="006B23C9" w:rsidRDefault="006B23C9" w:rsidP="00215531">
            <w:pPr>
              <w:spacing w:line="240" w:lineRule="auto"/>
              <w:jc w:val="center"/>
              <w:rPr>
                <w:sz w:val="16"/>
                <w:szCs w:val="16"/>
              </w:rPr>
            </w:pPr>
            <w:r>
              <w:rPr>
                <w:sz w:val="16"/>
                <w:szCs w:val="16"/>
              </w:rPr>
              <w:t>30</w:t>
            </w:r>
          </w:p>
        </w:tc>
        <w:tc>
          <w:tcPr>
            <w:tcW w:w="567" w:type="dxa"/>
          </w:tcPr>
          <w:p w:rsidR="006B23C9" w:rsidRPr="00FA67D8" w:rsidRDefault="006B23C9" w:rsidP="00215531">
            <w:pPr>
              <w:spacing w:line="240" w:lineRule="auto"/>
              <w:jc w:val="center"/>
              <w:rPr>
                <w:b/>
                <w:sz w:val="16"/>
                <w:szCs w:val="16"/>
              </w:rPr>
            </w:pPr>
            <w:r w:rsidRPr="00FA67D8">
              <w:rPr>
                <w:b/>
                <w:color w:val="489A1E"/>
                <w:sz w:val="16"/>
                <w:szCs w:val="16"/>
              </w:rPr>
              <w:t>52</w:t>
            </w:r>
          </w:p>
        </w:tc>
      </w:tr>
    </w:tbl>
    <w:p w:rsidR="006B23C9" w:rsidRDefault="006B23C9" w:rsidP="006B23C9">
      <w:pPr>
        <w:spacing w:line="240" w:lineRule="auto"/>
        <w:jc w:val="left"/>
        <w:rPr>
          <w:i/>
          <w:color w:val="808080" w:themeColor="background1" w:themeShade="80"/>
          <w:sz w:val="12"/>
          <w:szCs w:val="12"/>
        </w:rPr>
      </w:pPr>
      <w:r>
        <w:rPr>
          <w:color w:val="808080" w:themeColor="background1" w:themeShade="80"/>
          <w:sz w:val="12"/>
          <w:szCs w:val="12"/>
        </w:rPr>
        <w:t>Source q</w:t>
      </w:r>
      <w:r w:rsidRPr="00E514AE">
        <w:rPr>
          <w:color w:val="808080" w:themeColor="background1" w:themeShade="80"/>
          <w:sz w:val="12"/>
          <w:szCs w:val="12"/>
        </w:rPr>
        <w:t xml:space="preserve">uestion: </w:t>
      </w:r>
      <w:r w:rsidRPr="00E514AE">
        <w:rPr>
          <w:i/>
          <w:color w:val="808080" w:themeColor="background1" w:themeShade="80"/>
          <w:sz w:val="12"/>
          <w:szCs w:val="12"/>
        </w:rPr>
        <w:t>“Some things and/or people have a pretty big influence on our opinions …and, other things / people don’t really influence us that much.  For each of the things / people below, tell us whether you’d care about their opinions …assuming they were sharing something on a topic that was important to them.”</w:t>
      </w:r>
      <w:r>
        <w:rPr>
          <w:i/>
          <w:color w:val="808080" w:themeColor="background1" w:themeShade="80"/>
          <w:sz w:val="12"/>
          <w:szCs w:val="12"/>
        </w:rPr>
        <w:t xml:space="preserve">  Data shown reflects top scale point: “What they say is pretty important to me”.</w:t>
      </w:r>
    </w:p>
    <w:p w:rsidR="006B23C9" w:rsidRPr="00E514AE" w:rsidRDefault="006B23C9" w:rsidP="006B23C9">
      <w:pPr>
        <w:spacing w:line="240" w:lineRule="auto"/>
        <w:jc w:val="left"/>
        <w:rPr>
          <w:color w:val="489A1E"/>
          <w:sz w:val="12"/>
          <w:szCs w:val="12"/>
        </w:rPr>
      </w:pPr>
      <w:r w:rsidRPr="00E514AE">
        <w:rPr>
          <w:color w:val="489A1E"/>
          <w:sz w:val="12"/>
          <w:szCs w:val="12"/>
        </w:rPr>
        <w:t>Green highlighted text denotes significantly higher compared to other sub-groups.</w:t>
      </w:r>
    </w:p>
    <w:p w:rsidR="006B23C9" w:rsidRPr="00E514AE" w:rsidRDefault="006B23C9" w:rsidP="006B23C9">
      <w:pPr>
        <w:spacing w:line="240" w:lineRule="auto"/>
        <w:jc w:val="left"/>
        <w:rPr>
          <w:color w:val="C50017"/>
          <w:sz w:val="12"/>
          <w:szCs w:val="12"/>
        </w:rPr>
      </w:pPr>
      <w:r w:rsidRPr="00E514AE">
        <w:rPr>
          <w:color w:val="C50017"/>
          <w:sz w:val="12"/>
          <w:szCs w:val="12"/>
        </w:rPr>
        <w:t>Red highlighted text denotes significantly lower compared to other sub-groups</w:t>
      </w:r>
      <w:r>
        <w:rPr>
          <w:color w:val="C50017"/>
          <w:sz w:val="12"/>
          <w:szCs w:val="12"/>
        </w:rPr>
        <w:t>.</w:t>
      </w:r>
    </w:p>
    <w:p w:rsidR="006B23C9" w:rsidRDefault="006B23C9" w:rsidP="006B23C9">
      <w:pPr>
        <w:spacing w:line="280" w:lineRule="exact"/>
        <w:jc w:val="left"/>
        <w:rPr>
          <w:color w:val="3EB1CC"/>
          <w:sz w:val="18"/>
          <w:szCs w:val="18"/>
        </w:rPr>
      </w:pPr>
    </w:p>
    <w:p w:rsidR="006B23C9" w:rsidRPr="0017143F" w:rsidRDefault="006B23C9" w:rsidP="006B23C9">
      <w:pPr>
        <w:spacing w:line="280" w:lineRule="exact"/>
        <w:jc w:val="left"/>
        <w:rPr>
          <w:b/>
          <w:color w:val="3EB1CC"/>
          <w:sz w:val="18"/>
          <w:szCs w:val="18"/>
        </w:rPr>
      </w:pPr>
      <w:r>
        <w:rPr>
          <w:b/>
          <w:color w:val="3EB1CC"/>
          <w:sz w:val="18"/>
          <w:szCs w:val="18"/>
        </w:rPr>
        <w:t xml:space="preserve">The role of </w:t>
      </w:r>
      <w:r w:rsidRPr="0017143F">
        <w:rPr>
          <w:b/>
          <w:color w:val="3EB1CC"/>
          <w:sz w:val="18"/>
          <w:szCs w:val="18"/>
        </w:rPr>
        <w:t xml:space="preserve">consistency / reinforcers </w:t>
      </w:r>
    </w:p>
    <w:p w:rsidR="006B23C9" w:rsidRPr="0017143F" w:rsidRDefault="006B23C9" w:rsidP="006B23C9">
      <w:pPr>
        <w:spacing w:after="120" w:line="280" w:lineRule="exact"/>
        <w:jc w:val="left"/>
        <w:rPr>
          <w:sz w:val="18"/>
          <w:szCs w:val="18"/>
        </w:rPr>
      </w:pPr>
      <w:r w:rsidRPr="0017143F">
        <w:rPr>
          <w:sz w:val="18"/>
          <w:szCs w:val="18"/>
        </w:rPr>
        <w:t xml:space="preserve">Table </w:t>
      </w:r>
      <w:r>
        <w:rPr>
          <w:sz w:val="18"/>
          <w:szCs w:val="18"/>
        </w:rPr>
        <w:t>4</w:t>
      </w:r>
      <w:r w:rsidRPr="0017143F">
        <w:rPr>
          <w:sz w:val="18"/>
          <w:szCs w:val="18"/>
        </w:rPr>
        <w:t xml:space="preserve">.2c highlights the contribution those outside of </w:t>
      </w:r>
      <w:r>
        <w:rPr>
          <w:sz w:val="18"/>
          <w:szCs w:val="18"/>
        </w:rPr>
        <w:t>close</w:t>
      </w:r>
      <w:r w:rsidRPr="0017143F">
        <w:rPr>
          <w:sz w:val="18"/>
          <w:szCs w:val="18"/>
        </w:rPr>
        <w:t xml:space="preserve"> and </w:t>
      </w:r>
      <w:r>
        <w:rPr>
          <w:sz w:val="18"/>
          <w:szCs w:val="18"/>
        </w:rPr>
        <w:t>distant</w:t>
      </w:r>
      <w:r w:rsidRPr="0017143F">
        <w:rPr>
          <w:sz w:val="18"/>
          <w:szCs w:val="18"/>
        </w:rPr>
        <w:t xml:space="preserve"> others will bring to the influencer strategy:</w:t>
      </w:r>
    </w:p>
    <w:p w:rsidR="006B23C9" w:rsidRDefault="006B23C9" w:rsidP="006B23C9">
      <w:pPr>
        <w:pStyle w:val="ListParagraph"/>
        <w:numPr>
          <w:ilvl w:val="0"/>
          <w:numId w:val="32"/>
        </w:numPr>
        <w:spacing w:after="120" w:line="280" w:lineRule="exact"/>
        <w:contextualSpacing w:val="0"/>
        <w:jc w:val="left"/>
        <w:rPr>
          <w:sz w:val="18"/>
          <w:szCs w:val="18"/>
        </w:rPr>
      </w:pPr>
      <w:r w:rsidRPr="0017143F">
        <w:rPr>
          <w:b/>
          <w:sz w:val="18"/>
          <w:szCs w:val="18"/>
        </w:rPr>
        <w:t>Community leaders</w:t>
      </w:r>
      <w:r>
        <w:rPr>
          <w:sz w:val="18"/>
          <w:szCs w:val="18"/>
        </w:rPr>
        <w:t xml:space="preserve"> are influential across all younger Australians, but are particularly important for those who are </w:t>
      </w:r>
      <w:r w:rsidRPr="00EC1D61">
        <w:rPr>
          <w:b/>
          <w:sz w:val="18"/>
          <w:szCs w:val="18"/>
        </w:rPr>
        <w:t>Indigenous</w:t>
      </w:r>
      <w:r w:rsidRPr="0017143F">
        <w:rPr>
          <w:sz w:val="18"/>
          <w:szCs w:val="18"/>
        </w:rPr>
        <w:t>.</w:t>
      </w:r>
    </w:p>
    <w:p w:rsidR="006B23C9" w:rsidRPr="0017143F" w:rsidRDefault="006B23C9" w:rsidP="006B23C9">
      <w:pPr>
        <w:pStyle w:val="ListParagraph"/>
        <w:numPr>
          <w:ilvl w:val="0"/>
          <w:numId w:val="32"/>
        </w:numPr>
        <w:spacing w:after="120" w:line="280" w:lineRule="exact"/>
        <w:contextualSpacing w:val="0"/>
        <w:jc w:val="left"/>
        <w:rPr>
          <w:sz w:val="18"/>
          <w:szCs w:val="18"/>
        </w:rPr>
      </w:pPr>
      <w:r w:rsidRPr="0017143F">
        <w:rPr>
          <w:b/>
          <w:sz w:val="18"/>
          <w:szCs w:val="18"/>
        </w:rPr>
        <w:t>Sports people</w:t>
      </w:r>
      <w:r>
        <w:rPr>
          <w:sz w:val="18"/>
          <w:szCs w:val="18"/>
        </w:rPr>
        <w:t xml:space="preserve">, </w:t>
      </w:r>
      <w:r w:rsidRPr="0017143F">
        <w:rPr>
          <w:b/>
          <w:sz w:val="18"/>
          <w:szCs w:val="18"/>
        </w:rPr>
        <w:t>musicians</w:t>
      </w:r>
      <w:r>
        <w:rPr>
          <w:sz w:val="18"/>
          <w:szCs w:val="18"/>
        </w:rPr>
        <w:t xml:space="preserve"> and </w:t>
      </w:r>
      <w:r w:rsidRPr="0017143F">
        <w:rPr>
          <w:b/>
          <w:sz w:val="18"/>
          <w:szCs w:val="18"/>
        </w:rPr>
        <w:t>actors</w:t>
      </w:r>
      <w:r>
        <w:rPr>
          <w:sz w:val="18"/>
          <w:szCs w:val="18"/>
        </w:rPr>
        <w:t xml:space="preserve"> are also influential, particularly among 10-14 year olds.</w:t>
      </w:r>
    </w:p>
    <w:p w:rsidR="006B23C9" w:rsidRDefault="006B23C9" w:rsidP="006B23C9">
      <w:pPr>
        <w:pStyle w:val="ListParagraph"/>
        <w:numPr>
          <w:ilvl w:val="0"/>
          <w:numId w:val="32"/>
        </w:numPr>
        <w:spacing w:after="120" w:line="280" w:lineRule="exact"/>
        <w:contextualSpacing w:val="0"/>
        <w:jc w:val="left"/>
        <w:rPr>
          <w:sz w:val="18"/>
          <w:szCs w:val="18"/>
        </w:rPr>
      </w:pPr>
      <w:r>
        <w:rPr>
          <w:sz w:val="18"/>
          <w:szCs w:val="18"/>
        </w:rPr>
        <w:t xml:space="preserve">There is a considerable amplification role for </w:t>
      </w:r>
      <w:r w:rsidRPr="0017143F">
        <w:rPr>
          <w:b/>
          <w:sz w:val="18"/>
          <w:szCs w:val="18"/>
        </w:rPr>
        <w:t>social media</w:t>
      </w:r>
      <w:r>
        <w:rPr>
          <w:sz w:val="18"/>
          <w:szCs w:val="18"/>
        </w:rPr>
        <w:t>, with one in ten (9%) of young people stating the opinions of people they follow on social media are important.</w:t>
      </w:r>
    </w:p>
    <w:p w:rsidR="006B23C9" w:rsidRDefault="006B23C9" w:rsidP="006B23C9">
      <w:pPr>
        <w:pStyle w:val="ListParagraph"/>
        <w:numPr>
          <w:ilvl w:val="0"/>
          <w:numId w:val="32"/>
        </w:numPr>
        <w:spacing w:line="280" w:lineRule="exact"/>
        <w:ind w:left="357" w:hanging="357"/>
        <w:contextualSpacing w:val="0"/>
        <w:jc w:val="left"/>
        <w:rPr>
          <w:sz w:val="18"/>
          <w:szCs w:val="18"/>
        </w:rPr>
      </w:pPr>
      <w:r>
        <w:rPr>
          <w:sz w:val="18"/>
          <w:szCs w:val="18"/>
        </w:rPr>
        <w:t xml:space="preserve">Additionally, one in ten (9%) indicate the opinions of </w:t>
      </w:r>
      <w:r w:rsidRPr="0017143F">
        <w:rPr>
          <w:b/>
          <w:sz w:val="18"/>
          <w:szCs w:val="18"/>
        </w:rPr>
        <w:t>brands</w:t>
      </w:r>
      <w:r>
        <w:rPr>
          <w:sz w:val="18"/>
          <w:szCs w:val="18"/>
        </w:rPr>
        <w:t xml:space="preserve"> they follow on social media are important. </w:t>
      </w:r>
    </w:p>
    <w:p w:rsidR="006B23C9" w:rsidRDefault="006B23C9">
      <w:pPr>
        <w:spacing w:after="200" w:line="276" w:lineRule="auto"/>
        <w:jc w:val="left"/>
      </w:pPr>
      <w:r>
        <w:br w:type="page"/>
      </w:r>
    </w:p>
    <w:p w:rsidR="006B23C9" w:rsidRDefault="006B23C9" w:rsidP="006B23C9"/>
    <w:tbl>
      <w:tblPr>
        <w:tblStyle w:val="TableGrid"/>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Table 4.2c"/>
        <w:tblDescription w:val="&#10;The layers of influence – consistent influencers / reinforcers&#10;"/>
      </w:tblPr>
      <w:tblGrid>
        <w:gridCol w:w="3652"/>
        <w:gridCol w:w="567"/>
        <w:gridCol w:w="567"/>
        <w:gridCol w:w="567"/>
        <w:gridCol w:w="567"/>
        <w:gridCol w:w="567"/>
        <w:gridCol w:w="567"/>
        <w:gridCol w:w="567"/>
        <w:gridCol w:w="567"/>
        <w:gridCol w:w="567"/>
      </w:tblGrid>
      <w:tr w:rsidR="006B23C9" w:rsidTr="00215531">
        <w:trPr>
          <w:cantSplit/>
          <w:trHeight w:val="1134"/>
          <w:tblHeader/>
        </w:trPr>
        <w:tc>
          <w:tcPr>
            <w:tcW w:w="3652" w:type="dxa"/>
            <w:tcBorders>
              <w:top w:val="nil"/>
              <w:left w:val="nil"/>
            </w:tcBorders>
          </w:tcPr>
          <w:p w:rsidR="006B23C9" w:rsidRPr="004447AE" w:rsidRDefault="006B23C9" w:rsidP="00215531">
            <w:pPr>
              <w:spacing w:line="240" w:lineRule="auto"/>
              <w:jc w:val="left"/>
              <w:rPr>
                <w:b/>
                <w:sz w:val="18"/>
                <w:szCs w:val="18"/>
              </w:rPr>
            </w:pPr>
            <w:r w:rsidRPr="004447AE">
              <w:rPr>
                <w:b/>
                <w:sz w:val="18"/>
                <w:szCs w:val="18"/>
              </w:rPr>
              <w:t>Table</w:t>
            </w:r>
            <w:r>
              <w:rPr>
                <w:b/>
                <w:sz w:val="18"/>
                <w:szCs w:val="18"/>
              </w:rPr>
              <w:t xml:space="preserve"> 4.2c</w:t>
            </w:r>
            <w:r w:rsidRPr="004447AE">
              <w:rPr>
                <w:b/>
                <w:sz w:val="18"/>
                <w:szCs w:val="18"/>
              </w:rPr>
              <w:t xml:space="preserve">: </w:t>
            </w:r>
            <w:r>
              <w:rPr>
                <w:b/>
                <w:sz w:val="18"/>
                <w:szCs w:val="18"/>
              </w:rPr>
              <w:br/>
            </w:r>
            <w:r w:rsidRPr="004447AE">
              <w:rPr>
                <w:b/>
                <w:sz w:val="18"/>
                <w:szCs w:val="18"/>
              </w:rPr>
              <w:t>The layers of influence</w:t>
            </w:r>
            <w:r>
              <w:rPr>
                <w:b/>
                <w:sz w:val="18"/>
                <w:szCs w:val="18"/>
              </w:rPr>
              <w:t xml:space="preserve"> – consistent influencers / reinforcers</w:t>
            </w:r>
          </w:p>
        </w:tc>
        <w:tc>
          <w:tcPr>
            <w:tcW w:w="567" w:type="dxa"/>
            <w:tcBorders>
              <w:right w:val="single" w:sz="12" w:space="0" w:color="auto"/>
            </w:tcBorders>
            <w:shd w:val="clear" w:color="auto" w:fill="D9D9D9" w:themeFill="background1" w:themeFillShade="D9"/>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Total</w:t>
            </w:r>
          </w:p>
        </w:tc>
        <w:tc>
          <w:tcPr>
            <w:tcW w:w="567" w:type="dxa"/>
            <w:tcBorders>
              <w:left w:val="single" w:sz="12" w:space="0" w:color="auto"/>
            </w:tcBorders>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Males</w:t>
            </w:r>
          </w:p>
        </w:tc>
        <w:tc>
          <w:tcPr>
            <w:tcW w:w="567" w:type="dxa"/>
            <w:tcBorders>
              <w:right w:val="single" w:sz="12" w:space="0" w:color="auto"/>
            </w:tcBorders>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Females</w:t>
            </w:r>
          </w:p>
        </w:tc>
        <w:tc>
          <w:tcPr>
            <w:tcW w:w="567" w:type="dxa"/>
            <w:tcBorders>
              <w:left w:val="single" w:sz="12" w:space="0" w:color="auto"/>
            </w:tcBorders>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10-14 years</w:t>
            </w:r>
          </w:p>
        </w:tc>
        <w:tc>
          <w:tcPr>
            <w:tcW w:w="567" w:type="dxa"/>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15-17 years</w:t>
            </w:r>
          </w:p>
        </w:tc>
        <w:tc>
          <w:tcPr>
            <w:tcW w:w="567" w:type="dxa"/>
            <w:tcBorders>
              <w:right w:val="single" w:sz="12" w:space="0" w:color="auto"/>
            </w:tcBorders>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18-25 years</w:t>
            </w:r>
          </w:p>
        </w:tc>
        <w:tc>
          <w:tcPr>
            <w:tcW w:w="567" w:type="dxa"/>
            <w:tcBorders>
              <w:left w:val="single" w:sz="12" w:space="0" w:color="auto"/>
            </w:tcBorders>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CALD</w:t>
            </w:r>
          </w:p>
        </w:tc>
        <w:tc>
          <w:tcPr>
            <w:tcW w:w="567" w:type="dxa"/>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Indigenous</w:t>
            </w:r>
          </w:p>
        </w:tc>
        <w:tc>
          <w:tcPr>
            <w:tcW w:w="567" w:type="dxa"/>
            <w:textDirection w:val="btLr"/>
            <w:vAlign w:val="center"/>
          </w:tcPr>
          <w:p w:rsidR="006B23C9" w:rsidRPr="002B5840" w:rsidRDefault="006B23C9" w:rsidP="00215531">
            <w:pPr>
              <w:spacing w:line="240" w:lineRule="auto"/>
              <w:ind w:left="113" w:right="113"/>
              <w:jc w:val="left"/>
              <w:rPr>
                <w:b/>
                <w:sz w:val="12"/>
                <w:szCs w:val="12"/>
              </w:rPr>
            </w:pPr>
            <w:r w:rsidRPr="002B5840">
              <w:rPr>
                <w:b/>
                <w:sz w:val="12"/>
                <w:szCs w:val="12"/>
              </w:rPr>
              <w:t>Non CALD/Indigenous</w:t>
            </w:r>
          </w:p>
        </w:tc>
      </w:tr>
      <w:tr w:rsidR="006B23C9" w:rsidTr="00215531">
        <w:tc>
          <w:tcPr>
            <w:tcW w:w="3652" w:type="dxa"/>
          </w:tcPr>
          <w:p w:rsidR="006B23C9" w:rsidRPr="00F9255B" w:rsidRDefault="006B23C9" w:rsidP="00215531">
            <w:pPr>
              <w:spacing w:line="240" w:lineRule="auto"/>
              <w:jc w:val="left"/>
              <w:rPr>
                <w:sz w:val="12"/>
                <w:szCs w:val="12"/>
              </w:rPr>
            </w:pPr>
            <w:r w:rsidRPr="00F9255B">
              <w:rPr>
                <w:sz w:val="12"/>
                <w:szCs w:val="12"/>
              </w:rPr>
              <w:t>Base</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sidRPr="00F9255B">
              <w:rPr>
                <w:sz w:val="12"/>
                <w:szCs w:val="12"/>
              </w:rPr>
              <w:t>1000</w:t>
            </w:r>
          </w:p>
        </w:tc>
        <w:tc>
          <w:tcPr>
            <w:tcW w:w="567" w:type="dxa"/>
            <w:tcBorders>
              <w:lef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509</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487</w:t>
            </w:r>
          </w:p>
        </w:tc>
        <w:tc>
          <w:tcPr>
            <w:tcW w:w="567" w:type="dxa"/>
            <w:tcBorders>
              <w:lef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300</w:t>
            </w:r>
          </w:p>
        </w:tc>
        <w:tc>
          <w:tcPr>
            <w:tcW w:w="567" w:type="dxa"/>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300</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400</w:t>
            </w:r>
          </w:p>
        </w:tc>
        <w:tc>
          <w:tcPr>
            <w:tcW w:w="567" w:type="dxa"/>
            <w:tcBorders>
              <w:left w:val="single" w:sz="12" w:space="0" w:color="auto"/>
            </w:tcBorders>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235</w:t>
            </w:r>
          </w:p>
        </w:tc>
        <w:tc>
          <w:tcPr>
            <w:tcW w:w="567" w:type="dxa"/>
            <w:shd w:val="clear" w:color="auto" w:fill="D9D9D9" w:themeFill="background1" w:themeFillShade="D9"/>
          </w:tcPr>
          <w:p w:rsidR="006B23C9" w:rsidRPr="00F9255B" w:rsidRDefault="006B23C9" w:rsidP="00215531">
            <w:pPr>
              <w:spacing w:line="240" w:lineRule="auto"/>
              <w:jc w:val="center"/>
              <w:rPr>
                <w:sz w:val="12"/>
                <w:szCs w:val="12"/>
              </w:rPr>
            </w:pPr>
            <w:r w:rsidRPr="00F9255B">
              <w:rPr>
                <w:color w:val="808080" w:themeColor="background1" w:themeShade="80"/>
                <w:sz w:val="12"/>
                <w:szCs w:val="12"/>
              </w:rPr>
              <w:t>19</w:t>
            </w:r>
          </w:p>
        </w:tc>
        <w:tc>
          <w:tcPr>
            <w:tcW w:w="567" w:type="dxa"/>
            <w:shd w:val="clear" w:color="auto" w:fill="D9D9D9" w:themeFill="background1" w:themeFillShade="D9"/>
          </w:tcPr>
          <w:p w:rsidR="006B23C9" w:rsidRPr="00F9255B" w:rsidRDefault="006B23C9" w:rsidP="00215531">
            <w:pPr>
              <w:spacing w:line="240" w:lineRule="auto"/>
              <w:jc w:val="center"/>
              <w:rPr>
                <w:sz w:val="12"/>
                <w:szCs w:val="12"/>
              </w:rPr>
            </w:pPr>
            <w:r>
              <w:rPr>
                <w:sz w:val="12"/>
                <w:szCs w:val="12"/>
              </w:rPr>
              <w:t>746</w:t>
            </w:r>
          </w:p>
        </w:tc>
      </w:tr>
      <w:tr w:rsidR="006B23C9" w:rsidTr="00215531">
        <w:tc>
          <w:tcPr>
            <w:tcW w:w="3652" w:type="dxa"/>
            <w:shd w:val="clear" w:color="auto" w:fill="D9D9D9" w:themeFill="background1" w:themeFillShade="D9"/>
          </w:tcPr>
          <w:p w:rsidR="006B23C9" w:rsidRPr="0018106B" w:rsidRDefault="006B23C9" w:rsidP="00215531">
            <w:pPr>
              <w:spacing w:line="240" w:lineRule="auto"/>
              <w:jc w:val="left"/>
              <w:rPr>
                <w:b/>
                <w:sz w:val="17"/>
                <w:szCs w:val="17"/>
              </w:rPr>
            </w:pPr>
            <w:r w:rsidRPr="0018106B">
              <w:rPr>
                <w:b/>
                <w:sz w:val="17"/>
                <w:szCs w:val="17"/>
              </w:rPr>
              <w:t>Community</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Community leaders</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22</w:t>
            </w:r>
          </w:p>
        </w:tc>
        <w:tc>
          <w:tcPr>
            <w:tcW w:w="567" w:type="dxa"/>
            <w:tcBorders>
              <w:left w:val="single" w:sz="12" w:space="0" w:color="auto"/>
            </w:tcBorders>
          </w:tcPr>
          <w:p w:rsidR="006B23C9" w:rsidRDefault="006B23C9" w:rsidP="00215531">
            <w:pPr>
              <w:spacing w:line="240" w:lineRule="auto"/>
              <w:jc w:val="center"/>
              <w:rPr>
                <w:sz w:val="16"/>
                <w:szCs w:val="16"/>
              </w:rPr>
            </w:pPr>
            <w:r w:rsidRPr="003C0329">
              <w:rPr>
                <w:b/>
                <w:color w:val="489A1E"/>
                <w:sz w:val="16"/>
                <w:szCs w:val="16"/>
              </w:rPr>
              <w:t>24</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19</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29</w:t>
            </w:r>
          </w:p>
        </w:tc>
        <w:tc>
          <w:tcPr>
            <w:tcW w:w="567" w:type="dxa"/>
          </w:tcPr>
          <w:p w:rsidR="006B23C9" w:rsidRDefault="006B23C9" w:rsidP="00215531">
            <w:pPr>
              <w:spacing w:line="240" w:lineRule="auto"/>
              <w:jc w:val="center"/>
              <w:rPr>
                <w:sz w:val="16"/>
                <w:szCs w:val="16"/>
              </w:rPr>
            </w:pPr>
            <w:r>
              <w:rPr>
                <w:sz w:val="16"/>
                <w:szCs w:val="16"/>
              </w:rPr>
              <w:t>24</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17</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26</w:t>
            </w:r>
          </w:p>
        </w:tc>
        <w:tc>
          <w:tcPr>
            <w:tcW w:w="567" w:type="dxa"/>
          </w:tcPr>
          <w:p w:rsidR="006B23C9" w:rsidRPr="00FA67D8" w:rsidRDefault="006B23C9" w:rsidP="00215531">
            <w:pPr>
              <w:spacing w:line="240" w:lineRule="auto"/>
              <w:jc w:val="center"/>
              <w:rPr>
                <w:b/>
                <w:sz w:val="16"/>
                <w:szCs w:val="16"/>
              </w:rPr>
            </w:pPr>
            <w:r w:rsidRPr="00FA67D8">
              <w:rPr>
                <w:b/>
                <w:color w:val="489A1E"/>
                <w:sz w:val="16"/>
                <w:szCs w:val="16"/>
              </w:rPr>
              <w:t>40</w:t>
            </w:r>
          </w:p>
        </w:tc>
        <w:tc>
          <w:tcPr>
            <w:tcW w:w="567" w:type="dxa"/>
          </w:tcPr>
          <w:p w:rsidR="006B23C9" w:rsidRDefault="006B23C9" w:rsidP="00215531">
            <w:pPr>
              <w:spacing w:line="240" w:lineRule="auto"/>
              <w:jc w:val="center"/>
              <w:rPr>
                <w:sz w:val="16"/>
                <w:szCs w:val="16"/>
              </w:rPr>
            </w:pPr>
            <w:r>
              <w:rPr>
                <w:sz w:val="16"/>
                <w:szCs w:val="16"/>
              </w:rPr>
              <w:t>20</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Sports people</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17</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21</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13</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27</w:t>
            </w:r>
          </w:p>
        </w:tc>
        <w:tc>
          <w:tcPr>
            <w:tcW w:w="567" w:type="dxa"/>
          </w:tcPr>
          <w:p w:rsidR="006B23C9" w:rsidRPr="00F9255B" w:rsidRDefault="006B23C9" w:rsidP="00215531">
            <w:pPr>
              <w:spacing w:line="240" w:lineRule="auto"/>
              <w:jc w:val="center"/>
              <w:rPr>
                <w:sz w:val="16"/>
                <w:szCs w:val="16"/>
              </w:rPr>
            </w:pPr>
            <w:r>
              <w:rPr>
                <w:sz w:val="16"/>
                <w:szCs w:val="16"/>
              </w:rPr>
              <w:t>20</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9</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19</w:t>
            </w:r>
          </w:p>
        </w:tc>
        <w:tc>
          <w:tcPr>
            <w:tcW w:w="567" w:type="dxa"/>
          </w:tcPr>
          <w:p w:rsidR="006B23C9" w:rsidRPr="00F9255B" w:rsidRDefault="006B23C9" w:rsidP="00215531">
            <w:pPr>
              <w:spacing w:line="240" w:lineRule="auto"/>
              <w:jc w:val="center"/>
              <w:rPr>
                <w:sz w:val="16"/>
                <w:szCs w:val="16"/>
              </w:rPr>
            </w:pPr>
            <w:r>
              <w:rPr>
                <w:sz w:val="16"/>
                <w:szCs w:val="16"/>
              </w:rPr>
              <w:t>31</w:t>
            </w:r>
          </w:p>
        </w:tc>
        <w:tc>
          <w:tcPr>
            <w:tcW w:w="567" w:type="dxa"/>
          </w:tcPr>
          <w:p w:rsidR="006B23C9" w:rsidRPr="00F9255B" w:rsidRDefault="006B23C9" w:rsidP="00215531">
            <w:pPr>
              <w:spacing w:line="240" w:lineRule="auto"/>
              <w:jc w:val="center"/>
              <w:rPr>
                <w:sz w:val="16"/>
                <w:szCs w:val="16"/>
              </w:rPr>
            </w:pPr>
            <w:r>
              <w:rPr>
                <w:sz w:val="16"/>
                <w:szCs w:val="16"/>
              </w:rPr>
              <w:t>15</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Musicians</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15</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17</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14</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21</w:t>
            </w:r>
          </w:p>
        </w:tc>
        <w:tc>
          <w:tcPr>
            <w:tcW w:w="567" w:type="dxa"/>
          </w:tcPr>
          <w:p w:rsidR="006B23C9" w:rsidRPr="00F9255B" w:rsidRDefault="006B23C9" w:rsidP="00215531">
            <w:pPr>
              <w:spacing w:line="240" w:lineRule="auto"/>
              <w:jc w:val="center"/>
              <w:rPr>
                <w:sz w:val="16"/>
                <w:szCs w:val="16"/>
              </w:rPr>
            </w:pPr>
            <w:r>
              <w:rPr>
                <w:sz w:val="16"/>
                <w:szCs w:val="16"/>
              </w:rPr>
              <w:t>17</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11</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16</w:t>
            </w:r>
          </w:p>
        </w:tc>
        <w:tc>
          <w:tcPr>
            <w:tcW w:w="567" w:type="dxa"/>
          </w:tcPr>
          <w:p w:rsidR="006B23C9" w:rsidRPr="00F9255B" w:rsidRDefault="006B23C9" w:rsidP="00215531">
            <w:pPr>
              <w:spacing w:line="240" w:lineRule="auto"/>
              <w:jc w:val="center"/>
              <w:rPr>
                <w:sz w:val="16"/>
                <w:szCs w:val="16"/>
              </w:rPr>
            </w:pPr>
            <w:r>
              <w:rPr>
                <w:sz w:val="16"/>
                <w:szCs w:val="16"/>
              </w:rPr>
              <w:t>27</w:t>
            </w:r>
          </w:p>
        </w:tc>
        <w:tc>
          <w:tcPr>
            <w:tcW w:w="567" w:type="dxa"/>
          </w:tcPr>
          <w:p w:rsidR="006B23C9" w:rsidRPr="00F9255B" w:rsidRDefault="006B23C9" w:rsidP="00215531">
            <w:pPr>
              <w:spacing w:line="240" w:lineRule="auto"/>
              <w:jc w:val="center"/>
              <w:rPr>
                <w:sz w:val="16"/>
                <w:szCs w:val="16"/>
              </w:rPr>
            </w:pPr>
            <w:r>
              <w:rPr>
                <w:sz w:val="16"/>
                <w:szCs w:val="16"/>
              </w:rPr>
              <w:t>15</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Actors</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14</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17</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11</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21</w:t>
            </w:r>
          </w:p>
        </w:tc>
        <w:tc>
          <w:tcPr>
            <w:tcW w:w="567" w:type="dxa"/>
          </w:tcPr>
          <w:p w:rsidR="006B23C9" w:rsidRPr="00F9255B" w:rsidRDefault="006B23C9" w:rsidP="00215531">
            <w:pPr>
              <w:spacing w:line="240" w:lineRule="auto"/>
              <w:jc w:val="center"/>
              <w:rPr>
                <w:sz w:val="16"/>
                <w:szCs w:val="16"/>
              </w:rPr>
            </w:pPr>
            <w:r>
              <w:rPr>
                <w:sz w:val="16"/>
                <w:szCs w:val="16"/>
              </w:rPr>
              <w:t>12</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11</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18</w:t>
            </w:r>
          </w:p>
        </w:tc>
        <w:tc>
          <w:tcPr>
            <w:tcW w:w="567" w:type="dxa"/>
          </w:tcPr>
          <w:p w:rsidR="006B23C9" w:rsidRPr="00F9255B" w:rsidRDefault="006B23C9" w:rsidP="00215531">
            <w:pPr>
              <w:spacing w:line="240" w:lineRule="auto"/>
              <w:jc w:val="center"/>
              <w:rPr>
                <w:sz w:val="16"/>
                <w:szCs w:val="16"/>
              </w:rPr>
            </w:pPr>
            <w:r>
              <w:rPr>
                <w:sz w:val="16"/>
                <w:szCs w:val="16"/>
              </w:rPr>
              <w:t>20</w:t>
            </w:r>
          </w:p>
        </w:tc>
        <w:tc>
          <w:tcPr>
            <w:tcW w:w="567" w:type="dxa"/>
          </w:tcPr>
          <w:p w:rsidR="006B23C9" w:rsidRPr="00F9255B" w:rsidRDefault="006B23C9" w:rsidP="00215531">
            <w:pPr>
              <w:spacing w:line="240" w:lineRule="auto"/>
              <w:jc w:val="center"/>
              <w:rPr>
                <w:sz w:val="16"/>
                <w:szCs w:val="16"/>
              </w:rPr>
            </w:pPr>
            <w:r>
              <w:rPr>
                <w:sz w:val="16"/>
                <w:szCs w:val="16"/>
              </w:rPr>
              <w:t>12</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TV personalities</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11</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13</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9</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17</w:t>
            </w:r>
          </w:p>
        </w:tc>
        <w:tc>
          <w:tcPr>
            <w:tcW w:w="567" w:type="dxa"/>
          </w:tcPr>
          <w:p w:rsidR="006B23C9" w:rsidRPr="00F9255B" w:rsidRDefault="006B23C9" w:rsidP="00215531">
            <w:pPr>
              <w:spacing w:line="240" w:lineRule="auto"/>
              <w:jc w:val="center"/>
              <w:rPr>
                <w:sz w:val="16"/>
                <w:szCs w:val="16"/>
              </w:rPr>
            </w:pPr>
            <w:r>
              <w:rPr>
                <w:sz w:val="16"/>
                <w:szCs w:val="16"/>
              </w:rPr>
              <w:t>11</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15</w:t>
            </w:r>
          </w:p>
        </w:tc>
        <w:tc>
          <w:tcPr>
            <w:tcW w:w="567" w:type="dxa"/>
          </w:tcPr>
          <w:p w:rsidR="006B23C9" w:rsidRPr="00F9255B" w:rsidRDefault="006B23C9" w:rsidP="00215531">
            <w:pPr>
              <w:spacing w:line="240" w:lineRule="auto"/>
              <w:jc w:val="center"/>
              <w:rPr>
                <w:sz w:val="16"/>
                <w:szCs w:val="16"/>
              </w:rPr>
            </w:pPr>
            <w:r>
              <w:rPr>
                <w:sz w:val="16"/>
                <w:szCs w:val="16"/>
              </w:rPr>
              <w:t>25</w:t>
            </w:r>
          </w:p>
        </w:tc>
        <w:tc>
          <w:tcPr>
            <w:tcW w:w="567" w:type="dxa"/>
          </w:tcPr>
          <w:p w:rsidR="006B23C9" w:rsidRPr="00F9255B" w:rsidRDefault="006B23C9" w:rsidP="00215531">
            <w:pPr>
              <w:spacing w:line="240" w:lineRule="auto"/>
              <w:jc w:val="center"/>
              <w:rPr>
                <w:sz w:val="16"/>
                <w:szCs w:val="16"/>
              </w:rPr>
            </w:pPr>
            <w:r>
              <w:rPr>
                <w:sz w:val="16"/>
                <w:szCs w:val="16"/>
              </w:rPr>
              <w:t>9</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News / media personalities</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9</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10</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14</w:t>
            </w:r>
          </w:p>
        </w:tc>
        <w:tc>
          <w:tcPr>
            <w:tcW w:w="567" w:type="dxa"/>
          </w:tcPr>
          <w:p w:rsidR="006B23C9" w:rsidRPr="00F9255B" w:rsidRDefault="006B23C9" w:rsidP="00215531">
            <w:pPr>
              <w:spacing w:line="240" w:lineRule="auto"/>
              <w:jc w:val="center"/>
              <w:rPr>
                <w:sz w:val="16"/>
                <w:szCs w:val="16"/>
              </w:rPr>
            </w:pPr>
            <w:r>
              <w:rPr>
                <w:sz w:val="16"/>
                <w:szCs w:val="16"/>
              </w:rPr>
              <w:t>9</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6</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14</w:t>
            </w:r>
          </w:p>
        </w:tc>
        <w:tc>
          <w:tcPr>
            <w:tcW w:w="567" w:type="dxa"/>
          </w:tcPr>
          <w:p w:rsidR="006B23C9" w:rsidRPr="00F9255B" w:rsidRDefault="006B23C9" w:rsidP="00215531">
            <w:pPr>
              <w:spacing w:line="240" w:lineRule="auto"/>
              <w:jc w:val="center"/>
              <w:rPr>
                <w:sz w:val="16"/>
                <w:szCs w:val="16"/>
              </w:rPr>
            </w:pPr>
            <w:r>
              <w:rPr>
                <w:sz w:val="16"/>
                <w:szCs w:val="16"/>
              </w:rPr>
              <w:t>17</w:t>
            </w:r>
          </w:p>
        </w:tc>
        <w:tc>
          <w:tcPr>
            <w:tcW w:w="567" w:type="dxa"/>
          </w:tcPr>
          <w:p w:rsidR="006B23C9" w:rsidRPr="00F9255B" w:rsidRDefault="006B23C9" w:rsidP="00215531">
            <w:pPr>
              <w:spacing w:line="240" w:lineRule="auto"/>
              <w:jc w:val="center"/>
              <w:rPr>
                <w:sz w:val="16"/>
                <w:szCs w:val="16"/>
              </w:rPr>
            </w:pPr>
            <w:r>
              <w:rPr>
                <w:sz w:val="16"/>
                <w:szCs w:val="16"/>
              </w:rPr>
              <w:t>7</w:t>
            </w:r>
          </w:p>
        </w:tc>
      </w:tr>
      <w:tr w:rsidR="006B23C9" w:rsidTr="00215531">
        <w:tc>
          <w:tcPr>
            <w:tcW w:w="3652" w:type="dxa"/>
            <w:tcBorders>
              <w:bottom w:val="single" w:sz="6" w:space="0" w:color="auto"/>
            </w:tcBorders>
          </w:tcPr>
          <w:p w:rsidR="006B23C9" w:rsidRPr="0018106B" w:rsidRDefault="006B23C9" w:rsidP="00215531">
            <w:pPr>
              <w:spacing w:line="240" w:lineRule="auto"/>
              <w:jc w:val="left"/>
              <w:rPr>
                <w:sz w:val="17"/>
                <w:szCs w:val="17"/>
              </w:rPr>
            </w:pPr>
            <w:r w:rsidRPr="0018106B">
              <w:rPr>
                <w:sz w:val="17"/>
                <w:szCs w:val="17"/>
              </w:rPr>
              <w:t>Politicians</w:t>
            </w:r>
          </w:p>
        </w:tc>
        <w:tc>
          <w:tcPr>
            <w:tcW w:w="567" w:type="dxa"/>
            <w:tcBorders>
              <w:bottom w:val="single" w:sz="6" w:space="0" w:color="auto"/>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7</w:t>
            </w:r>
          </w:p>
        </w:tc>
        <w:tc>
          <w:tcPr>
            <w:tcW w:w="567" w:type="dxa"/>
            <w:tcBorders>
              <w:left w:val="single" w:sz="12" w:space="0" w:color="auto"/>
              <w:bottom w:val="single" w:sz="6" w:space="0" w:color="auto"/>
            </w:tcBorders>
          </w:tcPr>
          <w:p w:rsidR="006B23C9" w:rsidRPr="00F9255B" w:rsidRDefault="006B23C9" w:rsidP="00215531">
            <w:pPr>
              <w:spacing w:line="240" w:lineRule="auto"/>
              <w:jc w:val="center"/>
              <w:rPr>
                <w:sz w:val="16"/>
                <w:szCs w:val="16"/>
              </w:rPr>
            </w:pPr>
            <w:r w:rsidRPr="003C0329">
              <w:rPr>
                <w:b/>
                <w:color w:val="489A1E"/>
                <w:sz w:val="16"/>
                <w:szCs w:val="16"/>
              </w:rPr>
              <w:t>10</w:t>
            </w:r>
          </w:p>
        </w:tc>
        <w:tc>
          <w:tcPr>
            <w:tcW w:w="567" w:type="dxa"/>
            <w:tcBorders>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4</w:t>
            </w:r>
          </w:p>
        </w:tc>
        <w:tc>
          <w:tcPr>
            <w:tcW w:w="567" w:type="dxa"/>
            <w:tcBorders>
              <w:left w:val="single" w:sz="12"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Borders>
              <w:bottom w:val="single" w:sz="6" w:space="0" w:color="auto"/>
            </w:tcBorders>
          </w:tcPr>
          <w:p w:rsidR="006B23C9" w:rsidRPr="00F9255B" w:rsidRDefault="006B23C9" w:rsidP="00215531">
            <w:pPr>
              <w:spacing w:line="240" w:lineRule="auto"/>
              <w:jc w:val="center"/>
              <w:rPr>
                <w:sz w:val="16"/>
                <w:szCs w:val="16"/>
              </w:rPr>
            </w:pPr>
            <w:r>
              <w:rPr>
                <w:sz w:val="16"/>
                <w:szCs w:val="16"/>
              </w:rPr>
              <w:t>7</w:t>
            </w:r>
          </w:p>
        </w:tc>
        <w:tc>
          <w:tcPr>
            <w:tcW w:w="567" w:type="dxa"/>
            <w:tcBorders>
              <w:bottom w:val="single" w:sz="6" w:space="0" w:color="auto"/>
              <w:right w:val="single" w:sz="12" w:space="0" w:color="auto"/>
            </w:tcBorders>
          </w:tcPr>
          <w:p w:rsidR="006B23C9" w:rsidRPr="00F9255B" w:rsidRDefault="006B23C9" w:rsidP="00215531">
            <w:pPr>
              <w:spacing w:line="240" w:lineRule="auto"/>
              <w:jc w:val="center"/>
              <w:rPr>
                <w:sz w:val="16"/>
                <w:szCs w:val="16"/>
              </w:rPr>
            </w:pPr>
            <w:r>
              <w:rPr>
                <w:sz w:val="16"/>
                <w:szCs w:val="16"/>
              </w:rPr>
              <w:t>7</w:t>
            </w:r>
          </w:p>
        </w:tc>
        <w:tc>
          <w:tcPr>
            <w:tcW w:w="567" w:type="dxa"/>
            <w:tcBorders>
              <w:left w:val="single" w:sz="12" w:space="0" w:color="auto"/>
              <w:bottom w:val="single" w:sz="6" w:space="0" w:color="auto"/>
            </w:tcBorders>
          </w:tcPr>
          <w:p w:rsidR="006B23C9" w:rsidRPr="00F9255B" w:rsidRDefault="006B23C9" w:rsidP="00215531">
            <w:pPr>
              <w:spacing w:line="240" w:lineRule="auto"/>
              <w:jc w:val="center"/>
              <w:rPr>
                <w:sz w:val="16"/>
                <w:szCs w:val="16"/>
              </w:rPr>
            </w:pPr>
            <w:r>
              <w:rPr>
                <w:sz w:val="16"/>
                <w:szCs w:val="16"/>
              </w:rPr>
              <w:t>15</w:t>
            </w:r>
          </w:p>
        </w:tc>
        <w:tc>
          <w:tcPr>
            <w:tcW w:w="567" w:type="dxa"/>
            <w:tcBorders>
              <w:bottom w:val="single" w:sz="6" w:space="0" w:color="auto"/>
            </w:tcBorders>
          </w:tcPr>
          <w:p w:rsidR="006B23C9" w:rsidRPr="00F9255B" w:rsidRDefault="006B23C9" w:rsidP="00215531">
            <w:pPr>
              <w:spacing w:line="240" w:lineRule="auto"/>
              <w:jc w:val="center"/>
              <w:rPr>
                <w:sz w:val="16"/>
                <w:szCs w:val="16"/>
              </w:rPr>
            </w:pPr>
            <w:r>
              <w:rPr>
                <w:sz w:val="16"/>
                <w:szCs w:val="16"/>
              </w:rPr>
              <w:t>20</w:t>
            </w:r>
          </w:p>
        </w:tc>
        <w:tc>
          <w:tcPr>
            <w:tcW w:w="567" w:type="dxa"/>
            <w:tcBorders>
              <w:bottom w:val="single" w:sz="6" w:space="0" w:color="auto"/>
            </w:tcBorders>
          </w:tcPr>
          <w:p w:rsidR="006B23C9" w:rsidRPr="00D334C9" w:rsidRDefault="006B23C9" w:rsidP="00215531">
            <w:pPr>
              <w:spacing w:line="240" w:lineRule="auto"/>
              <w:jc w:val="center"/>
              <w:rPr>
                <w:sz w:val="16"/>
                <w:szCs w:val="16"/>
              </w:rPr>
            </w:pPr>
            <w:r w:rsidRPr="00D334C9">
              <w:rPr>
                <w:sz w:val="16"/>
                <w:szCs w:val="16"/>
              </w:rPr>
              <w:t>4</w:t>
            </w:r>
          </w:p>
        </w:tc>
      </w:tr>
      <w:tr w:rsidR="006B23C9" w:rsidTr="00215531">
        <w:tc>
          <w:tcPr>
            <w:tcW w:w="3652" w:type="dxa"/>
            <w:shd w:val="clear" w:color="auto" w:fill="D9D9D9" w:themeFill="background1" w:themeFillShade="D9"/>
          </w:tcPr>
          <w:p w:rsidR="006B23C9" w:rsidRPr="0018106B" w:rsidRDefault="006B23C9" w:rsidP="00215531">
            <w:pPr>
              <w:spacing w:line="240" w:lineRule="auto"/>
              <w:jc w:val="left"/>
              <w:rPr>
                <w:b/>
                <w:sz w:val="17"/>
                <w:szCs w:val="17"/>
              </w:rPr>
            </w:pPr>
            <w:r w:rsidRPr="0018106B">
              <w:rPr>
                <w:b/>
                <w:sz w:val="17"/>
                <w:szCs w:val="17"/>
              </w:rPr>
              <w:t>Social media / media</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righ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tcBorders>
              <w:left w:val="single" w:sz="12" w:space="0" w:color="auto"/>
            </w:tcBorders>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c>
          <w:tcPr>
            <w:tcW w:w="567" w:type="dxa"/>
            <w:shd w:val="clear" w:color="auto" w:fill="D9D9D9" w:themeFill="background1" w:themeFillShade="D9"/>
            <w:vAlign w:val="center"/>
          </w:tcPr>
          <w:p w:rsidR="006B23C9" w:rsidRPr="00C20335" w:rsidRDefault="006B23C9" w:rsidP="00215531">
            <w:pPr>
              <w:spacing w:line="240" w:lineRule="auto"/>
              <w:jc w:val="center"/>
              <w:rPr>
                <w:sz w:val="12"/>
                <w:szCs w:val="12"/>
              </w:rPr>
            </w:pPr>
            <w:r w:rsidRPr="00C20335">
              <w:rPr>
                <w:sz w:val="12"/>
                <w:szCs w:val="12"/>
              </w:rPr>
              <w:t>%</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Things on news</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13</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14</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12</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16</w:t>
            </w:r>
          </w:p>
        </w:tc>
        <w:tc>
          <w:tcPr>
            <w:tcW w:w="567" w:type="dxa"/>
          </w:tcPr>
          <w:p w:rsidR="006B23C9" w:rsidRPr="00F9255B" w:rsidRDefault="006B23C9" w:rsidP="00215531">
            <w:pPr>
              <w:spacing w:line="240" w:lineRule="auto"/>
              <w:jc w:val="center"/>
              <w:rPr>
                <w:sz w:val="16"/>
                <w:szCs w:val="16"/>
              </w:rPr>
            </w:pPr>
            <w:r>
              <w:rPr>
                <w:sz w:val="16"/>
                <w:szCs w:val="16"/>
              </w:rPr>
              <w:t>14</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11</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18</w:t>
            </w:r>
          </w:p>
        </w:tc>
        <w:tc>
          <w:tcPr>
            <w:tcW w:w="567" w:type="dxa"/>
          </w:tcPr>
          <w:p w:rsidR="006B23C9" w:rsidRPr="00F9255B" w:rsidRDefault="006B23C9" w:rsidP="00215531">
            <w:pPr>
              <w:spacing w:line="240" w:lineRule="auto"/>
              <w:jc w:val="center"/>
              <w:rPr>
                <w:sz w:val="16"/>
                <w:szCs w:val="16"/>
              </w:rPr>
            </w:pPr>
            <w:r>
              <w:rPr>
                <w:sz w:val="16"/>
                <w:szCs w:val="16"/>
              </w:rPr>
              <w:t>18</w:t>
            </w:r>
          </w:p>
        </w:tc>
        <w:tc>
          <w:tcPr>
            <w:tcW w:w="567" w:type="dxa"/>
          </w:tcPr>
          <w:p w:rsidR="006B23C9" w:rsidRPr="00F9255B" w:rsidRDefault="006B23C9" w:rsidP="00215531">
            <w:pPr>
              <w:spacing w:line="240" w:lineRule="auto"/>
              <w:jc w:val="center"/>
              <w:rPr>
                <w:sz w:val="16"/>
                <w:szCs w:val="16"/>
              </w:rPr>
            </w:pPr>
            <w:r>
              <w:rPr>
                <w:sz w:val="16"/>
                <w:szCs w:val="16"/>
              </w:rPr>
              <w:t>12</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People followed on social media (famous)</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9</w:t>
            </w:r>
          </w:p>
        </w:tc>
        <w:tc>
          <w:tcPr>
            <w:tcW w:w="567" w:type="dxa"/>
            <w:tcBorders>
              <w:left w:val="single" w:sz="12" w:space="0" w:color="auto"/>
            </w:tcBorders>
          </w:tcPr>
          <w:p w:rsidR="006B23C9" w:rsidRDefault="006B23C9" w:rsidP="00215531">
            <w:pPr>
              <w:spacing w:line="240" w:lineRule="auto"/>
              <w:jc w:val="center"/>
              <w:rPr>
                <w:sz w:val="16"/>
                <w:szCs w:val="16"/>
              </w:rPr>
            </w:pPr>
            <w:r w:rsidRPr="003C0329">
              <w:rPr>
                <w:b/>
                <w:color w:val="489A1E"/>
                <w:sz w:val="16"/>
                <w:szCs w:val="16"/>
              </w:rPr>
              <w:t>12</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7</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14</w:t>
            </w:r>
          </w:p>
        </w:tc>
        <w:tc>
          <w:tcPr>
            <w:tcW w:w="567" w:type="dxa"/>
          </w:tcPr>
          <w:p w:rsidR="006B23C9" w:rsidRDefault="006B23C9" w:rsidP="00215531">
            <w:pPr>
              <w:spacing w:line="240" w:lineRule="auto"/>
              <w:jc w:val="center"/>
              <w:rPr>
                <w:sz w:val="16"/>
                <w:szCs w:val="16"/>
              </w:rPr>
            </w:pPr>
            <w:r>
              <w:rPr>
                <w:sz w:val="16"/>
                <w:szCs w:val="16"/>
              </w:rPr>
              <w:t>10</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7</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14</w:t>
            </w:r>
          </w:p>
        </w:tc>
        <w:tc>
          <w:tcPr>
            <w:tcW w:w="567" w:type="dxa"/>
          </w:tcPr>
          <w:p w:rsidR="006B23C9" w:rsidRDefault="006B23C9" w:rsidP="00215531">
            <w:pPr>
              <w:spacing w:line="240" w:lineRule="auto"/>
              <w:jc w:val="center"/>
              <w:rPr>
                <w:sz w:val="16"/>
                <w:szCs w:val="16"/>
              </w:rPr>
            </w:pPr>
            <w:r>
              <w:rPr>
                <w:sz w:val="16"/>
                <w:szCs w:val="16"/>
              </w:rPr>
              <w:t>13</w:t>
            </w:r>
          </w:p>
        </w:tc>
        <w:tc>
          <w:tcPr>
            <w:tcW w:w="567" w:type="dxa"/>
          </w:tcPr>
          <w:p w:rsidR="006B23C9" w:rsidRDefault="006B23C9" w:rsidP="00215531">
            <w:pPr>
              <w:spacing w:line="240" w:lineRule="auto"/>
              <w:jc w:val="center"/>
              <w:rPr>
                <w:sz w:val="16"/>
                <w:szCs w:val="16"/>
              </w:rPr>
            </w:pPr>
            <w:r>
              <w:rPr>
                <w:sz w:val="16"/>
                <w:szCs w:val="16"/>
              </w:rPr>
              <w:t>8</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Brands followed on social media</w:t>
            </w:r>
          </w:p>
        </w:tc>
        <w:tc>
          <w:tcPr>
            <w:tcW w:w="567" w:type="dxa"/>
            <w:tcBorders>
              <w:right w:val="single" w:sz="12" w:space="0" w:color="auto"/>
            </w:tcBorders>
            <w:shd w:val="clear" w:color="auto" w:fill="D9D9D9" w:themeFill="background1" w:themeFillShade="D9"/>
          </w:tcPr>
          <w:p w:rsidR="006B23C9" w:rsidRDefault="006B23C9" w:rsidP="00215531">
            <w:pPr>
              <w:spacing w:line="240" w:lineRule="auto"/>
              <w:jc w:val="center"/>
              <w:rPr>
                <w:sz w:val="16"/>
                <w:szCs w:val="16"/>
              </w:rPr>
            </w:pPr>
            <w:r>
              <w:rPr>
                <w:sz w:val="16"/>
                <w:szCs w:val="16"/>
              </w:rPr>
              <w:t>9</w:t>
            </w:r>
          </w:p>
        </w:tc>
        <w:tc>
          <w:tcPr>
            <w:tcW w:w="567" w:type="dxa"/>
            <w:tcBorders>
              <w:left w:val="single" w:sz="12" w:space="0" w:color="auto"/>
            </w:tcBorders>
          </w:tcPr>
          <w:p w:rsidR="006B23C9" w:rsidRDefault="006B23C9" w:rsidP="00215531">
            <w:pPr>
              <w:spacing w:line="240" w:lineRule="auto"/>
              <w:jc w:val="center"/>
              <w:rPr>
                <w:sz w:val="16"/>
                <w:szCs w:val="16"/>
              </w:rPr>
            </w:pPr>
            <w:r w:rsidRPr="003C0329">
              <w:rPr>
                <w:b/>
                <w:color w:val="489A1E"/>
                <w:sz w:val="16"/>
                <w:szCs w:val="16"/>
              </w:rPr>
              <w:t>10</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7</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14</w:t>
            </w:r>
          </w:p>
        </w:tc>
        <w:tc>
          <w:tcPr>
            <w:tcW w:w="567" w:type="dxa"/>
          </w:tcPr>
          <w:p w:rsidR="006B23C9" w:rsidRDefault="006B23C9" w:rsidP="00215531">
            <w:pPr>
              <w:spacing w:line="240" w:lineRule="auto"/>
              <w:jc w:val="center"/>
              <w:rPr>
                <w:sz w:val="16"/>
                <w:szCs w:val="16"/>
              </w:rPr>
            </w:pPr>
            <w:r>
              <w:rPr>
                <w:sz w:val="16"/>
                <w:szCs w:val="16"/>
              </w:rPr>
              <w:t>10</w:t>
            </w:r>
          </w:p>
        </w:tc>
        <w:tc>
          <w:tcPr>
            <w:tcW w:w="567" w:type="dxa"/>
            <w:tcBorders>
              <w:right w:val="single" w:sz="12" w:space="0" w:color="auto"/>
            </w:tcBorders>
          </w:tcPr>
          <w:p w:rsidR="006B23C9" w:rsidRDefault="006B23C9" w:rsidP="00215531">
            <w:pPr>
              <w:spacing w:line="240" w:lineRule="auto"/>
              <w:jc w:val="center"/>
              <w:rPr>
                <w:sz w:val="16"/>
                <w:szCs w:val="16"/>
              </w:rPr>
            </w:pPr>
            <w:r>
              <w:rPr>
                <w:sz w:val="16"/>
                <w:szCs w:val="16"/>
              </w:rPr>
              <w:t>5</w:t>
            </w:r>
          </w:p>
        </w:tc>
        <w:tc>
          <w:tcPr>
            <w:tcW w:w="567" w:type="dxa"/>
            <w:tcBorders>
              <w:left w:val="single" w:sz="12" w:space="0" w:color="auto"/>
            </w:tcBorders>
          </w:tcPr>
          <w:p w:rsidR="006B23C9" w:rsidRDefault="006B23C9" w:rsidP="00215531">
            <w:pPr>
              <w:spacing w:line="240" w:lineRule="auto"/>
              <w:jc w:val="center"/>
              <w:rPr>
                <w:sz w:val="16"/>
                <w:szCs w:val="16"/>
              </w:rPr>
            </w:pPr>
            <w:r>
              <w:rPr>
                <w:sz w:val="16"/>
                <w:szCs w:val="16"/>
              </w:rPr>
              <w:t>13</w:t>
            </w:r>
          </w:p>
        </w:tc>
        <w:tc>
          <w:tcPr>
            <w:tcW w:w="567" w:type="dxa"/>
          </w:tcPr>
          <w:p w:rsidR="006B23C9" w:rsidRDefault="006B23C9" w:rsidP="00215531">
            <w:pPr>
              <w:spacing w:line="240" w:lineRule="auto"/>
              <w:jc w:val="center"/>
              <w:rPr>
                <w:sz w:val="16"/>
                <w:szCs w:val="16"/>
              </w:rPr>
            </w:pPr>
            <w:r>
              <w:rPr>
                <w:sz w:val="16"/>
                <w:szCs w:val="16"/>
              </w:rPr>
              <w:t>17</w:t>
            </w:r>
          </w:p>
        </w:tc>
        <w:tc>
          <w:tcPr>
            <w:tcW w:w="567" w:type="dxa"/>
          </w:tcPr>
          <w:p w:rsidR="006B23C9" w:rsidRDefault="006B23C9" w:rsidP="00215531">
            <w:pPr>
              <w:spacing w:line="240" w:lineRule="auto"/>
              <w:jc w:val="center"/>
              <w:rPr>
                <w:sz w:val="16"/>
                <w:szCs w:val="16"/>
              </w:rPr>
            </w:pPr>
            <w:r>
              <w:rPr>
                <w:sz w:val="16"/>
                <w:szCs w:val="16"/>
              </w:rPr>
              <w:t>7</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People followed on social media (not famous)</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7</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9</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5</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9</w:t>
            </w:r>
          </w:p>
        </w:tc>
        <w:tc>
          <w:tcPr>
            <w:tcW w:w="567" w:type="dxa"/>
          </w:tcPr>
          <w:p w:rsidR="006B23C9" w:rsidRPr="00F9255B" w:rsidRDefault="006B23C9" w:rsidP="00215531">
            <w:pPr>
              <w:spacing w:line="240" w:lineRule="auto"/>
              <w:jc w:val="center"/>
              <w:rPr>
                <w:sz w:val="16"/>
                <w:szCs w:val="16"/>
              </w:rPr>
            </w:pPr>
            <w:r>
              <w:rPr>
                <w:sz w:val="16"/>
                <w:szCs w:val="16"/>
              </w:rPr>
              <w:t>9</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6</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12</w:t>
            </w:r>
          </w:p>
        </w:tc>
        <w:tc>
          <w:tcPr>
            <w:tcW w:w="567" w:type="dxa"/>
          </w:tcPr>
          <w:p w:rsidR="006B23C9" w:rsidRPr="00FA67D8" w:rsidRDefault="006B23C9" w:rsidP="00215531">
            <w:pPr>
              <w:spacing w:line="240" w:lineRule="auto"/>
              <w:jc w:val="center"/>
              <w:rPr>
                <w:b/>
                <w:sz w:val="16"/>
                <w:szCs w:val="16"/>
              </w:rPr>
            </w:pPr>
            <w:r w:rsidRPr="00FA67D8">
              <w:rPr>
                <w:b/>
                <w:color w:val="489A1E"/>
                <w:sz w:val="16"/>
                <w:szCs w:val="16"/>
              </w:rPr>
              <w:t>27</w:t>
            </w:r>
          </w:p>
        </w:tc>
        <w:tc>
          <w:tcPr>
            <w:tcW w:w="567" w:type="dxa"/>
          </w:tcPr>
          <w:p w:rsidR="006B23C9" w:rsidRPr="00F9255B" w:rsidRDefault="006B23C9" w:rsidP="00215531">
            <w:pPr>
              <w:spacing w:line="240" w:lineRule="auto"/>
              <w:jc w:val="center"/>
              <w:rPr>
                <w:sz w:val="16"/>
                <w:szCs w:val="16"/>
              </w:rPr>
            </w:pPr>
            <w:r>
              <w:rPr>
                <w:sz w:val="16"/>
                <w:szCs w:val="16"/>
              </w:rPr>
              <w:t>5</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Interest groups on social media</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7</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sidRPr="003C0329">
              <w:rPr>
                <w:b/>
                <w:color w:val="489A1E"/>
                <w:sz w:val="16"/>
                <w:szCs w:val="16"/>
              </w:rPr>
              <w:t>9</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5</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Pr>
          <w:p w:rsidR="006B23C9" w:rsidRPr="00F9255B" w:rsidRDefault="006B23C9" w:rsidP="00215531">
            <w:pPr>
              <w:spacing w:line="240" w:lineRule="auto"/>
              <w:jc w:val="center"/>
              <w:rPr>
                <w:sz w:val="16"/>
                <w:szCs w:val="16"/>
              </w:rPr>
            </w:pPr>
            <w:r>
              <w:rPr>
                <w:sz w:val="16"/>
                <w:szCs w:val="16"/>
              </w:rPr>
              <w:t>7</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7</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15</w:t>
            </w:r>
          </w:p>
        </w:tc>
        <w:tc>
          <w:tcPr>
            <w:tcW w:w="567" w:type="dxa"/>
          </w:tcPr>
          <w:p w:rsidR="006B23C9" w:rsidRPr="00F9255B" w:rsidRDefault="006B23C9" w:rsidP="00215531">
            <w:pPr>
              <w:spacing w:line="240" w:lineRule="auto"/>
              <w:jc w:val="center"/>
              <w:rPr>
                <w:sz w:val="16"/>
                <w:szCs w:val="16"/>
              </w:rPr>
            </w:pPr>
            <w:r>
              <w:rPr>
                <w:sz w:val="16"/>
                <w:szCs w:val="16"/>
              </w:rPr>
              <w:t>8</w:t>
            </w:r>
          </w:p>
        </w:tc>
        <w:tc>
          <w:tcPr>
            <w:tcW w:w="567" w:type="dxa"/>
          </w:tcPr>
          <w:p w:rsidR="006B23C9" w:rsidRPr="00F9255B" w:rsidRDefault="006B23C9" w:rsidP="00215531">
            <w:pPr>
              <w:spacing w:line="240" w:lineRule="auto"/>
              <w:jc w:val="center"/>
              <w:rPr>
                <w:sz w:val="16"/>
                <w:szCs w:val="16"/>
              </w:rPr>
            </w:pPr>
            <w:r>
              <w:rPr>
                <w:sz w:val="16"/>
                <w:szCs w:val="16"/>
              </w:rPr>
              <w:t>5</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Sponsored posts</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6</w:t>
            </w:r>
          </w:p>
        </w:tc>
        <w:tc>
          <w:tcPr>
            <w:tcW w:w="567" w:type="dxa"/>
            <w:tcBorders>
              <w:left w:val="single" w:sz="12" w:space="0" w:color="auto"/>
            </w:tcBorders>
          </w:tcPr>
          <w:p w:rsidR="006B23C9" w:rsidRPr="003C0329" w:rsidRDefault="006B23C9" w:rsidP="00215531">
            <w:pPr>
              <w:spacing w:line="240" w:lineRule="auto"/>
              <w:jc w:val="center"/>
              <w:rPr>
                <w:b/>
                <w:color w:val="489A1E"/>
                <w:sz w:val="16"/>
                <w:szCs w:val="16"/>
              </w:rPr>
            </w:pPr>
            <w:r w:rsidRPr="003C0329">
              <w:rPr>
                <w:b/>
                <w:color w:val="489A1E"/>
                <w:sz w:val="16"/>
                <w:szCs w:val="16"/>
              </w:rPr>
              <w:t>9</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3</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6</w:t>
            </w:r>
          </w:p>
        </w:tc>
        <w:tc>
          <w:tcPr>
            <w:tcW w:w="567" w:type="dxa"/>
          </w:tcPr>
          <w:p w:rsidR="006B23C9" w:rsidRPr="00F9255B" w:rsidRDefault="006B23C9" w:rsidP="00215531">
            <w:pPr>
              <w:spacing w:line="240" w:lineRule="auto"/>
              <w:jc w:val="center"/>
              <w:rPr>
                <w:sz w:val="16"/>
                <w:szCs w:val="16"/>
              </w:rPr>
            </w:pPr>
            <w:r>
              <w:rPr>
                <w:sz w:val="16"/>
                <w:szCs w:val="16"/>
              </w:rPr>
              <w:t>4</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6</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16</w:t>
            </w:r>
          </w:p>
        </w:tc>
        <w:tc>
          <w:tcPr>
            <w:tcW w:w="567" w:type="dxa"/>
          </w:tcPr>
          <w:p w:rsidR="006B23C9" w:rsidRPr="00F9255B" w:rsidRDefault="006B23C9" w:rsidP="00215531">
            <w:pPr>
              <w:spacing w:line="240" w:lineRule="auto"/>
              <w:jc w:val="center"/>
              <w:rPr>
                <w:sz w:val="16"/>
                <w:szCs w:val="16"/>
              </w:rPr>
            </w:pPr>
            <w:r>
              <w:rPr>
                <w:sz w:val="16"/>
                <w:szCs w:val="16"/>
              </w:rPr>
              <w:t>8</w:t>
            </w:r>
          </w:p>
        </w:tc>
        <w:tc>
          <w:tcPr>
            <w:tcW w:w="567" w:type="dxa"/>
          </w:tcPr>
          <w:p w:rsidR="006B23C9" w:rsidRPr="00F9255B" w:rsidRDefault="006B23C9" w:rsidP="00215531">
            <w:pPr>
              <w:spacing w:line="240" w:lineRule="auto"/>
              <w:jc w:val="center"/>
              <w:rPr>
                <w:sz w:val="16"/>
                <w:szCs w:val="16"/>
              </w:rPr>
            </w:pPr>
            <w:r>
              <w:rPr>
                <w:sz w:val="16"/>
                <w:szCs w:val="16"/>
              </w:rPr>
              <w:t>2</w:t>
            </w:r>
          </w:p>
        </w:tc>
      </w:tr>
      <w:tr w:rsidR="006B23C9" w:rsidTr="00215531">
        <w:tc>
          <w:tcPr>
            <w:tcW w:w="3652" w:type="dxa"/>
          </w:tcPr>
          <w:p w:rsidR="006B23C9" w:rsidRPr="0018106B" w:rsidRDefault="006B23C9" w:rsidP="00215531">
            <w:pPr>
              <w:spacing w:line="240" w:lineRule="auto"/>
              <w:jc w:val="left"/>
              <w:rPr>
                <w:sz w:val="17"/>
                <w:szCs w:val="17"/>
              </w:rPr>
            </w:pPr>
            <w:r w:rsidRPr="0018106B">
              <w:rPr>
                <w:sz w:val="17"/>
                <w:szCs w:val="17"/>
              </w:rPr>
              <w:t>Advertising</w:t>
            </w:r>
          </w:p>
        </w:tc>
        <w:tc>
          <w:tcPr>
            <w:tcW w:w="567" w:type="dxa"/>
            <w:tcBorders>
              <w:right w:val="single" w:sz="12" w:space="0" w:color="auto"/>
            </w:tcBorders>
            <w:shd w:val="clear" w:color="auto" w:fill="D9D9D9" w:themeFill="background1" w:themeFillShade="D9"/>
          </w:tcPr>
          <w:p w:rsidR="006B23C9" w:rsidRPr="00F9255B" w:rsidRDefault="006B23C9" w:rsidP="00215531">
            <w:pPr>
              <w:spacing w:line="240" w:lineRule="auto"/>
              <w:jc w:val="center"/>
              <w:rPr>
                <w:sz w:val="16"/>
                <w:szCs w:val="16"/>
              </w:rPr>
            </w:pPr>
            <w:r>
              <w:rPr>
                <w:sz w:val="16"/>
                <w:szCs w:val="16"/>
              </w:rPr>
              <w:t>6</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3</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8</w:t>
            </w:r>
          </w:p>
        </w:tc>
        <w:tc>
          <w:tcPr>
            <w:tcW w:w="567" w:type="dxa"/>
          </w:tcPr>
          <w:p w:rsidR="006B23C9" w:rsidRPr="00F9255B" w:rsidRDefault="006B23C9" w:rsidP="00215531">
            <w:pPr>
              <w:spacing w:line="240" w:lineRule="auto"/>
              <w:jc w:val="center"/>
              <w:rPr>
                <w:sz w:val="16"/>
                <w:szCs w:val="16"/>
              </w:rPr>
            </w:pPr>
            <w:r>
              <w:rPr>
                <w:sz w:val="16"/>
                <w:szCs w:val="16"/>
              </w:rPr>
              <w:t>5</w:t>
            </w:r>
          </w:p>
        </w:tc>
        <w:tc>
          <w:tcPr>
            <w:tcW w:w="567" w:type="dxa"/>
            <w:tcBorders>
              <w:right w:val="single" w:sz="12" w:space="0" w:color="auto"/>
            </w:tcBorders>
          </w:tcPr>
          <w:p w:rsidR="006B23C9" w:rsidRPr="00F9255B" w:rsidRDefault="006B23C9" w:rsidP="00215531">
            <w:pPr>
              <w:spacing w:line="240" w:lineRule="auto"/>
              <w:jc w:val="center"/>
              <w:rPr>
                <w:sz w:val="16"/>
                <w:szCs w:val="16"/>
              </w:rPr>
            </w:pPr>
            <w:r>
              <w:rPr>
                <w:sz w:val="16"/>
                <w:szCs w:val="16"/>
              </w:rPr>
              <w:t>4</w:t>
            </w:r>
          </w:p>
        </w:tc>
        <w:tc>
          <w:tcPr>
            <w:tcW w:w="567" w:type="dxa"/>
            <w:tcBorders>
              <w:left w:val="single" w:sz="12" w:space="0" w:color="auto"/>
            </w:tcBorders>
          </w:tcPr>
          <w:p w:rsidR="006B23C9" w:rsidRPr="00F9255B" w:rsidRDefault="006B23C9" w:rsidP="00215531">
            <w:pPr>
              <w:spacing w:line="240" w:lineRule="auto"/>
              <w:jc w:val="center"/>
              <w:rPr>
                <w:sz w:val="16"/>
                <w:szCs w:val="16"/>
              </w:rPr>
            </w:pPr>
            <w:r>
              <w:rPr>
                <w:sz w:val="16"/>
                <w:szCs w:val="16"/>
              </w:rPr>
              <w:t>13</w:t>
            </w:r>
          </w:p>
        </w:tc>
        <w:tc>
          <w:tcPr>
            <w:tcW w:w="567" w:type="dxa"/>
          </w:tcPr>
          <w:p w:rsidR="006B23C9" w:rsidRPr="00F9255B" w:rsidRDefault="006B23C9" w:rsidP="00215531">
            <w:pPr>
              <w:spacing w:line="240" w:lineRule="auto"/>
              <w:jc w:val="center"/>
              <w:rPr>
                <w:sz w:val="16"/>
                <w:szCs w:val="16"/>
              </w:rPr>
            </w:pPr>
            <w:r>
              <w:rPr>
                <w:sz w:val="16"/>
                <w:szCs w:val="16"/>
              </w:rPr>
              <w:t>18</w:t>
            </w:r>
          </w:p>
        </w:tc>
        <w:tc>
          <w:tcPr>
            <w:tcW w:w="567" w:type="dxa"/>
          </w:tcPr>
          <w:p w:rsidR="006B23C9" w:rsidRPr="00FA67D8" w:rsidRDefault="006B23C9" w:rsidP="00215531">
            <w:pPr>
              <w:spacing w:line="240" w:lineRule="auto"/>
              <w:jc w:val="center"/>
              <w:rPr>
                <w:b/>
                <w:sz w:val="16"/>
                <w:szCs w:val="16"/>
              </w:rPr>
            </w:pPr>
            <w:r w:rsidRPr="00FA67D8">
              <w:rPr>
                <w:b/>
                <w:color w:val="C50017"/>
                <w:sz w:val="16"/>
                <w:szCs w:val="16"/>
              </w:rPr>
              <w:t>3</w:t>
            </w:r>
          </w:p>
        </w:tc>
      </w:tr>
    </w:tbl>
    <w:p w:rsidR="006B23C9" w:rsidRDefault="006B23C9" w:rsidP="006B23C9">
      <w:pPr>
        <w:spacing w:line="240" w:lineRule="auto"/>
        <w:jc w:val="left"/>
        <w:rPr>
          <w:i/>
          <w:color w:val="808080" w:themeColor="background1" w:themeShade="80"/>
          <w:sz w:val="12"/>
          <w:szCs w:val="12"/>
        </w:rPr>
      </w:pPr>
      <w:r>
        <w:rPr>
          <w:color w:val="808080" w:themeColor="background1" w:themeShade="80"/>
          <w:sz w:val="12"/>
          <w:szCs w:val="12"/>
        </w:rPr>
        <w:t>Source q</w:t>
      </w:r>
      <w:r w:rsidRPr="00E514AE">
        <w:rPr>
          <w:color w:val="808080" w:themeColor="background1" w:themeShade="80"/>
          <w:sz w:val="12"/>
          <w:szCs w:val="12"/>
        </w:rPr>
        <w:t xml:space="preserve">uestion: </w:t>
      </w:r>
      <w:r w:rsidRPr="00E514AE">
        <w:rPr>
          <w:i/>
          <w:color w:val="808080" w:themeColor="background1" w:themeShade="80"/>
          <w:sz w:val="12"/>
          <w:szCs w:val="12"/>
        </w:rPr>
        <w:t>“Some things and/or people have a pretty big influence on our opinions …and, other things / people don’t really influence us that much.  For each of the things / people below, tell us whether you’d care about their opinions …assuming they were sharing something on a topic that was important to them.”</w:t>
      </w:r>
      <w:r>
        <w:rPr>
          <w:i/>
          <w:color w:val="808080" w:themeColor="background1" w:themeShade="80"/>
          <w:sz w:val="12"/>
          <w:szCs w:val="12"/>
        </w:rPr>
        <w:t xml:space="preserve">  Data shown reflects top scale point: “What they say is pretty important to me”.</w:t>
      </w:r>
    </w:p>
    <w:p w:rsidR="006B23C9" w:rsidRPr="00E514AE" w:rsidRDefault="006B23C9" w:rsidP="006B23C9">
      <w:pPr>
        <w:spacing w:line="240" w:lineRule="auto"/>
        <w:jc w:val="left"/>
        <w:rPr>
          <w:color w:val="489A1E"/>
          <w:sz w:val="12"/>
          <w:szCs w:val="12"/>
        </w:rPr>
      </w:pPr>
      <w:r w:rsidRPr="00E514AE">
        <w:rPr>
          <w:color w:val="489A1E"/>
          <w:sz w:val="12"/>
          <w:szCs w:val="12"/>
        </w:rPr>
        <w:t>Green highlighted text denotes significantly higher compared to other sub-groups.</w:t>
      </w:r>
    </w:p>
    <w:p w:rsidR="006B23C9" w:rsidRPr="00E514AE" w:rsidRDefault="006B23C9" w:rsidP="006B23C9">
      <w:pPr>
        <w:spacing w:line="240" w:lineRule="auto"/>
        <w:jc w:val="left"/>
        <w:rPr>
          <w:color w:val="C50017"/>
          <w:sz w:val="12"/>
          <w:szCs w:val="12"/>
        </w:rPr>
      </w:pPr>
      <w:r w:rsidRPr="00E514AE">
        <w:rPr>
          <w:color w:val="C50017"/>
          <w:sz w:val="12"/>
          <w:szCs w:val="12"/>
        </w:rPr>
        <w:t>Red highlighted text denotes significantly lower compared to other sub-groups</w:t>
      </w:r>
      <w:r>
        <w:rPr>
          <w:color w:val="C50017"/>
          <w:sz w:val="12"/>
          <w:szCs w:val="12"/>
        </w:rPr>
        <w:t>.</w:t>
      </w:r>
    </w:p>
    <w:p w:rsidR="006B23C9" w:rsidRDefault="006B23C9" w:rsidP="006B23C9">
      <w:pPr>
        <w:jc w:val="left"/>
      </w:pPr>
    </w:p>
    <w:p w:rsidR="006B23C9" w:rsidRDefault="006B23C9" w:rsidP="006B23C9">
      <w:pPr>
        <w:spacing w:line="240" w:lineRule="auto"/>
        <w:jc w:val="left"/>
      </w:pPr>
    </w:p>
    <w:p w:rsidR="006B23C9" w:rsidRDefault="006B23C9" w:rsidP="006B23C9">
      <w:pPr>
        <w:spacing w:line="240" w:lineRule="auto"/>
        <w:jc w:val="left"/>
        <w:rPr>
          <w:b/>
          <w:sz w:val="28"/>
          <w:szCs w:val="28"/>
        </w:rPr>
      </w:pPr>
      <w:r>
        <w:br w:type="page"/>
      </w:r>
    </w:p>
    <w:p w:rsidR="006B23C9" w:rsidRPr="002C014F" w:rsidRDefault="006B23C9" w:rsidP="006B23C9">
      <w:pPr>
        <w:pStyle w:val="Heading2"/>
      </w:pPr>
      <w:bookmarkStart w:id="17" w:name="_Toc435799391"/>
      <w:bookmarkStart w:id="18" w:name="_Toc436220243"/>
      <w:r>
        <w:lastRenderedPageBreak/>
        <w:t>4.3</w:t>
      </w:r>
      <w:r>
        <w:tab/>
        <w:t>Specific influencers</w:t>
      </w:r>
      <w:bookmarkEnd w:id="17"/>
      <w:bookmarkEnd w:id="18"/>
    </w:p>
    <w:p w:rsidR="006B23C9" w:rsidRPr="003420EB" w:rsidRDefault="006B23C9" w:rsidP="006B23C9">
      <w:pPr>
        <w:spacing w:line="280" w:lineRule="exact"/>
        <w:jc w:val="left"/>
        <w:rPr>
          <w:sz w:val="18"/>
          <w:szCs w:val="18"/>
        </w:rPr>
      </w:pPr>
      <w:r w:rsidRPr="003420EB">
        <w:rPr>
          <w:sz w:val="18"/>
          <w:szCs w:val="18"/>
        </w:rPr>
        <w:t>The discussion that follows provides more detailed insights across core influencer groups to further understand their likely degree of influence, the reason for their influence, potential interactions between influencers and young people, and young people’s perceptions of these influencers.</w:t>
      </w:r>
    </w:p>
    <w:p w:rsidR="006B23C9" w:rsidRPr="003420EB" w:rsidRDefault="006B23C9" w:rsidP="006B23C9">
      <w:pPr>
        <w:spacing w:line="280" w:lineRule="exact"/>
        <w:jc w:val="left"/>
        <w:rPr>
          <w:sz w:val="18"/>
          <w:szCs w:val="18"/>
        </w:rPr>
      </w:pPr>
    </w:p>
    <w:p w:rsidR="006B23C9" w:rsidRPr="003420EB" w:rsidRDefault="006B23C9" w:rsidP="006B23C9">
      <w:pPr>
        <w:spacing w:line="280" w:lineRule="exact"/>
        <w:jc w:val="left"/>
        <w:rPr>
          <w:b/>
          <w:sz w:val="18"/>
          <w:szCs w:val="18"/>
        </w:rPr>
      </w:pPr>
      <w:r w:rsidRPr="003420EB">
        <w:rPr>
          <w:b/>
          <w:sz w:val="18"/>
          <w:szCs w:val="18"/>
        </w:rPr>
        <w:t xml:space="preserve">It </w:t>
      </w:r>
      <w:proofErr w:type="gramStart"/>
      <w:r w:rsidRPr="003420EB">
        <w:rPr>
          <w:b/>
          <w:sz w:val="18"/>
          <w:szCs w:val="18"/>
        </w:rPr>
        <w:t>is noted</w:t>
      </w:r>
      <w:proofErr w:type="gramEnd"/>
      <w:r w:rsidRPr="003420EB">
        <w:rPr>
          <w:b/>
          <w:sz w:val="18"/>
          <w:szCs w:val="18"/>
        </w:rPr>
        <w:t xml:space="preserve"> that considerable detail on the challenges and barriers to engaging these influencers is contained separately within Sections </w:t>
      </w:r>
      <w:r>
        <w:rPr>
          <w:b/>
          <w:sz w:val="18"/>
          <w:szCs w:val="18"/>
        </w:rPr>
        <w:t>6</w:t>
      </w:r>
      <w:r w:rsidRPr="003420EB">
        <w:rPr>
          <w:b/>
          <w:sz w:val="18"/>
          <w:szCs w:val="18"/>
        </w:rPr>
        <w:t xml:space="preserve"> onwards.</w:t>
      </w:r>
    </w:p>
    <w:p w:rsidR="006B23C9" w:rsidRDefault="006B23C9" w:rsidP="006B23C9">
      <w:pPr>
        <w:jc w:val="left"/>
      </w:pPr>
    </w:p>
    <w:p w:rsidR="006B23C9" w:rsidRDefault="006B23C9" w:rsidP="006B23C9">
      <w:pPr>
        <w:spacing w:line="240" w:lineRule="auto"/>
        <w:jc w:val="left"/>
      </w:pPr>
      <w:r>
        <w:br w:type="page"/>
      </w:r>
    </w:p>
    <w:p w:rsidR="006B23C9" w:rsidRPr="0017143F" w:rsidRDefault="006B23C9" w:rsidP="006B23C9">
      <w:pPr>
        <w:spacing w:line="280" w:lineRule="exact"/>
        <w:jc w:val="left"/>
        <w:rPr>
          <w:b/>
          <w:color w:val="3EB1CC"/>
          <w:sz w:val="18"/>
          <w:szCs w:val="18"/>
        </w:rPr>
      </w:pPr>
      <w:r>
        <w:rPr>
          <w:b/>
          <w:color w:val="3EB1CC"/>
          <w:sz w:val="18"/>
          <w:szCs w:val="18"/>
        </w:rPr>
        <w:lastRenderedPageBreak/>
        <w:t>Mothers as influencers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Mothers as influencers"/>
      </w:tblPr>
      <w:tblGrid>
        <w:gridCol w:w="1809"/>
        <w:gridCol w:w="6913"/>
      </w:tblGrid>
      <w:tr w:rsidR="006B23C9" w:rsidTr="00215531">
        <w:trPr>
          <w:tblHeader/>
        </w:trPr>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Degree of</w:t>
            </w:r>
            <w:r w:rsidRPr="00605752">
              <w:rPr>
                <w:b/>
                <w:sz w:val="18"/>
                <w:szCs w:val="18"/>
              </w:rPr>
              <w:br/>
              <w:t>influence</w:t>
            </w:r>
          </w:p>
        </w:tc>
        <w:tc>
          <w:tcPr>
            <w:tcW w:w="6913" w:type="dxa"/>
          </w:tcPr>
          <w:p w:rsidR="006B23C9" w:rsidRDefault="006B23C9" w:rsidP="00215531">
            <w:pPr>
              <w:spacing w:line="280" w:lineRule="exact"/>
              <w:jc w:val="left"/>
              <w:rPr>
                <w:sz w:val="18"/>
                <w:szCs w:val="18"/>
              </w:rPr>
            </w:pPr>
            <w:r>
              <w:rPr>
                <w:sz w:val="18"/>
                <w:szCs w:val="18"/>
              </w:rPr>
              <w:t>M</w:t>
            </w:r>
            <w:r w:rsidRPr="00934C24">
              <w:rPr>
                <w:sz w:val="18"/>
                <w:szCs w:val="18"/>
              </w:rPr>
              <w:t>others</w:t>
            </w:r>
            <w:r w:rsidRPr="00B8203F">
              <w:rPr>
                <w:sz w:val="18"/>
                <w:szCs w:val="18"/>
              </w:rPr>
              <w:t xml:space="preserve"> were the most frequently cited influencer </w:t>
            </w:r>
            <w:r>
              <w:rPr>
                <w:sz w:val="18"/>
                <w:szCs w:val="18"/>
              </w:rPr>
              <w:t xml:space="preserve">(qualitatively and quantitatively) </w:t>
            </w:r>
            <w:r w:rsidRPr="00B8203F">
              <w:rPr>
                <w:sz w:val="18"/>
                <w:szCs w:val="18"/>
              </w:rPr>
              <w:t xml:space="preserve">regardless of </w:t>
            </w:r>
            <w:r>
              <w:rPr>
                <w:sz w:val="18"/>
                <w:szCs w:val="18"/>
              </w:rPr>
              <w:t xml:space="preserve">the young person’s </w:t>
            </w:r>
            <w:r w:rsidRPr="00B8203F">
              <w:rPr>
                <w:sz w:val="18"/>
                <w:szCs w:val="18"/>
              </w:rPr>
              <w:t xml:space="preserve">gender, age or cultural background.  </w:t>
            </w:r>
            <w:r w:rsidRPr="0018062D">
              <w:rPr>
                <w:b/>
                <w:sz w:val="18"/>
                <w:szCs w:val="18"/>
              </w:rPr>
              <w:t xml:space="preserve">Mothers </w:t>
            </w:r>
            <w:r>
              <w:rPr>
                <w:b/>
                <w:sz w:val="18"/>
                <w:szCs w:val="18"/>
              </w:rPr>
              <w:t xml:space="preserve">are a </w:t>
            </w:r>
            <w:r w:rsidRPr="0018062D">
              <w:rPr>
                <w:b/>
                <w:sz w:val="18"/>
                <w:szCs w:val="18"/>
              </w:rPr>
              <w:t>strong influencer and are essential to include</w:t>
            </w:r>
            <w:r>
              <w:rPr>
                <w:b/>
                <w:sz w:val="18"/>
                <w:szCs w:val="18"/>
              </w:rPr>
              <w:t xml:space="preserve"> in the strategy</w:t>
            </w:r>
            <w:r w:rsidRPr="0018062D">
              <w:rPr>
                <w:b/>
                <w:sz w:val="18"/>
                <w:szCs w:val="18"/>
              </w:rPr>
              <w:t>.</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sidRPr="00605752">
              <w:rPr>
                <w:b/>
                <w:sz w:val="18"/>
                <w:szCs w:val="18"/>
              </w:rPr>
              <w:t>Differences by sub-group</w:t>
            </w:r>
          </w:p>
        </w:tc>
        <w:tc>
          <w:tcPr>
            <w:tcW w:w="6913" w:type="dxa"/>
          </w:tcPr>
          <w:p w:rsidR="006B23C9" w:rsidRDefault="006B23C9" w:rsidP="00215531">
            <w:pPr>
              <w:spacing w:line="280" w:lineRule="exact"/>
              <w:jc w:val="left"/>
              <w:rPr>
                <w:sz w:val="18"/>
                <w:szCs w:val="18"/>
              </w:rPr>
            </w:pPr>
            <w:r w:rsidRPr="00B8203F">
              <w:rPr>
                <w:sz w:val="18"/>
                <w:szCs w:val="18"/>
              </w:rPr>
              <w:t xml:space="preserve">While </w:t>
            </w:r>
            <w:r>
              <w:rPr>
                <w:sz w:val="18"/>
                <w:szCs w:val="18"/>
              </w:rPr>
              <w:t xml:space="preserve">mothers </w:t>
            </w:r>
            <w:r w:rsidRPr="00B8203F">
              <w:rPr>
                <w:sz w:val="18"/>
                <w:szCs w:val="18"/>
              </w:rPr>
              <w:t>are the strongest influencer across all sub-groups, they are particularly strong among</w:t>
            </w:r>
            <w:r>
              <w:rPr>
                <w:sz w:val="18"/>
                <w:szCs w:val="18"/>
              </w:rPr>
              <w:t xml:space="preserve"> </w:t>
            </w:r>
            <w:r w:rsidRPr="00B8203F">
              <w:rPr>
                <w:sz w:val="18"/>
                <w:szCs w:val="18"/>
              </w:rPr>
              <w:t xml:space="preserve">young females, those aged 10-14 years and those of Aboriginal or Torres Strait Islander background.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Driver of influence</w:t>
            </w:r>
          </w:p>
        </w:tc>
        <w:tc>
          <w:tcPr>
            <w:tcW w:w="6913" w:type="dxa"/>
          </w:tcPr>
          <w:p w:rsidR="006B23C9" w:rsidRDefault="006B23C9" w:rsidP="00215531">
            <w:pPr>
              <w:spacing w:line="280" w:lineRule="exact"/>
              <w:jc w:val="left"/>
              <w:rPr>
                <w:sz w:val="18"/>
                <w:szCs w:val="18"/>
              </w:rPr>
            </w:pPr>
            <w:r>
              <w:rPr>
                <w:sz w:val="18"/>
                <w:szCs w:val="18"/>
              </w:rPr>
              <w:t xml:space="preserve">Mothers </w:t>
            </w:r>
            <w:proofErr w:type="gramStart"/>
            <w:r>
              <w:rPr>
                <w:sz w:val="18"/>
                <w:szCs w:val="18"/>
              </w:rPr>
              <w:t>were considered</w:t>
            </w:r>
            <w:proofErr w:type="gramEnd"/>
            <w:r>
              <w:rPr>
                <w:sz w:val="18"/>
                <w:szCs w:val="18"/>
              </w:rPr>
              <w:t xml:space="preserve"> influential because of their potential proximity to the topic – as a female who may have personally experienced gender inequality, disrespectful or aggressive behaviour from a male.  This personal experience </w:t>
            </w:r>
            <w:proofErr w:type="gramStart"/>
            <w:r>
              <w:rPr>
                <w:sz w:val="18"/>
                <w:szCs w:val="18"/>
              </w:rPr>
              <w:t>was felt</w:t>
            </w:r>
            <w:proofErr w:type="gramEnd"/>
            <w:r>
              <w:rPr>
                <w:sz w:val="18"/>
                <w:szCs w:val="18"/>
              </w:rPr>
              <w:t xml:space="preserve"> to increase the relevance of mothers.  </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Perspectives of young people</w:t>
            </w:r>
          </w:p>
        </w:tc>
        <w:tc>
          <w:tcPr>
            <w:tcW w:w="6913" w:type="dxa"/>
          </w:tcPr>
          <w:p w:rsidR="006B23C9" w:rsidRPr="00B8203F" w:rsidRDefault="006B23C9" w:rsidP="00215531">
            <w:pPr>
              <w:spacing w:line="280" w:lineRule="exact"/>
              <w:jc w:val="left"/>
              <w:rPr>
                <w:sz w:val="18"/>
                <w:szCs w:val="18"/>
              </w:rPr>
            </w:pPr>
            <w:r>
              <w:rPr>
                <w:sz w:val="18"/>
                <w:szCs w:val="18"/>
              </w:rPr>
              <w:t xml:space="preserve">When asked how they would feel about their mother being aware of an occurrence of disrespectful or aggressive behaviour in which they had been involved (as either perpetrator or the person experiencing the behaviour), many described anticipating feeling embarrassment, shame, and a sense of being disrespectful towards their mother.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Perspective of mothers</w:t>
            </w:r>
          </w:p>
        </w:tc>
        <w:tc>
          <w:tcPr>
            <w:tcW w:w="6913" w:type="dxa"/>
          </w:tcPr>
          <w:p w:rsidR="006B23C9" w:rsidRDefault="006B23C9" w:rsidP="00215531">
            <w:pPr>
              <w:spacing w:line="280" w:lineRule="exact"/>
              <w:jc w:val="left"/>
              <w:rPr>
                <w:sz w:val="18"/>
                <w:szCs w:val="18"/>
              </w:rPr>
            </w:pPr>
            <w:r>
              <w:rPr>
                <w:sz w:val="18"/>
                <w:szCs w:val="18"/>
              </w:rPr>
              <w:t xml:space="preserve">Mothers often described a potential conversation with their child as being one that would be emotional and somewhat uncomfortable.  The reasons for this </w:t>
            </w:r>
            <w:proofErr w:type="gramStart"/>
            <w:r>
              <w:rPr>
                <w:sz w:val="18"/>
                <w:szCs w:val="18"/>
              </w:rPr>
              <w:t>are discussed</w:t>
            </w:r>
            <w:proofErr w:type="gramEnd"/>
            <w:r>
              <w:rPr>
                <w:sz w:val="18"/>
                <w:szCs w:val="18"/>
              </w:rPr>
              <w:t xml:space="preserve"> further in Section 3 onwards.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Reactions of mothers</w:t>
            </w:r>
          </w:p>
        </w:tc>
        <w:tc>
          <w:tcPr>
            <w:tcW w:w="6913" w:type="dxa"/>
          </w:tcPr>
          <w:p w:rsidR="006B23C9" w:rsidRDefault="006B23C9" w:rsidP="00215531">
            <w:pPr>
              <w:spacing w:after="120" w:line="280" w:lineRule="exact"/>
              <w:jc w:val="left"/>
              <w:rPr>
                <w:sz w:val="18"/>
                <w:szCs w:val="18"/>
              </w:rPr>
            </w:pPr>
            <w:r>
              <w:rPr>
                <w:sz w:val="18"/>
                <w:szCs w:val="18"/>
              </w:rPr>
              <w:t>Depending on the relationship with, and perceived personality of, their mother there were three described reactions of mothers and these were consistent between young people and mothers themselves:</w:t>
            </w:r>
          </w:p>
          <w:p w:rsidR="006B23C9" w:rsidRDefault="006B23C9" w:rsidP="006B23C9">
            <w:pPr>
              <w:pStyle w:val="ListParagraph"/>
              <w:numPr>
                <w:ilvl w:val="0"/>
                <w:numId w:val="33"/>
              </w:numPr>
              <w:spacing w:after="120" w:line="280" w:lineRule="exact"/>
              <w:ind w:left="318" w:hanging="284"/>
              <w:contextualSpacing w:val="0"/>
              <w:jc w:val="left"/>
              <w:rPr>
                <w:sz w:val="18"/>
                <w:szCs w:val="18"/>
              </w:rPr>
            </w:pPr>
            <w:r w:rsidRPr="00934C24">
              <w:rPr>
                <w:b/>
                <w:sz w:val="18"/>
                <w:szCs w:val="18"/>
              </w:rPr>
              <w:t xml:space="preserve">The </w:t>
            </w:r>
            <w:r>
              <w:rPr>
                <w:b/>
                <w:sz w:val="18"/>
                <w:szCs w:val="18"/>
              </w:rPr>
              <w:t>emotive reactor</w:t>
            </w:r>
            <w:r w:rsidRPr="00934C24">
              <w:rPr>
                <w:b/>
                <w:sz w:val="18"/>
                <w:szCs w:val="18"/>
              </w:rPr>
              <w:t>:</w:t>
            </w:r>
            <w:r>
              <w:rPr>
                <w:sz w:val="18"/>
                <w:szCs w:val="18"/>
              </w:rPr>
              <w:t xml:space="preserve"> Some mothers </w:t>
            </w:r>
            <w:proofErr w:type="gramStart"/>
            <w:r>
              <w:rPr>
                <w:sz w:val="18"/>
                <w:szCs w:val="18"/>
              </w:rPr>
              <w:t>were described</w:t>
            </w:r>
            <w:proofErr w:type="gramEnd"/>
            <w:r>
              <w:rPr>
                <w:sz w:val="18"/>
                <w:szCs w:val="18"/>
              </w:rPr>
              <w:t xml:space="preserve"> as having a strong emotional response, which was felt to be potentially limiting and an impediment to the effectiveness of discussions with young people.  It is noted, however, that this description was proffered in relation to a discussion that occurred following the observation of </w:t>
            </w:r>
            <w:proofErr w:type="gramStart"/>
            <w:r>
              <w:rPr>
                <w:sz w:val="18"/>
                <w:szCs w:val="18"/>
              </w:rPr>
              <w:t>a  disrespectful</w:t>
            </w:r>
            <w:proofErr w:type="gramEnd"/>
            <w:r>
              <w:rPr>
                <w:sz w:val="18"/>
                <w:szCs w:val="18"/>
              </w:rPr>
              <w:t xml:space="preserve"> or aggressive incident between young people and was not necessarily in relation to an earlier preventative discussion.  </w:t>
            </w:r>
          </w:p>
          <w:p w:rsidR="006B23C9" w:rsidRDefault="006B23C9" w:rsidP="006B23C9">
            <w:pPr>
              <w:pStyle w:val="ListParagraph"/>
              <w:numPr>
                <w:ilvl w:val="0"/>
                <w:numId w:val="33"/>
              </w:numPr>
              <w:spacing w:after="120" w:line="280" w:lineRule="exact"/>
              <w:ind w:left="318" w:hanging="284"/>
              <w:contextualSpacing w:val="0"/>
              <w:jc w:val="left"/>
              <w:rPr>
                <w:sz w:val="18"/>
                <w:szCs w:val="18"/>
              </w:rPr>
            </w:pPr>
            <w:r w:rsidRPr="00934C24">
              <w:rPr>
                <w:b/>
                <w:sz w:val="18"/>
                <w:szCs w:val="18"/>
              </w:rPr>
              <w:t>The lecturer:</w:t>
            </w:r>
            <w:r>
              <w:rPr>
                <w:sz w:val="18"/>
                <w:szCs w:val="18"/>
              </w:rPr>
              <w:t xml:space="preserve"> Some mothers were described as having strong </w:t>
            </w:r>
            <w:proofErr w:type="gramStart"/>
            <w:r>
              <w:rPr>
                <w:sz w:val="18"/>
                <w:szCs w:val="18"/>
              </w:rPr>
              <w:t>intentions,</w:t>
            </w:r>
            <w:proofErr w:type="gramEnd"/>
            <w:r>
              <w:rPr>
                <w:sz w:val="18"/>
                <w:szCs w:val="18"/>
              </w:rPr>
              <w:t xml:space="preserve"> however, the delivery of their conversation would be easily dismissed by young people as a ‘lecture’.  This was often because the conversation </w:t>
            </w:r>
            <w:proofErr w:type="gramStart"/>
            <w:r>
              <w:rPr>
                <w:sz w:val="18"/>
                <w:szCs w:val="18"/>
              </w:rPr>
              <w:t>was not considered</w:t>
            </w:r>
            <w:proofErr w:type="gramEnd"/>
            <w:r>
              <w:rPr>
                <w:sz w:val="18"/>
                <w:szCs w:val="18"/>
              </w:rPr>
              <w:t xml:space="preserve"> participatory.  These one-way conversations do not embrace counselling methods of questioning which encourage young people to internalise and process the situation and, because of this, are described as ‘lectures’.  </w:t>
            </w:r>
          </w:p>
          <w:p w:rsidR="006B23C9" w:rsidRDefault="006B23C9" w:rsidP="006B23C9">
            <w:pPr>
              <w:pStyle w:val="ListParagraph"/>
              <w:numPr>
                <w:ilvl w:val="0"/>
                <w:numId w:val="33"/>
              </w:numPr>
              <w:spacing w:line="280" w:lineRule="exact"/>
              <w:ind w:left="318" w:hanging="284"/>
              <w:contextualSpacing w:val="0"/>
              <w:jc w:val="left"/>
              <w:rPr>
                <w:sz w:val="18"/>
                <w:szCs w:val="18"/>
              </w:rPr>
            </w:pPr>
            <w:r w:rsidRPr="00934C24">
              <w:rPr>
                <w:b/>
                <w:sz w:val="18"/>
                <w:szCs w:val="18"/>
              </w:rPr>
              <w:t>The moral compass:</w:t>
            </w:r>
            <w:r>
              <w:rPr>
                <w:sz w:val="18"/>
                <w:szCs w:val="18"/>
              </w:rPr>
              <w:t xml:space="preserve"> While mothers were often described as having emotional reactions and one-directional discussions (which impede their ability to influence), they were nonetheless described as being a strong ‘moral compass’ to young people.  If the self-efficacy of mothers </w:t>
            </w:r>
            <w:proofErr w:type="gramStart"/>
            <w:r>
              <w:rPr>
                <w:sz w:val="18"/>
                <w:szCs w:val="18"/>
              </w:rPr>
              <w:t>can be increased</w:t>
            </w:r>
            <w:proofErr w:type="gramEnd"/>
            <w:r>
              <w:rPr>
                <w:sz w:val="18"/>
                <w:szCs w:val="18"/>
              </w:rPr>
              <w:t xml:space="preserve">, this is a powerful influencer to harness and will be essential to engage in an influencer strategy.  The most influential territory for mothers is as the ‘moral </w:t>
            </w:r>
            <w:proofErr w:type="gramStart"/>
            <w:r>
              <w:rPr>
                <w:sz w:val="18"/>
                <w:szCs w:val="18"/>
              </w:rPr>
              <w:t>compass’</w:t>
            </w:r>
            <w:proofErr w:type="gramEnd"/>
            <w:r>
              <w:rPr>
                <w:sz w:val="18"/>
                <w:szCs w:val="18"/>
              </w:rPr>
              <w:t xml:space="preserve">. </w:t>
            </w:r>
          </w:p>
        </w:tc>
      </w:tr>
    </w:tbl>
    <w:p w:rsidR="006B23C9" w:rsidRDefault="006B23C9" w:rsidP="006B23C9">
      <w:pPr>
        <w:spacing w:line="240" w:lineRule="auto"/>
        <w:jc w:val="left"/>
        <w:rPr>
          <w:b/>
          <w:color w:val="3EB1CC"/>
          <w:sz w:val="18"/>
          <w:szCs w:val="18"/>
        </w:rPr>
      </w:pPr>
      <w:r>
        <w:rPr>
          <w:b/>
          <w:color w:val="3EB1CC"/>
          <w:sz w:val="18"/>
          <w:szCs w:val="18"/>
        </w:rPr>
        <w:br w:type="page"/>
      </w:r>
    </w:p>
    <w:p w:rsidR="006B23C9" w:rsidRPr="0017143F" w:rsidRDefault="006B23C9" w:rsidP="006B23C9">
      <w:pPr>
        <w:spacing w:line="280" w:lineRule="exact"/>
        <w:jc w:val="left"/>
        <w:rPr>
          <w:b/>
          <w:color w:val="3EB1CC"/>
          <w:sz w:val="18"/>
          <w:szCs w:val="18"/>
        </w:rPr>
      </w:pPr>
      <w:r>
        <w:rPr>
          <w:b/>
          <w:color w:val="3EB1CC"/>
          <w:sz w:val="18"/>
          <w:szCs w:val="18"/>
        </w:rPr>
        <w:lastRenderedPageBreak/>
        <w:t>Fathers as influencers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Fathers as influencers"/>
      </w:tblPr>
      <w:tblGrid>
        <w:gridCol w:w="1809"/>
        <w:gridCol w:w="6913"/>
      </w:tblGrid>
      <w:tr w:rsidR="006B23C9" w:rsidTr="00215531">
        <w:trPr>
          <w:tblHeader/>
        </w:trPr>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Degree of</w:t>
            </w:r>
            <w:r w:rsidRPr="00605752">
              <w:rPr>
                <w:b/>
                <w:sz w:val="18"/>
                <w:szCs w:val="18"/>
              </w:rPr>
              <w:br/>
              <w:t>influence</w:t>
            </w:r>
          </w:p>
        </w:tc>
        <w:tc>
          <w:tcPr>
            <w:tcW w:w="6913" w:type="dxa"/>
          </w:tcPr>
          <w:p w:rsidR="006B23C9" w:rsidRDefault="006B23C9" w:rsidP="00215531">
            <w:pPr>
              <w:spacing w:line="280" w:lineRule="exact"/>
              <w:jc w:val="left"/>
              <w:rPr>
                <w:sz w:val="18"/>
                <w:szCs w:val="18"/>
              </w:rPr>
            </w:pPr>
            <w:r w:rsidRPr="00B8203F">
              <w:rPr>
                <w:sz w:val="18"/>
                <w:szCs w:val="18"/>
              </w:rPr>
              <w:t xml:space="preserve">As </w:t>
            </w:r>
            <w:r>
              <w:rPr>
                <w:sz w:val="18"/>
                <w:szCs w:val="18"/>
              </w:rPr>
              <w:t>stated previously, fathers were second only to mothers in their perceived degree of influence (qualitatively and quantitatively)</w:t>
            </w:r>
            <w:r w:rsidRPr="00B8203F">
              <w:rPr>
                <w:sz w:val="18"/>
                <w:szCs w:val="18"/>
              </w:rPr>
              <w:t xml:space="preserve">.  </w:t>
            </w:r>
            <w:r>
              <w:rPr>
                <w:b/>
                <w:sz w:val="18"/>
                <w:szCs w:val="18"/>
              </w:rPr>
              <w:t xml:space="preserve">Fathers are a </w:t>
            </w:r>
            <w:r w:rsidRPr="0018062D">
              <w:rPr>
                <w:b/>
                <w:sz w:val="18"/>
                <w:szCs w:val="18"/>
              </w:rPr>
              <w:t>strong influencer and are essential to include.</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sidRPr="00605752">
              <w:rPr>
                <w:b/>
                <w:sz w:val="18"/>
                <w:szCs w:val="18"/>
              </w:rPr>
              <w:t>Differences by sub-group</w:t>
            </w:r>
          </w:p>
        </w:tc>
        <w:tc>
          <w:tcPr>
            <w:tcW w:w="6913" w:type="dxa"/>
          </w:tcPr>
          <w:p w:rsidR="006B23C9" w:rsidRDefault="006B23C9" w:rsidP="00215531">
            <w:pPr>
              <w:spacing w:line="280" w:lineRule="exact"/>
              <w:jc w:val="left"/>
              <w:rPr>
                <w:sz w:val="18"/>
                <w:szCs w:val="18"/>
              </w:rPr>
            </w:pPr>
            <w:r>
              <w:rPr>
                <w:sz w:val="18"/>
                <w:szCs w:val="18"/>
              </w:rPr>
              <w:t xml:space="preserve">Fathers will be particularly influential on those aged 10-14 years but are still influential on those aged 15-17 and 18-25 years. </w:t>
            </w:r>
            <w:r w:rsidRPr="00B8203F">
              <w:rPr>
                <w:sz w:val="18"/>
                <w:szCs w:val="18"/>
              </w:rPr>
              <w:t xml:space="preserve">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Driver of influence</w:t>
            </w:r>
          </w:p>
        </w:tc>
        <w:tc>
          <w:tcPr>
            <w:tcW w:w="6913" w:type="dxa"/>
          </w:tcPr>
          <w:p w:rsidR="006B23C9" w:rsidRDefault="006B23C9" w:rsidP="00215531">
            <w:pPr>
              <w:spacing w:line="280" w:lineRule="exact"/>
              <w:jc w:val="left"/>
              <w:rPr>
                <w:sz w:val="18"/>
                <w:szCs w:val="18"/>
              </w:rPr>
            </w:pPr>
            <w:r>
              <w:rPr>
                <w:sz w:val="18"/>
                <w:szCs w:val="18"/>
              </w:rPr>
              <w:t xml:space="preserve">A father’s potential experience or observation of disrespectful or aggressive behaviour towards females as a younger male (in the past) </w:t>
            </w:r>
            <w:proofErr w:type="gramStart"/>
            <w:r>
              <w:rPr>
                <w:sz w:val="18"/>
                <w:szCs w:val="18"/>
              </w:rPr>
              <w:t>was felt</w:t>
            </w:r>
            <w:proofErr w:type="gramEnd"/>
            <w:r>
              <w:rPr>
                <w:sz w:val="18"/>
                <w:szCs w:val="18"/>
              </w:rPr>
              <w:t xml:space="preserve"> to increase the relevance of fathers for many.  It was, however, felt to decrease their relevance if the </w:t>
            </w:r>
            <w:proofErr w:type="gramStart"/>
            <w:r>
              <w:rPr>
                <w:sz w:val="18"/>
                <w:szCs w:val="18"/>
              </w:rPr>
              <w:t>father had been observed conducting similar behaviour themselves</w:t>
            </w:r>
            <w:proofErr w:type="gramEnd"/>
            <w:r>
              <w:rPr>
                <w:sz w:val="18"/>
                <w:szCs w:val="18"/>
              </w:rPr>
              <w:t xml:space="preserve"> in the present.  </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Perspectives of young people</w:t>
            </w:r>
          </w:p>
        </w:tc>
        <w:tc>
          <w:tcPr>
            <w:tcW w:w="6913" w:type="dxa"/>
          </w:tcPr>
          <w:p w:rsidR="006B23C9" w:rsidRPr="00B8203F" w:rsidRDefault="006B23C9" w:rsidP="00215531">
            <w:pPr>
              <w:spacing w:line="280" w:lineRule="exact"/>
              <w:jc w:val="left"/>
              <w:rPr>
                <w:sz w:val="18"/>
                <w:szCs w:val="18"/>
              </w:rPr>
            </w:pPr>
            <w:r>
              <w:rPr>
                <w:sz w:val="18"/>
                <w:szCs w:val="18"/>
              </w:rPr>
              <w:t xml:space="preserve">When asked how they would feel about their father being aware of an occurrence </w:t>
            </w:r>
            <w:proofErr w:type="gramStart"/>
            <w:r>
              <w:rPr>
                <w:sz w:val="18"/>
                <w:szCs w:val="18"/>
              </w:rPr>
              <w:t>of  disrespectful</w:t>
            </w:r>
            <w:proofErr w:type="gramEnd"/>
            <w:r>
              <w:rPr>
                <w:sz w:val="18"/>
                <w:szCs w:val="18"/>
              </w:rPr>
              <w:t xml:space="preserve"> or aggressive behaviour in which they had been involved (as either perpetrator or the person experiencing the behaviour), many described anticipating feeling embarrassment and shame.  This </w:t>
            </w:r>
            <w:proofErr w:type="gramStart"/>
            <w:r>
              <w:rPr>
                <w:sz w:val="18"/>
                <w:szCs w:val="18"/>
              </w:rPr>
              <w:t>was frequently driven</w:t>
            </w:r>
            <w:proofErr w:type="gramEnd"/>
            <w:r>
              <w:rPr>
                <w:sz w:val="18"/>
                <w:szCs w:val="18"/>
              </w:rPr>
              <w:t xml:space="preserve"> by the perception they were trying to prove their independence, maturity and resilience (for females) to their fathers.  For some, there was an overriding sense of fear should their father be aware of such an occurrence because of the fear of potential punishment / negative consequences.</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Perspective of fathers</w:t>
            </w:r>
          </w:p>
        </w:tc>
        <w:tc>
          <w:tcPr>
            <w:tcW w:w="6913" w:type="dxa"/>
          </w:tcPr>
          <w:p w:rsidR="006B23C9" w:rsidRDefault="006B23C9" w:rsidP="00215531">
            <w:pPr>
              <w:spacing w:line="280" w:lineRule="exact"/>
              <w:jc w:val="left"/>
              <w:rPr>
                <w:sz w:val="18"/>
                <w:szCs w:val="18"/>
              </w:rPr>
            </w:pPr>
            <w:r>
              <w:rPr>
                <w:sz w:val="18"/>
                <w:szCs w:val="18"/>
              </w:rPr>
              <w:t xml:space="preserve">Fathers described a potential conversation with their child as being one that would be uncomfortable.  The reasons for this </w:t>
            </w:r>
            <w:proofErr w:type="gramStart"/>
            <w:r>
              <w:rPr>
                <w:sz w:val="18"/>
                <w:szCs w:val="18"/>
              </w:rPr>
              <w:t>are discussed</w:t>
            </w:r>
            <w:proofErr w:type="gramEnd"/>
            <w:r>
              <w:rPr>
                <w:sz w:val="18"/>
                <w:szCs w:val="18"/>
              </w:rPr>
              <w:t xml:space="preserve"> further in Section 3 onwards.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Reactions of fathers</w:t>
            </w:r>
          </w:p>
        </w:tc>
        <w:tc>
          <w:tcPr>
            <w:tcW w:w="6913" w:type="dxa"/>
          </w:tcPr>
          <w:p w:rsidR="006B23C9" w:rsidRDefault="006B23C9" w:rsidP="00215531">
            <w:pPr>
              <w:spacing w:after="120" w:line="280" w:lineRule="exact"/>
              <w:jc w:val="left"/>
              <w:rPr>
                <w:sz w:val="18"/>
                <w:szCs w:val="18"/>
              </w:rPr>
            </w:pPr>
            <w:r>
              <w:rPr>
                <w:sz w:val="18"/>
                <w:szCs w:val="18"/>
              </w:rPr>
              <w:t>Depending on the relationship with, and perceived personality of, their father there were three described reactions:</w:t>
            </w:r>
          </w:p>
          <w:p w:rsidR="006B23C9" w:rsidRDefault="006B23C9" w:rsidP="006B23C9">
            <w:pPr>
              <w:pStyle w:val="ListParagraph"/>
              <w:numPr>
                <w:ilvl w:val="0"/>
                <w:numId w:val="34"/>
              </w:numPr>
              <w:spacing w:after="120" w:line="280" w:lineRule="exact"/>
              <w:ind w:left="318" w:hanging="318"/>
              <w:contextualSpacing w:val="0"/>
              <w:jc w:val="left"/>
              <w:rPr>
                <w:sz w:val="18"/>
                <w:szCs w:val="18"/>
              </w:rPr>
            </w:pPr>
            <w:r>
              <w:rPr>
                <w:b/>
                <w:sz w:val="18"/>
                <w:szCs w:val="18"/>
              </w:rPr>
              <w:t>The punisher</w:t>
            </w:r>
            <w:r w:rsidRPr="00934C24">
              <w:rPr>
                <w:b/>
                <w:sz w:val="18"/>
                <w:szCs w:val="18"/>
              </w:rPr>
              <w:t>:</w:t>
            </w:r>
            <w:r>
              <w:rPr>
                <w:sz w:val="18"/>
                <w:szCs w:val="18"/>
              </w:rPr>
              <w:t xml:space="preserve"> Some believed the initial reaction of fathers would be punitive.  Importantly, while there was a desire to avoid punishment, punishment </w:t>
            </w:r>
            <w:proofErr w:type="gramStart"/>
            <w:r>
              <w:rPr>
                <w:sz w:val="18"/>
                <w:szCs w:val="18"/>
              </w:rPr>
              <w:t>was not considered</w:t>
            </w:r>
            <w:proofErr w:type="gramEnd"/>
            <w:r>
              <w:rPr>
                <w:sz w:val="18"/>
                <w:szCs w:val="18"/>
              </w:rPr>
              <w:t xml:space="preserve"> particularly influential for challenging and changing attitudes and behaviours of young people.  This was because punishment </w:t>
            </w:r>
            <w:proofErr w:type="gramStart"/>
            <w:r>
              <w:rPr>
                <w:sz w:val="18"/>
                <w:szCs w:val="18"/>
              </w:rPr>
              <w:t>was considered</w:t>
            </w:r>
            <w:proofErr w:type="gramEnd"/>
            <w:r>
              <w:rPr>
                <w:sz w:val="18"/>
                <w:szCs w:val="18"/>
              </w:rPr>
              <w:t xml:space="preserve"> easy to dismiss.  </w:t>
            </w:r>
          </w:p>
          <w:p w:rsidR="006B23C9" w:rsidRDefault="006B23C9" w:rsidP="006B23C9">
            <w:pPr>
              <w:pStyle w:val="ListParagraph"/>
              <w:numPr>
                <w:ilvl w:val="0"/>
                <w:numId w:val="34"/>
              </w:numPr>
              <w:spacing w:after="120" w:line="280" w:lineRule="exact"/>
              <w:ind w:left="318" w:hanging="284"/>
              <w:contextualSpacing w:val="0"/>
              <w:jc w:val="left"/>
              <w:rPr>
                <w:sz w:val="18"/>
                <w:szCs w:val="18"/>
              </w:rPr>
            </w:pPr>
            <w:r>
              <w:rPr>
                <w:b/>
                <w:sz w:val="18"/>
                <w:szCs w:val="18"/>
              </w:rPr>
              <w:t>The aggressor</w:t>
            </w:r>
            <w:r w:rsidRPr="00934C24">
              <w:rPr>
                <w:b/>
                <w:sz w:val="18"/>
                <w:szCs w:val="18"/>
              </w:rPr>
              <w:t>:</w:t>
            </w:r>
            <w:r>
              <w:rPr>
                <w:sz w:val="18"/>
                <w:szCs w:val="18"/>
              </w:rPr>
              <w:t xml:space="preserve"> Some perceived fathers as potentially aggressive in their response and their reactions to the observation of disrespectful or aggressive behaviour (that is, aggressive towards the individual or the other child).  Such reactions </w:t>
            </w:r>
            <w:proofErr w:type="gramStart"/>
            <w:r>
              <w:rPr>
                <w:sz w:val="18"/>
                <w:szCs w:val="18"/>
              </w:rPr>
              <w:t>were considered</w:t>
            </w:r>
            <w:proofErr w:type="gramEnd"/>
            <w:r>
              <w:rPr>
                <w:sz w:val="18"/>
                <w:szCs w:val="18"/>
              </w:rPr>
              <w:t xml:space="preserve"> limiting to their perceived influence as many young people (particularly young females) indicated strong avoidance to engage fathers in a discussion about the topic because of the fear they would capitulate rather than ease the situation.</w:t>
            </w:r>
          </w:p>
          <w:p w:rsidR="006B23C9" w:rsidRDefault="006B23C9" w:rsidP="006B23C9">
            <w:pPr>
              <w:pStyle w:val="ListParagraph"/>
              <w:numPr>
                <w:ilvl w:val="0"/>
                <w:numId w:val="34"/>
              </w:numPr>
              <w:spacing w:line="280" w:lineRule="exact"/>
              <w:ind w:left="318" w:hanging="284"/>
              <w:contextualSpacing w:val="0"/>
              <w:jc w:val="left"/>
              <w:rPr>
                <w:sz w:val="18"/>
                <w:szCs w:val="18"/>
              </w:rPr>
            </w:pPr>
            <w:r w:rsidRPr="00934C24">
              <w:rPr>
                <w:b/>
                <w:sz w:val="18"/>
                <w:szCs w:val="18"/>
              </w:rPr>
              <w:t xml:space="preserve">The </w:t>
            </w:r>
            <w:r>
              <w:rPr>
                <w:b/>
                <w:sz w:val="18"/>
                <w:szCs w:val="18"/>
              </w:rPr>
              <w:t>protector</w:t>
            </w:r>
            <w:r w:rsidRPr="00934C24">
              <w:rPr>
                <w:b/>
                <w:sz w:val="18"/>
                <w:szCs w:val="18"/>
              </w:rPr>
              <w:t>:</w:t>
            </w:r>
            <w:r>
              <w:rPr>
                <w:sz w:val="18"/>
                <w:szCs w:val="18"/>
              </w:rPr>
              <w:t xml:space="preserve"> Some fathers </w:t>
            </w:r>
            <w:proofErr w:type="gramStart"/>
            <w:r>
              <w:rPr>
                <w:sz w:val="18"/>
                <w:szCs w:val="18"/>
              </w:rPr>
              <w:t>were described</w:t>
            </w:r>
            <w:proofErr w:type="gramEnd"/>
            <w:r>
              <w:rPr>
                <w:sz w:val="18"/>
                <w:szCs w:val="18"/>
              </w:rPr>
              <w:t xml:space="preserve"> as protectors.  When fathers </w:t>
            </w:r>
            <w:proofErr w:type="gramStart"/>
            <w:r>
              <w:rPr>
                <w:sz w:val="18"/>
                <w:szCs w:val="18"/>
              </w:rPr>
              <w:t>were described</w:t>
            </w:r>
            <w:proofErr w:type="gramEnd"/>
            <w:r>
              <w:rPr>
                <w:sz w:val="18"/>
                <w:szCs w:val="18"/>
              </w:rPr>
              <w:t xml:space="preserve"> in this way, it was clear they were not describing physical protection – but, rather, emotional and mental protection.  This involved calm discussions, and </w:t>
            </w:r>
            <w:proofErr w:type="gramStart"/>
            <w:r>
              <w:rPr>
                <w:sz w:val="18"/>
                <w:szCs w:val="18"/>
              </w:rPr>
              <w:t>these were considered highly influential by young people</w:t>
            </w:r>
            <w:proofErr w:type="gramEnd"/>
            <w:r>
              <w:rPr>
                <w:sz w:val="18"/>
                <w:szCs w:val="18"/>
              </w:rPr>
              <w:t xml:space="preserve">. </w:t>
            </w:r>
          </w:p>
        </w:tc>
      </w:tr>
    </w:tbl>
    <w:p w:rsidR="006B23C9" w:rsidRDefault="006B23C9" w:rsidP="006B23C9">
      <w:pPr>
        <w:spacing w:line="280" w:lineRule="exact"/>
        <w:jc w:val="left"/>
        <w:rPr>
          <w:sz w:val="18"/>
          <w:szCs w:val="18"/>
        </w:rPr>
      </w:pPr>
    </w:p>
    <w:p w:rsidR="006B23C9" w:rsidRDefault="006B23C9">
      <w:pPr>
        <w:spacing w:after="200" w:line="276" w:lineRule="auto"/>
        <w:jc w:val="left"/>
        <w:rPr>
          <w:sz w:val="18"/>
          <w:szCs w:val="18"/>
        </w:rPr>
      </w:pPr>
      <w:r>
        <w:rPr>
          <w:sz w:val="18"/>
          <w:szCs w:val="18"/>
        </w:rPr>
        <w:br w:type="page"/>
      </w:r>
    </w:p>
    <w:p w:rsidR="006B23C9" w:rsidRPr="0017143F" w:rsidRDefault="006B23C9" w:rsidP="006B23C9">
      <w:pPr>
        <w:spacing w:line="280" w:lineRule="exact"/>
        <w:jc w:val="left"/>
        <w:rPr>
          <w:b/>
          <w:color w:val="3EB1CC"/>
          <w:sz w:val="18"/>
          <w:szCs w:val="18"/>
        </w:rPr>
      </w:pPr>
      <w:r>
        <w:rPr>
          <w:b/>
          <w:color w:val="3EB1CC"/>
          <w:sz w:val="18"/>
          <w:szCs w:val="18"/>
        </w:rPr>
        <w:lastRenderedPageBreak/>
        <w:t>Older siblings as influencers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Older siblings as influencers"/>
      </w:tblPr>
      <w:tblGrid>
        <w:gridCol w:w="1809"/>
        <w:gridCol w:w="6913"/>
      </w:tblGrid>
      <w:tr w:rsidR="006B23C9" w:rsidTr="00215531">
        <w:trPr>
          <w:tblHeader/>
        </w:trPr>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Degree of</w:t>
            </w:r>
            <w:r w:rsidRPr="00605752">
              <w:rPr>
                <w:b/>
                <w:sz w:val="18"/>
                <w:szCs w:val="18"/>
              </w:rPr>
              <w:br/>
              <w:t>influence</w:t>
            </w:r>
          </w:p>
        </w:tc>
        <w:tc>
          <w:tcPr>
            <w:tcW w:w="6913" w:type="dxa"/>
          </w:tcPr>
          <w:p w:rsidR="006B23C9" w:rsidRDefault="006B23C9" w:rsidP="00215531">
            <w:pPr>
              <w:spacing w:line="280" w:lineRule="exact"/>
              <w:jc w:val="left"/>
              <w:rPr>
                <w:sz w:val="18"/>
                <w:szCs w:val="18"/>
              </w:rPr>
            </w:pPr>
            <w:proofErr w:type="gramStart"/>
            <w:r>
              <w:rPr>
                <w:sz w:val="18"/>
                <w:szCs w:val="18"/>
              </w:rPr>
              <w:t>Older siblings are considered influential by young people</w:t>
            </w:r>
            <w:proofErr w:type="gramEnd"/>
            <w:r>
              <w:rPr>
                <w:sz w:val="18"/>
                <w:szCs w:val="18"/>
              </w:rPr>
              <w:t xml:space="preserve"> and the level of potential influence is particularly strong for older sisters.  </w:t>
            </w:r>
            <w:r w:rsidRPr="00126FCC">
              <w:rPr>
                <w:b/>
                <w:sz w:val="18"/>
                <w:szCs w:val="18"/>
              </w:rPr>
              <w:t>Older siblings are an important influencer to include in the strategy.</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sidRPr="00605752">
              <w:rPr>
                <w:b/>
                <w:sz w:val="18"/>
                <w:szCs w:val="18"/>
              </w:rPr>
              <w:t>Differences by sub-group</w:t>
            </w:r>
          </w:p>
        </w:tc>
        <w:tc>
          <w:tcPr>
            <w:tcW w:w="6913" w:type="dxa"/>
          </w:tcPr>
          <w:p w:rsidR="006B23C9" w:rsidRDefault="006B23C9" w:rsidP="00215531">
            <w:pPr>
              <w:spacing w:line="280" w:lineRule="exact"/>
              <w:jc w:val="left"/>
              <w:rPr>
                <w:sz w:val="18"/>
                <w:szCs w:val="18"/>
              </w:rPr>
            </w:pPr>
            <w:r>
              <w:rPr>
                <w:sz w:val="18"/>
                <w:szCs w:val="18"/>
              </w:rPr>
              <w:t xml:space="preserve">Older siblings remain consistent in their level of influence by age.  That is, while parents decline in their potential influence by the age of 18-25, the degree of influence among older siblings remains strong.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Driver of influence</w:t>
            </w:r>
          </w:p>
        </w:tc>
        <w:tc>
          <w:tcPr>
            <w:tcW w:w="6913" w:type="dxa"/>
          </w:tcPr>
          <w:p w:rsidR="006B23C9" w:rsidRDefault="006B23C9" w:rsidP="00215531">
            <w:pPr>
              <w:spacing w:line="280" w:lineRule="exact"/>
              <w:jc w:val="left"/>
              <w:rPr>
                <w:sz w:val="18"/>
                <w:szCs w:val="18"/>
              </w:rPr>
            </w:pPr>
            <w:r>
              <w:rPr>
                <w:sz w:val="18"/>
                <w:szCs w:val="18"/>
              </w:rPr>
              <w:t xml:space="preserve">The driver of influence for older siblings is their perceived proximity to the experience of disrespectful or aggressive behaviour, and their perceived ability to help younger people deal with a situation or provide influence in a manner that does not remove the locus of control from the young person.  </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Perspectives of young people</w:t>
            </w:r>
          </w:p>
        </w:tc>
        <w:tc>
          <w:tcPr>
            <w:tcW w:w="6913" w:type="dxa"/>
          </w:tcPr>
          <w:p w:rsidR="006B23C9" w:rsidRPr="00B8203F" w:rsidRDefault="006B23C9" w:rsidP="00215531">
            <w:pPr>
              <w:spacing w:line="280" w:lineRule="exact"/>
              <w:jc w:val="left"/>
              <w:rPr>
                <w:sz w:val="18"/>
                <w:szCs w:val="18"/>
              </w:rPr>
            </w:pPr>
            <w:r>
              <w:rPr>
                <w:sz w:val="18"/>
                <w:szCs w:val="18"/>
              </w:rPr>
              <w:t>When asked how they would feel about their older siblings being aware of an occurrence of disrespectful or aggressive behaviour in which they had been involved (as either perpetrator or the person experiencing the behaviour), many described anticipating feeling embarrassment and shame.  For young males, there was also the sense of losing trust and respect, and the potential imposition of physical punishment (if they had been the aggressor).</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Perspective of siblings</w:t>
            </w:r>
          </w:p>
        </w:tc>
        <w:tc>
          <w:tcPr>
            <w:tcW w:w="6913" w:type="dxa"/>
          </w:tcPr>
          <w:p w:rsidR="006B23C9" w:rsidRDefault="006B23C9" w:rsidP="00215531">
            <w:pPr>
              <w:spacing w:line="280" w:lineRule="exact"/>
              <w:jc w:val="left"/>
              <w:rPr>
                <w:sz w:val="18"/>
                <w:szCs w:val="18"/>
              </w:rPr>
            </w:pPr>
            <w:r>
              <w:rPr>
                <w:sz w:val="18"/>
                <w:szCs w:val="18"/>
              </w:rPr>
              <w:t xml:space="preserve">Older siblings described a conversation with their brothers or sisters as being potentially uncomfortable, but necessary.  In general, older siblings recognised their strong potential influence.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Reactions of siblings</w:t>
            </w:r>
          </w:p>
        </w:tc>
        <w:tc>
          <w:tcPr>
            <w:tcW w:w="6913" w:type="dxa"/>
          </w:tcPr>
          <w:p w:rsidR="006B23C9" w:rsidRDefault="006B23C9" w:rsidP="00215531">
            <w:pPr>
              <w:spacing w:after="120" w:line="280" w:lineRule="exact"/>
              <w:jc w:val="left"/>
              <w:rPr>
                <w:sz w:val="18"/>
                <w:szCs w:val="18"/>
              </w:rPr>
            </w:pPr>
            <w:r>
              <w:rPr>
                <w:sz w:val="18"/>
                <w:szCs w:val="18"/>
              </w:rPr>
              <w:t>Depending on the relationship with, and perceived personality of, their older sibling there were three described reactions:</w:t>
            </w:r>
          </w:p>
          <w:p w:rsidR="006B23C9" w:rsidRDefault="006B23C9" w:rsidP="006B23C9">
            <w:pPr>
              <w:pStyle w:val="ListParagraph"/>
              <w:numPr>
                <w:ilvl w:val="0"/>
                <w:numId w:val="35"/>
              </w:numPr>
              <w:spacing w:after="120" w:line="280" w:lineRule="exact"/>
              <w:contextualSpacing w:val="0"/>
              <w:jc w:val="left"/>
              <w:rPr>
                <w:sz w:val="18"/>
                <w:szCs w:val="18"/>
              </w:rPr>
            </w:pPr>
            <w:r w:rsidRPr="00934C24">
              <w:rPr>
                <w:b/>
                <w:sz w:val="18"/>
                <w:szCs w:val="18"/>
              </w:rPr>
              <w:t xml:space="preserve">The </w:t>
            </w:r>
            <w:r>
              <w:rPr>
                <w:b/>
                <w:sz w:val="18"/>
                <w:szCs w:val="18"/>
              </w:rPr>
              <w:t xml:space="preserve">sister as </w:t>
            </w:r>
            <w:proofErr w:type="spellStart"/>
            <w:r>
              <w:rPr>
                <w:b/>
                <w:sz w:val="18"/>
                <w:szCs w:val="18"/>
              </w:rPr>
              <w:t>reprimander</w:t>
            </w:r>
            <w:proofErr w:type="spellEnd"/>
            <w:r w:rsidRPr="00934C24">
              <w:rPr>
                <w:b/>
                <w:sz w:val="18"/>
                <w:szCs w:val="18"/>
              </w:rPr>
              <w:t>:</w:t>
            </w:r>
            <w:r>
              <w:rPr>
                <w:sz w:val="18"/>
                <w:szCs w:val="18"/>
              </w:rPr>
              <w:t xml:space="preserve"> Some young males believed their sister would verbally reprimand and evoke guilt for negative behaviours or exhibition of gender inequality towards females.  </w:t>
            </w:r>
          </w:p>
          <w:p w:rsidR="006B23C9" w:rsidRDefault="006B23C9" w:rsidP="006B23C9">
            <w:pPr>
              <w:pStyle w:val="ListParagraph"/>
              <w:numPr>
                <w:ilvl w:val="0"/>
                <w:numId w:val="35"/>
              </w:numPr>
              <w:spacing w:after="120" w:line="280" w:lineRule="exact"/>
              <w:contextualSpacing w:val="0"/>
              <w:jc w:val="left"/>
              <w:rPr>
                <w:sz w:val="18"/>
                <w:szCs w:val="18"/>
              </w:rPr>
            </w:pPr>
            <w:r>
              <w:rPr>
                <w:b/>
                <w:sz w:val="18"/>
                <w:szCs w:val="18"/>
              </w:rPr>
              <w:t>The sister as sounding board:</w:t>
            </w:r>
            <w:r>
              <w:rPr>
                <w:sz w:val="18"/>
                <w:szCs w:val="18"/>
              </w:rPr>
              <w:t xml:space="preserve"> Young females felt their older sister would serve as a ‘sounding board’ to discuss situations, the experience of gender inequality, and potential actions.  </w:t>
            </w:r>
          </w:p>
          <w:p w:rsidR="006B23C9" w:rsidRDefault="006B23C9" w:rsidP="006B23C9">
            <w:pPr>
              <w:pStyle w:val="ListParagraph"/>
              <w:numPr>
                <w:ilvl w:val="0"/>
                <w:numId w:val="35"/>
              </w:numPr>
              <w:spacing w:after="120" w:line="280" w:lineRule="exact"/>
              <w:contextualSpacing w:val="0"/>
              <w:jc w:val="left"/>
              <w:rPr>
                <w:sz w:val="18"/>
                <w:szCs w:val="18"/>
              </w:rPr>
            </w:pPr>
            <w:r w:rsidRPr="00934C24">
              <w:rPr>
                <w:b/>
                <w:sz w:val="18"/>
                <w:szCs w:val="18"/>
              </w:rPr>
              <w:t xml:space="preserve">The </w:t>
            </w:r>
            <w:r>
              <w:rPr>
                <w:b/>
                <w:sz w:val="18"/>
                <w:szCs w:val="18"/>
              </w:rPr>
              <w:t>brother as punisher</w:t>
            </w:r>
            <w:r w:rsidRPr="00934C24">
              <w:rPr>
                <w:b/>
                <w:sz w:val="18"/>
                <w:szCs w:val="18"/>
              </w:rPr>
              <w:t>:</w:t>
            </w:r>
            <w:r>
              <w:rPr>
                <w:sz w:val="18"/>
                <w:szCs w:val="18"/>
              </w:rPr>
              <w:t xml:space="preserve"> Some perceived older brothers as potentially aggressive in their response or reactions to the observation of disrespectful or aggressive behaviour (that is, aggressive towards the individual or the other child).  Such reactions </w:t>
            </w:r>
            <w:proofErr w:type="gramStart"/>
            <w:r>
              <w:rPr>
                <w:sz w:val="18"/>
                <w:szCs w:val="18"/>
              </w:rPr>
              <w:t>were considered</w:t>
            </w:r>
            <w:proofErr w:type="gramEnd"/>
            <w:r>
              <w:rPr>
                <w:sz w:val="18"/>
                <w:szCs w:val="18"/>
              </w:rPr>
              <w:t xml:space="preserve"> limiting to their perceived influence as they were felt to capitulate rather than ease the situation.</w:t>
            </w:r>
          </w:p>
          <w:p w:rsidR="006B23C9" w:rsidRPr="001A4008" w:rsidRDefault="006B23C9" w:rsidP="006B23C9">
            <w:pPr>
              <w:pStyle w:val="ListParagraph"/>
              <w:numPr>
                <w:ilvl w:val="0"/>
                <w:numId w:val="35"/>
              </w:numPr>
              <w:spacing w:line="280" w:lineRule="exact"/>
              <w:contextualSpacing w:val="0"/>
              <w:jc w:val="left"/>
              <w:rPr>
                <w:sz w:val="18"/>
                <w:szCs w:val="18"/>
              </w:rPr>
            </w:pPr>
            <w:r>
              <w:rPr>
                <w:b/>
                <w:sz w:val="18"/>
                <w:szCs w:val="18"/>
              </w:rPr>
              <w:t>The brother as role model</w:t>
            </w:r>
            <w:r w:rsidRPr="00934C24">
              <w:rPr>
                <w:b/>
                <w:sz w:val="18"/>
                <w:szCs w:val="18"/>
              </w:rPr>
              <w:t>:</w:t>
            </w:r>
            <w:r>
              <w:rPr>
                <w:sz w:val="18"/>
                <w:szCs w:val="18"/>
              </w:rPr>
              <w:t xml:space="preserve"> Some older brothers were </w:t>
            </w:r>
            <w:proofErr w:type="gramStart"/>
            <w:r>
              <w:rPr>
                <w:sz w:val="18"/>
                <w:szCs w:val="18"/>
              </w:rPr>
              <w:t>described</w:t>
            </w:r>
            <w:proofErr w:type="gramEnd"/>
            <w:r>
              <w:rPr>
                <w:sz w:val="18"/>
                <w:szCs w:val="18"/>
              </w:rPr>
              <w:t xml:space="preserve"> as worthy role models, and that a considered judgement passed from an older brother would be taken seriously and highly influential.  </w:t>
            </w:r>
            <w:r w:rsidRPr="001A4008">
              <w:rPr>
                <w:sz w:val="18"/>
                <w:szCs w:val="18"/>
              </w:rPr>
              <w:t xml:space="preserve"> </w:t>
            </w:r>
          </w:p>
        </w:tc>
      </w:tr>
    </w:tbl>
    <w:p w:rsidR="006B23C9" w:rsidRDefault="006B23C9" w:rsidP="006B23C9">
      <w:pPr>
        <w:spacing w:line="280" w:lineRule="exact"/>
        <w:jc w:val="left"/>
        <w:rPr>
          <w:sz w:val="18"/>
          <w:szCs w:val="18"/>
        </w:rPr>
      </w:pPr>
    </w:p>
    <w:p w:rsidR="006B23C9" w:rsidRDefault="006B23C9" w:rsidP="006B23C9">
      <w:pPr>
        <w:spacing w:line="240" w:lineRule="auto"/>
        <w:jc w:val="left"/>
        <w:rPr>
          <w:sz w:val="18"/>
          <w:szCs w:val="18"/>
        </w:rPr>
      </w:pPr>
    </w:p>
    <w:p w:rsidR="006B23C9" w:rsidRDefault="006B23C9" w:rsidP="006B23C9">
      <w:pPr>
        <w:spacing w:line="240" w:lineRule="auto"/>
        <w:jc w:val="left"/>
        <w:rPr>
          <w:sz w:val="18"/>
          <w:szCs w:val="18"/>
        </w:rPr>
      </w:pPr>
      <w:r>
        <w:rPr>
          <w:sz w:val="18"/>
          <w:szCs w:val="18"/>
        </w:rPr>
        <w:br w:type="page"/>
      </w:r>
    </w:p>
    <w:p w:rsidR="006B23C9" w:rsidRPr="0017143F" w:rsidRDefault="006B23C9" w:rsidP="006B23C9">
      <w:pPr>
        <w:spacing w:line="280" w:lineRule="exact"/>
        <w:jc w:val="left"/>
        <w:rPr>
          <w:b/>
          <w:color w:val="3EB1CC"/>
          <w:sz w:val="18"/>
          <w:szCs w:val="18"/>
        </w:rPr>
      </w:pPr>
      <w:r w:rsidRPr="002D30F4">
        <w:rPr>
          <w:b/>
          <w:color w:val="3EB1CC"/>
          <w:sz w:val="18"/>
          <w:szCs w:val="18"/>
        </w:rPr>
        <w:lastRenderedPageBreak/>
        <w:t>Peers as influencers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Peers as influencers"/>
      </w:tblPr>
      <w:tblGrid>
        <w:gridCol w:w="1809"/>
        <w:gridCol w:w="6913"/>
      </w:tblGrid>
      <w:tr w:rsidR="006B23C9" w:rsidTr="00215531">
        <w:trPr>
          <w:tblHeader/>
        </w:trPr>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Degree of</w:t>
            </w:r>
            <w:r w:rsidRPr="00605752">
              <w:rPr>
                <w:b/>
                <w:sz w:val="18"/>
                <w:szCs w:val="18"/>
              </w:rPr>
              <w:br/>
              <w:t>influence</w:t>
            </w:r>
          </w:p>
        </w:tc>
        <w:tc>
          <w:tcPr>
            <w:tcW w:w="6913" w:type="dxa"/>
          </w:tcPr>
          <w:p w:rsidR="006B23C9" w:rsidRDefault="006B23C9" w:rsidP="00215531">
            <w:pPr>
              <w:spacing w:line="280" w:lineRule="exact"/>
              <w:jc w:val="left"/>
              <w:rPr>
                <w:sz w:val="18"/>
                <w:szCs w:val="18"/>
              </w:rPr>
            </w:pPr>
            <w:r>
              <w:rPr>
                <w:sz w:val="18"/>
                <w:szCs w:val="18"/>
              </w:rPr>
              <w:t xml:space="preserve">Close peers, boyfriends / girlfriends, work mates and </w:t>
            </w:r>
            <w:proofErr w:type="gramStart"/>
            <w:r>
              <w:rPr>
                <w:sz w:val="18"/>
                <w:szCs w:val="18"/>
              </w:rPr>
              <w:t>team mates</w:t>
            </w:r>
            <w:proofErr w:type="gramEnd"/>
            <w:r>
              <w:rPr>
                <w:sz w:val="18"/>
                <w:szCs w:val="18"/>
              </w:rPr>
              <w:t xml:space="preserve"> are considered highly influential by young people.  </w:t>
            </w:r>
            <w:r>
              <w:rPr>
                <w:b/>
                <w:sz w:val="18"/>
                <w:szCs w:val="18"/>
              </w:rPr>
              <w:t xml:space="preserve">Peers </w:t>
            </w:r>
            <w:r w:rsidRPr="00126FCC">
              <w:rPr>
                <w:b/>
                <w:sz w:val="18"/>
                <w:szCs w:val="18"/>
              </w:rPr>
              <w:t>are an important influencer to include in the strategy.</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sidRPr="00605752">
              <w:rPr>
                <w:b/>
                <w:sz w:val="18"/>
                <w:szCs w:val="18"/>
              </w:rPr>
              <w:t>Differences by sub-group</w:t>
            </w:r>
          </w:p>
        </w:tc>
        <w:tc>
          <w:tcPr>
            <w:tcW w:w="6913" w:type="dxa"/>
          </w:tcPr>
          <w:p w:rsidR="006B23C9" w:rsidRDefault="006B23C9" w:rsidP="00215531">
            <w:pPr>
              <w:spacing w:line="280" w:lineRule="exact"/>
              <w:jc w:val="left"/>
              <w:rPr>
                <w:sz w:val="18"/>
                <w:szCs w:val="18"/>
              </w:rPr>
            </w:pPr>
            <w:r>
              <w:rPr>
                <w:sz w:val="18"/>
                <w:szCs w:val="18"/>
              </w:rPr>
              <w:t xml:space="preserve">Peers retain their level of influence regardless of age, and are as influential among 10-14s as they are 15-17s and 18-25s.  It </w:t>
            </w:r>
            <w:proofErr w:type="gramStart"/>
            <w:r>
              <w:rPr>
                <w:sz w:val="18"/>
                <w:szCs w:val="18"/>
              </w:rPr>
              <w:t>is noted</w:t>
            </w:r>
            <w:proofErr w:type="gramEnd"/>
            <w:r>
              <w:rPr>
                <w:sz w:val="18"/>
                <w:szCs w:val="18"/>
              </w:rPr>
              <w:t xml:space="preserve"> that while peers generally are considered influential among Indigenous young people, boyfriends / girlfriends are considered less influential among this group.</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Driver of influence</w:t>
            </w:r>
          </w:p>
        </w:tc>
        <w:tc>
          <w:tcPr>
            <w:tcW w:w="6913" w:type="dxa"/>
          </w:tcPr>
          <w:p w:rsidR="006B23C9" w:rsidRDefault="006B23C9" w:rsidP="00215531">
            <w:pPr>
              <w:spacing w:line="280" w:lineRule="exact"/>
              <w:jc w:val="left"/>
              <w:rPr>
                <w:sz w:val="18"/>
                <w:szCs w:val="18"/>
              </w:rPr>
            </w:pPr>
            <w:r>
              <w:rPr>
                <w:sz w:val="18"/>
                <w:szCs w:val="18"/>
              </w:rPr>
              <w:t xml:space="preserve">The driver of influence for peers is the strong desire for social approval and acceptance.  Thus, there is a strong desire to avoid behaviours that </w:t>
            </w:r>
            <w:proofErr w:type="gramStart"/>
            <w:r>
              <w:rPr>
                <w:sz w:val="18"/>
                <w:szCs w:val="18"/>
              </w:rPr>
              <w:t>are perceived</w:t>
            </w:r>
            <w:proofErr w:type="gramEnd"/>
            <w:r>
              <w:rPr>
                <w:sz w:val="18"/>
                <w:szCs w:val="18"/>
              </w:rPr>
              <w:t xml:space="preserve"> to potentially reduce their social status.  </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Perspectives of young people</w:t>
            </w:r>
          </w:p>
        </w:tc>
        <w:tc>
          <w:tcPr>
            <w:tcW w:w="6913" w:type="dxa"/>
          </w:tcPr>
          <w:p w:rsidR="006B23C9" w:rsidRPr="00B8203F" w:rsidRDefault="006B23C9" w:rsidP="00215531">
            <w:pPr>
              <w:spacing w:line="280" w:lineRule="exact"/>
              <w:jc w:val="left"/>
              <w:rPr>
                <w:sz w:val="18"/>
                <w:szCs w:val="18"/>
              </w:rPr>
            </w:pPr>
            <w:r>
              <w:rPr>
                <w:sz w:val="18"/>
                <w:szCs w:val="18"/>
              </w:rPr>
              <w:t xml:space="preserve">When asked how they would feel about their peers being aware of an occurrence of disrespectful or aggressive behaviour in which they had been involved (as either perpetrator or the person experiencing the behaviour), many described anticipating feeling embarrassment and shame.  For females, these emotions </w:t>
            </w:r>
            <w:proofErr w:type="gramStart"/>
            <w:r>
              <w:rPr>
                <w:sz w:val="18"/>
                <w:szCs w:val="18"/>
              </w:rPr>
              <w:t>were consistently described</w:t>
            </w:r>
            <w:proofErr w:type="gramEnd"/>
            <w:r>
              <w:rPr>
                <w:sz w:val="18"/>
                <w:szCs w:val="18"/>
              </w:rPr>
              <w:t xml:space="preserve">.  For males, these negative emotions were only present if peers did not condone and support their behaviour.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Perspective of peers</w:t>
            </w:r>
          </w:p>
        </w:tc>
        <w:tc>
          <w:tcPr>
            <w:tcW w:w="6913" w:type="dxa"/>
          </w:tcPr>
          <w:p w:rsidR="006B23C9" w:rsidRDefault="006B23C9" w:rsidP="00215531">
            <w:pPr>
              <w:spacing w:line="280" w:lineRule="exact"/>
              <w:jc w:val="left"/>
              <w:rPr>
                <w:sz w:val="18"/>
                <w:szCs w:val="18"/>
              </w:rPr>
            </w:pPr>
            <w:r>
              <w:rPr>
                <w:sz w:val="18"/>
                <w:szCs w:val="18"/>
              </w:rPr>
              <w:t xml:space="preserve">Conversations between peers </w:t>
            </w:r>
            <w:proofErr w:type="gramStart"/>
            <w:r>
              <w:rPr>
                <w:sz w:val="18"/>
                <w:szCs w:val="18"/>
              </w:rPr>
              <w:t>were described</w:t>
            </w:r>
            <w:proofErr w:type="gramEnd"/>
            <w:r>
              <w:rPr>
                <w:sz w:val="18"/>
                <w:szCs w:val="18"/>
              </w:rPr>
              <w:t xml:space="preserve"> as potentially uncomfortable.  There is currently a strong level of avoidance of conversations between peers – both as the initiator, and participator.  This was present among both males and females and the driver of this relates primarily to their desire to avoid potentially negative social consequences.  Fundamentally, there is a strong perception that an individual who initiates a conversation will stand out for doing so – that is, they will be doing so without the support of other peers, thus evoking potentially negative social consequences on themselves by initiating a conversation or taking a stand.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Reactions of peers</w:t>
            </w:r>
          </w:p>
        </w:tc>
        <w:tc>
          <w:tcPr>
            <w:tcW w:w="6913" w:type="dxa"/>
          </w:tcPr>
          <w:p w:rsidR="006B23C9" w:rsidRPr="002D30F4" w:rsidRDefault="006B23C9" w:rsidP="00215531">
            <w:pPr>
              <w:spacing w:after="120" w:line="280" w:lineRule="exact"/>
              <w:jc w:val="left"/>
              <w:rPr>
                <w:sz w:val="18"/>
                <w:szCs w:val="18"/>
              </w:rPr>
            </w:pPr>
            <w:r>
              <w:rPr>
                <w:sz w:val="18"/>
                <w:szCs w:val="18"/>
              </w:rPr>
              <w:t xml:space="preserve">This desire for avoidance </w:t>
            </w:r>
            <w:proofErr w:type="gramStart"/>
            <w:r>
              <w:rPr>
                <w:sz w:val="18"/>
                <w:szCs w:val="18"/>
              </w:rPr>
              <w:t>was consistently noted</w:t>
            </w:r>
            <w:proofErr w:type="gramEnd"/>
            <w:r>
              <w:rPr>
                <w:sz w:val="18"/>
                <w:szCs w:val="18"/>
              </w:rPr>
              <w:t xml:space="preserve">, and results in peers frequently being described as </w:t>
            </w:r>
            <w:r w:rsidRPr="002D30F4">
              <w:rPr>
                <w:b/>
                <w:sz w:val="18"/>
                <w:szCs w:val="18"/>
              </w:rPr>
              <w:t>the avoider</w:t>
            </w:r>
            <w:r>
              <w:rPr>
                <w:sz w:val="18"/>
                <w:szCs w:val="18"/>
              </w:rPr>
              <w:t xml:space="preserve">.  There were very few instances throughout the research where peers </w:t>
            </w:r>
            <w:proofErr w:type="gramStart"/>
            <w:r>
              <w:rPr>
                <w:sz w:val="18"/>
                <w:szCs w:val="18"/>
              </w:rPr>
              <w:t>were described</w:t>
            </w:r>
            <w:proofErr w:type="gramEnd"/>
            <w:r>
              <w:rPr>
                <w:sz w:val="18"/>
                <w:szCs w:val="18"/>
              </w:rPr>
              <w:t xml:space="preserve"> as actively engaging in a discussion regarding disrespectful or aggressive behaviour.  Thus, while peers are potentially highly influential, they will need to be strongly encouraged and empowered to engage and be influential.</w:t>
            </w:r>
          </w:p>
        </w:tc>
      </w:tr>
    </w:tbl>
    <w:p w:rsidR="006B23C9" w:rsidRDefault="006B23C9" w:rsidP="006B23C9">
      <w:pPr>
        <w:spacing w:after="120" w:line="280" w:lineRule="exact"/>
        <w:jc w:val="left"/>
        <w:rPr>
          <w:sz w:val="18"/>
          <w:szCs w:val="18"/>
        </w:rPr>
      </w:pPr>
    </w:p>
    <w:p w:rsidR="006B23C9" w:rsidRDefault="006B23C9" w:rsidP="006B23C9">
      <w:pPr>
        <w:spacing w:line="240" w:lineRule="auto"/>
        <w:jc w:val="left"/>
        <w:rPr>
          <w:sz w:val="18"/>
          <w:szCs w:val="18"/>
        </w:rPr>
      </w:pPr>
      <w:r>
        <w:rPr>
          <w:sz w:val="18"/>
          <w:szCs w:val="18"/>
        </w:rPr>
        <w:br w:type="page"/>
      </w:r>
    </w:p>
    <w:p w:rsidR="006B23C9" w:rsidRPr="0017143F" w:rsidRDefault="006B23C9" w:rsidP="006B23C9">
      <w:pPr>
        <w:spacing w:line="280" w:lineRule="exact"/>
        <w:jc w:val="left"/>
        <w:rPr>
          <w:b/>
          <w:color w:val="3EB1CC"/>
          <w:sz w:val="18"/>
          <w:szCs w:val="18"/>
        </w:rPr>
      </w:pPr>
      <w:r>
        <w:rPr>
          <w:b/>
          <w:color w:val="3EB1CC"/>
          <w:sz w:val="18"/>
          <w:szCs w:val="18"/>
        </w:rPr>
        <w:lastRenderedPageBreak/>
        <w:t xml:space="preserve">Teachers </w:t>
      </w:r>
      <w:r w:rsidRPr="002D30F4">
        <w:rPr>
          <w:b/>
          <w:color w:val="3EB1CC"/>
          <w:sz w:val="18"/>
          <w:szCs w:val="18"/>
        </w:rPr>
        <w:t>as influencers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eachers as influencers"/>
      </w:tblPr>
      <w:tblGrid>
        <w:gridCol w:w="1809"/>
        <w:gridCol w:w="6913"/>
      </w:tblGrid>
      <w:tr w:rsidR="006B23C9" w:rsidTr="00215531">
        <w:trPr>
          <w:tblHeader/>
        </w:trPr>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Degree of</w:t>
            </w:r>
            <w:r w:rsidRPr="00605752">
              <w:rPr>
                <w:b/>
                <w:sz w:val="18"/>
                <w:szCs w:val="18"/>
              </w:rPr>
              <w:br/>
              <w:t>influence</w:t>
            </w:r>
          </w:p>
        </w:tc>
        <w:tc>
          <w:tcPr>
            <w:tcW w:w="6913" w:type="dxa"/>
          </w:tcPr>
          <w:p w:rsidR="006B23C9" w:rsidRDefault="006B23C9" w:rsidP="00215531">
            <w:pPr>
              <w:spacing w:line="280" w:lineRule="exact"/>
              <w:jc w:val="left"/>
              <w:rPr>
                <w:sz w:val="18"/>
                <w:szCs w:val="18"/>
              </w:rPr>
            </w:pPr>
            <w:r>
              <w:rPr>
                <w:sz w:val="18"/>
                <w:szCs w:val="18"/>
              </w:rPr>
              <w:t xml:space="preserve">Teachers are of high influence because of the setting in which they engage with young people, and the number of young people they have the potential to influence.  </w:t>
            </w:r>
            <w:r w:rsidRPr="001E2A31">
              <w:rPr>
                <w:b/>
                <w:sz w:val="18"/>
                <w:szCs w:val="18"/>
              </w:rPr>
              <w:t xml:space="preserve">Teachers </w:t>
            </w:r>
            <w:proofErr w:type="gramStart"/>
            <w:r w:rsidRPr="001E2A31">
              <w:rPr>
                <w:b/>
                <w:sz w:val="18"/>
                <w:szCs w:val="18"/>
              </w:rPr>
              <w:t>should be considered</w:t>
            </w:r>
            <w:proofErr w:type="gramEnd"/>
            <w:r w:rsidRPr="001E2A31">
              <w:rPr>
                <w:b/>
                <w:sz w:val="18"/>
                <w:szCs w:val="18"/>
              </w:rPr>
              <w:t xml:space="preserve"> an important influencer, or consolidator</w:t>
            </w:r>
            <w:r>
              <w:rPr>
                <w:b/>
                <w:sz w:val="18"/>
                <w:szCs w:val="18"/>
              </w:rPr>
              <w:t xml:space="preserve"> of both positive and negative behaviours</w:t>
            </w:r>
            <w:r w:rsidRPr="001E2A31">
              <w:rPr>
                <w:b/>
                <w:sz w:val="18"/>
                <w:szCs w:val="18"/>
              </w:rPr>
              <w:t>, in this regard.</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sidRPr="00605752">
              <w:rPr>
                <w:b/>
                <w:sz w:val="18"/>
                <w:szCs w:val="18"/>
              </w:rPr>
              <w:t>Differences by sub-group</w:t>
            </w:r>
          </w:p>
        </w:tc>
        <w:tc>
          <w:tcPr>
            <w:tcW w:w="6913" w:type="dxa"/>
          </w:tcPr>
          <w:p w:rsidR="006B23C9" w:rsidRDefault="006B23C9" w:rsidP="00215531">
            <w:pPr>
              <w:spacing w:line="280" w:lineRule="exact"/>
              <w:jc w:val="left"/>
              <w:rPr>
                <w:sz w:val="18"/>
                <w:szCs w:val="18"/>
              </w:rPr>
            </w:pPr>
            <w:r>
              <w:rPr>
                <w:sz w:val="18"/>
                <w:szCs w:val="18"/>
              </w:rPr>
              <w:t xml:space="preserve">Teachers are of highest influence among 10-14 year olds, declining with age as fewer 15-17s and 18-25s engage actively with teachers.  Additionally, the strength of relationship with the teacher </w:t>
            </w:r>
            <w:proofErr w:type="gramStart"/>
            <w:r>
              <w:rPr>
                <w:sz w:val="18"/>
                <w:szCs w:val="18"/>
              </w:rPr>
              <w:t>is perceived</w:t>
            </w:r>
            <w:proofErr w:type="gramEnd"/>
            <w:r>
              <w:rPr>
                <w:sz w:val="18"/>
                <w:szCs w:val="18"/>
              </w:rPr>
              <w:t xml:space="preserve"> as strongest during earlier schooling years, where there is greater likelihood there will be closer relationships between teachers and students.  Throughout secondary school, TAFE and University, there is a perception that relationships become more transactional in nature, with teachers holding weaker relationships with a higher number of students.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Driver of influence</w:t>
            </w:r>
          </w:p>
        </w:tc>
        <w:tc>
          <w:tcPr>
            <w:tcW w:w="6913" w:type="dxa"/>
          </w:tcPr>
          <w:p w:rsidR="006B23C9" w:rsidRDefault="006B23C9" w:rsidP="00215531">
            <w:pPr>
              <w:spacing w:line="280" w:lineRule="exact"/>
              <w:jc w:val="left"/>
              <w:rPr>
                <w:sz w:val="18"/>
                <w:szCs w:val="18"/>
              </w:rPr>
            </w:pPr>
            <w:r>
              <w:rPr>
                <w:sz w:val="18"/>
                <w:szCs w:val="18"/>
              </w:rPr>
              <w:t xml:space="preserve">In many cases, the driver of influence for teachers is the extent to which their involvement </w:t>
            </w:r>
            <w:proofErr w:type="gramStart"/>
            <w:r>
              <w:rPr>
                <w:sz w:val="18"/>
                <w:szCs w:val="18"/>
              </w:rPr>
              <w:t>is considered</w:t>
            </w:r>
            <w:proofErr w:type="gramEnd"/>
            <w:r>
              <w:rPr>
                <w:sz w:val="18"/>
                <w:szCs w:val="18"/>
              </w:rPr>
              <w:t xml:space="preserve"> a necessity of their role and employment.  However, this is not always the case with some teachers - who are particularly passionate about their influence over young people – believing their influence extends considerably further than the mandate of their role.  </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Perspectives of young people</w:t>
            </w:r>
          </w:p>
        </w:tc>
        <w:tc>
          <w:tcPr>
            <w:tcW w:w="6913" w:type="dxa"/>
          </w:tcPr>
          <w:p w:rsidR="006B23C9" w:rsidRPr="00B8203F" w:rsidRDefault="006B23C9" w:rsidP="00215531">
            <w:pPr>
              <w:spacing w:line="280" w:lineRule="exact"/>
              <w:jc w:val="left"/>
              <w:rPr>
                <w:sz w:val="18"/>
                <w:szCs w:val="18"/>
              </w:rPr>
            </w:pPr>
            <w:r>
              <w:rPr>
                <w:sz w:val="18"/>
                <w:szCs w:val="18"/>
              </w:rPr>
              <w:t xml:space="preserve">When asked how they would feel about their teachers being aware of an occurrence of disrespectful or aggressive behaviour in which they had been involved (as either perpetrator or the person experiencing the behaviour), many described the primary feeling as one that was a desire to avoid punishment.  There was a perception that teachers would punish as a part of their role (via, for example, imposing detention on the child).  Often, young people felt the teacher’s involvement and influence would stop at this point, with few describing the potential for ongoing conversations or learning experiences on the topic to occur.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Perspective of teachers</w:t>
            </w:r>
          </w:p>
        </w:tc>
        <w:tc>
          <w:tcPr>
            <w:tcW w:w="6913" w:type="dxa"/>
          </w:tcPr>
          <w:p w:rsidR="006B23C9" w:rsidRDefault="006B23C9" w:rsidP="00215531">
            <w:pPr>
              <w:spacing w:line="280" w:lineRule="exact"/>
              <w:jc w:val="left"/>
              <w:rPr>
                <w:sz w:val="18"/>
                <w:szCs w:val="18"/>
              </w:rPr>
            </w:pPr>
            <w:r>
              <w:rPr>
                <w:sz w:val="18"/>
                <w:szCs w:val="18"/>
              </w:rPr>
              <w:t xml:space="preserve">Teachers generally perceived a strong moral imperative </w:t>
            </w:r>
            <w:proofErr w:type="gramStart"/>
            <w:r>
              <w:rPr>
                <w:sz w:val="18"/>
                <w:szCs w:val="18"/>
              </w:rPr>
              <w:t>to positively influence</w:t>
            </w:r>
            <w:proofErr w:type="gramEnd"/>
            <w:r>
              <w:rPr>
                <w:sz w:val="18"/>
                <w:szCs w:val="18"/>
              </w:rPr>
              <w:t xml:space="preserve"> young people as a part of their role.  Depending on the level of passion of the teacher, their desire to be a positive influence on young people’s lives included their attitudes, beliefs and behaviours.  The teacher’s sphere of influence was not limited to the academic performance of a child.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Reactions of teachers</w:t>
            </w:r>
          </w:p>
        </w:tc>
        <w:tc>
          <w:tcPr>
            <w:tcW w:w="6913" w:type="dxa"/>
          </w:tcPr>
          <w:p w:rsidR="006B23C9" w:rsidRPr="002D30F4" w:rsidRDefault="006B23C9" w:rsidP="00215531">
            <w:pPr>
              <w:spacing w:after="120" w:line="280" w:lineRule="exact"/>
              <w:jc w:val="left"/>
              <w:rPr>
                <w:sz w:val="18"/>
                <w:szCs w:val="18"/>
              </w:rPr>
            </w:pPr>
            <w:r>
              <w:rPr>
                <w:sz w:val="18"/>
                <w:szCs w:val="18"/>
              </w:rPr>
              <w:t xml:space="preserve">For many young people, teachers </w:t>
            </w:r>
            <w:proofErr w:type="gramStart"/>
            <w:r>
              <w:rPr>
                <w:sz w:val="18"/>
                <w:szCs w:val="18"/>
              </w:rPr>
              <w:t>were perceived</w:t>
            </w:r>
            <w:proofErr w:type="gramEnd"/>
            <w:r>
              <w:rPr>
                <w:sz w:val="18"/>
                <w:szCs w:val="18"/>
              </w:rPr>
              <w:t xml:space="preserve"> as an important but relatively </w:t>
            </w:r>
            <w:r w:rsidRPr="001E2A31">
              <w:rPr>
                <w:b/>
                <w:sz w:val="18"/>
                <w:szCs w:val="18"/>
              </w:rPr>
              <w:t>passive influencer</w:t>
            </w:r>
            <w:r>
              <w:rPr>
                <w:sz w:val="18"/>
                <w:szCs w:val="18"/>
              </w:rPr>
              <w:t xml:space="preserve">, and this was driven by the perception teachers would act and influence out of necessity attached to their role, rather than out of desire.  It is noted </w:t>
            </w:r>
            <w:proofErr w:type="gramStart"/>
            <w:r>
              <w:rPr>
                <w:sz w:val="18"/>
                <w:szCs w:val="18"/>
              </w:rPr>
              <w:t>this a</w:t>
            </w:r>
            <w:proofErr w:type="gramEnd"/>
            <w:r>
              <w:rPr>
                <w:sz w:val="18"/>
                <w:szCs w:val="18"/>
              </w:rPr>
              <w:t xml:space="preserve"> perception of young people, and is not necessarily the perception of teachers.  </w:t>
            </w:r>
          </w:p>
        </w:tc>
      </w:tr>
    </w:tbl>
    <w:p w:rsidR="006B23C9" w:rsidRDefault="006B23C9" w:rsidP="006B23C9">
      <w:pPr>
        <w:spacing w:after="120" w:line="280" w:lineRule="exact"/>
        <w:jc w:val="left"/>
        <w:rPr>
          <w:sz w:val="18"/>
          <w:szCs w:val="18"/>
        </w:rPr>
      </w:pPr>
    </w:p>
    <w:p w:rsidR="006B23C9" w:rsidRDefault="006B23C9" w:rsidP="006B23C9">
      <w:pPr>
        <w:spacing w:line="240" w:lineRule="auto"/>
        <w:jc w:val="left"/>
        <w:rPr>
          <w:sz w:val="18"/>
          <w:szCs w:val="18"/>
        </w:rPr>
      </w:pPr>
      <w:r>
        <w:rPr>
          <w:sz w:val="18"/>
          <w:szCs w:val="18"/>
        </w:rPr>
        <w:br w:type="page"/>
      </w:r>
    </w:p>
    <w:p w:rsidR="006B23C9" w:rsidRPr="0017143F" w:rsidRDefault="006B23C9" w:rsidP="006B23C9">
      <w:pPr>
        <w:spacing w:line="280" w:lineRule="exact"/>
        <w:jc w:val="left"/>
        <w:rPr>
          <w:b/>
          <w:color w:val="3EB1CC"/>
          <w:sz w:val="18"/>
          <w:szCs w:val="18"/>
        </w:rPr>
      </w:pPr>
      <w:r>
        <w:rPr>
          <w:b/>
          <w:color w:val="3EB1CC"/>
          <w:sz w:val="18"/>
          <w:szCs w:val="18"/>
        </w:rPr>
        <w:lastRenderedPageBreak/>
        <w:t xml:space="preserve">Coaches and group leaders </w:t>
      </w:r>
      <w:r w:rsidRPr="002D30F4">
        <w:rPr>
          <w:b/>
          <w:color w:val="3EB1CC"/>
          <w:sz w:val="18"/>
          <w:szCs w:val="18"/>
        </w:rPr>
        <w:t>as influencers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Coaches and group leaders as influencers"/>
      </w:tblPr>
      <w:tblGrid>
        <w:gridCol w:w="1809"/>
        <w:gridCol w:w="6913"/>
      </w:tblGrid>
      <w:tr w:rsidR="006B23C9" w:rsidTr="00215531">
        <w:trPr>
          <w:tblHeader/>
        </w:trPr>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Degree of</w:t>
            </w:r>
            <w:r w:rsidRPr="00605752">
              <w:rPr>
                <w:b/>
                <w:sz w:val="18"/>
                <w:szCs w:val="18"/>
              </w:rPr>
              <w:br/>
              <w:t>influence</w:t>
            </w:r>
          </w:p>
        </w:tc>
        <w:tc>
          <w:tcPr>
            <w:tcW w:w="6913" w:type="dxa"/>
          </w:tcPr>
          <w:p w:rsidR="006B23C9" w:rsidRDefault="006B23C9" w:rsidP="00215531">
            <w:pPr>
              <w:spacing w:line="280" w:lineRule="exact"/>
              <w:jc w:val="left"/>
              <w:rPr>
                <w:sz w:val="18"/>
                <w:szCs w:val="18"/>
              </w:rPr>
            </w:pPr>
            <w:r w:rsidRPr="008F4D2D">
              <w:rPr>
                <w:b/>
                <w:sz w:val="18"/>
                <w:szCs w:val="18"/>
              </w:rPr>
              <w:t>Coaches and group leaders are of potentially high influence</w:t>
            </w:r>
            <w:r>
              <w:rPr>
                <w:sz w:val="18"/>
                <w:szCs w:val="18"/>
              </w:rPr>
              <w:t xml:space="preserve"> among those that are engaged in sporting or recreational activities (for example, music, dance, drama, </w:t>
            </w:r>
            <w:proofErr w:type="gramStart"/>
            <w:r>
              <w:rPr>
                <w:sz w:val="18"/>
                <w:szCs w:val="18"/>
              </w:rPr>
              <w:t>places</w:t>
            </w:r>
            <w:proofErr w:type="gramEnd"/>
            <w:r>
              <w:rPr>
                <w:sz w:val="18"/>
                <w:szCs w:val="18"/>
              </w:rPr>
              <w:t xml:space="preserve"> of worship, youth clubs, and other clubs).  While highly important, they will be insufficient to have the necessary breadth of influence independently because </w:t>
            </w:r>
            <w:proofErr w:type="gramStart"/>
            <w:r>
              <w:rPr>
                <w:sz w:val="18"/>
                <w:szCs w:val="18"/>
              </w:rPr>
              <w:t>they will be limited by the number of young people who are engaged with these activities</w:t>
            </w:r>
            <w:proofErr w:type="gramEnd"/>
            <w:r>
              <w:rPr>
                <w:sz w:val="18"/>
                <w:szCs w:val="18"/>
              </w:rPr>
              <w:t xml:space="preserve">.  </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sidRPr="00605752">
              <w:rPr>
                <w:b/>
                <w:sz w:val="18"/>
                <w:szCs w:val="18"/>
              </w:rPr>
              <w:t>Differences by sub-group</w:t>
            </w:r>
          </w:p>
        </w:tc>
        <w:tc>
          <w:tcPr>
            <w:tcW w:w="6913" w:type="dxa"/>
          </w:tcPr>
          <w:p w:rsidR="006B23C9" w:rsidRDefault="006B23C9" w:rsidP="00215531">
            <w:pPr>
              <w:spacing w:line="280" w:lineRule="exact"/>
              <w:jc w:val="left"/>
              <w:rPr>
                <w:sz w:val="18"/>
                <w:szCs w:val="18"/>
              </w:rPr>
            </w:pPr>
            <w:r>
              <w:rPr>
                <w:sz w:val="18"/>
                <w:szCs w:val="18"/>
              </w:rPr>
              <w:t xml:space="preserve">Sporting coaches are of higher potential influence among males, 10-14s, </w:t>
            </w:r>
            <w:proofErr w:type="gramStart"/>
            <w:r>
              <w:rPr>
                <w:sz w:val="18"/>
                <w:szCs w:val="18"/>
              </w:rPr>
              <w:t>Indigenous</w:t>
            </w:r>
            <w:proofErr w:type="gramEnd"/>
            <w:r>
              <w:rPr>
                <w:sz w:val="18"/>
                <w:szCs w:val="18"/>
              </w:rPr>
              <w:t xml:space="preserve"> young people.  Music, dance and drama teachers are of higher potential influence among young females.  In general, coaches and group leaders are of higher potential influence </w:t>
            </w:r>
            <w:proofErr w:type="gramStart"/>
            <w:r>
              <w:rPr>
                <w:sz w:val="18"/>
                <w:szCs w:val="18"/>
              </w:rPr>
              <w:t>among 10-14s because of higher participation levels in sport and recreational activities among this age group</w:t>
            </w:r>
            <w:proofErr w:type="gramEnd"/>
            <w:r>
              <w:rPr>
                <w:sz w:val="18"/>
                <w:szCs w:val="18"/>
              </w:rPr>
              <w:t xml:space="preserve">.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Driver of influence</w:t>
            </w:r>
          </w:p>
        </w:tc>
        <w:tc>
          <w:tcPr>
            <w:tcW w:w="6913" w:type="dxa"/>
          </w:tcPr>
          <w:p w:rsidR="006B23C9" w:rsidRDefault="006B23C9" w:rsidP="00215531">
            <w:pPr>
              <w:spacing w:line="280" w:lineRule="exact"/>
              <w:jc w:val="left"/>
              <w:rPr>
                <w:sz w:val="18"/>
                <w:szCs w:val="18"/>
              </w:rPr>
            </w:pPr>
            <w:r>
              <w:rPr>
                <w:sz w:val="18"/>
                <w:szCs w:val="18"/>
              </w:rPr>
              <w:t xml:space="preserve">In many cases, the driver of influence for coaches and group leaders </w:t>
            </w:r>
            <w:proofErr w:type="gramStart"/>
            <w:r>
              <w:rPr>
                <w:sz w:val="18"/>
                <w:szCs w:val="18"/>
              </w:rPr>
              <w:t>is considered</w:t>
            </w:r>
            <w:proofErr w:type="gramEnd"/>
            <w:r>
              <w:rPr>
                <w:sz w:val="18"/>
                <w:szCs w:val="18"/>
              </w:rPr>
              <w:t xml:space="preserve"> one that is grounded in desire to interact with young people and be a positive influence.  In this regard, </w:t>
            </w:r>
            <w:proofErr w:type="gramStart"/>
            <w:r>
              <w:rPr>
                <w:sz w:val="18"/>
                <w:szCs w:val="18"/>
              </w:rPr>
              <w:t>the perceived driver of their influence is frequently described positively by young people</w:t>
            </w:r>
            <w:proofErr w:type="gramEnd"/>
            <w:r>
              <w:rPr>
                <w:sz w:val="18"/>
                <w:szCs w:val="18"/>
              </w:rPr>
              <w:t xml:space="preserve">. </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Perspectives of young people</w:t>
            </w:r>
          </w:p>
        </w:tc>
        <w:tc>
          <w:tcPr>
            <w:tcW w:w="6913" w:type="dxa"/>
          </w:tcPr>
          <w:p w:rsidR="006B23C9" w:rsidRDefault="006B23C9" w:rsidP="00215531">
            <w:pPr>
              <w:spacing w:after="120" w:line="280" w:lineRule="exact"/>
              <w:jc w:val="left"/>
              <w:rPr>
                <w:sz w:val="18"/>
                <w:szCs w:val="18"/>
              </w:rPr>
            </w:pPr>
            <w:r>
              <w:rPr>
                <w:sz w:val="18"/>
                <w:szCs w:val="18"/>
              </w:rPr>
              <w:t>When asked how they would feel about their coaches or group leaders being aware of an occurrence of  disrespectful or aggressive behaviour in which they had been involved (as either perpetrator or the person experiencing the behaviour), many described the primary feeling as one of considerable embarrassment, shame and fear of impact or punishment.  This was experienced on a number of levels:</w:t>
            </w:r>
          </w:p>
          <w:p w:rsidR="006B23C9" w:rsidRDefault="006B23C9" w:rsidP="006B23C9">
            <w:pPr>
              <w:pStyle w:val="ListParagraph"/>
              <w:numPr>
                <w:ilvl w:val="0"/>
                <w:numId w:val="36"/>
              </w:numPr>
              <w:spacing w:after="120" w:line="280" w:lineRule="exact"/>
              <w:ind w:left="318" w:hanging="219"/>
              <w:contextualSpacing w:val="0"/>
              <w:jc w:val="left"/>
              <w:rPr>
                <w:sz w:val="18"/>
                <w:szCs w:val="18"/>
              </w:rPr>
            </w:pPr>
            <w:r w:rsidRPr="001E2A31">
              <w:rPr>
                <w:sz w:val="18"/>
                <w:szCs w:val="18"/>
              </w:rPr>
              <w:t xml:space="preserve">The nature of </w:t>
            </w:r>
            <w:r>
              <w:rPr>
                <w:sz w:val="18"/>
                <w:szCs w:val="18"/>
              </w:rPr>
              <w:t xml:space="preserve">participation </w:t>
            </w:r>
            <w:r w:rsidRPr="001E2A31">
              <w:rPr>
                <w:sz w:val="18"/>
                <w:szCs w:val="18"/>
              </w:rPr>
              <w:t>in a team environment</w:t>
            </w:r>
            <w:r>
              <w:rPr>
                <w:sz w:val="18"/>
                <w:szCs w:val="18"/>
              </w:rPr>
              <w:t xml:space="preserve"> evoked an innate desire to please the coach or group leader (to win, to perform </w:t>
            </w:r>
            <w:proofErr w:type="spellStart"/>
            <w:r>
              <w:rPr>
                <w:sz w:val="18"/>
                <w:szCs w:val="18"/>
              </w:rPr>
              <w:t>etc</w:t>
            </w:r>
            <w:proofErr w:type="spellEnd"/>
            <w:r>
              <w:rPr>
                <w:sz w:val="18"/>
                <w:szCs w:val="18"/>
              </w:rPr>
              <w:t xml:space="preserve">).  Thus, any sense that their behaviour had caused displeasure </w:t>
            </w:r>
            <w:proofErr w:type="gramStart"/>
            <w:r>
              <w:rPr>
                <w:sz w:val="18"/>
                <w:szCs w:val="18"/>
              </w:rPr>
              <w:t>was described</w:t>
            </w:r>
            <w:proofErr w:type="gramEnd"/>
            <w:r>
              <w:rPr>
                <w:sz w:val="18"/>
                <w:szCs w:val="18"/>
              </w:rPr>
              <w:t xml:space="preserve"> as one that would be ideally avoided. </w:t>
            </w:r>
          </w:p>
          <w:p w:rsidR="006B23C9" w:rsidRPr="001E2A31" w:rsidRDefault="006B23C9" w:rsidP="006B23C9">
            <w:pPr>
              <w:pStyle w:val="ListParagraph"/>
              <w:numPr>
                <w:ilvl w:val="0"/>
                <w:numId w:val="36"/>
              </w:numPr>
              <w:spacing w:line="280" w:lineRule="exact"/>
              <w:ind w:left="318" w:hanging="219"/>
              <w:contextualSpacing w:val="0"/>
              <w:jc w:val="left"/>
              <w:rPr>
                <w:sz w:val="18"/>
                <w:szCs w:val="18"/>
              </w:rPr>
            </w:pPr>
            <w:r>
              <w:rPr>
                <w:sz w:val="18"/>
                <w:szCs w:val="18"/>
              </w:rPr>
              <w:t xml:space="preserve">There was also a perception that a negative response from a coach or group leader would be observed by other </w:t>
            </w:r>
            <w:proofErr w:type="gramStart"/>
            <w:r>
              <w:rPr>
                <w:sz w:val="18"/>
                <w:szCs w:val="18"/>
              </w:rPr>
              <w:t>team mates</w:t>
            </w:r>
            <w:proofErr w:type="gramEnd"/>
            <w:r>
              <w:rPr>
                <w:sz w:val="18"/>
                <w:szCs w:val="18"/>
              </w:rPr>
              <w:t xml:space="preserve"> or participants.  In turn, the perceived extent to which this would reflect badly upon the individual in front of their peers </w:t>
            </w:r>
            <w:proofErr w:type="gramStart"/>
            <w:r>
              <w:rPr>
                <w:sz w:val="18"/>
                <w:szCs w:val="18"/>
              </w:rPr>
              <w:t>was also noted</w:t>
            </w:r>
            <w:proofErr w:type="gramEnd"/>
            <w:r>
              <w:rPr>
                <w:sz w:val="18"/>
                <w:szCs w:val="18"/>
              </w:rPr>
              <w:t xml:space="preserve"> as highly undesirable.</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Perspective of coaches / group leaders</w:t>
            </w:r>
          </w:p>
        </w:tc>
        <w:tc>
          <w:tcPr>
            <w:tcW w:w="6913" w:type="dxa"/>
          </w:tcPr>
          <w:p w:rsidR="006B23C9" w:rsidRDefault="006B23C9" w:rsidP="00215531">
            <w:pPr>
              <w:spacing w:line="280" w:lineRule="exact"/>
              <w:jc w:val="left"/>
              <w:rPr>
                <w:sz w:val="18"/>
                <w:szCs w:val="18"/>
              </w:rPr>
            </w:pPr>
            <w:r>
              <w:rPr>
                <w:sz w:val="18"/>
                <w:szCs w:val="18"/>
              </w:rPr>
              <w:t xml:space="preserve">Coaches and group leaders generally described a high desire to be a positive influence on young people.  Many described relatively strong relationships with individual young people that assisted in this.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Reactions of coaches / group leaders</w:t>
            </w:r>
          </w:p>
        </w:tc>
        <w:tc>
          <w:tcPr>
            <w:tcW w:w="6913" w:type="dxa"/>
          </w:tcPr>
          <w:p w:rsidR="006B23C9" w:rsidRPr="002D30F4" w:rsidRDefault="006B23C9" w:rsidP="00215531">
            <w:pPr>
              <w:spacing w:after="120" w:line="280" w:lineRule="exact"/>
              <w:jc w:val="left"/>
              <w:rPr>
                <w:sz w:val="18"/>
                <w:szCs w:val="18"/>
              </w:rPr>
            </w:pPr>
            <w:r>
              <w:rPr>
                <w:sz w:val="18"/>
                <w:szCs w:val="18"/>
              </w:rPr>
              <w:t xml:space="preserve">For many young people, coaches and group leaders were perceived as an important influencer who had the potential to mediate </w:t>
            </w:r>
            <w:r w:rsidRPr="002F2796">
              <w:rPr>
                <w:b/>
                <w:sz w:val="18"/>
                <w:szCs w:val="18"/>
              </w:rPr>
              <w:t>real punishment</w:t>
            </w:r>
            <w:r>
              <w:rPr>
                <w:sz w:val="18"/>
                <w:szCs w:val="18"/>
              </w:rPr>
              <w:t xml:space="preserve">, either in the form of participation exclusion (for example, being excluded from playing in a game or competition), or social exclusion (by highlighting and disciplining negative behaviour in front of team mates or peers).  Young people recognise coaches and group leaders as being influential from a position of </w:t>
            </w:r>
            <w:r w:rsidRPr="002F2796">
              <w:rPr>
                <w:b/>
                <w:sz w:val="18"/>
                <w:szCs w:val="18"/>
              </w:rPr>
              <w:t>desire</w:t>
            </w:r>
            <w:r>
              <w:rPr>
                <w:sz w:val="18"/>
                <w:szCs w:val="18"/>
              </w:rPr>
              <w:t xml:space="preserve"> to be involved and influence, rather than need.  This was a consistent distinguishing factor when comparing coaches and group leaders to teachers.  </w:t>
            </w:r>
          </w:p>
        </w:tc>
      </w:tr>
    </w:tbl>
    <w:p w:rsidR="006B23C9" w:rsidRDefault="006B23C9" w:rsidP="006B23C9">
      <w:pPr>
        <w:spacing w:line="280" w:lineRule="exact"/>
        <w:jc w:val="left"/>
        <w:rPr>
          <w:b/>
          <w:color w:val="3EB1CC"/>
          <w:sz w:val="18"/>
          <w:szCs w:val="18"/>
        </w:rPr>
      </w:pPr>
    </w:p>
    <w:p w:rsidR="006B23C9" w:rsidRDefault="006B23C9">
      <w:pPr>
        <w:spacing w:after="200" w:line="276" w:lineRule="auto"/>
        <w:jc w:val="left"/>
        <w:rPr>
          <w:b/>
          <w:color w:val="3EB1CC"/>
          <w:sz w:val="18"/>
          <w:szCs w:val="18"/>
        </w:rPr>
      </w:pPr>
      <w:r>
        <w:rPr>
          <w:b/>
          <w:color w:val="3EB1CC"/>
          <w:sz w:val="18"/>
          <w:szCs w:val="18"/>
        </w:rPr>
        <w:br w:type="page"/>
      </w:r>
    </w:p>
    <w:p w:rsidR="006B23C9" w:rsidRPr="0017143F" w:rsidRDefault="006B23C9" w:rsidP="006B23C9">
      <w:pPr>
        <w:spacing w:line="280" w:lineRule="exact"/>
        <w:jc w:val="left"/>
        <w:rPr>
          <w:b/>
          <w:color w:val="3EB1CC"/>
          <w:sz w:val="18"/>
          <w:szCs w:val="18"/>
        </w:rPr>
      </w:pPr>
      <w:r>
        <w:rPr>
          <w:b/>
          <w:color w:val="3EB1CC"/>
          <w:sz w:val="18"/>
          <w:szCs w:val="18"/>
        </w:rPr>
        <w:lastRenderedPageBreak/>
        <w:t xml:space="preserve">Managers </w:t>
      </w:r>
      <w:r w:rsidRPr="002D30F4">
        <w:rPr>
          <w:b/>
          <w:color w:val="3EB1CC"/>
          <w:sz w:val="18"/>
          <w:szCs w:val="18"/>
        </w:rPr>
        <w:t>as influencers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Managers as influencers"/>
      </w:tblPr>
      <w:tblGrid>
        <w:gridCol w:w="1809"/>
        <w:gridCol w:w="6913"/>
      </w:tblGrid>
      <w:tr w:rsidR="006B23C9" w:rsidTr="00215531">
        <w:trPr>
          <w:tblHeader/>
        </w:trPr>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Degree of</w:t>
            </w:r>
            <w:r w:rsidRPr="00605752">
              <w:rPr>
                <w:b/>
                <w:sz w:val="18"/>
                <w:szCs w:val="18"/>
              </w:rPr>
              <w:br/>
              <w:t>influence</w:t>
            </w:r>
          </w:p>
        </w:tc>
        <w:tc>
          <w:tcPr>
            <w:tcW w:w="6913" w:type="dxa"/>
          </w:tcPr>
          <w:p w:rsidR="006B23C9" w:rsidRDefault="006B23C9" w:rsidP="00215531">
            <w:pPr>
              <w:spacing w:line="280" w:lineRule="exact"/>
              <w:jc w:val="left"/>
              <w:rPr>
                <w:sz w:val="18"/>
                <w:szCs w:val="18"/>
              </w:rPr>
            </w:pPr>
            <w:r>
              <w:rPr>
                <w:sz w:val="18"/>
                <w:szCs w:val="18"/>
              </w:rPr>
              <w:t xml:space="preserve">Managers are of potentially high influence among those participating in employment.  </w:t>
            </w:r>
            <w:r w:rsidRPr="008F4D2D">
              <w:rPr>
                <w:b/>
                <w:sz w:val="18"/>
                <w:szCs w:val="18"/>
              </w:rPr>
              <w:t xml:space="preserve">Managers and workplaces </w:t>
            </w:r>
            <w:proofErr w:type="gramStart"/>
            <w:r w:rsidRPr="008F4D2D">
              <w:rPr>
                <w:b/>
                <w:sz w:val="18"/>
                <w:szCs w:val="18"/>
              </w:rPr>
              <w:t>should be considered</w:t>
            </w:r>
            <w:proofErr w:type="gramEnd"/>
            <w:r w:rsidRPr="008F4D2D">
              <w:rPr>
                <w:b/>
                <w:sz w:val="18"/>
                <w:szCs w:val="18"/>
              </w:rPr>
              <w:t xml:space="preserve"> an important setting for inclusion</w:t>
            </w:r>
            <w:r>
              <w:rPr>
                <w:sz w:val="18"/>
                <w:szCs w:val="18"/>
              </w:rPr>
              <w:t>.</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sidRPr="00605752">
              <w:rPr>
                <w:b/>
                <w:sz w:val="18"/>
                <w:szCs w:val="18"/>
              </w:rPr>
              <w:t>Differences by sub-group</w:t>
            </w:r>
          </w:p>
        </w:tc>
        <w:tc>
          <w:tcPr>
            <w:tcW w:w="6913" w:type="dxa"/>
          </w:tcPr>
          <w:p w:rsidR="006B23C9" w:rsidRDefault="006B23C9" w:rsidP="00215531">
            <w:pPr>
              <w:spacing w:line="280" w:lineRule="exact"/>
              <w:jc w:val="left"/>
              <w:rPr>
                <w:sz w:val="18"/>
                <w:szCs w:val="18"/>
              </w:rPr>
            </w:pPr>
            <w:r>
              <w:rPr>
                <w:sz w:val="18"/>
                <w:szCs w:val="18"/>
              </w:rPr>
              <w:t xml:space="preserve">The influence of managers increases as the age of the young person (and, therefore likelihood to be employed) increases.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Driver of influence</w:t>
            </w:r>
          </w:p>
        </w:tc>
        <w:tc>
          <w:tcPr>
            <w:tcW w:w="6913" w:type="dxa"/>
          </w:tcPr>
          <w:p w:rsidR="006B23C9" w:rsidRDefault="006B23C9" w:rsidP="00215531">
            <w:pPr>
              <w:spacing w:line="280" w:lineRule="exact"/>
              <w:jc w:val="left"/>
              <w:rPr>
                <w:sz w:val="18"/>
                <w:szCs w:val="18"/>
              </w:rPr>
            </w:pPr>
            <w:r>
              <w:rPr>
                <w:sz w:val="18"/>
                <w:szCs w:val="18"/>
              </w:rPr>
              <w:t xml:space="preserve">In many cases, the driver of influence for managers </w:t>
            </w:r>
            <w:proofErr w:type="gramStart"/>
            <w:r>
              <w:rPr>
                <w:sz w:val="18"/>
                <w:szCs w:val="18"/>
              </w:rPr>
              <w:t>was described</w:t>
            </w:r>
            <w:proofErr w:type="gramEnd"/>
            <w:r>
              <w:rPr>
                <w:sz w:val="18"/>
                <w:szCs w:val="18"/>
              </w:rPr>
              <w:t xml:space="preserve"> as one that was grounded in need to influence as a part of their role.  However, the reality that young people in many regards choose to </w:t>
            </w:r>
            <w:proofErr w:type="gramStart"/>
            <w:r>
              <w:rPr>
                <w:sz w:val="18"/>
                <w:szCs w:val="18"/>
              </w:rPr>
              <w:t>be employed</w:t>
            </w:r>
            <w:proofErr w:type="gramEnd"/>
            <w:r>
              <w:rPr>
                <w:sz w:val="18"/>
                <w:szCs w:val="18"/>
              </w:rPr>
              <w:t xml:space="preserve">, and their employer (as opposed to, for example, choosing to be in school) elevated the potential influence of managers.  Additionally, many young people considered managers to be relatively close in age thus, assumed greater proximity to the issue.  </w:t>
            </w:r>
          </w:p>
        </w:tc>
      </w:tr>
      <w:tr w:rsidR="006B23C9" w:rsidTr="00215531">
        <w:tc>
          <w:tcPr>
            <w:tcW w:w="1809" w:type="dxa"/>
            <w:shd w:val="clear" w:color="auto" w:fill="D9D9D9" w:themeFill="background1" w:themeFillShade="D9"/>
          </w:tcPr>
          <w:p w:rsidR="006B23C9" w:rsidRPr="00605752" w:rsidRDefault="006B23C9" w:rsidP="00215531">
            <w:pPr>
              <w:spacing w:line="280" w:lineRule="exact"/>
              <w:jc w:val="left"/>
              <w:rPr>
                <w:b/>
                <w:sz w:val="18"/>
                <w:szCs w:val="18"/>
              </w:rPr>
            </w:pPr>
            <w:r>
              <w:rPr>
                <w:b/>
                <w:sz w:val="18"/>
                <w:szCs w:val="18"/>
              </w:rPr>
              <w:t>Perspectives of young people</w:t>
            </w:r>
          </w:p>
        </w:tc>
        <w:tc>
          <w:tcPr>
            <w:tcW w:w="6913" w:type="dxa"/>
          </w:tcPr>
          <w:p w:rsidR="006B23C9" w:rsidRDefault="006B23C9" w:rsidP="00215531">
            <w:pPr>
              <w:spacing w:after="120" w:line="280" w:lineRule="exact"/>
              <w:jc w:val="left"/>
              <w:rPr>
                <w:sz w:val="18"/>
                <w:szCs w:val="18"/>
              </w:rPr>
            </w:pPr>
            <w:r>
              <w:rPr>
                <w:sz w:val="18"/>
                <w:szCs w:val="18"/>
              </w:rPr>
              <w:t xml:space="preserve">When asked how they would feel about their manager being aware of an occurrence of  disrespectful or aggressive behaviour in which they had been involved (as either perpetrator or the person experiencing the behaviour), many described the primary feeling as one of considerable embarrassment, shame and fear of impact on their employment status (for example, number of hours, shifts </w:t>
            </w:r>
            <w:proofErr w:type="spellStart"/>
            <w:r>
              <w:rPr>
                <w:sz w:val="18"/>
                <w:szCs w:val="18"/>
              </w:rPr>
              <w:t>etc</w:t>
            </w:r>
            <w:proofErr w:type="spellEnd"/>
            <w:r>
              <w:rPr>
                <w:sz w:val="18"/>
                <w:szCs w:val="18"/>
              </w:rPr>
              <w:t>).  This was experienced on a number of levels:</w:t>
            </w:r>
          </w:p>
          <w:p w:rsidR="006B23C9" w:rsidRDefault="006B23C9" w:rsidP="006B23C9">
            <w:pPr>
              <w:pStyle w:val="ListParagraph"/>
              <w:numPr>
                <w:ilvl w:val="0"/>
                <w:numId w:val="36"/>
              </w:numPr>
              <w:spacing w:after="120" w:line="280" w:lineRule="exact"/>
              <w:ind w:left="318" w:hanging="219"/>
              <w:contextualSpacing w:val="0"/>
              <w:jc w:val="left"/>
              <w:rPr>
                <w:sz w:val="18"/>
                <w:szCs w:val="18"/>
              </w:rPr>
            </w:pPr>
            <w:r w:rsidRPr="001E2A31">
              <w:rPr>
                <w:sz w:val="18"/>
                <w:szCs w:val="18"/>
              </w:rPr>
              <w:t xml:space="preserve">The nature of </w:t>
            </w:r>
            <w:r>
              <w:rPr>
                <w:sz w:val="18"/>
                <w:szCs w:val="18"/>
              </w:rPr>
              <w:t xml:space="preserve">participation </w:t>
            </w:r>
            <w:r w:rsidRPr="001E2A31">
              <w:rPr>
                <w:sz w:val="18"/>
                <w:szCs w:val="18"/>
              </w:rPr>
              <w:t xml:space="preserve">in a </w:t>
            </w:r>
            <w:r>
              <w:rPr>
                <w:sz w:val="18"/>
                <w:szCs w:val="18"/>
              </w:rPr>
              <w:t xml:space="preserve">work </w:t>
            </w:r>
            <w:r w:rsidRPr="001E2A31">
              <w:rPr>
                <w:sz w:val="18"/>
                <w:szCs w:val="18"/>
              </w:rPr>
              <w:t>environment</w:t>
            </w:r>
            <w:r>
              <w:rPr>
                <w:sz w:val="18"/>
                <w:szCs w:val="18"/>
              </w:rPr>
              <w:t xml:space="preserve"> evoked an innate desire to please the manager in order to receive hours or shifts and – ultimately – financial compensation.  Thus, the potential that negative behaviour may have a direct and negative financial impact </w:t>
            </w:r>
            <w:proofErr w:type="gramStart"/>
            <w:r>
              <w:rPr>
                <w:sz w:val="18"/>
                <w:szCs w:val="18"/>
              </w:rPr>
              <w:t>was considered</w:t>
            </w:r>
            <w:proofErr w:type="gramEnd"/>
            <w:r>
              <w:rPr>
                <w:sz w:val="18"/>
                <w:szCs w:val="18"/>
              </w:rPr>
              <w:t xml:space="preserve"> one that was desirable to avoid.  </w:t>
            </w:r>
          </w:p>
          <w:p w:rsidR="006B23C9" w:rsidRPr="001E2A31" w:rsidRDefault="006B23C9" w:rsidP="006B23C9">
            <w:pPr>
              <w:pStyle w:val="ListParagraph"/>
              <w:numPr>
                <w:ilvl w:val="0"/>
                <w:numId w:val="36"/>
              </w:numPr>
              <w:spacing w:line="280" w:lineRule="exact"/>
              <w:ind w:left="318" w:hanging="219"/>
              <w:contextualSpacing w:val="0"/>
              <w:jc w:val="left"/>
              <w:rPr>
                <w:sz w:val="18"/>
                <w:szCs w:val="18"/>
              </w:rPr>
            </w:pPr>
            <w:r>
              <w:rPr>
                <w:sz w:val="18"/>
                <w:szCs w:val="18"/>
              </w:rPr>
              <w:t xml:space="preserve">As with coaches and group leaders, there was also a perception that </w:t>
            </w:r>
            <w:proofErr w:type="gramStart"/>
            <w:r>
              <w:rPr>
                <w:sz w:val="18"/>
                <w:szCs w:val="18"/>
              </w:rPr>
              <w:t>a negative response from a manager would be observed by other work mates</w:t>
            </w:r>
            <w:proofErr w:type="gramEnd"/>
            <w:r>
              <w:rPr>
                <w:sz w:val="18"/>
                <w:szCs w:val="18"/>
              </w:rPr>
              <w:t xml:space="preserve">.  In turn, the perceived extent to which this would reflect badly upon the individual in front of their work peers </w:t>
            </w:r>
            <w:proofErr w:type="gramStart"/>
            <w:r>
              <w:rPr>
                <w:sz w:val="18"/>
                <w:szCs w:val="18"/>
              </w:rPr>
              <w:t>was considered</w:t>
            </w:r>
            <w:proofErr w:type="gramEnd"/>
            <w:r>
              <w:rPr>
                <w:sz w:val="18"/>
                <w:szCs w:val="18"/>
              </w:rPr>
              <w:t xml:space="preserve"> highly undesirable.</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Perspective of managers</w:t>
            </w:r>
          </w:p>
        </w:tc>
        <w:tc>
          <w:tcPr>
            <w:tcW w:w="6913" w:type="dxa"/>
          </w:tcPr>
          <w:p w:rsidR="006B23C9" w:rsidRDefault="006B23C9" w:rsidP="00215531">
            <w:pPr>
              <w:spacing w:line="280" w:lineRule="exact"/>
              <w:jc w:val="left"/>
              <w:rPr>
                <w:sz w:val="18"/>
                <w:szCs w:val="18"/>
              </w:rPr>
            </w:pPr>
            <w:r>
              <w:rPr>
                <w:sz w:val="18"/>
                <w:szCs w:val="18"/>
              </w:rPr>
              <w:t xml:space="preserve">Managers generally described a high desire to be a positive influence on young people, recognising that aggressive and disrespectful behaviour in the workplace could be detrimental to productivity and workplace culture.  </w:t>
            </w:r>
          </w:p>
        </w:tc>
      </w:tr>
      <w:tr w:rsidR="006B23C9" w:rsidTr="00215531">
        <w:tc>
          <w:tcPr>
            <w:tcW w:w="1809" w:type="dxa"/>
            <w:shd w:val="clear" w:color="auto" w:fill="D9D9D9" w:themeFill="background1" w:themeFillShade="D9"/>
          </w:tcPr>
          <w:p w:rsidR="006B23C9" w:rsidRDefault="006B23C9" w:rsidP="00215531">
            <w:pPr>
              <w:spacing w:line="280" w:lineRule="exact"/>
              <w:jc w:val="left"/>
              <w:rPr>
                <w:b/>
                <w:sz w:val="18"/>
                <w:szCs w:val="18"/>
              </w:rPr>
            </w:pPr>
            <w:r>
              <w:rPr>
                <w:b/>
                <w:sz w:val="18"/>
                <w:szCs w:val="18"/>
              </w:rPr>
              <w:t>Reactions of managers</w:t>
            </w:r>
          </w:p>
        </w:tc>
        <w:tc>
          <w:tcPr>
            <w:tcW w:w="6913" w:type="dxa"/>
          </w:tcPr>
          <w:p w:rsidR="006B23C9" w:rsidRPr="002D30F4" w:rsidRDefault="006B23C9" w:rsidP="00215531">
            <w:pPr>
              <w:spacing w:line="280" w:lineRule="exact"/>
              <w:jc w:val="left"/>
              <w:rPr>
                <w:sz w:val="18"/>
                <w:szCs w:val="18"/>
              </w:rPr>
            </w:pPr>
            <w:r>
              <w:rPr>
                <w:sz w:val="18"/>
                <w:szCs w:val="18"/>
              </w:rPr>
              <w:t xml:space="preserve">For many young people, managers </w:t>
            </w:r>
            <w:proofErr w:type="gramStart"/>
            <w:r>
              <w:rPr>
                <w:sz w:val="18"/>
                <w:szCs w:val="18"/>
              </w:rPr>
              <w:t>were perceived</w:t>
            </w:r>
            <w:proofErr w:type="gramEnd"/>
            <w:r>
              <w:rPr>
                <w:sz w:val="18"/>
                <w:szCs w:val="18"/>
              </w:rPr>
              <w:t xml:space="preserve"> as an important influencer who had the potential to mediate </w:t>
            </w:r>
            <w:r w:rsidRPr="002F2796">
              <w:rPr>
                <w:b/>
                <w:sz w:val="18"/>
                <w:szCs w:val="18"/>
              </w:rPr>
              <w:t>real punishment</w:t>
            </w:r>
            <w:r>
              <w:rPr>
                <w:sz w:val="18"/>
                <w:szCs w:val="18"/>
              </w:rPr>
              <w:t xml:space="preserve"> in their employment (for example, reduced hours or termination of employment).  Additionally, younger managers </w:t>
            </w:r>
            <w:proofErr w:type="gramStart"/>
            <w:r>
              <w:rPr>
                <w:sz w:val="18"/>
                <w:szCs w:val="18"/>
              </w:rPr>
              <w:t>were described</w:t>
            </w:r>
            <w:proofErr w:type="gramEnd"/>
            <w:r>
              <w:rPr>
                <w:sz w:val="18"/>
                <w:szCs w:val="18"/>
              </w:rPr>
              <w:t xml:space="preserve"> as potential mentors because of their proximity in age and experience to young people. </w:t>
            </w:r>
          </w:p>
        </w:tc>
      </w:tr>
    </w:tbl>
    <w:p w:rsidR="006B23C9" w:rsidRDefault="006B23C9" w:rsidP="006B23C9">
      <w:pPr>
        <w:spacing w:after="120" w:line="280" w:lineRule="exact"/>
        <w:jc w:val="left"/>
        <w:rPr>
          <w:sz w:val="18"/>
          <w:szCs w:val="18"/>
        </w:rPr>
      </w:pPr>
    </w:p>
    <w:p w:rsidR="006B23C9" w:rsidRDefault="006B23C9" w:rsidP="006B23C9">
      <w:pPr>
        <w:spacing w:line="240" w:lineRule="auto"/>
        <w:jc w:val="left"/>
        <w:rPr>
          <w:sz w:val="18"/>
          <w:szCs w:val="18"/>
        </w:rPr>
      </w:pPr>
      <w:r>
        <w:rPr>
          <w:sz w:val="18"/>
          <w:szCs w:val="18"/>
        </w:rPr>
        <w:br w:type="page"/>
      </w:r>
    </w:p>
    <w:p w:rsidR="006B23C9" w:rsidRPr="002C014F" w:rsidRDefault="006B23C9" w:rsidP="006B23C9">
      <w:pPr>
        <w:pStyle w:val="Heading2"/>
      </w:pPr>
      <w:bookmarkStart w:id="19" w:name="_Toc430477197"/>
      <w:bookmarkStart w:id="20" w:name="_Toc435799392"/>
      <w:bookmarkStart w:id="21" w:name="_Toc436220244"/>
      <w:r>
        <w:lastRenderedPageBreak/>
        <w:t>4.4</w:t>
      </w:r>
      <w:r>
        <w:tab/>
        <w:t>The discomfort of conversations</w:t>
      </w:r>
      <w:bookmarkEnd w:id="19"/>
      <w:bookmarkEnd w:id="20"/>
      <w:bookmarkEnd w:id="21"/>
    </w:p>
    <w:p w:rsidR="006B23C9" w:rsidRDefault="006B23C9" w:rsidP="006B23C9">
      <w:pPr>
        <w:spacing w:line="280" w:lineRule="exact"/>
        <w:jc w:val="left"/>
        <w:rPr>
          <w:sz w:val="18"/>
          <w:szCs w:val="18"/>
        </w:rPr>
      </w:pPr>
      <w:r>
        <w:rPr>
          <w:sz w:val="18"/>
          <w:szCs w:val="18"/>
        </w:rPr>
        <w:t xml:space="preserve">Throughout the </w:t>
      </w:r>
      <w:proofErr w:type="gramStart"/>
      <w:r>
        <w:rPr>
          <w:sz w:val="18"/>
          <w:szCs w:val="18"/>
        </w:rPr>
        <w:t>research</w:t>
      </w:r>
      <w:proofErr w:type="gramEnd"/>
      <w:r>
        <w:rPr>
          <w:sz w:val="18"/>
          <w:szCs w:val="18"/>
        </w:rPr>
        <w:t xml:space="preserve"> there was a consistent theme that conversations between young people and potential influencers on the topic of gender inequality, disrespectful and aggressive behaviour would be typified by discomfort resulting in a strong desire for avoidance.  This was present from both angles – by young people and influencers alike.</w:t>
      </w:r>
    </w:p>
    <w:p w:rsidR="006B23C9" w:rsidRDefault="006B23C9" w:rsidP="006B23C9">
      <w:pPr>
        <w:spacing w:line="280" w:lineRule="exact"/>
        <w:jc w:val="left"/>
        <w:rPr>
          <w:sz w:val="18"/>
          <w:szCs w:val="18"/>
        </w:rPr>
      </w:pPr>
    </w:p>
    <w:p w:rsidR="006B23C9" w:rsidRDefault="006B23C9" w:rsidP="006B23C9">
      <w:pPr>
        <w:spacing w:after="120" w:line="280" w:lineRule="exact"/>
        <w:jc w:val="left"/>
        <w:rPr>
          <w:sz w:val="18"/>
          <w:szCs w:val="18"/>
        </w:rPr>
      </w:pPr>
      <w:r>
        <w:rPr>
          <w:sz w:val="18"/>
          <w:szCs w:val="18"/>
        </w:rPr>
        <w:t>Fundamentally, this signifies that:</w:t>
      </w:r>
    </w:p>
    <w:p w:rsidR="006B23C9" w:rsidRDefault="006B23C9" w:rsidP="006B23C9">
      <w:pPr>
        <w:pStyle w:val="ListParagraph"/>
        <w:numPr>
          <w:ilvl w:val="0"/>
          <w:numId w:val="37"/>
        </w:numPr>
        <w:spacing w:after="120" w:line="280" w:lineRule="exact"/>
        <w:contextualSpacing w:val="0"/>
        <w:jc w:val="left"/>
        <w:rPr>
          <w:sz w:val="18"/>
          <w:szCs w:val="18"/>
        </w:rPr>
      </w:pPr>
      <w:r>
        <w:rPr>
          <w:sz w:val="18"/>
          <w:szCs w:val="18"/>
        </w:rPr>
        <w:t xml:space="preserve">For </w:t>
      </w:r>
      <w:r w:rsidRPr="008C561C">
        <w:rPr>
          <w:b/>
          <w:sz w:val="18"/>
          <w:szCs w:val="18"/>
        </w:rPr>
        <w:t>young people</w:t>
      </w:r>
      <w:r>
        <w:rPr>
          <w:sz w:val="18"/>
          <w:szCs w:val="18"/>
        </w:rPr>
        <w:t>, t</w:t>
      </w:r>
      <w:r w:rsidRPr="008C561C">
        <w:rPr>
          <w:sz w:val="18"/>
          <w:szCs w:val="18"/>
        </w:rPr>
        <w:t>he level of discomfort</w:t>
      </w:r>
      <w:r>
        <w:rPr>
          <w:sz w:val="18"/>
          <w:szCs w:val="18"/>
        </w:rPr>
        <w:t xml:space="preserve"> and high avoidance to have these conversations indicates </w:t>
      </w:r>
      <w:r w:rsidRPr="008C561C">
        <w:rPr>
          <w:b/>
          <w:sz w:val="18"/>
          <w:szCs w:val="18"/>
        </w:rPr>
        <w:t>high likelihood to influence</w:t>
      </w:r>
      <w:r>
        <w:rPr>
          <w:sz w:val="18"/>
          <w:szCs w:val="18"/>
        </w:rPr>
        <w:t xml:space="preserve"> if they </w:t>
      </w:r>
      <w:proofErr w:type="gramStart"/>
      <w:r>
        <w:rPr>
          <w:sz w:val="18"/>
          <w:szCs w:val="18"/>
        </w:rPr>
        <w:t>are able to</w:t>
      </w:r>
      <w:proofErr w:type="gramEnd"/>
      <w:r>
        <w:rPr>
          <w:sz w:val="18"/>
          <w:szCs w:val="18"/>
        </w:rPr>
        <w:t xml:space="preserve"> be conducted in an influential manner.  Thus, the extent to which influencers are engaged meaningfully to be a positive influence is of highest importance.  </w:t>
      </w:r>
    </w:p>
    <w:p w:rsidR="006B23C9" w:rsidRDefault="006B23C9" w:rsidP="006B23C9">
      <w:pPr>
        <w:rPr>
          <w:sz w:val="18"/>
          <w:szCs w:val="18"/>
        </w:rPr>
      </w:pPr>
      <w:r>
        <w:rPr>
          <w:sz w:val="18"/>
          <w:szCs w:val="18"/>
        </w:rPr>
        <w:t xml:space="preserve">For </w:t>
      </w:r>
      <w:r w:rsidRPr="008C561C">
        <w:rPr>
          <w:b/>
          <w:sz w:val="18"/>
          <w:szCs w:val="18"/>
        </w:rPr>
        <w:t>influencers</w:t>
      </w:r>
      <w:r>
        <w:rPr>
          <w:sz w:val="18"/>
          <w:szCs w:val="18"/>
        </w:rPr>
        <w:t xml:space="preserve">, this indicates </w:t>
      </w:r>
      <w:r w:rsidRPr="008C561C">
        <w:rPr>
          <w:b/>
          <w:sz w:val="18"/>
          <w:szCs w:val="18"/>
        </w:rPr>
        <w:t>strong avoidance</w:t>
      </w:r>
      <w:r>
        <w:rPr>
          <w:sz w:val="18"/>
          <w:szCs w:val="18"/>
        </w:rPr>
        <w:t xml:space="preserve"> and </w:t>
      </w:r>
      <w:r w:rsidRPr="008C561C">
        <w:rPr>
          <w:b/>
          <w:sz w:val="18"/>
          <w:szCs w:val="18"/>
        </w:rPr>
        <w:t>low self-efficacy</w:t>
      </w:r>
      <w:r>
        <w:rPr>
          <w:sz w:val="18"/>
          <w:szCs w:val="18"/>
        </w:rPr>
        <w:t xml:space="preserve"> that will need to </w:t>
      </w:r>
      <w:proofErr w:type="gramStart"/>
      <w:r>
        <w:rPr>
          <w:sz w:val="18"/>
          <w:szCs w:val="18"/>
        </w:rPr>
        <w:t>be addressed</w:t>
      </w:r>
      <w:proofErr w:type="gramEnd"/>
      <w:r>
        <w:rPr>
          <w:sz w:val="18"/>
          <w:szCs w:val="18"/>
        </w:rPr>
        <w:t xml:space="preserve"> in order to achieve meaningful engagements with young people.  This </w:t>
      </w:r>
      <w:proofErr w:type="gramStart"/>
      <w:r>
        <w:rPr>
          <w:sz w:val="18"/>
          <w:szCs w:val="18"/>
        </w:rPr>
        <w:t>is explored</w:t>
      </w:r>
      <w:proofErr w:type="gramEnd"/>
      <w:r>
        <w:rPr>
          <w:sz w:val="18"/>
          <w:szCs w:val="18"/>
        </w:rPr>
        <w:t xml:space="preserve"> in further detail in Section 6.</w:t>
      </w:r>
    </w:p>
    <w:p w:rsidR="006B23C9" w:rsidRDefault="006B23C9">
      <w:pPr>
        <w:spacing w:after="200" w:line="276" w:lineRule="auto"/>
        <w:jc w:val="left"/>
        <w:rPr>
          <w:sz w:val="18"/>
          <w:szCs w:val="18"/>
        </w:rPr>
      </w:pPr>
      <w:r>
        <w:rPr>
          <w:sz w:val="18"/>
          <w:szCs w:val="18"/>
        </w:rPr>
        <w:br w:type="page"/>
      </w:r>
    </w:p>
    <w:p w:rsidR="006B23C9" w:rsidRDefault="006B23C9" w:rsidP="006B23C9">
      <w:pPr>
        <w:pStyle w:val="Heading1"/>
      </w:pPr>
      <w:bookmarkStart w:id="22" w:name="_Toc436220245"/>
      <w:r>
        <w:lastRenderedPageBreak/>
        <w:t>5. The challenges of engaging influencers – recognising heuristics</w:t>
      </w:r>
      <w:bookmarkEnd w:id="22"/>
    </w:p>
    <w:p w:rsidR="006B23C9" w:rsidRDefault="006B23C9" w:rsidP="006B23C9"/>
    <w:p w:rsidR="006B23C9" w:rsidRPr="002C014F" w:rsidRDefault="006B23C9" w:rsidP="006B23C9">
      <w:pPr>
        <w:pStyle w:val="Heading2"/>
      </w:pPr>
      <w:bookmarkStart w:id="23" w:name="_Toc430477199"/>
      <w:bookmarkStart w:id="24" w:name="_Toc435799394"/>
      <w:bookmarkStart w:id="25" w:name="_Toc436220246"/>
      <w:r>
        <w:t>5.1</w:t>
      </w:r>
      <w:r>
        <w:tab/>
        <w:t>The strength of impeding heuristics</w:t>
      </w:r>
      <w:bookmarkEnd w:id="23"/>
      <w:bookmarkEnd w:id="24"/>
      <w:bookmarkEnd w:id="25"/>
    </w:p>
    <w:p w:rsidR="006B23C9" w:rsidRDefault="006B23C9" w:rsidP="006B23C9">
      <w:pPr>
        <w:spacing w:after="120" w:line="280" w:lineRule="exact"/>
        <w:jc w:val="left"/>
        <w:rPr>
          <w:sz w:val="18"/>
          <w:szCs w:val="18"/>
        </w:rPr>
      </w:pPr>
      <w:r>
        <w:rPr>
          <w:sz w:val="18"/>
          <w:szCs w:val="18"/>
        </w:rPr>
        <w:t xml:space="preserve">While 96% of Australians condemn domestic violence, the </w:t>
      </w:r>
      <w:r w:rsidRPr="0062351C">
        <w:rPr>
          <w:b/>
          <w:sz w:val="18"/>
          <w:szCs w:val="18"/>
        </w:rPr>
        <w:t>automatic defences (heuristics</w:t>
      </w:r>
      <w:r>
        <w:rPr>
          <w:b/>
          <w:sz w:val="18"/>
          <w:szCs w:val="18"/>
        </w:rPr>
        <w:t xml:space="preserve"> – the automatic assumptions we make, without necessarily recognising them</w:t>
      </w:r>
      <w:r w:rsidRPr="0062351C">
        <w:rPr>
          <w:b/>
          <w:sz w:val="18"/>
          <w:szCs w:val="18"/>
        </w:rPr>
        <w:t>) which impede our likelihood to influence, and be influenced, are powerful</w:t>
      </w:r>
      <w:r>
        <w:rPr>
          <w:sz w:val="18"/>
          <w:szCs w:val="18"/>
        </w:rPr>
        <w:t xml:space="preserve">.  These heuristics are consistent between young males, young females and influencers, those with disability, CALD, and Indigenous peoples.  They </w:t>
      </w:r>
      <w:proofErr w:type="gramStart"/>
      <w:r>
        <w:rPr>
          <w:sz w:val="18"/>
          <w:szCs w:val="18"/>
        </w:rPr>
        <w:t>are related</w:t>
      </w:r>
      <w:proofErr w:type="gramEnd"/>
      <w:r>
        <w:rPr>
          <w:sz w:val="18"/>
          <w:szCs w:val="18"/>
        </w:rPr>
        <w:t xml:space="preserve"> to the tendency to automatically:</w:t>
      </w:r>
    </w:p>
    <w:p w:rsidR="006B23C9" w:rsidRPr="0062351C" w:rsidRDefault="006B23C9" w:rsidP="006B23C9">
      <w:pPr>
        <w:pStyle w:val="ListParagraph"/>
        <w:numPr>
          <w:ilvl w:val="0"/>
          <w:numId w:val="39"/>
        </w:numPr>
        <w:spacing w:after="120" w:line="280" w:lineRule="exact"/>
        <w:contextualSpacing w:val="0"/>
        <w:jc w:val="left"/>
        <w:rPr>
          <w:sz w:val="18"/>
          <w:szCs w:val="18"/>
        </w:rPr>
      </w:pPr>
      <w:r>
        <w:rPr>
          <w:sz w:val="18"/>
          <w:szCs w:val="18"/>
        </w:rPr>
        <w:t>blame the v</w:t>
      </w:r>
      <w:r w:rsidRPr="0062351C">
        <w:rPr>
          <w:sz w:val="18"/>
          <w:szCs w:val="18"/>
        </w:rPr>
        <w:t>ictim</w:t>
      </w:r>
    </w:p>
    <w:p w:rsidR="006B23C9" w:rsidRPr="0062351C" w:rsidRDefault="006B23C9" w:rsidP="006B23C9">
      <w:pPr>
        <w:pStyle w:val="ListParagraph"/>
        <w:numPr>
          <w:ilvl w:val="0"/>
          <w:numId w:val="39"/>
        </w:numPr>
        <w:spacing w:after="120" w:line="280" w:lineRule="exact"/>
        <w:contextualSpacing w:val="0"/>
        <w:jc w:val="left"/>
        <w:rPr>
          <w:sz w:val="18"/>
          <w:szCs w:val="18"/>
        </w:rPr>
      </w:pPr>
      <w:r>
        <w:rPr>
          <w:sz w:val="18"/>
          <w:szCs w:val="18"/>
        </w:rPr>
        <w:t>m</w:t>
      </w:r>
      <w:r w:rsidRPr="0062351C">
        <w:rPr>
          <w:sz w:val="18"/>
          <w:szCs w:val="18"/>
        </w:rPr>
        <w:t>inimis</w:t>
      </w:r>
      <w:r>
        <w:rPr>
          <w:sz w:val="18"/>
          <w:szCs w:val="18"/>
        </w:rPr>
        <w:t>e the</w:t>
      </w:r>
      <w:r w:rsidRPr="0062351C">
        <w:rPr>
          <w:sz w:val="18"/>
          <w:szCs w:val="18"/>
        </w:rPr>
        <w:t xml:space="preserve"> behaviour</w:t>
      </w:r>
      <w:r>
        <w:rPr>
          <w:sz w:val="18"/>
          <w:szCs w:val="18"/>
        </w:rPr>
        <w:t xml:space="preserve"> of males</w:t>
      </w:r>
    </w:p>
    <w:p w:rsidR="006B23C9" w:rsidRPr="0062351C" w:rsidRDefault="006B23C9" w:rsidP="006B23C9">
      <w:pPr>
        <w:pStyle w:val="ListParagraph"/>
        <w:numPr>
          <w:ilvl w:val="0"/>
          <w:numId w:val="39"/>
        </w:numPr>
        <w:spacing w:line="280" w:lineRule="exact"/>
        <w:ind w:left="357" w:hanging="357"/>
        <w:contextualSpacing w:val="0"/>
        <w:jc w:val="left"/>
        <w:rPr>
          <w:sz w:val="18"/>
          <w:szCs w:val="18"/>
        </w:rPr>
      </w:pPr>
      <w:proofErr w:type="gramStart"/>
      <w:r>
        <w:rPr>
          <w:sz w:val="18"/>
          <w:szCs w:val="18"/>
        </w:rPr>
        <w:t>e</w:t>
      </w:r>
      <w:r w:rsidRPr="0062351C">
        <w:rPr>
          <w:sz w:val="18"/>
          <w:szCs w:val="18"/>
        </w:rPr>
        <w:t>mpath</w:t>
      </w:r>
      <w:r>
        <w:rPr>
          <w:sz w:val="18"/>
          <w:szCs w:val="18"/>
        </w:rPr>
        <w:t>ise</w:t>
      </w:r>
      <w:proofErr w:type="gramEnd"/>
      <w:r w:rsidRPr="0062351C">
        <w:rPr>
          <w:sz w:val="18"/>
          <w:szCs w:val="18"/>
        </w:rPr>
        <w:t xml:space="preserve"> with</w:t>
      </w:r>
      <w:r>
        <w:rPr>
          <w:sz w:val="18"/>
          <w:szCs w:val="18"/>
        </w:rPr>
        <w:t>, and protect,</w:t>
      </w:r>
      <w:r w:rsidRPr="0062351C">
        <w:rPr>
          <w:sz w:val="18"/>
          <w:szCs w:val="18"/>
        </w:rPr>
        <w:t xml:space="preserve"> males.</w:t>
      </w:r>
    </w:p>
    <w:p w:rsidR="006B23C9" w:rsidRDefault="006B23C9" w:rsidP="006B23C9">
      <w:pPr>
        <w:spacing w:line="280" w:lineRule="exact"/>
        <w:jc w:val="left"/>
        <w:rPr>
          <w:sz w:val="18"/>
          <w:szCs w:val="18"/>
        </w:rPr>
      </w:pPr>
    </w:p>
    <w:p w:rsidR="006B23C9" w:rsidRDefault="006B23C9" w:rsidP="006B23C9">
      <w:pPr>
        <w:spacing w:line="280" w:lineRule="exact"/>
        <w:jc w:val="left"/>
        <w:rPr>
          <w:b/>
          <w:sz w:val="18"/>
          <w:szCs w:val="18"/>
        </w:rPr>
      </w:pPr>
      <w:r>
        <w:rPr>
          <w:sz w:val="18"/>
          <w:szCs w:val="18"/>
        </w:rPr>
        <w:t xml:space="preserve">This research suggests that before influencers will be influential on young people, these strong heuristics will need to </w:t>
      </w:r>
      <w:proofErr w:type="gramStart"/>
      <w:r>
        <w:rPr>
          <w:sz w:val="18"/>
          <w:szCs w:val="18"/>
        </w:rPr>
        <w:t>be addressed</w:t>
      </w:r>
      <w:proofErr w:type="gramEnd"/>
      <w:r>
        <w:rPr>
          <w:sz w:val="18"/>
          <w:szCs w:val="18"/>
        </w:rPr>
        <w:t xml:space="preserve"> as they currently impede the likelihood to engage. </w:t>
      </w:r>
      <w:r w:rsidRPr="00E97535">
        <w:rPr>
          <w:b/>
          <w:sz w:val="18"/>
          <w:szCs w:val="18"/>
        </w:rPr>
        <w:t xml:space="preserve"> Because of the unconscious nature of heuristics, addressing this </w:t>
      </w:r>
      <w:proofErr w:type="gramStart"/>
      <w:r w:rsidRPr="00E97535">
        <w:rPr>
          <w:b/>
          <w:sz w:val="18"/>
          <w:szCs w:val="18"/>
        </w:rPr>
        <w:t>is considered</w:t>
      </w:r>
      <w:proofErr w:type="gramEnd"/>
      <w:r w:rsidRPr="00E97535">
        <w:rPr>
          <w:b/>
          <w:sz w:val="18"/>
          <w:szCs w:val="18"/>
        </w:rPr>
        <w:t xml:space="preserve"> a difficult but essential part of an influencer strategy.</w:t>
      </w:r>
      <w:r>
        <w:rPr>
          <w:b/>
          <w:sz w:val="18"/>
          <w:szCs w:val="18"/>
        </w:rPr>
        <w:t xml:space="preserve">  </w:t>
      </w:r>
      <w:r w:rsidRPr="00EC1D61">
        <w:rPr>
          <w:b/>
          <w:sz w:val="18"/>
          <w:szCs w:val="18"/>
        </w:rPr>
        <w:t xml:space="preserve">It </w:t>
      </w:r>
      <w:proofErr w:type="gramStart"/>
      <w:r w:rsidRPr="00EC1D61">
        <w:rPr>
          <w:b/>
          <w:sz w:val="18"/>
          <w:szCs w:val="18"/>
        </w:rPr>
        <w:t>is noted</w:t>
      </w:r>
      <w:proofErr w:type="gramEnd"/>
      <w:r w:rsidRPr="00EC1D61">
        <w:rPr>
          <w:b/>
          <w:sz w:val="18"/>
          <w:szCs w:val="18"/>
        </w:rPr>
        <w:t xml:space="preserve"> that these heuristics are apparent when discussing scenarios of gender inequality, disrespectful behaviour and aggressive behaviour from males towards females.</w:t>
      </w:r>
    </w:p>
    <w:p w:rsidR="006B23C9" w:rsidRDefault="006B23C9" w:rsidP="006B23C9">
      <w:pPr>
        <w:spacing w:line="280" w:lineRule="exact"/>
        <w:jc w:val="left"/>
        <w:rPr>
          <w:sz w:val="18"/>
          <w:szCs w:val="18"/>
        </w:rPr>
      </w:pPr>
    </w:p>
    <w:p w:rsidR="006B23C9" w:rsidRDefault="006B23C9" w:rsidP="006B23C9">
      <w:pPr>
        <w:spacing w:line="280" w:lineRule="exact"/>
        <w:jc w:val="left"/>
        <w:rPr>
          <w:b/>
          <w:color w:val="3EB1CC"/>
          <w:sz w:val="18"/>
          <w:szCs w:val="18"/>
        </w:rPr>
      </w:pPr>
      <w:r>
        <w:rPr>
          <w:b/>
          <w:color w:val="3EB1CC"/>
          <w:sz w:val="18"/>
          <w:szCs w:val="18"/>
        </w:rPr>
        <w:t>High levels of automatic victim blaming</w:t>
      </w:r>
    </w:p>
    <w:p w:rsidR="006B23C9" w:rsidRDefault="006B23C9" w:rsidP="006B23C9">
      <w:pPr>
        <w:spacing w:after="120" w:line="280" w:lineRule="exact"/>
        <w:jc w:val="left"/>
        <w:rPr>
          <w:sz w:val="18"/>
          <w:szCs w:val="18"/>
        </w:rPr>
      </w:pPr>
      <w:r>
        <w:rPr>
          <w:sz w:val="18"/>
          <w:szCs w:val="18"/>
        </w:rPr>
        <w:t xml:space="preserve">High levels of victim blaming were present across all influencer groups, young males and young females.  This is an impediment to influencers engaging in the topic because this heuristic serves as a viable reason or defence not to be involved.  Importantly, victim blaming occurs </w:t>
      </w:r>
      <w:r w:rsidRPr="006078E9">
        <w:rPr>
          <w:b/>
          <w:sz w:val="18"/>
          <w:szCs w:val="18"/>
        </w:rPr>
        <w:t>automatically and seemingly unknowingly</w:t>
      </w:r>
      <w:r>
        <w:rPr>
          <w:sz w:val="18"/>
          <w:szCs w:val="18"/>
        </w:rPr>
        <w:t xml:space="preserve">, it </w:t>
      </w:r>
      <w:proofErr w:type="gramStart"/>
      <w:r>
        <w:rPr>
          <w:sz w:val="18"/>
          <w:szCs w:val="18"/>
        </w:rPr>
        <w:t>is not based</w:t>
      </w:r>
      <w:proofErr w:type="gramEnd"/>
      <w:r>
        <w:rPr>
          <w:sz w:val="18"/>
          <w:szCs w:val="18"/>
        </w:rPr>
        <w:t xml:space="preserve"> on rational processing of information regarding specific situational variables.  This means that while victim blaming occurs frequently, many are not aware of the extent to which they undertake this.</w:t>
      </w:r>
    </w:p>
    <w:p w:rsidR="006B23C9" w:rsidRDefault="006B23C9" w:rsidP="006B23C9">
      <w:pPr>
        <w:pStyle w:val="ListParagraph"/>
        <w:numPr>
          <w:ilvl w:val="0"/>
          <w:numId w:val="40"/>
        </w:numPr>
        <w:spacing w:line="280" w:lineRule="exact"/>
        <w:contextualSpacing w:val="0"/>
        <w:jc w:val="left"/>
        <w:rPr>
          <w:sz w:val="18"/>
          <w:szCs w:val="18"/>
        </w:rPr>
      </w:pPr>
      <w:r w:rsidRPr="0062351C">
        <w:rPr>
          <w:b/>
          <w:sz w:val="18"/>
          <w:szCs w:val="18"/>
        </w:rPr>
        <w:t>Influencers</w:t>
      </w:r>
      <w:r>
        <w:rPr>
          <w:b/>
          <w:sz w:val="18"/>
          <w:szCs w:val="18"/>
        </w:rPr>
        <w:t xml:space="preserve">: </w:t>
      </w:r>
      <w:r>
        <w:rPr>
          <w:sz w:val="18"/>
          <w:szCs w:val="18"/>
        </w:rPr>
        <w:t xml:space="preserve">Throughout the research, the extent of automatic victim blaming among influencers (male and female) was explored </w:t>
      </w:r>
      <w:proofErr w:type="gramStart"/>
      <w:r>
        <w:rPr>
          <w:sz w:val="18"/>
          <w:szCs w:val="18"/>
        </w:rPr>
        <w:t>through the use of</w:t>
      </w:r>
      <w:proofErr w:type="gramEnd"/>
      <w:r>
        <w:rPr>
          <w:sz w:val="18"/>
          <w:szCs w:val="18"/>
        </w:rPr>
        <w:t xml:space="preserve"> vignettes.  In these vignettes, participants </w:t>
      </w:r>
      <w:proofErr w:type="gramStart"/>
      <w:r>
        <w:rPr>
          <w:sz w:val="18"/>
          <w:szCs w:val="18"/>
        </w:rPr>
        <w:t>were provided</w:t>
      </w:r>
      <w:proofErr w:type="gramEnd"/>
      <w:r>
        <w:rPr>
          <w:sz w:val="18"/>
          <w:szCs w:val="18"/>
        </w:rPr>
        <w:t xml:space="preserve"> details of hypothetical scenarios in which disrespectful behaviour occurred that exhibited gender inequality, verbal aggression and aggression.  It </w:t>
      </w:r>
      <w:proofErr w:type="gramStart"/>
      <w:r>
        <w:rPr>
          <w:sz w:val="18"/>
          <w:szCs w:val="18"/>
        </w:rPr>
        <w:t>was established</w:t>
      </w:r>
      <w:proofErr w:type="gramEnd"/>
      <w:r>
        <w:rPr>
          <w:sz w:val="18"/>
          <w:szCs w:val="18"/>
        </w:rPr>
        <w:t xml:space="preserve"> from the outset that the male and female characters were unknown to each other in each scenario.  Despite this, when asked their perception on why the behaviour had occurred, the response from the majority of influencers (male and female) was to automatically question the role of the female before rebuking the behaviour described:</w:t>
      </w:r>
      <w:r>
        <w:rPr>
          <w:sz w:val="18"/>
          <w:szCs w:val="18"/>
        </w:rPr>
        <w:br/>
      </w:r>
    </w:p>
    <w:p w:rsidR="006B23C9" w:rsidRPr="0062351C" w:rsidRDefault="006B23C9" w:rsidP="006B23C9">
      <w:pPr>
        <w:pStyle w:val="ListParagraph"/>
        <w:spacing w:after="120" w:line="280" w:lineRule="exact"/>
        <w:ind w:left="357"/>
        <w:jc w:val="right"/>
        <w:rPr>
          <w:sz w:val="18"/>
          <w:szCs w:val="18"/>
        </w:rPr>
      </w:pPr>
      <w:r>
        <w:rPr>
          <w:i/>
          <w:color w:val="808080" w:themeColor="background1" w:themeShade="80"/>
          <w:sz w:val="18"/>
          <w:szCs w:val="18"/>
        </w:rPr>
        <w:t xml:space="preserve">“It takes two to tango” (father) </w:t>
      </w:r>
      <w:r w:rsidRPr="0040351D">
        <w:rPr>
          <w:i/>
          <w:color w:val="808080" w:themeColor="background1" w:themeShade="80"/>
          <w:sz w:val="18"/>
          <w:szCs w:val="18"/>
        </w:rPr>
        <w:br/>
        <w:t xml:space="preserve">“His daughter must have done something wrong” (father) </w:t>
      </w:r>
      <w:r w:rsidRPr="0040351D">
        <w:rPr>
          <w:i/>
          <w:color w:val="808080" w:themeColor="background1" w:themeShade="80"/>
          <w:sz w:val="18"/>
          <w:szCs w:val="18"/>
        </w:rPr>
        <w:br/>
        <w:t>“What did the girl do?” (</w:t>
      </w:r>
      <w:proofErr w:type="gramStart"/>
      <w:r w:rsidRPr="0040351D">
        <w:rPr>
          <w:i/>
          <w:color w:val="808080" w:themeColor="background1" w:themeShade="80"/>
          <w:sz w:val="18"/>
          <w:szCs w:val="18"/>
        </w:rPr>
        <w:t>mother</w:t>
      </w:r>
      <w:proofErr w:type="gramEnd"/>
      <w:r w:rsidRPr="0040351D">
        <w:rPr>
          <w:i/>
          <w:color w:val="808080" w:themeColor="background1" w:themeShade="80"/>
          <w:sz w:val="18"/>
          <w:szCs w:val="18"/>
        </w:rPr>
        <w:t>)</w:t>
      </w:r>
      <w:r w:rsidRPr="0040351D">
        <w:rPr>
          <w:i/>
          <w:color w:val="808080" w:themeColor="background1" w:themeShade="80"/>
          <w:sz w:val="18"/>
          <w:szCs w:val="18"/>
        </w:rPr>
        <w:br/>
        <w:t>“…like to hope it wasn’t entirely her son’s fault” (mother)</w:t>
      </w:r>
    </w:p>
    <w:p w:rsidR="006B23C9" w:rsidRDefault="006B23C9" w:rsidP="006B23C9">
      <w:pPr>
        <w:numPr>
          <w:ilvl w:val="0"/>
          <w:numId w:val="16"/>
        </w:numPr>
        <w:spacing w:line="280" w:lineRule="exact"/>
        <w:ind w:left="357" w:hanging="357"/>
        <w:jc w:val="left"/>
        <w:rPr>
          <w:sz w:val="18"/>
          <w:szCs w:val="18"/>
        </w:rPr>
      </w:pPr>
      <w:r w:rsidRPr="0040351D">
        <w:rPr>
          <w:b/>
          <w:sz w:val="18"/>
          <w:szCs w:val="18"/>
        </w:rPr>
        <w:t>Young male</w:t>
      </w:r>
      <w:r>
        <w:rPr>
          <w:b/>
          <w:sz w:val="18"/>
          <w:szCs w:val="18"/>
        </w:rPr>
        <w:t xml:space="preserve">s: </w:t>
      </w:r>
      <w:r w:rsidRPr="0040351D">
        <w:rPr>
          <w:sz w:val="18"/>
          <w:szCs w:val="18"/>
        </w:rPr>
        <w:t xml:space="preserve">Perhaps </w:t>
      </w:r>
      <w:r>
        <w:rPr>
          <w:sz w:val="18"/>
          <w:szCs w:val="18"/>
        </w:rPr>
        <w:t>n</w:t>
      </w:r>
      <w:r w:rsidRPr="0040351D">
        <w:rPr>
          <w:sz w:val="18"/>
          <w:szCs w:val="18"/>
        </w:rPr>
        <w:t xml:space="preserve">ot </w:t>
      </w:r>
      <w:r>
        <w:rPr>
          <w:sz w:val="18"/>
          <w:szCs w:val="18"/>
        </w:rPr>
        <w:t xml:space="preserve">surprisingly, given the strength of this heuristic among adult influencers, young males are fast to </w:t>
      </w:r>
      <w:r w:rsidRPr="0040351D">
        <w:rPr>
          <w:b/>
          <w:sz w:val="18"/>
          <w:szCs w:val="18"/>
        </w:rPr>
        <w:t xml:space="preserve">externalise the </w:t>
      </w:r>
      <w:r>
        <w:rPr>
          <w:b/>
          <w:sz w:val="18"/>
          <w:szCs w:val="18"/>
        </w:rPr>
        <w:t>behaviour</w:t>
      </w:r>
      <w:r w:rsidRPr="0040351D">
        <w:rPr>
          <w:b/>
          <w:sz w:val="18"/>
          <w:szCs w:val="18"/>
        </w:rPr>
        <w:t xml:space="preserve"> </w:t>
      </w:r>
      <w:r>
        <w:rPr>
          <w:b/>
          <w:sz w:val="18"/>
          <w:szCs w:val="18"/>
        </w:rPr>
        <w:t xml:space="preserve">by </w:t>
      </w:r>
      <w:r w:rsidRPr="0040351D">
        <w:rPr>
          <w:b/>
          <w:sz w:val="18"/>
          <w:szCs w:val="18"/>
        </w:rPr>
        <w:t xml:space="preserve">blaming </w:t>
      </w:r>
      <w:r>
        <w:rPr>
          <w:b/>
          <w:sz w:val="18"/>
          <w:szCs w:val="18"/>
        </w:rPr>
        <w:t>others</w:t>
      </w:r>
      <w:r w:rsidRPr="0040351D">
        <w:rPr>
          <w:b/>
          <w:sz w:val="18"/>
          <w:szCs w:val="18"/>
        </w:rPr>
        <w:t>, particularly the female</w:t>
      </w:r>
      <w:r>
        <w:rPr>
          <w:sz w:val="18"/>
          <w:szCs w:val="18"/>
        </w:rPr>
        <w:t xml:space="preserve"> when read a similar vignette.  This indicates the heuristic of victim blaming is already present among males as young as 10 years old.  This heuristic was present among CALD, Indigenous and mainstream young males.</w:t>
      </w:r>
    </w:p>
    <w:p w:rsidR="006B23C9" w:rsidRPr="0040351D" w:rsidRDefault="006B23C9" w:rsidP="006B23C9">
      <w:pPr>
        <w:spacing w:line="280" w:lineRule="exact"/>
        <w:ind w:left="357"/>
        <w:jc w:val="left"/>
        <w:rPr>
          <w:sz w:val="18"/>
          <w:szCs w:val="18"/>
        </w:rPr>
      </w:pPr>
    </w:p>
    <w:p w:rsidR="006B23C9" w:rsidRDefault="006B23C9" w:rsidP="006B23C9">
      <w:pPr>
        <w:spacing w:after="120" w:line="280" w:lineRule="exact"/>
        <w:jc w:val="right"/>
        <w:rPr>
          <w:i/>
          <w:color w:val="808080" w:themeColor="background1" w:themeShade="80"/>
          <w:sz w:val="18"/>
          <w:szCs w:val="18"/>
        </w:rPr>
      </w:pPr>
      <w:r w:rsidRPr="0040351D">
        <w:rPr>
          <w:i/>
          <w:color w:val="808080" w:themeColor="background1" w:themeShade="80"/>
          <w:sz w:val="18"/>
          <w:szCs w:val="18"/>
        </w:rPr>
        <w:lastRenderedPageBreak/>
        <w:t>“</w:t>
      </w:r>
      <w:r>
        <w:rPr>
          <w:i/>
          <w:color w:val="808080" w:themeColor="background1" w:themeShade="80"/>
          <w:sz w:val="18"/>
          <w:szCs w:val="18"/>
        </w:rPr>
        <w:t>She said something that he didn’t like …the girls were being mean</w:t>
      </w:r>
      <w:r w:rsidRPr="0040351D">
        <w:rPr>
          <w:i/>
          <w:color w:val="808080" w:themeColor="background1" w:themeShade="80"/>
          <w:sz w:val="18"/>
          <w:szCs w:val="18"/>
        </w:rPr>
        <w:t>” (</w:t>
      </w:r>
      <w:r>
        <w:rPr>
          <w:i/>
          <w:color w:val="808080" w:themeColor="background1" w:themeShade="80"/>
          <w:sz w:val="18"/>
          <w:szCs w:val="18"/>
        </w:rPr>
        <w:t>10-14, male</w:t>
      </w:r>
      <w:r w:rsidRPr="0040351D">
        <w:rPr>
          <w:i/>
          <w:color w:val="808080" w:themeColor="background1" w:themeShade="80"/>
          <w:sz w:val="18"/>
          <w:szCs w:val="18"/>
        </w:rPr>
        <w:t>)</w:t>
      </w:r>
      <w:r>
        <w:rPr>
          <w:i/>
          <w:color w:val="808080" w:themeColor="background1" w:themeShade="80"/>
          <w:sz w:val="18"/>
          <w:szCs w:val="18"/>
        </w:rPr>
        <w:br/>
        <w:t>“The girls were there and he didn’t want them to be there” (10-14, male)</w:t>
      </w:r>
      <w:r>
        <w:rPr>
          <w:i/>
          <w:color w:val="808080" w:themeColor="background1" w:themeShade="80"/>
          <w:sz w:val="18"/>
          <w:szCs w:val="18"/>
        </w:rPr>
        <w:br/>
        <w:t>“Perhaps the girl is not giving him attention” (15-17, male)</w:t>
      </w:r>
    </w:p>
    <w:p w:rsidR="006B23C9" w:rsidRDefault="006B23C9" w:rsidP="006B23C9">
      <w:pPr>
        <w:pStyle w:val="ListParagraph"/>
        <w:numPr>
          <w:ilvl w:val="0"/>
          <w:numId w:val="16"/>
        </w:numPr>
        <w:spacing w:line="280" w:lineRule="exact"/>
        <w:ind w:left="357" w:hanging="357"/>
        <w:contextualSpacing w:val="0"/>
        <w:jc w:val="left"/>
        <w:rPr>
          <w:sz w:val="18"/>
          <w:szCs w:val="18"/>
        </w:rPr>
      </w:pPr>
      <w:r w:rsidRPr="0040351D">
        <w:rPr>
          <w:b/>
          <w:sz w:val="18"/>
          <w:szCs w:val="18"/>
        </w:rPr>
        <w:t xml:space="preserve">Young </w:t>
      </w:r>
      <w:r>
        <w:rPr>
          <w:b/>
          <w:sz w:val="18"/>
          <w:szCs w:val="18"/>
        </w:rPr>
        <w:t>fe</w:t>
      </w:r>
      <w:r w:rsidRPr="0040351D">
        <w:rPr>
          <w:b/>
          <w:sz w:val="18"/>
          <w:szCs w:val="18"/>
        </w:rPr>
        <w:t xml:space="preserve">males: </w:t>
      </w:r>
      <w:r>
        <w:rPr>
          <w:sz w:val="18"/>
          <w:szCs w:val="18"/>
        </w:rPr>
        <w:t>By comparison</w:t>
      </w:r>
      <w:r w:rsidRPr="0040351D">
        <w:rPr>
          <w:sz w:val="18"/>
          <w:szCs w:val="18"/>
        </w:rPr>
        <w:t xml:space="preserve">, </w:t>
      </w:r>
      <w:r>
        <w:rPr>
          <w:sz w:val="18"/>
          <w:szCs w:val="18"/>
        </w:rPr>
        <w:t xml:space="preserve">young females are consistently fast to </w:t>
      </w:r>
      <w:r w:rsidRPr="0040351D">
        <w:rPr>
          <w:b/>
          <w:sz w:val="18"/>
          <w:szCs w:val="18"/>
        </w:rPr>
        <w:t>internalise</w:t>
      </w:r>
      <w:r>
        <w:rPr>
          <w:b/>
          <w:sz w:val="18"/>
          <w:szCs w:val="18"/>
        </w:rPr>
        <w:t>, or blame themselves</w:t>
      </w:r>
      <w:r>
        <w:rPr>
          <w:sz w:val="18"/>
          <w:szCs w:val="18"/>
        </w:rPr>
        <w:t xml:space="preserve"> when presented the identical scenarios, rather than immediately question the behaviour of the young male.  This heuristic was present among CALD, Indigenous and mainstream young females.</w:t>
      </w:r>
    </w:p>
    <w:p w:rsidR="006B23C9" w:rsidRDefault="006B23C9" w:rsidP="006B23C9">
      <w:pPr>
        <w:pStyle w:val="ListParagraph"/>
        <w:spacing w:line="280" w:lineRule="exact"/>
        <w:ind w:left="357"/>
        <w:rPr>
          <w:sz w:val="18"/>
          <w:szCs w:val="18"/>
        </w:rPr>
      </w:pPr>
    </w:p>
    <w:p w:rsidR="006B23C9" w:rsidRDefault="006B23C9" w:rsidP="006B23C9">
      <w:pPr>
        <w:spacing w:line="280" w:lineRule="exact"/>
        <w:jc w:val="right"/>
        <w:rPr>
          <w:i/>
          <w:color w:val="808080" w:themeColor="background1" w:themeShade="80"/>
          <w:sz w:val="18"/>
          <w:szCs w:val="18"/>
        </w:rPr>
      </w:pPr>
      <w:r w:rsidRPr="0040351D">
        <w:rPr>
          <w:i/>
          <w:color w:val="808080" w:themeColor="background1" w:themeShade="80"/>
          <w:sz w:val="18"/>
          <w:szCs w:val="18"/>
        </w:rPr>
        <w:t>“</w:t>
      </w:r>
      <w:r>
        <w:rPr>
          <w:i/>
          <w:color w:val="808080" w:themeColor="background1" w:themeShade="80"/>
          <w:sz w:val="18"/>
          <w:szCs w:val="18"/>
        </w:rPr>
        <w:t>She thinks she has done something wrong</w:t>
      </w:r>
      <w:r w:rsidRPr="0040351D">
        <w:rPr>
          <w:i/>
          <w:color w:val="808080" w:themeColor="background1" w:themeShade="80"/>
          <w:sz w:val="18"/>
          <w:szCs w:val="18"/>
        </w:rPr>
        <w:t>” (</w:t>
      </w:r>
      <w:r>
        <w:rPr>
          <w:i/>
          <w:color w:val="808080" w:themeColor="background1" w:themeShade="80"/>
          <w:sz w:val="18"/>
          <w:szCs w:val="18"/>
        </w:rPr>
        <w:t>15-17, female</w:t>
      </w:r>
      <w:r w:rsidRPr="0040351D">
        <w:rPr>
          <w:i/>
          <w:color w:val="808080" w:themeColor="background1" w:themeShade="80"/>
          <w:sz w:val="18"/>
          <w:szCs w:val="18"/>
        </w:rPr>
        <w:t xml:space="preserve">) </w:t>
      </w:r>
      <w:r>
        <w:rPr>
          <w:i/>
          <w:color w:val="808080" w:themeColor="background1" w:themeShade="80"/>
          <w:sz w:val="18"/>
          <w:szCs w:val="18"/>
        </w:rPr>
        <w:br/>
        <w:t>“She wouldn’t tell anyone…it’s her fault…</w:t>
      </w:r>
      <w:r>
        <w:rPr>
          <w:i/>
          <w:color w:val="808080" w:themeColor="background1" w:themeShade="80"/>
          <w:sz w:val="18"/>
          <w:szCs w:val="18"/>
        </w:rPr>
        <w:br/>
        <w:t xml:space="preserve">would stay quiet, doesn’t want to make it worse” (15-17, female) </w:t>
      </w:r>
      <w:r>
        <w:rPr>
          <w:i/>
          <w:color w:val="808080" w:themeColor="background1" w:themeShade="80"/>
          <w:sz w:val="18"/>
          <w:szCs w:val="18"/>
        </w:rPr>
        <w:br/>
        <w:t xml:space="preserve">“What did I do to start this?” (15-17, female) </w:t>
      </w:r>
      <w:r>
        <w:rPr>
          <w:i/>
          <w:color w:val="808080" w:themeColor="background1" w:themeShade="80"/>
          <w:sz w:val="18"/>
          <w:szCs w:val="18"/>
        </w:rPr>
        <w:br/>
        <w:t>“She’d probably think it’s her fault, and not say anything at all” (18-25, female)</w:t>
      </w:r>
    </w:p>
    <w:p w:rsidR="006B23C9" w:rsidRDefault="006B23C9" w:rsidP="006B23C9">
      <w:pPr>
        <w:spacing w:after="120" w:line="280" w:lineRule="exact"/>
        <w:jc w:val="right"/>
        <w:rPr>
          <w:i/>
          <w:color w:val="808080" w:themeColor="background1" w:themeShade="80"/>
          <w:sz w:val="18"/>
          <w:szCs w:val="18"/>
        </w:rPr>
      </w:pPr>
      <w:r>
        <w:rPr>
          <w:i/>
          <w:color w:val="808080" w:themeColor="background1" w:themeShade="80"/>
          <w:sz w:val="18"/>
          <w:szCs w:val="18"/>
        </w:rPr>
        <w:t>“She might have done something wrong to him in the past …she might have got him into trouble or something” (15-17, female, CALD)</w:t>
      </w:r>
      <w:r>
        <w:rPr>
          <w:i/>
          <w:color w:val="808080" w:themeColor="background1" w:themeShade="80"/>
          <w:sz w:val="18"/>
          <w:szCs w:val="18"/>
        </w:rPr>
        <w:br/>
      </w:r>
    </w:p>
    <w:p w:rsidR="006B23C9" w:rsidRDefault="006B23C9" w:rsidP="006B23C9">
      <w:pPr>
        <w:pStyle w:val="ListParagraph"/>
        <w:numPr>
          <w:ilvl w:val="0"/>
          <w:numId w:val="16"/>
        </w:numPr>
        <w:spacing w:line="280" w:lineRule="exact"/>
        <w:contextualSpacing w:val="0"/>
        <w:jc w:val="left"/>
        <w:rPr>
          <w:sz w:val="18"/>
          <w:szCs w:val="18"/>
        </w:rPr>
      </w:pPr>
      <w:r w:rsidRPr="00EC1D61">
        <w:rPr>
          <w:b/>
          <w:sz w:val="18"/>
          <w:szCs w:val="18"/>
        </w:rPr>
        <w:t>Disability:</w:t>
      </w:r>
      <w:r w:rsidRPr="00EC1D61">
        <w:rPr>
          <w:sz w:val="18"/>
          <w:szCs w:val="18"/>
        </w:rPr>
        <w:t xml:space="preserve"> </w:t>
      </w:r>
      <w:r>
        <w:rPr>
          <w:sz w:val="18"/>
          <w:szCs w:val="18"/>
        </w:rPr>
        <w:t>Among those participants who had a lived experience of disability, the perception of victim blaming was evident at a comparable level as among those classified as mainstream, with the individual with disability exhibiting a sense of responsibility during an experience of disrespectful or aggressive behaviour.</w:t>
      </w:r>
    </w:p>
    <w:p w:rsidR="006B23C9" w:rsidRPr="00EC1D61" w:rsidRDefault="006B23C9" w:rsidP="006B23C9">
      <w:pPr>
        <w:pStyle w:val="ListParagraph"/>
        <w:spacing w:line="280" w:lineRule="exact"/>
        <w:ind w:left="360"/>
        <w:rPr>
          <w:sz w:val="18"/>
          <w:szCs w:val="18"/>
        </w:rPr>
      </w:pPr>
    </w:p>
    <w:p w:rsidR="006B23C9" w:rsidRDefault="006B23C9" w:rsidP="006B23C9">
      <w:pPr>
        <w:spacing w:line="280" w:lineRule="exact"/>
        <w:jc w:val="right"/>
        <w:rPr>
          <w:sz w:val="18"/>
          <w:szCs w:val="18"/>
        </w:rPr>
      </w:pPr>
      <w:r w:rsidRPr="0040351D">
        <w:rPr>
          <w:i/>
          <w:color w:val="808080" w:themeColor="background1" w:themeShade="80"/>
          <w:sz w:val="18"/>
          <w:szCs w:val="18"/>
        </w:rPr>
        <w:t>“</w:t>
      </w:r>
      <w:r>
        <w:rPr>
          <w:i/>
          <w:color w:val="808080" w:themeColor="background1" w:themeShade="80"/>
          <w:sz w:val="18"/>
          <w:szCs w:val="18"/>
        </w:rPr>
        <w:t>She was worried if she had done something to upset the boy</w:t>
      </w:r>
      <w:r w:rsidRPr="0040351D">
        <w:rPr>
          <w:i/>
          <w:color w:val="808080" w:themeColor="background1" w:themeShade="80"/>
          <w:sz w:val="18"/>
          <w:szCs w:val="18"/>
        </w:rPr>
        <w:t>” (</w:t>
      </w:r>
      <w:r>
        <w:rPr>
          <w:i/>
          <w:color w:val="808080" w:themeColor="background1" w:themeShade="80"/>
          <w:sz w:val="18"/>
          <w:szCs w:val="18"/>
        </w:rPr>
        <w:t>10-14, disability</w:t>
      </w:r>
      <w:r w:rsidRPr="0040351D">
        <w:rPr>
          <w:i/>
          <w:color w:val="808080" w:themeColor="background1" w:themeShade="80"/>
          <w:sz w:val="18"/>
          <w:szCs w:val="18"/>
        </w:rPr>
        <w:t>)</w:t>
      </w:r>
    </w:p>
    <w:p w:rsidR="006B23C9" w:rsidRPr="00EC1D61" w:rsidRDefault="006B23C9" w:rsidP="006B23C9">
      <w:pPr>
        <w:spacing w:line="280" w:lineRule="exact"/>
        <w:jc w:val="left"/>
        <w:rPr>
          <w:sz w:val="18"/>
          <w:szCs w:val="18"/>
        </w:rPr>
      </w:pPr>
    </w:p>
    <w:p w:rsidR="006B23C9" w:rsidRPr="00EC1D61" w:rsidRDefault="006B23C9" w:rsidP="006B23C9">
      <w:pPr>
        <w:spacing w:line="280" w:lineRule="exact"/>
        <w:jc w:val="left"/>
        <w:rPr>
          <w:sz w:val="18"/>
          <w:szCs w:val="18"/>
        </w:rPr>
      </w:pPr>
    </w:p>
    <w:p w:rsidR="006B23C9" w:rsidRDefault="006B23C9" w:rsidP="006B23C9">
      <w:pPr>
        <w:spacing w:line="280" w:lineRule="exact"/>
        <w:jc w:val="left"/>
        <w:rPr>
          <w:b/>
          <w:color w:val="3EB1CC"/>
          <w:sz w:val="18"/>
          <w:szCs w:val="18"/>
        </w:rPr>
      </w:pPr>
      <w:r>
        <w:rPr>
          <w:b/>
          <w:color w:val="3EB1CC"/>
          <w:sz w:val="18"/>
          <w:szCs w:val="18"/>
        </w:rPr>
        <w:t>High levels of automatic minimisation</w:t>
      </w:r>
    </w:p>
    <w:p w:rsidR="006B23C9" w:rsidRDefault="006B23C9" w:rsidP="006B23C9">
      <w:pPr>
        <w:spacing w:after="120" w:line="280" w:lineRule="exact"/>
        <w:jc w:val="left"/>
        <w:rPr>
          <w:sz w:val="18"/>
          <w:szCs w:val="18"/>
        </w:rPr>
      </w:pPr>
      <w:r>
        <w:rPr>
          <w:sz w:val="18"/>
          <w:szCs w:val="18"/>
        </w:rPr>
        <w:t xml:space="preserve">There are also high levels of minimisation of gender inequality, disrespectful and aggressive behaviours towards females across influencers and young people.  This impedes the ability of influencers to accurately identify when there is a need to be influential because the frame of reference regarding what is acceptable versus unacceptable is blurred.  </w:t>
      </w:r>
    </w:p>
    <w:p w:rsidR="006B23C9" w:rsidRDefault="006B23C9" w:rsidP="006B23C9">
      <w:pPr>
        <w:pStyle w:val="ListParagraph"/>
        <w:numPr>
          <w:ilvl w:val="0"/>
          <w:numId w:val="40"/>
        </w:numPr>
        <w:spacing w:line="280" w:lineRule="exact"/>
        <w:contextualSpacing w:val="0"/>
        <w:jc w:val="left"/>
        <w:rPr>
          <w:sz w:val="18"/>
          <w:szCs w:val="18"/>
        </w:rPr>
      </w:pPr>
      <w:r w:rsidRPr="0062351C">
        <w:rPr>
          <w:b/>
          <w:sz w:val="18"/>
          <w:szCs w:val="18"/>
        </w:rPr>
        <w:t>Influencers</w:t>
      </w:r>
      <w:r>
        <w:rPr>
          <w:b/>
          <w:sz w:val="18"/>
          <w:szCs w:val="18"/>
        </w:rPr>
        <w:t xml:space="preserve">: </w:t>
      </w:r>
      <w:r>
        <w:rPr>
          <w:sz w:val="18"/>
          <w:szCs w:val="18"/>
        </w:rPr>
        <w:t>Influencers consistently minimise scenarios of gender inequality, disrespectful and aggressive behaviour towards females, and this is a considerable impediment to their likelihood to engage because many negative behaviours are not considered worthy of correcting – deemed as mistakes or misdemeanours.</w:t>
      </w:r>
    </w:p>
    <w:p w:rsidR="006B23C9" w:rsidRDefault="006B23C9" w:rsidP="006B23C9">
      <w:pPr>
        <w:pStyle w:val="ListParagraph"/>
        <w:spacing w:line="280" w:lineRule="exact"/>
        <w:ind w:left="360"/>
        <w:rPr>
          <w:sz w:val="18"/>
          <w:szCs w:val="18"/>
        </w:rPr>
      </w:pPr>
    </w:p>
    <w:p w:rsidR="006B23C9" w:rsidRPr="00F229CD" w:rsidRDefault="006B23C9" w:rsidP="006B23C9">
      <w:pPr>
        <w:pStyle w:val="ListParagraph"/>
        <w:spacing w:after="120" w:line="280" w:lineRule="exact"/>
        <w:ind w:left="357"/>
        <w:jc w:val="right"/>
        <w:rPr>
          <w:i/>
          <w:color w:val="808080" w:themeColor="background1" w:themeShade="80"/>
          <w:sz w:val="18"/>
          <w:szCs w:val="18"/>
        </w:rPr>
      </w:pPr>
      <w:r w:rsidRPr="0040351D">
        <w:rPr>
          <w:i/>
          <w:color w:val="808080" w:themeColor="background1" w:themeShade="80"/>
          <w:sz w:val="18"/>
          <w:szCs w:val="18"/>
        </w:rPr>
        <w:t>“</w:t>
      </w:r>
      <w:r>
        <w:rPr>
          <w:i/>
          <w:color w:val="808080" w:themeColor="background1" w:themeShade="80"/>
          <w:sz w:val="18"/>
          <w:szCs w:val="18"/>
        </w:rPr>
        <w:t>It’s a mistake, he will try to reason with his conscience…</w:t>
      </w:r>
      <w:r>
        <w:rPr>
          <w:i/>
          <w:color w:val="808080" w:themeColor="background1" w:themeShade="80"/>
          <w:sz w:val="18"/>
          <w:szCs w:val="18"/>
        </w:rPr>
        <w:br/>
      </w:r>
      <w:r w:rsidRPr="00F229CD">
        <w:rPr>
          <w:i/>
          <w:color w:val="808080" w:themeColor="background1" w:themeShade="80"/>
          <w:sz w:val="18"/>
          <w:szCs w:val="18"/>
        </w:rPr>
        <w:t>trying to justify his son’s behaviour” (father</w:t>
      </w:r>
      <w:proofErr w:type="gramStart"/>
      <w:r w:rsidRPr="00F229CD">
        <w:rPr>
          <w:i/>
          <w:color w:val="808080" w:themeColor="background1" w:themeShade="80"/>
          <w:sz w:val="18"/>
          <w:szCs w:val="18"/>
        </w:rPr>
        <w:t>)</w:t>
      </w:r>
      <w:proofErr w:type="gramEnd"/>
      <w:r w:rsidRPr="00F229CD">
        <w:rPr>
          <w:i/>
          <w:color w:val="808080" w:themeColor="background1" w:themeShade="80"/>
          <w:sz w:val="18"/>
          <w:szCs w:val="18"/>
        </w:rPr>
        <w:br/>
        <w:t>“Can understand why he did it …this is not such a huge deal” (mother)</w:t>
      </w:r>
      <w:r>
        <w:rPr>
          <w:i/>
          <w:color w:val="808080" w:themeColor="background1" w:themeShade="80"/>
          <w:sz w:val="18"/>
          <w:szCs w:val="18"/>
        </w:rPr>
        <w:br/>
      </w:r>
      <w:r>
        <w:rPr>
          <w:i/>
          <w:color w:val="808080" w:themeColor="background1" w:themeShade="80"/>
          <w:sz w:val="18"/>
          <w:szCs w:val="18"/>
        </w:rPr>
        <w:br/>
      </w:r>
    </w:p>
    <w:p w:rsidR="006B23C9" w:rsidRDefault="006B23C9" w:rsidP="006B23C9">
      <w:pPr>
        <w:numPr>
          <w:ilvl w:val="0"/>
          <w:numId w:val="16"/>
        </w:numPr>
        <w:spacing w:line="280" w:lineRule="exact"/>
        <w:ind w:left="357" w:hanging="357"/>
        <w:jc w:val="left"/>
        <w:rPr>
          <w:sz w:val="18"/>
          <w:szCs w:val="18"/>
        </w:rPr>
      </w:pPr>
      <w:r w:rsidRPr="0040351D">
        <w:rPr>
          <w:b/>
          <w:sz w:val="18"/>
          <w:szCs w:val="18"/>
        </w:rPr>
        <w:t>Young male</w:t>
      </w:r>
      <w:r>
        <w:rPr>
          <w:b/>
          <w:sz w:val="18"/>
          <w:szCs w:val="18"/>
        </w:rPr>
        <w:t xml:space="preserve">s: </w:t>
      </w:r>
      <w:r w:rsidRPr="00E97535">
        <w:rPr>
          <w:sz w:val="18"/>
          <w:szCs w:val="18"/>
        </w:rPr>
        <w:t>Young</w:t>
      </w:r>
      <w:r>
        <w:rPr>
          <w:b/>
          <w:sz w:val="18"/>
          <w:szCs w:val="18"/>
        </w:rPr>
        <w:t xml:space="preserve"> </w:t>
      </w:r>
      <w:r>
        <w:rPr>
          <w:sz w:val="18"/>
          <w:szCs w:val="18"/>
        </w:rPr>
        <w:t>males also minimise gender inequality, disrespectful and aggressive behaviours, providing plausible excuses</w:t>
      </w:r>
      <w:proofErr w:type="gramStart"/>
      <w:r>
        <w:rPr>
          <w:sz w:val="18"/>
          <w:szCs w:val="18"/>
        </w:rPr>
        <w:t>;</w:t>
      </w:r>
      <w:proofErr w:type="gramEnd"/>
      <w:r>
        <w:rPr>
          <w:sz w:val="18"/>
          <w:szCs w:val="18"/>
        </w:rPr>
        <w:t xml:space="preserve"> for the behaviour and rationalising the behaviour as acceptable depending on circumstances.</w:t>
      </w:r>
    </w:p>
    <w:p w:rsidR="006B23C9" w:rsidRPr="0040351D" w:rsidRDefault="006B23C9" w:rsidP="006B23C9">
      <w:pPr>
        <w:spacing w:line="280" w:lineRule="exact"/>
        <w:jc w:val="left"/>
        <w:rPr>
          <w:sz w:val="18"/>
          <w:szCs w:val="18"/>
        </w:rPr>
      </w:pPr>
      <w:r>
        <w:rPr>
          <w:sz w:val="18"/>
          <w:szCs w:val="18"/>
        </w:rPr>
        <w:t xml:space="preserve"> </w:t>
      </w:r>
    </w:p>
    <w:p w:rsidR="006B23C9" w:rsidRDefault="006B23C9" w:rsidP="006B23C9">
      <w:pPr>
        <w:spacing w:after="120" w:line="280" w:lineRule="exact"/>
        <w:jc w:val="right"/>
        <w:rPr>
          <w:i/>
          <w:color w:val="808080" w:themeColor="background1" w:themeShade="80"/>
          <w:sz w:val="18"/>
          <w:szCs w:val="18"/>
        </w:rPr>
      </w:pPr>
      <w:r>
        <w:rPr>
          <w:i/>
          <w:color w:val="808080" w:themeColor="background1" w:themeShade="80"/>
          <w:sz w:val="18"/>
          <w:szCs w:val="18"/>
        </w:rPr>
        <w:t>“He is just trying to be heard” (10-14, male</w:t>
      </w:r>
      <w:proofErr w:type="gramStart"/>
      <w:r>
        <w:rPr>
          <w:i/>
          <w:color w:val="808080" w:themeColor="background1" w:themeShade="80"/>
          <w:sz w:val="18"/>
          <w:szCs w:val="18"/>
        </w:rPr>
        <w:t>)</w:t>
      </w:r>
      <w:proofErr w:type="gramEnd"/>
      <w:r>
        <w:rPr>
          <w:i/>
          <w:color w:val="808080" w:themeColor="background1" w:themeShade="80"/>
          <w:sz w:val="18"/>
          <w:szCs w:val="18"/>
        </w:rPr>
        <w:br/>
      </w:r>
      <w:r w:rsidRPr="0040351D">
        <w:rPr>
          <w:i/>
          <w:color w:val="808080" w:themeColor="background1" w:themeShade="80"/>
          <w:sz w:val="18"/>
          <w:szCs w:val="18"/>
        </w:rPr>
        <w:t>“</w:t>
      </w:r>
      <w:r>
        <w:rPr>
          <w:i/>
          <w:color w:val="808080" w:themeColor="background1" w:themeShade="80"/>
          <w:sz w:val="18"/>
          <w:szCs w:val="18"/>
        </w:rPr>
        <w:t xml:space="preserve">He is generally a nice, caring person but he doesn’t know when he takes things </w:t>
      </w:r>
      <w:r>
        <w:rPr>
          <w:i/>
          <w:color w:val="808080" w:themeColor="background1" w:themeShade="80"/>
          <w:sz w:val="18"/>
          <w:szCs w:val="18"/>
        </w:rPr>
        <w:br/>
        <w:t>too far and doesn’t know when to stop</w:t>
      </w:r>
      <w:r w:rsidRPr="0040351D">
        <w:rPr>
          <w:i/>
          <w:color w:val="808080" w:themeColor="background1" w:themeShade="80"/>
          <w:sz w:val="18"/>
          <w:szCs w:val="18"/>
        </w:rPr>
        <w:t>” (</w:t>
      </w:r>
      <w:r>
        <w:rPr>
          <w:i/>
          <w:color w:val="808080" w:themeColor="background1" w:themeShade="80"/>
          <w:sz w:val="18"/>
          <w:szCs w:val="18"/>
        </w:rPr>
        <w:t>15-17, male</w:t>
      </w:r>
      <w:r w:rsidRPr="0040351D">
        <w:rPr>
          <w:i/>
          <w:color w:val="808080" w:themeColor="background1" w:themeShade="80"/>
          <w:sz w:val="18"/>
          <w:szCs w:val="18"/>
        </w:rPr>
        <w:t>)</w:t>
      </w:r>
      <w:r>
        <w:rPr>
          <w:i/>
          <w:color w:val="808080" w:themeColor="background1" w:themeShade="80"/>
          <w:sz w:val="18"/>
          <w:szCs w:val="18"/>
        </w:rPr>
        <w:br/>
        <w:t>“He might feel bad, but would try to justify it and play it down” (18-25, male, CALD)</w:t>
      </w:r>
      <w:r>
        <w:rPr>
          <w:i/>
          <w:color w:val="808080" w:themeColor="background1" w:themeShade="80"/>
          <w:sz w:val="18"/>
          <w:szCs w:val="18"/>
        </w:rPr>
        <w:br/>
      </w:r>
    </w:p>
    <w:p w:rsidR="006B23C9" w:rsidRDefault="006B23C9" w:rsidP="006B23C9">
      <w:pPr>
        <w:pStyle w:val="ListParagraph"/>
        <w:numPr>
          <w:ilvl w:val="0"/>
          <w:numId w:val="16"/>
        </w:numPr>
        <w:spacing w:line="280" w:lineRule="exact"/>
        <w:ind w:left="357" w:hanging="357"/>
        <w:contextualSpacing w:val="0"/>
        <w:jc w:val="left"/>
        <w:rPr>
          <w:sz w:val="18"/>
          <w:szCs w:val="18"/>
        </w:rPr>
      </w:pPr>
      <w:r w:rsidRPr="0040351D">
        <w:rPr>
          <w:b/>
          <w:sz w:val="18"/>
          <w:szCs w:val="18"/>
        </w:rPr>
        <w:lastRenderedPageBreak/>
        <w:t xml:space="preserve">Young </w:t>
      </w:r>
      <w:r>
        <w:rPr>
          <w:b/>
          <w:sz w:val="18"/>
          <w:szCs w:val="18"/>
        </w:rPr>
        <w:t>fe</w:t>
      </w:r>
      <w:r w:rsidRPr="0040351D">
        <w:rPr>
          <w:b/>
          <w:sz w:val="18"/>
          <w:szCs w:val="18"/>
        </w:rPr>
        <w:t xml:space="preserve">males: </w:t>
      </w:r>
      <w:r w:rsidRPr="0040351D">
        <w:rPr>
          <w:sz w:val="18"/>
          <w:szCs w:val="18"/>
        </w:rPr>
        <w:t xml:space="preserve">As a result, </w:t>
      </w:r>
      <w:r>
        <w:rPr>
          <w:sz w:val="18"/>
          <w:szCs w:val="18"/>
        </w:rPr>
        <w:t>young females also consistently minimise the experience of gender inequality, disrespectful and aggressive behaviour from males to females, and seek to provide rational justifications and motivations for the behaviours, even when physical harm may be evident.</w:t>
      </w:r>
    </w:p>
    <w:p w:rsidR="006B23C9" w:rsidRDefault="006B23C9" w:rsidP="006B23C9">
      <w:pPr>
        <w:spacing w:after="120" w:line="280" w:lineRule="exact"/>
        <w:jc w:val="right"/>
        <w:rPr>
          <w:sz w:val="18"/>
          <w:szCs w:val="18"/>
        </w:rPr>
      </w:pPr>
      <w:proofErr w:type="gramStart"/>
      <w:r>
        <w:rPr>
          <w:i/>
          <w:color w:val="808080" w:themeColor="background1" w:themeShade="80"/>
          <w:sz w:val="18"/>
          <w:szCs w:val="18"/>
        </w:rPr>
        <w:t xml:space="preserve">“It wasn’t that bad… it’s not like he punched her… </w:t>
      </w:r>
      <w:r>
        <w:rPr>
          <w:i/>
          <w:color w:val="808080" w:themeColor="background1" w:themeShade="80"/>
          <w:sz w:val="18"/>
          <w:szCs w:val="18"/>
        </w:rPr>
        <w:br/>
        <w:t>if there was an injury, then it would be bad” (10-14, female)</w:t>
      </w:r>
      <w:r>
        <w:rPr>
          <w:i/>
          <w:color w:val="808080" w:themeColor="background1" w:themeShade="80"/>
          <w:sz w:val="18"/>
          <w:szCs w:val="18"/>
        </w:rPr>
        <w:br/>
        <w:t>“He’s just a hormonal guy” (15-17, female)</w:t>
      </w:r>
      <w:r>
        <w:rPr>
          <w:i/>
          <w:color w:val="808080" w:themeColor="background1" w:themeShade="80"/>
          <w:sz w:val="18"/>
          <w:szCs w:val="18"/>
        </w:rPr>
        <w:br/>
        <w:t xml:space="preserve">“It’s normal it happens to other girls as well… </w:t>
      </w:r>
      <w:r>
        <w:rPr>
          <w:i/>
          <w:color w:val="808080" w:themeColor="background1" w:themeShade="80"/>
          <w:sz w:val="18"/>
          <w:szCs w:val="18"/>
        </w:rPr>
        <w:br/>
        <w:t>it’s become cool for guys to do these things” (15-17, female)</w:t>
      </w:r>
      <w:r>
        <w:rPr>
          <w:i/>
          <w:color w:val="808080" w:themeColor="background1" w:themeShade="80"/>
          <w:sz w:val="18"/>
          <w:szCs w:val="18"/>
        </w:rPr>
        <w:br/>
      </w:r>
      <w:r w:rsidRPr="0040351D">
        <w:rPr>
          <w:i/>
          <w:color w:val="808080" w:themeColor="background1" w:themeShade="80"/>
          <w:sz w:val="18"/>
          <w:szCs w:val="18"/>
        </w:rPr>
        <w:t>“</w:t>
      </w:r>
      <w:r>
        <w:rPr>
          <w:i/>
          <w:color w:val="808080" w:themeColor="background1" w:themeShade="80"/>
          <w:sz w:val="18"/>
          <w:szCs w:val="18"/>
        </w:rPr>
        <w:t xml:space="preserve">He’s probably just trying to get attention, </w:t>
      </w:r>
      <w:r>
        <w:rPr>
          <w:i/>
          <w:color w:val="808080" w:themeColor="background1" w:themeShade="80"/>
          <w:sz w:val="18"/>
          <w:szCs w:val="18"/>
        </w:rPr>
        <w:br/>
        <w:t>boys will do anything for a bit of attention</w:t>
      </w:r>
      <w:r w:rsidRPr="0040351D">
        <w:rPr>
          <w:i/>
          <w:color w:val="808080" w:themeColor="background1" w:themeShade="80"/>
          <w:sz w:val="18"/>
          <w:szCs w:val="18"/>
        </w:rPr>
        <w:t>” (</w:t>
      </w:r>
      <w:r>
        <w:rPr>
          <w:i/>
          <w:color w:val="808080" w:themeColor="background1" w:themeShade="80"/>
          <w:sz w:val="18"/>
          <w:szCs w:val="18"/>
        </w:rPr>
        <w:t>18-25, female</w:t>
      </w:r>
      <w:r w:rsidRPr="0040351D">
        <w:rPr>
          <w:i/>
          <w:color w:val="808080" w:themeColor="background1" w:themeShade="80"/>
          <w:sz w:val="18"/>
          <w:szCs w:val="18"/>
        </w:rPr>
        <w:t>)</w:t>
      </w:r>
      <w:r>
        <w:rPr>
          <w:i/>
          <w:color w:val="808080" w:themeColor="background1" w:themeShade="80"/>
          <w:sz w:val="18"/>
          <w:szCs w:val="18"/>
        </w:rPr>
        <w:br/>
      </w:r>
      <w:proofErr w:type="gramEnd"/>
    </w:p>
    <w:p w:rsidR="006B23C9" w:rsidRDefault="006B23C9" w:rsidP="006B23C9">
      <w:pPr>
        <w:pStyle w:val="ListParagraph"/>
        <w:numPr>
          <w:ilvl w:val="0"/>
          <w:numId w:val="16"/>
        </w:numPr>
        <w:spacing w:after="120" w:line="280" w:lineRule="exact"/>
        <w:ind w:left="357" w:hanging="357"/>
        <w:contextualSpacing w:val="0"/>
        <w:jc w:val="left"/>
        <w:rPr>
          <w:sz w:val="18"/>
          <w:szCs w:val="18"/>
        </w:rPr>
      </w:pPr>
      <w:r w:rsidRPr="00EC1D61">
        <w:rPr>
          <w:sz w:val="18"/>
          <w:szCs w:val="18"/>
        </w:rPr>
        <w:t xml:space="preserve">It </w:t>
      </w:r>
      <w:proofErr w:type="gramStart"/>
      <w:r w:rsidRPr="00EC1D61">
        <w:rPr>
          <w:sz w:val="18"/>
          <w:szCs w:val="18"/>
        </w:rPr>
        <w:t>is noted</w:t>
      </w:r>
      <w:proofErr w:type="gramEnd"/>
      <w:r w:rsidRPr="00EC1D61">
        <w:rPr>
          <w:sz w:val="18"/>
          <w:szCs w:val="18"/>
        </w:rPr>
        <w:t xml:space="preserve"> that the automation of minimisation as a defence is even stronger among </w:t>
      </w:r>
      <w:r w:rsidRPr="00EC1D61">
        <w:rPr>
          <w:b/>
          <w:sz w:val="18"/>
          <w:szCs w:val="18"/>
        </w:rPr>
        <w:t>CALD</w:t>
      </w:r>
      <w:r w:rsidRPr="00EC1D61">
        <w:rPr>
          <w:sz w:val="18"/>
          <w:szCs w:val="18"/>
        </w:rPr>
        <w:t xml:space="preserve"> female participants and this was often more prevalent if there was no physical evidence of the experien</w:t>
      </w:r>
      <w:r>
        <w:rPr>
          <w:sz w:val="18"/>
          <w:szCs w:val="18"/>
        </w:rPr>
        <w:t>ce.</w:t>
      </w:r>
    </w:p>
    <w:p w:rsidR="006B23C9" w:rsidRPr="00EC1D61" w:rsidRDefault="006B23C9" w:rsidP="006B23C9">
      <w:pPr>
        <w:pStyle w:val="ListParagraph"/>
        <w:spacing w:after="120" w:line="280" w:lineRule="exact"/>
        <w:ind w:left="357"/>
        <w:jc w:val="right"/>
        <w:rPr>
          <w:sz w:val="18"/>
          <w:szCs w:val="18"/>
        </w:rPr>
      </w:pPr>
      <w:proofErr w:type="gramStart"/>
      <w:r w:rsidRPr="00EC1D61">
        <w:rPr>
          <w:i/>
          <w:color w:val="808080" w:themeColor="background1" w:themeShade="80"/>
          <w:sz w:val="18"/>
          <w:szCs w:val="18"/>
        </w:rPr>
        <w:t>“…more likely to put up with mental hurt [yelling] because no one else can see it.</w:t>
      </w:r>
      <w:proofErr w:type="gramEnd"/>
      <w:r w:rsidRPr="00EC1D61">
        <w:rPr>
          <w:i/>
          <w:color w:val="808080" w:themeColor="background1" w:themeShade="80"/>
          <w:sz w:val="18"/>
          <w:szCs w:val="18"/>
        </w:rPr>
        <w:t xml:space="preserve">  However, when </w:t>
      </w:r>
      <w:proofErr w:type="gramStart"/>
      <w:r w:rsidRPr="00EC1D61">
        <w:rPr>
          <w:i/>
          <w:color w:val="808080" w:themeColor="background1" w:themeShade="80"/>
          <w:sz w:val="18"/>
          <w:szCs w:val="18"/>
        </w:rPr>
        <w:t>it’s</w:t>
      </w:r>
      <w:proofErr w:type="gramEnd"/>
      <w:r w:rsidRPr="00EC1D61">
        <w:rPr>
          <w:i/>
          <w:color w:val="808080" w:themeColor="background1" w:themeShade="80"/>
          <w:sz w:val="18"/>
          <w:szCs w:val="18"/>
        </w:rPr>
        <w:t xml:space="preserve"> physical, people are able to see the scars and bruises on her body.  </w:t>
      </w:r>
      <w:proofErr w:type="gramStart"/>
      <w:r w:rsidRPr="00EC1D61">
        <w:rPr>
          <w:i/>
          <w:color w:val="808080" w:themeColor="background1" w:themeShade="80"/>
          <w:sz w:val="18"/>
          <w:szCs w:val="18"/>
        </w:rPr>
        <w:t>This would make her feel like she needs to do something about it” (</w:t>
      </w:r>
      <w:r>
        <w:rPr>
          <w:i/>
          <w:color w:val="808080" w:themeColor="background1" w:themeShade="80"/>
          <w:sz w:val="18"/>
          <w:szCs w:val="18"/>
        </w:rPr>
        <w:t xml:space="preserve">15-17, female, </w:t>
      </w:r>
      <w:r w:rsidRPr="00EC1D61">
        <w:rPr>
          <w:i/>
          <w:color w:val="808080" w:themeColor="background1" w:themeShade="80"/>
          <w:sz w:val="18"/>
          <w:szCs w:val="18"/>
        </w:rPr>
        <w:t>CALD)</w:t>
      </w:r>
      <w:r>
        <w:rPr>
          <w:i/>
          <w:color w:val="808080" w:themeColor="background1" w:themeShade="80"/>
          <w:sz w:val="18"/>
          <w:szCs w:val="18"/>
        </w:rPr>
        <w:t>.</w:t>
      </w:r>
      <w:proofErr w:type="gramEnd"/>
      <w:r>
        <w:rPr>
          <w:i/>
          <w:color w:val="808080" w:themeColor="background1" w:themeShade="80"/>
          <w:sz w:val="18"/>
          <w:szCs w:val="18"/>
        </w:rPr>
        <w:br/>
      </w:r>
    </w:p>
    <w:p w:rsidR="006B23C9" w:rsidRDefault="006B23C9" w:rsidP="006B23C9">
      <w:pPr>
        <w:pStyle w:val="ListParagraph"/>
        <w:numPr>
          <w:ilvl w:val="0"/>
          <w:numId w:val="16"/>
        </w:numPr>
        <w:spacing w:line="280" w:lineRule="exact"/>
        <w:contextualSpacing w:val="0"/>
        <w:jc w:val="left"/>
        <w:rPr>
          <w:sz w:val="18"/>
          <w:szCs w:val="18"/>
        </w:rPr>
      </w:pPr>
      <w:r w:rsidRPr="00EC1D61">
        <w:rPr>
          <w:sz w:val="18"/>
          <w:szCs w:val="18"/>
        </w:rPr>
        <w:t xml:space="preserve">The same was </w:t>
      </w:r>
      <w:r>
        <w:rPr>
          <w:sz w:val="18"/>
          <w:szCs w:val="18"/>
        </w:rPr>
        <w:t xml:space="preserve">evident </w:t>
      </w:r>
      <w:r w:rsidRPr="00EC1D61">
        <w:rPr>
          <w:sz w:val="18"/>
          <w:szCs w:val="18"/>
        </w:rPr>
        <w:t xml:space="preserve">among </w:t>
      </w:r>
      <w:r w:rsidRPr="00EC1D61">
        <w:rPr>
          <w:b/>
          <w:sz w:val="18"/>
          <w:szCs w:val="18"/>
        </w:rPr>
        <w:t>Indigenous</w:t>
      </w:r>
      <w:r w:rsidRPr="00EC1D61">
        <w:rPr>
          <w:sz w:val="18"/>
          <w:szCs w:val="18"/>
        </w:rPr>
        <w:t xml:space="preserve"> female participants</w:t>
      </w:r>
      <w:r>
        <w:rPr>
          <w:sz w:val="18"/>
          <w:szCs w:val="18"/>
        </w:rPr>
        <w:t>, who frequently used minimisation as a mechanism to avoid disclosure and externalisation of the issue.</w:t>
      </w:r>
    </w:p>
    <w:p w:rsidR="006B23C9" w:rsidRDefault="006B23C9" w:rsidP="006B23C9">
      <w:pPr>
        <w:spacing w:line="280" w:lineRule="exact"/>
        <w:rPr>
          <w:color w:val="808080" w:themeColor="background1" w:themeShade="80"/>
          <w:sz w:val="18"/>
          <w:szCs w:val="18"/>
        </w:rPr>
      </w:pPr>
    </w:p>
    <w:p w:rsidR="006B23C9" w:rsidRPr="00FA669A" w:rsidRDefault="006B23C9" w:rsidP="006B23C9">
      <w:pPr>
        <w:spacing w:line="280" w:lineRule="exact"/>
        <w:jc w:val="right"/>
        <w:rPr>
          <w:sz w:val="18"/>
          <w:szCs w:val="18"/>
        </w:rPr>
      </w:pPr>
      <w:r w:rsidRPr="00FA669A">
        <w:rPr>
          <w:color w:val="808080" w:themeColor="background1" w:themeShade="80"/>
          <w:sz w:val="18"/>
          <w:szCs w:val="18"/>
        </w:rPr>
        <w:t>“[</w:t>
      </w:r>
      <w:proofErr w:type="gramStart"/>
      <w:r w:rsidRPr="00FA669A">
        <w:rPr>
          <w:color w:val="808080" w:themeColor="background1" w:themeShade="80"/>
          <w:sz w:val="18"/>
          <w:szCs w:val="18"/>
        </w:rPr>
        <w:t>she</w:t>
      </w:r>
      <w:proofErr w:type="gramEnd"/>
      <w:r w:rsidRPr="00FA669A">
        <w:rPr>
          <w:color w:val="808080" w:themeColor="background1" w:themeShade="80"/>
          <w:sz w:val="18"/>
          <w:szCs w:val="18"/>
        </w:rPr>
        <w:t>] wants to let it go …telling people makes that harder” (15-17, female, Indigenous).</w:t>
      </w:r>
    </w:p>
    <w:p w:rsidR="006B23C9" w:rsidRDefault="006B23C9" w:rsidP="006B23C9">
      <w:pPr>
        <w:spacing w:line="280" w:lineRule="exact"/>
        <w:jc w:val="left"/>
        <w:rPr>
          <w:sz w:val="18"/>
          <w:szCs w:val="18"/>
        </w:rPr>
      </w:pPr>
    </w:p>
    <w:p w:rsidR="006B23C9" w:rsidRPr="00CF014F" w:rsidRDefault="006B23C9" w:rsidP="006B23C9">
      <w:pPr>
        <w:spacing w:line="280" w:lineRule="exact"/>
        <w:jc w:val="left"/>
        <w:rPr>
          <w:b/>
          <w:color w:val="3EB1CC"/>
          <w:sz w:val="18"/>
          <w:szCs w:val="18"/>
        </w:rPr>
      </w:pPr>
      <w:r w:rsidRPr="00CF014F">
        <w:rPr>
          <w:b/>
          <w:color w:val="3EB1CC"/>
          <w:sz w:val="18"/>
          <w:szCs w:val="18"/>
        </w:rPr>
        <w:t>High levels of empathy with</w:t>
      </w:r>
      <w:r>
        <w:rPr>
          <w:b/>
          <w:color w:val="3EB1CC"/>
          <w:sz w:val="18"/>
          <w:szCs w:val="18"/>
        </w:rPr>
        <w:t>, and protection of,</w:t>
      </w:r>
      <w:r w:rsidRPr="00CF014F">
        <w:rPr>
          <w:b/>
          <w:color w:val="3EB1CC"/>
          <w:sz w:val="18"/>
          <w:szCs w:val="18"/>
        </w:rPr>
        <w:t xml:space="preserve"> male</w:t>
      </w:r>
    </w:p>
    <w:p w:rsidR="006B23C9" w:rsidRDefault="006B23C9" w:rsidP="006B23C9">
      <w:pPr>
        <w:spacing w:after="120" w:line="280" w:lineRule="exact"/>
        <w:jc w:val="left"/>
        <w:rPr>
          <w:sz w:val="18"/>
          <w:szCs w:val="18"/>
        </w:rPr>
      </w:pPr>
      <w:r>
        <w:rPr>
          <w:sz w:val="18"/>
          <w:szCs w:val="18"/>
        </w:rPr>
        <w:t xml:space="preserve">In addition to the high levels of victim blaming and minimisation of behaviour, there is also evidence of high empathy with the male – rather than with the female – in situations involving disrespectful and aggressive behaviour perpetrated by a young male.  </w:t>
      </w:r>
    </w:p>
    <w:p w:rsidR="006B23C9" w:rsidRDefault="006B23C9" w:rsidP="006B23C9">
      <w:pPr>
        <w:pStyle w:val="ListParagraph"/>
        <w:numPr>
          <w:ilvl w:val="0"/>
          <w:numId w:val="40"/>
        </w:numPr>
        <w:spacing w:line="280" w:lineRule="exact"/>
        <w:contextualSpacing w:val="0"/>
        <w:jc w:val="left"/>
        <w:rPr>
          <w:sz w:val="18"/>
          <w:szCs w:val="18"/>
        </w:rPr>
      </w:pPr>
      <w:r w:rsidRPr="0062351C">
        <w:rPr>
          <w:b/>
          <w:sz w:val="18"/>
          <w:szCs w:val="18"/>
        </w:rPr>
        <w:t>Influencers</w:t>
      </w:r>
      <w:r>
        <w:rPr>
          <w:b/>
          <w:sz w:val="18"/>
          <w:szCs w:val="18"/>
        </w:rPr>
        <w:t xml:space="preserve">: </w:t>
      </w:r>
      <w:r>
        <w:rPr>
          <w:sz w:val="18"/>
          <w:szCs w:val="18"/>
        </w:rPr>
        <w:t xml:space="preserve">Influencers frequently empathise with the young male.  There is a relatively strong desire to avoid attribution of </w:t>
      </w:r>
      <w:proofErr w:type="gramStart"/>
      <w:r>
        <w:rPr>
          <w:sz w:val="18"/>
          <w:szCs w:val="18"/>
        </w:rPr>
        <w:t>blame which</w:t>
      </w:r>
      <w:proofErr w:type="gramEnd"/>
      <w:r>
        <w:rPr>
          <w:sz w:val="18"/>
          <w:szCs w:val="18"/>
        </w:rPr>
        <w:t xml:space="preserve"> stems in order to protect males against being labelled as aggressive or to stigmatise them.  Fundamentally, there is a strong sense that disrespectful and aggressive behaviour among young males towards young females is a rite of passage that </w:t>
      </w:r>
      <w:proofErr w:type="gramStart"/>
      <w:r>
        <w:rPr>
          <w:sz w:val="18"/>
          <w:szCs w:val="18"/>
        </w:rPr>
        <w:t>should be understood rather than unfairly judged</w:t>
      </w:r>
      <w:proofErr w:type="gramEnd"/>
      <w:r>
        <w:rPr>
          <w:sz w:val="18"/>
          <w:szCs w:val="18"/>
        </w:rPr>
        <w:t>.</w:t>
      </w:r>
      <w:r>
        <w:rPr>
          <w:sz w:val="18"/>
          <w:szCs w:val="18"/>
        </w:rPr>
        <w:br/>
      </w:r>
    </w:p>
    <w:p w:rsidR="006B23C9" w:rsidRPr="0062351C" w:rsidRDefault="006B23C9" w:rsidP="006B23C9">
      <w:pPr>
        <w:pStyle w:val="ListParagraph"/>
        <w:spacing w:after="120" w:line="280" w:lineRule="exact"/>
        <w:ind w:left="357"/>
        <w:jc w:val="right"/>
        <w:rPr>
          <w:sz w:val="18"/>
          <w:szCs w:val="18"/>
        </w:rPr>
      </w:pPr>
      <w:proofErr w:type="gramStart"/>
      <w:r>
        <w:rPr>
          <w:i/>
          <w:color w:val="808080" w:themeColor="background1" w:themeShade="80"/>
          <w:sz w:val="18"/>
          <w:szCs w:val="18"/>
        </w:rPr>
        <w:t>“He could possibly empathise with his son to some degree</w:t>
      </w:r>
      <w:r w:rsidRPr="0040351D">
        <w:rPr>
          <w:i/>
          <w:color w:val="808080" w:themeColor="background1" w:themeShade="80"/>
          <w:sz w:val="18"/>
          <w:szCs w:val="18"/>
        </w:rPr>
        <w:t>” (father)</w:t>
      </w:r>
      <w:r>
        <w:rPr>
          <w:i/>
          <w:color w:val="808080" w:themeColor="background1" w:themeShade="80"/>
          <w:sz w:val="18"/>
          <w:szCs w:val="18"/>
        </w:rPr>
        <w:br/>
        <w:t>“Boys will be boys” (father)</w:t>
      </w:r>
      <w:r>
        <w:rPr>
          <w:i/>
          <w:color w:val="808080" w:themeColor="background1" w:themeShade="80"/>
          <w:sz w:val="18"/>
          <w:szCs w:val="18"/>
        </w:rPr>
        <w:br/>
        <w:t>“He feels empathy with his son… it’s tough being a kid” (father)</w:t>
      </w:r>
      <w:r>
        <w:rPr>
          <w:i/>
          <w:color w:val="808080" w:themeColor="background1" w:themeShade="80"/>
          <w:sz w:val="18"/>
          <w:szCs w:val="18"/>
        </w:rPr>
        <w:br/>
        <w:t>“It’s just a thing teenage boys do” (mother)</w:t>
      </w:r>
      <w:r>
        <w:rPr>
          <w:i/>
          <w:color w:val="808080" w:themeColor="background1" w:themeShade="80"/>
          <w:sz w:val="18"/>
          <w:szCs w:val="18"/>
        </w:rPr>
        <w:br/>
        <w:t xml:space="preserve">“You feel conflicted as a mother of boys …you don’t want </w:t>
      </w:r>
      <w:r>
        <w:rPr>
          <w:i/>
          <w:color w:val="808080" w:themeColor="background1" w:themeShade="80"/>
          <w:sz w:val="18"/>
          <w:szCs w:val="18"/>
        </w:rPr>
        <w:br/>
        <w:t xml:space="preserve">them to be labelled” (female influencer) </w:t>
      </w:r>
      <w:r w:rsidRPr="0040351D">
        <w:rPr>
          <w:i/>
          <w:color w:val="808080" w:themeColor="background1" w:themeShade="80"/>
          <w:sz w:val="18"/>
          <w:szCs w:val="18"/>
        </w:rPr>
        <w:br/>
        <w:t>“</w:t>
      </w:r>
      <w:r>
        <w:rPr>
          <w:i/>
          <w:color w:val="808080" w:themeColor="background1" w:themeShade="80"/>
          <w:sz w:val="18"/>
          <w:szCs w:val="18"/>
        </w:rPr>
        <w:t xml:space="preserve">She can understand why he did it and why he probably </w:t>
      </w:r>
      <w:r>
        <w:rPr>
          <w:i/>
          <w:color w:val="808080" w:themeColor="background1" w:themeShade="80"/>
          <w:sz w:val="18"/>
          <w:szCs w:val="18"/>
        </w:rPr>
        <w:br/>
        <w:t xml:space="preserve">felt the pressure to do it” </w:t>
      </w:r>
      <w:r w:rsidRPr="0040351D">
        <w:rPr>
          <w:i/>
          <w:color w:val="808080" w:themeColor="background1" w:themeShade="80"/>
          <w:sz w:val="18"/>
          <w:szCs w:val="18"/>
        </w:rPr>
        <w:t>(mother)</w:t>
      </w:r>
      <w:r>
        <w:rPr>
          <w:i/>
          <w:color w:val="808080" w:themeColor="background1" w:themeShade="80"/>
          <w:sz w:val="18"/>
          <w:szCs w:val="18"/>
        </w:rPr>
        <w:br/>
      </w:r>
      <w:proofErr w:type="gramEnd"/>
    </w:p>
    <w:p w:rsidR="006B23C9" w:rsidRDefault="006B23C9" w:rsidP="006B23C9">
      <w:pPr>
        <w:numPr>
          <w:ilvl w:val="0"/>
          <w:numId w:val="16"/>
        </w:numPr>
        <w:spacing w:line="280" w:lineRule="exact"/>
        <w:ind w:left="357" w:hanging="357"/>
        <w:jc w:val="left"/>
        <w:rPr>
          <w:sz w:val="18"/>
          <w:szCs w:val="18"/>
        </w:rPr>
      </w:pPr>
      <w:r w:rsidRPr="0040351D">
        <w:rPr>
          <w:b/>
          <w:sz w:val="18"/>
          <w:szCs w:val="18"/>
        </w:rPr>
        <w:t>Young male</w:t>
      </w:r>
      <w:r>
        <w:rPr>
          <w:b/>
          <w:sz w:val="18"/>
          <w:szCs w:val="18"/>
        </w:rPr>
        <w:t xml:space="preserve">s: </w:t>
      </w:r>
      <w:r w:rsidRPr="00E97535">
        <w:rPr>
          <w:sz w:val="18"/>
          <w:szCs w:val="18"/>
        </w:rPr>
        <w:t>Young</w:t>
      </w:r>
      <w:r>
        <w:rPr>
          <w:b/>
          <w:sz w:val="18"/>
          <w:szCs w:val="18"/>
        </w:rPr>
        <w:t xml:space="preserve"> </w:t>
      </w:r>
      <w:r>
        <w:rPr>
          <w:sz w:val="18"/>
          <w:szCs w:val="18"/>
        </w:rPr>
        <w:t>males indicate a high level of empathy with other males who may be exhibiting disrespectful or aggressive behaviour, as a mechanism to abdicate the need for involvement and as a rationale for excusing such behaviours.</w:t>
      </w:r>
    </w:p>
    <w:p w:rsidR="006B23C9" w:rsidRPr="0040351D" w:rsidRDefault="006B23C9" w:rsidP="006B23C9">
      <w:pPr>
        <w:spacing w:line="280" w:lineRule="exact"/>
        <w:ind w:left="357"/>
        <w:jc w:val="left"/>
        <w:rPr>
          <w:sz w:val="18"/>
          <w:szCs w:val="18"/>
        </w:rPr>
      </w:pPr>
      <w:r>
        <w:rPr>
          <w:sz w:val="18"/>
          <w:szCs w:val="18"/>
        </w:rPr>
        <w:t xml:space="preserve"> </w:t>
      </w:r>
    </w:p>
    <w:p w:rsidR="006B23C9" w:rsidRDefault="006B23C9" w:rsidP="006B23C9">
      <w:pPr>
        <w:spacing w:after="120" w:line="280" w:lineRule="exact"/>
        <w:jc w:val="right"/>
        <w:rPr>
          <w:i/>
          <w:color w:val="808080" w:themeColor="background1" w:themeShade="80"/>
          <w:sz w:val="18"/>
          <w:szCs w:val="18"/>
        </w:rPr>
      </w:pPr>
      <w:r>
        <w:rPr>
          <w:i/>
          <w:color w:val="808080" w:themeColor="background1" w:themeShade="80"/>
          <w:sz w:val="18"/>
          <w:szCs w:val="18"/>
        </w:rPr>
        <w:lastRenderedPageBreak/>
        <w:t xml:space="preserve">“He’s not really thinking about it… he didn’t think he was doing anything wrong… </w:t>
      </w:r>
      <w:r>
        <w:rPr>
          <w:i/>
          <w:color w:val="808080" w:themeColor="background1" w:themeShade="80"/>
          <w:sz w:val="18"/>
          <w:szCs w:val="18"/>
        </w:rPr>
        <w:br/>
        <w:t>he doesn’t know” (15-17, male</w:t>
      </w:r>
      <w:proofErr w:type="gramStart"/>
      <w:r>
        <w:rPr>
          <w:i/>
          <w:color w:val="808080" w:themeColor="background1" w:themeShade="80"/>
          <w:sz w:val="18"/>
          <w:szCs w:val="18"/>
        </w:rPr>
        <w:t>)</w:t>
      </w:r>
      <w:proofErr w:type="gramEnd"/>
      <w:r>
        <w:rPr>
          <w:i/>
          <w:color w:val="808080" w:themeColor="background1" w:themeShade="80"/>
          <w:sz w:val="18"/>
          <w:szCs w:val="18"/>
        </w:rPr>
        <w:br/>
      </w:r>
      <w:r w:rsidRPr="0040351D">
        <w:rPr>
          <w:i/>
          <w:color w:val="808080" w:themeColor="background1" w:themeShade="80"/>
          <w:sz w:val="18"/>
          <w:szCs w:val="18"/>
        </w:rPr>
        <w:t>“</w:t>
      </w:r>
      <w:r>
        <w:rPr>
          <w:i/>
          <w:color w:val="808080" w:themeColor="background1" w:themeShade="80"/>
          <w:sz w:val="18"/>
          <w:szCs w:val="18"/>
        </w:rPr>
        <w:t>You sometimes don’t realise something’s wrong</w:t>
      </w:r>
      <w:r w:rsidRPr="0040351D">
        <w:rPr>
          <w:i/>
          <w:color w:val="808080" w:themeColor="background1" w:themeShade="80"/>
          <w:sz w:val="18"/>
          <w:szCs w:val="18"/>
        </w:rPr>
        <w:t>” (</w:t>
      </w:r>
      <w:r>
        <w:rPr>
          <w:i/>
          <w:color w:val="808080" w:themeColor="background1" w:themeShade="80"/>
          <w:sz w:val="18"/>
          <w:szCs w:val="18"/>
        </w:rPr>
        <w:t>18-25, male, Indigenous</w:t>
      </w:r>
      <w:r w:rsidRPr="0040351D">
        <w:rPr>
          <w:i/>
          <w:color w:val="808080" w:themeColor="background1" w:themeShade="80"/>
          <w:sz w:val="18"/>
          <w:szCs w:val="18"/>
        </w:rPr>
        <w:t>)</w:t>
      </w:r>
      <w:r>
        <w:rPr>
          <w:i/>
          <w:color w:val="808080" w:themeColor="background1" w:themeShade="80"/>
          <w:sz w:val="18"/>
          <w:szCs w:val="18"/>
        </w:rPr>
        <w:br/>
      </w:r>
    </w:p>
    <w:p w:rsidR="006B23C9" w:rsidRDefault="006B23C9" w:rsidP="006B23C9">
      <w:pPr>
        <w:pStyle w:val="ListParagraph"/>
        <w:numPr>
          <w:ilvl w:val="0"/>
          <w:numId w:val="16"/>
        </w:numPr>
        <w:spacing w:line="280" w:lineRule="exact"/>
        <w:ind w:left="357" w:hanging="357"/>
        <w:contextualSpacing w:val="0"/>
        <w:jc w:val="left"/>
        <w:rPr>
          <w:sz w:val="18"/>
          <w:szCs w:val="18"/>
        </w:rPr>
      </w:pPr>
      <w:r w:rsidRPr="0040351D">
        <w:rPr>
          <w:b/>
          <w:sz w:val="18"/>
          <w:szCs w:val="18"/>
        </w:rPr>
        <w:t xml:space="preserve">Young </w:t>
      </w:r>
      <w:r>
        <w:rPr>
          <w:b/>
          <w:sz w:val="18"/>
          <w:szCs w:val="18"/>
        </w:rPr>
        <w:t>fe</w:t>
      </w:r>
      <w:r w:rsidRPr="0040351D">
        <w:rPr>
          <w:b/>
          <w:sz w:val="18"/>
          <w:szCs w:val="18"/>
        </w:rPr>
        <w:t xml:space="preserve">males: </w:t>
      </w:r>
      <w:r w:rsidRPr="00D0111B">
        <w:rPr>
          <w:sz w:val="18"/>
          <w:szCs w:val="18"/>
        </w:rPr>
        <w:t>Young f</w:t>
      </w:r>
      <w:r>
        <w:rPr>
          <w:sz w:val="18"/>
          <w:szCs w:val="18"/>
        </w:rPr>
        <w:t>emales also express some empathy with the male’s behaviour by attempting to identify potential drivers and acceptable reasons for the behaviour.</w:t>
      </w:r>
    </w:p>
    <w:p w:rsidR="006B23C9" w:rsidRDefault="006B23C9" w:rsidP="006B23C9">
      <w:pPr>
        <w:pStyle w:val="ListParagraph"/>
        <w:spacing w:line="280" w:lineRule="exact"/>
        <w:ind w:left="357"/>
        <w:rPr>
          <w:sz w:val="18"/>
          <w:szCs w:val="18"/>
        </w:rPr>
      </w:pPr>
    </w:p>
    <w:p w:rsidR="006B23C9" w:rsidRDefault="006B23C9" w:rsidP="006B23C9">
      <w:pPr>
        <w:spacing w:line="280" w:lineRule="exact"/>
        <w:jc w:val="right"/>
        <w:rPr>
          <w:sz w:val="18"/>
          <w:szCs w:val="18"/>
        </w:rPr>
      </w:pPr>
      <w:r>
        <w:rPr>
          <w:i/>
          <w:color w:val="808080" w:themeColor="background1" w:themeShade="80"/>
          <w:sz w:val="18"/>
          <w:szCs w:val="18"/>
        </w:rPr>
        <w:t xml:space="preserve">“He had a bad day, and he was just jealous ‘cause she had a good day” (10-14, female) </w:t>
      </w:r>
      <w:r>
        <w:rPr>
          <w:i/>
          <w:color w:val="808080" w:themeColor="background1" w:themeShade="80"/>
          <w:sz w:val="18"/>
          <w:szCs w:val="18"/>
        </w:rPr>
        <w:br/>
        <w:t>“He’s just having a bad day” (15-17, female)</w:t>
      </w:r>
    </w:p>
    <w:p w:rsidR="006B23C9" w:rsidRDefault="006B23C9" w:rsidP="006B23C9">
      <w:pPr>
        <w:spacing w:line="280" w:lineRule="exact"/>
        <w:jc w:val="left"/>
        <w:rPr>
          <w:sz w:val="18"/>
          <w:szCs w:val="18"/>
        </w:rPr>
      </w:pPr>
    </w:p>
    <w:p w:rsidR="006B23C9" w:rsidRDefault="006B23C9" w:rsidP="006B23C9">
      <w:pPr>
        <w:spacing w:after="120" w:line="280" w:lineRule="exact"/>
        <w:jc w:val="left"/>
        <w:rPr>
          <w:sz w:val="18"/>
          <w:szCs w:val="18"/>
        </w:rPr>
      </w:pPr>
      <w:r>
        <w:rPr>
          <w:sz w:val="18"/>
          <w:szCs w:val="18"/>
        </w:rPr>
        <w:t xml:space="preserve">It </w:t>
      </w:r>
      <w:proofErr w:type="gramStart"/>
      <w:r>
        <w:rPr>
          <w:sz w:val="18"/>
          <w:szCs w:val="18"/>
        </w:rPr>
        <w:t>is noted</w:t>
      </w:r>
      <w:proofErr w:type="gramEnd"/>
      <w:r>
        <w:rPr>
          <w:sz w:val="18"/>
          <w:szCs w:val="18"/>
        </w:rPr>
        <w:t xml:space="preserve"> that the automation of empathy as a defence appeared even stronger among </w:t>
      </w:r>
      <w:r w:rsidRPr="00EC1D61">
        <w:rPr>
          <w:b/>
          <w:sz w:val="18"/>
          <w:szCs w:val="18"/>
        </w:rPr>
        <w:t>CALD</w:t>
      </w:r>
      <w:r>
        <w:rPr>
          <w:b/>
          <w:sz w:val="18"/>
          <w:szCs w:val="18"/>
        </w:rPr>
        <w:t xml:space="preserve"> </w:t>
      </w:r>
      <w:r w:rsidRPr="00EC1D61">
        <w:rPr>
          <w:sz w:val="18"/>
          <w:szCs w:val="18"/>
        </w:rPr>
        <w:t>and</w:t>
      </w:r>
      <w:r>
        <w:rPr>
          <w:b/>
          <w:sz w:val="18"/>
          <w:szCs w:val="18"/>
        </w:rPr>
        <w:t xml:space="preserve"> </w:t>
      </w:r>
      <w:r w:rsidRPr="00EC1D61">
        <w:rPr>
          <w:b/>
          <w:sz w:val="18"/>
          <w:szCs w:val="18"/>
        </w:rPr>
        <w:t>Indigenous</w:t>
      </w:r>
      <w:r>
        <w:rPr>
          <w:sz w:val="18"/>
          <w:szCs w:val="18"/>
        </w:rPr>
        <w:t xml:space="preserve"> participants.  The additional factor in this was the perceived engrained social norm of gender inequality, disrespectful and aggressive behaviour, for example - </w:t>
      </w:r>
    </w:p>
    <w:p w:rsidR="006B23C9" w:rsidRPr="00FA669A" w:rsidRDefault="006B23C9" w:rsidP="006B23C9">
      <w:pPr>
        <w:pStyle w:val="ListParagraph"/>
        <w:numPr>
          <w:ilvl w:val="0"/>
          <w:numId w:val="16"/>
        </w:numPr>
        <w:spacing w:after="120" w:line="280" w:lineRule="exact"/>
        <w:ind w:left="357" w:hanging="357"/>
        <w:contextualSpacing w:val="0"/>
        <w:jc w:val="left"/>
      </w:pPr>
      <w:r w:rsidRPr="00EC1D61">
        <w:rPr>
          <w:b/>
          <w:sz w:val="18"/>
          <w:szCs w:val="18"/>
        </w:rPr>
        <w:t xml:space="preserve">CALD: </w:t>
      </w:r>
      <w:r w:rsidRPr="00EC1D61">
        <w:rPr>
          <w:sz w:val="18"/>
          <w:szCs w:val="18"/>
        </w:rPr>
        <w:t>Many CALD females indicated the perception their family would exhibit empathy towards the male if they had experienced gender inequality, disrespectful or ag</w:t>
      </w:r>
      <w:r>
        <w:rPr>
          <w:sz w:val="18"/>
          <w:szCs w:val="18"/>
        </w:rPr>
        <w:t>gressive behaviour.</w:t>
      </w:r>
    </w:p>
    <w:p w:rsidR="006B23C9" w:rsidRPr="00EC1D61" w:rsidRDefault="006B23C9" w:rsidP="006B23C9">
      <w:pPr>
        <w:spacing w:after="120" w:line="280" w:lineRule="exact"/>
        <w:jc w:val="right"/>
      </w:pPr>
      <w:r w:rsidRPr="00FA669A">
        <w:rPr>
          <w:i/>
          <w:color w:val="808080" w:themeColor="background1" w:themeShade="80"/>
          <w:sz w:val="18"/>
          <w:szCs w:val="18"/>
        </w:rPr>
        <w:t xml:space="preserve">“Her dad might tell her to toughen up…I know my dad would… it would depend on her culture….  In some </w:t>
      </w:r>
      <w:proofErr w:type="gramStart"/>
      <w:r w:rsidRPr="00FA669A">
        <w:rPr>
          <w:i/>
          <w:color w:val="808080" w:themeColor="background1" w:themeShade="80"/>
          <w:sz w:val="18"/>
          <w:szCs w:val="18"/>
        </w:rPr>
        <w:t>cultures</w:t>
      </w:r>
      <w:proofErr w:type="gramEnd"/>
      <w:r w:rsidRPr="00FA669A">
        <w:rPr>
          <w:i/>
          <w:color w:val="808080" w:themeColor="background1" w:themeShade="80"/>
          <w:sz w:val="18"/>
          <w:szCs w:val="18"/>
        </w:rPr>
        <w:t xml:space="preserve"> it’s more normal (for men to treat women that way) than others…. I’m half Moroccan and in Morocco it happens all the time, it’s very sad but it’s just normal and you just live with it” (18-25, female, CALD)</w:t>
      </w:r>
    </w:p>
    <w:p w:rsidR="006B23C9" w:rsidRDefault="006B23C9" w:rsidP="006B23C9">
      <w:pPr>
        <w:pStyle w:val="ListParagraph"/>
        <w:numPr>
          <w:ilvl w:val="0"/>
          <w:numId w:val="16"/>
        </w:numPr>
        <w:spacing w:line="280" w:lineRule="exact"/>
        <w:ind w:left="357" w:hanging="357"/>
        <w:contextualSpacing w:val="0"/>
        <w:jc w:val="left"/>
      </w:pPr>
      <w:r>
        <w:rPr>
          <w:b/>
          <w:sz w:val="18"/>
          <w:szCs w:val="18"/>
        </w:rPr>
        <w:t>Indigenous:</w:t>
      </w:r>
      <w:r>
        <w:t xml:space="preserve"> Indigenous males also indicated empathy towards males that </w:t>
      </w:r>
      <w:proofErr w:type="gramStart"/>
      <w:r>
        <w:t>was linked</w:t>
      </w:r>
      <w:proofErr w:type="gramEnd"/>
      <w:r>
        <w:t xml:space="preserve"> to perceptions of role modelling and the social norm for gender inequality, disrespectful and aggressive behaviour.</w:t>
      </w:r>
    </w:p>
    <w:p w:rsidR="006B23C9" w:rsidRDefault="006B23C9" w:rsidP="006B23C9">
      <w:pPr>
        <w:spacing w:line="280" w:lineRule="exact"/>
        <w:rPr>
          <w:i/>
          <w:color w:val="808080" w:themeColor="background1" w:themeShade="80"/>
        </w:rPr>
      </w:pPr>
    </w:p>
    <w:p w:rsidR="006B23C9" w:rsidRPr="00FA669A" w:rsidRDefault="006B23C9" w:rsidP="006B23C9">
      <w:pPr>
        <w:spacing w:after="120" w:line="280" w:lineRule="exact"/>
        <w:jc w:val="right"/>
        <w:rPr>
          <w:i/>
          <w:color w:val="808080" w:themeColor="background1" w:themeShade="80"/>
          <w:sz w:val="18"/>
          <w:szCs w:val="18"/>
        </w:rPr>
      </w:pPr>
      <w:proofErr w:type="gramStart"/>
      <w:r w:rsidRPr="00FA669A">
        <w:rPr>
          <w:i/>
          <w:color w:val="808080" w:themeColor="background1" w:themeShade="80"/>
          <w:sz w:val="18"/>
          <w:szCs w:val="18"/>
        </w:rPr>
        <w:t>“Maybe disrespectful to girls like some girls are.</w:t>
      </w:r>
      <w:proofErr w:type="gramEnd"/>
      <w:r w:rsidRPr="00FA669A">
        <w:rPr>
          <w:i/>
          <w:color w:val="808080" w:themeColor="background1" w:themeShade="80"/>
          <w:sz w:val="18"/>
          <w:szCs w:val="18"/>
        </w:rPr>
        <w:t xml:space="preserve">  </w:t>
      </w:r>
      <w:proofErr w:type="spellStart"/>
      <w:r w:rsidRPr="00FA669A">
        <w:rPr>
          <w:i/>
          <w:color w:val="808080" w:themeColor="background1" w:themeShade="80"/>
          <w:sz w:val="18"/>
          <w:szCs w:val="18"/>
        </w:rPr>
        <w:t>‘Cause</w:t>
      </w:r>
      <w:proofErr w:type="spellEnd"/>
      <w:r w:rsidRPr="00FA669A">
        <w:rPr>
          <w:i/>
          <w:color w:val="808080" w:themeColor="background1" w:themeShade="80"/>
          <w:sz w:val="18"/>
          <w:szCs w:val="18"/>
        </w:rPr>
        <w:t xml:space="preserve"> some guys just walk up to girls and start calling them sluts.  </w:t>
      </w:r>
      <w:proofErr w:type="gramStart"/>
      <w:r w:rsidRPr="00FA669A">
        <w:rPr>
          <w:i/>
          <w:color w:val="808080" w:themeColor="background1" w:themeShade="80"/>
          <w:sz w:val="18"/>
          <w:szCs w:val="18"/>
        </w:rPr>
        <w:t>Probably picked it up off their dad’s the way they treat their mums” (15-17, male, Indigenous).</w:t>
      </w:r>
      <w:proofErr w:type="gramEnd"/>
      <w:r w:rsidRPr="00FA669A">
        <w:rPr>
          <w:i/>
          <w:color w:val="808080" w:themeColor="background1" w:themeShade="80"/>
          <w:sz w:val="18"/>
          <w:szCs w:val="18"/>
        </w:rPr>
        <w:t xml:space="preserve"> </w:t>
      </w:r>
    </w:p>
    <w:p w:rsidR="006B23C9" w:rsidRDefault="006B23C9" w:rsidP="006B23C9">
      <w:pPr>
        <w:spacing w:line="280" w:lineRule="exact"/>
        <w:jc w:val="left"/>
        <w:rPr>
          <w:sz w:val="18"/>
          <w:szCs w:val="18"/>
        </w:rPr>
      </w:pPr>
    </w:p>
    <w:p w:rsidR="006B23C9" w:rsidRPr="002C014F" w:rsidRDefault="006B23C9" w:rsidP="006B23C9">
      <w:pPr>
        <w:pStyle w:val="Heading2"/>
      </w:pPr>
      <w:bookmarkStart w:id="26" w:name="_Toc430477200"/>
      <w:bookmarkStart w:id="27" w:name="_Toc435799395"/>
      <w:bookmarkStart w:id="28" w:name="_Toc436220247"/>
      <w:r>
        <w:t>5.2</w:t>
      </w:r>
      <w:r>
        <w:tab/>
        <w:t>The impact of heuristics</w:t>
      </w:r>
      <w:bookmarkEnd w:id="26"/>
      <w:bookmarkEnd w:id="27"/>
      <w:bookmarkEnd w:id="28"/>
    </w:p>
    <w:p w:rsidR="006B23C9" w:rsidRDefault="006B23C9" w:rsidP="006B23C9">
      <w:pPr>
        <w:spacing w:after="120" w:line="280" w:lineRule="exact"/>
        <w:jc w:val="left"/>
        <w:rPr>
          <w:sz w:val="18"/>
          <w:szCs w:val="18"/>
        </w:rPr>
      </w:pPr>
      <w:r>
        <w:rPr>
          <w:sz w:val="18"/>
          <w:szCs w:val="18"/>
        </w:rPr>
        <w:t xml:space="preserve">The result of these heuristics is the </w:t>
      </w:r>
      <w:r w:rsidRPr="008D4273">
        <w:rPr>
          <w:b/>
          <w:sz w:val="18"/>
          <w:szCs w:val="18"/>
        </w:rPr>
        <w:t>unknowing</w:t>
      </w:r>
      <w:r>
        <w:rPr>
          <w:sz w:val="18"/>
          <w:szCs w:val="18"/>
        </w:rPr>
        <w:t xml:space="preserve"> </w:t>
      </w:r>
      <w:r w:rsidRPr="00D0111B">
        <w:rPr>
          <w:b/>
          <w:sz w:val="18"/>
          <w:szCs w:val="18"/>
        </w:rPr>
        <w:t>wide perpetuation of a pattern of disrespectful and aggressive behaviour</w:t>
      </w:r>
      <w:r>
        <w:rPr>
          <w:sz w:val="18"/>
          <w:szCs w:val="18"/>
        </w:rPr>
        <w:t xml:space="preserve"> that can be a precursor to gender inequality, and domestic violence in adult years.  Additionally, these heuristics abdicate the necessity (for influencers, young males and young females) to challenge gender inequality, disrespectful and aggressive behaviours as they validate and propel a powerful norm of acceptance.</w:t>
      </w:r>
    </w:p>
    <w:p w:rsidR="006B23C9" w:rsidRDefault="006B23C9" w:rsidP="006B23C9">
      <w:pPr>
        <w:pStyle w:val="ListParagraph"/>
        <w:numPr>
          <w:ilvl w:val="0"/>
          <w:numId w:val="16"/>
        </w:numPr>
        <w:spacing w:after="120" w:line="280" w:lineRule="exact"/>
        <w:ind w:left="357" w:hanging="357"/>
        <w:contextualSpacing w:val="0"/>
        <w:jc w:val="left"/>
        <w:rPr>
          <w:sz w:val="18"/>
          <w:szCs w:val="18"/>
        </w:rPr>
      </w:pPr>
      <w:r w:rsidRPr="00D0111B">
        <w:rPr>
          <w:b/>
          <w:sz w:val="18"/>
          <w:szCs w:val="18"/>
        </w:rPr>
        <w:t>Influencers:</w:t>
      </w:r>
      <w:r>
        <w:rPr>
          <w:sz w:val="18"/>
          <w:szCs w:val="18"/>
        </w:rPr>
        <w:t xml:space="preserve"> These heuristics currently enable influencers to avoid getting involved and, therefore, limit the likelihood they will be a positive influence on young people.  </w:t>
      </w:r>
    </w:p>
    <w:p w:rsidR="006B23C9" w:rsidRDefault="006B23C9" w:rsidP="006B23C9">
      <w:pPr>
        <w:pStyle w:val="ListParagraph"/>
        <w:numPr>
          <w:ilvl w:val="0"/>
          <w:numId w:val="16"/>
        </w:numPr>
        <w:spacing w:after="120" w:line="280" w:lineRule="exact"/>
        <w:ind w:left="357" w:hanging="357"/>
        <w:contextualSpacing w:val="0"/>
        <w:jc w:val="left"/>
        <w:rPr>
          <w:sz w:val="18"/>
          <w:szCs w:val="18"/>
        </w:rPr>
      </w:pPr>
      <w:r>
        <w:rPr>
          <w:b/>
          <w:sz w:val="18"/>
          <w:szCs w:val="18"/>
        </w:rPr>
        <w:t>Young males:</w:t>
      </w:r>
      <w:r>
        <w:rPr>
          <w:sz w:val="18"/>
          <w:szCs w:val="18"/>
        </w:rPr>
        <w:t xml:space="preserve"> The heuristics among young males mean that some disrespectful and aggressive </w:t>
      </w:r>
      <w:proofErr w:type="gramStart"/>
      <w:r>
        <w:rPr>
          <w:sz w:val="18"/>
          <w:szCs w:val="18"/>
        </w:rPr>
        <w:t>behaviours</w:t>
      </w:r>
      <w:proofErr w:type="gramEnd"/>
      <w:r>
        <w:rPr>
          <w:sz w:val="18"/>
          <w:szCs w:val="18"/>
        </w:rPr>
        <w:t xml:space="preserve"> are currently undertaken relatively unchallenged.  Additionally, when these behaviours </w:t>
      </w:r>
      <w:proofErr w:type="gramStart"/>
      <w:r>
        <w:rPr>
          <w:sz w:val="18"/>
          <w:szCs w:val="18"/>
        </w:rPr>
        <w:t>are undertaken</w:t>
      </w:r>
      <w:proofErr w:type="gramEnd"/>
      <w:r>
        <w:rPr>
          <w:sz w:val="18"/>
          <w:szCs w:val="18"/>
        </w:rPr>
        <w:t xml:space="preserve">, their role in the situation is almost entirely externalised.  </w:t>
      </w:r>
    </w:p>
    <w:p w:rsidR="006B23C9" w:rsidRDefault="006B23C9" w:rsidP="006B23C9">
      <w:pPr>
        <w:pStyle w:val="ListParagraph"/>
        <w:numPr>
          <w:ilvl w:val="0"/>
          <w:numId w:val="16"/>
        </w:numPr>
        <w:spacing w:line="280" w:lineRule="exact"/>
        <w:contextualSpacing w:val="0"/>
        <w:jc w:val="left"/>
        <w:rPr>
          <w:sz w:val="18"/>
          <w:szCs w:val="18"/>
        </w:rPr>
      </w:pPr>
      <w:r>
        <w:rPr>
          <w:b/>
          <w:sz w:val="18"/>
          <w:szCs w:val="18"/>
        </w:rPr>
        <w:t>Young females:</w:t>
      </w:r>
      <w:r>
        <w:rPr>
          <w:sz w:val="18"/>
          <w:szCs w:val="18"/>
        </w:rPr>
        <w:t xml:space="preserve"> Young females are currently internalising the experience of gender inequality, disrespectful and aggressive behaviour, accepting the behaviour and forming an early norm for tolerance and acceptance.</w:t>
      </w:r>
    </w:p>
    <w:p w:rsidR="006B23C9" w:rsidRDefault="006B23C9">
      <w:pPr>
        <w:spacing w:after="200" w:line="276" w:lineRule="auto"/>
        <w:jc w:val="left"/>
        <w:rPr>
          <w:sz w:val="18"/>
          <w:szCs w:val="18"/>
        </w:rPr>
      </w:pPr>
      <w:r>
        <w:rPr>
          <w:sz w:val="18"/>
          <w:szCs w:val="18"/>
        </w:rPr>
        <w:br w:type="page"/>
      </w:r>
    </w:p>
    <w:p w:rsidR="006B23C9" w:rsidRDefault="006B23C9" w:rsidP="006B23C9">
      <w:pPr>
        <w:pStyle w:val="Heading1"/>
      </w:pPr>
      <w:bookmarkStart w:id="29" w:name="_Toc436220248"/>
      <w:r>
        <w:lastRenderedPageBreak/>
        <w:t>6. The challenges of engaging influencers – reconciling costs</w:t>
      </w:r>
      <w:bookmarkEnd w:id="29"/>
    </w:p>
    <w:p w:rsidR="006B23C9" w:rsidRDefault="006B23C9" w:rsidP="006B23C9"/>
    <w:p w:rsidR="006B23C9" w:rsidRDefault="006B23C9" w:rsidP="006B23C9">
      <w:pPr>
        <w:rPr>
          <w:sz w:val="18"/>
          <w:szCs w:val="18"/>
        </w:rPr>
      </w:pPr>
      <w:r>
        <w:rPr>
          <w:sz w:val="18"/>
          <w:szCs w:val="18"/>
        </w:rPr>
        <w:t xml:space="preserve">Many influencers are unable to reconcile the perceived personal costs of engaging and influencing young people on the topic of gender inequality, and disrespectful and aggressive behaviour.  This is one of the central reasons for the strength of heuristics – in that they </w:t>
      </w:r>
      <w:proofErr w:type="gramStart"/>
      <w:r>
        <w:rPr>
          <w:sz w:val="18"/>
          <w:szCs w:val="18"/>
        </w:rPr>
        <w:t>are</w:t>
      </w:r>
      <w:proofErr w:type="gramEnd"/>
      <w:r>
        <w:rPr>
          <w:sz w:val="18"/>
          <w:szCs w:val="18"/>
        </w:rPr>
        <w:t xml:space="preserve"> our automatic defences that help us avoid experiencing the perceived personal costs of involvement, and thereby help us to reconcile our lack of influence.</w:t>
      </w:r>
    </w:p>
    <w:p w:rsidR="006B23C9" w:rsidRDefault="006B23C9" w:rsidP="006B23C9"/>
    <w:p w:rsidR="006B23C9" w:rsidRPr="002C014F" w:rsidRDefault="006B23C9" w:rsidP="006B23C9">
      <w:pPr>
        <w:pStyle w:val="Heading2"/>
      </w:pPr>
      <w:bookmarkStart w:id="30" w:name="_Toc430477203"/>
      <w:bookmarkStart w:id="31" w:name="_Toc435799397"/>
      <w:bookmarkStart w:id="32" w:name="_Toc436220249"/>
      <w:r>
        <w:t>6.1</w:t>
      </w:r>
      <w:r>
        <w:tab/>
        <w:t>The perceived personal costs for parents</w:t>
      </w:r>
      <w:bookmarkEnd w:id="30"/>
      <w:bookmarkEnd w:id="31"/>
      <w:bookmarkEnd w:id="32"/>
    </w:p>
    <w:p w:rsidR="006B23C9" w:rsidRDefault="006B23C9" w:rsidP="006B23C9">
      <w:pPr>
        <w:spacing w:line="280" w:lineRule="exact"/>
        <w:jc w:val="left"/>
        <w:rPr>
          <w:sz w:val="18"/>
          <w:szCs w:val="18"/>
        </w:rPr>
      </w:pPr>
      <w:r>
        <w:rPr>
          <w:sz w:val="18"/>
          <w:szCs w:val="18"/>
        </w:rPr>
        <w:t>There are many hidden beliefs around the cost of personal influence among parents.</w:t>
      </w:r>
    </w:p>
    <w:p w:rsidR="006B23C9" w:rsidRDefault="006B23C9" w:rsidP="006B23C9">
      <w:pPr>
        <w:spacing w:line="280" w:lineRule="exact"/>
        <w:jc w:val="left"/>
        <w:rPr>
          <w:sz w:val="18"/>
          <w:szCs w:val="18"/>
        </w:rPr>
      </w:pPr>
    </w:p>
    <w:p w:rsidR="006B23C9" w:rsidRPr="00DB0DC2" w:rsidRDefault="006B23C9" w:rsidP="006B23C9">
      <w:pPr>
        <w:spacing w:line="280" w:lineRule="exact"/>
        <w:jc w:val="left"/>
        <w:rPr>
          <w:b/>
          <w:color w:val="3EB1CC"/>
          <w:sz w:val="18"/>
          <w:szCs w:val="18"/>
        </w:rPr>
      </w:pPr>
      <w:r w:rsidRPr="00DB0DC2">
        <w:rPr>
          <w:b/>
          <w:color w:val="3EB1CC"/>
          <w:sz w:val="18"/>
          <w:szCs w:val="18"/>
        </w:rPr>
        <w:t>Perceived costs for fathers</w:t>
      </w:r>
    </w:p>
    <w:p w:rsidR="006B23C9" w:rsidRDefault="006B23C9" w:rsidP="006B23C9">
      <w:pPr>
        <w:spacing w:after="120" w:line="280" w:lineRule="exact"/>
        <w:jc w:val="left"/>
        <w:rPr>
          <w:sz w:val="18"/>
          <w:szCs w:val="18"/>
        </w:rPr>
      </w:pPr>
      <w:r>
        <w:rPr>
          <w:sz w:val="18"/>
          <w:szCs w:val="18"/>
        </w:rPr>
        <w:t xml:space="preserve">For fathers, the perceived personal costs of involvement were consistent across mainstream, CALD and Indigenous and relate </w:t>
      </w:r>
      <w:proofErr w:type="gramStart"/>
      <w:r>
        <w:rPr>
          <w:sz w:val="18"/>
          <w:szCs w:val="18"/>
        </w:rPr>
        <w:t>to</w:t>
      </w:r>
      <w:proofErr w:type="gramEnd"/>
      <w:r>
        <w:rPr>
          <w:sz w:val="18"/>
          <w:szCs w:val="18"/>
        </w:rPr>
        <w:t>:</w:t>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 xml:space="preserve">Jeopardised </w:t>
      </w:r>
      <w:r w:rsidRPr="00DB0DC2">
        <w:rPr>
          <w:b/>
          <w:sz w:val="18"/>
          <w:szCs w:val="18"/>
        </w:rPr>
        <w:t>relationship</w:t>
      </w:r>
      <w:r>
        <w:rPr>
          <w:b/>
          <w:sz w:val="18"/>
          <w:szCs w:val="18"/>
        </w:rPr>
        <w:t xml:space="preserve"> with child</w:t>
      </w:r>
      <w:r w:rsidRPr="00DB0DC2">
        <w:rPr>
          <w:b/>
          <w:sz w:val="18"/>
          <w:szCs w:val="18"/>
        </w:rPr>
        <w:t>:</w:t>
      </w:r>
      <w:r w:rsidRPr="00DB0DC2">
        <w:rPr>
          <w:sz w:val="18"/>
          <w:szCs w:val="18"/>
        </w:rPr>
        <w:t xml:space="preserve"> </w:t>
      </w:r>
      <w:r>
        <w:rPr>
          <w:sz w:val="18"/>
          <w:szCs w:val="18"/>
        </w:rPr>
        <w:t xml:space="preserve">Fathers express the perceived potential that a conversation regarding gender inequality, disrespectful or aggressive behaviour (with a </w:t>
      </w:r>
      <w:proofErr w:type="gramStart"/>
      <w:r>
        <w:rPr>
          <w:sz w:val="18"/>
          <w:szCs w:val="18"/>
        </w:rPr>
        <w:t>son,</w:t>
      </w:r>
      <w:proofErr w:type="gramEnd"/>
      <w:r>
        <w:rPr>
          <w:sz w:val="18"/>
          <w:szCs w:val="18"/>
        </w:rPr>
        <w:t xml:space="preserve"> or a daughter) may impede the strength of their relationship with their child.  Many fathers describe themselves as actively avoiding the role of punisher where possible (particularly for instances which are considered minor in nature / those that are minimised), instead preferring to defer this role to mothers.  Fundamentally, this is a desire to avoid conflict with their children, and </w:t>
      </w:r>
      <w:proofErr w:type="gramStart"/>
      <w:r>
        <w:rPr>
          <w:sz w:val="18"/>
          <w:szCs w:val="18"/>
        </w:rPr>
        <w:t>is driven</w:t>
      </w:r>
      <w:proofErr w:type="gramEnd"/>
      <w:r>
        <w:rPr>
          <w:sz w:val="18"/>
          <w:szCs w:val="18"/>
        </w:rPr>
        <w:t xml:space="preserve"> by the perception that a conversation about this topic would be potentially tense.</w:t>
      </w:r>
    </w:p>
    <w:p w:rsidR="006B23C9" w:rsidRDefault="006B23C9" w:rsidP="006B23C9">
      <w:pPr>
        <w:pStyle w:val="ListParagraph"/>
        <w:spacing w:line="280" w:lineRule="exact"/>
        <w:ind w:left="357"/>
        <w:rPr>
          <w:sz w:val="18"/>
          <w:szCs w:val="18"/>
        </w:rPr>
      </w:pPr>
    </w:p>
    <w:p w:rsidR="006B23C9" w:rsidRPr="00383AEA" w:rsidRDefault="006B23C9" w:rsidP="006B23C9">
      <w:pPr>
        <w:spacing w:after="120" w:line="280" w:lineRule="exact"/>
        <w:jc w:val="right"/>
        <w:rPr>
          <w:i/>
          <w:color w:val="808080" w:themeColor="background1" w:themeShade="80"/>
          <w:sz w:val="18"/>
          <w:szCs w:val="18"/>
        </w:rPr>
      </w:pPr>
      <w:r w:rsidRPr="00DB0DC2">
        <w:rPr>
          <w:i/>
          <w:color w:val="808080" w:themeColor="background1" w:themeShade="80"/>
          <w:sz w:val="18"/>
          <w:szCs w:val="18"/>
        </w:rPr>
        <w:t>“He doesn’t want to break the relationship with his son” (father)</w:t>
      </w:r>
      <w:r>
        <w:rPr>
          <w:i/>
          <w:color w:val="808080" w:themeColor="background1" w:themeShade="80"/>
          <w:sz w:val="18"/>
          <w:szCs w:val="18"/>
        </w:rPr>
        <w:br/>
      </w:r>
      <w:r w:rsidRPr="00383AEA">
        <w:rPr>
          <w:i/>
          <w:color w:val="808080" w:themeColor="background1" w:themeShade="80"/>
          <w:sz w:val="18"/>
          <w:szCs w:val="18"/>
        </w:rPr>
        <w:t xml:space="preserve">“A fear that his boy would be outcast, lose friends, </w:t>
      </w:r>
      <w:r>
        <w:rPr>
          <w:i/>
          <w:color w:val="808080" w:themeColor="background1" w:themeShade="80"/>
          <w:sz w:val="18"/>
          <w:szCs w:val="18"/>
        </w:rPr>
        <w:br/>
      </w:r>
      <w:r w:rsidRPr="00383AEA">
        <w:rPr>
          <w:i/>
          <w:color w:val="808080" w:themeColor="background1" w:themeShade="80"/>
          <w:sz w:val="18"/>
          <w:szCs w:val="18"/>
        </w:rPr>
        <w:t>if everyone comes to know what his son has done” (</w:t>
      </w:r>
      <w:r>
        <w:rPr>
          <w:i/>
          <w:color w:val="808080" w:themeColor="background1" w:themeShade="80"/>
          <w:sz w:val="18"/>
          <w:szCs w:val="18"/>
        </w:rPr>
        <w:t>father, CALD)</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sidRPr="00277467">
        <w:rPr>
          <w:b/>
          <w:sz w:val="18"/>
          <w:szCs w:val="18"/>
        </w:rPr>
        <w:t>Exposure as hypocrite:</w:t>
      </w:r>
      <w:r>
        <w:rPr>
          <w:sz w:val="18"/>
          <w:szCs w:val="18"/>
        </w:rPr>
        <w:t xml:space="preserve"> Some fathers are concerned their attempt to influence </w:t>
      </w:r>
      <w:proofErr w:type="gramStart"/>
      <w:r>
        <w:rPr>
          <w:sz w:val="18"/>
          <w:szCs w:val="18"/>
        </w:rPr>
        <w:t>may be considered</w:t>
      </w:r>
      <w:proofErr w:type="gramEnd"/>
      <w:r>
        <w:rPr>
          <w:sz w:val="18"/>
          <w:szCs w:val="18"/>
        </w:rPr>
        <w:t xml:space="preserve"> hypocritical by observers, and by their child, because their own behaviour may not always be considered respectful towards females.  This is a very real concern for many fathers and applies to their interactions with both their sons and daughters.</w:t>
      </w:r>
    </w:p>
    <w:p w:rsidR="006B23C9" w:rsidRDefault="006B23C9" w:rsidP="006B23C9">
      <w:pPr>
        <w:pStyle w:val="ListParagraph"/>
        <w:spacing w:line="280" w:lineRule="exact"/>
        <w:ind w:left="357"/>
        <w:rPr>
          <w:sz w:val="18"/>
          <w:szCs w:val="18"/>
        </w:rPr>
      </w:pPr>
      <w:r>
        <w:rPr>
          <w:sz w:val="18"/>
          <w:szCs w:val="18"/>
        </w:rPr>
        <w:t xml:space="preserve"> </w:t>
      </w:r>
    </w:p>
    <w:p w:rsidR="006B23C9" w:rsidRPr="00277467" w:rsidRDefault="006B23C9" w:rsidP="006B23C9">
      <w:pPr>
        <w:spacing w:after="120" w:line="280" w:lineRule="exact"/>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May find it difficult as it exposes his own hypocrisy</w:t>
      </w:r>
      <w:r w:rsidRPr="00277467">
        <w:rPr>
          <w:i/>
          <w:color w:val="808080" w:themeColor="background1" w:themeShade="80"/>
          <w:sz w:val="18"/>
          <w:szCs w:val="18"/>
        </w:rPr>
        <w:t>” (father)</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Conflict avoidance with other parents:</w:t>
      </w:r>
      <w:r>
        <w:rPr>
          <w:sz w:val="18"/>
          <w:szCs w:val="18"/>
        </w:rPr>
        <w:t xml:space="preserve"> Many fathers express a desire to avoid engaging in the topic because of the perceived potential for conflict with parents.  Fundamentally, this is driven by two elements – the perception there are currently divergent opinions on the topic among parents which may generate conflict; and, the perception that the topic can currently be highly emotionally charged.</w:t>
      </w:r>
    </w:p>
    <w:p w:rsidR="006B23C9" w:rsidRPr="00DB0DC2" w:rsidRDefault="006B23C9" w:rsidP="006B23C9">
      <w:pPr>
        <w:pStyle w:val="ListParagraph"/>
        <w:spacing w:line="280" w:lineRule="exact"/>
        <w:ind w:left="357"/>
        <w:rPr>
          <w:sz w:val="18"/>
          <w:szCs w:val="18"/>
        </w:rPr>
      </w:pPr>
    </w:p>
    <w:p w:rsidR="006B23C9" w:rsidRPr="002E63CC" w:rsidRDefault="006B23C9" w:rsidP="006B23C9">
      <w:pPr>
        <w:spacing w:after="120" w:line="280" w:lineRule="exact"/>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 xml:space="preserve">Some parents are too reactive and protective to hear what you </w:t>
      </w:r>
      <w:r>
        <w:rPr>
          <w:i/>
          <w:color w:val="808080" w:themeColor="background1" w:themeShade="80"/>
          <w:sz w:val="18"/>
          <w:szCs w:val="18"/>
        </w:rPr>
        <w:br/>
        <w:t>may be trying to convey</w:t>
      </w:r>
      <w:r w:rsidRPr="00277467">
        <w:rPr>
          <w:i/>
          <w:color w:val="808080" w:themeColor="background1" w:themeShade="80"/>
          <w:sz w:val="18"/>
          <w:szCs w:val="18"/>
        </w:rPr>
        <w:t>” (father)</w:t>
      </w:r>
      <w:r>
        <w:rPr>
          <w:i/>
          <w:color w:val="808080" w:themeColor="background1" w:themeShade="80"/>
          <w:sz w:val="18"/>
          <w:szCs w:val="18"/>
        </w:rPr>
        <w:br/>
      </w:r>
      <w:r w:rsidRPr="002E63CC">
        <w:rPr>
          <w:i/>
          <w:color w:val="808080" w:themeColor="background1" w:themeShade="80"/>
          <w:sz w:val="18"/>
          <w:szCs w:val="18"/>
        </w:rPr>
        <w:lastRenderedPageBreak/>
        <w:t xml:space="preserve">“He is concerned that it may go further – maybe the girl will </w:t>
      </w:r>
      <w:r w:rsidRPr="002E63CC">
        <w:rPr>
          <w:i/>
          <w:color w:val="808080" w:themeColor="background1" w:themeShade="80"/>
          <w:sz w:val="18"/>
          <w:szCs w:val="18"/>
        </w:rPr>
        <w:br/>
        <w:t>complain and then how that reflects on his son” (</w:t>
      </w:r>
      <w:r>
        <w:rPr>
          <w:i/>
          <w:color w:val="808080" w:themeColor="background1" w:themeShade="80"/>
          <w:sz w:val="18"/>
          <w:szCs w:val="18"/>
        </w:rPr>
        <w:t>CALD, father</w:t>
      </w:r>
      <w:r w:rsidRPr="002E63CC">
        <w:rPr>
          <w:i/>
          <w:color w:val="808080" w:themeColor="background1" w:themeShade="80"/>
          <w:sz w:val="18"/>
          <w:szCs w:val="18"/>
        </w:rPr>
        <w:t>)</w:t>
      </w:r>
      <w:r>
        <w:rPr>
          <w:i/>
          <w:color w:val="808080" w:themeColor="background1" w:themeShade="80"/>
          <w:sz w:val="18"/>
          <w:szCs w:val="18"/>
        </w:rPr>
        <w:br/>
      </w:r>
    </w:p>
    <w:p w:rsidR="006B23C9" w:rsidRDefault="006B23C9" w:rsidP="006B23C9">
      <w:pPr>
        <w:pStyle w:val="ListParagraph"/>
        <w:numPr>
          <w:ilvl w:val="0"/>
          <w:numId w:val="42"/>
        </w:numPr>
        <w:spacing w:line="280" w:lineRule="exact"/>
        <w:contextualSpacing w:val="0"/>
        <w:jc w:val="left"/>
        <w:rPr>
          <w:sz w:val="18"/>
          <w:szCs w:val="18"/>
        </w:rPr>
      </w:pPr>
      <w:r>
        <w:rPr>
          <w:b/>
          <w:sz w:val="18"/>
          <w:szCs w:val="18"/>
        </w:rPr>
        <w:t>Risk of escalation</w:t>
      </w:r>
      <w:r w:rsidRPr="00277467">
        <w:rPr>
          <w:b/>
          <w:sz w:val="18"/>
          <w:szCs w:val="18"/>
        </w:rPr>
        <w:t>:</w:t>
      </w:r>
      <w:r w:rsidRPr="00277467">
        <w:rPr>
          <w:sz w:val="18"/>
          <w:szCs w:val="18"/>
        </w:rPr>
        <w:t xml:space="preserve"> </w:t>
      </w:r>
      <w:r>
        <w:rPr>
          <w:sz w:val="18"/>
          <w:szCs w:val="18"/>
        </w:rPr>
        <w:t xml:space="preserve">Linked to the desire to avoid conflict, there is a perception that getting involved in this topic may risk escalation of the situation, where one’s own behavioural response </w:t>
      </w:r>
      <w:proofErr w:type="gramStart"/>
      <w:r>
        <w:rPr>
          <w:sz w:val="18"/>
          <w:szCs w:val="18"/>
        </w:rPr>
        <w:t>may be challenged or questioned</w:t>
      </w:r>
      <w:proofErr w:type="gramEnd"/>
      <w:r>
        <w:rPr>
          <w:sz w:val="18"/>
          <w:szCs w:val="18"/>
        </w:rPr>
        <w:t>.</w:t>
      </w:r>
    </w:p>
    <w:p w:rsidR="006B23C9" w:rsidRPr="00277467" w:rsidRDefault="006B23C9" w:rsidP="006B23C9">
      <w:pPr>
        <w:pStyle w:val="ListParagraph"/>
        <w:spacing w:line="280" w:lineRule="exact"/>
        <w:ind w:left="360"/>
        <w:rPr>
          <w:sz w:val="18"/>
          <w:szCs w:val="18"/>
        </w:rPr>
      </w:pPr>
    </w:p>
    <w:p w:rsidR="006B23C9" w:rsidRPr="00277467" w:rsidRDefault="006B23C9" w:rsidP="006B23C9">
      <w:pPr>
        <w:spacing w:after="120" w:line="280" w:lineRule="exact"/>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I’m not a fighter …doesn’t want to escalate the situation</w:t>
      </w:r>
      <w:r w:rsidRPr="00277467">
        <w:rPr>
          <w:i/>
          <w:color w:val="808080" w:themeColor="background1" w:themeShade="80"/>
          <w:sz w:val="18"/>
          <w:szCs w:val="18"/>
        </w:rPr>
        <w:t>” (father)</w:t>
      </w:r>
    </w:p>
    <w:p w:rsidR="006B23C9" w:rsidRPr="00383AEA" w:rsidRDefault="006B23C9" w:rsidP="006B23C9">
      <w:pPr>
        <w:spacing w:line="280" w:lineRule="exact"/>
        <w:jc w:val="left"/>
        <w:rPr>
          <w:sz w:val="18"/>
          <w:szCs w:val="18"/>
        </w:rPr>
      </w:pPr>
    </w:p>
    <w:p w:rsidR="006B23C9" w:rsidRPr="00DB0DC2" w:rsidRDefault="006B23C9" w:rsidP="006B23C9">
      <w:pPr>
        <w:spacing w:line="280" w:lineRule="exact"/>
        <w:jc w:val="left"/>
        <w:rPr>
          <w:b/>
          <w:color w:val="3EB1CC"/>
          <w:sz w:val="18"/>
          <w:szCs w:val="18"/>
        </w:rPr>
      </w:pPr>
      <w:r>
        <w:rPr>
          <w:b/>
          <w:color w:val="3EB1CC"/>
          <w:sz w:val="18"/>
          <w:szCs w:val="18"/>
        </w:rPr>
        <w:t xml:space="preserve">Perceived </w:t>
      </w:r>
      <w:r w:rsidRPr="00DB0DC2">
        <w:rPr>
          <w:b/>
          <w:color w:val="3EB1CC"/>
          <w:sz w:val="18"/>
          <w:szCs w:val="18"/>
        </w:rPr>
        <w:t xml:space="preserve">costs for </w:t>
      </w:r>
      <w:r>
        <w:rPr>
          <w:b/>
          <w:color w:val="3EB1CC"/>
          <w:sz w:val="18"/>
          <w:szCs w:val="18"/>
        </w:rPr>
        <w:t>mothers</w:t>
      </w:r>
    </w:p>
    <w:p w:rsidR="006B23C9" w:rsidRDefault="006B23C9" w:rsidP="006B23C9">
      <w:pPr>
        <w:spacing w:after="120" w:line="280" w:lineRule="exact"/>
        <w:jc w:val="left"/>
        <w:rPr>
          <w:sz w:val="18"/>
          <w:szCs w:val="18"/>
        </w:rPr>
      </w:pPr>
      <w:r>
        <w:rPr>
          <w:sz w:val="18"/>
          <w:szCs w:val="18"/>
        </w:rPr>
        <w:t>Mothers express similar perceived personal costs of involvement and influence.  These were consistent between mainstream, CALD and Indigenous mothers.</w:t>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Threat appraisal</w:t>
      </w:r>
      <w:r w:rsidRPr="00DB0DC2">
        <w:rPr>
          <w:b/>
          <w:sz w:val="18"/>
          <w:szCs w:val="18"/>
        </w:rPr>
        <w:t>:</w:t>
      </w:r>
      <w:r w:rsidRPr="00DB0DC2">
        <w:rPr>
          <w:sz w:val="18"/>
          <w:szCs w:val="18"/>
        </w:rPr>
        <w:t xml:space="preserve"> </w:t>
      </w:r>
      <w:r>
        <w:rPr>
          <w:sz w:val="18"/>
          <w:szCs w:val="18"/>
        </w:rPr>
        <w:t>While fathers consider a potential risk of escalation and are concerned with their own behavioural response to that situation, mothers fear escalation and are concerned about the potential threat this poses to their personal safety should they get involved – that is, the potential behaviour of others often outweighs their strong desire to be involved / influential.</w:t>
      </w:r>
    </w:p>
    <w:p w:rsidR="006B23C9" w:rsidRDefault="006B23C9" w:rsidP="006B23C9">
      <w:pPr>
        <w:pStyle w:val="ListParagraph"/>
        <w:spacing w:line="280" w:lineRule="exact"/>
        <w:ind w:left="357"/>
        <w:rPr>
          <w:sz w:val="18"/>
          <w:szCs w:val="18"/>
        </w:rPr>
      </w:pPr>
    </w:p>
    <w:p w:rsidR="006B23C9" w:rsidRPr="00277467" w:rsidRDefault="006B23C9" w:rsidP="006B23C9">
      <w:pPr>
        <w:pStyle w:val="ListParagraph"/>
        <w:spacing w:after="120" w:line="280" w:lineRule="exact"/>
        <w:ind w:left="360"/>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You want to be the lioness, but you have to protect yourself</w:t>
      </w:r>
      <w:r w:rsidRPr="00277467">
        <w:rPr>
          <w:i/>
          <w:color w:val="808080" w:themeColor="background1" w:themeShade="80"/>
          <w:sz w:val="18"/>
          <w:szCs w:val="18"/>
        </w:rPr>
        <w:t>” (</w:t>
      </w:r>
      <w:r>
        <w:rPr>
          <w:i/>
          <w:color w:val="808080" w:themeColor="background1" w:themeShade="80"/>
          <w:sz w:val="18"/>
          <w:szCs w:val="18"/>
        </w:rPr>
        <w:t>mother</w:t>
      </w:r>
      <w:r w:rsidRPr="00277467">
        <w:rPr>
          <w:i/>
          <w:color w:val="808080" w:themeColor="background1" w:themeShade="80"/>
          <w:sz w:val="18"/>
          <w:szCs w:val="18"/>
        </w:rPr>
        <w:t>)</w:t>
      </w:r>
      <w:r>
        <w:rPr>
          <w:i/>
          <w:color w:val="808080" w:themeColor="background1" w:themeShade="80"/>
          <w:sz w:val="18"/>
          <w:szCs w:val="18"/>
        </w:rPr>
        <w:br/>
        <w:t xml:space="preserve">“Some of those 15 year old boys are pretty big …you never know what they’re </w:t>
      </w:r>
      <w:proofErr w:type="spellStart"/>
      <w:r>
        <w:rPr>
          <w:i/>
          <w:color w:val="808080" w:themeColor="background1" w:themeShade="80"/>
          <w:sz w:val="18"/>
          <w:szCs w:val="18"/>
        </w:rPr>
        <w:t>gonna</w:t>
      </w:r>
      <w:proofErr w:type="spellEnd"/>
      <w:r>
        <w:rPr>
          <w:i/>
          <w:color w:val="808080" w:themeColor="background1" w:themeShade="80"/>
          <w:sz w:val="18"/>
          <w:szCs w:val="18"/>
        </w:rPr>
        <w:t xml:space="preserve"> do …they might throw a rock at you” (mother, Indigenous)</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Embarrassment</w:t>
      </w:r>
      <w:r w:rsidRPr="00277467">
        <w:rPr>
          <w:b/>
          <w:sz w:val="18"/>
          <w:szCs w:val="18"/>
        </w:rPr>
        <w:t>:</w:t>
      </w:r>
      <w:r>
        <w:rPr>
          <w:sz w:val="18"/>
          <w:szCs w:val="18"/>
        </w:rPr>
        <w:t xml:space="preserve"> Some mothers are concerned their involvement may break social protocol, risking embarrassment to both their child and their self.</w:t>
      </w:r>
    </w:p>
    <w:p w:rsidR="006B23C9" w:rsidRDefault="006B23C9" w:rsidP="006B23C9">
      <w:pPr>
        <w:pStyle w:val="ListParagraph"/>
        <w:spacing w:line="280" w:lineRule="exact"/>
        <w:ind w:left="357"/>
        <w:rPr>
          <w:sz w:val="18"/>
          <w:szCs w:val="18"/>
        </w:rPr>
      </w:pPr>
    </w:p>
    <w:p w:rsidR="006B23C9" w:rsidRPr="00277467" w:rsidRDefault="006B23C9" w:rsidP="006B23C9">
      <w:pPr>
        <w:spacing w:after="120" w:line="280" w:lineRule="exact"/>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…you don’t want to humiliate yourself by stepping in …you have to be mindful of the playground rules</w:t>
      </w:r>
      <w:r w:rsidRPr="00277467">
        <w:rPr>
          <w:i/>
          <w:color w:val="808080" w:themeColor="background1" w:themeShade="80"/>
          <w:sz w:val="18"/>
          <w:szCs w:val="18"/>
        </w:rPr>
        <w:t>” (</w:t>
      </w:r>
      <w:r>
        <w:rPr>
          <w:i/>
          <w:color w:val="808080" w:themeColor="background1" w:themeShade="80"/>
          <w:sz w:val="18"/>
          <w:szCs w:val="18"/>
        </w:rPr>
        <w:t>mother</w:t>
      </w:r>
      <w:r w:rsidRPr="00277467">
        <w:rPr>
          <w:i/>
          <w:color w:val="808080" w:themeColor="background1" w:themeShade="80"/>
          <w:sz w:val="18"/>
          <w:szCs w:val="18"/>
        </w:rPr>
        <w:t>)</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Elevating fear among daughters:</w:t>
      </w:r>
      <w:r>
        <w:rPr>
          <w:sz w:val="18"/>
          <w:szCs w:val="18"/>
        </w:rPr>
        <w:t xml:space="preserve"> Some mothers indicate the perception that getting involved in discussions regarding disrespectful and aggressive behaviour may elevate fear of their daughter, when they are trying to build their confidence, independence and resiliency.  This links firmly to the previously stated </w:t>
      </w:r>
      <w:proofErr w:type="gramStart"/>
      <w:r>
        <w:rPr>
          <w:sz w:val="18"/>
          <w:szCs w:val="18"/>
        </w:rPr>
        <w:t>heuristic,</w:t>
      </w:r>
      <w:proofErr w:type="gramEnd"/>
      <w:r>
        <w:rPr>
          <w:sz w:val="18"/>
          <w:szCs w:val="18"/>
        </w:rPr>
        <w:t xml:space="preserve"> and social norm, that many disrespectful and aggressive behaviours are acceptable.</w:t>
      </w:r>
    </w:p>
    <w:p w:rsidR="006B23C9" w:rsidRPr="00DB0DC2" w:rsidRDefault="006B23C9" w:rsidP="006B23C9">
      <w:pPr>
        <w:pStyle w:val="ListParagraph"/>
        <w:spacing w:line="280" w:lineRule="exact"/>
        <w:ind w:left="357"/>
        <w:rPr>
          <w:sz w:val="18"/>
          <w:szCs w:val="18"/>
        </w:rPr>
      </w:pPr>
    </w:p>
    <w:p w:rsidR="006B23C9" w:rsidRPr="00277467" w:rsidRDefault="006B23C9" w:rsidP="006B23C9">
      <w:pPr>
        <w:spacing w:after="120" w:line="280" w:lineRule="exact"/>
        <w:jc w:val="right"/>
        <w:rPr>
          <w:i/>
          <w:color w:val="808080" w:themeColor="background1" w:themeShade="80"/>
          <w:sz w:val="18"/>
          <w:szCs w:val="18"/>
        </w:rPr>
      </w:pPr>
      <w:r>
        <w:rPr>
          <w:i/>
          <w:color w:val="808080" w:themeColor="background1" w:themeShade="80"/>
          <w:sz w:val="18"/>
          <w:szCs w:val="18"/>
        </w:rPr>
        <w:t>“…you don’t want to scare your daughter</w:t>
      </w:r>
      <w:r w:rsidRPr="00277467">
        <w:rPr>
          <w:i/>
          <w:color w:val="808080" w:themeColor="background1" w:themeShade="80"/>
          <w:sz w:val="18"/>
          <w:szCs w:val="18"/>
        </w:rPr>
        <w:t>” (</w:t>
      </w:r>
      <w:r>
        <w:rPr>
          <w:i/>
          <w:color w:val="808080" w:themeColor="background1" w:themeShade="80"/>
          <w:sz w:val="18"/>
          <w:szCs w:val="18"/>
        </w:rPr>
        <w:t>mother</w:t>
      </w:r>
      <w:r w:rsidRPr="00277467">
        <w:rPr>
          <w:i/>
          <w:color w:val="808080" w:themeColor="background1" w:themeShade="80"/>
          <w:sz w:val="18"/>
          <w:szCs w:val="18"/>
        </w:rPr>
        <w:t>)</w:t>
      </w:r>
      <w:r>
        <w:rPr>
          <w:i/>
          <w:color w:val="808080" w:themeColor="background1" w:themeShade="80"/>
          <w:sz w:val="18"/>
          <w:szCs w:val="18"/>
        </w:rPr>
        <w:br/>
      </w:r>
    </w:p>
    <w:p w:rsidR="006B23C9" w:rsidRDefault="006B23C9" w:rsidP="006B23C9">
      <w:pPr>
        <w:pStyle w:val="ListParagraph"/>
        <w:numPr>
          <w:ilvl w:val="0"/>
          <w:numId w:val="42"/>
        </w:numPr>
        <w:spacing w:line="280" w:lineRule="exact"/>
        <w:contextualSpacing w:val="0"/>
        <w:jc w:val="left"/>
        <w:rPr>
          <w:sz w:val="18"/>
          <w:szCs w:val="18"/>
        </w:rPr>
      </w:pPr>
      <w:r>
        <w:rPr>
          <w:b/>
          <w:sz w:val="18"/>
          <w:szCs w:val="18"/>
        </w:rPr>
        <w:t>Reflection of parenting</w:t>
      </w:r>
      <w:r w:rsidRPr="00277467">
        <w:rPr>
          <w:b/>
          <w:sz w:val="18"/>
          <w:szCs w:val="18"/>
        </w:rPr>
        <w:t>:</w:t>
      </w:r>
      <w:r w:rsidRPr="00277467">
        <w:rPr>
          <w:sz w:val="18"/>
          <w:szCs w:val="18"/>
        </w:rPr>
        <w:t xml:space="preserve"> </w:t>
      </w:r>
      <w:r>
        <w:rPr>
          <w:sz w:val="18"/>
          <w:szCs w:val="18"/>
        </w:rPr>
        <w:t xml:space="preserve">A further personal cost articulated by mothers is the potential for getting involved in a situation or discussion </w:t>
      </w:r>
      <w:proofErr w:type="gramStart"/>
      <w:r>
        <w:rPr>
          <w:sz w:val="18"/>
          <w:szCs w:val="18"/>
        </w:rPr>
        <w:t>being considered</w:t>
      </w:r>
      <w:proofErr w:type="gramEnd"/>
      <w:r>
        <w:rPr>
          <w:sz w:val="18"/>
          <w:szCs w:val="18"/>
        </w:rPr>
        <w:t xml:space="preserve"> a reflection of bad parenting that the behaviour occurred in the first place.  Many mothers perceived negative behaviours of their children a reflection of failed parenting and, therefore, minimising these behaviours and considering them acceptable is a mechanism for protection against reconciling this.</w:t>
      </w:r>
    </w:p>
    <w:p w:rsidR="006B23C9" w:rsidRPr="00277467" w:rsidRDefault="006B23C9" w:rsidP="006B23C9">
      <w:pPr>
        <w:pStyle w:val="ListParagraph"/>
        <w:spacing w:line="280" w:lineRule="exact"/>
        <w:ind w:left="360"/>
        <w:rPr>
          <w:sz w:val="18"/>
          <w:szCs w:val="18"/>
        </w:rPr>
      </w:pPr>
    </w:p>
    <w:p w:rsidR="006B23C9" w:rsidRPr="00277467" w:rsidRDefault="006B23C9" w:rsidP="006B23C9">
      <w:pPr>
        <w:spacing w:after="120" w:line="280" w:lineRule="exact"/>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 xml:space="preserve">She has failed as a parent …embarrassed at </w:t>
      </w:r>
      <w:r>
        <w:rPr>
          <w:i/>
          <w:color w:val="808080" w:themeColor="background1" w:themeShade="80"/>
          <w:sz w:val="18"/>
          <w:szCs w:val="18"/>
        </w:rPr>
        <w:br/>
        <w:t>what her friends may think of her</w:t>
      </w:r>
      <w:r w:rsidRPr="00277467">
        <w:rPr>
          <w:i/>
          <w:color w:val="808080" w:themeColor="background1" w:themeShade="80"/>
          <w:sz w:val="18"/>
          <w:szCs w:val="18"/>
        </w:rPr>
        <w:t>” (</w:t>
      </w:r>
      <w:r>
        <w:rPr>
          <w:i/>
          <w:color w:val="808080" w:themeColor="background1" w:themeShade="80"/>
          <w:sz w:val="18"/>
          <w:szCs w:val="18"/>
        </w:rPr>
        <w:t>mother</w:t>
      </w:r>
      <w:r w:rsidRPr="00277467">
        <w:rPr>
          <w:i/>
          <w:color w:val="808080" w:themeColor="background1" w:themeShade="80"/>
          <w:sz w:val="18"/>
          <w:szCs w:val="18"/>
        </w:rPr>
        <w:t>)</w:t>
      </w:r>
      <w:r>
        <w:rPr>
          <w:i/>
          <w:color w:val="808080" w:themeColor="background1" w:themeShade="80"/>
          <w:sz w:val="18"/>
          <w:szCs w:val="18"/>
        </w:rPr>
        <w:br/>
        <w:t xml:space="preserve">“If someone asked her why he’d done it, she’d say ‘none of your </w:t>
      </w:r>
      <w:r>
        <w:rPr>
          <w:i/>
          <w:color w:val="808080" w:themeColor="background1" w:themeShade="80"/>
          <w:sz w:val="18"/>
          <w:szCs w:val="18"/>
        </w:rPr>
        <w:br/>
        <w:t xml:space="preserve">business’ …be defensive …it’s an embarrassment thing …deal with it </w:t>
      </w:r>
      <w:r>
        <w:rPr>
          <w:i/>
          <w:color w:val="808080" w:themeColor="background1" w:themeShade="80"/>
          <w:sz w:val="18"/>
          <w:szCs w:val="18"/>
        </w:rPr>
        <w:br/>
      </w:r>
      <w:r>
        <w:rPr>
          <w:i/>
          <w:color w:val="808080" w:themeColor="background1" w:themeShade="80"/>
          <w:sz w:val="18"/>
          <w:szCs w:val="18"/>
        </w:rPr>
        <w:lastRenderedPageBreak/>
        <w:t>when you get home” (mother, Indigenous)</w:t>
      </w:r>
      <w:r>
        <w:rPr>
          <w:i/>
          <w:color w:val="808080" w:themeColor="background1" w:themeShade="80"/>
          <w:sz w:val="18"/>
          <w:szCs w:val="18"/>
        </w:rPr>
        <w:br/>
      </w:r>
    </w:p>
    <w:p w:rsidR="006B23C9" w:rsidRDefault="006B23C9" w:rsidP="006B23C9">
      <w:pPr>
        <w:pStyle w:val="ListParagraph"/>
        <w:numPr>
          <w:ilvl w:val="0"/>
          <w:numId w:val="42"/>
        </w:numPr>
        <w:spacing w:line="280" w:lineRule="exact"/>
        <w:contextualSpacing w:val="0"/>
        <w:jc w:val="left"/>
        <w:rPr>
          <w:sz w:val="18"/>
          <w:szCs w:val="18"/>
        </w:rPr>
      </w:pPr>
      <w:r>
        <w:rPr>
          <w:b/>
          <w:sz w:val="18"/>
          <w:szCs w:val="18"/>
        </w:rPr>
        <w:t>Social exclusion</w:t>
      </w:r>
      <w:r w:rsidRPr="00277467">
        <w:rPr>
          <w:b/>
          <w:sz w:val="18"/>
          <w:szCs w:val="18"/>
        </w:rPr>
        <w:t>:</w:t>
      </w:r>
      <w:r w:rsidRPr="00277467">
        <w:rPr>
          <w:sz w:val="18"/>
          <w:szCs w:val="18"/>
        </w:rPr>
        <w:t xml:space="preserve"> </w:t>
      </w:r>
      <w:r>
        <w:rPr>
          <w:sz w:val="18"/>
          <w:szCs w:val="18"/>
        </w:rPr>
        <w:t xml:space="preserve">Mothers also describe social exclusion as a potential cost of involvement and influence.  This is because currently, many mothers perceive involvement to be minimal among other parents.  Thus, getting involved </w:t>
      </w:r>
      <w:proofErr w:type="gramStart"/>
      <w:r>
        <w:rPr>
          <w:sz w:val="18"/>
          <w:szCs w:val="18"/>
        </w:rPr>
        <w:t>at this point in time</w:t>
      </w:r>
      <w:proofErr w:type="gramEnd"/>
      <w:r>
        <w:rPr>
          <w:sz w:val="18"/>
          <w:szCs w:val="18"/>
        </w:rPr>
        <w:t xml:space="preserve"> would be considered out of the ordinary and potentially undesirable that would risk being negatively labelled within social networks and by peers.</w:t>
      </w:r>
    </w:p>
    <w:p w:rsidR="006B23C9" w:rsidRPr="00277467" w:rsidRDefault="006B23C9" w:rsidP="006B23C9">
      <w:pPr>
        <w:pStyle w:val="ListParagraph"/>
        <w:spacing w:line="280" w:lineRule="exact"/>
        <w:ind w:left="360"/>
        <w:rPr>
          <w:sz w:val="18"/>
          <w:szCs w:val="18"/>
        </w:rPr>
      </w:pPr>
    </w:p>
    <w:p w:rsidR="006B23C9" w:rsidRDefault="006B23C9" w:rsidP="006B23C9">
      <w:pPr>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 xml:space="preserve">Didn’t want to be known as a trouble-maker and </w:t>
      </w:r>
      <w:r>
        <w:rPr>
          <w:i/>
          <w:color w:val="808080" w:themeColor="background1" w:themeShade="80"/>
          <w:sz w:val="18"/>
          <w:szCs w:val="18"/>
        </w:rPr>
        <w:br/>
        <w:t>talked about by school parents</w:t>
      </w:r>
      <w:r w:rsidRPr="00277467">
        <w:rPr>
          <w:i/>
          <w:color w:val="808080" w:themeColor="background1" w:themeShade="80"/>
          <w:sz w:val="18"/>
          <w:szCs w:val="18"/>
        </w:rPr>
        <w:t>” (</w:t>
      </w:r>
      <w:r>
        <w:rPr>
          <w:i/>
          <w:color w:val="808080" w:themeColor="background1" w:themeShade="80"/>
          <w:sz w:val="18"/>
          <w:szCs w:val="18"/>
        </w:rPr>
        <w:t>mother</w:t>
      </w:r>
      <w:r w:rsidRPr="00277467">
        <w:rPr>
          <w:i/>
          <w:color w:val="808080" w:themeColor="background1" w:themeShade="80"/>
          <w:sz w:val="18"/>
          <w:szCs w:val="18"/>
        </w:rPr>
        <w:t>)</w:t>
      </w:r>
    </w:p>
    <w:p w:rsidR="006B23C9" w:rsidRPr="002C014F" w:rsidRDefault="006B23C9" w:rsidP="006B23C9">
      <w:pPr>
        <w:pStyle w:val="Heading2"/>
      </w:pPr>
      <w:bookmarkStart w:id="33" w:name="_Toc435799398"/>
      <w:bookmarkStart w:id="34" w:name="_Toc436220250"/>
      <w:r>
        <w:t>6.2</w:t>
      </w:r>
      <w:r>
        <w:tab/>
        <w:t>The perceived personal costs for young females – losing identity</w:t>
      </w:r>
      <w:bookmarkEnd w:id="33"/>
      <w:bookmarkEnd w:id="34"/>
    </w:p>
    <w:p w:rsidR="006B23C9" w:rsidRDefault="006B23C9" w:rsidP="006B23C9">
      <w:pPr>
        <w:spacing w:after="120" w:line="280" w:lineRule="exact"/>
        <w:jc w:val="left"/>
        <w:rPr>
          <w:sz w:val="18"/>
          <w:szCs w:val="18"/>
        </w:rPr>
      </w:pPr>
      <w:r>
        <w:rPr>
          <w:sz w:val="18"/>
          <w:szCs w:val="18"/>
        </w:rPr>
        <w:t xml:space="preserve">While young females frequently minimise the experience of gender inequality, disrespectful or aggressive behaviour, the perceived costs of experiencing disrespectful or aggressive behaviour are nonetheless </w:t>
      </w:r>
      <w:r w:rsidRPr="00C15DED">
        <w:rPr>
          <w:b/>
          <w:sz w:val="18"/>
          <w:szCs w:val="18"/>
        </w:rPr>
        <w:t>high</w:t>
      </w:r>
      <w:r>
        <w:rPr>
          <w:sz w:val="18"/>
          <w:szCs w:val="18"/>
        </w:rPr>
        <w:t xml:space="preserve">, </w:t>
      </w:r>
      <w:r w:rsidRPr="00C15DED">
        <w:rPr>
          <w:b/>
          <w:sz w:val="18"/>
          <w:szCs w:val="18"/>
        </w:rPr>
        <w:t>universal</w:t>
      </w:r>
      <w:r>
        <w:rPr>
          <w:sz w:val="18"/>
          <w:szCs w:val="18"/>
        </w:rPr>
        <w:t xml:space="preserve">, and </w:t>
      </w:r>
      <w:r w:rsidRPr="00C15DED">
        <w:rPr>
          <w:b/>
          <w:sz w:val="18"/>
          <w:szCs w:val="18"/>
        </w:rPr>
        <w:t>immediate</w:t>
      </w:r>
      <w:r>
        <w:rPr>
          <w:sz w:val="18"/>
          <w:szCs w:val="18"/>
        </w:rPr>
        <w:t xml:space="preserve">.  That is, the extent of minimisation that occurs among young females is </w:t>
      </w:r>
      <w:r w:rsidRPr="00C15DED">
        <w:rPr>
          <w:sz w:val="18"/>
          <w:szCs w:val="18"/>
          <w:u w:val="single"/>
        </w:rPr>
        <w:t>not</w:t>
      </w:r>
      <w:r>
        <w:rPr>
          <w:sz w:val="18"/>
          <w:szCs w:val="18"/>
        </w:rPr>
        <w:t xml:space="preserve"> because the experience is one that has low negative impact.  Rather, it is a result of the prevalence of conditioning across society.  </w:t>
      </w:r>
      <w:r w:rsidRPr="00C15DED">
        <w:rPr>
          <w:sz w:val="18"/>
          <w:szCs w:val="18"/>
        </w:rPr>
        <w:t>Fundamentally</w:t>
      </w:r>
      <w:r>
        <w:rPr>
          <w:sz w:val="18"/>
          <w:szCs w:val="18"/>
        </w:rPr>
        <w:t xml:space="preserve">, these costs relate </w:t>
      </w:r>
      <w:proofErr w:type="gramStart"/>
      <w:r>
        <w:rPr>
          <w:sz w:val="18"/>
          <w:szCs w:val="18"/>
        </w:rPr>
        <w:t>to</w:t>
      </w:r>
      <w:proofErr w:type="gramEnd"/>
      <w:r>
        <w:rPr>
          <w:sz w:val="18"/>
          <w:szCs w:val="18"/>
        </w:rPr>
        <w:t>:</w:t>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Loss of control</w:t>
      </w:r>
      <w:r w:rsidRPr="00DB0DC2">
        <w:rPr>
          <w:b/>
          <w:sz w:val="18"/>
          <w:szCs w:val="18"/>
        </w:rPr>
        <w:t>:</w:t>
      </w:r>
      <w:r w:rsidRPr="00DB0DC2">
        <w:rPr>
          <w:sz w:val="18"/>
          <w:szCs w:val="18"/>
        </w:rPr>
        <w:t xml:space="preserve"> </w:t>
      </w:r>
      <w:r>
        <w:rPr>
          <w:sz w:val="18"/>
          <w:szCs w:val="18"/>
        </w:rPr>
        <w:t xml:space="preserve">Females consistently describe a distinct absence of control during situations where gender inequality, disrespectful or aggressive behaviour </w:t>
      </w:r>
      <w:proofErr w:type="gramStart"/>
      <w:r>
        <w:rPr>
          <w:sz w:val="18"/>
          <w:szCs w:val="18"/>
        </w:rPr>
        <w:t>is experienced</w:t>
      </w:r>
      <w:proofErr w:type="gramEnd"/>
      <w:r>
        <w:rPr>
          <w:sz w:val="18"/>
          <w:szCs w:val="18"/>
        </w:rPr>
        <w:t xml:space="preserve">, with the locus of power and control being owned by the male and the situation itself.  For many, this loss of control results in fear of escalation to physical violence.  An influencer </w:t>
      </w:r>
      <w:proofErr w:type="gramStart"/>
      <w:r>
        <w:rPr>
          <w:sz w:val="18"/>
          <w:szCs w:val="18"/>
        </w:rPr>
        <w:t>strategy which seeks to shift this locus of control</w:t>
      </w:r>
      <w:proofErr w:type="gramEnd"/>
      <w:r>
        <w:rPr>
          <w:sz w:val="18"/>
          <w:szCs w:val="18"/>
        </w:rPr>
        <w:t xml:space="preserve"> is considered important.</w:t>
      </w:r>
    </w:p>
    <w:p w:rsidR="006B23C9" w:rsidRDefault="006B23C9" w:rsidP="006B23C9">
      <w:pPr>
        <w:pStyle w:val="ListParagraph"/>
        <w:spacing w:line="280" w:lineRule="exact"/>
        <w:ind w:left="357"/>
        <w:jc w:val="center"/>
        <w:rPr>
          <w:sz w:val="18"/>
          <w:szCs w:val="18"/>
        </w:rPr>
      </w:pPr>
    </w:p>
    <w:p w:rsidR="006B23C9" w:rsidRPr="00277467" w:rsidRDefault="006B23C9" w:rsidP="006B23C9">
      <w:pPr>
        <w:pStyle w:val="ListParagraph"/>
        <w:spacing w:after="120" w:line="280" w:lineRule="exact"/>
        <w:ind w:left="360"/>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She feels hopeless</w:t>
      </w:r>
      <w:r w:rsidRPr="00277467">
        <w:rPr>
          <w:i/>
          <w:color w:val="808080" w:themeColor="background1" w:themeShade="80"/>
          <w:sz w:val="18"/>
          <w:szCs w:val="18"/>
        </w:rPr>
        <w:t>” (</w:t>
      </w:r>
      <w:r>
        <w:rPr>
          <w:i/>
          <w:color w:val="808080" w:themeColor="background1" w:themeShade="80"/>
          <w:sz w:val="18"/>
          <w:szCs w:val="18"/>
        </w:rPr>
        <w:t>15-17, female</w:t>
      </w:r>
      <w:proofErr w:type="gramStart"/>
      <w:r w:rsidRPr="00277467">
        <w:rPr>
          <w:i/>
          <w:color w:val="808080" w:themeColor="background1" w:themeShade="80"/>
          <w:sz w:val="18"/>
          <w:szCs w:val="18"/>
        </w:rPr>
        <w:t>)</w:t>
      </w:r>
      <w:proofErr w:type="gramEnd"/>
      <w:r>
        <w:rPr>
          <w:i/>
          <w:color w:val="808080" w:themeColor="background1" w:themeShade="80"/>
          <w:sz w:val="18"/>
          <w:szCs w:val="18"/>
        </w:rPr>
        <w:br/>
        <w:t>“She feels intimidated and scared of what he might do” (18-25, female)</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Loss of esteem</w:t>
      </w:r>
      <w:r w:rsidRPr="00DB0DC2">
        <w:rPr>
          <w:b/>
          <w:sz w:val="18"/>
          <w:szCs w:val="18"/>
        </w:rPr>
        <w:t>:</w:t>
      </w:r>
      <w:r w:rsidRPr="00DB0DC2">
        <w:rPr>
          <w:sz w:val="18"/>
          <w:szCs w:val="18"/>
        </w:rPr>
        <w:t xml:space="preserve"> </w:t>
      </w:r>
      <w:r>
        <w:rPr>
          <w:sz w:val="18"/>
          <w:szCs w:val="18"/>
        </w:rPr>
        <w:t xml:space="preserve">Many young females lose considerable self-esteem </w:t>
      </w:r>
      <w:proofErr w:type="gramStart"/>
      <w:r>
        <w:rPr>
          <w:sz w:val="18"/>
          <w:szCs w:val="18"/>
        </w:rPr>
        <w:t>as a result</w:t>
      </w:r>
      <w:proofErr w:type="gramEnd"/>
      <w:r>
        <w:rPr>
          <w:sz w:val="18"/>
          <w:szCs w:val="18"/>
        </w:rPr>
        <w:t xml:space="preserve"> of experiencing gender inequality, disrespectful or aggressive behaviour.</w:t>
      </w:r>
    </w:p>
    <w:p w:rsidR="006B23C9" w:rsidRDefault="006B23C9" w:rsidP="006B23C9">
      <w:pPr>
        <w:pStyle w:val="ListParagraph"/>
        <w:spacing w:line="280" w:lineRule="exact"/>
        <w:ind w:left="357"/>
        <w:jc w:val="right"/>
        <w:rPr>
          <w:sz w:val="18"/>
          <w:szCs w:val="18"/>
        </w:rPr>
      </w:pPr>
    </w:p>
    <w:p w:rsidR="006B23C9" w:rsidRPr="00277467" w:rsidRDefault="006B23C9" w:rsidP="006B23C9">
      <w:pPr>
        <w:pStyle w:val="ListParagraph"/>
        <w:spacing w:after="120" w:line="280" w:lineRule="exact"/>
        <w:ind w:left="360"/>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If she was cool or confident, he wouldn’t have done that</w:t>
      </w:r>
      <w:r w:rsidRPr="00277467">
        <w:rPr>
          <w:i/>
          <w:color w:val="808080" w:themeColor="background1" w:themeShade="80"/>
          <w:sz w:val="18"/>
          <w:szCs w:val="18"/>
        </w:rPr>
        <w:t>” (</w:t>
      </w:r>
      <w:r>
        <w:rPr>
          <w:i/>
          <w:color w:val="808080" w:themeColor="background1" w:themeShade="80"/>
          <w:sz w:val="18"/>
          <w:szCs w:val="18"/>
        </w:rPr>
        <w:t>10-14, female</w:t>
      </w:r>
      <w:proofErr w:type="gramStart"/>
      <w:r w:rsidRPr="00277467">
        <w:rPr>
          <w:i/>
          <w:color w:val="808080" w:themeColor="background1" w:themeShade="80"/>
          <w:sz w:val="18"/>
          <w:szCs w:val="18"/>
        </w:rPr>
        <w:t>)</w:t>
      </w:r>
      <w:proofErr w:type="gramEnd"/>
      <w:r>
        <w:rPr>
          <w:i/>
          <w:color w:val="808080" w:themeColor="background1" w:themeShade="80"/>
          <w:sz w:val="18"/>
          <w:szCs w:val="18"/>
        </w:rPr>
        <w:br/>
        <w:t>“She’s humiliated and ashamed” (15-17, female)</w:t>
      </w:r>
      <w:r>
        <w:rPr>
          <w:i/>
          <w:color w:val="808080" w:themeColor="background1" w:themeShade="80"/>
          <w:sz w:val="18"/>
          <w:szCs w:val="18"/>
        </w:rPr>
        <w:br/>
        <w:t>“You just want to go back into awkward turtle mode” (18-25, female)</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Loss of respect and independence</w:t>
      </w:r>
      <w:r w:rsidRPr="00DB0DC2">
        <w:rPr>
          <w:b/>
          <w:sz w:val="18"/>
          <w:szCs w:val="18"/>
        </w:rPr>
        <w:t>:</w:t>
      </w:r>
      <w:r w:rsidRPr="00DB0DC2">
        <w:rPr>
          <w:sz w:val="18"/>
          <w:szCs w:val="18"/>
        </w:rPr>
        <w:t xml:space="preserve"> </w:t>
      </w:r>
      <w:r>
        <w:rPr>
          <w:sz w:val="18"/>
          <w:szCs w:val="18"/>
        </w:rPr>
        <w:t xml:space="preserve">Females in the target age group are seeking to establish and assert independence – to themselves, their peers, their families and other adult influencers.  An experience of gender inequality, disrespectful or aggressive behaviour </w:t>
      </w:r>
      <w:proofErr w:type="gramStart"/>
      <w:r>
        <w:rPr>
          <w:sz w:val="18"/>
          <w:szCs w:val="18"/>
        </w:rPr>
        <w:t>is felt</w:t>
      </w:r>
      <w:proofErr w:type="gramEnd"/>
      <w:r>
        <w:rPr>
          <w:sz w:val="18"/>
          <w:szCs w:val="18"/>
        </w:rPr>
        <w:t xml:space="preserve"> to discredit this independence and risk a loss of respect from influencers.  This perceived cost is a strong motivator to minimise behaviour and conceal the experience from others.</w:t>
      </w:r>
    </w:p>
    <w:p w:rsidR="006B23C9" w:rsidRDefault="006B23C9" w:rsidP="006B23C9">
      <w:pPr>
        <w:pStyle w:val="ListParagraph"/>
        <w:spacing w:line="280" w:lineRule="exact"/>
        <w:ind w:left="357"/>
        <w:rPr>
          <w:sz w:val="18"/>
          <w:szCs w:val="18"/>
        </w:rPr>
      </w:pPr>
    </w:p>
    <w:p w:rsidR="006B23C9" w:rsidRPr="00277467" w:rsidRDefault="006B23C9" w:rsidP="006B23C9">
      <w:pPr>
        <w:pStyle w:val="ListParagraph"/>
        <w:spacing w:after="120" w:line="280" w:lineRule="exact"/>
        <w:ind w:left="360"/>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They’re (boys) watching me react …am I playing it cool?</w:t>
      </w:r>
      <w:r w:rsidRPr="00277467">
        <w:rPr>
          <w:i/>
          <w:color w:val="808080" w:themeColor="background1" w:themeShade="80"/>
          <w:sz w:val="18"/>
          <w:szCs w:val="18"/>
        </w:rPr>
        <w:t>” (</w:t>
      </w:r>
      <w:r>
        <w:rPr>
          <w:i/>
          <w:color w:val="808080" w:themeColor="background1" w:themeShade="80"/>
          <w:sz w:val="18"/>
          <w:szCs w:val="18"/>
        </w:rPr>
        <w:t>18-25, female</w:t>
      </w:r>
      <w:proofErr w:type="gramStart"/>
      <w:r w:rsidRPr="00277467">
        <w:rPr>
          <w:i/>
          <w:color w:val="808080" w:themeColor="background1" w:themeShade="80"/>
          <w:sz w:val="18"/>
          <w:szCs w:val="18"/>
        </w:rPr>
        <w:t>)</w:t>
      </w:r>
      <w:proofErr w:type="gramEnd"/>
      <w:r>
        <w:rPr>
          <w:i/>
          <w:color w:val="808080" w:themeColor="background1" w:themeShade="80"/>
          <w:sz w:val="18"/>
          <w:szCs w:val="18"/>
        </w:rPr>
        <w:br/>
        <w:t xml:space="preserve">“You’re embarrassed ‘cause you want your parents to </w:t>
      </w:r>
      <w:r>
        <w:rPr>
          <w:i/>
          <w:color w:val="808080" w:themeColor="background1" w:themeShade="80"/>
          <w:sz w:val="18"/>
          <w:szCs w:val="18"/>
        </w:rPr>
        <w:br/>
        <w:t>think you’re independent” (18-25, female)</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Loss of friendship</w:t>
      </w:r>
      <w:r w:rsidRPr="00DB0DC2">
        <w:rPr>
          <w:b/>
          <w:sz w:val="18"/>
          <w:szCs w:val="18"/>
        </w:rPr>
        <w:t>:</w:t>
      </w:r>
      <w:r w:rsidRPr="00DB0DC2">
        <w:rPr>
          <w:sz w:val="18"/>
          <w:szCs w:val="18"/>
        </w:rPr>
        <w:t xml:space="preserve"> </w:t>
      </w:r>
      <w:r>
        <w:rPr>
          <w:sz w:val="18"/>
          <w:szCs w:val="18"/>
        </w:rPr>
        <w:t xml:space="preserve">Some young females fear the loss of friendship / peers </w:t>
      </w:r>
      <w:proofErr w:type="gramStart"/>
      <w:r>
        <w:rPr>
          <w:sz w:val="18"/>
          <w:szCs w:val="18"/>
        </w:rPr>
        <w:t>as a result</w:t>
      </w:r>
      <w:proofErr w:type="gramEnd"/>
      <w:r>
        <w:rPr>
          <w:sz w:val="18"/>
          <w:szCs w:val="18"/>
        </w:rPr>
        <w:t xml:space="preserve"> of experiencing gender inequality, disrespectful or aggressive behaviour, and this is a strong motivator to minimise the behaviour and conceal the experience.  It points to a distinct lack of perceived peer support among young females.</w:t>
      </w:r>
    </w:p>
    <w:p w:rsidR="006B23C9" w:rsidRDefault="006B23C9" w:rsidP="006B23C9">
      <w:pPr>
        <w:pStyle w:val="ListParagraph"/>
        <w:spacing w:line="280" w:lineRule="exact"/>
        <w:ind w:left="357"/>
        <w:rPr>
          <w:sz w:val="18"/>
          <w:szCs w:val="18"/>
        </w:rPr>
      </w:pPr>
    </w:p>
    <w:p w:rsidR="006B23C9" w:rsidRDefault="006B23C9" w:rsidP="006B23C9">
      <w:pPr>
        <w:pStyle w:val="ListParagraph"/>
        <w:spacing w:line="280" w:lineRule="exact"/>
        <w:ind w:left="357"/>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They (friends) would laugh too because he was popular and they wouldn’t want a bad word said about them</w:t>
      </w:r>
      <w:r w:rsidRPr="00277467">
        <w:rPr>
          <w:i/>
          <w:color w:val="808080" w:themeColor="background1" w:themeShade="80"/>
          <w:sz w:val="18"/>
          <w:szCs w:val="18"/>
        </w:rPr>
        <w:t>” (</w:t>
      </w:r>
      <w:r>
        <w:rPr>
          <w:i/>
          <w:color w:val="808080" w:themeColor="background1" w:themeShade="80"/>
          <w:sz w:val="18"/>
          <w:szCs w:val="18"/>
        </w:rPr>
        <w:t>10-14, female</w:t>
      </w:r>
      <w:r w:rsidRPr="00277467">
        <w:rPr>
          <w:i/>
          <w:color w:val="808080" w:themeColor="background1" w:themeShade="80"/>
          <w:sz w:val="18"/>
          <w:szCs w:val="18"/>
        </w:rPr>
        <w:t>)</w:t>
      </w:r>
      <w:r>
        <w:rPr>
          <w:i/>
          <w:color w:val="808080" w:themeColor="background1" w:themeShade="80"/>
          <w:sz w:val="18"/>
          <w:szCs w:val="18"/>
        </w:rPr>
        <w:br/>
        <w:t>“She doesn’t want her friends to know …they might make fun of her” (10-14, female)</w:t>
      </w:r>
      <w:r>
        <w:rPr>
          <w:i/>
          <w:color w:val="808080" w:themeColor="background1" w:themeShade="80"/>
          <w:sz w:val="18"/>
          <w:szCs w:val="18"/>
        </w:rPr>
        <w:br/>
        <w:t>“She doesn’t want her friends to know …might make them not want to be friends anymore” (15-17, female)</w:t>
      </w:r>
    </w:p>
    <w:p w:rsidR="006B23C9" w:rsidRPr="00D96459" w:rsidRDefault="006B23C9" w:rsidP="006B23C9">
      <w:pPr>
        <w:spacing w:after="120" w:line="280" w:lineRule="exact"/>
        <w:jc w:val="left"/>
        <w:rPr>
          <w:sz w:val="18"/>
          <w:szCs w:val="18"/>
        </w:rPr>
      </w:pPr>
      <w:proofErr w:type="gramStart"/>
      <w:r>
        <w:rPr>
          <w:sz w:val="18"/>
          <w:szCs w:val="18"/>
        </w:rPr>
        <w:t>As a result</w:t>
      </w:r>
      <w:proofErr w:type="gramEnd"/>
      <w:r>
        <w:rPr>
          <w:sz w:val="18"/>
          <w:szCs w:val="18"/>
        </w:rPr>
        <w:t xml:space="preserve"> of these perceived personal costs, for young females, </w:t>
      </w:r>
      <w:r w:rsidRPr="00917035">
        <w:rPr>
          <w:b/>
          <w:sz w:val="18"/>
          <w:szCs w:val="18"/>
        </w:rPr>
        <w:t>the experience</w:t>
      </w:r>
      <w:r>
        <w:rPr>
          <w:sz w:val="18"/>
          <w:szCs w:val="18"/>
        </w:rPr>
        <w:t xml:space="preserve"> becomes one that is dominated by:</w:t>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Avoidance at the time</w:t>
      </w:r>
      <w:r w:rsidRPr="00DB0DC2">
        <w:rPr>
          <w:b/>
          <w:sz w:val="18"/>
          <w:szCs w:val="18"/>
        </w:rPr>
        <w:t>:</w:t>
      </w:r>
      <w:r w:rsidRPr="00DB0DC2">
        <w:rPr>
          <w:sz w:val="18"/>
          <w:szCs w:val="18"/>
        </w:rPr>
        <w:t xml:space="preserve"> </w:t>
      </w:r>
      <w:r>
        <w:rPr>
          <w:sz w:val="18"/>
          <w:szCs w:val="18"/>
        </w:rPr>
        <w:t>Young females frequently indicate an intentional avoidance of admitting the personal impact of the experience.</w:t>
      </w:r>
    </w:p>
    <w:p w:rsidR="006B23C9" w:rsidRDefault="006B23C9" w:rsidP="006B23C9">
      <w:pPr>
        <w:pStyle w:val="ListParagraph"/>
        <w:spacing w:line="280" w:lineRule="exact"/>
        <w:ind w:left="357"/>
        <w:rPr>
          <w:sz w:val="18"/>
          <w:szCs w:val="18"/>
        </w:rPr>
      </w:pPr>
    </w:p>
    <w:p w:rsidR="006B23C9" w:rsidRPr="00277467" w:rsidRDefault="006B23C9" w:rsidP="006B23C9">
      <w:pPr>
        <w:pStyle w:val="ListParagraph"/>
        <w:spacing w:after="120" w:line="280" w:lineRule="exact"/>
        <w:ind w:left="360"/>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She never shows anyone that she’s upset</w:t>
      </w:r>
      <w:r w:rsidRPr="00277467">
        <w:rPr>
          <w:i/>
          <w:color w:val="808080" w:themeColor="background1" w:themeShade="80"/>
          <w:sz w:val="18"/>
          <w:szCs w:val="18"/>
        </w:rPr>
        <w:t>” (</w:t>
      </w:r>
      <w:r>
        <w:rPr>
          <w:i/>
          <w:color w:val="808080" w:themeColor="background1" w:themeShade="80"/>
          <w:sz w:val="18"/>
          <w:szCs w:val="18"/>
        </w:rPr>
        <w:t>10-14, female</w:t>
      </w:r>
      <w:r w:rsidRPr="00277467">
        <w:rPr>
          <w:i/>
          <w:color w:val="808080" w:themeColor="background1" w:themeShade="80"/>
          <w:sz w:val="18"/>
          <w:szCs w:val="18"/>
        </w:rPr>
        <w:t>)</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Avoidance after the time</w:t>
      </w:r>
      <w:r w:rsidRPr="00DB0DC2">
        <w:rPr>
          <w:b/>
          <w:sz w:val="18"/>
          <w:szCs w:val="18"/>
        </w:rPr>
        <w:t>:</w:t>
      </w:r>
      <w:r w:rsidRPr="00DB0DC2">
        <w:rPr>
          <w:sz w:val="18"/>
          <w:szCs w:val="18"/>
        </w:rPr>
        <w:t xml:space="preserve"> </w:t>
      </w:r>
      <w:r>
        <w:rPr>
          <w:sz w:val="18"/>
          <w:szCs w:val="18"/>
        </w:rPr>
        <w:t xml:space="preserve">Additionally, there is a high level of avoidance to admit the personal impact and discuss the experience </w:t>
      </w:r>
      <w:r w:rsidRPr="00A423F8">
        <w:rPr>
          <w:i/>
          <w:sz w:val="18"/>
          <w:szCs w:val="18"/>
        </w:rPr>
        <w:t>after</w:t>
      </w:r>
      <w:r>
        <w:rPr>
          <w:sz w:val="18"/>
          <w:szCs w:val="18"/>
        </w:rPr>
        <w:t xml:space="preserve"> it has occurred.  This is a considerable barrier for an influencer strategy, because young females have potentially high likelihood to avoid conversations.  Additionally, it is indicative of a distinct lack of empowerment to influence the situation.</w:t>
      </w:r>
    </w:p>
    <w:p w:rsidR="006B23C9" w:rsidRDefault="006B23C9" w:rsidP="006B23C9">
      <w:pPr>
        <w:pStyle w:val="ListParagraph"/>
        <w:spacing w:line="280" w:lineRule="exact"/>
        <w:ind w:left="357"/>
        <w:rPr>
          <w:sz w:val="18"/>
          <w:szCs w:val="18"/>
        </w:rPr>
      </w:pPr>
    </w:p>
    <w:p w:rsidR="006B23C9" w:rsidRPr="00277467" w:rsidRDefault="006B23C9" w:rsidP="006B23C9">
      <w:pPr>
        <w:pStyle w:val="ListParagraph"/>
        <w:spacing w:after="120" w:line="280" w:lineRule="exact"/>
        <w:ind w:left="360"/>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 xml:space="preserve">Tries to forget it as it wasn’t something pleasant and </w:t>
      </w:r>
      <w:r>
        <w:rPr>
          <w:i/>
          <w:color w:val="808080" w:themeColor="background1" w:themeShade="80"/>
          <w:sz w:val="18"/>
          <w:szCs w:val="18"/>
        </w:rPr>
        <w:br/>
        <w:t>she doesn’t’ want to remember</w:t>
      </w:r>
      <w:r w:rsidRPr="00277467">
        <w:rPr>
          <w:i/>
          <w:color w:val="808080" w:themeColor="background1" w:themeShade="80"/>
          <w:sz w:val="18"/>
          <w:szCs w:val="18"/>
        </w:rPr>
        <w:t>” (</w:t>
      </w:r>
      <w:r>
        <w:rPr>
          <w:i/>
          <w:color w:val="808080" w:themeColor="background1" w:themeShade="80"/>
          <w:sz w:val="18"/>
          <w:szCs w:val="18"/>
        </w:rPr>
        <w:t>10-14, female</w:t>
      </w:r>
      <w:proofErr w:type="gramStart"/>
      <w:r w:rsidRPr="00277467">
        <w:rPr>
          <w:i/>
          <w:color w:val="808080" w:themeColor="background1" w:themeShade="80"/>
          <w:sz w:val="18"/>
          <w:szCs w:val="18"/>
        </w:rPr>
        <w:t>)</w:t>
      </w:r>
      <w:proofErr w:type="gramEnd"/>
      <w:r>
        <w:rPr>
          <w:i/>
          <w:color w:val="808080" w:themeColor="background1" w:themeShade="80"/>
          <w:sz w:val="18"/>
          <w:szCs w:val="18"/>
        </w:rPr>
        <w:br/>
        <w:t xml:space="preserve">“She should try to forget about it …what else are you </w:t>
      </w:r>
      <w:proofErr w:type="spellStart"/>
      <w:r>
        <w:rPr>
          <w:i/>
          <w:color w:val="808080" w:themeColor="background1" w:themeShade="80"/>
          <w:sz w:val="18"/>
          <w:szCs w:val="18"/>
        </w:rPr>
        <w:t>gonna</w:t>
      </w:r>
      <w:proofErr w:type="spellEnd"/>
      <w:r>
        <w:rPr>
          <w:i/>
          <w:color w:val="808080" w:themeColor="background1" w:themeShade="80"/>
          <w:sz w:val="18"/>
          <w:szCs w:val="18"/>
        </w:rPr>
        <w:t xml:space="preserve"> do?” (18-25, female)</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Shame</w:t>
      </w:r>
      <w:r w:rsidRPr="00DB0DC2">
        <w:rPr>
          <w:b/>
          <w:sz w:val="18"/>
          <w:szCs w:val="18"/>
        </w:rPr>
        <w:t>:</w:t>
      </w:r>
      <w:r w:rsidRPr="00DB0DC2">
        <w:rPr>
          <w:sz w:val="18"/>
          <w:szCs w:val="18"/>
        </w:rPr>
        <w:t xml:space="preserve"> </w:t>
      </w:r>
      <w:proofErr w:type="gramStart"/>
      <w:r>
        <w:rPr>
          <w:sz w:val="18"/>
          <w:szCs w:val="18"/>
        </w:rPr>
        <w:t>As a result</w:t>
      </w:r>
      <w:proofErr w:type="gramEnd"/>
      <w:r>
        <w:rPr>
          <w:sz w:val="18"/>
          <w:szCs w:val="18"/>
        </w:rPr>
        <w:t xml:space="preserve"> of high victim blaming, minimisation and empathy with young males, females experience a sense of shame for the experience.</w:t>
      </w:r>
    </w:p>
    <w:p w:rsidR="006B23C9" w:rsidRDefault="006B23C9" w:rsidP="006B23C9">
      <w:pPr>
        <w:pStyle w:val="ListParagraph"/>
        <w:spacing w:line="280" w:lineRule="exact"/>
        <w:ind w:left="357"/>
        <w:rPr>
          <w:sz w:val="18"/>
          <w:szCs w:val="18"/>
        </w:rPr>
      </w:pPr>
    </w:p>
    <w:p w:rsidR="006B23C9" w:rsidRPr="00277467" w:rsidRDefault="006B23C9" w:rsidP="006B23C9">
      <w:pPr>
        <w:pStyle w:val="ListParagraph"/>
        <w:spacing w:after="120" w:line="280" w:lineRule="exact"/>
        <w:ind w:left="360"/>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She’s ashamed to tell anyone that she’s the person who gets bullied</w:t>
      </w:r>
      <w:r w:rsidRPr="00277467">
        <w:rPr>
          <w:i/>
          <w:color w:val="808080" w:themeColor="background1" w:themeShade="80"/>
          <w:sz w:val="18"/>
          <w:szCs w:val="18"/>
        </w:rPr>
        <w:t>” (</w:t>
      </w:r>
      <w:r>
        <w:rPr>
          <w:i/>
          <w:color w:val="808080" w:themeColor="background1" w:themeShade="80"/>
          <w:sz w:val="18"/>
          <w:szCs w:val="18"/>
        </w:rPr>
        <w:t>10-14, female</w:t>
      </w:r>
      <w:r w:rsidRPr="00277467">
        <w:rPr>
          <w:i/>
          <w:color w:val="808080" w:themeColor="background1" w:themeShade="80"/>
          <w:sz w:val="18"/>
          <w:szCs w:val="18"/>
        </w:rPr>
        <w:t>)</w:t>
      </w:r>
      <w:r>
        <w:rPr>
          <w:i/>
          <w:color w:val="808080" w:themeColor="background1" w:themeShade="80"/>
          <w:sz w:val="18"/>
          <w:szCs w:val="18"/>
        </w:rPr>
        <w:br/>
        <w:t>“They [influencer] wont’ be able to help her, or they’ll judge her” (18-25, female)</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Regret</w:t>
      </w:r>
      <w:r w:rsidRPr="00DB0DC2">
        <w:rPr>
          <w:b/>
          <w:sz w:val="18"/>
          <w:szCs w:val="18"/>
        </w:rPr>
        <w:t>:</w:t>
      </w:r>
      <w:r w:rsidRPr="00DB0DC2">
        <w:rPr>
          <w:sz w:val="18"/>
          <w:szCs w:val="18"/>
        </w:rPr>
        <w:t xml:space="preserve"> </w:t>
      </w:r>
      <w:r>
        <w:rPr>
          <w:sz w:val="18"/>
          <w:szCs w:val="18"/>
        </w:rPr>
        <w:t xml:space="preserve">There is, however, a sense of regret among many young females that there was not a higher sense of empowerment to act and be personally influential in the </w:t>
      </w:r>
      <w:proofErr w:type="gramStart"/>
      <w:r>
        <w:rPr>
          <w:sz w:val="18"/>
          <w:szCs w:val="18"/>
        </w:rPr>
        <w:t>moment which</w:t>
      </w:r>
      <w:proofErr w:type="gramEnd"/>
      <w:r>
        <w:rPr>
          <w:sz w:val="18"/>
          <w:szCs w:val="18"/>
        </w:rPr>
        <w:t xml:space="preserve"> indicates the potential for an influencer strategy to have a positive impact on young females.</w:t>
      </w:r>
    </w:p>
    <w:p w:rsidR="006B23C9" w:rsidRDefault="006B23C9" w:rsidP="006B23C9">
      <w:pPr>
        <w:pStyle w:val="ListParagraph"/>
        <w:spacing w:line="280" w:lineRule="exact"/>
        <w:ind w:left="357"/>
        <w:rPr>
          <w:sz w:val="18"/>
          <w:szCs w:val="18"/>
        </w:rPr>
      </w:pPr>
    </w:p>
    <w:p w:rsidR="006B23C9" w:rsidRPr="00277467" w:rsidRDefault="006B23C9" w:rsidP="006B23C9">
      <w:pPr>
        <w:pStyle w:val="ListParagraph"/>
        <w:spacing w:after="120" w:line="280" w:lineRule="exact"/>
        <w:ind w:left="360"/>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She wishes she could have been braver and more outspoken</w:t>
      </w:r>
      <w:r w:rsidRPr="00277467">
        <w:rPr>
          <w:i/>
          <w:color w:val="808080" w:themeColor="background1" w:themeShade="80"/>
          <w:sz w:val="18"/>
          <w:szCs w:val="18"/>
        </w:rPr>
        <w:t>” (</w:t>
      </w:r>
      <w:r>
        <w:rPr>
          <w:i/>
          <w:color w:val="808080" w:themeColor="background1" w:themeShade="80"/>
          <w:sz w:val="18"/>
          <w:szCs w:val="18"/>
        </w:rPr>
        <w:t>15-17, female</w:t>
      </w:r>
      <w:r w:rsidRPr="00277467">
        <w:rPr>
          <w:i/>
          <w:color w:val="808080" w:themeColor="background1" w:themeShade="80"/>
          <w:sz w:val="18"/>
          <w:szCs w:val="18"/>
        </w:rPr>
        <w:t>)</w:t>
      </w:r>
      <w:r>
        <w:rPr>
          <w:i/>
          <w:color w:val="808080" w:themeColor="background1" w:themeShade="80"/>
          <w:sz w:val="18"/>
          <w:szCs w:val="18"/>
        </w:rPr>
        <w:br/>
        <w:t xml:space="preserve">“…knows she should stand up for herself and her friends, </w:t>
      </w:r>
      <w:r>
        <w:rPr>
          <w:i/>
          <w:color w:val="808080" w:themeColor="background1" w:themeShade="80"/>
          <w:sz w:val="18"/>
          <w:szCs w:val="18"/>
        </w:rPr>
        <w:br/>
        <w:t>but it’s difficult at the time” (15-17, female)</w:t>
      </w:r>
      <w:r>
        <w:rPr>
          <w:i/>
          <w:color w:val="808080" w:themeColor="background1" w:themeShade="80"/>
          <w:sz w:val="18"/>
          <w:szCs w:val="18"/>
        </w:rPr>
        <w:br/>
        <w:t>“She’s annoyed at herself for not sticking up for herself” (18-25, female)</w:t>
      </w:r>
    </w:p>
    <w:p w:rsidR="006B23C9" w:rsidRDefault="006B23C9" w:rsidP="006B23C9">
      <w:pPr>
        <w:spacing w:line="280" w:lineRule="exact"/>
        <w:jc w:val="left"/>
        <w:rPr>
          <w:sz w:val="18"/>
          <w:szCs w:val="18"/>
        </w:rPr>
      </w:pPr>
    </w:p>
    <w:p w:rsidR="006B23C9" w:rsidRDefault="006B23C9" w:rsidP="006B23C9">
      <w:pPr>
        <w:spacing w:line="280" w:lineRule="exact"/>
        <w:jc w:val="left"/>
        <w:rPr>
          <w:sz w:val="18"/>
          <w:szCs w:val="18"/>
        </w:rPr>
      </w:pPr>
      <w:r>
        <w:rPr>
          <w:sz w:val="18"/>
          <w:szCs w:val="18"/>
        </w:rPr>
        <w:t xml:space="preserve">The extent to which </w:t>
      </w:r>
      <w:proofErr w:type="gramStart"/>
      <w:r>
        <w:rPr>
          <w:sz w:val="18"/>
          <w:szCs w:val="18"/>
        </w:rPr>
        <w:t>these costs are experienced by young females</w:t>
      </w:r>
      <w:proofErr w:type="gramEnd"/>
      <w:r>
        <w:rPr>
          <w:sz w:val="18"/>
          <w:szCs w:val="18"/>
        </w:rPr>
        <w:t xml:space="preserve"> highlights the need, and potential power, of a primary prevention strategy targeting influencers.</w:t>
      </w:r>
    </w:p>
    <w:p w:rsidR="006B23C9" w:rsidRDefault="006B23C9" w:rsidP="006B23C9">
      <w:pPr>
        <w:spacing w:line="280" w:lineRule="exact"/>
        <w:jc w:val="left"/>
        <w:rPr>
          <w:sz w:val="18"/>
          <w:szCs w:val="18"/>
        </w:rPr>
      </w:pPr>
    </w:p>
    <w:p w:rsidR="006B23C9" w:rsidRPr="002C014F" w:rsidRDefault="006B23C9" w:rsidP="006B23C9">
      <w:pPr>
        <w:pStyle w:val="Heading2"/>
      </w:pPr>
      <w:bookmarkStart w:id="35" w:name="_Toc430477205"/>
      <w:bookmarkStart w:id="36" w:name="_Toc435799399"/>
      <w:bookmarkStart w:id="37" w:name="_Toc436220251"/>
      <w:r>
        <w:t>6.3</w:t>
      </w:r>
      <w:r>
        <w:tab/>
        <w:t>The perceived personal benefits for young males – gaining identity</w:t>
      </w:r>
      <w:bookmarkEnd w:id="35"/>
      <w:bookmarkEnd w:id="36"/>
      <w:bookmarkEnd w:id="37"/>
    </w:p>
    <w:p w:rsidR="006B23C9" w:rsidRDefault="006B23C9" w:rsidP="006B23C9">
      <w:pPr>
        <w:spacing w:after="120" w:line="280" w:lineRule="exact"/>
        <w:jc w:val="left"/>
        <w:rPr>
          <w:sz w:val="18"/>
          <w:szCs w:val="18"/>
        </w:rPr>
      </w:pPr>
      <w:r>
        <w:rPr>
          <w:sz w:val="18"/>
          <w:szCs w:val="18"/>
        </w:rPr>
        <w:t>In contrast, young males indicate several perceived benefits of exhibiting aggressive or disrespectful behaviour, which among this target age group appear to relate primarily to gaining identity.</w:t>
      </w:r>
    </w:p>
    <w:p w:rsidR="006B23C9" w:rsidRPr="0055389D" w:rsidRDefault="006B23C9" w:rsidP="006B23C9">
      <w:pPr>
        <w:pStyle w:val="ListParagraph"/>
        <w:numPr>
          <w:ilvl w:val="0"/>
          <w:numId w:val="42"/>
        </w:numPr>
        <w:spacing w:line="280" w:lineRule="exact"/>
        <w:ind w:left="357" w:hanging="357"/>
        <w:contextualSpacing w:val="0"/>
        <w:jc w:val="left"/>
        <w:rPr>
          <w:sz w:val="18"/>
          <w:szCs w:val="18"/>
        </w:rPr>
      </w:pPr>
      <w:r w:rsidRPr="0055389D">
        <w:rPr>
          <w:b/>
          <w:sz w:val="18"/>
          <w:szCs w:val="18"/>
        </w:rPr>
        <w:lastRenderedPageBreak/>
        <w:t>Popularity – affective benefit:</w:t>
      </w:r>
      <w:r w:rsidRPr="0055389D">
        <w:rPr>
          <w:sz w:val="18"/>
          <w:szCs w:val="18"/>
        </w:rPr>
        <w:t xml:space="preserve"> There is a consistent perception among young males that exhibiting disrespectful or aggressive behaviour towards young females is a path to gaining, or maintaining, friendship and popularity among peers.  Often cases, the motive for achieving popularity </w:t>
      </w:r>
      <w:proofErr w:type="gramStart"/>
      <w:r w:rsidRPr="0055389D">
        <w:rPr>
          <w:sz w:val="18"/>
          <w:szCs w:val="18"/>
        </w:rPr>
        <w:t>was considered</w:t>
      </w:r>
      <w:proofErr w:type="gramEnd"/>
      <w:r w:rsidRPr="0055389D">
        <w:rPr>
          <w:sz w:val="18"/>
          <w:szCs w:val="18"/>
        </w:rPr>
        <w:t xml:space="preserve"> an appropriate driver of disrespectful or aggressive behaviour.</w:t>
      </w:r>
    </w:p>
    <w:p w:rsidR="006B23C9" w:rsidRDefault="006B23C9" w:rsidP="006B23C9">
      <w:pPr>
        <w:pStyle w:val="ListParagraph"/>
        <w:spacing w:after="120" w:line="280" w:lineRule="exact"/>
        <w:ind w:left="360"/>
        <w:jc w:val="right"/>
        <w:rPr>
          <w:sz w:val="18"/>
          <w:szCs w:val="18"/>
        </w:rPr>
      </w:pPr>
      <w:r w:rsidRPr="00277467">
        <w:rPr>
          <w:i/>
          <w:color w:val="808080" w:themeColor="background1" w:themeShade="80"/>
          <w:sz w:val="18"/>
          <w:szCs w:val="18"/>
        </w:rPr>
        <w:t>“</w:t>
      </w:r>
      <w:r>
        <w:rPr>
          <w:i/>
          <w:color w:val="808080" w:themeColor="background1" w:themeShade="80"/>
          <w:sz w:val="18"/>
          <w:szCs w:val="18"/>
        </w:rPr>
        <w:t>Popular people don’t get ignored</w:t>
      </w:r>
      <w:r w:rsidRPr="00277467">
        <w:rPr>
          <w:i/>
          <w:color w:val="808080" w:themeColor="background1" w:themeShade="80"/>
          <w:sz w:val="18"/>
          <w:szCs w:val="18"/>
        </w:rPr>
        <w:t>” (</w:t>
      </w:r>
      <w:r>
        <w:rPr>
          <w:i/>
          <w:color w:val="808080" w:themeColor="background1" w:themeShade="80"/>
          <w:sz w:val="18"/>
          <w:szCs w:val="18"/>
        </w:rPr>
        <w:t>15-17, male</w:t>
      </w:r>
      <w:r w:rsidRPr="00277467">
        <w:rPr>
          <w:i/>
          <w:color w:val="808080" w:themeColor="background1" w:themeShade="80"/>
          <w:sz w:val="18"/>
          <w:szCs w:val="18"/>
        </w:rPr>
        <w:t>)</w:t>
      </w:r>
      <w:r>
        <w:rPr>
          <w:i/>
          <w:color w:val="808080" w:themeColor="background1" w:themeShade="80"/>
          <w:sz w:val="18"/>
          <w:szCs w:val="18"/>
        </w:rPr>
        <w:br/>
        <w:t>“Showing off as an excuse to make friends” (18-25, Indigenous)</w:t>
      </w:r>
      <w:r>
        <w:rPr>
          <w:i/>
          <w:color w:val="808080" w:themeColor="background1" w:themeShade="80"/>
          <w:sz w:val="18"/>
          <w:szCs w:val="18"/>
        </w:rPr>
        <w:br/>
        <w:t xml:space="preserve">“He doesn’t have anything to lose …it gets him </w:t>
      </w:r>
      <w:r>
        <w:rPr>
          <w:i/>
          <w:color w:val="808080" w:themeColor="background1" w:themeShade="80"/>
          <w:sz w:val="18"/>
          <w:szCs w:val="18"/>
        </w:rPr>
        <w:br/>
        <w:t>the attention he craves” (18-25, Indigenous)</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Power – affective benefit</w:t>
      </w:r>
      <w:r w:rsidRPr="00DB0DC2">
        <w:rPr>
          <w:b/>
          <w:sz w:val="18"/>
          <w:szCs w:val="18"/>
        </w:rPr>
        <w:t>:</w:t>
      </w:r>
      <w:r w:rsidRPr="00DB0DC2">
        <w:rPr>
          <w:sz w:val="18"/>
          <w:szCs w:val="18"/>
        </w:rPr>
        <w:t xml:space="preserve"> </w:t>
      </w:r>
      <w:r>
        <w:rPr>
          <w:sz w:val="18"/>
          <w:szCs w:val="18"/>
        </w:rPr>
        <w:t xml:space="preserve">Some young males also described the benefit of achieving power over one’s peers – that is, elevated social status among peer groups – by exhibiting disrespectful or aggressive behaviour.  Similar to the achievement of popularity, this </w:t>
      </w:r>
      <w:proofErr w:type="gramStart"/>
      <w:r>
        <w:rPr>
          <w:sz w:val="18"/>
          <w:szCs w:val="18"/>
        </w:rPr>
        <w:t>was also often considered</w:t>
      </w:r>
      <w:proofErr w:type="gramEnd"/>
      <w:r>
        <w:rPr>
          <w:sz w:val="18"/>
          <w:szCs w:val="18"/>
        </w:rPr>
        <w:t xml:space="preserve"> an acceptable reason for negative behaviour.</w:t>
      </w:r>
    </w:p>
    <w:p w:rsidR="006B23C9" w:rsidRDefault="006B23C9" w:rsidP="006B23C9">
      <w:pPr>
        <w:pStyle w:val="ListParagraph"/>
        <w:spacing w:line="280" w:lineRule="exact"/>
        <w:ind w:left="357"/>
        <w:rPr>
          <w:sz w:val="18"/>
          <w:szCs w:val="18"/>
        </w:rPr>
      </w:pPr>
    </w:p>
    <w:p w:rsidR="006B23C9" w:rsidRDefault="006B23C9" w:rsidP="006B23C9">
      <w:pPr>
        <w:pStyle w:val="ListParagraph"/>
        <w:spacing w:after="120" w:line="280" w:lineRule="exact"/>
        <w:ind w:left="360"/>
        <w:jc w:val="right"/>
        <w:rPr>
          <w:sz w:val="18"/>
          <w:szCs w:val="18"/>
        </w:rPr>
      </w:pPr>
      <w:proofErr w:type="gramStart"/>
      <w:r w:rsidRPr="00277467">
        <w:rPr>
          <w:i/>
          <w:color w:val="808080" w:themeColor="background1" w:themeShade="80"/>
          <w:sz w:val="18"/>
          <w:szCs w:val="18"/>
        </w:rPr>
        <w:t>“</w:t>
      </w:r>
      <w:r>
        <w:rPr>
          <w:i/>
          <w:color w:val="808080" w:themeColor="background1" w:themeShade="80"/>
          <w:sz w:val="18"/>
          <w:szCs w:val="18"/>
        </w:rPr>
        <w:t>He knows some of the other guys know that he isn’t the brightest out there, and he feels like it is something to show them that ‘they’ll be next’</w:t>
      </w:r>
      <w:r w:rsidRPr="00277467">
        <w:rPr>
          <w:i/>
          <w:color w:val="808080" w:themeColor="background1" w:themeShade="80"/>
          <w:sz w:val="18"/>
          <w:szCs w:val="18"/>
        </w:rPr>
        <w:t>” (</w:t>
      </w:r>
      <w:r>
        <w:rPr>
          <w:i/>
          <w:color w:val="808080" w:themeColor="background1" w:themeShade="80"/>
          <w:sz w:val="18"/>
          <w:szCs w:val="18"/>
        </w:rPr>
        <w:t>15-17, male</w:t>
      </w:r>
      <w:r w:rsidRPr="00277467">
        <w:rPr>
          <w:i/>
          <w:color w:val="808080" w:themeColor="background1" w:themeShade="80"/>
          <w:sz w:val="18"/>
          <w:szCs w:val="18"/>
        </w:rPr>
        <w:t>)</w:t>
      </w:r>
      <w:r>
        <w:rPr>
          <w:i/>
          <w:color w:val="808080" w:themeColor="background1" w:themeShade="80"/>
          <w:sz w:val="18"/>
          <w:szCs w:val="18"/>
        </w:rPr>
        <w:br/>
        <w:t>“He’s doing something and it’s placing him at a higher social rank …pits him as the leader” (18-25, male)</w:t>
      </w:r>
      <w:r>
        <w:rPr>
          <w:i/>
          <w:color w:val="808080" w:themeColor="background1" w:themeShade="80"/>
          <w:sz w:val="18"/>
          <w:szCs w:val="18"/>
        </w:rPr>
        <w:br/>
        <w:t>“He felt like if he put others down it would put him above everyone else” (15-17, male)</w:t>
      </w:r>
      <w:r>
        <w:rPr>
          <w:i/>
          <w:color w:val="808080" w:themeColor="background1" w:themeShade="80"/>
          <w:sz w:val="18"/>
          <w:szCs w:val="18"/>
        </w:rPr>
        <w:br/>
      </w:r>
      <w:proofErr w:type="gramEnd"/>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Release – active aggression</w:t>
      </w:r>
      <w:r w:rsidRPr="00DB0DC2">
        <w:rPr>
          <w:b/>
          <w:sz w:val="18"/>
          <w:szCs w:val="18"/>
        </w:rPr>
        <w:t>:</w:t>
      </w:r>
      <w:r>
        <w:rPr>
          <w:sz w:val="18"/>
          <w:szCs w:val="18"/>
        </w:rPr>
        <w:t xml:space="preserve"> Young males also describe the potential benefit of escaping from other stressors (among peers, within family) through disrespectful or aggressive behaviour.</w:t>
      </w:r>
    </w:p>
    <w:p w:rsidR="006B23C9" w:rsidRDefault="006B23C9" w:rsidP="006B23C9">
      <w:pPr>
        <w:pStyle w:val="ListParagraph"/>
        <w:spacing w:line="280" w:lineRule="exact"/>
        <w:ind w:left="357"/>
        <w:jc w:val="right"/>
        <w:rPr>
          <w:sz w:val="18"/>
          <w:szCs w:val="18"/>
        </w:rPr>
      </w:pPr>
    </w:p>
    <w:p w:rsidR="006B23C9" w:rsidRDefault="006B23C9" w:rsidP="006B23C9">
      <w:pPr>
        <w:pStyle w:val="ListParagraph"/>
        <w:spacing w:after="120" w:line="280" w:lineRule="exact"/>
        <w:ind w:left="360"/>
        <w:jc w:val="right"/>
        <w:rPr>
          <w:sz w:val="18"/>
          <w:szCs w:val="18"/>
        </w:rPr>
      </w:pPr>
      <w:r w:rsidRPr="00277467">
        <w:rPr>
          <w:i/>
          <w:color w:val="808080" w:themeColor="background1" w:themeShade="80"/>
          <w:sz w:val="18"/>
          <w:szCs w:val="18"/>
        </w:rPr>
        <w:t>“</w:t>
      </w:r>
      <w:r>
        <w:rPr>
          <w:i/>
          <w:color w:val="808080" w:themeColor="background1" w:themeShade="80"/>
          <w:sz w:val="18"/>
          <w:szCs w:val="18"/>
        </w:rPr>
        <w:t>He wants to beat them to punch and not feel vulnerable again</w:t>
      </w:r>
      <w:r w:rsidRPr="00277467">
        <w:rPr>
          <w:i/>
          <w:color w:val="808080" w:themeColor="background1" w:themeShade="80"/>
          <w:sz w:val="18"/>
          <w:szCs w:val="18"/>
        </w:rPr>
        <w:t xml:space="preserve">” </w:t>
      </w:r>
      <w:r>
        <w:rPr>
          <w:i/>
          <w:color w:val="808080" w:themeColor="background1" w:themeShade="80"/>
          <w:sz w:val="18"/>
          <w:szCs w:val="18"/>
        </w:rPr>
        <w:t>(18-25, male</w:t>
      </w:r>
      <w:r w:rsidRPr="00277467">
        <w:rPr>
          <w:i/>
          <w:color w:val="808080" w:themeColor="background1" w:themeShade="80"/>
          <w:sz w:val="18"/>
          <w:szCs w:val="18"/>
        </w:rPr>
        <w:t>)</w:t>
      </w:r>
      <w:r>
        <w:rPr>
          <w:i/>
          <w:color w:val="808080" w:themeColor="background1" w:themeShade="80"/>
          <w:sz w:val="18"/>
          <w:szCs w:val="18"/>
        </w:rPr>
        <w:br/>
        <w:t xml:space="preserve">“He’s sick of what others are doing to him, persistent ignoring and isolation </w:t>
      </w:r>
      <w:r>
        <w:rPr>
          <w:i/>
          <w:color w:val="808080" w:themeColor="background1" w:themeShade="80"/>
          <w:sz w:val="18"/>
          <w:szCs w:val="18"/>
        </w:rPr>
        <w:br/>
        <w:t>…so he is unleashing” (15-17, male)</w:t>
      </w:r>
      <w:r>
        <w:rPr>
          <w:i/>
          <w:color w:val="808080" w:themeColor="background1" w:themeShade="80"/>
          <w:sz w:val="18"/>
          <w:szCs w:val="18"/>
        </w:rPr>
        <w:br/>
        <w:t xml:space="preserve">“He is angry and frustrated from his parents and </w:t>
      </w:r>
      <w:r>
        <w:rPr>
          <w:i/>
          <w:color w:val="808080" w:themeColor="background1" w:themeShade="80"/>
          <w:sz w:val="18"/>
          <w:szCs w:val="18"/>
        </w:rPr>
        <w:br/>
        <w:t>he needed to forget about it” (15-17, male)</w:t>
      </w:r>
      <w:r>
        <w:rPr>
          <w:i/>
          <w:color w:val="808080" w:themeColor="background1" w:themeShade="80"/>
          <w:sz w:val="18"/>
          <w:szCs w:val="18"/>
        </w:rPr>
        <w:br/>
      </w:r>
    </w:p>
    <w:p w:rsidR="006B23C9" w:rsidRDefault="006B23C9" w:rsidP="006B23C9">
      <w:pPr>
        <w:pStyle w:val="ListParagraph"/>
        <w:numPr>
          <w:ilvl w:val="0"/>
          <w:numId w:val="42"/>
        </w:numPr>
        <w:spacing w:line="280" w:lineRule="exact"/>
        <w:ind w:left="357" w:hanging="357"/>
        <w:contextualSpacing w:val="0"/>
        <w:jc w:val="left"/>
        <w:rPr>
          <w:sz w:val="18"/>
          <w:szCs w:val="18"/>
        </w:rPr>
      </w:pPr>
      <w:r>
        <w:rPr>
          <w:b/>
          <w:sz w:val="18"/>
          <w:szCs w:val="18"/>
        </w:rPr>
        <w:t>Emotional reward</w:t>
      </w:r>
      <w:r w:rsidRPr="00DB0DC2">
        <w:rPr>
          <w:b/>
          <w:sz w:val="18"/>
          <w:szCs w:val="18"/>
        </w:rPr>
        <w:t>:</w:t>
      </w:r>
      <w:r w:rsidRPr="00DB0DC2">
        <w:rPr>
          <w:sz w:val="18"/>
          <w:szCs w:val="18"/>
        </w:rPr>
        <w:t xml:space="preserve"> </w:t>
      </w:r>
      <w:r>
        <w:rPr>
          <w:sz w:val="18"/>
          <w:szCs w:val="18"/>
        </w:rPr>
        <w:t xml:space="preserve">Often, regardless of the fundamental benefit (popularity, power, release), there was also a strong emotional reward attached </w:t>
      </w:r>
      <w:proofErr w:type="gramStart"/>
      <w:r>
        <w:rPr>
          <w:sz w:val="18"/>
          <w:szCs w:val="18"/>
        </w:rPr>
        <w:t>to  disrespectful</w:t>
      </w:r>
      <w:proofErr w:type="gramEnd"/>
      <w:r>
        <w:rPr>
          <w:sz w:val="18"/>
          <w:szCs w:val="18"/>
        </w:rPr>
        <w:t xml:space="preserve"> or aggressive behaviour.  This reward was experienced both in the moment as well as in reflection and </w:t>
      </w:r>
      <w:proofErr w:type="gramStart"/>
      <w:r>
        <w:rPr>
          <w:sz w:val="18"/>
          <w:szCs w:val="18"/>
        </w:rPr>
        <w:t>is linked</w:t>
      </w:r>
      <w:proofErr w:type="gramEnd"/>
      <w:r>
        <w:rPr>
          <w:sz w:val="18"/>
          <w:szCs w:val="18"/>
        </w:rPr>
        <w:t xml:space="preserve"> to the perceived achievement of popularity, power or release.  In some cases, </w:t>
      </w:r>
      <w:proofErr w:type="gramStart"/>
      <w:r>
        <w:rPr>
          <w:sz w:val="18"/>
          <w:szCs w:val="18"/>
        </w:rPr>
        <w:t>the perceived emotional reward was mirrored by peers</w:t>
      </w:r>
      <w:proofErr w:type="gramEnd"/>
      <w:r>
        <w:rPr>
          <w:sz w:val="18"/>
          <w:szCs w:val="18"/>
        </w:rPr>
        <w:t>.  This highlights a consistent lack of personal costs currently experienced by young males.</w:t>
      </w:r>
    </w:p>
    <w:p w:rsidR="006B23C9" w:rsidRDefault="006B23C9" w:rsidP="006B23C9">
      <w:pPr>
        <w:pStyle w:val="ListParagraph"/>
        <w:spacing w:line="280" w:lineRule="exact"/>
        <w:ind w:left="357"/>
        <w:rPr>
          <w:sz w:val="18"/>
          <w:szCs w:val="18"/>
        </w:rPr>
      </w:pPr>
    </w:p>
    <w:p w:rsidR="006B23C9" w:rsidRDefault="006B23C9" w:rsidP="006B23C9">
      <w:pPr>
        <w:pStyle w:val="ListParagraph"/>
        <w:spacing w:after="120" w:line="280" w:lineRule="exact"/>
        <w:ind w:left="360"/>
        <w:jc w:val="right"/>
        <w:rPr>
          <w:sz w:val="18"/>
          <w:szCs w:val="18"/>
        </w:rPr>
      </w:pPr>
      <w:proofErr w:type="gramStart"/>
      <w:r w:rsidRPr="00277467">
        <w:rPr>
          <w:i/>
          <w:color w:val="808080" w:themeColor="background1" w:themeShade="80"/>
          <w:sz w:val="18"/>
          <w:szCs w:val="18"/>
        </w:rPr>
        <w:t>“</w:t>
      </w:r>
      <w:r>
        <w:rPr>
          <w:i/>
          <w:color w:val="808080" w:themeColor="background1" w:themeShade="80"/>
          <w:sz w:val="18"/>
          <w:szCs w:val="18"/>
        </w:rPr>
        <w:t>Later …the laughter dies off, but the satisfaction remains</w:t>
      </w:r>
      <w:r w:rsidRPr="00277467">
        <w:rPr>
          <w:i/>
          <w:color w:val="808080" w:themeColor="background1" w:themeShade="80"/>
          <w:sz w:val="18"/>
          <w:szCs w:val="18"/>
        </w:rPr>
        <w:t>” (</w:t>
      </w:r>
      <w:r>
        <w:rPr>
          <w:i/>
          <w:color w:val="808080" w:themeColor="background1" w:themeShade="80"/>
          <w:sz w:val="18"/>
          <w:szCs w:val="18"/>
        </w:rPr>
        <w:t>15-17, male</w:t>
      </w:r>
      <w:r w:rsidRPr="00277467">
        <w:rPr>
          <w:i/>
          <w:color w:val="808080" w:themeColor="background1" w:themeShade="80"/>
          <w:sz w:val="18"/>
          <w:szCs w:val="18"/>
        </w:rPr>
        <w:t>)</w:t>
      </w:r>
      <w:r>
        <w:rPr>
          <w:i/>
          <w:color w:val="808080" w:themeColor="background1" w:themeShade="80"/>
          <w:sz w:val="18"/>
          <w:szCs w:val="18"/>
        </w:rPr>
        <w:br/>
        <w:t>“It makes him feel good” (18-25, male)</w:t>
      </w:r>
      <w:r>
        <w:rPr>
          <w:i/>
          <w:color w:val="808080" w:themeColor="background1" w:themeShade="80"/>
          <w:sz w:val="18"/>
          <w:szCs w:val="18"/>
        </w:rPr>
        <w:br/>
        <w:t>“Everyone is praising him so he feels great” (15-17, male)</w:t>
      </w:r>
      <w:r>
        <w:rPr>
          <w:i/>
          <w:color w:val="808080" w:themeColor="background1" w:themeShade="80"/>
          <w:sz w:val="18"/>
          <w:szCs w:val="18"/>
        </w:rPr>
        <w:br/>
        <w:t>“He’d feel great about his friends seeing” (15-17, male)</w:t>
      </w:r>
      <w:r>
        <w:rPr>
          <w:i/>
          <w:color w:val="808080" w:themeColor="background1" w:themeShade="80"/>
          <w:sz w:val="18"/>
          <w:szCs w:val="18"/>
        </w:rPr>
        <w:br/>
        <w:t>“He feels exhilarated when he’s doing it” (10-14, male)</w:t>
      </w:r>
      <w:r>
        <w:rPr>
          <w:i/>
          <w:color w:val="808080" w:themeColor="background1" w:themeShade="80"/>
          <w:sz w:val="18"/>
          <w:szCs w:val="18"/>
        </w:rPr>
        <w:br/>
        <w:t>“Nothing could bring him down, he was so happy” (15-17, male)</w:t>
      </w:r>
      <w:r>
        <w:rPr>
          <w:i/>
          <w:color w:val="808080" w:themeColor="background1" w:themeShade="80"/>
          <w:sz w:val="18"/>
          <w:szCs w:val="18"/>
        </w:rPr>
        <w:br/>
        <w:t>“Giddiness at the start” (15-17, male)</w:t>
      </w:r>
      <w:r>
        <w:rPr>
          <w:i/>
          <w:color w:val="808080" w:themeColor="background1" w:themeShade="80"/>
          <w:sz w:val="18"/>
          <w:szCs w:val="18"/>
        </w:rPr>
        <w:br/>
        <w:t>“Energised by the thought of overpowering her” (15-17, male)</w:t>
      </w:r>
      <w:r>
        <w:rPr>
          <w:i/>
          <w:color w:val="808080" w:themeColor="background1" w:themeShade="80"/>
          <w:sz w:val="18"/>
          <w:szCs w:val="18"/>
        </w:rPr>
        <w:br/>
      </w:r>
      <w:proofErr w:type="gramEnd"/>
    </w:p>
    <w:p w:rsidR="006B23C9" w:rsidRDefault="006B23C9" w:rsidP="006B23C9">
      <w:pPr>
        <w:spacing w:after="120" w:line="280" w:lineRule="exact"/>
        <w:jc w:val="left"/>
        <w:rPr>
          <w:sz w:val="18"/>
          <w:szCs w:val="18"/>
        </w:rPr>
      </w:pPr>
      <w:r>
        <w:rPr>
          <w:sz w:val="18"/>
          <w:szCs w:val="18"/>
        </w:rPr>
        <w:t>When explicitly asked the potential costs of displaying aggressive or disrespectful behaviour, some young males post rationalise this on two levels.  However, generally the perceived benefits of the behaviour far outweigh the potential costs.</w:t>
      </w:r>
    </w:p>
    <w:p w:rsidR="006B23C9" w:rsidRDefault="006B23C9" w:rsidP="006B23C9">
      <w:pPr>
        <w:pStyle w:val="ListParagraph"/>
        <w:numPr>
          <w:ilvl w:val="0"/>
          <w:numId w:val="42"/>
        </w:numPr>
        <w:spacing w:after="120" w:line="280" w:lineRule="exact"/>
        <w:ind w:left="357" w:hanging="357"/>
        <w:contextualSpacing w:val="0"/>
        <w:jc w:val="left"/>
        <w:rPr>
          <w:sz w:val="18"/>
          <w:szCs w:val="18"/>
        </w:rPr>
      </w:pPr>
      <w:r w:rsidRPr="00150A10">
        <w:rPr>
          <w:b/>
          <w:sz w:val="18"/>
          <w:szCs w:val="18"/>
        </w:rPr>
        <w:lastRenderedPageBreak/>
        <w:t>Impact on self:</w:t>
      </w:r>
      <w:r>
        <w:rPr>
          <w:sz w:val="18"/>
          <w:szCs w:val="18"/>
        </w:rPr>
        <w:t xml:space="preserve"> Some males fear potential social exclusion (the opposite of social popularity and power) </w:t>
      </w:r>
      <w:proofErr w:type="gramStart"/>
      <w:r>
        <w:rPr>
          <w:sz w:val="18"/>
          <w:szCs w:val="18"/>
        </w:rPr>
        <w:t>as a result</w:t>
      </w:r>
      <w:proofErr w:type="gramEnd"/>
      <w:r>
        <w:rPr>
          <w:sz w:val="18"/>
          <w:szCs w:val="18"/>
        </w:rPr>
        <w:t xml:space="preserve"> of negative behaviours.  However, because of the widely accepted norms attached to disrespectful and aggressive behaviour, this is not always noted.  Additionally, the perceived potential among young males for this to occur </w:t>
      </w:r>
      <w:proofErr w:type="gramStart"/>
      <w:r>
        <w:rPr>
          <w:sz w:val="18"/>
          <w:szCs w:val="18"/>
        </w:rPr>
        <w:t>was often considered</w:t>
      </w:r>
      <w:proofErr w:type="gramEnd"/>
      <w:r>
        <w:rPr>
          <w:sz w:val="18"/>
          <w:szCs w:val="18"/>
        </w:rPr>
        <w:t xml:space="preserve"> low.</w:t>
      </w:r>
    </w:p>
    <w:p w:rsidR="006B23C9" w:rsidRDefault="006B23C9" w:rsidP="006B23C9">
      <w:pPr>
        <w:pStyle w:val="ListParagraph"/>
        <w:numPr>
          <w:ilvl w:val="0"/>
          <w:numId w:val="42"/>
        </w:numPr>
        <w:spacing w:line="280" w:lineRule="exact"/>
        <w:contextualSpacing w:val="0"/>
        <w:jc w:val="left"/>
        <w:rPr>
          <w:sz w:val="18"/>
          <w:szCs w:val="18"/>
        </w:rPr>
      </w:pPr>
      <w:r>
        <w:rPr>
          <w:b/>
          <w:sz w:val="18"/>
          <w:szCs w:val="18"/>
        </w:rPr>
        <w:t>Impact on others:</w:t>
      </w:r>
      <w:r>
        <w:rPr>
          <w:sz w:val="18"/>
          <w:szCs w:val="18"/>
        </w:rPr>
        <w:t xml:space="preserve"> Some males note a potential impact on females.  However, this appears somewhat superficial and </w:t>
      </w:r>
      <w:proofErr w:type="gramStart"/>
      <w:r>
        <w:rPr>
          <w:sz w:val="18"/>
          <w:szCs w:val="18"/>
        </w:rPr>
        <w:t>is often outweighed</w:t>
      </w:r>
      <w:proofErr w:type="gramEnd"/>
      <w:r>
        <w:rPr>
          <w:sz w:val="18"/>
          <w:szCs w:val="18"/>
        </w:rPr>
        <w:t xml:space="preserve"> by the potential benefits experienced.</w:t>
      </w:r>
    </w:p>
    <w:p w:rsidR="006B23C9" w:rsidRPr="00150A10" w:rsidRDefault="006B23C9" w:rsidP="006B23C9">
      <w:pPr>
        <w:pStyle w:val="ListParagraph"/>
        <w:spacing w:line="280" w:lineRule="exact"/>
        <w:ind w:left="360"/>
        <w:rPr>
          <w:sz w:val="18"/>
          <w:szCs w:val="18"/>
        </w:rPr>
      </w:pPr>
    </w:p>
    <w:p w:rsidR="006B23C9" w:rsidRDefault="006B23C9" w:rsidP="006B23C9">
      <w:pPr>
        <w:spacing w:line="280" w:lineRule="exact"/>
        <w:jc w:val="right"/>
        <w:rPr>
          <w:sz w:val="18"/>
          <w:szCs w:val="18"/>
        </w:rPr>
      </w:pPr>
      <w:r w:rsidRPr="00277467">
        <w:rPr>
          <w:i/>
          <w:color w:val="808080" w:themeColor="background1" w:themeShade="80"/>
          <w:sz w:val="18"/>
          <w:szCs w:val="18"/>
        </w:rPr>
        <w:t>“</w:t>
      </w:r>
      <w:r>
        <w:rPr>
          <w:i/>
          <w:color w:val="808080" w:themeColor="background1" w:themeShade="80"/>
          <w:sz w:val="18"/>
          <w:szCs w:val="18"/>
        </w:rPr>
        <w:t xml:space="preserve">A while afterwards …he might start to think about it more and how it looked </w:t>
      </w:r>
      <w:r>
        <w:rPr>
          <w:i/>
          <w:color w:val="808080" w:themeColor="background1" w:themeShade="80"/>
          <w:sz w:val="18"/>
          <w:szCs w:val="18"/>
        </w:rPr>
        <w:br/>
        <w:t xml:space="preserve">it in front of the girls and regret it.  However, while the friends </w:t>
      </w:r>
      <w:r>
        <w:rPr>
          <w:i/>
          <w:color w:val="808080" w:themeColor="background1" w:themeShade="80"/>
          <w:sz w:val="18"/>
          <w:szCs w:val="18"/>
        </w:rPr>
        <w:br/>
        <w:t>are laughing he is feeling happy and in the moment</w:t>
      </w:r>
      <w:r w:rsidRPr="00277467">
        <w:rPr>
          <w:i/>
          <w:color w:val="808080" w:themeColor="background1" w:themeShade="80"/>
          <w:sz w:val="18"/>
          <w:szCs w:val="18"/>
        </w:rPr>
        <w:t>” (</w:t>
      </w:r>
      <w:r>
        <w:rPr>
          <w:i/>
          <w:color w:val="808080" w:themeColor="background1" w:themeShade="80"/>
          <w:sz w:val="18"/>
          <w:szCs w:val="18"/>
        </w:rPr>
        <w:t>18-25, male, Indigenous</w:t>
      </w:r>
      <w:r w:rsidRPr="00277467">
        <w:rPr>
          <w:i/>
          <w:color w:val="808080" w:themeColor="background1" w:themeShade="80"/>
          <w:sz w:val="18"/>
          <w:szCs w:val="18"/>
        </w:rPr>
        <w:t>)</w:t>
      </w:r>
    </w:p>
    <w:p w:rsidR="006B23C9" w:rsidRDefault="006B23C9" w:rsidP="006B23C9">
      <w:pPr>
        <w:spacing w:line="280" w:lineRule="exact"/>
        <w:jc w:val="left"/>
        <w:rPr>
          <w:sz w:val="18"/>
          <w:szCs w:val="18"/>
        </w:rPr>
      </w:pPr>
    </w:p>
    <w:p w:rsidR="006B23C9" w:rsidRDefault="006B23C9" w:rsidP="006B23C9">
      <w:pPr>
        <w:spacing w:line="280" w:lineRule="exact"/>
        <w:jc w:val="left"/>
        <w:rPr>
          <w:sz w:val="18"/>
          <w:szCs w:val="18"/>
        </w:rPr>
      </w:pPr>
      <w:bookmarkStart w:id="38" w:name="_Toc430477207"/>
    </w:p>
    <w:p w:rsidR="006B23C9" w:rsidRPr="002C014F" w:rsidRDefault="006B23C9" w:rsidP="006B23C9">
      <w:pPr>
        <w:pStyle w:val="Heading2"/>
      </w:pPr>
      <w:bookmarkStart w:id="39" w:name="_Toc435799400"/>
      <w:bookmarkStart w:id="40" w:name="_Toc436220252"/>
      <w:r>
        <w:t>6.4</w:t>
      </w:r>
      <w:r>
        <w:tab/>
        <w:t>Changing the cost-benefit equation</w:t>
      </w:r>
      <w:bookmarkEnd w:id="38"/>
      <w:bookmarkEnd w:id="39"/>
      <w:bookmarkEnd w:id="40"/>
    </w:p>
    <w:p w:rsidR="006B23C9" w:rsidRDefault="006B23C9" w:rsidP="006B23C9">
      <w:pPr>
        <w:rPr>
          <w:sz w:val="18"/>
          <w:szCs w:val="18"/>
        </w:rPr>
      </w:pPr>
      <w:r>
        <w:rPr>
          <w:sz w:val="18"/>
          <w:szCs w:val="18"/>
        </w:rPr>
        <w:t>Challenging the cost-benefit equation will require establishing a stronger link of gender inequality, disrespectful behaviour and aggressive behaviour to the problem of domestic violence against women and children.  In doing so, the costs of not engaging or not positively influencing the situation should enter the appraisal of influencers, and start to shift the equation.</w:t>
      </w:r>
    </w:p>
    <w:p w:rsidR="006B23C9" w:rsidRDefault="006B23C9">
      <w:pPr>
        <w:spacing w:after="200" w:line="276" w:lineRule="auto"/>
        <w:jc w:val="left"/>
        <w:rPr>
          <w:sz w:val="18"/>
          <w:szCs w:val="18"/>
        </w:rPr>
      </w:pPr>
      <w:r>
        <w:rPr>
          <w:sz w:val="18"/>
          <w:szCs w:val="18"/>
        </w:rPr>
        <w:br w:type="page"/>
      </w:r>
    </w:p>
    <w:p w:rsidR="006B23C9" w:rsidRDefault="006B23C9" w:rsidP="006B23C9">
      <w:pPr>
        <w:pStyle w:val="Heading1"/>
      </w:pPr>
      <w:bookmarkStart w:id="41" w:name="_Toc436220253"/>
      <w:r>
        <w:lastRenderedPageBreak/>
        <w:t>7. The challenges of engaging influencers – reconciling perpetuation of norms</w:t>
      </w:r>
      <w:bookmarkEnd w:id="41"/>
    </w:p>
    <w:p w:rsidR="006B23C9" w:rsidRPr="002C014F" w:rsidRDefault="006B23C9" w:rsidP="006B23C9">
      <w:pPr>
        <w:pStyle w:val="Heading2"/>
      </w:pPr>
      <w:bookmarkStart w:id="42" w:name="_Toc430477209"/>
      <w:bookmarkStart w:id="43" w:name="_Toc435799402"/>
      <w:bookmarkStart w:id="44" w:name="_Toc436220254"/>
      <w:r>
        <w:t>7.1</w:t>
      </w:r>
      <w:r>
        <w:tab/>
        <w:t>The inequity of norms</w:t>
      </w:r>
      <w:bookmarkEnd w:id="42"/>
      <w:bookmarkEnd w:id="43"/>
      <w:bookmarkEnd w:id="44"/>
    </w:p>
    <w:p w:rsidR="006B23C9" w:rsidRDefault="006B23C9" w:rsidP="006B23C9">
      <w:pPr>
        <w:spacing w:after="120" w:line="280" w:lineRule="exact"/>
        <w:jc w:val="left"/>
        <w:rPr>
          <w:sz w:val="18"/>
          <w:szCs w:val="18"/>
        </w:rPr>
      </w:pPr>
      <w:r>
        <w:rPr>
          <w:sz w:val="18"/>
          <w:szCs w:val="18"/>
        </w:rPr>
        <w:t xml:space="preserve">Many influencers fail to reconcile their perpetuation of the social norm that accepts gender inequality, disrespectful and aggressive behaviour from young males.  Across all influencer groups included in the research, there were consistently strong social norms that assert inequities, including those related </w:t>
      </w:r>
      <w:proofErr w:type="gramStart"/>
      <w:r>
        <w:rPr>
          <w:sz w:val="18"/>
          <w:szCs w:val="18"/>
        </w:rPr>
        <w:t>to</w:t>
      </w:r>
      <w:proofErr w:type="gramEnd"/>
      <w:r>
        <w:rPr>
          <w:sz w:val="18"/>
          <w:szCs w:val="18"/>
        </w:rPr>
        <w:t>:</w:t>
      </w:r>
    </w:p>
    <w:p w:rsidR="006B23C9" w:rsidRPr="005E49F3" w:rsidRDefault="006B23C9" w:rsidP="006B23C9">
      <w:pPr>
        <w:pStyle w:val="ListParagraph"/>
        <w:numPr>
          <w:ilvl w:val="0"/>
          <w:numId w:val="47"/>
        </w:numPr>
        <w:spacing w:after="120" w:line="280" w:lineRule="exact"/>
        <w:contextualSpacing w:val="0"/>
        <w:jc w:val="left"/>
        <w:rPr>
          <w:sz w:val="18"/>
          <w:szCs w:val="18"/>
        </w:rPr>
      </w:pPr>
      <w:r w:rsidRPr="005E49F3">
        <w:rPr>
          <w:b/>
          <w:sz w:val="18"/>
          <w:szCs w:val="18"/>
        </w:rPr>
        <w:t>Provocation:</w:t>
      </w:r>
      <w:r>
        <w:rPr>
          <w:sz w:val="18"/>
          <w:szCs w:val="18"/>
        </w:rPr>
        <w:t xml:space="preserve"> </w:t>
      </w:r>
      <w:r w:rsidRPr="005E49F3">
        <w:rPr>
          <w:sz w:val="18"/>
          <w:szCs w:val="18"/>
        </w:rPr>
        <w:t xml:space="preserve">Aggression (from young males) </w:t>
      </w:r>
      <w:proofErr w:type="gramStart"/>
      <w:r w:rsidRPr="005E49F3">
        <w:rPr>
          <w:sz w:val="18"/>
          <w:szCs w:val="18"/>
        </w:rPr>
        <w:t xml:space="preserve">was </w:t>
      </w:r>
      <w:r>
        <w:rPr>
          <w:sz w:val="18"/>
          <w:szCs w:val="18"/>
        </w:rPr>
        <w:t>rarely</w:t>
      </w:r>
      <w:r w:rsidRPr="005E49F3">
        <w:rPr>
          <w:sz w:val="18"/>
          <w:szCs w:val="18"/>
        </w:rPr>
        <w:t xml:space="preserve"> </w:t>
      </w:r>
      <w:r>
        <w:rPr>
          <w:sz w:val="18"/>
          <w:szCs w:val="18"/>
        </w:rPr>
        <w:t>described</w:t>
      </w:r>
      <w:proofErr w:type="gramEnd"/>
      <w:r>
        <w:rPr>
          <w:sz w:val="18"/>
          <w:szCs w:val="18"/>
        </w:rPr>
        <w:t xml:space="preserve"> as </w:t>
      </w:r>
      <w:r w:rsidRPr="005E49F3">
        <w:rPr>
          <w:sz w:val="18"/>
          <w:szCs w:val="18"/>
        </w:rPr>
        <w:t xml:space="preserve">the </w:t>
      </w:r>
      <w:r>
        <w:rPr>
          <w:sz w:val="18"/>
          <w:szCs w:val="18"/>
        </w:rPr>
        <w:t>true</w:t>
      </w:r>
      <w:r w:rsidRPr="005E49F3">
        <w:rPr>
          <w:sz w:val="18"/>
          <w:szCs w:val="18"/>
        </w:rPr>
        <w:t xml:space="preserve"> issue</w:t>
      </w:r>
      <w:r>
        <w:rPr>
          <w:sz w:val="18"/>
          <w:szCs w:val="18"/>
        </w:rPr>
        <w:t xml:space="preserve">.  In contrast, </w:t>
      </w:r>
      <w:r w:rsidRPr="005E49F3">
        <w:rPr>
          <w:b/>
          <w:sz w:val="18"/>
          <w:szCs w:val="18"/>
        </w:rPr>
        <w:t>provocation</w:t>
      </w:r>
      <w:r>
        <w:rPr>
          <w:sz w:val="18"/>
          <w:szCs w:val="18"/>
        </w:rPr>
        <w:t xml:space="preserve"> (from females) was r</w:t>
      </w:r>
      <w:r w:rsidRPr="005E49F3">
        <w:rPr>
          <w:sz w:val="18"/>
          <w:szCs w:val="18"/>
        </w:rPr>
        <w:t xml:space="preserve">egularly the </w:t>
      </w:r>
      <w:r>
        <w:rPr>
          <w:sz w:val="18"/>
          <w:szCs w:val="18"/>
        </w:rPr>
        <w:t>true</w:t>
      </w:r>
      <w:r w:rsidRPr="005E49F3">
        <w:rPr>
          <w:sz w:val="18"/>
          <w:szCs w:val="18"/>
        </w:rPr>
        <w:t xml:space="preserve"> issue.</w:t>
      </w:r>
      <w:r>
        <w:rPr>
          <w:sz w:val="18"/>
          <w:szCs w:val="18"/>
        </w:rPr>
        <w:t xml:space="preserve">  Thus, the heart of the issue is </w:t>
      </w:r>
      <w:r>
        <w:rPr>
          <w:b/>
          <w:sz w:val="18"/>
          <w:szCs w:val="18"/>
        </w:rPr>
        <w:t xml:space="preserve">consistently normalised as </w:t>
      </w:r>
      <w:r w:rsidRPr="005E49F3">
        <w:rPr>
          <w:b/>
          <w:sz w:val="18"/>
          <w:szCs w:val="18"/>
        </w:rPr>
        <w:t>provocation</w:t>
      </w:r>
      <w:r>
        <w:rPr>
          <w:sz w:val="18"/>
          <w:szCs w:val="18"/>
        </w:rPr>
        <w:t xml:space="preserve"> rather than aggression.  </w:t>
      </w:r>
    </w:p>
    <w:p w:rsidR="006B23C9" w:rsidRPr="005E49F3" w:rsidRDefault="006B23C9" w:rsidP="006B23C9">
      <w:pPr>
        <w:pStyle w:val="ListParagraph"/>
        <w:numPr>
          <w:ilvl w:val="0"/>
          <w:numId w:val="47"/>
        </w:numPr>
        <w:spacing w:after="120" w:line="280" w:lineRule="exact"/>
        <w:contextualSpacing w:val="0"/>
        <w:jc w:val="left"/>
        <w:rPr>
          <w:sz w:val="18"/>
          <w:szCs w:val="18"/>
        </w:rPr>
      </w:pPr>
      <w:r w:rsidRPr="005E49F3">
        <w:rPr>
          <w:b/>
          <w:sz w:val="18"/>
          <w:szCs w:val="18"/>
        </w:rPr>
        <w:t>Externalisation:</w:t>
      </w:r>
      <w:r>
        <w:rPr>
          <w:sz w:val="18"/>
          <w:szCs w:val="18"/>
        </w:rPr>
        <w:t xml:space="preserve"> </w:t>
      </w:r>
      <w:r w:rsidRPr="005E49F3">
        <w:rPr>
          <w:sz w:val="18"/>
          <w:szCs w:val="18"/>
        </w:rPr>
        <w:t xml:space="preserve">Males were frequently given the benefit of the doubt, where females where given the </w:t>
      </w:r>
      <w:r w:rsidRPr="005E49F3">
        <w:rPr>
          <w:b/>
          <w:sz w:val="18"/>
          <w:szCs w:val="18"/>
        </w:rPr>
        <w:t>burden of proof</w:t>
      </w:r>
      <w:r w:rsidRPr="005E49F3">
        <w:rPr>
          <w:sz w:val="18"/>
          <w:szCs w:val="18"/>
        </w:rPr>
        <w:t xml:space="preserve"> to establish no provocation had occurred.  </w:t>
      </w:r>
      <w:r>
        <w:rPr>
          <w:sz w:val="18"/>
          <w:szCs w:val="18"/>
        </w:rPr>
        <w:t xml:space="preserve">Thus, there is a consistent norm for </w:t>
      </w:r>
      <w:r w:rsidRPr="005E49F3">
        <w:rPr>
          <w:b/>
          <w:sz w:val="18"/>
          <w:szCs w:val="18"/>
        </w:rPr>
        <w:t>externalisation away from males</w:t>
      </w:r>
      <w:r>
        <w:rPr>
          <w:sz w:val="18"/>
          <w:szCs w:val="18"/>
        </w:rPr>
        <w:t xml:space="preserve">. </w:t>
      </w:r>
    </w:p>
    <w:p w:rsidR="006B23C9" w:rsidRPr="005E49F3" w:rsidRDefault="006B23C9" w:rsidP="006B23C9">
      <w:pPr>
        <w:pStyle w:val="ListParagraph"/>
        <w:numPr>
          <w:ilvl w:val="0"/>
          <w:numId w:val="47"/>
        </w:numPr>
        <w:spacing w:after="120" w:line="280" w:lineRule="exact"/>
        <w:contextualSpacing w:val="0"/>
        <w:jc w:val="left"/>
        <w:rPr>
          <w:sz w:val="18"/>
          <w:szCs w:val="18"/>
        </w:rPr>
      </w:pPr>
      <w:r w:rsidRPr="005E49F3">
        <w:rPr>
          <w:b/>
          <w:sz w:val="18"/>
          <w:szCs w:val="18"/>
        </w:rPr>
        <w:t>Rite of passage:</w:t>
      </w:r>
      <w:r>
        <w:rPr>
          <w:sz w:val="18"/>
          <w:szCs w:val="18"/>
        </w:rPr>
        <w:t xml:space="preserve"> </w:t>
      </w:r>
      <w:r w:rsidRPr="005E49F3">
        <w:rPr>
          <w:sz w:val="18"/>
          <w:szCs w:val="18"/>
        </w:rPr>
        <w:t xml:space="preserve">For males, the experience </w:t>
      </w:r>
      <w:proofErr w:type="gramStart"/>
      <w:r w:rsidRPr="005E49F3">
        <w:rPr>
          <w:sz w:val="18"/>
          <w:szCs w:val="18"/>
        </w:rPr>
        <w:t>is c</w:t>
      </w:r>
      <w:r>
        <w:rPr>
          <w:sz w:val="18"/>
          <w:szCs w:val="18"/>
        </w:rPr>
        <w:t>onsidered</w:t>
      </w:r>
      <w:proofErr w:type="gramEnd"/>
      <w:r>
        <w:rPr>
          <w:sz w:val="18"/>
          <w:szCs w:val="18"/>
        </w:rPr>
        <w:t xml:space="preserve"> an opportunity learn </w:t>
      </w:r>
      <w:r w:rsidRPr="005E49F3">
        <w:rPr>
          <w:sz w:val="18"/>
          <w:szCs w:val="18"/>
        </w:rPr>
        <w:t xml:space="preserve">right from wrong and part of growing up.  For females, the experience is considered </w:t>
      </w:r>
      <w:proofErr w:type="gramStart"/>
      <w:r w:rsidRPr="005E49F3">
        <w:rPr>
          <w:sz w:val="18"/>
          <w:szCs w:val="18"/>
        </w:rPr>
        <w:t>an opportunity</w:t>
      </w:r>
      <w:proofErr w:type="gramEnd"/>
      <w:r w:rsidRPr="005E49F3">
        <w:rPr>
          <w:sz w:val="18"/>
          <w:szCs w:val="18"/>
        </w:rPr>
        <w:t xml:space="preserve"> build resilience and coping mechanisms.</w:t>
      </w:r>
      <w:r>
        <w:rPr>
          <w:sz w:val="18"/>
          <w:szCs w:val="18"/>
        </w:rPr>
        <w:t xml:space="preserve">  There is a consistent norm that gender inequality, disrespectful and aggressive behaviour is a </w:t>
      </w:r>
      <w:r w:rsidRPr="005E49F3">
        <w:rPr>
          <w:b/>
          <w:sz w:val="18"/>
          <w:szCs w:val="18"/>
        </w:rPr>
        <w:t>part of childhood</w:t>
      </w:r>
      <w:r>
        <w:rPr>
          <w:b/>
          <w:sz w:val="18"/>
          <w:szCs w:val="18"/>
        </w:rPr>
        <w:t>, a rite of passage</w:t>
      </w:r>
      <w:r>
        <w:rPr>
          <w:sz w:val="18"/>
          <w:szCs w:val="18"/>
        </w:rPr>
        <w:t xml:space="preserve">.  </w:t>
      </w:r>
    </w:p>
    <w:p w:rsidR="006B23C9" w:rsidRPr="005E49F3" w:rsidRDefault="006B23C9" w:rsidP="006B23C9">
      <w:pPr>
        <w:pStyle w:val="ListParagraph"/>
        <w:numPr>
          <w:ilvl w:val="0"/>
          <w:numId w:val="47"/>
        </w:numPr>
        <w:spacing w:after="120" w:line="280" w:lineRule="exact"/>
        <w:ind w:left="357" w:hanging="357"/>
        <w:contextualSpacing w:val="0"/>
        <w:jc w:val="left"/>
        <w:rPr>
          <w:sz w:val="18"/>
          <w:szCs w:val="18"/>
        </w:rPr>
      </w:pPr>
      <w:r w:rsidRPr="005E49F3">
        <w:rPr>
          <w:b/>
          <w:sz w:val="18"/>
          <w:szCs w:val="18"/>
        </w:rPr>
        <w:t>Defen</w:t>
      </w:r>
      <w:r>
        <w:rPr>
          <w:b/>
          <w:sz w:val="18"/>
          <w:szCs w:val="18"/>
        </w:rPr>
        <w:t>c</w:t>
      </w:r>
      <w:r w:rsidRPr="005E49F3">
        <w:rPr>
          <w:b/>
          <w:sz w:val="18"/>
          <w:szCs w:val="18"/>
        </w:rPr>
        <w:t>e mechanism:</w:t>
      </w:r>
      <w:r>
        <w:rPr>
          <w:sz w:val="18"/>
          <w:szCs w:val="18"/>
        </w:rPr>
        <w:t xml:space="preserve"> </w:t>
      </w:r>
      <w:r w:rsidRPr="005E49F3">
        <w:rPr>
          <w:sz w:val="18"/>
          <w:szCs w:val="18"/>
        </w:rPr>
        <w:t xml:space="preserve">For males, it </w:t>
      </w:r>
      <w:proofErr w:type="gramStart"/>
      <w:r w:rsidRPr="005E49F3">
        <w:rPr>
          <w:sz w:val="18"/>
          <w:szCs w:val="18"/>
        </w:rPr>
        <w:t>was considered</w:t>
      </w:r>
      <w:proofErr w:type="gramEnd"/>
      <w:r w:rsidRPr="005E49F3">
        <w:rPr>
          <w:sz w:val="18"/>
          <w:szCs w:val="18"/>
        </w:rPr>
        <w:t xml:space="preserve"> appropriate to defend against female provocation.  For </w:t>
      </w:r>
      <w:proofErr w:type="gramStart"/>
      <w:r w:rsidRPr="005E49F3">
        <w:rPr>
          <w:sz w:val="18"/>
          <w:szCs w:val="18"/>
        </w:rPr>
        <w:t>females</w:t>
      </w:r>
      <w:proofErr w:type="gramEnd"/>
      <w:r w:rsidRPr="005E49F3">
        <w:rPr>
          <w:sz w:val="18"/>
          <w:szCs w:val="18"/>
        </w:rPr>
        <w:t xml:space="preserve"> it w</w:t>
      </w:r>
      <w:r>
        <w:rPr>
          <w:sz w:val="18"/>
          <w:szCs w:val="18"/>
        </w:rPr>
        <w:t>as considered inappropriate to d</w:t>
      </w:r>
      <w:r w:rsidRPr="005E49F3">
        <w:rPr>
          <w:sz w:val="18"/>
          <w:szCs w:val="18"/>
        </w:rPr>
        <w:t>efend against male provocation.</w:t>
      </w:r>
      <w:r>
        <w:rPr>
          <w:sz w:val="18"/>
          <w:szCs w:val="18"/>
        </w:rPr>
        <w:t xml:space="preserve">  </w:t>
      </w:r>
    </w:p>
    <w:p w:rsidR="006B23C9" w:rsidRPr="005E49F3" w:rsidRDefault="006B23C9" w:rsidP="006B23C9">
      <w:pPr>
        <w:pStyle w:val="ListParagraph"/>
        <w:numPr>
          <w:ilvl w:val="0"/>
          <w:numId w:val="47"/>
        </w:numPr>
        <w:spacing w:line="280" w:lineRule="exact"/>
        <w:jc w:val="left"/>
        <w:rPr>
          <w:sz w:val="18"/>
          <w:szCs w:val="18"/>
        </w:rPr>
      </w:pPr>
      <w:r w:rsidRPr="005E49F3">
        <w:rPr>
          <w:b/>
          <w:sz w:val="18"/>
          <w:szCs w:val="18"/>
        </w:rPr>
        <w:t>Minimisation:</w:t>
      </w:r>
      <w:r>
        <w:rPr>
          <w:sz w:val="18"/>
          <w:szCs w:val="18"/>
        </w:rPr>
        <w:t xml:space="preserve"> </w:t>
      </w:r>
      <w:r w:rsidRPr="005E49F3">
        <w:rPr>
          <w:sz w:val="18"/>
          <w:szCs w:val="18"/>
        </w:rPr>
        <w:t xml:space="preserve">For males, it </w:t>
      </w:r>
      <w:proofErr w:type="gramStart"/>
      <w:r w:rsidRPr="005E49F3">
        <w:rPr>
          <w:sz w:val="18"/>
          <w:szCs w:val="18"/>
        </w:rPr>
        <w:t>was considered</w:t>
      </w:r>
      <w:proofErr w:type="gramEnd"/>
      <w:r w:rsidRPr="005E49F3">
        <w:rPr>
          <w:sz w:val="18"/>
          <w:szCs w:val="18"/>
        </w:rPr>
        <w:t xml:space="preserve"> appropriate to minimise aggressive or disrespectful behaviour.  For females, it </w:t>
      </w:r>
      <w:proofErr w:type="gramStart"/>
      <w:r w:rsidRPr="005E49F3">
        <w:rPr>
          <w:sz w:val="18"/>
          <w:szCs w:val="18"/>
        </w:rPr>
        <w:t>was considered</w:t>
      </w:r>
      <w:proofErr w:type="gramEnd"/>
      <w:r w:rsidRPr="005E49F3">
        <w:rPr>
          <w:sz w:val="18"/>
          <w:szCs w:val="18"/>
        </w:rPr>
        <w:t xml:space="preserve"> appropriate to ignore and avoid such behaviour.  </w:t>
      </w:r>
      <w:r>
        <w:rPr>
          <w:sz w:val="18"/>
          <w:szCs w:val="18"/>
        </w:rPr>
        <w:t xml:space="preserve">There is a consistent social norm that </w:t>
      </w:r>
      <w:r>
        <w:rPr>
          <w:b/>
          <w:sz w:val="18"/>
          <w:szCs w:val="18"/>
        </w:rPr>
        <w:t xml:space="preserve">these behaviours </w:t>
      </w:r>
      <w:proofErr w:type="gramStart"/>
      <w:r>
        <w:rPr>
          <w:b/>
          <w:sz w:val="18"/>
          <w:szCs w:val="18"/>
        </w:rPr>
        <w:t xml:space="preserve">should be </w:t>
      </w:r>
      <w:r w:rsidRPr="005E49F3">
        <w:rPr>
          <w:b/>
          <w:sz w:val="18"/>
          <w:szCs w:val="18"/>
        </w:rPr>
        <w:t>ignore</w:t>
      </w:r>
      <w:r>
        <w:rPr>
          <w:b/>
          <w:sz w:val="18"/>
          <w:szCs w:val="18"/>
        </w:rPr>
        <w:t>d</w:t>
      </w:r>
      <w:proofErr w:type="gramEnd"/>
      <w:r>
        <w:rPr>
          <w:sz w:val="18"/>
          <w:szCs w:val="18"/>
        </w:rPr>
        <w:t>.</w:t>
      </w:r>
    </w:p>
    <w:p w:rsidR="006B23C9" w:rsidRDefault="006B23C9" w:rsidP="006B23C9">
      <w:pPr>
        <w:spacing w:line="280" w:lineRule="exact"/>
        <w:jc w:val="left"/>
        <w:rPr>
          <w:sz w:val="18"/>
          <w:szCs w:val="18"/>
        </w:rPr>
      </w:pPr>
    </w:p>
    <w:p w:rsidR="006B23C9" w:rsidRDefault="006B23C9" w:rsidP="006B23C9">
      <w:pPr>
        <w:spacing w:line="280" w:lineRule="exact"/>
        <w:jc w:val="left"/>
        <w:rPr>
          <w:sz w:val="18"/>
          <w:szCs w:val="18"/>
        </w:rPr>
      </w:pPr>
    </w:p>
    <w:p w:rsidR="006B23C9" w:rsidRPr="002C014F" w:rsidRDefault="006B23C9" w:rsidP="006B23C9">
      <w:pPr>
        <w:pStyle w:val="Heading2"/>
      </w:pPr>
      <w:bookmarkStart w:id="45" w:name="_Toc430477210"/>
      <w:bookmarkStart w:id="46" w:name="_Toc435799403"/>
      <w:bookmarkStart w:id="47" w:name="_Toc436220255"/>
      <w:r>
        <w:t>7.2</w:t>
      </w:r>
      <w:r>
        <w:tab/>
        <w:t>The norms of acceptable behaviours</w:t>
      </w:r>
      <w:bookmarkEnd w:id="45"/>
      <w:bookmarkEnd w:id="46"/>
      <w:bookmarkEnd w:id="47"/>
    </w:p>
    <w:p w:rsidR="006B23C9" w:rsidRDefault="006B23C9" w:rsidP="006B23C9">
      <w:pPr>
        <w:spacing w:line="280" w:lineRule="exact"/>
        <w:jc w:val="left"/>
        <w:rPr>
          <w:sz w:val="18"/>
          <w:szCs w:val="18"/>
        </w:rPr>
      </w:pPr>
      <w:r>
        <w:rPr>
          <w:sz w:val="18"/>
          <w:szCs w:val="18"/>
        </w:rPr>
        <w:t xml:space="preserve">These social norms enable the perpetuation of gender inequality, aggressive and disrespectful behaviours from males to females.  Additionally, it results in specific distinctions that appear to underpin acceptance of behaviours.  In fact, it was </w:t>
      </w:r>
      <w:proofErr w:type="gramStart"/>
      <w:r>
        <w:rPr>
          <w:sz w:val="18"/>
          <w:szCs w:val="18"/>
        </w:rPr>
        <w:t>not uncommon</w:t>
      </w:r>
      <w:proofErr w:type="gramEnd"/>
      <w:r>
        <w:rPr>
          <w:sz w:val="18"/>
          <w:szCs w:val="18"/>
        </w:rPr>
        <w:t xml:space="preserve"> for any reason for disrespectful or aggressive behaviour by young males to be considered sufficient to reduce morality.  The following table provides a summary of consistent distinctions made.</w:t>
      </w:r>
    </w:p>
    <w:p w:rsidR="006B23C9" w:rsidRDefault="006B23C9" w:rsidP="006B23C9">
      <w:r>
        <w:br w:type="page"/>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Acceptable and unacceptable"/>
      </w:tblPr>
      <w:tblGrid>
        <w:gridCol w:w="4351"/>
        <w:gridCol w:w="4371"/>
      </w:tblGrid>
      <w:tr w:rsidR="006B23C9" w:rsidRPr="005E49F3" w:rsidTr="00215531">
        <w:trPr>
          <w:tblHeader/>
        </w:trPr>
        <w:tc>
          <w:tcPr>
            <w:tcW w:w="4351" w:type="dxa"/>
            <w:shd w:val="clear" w:color="auto" w:fill="4BACC6" w:themeFill="accent5"/>
          </w:tcPr>
          <w:p w:rsidR="006B23C9" w:rsidRPr="005E49F3" w:rsidRDefault="006B23C9" w:rsidP="00215531">
            <w:pPr>
              <w:spacing w:line="280" w:lineRule="exact"/>
              <w:rPr>
                <w:b/>
                <w:color w:val="FFFFFF" w:themeColor="background1"/>
                <w:sz w:val="18"/>
                <w:szCs w:val="18"/>
              </w:rPr>
            </w:pPr>
            <w:r w:rsidRPr="005E49F3">
              <w:rPr>
                <w:b/>
                <w:color w:val="FFFFFF" w:themeColor="background1"/>
                <w:sz w:val="18"/>
                <w:szCs w:val="18"/>
              </w:rPr>
              <w:lastRenderedPageBreak/>
              <w:t>Acceptable</w:t>
            </w:r>
          </w:p>
        </w:tc>
        <w:tc>
          <w:tcPr>
            <w:tcW w:w="4371" w:type="dxa"/>
            <w:shd w:val="clear" w:color="auto" w:fill="4BACC6" w:themeFill="accent5"/>
          </w:tcPr>
          <w:p w:rsidR="006B23C9" w:rsidRPr="005E49F3" w:rsidRDefault="006B23C9" w:rsidP="00215531">
            <w:pPr>
              <w:spacing w:line="280" w:lineRule="exact"/>
              <w:rPr>
                <w:b/>
                <w:color w:val="FFFFFF" w:themeColor="background1"/>
                <w:sz w:val="18"/>
                <w:szCs w:val="18"/>
              </w:rPr>
            </w:pPr>
            <w:r w:rsidRPr="005E49F3">
              <w:rPr>
                <w:b/>
                <w:color w:val="FFFFFF" w:themeColor="background1"/>
                <w:sz w:val="18"/>
                <w:szCs w:val="18"/>
              </w:rPr>
              <w:t>Unacceptable</w:t>
            </w: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Retaliation</w:t>
            </w:r>
          </w:p>
        </w:tc>
        <w:tc>
          <w:tcPr>
            <w:tcW w:w="437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Initiation</w:t>
            </w: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r>
              <w:rPr>
                <w:sz w:val="18"/>
                <w:szCs w:val="18"/>
              </w:rPr>
              <w:t>A reason why</w:t>
            </w:r>
            <w:r w:rsidRPr="005E49F3">
              <w:rPr>
                <w:sz w:val="18"/>
                <w:szCs w:val="18"/>
              </w:rPr>
              <w:t xml:space="preserve"> (getting attention / having fun / problem deflection)</w:t>
            </w:r>
          </w:p>
        </w:tc>
        <w:tc>
          <w:tcPr>
            <w:tcW w:w="4371" w:type="dxa"/>
            <w:shd w:val="clear" w:color="auto" w:fill="D9D9D9" w:themeFill="background1" w:themeFillShade="D9"/>
          </w:tcPr>
          <w:p w:rsidR="006B23C9" w:rsidRPr="005E49F3" w:rsidRDefault="006B23C9" w:rsidP="00215531">
            <w:pPr>
              <w:spacing w:line="280" w:lineRule="exact"/>
              <w:rPr>
                <w:sz w:val="18"/>
                <w:szCs w:val="18"/>
              </w:rPr>
            </w:pP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Offence is low / short lived</w:t>
            </w:r>
          </w:p>
        </w:tc>
        <w:tc>
          <w:tcPr>
            <w:tcW w:w="437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Long term impact</w:t>
            </w: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Nice motive – if you like the girl / he likes you</w:t>
            </w:r>
          </w:p>
        </w:tc>
        <w:tc>
          <w:tcPr>
            <w:tcW w:w="4371" w:type="dxa"/>
            <w:shd w:val="clear" w:color="auto" w:fill="D9D9D9" w:themeFill="background1" w:themeFillShade="D9"/>
          </w:tcPr>
          <w:p w:rsidR="006B23C9" w:rsidRPr="005E49F3" w:rsidRDefault="006B23C9" w:rsidP="00215531">
            <w:pPr>
              <w:spacing w:line="280" w:lineRule="exact"/>
              <w:rPr>
                <w:sz w:val="18"/>
                <w:szCs w:val="18"/>
              </w:rPr>
            </w:pP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Yelling to be heard</w:t>
            </w:r>
          </w:p>
        </w:tc>
        <w:tc>
          <w:tcPr>
            <w:tcW w:w="4371" w:type="dxa"/>
            <w:shd w:val="clear" w:color="auto" w:fill="D9D9D9" w:themeFill="background1" w:themeFillShade="D9"/>
          </w:tcPr>
          <w:p w:rsidR="006B23C9" w:rsidRPr="005E49F3" w:rsidRDefault="006B23C9" w:rsidP="00215531">
            <w:pPr>
              <w:spacing w:line="280" w:lineRule="exact"/>
              <w:rPr>
                <w:sz w:val="18"/>
                <w:szCs w:val="18"/>
              </w:rPr>
            </w:pPr>
            <w:r>
              <w:rPr>
                <w:sz w:val="18"/>
                <w:szCs w:val="18"/>
              </w:rPr>
              <w:t>Yelling for no reason</w:t>
            </w: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Behaviours that don’t include yelling</w:t>
            </w:r>
          </w:p>
        </w:tc>
        <w:tc>
          <w:tcPr>
            <w:tcW w:w="437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Physical harm / assault</w:t>
            </w: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proofErr w:type="gramStart"/>
            <w:r>
              <w:rPr>
                <w:sz w:val="18"/>
                <w:szCs w:val="18"/>
              </w:rPr>
              <w:t>Generalised (</w:t>
            </w:r>
            <w:proofErr w:type="spellStart"/>
            <w:r>
              <w:rPr>
                <w:sz w:val="18"/>
                <w:szCs w:val="18"/>
              </w:rPr>
              <w:t>eg</w:t>
            </w:r>
            <w:proofErr w:type="spellEnd"/>
            <w:r>
              <w:rPr>
                <w:sz w:val="18"/>
                <w:szCs w:val="18"/>
              </w:rPr>
              <w:t>.</w:t>
            </w:r>
            <w:proofErr w:type="gramEnd"/>
            <w:r>
              <w:rPr>
                <w:sz w:val="18"/>
                <w:szCs w:val="18"/>
              </w:rPr>
              <w:t xml:space="preserve"> “</w:t>
            </w:r>
            <w:r w:rsidRPr="005E49F3">
              <w:rPr>
                <w:sz w:val="18"/>
                <w:szCs w:val="18"/>
              </w:rPr>
              <w:t>all girls are whores</w:t>
            </w:r>
            <w:r>
              <w:rPr>
                <w:sz w:val="18"/>
                <w:szCs w:val="18"/>
              </w:rPr>
              <w:t>”</w:t>
            </w:r>
            <w:r w:rsidRPr="005E49F3">
              <w:rPr>
                <w:sz w:val="18"/>
                <w:szCs w:val="18"/>
              </w:rPr>
              <w:t>)</w:t>
            </w:r>
          </w:p>
        </w:tc>
        <w:tc>
          <w:tcPr>
            <w:tcW w:w="437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Personalised / targeted (</w:t>
            </w:r>
            <w:proofErr w:type="spellStart"/>
            <w:r w:rsidRPr="005E49F3">
              <w:rPr>
                <w:sz w:val="18"/>
                <w:szCs w:val="18"/>
              </w:rPr>
              <w:t>eg</w:t>
            </w:r>
            <w:proofErr w:type="spellEnd"/>
            <w:r w:rsidRPr="005E49F3">
              <w:rPr>
                <w:sz w:val="18"/>
                <w:szCs w:val="18"/>
              </w:rPr>
              <w:t xml:space="preserve">. </w:t>
            </w:r>
            <w:r>
              <w:rPr>
                <w:sz w:val="18"/>
                <w:szCs w:val="18"/>
              </w:rPr>
              <w:t>“</w:t>
            </w:r>
            <w:r w:rsidRPr="005E49F3">
              <w:rPr>
                <w:sz w:val="18"/>
                <w:szCs w:val="18"/>
              </w:rPr>
              <w:t>you are a whore</w:t>
            </w:r>
            <w:r>
              <w:rPr>
                <w:sz w:val="18"/>
                <w:szCs w:val="18"/>
              </w:rPr>
              <w:t>”</w:t>
            </w:r>
            <w:r w:rsidRPr="005E49F3">
              <w:rPr>
                <w:sz w:val="18"/>
                <w:szCs w:val="18"/>
              </w:rPr>
              <w:t>)</w:t>
            </w: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Isolated / one off (can include physical)</w:t>
            </w:r>
          </w:p>
        </w:tc>
        <w:tc>
          <w:tcPr>
            <w:tcW w:w="437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Repeated / persistent</w:t>
            </w:r>
          </w:p>
        </w:tc>
      </w:tr>
      <w:tr w:rsidR="006B23C9" w:rsidRPr="005E49F3" w:rsidTr="00215531">
        <w:tc>
          <w:tcPr>
            <w:tcW w:w="435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Private</w:t>
            </w:r>
          </w:p>
        </w:tc>
        <w:tc>
          <w:tcPr>
            <w:tcW w:w="4371" w:type="dxa"/>
            <w:shd w:val="clear" w:color="auto" w:fill="D9D9D9" w:themeFill="background1" w:themeFillShade="D9"/>
          </w:tcPr>
          <w:p w:rsidR="006B23C9" w:rsidRPr="005E49F3" w:rsidRDefault="006B23C9" w:rsidP="00215531">
            <w:pPr>
              <w:spacing w:line="280" w:lineRule="exact"/>
              <w:rPr>
                <w:sz w:val="18"/>
                <w:szCs w:val="18"/>
              </w:rPr>
            </w:pPr>
            <w:r w:rsidRPr="005E49F3">
              <w:rPr>
                <w:sz w:val="18"/>
                <w:szCs w:val="18"/>
              </w:rPr>
              <w:t>Public</w:t>
            </w:r>
          </w:p>
        </w:tc>
      </w:tr>
    </w:tbl>
    <w:p w:rsidR="006B23C9" w:rsidRDefault="006B23C9" w:rsidP="006B23C9">
      <w:pPr>
        <w:spacing w:line="280" w:lineRule="exact"/>
      </w:pPr>
    </w:p>
    <w:p w:rsidR="006B23C9" w:rsidRDefault="006B23C9" w:rsidP="006B23C9">
      <w:pPr>
        <w:spacing w:line="280" w:lineRule="exact"/>
      </w:pPr>
    </w:p>
    <w:p w:rsidR="006B23C9" w:rsidRPr="002C014F" w:rsidRDefault="006B23C9" w:rsidP="006B23C9">
      <w:pPr>
        <w:pStyle w:val="Heading2"/>
      </w:pPr>
      <w:bookmarkStart w:id="48" w:name="_Toc430477211"/>
      <w:bookmarkStart w:id="49" w:name="_Toc435799404"/>
      <w:bookmarkStart w:id="50" w:name="_Toc436220256"/>
      <w:r>
        <w:t>7.3</w:t>
      </w:r>
      <w:r>
        <w:tab/>
        <w:t>The perpetuation of norms</w:t>
      </w:r>
      <w:bookmarkEnd w:id="48"/>
      <w:bookmarkEnd w:id="49"/>
      <w:bookmarkEnd w:id="50"/>
    </w:p>
    <w:p w:rsidR="006B23C9" w:rsidRDefault="006B23C9" w:rsidP="006B23C9">
      <w:pPr>
        <w:spacing w:line="280" w:lineRule="exact"/>
        <w:jc w:val="left"/>
        <w:rPr>
          <w:sz w:val="18"/>
          <w:szCs w:val="18"/>
        </w:rPr>
      </w:pPr>
      <w:r>
        <w:rPr>
          <w:sz w:val="18"/>
          <w:szCs w:val="18"/>
        </w:rPr>
        <w:t>T</w:t>
      </w:r>
      <w:r w:rsidRPr="005E49F3">
        <w:rPr>
          <w:sz w:val="18"/>
          <w:szCs w:val="18"/>
        </w:rPr>
        <w:t xml:space="preserve">hese norms around acceptable behaviours </w:t>
      </w:r>
      <w:proofErr w:type="gramStart"/>
      <w:r w:rsidRPr="005E49F3">
        <w:rPr>
          <w:sz w:val="18"/>
          <w:szCs w:val="18"/>
        </w:rPr>
        <w:t>are perpetuated</w:t>
      </w:r>
      <w:proofErr w:type="gramEnd"/>
      <w:r>
        <w:rPr>
          <w:sz w:val="18"/>
          <w:szCs w:val="18"/>
        </w:rPr>
        <w:t xml:space="preserve"> among both peers and </w:t>
      </w:r>
      <w:r w:rsidRPr="005E49F3">
        <w:rPr>
          <w:sz w:val="18"/>
          <w:szCs w:val="18"/>
        </w:rPr>
        <w:t>adult influencers</w:t>
      </w:r>
      <w:r>
        <w:rPr>
          <w:sz w:val="18"/>
          <w:szCs w:val="18"/>
        </w:rPr>
        <w:t xml:space="preserve"> because of the high level of acceptance</w:t>
      </w:r>
      <w:r w:rsidRPr="005E49F3">
        <w:rPr>
          <w:sz w:val="18"/>
          <w:szCs w:val="18"/>
        </w:rPr>
        <w:t xml:space="preserve">.  </w:t>
      </w:r>
      <w:r>
        <w:rPr>
          <w:sz w:val="18"/>
          <w:szCs w:val="18"/>
        </w:rPr>
        <w:t>For example:</w:t>
      </w:r>
    </w:p>
    <w:p w:rsidR="006B23C9" w:rsidRDefault="006B23C9" w:rsidP="006B23C9">
      <w:pPr>
        <w:spacing w:line="280" w:lineRule="exact"/>
        <w:jc w:val="left"/>
        <w:rPr>
          <w:sz w:val="18"/>
          <w:szCs w:val="18"/>
        </w:rPr>
      </w:pPr>
    </w:p>
    <w:p w:rsidR="006B23C9" w:rsidRDefault="006B23C9" w:rsidP="006B23C9">
      <w:pPr>
        <w:spacing w:line="280" w:lineRule="exact"/>
        <w:jc w:val="right"/>
        <w:rPr>
          <w:sz w:val="18"/>
          <w:szCs w:val="18"/>
        </w:rPr>
      </w:pPr>
      <w:r>
        <w:rPr>
          <w:i/>
          <w:color w:val="808080" w:themeColor="background1" w:themeShade="80"/>
          <w:sz w:val="18"/>
          <w:szCs w:val="18"/>
        </w:rPr>
        <w:t>“His friends are used to his behaviour” (15-17, male)</w:t>
      </w:r>
      <w:r>
        <w:rPr>
          <w:i/>
          <w:color w:val="808080" w:themeColor="background1" w:themeShade="80"/>
          <w:sz w:val="18"/>
          <w:szCs w:val="18"/>
        </w:rPr>
        <w:br/>
        <w:t xml:space="preserve">“He’s always been a bad guy and his friends would have just </w:t>
      </w:r>
      <w:r>
        <w:rPr>
          <w:i/>
          <w:color w:val="808080" w:themeColor="background1" w:themeShade="80"/>
          <w:sz w:val="18"/>
          <w:szCs w:val="18"/>
        </w:rPr>
        <w:br/>
        <w:t>gone with it for his whole life” (15-17, male)</w:t>
      </w:r>
      <w:r>
        <w:rPr>
          <w:i/>
          <w:color w:val="808080" w:themeColor="background1" w:themeShade="80"/>
          <w:sz w:val="18"/>
          <w:szCs w:val="18"/>
        </w:rPr>
        <w:br/>
        <w:t>“It’s quite normal for boys sometimes to buckle under peer pressure” (father)</w:t>
      </w:r>
      <w:r>
        <w:rPr>
          <w:i/>
          <w:color w:val="808080" w:themeColor="background1" w:themeShade="80"/>
          <w:sz w:val="18"/>
          <w:szCs w:val="18"/>
        </w:rPr>
        <w:br/>
        <w:t>“it’s just teenage boys getting their kicks, it’s just a thing teenage boys do” (mother)</w:t>
      </w:r>
      <w:r>
        <w:rPr>
          <w:i/>
          <w:color w:val="808080" w:themeColor="background1" w:themeShade="80"/>
          <w:sz w:val="18"/>
          <w:szCs w:val="18"/>
        </w:rPr>
        <w:br/>
      </w:r>
    </w:p>
    <w:p w:rsidR="006B23C9" w:rsidRDefault="006B23C9" w:rsidP="006B23C9">
      <w:pPr>
        <w:spacing w:line="280" w:lineRule="exact"/>
        <w:jc w:val="left"/>
        <w:rPr>
          <w:sz w:val="18"/>
          <w:szCs w:val="18"/>
        </w:rPr>
      </w:pPr>
      <w:r>
        <w:rPr>
          <w:sz w:val="18"/>
          <w:szCs w:val="18"/>
        </w:rPr>
        <w:t>This highlights that i</w:t>
      </w:r>
      <w:r w:rsidRPr="005E49F3">
        <w:rPr>
          <w:sz w:val="18"/>
          <w:szCs w:val="18"/>
        </w:rPr>
        <w:t xml:space="preserve">nfluencers </w:t>
      </w:r>
      <w:r>
        <w:rPr>
          <w:sz w:val="18"/>
          <w:szCs w:val="18"/>
        </w:rPr>
        <w:t xml:space="preserve">will need </w:t>
      </w:r>
      <w:r w:rsidRPr="005E49F3">
        <w:rPr>
          <w:sz w:val="18"/>
          <w:szCs w:val="18"/>
        </w:rPr>
        <w:t xml:space="preserve">to </w:t>
      </w:r>
      <w:r w:rsidRPr="006D0A3F">
        <w:rPr>
          <w:b/>
          <w:sz w:val="18"/>
          <w:szCs w:val="18"/>
        </w:rPr>
        <w:t>first reconcile their role in perpetuating the problem before they can be influential</w:t>
      </w:r>
      <w:r w:rsidRPr="005E49F3">
        <w:rPr>
          <w:sz w:val="18"/>
          <w:szCs w:val="18"/>
        </w:rPr>
        <w:t>.  Influencers will need to understand the value in participating in their own rescue</w:t>
      </w:r>
      <w:r>
        <w:rPr>
          <w:sz w:val="18"/>
          <w:szCs w:val="18"/>
        </w:rPr>
        <w:t xml:space="preserve">, </w:t>
      </w:r>
      <w:r w:rsidRPr="006D0A3F">
        <w:rPr>
          <w:b/>
          <w:sz w:val="18"/>
          <w:szCs w:val="18"/>
        </w:rPr>
        <w:t>to inoculate aggressive and disrespectful behaviour, rather than moralise it</w:t>
      </w:r>
      <w:r w:rsidRPr="005E49F3">
        <w:rPr>
          <w:sz w:val="18"/>
          <w:szCs w:val="18"/>
        </w:rPr>
        <w:t>.</w:t>
      </w:r>
    </w:p>
    <w:p w:rsidR="006B23C9" w:rsidRDefault="006B23C9" w:rsidP="006B23C9">
      <w:pPr>
        <w:spacing w:line="280" w:lineRule="exact"/>
        <w:rPr>
          <w:sz w:val="18"/>
          <w:szCs w:val="18"/>
        </w:rPr>
      </w:pPr>
    </w:p>
    <w:p w:rsidR="006B23C9" w:rsidRDefault="006B23C9" w:rsidP="006B23C9">
      <w:pPr>
        <w:rPr>
          <w:sz w:val="18"/>
          <w:szCs w:val="18"/>
        </w:rPr>
      </w:pPr>
      <w:r>
        <w:rPr>
          <w:sz w:val="18"/>
          <w:szCs w:val="18"/>
        </w:rPr>
        <w:t xml:space="preserve">To achieve this, it should be noted that </w:t>
      </w:r>
      <w:r w:rsidRPr="005E49F3">
        <w:rPr>
          <w:sz w:val="18"/>
          <w:szCs w:val="18"/>
        </w:rPr>
        <w:t xml:space="preserve">influencers </w:t>
      </w:r>
      <w:proofErr w:type="gramStart"/>
      <w:r>
        <w:rPr>
          <w:sz w:val="18"/>
          <w:szCs w:val="18"/>
        </w:rPr>
        <w:t>may</w:t>
      </w:r>
      <w:proofErr w:type="gramEnd"/>
      <w:r>
        <w:rPr>
          <w:sz w:val="18"/>
          <w:szCs w:val="18"/>
        </w:rPr>
        <w:t xml:space="preserve"> need to understand that stopping </w:t>
      </w:r>
      <w:r w:rsidRPr="005E49F3">
        <w:rPr>
          <w:sz w:val="18"/>
          <w:szCs w:val="18"/>
        </w:rPr>
        <w:t xml:space="preserve">some behaviours (for example, attitudes that </w:t>
      </w:r>
      <w:r>
        <w:rPr>
          <w:sz w:val="18"/>
          <w:szCs w:val="18"/>
        </w:rPr>
        <w:t xml:space="preserve">inadvertently </w:t>
      </w:r>
      <w:r w:rsidRPr="005E49F3">
        <w:rPr>
          <w:sz w:val="18"/>
          <w:szCs w:val="18"/>
        </w:rPr>
        <w:t xml:space="preserve">condone and perpetuate </w:t>
      </w:r>
      <w:r>
        <w:rPr>
          <w:sz w:val="18"/>
          <w:szCs w:val="18"/>
        </w:rPr>
        <w:t>gender inequality, disrespectful or</w:t>
      </w:r>
      <w:r w:rsidRPr="005E49F3">
        <w:rPr>
          <w:sz w:val="18"/>
          <w:szCs w:val="18"/>
        </w:rPr>
        <w:t xml:space="preserve"> aggressive behaviour) </w:t>
      </w:r>
      <w:r>
        <w:rPr>
          <w:sz w:val="18"/>
          <w:szCs w:val="18"/>
        </w:rPr>
        <w:t xml:space="preserve">can also be a </w:t>
      </w:r>
      <w:r w:rsidRPr="005E49F3">
        <w:rPr>
          <w:sz w:val="18"/>
          <w:szCs w:val="18"/>
        </w:rPr>
        <w:t>valuable behavioural response</w:t>
      </w:r>
      <w:r>
        <w:rPr>
          <w:sz w:val="18"/>
          <w:szCs w:val="18"/>
        </w:rPr>
        <w:t xml:space="preserve"> and positive influence on young people</w:t>
      </w:r>
      <w:r w:rsidRPr="005E49F3">
        <w:rPr>
          <w:sz w:val="18"/>
          <w:szCs w:val="18"/>
        </w:rPr>
        <w:t>.</w:t>
      </w:r>
    </w:p>
    <w:p w:rsidR="006B23C9" w:rsidRDefault="006B23C9">
      <w:pPr>
        <w:spacing w:after="200" w:line="276" w:lineRule="auto"/>
        <w:jc w:val="left"/>
        <w:rPr>
          <w:sz w:val="18"/>
          <w:szCs w:val="18"/>
        </w:rPr>
      </w:pPr>
      <w:r>
        <w:rPr>
          <w:sz w:val="18"/>
          <w:szCs w:val="18"/>
        </w:rPr>
        <w:br w:type="page"/>
      </w:r>
    </w:p>
    <w:p w:rsidR="006B23C9" w:rsidRDefault="006B23C9" w:rsidP="006B23C9">
      <w:pPr>
        <w:pStyle w:val="Heading1"/>
      </w:pPr>
      <w:bookmarkStart w:id="51" w:name="_Toc436220257"/>
      <w:r>
        <w:lastRenderedPageBreak/>
        <w:t>8. The challenges of engaging influencers – efficacy</w:t>
      </w:r>
      <w:bookmarkEnd w:id="51"/>
    </w:p>
    <w:p w:rsidR="006B23C9" w:rsidRDefault="006B23C9" w:rsidP="006B23C9"/>
    <w:p w:rsidR="006B23C9" w:rsidRPr="002C014F" w:rsidRDefault="006B23C9" w:rsidP="006B23C9">
      <w:pPr>
        <w:pStyle w:val="Heading2"/>
      </w:pPr>
      <w:bookmarkStart w:id="52" w:name="_Toc430477213"/>
      <w:bookmarkStart w:id="53" w:name="_Toc435799406"/>
      <w:bookmarkStart w:id="54" w:name="_Toc436220258"/>
      <w:r>
        <w:t>8.1</w:t>
      </w:r>
      <w:r>
        <w:tab/>
        <w:t>Low self-efficacy</w:t>
      </w:r>
      <w:bookmarkEnd w:id="52"/>
      <w:r>
        <w:t xml:space="preserve"> / confidence</w:t>
      </w:r>
      <w:bookmarkEnd w:id="53"/>
      <w:bookmarkEnd w:id="54"/>
    </w:p>
    <w:p w:rsidR="006B23C9" w:rsidRDefault="006B23C9" w:rsidP="006B23C9">
      <w:pPr>
        <w:rPr>
          <w:i/>
          <w:sz w:val="18"/>
          <w:szCs w:val="18"/>
        </w:rPr>
      </w:pPr>
      <w:r>
        <w:rPr>
          <w:sz w:val="18"/>
          <w:szCs w:val="18"/>
        </w:rPr>
        <w:t xml:space="preserve">Before they respond, low-self efficacy of influencers will need to </w:t>
      </w:r>
      <w:proofErr w:type="gramStart"/>
      <w:r>
        <w:rPr>
          <w:sz w:val="18"/>
          <w:szCs w:val="18"/>
        </w:rPr>
        <w:t>be addressed</w:t>
      </w:r>
      <w:proofErr w:type="gramEnd"/>
      <w:r>
        <w:rPr>
          <w:sz w:val="18"/>
          <w:szCs w:val="18"/>
        </w:rPr>
        <w:t xml:space="preserve"> such that they are able to feel increased control over the problem.  </w:t>
      </w:r>
      <w:r w:rsidRPr="008C0B7D">
        <w:rPr>
          <w:i/>
          <w:sz w:val="18"/>
          <w:szCs w:val="18"/>
        </w:rPr>
        <w:t>Self-efficacy is ones’ confidence in their capability to perform the desired behaviour.</w:t>
      </w:r>
    </w:p>
    <w:p w:rsidR="006B23C9" w:rsidRPr="006D036C" w:rsidRDefault="006B23C9" w:rsidP="006B23C9">
      <w:pPr>
        <w:spacing w:line="280" w:lineRule="exact"/>
        <w:jc w:val="left"/>
        <w:rPr>
          <w:b/>
          <w:color w:val="3EB1CC"/>
          <w:sz w:val="18"/>
          <w:szCs w:val="18"/>
        </w:rPr>
      </w:pPr>
      <w:r>
        <w:rPr>
          <w:b/>
          <w:color w:val="3EB1CC"/>
          <w:sz w:val="18"/>
          <w:szCs w:val="18"/>
        </w:rPr>
        <w:t>Self-efficacy of p</w:t>
      </w:r>
      <w:r w:rsidRPr="006D036C">
        <w:rPr>
          <w:b/>
          <w:color w:val="3EB1CC"/>
          <w:sz w:val="18"/>
          <w:szCs w:val="18"/>
        </w:rPr>
        <w:t>arents</w:t>
      </w:r>
    </w:p>
    <w:p w:rsidR="006B23C9" w:rsidRDefault="006B23C9" w:rsidP="006B23C9">
      <w:pPr>
        <w:spacing w:line="280" w:lineRule="exact"/>
        <w:jc w:val="left"/>
        <w:rPr>
          <w:sz w:val="18"/>
          <w:szCs w:val="18"/>
        </w:rPr>
      </w:pPr>
      <w:r>
        <w:rPr>
          <w:sz w:val="18"/>
          <w:szCs w:val="18"/>
        </w:rPr>
        <w:t xml:space="preserve">Parents, in particular, describe a sense of </w:t>
      </w:r>
      <w:r w:rsidRPr="00E72912">
        <w:rPr>
          <w:sz w:val="18"/>
          <w:szCs w:val="18"/>
        </w:rPr>
        <w:t xml:space="preserve">low self-efficacy </w:t>
      </w:r>
      <w:r>
        <w:rPr>
          <w:sz w:val="18"/>
          <w:szCs w:val="18"/>
        </w:rPr>
        <w:t xml:space="preserve">and confidence </w:t>
      </w:r>
      <w:r w:rsidRPr="00E72912">
        <w:rPr>
          <w:sz w:val="18"/>
          <w:szCs w:val="18"/>
        </w:rPr>
        <w:t>to be influential</w:t>
      </w:r>
      <w:r>
        <w:rPr>
          <w:sz w:val="18"/>
          <w:szCs w:val="18"/>
        </w:rPr>
        <w:t xml:space="preserve">, frequently stating they feel helpless and </w:t>
      </w:r>
      <w:proofErr w:type="gramStart"/>
      <w:r>
        <w:rPr>
          <w:sz w:val="18"/>
          <w:szCs w:val="18"/>
        </w:rPr>
        <w:t>ill-equipped</w:t>
      </w:r>
      <w:proofErr w:type="gramEnd"/>
      <w:r>
        <w:rPr>
          <w:sz w:val="18"/>
          <w:szCs w:val="18"/>
        </w:rPr>
        <w:t xml:space="preserve"> to get involved in a specific situation (intervention), as well as to be involved in preventative discussions.</w:t>
      </w:r>
    </w:p>
    <w:p w:rsidR="006B23C9" w:rsidRDefault="006B23C9" w:rsidP="006B23C9">
      <w:pPr>
        <w:spacing w:line="280" w:lineRule="exact"/>
        <w:jc w:val="left"/>
        <w:rPr>
          <w:sz w:val="18"/>
          <w:szCs w:val="18"/>
        </w:rPr>
      </w:pPr>
    </w:p>
    <w:p w:rsidR="006B23C9" w:rsidRPr="006D036C" w:rsidRDefault="006B23C9" w:rsidP="006B23C9">
      <w:pPr>
        <w:spacing w:line="280" w:lineRule="exact"/>
        <w:jc w:val="right"/>
        <w:rPr>
          <w:i/>
          <w:color w:val="808080" w:themeColor="background1" w:themeShade="80"/>
          <w:sz w:val="18"/>
          <w:szCs w:val="18"/>
        </w:rPr>
      </w:pPr>
      <w:r w:rsidRPr="00277467">
        <w:rPr>
          <w:i/>
          <w:color w:val="808080" w:themeColor="background1" w:themeShade="80"/>
          <w:sz w:val="18"/>
          <w:szCs w:val="18"/>
        </w:rPr>
        <w:t>“</w:t>
      </w:r>
      <w:r>
        <w:rPr>
          <w:i/>
          <w:color w:val="808080" w:themeColor="background1" w:themeShade="80"/>
          <w:sz w:val="18"/>
          <w:szCs w:val="18"/>
        </w:rPr>
        <w:t>He feels ill-equipped</w:t>
      </w:r>
      <w:r w:rsidRPr="00277467">
        <w:rPr>
          <w:i/>
          <w:color w:val="808080" w:themeColor="background1" w:themeShade="80"/>
          <w:sz w:val="18"/>
          <w:szCs w:val="18"/>
        </w:rPr>
        <w:t>” (</w:t>
      </w:r>
      <w:r>
        <w:rPr>
          <w:i/>
          <w:color w:val="808080" w:themeColor="background1" w:themeShade="80"/>
          <w:sz w:val="18"/>
          <w:szCs w:val="18"/>
        </w:rPr>
        <w:t>father</w:t>
      </w:r>
      <w:r w:rsidRPr="00277467">
        <w:rPr>
          <w:i/>
          <w:color w:val="808080" w:themeColor="background1" w:themeShade="80"/>
          <w:sz w:val="18"/>
          <w:szCs w:val="18"/>
        </w:rPr>
        <w:t>)</w:t>
      </w:r>
      <w:r>
        <w:rPr>
          <w:i/>
          <w:color w:val="808080" w:themeColor="background1" w:themeShade="80"/>
          <w:sz w:val="18"/>
          <w:szCs w:val="18"/>
        </w:rPr>
        <w:t>, “She felt a bit helpless” (mother)</w:t>
      </w:r>
    </w:p>
    <w:p w:rsidR="006B23C9" w:rsidRDefault="006B23C9" w:rsidP="006B23C9">
      <w:pPr>
        <w:spacing w:line="280" w:lineRule="exact"/>
        <w:jc w:val="left"/>
        <w:rPr>
          <w:sz w:val="18"/>
          <w:szCs w:val="18"/>
        </w:rPr>
      </w:pPr>
    </w:p>
    <w:p w:rsidR="006B23C9" w:rsidRDefault="006B23C9" w:rsidP="006B23C9">
      <w:pPr>
        <w:spacing w:after="120" w:line="280" w:lineRule="exact"/>
        <w:jc w:val="left"/>
        <w:rPr>
          <w:sz w:val="18"/>
          <w:szCs w:val="18"/>
        </w:rPr>
      </w:pPr>
      <w:r>
        <w:rPr>
          <w:sz w:val="18"/>
          <w:szCs w:val="18"/>
        </w:rPr>
        <w:t>There are several reasons for this.</w:t>
      </w:r>
    </w:p>
    <w:p w:rsidR="006B23C9" w:rsidRPr="00150A10" w:rsidRDefault="006B23C9" w:rsidP="006B23C9">
      <w:pPr>
        <w:pStyle w:val="ListParagraph"/>
        <w:numPr>
          <w:ilvl w:val="0"/>
          <w:numId w:val="42"/>
        </w:numPr>
        <w:spacing w:line="280" w:lineRule="exact"/>
        <w:contextualSpacing w:val="0"/>
        <w:jc w:val="left"/>
        <w:rPr>
          <w:sz w:val="18"/>
          <w:szCs w:val="18"/>
        </w:rPr>
      </w:pPr>
      <w:r>
        <w:rPr>
          <w:b/>
          <w:sz w:val="18"/>
          <w:szCs w:val="18"/>
        </w:rPr>
        <w:t>Problem identification / acknowledgement:</w:t>
      </w:r>
      <w:r>
        <w:rPr>
          <w:sz w:val="18"/>
          <w:szCs w:val="18"/>
        </w:rPr>
        <w:t xml:space="preserve"> Parents frequently acknowledge difficulty in identify and acknowledging the root cause of the problem, and raising this among themselves and with their children.  In part, this stems from the desire to protect their child (as described previously), as well as to avoid the potential personal costs of getting involved.</w:t>
      </w:r>
    </w:p>
    <w:p w:rsidR="006B23C9" w:rsidRPr="00150A10" w:rsidRDefault="006B23C9" w:rsidP="006B23C9">
      <w:pPr>
        <w:spacing w:after="120" w:line="280" w:lineRule="exact"/>
        <w:jc w:val="right"/>
        <w:rPr>
          <w:sz w:val="18"/>
          <w:szCs w:val="18"/>
        </w:rPr>
      </w:pPr>
      <w:proofErr w:type="gramStart"/>
      <w:r>
        <w:rPr>
          <w:i/>
          <w:color w:val="808080" w:themeColor="background1" w:themeShade="80"/>
          <w:sz w:val="18"/>
          <w:szCs w:val="18"/>
        </w:rPr>
        <w:t xml:space="preserve">“The hardest option is to sit down calmly and discuss …easy </w:t>
      </w:r>
      <w:r>
        <w:rPr>
          <w:i/>
          <w:color w:val="808080" w:themeColor="background1" w:themeShade="80"/>
          <w:sz w:val="18"/>
          <w:szCs w:val="18"/>
        </w:rPr>
        <w:br/>
        <w:t>option is to blame the girl’s actions</w:t>
      </w:r>
      <w:r w:rsidRPr="00277467">
        <w:rPr>
          <w:i/>
          <w:color w:val="808080" w:themeColor="background1" w:themeShade="80"/>
          <w:sz w:val="18"/>
          <w:szCs w:val="18"/>
        </w:rPr>
        <w:t>” (</w:t>
      </w:r>
      <w:r>
        <w:rPr>
          <w:i/>
          <w:color w:val="808080" w:themeColor="background1" w:themeShade="80"/>
          <w:sz w:val="18"/>
          <w:szCs w:val="18"/>
        </w:rPr>
        <w:t>father</w:t>
      </w:r>
      <w:r w:rsidRPr="00277467">
        <w:rPr>
          <w:i/>
          <w:color w:val="808080" w:themeColor="background1" w:themeShade="80"/>
          <w:sz w:val="18"/>
          <w:szCs w:val="18"/>
        </w:rPr>
        <w:t>)</w:t>
      </w:r>
      <w:r>
        <w:rPr>
          <w:i/>
          <w:color w:val="808080" w:themeColor="background1" w:themeShade="80"/>
          <w:sz w:val="18"/>
          <w:szCs w:val="18"/>
        </w:rPr>
        <w:br/>
        <w:t xml:space="preserve">“The hardest thing to do would be to acknowledge what her </w:t>
      </w:r>
      <w:r>
        <w:rPr>
          <w:i/>
          <w:color w:val="808080" w:themeColor="background1" w:themeShade="80"/>
          <w:sz w:val="18"/>
          <w:szCs w:val="18"/>
        </w:rPr>
        <w:br/>
        <w:t>son has done is wrong’ (mother)</w:t>
      </w:r>
      <w:r>
        <w:rPr>
          <w:i/>
          <w:color w:val="808080" w:themeColor="background1" w:themeShade="80"/>
          <w:sz w:val="18"/>
          <w:szCs w:val="18"/>
        </w:rPr>
        <w:br/>
      </w:r>
      <w:r>
        <w:rPr>
          <w:b/>
          <w:sz w:val="18"/>
          <w:szCs w:val="18"/>
        </w:rPr>
        <w:br/>
        <w:t>Solutions identification / actions:</w:t>
      </w:r>
      <w:r>
        <w:rPr>
          <w:sz w:val="18"/>
          <w:szCs w:val="18"/>
        </w:rPr>
        <w:t xml:space="preserve"> Assuming the problem has been acknowledged, parents also cite difficulty in identifying potential solutions which could be undertaken in order to help resolve or prevent the problem.</w:t>
      </w:r>
      <w:proofErr w:type="gramEnd"/>
    </w:p>
    <w:p w:rsidR="006B23C9" w:rsidRPr="00150A10" w:rsidRDefault="006B23C9" w:rsidP="006B23C9">
      <w:pPr>
        <w:spacing w:after="120" w:line="280" w:lineRule="exact"/>
        <w:jc w:val="right"/>
        <w:rPr>
          <w:sz w:val="18"/>
          <w:szCs w:val="18"/>
        </w:rPr>
      </w:pPr>
      <w:proofErr w:type="gramStart"/>
      <w:r>
        <w:rPr>
          <w:i/>
          <w:color w:val="808080" w:themeColor="background1" w:themeShade="80"/>
          <w:sz w:val="18"/>
          <w:szCs w:val="18"/>
        </w:rPr>
        <w:t>“Hardest is to work out strategies to deal with this type of behaviour in the future</w:t>
      </w:r>
      <w:r w:rsidRPr="00277467">
        <w:rPr>
          <w:i/>
          <w:color w:val="808080" w:themeColor="background1" w:themeShade="80"/>
          <w:sz w:val="18"/>
          <w:szCs w:val="18"/>
        </w:rPr>
        <w:t>” (</w:t>
      </w:r>
      <w:r>
        <w:rPr>
          <w:i/>
          <w:color w:val="808080" w:themeColor="background1" w:themeShade="80"/>
          <w:sz w:val="18"/>
          <w:szCs w:val="18"/>
        </w:rPr>
        <w:t>father</w:t>
      </w:r>
      <w:r w:rsidRPr="00277467">
        <w:rPr>
          <w:i/>
          <w:color w:val="808080" w:themeColor="background1" w:themeShade="80"/>
          <w:sz w:val="18"/>
          <w:szCs w:val="18"/>
        </w:rPr>
        <w:t>)</w:t>
      </w:r>
      <w:r>
        <w:rPr>
          <w:i/>
          <w:color w:val="808080" w:themeColor="background1" w:themeShade="80"/>
          <w:sz w:val="18"/>
          <w:szCs w:val="18"/>
        </w:rPr>
        <w:br/>
        <w:t xml:space="preserve">“Easy to just give her a hug …harder to sit down and listen to </w:t>
      </w:r>
      <w:r>
        <w:rPr>
          <w:i/>
          <w:color w:val="808080" w:themeColor="background1" w:themeShade="80"/>
          <w:sz w:val="18"/>
          <w:szCs w:val="18"/>
        </w:rPr>
        <w:br/>
        <w:t>the whole story and then go and sort it out” (mother)</w:t>
      </w:r>
      <w:r>
        <w:rPr>
          <w:i/>
          <w:color w:val="808080" w:themeColor="background1" w:themeShade="80"/>
          <w:sz w:val="18"/>
          <w:szCs w:val="18"/>
        </w:rPr>
        <w:br/>
      </w:r>
      <w:r>
        <w:rPr>
          <w:b/>
          <w:sz w:val="18"/>
          <w:szCs w:val="18"/>
        </w:rPr>
        <w:br/>
        <w:t>Engaging with other parents:</w:t>
      </w:r>
      <w:r>
        <w:rPr>
          <w:sz w:val="18"/>
          <w:szCs w:val="18"/>
        </w:rPr>
        <w:t xml:space="preserve"> There is also low self-efficacy of parents to engage with other parents in developing a mutual resolution to the problem.</w:t>
      </w:r>
      <w:proofErr w:type="gramEnd"/>
    </w:p>
    <w:p w:rsidR="006B23C9" w:rsidRPr="00150A10" w:rsidRDefault="006B23C9" w:rsidP="006B23C9">
      <w:pPr>
        <w:spacing w:after="120" w:line="280" w:lineRule="exact"/>
        <w:jc w:val="right"/>
        <w:rPr>
          <w:sz w:val="18"/>
          <w:szCs w:val="18"/>
        </w:rPr>
      </w:pPr>
      <w:r>
        <w:rPr>
          <w:i/>
          <w:color w:val="808080" w:themeColor="background1" w:themeShade="80"/>
          <w:sz w:val="18"/>
          <w:szCs w:val="18"/>
        </w:rPr>
        <w:t>“A slightly awkward situation …he wouldn’t know what to expect from them</w:t>
      </w:r>
      <w:r w:rsidRPr="00277467">
        <w:rPr>
          <w:i/>
          <w:color w:val="808080" w:themeColor="background1" w:themeShade="80"/>
          <w:sz w:val="18"/>
          <w:szCs w:val="18"/>
        </w:rPr>
        <w:t>” (</w:t>
      </w:r>
      <w:r>
        <w:rPr>
          <w:i/>
          <w:color w:val="808080" w:themeColor="background1" w:themeShade="80"/>
          <w:sz w:val="18"/>
          <w:szCs w:val="18"/>
        </w:rPr>
        <w:t>father</w:t>
      </w:r>
      <w:r w:rsidRPr="00277467">
        <w:rPr>
          <w:i/>
          <w:color w:val="808080" w:themeColor="background1" w:themeShade="80"/>
          <w:sz w:val="18"/>
          <w:szCs w:val="18"/>
        </w:rPr>
        <w:t>)</w:t>
      </w:r>
      <w:r>
        <w:rPr>
          <w:i/>
          <w:color w:val="808080" w:themeColor="background1" w:themeShade="80"/>
          <w:sz w:val="18"/>
          <w:szCs w:val="18"/>
        </w:rPr>
        <w:br/>
        <w:t xml:space="preserve">“It’s always difficult having a conversation with another child’s parents… </w:t>
      </w:r>
      <w:r>
        <w:rPr>
          <w:i/>
          <w:color w:val="808080" w:themeColor="background1" w:themeShade="80"/>
          <w:sz w:val="18"/>
          <w:szCs w:val="18"/>
        </w:rPr>
        <w:br/>
        <w:t>they might tell her to mind her own business” (mother)</w:t>
      </w:r>
      <w:r>
        <w:rPr>
          <w:i/>
          <w:color w:val="808080" w:themeColor="background1" w:themeShade="80"/>
          <w:sz w:val="18"/>
          <w:szCs w:val="18"/>
        </w:rPr>
        <w:br/>
      </w:r>
      <w:r>
        <w:rPr>
          <w:b/>
          <w:sz w:val="18"/>
          <w:szCs w:val="18"/>
        </w:rPr>
        <w:br/>
        <w:t>Low authority:</w:t>
      </w:r>
      <w:r>
        <w:rPr>
          <w:sz w:val="18"/>
          <w:szCs w:val="18"/>
        </w:rPr>
        <w:t xml:space="preserve"> Mothers also cite low self-efficacy because of a perceived low authority to be influential, which highlights their current lack of empowerment.  As a result, mothers seek the influence of others (for example, the school; the sporting coach), and deflect their role.</w:t>
      </w:r>
    </w:p>
    <w:p w:rsidR="006B23C9" w:rsidRDefault="006B23C9" w:rsidP="006B23C9">
      <w:pPr>
        <w:spacing w:line="280" w:lineRule="exact"/>
        <w:jc w:val="right"/>
        <w:rPr>
          <w:sz w:val="18"/>
          <w:szCs w:val="18"/>
        </w:rPr>
      </w:pPr>
      <w:r>
        <w:rPr>
          <w:i/>
          <w:color w:val="808080" w:themeColor="background1" w:themeShade="80"/>
          <w:sz w:val="18"/>
          <w:szCs w:val="18"/>
        </w:rPr>
        <w:t>“You have no authority …the school should do something</w:t>
      </w:r>
      <w:r w:rsidRPr="00277467">
        <w:rPr>
          <w:i/>
          <w:color w:val="808080" w:themeColor="background1" w:themeShade="80"/>
          <w:sz w:val="18"/>
          <w:szCs w:val="18"/>
        </w:rPr>
        <w:t>” (</w:t>
      </w:r>
      <w:r>
        <w:rPr>
          <w:i/>
          <w:color w:val="808080" w:themeColor="background1" w:themeShade="80"/>
          <w:sz w:val="18"/>
          <w:szCs w:val="18"/>
        </w:rPr>
        <w:t>mother</w:t>
      </w:r>
      <w:r w:rsidRPr="00277467">
        <w:rPr>
          <w:i/>
          <w:color w:val="808080" w:themeColor="background1" w:themeShade="80"/>
          <w:sz w:val="18"/>
          <w:szCs w:val="18"/>
        </w:rPr>
        <w:t>)</w:t>
      </w:r>
      <w:r>
        <w:rPr>
          <w:i/>
          <w:color w:val="808080" w:themeColor="background1" w:themeShade="80"/>
          <w:sz w:val="18"/>
          <w:szCs w:val="18"/>
        </w:rPr>
        <w:br/>
      </w:r>
      <w:r>
        <w:rPr>
          <w:i/>
          <w:color w:val="808080" w:themeColor="background1" w:themeShade="80"/>
          <w:sz w:val="18"/>
          <w:szCs w:val="18"/>
        </w:rPr>
        <w:br/>
      </w:r>
    </w:p>
    <w:p w:rsidR="006B23C9" w:rsidRPr="006D036C" w:rsidRDefault="006B23C9" w:rsidP="006B23C9">
      <w:pPr>
        <w:spacing w:line="280" w:lineRule="exact"/>
        <w:jc w:val="left"/>
        <w:rPr>
          <w:b/>
          <w:color w:val="3EB1CC"/>
          <w:sz w:val="18"/>
          <w:szCs w:val="18"/>
        </w:rPr>
      </w:pPr>
      <w:r>
        <w:rPr>
          <w:b/>
          <w:color w:val="3EB1CC"/>
          <w:sz w:val="18"/>
          <w:szCs w:val="18"/>
        </w:rPr>
        <w:t>Self-efficacy of peers</w:t>
      </w:r>
    </w:p>
    <w:p w:rsidR="006B23C9" w:rsidRDefault="006B23C9" w:rsidP="006B23C9">
      <w:pPr>
        <w:spacing w:line="280" w:lineRule="exact"/>
        <w:jc w:val="left"/>
        <w:rPr>
          <w:sz w:val="18"/>
          <w:szCs w:val="18"/>
        </w:rPr>
      </w:pPr>
      <w:r>
        <w:rPr>
          <w:sz w:val="18"/>
          <w:szCs w:val="18"/>
        </w:rPr>
        <w:t xml:space="preserve">Male peers frequently cite an avid avoidance and low confidence to get involved.  This stems from the perception that while the behaviour may be disrespectful or aggressive, it has minimal cost to </w:t>
      </w:r>
      <w:r>
        <w:rPr>
          <w:sz w:val="18"/>
          <w:szCs w:val="18"/>
        </w:rPr>
        <w:lastRenderedPageBreak/>
        <w:t xml:space="preserve">the female.  Thus, the cost of being influential on their self (described as potential social exclusion) </w:t>
      </w:r>
      <w:proofErr w:type="gramStart"/>
      <w:r>
        <w:rPr>
          <w:sz w:val="18"/>
          <w:szCs w:val="18"/>
        </w:rPr>
        <w:t>is considered</w:t>
      </w:r>
      <w:proofErr w:type="gramEnd"/>
      <w:r>
        <w:rPr>
          <w:sz w:val="18"/>
          <w:szCs w:val="18"/>
        </w:rPr>
        <w:t xml:space="preserve"> too high.</w:t>
      </w:r>
      <w:r>
        <w:rPr>
          <w:sz w:val="18"/>
          <w:szCs w:val="18"/>
        </w:rPr>
        <w:br/>
      </w:r>
    </w:p>
    <w:p w:rsidR="006B23C9" w:rsidRDefault="006B23C9" w:rsidP="006B23C9">
      <w:pPr>
        <w:spacing w:line="280" w:lineRule="exact"/>
        <w:jc w:val="right"/>
        <w:rPr>
          <w:i/>
          <w:color w:val="808080" w:themeColor="background1" w:themeShade="80"/>
          <w:sz w:val="18"/>
          <w:szCs w:val="18"/>
        </w:rPr>
      </w:pPr>
      <w:r w:rsidRPr="003E28ED">
        <w:rPr>
          <w:i/>
          <w:color w:val="808080" w:themeColor="background1" w:themeShade="80"/>
          <w:sz w:val="18"/>
          <w:szCs w:val="18"/>
        </w:rPr>
        <w:t xml:space="preserve">“It would be rare for one of his friends to stop </w:t>
      </w:r>
      <w:r w:rsidRPr="003E28ED">
        <w:rPr>
          <w:i/>
          <w:color w:val="808080" w:themeColor="background1" w:themeShade="80"/>
          <w:sz w:val="18"/>
          <w:szCs w:val="18"/>
        </w:rPr>
        <w:br/>
        <w:t>and give him a lecture about his actions” (18-25, male)</w:t>
      </w:r>
    </w:p>
    <w:p w:rsidR="006B23C9" w:rsidRPr="00985699" w:rsidRDefault="006B23C9" w:rsidP="006B23C9">
      <w:pPr>
        <w:widowControl w:val="0"/>
        <w:autoSpaceDE w:val="0"/>
        <w:autoSpaceDN w:val="0"/>
        <w:adjustRightInd w:val="0"/>
        <w:spacing w:line="280" w:lineRule="exact"/>
        <w:jc w:val="right"/>
        <w:rPr>
          <w:rFonts w:cs="Arial"/>
          <w:i/>
          <w:color w:val="808080" w:themeColor="background1" w:themeShade="80"/>
          <w:sz w:val="18"/>
          <w:szCs w:val="18"/>
          <w:lang w:val="en-GB"/>
        </w:rPr>
      </w:pPr>
      <w:r w:rsidRPr="00985699">
        <w:rPr>
          <w:rFonts w:cs="Arial"/>
          <w:i/>
          <w:color w:val="808080" w:themeColor="background1" w:themeShade="80"/>
          <w:sz w:val="18"/>
          <w:szCs w:val="18"/>
          <w:lang w:val="en-GB"/>
        </w:rPr>
        <w:t>“If someone I knew was i</w:t>
      </w:r>
      <w:r>
        <w:rPr>
          <w:rFonts w:cs="Arial"/>
          <w:i/>
          <w:color w:val="808080" w:themeColor="background1" w:themeShade="80"/>
          <w:sz w:val="18"/>
          <w:szCs w:val="18"/>
          <w:lang w:val="en-GB"/>
        </w:rPr>
        <w:t>n</w:t>
      </w:r>
      <w:r w:rsidRPr="00985699">
        <w:rPr>
          <w:rFonts w:cs="Arial"/>
          <w:i/>
          <w:color w:val="808080" w:themeColor="background1" w:themeShade="80"/>
          <w:sz w:val="18"/>
          <w:szCs w:val="18"/>
          <w:lang w:val="en-GB"/>
        </w:rPr>
        <w:t xml:space="preserve"> trouble </w:t>
      </w:r>
      <w:r>
        <w:rPr>
          <w:rFonts w:cs="Arial"/>
          <w:i/>
          <w:color w:val="808080" w:themeColor="background1" w:themeShade="80"/>
          <w:sz w:val="18"/>
          <w:szCs w:val="18"/>
          <w:lang w:val="en-GB"/>
        </w:rPr>
        <w:t>I</w:t>
      </w:r>
      <w:r w:rsidRPr="00985699">
        <w:rPr>
          <w:rFonts w:cs="Arial"/>
          <w:i/>
          <w:color w:val="808080" w:themeColor="background1" w:themeShade="80"/>
          <w:sz w:val="18"/>
          <w:szCs w:val="18"/>
          <w:lang w:val="en-GB"/>
        </w:rPr>
        <w:t xml:space="preserve"> would probably make sure they </w:t>
      </w:r>
      <w:r>
        <w:rPr>
          <w:rFonts w:cs="Arial"/>
          <w:i/>
          <w:color w:val="808080" w:themeColor="background1" w:themeShade="80"/>
          <w:sz w:val="18"/>
          <w:szCs w:val="18"/>
          <w:lang w:val="en-GB"/>
        </w:rPr>
        <w:br/>
      </w:r>
      <w:r w:rsidRPr="00985699">
        <w:rPr>
          <w:rFonts w:cs="Arial"/>
          <w:i/>
          <w:color w:val="808080" w:themeColor="background1" w:themeShade="80"/>
          <w:sz w:val="18"/>
          <w:szCs w:val="18"/>
          <w:lang w:val="en-GB"/>
        </w:rPr>
        <w:t>are really in trouble first and not just jump to conclusions</w:t>
      </w:r>
      <w:r>
        <w:rPr>
          <w:rFonts w:cs="Arial"/>
          <w:i/>
          <w:color w:val="808080" w:themeColor="background1" w:themeShade="80"/>
          <w:sz w:val="18"/>
          <w:szCs w:val="18"/>
          <w:lang w:val="en-GB"/>
        </w:rPr>
        <w:t>” (15-17, female CALD)</w:t>
      </w:r>
    </w:p>
    <w:p w:rsidR="006B23C9" w:rsidRDefault="006B23C9" w:rsidP="006B23C9">
      <w:pPr>
        <w:spacing w:line="280" w:lineRule="exact"/>
        <w:jc w:val="left"/>
        <w:rPr>
          <w:sz w:val="18"/>
          <w:szCs w:val="18"/>
        </w:rPr>
      </w:pPr>
    </w:p>
    <w:p w:rsidR="006B23C9" w:rsidRPr="006D036C" w:rsidRDefault="006B23C9" w:rsidP="006B23C9">
      <w:pPr>
        <w:spacing w:line="280" w:lineRule="exact"/>
        <w:jc w:val="left"/>
        <w:rPr>
          <w:b/>
          <w:color w:val="3EB1CC"/>
          <w:sz w:val="18"/>
          <w:szCs w:val="18"/>
        </w:rPr>
      </w:pPr>
      <w:r>
        <w:rPr>
          <w:b/>
          <w:color w:val="3EB1CC"/>
          <w:sz w:val="18"/>
          <w:szCs w:val="18"/>
        </w:rPr>
        <w:t>Self-efficacy of coaches, group leaders, teachers, managers</w:t>
      </w:r>
    </w:p>
    <w:p w:rsidR="006B23C9" w:rsidRDefault="006B23C9" w:rsidP="006B23C9">
      <w:pPr>
        <w:spacing w:after="120" w:line="280" w:lineRule="exact"/>
        <w:jc w:val="left"/>
        <w:rPr>
          <w:sz w:val="18"/>
          <w:szCs w:val="18"/>
        </w:rPr>
      </w:pPr>
      <w:r>
        <w:rPr>
          <w:sz w:val="18"/>
          <w:szCs w:val="18"/>
        </w:rPr>
        <w:t xml:space="preserve">Coaches, group leaders, teachers and managers have slightly higher levels of self-efficacy when compared to parents, though this does not equate to high self-efficacy.  There are, nonetheless, two </w:t>
      </w:r>
      <w:proofErr w:type="gramStart"/>
      <w:r>
        <w:rPr>
          <w:sz w:val="18"/>
          <w:szCs w:val="18"/>
        </w:rPr>
        <w:t>factors which</w:t>
      </w:r>
      <w:proofErr w:type="gramEnd"/>
      <w:r>
        <w:rPr>
          <w:sz w:val="18"/>
          <w:szCs w:val="18"/>
        </w:rPr>
        <w:t xml:space="preserve"> drive higher levels of efficacy among these influencers:</w:t>
      </w:r>
    </w:p>
    <w:p w:rsidR="006B23C9" w:rsidRPr="00150A10" w:rsidRDefault="006B23C9" w:rsidP="006B23C9">
      <w:pPr>
        <w:pStyle w:val="ListParagraph"/>
        <w:numPr>
          <w:ilvl w:val="0"/>
          <w:numId w:val="42"/>
        </w:numPr>
        <w:spacing w:line="280" w:lineRule="exact"/>
        <w:contextualSpacing w:val="0"/>
        <w:jc w:val="left"/>
        <w:rPr>
          <w:sz w:val="18"/>
          <w:szCs w:val="18"/>
        </w:rPr>
      </w:pPr>
      <w:r>
        <w:rPr>
          <w:b/>
          <w:sz w:val="18"/>
          <w:szCs w:val="18"/>
        </w:rPr>
        <w:t>Protocol, processes and role:</w:t>
      </w:r>
      <w:r>
        <w:rPr>
          <w:sz w:val="18"/>
          <w:szCs w:val="18"/>
        </w:rPr>
        <w:t xml:space="preserve"> These influencers note the ability to refer to set protocols and processes (for assistance if intervention is required), as well as training to provide confidence in more preventative conversations with young people.  These protocols, processes and training </w:t>
      </w:r>
      <w:proofErr w:type="gramStart"/>
      <w:r>
        <w:rPr>
          <w:sz w:val="18"/>
          <w:szCs w:val="18"/>
        </w:rPr>
        <w:t>were felt</w:t>
      </w:r>
      <w:proofErr w:type="gramEnd"/>
      <w:r>
        <w:rPr>
          <w:sz w:val="18"/>
          <w:szCs w:val="18"/>
        </w:rPr>
        <w:t xml:space="preserve"> to provide a valuable frame of reference and instil some confidence to engage and be influential.</w:t>
      </w:r>
      <w:r>
        <w:rPr>
          <w:sz w:val="18"/>
          <w:szCs w:val="18"/>
        </w:rPr>
        <w:br/>
      </w:r>
    </w:p>
    <w:p w:rsidR="006B23C9" w:rsidRDefault="006B23C9" w:rsidP="006B23C9">
      <w:pPr>
        <w:spacing w:after="120" w:line="280" w:lineRule="exact"/>
        <w:jc w:val="right"/>
        <w:rPr>
          <w:i/>
          <w:color w:val="808080" w:themeColor="background1" w:themeShade="80"/>
          <w:sz w:val="18"/>
          <w:szCs w:val="18"/>
        </w:rPr>
      </w:pPr>
      <w:r>
        <w:rPr>
          <w:i/>
          <w:color w:val="808080" w:themeColor="background1" w:themeShade="80"/>
          <w:sz w:val="18"/>
          <w:szCs w:val="18"/>
        </w:rPr>
        <w:t xml:space="preserve">“You have set protocols and processes to follow and you’ve been trained in </w:t>
      </w:r>
      <w:r>
        <w:rPr>
          <w:i/>
          <w:color w:val="808080" w:themeColor="background1" w:themeShade="80"/>
          <w:sz w:val="18"/>
          <w:szCs w:val="18"/>
        </w:rPr>
        <w:br/>
        <w:t>them …it’s your job</w:t>
      </w:r>
      <w:r w:rsidRPr="00277467">
        <w:rPr>
          <w:i/>
          <w:color w:val="808080" w:themeColor="background1" w:themeShade="80"/>
          <w:sz w:val="18"/>
          <w:szCs w:val="18"/>
        </w:rPr>
        <w:t>” (</w:t>
      </w:r>
      <w:r>
        <w:rPr>
          <w:i/>
          <w:color w:val="808080" w:themeColor="background1" w:themeShade="80"/>
          <w:sz w:val="18"/>
          <w:szCs w:val="18"/>
        </w:rPr>
        <w:t>group leader</w:t>
      </w:r>
      <w:r w:rsidRPr="00277467">
        <w:rPr>
          <w:i/>
          <w:color w:val="808080" w:themeColor="background1" w:themeShade="80"/>
          <w:sz w:val="18"/>
          <w:szCs w:val="18"/>
        </w:rPr>
        <w:t>)</w:t>
      </w:r>
      <w:r>
        <w:rPr>
          <w:i/>
          <w:color w:val="808080" w:themeColor="background1" w:themeShade="80"/>
          <w:sz w:val="18"/>
          <w:szCs w:val="18"/>
        </w:rPr>
        <w:br/>
        <w:t xml:space="preserve">“You have a responsibility to act …check you’re acting in </w:t>
      </w:r>
      <w:r>
        <w:rPr>
          <w:i/>
          <w:color w:val="808080" w:themeColor="background1" w:themeShade="80"/>
          <w:sz w:val="18"/>
          <w:szCs w:val="18"/>
        </w:rPr>
        <w:br/>
        <w:t>accordance with employer requirements” (manager)</w:t>
      </w:r>
    </w:p>
    <w:p w:rsidR="006B23C9" w:rsidRPr="000E1241" w:rsidRDefault="006B23C9" w:rsidP="006B23C9">
      <w:pPr>
        <w:pStyle w:val="ListParagraph"/>
        <w:spacing w:after="120" w:line="280" w:lineRule="exact"/>
        <w:ind w:left="360"/>
        <w:rPr>
          <w:sz w:val="18"/>
          <w:szCs w:val="18"/>
        </w:rPr>
      </w:pPr>
      <w:r w:rsidRPr="003F1A8F">
        <w:rPr>
          <w:sz w:val="18"/>
          <w:szCs w:val="18"/>
        </w:rPr>
        <w:t xml:space="preserve">In contrast, it </w:t>
      </w:r>
      <w:proofErr w:type="gramStart"/>
      <w:r w:rsidRPr="003F1A8F">
        <w:rPr>
          <w:sz w:val="18"/>
          <w:szCs w:val="18"/>
        </w:rPr>
        <w:t>is noted</w:t>
      </w:r>
      <w:proofErr w:type="gramEnd"/>
      <w:r w:rsidRPr="003F1A8F">
        <w:rPr>
          <w:sz w:val="18"/>
          <w:szCs w:val="18"/>
        </w:rPr>
        <w:t xml:space="preserve"> that parents were unable to easily identify sources of training or help to</w:t>
      </w:r>
      <w:r w:rsidRPr="000E1241">
        <w:rPr>
          <w:sz w:val="18"/>
          <w:szCs w:val="18"/>
        </w:rPr>
        <w:t xml:space="preserve"> increase their self-efficacy.</w:t>
      </w:r>
    </w:p>
    <w:p w:rsidR="006B23C9" w:rsidRPr="00150A10" w:rsidRDefault="006B23C9" w:rsidP="006B23C9">
      <w:pPr>
        <w:pStyle w:val="ListParagraph"/>
        <w:numPr>
          <w:ilvl w:val="0"/>
          <w:numId w:val="42"/>
        </w:numPr>
        <w:spacing w:line="280" w:lineRule="exact"/>
        <w:contextualSpacing w:val="0"/>
        <w:jc w:val="left"/>
        <w:rPr>
          <w:sz w:val="18"/>
          <w:szCs w:val="18"/>
        </w:rPr>
      </w:pPr>
      <w:r>
        <w:rPr>
          <w:b/>
          <w:sz w:val="18"/>
          <w:szCs w:val="18"/>
        </w:rPr>
        <w:t>Internal support networks:</w:t>
      </w:r>
      <w:r>
        <w:rPr>
          <w:sz w:val="18"/>
          <w:szCs w:val="18"/>
        </w:rPr>
        <w:t xml:space="preserve"> Many of these influencers also indicated the presence of established internal networks in their workplace gave a greater sense of self-efficacy and support in engaging and being influential.</w:t>
      </w:r>
      <w:r>
        <w:rPr>
          <w:sz w:val="18"/>
          <w:szCs w:val="18"/>
        </w:rPr>
        <w:br/>
      </w:r>
    </w:p>
    <w:p w:rsidR="006B23C9" w:rsidRDefault="006B23C9" w:rsidP="006B23C9">
      <w:pPr>
        <w:spacing w:after="120" w:line="280" w:lineRule="exact"/>
        <w:jc w:val="right"/>
        <w:rPr>
          <w:i/>
          <w:color w:val="808080" w:themeColor="background1" w:themeShade="80"/>
          <w:sz w:val="18"/>
          <w:szCs w:val="18"/>
        </w:rPr>
      </w:pPr>
      <w:r>
        <w:rPr>
          <w:i/>
          <w:color w:val="808080" w:themeColor="background1" w:themeShade="80"/>
          <w:sz w:val="18"/>
          <w:szCs w:val="18"/>
        </w:rPr>
        <w:t>“Would talk to colleagues, Deputy and Principal …learn on the job</w:t>
      </w:r>
      <w:r w:rsidRPr="00277467">
        <w:rPr>
          <w:i/>
          <w:color w:val="808080" w:themeColor="background1" w:themeShade="80"/>
          <w:sz w:val="18"/>
          <w:szCs w:val="18"/>
        </w:rPr>
        <w:t>” (</w:t>
      </w:r>
      <w:r>
        <w:rPr>
          <w:i/>
          <w:color w:val="808080" w:themeColor="background1" w:themeShade="80"/>
          <w:sz w:val="18"/>
          <w:szCs w:val="18"/>
        </w:rPr>
        <w:t>teacher</w:t>
      </w:r>
      <w:r w:rsidRPr="00277467">
        <w:rPr>
          <w:i/>
          <w:color w:val="808080" w:themeColor="background1" w:themeShade="80"/>
          <w:sz w:val="18"/>
          <w:szCs w:val="18"/>
        </w:rPr>
        <w:t>)</w:t>
      </w:r>
    </w:p>
    <w:p w:rsidR="006B23C9" w:rsidRPr="000E1241" w:rsidRDefault="006B23C9" w:rsidP="006B23C9">
      <w:pPr>
        <w:pStyle w:val="ListParagraph"/>
        <w:spacing w:line="280" w:lineRule="exact"/>
        <w:ind w:left="357"/>
        <w:rPr>
          <w:sz w:val="18"/>
          <w:szCs w:val="18"/>
        </w:rPr>
      </w:pPr>
      <w:r w:rsidRPr="000E1241">
        <w:rPr>
          <w:sz w:val="18"/>
          <w:szCs w:val="18"/>
        </w:rPr>
        <w:t xml:space="preserve">In contrast, </w:t>
      </w:r>
      <w:r>
        <w:rPr>
          <w:sz w:val="18"/>
          <w:szCs w:val="18"/>
        </w:rPr>
        <w:t xml:space="preserve">it </w:t>
      </w:r>
      <w:proofErr w:type="gramStart"/>
      <w:r>
        <w:rPr>
          <w:sz w:val="18"/>
          <w:szCs w:val="18"/>
        </w:rPr>
        <w:t>is noted</w:t>
      </w:r>
      <w:proofErr w:type="gramEnd"/>
      <w:r>
        <w:rPr>
          <w:sz w:val="18"/>
          <w:szCs w:val="18"/>
        </w:rPr>
        <w:t xml:space="preserve"> that parents often indicate they will attempt to resolve the situation independently, without consultation of others (and, in fact, active avoidance of consultation with others).  Some mothers even indicate they would actively avoid engaging the child’s father until a resolution </w:t>
      </w:r>
      <w:proofErr w:type="gramStart"/>
      <w:r>
        <w:rPr>
          <w:sz w:val="18"/>
          <w:szCs w:val="18"/>
        </w:rPr>
        <w:t>had been achieved</w:t>
      </w:r>
      <w:proofErr w:type="gramEnd"/>
      <w:r>
        <w:rPr>
          <w:sz w:val="18"/>
          <w:szCs w:val="18"/>
        </w:rPr>
        <w:t>.</w:t>
      </w:r>
    </w:p>
    <w:p w:rsidR="006B23C9" w:rsidRDefault="006B23C9" w:rsidP="006B23C9">
      <w:pPr>
        <w:spacing w:line="280" w:lineRule="exact"/>
        <w:jc w:val="left"/>
        <w:rPr>
          <w:sz w:val="18"/>
          <w:szCs w:val="18"/>
        </w:rPr>
      </w:pPr>
    </w:p>
    <w:p w:rsidR="006B23C9" w:rsidRDefault="006B23C9" w:rsidP="006B23C9">
      <w:pPr>
        <w:spacing w:after="120" w:line="280" w:lineRule="exact"/>
        <w:jc w:val="left"/>
        <w:rPr>
          <w:sz w:val="18"/>
          <w:szCs w:val="18"/>
        </w:rPr>
      </w:pPr>
      <w:r>
        <w:rPr>
          <w:sz w:val="18"/>
          <w:szCs w:val="18"/>
        </w:rPr>
        <w:t xml:space="preserve">There are also several </w:t>
      </w:r>
      <w:proofErr w:type="gramStart"/>
      <w:r>
        <w:rPr>
          <w:sz w:val="18"/>
          <w:szCs w:val="18"/>
        </w:rPr>
        <w:t>factors which</w:t>
      </w:r>
      <w:proofErr w:type="gramEnd"/>
      <w:r>
        <w:rPr>
          <w:sz w:val="18"/>
          <w:szCs w:val="18"/>
        </w:rPr>
        <w:t xml:space="preserve"> detract from the self-efficacy of coaches, group leaders, teachers and managers:</w:t>
      </w:r>
    </w:p>
    <w:p w:rsidR="006B23C9" w:rsidRPr="00150A10" w:rsidRDefault="006B23C9" w:rsidP="006B23C9">
      <w:pPr>
        <w:pStyle w:val="ListParagraph"/>
        <w:numPr>
          <w:ilvl w:val="0"/>
          <w:numId w:val="42"/>
        </w:numPr>
        <w:spacing w:line="280" w:lineRule="exact"/>
        <w:contextualSpacing w:val="0"/>
        <w:jc w:val="left"/>
        <w:rPr>
          <w:sz w:val="18"/>
          <w:szCs w:val="18"/>
        </w:rPr>
      </w:pPr>
      <w:r>
        <w:rPr>
          <w:b/>
          <w:sz w:val="18"/>
          <w:szCs w:val="18"/>
        </w:rPr>
        <w:t>Female to male interactions:</w:t>
      </w:r>
      <w:r>
        <w:rPr>
          <w:sz w:val="18"/>
          <w:szCs w:val="18"/>
        </w:rPr>
        <w:t xml:space="preserve"> Female influencers described considerably lower self-efficacy if their role required them to engage in an intervention conversation about disrespectful or aggressive behaviour with a young male:</w:t>
      </w:r>
      <w:r>
        <w:rPr>
          <w:sz w:val="18"/>
          <w:szCs w:val="18"/>
        </w:rPr>
        <w:br/>
      </w:r>
    </w:p>
    <w:p w:rsidR="006B23C9" w:rsidRDefault="006B23C9" w:rsidP="006B23C9">
      <w:pPr>
        <w:spacing w:after="120" w:line="280" w:lineRule="exact"/>
        <w:jc w:val="right"/>
        <w:rPr>
          <w:sz w:val="18"/>
          <w:szCs w:val="18"/>
        </w:rPr>
      </w:pPr>
      <w:r>
        <w:rPr>
          <w:i/>
          <w:color w:val="808080" w:themeColor="background1" w:themeShade="80"/>
          <w:sz w:val="18"/>
          <w:szCs w:val="18"/>
        </w:rPr>
        <w:t xml:space="preserve">“Talking to boys would be difficult …personally intimidated </w:t>
      </w:r>
      <w:r>
        <w:rPr>
          <w:i/>
          <w:color w:val="808080" w:themeColor="background1" w:themeShade="80"/>
          <w:sz w:val="18"/>
          <w:szCs w:val="18"/>
        </w:rPr>
        <w:br/>
        <w:t>…coping, but shaking on the inside</w:t>
      </w:r>
      <w:r w:rsidRPr="00277467">
        <w:rPr>
          <w:i/>
          <w:color w:val="808080" w:themeColor="background1" w:themeShade="80"/>
          <w:sz w:val="18"/>
          <w:szCs w:val="18"/>
        </w:rPr>
        <w:t>” (</w:t>
      </w:r>
      <w:r>
        <w:rPr>
          <w:i/>
          <w:color w:val="808080" w:themeColor="background1" w:themeShade="80"/>
          <w:sz w:val="18"/>
          <w:szCs w:val="18"/>
        </w:rPr>
        <w:t>group leader)</w:t>
      </w:r>
    </w:p>
    <w:p w:rsidR="006B23C9" w:rsidRDefault="006B23C9" w:rsidP="006B23C9">
      <w:pPr>
        <w:spacing w:line="240" w:lineRule="auto"/>
        <w:jc w:val="left"/>
        <w:rPr>
          <w:rFonts w:eastAsia="Calibri"/>
          <w:b/>
          <w:sz w:val="18"/>
          <w:szCs w:val="18"/>
        </w:rPr>
      </w:pPr>
      <w:r>
        <w:rPr>
          <w:b/>
          <w:sz w:val="18"/>
          <w:szCs w:val="18"/>
        </w:rPr>
        <w:br w:type="page"/>
      </w:r>
    </w:p>
    <w:p w:rsidR="006B23C9" w:rsidRPr="00150A10" w:rsidRDefault="006B23C9" w:rsidP="006B23C9">
      <w:pPr>
        <w:pStyle w:val="ListParagraph"/>
        <w:numPr>
          <w:ilvl w:val="0"/>
          <w:numId w:val="42"/>
        </w:numPr>
        <w:spacing w:line="280" w:lineRule="exact"/>
        <w:contextualSpacing w:val="0"/>
        <w:jc w:val="left"/>
        <w:rPr>
          <w:sz w:val="18"/>
          <w:szCs w:val="18"/>
        </w:rPr>
      </w:pPr>
      <w:r>
        <w:rPr>
          <w:b/>
          <w:sz w:val="18"/>
          <w:szCs w:val="18"/>
        </w:rPr>
        <w:lastRenderedPageBreak/>
        <w:t>Limits of influence:</w:t>
      </w:r>
      <w:r>
        <w:rPr>
          <w:sz w:val="18"/>
          <w:szCs w:val="18"/>
        </w:rPr>
        <w:t xml:space="preserve"> Influencers believe their role is potentially limited because of their inability to know the full picture (for example, the drivers of disrespectful or aggressive behaviour; the desired outcome; and the extent of their involvement).</w:t>
      </w:r>
    </w:p>
    <w:p w:rsidR="006B23C9" w:rsidRDefault="006B23C9" w:rsidP="006B23C9">
      <w:pPr>
        <w:spacing w:line="280" w:lineRule="exact"/>
        <w:jc w:val="right"/>
        <w:rPr>
          <w:sz w:val="18"/>
          <w:szCs w:val="18"/>
        </w:rPr>
      </w:pPr>
      <w:r>
        <w:rPr>
          <w:i/>
          <w:color w:val="808080" w:themeColor="background1" w:themeShade="80"/>
          <w:sz w:val="18"/>
          <w:szCs w:val="18"/>
        </w:rPr>
        <w:t xml:space="preserve">“He’s a bit tentative going any further until he understood the full issue </w:t>
      </w:r>
      <w:r>
        <w:rPr>
          <w:i/>
          <w:color w:val="808080" w:themeColor="background1" w:themeShade="80"/>
          <w:sz w:val="18"/>
          <w:szCs w:val="18"/>
        </w:rPr>
        <w:br/>
        <w:t>…doesn’t want to get caught up in it</w:t>
      </w:r>
      <w:r w:rsidRPr="00277467">
        <w:rPr>
          <w:i/>
          <w:color w:val="808080" w:themeColor="background1" w:themeShade="80"/>
          <w:sz w:val="18"/>
          <w:szCs w:val="18"/>
        </w:rPr>
        <w:t>” (</w:t>
      </w:r>
      <w:r>
        <w:rPr>
          <w:i/>
          <w:color w:val="808080" w:themeColor="background1" w:themeShade="80"/>
          <w:sz w:val="18"/>
          <w:szCs w:val="18"/>
        </w:rPr>
        <w:t>sport coach</w:t>
      </w:r>
      <w:r w:rsidRPr="00277467">
        <w:rPr>
          <w:i/>
          <w:color w:val="808080" w:themeColor="background1" w:themeShade="80"/>
          <w:sz w:val="18"/>
          <w:szCs w:val="18"/>
        </w:rPr>
        <w:t>)</w:t>
      </w:r>
      <w:r>
        <w:rPr>
          <w:i/>
          <w:color w:val="808080" w:themeColor="background1" w:themeShade="80"/>
          <w:sz w:val="18"/>
          <w:szCs w:val="18"/>
        </w:rPr>
        <w:br/>
        <w:t xml:space="preserve">“You are asking yourself what is appropriate …from an </w:t>
      </w:r>
      <w:r>
        <w:rPr>
          <w:i/>
          <w:color w:val="808080" w:themeColor="background1" w:themeShade="80"/>
          <w:sz w:val="18"/>
          <w:szCs w:val="18"/>
        </w:rPr>
        <w:br/>
        <w:t>outcome point of view” (manager)</w:t>
      </w:r>
      <w:r>
        <w:rPr>
          <w:i/>
          <w:color w:val="808080" w:themeColor="background1" w:themeShade="80"/>
          <w:sz w:val="18"/>
          <w:szCs w:val="18"/>
        </w:rPr>
        <w:br/>
        <w:t>“Hard to define how far your role goes” (manager)</w:t>
      </w:r>
    </w:p>
    <w:p w:rsidR="006B23C9" w:rsidRDefault="006B23C9" w:rsidP="006B23C9">
      <w:pPr>
        <w:spacing w:line="280" w:lineRule="exact"/>
        <w:jc w:val="left"/>
        <w:rPr>
          <w:sz w:val="18"/>
          <w:szCs w:val="18"/>
        </w:rPr>
      </w:pPr>
    </w:p>
    <w:p w:rsidR="006B23C9" w:rsidRDefault="006B23C9" w:rsidP="006B23C9">
      <w:pPr>
        <w:pStyle w:val="Heading2"/>
      </w:pPr>
      <w:bookmarkStart w:id="55" w:name="_Toc430477214"/>
      <w:bookmarkStart w:id="56" w:name="_Toc435799407"/>
      <w:bookmarkStart w:id="57" w:name="_Toc436220259"/>
      <w:r>
        <w:t>8.2</w:t>
      </w:r>
      <w:r>
        <w:tab/>
        <w:t>Low response-efficacy</w:t>
      </w:r>
      <w:bookmarkEnd w:id="55"/>
      <w:bookmarkEnd w:id="56"/>
      <w:bookmarkEnd w:id="57"/>
    </w:p>
    <w:p w:rsidR="00F35550" w:rsidRDefault="00F35550" w:rsidP="00F35550"/>
    <w:p w:rsidR="00F35550" w:rsidRDefault="00F35550" w:rsidP="00F35550">
      <w:pPr>
        <w:spacing w:after="120" w:line="280" w:lineRule="exact"/>
        <w:rPr>
          <w:sz w:val="18"/>
          <w:szCs w:val="18"/>
        </w:rPr>
      </w:pPr>
      <w:r w:rsidRPr="00E72912">
        <w:rPr>
          <w:sz w:val="18"/>
          <w:szCs w:val="18"/>
        </w:rPr>
        <w:t xml:space="preserve">Compounding this, </w:t>
      </w:r>
      <w:r>
        <w:rPr>
          <w:sz w:val="18"/>
          <w:szCs w:val="18"/>
        </w:rPr>
        <w:t xml:space="preserve">parents, other influencers </w:t>
      </w:r>
      <w:r w:rsidRPr="00E72912">
        <w:rPr>
          <w:sz w:val="18"/>
          <w:szCs w:val="18"/>
        </w:rPr>
        <w:t>and young females express low response-efficacy of getting involved in the situation</w:t>
      </w:r>
      <w:r>
        <w:rPr>
          <w:sz w:val="18"/>
          <w:szCs w:val="18"/>
        </w:rPr>
        <w:t xml:space="preserve"> and in promoting gender equality. </w:t>
      </w:r>
    </w:p>
    <w:p w:rsidR="00F35550" w:rsidRDefault="00F35550" w:rsidP="00F35550">
      <w:pPr>
        <w:rPr>
          <w:sz w:val="18"/>
          <w:szCs w:val="18"/>
        </w:rPr>
      </w:pPr>
      <w:r w:rsidRPr="008C0B7D">
        <w:rPr>
          <w:i/>
          <w:sz w:val="18"/>
          <w:szCs w:val="18"/>
        </w:rPr>
        <w:t xml:space="preserve">Response efficacy is ones’ perceptions of whether the suggested behaviour </w:t>
      </w:r>
      <w:r>
        <w:rPr>
          <w:i/>
          <w:sz w:val="18"/>
          <w:szCs w:val="18"/>
        </w:rPr>
        <w:t>or</w:t>
      </w:r>
      <w:r w:rsidRPr="008C0B7D">
        <w:rPr>
          <w:i/>
          <w:sz w:val="18"/>
          <w:szCs w:val="18"/>
        </w:rPr>
        <w:t xml:space="preserve"> action will actually work.</w:t>
      </w:r>
      <w:r>
        <w:rPr>
          <w:sz w:val="18"/>
          <w:szCs w:val="18"/>
        </w:rPr>
        <w:t xml:space="preserve">  This is a significant barrier to influence and disclosure</w:t>
      </w:r>
      <w:r w:rsidRPr="00E72912">
        <w:rPr>
          <w:sz w:val="18"/>
          <w:szCs w:val="18"/>
        </w:rPr>
        <w:t>.</w:t>
      </w:r>
    </w:p>
    <w:p w:rsidR="00F35550" w:rsidRPr="00F35550" w:rsidRDefault="00F35550" w:rsidP="00F35550"/>
    <w:p w:rsidR="006B23C9" w:rsidRPr="00150A10" w:rsidRDefault="006B23C9" w:rsidP="006B23C9">
      <w:pPr>
        <w:pStyle w:val="ListParagraph"/>
        <w:numPr>
          <w:ilvl w:val="0"/>
          <w:numId w:val="42"/>
        </w:numPr>
        <w:spacing w:line="280" w:lineRule="exact"/>
        <w:contextualSpacing w:val="0"/>
        <w:jc w:val="left"/>
        <w:rPr>
          <w:sz w:val="18"/>
          <w:szCs w:val="18"/>
        </w:rPr>
      </w:pPr>
      <w:r>
        <w:rPr>
          <w:b/>
          <w:sz w:val="18"/>
          <w:szCs w:val="18"/>
        </w:rPr>
        <w:t>Parents:</w:t>
      </w:r>
      <w:r>
        <w:rPr>
          <w:sz w:val="18"/>
          <w:szCs w:val="18"/>
        </w:rPr>
        <w:t xml:space="preserve"> Some parents question the benefit of their involvement, and the likely outcome it will deliver, in that it may reduce the resiliency of their daughter or weaken their son.</w:t>
      </w:r>
      <w:r>
        <w:rPr>
          <w:sz w:val="18"/>
          <w:szCs w:val="18"/>
        </w:rPr>
        <w:br/>
      </w:r>
    </w:p>
    <w:p w:rsidR="006B23C9" w:rsidRDefault="006B23C9" w:rsidP="006B23C9">
      <w:pPr>
        <w:spacing w:after="120" w:line="280" w:lineRule="exact"/>
        <w:jc w:val="right"/>
        <w:rPr>
          <w:sz w:val="18"/>
          <w:szCs w:val="18"/>
        </w:rPr>
      </w:pPr>
      <w:r>
        <w:rPr>
          <w:i/>
          <w:color w:val="808080" w:themeColor="background1" w:themeShade="80"/>
          <w:sz w:val="18"/>
          <w:szCs w:val="18"/>
        </w:rPr>
        <w:t>“If I step in, am I weakening my daughter?” (</w:t>
      </w:r>
      <w:proofErr w:type="gramStart"/>
      <w:r>
        <w:rPr>
          <w:i/>
          <w:color w:val="808080" w:themeColor="background1" w:themeShade="80"/>
          <w:sz w:val="18"/>
          <w:szCs w:val="18"/>
        </w:rPr>
        <w:t>mother</w:t>
      </w:r>
      <w:proofErr w:type="gramEnd"/>
      <w:r>
        <w:rPr>
          <w:i/>
          <w:color w:val="808080" w:themeColor="background1" w:themeShade="80"/>
          <w:sz w:val="18"/>
          <w:szCs w:val="18"/>
        </w:rPr>
        <w:t>)</w:t>
      </w:r>
      <w:r>
        <w:rPr>
          <w:i/>
          <w:color w:val="808080" w:themeColor="background1" w:themeShade="80"/>
          <w:sz w:val="18"/>
          <w:szCs w:val="18"/>
        </w:rPr>
        <w:br/>
        <w:t xml:space="preserve">“You don’t want to wrap them up in cotton wool, </w:t>
      </w:r>
      <w:r>
        <w:rPr>
          <w:i/>
          <w:color w:val="808080" w:themeColor="background1" w:themeShade="80"/>
          <w:sz w:val="18"/>
          <w:szCs w:val="18"/>
        </w:rPr>
        <w:br/>
        <w:t>you want them to see what is right and wrong</w:t>
      </w:r>
      <w:r w:rsidRPr="00277467">
        <w:rPr>
          <w:i/>
          <w:color w:val="808080" w:themeColor="background1" w:themeShade="80"/>
          <w:sz w:val="18"/>
          <w:szCs w:val="18"/>
        </w:rPr>
        <w:t>” (</w:t>
      </w:r>
      <w:r>
        <w:rPr>
          <w:i/>
          <w:color w:val="808080" w:themeColor="background1" w:themeShade="80"/>
          <w:sz w:val="18"/>
          <w:szCs w:val="18"/>
        </w:rPr>
        <w:t>mother)</w:t>
      </w:r>
    </w:p>
    <w:p w:rsidR="006B23C9" w:rsidRPr="00150A10" w:rsidRDefault="006B23C9" w:rsidP="006B23C9">
      <w:pPr>
        <w:pStyle w:val="ListParagraph"/>
        <w:numPr>
          <w:ilvl w:val="0"/>
          <w:numId w:val="42"/>
        </w:numPr>
        <w:spacing w:line="280" w:lineRule="exact"/>
        <w:contextualSpacing w:val="0"/>
        <w:jc w:val="left"/>
        <w:rPr>
          <w:sz w:val="18"/>
          <w:szCs w:val="18"/>
        </w:rPr>
      </w:pPr>
      <w:r>
        <w:rPr>
          <w:b/>
          <w:sz w:val="18"/>
          <w:szCs w:val="18"/>
        </w:rPr>
        <w:t>Other influencers:</w:t>
      </w:r>
      <w:r>
        <w:rPr>
          <w:sz w:val="18"/>
          <w:szCs w:val="18"/>
        </w:rPr>
        <w:t xml:space="preserve"> Other influencers also question whether their involvement will be beneficial to you people.</w:t>
      </w:r>
      <w:r>
        <w:rPr>
          <w:sz w:val="18"/>
          <w:szCs w:val="18"/>
        </w:rPr>
        <w:br/>
      </w:r>
    </w:p>
    <w:p w:rsidR="006B23C9" w:rsidRDefault="006B23C9" w:rsidP="006B23C9">
      <w:pPr>
        <w:spacing w:after="120" w:line="280" w:lineRule="exact"/>
        <w:jc w:val="right"/>
        <w:rPr>
          <w:sz w:val="18"/>
          <w:szCs w:val="18"/>
        </w:rPr>
      </w:pPr>
      <w:r>
        <w:rPr>
          <w:i/>
          <w:color w:val="808080" w:themeColor="background1" w:themeShade="80"/>
          <w:sz w:val="18"/>
          <w:szCs w:val="18"/>
        </w:rPr>
        <w:t>“Am I helping or hindering by getting involved?</w:t>
      </w:r>
      <w:r w:rsidRPr="00277467">
        <w:rPr>
          <w:i/>
          <w:color w:val="808080" w:themeColor="background1" w:themeShade="80"/>
          <w:sz w:val="18"/>
          <w:szCs w:val="18"/>
        </w:rPr>
        <w:t>” (</w:t>
      </w:r>
      <w:proofErr w:type="gramStart"/>
      <w:r>
        <w:rPr>
          <w:i/>
          <w:color w:val="808080" w:themeColor="background1" w:themeShade="80"/>
          <w:sz w:val="18"/>
          <w:szCs w:val="18"/>
        </w:rPr>
        <w:t>teacher</w:t>
      </w:r>
      <w:proofErr w:type="gramEnd"/>
      <w:r>
        <w:rPr>
          <w:i/>
          <w:color w:val="808080" w:themeColor="background1" w:themeShade="80"/>
          <w:sz w:val="18"/>
          <w:szCs w:val="18"/>
        </w:rPr>
        <w:t>, father)</w:t>
      </w:r>
    </w:p>
    <w:p w:rsidR="006B23C9" w:rsidRPr="00150A10" w:rsidRDefault="006B23C9" w:rsidP="006B23C9">
      <w:pPr>
        <w:pStyle w:val="ListParagraph"/>
        <w:numPr>
          <w:ilvl w:val="0"/>
          <w:numId w:val="42"/>
        </w:numPr>
        <w:spacing w:line="280" w:lineRule="exact"/>
        <w:contextualSpacing w:val="0"/>
        <w:jc w:val="left"/>
        <w:rPr>
          <w:sz w:val="18"/>
          <w:szCs w:val="18"/>
        </w:rPr>
      </w:pPr>
      <w:r>
        <w:rPr>
          <w:b/>
          <w:sz w:val="18"/>
          <w:szCs w:val="18"/>
        </w:rPr>
        <w:t>Young females:</w:t>
      </w:r>
      <w:r>
        <w:rPr>
          <w:sz w:val="18"/>
          <w:szCs w:val="18"/>
        </w:rPr>
        <w:t xml:space="preserve"> Young females question the ability of influencers </w:t>
      </w:r>
      <w:proofErr w:type="gramStart"/>
      <w:r>
        <w:rPr>
          <w:sz w:val="18"/>
          <w:szCs w:val="18"/>
        </w:rPr>
        <w:t>to positively influence</w:t>
      </w:r>
      <w:proofErr w:type="gramEnd"/>
      <w:r>
        <w:rPr>
          <w:sz w:val="18"/>
          <w:szCs w:val="18"/>
        </w:rPr>
        <w:t xml:space="preserve"> the situation.  In fact, many young females believe that influencer involvement will be detrimental to the outcome.  In some cases, this </w:t>
      </w:r>
      <w:proofErr w:type="gramStart"/>
      <w:r>
        <w:rPr>
          <w:sz w:val="18"/>
          <w:szCs w:val="18"/>
        </w:rPr>
        <w:t>is primarily related</w:t>
      </w:r>
      <w:proofErr w:type="gramEnd"/>
      <w:r>
        <w:rPr>
          <w:sz w:val="18"/>
          <w:szCs w:val="18"/>
        </w:rPr>
        <w:t xml:space="preserve"> to perceptions that adult involvement will exacerbate tensions.  This is particularly the case if the adult responses are emotionally charged.  It is also, however, related to the drive of young females to be considered independent and </w:t>
      </w:r>
      <w:proofErr w:type="gramStart"/>
      <w:r>
        <w:rPr>
          <w:sz w:val="18"/>
          <w:szCs w:val="18"/>
        </w:rPr>
        <w:t>resilient</w:t>
      </w:r>
      <w:proofErr w:type="gramEnd"/>
      <w:r>
        <w:rPr>
          <w:sz w:val="18"/>
          <w:szCs w:val="18"/>
        </w:rPr>
        <w:t xml:space="preserve"> as they grow older, and the perception that adult involvement may tarnish them as dependent and vulnerable.</w:t>
      </w:r>
      <w:r>
        <w:rPr>
          <w:sz w:val="18"/>
          <w:szCs w:val="18"/>
        </w:rPr>
        <w:br/>
      </w:r>
    </w:p>
    <w:p w:rsidR="006B23C9" w:rsidRDefault="006B23C9" w:rsidP="006B23C9">
      <w:pPr>
        <w:spacing w:line="280" w:lineRule="exact"/>
        <w:jc w:val="right"/>
        <w:rPr>
          <w:sz w:val="18"/>
          <w:szCs w:val="18"/>
        </w:rPr>
      </w:pPr>
      <w:r>
        <w:rPr>
          <w:i/>
          <w:color w:val="808080" w:themeColor="background1" w:themeShade="80"/>
          <w:sz w:val="18"/>
          <w:szCs w:val="18"/>
        </w:rPr>
        <w:t xml:space="preserve">“You want your parents to think you’re independent… </w:t>
      </w:r>
      <w:r>
        <w:rPr>
          <w:i/>
          <w:color w:val="808080" w:themeColor="background1" w:themeShade="80"/>
          <w:sz w:val="18"/>
          <w:szCs w:val="18"/>
        </w:rPr>
        <w:br/>
        <w:t>you don’t want them to see you at your most vulnerable</w:t>
      </w:r>
      <w:r w:rsidRPr="00277467">
        <w:rPr>
          <w:i/>
          <w:color w:val="808080" w:themeColor="background1" w:themeShade="80"/>
          <w:sz w:val="18"/>
          <w:szCs w:val="18"/>
        </w:rPr>
        <w:t>” (</w:t>
      </w:r>
      <w:r>
        <w:rPr>
          <w:i/>
          <w:color w:val="808080" w:themeColor="background1" w:themeShade="80"/>
          <w:sz w:val="18"/>
          <w:szCs w:val="18"/>
        </w:rPr>
        <w:t>18-25, female)</w:t>
      </w:r>
    </w:p>
    <w:p w:rsidR="006B23C9" w:rsidRDefault="006B23C9">
      <w:pPr>
        <w:spacing w:after="200" w:line="276" w:lineRule="auto"/>
        <w:jc w:val="left"/>
        <w:rPr>
          <w:sz w:val="18"/>
          <w:szCs w:val="18"/>
        </w:rPr>
      </w:pPr>
      <w:r>
        <w:rPr>
          <w:sz w:val="18"/>
          <w:szCs w:val="18"/>
        </w:rPr>
        <w:br w:type="page"/>
      </w:r>
    </w:p>
    <w:p w:rsidR="006B23C9" w:rsidRDefault="006B23C9" w:rsidP="006B23C9">
      <w:pPr>
        <w:pStyle w:val="Heading1"/>
      </w:pPr>
      <w:bookmarkStart w:id="58" w:name="_Toc436220260"/>
      <w:r>
        <w:lastRenderedPageBreak/>
        <w:t>9. Additional CALD focus – intervention</w:t>
      </w:r>
      <w:bookmarkEnd w:id="58"/>
    </w:p>
    <w:p w:rsidR="006B23C9" w:rsidRDefault="006B23C9" w:rsidP="006B23C9">
      <w:pPr>
        <w:spacing w:line="280" w:lineRule="exact"/>
        <w:ind w:left="-284"/>
        <w:jc w:val="left"/>
        <w:rPr>
          <w:sz w:val="18"/>
          <w:szCs w:val="18"/>
        </w:rPr>
      </w:pPr>
      <w:proofErr w:type="gramStart"/>
      <w:r w:rsidRPr="00BB1725">
        <w:rPr>
          <w:sz w:val="18"/>
          <w:szCs w:val="18"/>
        </w:rPr>
        <w:t>This</w:t>
      </w:r>
      <w:proofErr w:type="gramEnd"/>
      <w:r w:rsidRPr="00BB1725">
        <w:rPr>
          <w:sz w:val="18"/>
          <w:szCs w:val="18"/>
        </w:rPr>
        <w:t xml:space="preserve"> research highlights there will be benefits to CALD communities from a</w:t>
      </w:r>
      <w:r>
        <w:rPr>
          <w:sz w:val="18"/>
          <w:szCs w:val="18"/>
        </w:rPr>
        <w:t>n</w:t>
      </w:r>
      <w:r w:rsidRPr="00BB1725">
        <w:rPr>
          <w:sz w:val="18"/>
          <w:szCs w:val="18"/>
        </w:rPr>
        <w:t xml:space="preserve"> </w:t>
      </w:r>
      <w:r>
        <w:rPr>
          <w:sz w:val="18"/>
          <w:szCs w:val="18"/>
        </w:rPr>
        <w:t>influencer</w:t>
      </w:r>
      <w:r w:rsidRPr="00BB1725">
        <w:rPr>
          <w:sz w:val="18"/>
          <w:szCs w:val="18"/>
        </w:rPr>
        <w:t xml:space="preserve"> strategy</w:t>
      </w:r>
      <w:r>
        <w:rPr>
          <w:sz w:val="18"/>
          <w:szCs w:val="18"/>
        </w:rPr>
        <w:t>, however, this primarily relates to those who align with the mainstream findings.  T</w:t>
      </w:r>
      <w:r w:rsidRPr="00BB1725">
        <w:rPr>
          <w:sz w:val="18"/>
          <w:szCs w:val="18"/>
        </w:rPr>
        <w:t xml:space="preserve">he prevalence and engrained nature of the problem in </w:t>
      </w:r>
      <w:r>
        <w:rPr>
          <w:sz w:val="18"/>
          <w:szCs w:val="18"/>
        </w:rPr>
        <w:t xml:space="preserve">some </w:t>
      </w:r>
      <w:r w:rsidRPr="00BB1725">
        <w:rPr>
          <w:sz w:val="18"/>
          <w:szCs w:val="18"/>
        </w:rPr>
        <w:t>CALD communities will require additional focus in order to achieve positive outcomes.</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sidRPr="00BB1725">
        <w:rPr>
          <w:sz w:val="18"/>
          <w:szCs w:val="18"/>
        </w:rPr>
        <w:t xml:space="preserve">That is, </w:t>
      </w:r>
      <w:r w:rsidRPr="00A04DF6">
        <w:rPr>
          <w:b/>
          <w:sz w:val="18"/>
          <w:szCs w:val="18"/>
        </w:rPr>
        <w:t xml:space="preserve">the topic of ‘violence against women and their children’ is unlikely to </w:t>
      </w:r>
      <w:proofErr w:type="gramStart"/>
      <w:r w:rsidRPr="00A04DF6">
        <w:rPr>
          <w:b/>
          <w:sz w:val="18"/>
          <w:szCs w:val="18"/>
        </w:rPr>
        <w:t>be fully addressed</w:t>
      </w:r>
      <w:proofErr w:type="gramEnd"/>
      <w:r w:rsidRPr="00A04DF6">
        <w:rPr>
          <w:b/>
          <w:sz w:val="18"/>
          <w:szCs w:val="18"/>
        </w:rPr>
        <w:t xml:space="preserve"> </w:t>
      </w:r>
      <w:r>
        <w:rPr>
          <w:b/>
          <w:sz w:val="18"/>
          <w:szCs w:val="18"/>
        </w:rPr>
        <w:t xml:space="preserve">solely </w:t>
      </w:r>
      <w:r w:rsidRPr="00A04DF6">
        <w:rPr>
          <w:b/>
          <w:sz w:val="18"/>
          <w:szCs w:val="18"/>
        </w:rPr>
        <w:t>via a primary prevention strategy targeting influencers</w:t>
      </w:r>
      <w:r w:rsidRPr="00BB1725">
        <w:rPr>
          <w:sz w:val="18"/>
          <w:szCs w:val="18"/>
        </w:rPr>
        <w:t xml:space="preserve"> </w:t>
      </w:r>
      <w:r>
        <w:rPr>
          <w:sz w:val="18"/>
          <w:szCs w:val="18"/>
        </w:rPr>
        <w:t>and focussing on communications relating to gender equality, disrespectful and aggressive behaviour</w:t>
      </w:r>
      <w:r w:rsidRPr="00BB1725">
        <w:rPr>
          <w:sz w:val="18"/>
          <w:szCs w:val="18"/>
        </w:rPr>
        <w:t xml:space="preserve">.  Rather, intervention strategies for </w:t>
      </w:r>
      <w:r>
        <w:rPr>
          <w:sz w:val="18"/>
          <w:szCs w:val="18"/>
        </w:rPr>
        <w:t>influencers</w:t>
      </w:r>
      <w:r w:rsidRPr="00BB1725">
        <w:rPr>
          <w:sz w:val="18"/>
          <w:szCs w:val="18"/>
        </w:rPr>
        <w:t xml:space="preserve"> are </w:t>
      </w:r>
      <w:r>
        <w:rPr>
          <w:sz w:val="18"/>
          <w:szCs w:val="18"/>
        </w:rPr>
        <w:t xml:space="preserve">also </w:t>
      </w:r>
      <w:r w:rsidRPr="00BB1725">
        <w:rPr>
          <w:sz w:val="18"/>
          <w:szCs w:val="18"/>
        </w:rPr>
        <w:t xml:space="preserve">likely to be required in order to inspire positive influence on younger males and females.  </w:t>
      </w:r>
      <w:r>
        <w:rPr>
          <w:sz w:val="18"/>
          <w:szCs w:val="18"/>
        </w:rPr>
        <w:t xml:space="preserve">These interventions </w:t>
      </w:r>
      <w:proofErr w:type="gramStart"/>
      <w:r>
        <w:rPr>
          <w:sz w:val="18"/>
          <w:szCs w:val="18"/>
        </w:rPr>
        <w:t>are related</w:t>
      </w:r>
      <w:proofErr w:type="gramEnd"/>
      <w:r>
        <w:rPr>
          <w:sz w:val="18"/>
          <w:szCs w:val="18"/>
        </w:rPr>
        <w:t xml:space="preserve"> to policy and programs.</w:t>
      </w:r>
    </w:p>
    <w:p w:rsidR="006B23C9" w:rsidRDefault="006B23C9" w:rsidP="006B23C9">
      <w:pPr>
        <w:spacing w:line="280" w:lineRule="exact"/>
        <w:jc w:val="left"/>
        <w:rPr>
          <w:sz w:val="18"/>
          <w:szCs w:val="18"/>
        </w:rPr>
      </w:pPr>
    </w:p>
    <w:p w:rsidR="006B23C9" w:rsidRPr="00BB1725" w:rsidRDefault="006B23C9" w:rsidP="006B23C9">
      <w:pPr>
        <w:spacing w:line="280" w:lineRule="exact"/>
        <w:ind w:left="-284"/>
        <w:jc w:val="left"/>
        <w:rPr>
          <w:sz w:val="18"/>
          <w:szCs w:val="18"/>
        </w:rPr>
      </w:pPr>
      <w:r>
        <w:rPr>
          <w:sz w:val="18"/>
          <w:szCs w:val="18"/>
        </w:rPr>
        <w:t>There are four primary reasons for this.</w:t>
      </w:r>
    </w:p>
    <w:p w:rsidR="006B23C9" w:rsidRPr="00BB1725" w:rsidRDefault="006B23C9" w:rsidP="006B23C9">
      <w:pPr>
        <w:spacing w:line="280" w:lineRule="exact"/>
        <w:jc w:val="left"/>
        <w:rPr>
          <w:sz w:val="18"/>
          <w:szCs w:val="18"/>
        </w:rPr>
      </w:pPr>
    </w:p>
    <w:p w:rsidR="006B23C9" w:rsidRPr="00985699" w:rsidRDefault="006B23C9" w:rsidP="006B23C9">
      <w:pPr>
        <w:spacing w:line="280" w:lineRule="exact"/>
        <w:ind w:left="-284"/>
        <w:jc w:val="left"/>
        <w:rPr>
          <w:b/>
          <w:color w:val="3EB1CC"/>
          <w:sz w:val="18"/>
          <w:szCs w:val="18"/>
        </w:rPr>
      </w:pPr>
      <w:r>
        <w:rPr>
          <w:b/>
          <w:color w:val="3EB1CC"/>
          <w:sz w:val="18"/>
          <w:szCs w:val="18"/>
        </w:rPr>
        <w:t>1. Elevated cultural s</w:t>
      </w:r>
      <w:r w:rsidRPr="00985699">
        <w:rPr>
          <w:b/>
          <w:color w:val="3EB1CC"/>
          <w:sz w:val="18"/>
          <w:szCs w:val="18"/>
        </w:rPr>
        <w:t>ensitivity of the issue</w:t>
      </w:r>
    </w:p>
    <w:p w:rsidR="006B23C9" w:rsidRDefault="006B23C9" w:rsidP="006B23C9">
      <w:pPr>
        <w:spacing w:line="280" w:lineRule="exact"/>
        <w:ind w:left="-284"/>
        <w:jc w:val="left"/>
        <w:rPr>
          <w:sz w:val="18"/>
          <w:szCs w:val="18"/>
        </w:rPr>
      </w:pPr>
      <w:r>
        <w:rPr>
          <w:sz w:val="18"/>
          <w:szCs w:val="18"/>
        </w:rPr>
        <w:t xml:space="preserve">Although violence against women is a sensitive topic regardless of the audience, when discussing the topic of disrespectful and aggressive behaviour, and violence against women within many of the CALD interviews, the extent to which the topic </w:t>
      </w:r>
      <w:proofErr w:type="gramStart"/>
      <w:r>
        <w:rPr>
          <w:sz w:val="18"/>
          <w:szCs w:val="18"/>
        </w:rPr>
        <w:t>is explicitly considered</w:t>
      </w:r>
      <w:proofErr w:type="gramEnd"/>
      <w:r>
        <w:rPr>
          <w:sz w:val="18"/>
          <w:szCs w:val="18"/>
        </w:rPr>
        <w:t xml:space="preserve"> ‘hidden’ was clear.</w:t>
      </w:r>
    </w:p>
    <w:p w:rsidR="006B23C9" w:rsidRDefault="006B23C9" w:rsidP="006B23C9">
      <w:pPr>
        <w:spacing w:line="280" w:lineRule="exact"/>
        <w:jc w:val="left"/>
        <w:rPr>
          <w:sz w:val="18"/>
          <w:szCs w:val="18"/>
        </w:rPr>
      </w:pPr>
    </w:p>
    <w:p w:rsidR="006B23C9" w:rsidRDefault="006B23C9" w:rsidP="006B23C9">
      <w:pPr>
        <w:spacing w:line="280" w:lineRule="exact"/>
        <w:jc w:val="right"/>
        <w:rPr>
          <w:sz w:val="18"/>
          <w:szCs w:val="18"/>
        </w:rPr>
      </w:pPr>
      <w:r w:rsidRPr="00985699">
        <w:rPr>
          <w:i/>
          <w:color w:val="808080" w:themeColor="background1" w:themeShade="80"/>
          <w:sz w:val="18"/>
          <w:szCs w:val="18"/>
        </w:rPr>
        <w:t xml:space="preserve">“I’ve worked with </w:t>
      </w:r>
      <w:r>
        <w:rPr>
          <w:i/>
          <w:color w:val="808080" w:themeColor="background1" w:themeShade="80"/>
          <w:sz w:val="18"/>
          <w:szCs w:val="18"/>
        </w:rPr>
        <w:t>[specific cultural group</w:t>
      </w:r>
      <w:r w:rsidRPr="00985699">
        <w:rPr>
          <w:i/>
          <w:color w:val="808080" w:themeColor="background1" w:themeShade="80"/>
          <w:sz w:val="18"/>
          <w:szCs w:val="18"/>
        </w:rPr>
        <w:t xml:space="preserve"> </w:t>
      </w:r>
      <w:r>
        <w:rPr>
          <w:i/>
          <w:color w:val="808080" w:themeColor="background1" w:themeShade="80"/>
          <w:sz w:val="18"/>
          <w:szCs w:val="18"/>
        </w:rPr>
        <w:t xml:space="preserve">referenced] </w:t>
      </w:r>
      <w:r w:rsidRPr="00985699">
        <w:rPr>
          <w:i/>
          <w:color w:val="808080" w:themeColor="background1" w:themeShade="80"/>
          <w:sz w:val="18"/>
          <w:szCs w:val="18"/>
        </w:rPr>
        <w:t xml:space="preserve">…a </w:t>
      </w:r>
      <w:r>
        <w:rPr>
          <w:i/>
          <w:color w:val="808080" w:themeColor="background1" w:themeShade="80"/>
          <w:sz w:val="18"/>
          <w:szCs w:val="18"/>
        </w:rPr>
        <w:t>[cultural group]</w:t>
      </w:r>
      <w:r w:rsidRPr="00985699">
        <w:rPr>
          <w:i/>
          <w:color w:val="808080" w:themeColor="background1" w:themeShade="80"/>
          <w:sz w:val="18"/>
          <w:szCs w:val="18"/>
        </w:rPr>
        <w:t xml:space="preserve"> family came over, and in their culture when a woman has a baby she has to spend a certain amount of time inside, but under our laws she has to go out to Centrelink to sign the forms, so she got bashed by her partner” (cultural community leader)</w:t>
      </w:r>
      <w:r>
        <w:rPr>
          <w:i/>
          <w:color w:val="808080" w:themeColor="background1" w:themeShade="80"/>
          <w:sz w:val="18"/>
          <w:szCs w:val="18"/>
        </w:rPr>
        <w:t>.</w:t>
      </w:r>
    </w:p>
    <w:p w:rsidR="006B23C9" w:rsidRDefault="006B23C9" w:rsidP="006B23C9">
      <w:pPr>
        <w:spacing w:line="280" w:lineRule="exact"/>
        <w:ind w:left="-284"/>
        <w:jc w:val="left"/>
        <w:rPr>
          <w:sz w:val="18"/>
          <w:szCs w:val="18"/>
        </w:rPr>
      </w:pPr>
      <w:r>
        <w:rPr>
          <w:sz w:val="18"/>
          <w:szCs w:val="18"/>
        </w:rPr>
        <w:br/>
        <w:t xml:space="preserve">CALD females echoed this strong desire to conceal the experience of any disrespectful or aggressive act at much higher levels than mainstream </w:t>
      </w:r>
      <w:proofErr w:type="gramStart"/>
      <w:r>
        <w:rPr>
          <w:sz w:val="18"/>
          <w:szCs w:val="18"/>
        </w:rPr>
        <w:t>audiences</w:t>
      </w:r>
      <w:proofErr w:type="gramEnd"/>
      <w:r>
        <w:rPr>
          <w:sz w:val="18"/>
          <w:szCs w:val="18"/>
        </w:rPr>
        <w:t>.</w:t>
      </w:r>
    </w:p>
    <w:p w:rsidR="006B23C9" w:rsidRDefault="006B23C9" w:rsidP="006B23C9">
      <w:pPr>
        <w:spacing w:line="280" w:lineRule="exact"/>
        <w:jc w:val="left"/>
        <w:rPr>
          <w:sz w:val="18"/>
          <w:szCs w:val="18"/>
        </w:rPr>
      </w:pPr>
    </w:p>
    <w:p w:rsidR="006B23C9" w:rsidRPr="00CE3FB7" w:rsidRDefault="006B23C9" w:rsidP="006B23C9">
      <w:pPr>
        <w:spacing w:line="280" w:lineRule="exact"/>
        <w:jc w:val="right"/>
        <w:rPr>
          <w:i/>
          <w:sz w:val="18"/>
          <w:szCs w:val="18"/>
        </w:rPr>
      </w:pPr>
      <w:r w:rsidRPr="00CE3FB7">
        <w:rPr>
          <w:i/>
          <w:color w:val="808080" w:themeColor="background1" w:themeShade="80"/>
          <w:sz w:val="18"/>
          <w:szCs w:val="18"/>
        </w:rPr>
        <w:t xml:space="preserve">“She puts a mask on every morning </w:t>
      </w:r>
      <w:r>
        <w:rPr>
          <w:i/>
          <w:color w:val="808080" w:themeColor="background1" w:themeShade="80"/>
          <w:sz w:val="18"/>
          <w:szCs w:val="18"/>
        </w:rPr>
        <w:t>to cover up her feelings inside</w:t>
      </w:r>
      <w:r w:rsidRPr="00CE3FB7">
        <w:rPr>
          <w:i/>
          <w:color w:val="808080" w:themeColor="background1" w:themeShade="80"/>
          <w:sz w:val="18"/>
          <w:szCs w:val="18"/>
        </w:rPr>
        <w:t>…</w:t>
      </w:r>
      <w:r>
        <w:rPr>
          <w:i/>
          <w:color w:val="808080" w:themeColor="background1" w:themeShade="80"/>
          <w:sz w:val="18"/>
          <w:szCs w:val="18"/>
        </w:rPr>
        <w:t xml:space="preserve"> </w:t>
      </w:r>
      <w:r w:rsidRPr="00CE3FB7">
        <w:rPr>
          <w:i/>
          <w:color w:val="808080" w:themeColor="background1" w:themeShade="80"/>
          <w:sz w:val="18"/>
          <w:szCs w:val="18"/>
        </w:rPr>
        <w:t>she wants to be invisible…</w:t>
      </w:r>
      <w:r>
        <w:rPr>
          <w:i/>
          <w:color w:val="808080" w:themeColor="background1" w:themeShade="80"/>
          <w:sz w:val="18"/>
          <w:szCs w:val="18"/>
        </w:rPr>
        <w:t xml:space="preserve"> </w:t>
      </w:r>
      <w:r w:rsidRPr="00CE3FB7">
        <w:rPr>
          <w:i/>
          <w:color w:val="808080" w:themeColor="background1" w:themeShade="80"/>
          <w:sz w:val="18"/>
          <w:szCs w:val="18"/>
        </w:rPr>
        <w:t>but she feels sorry for the guy” (15-17, CALD, female).</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In this regard, it </w:t>
      </w:r>
      <w:proofErr w:type="gramStart"/>
      <w:r>
        <w:rPr>
          <w:sz w:val="18"/>
          <w:szCs w:val="18"/>
        </w:rPr>
        <w:t>was frequently considered</w:t>
      </w:r>
      <w:proofErr w:type="gramEnd"/>
      <w:r>
        <w:rPr>
          <w:sz w:val="18"/>
          <w:szCs w:val="18"/>
        </w:rPr>
        <w:t xml:space="preserve"> culturally inappropriate for a communication strategy alone to attempt to influence attitudes, beliefs and behaviours.  Rather, </w:t>
      </w:r>
      <w:r w:rsidRPr="00BB1725">
        <w:rPr>
          <w:b/>
          <w:sz w:val="18"/>
          <w:szCs w:val="18"/>
        </w:rPr>
        <w:t>specifically tailored programs</w:t>
      </w:r>
      <w:r>
        <w:rPr>
          <w:sz w:val="18"/>
          <w:szCs w:val="18"/>
        </w:rPr>
        <w:t xml:space="preserve"> </w:t>
      </w:r>
      <w:proofErr w:type="gramStart"/>
      <w:r>
        <w:rPr>
          <w:sz w:val="18"/>
          <w:szCs w:val="18"/>
        </w:rPr>
        <w:t>were considered</w:t>
      </w:r>
      <w:proofErr w:type="gramEnd"/>
      <w:r>
        <w:rPr>
          <w:sz w:val="18"/>
          <w:szCs w:val="18"/>
        </w:rPr>
        <w:t xml:space="preserve"> </w:t>
      </w:r>
      <w:r w:rsidRPr="00A04DF6">
        <w:rPr>
          <w:b/>
          <w:sz w:val="18"/>
          <w:szCs w:val="18"/>
        </w:rPr>
        <w:t>equally essential</w:t>
      </w:r>
      <w:r>
        <w:rPr>
          <w:sz w:val="18"/>
          <w:szCs w:val="18"/>
        </w:rPr>
        <w:t xml:space="preserve"> to facilitation discussion and intervention within specific community groups to change culturally engrained norms.</w:t>
      </w:r>
      <w:r>
        <w:rPr>
          <w:sz w:val="18"/>
          <w:szCs w:val="18"/>
        </w:rPr>
        <w:br/>
      </w:r>
    </w:p>
    <w:p w:rsidR="006B23C9" w:rsidRPr="00985699" w:rsidRDefault="006B23C9" w:rsidP="006B23C9">
      <w:pPr>
        <w:spacing w:line="280" w:lineRule="exact"/>
        <w:ind w:left="-284"/>
        <w:jc w:val="left"/>
        <w:rPr>
          <w:b/>
          <w:color w:val="3EB1CC"/>
          <w:sz w:val="18"/>
          <w:szCs w:val="18"/>
        </w:rPr>
      </w:pPr>
      <w:r>
        <w:rPr>
          <w:b/>
          <w:color w:val="3EB1CC"/>
          <w:sz w:val="18"/>
          <w:szCs w:val="18"/>
        </w:rPr>
        <w:t>2. Extremity of acceptable behaviour</w:t>
      </w:r>
    </w:p>
    <w:p w:rsidR="006B23C9" w:rsidRDefault="006B23C9" w:rsidP="006B23C9">
      <w:pPr>
        <w:spacing w:line="280" w:lineRule="exact"/>
        <w:ind w:left="-284"/>
        <w:jc w:val="left"/>
        <w:rPr>
          <w:sz w:val="18"/>
          <w:szCs w:val="18"/>
        </w:rPr>
      </w:pPr>
      <w:r>
        <w:rPr>
          <w:sz w:val="18"/>
          <w:szCs w:val="18"/>
        </w:rPr>
        <w:t>While the delineation of acceptable and not acceptable behaviour was not consistently understood throughout the research (regardless of cultural background of the participant), across the qualitative research with CALD participants, it was clear that the boundaries of acceptable behaviour towards females are different to that articulated among mainstream participants.</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One example of this was in response to the </w:t>
      </w:r>
      <w:proofErr w:type="gramStart"/>
      <w:r w:rsidRPr="00842D09">
        <w:rPr>
          <w:i/>
          <w:sz w:val="18"/>
          <w:szCs w:val="18"/>
        </w:rPr>
        <w:t>What</w:t>
      </w:r>
      <w:proofErr w:type="gramEnd"/>
      <w:r w:rsidRPr="00842D09">
        <w:rPr>
          <w:i/>
          <w:sz w:val="18"/>
          <w:szCs w:val="18"/>
        </w:rPr>
        <w:t xml:space="preserve"> colour is the dress?</w:t>
      </w:r>
      <w:r>
        <w:rPr>
          <w:sz w:val="18"/>
          <w:szCs w:val="18"/>
        </w:rPr>
        <w:t xml:space="preserve"> </w:t>
      </w:r>
      <w:proofErr w:type="gramStart"/>
      <w:r>
        <w:rPr>
          <w:sz w:val="18"/>
          <w:szCs w:val="18"/>
        </w:rPr>
        <w:t>campaign</w:t>
      </w:r>
      <w:proofErr w:type="gramEnd"/>
      <w:r>
        <w:rPr>
          <w:sz w:val="18"/>
          <w:szCs w:val="18"/>
        </w:rPr>
        <w:t xml:space="preserve">.  When shown this stimulus, there was some discussion regarding </w:t>
      </w:r>
      <w:proofErr w:type="gramStart"/>
      <w:r>
        <w:rPr>
          <w:sz w:val="18"/>
          <w:szCs w:val="18"/>
        </w:rPr>
        <w:t xml:space="preserve">the communication intent – and whether it was to discourage gender inequality, disrespectful and aggressive behaviour, or whether it was to </w:t>
      </w:r>
      <w:proofErr w:type="spellStart"/>
      <w:r>
        <w:rPr>
          <w:sz w:val="18"/>
          <w:szCs w:val="18"/>
        </w:rPr>
        <w:t>destigmatise</w:t>
      </w:r>
      <w:proofErr w:type="spellEnd"/>
      <w:r>
        <w:rPr>
          <w:sz w:val="18"/>
          <w:szCs w:val="18"/>
        </w:rPr>
        <w:t xml:space="preserve"> the experience for females</w:t>
      </w:r>
      <w:proofErr w:type="gramEnd"/>
      <w:r>
        <w:rPr>
          <w:sz w:val="18"/>
          <w:szCs w:val="18"/>
        </w:rPr>
        <w:t>.</w:t>
      </w:r>
    </w:p>
    <w:p w:rsidR="006B23C9" w:rsidRDefault="006B23C9" w:rsidP="006B23C9">
      <w:pPr>
        <w:spacing w:line="280" w:lineRule="exact"/>
        <w:jc w:val="left"/>
        <w:rPr>
          <w:sz w:val="18"/>
          <w:szCs w:val="18"/>
        </w:rPr>
      </w:pPr>
    </w:p>
    <w:p w:rsidR="006B23C9" w:rsidRPr="001D28F2" w:rsidRDefault="006B23C9" w:rsidP="006B23C9">
      <w:pPr>
        <w:spacing w:line="280" w:lineRule="exact"/>
        <w:jc w:val="right"/>
        <w:rPr>
          <w:i/>
          <w:color w:val="808080" w:themeColor="background1" w:themeShade="80"/>
          <w:sz w:val="18"/>
          <w:szCs w:val="18"/>
        </w:rPr>
      </w:pPr>
      <w:r w:rsidRPr="001D28F2">
        <w:rPr>
          <w:i/>
          <w:color w:val="808080" w:themeColor="background1" w:themeShade="80"/>
          <w:sz w:val="18"/>
          <w:szCs w:val="18"/>
        </w:rPr>
        <w:t>“it’s not the normal image of a woman who’</w:t>
      </w:r>
      <w:r>
        <w:rPr>
          <w:i/>
          <w:color w:val="808080" w:themeColor="background1" w:themeShade="80"/>
          <w:sz w:val="18"/>
          <w:szCs w:val="18"/>
        </w:rPr>
        <w:t>s experienced domestic violence</w:t>
      </w:r>
      <w:r w:rsidRPr="001D28F2">
        <w:rPr>
          <w:i/>
          <w:color w:val="808080" w:themeColor="background1" w:themeShade="80"/>
          <w:sz w:val="18"/>
          <w:szCs w:val="18"/>
        </w:rPr>
        <w:t>…</w:t>
      </w:r>
      <w:r>
        <w:rPr>
          <w:i/>
          <w:color w:val="808080" w:themeColor="background1" w:themeShade="80"/>
          <w:sz w:val="18"/>
          <w:szCs w:val="18"/>
        </w:rPr>
        <w:t xml:space="preserve"> </w:t>
      </w:r>
      <w:r w:rsidRPr="001D28F2">
        <w:rPr>
          <w:i/>
          <w:color w:val="808080" w:themeColor="background1" w:themeShade="80"/>
          <w:sz w:val="18"/>
          <w:szCs w:val="18"/>
        </w:rPr>
        <w:t>needs to look like she’s been affected by life…</w:t>
      </w:r>
      <w:r>
        <w:rPr>
          <w:i/>
          <w:color w:val="808080" w:themeColor="background1" w:themeShade="80"/>
          <w:sz w:val="18"/>
          <w:szCs w:val="18"/>
        </w:rPr>
        <w:t xml:space="preserve"> </w:t>
      </w:r>
      <w:r w:rsidRPr="001D28F2">
        <w:rPr>
          <w:i/>
          <w:color w:val="808080" w:themeColor="background1" w:themeShade="80"/>
          <w:sz w:val="18"/>
          <w:szCs w:val="18"/>
        </w:rPr>
        <w:t xml:space="preserve">looks very healthy and looks after her appearance, she looks like she’s </w:t>
      </w:r>
      <w:r w:rsidRPr="001D28F2">
        <w:rPr>
          <w:i/>
          <w:color w:val="808080" w:themeColor="background1" w:themeShade="80"/>
          <w:sz w:val="18"/>
          <w:szCs w:val="18"/>
        </w:rPr>
        <w:lastRenderedPageBreak/>
        <w:t>a model</w:t>
      </w:r>
      <w:r>
        <w:rPr>
          <w:i/>
          <w:color w:val="808080" w:themeColor="background1" w:themeShade="80"/>
          <w:sz w:val="18"/>
          <w:szCs w:val="18"/>
        </w:rPr>
        <w:t>, but looks like she’s been hit</w:t>
      </w:r>
      <w:r w:rsidRPr="001D28F2">
        <w:rPr>
          <w:i/>
          <w:color w:val="808080" w:themeColor="background1" w:themeShade="80"/>
          <w:sz w:val="18"/>
          <w:szCs w:val="18"/>
        </w:rPr>
        <w:t>…</w:t>
      </w:r>
      <w:r>
        <w:rPr>
          <w:i/>
          <w:color w:val="808080" w:themeColor="background1" w:themeShade="80"/>
          <w:sz w:val="18"/>
          <w:szCs w:val="18"/>
        </w:rPr>
        <w:t xml:space="preserve"> </w:t>
      </w:r>
      <w:r w:rsidRPr="001D28F2">
        <w:rPr>
          <w:i/>
          <w:color w:val="808080" w:themeColor="background1" w:themeShade="80"/>
          <w:sz w:val="18"/>
          <w:szCs w:val="18"/>
        </w:rPr>
        <w:t>asking people not to judge her because she’s been slapped in the face” (female influencer, CALD).</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proofErr w:type="gramStart"/>
      <w:r>
        <w:rPr>
          <w:sz w:val="18"/>
          <w:szCs w:val="18"/>
        </w:rPr>
        <w:t>This perception was also articulated by young CALD females, who often delineated cultural differences when gauging potential responses</w:t>
      </w:r>
      <w:proofErr w:type="gramEnd"/>
      <w:r>
        <w:rPr>
          <w:sz w:val="18"/>
          <w:szCs w:val="18"/>
        </w:rPr>
        <w:t>.</w:t>
      </w:r>
    </w:p>
    <w:p w:rsidR="006B23C9" w:rsidRDefault="006B23C9" w:rsidP="006B23C9">
      <w:pPr>
        <w:spacing w:line="280" w:lineRule="exact"/>
        <w:jc w:val="right"/>
        <w:rPr>
          <w:sz w:val="18"/>
          <w:szCs w:val="18"/>
        </w:rPr>
      </w:pPr>
    </w:p>
    <w:p w:rsidR="006B23C9" w:rsidRDefault="006B23C9" w:rsidP="006B23C9">
      <w:pPr>
        <w:spacing w:line="280" w:lineRule="exact"/>
        <w:jc w:val="right"/>
        <w:rPr>
          <w:sz w:val="18"/>
          <w:szCs w:val="18"/>
        </w:rPr>
      </w:pPr>
      <w:r w:rsidRPr="001D28F2">
        <w:rPr>
          <w:i/>
          <w:color w:val="808080" w:themeColor="background1" w:themeShade="80"/>
          <w:sz w:val="18"/>
          <w:szCs w:val="18"/>
        </w:rPr>
        <w:t xml:space="preserve">“It [the response to observing gender disrespectful or aggressive behaviour] depends </w:t>
      </w:r>
      <w:r>
        <w:rPr>
          <w:i/>
          <w:color w:val="808080" w:themeColor="background1" w:themeShade="80"/>
          <w:sz w:val="18"/>
          <w:szCs w:val="18"/>
        </w:rPr>
        <w:t xml:space="preserve">on the </w:t>
      </w:r>
      <w:r w:rsidRPr="001D28F2">
        <w:rPr>
          <w:i/>
          <w:color w:val="808080" w:themeColor="background1" w:themeShade="80"/>
          <w:sz w:val="18"/>
          <w:szCs w:val="18"/>
        </w:rPr>
        <w:t>dad, if he was a westerner dad then he might say ‘don’t talk to my daughter I’ll punch you in the face’…</w:t>
      </w:r>
      <w:r>
        <w:rPr>
          <w:i/>
          <w:color w:val="808080" w:themeColor="background1" w:themeShade="80"/>
          <w:sz w:val="18"/>
          <w:szCs w:val="18"/>
        </w:rPr>
        <w:t xml:space="preserve"> </w:t>
      </w:r>
      <w:r w:rsidRPr="001D28F2">
        <w:rPr>
          <w:i/>
          <w:color w:val="808080" w:themeColor="background1" w:themeShade="80"/>
          <w:sz w:val="18"/>
          <w:szCs w:val="18"/>
        </w:rPr>
        <w:t>it depends…</w:t>
      </w:r>
      <w:r>
        <w:rPr>
          <w:i/>
          <w:color w:val="808080" w:themeColor="background1" w:themeShade="80"/>
          <w:sz w:val="18"/>
          <w:szCs w:val="18"/>
        </w:rPr>
        <w:t xml:space="preserve"> </w:t>
      </w:r>
      <w:r w:rsidRPr="001D28F2">
        <w:rPr>
          <w:i/>
          <w:color w:val="808080" w:themeColor="background1" w:themeShade="80"/>
          <w:sz w:val="18"/>
          <w:szCs w:val="18"/>
        </w:rPr>
        <w:t>other dads might say ‘it’s ok, he’s just mucking around, he’s a young idiot’” (female, 15-17, CALD).</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Given the higher acceptability of physical violence, it is perhaps not surprising that discussions regarding verbal altercations (between males and females; males and males; females and females) in some CALD communities were also not considered unusual, problematic, nor indicative of heightened risk or danger for either males or females.  </w:t>
      </w:r>
      <w:proofErr w:type="gramStart"/>
      <w:r>
        <w:rPr>
          <w:sz w:val="18"/>
          <w:szCs w:val="18"/>
        </w:rPr>
        <w:t>This results</w:t>
      </w:r>
      <w:proofErr w:type="gramEnd"/>
      <w:r>
        <w:rPr>
          <w:sz w:val="18"/>
          <w:szCs w:val="18"/>
        </w:rPr>
        <w:t xml:space="preserve"> in a somewhat different benchmark for what is readily accepted as normal and was particularly strong among CALD males (compared to females).</w:t>
      </w:r>
    </w:p>
    <w:p w:rsidR="006B23C9" w:rsidRDefault="006B23C9" w:rsidP="006B23C9">
      <w:pPr>
        <w:spacing w:line="280" w:lineRule="exact"/>
        <w:jc w:val="left"/>
        <w:rPr>
          <w:sz w:val="18"/>
          <w:szCs w:val="18"/>
        </w:rPr>
      </w:pPr>
    </w:p>
    <w:p w:rsidR="006B23C9" w:rsidRPr="000F2771" w:rsidRDefault="006B23C9" w:rsidP="006B23C9">
      <w:pPr>
        <w:spacing w:line="280" w:lineRule="exact"/>
        <w:jc w:val="right"/>
        <w:rPr>
          <w:i/>
          <w:sz w:val="18"/>
          <w:szCs w:val="18"/>
        </w:rPr>
      </w:pPr>
      <w:r w:rsidRPr="00C504A4">
        <w:rPr>
          <w:i/>
          <w:color w:val="808080" w:themeColor="background1" w:themeShade="80"/>
          <w:sz w:val="18"/>
          <w:szCs w:val="18"/>
        </w:rPr>
        <w:t xml:space="preserve">I get angry at times and I have an awful personality when my mood is up and down or things frustrate me.  This does not make me a bad person.  </w:t>
      </w:r>
      <w:r>
        <w:rPr>
          <w:i/>
          <w:color w:val="808080" w:themeColor="background1" w:themeShade="80"/>
          <w:sz w:val="18"/>
          <w:szCs w:val="18"/>
        </w:rPr>
        <w:br/>
      </w:r>
      <w:r w:rsidRPr="00C504A4">
        <w:rPr>
          <w:i/>
          <w:color w:val="808080" w:themeColor="background1" w:themeShade="80"/>
          <w:sz w:val="18"/>
          <w:szCs w:val="18"/>
        </w:rPr>
        <w:t>We go through different stages in our life.  This is normal.”  (18-25, male, CALD)</w:t>
      </w:r>
    </w:p>
    <w:p w:rsidR="006B23C9" w:rsidRDefault="006B23C9" w:rsidP="006B23C9">
      <w:pPr>
        <w:spacing w:line="280" w:lineRule="exact"/>
        <w:jc w:val="left"/>
        <w:rPr>
          <w:sz w:val="18"/>
          <w:szCs w:val="18"/>
        </w:rPr>
      </w:pPr>
    </w:p>
    <w:p w:rsidR="006B23C9" w:rsidRPr="00985699" w:rsidRDefault="006B23C9" w:rsidP="006B23C9">
      <w:pPr>
        <w:spacing w:line="280" w:lineRule="exact"/>
        <w:ind w:left="-284"/>
        <w:jc w:val="left"/>
        <w:rPr>
          <w:b/>
          <w:color w:val="3EB1CC"/>
          <w:sz w:val="18"/>
          <w:szCs w:val="18"/>
        </w:rPr>
      </w:pPr>
      <w:r>
        <w:rPr>
          <w:b/>
          <w:color w:val="3EB1CC"/>
          <w:sz w:val="18"/>
          <w:szCs w:val="18"/>
        </w:rPr>
        <w:t>3. Acceptance of concealed behaviour</w:t>
      </w:r>
    </w:p>
    <w:p w:rsidR="006B23C9" w:rsidRDefault="006B23C9" w:rsidP="006B23C9">
      <w:pPr>
        <w:spacing w:line="280" w:lineRule="exact"/>
        <w:ind w:left="-284"/>
        <w:jc w:val="left"/>
        <w:rPr>
          <w:sz w:val="18"/>
          <w:szCs w:val="18"/>
        </w:rPr>
      </w:pPr>
      <w:r>
        <w:rPr>
          <w:sz w:val="18"/>
          <w:szCs w:val="18"/>
        </w:rPr>
        <w:t>While the desire to minimise and conceal experiences of gender inequality, disrespectful and aggressive behaviour were consistent regardless of cultural background throughout the research, many CALD participants described concealment as an accepted norm which strongly influenced their behaviour in terms of personal help-seeking, and in being influential themselves.  This level of acceptance was generally stronger than that evident in mainstream audiences.</w:t>
      </w:r>
      <w:r>
        <w:rPr>
          <w:sz w:val="18"/>
          <w:szCs w:val="18"/>
        </w:rPr>
        <w:br/>
      </w:r>
    </w:p>
    <w:p w:rsidR="006B23C9" w:rsidRPr="00A04DF6" w:rsidRDefault="006B23C9" w:rsidP="006B23C9">
      <w:pPr>
        <w:spacing w:line="280" w:lineRule="exact"/>
        <w:jc w:val="right"/>
        <w:rPr>
          <w:i/>
          <w:sz w:val="18"/>
          <w:szCs w:val="18"/>
        </w:rPr>
      </w:pPr>
      <w:r w:rsidRPr="00A04DF6">
        <w:rPr>
          <w:i/>
          <w:color w:val="808080" w:themeColor="background1" w:themeShade="80"/>
          <w:sz w:val="18"/>
          <w:szCs w:val="18"/>
        </w:rPr>
        <w:t>“If someone I knew was in trouble I would probably make sure they are really in trouble first and not just jump to conclusions” (female, 15-17, CALD)</w:t>
      </w:r>
      <w:r>
        <w:rPr>
          <w:i/>
          <w:sz w:val="18"/>
          <w:szCs w:val="18"/>
        </w:rPr>
        <w:t xml:space="preserve">. </w:t>
      </w:r>
    </w:p>
    <w:p w:rsidR="006B23C9" w:rsidRDefault="006B23C9" w:rsidP="006B23C9">
      <w:pPr>
        <w:spacing w:line="280" w:lineRule="exact"/>
        <w:jc w:val="left"/>
        <w:rPr>
          <w:sz w:val="18"/>
          <w:szCs w:val="18"/>
        </w:rPr>
      </w:pPr>
    </w:p>
    <w:p w:rsidR="006B23C9" w:rsidRPr="00985699" w:rsidRDefault="006B23C9" w:rsidP="006B23C9">
      <w:pPr>
        <w:spacing w:line="280" w:lineRule="exact"/>
        <w:ind w:left="-284"/>
        <w:jc w:val="left"/>
        <w:rPr>
          <w:b/>
          <w:color w:val="3EB1CC"/>
          <w:sz w:val="18"/>
          <w:szCs w:val="18"/>
        </w:rPr>
      </w:pPr>
      <w:r>
        <w:rPr>
          <w:b/>
          <w:color w:val="3EB1CC"/>
          <w:sz w:val="18"/>
          <w:szCs w:val="18"/>
        </w:rPr>
        <w:t>4. Prevalence of violence against women</w:t>
      </w:r>
    </w:p>
    <w:p w:rsidR="006B23C9" w:rsidRDefault="006B23C9" w:rsidP="006B23C9">
      <w:pPr>
        <w:spacing w:line="280" w:lineRule="exact"/>
        <w:ind w:left="-284"/>
        <w:jc w:val="left"/>
        <w:rPr>
          <w:sz w:val="18"/>
          <w:szCs w:val="18"/>
        </w:rPr>
      </w:pPr>
      <w:r>
        <w:rPr>
          <w:sz w:val="18"/>
          <w:szCs w:val="18"/>
        </w:rPr>
        <w:t xml:space="preserve">There was a higher level of disclosure of experiencing or witnessing gender inequality and violent behaviour towards women among CALD participants in the research when compared to mainstream participants.  This is consistent with national </w:t>
      </w:r>
      <w:proofErr w:type="gramStart"/>
      <w:r>
        <w:rPr>
          <w:sz w:val="18"/>
          <w:szCs w:val="18"/>
        </w:rPr>
        <w:t>statistics which</w:t>
      </w:r>
      <w:proofErr w:type="gramEnd"/>
      <w:r>
        <w:rPr>
          <w:sz w:val="18"/>
          <w:szCs w:val="18"/>
        </w:rPr>
        <w:t xml:space="preserve"> indicate higher rates of prevalence of domestic violence in CALD communities.</w:t>
      </w:r>
    </w:p>
    <w:p w:rsidR="006B23C9" w:rsidRDefault="006B23C9" w:rsidP="006B23C9">
      <w:pPr>
        <w:spacing w:line="280" w:lineRule="exact"/>
        <w:jc w:val="left"/>
        <w:rPr>
          <w:sz w:val="18"/>
          <w:szCs w:val="18"/>
        </w:rPr>
      </w:pPr>
    </w:p>
    <w:p w:rsidR="006B23C9" w:rsidRDefault="006B23C9" w:rsidP="006B23C9">
      <w:pPr>
        <w:rPr>
          <w:sz w:val="18"/>
          <w:szCs w:val="18"/>
        </w:rPr>
      </w:pPr>
      <w:r>
        <w:rPr>
          <w:sz w:val="18"/>
          <w:szCs w:val="18"/>
        </w:rPr>
        <w:t xml:space="preserve">Because of the higher prevalence of violence, many females indicated a stronger desire for communication, programs or </w:t>
      </w:r>
      <w:proofErr w:type="gramStart"/>
      <w:r>
        <w:rPr>
          <w:sz w:val="18"/>
          <w:szCs w:val="18"/>
        </w:rPr>
        <w:t>interventions which</w:t>
      </w:r>
      <w:proofErr w:type="gramEnd"/>
      <w:r>
        <w:rPr>
          <w:sz w:val="18"/>
          <w:szCs w:val="18"/>
        </w:rPr>
        <w:t xml:space="preserve"> facilitated help-seeking behaviour.  From this perspective, social marketing campaigns such as </w:t>
      </w:r>
      <w:proofErr w:type="spellStart"/>
      <w:r w:rsidRPr="007B6CCD">
        <w:rPr>
          <w:i/>
          <w:sz w:val="18"/>
          <w:szCs w:val="18"/>
        </w:rPr>
        <w:t>Tinderbeater</w:t>
      </w:r>
      <w:proofErr w:type="spellEnd"/>
      <w:r w:rsidRPr="007B6CCD">
        <w:rPr>
          <w:i/>
          <w:sz w:val="18"/>
          <w:szCs w:val="18"/>
        </w:rPr>
        <w:t>, Secret Anti–Abuse Message That Only Kids Can See</w:t>
      </w:r>
      <w:r>
        <w:rPr>
          <w:sz w:val="18"/>
          <w:szCs w:val="18"/>
        </w:rPr>
        <w:t xml:space="preserve"> billboard received higher positive responses.</w:t>
      </w:r>
    </w:p>
    <w:p w:rsidR="006B23C9" w:rsidRDefault="006B23C9">
      <w:pPr>
        <w:spacing w:after="200" w:line="276" w:lineRule="auto"/>
        <w:jc w:val="left"/>
        <w:rPr>
          <w:sz w:val="18"/>
          <w:szCs w:val="18"/>
        </w:rPr>
      </w:pPr>
      <w:r>
        <w:rPr>
          <w:sz w:val="18"/>
          <w:szCs w:val="18"/>
        </w:rPr>
        <w:br w:type="page"/>
      </w:r>
    </w:p>
    <w:p w:rsidR="006B23C9" w:rsidRDefault="006B23C9" w:rsidP="006B23C9">
      <w:pPr>
        <w:pStyle w:val="Heading1"/>
      </w:pPr>
      <w:bookmarkStart w:id="59" w:name="_Toc436220261"/>
      <w:r>
        <w:lastRenderedPageBreak/>
        <w:t>10. Additional Indigenous focus – intervention</w:t>
      </w:r>
      <w:bookmarkEnd w:id="59"/>
    </w:p>
    <w:p w:rsidR="008A7DA6" w:rsidRPr="008A7DA6" w:rsidRDefault="008A7DA6" w:rsidP="008A7DA6"/>
    <w:p w:rsidR="006B23C9" w:rsidRDefault="006B23C9" w:rsidP="006B23C9">
      <w:pPr>
        <w:spacing w:line="280" w:lineRule="exact"/>
        <w:ind w:left="-284"/>
        <w:jc w:val="left"/>
        <w:rPr>
          <w:sz w:val="18"/>
          <w:szCs w:val="18"/>
        </w:rPr>
      </w:pPr>
      <w:proofErr w:type="gramStart"/>
      <w:r w:rsidRPr="00BB1725">
        <w:rPr>
          <w:sz w:val="18"/>
          <w:szCs w:val="18"/>
        </w:rPr>
        <w:t>This</w:t>
      </w:r>
      <w:proofErr w:type="gramEnd"/>
      <w:r w:rsidRPr="00BB1725">
        <w:rPr>
          <w:sz w:val="18"/>
          <w:szCs w:val="18"/>
        </w:rPr>
        <w:t xml:space="preserve"> research highlights there will be benefits to </w:t>
      </w:r>
      <w:r>
        <w:rPr>
          <w:sz w:val="18"/>
          <w:szCs w:val="18"/>
        </w:rPr>
        <w:t xml:space="preserve">Indigenous </w:t>
      </w:r>
      <w:r w:rsidRPr="00BB1725">
        <w:rPr>
          <w:sz w:val="18"/>
          <w:szCs w:val="18"/>
        </w:rPr>
        <w:t>communities from a</w:t>
      </w:r>
      <w:r>
        <w:rPr>
          <w:sz w:val="18"/>
          <w:szCs w:val="18"/>
        </w:rPr>
        <w:t>n</w:t>
      </w:r>
      <w:r w:rsidRPr="00BB1725">
        <w:rPr>
          <w:sz w:val="18"/>
          <w:szCs w:val="18"/>
        </w:rPr>
        <w:t xml:space="preserve"> </w:t>
      </w:r>
      <w:r>
        <w:rPr>
          <w:sz w:val="18"/>
          <w:szCs w:val="18"/>
        </w:rPr>
        <w:t>influencer</w:t>
      </w:r>
      <w:r w:rsidRPr="00BB1725">
        <w:rPr>
          <w:sz w:val="18"/>
          <w:szCs w:val="18"/>
        </w:rPr>
        <w:t xml:space="preserve"> strategy</w:t>
      </w:r>
      <w:r>
        <w:rPr>
          <w:sz w:val="18"/>
          <w:szCs w:val="18"/>
        </w:rPr>
        <w:t>, however, this primarily relates to those who align with the mainstream findings.  T</w:t>
      </w:r>
      <w:r w:rsidRPr="00BB1725">
        <w:rPr>
          <w:sz w:val="18"/>
          <w:szCs w:val="18"/>
        </w:rPr>
        <w:t xml:space="preserve">he prevalence and engrained nature of the problem in </w:t>
      </w:r>
      <w:r>
        <w:rPr>
          <w:sz w:val="18"/>
          <w:szCs w:val="18"/>
        </w:rPr>
        <w:t xml:space="preserve">some Indigenous </w:t>
      </w:r>
      <w:r w:rsidRPr="00BB1725">
        <w:rPr>
          <w:sz w:val="18"/>
          <w:szCs w:val="18"/>
        </w:rPr>
        <w:t xml:space="preserve">communities </w:t>
      </w:r>
      <w:r>
        <w:rPr>
          <w:sz w:val="18"/>
          <w:szCs w:val="18"/>
        </w:rPr>
        <w:t xml:space="preserve">– particularly those in regional and remote locations - </w:t>
      </w:r>
      <w:r w:rsidRPr="00BB1725">
        <w:rPr>
          <w:sz w:val="18"/>
          <w:szCs w:val="18"/>
        </w:rPr>
        <w:t>will require additional focus in order to achieve positive outcomes.</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sidRPr="00BB1725">
        <w:rPr>
          <w:sz w:val="18"/>
          <w:szCs w:val="18"/>
        </w:rPr>
        <w:t xml:space="preserve">That is, </w:t>
      </w:r>
      <w:r w:rsidRPr="00A04DF6">
        <w:rPr>
          <w:b/>
          <w:sz w:val="18"/>
          <w:szCs w:val="18"/>
        </w:rPr>
        <w:t xml:space="preserve">the topic of ‘violence against women and their children’ is unlikely to </w:t>
      </w:r>
      <w:proofErr w:type="gramStart"/>
      <w:r w:rsidRPr="00A04DF6">
        <w:rPr>
          <w:b/>
          <w:sz w:val="18"/>
          <w:szCs w:val="18"/>
        </w:rPr>
        <w:t>be fully addressed</w:t>
      </w:r>
      <w:proofErr w:type="gramEnd"/>
      <w:r>
        <w:rPr>
          <w:b/>
          <w:sz w:val="18"/>
          <w:szCs w:val="18"/>
        </w:rPr>
        <w:t xml:space="preserve"> solely</w:t>
      </w:r>
      <w:r w:rsidRPr="00A04DF6">
        <w:rPr>
          <w:b/>
          <w:sz w:val="18"/>
          <w:szCs w:val="18"/>
        </w:rPr>
        <w:t xml:space="preserve"> via a primary prevention strategy targeting influencers</w:t>
      </w:r>
      <w:r w:rsidRPr="00BB1725">
        <w:rPr>
          <w:sz w:val="18"/>
          <w:szCs w:val="18"/>
        </w:rPr>
        <w:t xml:space="preserve"> </w:t>
      </w:r>
      <w:r>
        <w:rPr>
          <w:sz w:val="18"/>
          <w:szCs w:val="18"/>
        </w:rPr>
        <w:t>and focussing on communication relating to gender equality, disrespectful and aggressive behaviour</w:t>
      </w:r>
      <w:r w:rsidRPr="00BB1725">
        <w:rPr>
          <w:sz w:val="18"/>
          <w:szCs w:val="18"/>
        </w:rPr>
        <w:t xml:space="preserve">.  Rather, intervention strategies for </w:t>
      </w:r>
      <w:r>
        <w:rPr>
          <w:sz w:val="18"/>
          <w:szCs w:val="18"/>
        </w:rPr>
        <w:t>influencers</w:t>
      </w:r>
      <w:r w:rsidRPr="00BB1725">
        <w:rPr>
          <w:sz w:val="18"/>
          <w:szCs w:val="18"/>
        </w:rPr>
        <w:t xml:space="preserve"> are </w:t>
      </w:r>
      <w:r>
        <w:rPr>
          <w:sz w:val="18"/>
          <w:szCs w:val="18"/>
        </w:rPr>
        <w:t xml:space="preserve">also </w:t>
      </w:r>
      <w:r w:rsidRPr="00BB1725">
        <w:rPr>
          <w:sz w:val="18"/>
          <w:szCs w:val="18"/>
        </w:rPr>
        <w:t xml:space="preserve">likely to be required in order to inspire positive influence on younger males and females.  </w:t>
      </w:r>
      <w:r>
        <w:rPr>
          <w:sz w:val="18"/>
          <w:szCs w:val="18"/>
        </w:rPr>
        <w:t xml:space="preserve">These interventions </w:t>
      </w:r>
      <w:proofErr w:type="gramStart"/>
      <w:r>
        <w:rPr>
          <w:sz w:val="18"/>
          <w:szCs w:val="18"/>
        </w:rPr>
        <w:t>are related</w:t>
      </w:r>
      <w:proofErr w:type="gramEnd"/>
      <w:r>
        <w:rPr>
          <w:sz w:val="18"/>
          <w:szCs w:val="18"/>
        </w:rPr>
        <w:t xml:space="preserve"> to policy and programs.</w:t>
      </w:r>
    </w:p>
    <w:p w:rsidR="006B23C9" w:rsidRDefault="006B23C9" w:rsidP="006B23C9">
      <w:pPr>
        <w:spacing w:line="280" w:lineRule="exact"/>
        <w:jc w:val="left"/>
        <w:rPr>
          <w:sz w:val="18"/>
          <w:szCs w:val="18"/>
        </w:rPr>
      </w:pPr>
    </w:p>
    <w:p w:rsidR="006B23C9" w:rsidRPr="00BB1725" w:rsidRDefault="006B23C9" w:rsidP="006B23C9">
      <w:pPr>
        <w:spacing w:line="280" w:lineRule="exact"/>
        <w:ind w:left="-284"/>
        <w:jc w:val="left"/>
        <w:rPr>
          <w:sz w:val="18"/>
          <w:szCs w:val="18"/>
        </w:rPr>
      </w:pPr>
      <w:r>
        <w:rPr>
          <w:sz w:val="18"/>
          <w:szCs w:val="18"/>
        </w:rPr>
        <w:t>There are four primary reasons for this.</w:t>
      </w:r>
    </w:p>
    <w:p w:rsidR="006B23C9" w:rsidRPr="00BB1725" w:rsidRDefault="006B23C9" w:rsidP="006B23C9">
      <w:pPr>
        <w:spacing w:line="280" w:lineRule="exact"/>
        <w:jc w:val="left"/>
        <w:rPr>
          <w:sz w:val="18"/>
          <w:szCs w:val="18"/>
        </w:rPr>
      </w:pPr>
    </w:p>
    <w:p w:rsidR="006B23C9" w:rsidRPr="00985699" w:rsidRDefault="006B23C9" w:rsidP="006B23C9">
      <w:pPr>
        <w:spacing w:line="280" w:lineRule="exact"/>
        <w:ind w:left="-284"/>
        <w:jc w:val="left"/>
        <w:rPr>
          <w:b/>
          <w:color w:val="3EB1CC"/>
          <w:sz w:val="18"/>
          <w:szCs w:val="18"/>
        </w:rPr>
      </w:pPr>
      <w:r>
        <w:rPr>
          <w:b/>
          <w:color w:val="3EB1CC"/>
          <w:sz w:val="18"/>
          <w:szCs w:val="18"/>
        </w:rPr>
        <w:t>1. Elevated cultural s</w:t>
      </w:r>
      <w:r w:rsidRPr="00985699">
        <w:rPr>
          <w:b/>
          <w:color w:val="3EB1CC"/>
          <w:sz w:val="18"/>
          <w:szCs w:val="18"/>
        </w:rPr>
        <w:t>ensitivity of the issue</w:t>
      </w:r>
    </w:p>
    <w:p w:rsidR="006B23C9" w:rsidRDefault="006B23C9" w:rsidP="006B23C9">
      <w:pPr>
        <w:spacing w:line="280" w:lineRule="exact"/>
        <w:ind w:left="-284"/>
        <w:jc w:val="left"/>
        <w:rPr>
          <w:sz w:val="18"/>
          <w:szCs w:val="18"/>
        </w:rPr>
      </w:pPr>
      <w:r>
        <w:rPr>
          <w:sz w:val="18"/>
          <w:szCs w:val="18"/>
        </w:rPr>
        <w:t>Although violence against women is a sensitive topic regardless of the audience, when discussing the topic of disrespectful and aggressive behaviour, and violence against women with Indigenous community influencers, the extent to which the topic is explicitly considered hidden was clear.</w:t>
      </w:r>
    </w:p>
    <w:p w:rsidR="006B23C9" w:rsidRDefault="006B23C9" w:rsidP="006B23C9">
      <w:pPr>
        <w:spacing w:line="280" w:lineRule="exact"/>
        <w:jc w:val="left"/>
        <w:rPr>
          <w:sz w:val="18"/>
          <w:szCs w:val="18"/>
        </w:rPr>
      </w:pPr>
    </w:p>
    <w:p w:rsidR="006B23C9" w:rsidRDefault="006B23C9" w:rsidP="006B23C9">
      <w:pPr>
        <w:spacing w:line="280" w:lineRule="exact"/>
        <w:jc w:val="right"/>
        <w:rPr>
          <w:sz w:val="18"/>
          <w:szCs w:val="18"/>
        </w:rPr>
      </w:pPr>
      <w:r w:rsidRPr="00985699">
        <w:rPr>
          <w:i/>
          <w:color w:val="808080" w:themeColor="background1" w:themeShade="80"/>
          <w:sz w:val="18"/>
          <w:szCs w:val="18"/>
        </w:rPr>
        <w:t xml:space="preserve">“When you look at [location], the population keeps growing but there’s no such thing as sexual abuse or domestic violence.  </w:t>
      </w:r>
      <w:proofErr w:type="gramStart"/>
      <w:r w:rsidRPr="00985699">
        <w:rPr>
          <w:i/>
          <w:color w:val="808080" w:themeColor="background1" w:themeShade="80"/>
          <w:sz w:val="18"/>
          <w:szCs w:val="18"/>
        </w:rPr>
        <w:t>It’s</w:t>
      </w:r>
      <w:proofErr w:type="gramEnd"/>
      <w:r w:rsidRPr="00985699">
        <w:rPr>
          <w:i/>
          <w:color w:val="808080" w:themeColor="background1" w:themeShade="80"/>
          <w:sz w:val="18"/>
          <w:szCs w:val="18"/>
        </w:rPr>
        <w:t xml:space="preserve"> not talked about, especially when it’s the norm for cousins and families to inter-breed.  That’s a sensitive cultural issue, especially when we’re talking remote areas</w:t>
      </w:r>
      <w:r>
        <w:rPr>
          <w:i/>
          <w:color w:val="808080" w:themeColor="background1" w:themeShade="80"/>
          <w:sz w:val="18"/>
          <w:szCs w:val="18"/>
        </w:rPr>
        <w:t>.</w:t>
      </w:r>
      <w:r w:rsidRPr="00985699">
        <w:rPr>
          <w:i/>
          <w:color w:val="808080" w:themeColor="background1" w:themeShade="80"/>
          <w:sz w:val="18"/>
          <w:szCs w:val="18"/>
        </w:rPr>
        <w:t>” (Indigenous community leader)</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Indigenous females echoed this strong desire to conceal the experience of any disrespectful or aggressive act at much higher levels than mainstream </w:t>
      </w:r>
      <w:proofErr w:type="gramStart"/>
      <w:r>
        <w:rPr>
          <w:sz w:val="18"/>
          <w:szCs w:val="18"/>
        </w:rPr>
        <w:t>audiences</w:t>
      </w:r>
      <w:proofErr w:type="gramEnd"/>
      <w:r>
        <w:rPr>
          <w:sz w:val="18"/>
          <w:szCs w:val="18"/>
        </w:rPr>
        <w:t xml:space="preserve">.  Often, this </w:t>
      </w:r>
      <w:proofErr w:type="gramStart"/>
      <w:r>
        <w:rPr>
          <w:sz w:val="18"/>
          <w:szCs w:val="18"/>
        </w:rPr>
        <w:t>was linked</w:t>
      </w:r>
      <w:proofErr w:type="gramEnd"/>
      <w:r>
        <w:rPr>
          <w:sz w:val="18"/>
          <w:szCs w:val="18"/>
        </w:rPr>
        <w:t xml:space="preserve"> to fear of further retribution.</w:t>
      </w:r>
    </w:p>
    <w:p w:rsidR="006B23C9" w:rsidRDefault="006B23C9" w:rsidP="006B23C9">
      <w:pPr>
        <w:spacing w:line="280" w:lineRule="exact"/>
        <w:jc w:val="left"/>
        <w:rPr>
          <w:sz w:val="18"/>
          <w:szCs w:val="18"/>
        </w:rPr>
      </w:pPr>
    </w:p>
    <w:p w:rsidR="006B23C9" w:rsidRDefault="006B23C9" w:rsidP="006B23C9">
      <w:pPr>
        <w:spacing w:line="280" w:lineRule="exact"/>
        <w:jc w:val="right"/>
        <w:rPr>
          <w:sz w:val="18"/>
          <w:szCs w:val="18"/>
        </w:rPr>
      </w:pPr>
      <w:r w:rsidRPr="002B67E6">
        <w:rPr>
          <w:i/>
          <w:color w:val="808080" w:themeColor="background1" w:themeShade="80"/>
          <w:sz w:val="18"/>
          <w:szCs w:val="18"/>
        </w:rPr>
        <w:t>“</w:t>
      </w:r>
      <w:proofErr w:type="gramStart"/>
      <w:r w:rsidRPr="002B67E6">
        <w:rPr>
          <w:i/>
          <w:color w:val="808080" w:themeColor="background1" w:themeShade="80"/>
          <w:sz w:val="18"/>
          <w:szCs w:val="18"/>
        </w:rPr>
        <w:t>it</w:t>
      </w:r>
      <w:proofErr w:type="gramEnd"/>
      <w:r w:rsidRPr="002B67E6">
        <w:rPr>
          <w:i/>
          <w:color w:val="808080" w:themeColor="background1" w:themeShade="80"/>
          <w:sz w:val="18"/>
          <w:szCs w:val="18"/>
        </w:rPr>
        <w:t xml:space="preserve"> [</w:t>
      </w:r>
      <w:r>
        <w:rPr>
          <w:i/>
          <w:color w:val="808080" w:themeColor="background1" w:themeShade="80"/>
          <w:sz w:val="18"/>
          <w:szCs w:val="18"/>
        </w:rPr>
        <w:t>disrespectful</w:t>
      </w:r>
      <w:r w:rsidRPr="002B67E6">
        <w:rPr>
          <w:i/>
          <w:color w:val="808080" w:themeColor="background1" w:themeShade="80"/>
          <w:sz w:val="18"/>
          <w:szCs w:val="18"/>
        </w:rPr>
        <w:t xml:space="preserve"> behaviour] is very normal …he’s trying to shame her …wouldn’t tell or trust anyone …they could go tell the person anything you say and spread rumours</w:t>
      </w:r>
      <w:r>
        <w:rPr>
          <w:i/>
          <w:color w:val="808080" w:themeColor="background1" w:themeShade="80"/>
          <w:sz w:val="18"/>
          <w:szCs w:val="18"/>
        </w:rPr>
        <w:t xml:space="preserve"> …</w:t>
      </w:r>
      <w:r w:rsidRPr="002B67E6">
        <w:rPr>
          <w:i/>
          <w:color w:val="808080" w:themeColor="background1" w:themeShade="80"/>
          <w:sz w:val="18"/>
          <w:szCs w:val="18"/>
        </w:rPr>
        <w:t>” (15-17, female, Indigenous)</w:t>
      </w:r>
      <w:r>
        <w:rPr>
          <w:sz w:val="18"/>
          <w:szCs w:val="18"/>
        </w:rPr>
        <w:t>.</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In this regard, it </w:t>
      </w:r>
      <w:proofErr w:type="gramStart"/>
      <w:r>
        <w:rPr>
          <w:sz w:val="18"/>
          <w:szCs w:val="18"/>
        </w:rPr>
        <w:t>was frequently considered</w:t>
      </w:r>
      <w:proofErr w:type="gramEnd"/>
      <w:r>
        <w:rPr>
          <w:sz w:val="18"/>
          <w:szCs w:val="18"/>
        </w:rPr>
        <w:t xml:space="preserve"> culturally inappropriate for a communications strategy alone to attempt to influence attitudes, beliefs and behaviours.  Rather, </w:t>
      </w:r>
      <w:r w:rsidRPr="00BB1725">
        <w:rPr>
          <w:b/>
          <w:sz w:val="18"/>
          <w:szCs w:val="18"/>
        </w:rPr>
        <w:t>specifically tailored programs</w:t>
      </w:r>
      <w:r>
        <w:rPr>
          <w:sz w:val="18"/>
          <w:szCs w:val="18"/>
        </w:rPr>
        <w:t xml:space="preserve"> </w:t>
      </w:r>
      <w:proofErr w:type="gramStart"/>
      <w:r>
        <w:rPr>
          <w:sz w:val="18"/>
          <w:szCs w:val="18"/>
        </w:rPr>
        <w:t>were considered</w:t>
      </w:r>
      <w:proofErr w:type="gramEnd"/>
      <w:r>
        <w:rPr>
          <w:sz w:val="18"/>
          <w:szCs w:val="18"/>
        </w:rPr>
        <w:t xml:space="preserve"> </w:t>
      </w:r>
      <w:r w:rsidRPr="00A04DF6">
        <w:rPr>
          <w:b/>
          <w:sz w:val="18"/>
          <w:szCs w:val="18"/>
        </w:rPr>
        <w:t>equally essential</w:t>
      </w:r>
      <w:r>
        <w:rPr>
          <w:sz w:val="18"/>
          <w:szCs w:val="18"/>
        </w:rPr>
        <w:t xml:space="preserve"> to facilitate discussions and intervention within Indigenous communities to change culturally engrained norms.</w:t>
      </w:r>
    </w:p>
    <w:p w:rsidR="006B23C9" w:rsidRDefault="006B23C9" w:rsidP="006B23C9">
      <w:pPr>
        <w:spacing w:line="280" w:lineRule="exact"/>
        <w:jc w:val="left"/>
        <w:rPr>
          <w:sz w:val="18"/>
          <w:szCs w:val="18"/>
        </w:rPr>
      </w:pPr>
    </w:p>
    <w:p w:rsidR="006B23C9" w:rsidRPr="00985699" w:rsidRDefault="006B23C9" w:rsidP="006B23C9">
      <w:pPr>
        <w:spacing w:line="280" w:lineRule="exact"/>
        <w:ind w:left="-284"/>
        <w:jc w:val="left"/>
        <w:rPr>
          <w:b/>
          <w:color w:val="3EB1CC"/>
          <w:sz w:val="18"/>
          <w:szCs w:val="18"/>
        </w:rPr>
      </w:pPr>
      <w:r>
        <w:rPr>
          <w:b/>
          <w:color w:val="3EB1CC"/>
          <w:sz w:val="18"/>
          <w:szCs w:val="18"/>
        </w:rPr>
        <w:t>2. Extremity of acceptable behaviour</w:t>
      </w:r>
    </w:p>
    <w:p w:rsidR="006B23C9" w:rsidRDefault="006B23C9" w:rsidP="006B23C9">
      <w:pPr>
        <w:spacing w:line="280" w:lineRule="exact"/>
        <w:ind w:left="-284"/>
        <w:jc w:val="left"/>
        <w:rPr>
          <w:sz w:val="18"/>
          <w:szCs w:val="18"/>
        </w:rPr>
      </w:pPr>
      <w:r>
        <w:rPr>
          <w:sz w:val="18"/>
          <w:szCs w:val="18"/>
        </w:rPr>
        <w:t>While the delineation of acceptable and not acceptable behaviour was not consistently understood throughout the research (regardless of cultural background of the participant), across the qualitative research with Indigenous participants, it was clear that the boundaries of acceptable behaviour towards females are different to that articulated among mainstream participants.</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One example to highlight this is the discussion that followed after introducing the </w:t>
      </w:r>
      <w:proofErr w:type="gramStart"/>
      <w:r w:rsidRPr="00AB40B0">
        <w:rPr>
          <w:i/>
          <w:sz w:val="18"/>
          <w:szCs w:val="18"/>
        </w:rPr>
        <w:t>What</w:t>
      </w:r>
      <w:proofErr w:type="gramEnd"/>
      <w:r w:rsidRPr="00AB40B0">
        <w:rPr>
          <w:i/>
          <w:sz w:val="18"/>
          <w:szCs w:val="18"/>
        </w:rPr>
        <w:t xml:space="preserve"> colour is the dress</w:t>
      </w:r>
      <w:r>
        <w:rPr>
          <w:i/>
          <w:sz w:val="18"/>
          <w:szCs w:val="18"/>
        </w:rPr>
        <w:t>?</w:t>
      </w:r>
      <w:r w:rsidRPr="00AB40B0">
        <w:rPr>
          <w:i/>
          <w:sz w:val="18"/>
          <w:szCs w:val="18"/>
        </w:rPr>
        <w:t xml:space="preserve"> </w:t>
      </w:r>
      <w:proofErr w:type="gramStart"/>
      <w:r>
        <w:rPr>
          <w:sz w:val="18"/>
          <w:szCs w:val="18"/>
        </w:rPr>
        <w:t>campaign</w:t>
      </w:r>
      <w:proofErr w:type="gramEnd"/>
      <w:r>
        <w:rPr>
          <w:sz w:val="18"/>
          <w:szCs w:val="18"/>
        </w:rPr>
        <w:t xml:space="preserve"> (where a woman is featured with bruises over her body) to 18-25 year old Indigenous male participants.  When shown this stimulus, there was very little shock value, with the extent of bruising considered quite normal and insufficiently graphic to prompt a reaction.  In fact, in some cases, the response is to challenge why the bruises </w:t>
      </w:r>
      <w:proofErr w:type="gramStart"/>
      <w:r>
        <w:rPr>
          <w:sz w:val="18"/>
          <w:szCs w:val="18"/>
        </w:rPr>
        <w:t>had not been concealed</w:t>
      </w:r>
      <w:proofErr w:type="gramEnd"/>
      <w:r>
        <w:rPr>
          <w:sz w:val="18"/>
          <w:szCs w:val="18"/>
        </w:rPr>
        <w:t>, rather than question the actions that had resulted in bruising.</w:t>
      </w:r>
    </w:p>
    <w:p w:rsidR="006B23C9" w:rsidRDefault="006B23C9" w:rsidP="006B23C9">
      <w:pPr>
        <w:spacing w:line="280" w:lineRule="exact"/>
        <w:jc w:val="left"/>
        <w:rPr>
          <w:sz w:val="18"/>
          <w:szCs w:val="18"/>
        </w:rPr>
      </w:pPr>
    </w:p>
    <w:p w:rsidR="006B23C9" w:rsidRPr="000F2771" w:rsidRDefault="006B23C9" w:rsidP="006B23C9">
      <w:pPr>
        <w:spacing w:line="280" w:lineRule="exact"/>
        <w:jc w:val="right"/>
        <w:rPr>
          <w:sz w:val="18"/>
          <w:szCs w:val="18"/>
        </w:rPr>
      </w:pPr>
      <w:r w:rsidRPr="000F2771">
        <w:rPr>
          <w:i/>
          <w:color w:val="808080" w:themeColor="background1" w:themeShade="80"/>
          <w:sz w:val="18"/>
          <w:szCs w:val="18"/>
        </w:rPr>
        <w:t xml:space="preserve">“If she was </w:t>
      </w:r>
      <w:proofErr w:type="spellStart"/>
      <w:r w:rsidRPr="000F2771">
        <w:rPr>
          <w:i/>
          <w:color w:val="808080" w:themeColor="background1" w:themeShade="80"/>
          <w:sz w:val="18"/>
          <w:szCs w:val="18"/>
        </w:rPr>
        <w:t>wearin</w:t>
      </w:r>
      <w:proofErr w:type="spellEnd"/>
      <w:r w:rsidRPr="000F2771">
        <w:rPr>
          <w:i/>
          <w:color w:val="808080" w:themeColor="background1" w:themeShade="80"/>
          <w:sz w:val="18"/>
          <w:szCs w:val="18"/>
        </w:rPr>
        <w:t>’ jeans you wouldn’t even know”</w:t>
      </w:r>
      <w:r w:rsidRPr="000F2771">
        <w:rPr>
          <w:color w:val="808080" w:themeColor="background1" w:themeShade="80"/>
          <w:sz w:val="18"/>
          <w:szCs w:val="18"/>
        </w:rPr>
        <w:t xml:space="preserve"> </w:t>
      </w:r>
      <w:r w:rsidRPr="000F2771">
        <w:rPr>
          <w:i/>
          <w:color w:val="808080" w:themeColor="background1" w:themeShade="80"/>
          <w:sz w:val="18"/>
          <w:szCs w:val="18"/>
        </w:rPr>
        <w:t>(18-25, male, Indigenous)</w:t>
      </w:r>
      <w:r>
        <w:rPr>
          <w:i/>
          <w:color w:val="808080" w:themeColor="background1" w:themeShade="80"/>
          <w:sz w:val="18"/>
          <w:szCs w:val="18"/>
        </w:rPr>
        <w:t xml:space="preserve">; “She really </w:t>
      </w:r>
      <w:proofErr w:type="spellStart"/>
      <w:r>
        <w:rPr>
          <w:i/>
          <w:color w:val="808080" w:themeColor="background1" w:themeShade="80"/>
          <w:sz w:val="18"/>
          <w:szCs w:val="18"/>
        </w:rPr>
        <w:t>fu</w:t>
      </w:r>
      <w:proofErr w:type="spellEnd"/>
      <w:r>
        <w:rPr>
          <w:i/>
          <w:color w:val="808080" w:themeColor="background1" w:themeShade="80"/>
          <w:sz w:val="18"/>
          <w:szCs w:val="18"/>
        </w:rPr>
        <w:t>**</w:t>
      </w:r>
      <w:proofErr w:type="spellStart"/>
      <w:proofErr w:type="gramStart"/>
      <w:r>
        <w:rPr>
          <w:i/>
          <w:color w:val="808080" w:themeColor="background1" w:themeShade="80"/>
          <w:sz w:val="18"/>
          <w:szCs w:val="18"/>
        </w:rPr>
        <w:t>ed</w:t>
      </w:r>
      <w:proofErr w:type="spellEnd"/>
      <w:proofErr w:type="gramEnd"/>
      <w:r>
        <w:rPr>
          <w:i/>
          <w:color w:val="808080" w:themeColor="background1" w:themeShade="80"/>
          <w:sz w:val="18"/>
          <w:szCs w:val="18"/>
        </w:rPr>
        <w:t xml:space="preserve"> up her make-up!” (18-25, male, Indigenous), “this picture just looks like she fell over something” (10-14, male, Indigenous)</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A further example which was highlighted through discussions regarding the </w:t>
      </w:r>
      <w:r w:rsidRPr="00AB40B0">
        <w:rPr>
          <w:i/>
          <w:sz w:val="18"/>
          <w:szCs w:val="18"/>
        </w:rPr>
        <w:t>Slap Her</w:t>
      </w:r>
      <w:r>
        <w:rPr>
          <w:sz w:val="18"/>
          <w:szCs w:val="18"/>
        </w:rPr>
        <w:t xml:space="preserve"> video, in which young Indigenous females often wondered why the video targeted younger children and not adults. This highlighted a desire for intervention among adults, rather than a perceived focus on children.</w:t>
      </w:r>
    </w:p>
    <w:p w:rsidR="006B23C9" w:rsidRDefault="006B23C9" w:rsidP="006B23C9">
      <w:pPr>
        <w:spacing w:line="280" w:lineRule="exact"/>
        <w:jc w:val="left"/>
        <w:rPr>
          <w:sz w:val="18"/>
          <w:szCs w:val="18"/>
        </w:rPr>
      </w:pPr>
    </w:p>
    <w:p w:rsidR="006B23C9" w:rsidRDefault="006B23C9" w:rsidP="006B23C9">
      <w:pPr>
        <w:spacing w:line="280" w:lineRule="exact"/>
        <w:jc w:val="right"/>
        <w:rPr>
          <w:sz w:val="18"/>
          <w:szCs w:val="18"/>
        </w:rPr>
      </w:pPr>
      <w:r w:rsidRPr="002B67E6">
        <w:rPr>
          <w:i/>
          <w:color w:val="808080" w:themeColor="background1" w:themeShade="80"/>
          <w:sz w:val="18"/>
          <w:szCs w:val="18"/>
        </w:rPr>
        <w:t>“</w:t>
      </w:r>
      <w:proofErr w:type="gramStart"/>
      <w:r w:rsidRPr="002B67E6">
        <w:rPr>
          <w:i/>
          <w:color w:val="808080" w:themeColor="background1" w:themeShade="80"/>
          <w:sz w:val="18"/>
          <w:szCs w:val="18"/>
        </w:rPr>
        <w:t>those</w:t>
      </w:r>
      <w:proofErr w:type="gramEnd"/>
      <w:r w:rsidRPr="002B67E6">
        <w:rPr>
          <w:i/>
          <w:color w:val="808080" w:themeColor="background1" w:themeShade="80"/>
          <w:sz w:val="18"/>
          <w:szCs w:val="18"/>
        </w:rPr>
        <w:t xml:space="preserve"> kids knew that it was wrong to slap girls …don’t understand why there is no older person in there” (15-17, female, Indigenous)</w:t>
      </w:r>
    </w:p>
    <w:p w:rsidR="006B23C9" w:rsidRDefault="006B23C9" w:rsidP="006B23C9">
      <w:pPr>
        <w:spacing w:line="280" w:lineRule="exact"/>
        <w:jc w:val="left"/>
        <w:rPr>
          <w:sz w:val="18"/>
          <w:szCs w:val="18"/>
        </w:rPr>
      </w:pPr>
    </w:p>
    <w:p w:rsidR="006B23C9" w:rsidRPr="002B67E6" w:rsidRDefault="006B23C9" w:rsidP="006B23C9">
      <w:pPr>
        <w:spacing w:line="280" w:lineRule="exact"/>
        <w:ind w:left="-284"/>
        <w:jc w:val="left"/>
        <w:rPr>
          <w:sz w:val="18"/>
          <w:szCs w:val="18"/>
        </w:rPr>
      </w:pPr>
      <w:r>
        <w:rPr>
          <w:sz w:val="18"/>
          <w:szCs w:val="18"/>
        </w:rPr>
        <w:t xml:space="preserve">Additionally, some younger Indigenous males indicate considerably lower levels of potential influence by adults in both their close environment (family and peers) as well as from within specific settings.  For example, when describing how a young Indigenous male may feel if observed committing an act of disrespectful or aggressive behaviour, some indicated they believed they would have little issue with this, as it was assumed they were </w:t>
      </w:r>
      <w:r w:rsidRPr="002B67E6">
        <w:rPr>
          <w:i/>
          <w:color w:val="808080" w:themeColor="background1" w:themeShade="80"/>
          <w:sz w:val="18"/>
          <w:szCs w:val="18"/>
        </w:rPr>
        <w:t>“always like that at school” (10-14, male, Indigenous)</w:t>
      </w:r>
      <w:r>
        <w:rPr>
          <w:sz w:val="18"/>
          <w:szCs w:val="18"/>
        </w:rPr>
        <w:t>.</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Given the higher acceptability of physical violence, it is perhaps not surprising that discussions regarding verbal altercations (between males and females; males and males; females and females) in some Indigenous communities were also not considered unusual, problematic, nor indicative of heightened risk or danger for either males or females.  In fact, the lack of physical abuse (and focus on verbal aggression or other emotional displays of gender inequality) </w:t>
      </w:r>
      <w:proofErr w:type="gramStart"/>
      <w:r>
        <w:rPr>
          <w:sz w:val="18"/>
          <w:szCs w:val="18"/>
        </w:rPr>
        <w:t>were even described</w:t>
      </w:r>
      <w:proofErr w:type="gramEnd"/>
      <w:r>
        <w:rPr>
          <w:sz w:val="18"/>
          <w:szCs w:val="18"/>
        </w:rPr>
        <w:t xml:space="preserve"> as positive behaviours when compared to physically violent behaviours.  Many of these participants had witnessed multiple occurrences of physical violence (between adults and younger people), and often described verbal aggression as jokes.</w:t>
      </w:r>
    </w:p>
    <w:p w:rsidR="006B23C9" w:rsidRDefault="006B23C9" w:rsidP="006B23C9">
      <w:pPr>
        <w:spacing w:line="280" w:lineRule="exact"/>
        <w:jc w:val="left"/>
        <w:rPr>
          <w:sz w:val="18"/>
          <w:szCs w:val="18"/>
        </w:rPr>
      </w:pPr>
    </w:p>
    <w:p w:rsidR="006B23C9" w:rsidRDefault="006B23C9" w:rsidP="006B23C9">
      <w:pPr>
        <w:spacing w:line="280" w:lineRule="exact"/>
        <w:jc w:val="right"/>
        <w:rPr>
          <w:sz w:val="18"/>
          <w:szCs w:val="18"/>
        </w:rPr>
      </w:pPr>
      <w:r w:rsidRPr="002F60F0">
        <w:rPr>
          <w:i/>
          <w:color w:val="808080" w:themeColor="background1" w:themeShade="80"/>
          <w:sz w:val="18"/>
          <w:szCs w:val="18"/>
        </w:rPr>
        <w:t>“</w:t>
      </w:r>
      <w:proofErr w:type="gramStart"/>
      <w:r w:rsidRPr="002F60F0">
        <w:rPr>
          <w:i/>
          <w:color w:val="808080" w:themeColor="background1" w:themeShade="80"/>
          <w:sz w:val="18"/>
          <w:szCs w:val="18"/>
        </w:rPr>
        <w:t>might</w:t>
      </w:r>
      <w:proofErr w:type="gramEnd"/>
      <w:r w:rsidRPr="002F60F0">
        <w:rPr>
          <w:i/>
          <w:color w:val="808080" w:themeColor="background1" w:themeShade="80"/>
          <w:sz w:val="18"/>
          <w:szCs w:val="18"/>
        </w:rPr>
        <w:t xml:space="preserve"> be </w:t>
      </w:r>
      <w:proofErr w:type="spellStart"/>
      <w:r w:rsidRPr="002F60F0">
        <w:rPr>
          <w:i/>
          <w:color w:val="808080" w:themeColor="background1" w:themeShade="80"/>
          <w:sz w:val="18"/>
          <w:szCs w:val="18"/>
        </w:rPr>
        <w:t>gammin</w:t>
      </w:r>
      <w:proofErr w:type="spellEnd"/>
      <w:r w:rsidRPr="002F60F0">
        <w:rPr>
          <w:i/>
          <w:color w:val="808080" w:themeColor="background1" w:themeShade="80"/>
          <w:sz w:val="18"/>
          <w:szCs w:val="18"/>
        </w:rPr>
        <w:t xml:space="preserve">’?” </w:t>
      </w:r>
      <w:proofErr w:type="gramStart"/>
      <w:r w:rsidRPr="002F60F0">
        <w:rPr>
          <w:i/>
          <w:color w:val="808080" w:themeColor="background1" w:themeShade="80"/>
          <w:sz w:val="18"/>
          <w:szCs w:val="18"/>
        </w:rPr>
        <w:t>(15-17, male, Indigenous); “</w:t>
      </w:r>
      <w:proofErr w:type="spellStart"/>
      <w:r w:rsidRPr="002F60F0">
        <w:rPr>
          <w:i/>
          <w:color w:val="808080" w:themeColor="background1" w:themeShade="80"/>
          <w:sz w:val="18"/>
          <w:szCs w:val="18"/>
        </w:rPr>
        <w:t>pretendin</w:t>
      </w:r>
      <w:proofErr w:type="spellEnd"/>
      <w:r w:rsidRPr="002F60F0">
        <w:rPr>
          <w:i/>
          <w:color w:val="808080" w:themeColor="background1" w:themeShade="80"/>
          <w:sz w:val="18"/>
          <w:szCs w:val="18"/>
        </w:rPr>
        <w:t>’ to be a big man” (10-14, male, Indigenous)</w:t>
      </w:r>
      <w:r>
        <w:rPr>
          <w:sz w:val="18"/>
          <w:szCs w:val="18"/>
        </w:rPr>
        <w:t>.</w:t>
      </w:r>
      <w:proofErr w:type="gramEnd"/>
    </w:p>
    <w:p w:rsidR="006B23C9" w:rsidRDefault="006B23C9" w:rsidP="006B23C9">
      <w:pPr>
        <w:spacing w:line="280" w:lineRule="exact"/>
        <w:jc w:val="left"/>
        <w:rPr>
          <w:sz w:val="18"/>
          <w:szCs w:val="18"/>
        </w:rPr>
      </w:pPr>
    </w:p>
    <w:p w:rsidR="006B23C9" w:rsidRPr="00985699" w:rsidRDefault="006B23C9" w:rsidP="006B23C9">
      <w:pPr>
        <w:spacing w:line="280" w:lineRule="exact"/>
        <w:ind w:left="-284"/>
        <w:jc w:val="left"/>
        <w:rPr>
          <w:b/>
          <w:color w:val="3EB1CC"/>
          <w:sz w:val="18"/>
          <w:szCs w:val="18"/>
        </w:rPr>
      </w:pPr>
      <w:r>
        <w:rPr>
          <w:b/>
          <w:color w:val="3EB1CC"/>
          <w:sz w:val="18"/>
          <w:szCs w:val="18"/>
        </w:rPr>
        <w:t>3. Acceptance of concealed behaviour</w:t>
      </w:r>
    </w:p>
    <w:p w:rsidR="006B23C9" w:rsidRDefault="006B23C9" w:rsidP="006B23C9">
      <w:pPr>
        <w:spacing w:line="280" w:lineRule="exact"/>
        <w:ind w:left="-284"/>
        <w:jc w:val="left"/>
        <w:rPr>
          <w:sz w:val="18"/>
          <w:szCs w:val="18"/>
        </w:rPr>
      </w:pPr>
      <w:r>
        <w:rPr>
          <w:sz w:val="18"/>
          <w:szCs w:val="18"/>
        </w:rPr>
        <w:t>Throughout the research, many Indigenous participants disclosed having experienced or witnessed violent behaviour towards women.  A consistent theme in these disclosures was the frequent absence of help-seeking behaviour.  Additionally, there is also far greater acceptance that if violent behaviour is concealed it is more likely to be considered acceptable.</w:t>
      </w:r>
    </w:p>
    <w:p w:rsidR="006B23C9" w:rsidRDefault="006B23C9" w:rsidP="006B23C9">
      <w:pPr>
        <w:spacing w:line="280" w:lineRule="exact"/>
        <w:jc w:val="left"/>
        <w:rPr>
          <w:sz w:val="18"/>
          <w:szCs w:val="18"/>
        </w:rPr>
      </w:pPr>
    </w:p>
    <w:p w:rsidR="006B23C9" w:rsidRDefault="006B23C9" w:rsidP="006B23C9">
      <w:pPr>
        <w:spacing w:line="280" w:lineRule="exact"/>
        <w:jc w:val="right"/>
        <w:rPr>
          <w:sz w:val="18"/>
          <w:szCs w:val="18"/>
        </w:rPr>
      </w:pPr>
      <w:r w:rsidRPr="00C504A4">
        <w:rPr>
          <w:i/>
          <w:color w:val="808080" w:themeColor="background1" w:themeShade="80"/>
          <w:sz w:val="18"/>
          <w:szCs w:val="18"/>
        </w:rPr>
        <w:t>“I’d be mad ‘</w:t>
      </w:r>
      <w:proofErr w:type="gramStart"/>
      <w:r w:rsidRPr="00C504A4">
        <w:rPr>
          <w:i/>
          <w:color w:val="808080" w:themeColor="background1" w:themeShade="80"/>
          <w:sz w:val="18"/>
          <w:szCs w:val="18"/>
        </w:rPr>
        <w:t>cause</w:t>
      </w:r>
      <w:proofErr w:type="gramEnd"/>
      <w:r w:rsidRPr="00C504A4">
        <w:rPr>
          <w:i/>
          <w:color w:val="808080" w:themeColor="background1" w:themeShade="80"/>
          <w:sz w:val="18"/>
          <w:szCs w:val="18"/>
        </w:rPr>
        <w:t xml:space="preserve"> it happened out in public …that brings shame to the family” (mother, Indigenous)</w:t>
      </w:r>
      <w:r>
        <w:rPr>
          <w:sz w:val="18"/>
          <w:szCs w:val="18"/>
        </w:rPr>
        <w:t>.</w:t>
      </w:r>
    </w:p>
    <w:p w:rsidR="006B23C9" w:rsidRDefault="006B23C9" w:rsidP="006B23C9">
      <w:pPr>
        <w:spacing w:line="280" w:lineRule="exact"/>
        <w:jc w:val="left"/>
        <w:rPr>
          <w:sz w:val="18"/>
          <w:szCs w:val="18"/>
        </w:rPr>
      </w:pPr>
    </w:p>
    <w:p w:rsidR="006B23C9" w:rsidRDefault="006B23C9" w:rsidP="006B23C9">
      <w:pPr>
        <w:spacing w:line="280" w:lineRule="exact"/>
        <w:ind w:left="-284"/>
        <w:jc w:val="left"/>
        <w:rPr>
          <w:sz w:val="18"/>
          <w:szCs w:val="18"/>
        </w:rPr>
      </w:pPr>
      <w:r>
        <w:rPr>
          <w:sz w:val="18"/>
          <w:szCs w:val="18"/>
        </w:rPr>
        <w:t xml:space="preserve">The level of shame attached to acknowledging, reporting and disclosing violence in many Indigenous communities is very strong.  This leads to a strong cultural norm for concealment and </w:t>
      </w:r>
      <w:proofErr w:type="gramStart"/>
      <w:r>
        <w:rPr>
          <w:sz w:val="18"/>
          <w:szCs w:val="18"/>
        </w:rPr>
        <w:t>this results</w:t>
      </w:r>
      <w:proofErr w:type="gramEnd"/>
      <w:r>
        <w:rPr>
          <w:sz w:val="18"/>
          <w:szCs w:val="18"/>
        </w:rPr>
        <w:t xml:space="preserve"> in a strong desire not to engage in conversations about the topic.</w:t>
      </w:r>
    </w:p>
    <w:p w:rsidR="006B23C9" w:rsidRDefault="006B23C9" w:rsidP="006B23C9">
      <w:pPr>
        <w:spacing w:line="280" w:lineRule="exact"/>
        <w:ind w:left="-284"/>
        <w:jc w:val="left"/>
        <w:rPr>
          <w:b/>
          <w:color w:val="3EB1CC"/>
          <w:sz w:val="18"/>
          <w:szCs w:val="18"/>
        </w:rPr>
      </w:pPr>
    </w:p>
    <w:p w:rsidR="006B23C9" w:rsidRPr="00985699" w:rsidRDefault="006B23C9" w:rsidP="006B23C9">
      <w:pPr>
        <w:spacing w:line="280" w:lineRule="exact"/>
        <w:ind w:left="-284"/>
        <w:jc w:val="left"/>
        <w:rPr>
          <w:b/>
          <w:color w:val="3EB1CC"/>
          <w:sz w:val="18"/>
          <w:szCs w:val="18"/>
        </w:rPr>
      </w:pPr>
      <w:r>
        <w:rPr>
          <w:b/>
          <w:color w:val="3EB1CC"/>
          <w:sz w:val="18"/>
          <w:szCs w:val="18"/>
        </w:rPr>
        <w:t>4. Prevalence of violence against women</w:t>
      </w:r>
    </w:p>
    <w:p w:rsidR="006B23C9" w:rsidRDefault="006B23C9" w:rsidP="006B23C9">
      <w:pPr>
        <w:spacing w:line="280" w:lineRule="exact"/>
        <w:ind w:left="-284"/>
        <w:jc w:val="left"/>
        <w:rPr>
          <w:sz w:val="18"/>
          <w:szCs w:val="18"/>
        </w:rPr>
      </w:pPr>
      <w:r>
        <w:rPr>
          <w:sz w:val="18"/>
          <w:szCs w:val="18"/>
        </w:rPr>
        <w:t xml:space="preserve">There was a higher level of disclosure of experiencing or witnessing gender inequality and violent behaviour towards women among Indigenous participants in the research when compared to mainstream participants.  This is consistent with national </w:t>
      </w:r>
      <w:proofErr w:type="gramStart"/>
      <w:r>
        <w:rPr>
          <w:sz w:val="18"/>
          <w:szCs w:val="18"/>
        </w:rPr>
        <w:t>statistics which</w:t>
      </w:r>
      <w:proofErr w:type="gramEnd"/>
      <w:r>
        <w:rPr>
          <w:sz w:val="18"/>
          <w:szCs w:val="18"/>
        </w:rPr>
        <w:t xml:space="preserve"> indicate higher rates of prevalence of domestic violence in Indigenous communities.  Often, the responses to the stimulus used in this research which showed domestic violence (for example </w:t>
      </w:r>
      <w:proofErr w:type="gramStart"/>
      <w:r w:rsidRPr="00AB40B0">
        <w:rPr>
          <w:i/>
          <w:sz w:val="18"/>
          <w:szCs w:val="18"/>
        </w:rPr>
        <w:t>What</w:t>
      </w:r>
      <w:proofErr w:type="gramEnd"/>
      <w:r w:rsidRPr="00AB40B0">
        <w:rPr>
          <w:i/>
          <w:sz w:val="18"/>
          <w:szCs w:val="18"/>
        </w:rPr>
        <w:t xml:space="preserve"> </w:t>
      </w:r>
      <w:r>
        <w:rPr>
          <w:i/>
          <w:sz w:val="18"/>
          <w:szCs w:val="18"/>
        </w:rPr>
        <w:t>c</w:t>
      </w:r>
      <w:r w:rsidRPr="00AB40B0">
        <w:rPr>
          <w:i/>
          <w:sz w:val="18"/>
          <w:szCs w:val="18"/>
        </w:rPr>
        <w:t xml:space="preserve">olour is the </w:t>
      </w:r>
      <w:r>
        <w:rPr>
          <w:i/>
          <w:sz w:val="18"/>
          <w:szCs w:val="18"/>
        </w:rPr>
        <w:t>d</w:t>
      </w:r>
      <w:r w:rsidRPr="00AB40B0">
        <w:rPr>
          <w:i/>
          <w:sz w:val="18"/>
          <w:szCs w:val="18"/>
        </w:rPr>
        <w:t>ress?</w:t>
      </w:r>
      <w:r>
        <w:rPr>
          <w:sz w:val="18"/>
          <w:szCs w:val="18"/>
        </w:rPr>
        <w:t xml:space="preserve">) were </w:t>
      </w:r>
      <w:r>
        <w:rPr>
          <w:sz w:val="18"/>
          <w:szCs w:val="18"/>
        </w:rPr>
        <w:lastRenderedPageBreak/>
        <w:t>ones of considerable minimisation because their experiences with violence and domestic violence were considered far more extreme.</w:t>
      </w:r>
    </w:p>
    <w:p w:rsidR="006B23C9" w:rsidRDefault="006B23C9" w:rsidP="006B23C9">
      <w:pPr>
        <w:spacing w:line="280" w:lineRule="exact"/>
        <w:jc w:val="left"/>
        <w:rPr>
          <w:sz w:val="18"/>
          <w:szCs w:val="18"/>
        </w:rPr>
      </w:pPr>
    </w:p>
    <w:p w:rsidR="000A0F6B" w:rsidRDefault="006B23C9" w:rsidP="000A0F6B">
      <w:pPr>
        <w:spacing w:line="280" w:lineRule="exact"/>
        <w:ind w:left="-284"/>
        <w:jc w:val="left"/>
        <w:rPr>
          <w:sz w:val="18"/>
          <w:szCs w:val="18"/>
        </w:rPr>
      </w:pPr>
      <w:r>
        <w:rPr>
          <w:sz w:val="18"/>
          <w:szCs w:val="18"/>
        </w:rPr>
        <w:t xml:space="preserve">Because of the higher prevalence of violence, many females indicated a stronger desire for communications, programs or </w:t>
      </w:r>
      <w:proofErr w:type="gramStart"/>
      <w:r>
        <w:rPr>
          <w:sz w:val="18"/>
          <w:szCs w:val="18"/>
        </w:rPr>
        <w:t>interventions which</w:t>
      </w:r>
      <w:proofErr w:type="gramEnd"/>
      <w:r>
        <w:rPr>
          <w:sz w:val="18"/>
          <w:szCs w:val="18"/>
        </w:rPr>
        <w:t xml:space="preserve"> facilitated help-seeking behaviour.  From this perspective, social marketing campaigns such as </w:t>
      </w:r>
      <w:proofErr w:type="spellStart"/>
      <w:r w:rsidRPr="007B6CCD">
        <w:rPr>
          <w:i/>
          <w:sz w:val="18"/>
          <w:szCs w:val="18"/>
        </w:rPr>
        <w:t>Tinderbeater</w:t>
      </w:r>
      <w:proofErr w:type="spellEnd"/>
      <w:r>
        <w:rPr>
          <w:sz w:val="18"/>
          <w:szCs w:val="18"/>
        </w:rPr>
        <w:t xml:space="preserve">, </w:t>
      </w:r>
      <w:r w:rsidRPr="007B6CCD">
        <w:rPr>
          <w:i/>
          <w:sz w:val="18"/>
          <w:szCs w:val="18"/>
        </w:rPr>
        <w:t>Secret Anti–Abuse Message That Only Kids Can See</w:t>
      </w:r>
      <w:r>
        <w:rPr>
          <w:sz w:val="18"/>
          <w:szCs w:val="18"/>
        </w:rPr>
        <w:t xml:space="preserve"> billboard received higher positive responses.  These campaigns are social marketing interventions rather than p</w:t>
      </w:r>
      <w:r w:rsidR="000A0F6B">
        <w:rPr>
          <w:sz w:val="18"/>
          <w:szCs w:val="18"/>
        </w:rPr>
        <w:t>rimary prevention strategies.</w:t>
      </w:r>
    </w:p>
    <w:p w:rsidR="000A0F6B" w:rsidRDefault="000A0F6B" w:rsidP="000A0F6B">
      <w:pPr>
        <w:spacing w:line="280" w:lineRule="exact"/>
        <w:ind w:left="-284"/>
        <w:jc w:val="left"/>
        <w:rPr>
          <w:sz w:val="18"/>
          <w:szCs w:val="18"/>
        </w:rPr>
      </w:pPr>
    </w:p>
    <w:p w:rsidR="006B23C9" w:rsidRDefault="006B23C9" w:rsidP="000A0F6B">
      <w:pPr>
        <w:spacing w:line="280" w:lineRule="exact"/>
        <w:ind w:left="-284"/>
        <w:jc w:val="left"/>
        <w:rPr>
          <w:sz w:val="18"/>
          <w:szCs w:val="18"/>
        </w:rPr>
      </w:pPr>
      <w:r>
        <w:rPr>
          <w:sz w:val="18"/>
          <w:szCs w:val="18"/>
        </w:rPr>
        <w:t xml:space="preserve">It </w:t>
      </w:r>
      <w:proofErr w:type="gramStart"/>
      <w:r>
        <w:rPr>
          <w:sz w:val="18"/>
          <w:szCs w:val="18"/>
        </w:rPr>
        <w:t>is, however, noted</w:t>
      </w:r>
      <w:proofErr w:type="gramEnd"/>
      <w:r>
        <w:rPr>
          <w:sz w:val="18"/>
          <w:szCs w:val="18"/>
        </w:rPr>
        <w:t xml:space="preserve"> that an influencer strategy focussed on gender equality was responded to positively – as evidenced throughout the preceding sections of this report.  However, reliance on this alone would be unlikely </w:t>
      </w:r>
      <w:proofErr w:type="gramStart"/>
      <w:r>
        <w:rPr>
          <w:sz w:val="18"/>
          <w:szCs w:val="18"/>
        </w:rPr>
        <w:t>to sufficiently address</w:t>
      </w:r>
      <w:proofErr w:type="gramEnd"/>
      <w:r>
        <w:rPr>
          <w:sz w:val="18"/>
          <w:szCs w:val="18"/>
        </w:rPr>
        <w:t xml:space="preserve"> the issue in Indigenous communities – particularly those in regional and remote locations.</w:t>
      </w:r>
    </w:p>
    <w:p w:rsidR="006B23C9" w:rsidRDefault="006B23C9">
      <w:pPr>
        <w:spacing w:after="200" w:line="276" w:lineRule="auto"/>
        <w:jc w:val="left"/>
        <w:rPr>
          <w:sz w:val="18"/>
          <w:szCs w:val="18"/>
        </w:rPr>
      </w:pPr>
      <w:r>
        <w:rPr>
          <w:sz w:val="18"/>
          <w:szCs w:val="18"/>
        </w:rPr>
        <w:br w:type="page"/>
      </w:r>
    </w:p>
    <w:p w:rsidR="006B23C9" w:rsidRDefault="006B23C9" w:rsidP="006B23C9">
      <w:pPr>
        <w:pStyle w:val="Heading1"/>
      </w:pPr>
      <w:bookmarkStart w:id="60" w:name="_Toc436220262"/>
      <w:r>
        <w:lastRenderedPageBreak/>
        <w:t>11. Conclusions</w:t>
      </w:r>
      <w:bookmarkEnd w:id="60"/>
    </w:p>
    <w:p w:rsidR="006B23C9" w:rsidRPr="000D01EC" w:rsidRDefault="006B23C9" w:rsidP="006B23C9">
      <w:pPr>
        <w:spacing w:line="360" w:lineRule="auto"/>
        <w:ind w:left="-284"/>
        <w:jc w:val="left"/>
        <w:rPr>
          <w:b/>
          <w:color w:val="4BACC6" w:themeColor="accent5"/>
          <w:sz w:val="18"/>
          <w:szCs w:val="18"/>
        </w:rPr>
      </w:pPr>
      <w:r w:rsidRPr="007F5E54">
        <w:rPr>
          <w:sz w:val="18"/>
          <w:szCs w:val="18"/>
        </w:rPr>
        <w:t>The</w:t>
      </w:r>
      <w:r w:rsidRPr="000D01EC">
        <w:rPr>
          <w:b/>
          <w:color w:val="4BACC6" w:themeColor="accent5"/>
          <w:sz w:val="18"/>
          <w:szCs w:val="18"/>
        </w:rPr>
        <w:t xml:space="preserve"> heart of the communications challenge</w:t>
      </w:r>
    </w:p>
    <w:p w:rsidR="006B23C9" w:rsidRPr="000D01EC" w:rsidRDefault="006B23C9" w:rsidP="006B23C9">
      <w:pPr>
        <w:spacing w:line="360" w:lineRule="auto"/>
        <w:ind w:left="-284"/>
        <w:jc w:val="left"/>
        <w:rPr>
          <w:sz w:val="18"/>
          <w:szCs w:val="18"/>
        </w:rPr>
      </w:pPr>
      <w:proofErr w:type="gramStart"/>
      <w:r w:rsidRPr="005A20E1">
        <w:rPr>
          <w:b/>
          <w:sz w:val="18"/>
          <w:szCs w:val="18"/>
        </w:rPr>
        <w:t>Recognise:</w:t>
      </w:r>
      <w:proofErr w:type="gramEnd"/>
      <w:r>
        <w:rPr>
          <w:sz w:val="18"/>
          <w:szCs w:val="18"/>
        </w:rPr>
        <w:t xml:space="preserve"> </w:t>
      </w:r>
      <w:r w:rsidRPr="000D01EC">
        <w:rPr>
          <w:sz w:val="18"/>
          <w:szCs w:val="18"/>
        </w:rPr>
        <w:t>Australians express a desire for change and there is strong community support for the cessation of extreme violence against women (particularly that resulting in significant physical harm and death).</w:t>
      </w:r>
    </w:p>
    <w:p w:rsidR="006B23C9" w:rsidRPr="000D01EC" w:rsidRDefault="006B23C9" w:rsidP="006B23C9">
      <w:pPr>
        <w:spacing w:line="360" w:lineRule="auto"/>
        <w:jc w:val="left"/>
        <w:rPr>
          <w:sz w:val="18"/>
          <w:szCs w:val="18"/>
        </w:rPr>
      </w:pPr>
    </w:p>
    <w:p w:rsidR="006B23C9" w:rsidRPr="000D01EC" w:rsidRDefault="006B23C9" w:rsidP="006B23C9">
      <w:pPr>
        <w:spacing w:line="360" w:lineRule="auto"/>
        <w:ind w:left="-284"/>
        <w:jc w:val="left"/>
        <w:rPr>
          <w:sz w:val="18"/>
          <w:szCs w:val="18"/>
        </w:rPr>
      </w:pPr>
      <w:r w:rsidRPr="000D01EC">
        <w:rPr>
          <w:sz w:val="18"/>
          <w:szCs w:val="18"/>
        </w:rPr>
        <w:t xml:space="preserve">A significant barrier to achieving this change, however, is low recognition and cognition of the </w:t>
      </w:r>
      <w:r>
        <w:rPr>
          <w:sz w:val="18"/>
          <w:szCs w:val="18"/>
        </w:rPr>
        <w:t>heart</w:t>
      </w:r>
      <w:r w:rsidRPr="000D01EC">
        <w:rPr>
          <w:sz w:val="18"/>
          <w:szCs w:val="18"/>
        </w:rPr>
        <w:t xml:space="preserve"> of </w:t>
      </w:r>
      <w:proofErr w:type="gramStart"/>
      <w:r w:rsidRPr="000D01EC">
        <w:rPr>
          <w:sz w:val="18"/>
          <w:szCs w:val="18"/>
        </w:rPr>
        <w:t>the issue and where it begins</w:t>
      </w:r>
      <w:proofErr w:type="gramEnd"/>
      <w:r w:rsidRPr="000D01EC">
        <w:rPr>
          <w:sz w:val="18"/>
          <w:szCs w:val="18"/>
        </w:rPr>
        <w:t xml:space="preserve">.  </w:t>
      </w:r>
      <w:r>
        <w:rPr>
          <w:sz w:val="18"/>
          <w:szCs w:val="18"/>
        </w:rPr>
        <w:t>This research suggests that a</w:t>
      </w:r>
      <w:r w:rsidRPr="000D01EC">
        <w:rPr>
          <w:sz w:val="18"/>
          <w:szCs w:val="18"/>
        </w:rPr>
        <w:t xml:space="preserve">ttitudes and beliefs </w:t>
      </w:r>
      <w:r>
        <w:rPr>
          <w:sz w:val="18"/>
          <w:szCs w:val="18"/>
        </w:rPr>
        <w:t xml:space="preserve">which </w:t>
      </w:r>
      <w:r w:rsidRPr="000D01EC">
        <w:rPr>
          <w:sz w:val="18"/>
          <w:szCs w:val="18"/>
        </w:rPr>
        <w:t xml:space="preserve">inadvertently perpetuate the problem </w:t>
      </w:r>
      <w:r>
        <w:rPr>
          <w:sz w:val="18"/>
          <w:szCs w:val="18"/>
        </w:rPr>
        <w:t xml:space="preserve">(of gender inequality, disrespectful and aggressive behaviour) </w:t>
      </w:r>
      <w:r w:rsidRPr="000D01EC">
        <w:rPr>
          <w:sz w:val="18"/>
          <w:szCs w:val="18"/>
        </w:rPr>
        <w:t xml:space="preserve">are prevalent, and firmly entrenched among </w:t>
      </w:r>
      <w:r>
        <w:rPr>
          <w:sz w:val="18"/>
          <w:szCs w:val="18"/>
        </w:rPr>
        <w:t xml:space="preserve">many </w:t>
      </w:r>
      <w:r w:rsidRPr="000D01EC">
        <w:rPr>
          <w:sz w:val="18"/>
          <w:szCs w:val="18"/>
        </w:rPr>
        <w:t xml:space="preserve">Australian adults and children.  Importantly, this research has consistently affirmed these attitudes and beliefs as largely unconscious – </w:t>
      </w:r>
      <w:proofErr w:type="gramStart"/>
      <w:r w:rsidRPr="000D01EC">
        <w:rPr>
          <w:sz w:val="18"/>
          <w:szCs w:val="18"/>
        </w:rPr>
        <w:t>being dominated</w:t>
      </w:r>
      <w:proofErr w:type="gramEnd"/>
      <w:r w:rsidRPr="000D01EC">
        <w:rPr>
          <w:sz w:val="18"/>
          <w:szCs w:val="18"/>
        </w:rPr>
        <w:t xml:space="preserve"> by heuristics and seemingly widely accepted social norms.  These heuristics and social norms are evident among both adults and young people.</w:t>
      </w:r>
    </w:p>
    <w:p w:rsidR="006B23C9" w:rsidRPr="000D01EC" w:rsidRDefault="006B23C9" w:rsidP="006B23C9">
      <w:pPr>
        <w:spacing w:line="360" w:lineRule="auto"/>
        <w:jc w:val="left"/>
        <w:rPr>
          <w:sz w:val="18"/>
          <w:szCs w:val="18"/>
        </w:rPr>
      </w:pPr>
    </w:p>
    <w:p w:rsidR="006B23C9" w:rsidRPr="000D01EC" w:rsidRDefault="006B23C9" w:rsidP="00D93D7E">
      <w:pPr>
        <w:spacing w:line="360" w:lineRule="auto"/>
        <w:ind w:left="-284"/>
        <w:jc w:val="left"/>
        <w:rPr>
          <w:sz w:val="18"/>
          <w:szCs w:val="18"/>
        </w:rPr>
      </w:pPr>
      <w:r w:rsidRPr="000D01EC">
        <w:rPr>
          <w:sz w:val="18"/>
          <w:szCs w:val="18"/>
        </w:rPr>
        <w:t xml:space="preserve">Before community change can be achieved, therefore, </w:t>
      </w:r>
      <w:r>
        <w:rPr>
          <w:sz w:val="18"/>
          <w:szCs w:val="18"/>
        </w:rPr>
        <w:t xml:space="preserve">many influencers will need to </w:t>
      </w:r>
      <w:r w:rsidRPr="000D01EC">
        <w:rPr>
          <w:sz w:val="18"/>
          <w:szCs w:val="18"/>
        </w:rPr>
        <w:t xml:space="preserve">first </w:t>
      </w:r>
      <w:r w:rsidRPr="00BB1F2B">
        <w:rPr>
          <w:sz w:val="18"/>
          <w:szCs w:val="18"/>
        </w:rPr>
        <w:t>recognise</w:t>
      </w:r>
      <w:r w:rsidRPr="000D01EC">
        <w:rPr>
          <w:sz w:val="18"/>
          <w:szCs w:val="18"/>
        </w:rPr>
        <w:t xml:space="preserve"> the true problem, and the </w:t>
      </w:r>
      <w:proofErr w:type="gramStart"/>
      <w:r w:rsidRPr="000D01EC">
        <w:rPr>
          <w:sz w:val="18"/>
          <w:szCs w:val="18"/>
        </w:rPr>
        <w:t>often close</w:t>
      </w:r>
      <w:proofErr w:type="gramEnd"/>
      <w:r w:rsidRPr="000D01EC">
        <w:rPr>
          <w:sz w:val="18"/>
          <w:szCs w:val="18"/>
        </w:rPr>
        <w:t xml:space="preserve"> proximity of their personal role to the heart of the issue.  The unconscious and engrained nature of these perpetuating attitudes and beliefs means that achieving this will be </w:t>
      </w:r>
      <w:r w:rsidR="00D93D7E">
        <w:rPr>
          <w:sz w:val="18"/>
          <w:szCs w:val="18"/>
        </w:rPr>
        <w:t>a very significant undertaking.</w:t>
      </w:r>
      <w:r w:rsidR="00D93D7E">
        <w:rPr>
          <w:sz w:val="18"/>
          <w:szCs w:val="18"/>
        </w:rPr>
        <w:br/>
      </w:r>
    </w:p>
    <w:p w:rsidR="006B23C9" w:rsidRPr="000D01EC" w:rsidRDefault="006B23C9" w:rsidP="006B23C9">
      <w:pPr>
        <w:spacing w:line="360" w:lineRule="auto"/>
        <w:ind w:left="-284"/>
        <w:jc w:val="left"/>
        <w:rPr>
          <w:sz w:val="18"/>
          <w:szCs w:val="18"/>
        </w:rPr>
      </w:pPr>
      <w:proofErr w:type="gramStart"/>
      <w:r w:rsidRPr="000D01EC">
        <w:rPr>
          <w:b/>
          <w:sz w:val="18"/>
          <w:szCs w:val="18"/>
        </w:rPr>
        <w:t>Reconcile:</w:t>
      </w:r>
      <w:proofErr w:type="gramEnd"/>
      <w:r w:rsidRPr="000D01EC">
        <w:rPr>
          <w:sz w:val="18"/>
          <w:szCs w:val="18"/>
        </w:rPr>
        <w:t xml:space="preserve"> </w:t>
      </w:r>
      <w:r>
        <w:rPr>
          <w:sz w:val="18"/>
          <w:szCs w:val="18"/>
        </w:rPr>
        <w:t>B</w:t>
      </w:r>
      <w:r w:rsidRPr="000D01EC">
        <w:rPr>
          <w:sz w:val="18"/>
          <w:szCs w:val="18"/>
        </w:rPr>
        <w:t xml:space="preserve">ecause of the unconscious nature of engrained heuristics, many </w:t>
      </w:r>
      <w:r>
        <w:rPr>
          <w:sz w:val="18"/>
          <w:szCs w:val="18"/>
        </w:rPr>
        <w:t xml:space="preserve">potentially influential </w:t>
      </w:r>
      <w:r w:rsidRPr="000D01EC">
        <w:rPr>
          <w:sz w:val="18"/>
          <w:szCs w:val="18"/>
        </w:rPr>
        <w:t>Australians fail to reconcile their role in perpetuating the situation, and easily deflect ownership.</w:t>
      </w:r>
    </w:p>
    <w:p w:rsidR="006B23C9" w:rsidRPr="000D01EC" w:rsidRDefault="006B23C9" w:rsidP="006B23C9">
      <w:pPr>
        <w:spacing w:line="360" w:lineRule="auto"/>
        <w:jc w:val="left"/>
        <w:rPr>
          <w:sz w:val="18"/>
          <w:szCs w:val="18"/>
        </w:rPr>
      </w:pPr>
    </w:p>
    <w:p w:rsidR="006B23C9" w:rsidRDefault="006B23C9" w:rsidP="006B23C9">
      <w:pPr>
        <w:spacing w:line="360" w:lineRule="auto"/>
        <w:ind w:left="-284"/>
        <w:jc w:val="left"/>
        <w:rPr>
          <w:sz w:val="18"/>
          <w:szCs w:val="18"/>
        </w:rPr>
      </w:pPr>
      <w:r w:rsidRPr="000D01EC">
        <w:rPr>
          <w:b/>
          <w:sz w:val="18"/>
          <w:szCs w:val="18"/>
        </w:rPr>
        <w:t>Respond:</w:t>
      </w:r>
      <w:r w:rsidRPr="000D01EC">
        <w:rPr>
          <w:sz w:val="18"/>
          <w:szCs w:val="18"/>
        </w:rPr>
        <w:t xml:space="preserve"> Low sel</w:t>
      </w:r>
      <w:r>
        <w:rPr>
          <w:sz w:val="18"/>
          <w:szCs w:val="18"/>
        </w:rPr>
        <w:t>f-efficacy in getting involved or</w:t>
      </w:r>
      <w:r w:rsidRPr="000D01EC">
        <w:rPr>
          <w:sz w:val="18"/>
          <w:szCs w:val="18"/>
        </w:rPr>
        <w:t xml:space="preserve"> being influential further prohibits community change.  People will need to feel more uncomfortable about not influencing than they do about influencing.</w:t>
      </w:r>
    </w:p>
    <w:p w:rsidR="006B23C9" w:rsidRDefault="006B23C9" w:rsidP="006B23C9">
      <w:pPr>
        <w:spacing w:line="360" w:lineRule="auto"/>
        <w:ind w:left="-284"/>
        <w:jc w:val="left"/>
        <w:rPr>
          <w:b/>
          <w:sz w:val="18"/>
          <w:szCs w:val="18"/>
        </w:rPr>
      </w:pPr>
    </w:p>
    <w:p w:rsidR="006B23C9" w:rsidRDefault="006B23C9" w:rsidP="006B23C9">
      <w:pPr>
        <w:spacing w:line="360" w:lineRule="auto"/>
        <w:ind w:left="-284"/>
        <w:jc w:val="left"/>
        <w:rPr>
          <w:sz w:val="18"/>
          <w:szCs w:val="18"/>
        </w:rPr>
      </w:pPr>
      <w:proofErr w:type="gramStart"/>
      <w:r>
        <w:rPr>
          <w:b/>
          <w:sz w:val="18"/>
          <w:szCs w:val="18"/>
        </w:rPr>
        <w:t>R</w:t>
      </w:r>
      <w:r w:rsidRPr="000D01EC">
        <w:rPr>
          <w:b/>
          <w:sz w:val="18"/>
          <w:szCs w:val="18"/>
        </w:rPr>
        <w:t>einforce:</w:t>
      </w:r>
      <w:proofErr w:type="gramEnd"/>
      <w:r w:rsidRPr="000D01EC">
        <w:rPr>
          <w:sz w:val="18"/>
          <w:szCs w:val="18"/>
        </w:rPr>
        <w:t xml:space="preserve"> The enormity of the challenge means that multiple voices are required to deliver breadth and sustainability of the issue.</w:t>
      </w:r>
    </w:p>
    <w:p w:rsidR="006B23C9" w:rsidRDefault="006B23C9">
      <w:pPr>
        <w:spacing w:after="200" w:line="276" w:lineRule="auto"/>
        <w:jc w:val="left"/>
        <w:rPr>
          <w:sz w:val="18"/>
          <w:szCs w:val="18"/>
        </w:rPr>
      </w:pPr>
      <w:r w:rsidRPr="006B1AA7">
        <w:rPr>
          <w:noProof/>
          <w:lang w:eastAsia="en-AU"/>
        </w:rPr>
        <w:drawing>
          <wp:inline distT="0" distB="0" distL="0" distR="0">
            <wp:extent cx="5401310" cy="1070610"/>
            <wp:effectExtent l="0" t="0" r="8890" b="0"/>
            <wp:docPr id="92" name="Picture 92" title="Image of cartoon figures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1310" cy="1070610"/>
                    </a:xfrm>
                    <a:prstGeom prst="rect">
                      <a:avLst/>
                    </a:prstGeom>
                    <a:noFill/>
                    <a:ln>
                      <a:noFill/>
                    </a:ln>
                  </pic:spPr>
                </pic:pic>
              </a:graphicData>
            </a:graphic>
          </wp:inline>
        </w:drawing>
      </w:r>
      <w:r>
        <w:rPr>
          <w:sz w:val="18"/>
          <w:szCs w:val="18"/>
        </w:rPr>
        <w:br w:type="page"/>
      </w:r>
    </w:p>
    <w:p w:rsidR="006B23C9" w:rsidRPr="006B23C9" w:rsidRDefault="006B23C9" w:rsidP="006B23C9">
      <w:r w:rsidRPr="006B23C9">
        <w:lastRenderedPageBreak/>
        <w:t>About TNS</w:t>
      </w:r>
    </w:p>
    <w:p w:rsidR="006B23C9" w:rsidRPr="006B23C9" w:rsidRDefault="006B23C9" w:rsidP="006B23C9">
      <w:pPr>
        <w:spacing w:before="120" w:line="240" w:lineRule="auto"/>
        <w:rPr>
          <w:sz w:val="18"/>
          <w:szCs w:val="18"/>
        </w:rPr>
      </w:pPr>
      <w:r w:rsidRPr="006B23C9">
        <w:br/>
      </w:r>
      <w:r w:rsidRPr="006B23C9">
        <w:rPr>
          <w:sz w:val="18"/>
          <w:szCs w:val="18"/>
        </w:rPr>
        <w:t xml:space="preserve">TNS has more than 500 dedicated social researchers working across 40+ countries.  We </w:t>
      </w:r>
      <w:proofErr w:type="gramStart"/>
      <w:r w:rsidRPr="006B23C9">
        <w:rPr>
          <w:sz w:val="18"/>
          <w:szCs w:val="18"/>
        </w:rPr>
        <w:t>are recognised</w:t>
      </w:r>
      <w:proofErr w:type="gramEnd"/>
      <w:r w:rsidRPr="006B23C9">
        <w:rPr>
          <w:sz w:val="18"/>
          <w:szCs w:val="18"/>
        </w:rPr>
        <w:t xml:space="preserve"> as the research partner inspiring the world’s leading policy makers by providing action-oriented analysis and recommendations based on evidence. </w:t>
      </w:r>
    </w:p>
    <w:p w:rsidR="006B23C9" w:rsidRPr="006B23C9" w:rsidRDefault="006B23C9" w:rsidP="006B23C9">
      <w:pPr>
        <w:spacing w:before="120" w:line="240" w:lineRule="auto"/>
        <w:rPr>
          <w:sz w:val="18"/>
          <w:szCs w:val="18"/>
        </w:rPr>
      </w:pPr>
      <w:r w:rsidRPr="006B23C9">
        <w:rPr>
          <w:sz w:val="18"/>
          <w:szCs w:val="18"/>
        </w:rPr>
        <w:t>Each year we conduct millions of interviews through a range of quantitative and qualitative methodologies to help our clients understanding and track public opinion on a local and international level.</w:t>
      </w:r>
    </w:p>
    <w:p w:rsidR="006B23C9" w:rsidRPr="006B23C9" w:rsidRDefault="006B23C9" w:rsidP="006B23C9">
      <w:pPr>
        <w:spacing w:before="120" w:line="240" w:lineRule="auto"/>
        <w:rPr>
          <w:sz w:val="18"/>
          <w:szCs w:val="18"/>
        </w:rPr>
      </w:pPr>
      <w:r w:rsidRPr="006B23C9">
        <w:rPr>
          <w:sz w:val="18"/>
          <w:szCs w:val="18"/>
        </w:rPr>
        <w:t xml:space="preserve">We assist decision markers across public sector and government bodies; non-government organisation and major international and national institutions; with specialist expertise in disadvantage, education, health, social services, environment, workforce, family, public transport, </w:t>
      </w:r>
      <w:proofErr w:type="gramStart"/>
      <w:r w:rsidRPr="006B23C9">
        <w:rPr>
          <w:sz w:val="18"/>
          <w:szCs w:val="18"/>
        </w:rPr>
        <w:t>justice</w:t>
      </w:r>
      <w:proofErr w:type="gramEnd"/>
      <w:r w:rsidRPr="006B23C9">
        <w:rPr>
          <w:sz w:val="18"/>
          <w:szCs w:val="18"/>
        </w:rPr>
        <w:t xml:space="preserve">, immigration and community integration. </w:t>
      </w:r>
    </w:p>
    <w:p w:rsidR="006B23C9" w:rsidRPr="006B23C9" w:rsidRDefault="006B23C9" w:rsidP="006B23C9">
      <w:pPr>
        <w:spacing w:line="240" w:lineRule="exact"/>
        <w:rPr>
          <w:sz w:val="18"/>
          <w:szCs w:val="18"/>
        </w:rPr>
      </w:pPr>
    </w:p>
    <w:p w:rsidR="006B23C9" w:rsidRPr="006B23C9" w:rsidRDefault="006B23C9" w:rsidP="006B23C9">
      <w:pPr>
        <w:spacing w:line="240" w:lineRule="exact"/>
        <w:rPr>
          <w:sz w:val="18"/>
          <w:szCs w:val="18"/>
        </w:rPr>
      </w:pPr>
      <w:r w:rsidRPr="006B23C9">
        <w:rPr>
          <w:sz w:val="18"/>
          <w:szCs w:val="18"/>
        </w:rPr>
        <w:t xml:space="preserve">TNS is part of KANTAR, one of the world’s largest insights information and consultancy groups. </w:t>
      </w:r>
    </w:p>
    <w:p w:rsidR="006B23C9" w:rsidRPr="006B23C9" w:rsidRDefault="006B23C9" w:rsidP="006B23C9">
      <w:pPr>
        <w:spacing w:line="240" w:lineRule="exact"/>
        <w:rPr>
          <w:sz w:val="18"/>
          <w:szCs w:val="18"/>
        </w:rPr>
      </w:pPr>
    </w:p>
    <w:p w:rsidR="006B23C9" w:rsidRPr="006B23C9" w:rsidRDefault="006B23C9" w:rsidP="006B23C9">
      <w:pPr>
        <w:spacing w:line="240" w:lineRule="exact"/>
        <w:rPr>
          <w:b/>
          <w:sz w:val="18"/>
          <w:szCs w:val="18"/>
        </w:rPr>
      </w:pPr>
      <w:r w:rsidRPr="006B23C9">
        <w:rPr>
          <w:b/>
          <w:sz w:val="18"/>
          <w:szCs w:val="18"/>
        </w:rPr>
        <w:t xml:space="preserve">For further </w:t>
      </w:r>
      <w:proofErr w:type="gramStart"/>
      <w:r w:rsidRPr="006B23C9">
        <w:rPr>
          <w:b/>
          <w:sz w:val="18"/>
          <w:szCs w:val="18"/>
        </w:rPr>
        <w:t>information</w:t>
      </w:r>
      <w:proofErr w:type="gramEnd"/>
      <w:r w:rsidRPr="006B23C9">
        <w:rPr>
          <w:b/>
          <w:sz w:val="18"/>
          <w:szCs w:val="18"/>
        </w:rPr>
        <w:t xml:space="preserve"> please contact: </w:t>
      </w:r>
    </w:p>
    <w:p w:rsidR="006B23C9" w:rsidRPr="006B23C9" w:rsidRDefault="006B23C9" w:rsidP="006B23C9">
      <w:pPr>
        <w:spacing w:line="240" w:lineRule="exact"/>
        <w:rPr>
          <w:sz w:val="18"/>
          <w:szCs w:val="18"/>
        </w:rPr>
      </w:pPr>
      <w:r w:rsidRPr="006B23C9">
        <w:rPr>
          <w:sz w:val="18"/>
          <w:szCs w:val="18"/>
        </w:rPr>
        <w:t xml:space="preserve">Kathy </w:t>
      </w:r>
      <w:proofErr w:type="spellStart"/>
      <w:r w:rsidRPr="006B23C9">
        <w:rPr>
          <w:sz w:val="18"/>
          <w:szCs w:val="18"/>
        </w:rPr>
        <w:t>O’Donoghue</w:t>
      </w:r>
      <w:proofErr w:type="spellEnd"/>
      <w:r w:rsidRPr="006B23C9">
        <w:rPr>
          <w:sz w:val="18"/>
          <w:szCs w:val="18"/>
        </w:rPr>
        <w:t>, National Executive Director Social Research, TNS</w:t>
      </w:r>
    </w:p>
    <w:p w:rsidR="006B23C9" w:rsidRDefault="006B23C9" w:rsidP="006B23C9">
      <w:pPr>
        <w:spacing w:line="240" w:lineRule="exact"/>
        <w:rPr>
          <w:sz w:val="18"/>
          <w:szCs w:val="18"/>
        </w:rPr>
      </w:pPr>
      <w:hyperlink r:id="rId21" w:history="1">
        <w:r w:rsidRPr="00824056">
          <w:rPr>
            <w:rStyle w:val="Hyperlink"/>
            <w:rFonts w:ascii="Verdana" w:hAnsi="Verdana"/>
            <w:sz w:val="18"/>
            <w:szCs w:val="18"/>
          </w:rPr>
          <w:t>kathy.odonoghue@tnsglobal.com</w:t>
        </w:r>
      </w:hyperlink>
    </w:p>
    <w:p w:rsidR="006B23C9" w:rsidRDefault="006B23C9" w:rsidP="006B23C9">
      <w:pPr>
        <w:spacing w:line="240" w:lineRule="exact"/>
        <w:rPr>
          <w:sz w:val="18"/>
          <w:szCs w:val="18"/>
        </w:rPr>
      </w:pPr>
    </w:p>
    <w:p w:rsidR="006B23C9" w:rsidRDefault="006B23C9" w:rsidP="006B23C9">
      <w:pPr>
        <w:spacing w:line="240" w:lineRule="exact"/>
        <w:rPr>
          <w:sz w:val="18"/>
          <w:szCs w:val="18"/>
        </w:rPr>
      </w:pPr>
    </w:p>
    <w:p w:rsidR="006B23C9" w:rsidRPr="006B23C9" w:rsidRDefault="006B23C9" w:rsidP="006B23C9">
      <w:pPr>
        <w:spacing w:line="240" w:lineRule="auto"/>
      </w:pPr>
      <w:r w:rsidRPr="006B23C9">
        <w:t xml:space="preserve">About the Department of Social Services </w:t>
      </w:r>
    </w:p>
    <w:p w:rsidR="006B23C9" w:rsidRPr="006B23C9" w:rsidRDefault="006B23C9" w:rsidP="006B23C9">
      <w:pPr>
        <w:spacing w:line="240" w:lineRule="auto"/>
      </w:pPr>
    </w:p>
    <w:p w:rsidR="006B23C9" w:rsidRPr="006B23C9" w:rsidRDefault="006B23C9" w:rsidP="006B23C9">
      <w:pPr>
        <w:pStyle w:val="introtext"/>
        <w:shd w:val="clear" w:color="auto" w:fill="FFFFFF"/>
        <w:spacing w:before="0" w:beforeAutospacing="0" w:after="0" w:afterAutospacing="0" w:line="240" w:lineRule="exact"/>
        <w:rPr>
          <w:rFonts w:ascii="Verdana" w:hAnsi="Verdana" w:cs="Arial"/>
          <w:sz w:val="18"/>
          <w:szCs w:val="18"/>
        </w:rPr>
      </w:pPr>
      <w:r w:rsidRPr="006B23C9">
        <w:rPr>
          <w:rFonts w:ascii="Verdana" w:hAnsi="Verdana" w:cs="Arial"/>
          <w:sz w:val="18"/>
          <w:szCs w:val="18"/>
          <w:shd w:val="clear" w:color="auto" w:fill="FFFFFF"/>
        </w:rPr>
        <w:t>DSS aspires to be Australia’s pre-eminent social policy agency.  Its mission is to improve the lifetime wellbeing of people and families in Australia.  DSS has a number of responsibilities including families and children; housing support; seniors; communities and vulnerable people; disability and carers; women’s safety; mental health; settlement and multicultural affairs; and review of Australia’s welfare system.</w:t>
      </w:r>
    </w:p>
    <w:p w:rsidR="006B23C9" w:rsidRPr="006B23C9" w:rsidRDefault="006B23C9" w:rsidP="006B23C9">
      <w:pPr>
        <w:pStyle w:val="introtext"/>
        <w:shd w:val="clear" w:color="auto" w:fill="FFFFFF"/>
        <w:spacing w:before="0" w:beforeAutospacing="0" w:after="0" w:afterAutospacing="0" w:line="240" w:lineRule="exact"/>
        <w:rPr>
          <w:rFonts w:ascii="Verdana" w:hAnsi="Verdana" w:cs="Arial"/>
          <w:sz w:val="18"/>
          <w:szCs w:val="18"/>
        </w:rPr>
      </w:pPr>
    </w:p>
    <w:p w:rsidR="006B23C9" w:rsidRPr="006B23C9" w:rsidRDefault="006B23C9" w:rsidP="006B23C9">
      <w:pPr>
        <w:pStyle w:val="introtext"/>
        <w:shd w:val="clear" w:color="auto" w:fill="FFFFFF"/>
        <w:spacing w:before="0" w:beforeAutospacing="0" w:after="0" w:afterAutospacing="0" w:line="240" w:lineRule="exact"/>
        <w:rPr>
          <w:rFonts w:ascii="Verdana" w:hAnsi="Verdana" w:cs="Arial"/>
          <w:sz w:val="18"/>
          <w:szCs w:val="18"/>
        </w:rPr>
      </w:pPr>
      <w:r w:rsidRPr="006B23C9">
        <w:rPr>
          <w:rFonts w:ascii="Verdana" w:hAnsi="Verdana" w:cs="Arial"/>
          <w:sz w:val="18"/>
          <w:szCs w:val="18"/>
        </w:rPr>
        <w:t xml:space="preserve">DSS helps contribute to a significant and sustained reduction in violence against women and their children in Australia, through the implementation of the </w:t>
      </w:r>
      <w:r w:rsidRPr="006B23C9">
        <w:rPr>
          <w:rStyle w:val="Emphasis"/>
          <w:rFonts w:ascii="Verdana" w:hAnsi="Verdana" w:cs="Arial"/>
          <w:sz w:val="18"/>
          <w:szCs w:val="18"/>
        </w:rPr>
        <w:t>National Plan to Reduce Violence against Women and their Children 2010-2022</w:t>
      </w:r>
      <w:r w:rsidRPr="006B23C9">
        <w:rPr>
          <w:rStyle w:val="apple-converted-space"/>
          <w:rFonts w:cs="Arial"/>
          <w:sz w:val="18"/>
          <w:szCs w:val="18"/>
        </w:rPr>
        <w:t xml:space="preserve"> </w:t>
      </w:r>
      <w:r w:rsidRPr="006B23C9">
        <w:rPr>
          <w:rFonts w:ascii="Verdana" w:hAnsi="Verdana" w:cs="Arial"/>
          <w:sz w:val="18"/>
          <w:szCs w:val="18"/>
        </w:rPr>
        <w:t>(the National Plan) in partnership with state and territory governments and other key stakeholders.</w:t>
      </w:r>
    </w:p>
    <w:p w:rsidR="006B23C9" w:rsidRPr="006B23C9" w:rsidRDefault="006B23C9" w:rsidP="006B23C9">
      <w:pPr>
        <w:pStyle w:val="introtext"/>
        <w:shd w:val="clear" w:color="auto" w:fill="FFFFFF"/>
        <w:spacing w:before="0" w:beforeAutospacing="0" w:after="0" w:afterAutospacing="0" w:line="240" w:lineRule="exact"/>
        <w:rPr>
          <w:rFonts w:ascii="Verdana" w:hAnsi="Verdana" w:cs="Arial"/>
          <w:sz w:val="18"/>
          <w:szCs w:val="18"/>
        </w:rPr>
      </w:pPr>
    </w:p>
    <w:p w:rsidR="006B23C9" w:rsidRPr="006B23C9" w:rsidRDefault="006B23C9" w:rsidP="006B23C9">
      <w:pPr>
        <w:pStyle w:val="introtext"/>
        <w:shd w:val="clear" w:color="auto" w:fill="FFFFFF"/>
        <w:spacing w:before="0" w:beforeAutospacing="0" w:after="0" w:afterAutospacing="0" w:line="240" w:lineRule="exact"/>
        <w:rPr>
          <w:rFonts w:ascii="Verdana" w:hAnsi="Verdana" w:cs="Arial"/>
          <w:sz w:val="18"/>
          <w:szCs w:val="18"/>
        </w:rPr>
      </w:pPr>
      <w:r w:rsidRPr="006B23C9">
        <w:rPr>
          <w:rFonts w:ascii="Verdana" w:hAnsi="Verdana" w:cs="Arial"/>
          <w:sz w:val="18"/>
          <w:szCs w:val="18"/>
        </w:rPr>
        <w:t xml:space="preserve">DSS also works with the Office for Women and other portfolios across government to advance gender equality and improve the status and wellbeing of women in Australia. </w:t>
      </w:r>
    </w:p>
    <w:p w:rsidR="006B23C9" w:rsidRPr="006B23C9" w:rsidRDefault="006B23C9" w:rsidP="006B23C9">
      <w:pPr>
        <w:spacing w:line="240" w:lineRule="exact"/>
        <w:rPr>
          <w:sz w:val="18"/>
          <w:szCs w:val="18"/>
        </w:rPr>
      </w:pPr>
    </w:p>
    <w:p w:rsidR="006B23C9" w:rsidRPr="006B23C9" w:rsidRDefault="006B23C9" w:rsidP="006B23C9">
      <w:pPr>
        <w:spacing w:line="240" w:lineRule="exact"/>
        <w:rPr>
          <w:b/>
          <w:sz w:val="18"/>
          <w:szCs w:val="18"/>
        </w:rPr>
      </w:pPr>
      <w:r w:rsidRPr="006B23C9">
        <w:rPr>
          <w:b/>
          <w:sz w:val="18"/>
          <w:szCs w:val="18"/>
        </w:rPr>
        <w:t xml:space="preserve">For further </w:t>
      </w:r>
      <w:proofErr w:type="gramStart"/>
      <w:r w:rsidRPr="006B23C9">
        <w:rPr>
          <w:b/>
          <w:sz w:val="18"/>
          <w:szCs w:val="18"/>
        </w:rPr>
        <w:t>information</w:t>
      </w:r>
      <w:proofErr w:type="gramEnd"/>
      <w:r w:rsidRPr="006B23C9">
        <w:rPr>
          <w:b/>
          <w:sz w:val="18"/>
          <w:szCs w:val="18"/>
        </w:rPr>
        <w:t xml:space="preserve"> please contact:</w:t>
      </w:r>
    </w:p>
    <w:p w:rsidR="006B23C9" w:rsidRPr="006B23C9" w:rsidRDefault="006B23C9" w:rsidP="006B23C9">
      <w:pPr>
        <w:spacing w:line="240" w:lineRule="exact"/>
        <w:rPr>
          <w:sz w:val="18"/>
          <w:szCs w:val="18"/>
        </w:rPr>
      </w:pPr>
      <w:r w:rsidRPr="006B23C9">
        <w:rPr>
          <w:sz w:val="18"/>
          <w:szCs w:val="18"/>
        </w:rPr>
        <w:t>DSS Media</w:t>
      </w:r>
      <w:bookmarkStart w:id="61" w:name="_GoBack"/>
      <w:bookmarkEnd w:id="61"/>
    </w:p>
    <w:p w:rsidR="006B23C9" w:rsidRPr="006B23C9" w:rsidRDefault="006B23C9" w:rsidP="006B23C9">
      <w:pPr>
        <w:spacing w:line="240" w:lineRule="exact"/>
        <w:rPr>
          <w:sz w:val="18"/>
          <w:szCs w:val="18"/>
        </w:rPr>
      </w:pPr>
      <w:hyperlink r:id="rId22" w:history="1">
        <w:r w:rsidRPr="006B23C9">
          <w:rPr>
            <w:rStyle w:val="Hyperlink"/>
            <w:rFonts w:eastAsiaTheme="majorEastAsia"/>
            <w:color w:val="auto"/>
            <w:sz w:val="18"/>
            <w:szCs w:val="18"/>
          </w:rPr>
          <w:t>media@dss.gov.au</w:t>
        </w:r>
      </w:hyperlink>
    </w:p>
    <w:p w:rsidR="006B23C9" w:rsidRPr="006B23C9" w:rsidRDefault="006B23C9" w:rsidP="006B23C9">
      <w:pPr>
        <w:spacing w:line="240" w:lineRule="exact"/>
        <w:rPr>
          <w:sz w:val="18"/>
          <w:szCs w:val="18"/>
        </w:rPr>
      </w:pPr>
      <w:r w:rsidRPr="006B23C9">
        <w:rPr>
          <w:sz w:val="18"/>
          <w:szCs w:val="18"/>
        </w:rPr>
        <w:t>0419 254 069</w:t>
      </w:r>
    </w:p>
    <w:p w:rsidR="006B23C9" w:rsidRDefault="006B23C9" w:rsidP="006B23C9">
      <w:pPr>
        <w:spacing w:line="240" w:lineRule="exact"/>
        <w:rPr>
          <w:sz w:val="18"/>
          <w:szCs w:val="18"/>
        </w:rPr>
      </w:pPr>
      <w:proofErr w:type="gramStart"/>
      <w:r w:rsidRPr="006B23C9">
        <w:rPr>
          <w:sz w:val="18"/>
          <w:szCs w:val="18"/>
        </w:rPr>
        <w:t>or</w:t>
      </w:r>
      <w:proofErr w:type="gramEnd"/>
      <w:r w:rsidRPr="006B23C9">
        <w:rPr>
          <w:sz w:val="18"/>
          <w:szCs w:val="18"/>
        </w:rPr>
        <w:t xml:space="preserve"> visit </w:t>
      </w:r>
      <w:hyperlink r:id="rId23" w:history="1">
        <w:r w:rsidR="00D93D7E">
          <w:rPr>
            <w:rStyle w:val="Hyperlink"/>
            <w:rFonts w:ascii="Verdana" w:hAnsi="Verdana"/>
            <w:sz w:val="18"/>
            <w:szCs w:val="18"/>
          </w:rPr>
          <w:t>dss.gov.au</w:t>
        </w:r>
      </w:hyperlink>
    </w:p>
    <w:sectPr w:rsidR="006B23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31" w:rsidRDefault="00215531" w:rsidP="0015202E">
      <w:pPr>
        <w:spacing w:line="240" w:lineRule="auto"/>
      </w:pPr>
      <w:r>
        <w:separator/>
      </w:r>
    </w:p>
  </w:endnote>
  <w:endnote w:type="continuationSeparator" w:id="0">
    <w:p w:rsidR="00215531" w:rsidRDefault="00215531" w:rsidP="00152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F Centro Sans Pro Light">
    <w:altName w:val="PF Centro San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31" w:rsidRDefault="00215531" w:rsidP="0015202E">
      <w:pPr>
        <w:spacing w:line="240" w:lineRule="auto"/>
      </w:pPr>
      <w:r>
        <w:separator/>
      </w:r>
    </w:p>
  </w:footnote>
  <w:footnote w:type="continuationSeparator" w:id="0">
    <w:p w:rsidR="00215531" w:rsidRDefault="00215531" w:rsidP="0015202E">
      <w:pPr>
        <w:spacing w:line="240" w:lineRule="auto"/>
      </w:pPr>
      <w:r>
        <w:continuationSeparator/>
      </w:r>
    </w:p>
  </w:footnote>
  <w:footnote w:id="1">
    <w:p w:rsidR="00215531" w:rsidRPr="005C2C11" w:rsidRDefault="00215531" w:rsidP="0015202E">
      <w:pPr>
        <w:pStyle w:val="FootnoteText"/>
        <w:rPr>
          <w:sz w:val="12"/>
          <w:szCs w:val="12"/>
        </w:rPr>
      </w:pPr>
      <w:r w:rsidRPr="005C2C11">
        <w:rPr>
          <w:rStyle w:val="FootnoteReference"/>
          <w:sz w:val="12"/>
          <w:szCs w:val="12"/>
        </w:rPr>
        <w:footnoteRef/>
      </w:r>
      <w:r w:rsidRPr="005C2C11">
        <w:rPr>
          <w:sz w:val="12"/>
          <w:szCs w:val="12"/>
        </w:rPr>
        <w:t xml:space="preserve"> </w:t>
      </w:r>
      <w:r>
        <w:rPr>
          <w:sz w:val="12"/>
          <w:szCs w:val="12"/>
        </w:rPr>
        <w:t xml:space="preserve">Cat </w:t>
      </w:r>
      <w:r w:rsidRPr="005C2C11">
        <w:rPr>
          <w:rFonts w:cs="Arial"/>
          <w:bCs/>
          <w:color w:val="000000"/>
          <w:sz w:val="12"/>
          <w:szCs w:val="12"/>
          <w:shd w:val="clear" w:color="auto" w:fill="FFFFFF"/>
        </w:rPr>
        <w:t>4906.0 - Personal Safety</w:t>
      </w:r>
      <w:r>
        <w:rPr>
          <w:rFonts w:cs="Arial"/>
          <w:bCs/>
          <w:color w:val="000000"/>
          <w:sz w:val="12"/>
          <w:szCs w:val="12"/>
          <w:shd w:val="clear" w:color="auto" w:fill="FFFFFF"/>
        </w:rPr>
        <w:t xml:space="preserve"> Survey</w:t>
      </w:r>
      <w:r w:rsidRPr="005C2C11">
        <w:rPr>
          <w:rFonts w:cs="Arial"/>
          <w:bCs/>
          <w:color w:val="000000"/>
          <w:sz w:val="12"/>
          <w:szCs w:val="12"/>
          <w:shd w:val="clear" w:color="auto" w:fill="FFFFFF"/>
        </w:rPr>
        <w:t xml:space="preserve"> Australia, 2012</w:t>
      </w:r>
      <w:r>
        <w:rPr>
          <w:rFonts w:cs="Arial"/>
          <w:bCs/>
          <w:color w:val="000000"/>
          <w:sz w:val="12"/>
          <w:szCs w:val="12"/>
          <w:shd w:val="clear" w:color="auto" w:fill="FFFFFF"/>
        </w:rPr>
        <w:t>, Australian Bureau of Statistics</w:t>
      </w:r>
    </w:p>
  </w:footnote>
  <w:footnote w:id="2">
    <w:p w:rsidR="00215531" w:rsidRPr="004A046D" w:rsidRDefault="00215531" w:rsidP="003F2413">
      <w:pPr>
        <w:pStyle w:val="FootnoteText"/>
        <w:rPr>
          <w:color w:val="808080" w:themeColor="background1" w:themeShade="80"/>
          <w:sz w:val="12"/>
          <w:szCs w:val="12"/>
        </w:rPr>
      </w:pPr>
      <w:r w:rsidRPr="00D13456">
        <w:rPr>
          <w:rStyle w:val="FootnoteReference"/>
          <w:color w:val="808080" w:themeColor="background1" w:themeShade="80"/>
          <w:sz w:val="12"/>
          <w:szCs w:val="12"/>
        </w:rPr>
        <w:footnoteRef/>
      </w:r>
      <w:r w:rsidRPr="00D13456">
        <w:rPr>
          <w:color w:val="808080" w:themeColor="background1" w:themeShade="80"/>
          <w:sz w:val="12"/>
          <w:szCs w:val="12"/>
        </w:rPr>
        <w:t xml:space="preserve"> </w:t>
      </w:r>
      <w:proofErr w:type="gramStart"/>
      <w:r w:rsidRPr="00D13456">
        <w:rPr>
          <w:color w:val="808080" w:themeColor="background1" w:themeShade="80"/>
          <w:sz w:val="12"/>
          <w:szCs w:val="12"/>
        </w:rPr>
        <w:t>AIC 2015.</w:t>
      </w:r>
      <w:proofErr w:type="gramEnd"/>
      <w:r w:rsidRPr="004A046D">
        <w:rPr>
          <w:color w:val="808080" w:themeColor="background1" w:themeShade="80"/>
          <w:sz w:val="12"/>
          <w:szCs w:val="12"/>
        </w:rPr>
        <w:t xml:space="preserve">  </w:t>
      </w:r>
    </w:p>
  </w:footnote>
  <w:footnote w:id="3">
    <w:p w:rsidR="00215531" w:rsidRPr="00F43BFD" w:rsidRDefault="00215531" w:rsidP="003F2413">
      <w:pPr>
        <w:pStyle w:val="FootnoteText"/>
        <w:rPr>
          <w:sz w:val="12"/>
          <w:szCs w:val="12"/>
        </w:rPr>
      </w:pPr>
      <w:r w:rsidRPr="00F43BFD">
        <w:rPr>
          <w:rStyle w:val="FootnoteReference"/>
          <w:sz w:val="12"/>
          <w:szCs w:val="12"/>
        </w:rPr>
        <w:footnoteRef/>
      </w:r>
      <w:r w:rsidRPr="00F43BFD">
        <w:rPr>
          <w:sz w:val="12"/>
          <w:szCs w:val="12"/>
        </w:rPr>
        <w:t xml:space="preserve"> </w:t>
      </w:r>
      <w:r>
        <w:rPr>
          <w:sz w:val="12"/>
          <w:szCs w:val="12"/>
        </w:rPr>
        <w:t xml:space="preserve">Cat </w:t>
      </w:r>
      <w:r>
        <w:rPr>
          <w:rFonts w:cs="Arial"/>
          <w:bCs/>
          <w:color w:val="000000"/>
          <w:sz w:val="12"/>
          <w:szCs w:val="12"/>
          <w:shd w:val="clear" w:color="auto" w:fill="FFFFFF"/>
        </w:rPr>
        <w:t>4714</w:t>
      </w:r>
      <w:r w:rsidRPr="005C2C11">
        <w:rPr>
          <w:rFonts w:cs="Arial"/>
          <w:bCs/>
          <w:color w:val="000000"/>
          <w:sz w:val="12"/>
          <w:szCs w:val="12"/>
          <w:shd w:val="clear" w:color="auto" w:fill="FFFFFF"/>
        </w:rPr>
        <w:t>.0 - Personal Safety</w:t>
      </w:r>
      <w:r>
        <w:rPr>
          <w:rFonts w:cs="Arial"/>
          <w:bCs/>
          <w:color w:val="000000"/>
          <w:sz w:val="12"/>
          <w:szCs w:val="12"/>
          <w:shd w:val="clear" w:color="auto" w:fill="FFFFFF"/>
        </w:rPr>
        <w:t xml:space="preserve"> Survey</w:t>
      </w:r>
      <w:r w:rsidRPr="005C2C11">
        <w:rPr>
          <w:rFonts w:cs="Arial"/>
          <w:bCs/>
          <w:color w:val="000000"/>
          <w:sz w:val="12"/>
          <w:szCs w:val="12"/>
          <w:shd w:val="clear" w:color="auto" w:fill="FFFFFF"/>
        </w:rPr>
        <w:t xml:space="preserve"> Australia, 2012</w:t>
      </w:r>
      <w:r>
        <w:rPr>
          <w:rFonts w:cs="Arial"/>
          <w:bCs/>
          <w:color w:val="000000"/>
          <w:sz w:val="12"/>
          <w:szCs w:val="12"/>
          <w:shd w:val="clear" w:color="auto" w:fill="FFFFFF"/>
        </w:rPr>
        <w:t>, Australian Bureau of Statistics</w:t>
      </w:r>
    </w:p>
  </w:footnote>
  <w:footnote w:id="4">
    <w:p w:rsidR="00215531" w:rsidRPr="00F43BFD" w:rsidRDefault="00215531" w:rsidP="003F2413">
      <w:pPr>
        <w:pStyle w:val="FootnoteText"/>
        <w:rPr>
          <w:sz w:val="12"/>
          <w:szCs w:val="12"/>
        </w:rPr>
      </w:pPr>
      <w:r w:rsidRPr="00F43BFD">
        <w:rPr>
          <w:rStyle w:val="FootnoteReference"/>
          <w:sz w:val="12"/>
          <w:szCs w:val="12"/>
        </w:rPr>
        <w:footnoteRef/>
      </w:r>
      <w:r w:rsidRPr="00F43BFD">
        <w:rPr>
          <w:sz w:val="12"/>
          <w:szCs w:val="12"/>
        </w:rPr>
        <w:t xml:space="preserve"> </w:t>
      </w:r>
      <w:r>
        <w:rPr>
          <w:sz w:val="12"/>
          <w:szCs w:val="12"/>
        </w:rPr>
        <w:t xml:space="preserve">Cat </w:t>
      </w:r>
      <w:r>
        <w:rPr>
          <w:rFonts w:cs="Arial"/>
          <w:bCs/>
          <w:color w:val="000000"/>
          <w:sz w:val="12"/>
          <w:szCs w:val="12"/>
          <w:shd w:val="clear" w:color="auto" w:fill="FFFFFF"/>
        </w:rPr>
        <w:t>4714</w:t>
      </w:r>
      <w:r w:rsidRPr="005C2C11">
        <w:rPr>
          <w:rFonts w:cs="Arial"/>
          <w:bCs/>
          <w:color w:val="000000"/>
          <w:sz w:val="12"/>
          <w:szCs w:val="12"/>
          <w:shd w:val="clear" w:color="auto" w:fill="FFFFFF"/>
        </w:rPr>
        <w:t>.0 - Personal Safety</w:t>
      </w:r>
      <w:r>
        <w:rPr>
          <w:rFonts w:cs="Arial"/>
          <w:bCs/>
          <w:color w:val="000000"/>
          <w:sz w:val="12"/>
          <w:szCs w:val="12"/>
          <w:shd w:val="clear" w:color="auto" w:fill="FFFFFF"/>
        </w:rPr>
        <w:t xml:space="preserve"> Survey</w:t>
      </w:r>
      <w:r w:rsidRPr="005C2C11">
        <w:rPr>
          <w:rFonts w:cs="Arial"/>
          <w:bCs/>
          <w:color w:val="000000"/>
          <w:sz w:val="12"/>
          <w:szCs w:val="12"/>
          <w:shd w:val="clear" w:color="auto" w:fill="FFFFFF"/>
        </w:rPr>
        <w:t xml:space="preserve"> Australia, 2012</w:t>
      </w:r>
      <w:r>
        <w:rPr>
          <w:rFonts w:cs="Arial"/>
          <w:bCs/>
          <w:color w:val="000000"/>
          <w:sz w:val="12"/>
          <w:szCs w:val="12"/>
          <w:shd w:val="clear" w:color="auto" w:fill="FFFFFF"/>
        </w:rPr>
        <w:t>, Australian Bureau of Statistics</w:t>
      </w:r>
    </w:p>
  </w:footnote>
  <w:footnote w:id="5">
    <w:p w:rsidR="00215531" w:rsidRPr="00080631" w:rsidRDefault="00215531" w:rsidP="003F2413">
      <w:pPr>
        <w:pStyle w:val="FootnoteText"/>
        <w:rPr>
          <w:sz w:val="12"/>
          <w:szCs w:val="12"/>
        </w:rPr>
      </w:pPr>
      <w:r w:rsidRPr="00080631">
        <w:rPr>
          <w:rStyle w:val="FootnoteReference"/>
          <w:sz w:val="12"/>
          <w:szCs w:val="12"/>
        </w:rPr>
        <w:footnoteRef/>
      </w:r>
      <w:r w:rsidRPr="00080631">
        <w:rPr>
          <w:sz w:val="12"/>
          <w:szCs w:val="12"/>
        </w:rPr>
        <w:t xml:space="preserve"> </w:t>
      </w:r>
      <w:r>
        <w:rPr>
          <w:sz w:val="12"/>
          <w:szCs w:val="12"/>
        </w:rPr>
        <w:t>Overcoming Indigenous Disadvantage Key Indicators 2014, Productivity Commission</w:t>
      </w:r>
    </w:p>
  </w:footnote>
  <w:footnote w:id="6">
    <w:p w:rsidR="00215531" w:rsidRPr="00BE3593" w:rsidRDefault="00215531" w:rsidP="003F2413">
      <w:pPr>
        <w:pStyle w:val="FootnoteText"/>
        <w:rPr>
          <w:sz w:val="12"/>
          <w:szCs w:val="12"/>
        </w:rPr>
      </w:pPr>
      <w:r w:rsidRPr="00027217">
        <w:rPr>
          <w:rStyle w:val="FootnoteReference"/>
          <w:sz w:val="12"/>
          <w:szCs w:val="12"/>
        </w:rPr>
        <w:footnoteRef/>
      </w:r>
      <w:r>
        <w:t xml:space="preserve"> </w:t>
      </w:r>
      <w:r>
        <w:rPr>
          <w:sz w:val="12"/>
          <w:szCs w:val="12"/>
        </w:rPr>
        <w:t>Overcoming Indigenous Disadvantage Key Indicators 2014, Productivity Commission</w:t>
      </w:r>
    </w:p>
  </w:footnote>
  <w:footnote w:id="7">
    <w:p w:rsidR="00215531" w:rsidRPr="00D13456" w:rsidRDefault="00215531" w:rsidP="003F2413">
      <w:pPr>
        <w:pStyle w:val="FootnoteText"/>
        <w:rPr>
          <w:sz w:val="12"/>
          <w:szCs w:val="12"/>
        </w:rPr>
      </w:pPr>
      <w:r w:rsidRPr="00D13456">
        <w:rPr>
          <w:rStyle w:val="FootnoteReference"/>
          <w:sz w:val="12"/>
          <w:szCs w:val="12"/>
        </w:rPr>
        <w:footnoteRef/>
      </w:r>
      <w:r>
        <w:rPr>
          <w:rFonts w:cs="PF Centro Sans Pro Light"/>
          <w:i/>
          <w:iCs/>
          <w:color w:val="000000"/>
          <w:sz w:val="12"/>
          <w:szCs w:val="12"/>
        </w:rPr>
        <w:t xml:space="preserve"> </w:t>
      </w:r>
      <w:r w:rsidRPr="00D13456">
        <w:rPr>
          <w:rFonts w:cs="PF Centro Sans Pro Light"/>
          <w:i/>
          <w:iCs/>
          <w:color w:val="000000"/>
          <w:sz w:val="12"/>
          <w:szCs w:val="12"/>
        </w:rPr>
        <w:t>Stop the Violence: Addressing Violence Against Women and Girls with Disabilities in Australia</w:t>
      </w:r>
      <w:r w:rsidRPr="00D13456">
        <w:rPr>
          <w:rFonts w:cs="PF Centro Sans Pro Light"/>
          <w:color w:val="000000"/>
          <w:sz w:val="12"/>
          <w:szCs w:val="12"/>
        </w:rPr>
        <w:t>, University of New South Wales, 2013</w:t>
      </w:r>
    </w:p>
  </w:footnote>
  <w:footnote w:id="8">
    <w:p w:rsidR="00215531" w:rsidRPr="00080631" w:rsidRDefault="00215531" w:rsidP="003F2413">
      <w:pPr>
        <w:pStyle w:val="FootnoteText"/>
        <w:rPr>
          <w:sz w:val="12"/>
          <w:szCs w:val="12"/>
        </w:rPr>
      </w:pPr>
      <w:r w:rsidRPr="00080631">
        <w:rPr>
          <w:rStyle w:val="FootnoteReference"/>
          <w:sz w:val="12"/>
          <w:szCs w:val="12"/>
        </w:rPr>
        <w:footnoteRef/>
      </w:r>
      <w:r w:rsidRPr="00080631">
        <w:rPr>
          <w:sz w:val="12"/>
          <w:szCs w:val="12"/>
        </w:rPr>
        <w:t xml:space="preserve"> </w:t>
      </w:r>
      <w:r w:rsidRPr="00080631">
        <w:rPr>
          <w:rFonts w:cs="Arial"/>
          <w:color w:val="000000"/>
          <w:sz w:val="12"/>
          <w:szCs w:val="12"/>
          <w:lang w:eastAsia="en-AU"/>
        </w:rPr>
        <w:t xml:space="preserve">Australian Law Reform Commission (2010); </w:t>
      </w:r>
      <w:proofErr w:type="spellStart"/>
      <w:r w:rsidRPr="00080631">
        <w:rPr>
          <w:rFonts w:cs="Arial"/>
          <w:color w:val="000000"/>
          <w:sz w:val="12"/>
          <w:szCs w:val="12"/>
          <w:lang w:eastAsia="en-AU"/>
        </w:rPr>
        <w:t>Salthouse</w:t>
      </w:r>
      <w:proofErr w:type="spellEnd"/>
      <w:r w:rsidRPr="00080631">
        <w:rPr>
          <w:rFonts w:cs="Arial"/>
          <w:color w:val="000000"/>
          <w:sz w:val="12"/>
          <w:szCs w:val="12"/>
          <w:lang w:eastAsia="en-AU"/>
        </w:rPr>
        <w:t xml:space="preserve"> &amp; </w:t>
      </w:r>
      <w:proofErr w:type="spellStart"/>
      <w:r w:rsidRPr="00080631">
        <w:rPr>
          <w:rFonts w:cs="Arial"/>
          <w:color w:val="000000"/>
          <w:sz w:val="12"/>
          <w:szCs w:val="12"/>
          <w:lang w:eastAsia="en-AU"/>
        </w:rPr>
        <w:t>Frohmader</w:t>
      </w:r>
      <w:proofErr w:type="spellEnd"/>
      <w:r w:rsidRPr="00080631">
        <w:rPr>
          <w:rFonts w:cs="Arial"/>
          <w:color w:val="000000"/>
          <w:sz w:val="12"/>
          <w:szCs w:val="12"/>
          <w:lang w:eastAsia="en-AU"/>
        </w:rPr>
        <w:t xml:space="preserve"> 2004, cited in </w:t>
      </w:r>
      <w:proofErr w:type="spellStart"/>
      <w:r w:rsidRPr="00080631">
        <w:rPr>
          <w:rFonts w:cs="Arial"/>
          <w:color w:val="000000"/>
          <w:sz w:val="12"/>
          <w:szCs w:val="12"/>
          <w:lang w:eastAsia="en-AU"/>
        </w:rPr>
        <w:t>VicHealth</w:t>
      </w:r>
      <w:proofErr w:type="spellEnd"/>
      <w:r w:rsidRPr="00080631">
        <w:rPr>
          <w:rFonts w:cs="Arial"/>
          <w:color w:val="000000"/>
          <w:sz w:val="12"/>
          <w:szCs w:val="12"/>
          <w:lang w:eastAsia="en-AU"/>
        </w:rPr>
        <w:t xml:space="preserve"> 2011</w:t>
      </w:r>
    </w:p>
  </w:footnote>
  <w:footnote w:id="9">
    <w:p w:rsidR="00215531" w:rsidRPr="00CE575E" w:rsidRDefault="00215531" w:rsidP="003F2413">
      <w:pPr>
        <w:pStyle w:val="FootnoteText"/>
        <w:rPr>
          <w:sz w:val="12"/>
          <w:szCs w:val="12"/>
        </w:rPr>
      </w:pPr>
      <w:r w:rsidRPr="00CE575E">
        <w:rPr>
          <w:rStyle w:val="FootnoteReference"/>
          <w:sz w:val="12"/>
          <w:szCs w:val="12"/>
        </w:rPr>
        <w:footnoteRef/>
      </w:r>
      <w:r w:rsidRPr="00CE575E">
        <w:rPr>
          <w:sz w:val="12"/>
          <w:szCs w:val="12"/>
        </w:rPr>
        <w:t xml:space="preserve"> </w:t>
      </w:r>
      <w:r>
        <w:rPr>
          <w:sz w:val="12"/>
          <w:szCs w:val="12"/>
        </w:rPr>
        <w:t>The cost of violence against women and their children, KPMG, 2009</w:t>
      </w:r>
    </w:p>
  </w:footnote>
  <w:footnote w:id="10">
    <w:p w:rsidR="00215531" w:rsidRPr="00CE575E" w:rsidRDefault="00215531" w:rsidP="003F2413">
      <w:pPr>
        <w:pStyle w:val="FootnoteText"/>
        <w:rPr>
          <w:sz w:val="12"/>
          <w:szCs w:val="12"/>
        </w:rPr>
      </w:pPr>
      <w:r w:rsidRPr="00CE575E">
        <w:rPr>
          <w:rStyle w:val="FootnoteReference"/>
          <w:sz w:val="12"/>
          <w:szCs w:val="12"/>
        </w:rPr>
        <w:footnoteRef/>
      </w:r>
      <w:r w:rsidRPr="00CE575E">
        <w:rPr>
          <w:sz w:val="12"/>
          <w:szCs w:val="12"/>
        </w:rPr>
        <w:t xml:space="preserve"> </w:t>
      </w:r>
      <w:r>
        <w:rPr>
          <w:sz w:val="12"/>
          <w:szCs w:val="12"/>
        </w:rPr>
        <w:t>The cost of violence against women and their children, KPMG, 2009</w:t>
      </w:r>
    </w:p>
  </w:footnote>
  <w:footnote w:id="11">
    <w:p w:rsidR="00215531" w:rsidRDefault="00215531" w:rsidP="002C2019">
      <w:pPr>
        <w:pStyle w:val="FootnoteText"/>
      </w:pPr>
      <w:r>
        <w:rPr>
          <w:rStyle w:val="FootnoteReference"/>
        </w:rPr>
        <w:footnoteRef/>
      </w:r>
      <w:r>
        <w:t xml:space="preserve"> </w:t>
      </w:r>
      <w:r w:rsidRPr="00980FBF">
        <w:rPr>
          <w:sz w:val="12"/>
          <w:szCs w:val="12"/>
        </w:rPr>
        <w:t>National Community Attitudes Towards Violence Against Women Survey, 2013</w:t>
      </w:r>
    </w:p>
  </w:footnote>
  <w:footnote w:id="12">
    <w:p w:rsidR="00215531" w:rsidRPr="0095033E" w:rsidRDefault="00215531" w:rsidP="006B23C9">
      <w:pPr>
        <w:pStyle w:val="FootnoteText"/>
        <w:rPr>
          <w:sz w:val="12"/>
          <w:szCs w:val="12"/>
        </w:rPr>
      </w:pPr>
      <w:r>
        <w:rPr>
          <w:rStyle w:val="FootnoteReference"/>
        </w:rPr>
        <w:footnoteRef/>
      </w:r>
      <w:r>
        <w:t xml:space="preserve"> </w:t>
      </w:r>
      <w:r w:rsidRPr="0095033E">
        <w:rPr>
          <w:sz w:val="12"/>
          <w:szCs w:val="12"/>
        </w:rPr>
        <w:t>Primary prevention of intimate-partner violence and sexual violence: Background paper for WHO expert meeting</w:t>
      </w:r>
      <w:r>
        <w:rPr>
          <w:sz w:val="12"/>
          <w:szCs w:val="12"/>
        </w:rPr>
        <w:t xml:space="preserve">; Harvey, A; Garcia-Moreno, C; </w:t>
      </w:r>
      <w:proofErr w:type="spellStart"/>
      <w:r>
        <w:rPr>
          <w:sz w:val="12"/>
          <w:szCs w:val="12"/>
        </w:rPr>
        <w:t>Butchart</w:t>
      </w:r>
      <w:proofErr w:type="spellEnd"/>
      <w:r>
        <w:rPr>
          <w:sz w:val="12"/>
          <w:szCs w:val="12"/>
        </w:rPr>
        <w:t>, A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9D"/>
    <w:multiLevelType w:val="hybridMultilevel"/>
    <w:tmpl w:val="723A90A6"/>
    <w:lvl w:ilvl="0" w:tplc="E6C0FB52">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64EE4"/>
    <w:multiLevelType w:val="hybridMultilevel"/>
    <w:tmpl w:val="7A5E0800"/>
    <w:lvl w:ilvl="0" w:tplc="E6C0FB52">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71E24"/>
    <w:multiLevelType w:val="hybridMultilevel"/>
    <w:tmpl w:val="0E1E0F82"/>
    <w:lvl w:ilvl="0" w:tplc="E6C0FB52">
      <w:start w:val="1"/>
      <w:numFmt w:val="bullet"/>
      <w:lvlText w:val=""/>
      <w:lvlJc w:val="left"/>
      <w:pPr>
        <w:ind w:left="360" w:hanging="360"/>
      </w:pPr>
      <w:rPr>
        <w:rFonts w:ascii="Wingdings" w:hAnsi="Wingdings" w:hint="default"/>
        <w:color w:val="808080" w:themeColor="background1"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8058EC"/>
    <w:multiLevelType w:val="hybridMultilevel"/>
    <w:tmpl w:val="214C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044B4B"/>
    <w:multiLevelType w:val="hybridMultilevel"/>
    <w:tmpl w:val="81B6AA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B376E19"/>
    <w:multiLevelType w:val="hybridMultilevel"/>
    <w:tmpl w:val="12324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934923"/>
    <w:multiLevelType w:val="hybridMultilevel"/>
    <w:tmpl w:val="11D42E44"/>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E46E5A"/>
    <w:multiLevelType w:val="hybridMultilevel"/>
    <w:tmpl w:val="4EA8E8F6"/>
    <w:lvl w:ilvl="0" w:tplc="E6C0FB52">
      <w:start w:val="1"/>
      <w:numFmt w:val="bullet"/>
      <w:lvlText w:val=""/>
      <w:lvlJc w:val="left"/>
      <w:pPr>
        <w:ind w:left="360" w:hanging="360"/>
      </w:pPr>
      <w:rPr>
        <w:rFonts w:ascii="Wingdings" w:hAnsi="Wingdings" w:hint="default"/>
        <w:color w:val="808080" w:themeColor="background1"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F281905"/>
    <w:multiLevelType w:val="hybridMultilevel"/>
    <w:tmpl w:val="F7B0C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9C176F"/>
    <w:multiLevelType w:val="hybridMultilevel"/>
    <w:tmpl w:val="66A8CD56"/>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FD35253"/>
    <w:multiLevelType w:val="hybridMultilevel"/>
    <w:tmpl w:val="2090A566"/>
    <w:lvl w:ilvl="0" w:tplc="E6C0FB52">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D00B6D"/>
    <w:multiLevelType w:val="hybridMultilevel"/>
    <w:tmpl w:val="089CC320"/>
    <w:lvl w:ilvl="0" w:tplc="B0AAFCF0">
      <w:start w:val="1"/>
      <w:numFmt w:val="decimal"/>
      <w:lvlText w:val="%1."/>
      <w:lvlJc w:val="left"/>
      <w:pPr>
        <w:ind w:left="360" w:hanging="360"/>
      </w:pPr>
      <w:rPr>
        <w:rFonts w:hint="default"/>
        <w:b/>
        <w:i w:val="0"/>
        <w:color w:val="3EB1C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2F563CA"/>
    <w:multiLevelType w:val="hybridMultilevel"/>
    <w:tmpl w:val="128CF664"/>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71F3291"/>
    <w:multiLevelType w:val="hybridMultilevel"/>
    <w:tmpl w:val="4F18DF7E"/>
    <w:lvl w:ilvl="0" w:tplc="0C090001">
      <w:start w:val="1"/>
      <w:numFmt w:val="bullet"/>
      <w:lvlText w:val=""/>
      <w:lvlJc w:val="left"/>
      <w:pPr>
        <w:ind w:left="360" w:hanging="360"/>
      </w:pPr>
      <w:rPr>
        <w:rFonts w:ascii="Symbol" w:hAnsi="Symbol"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C257CC9"/>
    <w:multiLevelType w:val="hybridMultilevel"/>
    <w:tmpl w:val="FF7C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E174A8"/>
    <w:multiLevelType w:val="hybridMultilevel"/>
    <w:tmpl w:val="44D2C0EC"/>
    <w:lvl w:ilvl="0" w:tplc="59244BE6">
      <w:start w:val="1"/>
      <w:numFmt w:val="decimal"/>
      <w:pStyle w:val="Style1"/>
      <w:lvlText w:val="%1.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420850"/>
    <w:multiLevelType w:val="hybridMultilevel"/>
    <w:tmpl w:val="2EBAE0D8"/>
    <w:lvl w:ilvl="0" w:tplc="E6C0FB52">
      <w:start w:val="1"/>
      <w:numFmt w:val="bullet"/>
      <w:lvlText w:val=""/>
      <w:lvlJc w:val="left"/>
      <w:pPr>
        <w:ind w:left="360" w:hanging="360"/>
      </w:pPr>
      <w:rPr>
        <w:rFonts w:ascii="Wingdings" w:hAnsi="Wingdings" w:hint="default"/>
        <w:color w:val="808080" w:themeColor="background1"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E5E3DB9"/>
    <w:multiLevelType w:val="hybridMultilevel"/>
    <w:tmpl w:val="475CF9F4"/>
    <w:lvl w:ilvl="0" w:tplc="E6C0FB52">
      <w:start w:val="1"/>
      <w:numFmt w:val="bullet"/>
      <w:lvlText w:val=""/>
      <w:lvlJc w:val="left"/>
      <w:pPr>
        <w:tabs>
          <w:tab w:val="num" w:pos="360"/>
        </w:tabs>
        <w:ind w:left="360" w:hanging="360"/>
      </w:pPr>
      <w:rPr>
        <w:rFonts w:ascii="Wingdings" w:hAnsi="Wingdings" w:hint="default"/>
        <w:color w:val="808080" w:themeColor="background1" w:themeShade="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624E28"/>
    <w:multiLevelType w:val="hybridMultilevel"/>
    <w:tmpl w:val="5754BB64"/>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0E813E8"/>
    <w:multiLevelType w:val="hybridMultilevel"/>
    <w:tmpl w:val="B89E1628"/>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27D48A2"/>
    <w:multiLevelType w:val="hybridMultilevel"/>
    <w:tmpl w:val="52E69CD2"/>
    <w:lvl w:ilvl="0" w:tplc="E6C0FB52">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8971E2"/>
    <w:multiLevelType w:val="hybridMultilevel"/>
    <w:tmpl w:val="3A8EC21C"/>
    <w:lvl w:ilvl="0" w:tplc="2E6C3DF0">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92A5FCC"/>
    <w:multiLevelType w:val="singleLevel"/>
    <w:tmpl w:val="58BCB558"/>
    <w:lvl w:ilvl="0">
      <w:start w:val="1"/>
      <w:numFmt w:val="bullet"/>
      <w:pStyle w:val="2ndLevelBullet"/>
      <w:lvlText w:val=""/>
      <w:lvlJc w:val="left"/>
      <w:pPr>
        <w:tabs>
          <w:tab w:val="num" w:pos="360"/>
        </w:tabs>
        <w:ind w:left="360" w:hanging="360"/>
      </w:pPr>
      <w:rPr>
        <w:rFonts w:ascii="Wingdings" w:hAnsi="Wingdings" w:hint="default"/>
      </w:rPr>
    </w:lvl>
  </w:abstractNum>
  <w:abstractNum w:abstractNumId="23">
    <w:nsid w:val="2C5566B0"/>
    <w:multiLevelType w:val="hybridMultilevel"/>
    <w:tmpl w:val="771C0786"/>
    <w:lvl w:ilvl="0" w:tplc="0E1A481A">
      <w:start w:val="1"/>
      <w:numFmt w:val="bullet"/>
      <w:lvlText w:val=""/>
      <w:lvlJc w:val="left"/>
      <w:pPr>
        <w:ind w:left="360" w:hanging="360"/>
      </w:pPr>
      <w:rPr>
        <w:rFonts w:ascii="Wingdings" w:hAnsi="Wingdings" w:hint="default"/>
        <w:color w:val="3EB1C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0184695"/>
    <w:multiLevelType w:val="hybridMultilevel"/>
    <w:tmpl w:val="F54AD570"/>
    <w:lvl w:ilvl="0" w:tplc="910025F0">
      <w:start w:val="1"/>
      <w:numFmt w:val="decimal"/>
      <w:lvlText w:val="%1."/>
      <w:lvlJc w:val="left"/>
      <w:pPr>
        <w:ind w:left="360" w:hanging="360"/>
      </w:pPr>
      <w:rPr>
        <w:rFonts w:hint="default"/>
        <w:b/>
        <w:i w:val="0"/>
        <w:color w:val="3EB1CC"/>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0696408"/>
    <w:multiLevelType w:val="hybridMultilevel"/>
    <w:tmpl w:val="933E49E2"/>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7FA43E0"/>
    <w:multiLevelType w:val="hybridMultilevel"/>
    <w:tmpl w:val="8370FA6A"/>
    <w:lvl w:ilvl="0" w:tplc="E6C0FB52">
      <w:start w:val="1"/>
      <w:numFmt w:val="bullet"/>
      <w:lvlText w:val=""/>
      <w:lvlJc w:val="left"/>
      <w:pPr>
        <w:ind w:left="360" w:hanging="360"/>
      </w:pPr>
      <w:rPr>
        <w:rFonts w:ascii="Wingdings" w:hAnsi="Wingdings" w:hint="default"/>
        <w:color w:val="808080" w:themeColor="background1" w:themeShade="8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F751B54"/>
    <w:multiLevelType w:val="hybridMultilevel"/>
    <w:tmpl w:val="45040FF0"/>
    <w:lvl w:ilvl="0" w:tplc="E6C0FB52">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4E3352"/>
    <w:multiLevelType w:val="hybridMultilevel"/>
    <w:tmpl w:val="0100B2EC"/>
    <w:lvl w:ilvl="0" w:tplc="B0AAFCF0">
      <w:start w:val="1"/>
      <w:numFmt w:val="decimal"/>
      <w:lvlText w:val="%1."/>
      <w:lvlJc w:val="left"/>
      <w:pPr>
        <w:ind w:left="360" w:hanging="360"/>
      </w:pPr>
      <w:rPr>
        <w:rFonts w:hint="default"/>
        <w:b/>
        <w:i w:val="0"/>
        <w:color w:val="3EB1CC"/>
      </w:rPr>
    </w:lvl>
    <w:lvl w:ilvl="1" w:tplc="E6C0FB52">
      <w:start w:val="1"/>
      <w:numFmt w:val="bullet"/>
      <w:lvlText w:val=""/>
      <w:lvlJc w:val="left"/>
      <w:pPr>
        <w:ind w:left="1080" w:hanging="360"/>
      </w:pPr>
      <w:rPr>
        <w:rFonts w:ascii="Wingdings" w:hAnsi="Wingdings" w:hint="default"/>
        <w:color w:val="808080" w:themeColor="background1" w:themeShade="8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90510F8"/>
    <w:multiLevelType w:val="hybridMultilevel"/>
    <w:tmpl w:val="B0924098"/>
    <w:lvl w:ilvl="0" w:tplc="6A70E43A">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381292"/>
    <w:multiLevelType w:val="hybridMultilevel"/>
    <w:tmpl w:val="3CF875DC"/>
    <w:lvl w:ilvl="0" w:tplc="59DEF9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C687F4A"/>
    <w:multiLevelType w:val="hybridMultilevel"/>
    <w:tmpl w:val="19C636BA"/>
    <w:lvl w:ilvl="0" w:tplc="E6C0FB52">
      <w:start w:val="1"/>
      <w:numFmt w:val="bullet"/>
      <w:lvlText w:val=""/>
      <w:lvlJc w:val="left"/>
      <w:pPr>
        <w:tabs>
          <w:tab w:val="num" w:pos="360"/>
        </w:tabs>
        <w:ind w:left="360" w:hanging="360"/>
      </w:pPr>
      <w:rPr>
        <w:rFonts w:ascii="Wingdings" w:hAnsi="Wingdings" w:hint="default"/>
        <w:color w:val="808080" w:themeColor="background1" w:themeShade="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F439F8"/>
    <w:multiLevelType w:val="hybridMultilevel"/>
    <w:tmpl w:val="3E4A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7D1B5B"/>
    <w:multiLevelType w:val="hybridMultilevel"/>
    <w:tmpl w:val="5D0287E0"/>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7C72994"/>
    <w:multiLevelType w:val="hybridMultilevel"/>
    <w:tmpl w:val="8C2C13C8"/>
    <w:lvl w:ilvl="0" w:tplc="E6C0FB52">
      <w:start w:val="1"/>
      <w:numFmt w:val="bullet"/>
      <w:lvlText w:val=""/>
      <w:lvlJc w:val="left"/>
      <w:pPr>
        <w:ind w:left="720" w:hanging="360"/>
      </w:pPr>
      <w:rPr>
        <w:rFonts w:ascii="Wingdings" w:hAnsi="Wingdings" w:hint="default"/>
        <w:color w:val="808080" w:themeColor="background1" w:themeShade="80"/>
      </w:rPr>
    </w:lvl>
    <w:lvl w:ilvl="1" w:tplc="E6C0FB52">
      <w:start w:val="1"/>
      <w:numFmt w:val="bullet"/>
      <w:lvlText w:val=""/>
      <w:lvlJc w:val="left"/>
      <w:pPr>
        <w:ind w:left="1440" w:hanging="360"/>
      </w:pPr>
      <w:rPr>
        <w:rFonts w:ascii="Wingdings" w:hAnsi="Wingdings" w:hint="default"/>
        <w:color w:val="808080"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9056A2"/>
    <w:multiLevelType w:val="hybridMultilevel"/>
    <w:tmpl w:val="79262DBA"/>
    <w:lvl w:ilvl="0" w:tplc="E6C0FB52">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1766E3"/>
    <w:multiLevelType w:val="hybridMultilevel"/>
    <w:tmpl w:val="123249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2C8612C"/>
    <w:multiLevelType w:val="hybridMultilevel"/>
    <w:tmpl w:val="387074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40F6CE5"/>
    <w:multiLevelType w:val="hybridMultilevel"/>
    <w:tmpl w:val="2E12D07A"/>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63D0660"/>
    <w:multiLevelType w:val="hybridMultilevel"/>
    <w:tmpl w:val="929286E6"/>
    <w:lvl w:ilvl="0" w:tplc="E6C0FB52">
      <w:start w:val="1"/>
      <w:numFmt w:val="bullet"/>
      <w:lvlText w:val=""/>
      <w:lvlJc w:val="left"/>
      <w:pPr>
        <w:tabs>
          <w:tab w:val="num" w:pos="360"/>
        </w:tabs>
        <w:ind w:left="360" w:hanging="360"/>
      </w:pPr>
      <w:rPr>
        <w:rFonts w:ascii="Wingdings" w:hAnsi="Wingdings" w:hint="default"/>
        <w:color w:val="808080" w:themeColor="background1" w:themeShade="80"/>
      </w:rPr>
    </w:lvl>
    <w:lvl w:ilvl="1" w:tplc="F9920D3A" w:tentative="1">
      <w:start w:val="1"/>
      <w:numFmt w:val="bullet"/>
      <w:lvlText w:val=""/>
      <w:lvlJc w:val="left"/>
      <w:pPr>
        <w:tabs>
          <w:tab w:val="num" w:pos="1080"/>
        </w:tabs>
        <w:ind w:left="1080" w:hanging="360"/>
      </w:pPr>
      <w:rPr>
        <w:rFonts w:ascii="Wingdings" w:hAnsi="Wingdings" w:hint="default"/>
      </w:rPr>
    </w:lvl>
    <w:lvl w:ilvl="2" w:tplc="DF68175C" w:tentative="1">
      <w:start w:val="1"/>
      <w:numFmt w:val="bullet"/>
      <w:lvlText w:val=""/>
      <w:lvlJc w:val="left"/>
      <w:pPr>
        <w:tabs>
          <w:tab w:val="num" w:pos="1800"/>
        </w:tabs>
        <w:ind w:left="1800" w:hanging="360"/>
      </w:pPr>
      <w:rPr>
        <w:rFonts w:ascii="Wingdings" w:hAnsi="Wingdings" w:hint="default"/>
      </w:rPr>
    </w:lvl>
    <w:lvl w:ilvl="3" w:tplc="6FB87830" w:tentative="1">
      <w:start w:val="1"/>
      <w:numFmt w:val="bullet"/>
      <w:lvlText w:val=""/>
      <w:lvlJc w:val="left"/>
      <w:pPr>
        <w:tabs>
          <w:tab w:val="num" w:pos="2520"/>
        </w:tabs>
        <w:ind w:left="2520" w:hanging="360"/>
      </w:pPr>
      <w:rPr>
        <w:rFonts w:ascii="Wingdings" w:hAnsi="Wingdings" w:hint="default"/>
      </w:rPr>
    </w:lvl>
    <w:lvl w:ilvl="4" w:tplc="58B8F330" w:tentative="1">
      <w:start w:val="1"/>
      <w:numFmt w:val="bullet"/>
      <w:lvlText w:val=""/>
      <w:lvlJc w:val="left"/>
      <w:pPr>
        <w:tabs>
          <w:tab w:val="num" w:pos="3240"/>
        </w:tabs>
        <w:ind w:left="3240" w:hanging="360"/>
      </w:pPr>
      <w:rPr>
        <w:rFonts w:ascii="Wingdings" w:hAnsi="Wingdings" w:hint="default"/>
      </w:rPr>
    </w:lvl>
    <w:lvl w:ilvl="5" w:tplc="0E2274AE" w:tentative="1">
      <w:start w:val="1"/>
      <w:numFmt w:val="bullet"/>
      <w:lvlText w:val=""/>
      <w:lvlJc w:val="left"/>
      <w:pPr>
        <w:tabs>
          <w:tab w:val="num" w:pos="3960"/>
        </w:tabs>
        <w:ind w:left="3960" w:hanging="360"/>
      </w:pPr>
      <w:rPr>
        <w:rFonts w:ascii="Wingdings" w:hAnsi="Wingdings" w:hint="default"/>
      </w:rPr>
    </w:lvl>
    <w:lvl w:ilvl="6" w:tplc="A4803088" w:tentative="1">
      <w:start w:val="1"/>
      <w:numFmt w:val="bullet"/>
      <w:lvlText w:val=""/>
      <w:lvlJc w:val="left"/>
      <w:pPr>
        <w:tabs>
          <w:tab w:val="num" w:pos="4680"/>
        </w:tabs>
        <w:ind w:left="4680" w:hanging="360"/>
      </w:pPr>
      <w:rPr>
        <w:rFonts w:ascii="Wingdings" w:hAnsi="Wingdings" w:hint="default"/>
      </w:rPr>
    </w:lvl>
    <w:lvl w:ilvl="7" w:tplc="44C822BC" w:tentative="1">
      <w:start w:val="1"/>
      <w:numFmt w:val="bullet"/>
      <w:lvlText w:val=""/>
      <w:lvlJc w:val="left"/>
      <w:pPr>
        <w:tabs>
          <w:tab w:val="num" w:pos="5400"/>
        </w:tabs>
        <w:ind w:left="5400" w:hanging="360"/>
      </w:pPr>
      <w:rPr>
        <w:rFonts w:ascii="Wingdings" w:hAnsi="Wingdings" w:hint="default"/>
      </w:rPr>
    </w:lvl>
    <w:lvl w:ilvl="8" w:tplc="FB188620" w:tentative="1">
      <w:start w:val="1"/>
      <w:numFmt w:val="bullet"/>
      <w:lvlText w:val=""/>
      <w:lvlJc w:val="left"/>
      <w:pPr>
        <w:tabs>
          <w:tab w:val="num" w:pos="6120"/>
        </w:tabs>
        <w:ind w:left="6120" w:hanging="360"/>
      </w:pPr>
      <w:rPr>
        <w:rFonts w:ascii="Wingdings" w:hAnsi="Wingdings" w:hint="default"/>
      </w:rPr>
    </w:lvl>
  </w:abstractNum>
  <w:abstractNum w:abstractNumId="40">
    <w:nsid w:val="666468AF"/>
    <w:multiLevelType w:val="hybridMultilevel"/>
    <w:tmpl w:val="8DC40308"/>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87650CA"/>
    <w:multiLevelType w:val="hybridMultilevel"/>
    <w:tmpl w:val="4636FA1E"/>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AF03642"/>
    <w:multiLevelType w:val="hybridMultilevel"/>
    <w:tmpl w:val="6DA28026"/>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DBA408F"/>
    <w:multiLevelType w:val="hybridMultilevel"/>
    <w:tmpl w:val="69BA86D8"/>
    <w:lvl w:ilvl="0" w:tplc="B078A05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1312AC1"/>
    <w:multiLevelType w:val="hybridMultilevel"/>
    <w:tmpl w:val="ADAC36B8"/>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44C4A27"/>
    <w:multiLevelType w:val="hybridMultilevel"/>
    <w:tmpl w:val="EA3A7848"/>
    <w:lvl w:ilvl="0" w:tplc="E6C0FB52">
      <w:start w:val="1"/>
      <w:numFmt w:val="bullet"/>
      <w:lvlText w:val=""/>
      <w:lvlJc w:val="left"/>
      <w:pPr>
        <w:ind w:left="360" w:hanging="360"/>
      </w:pPr>
      <w:rPr>
        <w:rFonts w:ascii="Wingdings" w:hAnsi="Wingdings" w:hint="default"/>
        <w:color w:val="808080" w:themeColor="background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AB845F8"/>
    <w:multiLevelType w:val="hybridMultilevel"/>
    <w:tmpl w:val="0D46BD30"/>
    <w:lvl w:ilvl="0" w:tplc="E6C0FB52">
      <w:start w:val="1"/>
      <w:numFmt w:val="bullet"/>
      <w:lvlText w:val=""/>
      <w:lvlJc w:val="left"/>
      <w:pPr>
        <w:ind w:left="363" w:hanging="360"/>
      </w:pPr>
      <w:rPr>
        <w:rFonts w:ascii="Wingdings" w:hAnsi="Wingdings" w:hint="default"/>
        <w:color w:val="808080" w:themeColor="background1" w:themeShade="80"/>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7">
    <w:nsid w:val="7BCB5EA6"/>
    <w:multiLevelType w:val="hybridMultilevel"/>
    <w:tmpl w:val="9788A220"/>
    <w:lvl w:ilvl="0" w:tplc="E6C0FB52">
      <w:start w:val="1"/>
      <w:numFmt w:val="bullet"/>
      <w:lvlText w:val=""/>
      <w:lvlJc w:val="left"/>
      <w:pPr>
        <w:ind w:left="360" w:hanging="360"/>
      </w:pPr>
      <w:rPr>
        <w:rFonts w:ascii="Wingdings" w:hAnsi="Wingdings" w:hint="default"/>
        <w:color w:val="808080" w:themeColor="background1"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C6218F4"/>
    <w:multiLevelType w:val="hybridMultilevel"/>
    <w:tmpl w:val="F16EC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D242BF8"/>
    <w:multiLevelType w:val="hybridMultilevel"/>
    <w:tmpl w:val="79065D8C"/>
    <w:lvl w:ilvl="0" w:tplc="B0AAFCF0">
      <w:start w:val="1"/>
      <w:numFmt w:val="decimal"/>
      <w:lvlText w:val="%1."/>
      <w:lvlJc w:val="left"/>
      <w:pPr>
        <w:ind w:left="363" w:hanging="360"/>
      </w:pPr>
      <w:rPr>
        <w:rFonts w:hint="default"/>
        <w:b/>
        <w:i w:val="0"/>
        <w:color w:val="3EB1CC"/>
      </w:rPr>
    </w:lvl>
    <w:lvl w:ilvl="1" w:tplc="E6C0FB52">
      <w:start w:val="1"/>
      <w:numFmt w:val="bullet"/>
      <w:lvlText w:val=""/>
      <w:lvlJc w:val="left"/>
      <w:pPr>
        <w:ind w:left="1083" w:hanging="360"/>
      </w:pPr>
      <w:rPr>
        <w:rFonts w:ascii="Wingdings" w:hAnsi="Wingdings" w:hint="default"/>
        <w:color w:val="808080" w:themeColor="background1" w:themeShade="80"/>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37"/>
  </w:num>
  <w:num w:numId="2">
    <w:abstractNumId w:val="23"/>
  </w:num>
  <w:num w:numId="3">
    <w:abstractNumId w:val="48"/>
  </w:num>
  <w:num w:numId="4">
    <w:abstractNumId w:val="14"/>
  </w:num>
  <w:num w:numId="5">
    <w:abstractNumId w:val="49"/>
  </w:num>
  <w:num w:numId="6">
    <w:abstractNumId w:val="7"/>
  </w:num>
  <w:num w:numId="7">
    <w:abstractNumId w:val="32"/>
  </w:num>
  <w:num w:numId="8">
    <w:abstractNumId w:val="35"/>
  </w:num>
  <w:num w:numId="9">
    <w:abstractNumId w:val="45"/>
  </w:num>
  <w:num w:numId="10">
    <w:abstractNumId w:val="13"/>
  </w:num>
  <w:num w:numId="11">
    <w:abstractNumId w:val="3"/>
  </w:num>
  <w:num w:numId="12">
    <w:abstractNumId w:val="8"/>
  </w:num>
  <w:num w:numId="13">
    <w:abstractNumId w:val="33"/>
  </w:num>
  <w:num w:numId="14">
    <w:abstractNumId w:val="24"/>
  </w:num>
  <w:num w:numId="15">
    <w:abstractNumId w:val="28"/>
  </w:num>
  <w:num w:numId="16">
    <w:abstractNumId w:val="38"/>
  </w:num>
  <w:num w:numId="17">
    <w:abstractNumId w:val="4"/>
  </w:num>
  <w:num w:numId="18">
    <w:abstractNumId w:val="29"/>
  </w:num>
  <w:num w:numId="19">
    <w:abstractNumId w:val="22"/>
  </w:num>
  <w:num w:numId="20">
    <w:abstractNumId w:val="15"/>
  </w:num>
  <w:num w:numId="21">
    <w:abstractNumId w:val="21"/>
  </w:num>
  <w:num w:numId="22">
    <w:abstractNumId w:val="18"/>
  </w:num>
  <w:num w:numId="23">
    <w:abstractNumId w:val="42"/>
  </w:num>
  <w:num w:numId="24">
    <w:abstractNumId w:val="11"/>
  </w:num>
  <w:num w:numId="25">
    <w:abstractNumId w:val="16"/>
  </w:num>
  <w:num w:numId="26">
    <w:abstractNumId w:val="34"/>
  </w:num>
  <w:num w:numId="27">
    <w:abstractNumId w:val="46"/>
  </w:num>
  <w:num w:numId="28">
    <w:abstractNumId w:val="0"/>
  </w:num>
  <w:num w:numId="29">
    <w:abstractNumId w:val="17"/>
  </w:num>
  <w:num w:numId="30">
    <w:abstractNumId w:val="2"/>
  </w:num>
  <w:num w:numId="31">
    <w:abstractNumId w:val="47"/>
  </w:num>
  <w:num w:numId="32">
    <w:abstractNumId w:val="6"/>
  </w:num>
  <w:num w:numId="33">
    <w:abstractNumId w:val="5"/>
  </w:num>
  <w:num w:numId="34">
    <w:abstractNumId w:val="36"/>
  </w:num>
  <w:num w:numId="35">
    <w:abstractNumId w:val="30"/>
  </w:num>
  <w:num w:numId="36">
    <w:abstractNumId w:val="10"/>
  </w:num>
  <w:num w:numId="37">
    <w:abstractNumId w:val="25"/>
  </w:num>
  <w:num w:numId="38">
    <w:abstractNumId w:val="31"/>
  </w:num>
  <w:num w:numId="39">
    <w:abstractNumId w:val="19"/>
  </w:num>
  <w:num w:numId="40">
    <w:abstractNumId w:val="9"/>
  </w:num>
  <w:num w:numId="41">
    <w:abstractNumId w:val="12"/>
  </w:num>
  <w:num w:numId="42">
    <w:abstractNumId w:val="26"/>
  </w:num>
  <w:num w:numId="43">
    <w:abstractNumId w:val="41"/>
  </w:num>
  <w:num w:numId="44">
    <w:abstractNumId w:val="27"/>
  </w:num>
  <w:num w:numId="45">
    <w:abstractNumId w:val="20"/>
  </w:num>
  <w:num w:numId="46">
    <w:abstractNumId w:val="1"/>
  </w:num>
  <w:num w:numId="47">
    <w:abstractNumId w:val="44"/>
  </w:num>
  <w:num w:numId="48">
    <w:abstractNumId w:val="40"/>
  </w:num>
  <w:num w:numId="49">
    <w:abstractNumId w:val="3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2E"/>
    <w:rsid w:val="000A0424"/>
    <w:rsid w:val="000A0F6B"/>
    <w:rsid w:val="001128FB"/>
    <w:rsid w:val="0012215C"/>
    <w:rsid w:val="0015202E"/>
    <w:rsid w:val="0019596D"/>
    <w:rsid w:val="001E630D"/>
    <w:rsid w:val="00215531"/>
    <w:rsid w:val="00244812"/>
    <w:rsid w:val="00296D9F"/>
    <w:rsid w:val="002C2019"/>
    <w:rsid w:val="003B2BB8"/>
    <w:rsid w:val="003C5E45"/>
    <w:rsid w:val="003D34FF"/>
    <w:rsid w:val="003F2413"/>
    <w:rsid w:val="00452D84"/>
    <w:rsid w:val="004B060B"/>
    <w:rsid w:val="004B54CA"/>
    <w:rsid w:val="004E5CBF"/>
    <w:rsid w:val="00522A21"/>
    <w:rsid w:val="005C3AA9"/>
    <w:rsid w:val="0060678D"/>
    <w:rsid w:val="00623EAF"/>
    <w:rsid w:val="00666EC8"/>
    <w:rsid w:val="006748E6"/>
    <w:rsid w:val="006A4CE7"/>
    <w:rsid w:val="006B23C9"/>
    <w:rsid w:val="006E4C24"/>
    <w:rsid w:val="007031F4"/>
    <w:rsid w:val="00720546"/>
    <w:rsid w:val="00785261"/>
    <w:rsid w:val="007B0256"/>
    <w:rsid w:val="008A7DA6"/>
    <w:rsid w:val="008B1BC9"/>
    <w:rsid w:val="009225F0"/>
    <w:rsid w:val="009B70C6"/>
    <w:rsid w:val="00A31B73"/>
    <w:rsid w:val="00A54851"/>
    <w:rsid w:val="00A86BB6"/>
    <w:rsid w:val="00BA2DB9"/>
    <w:rsid w:val="00BE7148"/>
    <w:rsid w:val="00C97A3A"/>
    <w:rsid w:val="00CC43F9"/>
    <w:rsid w:val="00D93D7E"/>
    <w:rsid w:val="00D9747E"/>
    <w:rsid w:val="00DB70FD"/>
    <w:rsid w:val="00E527FD"/>
    <w:rsid w:val="00EE13CA"/>
    <w:rsid w:val="00F24BF3"/>
    <w:rsid w:val="00F34105"/>
    <w:rsid w:val="00F35550"/>
    <w:rsid w:val="00FA4836"/>
    <w:rsid w:val="00FE05BC"/>
    <w:rsid w:val="00FF45F7"/>
    <w:rsid w:val="00FF7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2E"/>
    <w:pPr>
      <w:spacing w:after="0" w:line="320" w:lineRule="exact"/>
      <w:jc w:val="both"/>
    </w:pPr>
    <w:rPr>
      <w:rFonts w:ascii="Verdana" w:eastAsia="Times New Roman" w:hAnsi="Verdana" w:cs="Times New Roman"/>
      <w:sz w:val="20"/>
      <w:szCs w:val="20"/>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aliases w:val="Recommendation,List Paragraph1,List Paragraph11,L,Number,#List Paragraph,Level 1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Recommendation Char,List Paragraph1 Char,List Paragraph11 Char,L Char,Number Char,#List Paragraph Char,Level 1 list Char"/>
    <w:link w:val="ListParagraph"/>
    <w:uiPriority w:val="34"/>
    <w:locked/>
    <w:rsid w:val="0015202E"/>
    <w:rPr>
      <w:rFonts w:ascii="Verdana" w:eastAsia="Times New Roman" w:hAnsi="Verdana" w:cs="Times New Roman"/>
      <w:sz w:val="20"/>
      <w:szCs w:val="20"/>
    </w:rPr>
  </w:style>
  <w:style w:type="paragraph" w:styleId="FootnoteText">
    <w:name w:val="footnote text"/>
    <w:basedOn w:val="Normal"/>
    <w:link w:val="FootnoteTextChar"/>
    <w:uiPriority w:val="99"/>
    <w:rsid w:val="0015202E"/>
    <w:pPr>
      <w:spacing w:line="240" w:lineRule="auto"/>
    </w:pPr>
  </w:style>
  <w:style w:type="character" w:customStyle="1" w:styleId="FootnoteTextChar">
    <w:name w:val="Footnote Text Char"/>
    <w:basedOn w:val="DefaultParagraphFont"/>
    <w:link w:val="FootnoteText"/>
    <w:uiPriority w:val="99"/>
    <w:rsid w:val="0015202E"/>
    <w:rPr>
      <w:rFonts w:ascii="Verdana" w:eastAsia="Times New Roman" w:hAnsi="Verdana" w:cs="Times New Roman"/>
      <w:sz w:val="20"/>
      <w:szCs w:val="20"/>
    </w:rPr>
  </w:style>
  <w:style w:type="character" w:styleId="FootnoteReference">
    <w:name w:val="footnote reference"/>
    <w:basedOn w:val="DefaultParagraphFont"/>
    <w:uiPriority w:val="99"/>
    <w:rsid w:val="0015202E"/>
    <w:rPr>
      <w:vertAlign w:val="superscript"/>
    </w:rPr>
  </w:style>
  <w:style w:type="paragraph" w:styleId="BalloonText">
    <w:name w:val="Balloon Text"/>
    <w:basedOn w:val="Normal"/>
    <w:link w:val="BalloonTextChar"/>
    <w:semiHidden/>
    <w:unhideWhenUsed/>
    <w:rsid w:val="00152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2E"/>
    <w:rPr>
      <w:rFonts w:ascii="Tahoma" w:eastAsia="Times New Roman" w:hAnsi="Tahoma" w:cs="Tahoma"/>
      <w:sz w:val="16"/>
      <w:szCs w:val="16"/>
    </w:rPr>
  </w:style>
  <w:style w:type="paragraph" w:customStyle="1" w:styleId="Default">
    <w:name w:val="Default"/>
    <w:rsid w:val="003F24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B23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23C9"/>
    <w:pPr>
      <w:tabs>
        <w:tab w:val="center" w:pos="4320"/>
        <w:tab w:val="right" w:pos="8640"/>
      </w:tabs>
    </w:pPr>
  </w:style>
  <w:style w:type="character" w:customStyle="1" w:styleId="HeaderChar">
    <w:name w:val="Header Char"/>
    <w:basedOn w:val="DefaultParagraphFont"/>
    <w:link w:val="Header"/>
    <w:rsid w:val="006B23C9"/>
    <w:rPr>
      <w:rFonts w:ascii="Verdana" w:eastAsia="Times New Roman" w:hAnsi="Verdana" w:cs="Times New Roman"/>
      <w:sz w:val="20"/>
      <w:szCs w:val="20"/>
    </w:rPr>
  </w:style>
  <w:style w:type="paragraph" w:styleId="Footer">
    <w:name w:val="footer"/>
    <w:basedOn w:val="Normal"/>
    <w:link w:val="FooterChar"/>
    <w:rsid w:val="006B23C9"/>
    <w:pPr>
      <w:tabs>
        <w:tab w:val="center" w:pos="4320"/>
        <w:tab w:val="right" w:pos="8640"/>
      </w:tabs>
    </w:pPr>
  </w:style>
  <w:style w:type="character" w:customStyle="1" w:styleId="FooterChar">
    <w:name w:val="Footer Char"/>
    <w:basedOn w:val="DefaultParagraphFont"/>
    <w:link w:val="Footer"/>
    <w:rsid w:val="006B23C9"/>
    <w:rPr>
      <w:rFonts w:ascii="Verdana" w:eastAsia="Times New Roman" w:hAnsi="Verdana" w:cs="Times New Roman"/>
      <w:sz w:val="20"/>
      <w:szCs w:val="20"/>
    </w:rPr>
  </w:style>
  <w:style w:type="character" w:styleId="PageNumber">
    <w:name w:val="page number"/>
    <w:rsid w:val="006B23C9"/>
    <w:rPr>
      <w:rFonts w:ascii="Arial" w:hAnsi="Arial"/>
    </w:rPr>
  </w:style>
  <w:style w:type="paragraph" w:styleId="TOC3">
    <w:name w:val="toc 3"/>
    <w:basedOn w:val="Normal"/>
    <w:next w:val="Normal"/>
    <w:autoRedefine/>
    <w:uiPriority w:val="39"/>
    <w:semiHidden/>
    <w:qFormat/>
    <w:rsid w:val="006B23C9"/>
    <w:pPr>
      <w:jc w:val="left"/>
    </w:pPr>
    <w:rPr>
      <w:rFonts w:ascii="Arial" w:hAnsi="Arial"/>
      <w:szCs w:val="22"/>
    </w:rPr>
  </w:style>
  <w:style w:type="paragraph" w:customStyle="1" w:styleId="StyleArialRight">
    <w:name w:val="Style Arial Right"/>
    <w:basedOn w:val="Normal"/>
    <w:autoRedefine/>
    <w:rsid w:val="006B23C9"/>
    <w:pPr>
      <w:spacing w:line="240" w:lineRule="exact"/>
      <w:ind w:left="720" w:right="-522" w:firstLine="720"/>
      <w:jc w:val="right"/>
    </w:pPr>
    <w:rPr>
      <w:sz w:val="16"/>
      <w:szCs w:val="16"/>
    </w:rPr>
  </w:style>
  <w:style w:type="paragraph" w:styleId="ListBullet">
    <w:name w:val="List Bullet"/>
    <w:basedOn w:val="Normal"/>
    <w:link w:val="ListBulletChar"/>
    <w:rsid w:val="006B23C9"/>
    <w:pPr>
      <w:numPr>
        <w:numId w:val="18"/>
      </w:numPr>
      <w:spacing w:before="120"/>
    </w:pPr>
    <w:rPr>
      <w:rFonts w:ascii="Arial" w:hAnsi="Arial"/>
    </w:rPr>
  </w:style>
  <w:style w:type="paragraph" w:customStyle="1" w:styleId="2ndLevelBullet">
    <w:name w:val="2nd Level Bullet"/>
    <w:basedOn w:val="ListBullet"/>
    <w:rsid w:val="006B23C9"/>
    <w:pPr>
      <w:numPr>
        <w:numId w:val="19"/>
      </w:numPr>
      <w:tabs>
        <w:tab w:val="clear" w:pos="360"/>
        <w:tab w:val="num" w:pos="741"/>
      </w:tabs>
      <w:ind w:left="772" w:hanging="420"/>
    </w:pPr>
    <w:rPr>
      <w:rFonts w:ascii="Verdana" w:hAnsi="Verdana"/>
    </w:rPr>
  </w:style>
  <w:style w:type="paragraph" w:customStyle="1" w:styleId="Diagram">
    <w:name w:val="Diagram"/>
    <w:basedOn w:val="Normal"/>
    <w:rsid w:val="006B23C9"/>
    <w:rPr>
      <w:sz w:val="18"/>
    </w:rPr>
  </w:style>
  <w:style w:type="paragraph" w:customStyle="1" w:styleId="Heading21">
    <w:name w:val="Heading 2.1"/>
    <w:basedOn w:val="Normal"/>
    <w:next w:val="Normal"/>
    <w:autoRedefine/>
    <w:rsid w:val="006B23C9"/>
    <w:pPr>
      <w:spacing w:before="480" w:after="240"/>
    </w:pPr>
    <w:rPr>
      <w:rFonts w:ascii="Arial" w:hAnsi="Arial"/>
      <w:b/>
      <w:sz w:val="28"/>
      <w:szCs w:val="28"/>
    </w:rPr>
  </w:style>
  <w:style w:type="character" w:styleId="Hyperlink">
    <w:name w:val="Hyperlink"/>
    <w:uiPriority w:val="99"/>
    <w:rsid w:val="006B23C9"/>
    <w:rPr>
      <w:rFonts w:ascii="Arial" w:hAnsi="Arial"/>
      <w:color w:val="0000FF"/>
      <w:u w:val="single"/>
    </w:rPr>
  </w:style>
  <w:style w:type="paragraph" w:styleId="TOC1">
    <w:name w:val="toc 1"/>
    <w:basedOn w:val="Normal"/>
    <w:next w:val="Normal"/>
    <w:autoRedefine/>
    <w:uiPriority w:val="39"/>
    <w:qFormat/>
    <w:rsid w:val="006B23C9"/>
    <w:pPr>
      <w:tabs>
        <w:tab w:val="left" w:pos="660"/>
        <w:tab w:val="right" w:leader="dot" w:pos="6840"/>
      </w:tabs>
      <w:jc w:val="left"/>
    </w:pPr>
    <w:rPr>
      <w:rFonts w:ascii="Arial" w:hAnsi="Arial"/>
      <w:b/>
    </w:rPr>
  </w:style>
  <w:style w:type="paragraph" w:styleId="TOC2">
    <w:name w:val="toc 2"/>
    <w:basedOn w:val="Normal"/>
    <w:next w:val="Normal"/>
    <w:autoRedefine/>
    <w:uiPriority w:val="39"/>
    <w:qFormat/>
    <w:rsid w:val="006B23C9"/>
    <w:pPr>
      <w:tabs>
        <w:tab w:val="left" w:pos="880"/>
        <w:tab w:val="right" w:leader="dot" w:pos="6840"/>
      </w:tabs>
      <w:jc w:val="left"/>
    </w:pPr>
    <w:rPr>
      <w:rFonts w:ascii="Arial" w:hAnsi="Arial"/>
    </w:rPr>
  </w:style>
  <w:style w:type="paragraph" w:customStyle="1" w:styleId="Heading20">
    <w:name w:val="Heading2"/>
    <w:basedOn w:val="Normal"/>
    <w:next w:val="Normal"/>
    <w:autoRedefine/>
    <w:rsid w:val="006B23C9"/>
    <w:pPr>
      <w:spacing w:before="240" w:after="240"/>
      <w:jc w:val="left"/>
    </w:pPr>
    <w:rPr>
      <w:b/>
      <w:sz w:val="28"/>
      <w:lang w:val="en-GB"/>
    </w:rPr>
  </w:style>
  <w:style w:type="paragraph" w:customStyle="1" w:styleId="adhoc">
    <w:name w:val="adhoc"/>
    <w:rsid w:val="006B23C9"/>
    <w:pPr>
      <w:spacing w:after="0" w:line="240" w:lineRule="auto"/>
    </w:pPr>
    <w:rPr>
      <w:rFonts w:ascii="Arial" w:eastAsia="Times New Roman" w:hAnsi="Arial" w:cs="Arial"/>
      <w:sz w:val="18"/>
      <w:szCs w:val="18"/>
      <w:lang w:val="en-GB"/>
    </w:rPr>
  </w:style>
  <w:style w:type="paragraph" w:styleId="NormalWeb">
    <w:name w:val="Normal (Web)"/>
    <w:basedOn w:val="Normal"/>
    <w:rsid w:val="006B23C9"/>
    <w:pPr>
      <w:spacing w:before="100" w:beforeAutospacing="1" w:after="100" w:afterAutospacing="1" w:line="240" w:lineRule="auto"/>
      <w:jc w:val="left"/>
    </w:pPr>
    <w:rPr>
      <w:rFonts w:ascii="Times New Roman" w:eastAsia="MS Mincho" w:hAnsi="Times New Roman"/>
      <w:sz w:val="24"/>
      <w:szCs w:val="24"/>
      <w:lang w:val="en-US" w:eastAsia="ja-JP"/>
    </w:rPr>
  </w:style>
  <w:style w:type="paragraph" w:styleId="BodyText">
    <w:name w:val="Body Text"/>
    <w:basedOn w:val="Normal"/>
    <w:link w:val="BodyTextChar"/>
    <w:rsid w:val="006B23C9"/>
    <w:pPr>
      <w:spacing w:line="240" w:lineRule="auto"/>
      <w:jc w:val="left"/>
    </w:pPr>
    <w:rPr>
      <w:rFonts w:cs="Arial"/>
      <w:szCs w:val="24"/>
      <w:lang w:val="en-US"/>
    </w:rPr>
  </w:style>
  <w:style w:type="character" w:customStyle="1" w:styleId="BodyTextChar">
    <w:name w:val="Body Text Char"/>
    <w:basedOn w:val="DefaultParagraphFont"/>
    <w:link w:val="BodyText"/>
    <w:rsid w:val="006B23C9"/>
    <w:rPr>
      <w:rFonts w:ascii="Verdana" w:eastAsia="Times New Roman" w:hAnsi="Verdana" w:cs="Arial"/>
      <w:sz w:val="20"/>
      <w:szCs w:val="24"/>
      <w:lang w:val="en-US"/>
    </w:rPr>
  </w:style>
  <w:style w:type="paragraph" w:customStyle="1" w:styleId="style10">
    <w:name w:val="style1"/>
    <w:basedOn w:val="Normal"/>
    <w:rsid w:val="006B23C9"/>
    <w:pPr>
      <w:shd w:val="clear" w:color="auto" w:fill="FFFFFF"/>
      <w:spacing w:before="100" w:beforeAutospacing="1" w:after="100" w:afterAutospacing="1" w:line="240" w:lineRule="auto"/>
      <w:jc w:val="left"/>
    </w:pPr>
    <w:rPr>
      <w:rFonts w:cs="Arial"/>
      <w:sz w:val="21"/>
      <w:szCs w:val="21"/>
      <w:lang w:eastAsia="en-AU"/>
    </w:rPr>
  </w:style>
  <w:style w:type="paragraph" w:customStyle="1" w:styleId="Style1">
    <w:name w:val="Style1"/>
    <w:basedOn w:val="Heading2"/>
    <w:rsid w:val="006B23C9"/>
    <w:pPr>
      <w:keepNext/>
      <w:numPr>
        <w:numId w:val="20"/>
      </w:numPr>
      <w:spacing w:before="240" w:after="240"/>
      <w:jc w:val="left"/>
    </w:pPr>
    <w:rPr>
      <w:rFonts w:eastAsia="Times New Roman" w:cs="Times New Roman"/>
      <w:bCs w:val="0"/>
      <w:sz w:val="28"/>
      <w:szCs w:val="28"/>
      <w:lang w:val="en-GB"/>
    </w:rPr>
  </w:style>
  <w:style w:type="paragraph" w:styleId="BodyText2">
    <w:name w:val="Body Text 2"/>
    <w:basedOn w:val="Normal"/>
    <w:link w:val="BodyText2Char"/>
    <w:rsid w:val="006B23C9"/>
    <w:pPr>
      <w:spacing w:after="120" w:line="480" w:lineRule="auto"/>
      <w:jc w:val="left"/>
    </w:pPr>
    <w:rPr>
      <w:lang w:val="en-GB" w:eastAsia="en-GB"/>
    </w:rPr>
  </w:style>
  <w:style w:type="character" w:customStyle="1" w:styleId="BodyText2Char">
    <w:name w:val="Body Text 2 Char"/>
    <w:basedOn w:val="DefaultParagraphFont"/>
    <w:link w:val="BodyText2"/>
    <w:rsid w:val="006B23C9"/>
    <w:rPr>
      <w:rFonts w:ascii="Verdana" w:eastAsia="Times New Roman" w:hAnsi="Verdana" w:cs="Times New Roman"/>
      <w:sz w:val="20"/>
      <w:szCs w:val="20"/>
      <w:lang w:val="en-GB" w:eastAsia="en-GB"/>
    </w:rPr>
  </w:style>
  <w:style w:type="paragraph" w:customStyle="1" w:styleId="Bullets">
    <w:name w:val="Bullets"/>
    <w:basedOn w:val="ListBullet"/>
    <w:link w:val="BulletsChar"/>
    <w:qFormat/>
    <w:rsid w:val="006B23C9"/>
    <w:pPr>
      <w:numPr>
        <w:numId w:val="0"/>
      </w:numPr>
    </w:pPr>
    <w:rPr>
      <w:rFonts w:ascii="Verdana" w:hAnsi="Verdana"/>
    </w:rPr>
  </w:style>
  <w:style w:type="character" w:customStyle="1" w:styleId="ListBulletChar">
    <w:name w:val="List Bullet Char"/>
    <w:link w:val="ListBullet"/>
    <w:rsid w:val="006B23C9"/>
    <w:rPr>
      <w:rFonts w:ascii="Arial" w:eastAsia="Times New Roman" w:hAnsi="Arial" w:cs="Times New Roman"/>
      <w:sz w:val="20"/>
      <w:szCs w:val="20"/>
    </w:rPr>
  </w:style>
  <w:style w:type="character" w:customStyle="1" w:styleId="BulletsChar">
    <w:name w:val="Bullets Char"/>
    <w:link w:val="Bullets"/>
    <w:rsid w:val="006B23C9"/>
    <w:rPr>
      <w:rFonts w:ascii="Verdana" w:eastAsia="Times New Roman" w:hAnsi="Verdana" w:cs="Times New Roman"/>
      <w:sz w:val="20"/>
      <w:szCs w:val="20"/>
    </w:rPr>
  </w:style>
  <w:style w:type="character" w:styleId="CommentReference">
    <w:name w:val="annotation reference"/>
    <w:basedOn w:val="DefaultParagraphFont"/>
    <w:rsid w:val="006B23C9"/>
    <w:rPr>
      <w:sz w:val="16"/>
      <w:szCs w:val="16"/>
    </w:rPr>
  </w:style>
  <w:style w:type="paragraph" w:styleId="CommentText">
    <w:name w:val="annotation text"/>
    <w:basedOn w:val="Normal"/>
    <w:link w:val="CommentTextChar"/>
    <w:rsid w:val="006B23C9"/>
    <w:pPr>
      <w:spacing w:line="240" w:lineRule="auto"/>
    </w:pPr>
  </w:style>
  <w:style w:type="character" w:customStyle="1" w:styleId="CommentTextChar">
    <w:name w:val="Comment Text Char"/>
    <w:basedOn w:val="DefaultParagraphFont"/>
    <w:link w:val="CommentText"/>
    <w:rsid w:val="006B23C9"/>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6B23C9"/>
    <w:rPr>
      <w:b/>
      <w:bCs/>
    </w:rPr>
  </w:style>
  <w:style w:type="character" w:customStyle="1" w:styleId="CommentSubjectChar">
    <w:name w:val="Comment Subject Char"/>
    <w:basedOn w:val="CommentTextChar"/>
    <w:link w:val="CommentSubject"/>
    <w:rsid w:val="006B23C9"/>
    <w:rPr>
      <w:rFonts w:ascii="Verdana" w:eastAsia="Times New Roman" w:hAnsi="Verdana" w:cs="Times New Roman"/>
      <w:b/>
      <w:bCs/>
      <w:sz w:val="20"/>
      <w:szCs w:val="20"/>
    </w:rPr>
  </w:style>
  <w:style w:type="paragraph" w:customStyle="1" w:styleId="introtext">
    <w:name w:val="introtext"/>
    <w:basedOn w:val="Normal"/>
    <w:rsid w:val="006B23C9"/>
    <w:pPr>
      <w:spacing w:before="100" w:beforeAutospacing="1" w:after="100" w:afterAutospacing="1" w:line="240" w:lineRule="auto"/>
      <w:jc w:val="left"/>
    </w:pPr>
    <w:rPr>
      <w:rFonts w:ascii="Times New Roman" w:hAnsi="Times New Roman"/>
      <w:sz w:val="24"/>
      <w:szCs w:val="24"/>
      <w:lang w:eastAsia="en-AU"/>
    </w:rPr>
  </w:style>
  <w:style w:type="character" w:customStyle="1" w:styleId="apple-converted-space">
    <w:name w:val="apple-converted-space"/>
    <w:basedOn w:val="DefaultParagraphFont"/>
    <w:rsid w:val="006B2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2E"/>
    <w:pPr>
      <w:spacing w:after="0" w:line="320" w:lineRule="exact"/>
      <w:jc w:val="both"/>
    </w:pPr>
    <w:rPr>
      <w:rFonts w:ascii="Verdana" w:eastAsia="Times New Roman" w:hAnsi="Verdana" w:cs="Times New Roman"/>
      <w:sz w:val="20"/>
      <w:szCs w:val="20"/>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aliases w:val="Recommendation,List Paragraph1,List Paragraph11,L,Number,#List Paragraph,Level 1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Recommendation Char,List Paragraph1 Char,List Paragraph11 Char,L Char,Number Char,#List Paragraph Char,Level 1 list Char"/>
    <w:link w:val="ListParagraph"/>
    <w:uiPriority w:val="34"/>
    <w:locked/>
    <w:rsid w:val="0015202E"/>
    <w:rPr>
      <w:rFonts w:ascii="Verdana" w:eastAsia="Times New Roman" w:hAnsi="Verdana" w:cs="Times New Roman"/>
      <w:sz w:val="20"/>
      <w:szCs w:val="20"/>
    </w:rPr>
  </w:style>
  <w:style w:type="paragraph" w:styleId="FootnoteText">
    <w:name w:val="footnote text"/>
    <w:basedOn w:val="Normal"/>
    <w:link w:val="FootnoteTextChar"/>
    <w:uiPriority w:val="99"/>
    <w:rsid w:val="0015202E"/>
    <w:pPr>
      <w:spacing w:line="240" w:lineRule="auto"/>
    </w:pPr>
  </w:style>
  <w:style w:type="character" w:customStyle="1" w:styleId="FootnoteTextChar">
    <w:name w:val="Footnote Text Char"/>
    <w:basedOn w:val="DefaultParagraphFont"/>
    <w:link w:val="FootnoteText"/>
    <w:uiPriority w:val="99"/>
    <w:rsid w:val="0015202E"/>
    <w:rPr>
      <w:rFonts w:ascii="Verdana" w:eastAsia="Times New Roman" w:hAnsi="Verdana" w:cs="Times New Roman"/>
      <w:sz w:val="20"/>
      <w:szCs w:val="20"/>
    </w:rPr>
  </w:style>
  <w:style w:type="character" w:styleId="FootnoteReference">
    <w:name w:val="footnote reference"/>
    <w:basedOn w:val="DefaultParagraphFont"/>
    <w:uiPriority w:val="99"/>
    <w:rsid w:val="0015202E"/>
    <w:rPr>
      <w:vertAlign w:val="superscript"/>
    </w:rPr>
  </w:style>
  <w:style w:type="paragraph" w:styleId="BalloonText">
    <w:name w:val="Balloon Text"/>
    <w:basedOn w:val="Normal"/>
    <w:link w:val="BalloonTextChar"/>
    <w:semiHidden/>
    <w:unhideWhenUsed/>
    <w:rsid w:val="00152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2E"/>
    <w:rPr>
      <w:rFonts w:ascii="Tahoma" w:eastAsia="Times New Roman" w:hAnsi="Tahoma" w:cs="Tahoma"/>
      <w:sz w:val="16"/>
      <w:szCs w:val="16"/>
    </w:rPr>
  </w:style>
  <w:style w:type="paragraph" w:customStyle="1" w:styleId="Default">
    <w:name w:val="Default"/>
    <w:rsid w:val="003F24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B23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23C9"/>
    <w:pPr>
      <w:tabs>
        <w:tab w:val="center" w:pos="4320"/>
        <w:tab w:val="right" w:pos="8640"/>
      </w:tabs>
    </w:pPr>
  </w:style>
  <w:style w:type="character" w:customStyle="1" w:styleId="HeaderChar">
    <w:name w:val="Header Char"/>
    <w:basedOn w:val="DefaultParagraphFont"/>
    <w:link w:val="Header"/>
    <w:rsid w:val="006B23C9"/>
    <w:rPr>
      <w:rFonts w:ascii="Verdana" w:eastAsia="Times New Roman" w:hAnsi="Verdana" w:cs="Times New Roman"/>
      <w:sz w:val="20"/>
      <w:szCs w:val="20"/>
    </w:rPr>
  </w:style>
  <w:style w:type="paragraph" w:styleId="Footer">
    <w:name w:val="footer"/>
    <w:basedOn w:val="Normal"/>
    <w:link w:val="FooterChar"/>
    <w:rsid w:val="006B23C9"/>
    <w:pPr>
      <w:tabs>
        <w:tab w:val="center" w:pos="4320"/>
        <w:tab w:val="right" w:pos="8640"/>
      </w:tabs>
    </w:pPr>
  </w:style>
  <w:style w:type="character" w:customStyle="1" w:styleId="FooterChar">
    <w:name w:val="Footer Char"/>
    <w:basedOn w:val="DefaultParagraphFont"/>
    <w:link w:val="Footer"/>
    <w:rsid w:val="006B23C9"/>
    <w:rPr>
      <w:rFonts w:ascii="Verdana" w:eastAsia="Times New Roman" w:hAnsi="Verdana" w:cs="Times New Roman"/>
      <w:sz w:val="20"/>
      <w:szCs w:val="20"/>
    </w:rPr>
  </w:style>
  <w:style w:type="character" w:styleId="PageNumber">
    <w:name w:val="page number"/>
    <w:rsid w:val="006B23C9"/>
    <w:rPr>
      <w:rFonts w:ascii="Arial" w:hAnsi="Arial"/>
    </w:rPr>
  </w:style>
  <w:style w:type="paragraph" w:styleId="TOC3">
    <w:name w:val="toc 3"/>
    <w:basedOn w:val="Normal"/>
    <w:next w:val="Normal"/>
    <w:autoRedefine/>
    <w:uiPriority w:val="39"/>
    <w:semiHidden/>
    <w:qFormat/>
    <w:rsid w:val="006B23C9"/>
    <w:pPr>
      <w:jc w:val="left"/>
    </w:pPr>
    <w:rPr>
      <w:rFonts w:ascii="Arial" w:hAnsi="Arial"/>
      <w:szCs w:val="22"/>
    </w:rPr>
  </w:style>
  <w:style w:type="paragraph" w:customStyle="1" w:styleId="StyleArialRight">
    <w:name w:val="Style Arial Right"/>
    <w:basedOn w:val="Normal"/>
    <w:autoRedefine/>
    <w:rsid w:val="006B23C9"/>
    <w:pPr>
      <w:spacing w:line="240" w:lineRule="exact"/>
      <w:ind w:left="720" w:right="-522" w:firstLine="720"/>
      <w:jc w:val="right"/>
    </w:pPr>
    <w:rPr>
      <w:sz w:val="16"/>
      <w:szCs w:val="16"/>
    </w:rPr>
  </w:style>
  <w:style w:type="paragraph" w:styleId="ListBullet">
    <w:name w:val="List Bullet"/>
    <w:basedOn w:val="Normal"/>
    <w:link w:val="ListBulletChar"/>
    <w:rsid w:val="006B23C9"/>
    <w:pPr>
      <w:numPr>
        <w:numId w:val="18"/>
      </w:numPr>
      <w:spacing w:before="120"/>
    </w:pPr>
    <w:rPr>
      <w:rFonts w:ascii="Arial" w:hAnsi="Arial"/>
    </w:rPr>
  </w:style>
  <w:style w:type="paragraph" w:customStyle="1" w:styleId="2ndLevelBullet">
    <w:name w:val="2nd Level Bullet"/>
    <w:basedOn w:val="ListBullet"/>
    <w:rsid w:val="006B23C9"/>
    <w:pPr>
      <w:numPr>
        <w:numId w:val="19"/>
      </w:numPr>
      <w:tabs>
        <w:tab w:val="clear" w:pos="360"/>
        <w:tab w:val="num" w:pos="741"/>
      </w:tabs>
      <w:ind w:left="772" w:hanging="420"/>
    </w:pPr>
    <w:rPr>
      <w:rFonts w:ascii="Verdana" w:hAnsi="Verdana"/>
    </w:rPr>
  </w:style>
  <w:style w:type="paragraph" w:customStyle="1" w:styleId="Diagram">
    <w:name w:val="Diagram"/>
    <w:basedOn w:val="Normal"/>
    <w:rsid w:val="006B23C9"/>
    <w:rPr>
      <w:sz w:val="18"/>
    </w:rPr>
  </w:style>
  <w:style w:type="paragraph" w:customStyle="1" w:styleId="Heading21">
    <w:name w:val="Heading 2.1"/>
    <w:basedOn w:val="Normal"/>
    <w:next w:val="Normal"/>
    <w:autoRedefine/>
    <w:rsid w:val="006B23C9"/>
    <w:pPr>
      <w:spacing w:before="480" w:after="240"/>
    </w:pPr>
    <w:rPr>
      <w:rFonts w:ascii="Arial" w:hAnsi="Arial"/>
      <w:b/>
      <w:sz w:val="28"/>
      <w:szCs w:val="28"/>
    </w:rPr>
  </w:style>
  <w:style w:type="character" w:styleId="Hyperlink">
    <w:name w:val="Hyperlink"/>
    <w:uiPriority w:val="99"/>
    <w:rsid w:val="006B23C9"/>
    <w:rPr>
      <w:rFonts w:ascii="Arial" w:hAnsi="Arial"/>
      <w:color w:val="0000FF"/>
      <w:u w:val="single"/>
    </w:rPr>
  </w:style>
  <w:style w:type="paragraph" w:styleId="TOC1">
    <w:name w:val="toc 1"/>
    <w:basedOn w:val="Normal"/>
    <w:next w:val="Normal"/>
    <w:autoRedefine/>
    <w:uiPriority w:val="39"/>
    <w:qFormat/>
    <w:rsid w:val="006B23C9"/>
    <w:pPr>
      <w:tabs>
        <w:tab w:val="left" w:pos="660"/>
        <w:tab w:val="right" w:leader="dot" w:pos="6840"/>
      </w:tabs>
      <w:jc w:val="left"/>
    </w:pPr>
    <w:rPr>
      <w:rFonts w:ascii="Arial" w:hAnsi="Arial"/>
      <w:b/>
    </w:rPr>
  </w:style>
  <w:style w:type="paragraph" w:styleId="TOC2">
    <w:name w:val="toc 2"/>
    <w:basedOn w:val="Normal"/>
    <w:next w:val="Normal"/>
    <w:autoRedefine/>
    <w:uiPriority w:val="39"/>
    <w:qFormat/>
    <w:rsid w:val="006B23C9"/>
    <w:pPr>
      <w:tabs>
        <w:tab w:val="left" w:pos="880"/>
        <w:tab w:val="right" w:leader="dot" w:pos="6840"/>
      </w:tabs>
      <w:jc w:val="left"/>
    </w:pPr>
    <w:rPr>
      <w:rFonts w:ascii="Arial" w:hAnsi="Arial"/>
    </w:rPr>
  </w:style>
  <w:style w:type="paragraph" w:customStyle="1" w:styleId="Heading20">
    <w:name w:val="Heading2"/>
    <w:basedOn w:val="Normal"/>
    <w:next w:val="Normal"/>
    <w:autoRedefine/>
    <w:rsid w:val="006B23C9"/>
    <w:pPr>
      <w:spacing w:before="240" w:after="240"/>
      <w:jc w:val="left"/>
    </w:pPr>
    <w:rPr>
      <w:b/>
      <w:sz w:val="28"/>
      <w:lang w:val="en-GB"/>
    </w:rPr>
  </w:style>
  <w:style w:type="paragraph" w:customStyle="1" w:styleId="adhoc">
    <w:name w:val="adhoc"/>
    <w:rsid w:val="006B23C9"/>
    <w:pPr>
      <w:spacing w:after="0" w:line="240" w:lineRule="auto"/>
    </w:pPr>
    <w:rPr>
      <w:rFonts w:ascii="Arial" w:eastAsia="Times New Roman" w:hAnsi="Arial" w:cs="Arial"/>
      <w:sz w:val="18"/>
      <w:szCs w:val="18"/>
      <w:lang w:val="en-GB"/>
    </w:rPr>
  </w:style>
  <w:style w:type="paragraph" w:styleId="NormalWeb">
    <w:name w:val="Normal (Web)"/>
    <w:basedOn w:val="Normal"/>
    <w:rsid w:val="006B23C9"/>
    <w:pPr>
      <w:spacing w:before="100" w:beforeAutospacing="1" w:after="100" w:afterAutospacing="1" w:line="240" w:lineRule="auto"/>
      <w:jc w:val="left"/>
    </w:pPr>
    <w:rPr>
      <w:rFonts w:ascii="Times New Roman" w:eastAsia="MS Mincho" w:hAnsi="Times New Roman"/>
      <w:sz w:val="24"/>
      <w:szCs w:val="24"/>
      <w:lang w:val="en-US" w:eastAsia="ja-JP"/>
    </w:rPr>
  </w:style>
  <w:style w:type="paragraph" w:styleId="BodyText">
    <w:name w:val="Body Text"/>
    <w:basedOn w:val="Normal"/>
    <w:link w:val="BodyTextChar"/>
    <w:rsid w:val="006B23C9"/>
    <w:pPr>
      <w:spacing w:line="240" w:lineRule="auto"/>
      <w:jc w:val="left"/>
    </w:pPr>
    <w:rPr>
      <w:rFonts w:cs="Arial"/>
      <w:szCs w:val="24"/>
      <w:lang w:val="en-US"/>
    </w:rPr>
  </w:style>
  <w:style w:type="character" w:customStyle="1" w:styleId="BodyTextChar">
    <w:name w:val="Body Text Char"/>
    <w:basedOn w:val="DefaultParagraphFont"/>
    <w:link w:val="BodyText"/>
    <w:rsid w:val="006B23C9"/>
    <w:rPr>
      <w:rFonts w:ascii="Verdana" w:eastAsia="Times New Roman" w:hAnsi="Verdana" w:cs="Arial"/>
      <w:sz w:val="20"/>
      <w:szCs w:val="24"/>
      <w:lang w:val="en-US"/>
    </w:rPr>
  </w:style>
  <w:style w:type="paragraph" w:customStyle="1" w:styleId="style10">
    <w:name w:val="style1"/>
    <w:basedOn w:val="Normal"/>
    <w:rsid w:val="006B23C9"/>
    <w:pPr>
      <w:shd w:val="clear" w:color="auto" w:fill="FFFFFF"/>
      <w:spacing w:before="100" w:beforeAutospacing="1" w:after="100" w:afterAutospacing="1" w:line="240" w:lineRule="auto"/>
      <w:jc w:val="left"/>
    </w:pPr>
    <w:rPr>
      <w:rFonts w:cs="Arial"/>
      <w:sz w:val="21"/>
      <w:szCs w:val="21"/>
      <w:lang w:eastAsia="en-AU"/>
    </w:rPr>
  </w:style>
  <w:style w:type="paragraph" w:customStyle="1" w:styleId="Style1">
    <w:name w:val="Style1"/>
    <w:basedOn w:val="Heading2"/>
    <w:rsid w:val="006B23C9"/>
    <w:pPr>
      <w:keepNext/>
      <w:numPr>
        <w:numId w:val="20"/>
      </w:numPr>
      <w:spacing w:before="240" w:after="240"/>
      <w:jc w:val="left"/>
    </w:pPr>
    <w:rPr>
      <w:rFonts w:eastAsia="Times New Roman" w:cs="Times New Roman"/>
      <w:bCs w:val="0"/>
      <w:sz w:val="28"/>
      <w:szCs w:val="28"/>
      <w:lang w:val="en-GB"/>
    </w:rPr>
  </w:style>
  <w:style w:type="paragraph" w:styleId="BodyText2">
    <w:name w:val="Body Text 2"/>
    <w:basedOn w:val="Normal"/>
    <w:link w:val="BodyText2Char"/>
    <w:rsid w:val="006B23C9"/>
    <w:pPr>
      <w:spacing w:after="120" w:line="480" w:lineRule="auto"/>
      <w:jc w:val="left"/>
    </w:pPr>
    <w:rPr>
      <w:lang w:val="en-GB" w:eastAsia="en-GB"/>
    </w:rPr>
  </w:style>
  <w:style w:type="character" w:customStyle="1" w:styleId="BodyText2Char">
    <w:name w:val="Body Text 2 Char"/>
    <w:basedOn w:val="DefaultParagraphFont"/>
    <w:link w:val="BodyText2"/>
    <w:rsid w:val="006B23C9"/>
    <w:rPr>
      <w:rFonts w:ascii="Verdana" w:eastAsia="Times New Roman" w:hAnsi="Verdana" w:cs="Times New Roman"/>
      <w:sz w:val="20"/>
      <w:szCs w:val="20"/>
      <w:lang w:val="en-GB" w:eastAsia="en-GB"/>
    </w:rPr>
  </w:style>
  <w:style w:type="paragraph" w:customStyle="1" w:styleId="Bullets">
    <w:name w:val="Bullets"/>
    <w:basedOn w:val="ListBullet"/>
    <w:link w:val="BulletsChar"/>
    <w:qFormat/>
    <w:rsid w:val="006B23C9"/>
    <w:pPr>
      <w:numPr>
        <w:numId w:val="0"/>
      </w:numPr>
    </w:pPr>
    <w:rPr>
      <w:rFonts w:ascii="Verdana" w:hAnsi="Verdana"/>
    </w:rPr>
  </w:style>
  <w:style w:type="character" w:customStyle="1" w:styleId="ListBulletChar">
    <w:name w:val="List Bullet Char"/>
    <w:link w:val="ListBullet"/>
    <w:rsid w:val="006B23C9"/>
    <w:rPr>
      <w:rFonts w:ascii="Arial" w:eastAsia="Times New Roman" w:hAnsi="Arial" w:cs="Times New Roman"/>
      <w:sz w:val="20"/>
      <w:szCs w:val="20"/>
    </w:rPr>
  </w:style>
  <w:style w:type="character" w:customStyle="1" w:styleId="BulletsChar">
    <w:name w:val="Bullets Char"/>
    <w:link w:val="Bullets"/>
    <w:rsid w:val="006B23C9"/>
    <w:rPr>
      <w:rFonts w:ascii="Verdana" w:eastAsia="Times New Roman" w:hAnsi="Verdana" w:cs="Times New Roman"/>
      <w:sz w:val="20"/>
      <w:szCs w:val="20"/>
    </w:rPr>
  </w:style>
  <w:style w:type="character" w:styleId="CommentReference">
    <w:name w:val="annotation reference"/>
    <w:basedOn w:val="DefaultParagraphFont"/>
    <w:rsid w:val="006B23C9"/>
    <w:rPr>
      <w:sz w:val="16"/>
      <w:szCs w:val="16"/>
    </w:rPr>
  </w:style>
  <w:style w:type="paragraph" w:styleId="CommentText">
    <w:name w:val="annotation text"/>
    <w:basedOn w:val="Normal"/>
    <w:link w:val="CommentTextChar"/>
    <w:rsid w:val="006B23C9"/>
    <w:pPr>
      <w:spacing w:line="240" w:lineRule="auto"/>
    </w:pPr>
  </w:style>
  <w:style w:type="character" w:customStyle="1" w:styleId="CommentTextChar">
    <w:name w:val="Comment Text Char"/>
    <w:basedOn w:val="DefaultParagraphFont"/>
    <w:link w:val="CommentText"/>
    <w:rsid w:val="006B23C9"/>
    <w:rPr>
      <w:rFonts w:ascii="Verdana" w:eastAsia="Times New Roman" w:hAnsi="Verdana" w:cs="Times New Roman"/>
      <w:sz w:val="20"/>
      <w:szCs w:val="20"/>
    </w:rPr>
  </w:style>
  <w:style w:type="paragraph" w:styleId="CommentSubject">
    <w:name w:val="annotation subject"/>
    <w:basedOn w:val="CommentText"/>
    <w:next w:val="CommentText"/>
    <w:link w:val="CommentSubjectChar"/>
    <w:rsid w:val="006B23C9"/>
    <w:rPr>
      <w:b/>
      <w:bCs/>
    </w:rPr>
  </w:style>
  <w:style w:type="character" w:customStyle="1" w:styleId="CommentSubjectChar">
    <w:name w:val="Comment Subject Char"/>
    <w:basedOn w:val="CommentTextChar"/>
    <w:link w:val="CommentSubject"/>
    <w:rsid w:val="006B23C9"/>
    <w:rPr>
      <w:rFonts w:ascii="Verdana" w:eastAsia="Times New Roman" w:hAnsi="Verdana" w:cs="Times New Roman"/>
      <w:b/>
      <w:bCs/>
      <w:sz w:val="20"/>
      <w:szCs w:val="20"/>
    </w:rPr>
  </w:style>
  <w:style w:type="paragraph" w:customStyle="1" w:styleId="introtext">
    <w:name w:val="introtext"/>
    <w:basedOn w:val="Normal"/>
    <w:rsid w:val="006B23C9"/>
    <w:pPr>
      <w:spacing w:before="100" w:beforeAutospacing="1" w:after="100" w:afterAutospacing="1" w:line="240" w:lineRule="auto"/>
      <w:jc w:val="left"/>
    </w:pPr>
    <w:rPr>
      <w:rFonts w:ascii="Times New Roman" w:hAnsi="Times New Roman"/>
      <w:sz w:val="24"/>
      <w:szCs w:val="24"/>
      <w:lang w:eastAsia="en-AU"/>
    </w:rPr>
  </w:style>
  <w:style w:type="character" w:customStyle="1" w:styleId="apple-converted-space">
    <w:name w:val="apple-converted-space"/>
    <w:basedOn w:val="DefaultParagraphFont"/>
    <w:rsid w:val="006B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hy.odonoghue@tnsglobal.com"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www.dss.gov.au/" TargetMode="Externa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mailto:media@dss.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F Centro Sans Pro Light">
    <w:altName w:val="PF Centro San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17"/>
    <w:rsid w:val="006C4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0A570D2A64D97A28A85D7C6346786">
    <w:name w:val="B4B0A570D2A64D97A28A85D7C6346786"/>
    <w:rsid w:val="006C4317"/>
  </w:style>
  <w:style w:type="paragraph" w:customStyle="1" w:styleId="D6422E20F2594204815FE445FC662E9F">
    <w:name w:val="D6422E20F2594204815FE445FC662E9F"/>
    <w:rsid w:val="006C4317"/>
  </w:style>
  <w:style w:type="paragraph" w:customStyle="1" w:styleId="8492E5B7397A4B688E979F937EDE2E2F">
    <w:name w:val="8492E5B7397A4B688E979F937EDE2E2F"/>
    <w:rsid w:val="006C4317"/>
  </w:style>
  <w:style w:type="paragraph" w:customStyle="1" w:styleId="3F5F79F1FB34491EB552C954E32ED63A">
    <w:name w:val="3F5F79F1FB34491EB552C954E32ED63A"/>
    <w:rsid w:val="006C4317"/>
  </w:style>
  <w:style w:type="paragraph" w:customStyle="1" w:styleId="3274AA342DA0477793732F9D3642F405">
    <w:name w:val="3274AA342DA0477793732F9D3642F405"/>
    <w:rsid w:val="006C4317"/>
  </w:style>
  <w:style w:type="paragraph" w:customStyle="1" w:styleId="1F3E9C6A68EE4C899AEB3F9B97320FC3">
    <w:name w:val="1F3E9C6A68EE4C899AEB3F9B97320FC3"/>
    <w:rsid w:val="006C4317"/>
  </w:style>
  <w:style w:type="paragraph" w:customStyle="1" w:styleId="1C04C3FE70E742EC99A554C182E81D77">
    <w:name w:val="1C04C3FE70E742EC99A554C182E81D77"/>
    <w:rsid w:val="006C4317"/>
  </w:style>
  <w:style w:type="paragraph" w:customStyle="1" w:styleId="FEAEF6C780DB469EBAA7BAC490DBB754">
    <w:name w:val="FEAEF6C780DB469EBAA7BAC490DBB754"/>
    <w:rsid w:val="006C4317"/>
  </w:style>
  <w:style w:type="paragraph" w:customStyle="1" w:styleId="F09D60E466F945B1AEA305DEEBA777E5">
    <w:name w:val="F09D60E466F945B1AEA305DEEBA777E5"/>
    <w:rsid w:val="006C43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0A570D2A64D97A28A85D7C6346786">
    <w:name w:val="B4B0A570D2A64D97A28A85D7C6346786"/>
    <w:rsid w:val="006C4317"/>
  </w:style>
  <w:style w:type="paragraph" w:customStyle="1" w:styleId="D6422E20F2594204815FE445FC662E9F">
    <w:name w:val="D6422E20F2594204815FE445FC662E9F"/>
    <w:rsid w:val="006C4317"/>
  </w:style>
  <w:style w:type="paragraph" w:customStyle="1" w:styleId="8492E5B7397A4B688E979F937EDE2E2F">
    <w:name w:val="8492E5B7397A4B688E979F937EDE2E2F"/>
    <w:rsid w:val="006C4317"/>
  </w:style>
  <w:style w:type="paragraph" w:customStyle="1" w:styleId="3F5F79F1FB34491EB552C954E32ED63A">
    <w:name w:val="3F5F79F1FB34491EB552C954E32ED63A"/>
    <w:rsid w:val="006C4317"/>
  </w:style>
  <w:style w:type="paragraph" w:customStyle="1" w:styleId="3274AA342DA0477793732F9D3642F405">
    <w:name w:val="3274AA342DA0477793732F9D3642F405"/>
    <w:rsid w:val="006C4317"/>
  </w:style>
  <w:style w:type="paragraph" w:customStyle="1" w:styleId="1F3E9C6A68EE4C899AEB3F9B97320FC3">
    <w:name w:val="1F3E9C6A68EE4C899AEB3F9B97320FC3"/>
    <w:rsid w:val="006C4317"/>
  </w:style>
  <w:style w:type="paragraph" w:customStyle="1" w:styleId="1C04C3FE70E742EC99A554C182E81D77">
    <w:name w:val="1C04C3FE70E742EC99A554C182E81D77"/>
    <w:rsid w:val="006C4317"/>
  </w:style>
  <w:style w:type="paragraph" w:customStyle="1" w:styleId="FEAEF6C780DB469EBAA7BAC490DBB754">
    <w:name w:val="FEAEF6C780DB469EBAA7BAC490DBB754"/>
    <w:rsid w:val="006C4317"/>
  </w:style>
  <w:style w:type="paragraph" w:customStyle="1" w:styleId="F09D60E466F945B1AEA305DEEBA777E5">
    <w:name w:val="F09D60E466F945B1AEA305DEEBA777E5"/>
    <w:rsid w:val="006C4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9C79-8DAA-4E1C-B82A-029A01FA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17472</Words>
  <Characters>99593</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CARRATT, Michelle</dc:creator>
  <cp:lastModifiedBy>CARRATT, Michelle</cp:lastModifiedBy>
  <cp:revision>2</cp:revision>
  <dcterms:created xsi:type="dcterms:W3CDTF">2015-11-25T02:27:00Z</dcterms:created>
  <dcterms:modified xsi:type="dcterms:W3CDTF">2015-11-25T02:27:00Z</dcterms:modified>
</cp:coreProperties>
</file>