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DE627F" w:rsidP="00537B50">
      <w:pPr>
        <w:spacing w:before="0" w:after="0"/>
        <w:ind w:left="-850"/>
      </w:pPr>
      <w:r>
        <w:tab/>
      </w:r>
      <w:r>
        <w:tab/>
      </w:r>
      <w:r w:rsidR="00C371B6">
        <w:rPr>
          <w:noProof/>
        </w:rPr>
        <w:drawing>
          <wp:inline distT="0" distB="0" distL="0" distR="0">
            <wp:extent cx="3378403" cy="1035050"/>
            <wp:effectExtent l="0" t="0" r="0" b="0"/>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0051\AppData\Local\Microsoft\Windows\Temporary Internet Files\Content.Outlook\9KGFGH38\Aust Gov inlin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403" cy="1035050"/>
                    </a:xfrm>
                    <a:prstGeom prst="rect">
                      <a:avLst/>
                    </a:prstGeom>
                    <a:noFill/>
                    <a:ln>
                      <a:noFill/>
                    </a:ln>
                  </pic:spPr>
                </pic:pic>
              </a:graphicData>
            </a:graphic>
          </wp:inline>
        </w:drawing>
      </w:r>
    </w:p>
    <w:p w:rsidR="00C80192" w:rsidRPr="00DE627F" w:rsidRDefault="00B516BC" w:rsidP="00CE2BBF">
      <w:pPr>
        <w:pStyle w:val="Title"/>
        <w:rPr>
          <w:color w:val="000000" w:themeColor="text1"/>
        </w:rPr>
      </w:pPr>
      <w:r w:rsidRPr="00DE627F">
        <w:rPr>
          <w:color w:val="000000" w:themeColor="text1"/>
          <w:spacing w:val="-4"/>
          <w:sz w:val="66"/>
        </w:rPr>
        <w:t>Family Day Care services</w:t>
      </w:r>
    </w:p>
    <w:p w:rsidR="00C80192" w:rsidRPr="00A631DB" w:rsidRDefault="00DB6D54" w:rsidP="00CE2BBF">
      <w:pPr>
        <w:pStyle w:val="Subtitle"/>
        <w:numPr>
          <w:ilvl w:val="0"/>
          <w:numId w:val="0"/>
        </w:numPr>
        <w:spacing w:after="240"/>
      </w:pPr>
      <w:r w:rsidRPr="00A631DB">
        <w:t>Operational guidance:</w:t>
      </w:r>
      <w:r w:rsidR="003A6E05" w:rsidRPr="00A631DB">
        <w:t xml:space="preserve"> How to comply with the </w:t>
      </w:r>
      <w:r w:rsidR="00B516BC" w:rsidRPr="00A631DB">
        <w:t xml:space="preserve">‘child swapping’ </w:t>
      </w:r>
      <w:r w:rsidR="001E7359" w:rsidRPr="00A631DB">
        <w:t>legislative changes</w:t>
      </w:r>
    </w:p>
    <w:p w:rsidR="00151DB2" w:rsidRPr="001C07CD" w:rsidRDefault="00754D97" w:rsidP="00F90A04">
      <w:pPr>
        <w:pBdr>
          <w:top w:val="single" w:sz="4" w:space="1" w:color="auto"/>
          <w:left w:val="single" w:sz="4" w:space="4" w:color="auto"/>
          <w:bottom w:val="single" w:sz="4" w:space="1" w:color="auto"/>
          <w:right w:val="single" w:sz="4" w:space="4" w:color="auto"/>
        </w:pBdr>
        <w:spacing w:line="240" w:lineRule="auto"/>
        <w:rPr>
          <w:sz w:val="24"/>
        </w:rPr>
      </w:pPr>
      <w:r w:rsidRPr="001C07CD">
        <w:rPr>
          <w:sz w:val="24"/>
        </w:rPr>
        <w:t xml:space="preserve">This operational guidance gives </w:t>
      </w:r>
      <w:r w:rsidRPr="001C07CD">
        <w:rPr>
          <w:i/>
          <w:sz w:val="24"/>
        </w:rPr>
        <w:t>general</w:t>
      </w:r>
      <w:r w:rsidRPr="001C07CD">
        <w:rPr>
          <w:sz w:val="24"/>
        </w:rPr>
        <w:t xml:space="preserve"> information about the changes. For detailed information about the changes and the consequent changes to the obligations of approved FDC services, please read the legislative instruments referred to in the ‘Family Day Care Legislation Changes</w:t>
      </w:r>
      <w:r w:rsidR="00812EF8" w:rsidRPr="001C07CD">
        <w:rPr>
          <w:sz w:val="24"/>
        </w:rPr>
        <w:t>’</w:t>
      </w:r>
      <w:r w:rsidRPr="001C07CD">
        <w:rPr>
          <w:sz w:val="24"/>
        </w:rPr>
        <w:t xml:space="preserve"> information sheet. This operational guidance does not constitute legal advice. You may wish to seek your own legal advice about your obligations under the changes.</w:t>
      </w:r>
    </w:p>
    <w:p w:rsidR="00DE1FD5" w:rsidRPr="00F90A04" w:rsidRDefault="00DE1FD5" w:rsidP="00E021D5">
      <w:pPr>
        <w:spacing w:after="120" w:line="240" w:lineRule="atLeast"/>
        <w:rPr>
          <w:spacing w:val="0"/>
        </w:rPr>
      </w:pPr>
      <w:r w:rsidRPr="00F90A04">
        <w:rPr>
          <w:spacing w:val="0"/>
        </w:rPr>
        <w:t>The Australian Government has made changes to the family assistance law affecting Child Care Benefit (CCB) approved Family Day Care (FDC) services</w:t>
      </w:r>
      <w:r w:rsidR="00CD49CF">
        <w:rPr>
          <w:spacing w:val="0"/>
        </w:rPr>
        <w:t>. These change</w:t>
      </w:r>
      <w:r w:rsidR="00486D55">
        <w:rPr>
          <w:spacing w:val="0"/>
        </w:rPr>
        <w:t>s</w:t>
      </w:r>
      <w:r w:rsidR="00CD49CF">
        <w:rPr>
          <w:spacing w:val="0"/>
        </w:rPr>
        <w:t xml:space="preserve"> are</w:t>
      </w:r>
      <w:r w:rsidRPr="00F90A04">
        <w:rPr>
          <w:spacing w:val="0"/>
        </w:rPr>
        <w:t xml:space="preserve"> intended to end the practice of ‘child swapping’ within FDC</w:t>
      </w:r>
      <w:r w:rsidR="00486D55">
        <w:rPr>
          <w:spacing w:val="0"/>
        </w:rPr>
        <w:t>, unless specified circumstances apply</w:t>
      </w:r>
      <w:r w:rsidR="00CE2BBF">
        <w:rPr>
          <w:spacing w:val="0"/>
        </w:rPr>
        <w:t>. The changes</w:t>
      </w:r>
      <w:r w:rsidRPr="00F90A04">
        <w:rPr>
          <w:spacing w:val="0"/>
        </w:rPr>
        <w:t xml:space="preserve"> will apply from </w:t>
      </w:r>
      <w:r>
        <w:rPr>
          <w:spacing w:val="0"/>
        </w:rPr>
        <w:t>12 October</w:t>
      </w:r>
      <w:r w:rsidRPr="00F90A04">
        <w:rPr>
          <w:spacing w:val="0"/>
        </w:rPr>
        <w:t xml:space="preserve"> 2015. </w:t>
      </w:r>
    </w:p>
    <w:p w:rsidR="00DE1FD5" w:rsidRPr="00F90A04" w:rsidRDefault="00DE1FD5" w:rsidP="00E021D5">
      <w:pPr>
        <w:spacing w:after="120" w:line="240" w:lineRule="atLeast"/>
        <w:rPr>
          <w:spacing w:val="0"/>
        </w:rPr>
      </w:pPr>
      <w:r w:rsidRPr="00F90A04">
        <w:rPr>
          <w:spacing w:val="0"/>
        </w:rPr>
        <w:t xml:space="preserve">This </w:t>
      </w:r>
      <w:r w:rsidR="00CD49CF">
        <w:rPr>
          <w:spacing w:val="0"/>
        </w:rPr>
        <w:t>document</w:t>
      </w:r>
      <w:r w:rsidRPr="00F90A04">
        <w:rPr>
          <w:spacing w:val="0"/>
        </w:rPr>
        <w:t xml:space="preserve"> has been developed to </w:t>
      </w:r>
      <w:r w:rsidR="00CD49CF">
        <w:rPr>
          <w:spacing w:val="0"/>
        </w:rPr>
        <w:t>assist</w:t>
      </w:r>
      <w:r w:rsidR="00CD49CF" w:rsidRPr="00F90A04">
        <w:rPr>
          <w:spacing w:val="0"/>
        </w:rPr>
        <w:t xml:space="preserve"> </w:t>
      </w:r>
      <w:r w:rsidRPr="00F90A04">
        <w:rPr>
          <w:spacing w:val="0"/>
        </w:rPr>
        <w:t>your CCB approved FDC service (‘your service’) to comply with the new rules</w:t>
      </w:r>
      <w:r w:rsidR="00CD49CF">
        <w:rPr>
          <w:spacing w:val="0"/>
        </w:rPr>
        <w:t xml:space="preserve">, </w:t>
      </w:r>
      <w:r w:rsidRPr="00F90A04">
        <w:rPr>
          <w:spacing w:val="0"/>
        </w:rPr>
        <w:t>includ</w:t>
      </w:r>
      <w:r w:rsidR="00CD49CF">
        <w:rPr>
          <w:spacing w:val="0"/>
        </w:rPr>
        <w:t xml:space="preserve">ing the </w:t>
      </w:r>
      <w:r w:rsidRPr="00F90A04">
        <w:rPr>
          <w:spacing w:val="0"/>
        </w:rPr>
        <w:t>submi</w:t>
      </w:r>
      <w:r w:rsidR="00CD49CF">
        <w:rPr>
          <w:spacing w:val="0"/>
        </w:rPr>
        <w:t>ssion of</w:t>
      </w:r>
      <w:r w:rsidRPr="00F90A04">
        <w:rPr>
          <w:spacing w:val="0"/>
        </w:rPr>
        <w:t xml:space="preserve"> correct attendance information to the Child Care Management System (CCMS) for sessions of FDC involving the children of FDC educators and their partners.</w:t>
      </w:r>
    </w:p>
    <w:p w:rsidR="00B86E41" w:rsidRPr="00DE627F" w:rsidRDefault="00B86E41" w:rsidP="00B86E41">
      <w:pPr>
        <w:pStyle w:val="Heading1"/>
        <w:rPr>
          <w:color w:val="000000" w:themeColor="text1"/>
        </w:rPr>
      </w:pPr>
      <w:r w:rsidRPr="00DE627F">
        <w:rPr>
          <w:color w:val="000000" w:themeColor="text1"/>
        </w:rPr>
        <w:t xml:space="preserve">What is </w:t>
      </w:r>
      <w:r w:rsidR="00E242DB" w:rsidRPr="00DE627F">
        <w:rPr>
          <w:color w:val="000000" w:themeColor="text1"/>
        </w:rPr>
        <w:t>‘</w:t>
      </w:r>
      <w:r w:rsidRPr="00DE627F">
        <w:rPr>
          <w:color w:val="000000" w:themeColor="text1"/>
        </w:rPr>
        <w:t>child swapping</w:t>
      </w:r>
      <w:r w:rsidR="00E242DB" w:rsidRPr="00DE627F">
        <w:rPr>
          <w:color w:val="000000" w:themeColor="text1"/>
        </w:rPr>
        <w:t>’</w:t>
      </w:r>
      <w:r w:rsidRPr="00DE627F">
        <w:rPr>
          <w:color w:val="000000" w:themeColor="text1"/>
        </w:rPr>
        <w:t xml:space="preserve">? </w:t>
      </w:r>
    </w:p>
    <w:p w:rsidR="00EE0569" w:rsidRPr="00DE627F" w:rsidRDefault="00EE0569" w:rsidP="00E021D5">
      <w:pPr>
        <w:spacing w:after="120" w:line="240" w:lineRule="atLeast"/>
        <w:rPr>
          <w:color w:val="000000" w:themeColor="text1"/>
          <w:spacing w:val="0"/>
        </w:rPr>
      </w:pPr>
      <w:r w:rsidRPr="00DE627F">
        <w:rPr>
          <w:color w:val="000000" w:themeColor="text1"/>
          <w:spacing w:val="0"/>
        </w:rPr>
        <w:t xml:space="preserve">Child swapping is a practice where an FDC educator, or their partner, receives child care payments for a session of FDC provided to their child on the same day that they themselves provide FDC. </w:t>
      </w:r>
    </w:p>
    <w:p w:rsidR="00F305BB" w:rsidRPr="00DE627F" w:rsidRDefault="00F305BB" w:rsidP="00F305BB">
      <w:pPr>
        <w:pStyle w:val="Heading1"/>
        <w:rPr>
          <w:color w:val="000000" w:themeColor="text1"/>
        </w:rPr>
      </w:pPr>
      <w:r w:rsidRPr="00DE627F">
        <w:rPr>
          <w:color w:val="000000" w:themeColor="text1"/>
        </w:rPr>
        <w:t>Who is affected by the changes?</w:t>
      </w:r>
      <w:r w:rsidR="00E05673" w:rsidRPr="00DE627F">
        <w:rPr>
          <w:color w:val="000000" w:themeColor="text1"/>
        </w:rPr>
        <w:t xml:space="preserve"> </w:t>
      </w:r>
    </w:p>
    <w:p w:rsidR="00EE0569" w:rsidRPr="00DE627F" w:rsidRDefault="00EE0569" w:rsidP="00E021D5">
      <w:pPr>
        <w:spacing w:after="120" w:line="240" w:lineRule="atLeast"/>
        <w:rPr>
          <w:color w:val="000000" w:themeColor="text1"/>
          <w:spacing w:val="0"/>
        </w:rPr>
      </w:pPr>
      <w:r w:rsidRPr="00DE627F">
        <w:rPr>
          <w:color w:val="000000" w:themeColor="text1"/>
          <w:spacing w:val="0"/>
        </w:rPr>
        <w:t xml:space="preserve">These changes may affect your service. They affect individuals entitled to child care payments for a child enrolled for care at your service (the ‘eligible individual’) if they, or their partner, are an FDC educator and </w:t>
      </w:r>
      <w:proofErr w:type="gramStart"/>
      <w:r w:rsidRPr="00DE627F">
        <w:rPr>
          <w:color w:val="000000" w:themeColor="text1"/>
          <w:spacing w:val="0"/>
        </w:rPr>
        <w:t>provides</w:t>
      </w:r>
      <w:proofErr w:type="gramEnd"/>
      <w:r w:rsidRPr="00DE627F">
        <w:rPr>
          <w:color w:val="000000" w:themeColor="text1"/>
          <w:spacing w:val="0"/>
        </w:rPr>
        <w:t xml:space="preserve"> any session of care for an approved FDC service on that day.</w:t>
      </w:r>
    </w:p>
    <w:p w:rsidR="00E05673" w:rsidRPr="00DE627F" w:rsidRDefault="00E05673" w:rsidP="00E05673">
      <w:pPr>
        <w:pStyle w:val="Heading1"/>
        <w:rPr>
          <w:color w:val="000000" w:themeColor="text1"/>
        </w:rPr>
      </w:pPr>
      <w:r w:rsidRPr="00DE627F">
        <w:rPr>
          <w:color w:val="000000" w:themeColor="text1"/>
        </w:rPr>
        <w:t xml:space="preserve">When </w:t>
      </w:r>
      <w:r w:rsidR="001E7359" w:rsidRPr="00DE627F">
        <w:rPr>
          <w:color w:val="000000" w:themeColor="text1"/>
        </w:rPr>
        <w:t xml:space="preserve">will eligible individuals not be entitled to </w:t>
      </w:r>
      <w:r w:rsidRPr="00DE627F">
        <w:rPr>
          <w:color w:val="000000" w:themeColor="text1"/>
        </w:rPr>
        <w:t>child care payments</w:t>
      </w:r>
      <w:r w:rsidR="001E7359" w:rsidRPr="00DE627F">
        <w:rPr>
          <w:color w:val="000000" w:themeColor="text1"/>
        </w:rPr>
        <w:t>?</w:t>
      </w:r>
    </w:p>
    <w:p w:rsidR="000300D0" w:rsidRPr="00F90A04" w:rsidRDefault="00E05673" w:rsidP="00E021D5">
      <w:pPr>
        <w:spacing w:after="120" w:line="240" w:lineRule="atLeast"/>
        <w:rPr>
          <w:spacing w:val="0"/>
        </w:rPr>
      </w:pPr>
      <w:r w:rsidRPr="00F90A04">
        <w:rPr>
          <w:spacing w:val="0"/>
        </w:rPr>
        <w:t xml:space="preserve">Child care payments will not be payable </w:t>
      </w:r>
      <w:r w:rsidR="0012672F" w:rsidRPr="00F90A04">
        <w:rPr>
          <w:spacing w:val="0"/>
        </w:rPr>
        <w:t xml:space="preserve">for </w:t>
      </w:r>
      <w:r w:rsidRPr="00F90A04">
        <w:rPr>
          <w:spacing w:val="0"/>
        </w:rPr>
        <w:t xml:space="preserve">sessions of care provided by your service </w:t>
      </w:r>
      <w:r w:rsidR="0012672F" w:rsidRPr="00F90A04">
        <w:rPr>
          <w:spacing w:val="0"/>
        </w:rPr>
        <w:t>to</w:t>
      </w:r>
      <w:r w:rsidRPr="00F90A04">
        <w:rPr>
          <w:spacing w:val="0"/>
        </w:rPr>
        <w:t xml:space="preserve"> a child of an FDC educator (or their partner) </w:t>
      </w:r>
      <w:r w:rsidR="001E7359" w:rsidRPr="00F90A04">
        <w:rPr>
          <w:spacing w:val="0"/>
        </w:rPr>
        <w:t xml:space="preserve">if </w:t>
      </w:r>
      <w:r w:rsidRPr="00F90A04">
        <w:rPr>
          <w:spacing w:val="0"/>
        </w:rPr>
        <w:t xml:space="preserve">on the same day the </w:t>
      </w:r>
      <w:r w:rsidR="002E4A76" w:rsidRPr="00F90A04">
        <w:rPr>
          <w:spacing w:val="0"/>
        </w:rPr>
        <w:t xml:space="preserve">FDC </w:t>
      </w:r>
      <w:r w:rsidR="00FE114D" w:rsidRPr="00F90A04">
        <w:rPr>
          <w:spacing w:val="0"/>
        </w:rPr>
        <w:t xml:space="preserve">educator provides </w:t>
      </w:r>
      <w:r w:rsidR="002B1881" w:rsidRPr="00F90A04">
        <w:rPr>
          <w:spacing w:val="0"/>
        </w:rPr>
        <w:t>FDC</w:t>
      </w:r>
      <w:r w:rsidR="00FE114D" w:rsidRPr="00F90A04">
        <w:rPr>
          <w:spacing w:val="0"/>
        </w:rPr>
        <w:t xml:space="preserve"> </w:t>
      </w:r>
      <w:r w:rsidR="0012672F" w:rsidRPr="00F90A04">
        <w:rPr>
          <w:spacing w:val="0"/>
        </w:rPr>
        <w:t>to</w:t>
      </w:r>
      <w:r w:rsidRPr="00F90A04">
        <w:rPr>
          <w:spacing w:val="0"/>
        </w:rPr>
        <w:t xml:space="preserve"> other children</w:t>
      </w:r>
      <w:r w:rsidR="001E7359" w:rsidRPr="00F90A04">
        <w:rPr>
          <w:spacing w:val="0"/>
        </w:rPr>
        <w:t xml:space="preserve"> </w:t>
      </w:r>
      <w:r w:rsidRPr="00F90A04">
        <w:rPr>
          <w:spacing w:val="0"/>
        </w:rPr>
        <w:t xml:space="preserve">unless </w:t>
      </w:r>
      <w:r w:rsidR="00812EF8" w:rsidRPr="00F90A04">
        <w:rPr>
          <w:spacing w:val="0"/>
        </w:rPr>
        <w:t>a specified circumstance applies</w:t>
      </w:r>
      <w:r w:rsidR="001E7359" w:rsidRPr="00F90A04">
        <w:rPr>
          <w:spacing w:val="0"/>
        </w:rPr>
        <w:t xml:space="preserve">. Further </w:t>
      </w:r>
      <w:r w:rsidR="0016332D">
        <w:rPr>
          <w:spacing w:val="0"/>
        </w:rPr>
        <w:t>information</w:t>
      </w:r>
      <w:r w:rsidR="0016332D" w:rsidRPr="00F90A04">
        <w:rPr>
          <w:spacing w:val="0"/>
        </w:rPr>
        <w:t xml:space="preserve"> </w:t>
      </w:r>
      <w:r w:rsidR="001E7359" w:rsidRPr="00F90A04">
        <w:rPr>
          <w:spacing w:val="0"/>
        </w:rPr>
        <w:t>on s</w:t>
      </w:r>
      <w:r w:rsidR="002E4A76" w:rsidRPr="00F90A04">
        <w:rPr>
          <w:spacing w:val="0"/>
        </w:rPr>
        <w:t xml:space="preserve">pecified circumstances </w:t>
      </w:r>
      <w:r w:rsidR="001E7359" w:rsidRPr="00F90A04">
        <w:rPr>
          <w:spacing w:val="0"/>
        </w:rPr>
        <w:t>i</w:t>
      </w:r>
      <w:r w:rsidR="00812EF8" w:rsidRPr="00F90A04">
        <w:rPr>
          <w:spacing w:val="0"/>
        </w:rPr>
        <w:t>s provided in the next section</w:t>
      </w:r>
      <w:r w:rsidR="001E7359" w:rsidRPr="00F90A04">
        <w:rPr>
          <w:spacing w:val="0"/>
        </w:rPr>
        <w:t xml:space="preserve">. </w:t>
      </w:r>
    </w:p>
    <w:p w:rsidR="00463E00" w:rsidRDefault="00834CD9" w:rsidP="00E021D5">
      <w:pPr>
        <w:spacing w:after="120" w:line="240" w:lineRule="atLeast"/>
        <w:rPr>
          <w:spacing w:val="0"/>
        </w:rPr>
      </w:pPr>
      <w:r w:rsidRPr="00F90A04">
        <w:rPr>
          <w:spacing w:val="0"/>
        </w:rPr>
        <w:t xml:space="preserve">When </w:t>
      </w:r>
      <w:r w:rsidR="00683DEE" w:rsidRPr="00F90A04">
        <w:rPr>
          <w:spacing w:val="0"/>
        </w:rPr>
        <w:t xml:space="preserve">specified circumstances do not apply to sessions of care </w:t>
      </w:r>
      <w:r w:rsidR="0098405E" w:rsidRPr="00F90A04">
        <w:rPr>
          <w:spacing w:val="0"/>
        </w:rPr>
        <w:t>involving ‘child swapping’</w:t>
      </w:r>
      <w:r w:rsidR="00683DEE" w:rsidRPr="00F90A04">
        <w:rPr>
          <w:spacing w:val="0"/>
        </w:rPr>
        <w:t xml:space="preserve">, the eligible individual is not </w:t>
      </w:r>
      <w:r w:rsidRPr="00F90A04">
        <w:rPr>
          <w:spacing w:val="0"/>
        </w:rPr>
        <w:t>entitled to child care payments</w:t>
      </w:r>
      <w:r w:rsidR="00683DEE" w:rsidRPr="00F90A04">
        <w:rPr>
          <w:spacing w:val="0"/>
        </w:rPr>
        <w:t>. Y</w:t>
      </w:r>
      <w:r w:rsidRPr="00F90A04">
        <w:rPr>
          <w:spacing w:val="0"/>
        </w:rPr>
        <w:t>our service may provide care to the child</w:t>
      </w:r>
      <w:r w:rsidR="0012672F" w:rsidRPr="00F90A04">
        <w:rPr>
          <w:spacing w:val="0"/>
        </w:rPr>
        <w:t xml:space="preserve"> and </w:t>
      </w:r>
      <w:r w:rsidRPr="00F90A04">
        <w:rPr>
          <w:spacing w:val="0"/>
        </w:rPr>
        <w:t>charge the family a fee</w:t>
      </w:r>
      <w:r w:rsidR="00812EF8" w:rsidRPr="00F90A04">
        <w:rPr>
          <w:spacing w:val="0"/>
        </w:rPr>
        <w:t>,</w:t>
      </w:r>
      <w:r w:rsidR="0012672F" w:rsidRPr="00F90A04">
        <w:rPr>
          <w:spacing w:val="0"/>
        </w:rPr>
        <w:t xml:space="preserve"> but must </w:t>
      </w:r>
      <w:r w:rsidRPr="00F90A04">
        <w:rPr>
          <w:spacing w:val="0"/>
        </w:rPr>
        <w:t xml:space="preserve">record the session of care in the CCMS </w:t>
      </w:r>
      <w:r w:rsidR="00BA6558" w:rsidRPr="00F90A04">
        <w:rPr>
          <w:spacing w:val="0"/>
        </w:rPr>
        <w:t xml:space="preserve">using </w:t>
      </w:r>
      <w:r w:rsidRPr="00F90A04">
        <w:rPr>
          <w:spacing w:val="0"/>
        </w:rPr>
        <w:t xml:space="preserve">a </w:t>
      </w:r>
      <w:r w:rsidR="000300D0" w:rsidRPr="00F90A04">
        <w:rPr>
          <w:spacing w:val="0"/>
        </w:rPr>
        <w:t>‘</w:t>
      </w:r>
      <w:r w:rsidRPr="00F90A04">
        <w:rPr>
          <w:spacing w:val="0"/>
        </w:rPr>
        <w:t>zero-fee</w:t>
      </w:r>
      <w:r w:rsidR="000300D0" w:rsidRPr="00F90A04">
        <w:rPr>
          <w:spacing w:val="0"/>
        </w:rPr>
        <w:t>’</w:t>
      </w:r>
      <w:r w:rsidRPr="00F90A04">
        <w:rPr>
          <w:spacing w:val="0"/>
        </w:rPr>
        <w:t xml:space="preserve"> session</w:t>
      </w:r>
      <w:r w:rsidR="00823BF3" w:rsidRPr="00F90A04">
        <w:rPr>
          <w:spacing w:val="0"/>
        </w:rPr>
        <w:t xml:space="preserve"> type</w:t>
      </w:r>
      <w:r w:rsidRPr="00F90A04">
        <w:rPr>
          <w:spacing w:val="0"/>
        </w:rPr>
        <w:t>.</w:t>
      </w:r>
      <w:r w:rsidR="0012672F" w:rsidRPr="00F90A04">
        <w:rPr>
          <w:spacing w:val="0"/>
        </w:rPr>
        <w:t xml:space="preserve"> This means that no child care payments will </w:t>
      </w:r>
      <w:r w:rsidR="00823BF3" w:rsidRPr="00F90A04">
        <w:rPr>
          <w:spacing w:val="0"/>
        </w:rPr>
        <w:t xml:space="preserve">be payable </w:t>
      </w:r>
      <w:r w:rsidR="00683DEE" w:rsidRPr="00F90A04">
        <w:rPr>
          <w:spacing w:val="0"/>
        </w:rPr>
        <w:t xml:space="preserve">to the eligible individual. </w:t>
      </w:r>
    </w:p>
    <w:p w:rsidR="00463E00" w:rsidRDefault="00463E00">
      <w:pPr>
        <w:spacing w:before="0" w:after="0" w:line="240" w:lineRule="auto"/>
        <w:rPr>
          <w:spacing w:val="0"/>
        </w:rPr>
      </w:pPr>
      <w:r>
        <w:rPr>
          <w:spacing w:val="0"/>
        </w:rPr>
        <w:br w:type="page"/>
      </w:r>
    </w:p>
    <w:p w:rsidR="00B516BC" w:rsidRPr="00DE627F" w:rsidRDefault="002E4A76" w:rsidP="00B86E41">
      <w:pPr>
        <w:pStyle w:val="Heading1"/>
        <w:rPr>
          <w:color w:val="000000" w:themeColor="text1"/>
        </w:rPr>
      </w:pPr>
      <w:r w:rsidRPr="00DE627F">
        <w:rPr>
          <w:color w:val="000000" w:themeColor="text1"/>
        </w:rPr>
        <w:lastRenderedPageBreak/>
        <w:t>S</w:t>
      </w:r>
      <w:r w:rsidR="00B516BC" w:rsidRPr="00DE627F">
        <w:rPr>
          <w:color w:val="000000" w:themeColor="text1"/>
        </w:rPr>
        <w:t>pecified circumstances whe</w:t>
      </w:r>
      <w:r w:rsidR="00276877" w:rsidRPr="00DE627F">
        <w:rPr>
          <w:color w:val="000000" w:themeColor="text1"/>
        </w:rPr>
        <w:t>n</w:t>
      </w:r>
      <w:r w:rsidR="00B516BC" w:rsidRPr="00DE627F">
        <w:rPr>
          <w:color w:val="000000" w:themeColor="text1"/>
        </w:rPr>
        <w:t xml:space="preserve"> child care payments may be </w:t>
      </w:r>
      <w:r w:rsidR="00480565" w:rsidRPr="00DE627F">
        <w:rPr>
          <w:color w:val="000000" w:themeColor="text1"/>
        </w:rPr>
        <w:t>payable</w:t>
      </w:r>
      <w:r w:rsidR="00672B80" w:rsidRPr="00DE627F">
        <w:rPr>
          <w:color w:val="000000" w:themeColor="text1"/>
        </w:rPr>
        <w:t xml:space="preserve"> </w:t>
      </w:r>
    </w:p>
    <w:p w:rsidR="00B516BC" w:rsidRPr="00F90A04" w:rsidRDefault="00B516BC" w:rsidP="00E021D5">
      <w:pPr>
        <w:spacing w:after="120" w:line="240" w:lineRule="atLeast"/>
        <w:rPr>
          <w:spacing w:val="0"/>
        </w:rPr>
      </w:pPr>
      <w:r w:rsidRPr="00F90A04">
        <w:rPr>
          <w:spacing w:val="0"/>
        </w:rPr>
        <w:t xml:space="preserve">Child care payments may be </w:t>
      </w:r>
      <w:r w:rsidR="00480565" w:rsidRPr="00F90A04">
        <w:rPr>
          <w:spacing w:val="0"/>
        </w:rPr>
        <w:t xml:space="preserve">payable </w:t>
      </w:r>
      <w:r w:rsidR="002A4429" w:rsidRPr="00F90A04">
        <w:rPr>
          <w:spacing w:val="0"/>
        </w:rPr>
        <w:t xml:space="preserve">for </w:t>
      </w:r>
      <w:r w:rsidR="00BA6558" w:rsidRPr="00F90A04">
        <w:rPr>
          <w:spacing w:val="0"/>
        </w:rPr>
        <w:t xml:space="preserve">sessions of </w:t>
      </w:r>
      <w:r w:rsidR="000300D0" w:rsidRPr="00F90A04">
        <w:rPr>
          <w:spacing w:val="0"/>
        </w:rPr>
        <w:t xml:space="preserve">care </w:t>
      </w:r>
      <w:r w:rsidR="00BA6558" w:rsidRPr="00F90A04">
        <w:rPr>
          <w:spacing w:val="0"/>
        </w:rPr>
        <w:t xml:space="preserve">provided by </w:t>
      </w:r>
      <w:r w:rsidR="000300D0" w:rsidRPr="00F90A04">
        <w:rPr>
          <w:spacing w:val="0"/>
        </w:rPr>
        <w:t xml:space="preserve">your service to </w:t>
      </w:r>
      <w:r w:rsidR="002A4429" w:rsidRPr="00F90A04">
        <w:rPr>
          <w:spacing w:val="0"/>
        </w:rPr>
        <w:t>the</w:t>
      </w:r>
      <w:r w:rsidR="00823BF3" w:rsidRPr="00F90A04">
        <w:rPr>
          <w:spacing w:val="0"/>
        </w:rPr>
        <w:t xml:space="preserve"> </w:t>
      </w:r>
      <w:r w:rsidR="002A4429" w:rsidRPr="00F90A04">
        <w:rPr>
          <w:spacing w:val="0"/>
        </w:rPr>
        <w:t>child of an FDC educator (or their partner) on a day when the FDC educator provide</w:t>
      </w:r>
      <w:r w:rsidR="00823BF3" w:rsidRPr="00F90A04">
        <w:rPr>
          <w:spacing w:val="0"/>
        </w:rPr>
        <w:t>s care to other children if one</w:t>
      </w:r>
      <w:r w:rsidR="002E4A76" w:rsidRPr="00F90A04">
        <w:rPr>
          <w:spacing w:val="0"/>
        </w:rPr>
        <w:t xml:space="preserve"> </w:t>
      </w:r>
      <w:r w:rsidR="002A4429" w:rsidRPr="00F90A04">
        <w:rPr>
          <w:spacing w:val="0"/>
        </w:rPr>
        <w:t xml:space="preserve">of </w:t>
      </w:r>
      <w:r w:rsidR="007028B0">
        <w:rPr>
          <w:spacing w:val="0"/>
        </w:rPr>
        <w:t>five</w:t>
      </w:r>
      <w:r w:rsidR="007028B0" w:rsidRPr="00F90A04">
        <w:rPr>
          <w:spacing w:val="0"/>
        </w:rPr>
        <w:t xml:space="preserve"> </w:t>
      </w:r>
      <w:r w:rsidRPr="00F90A04">
        <w:rPr>
          <w:spacing w:val="0"/>
        </w:rPr>
        <w:t>specified circumstances applies</w:t>
      </w:r>
      <w:r w:rsidR="00B66FA5" w:rsidRPr="00F90A04">
        <w:rPr>
          <w:spacing w:val="0"/>
        </w:rPr>
        <w:t xml:space="preserve"> and is supported by documentary evidence provided to your FDC service</w:t>
      </w:r>
      <w:r w:rsidR="00834CD9" w:rsidRPr="00F90A04">
        <w:rPr>
          <w:spacing w:val="0"/>
        </w:rPr>
        <w:t>. The specified circumstances are</w:t>
      </w:r>
      <w:r w:rsidRPr="00F90A04">
        <w:rPr>
          <w:spacing w:val="0"/>
        </w:rPr>
        <w:t xml:space="preserve">: </w:t>
      </w:r>
    </w:p>
    <w:p w:rsidR="00B516BC" w:rsidRDefault="00B516BC" w:rsidP="00E021D5">
      <w:pPr>
        <w:pStyle w:val="ListParagraph"/>
        <w:numPr>
          <w:ilvl w:val="0"/>
          <w:numId w:val="3"/>
        </w:numPr>
        <w:spacing w:after="120" w:line="240" w:lineRule="atLeast"/>
        <w:ind w:left="714" w:hanging="357"/>
        <w:contextualSpacing w:val="0"/>
      </w:pPr>
      <w:r w:rsidRPr="00823E06">
        <w:rPr>
          <w:b/>
        </w:rPr>
        <w:t xml:space="preserve">Eligible </w:t>
      </w:r>
      <w:r>
        <w:rPr>
          <w:b/>
        </w:rPr>
        <w:t>d</w:t>
      </w:r>
      <w:r w:rsidRPr="00823E06">
        <w:rPr>
          <w:b/>
        </w:rPr>
        <w:t xml:space="preserve">isability </w:t>
      </w:r>
      <w:r>
        <w:rPr>
          <w:b/>
        </w:rPr>
        <w:t>c</w:t>
      </w:r>
      <w:r w:rsidRPr="00823E06">
        <w:rPr>
          <w:b/>
        </w:rPr>
        <w:t>hild</w:t>
      </w:r>
      <w:r>
        <w:t xml:space="preserve">: The child enrolled at your service </w:t>
      </w:r>
      <w:r w:rsidR="00F24CBD">
        <w:t xml:space="preserve">is the child of either </w:t>
      </w:r>
      <w:r w:rsidR="005F4E8E">
        <w:t>an FDC educator</w:t>
      </w:r>
      <w:r w:rsidR="00BB392E">
        <w:t xml:space="preserve"> or the partner of an FDC </w:t>
      </w:r>
      <w:r w:rsidR="005F4E8E">
        <w:t>educator</w:t>
      </w:r>
      <w:r w:rsidR="00BB392E">
        <w:t xml:space="preserve">. </w:t>
      </w:r>
      <w:r w:rsidR="007028B0">
        <w:rPr>
          <w:rFonts w:asciiTheme="minorHAnsi" w:hAnsiTheme="minorHAnsi" w:cstheme="minorHAnsi"/>
        </w:rPr>
        <w:t>T</w:t>
      </w:r>
      <w:r w:rsidR="00EE0569" w:rsidRPr="00AD6BED">
        <w:rPr>
          <w:rFonts w:asciiTheme="minorHAnsi" w:hAnsiTheme="minorHAnsi" w:cstheme="minorHAnsi"/>
        </w:rPr>
        <w:t xml:space="preserve">he child has been diagnosed by a medical practitioner or registered psychologist as having a disability or medical condition of the kind listed at Schedule 1 and 2 of the </w:t>
      </w:r>
      <w:r w:rsidR="00EE0569" w:rsidRPr="00DC6A88">
        <w:rPr>
          <w:rFonts w:asciiTheme="minorHAnsi" w:hAnsiTheme="minorHAnsi"/>
          <w:i/>
        </w:rPr>
        <w:t>Child Care Benefit (Children in respect of whom no-one is eligible) Determination 2015</w:t>
      </w:r>
      <w:r w:rsidR="00EE0569">
        <w:rPr>
          <w:rFonts w:asciiTheme="minorHAnsi" w:hAnsiTheme="minorHAnsi"/>
          <w:i/>
        </w:rPr>
        <w:t>.</w:t>
      </w:r>
    </w:p>
    <w:p w:rsidR="00EE0569" w:rsidRPr="00453685" w:rsidRDefault="00EE0569" w:rsidP="00E021D5">
      <w:pPr>
        <w:pStyle w:val="ListParagraph"/>
        <w:numPr>
          <w:ilvl w:val="0"/>
          <w:numId w:val="3"/>
        </w:numPr>
        <w:spacing w:after="120" w:line="240" w:lineRule="atLeast"/>
        <w:ind w:left="714" w:hanging="357"/>
        <w:contextualSpacing w:val="0"/>
      </w:pPr>
      <w:r w:rsidRPr="00AD6BED">
        <w:rPr>
          <w:b/>
        </w:rPr>
        <w:t>Eligible ISS child</w:t>
      </w:r>
      <w:r w:rsidRPr="00C47608">
        <w:t>:</w:t>
      </w:r>
      <w:r>
        <w:t xml:space="preserve"> </w:t>
      </w:r>
      <w:r w:rsidR="007028B0">
        <w:t xml:space="preserve">The child enrolled at your service is the child of either an FDC educator or the partner of an FDC educator. </w:t>
      </w:r>
      <w:r w:rsidR="007028B0">
        <w:rPr>
          <w:rFonts w:asciiTheme="minorHAnsi" w:hAnsiTheme="minorHAnsi" w:cstheme="minorHAnsi"/>
        </w:rPr>
        <w:t>I</w:t>
      </w:r>
      <w:r w:rsidRPr="00AD6BED">
        <w:rPr>
          <w:rFonts w:asciiTheme="minorHAnsi" w:hAnsiTheme="minorHAnsi" w:cstheme="minorHAnsi"/>
        </w:rPr>
        <w:t>f</w:t>
      </w:r>
      <w:r w:rsidRPr="00AD6BED">
        <w:rPr>
          <w:rFonts w:asciiTheme="minorHAnsi" w:hAnsiTheme="minorHAnsi" w:cstheme="minorHAnsi"/>
          <w:b/>
        </w:rPr>
        <w:t xml:space="preserve"> </w:t>
      </w:r>
      <w:r>
        <w:t>your service is receiving Inclusion Support Subsidy</w:t>
      </w:r>
      <w:r w:rsidRPr="00AD6BED">
        <w:rPr>
          <w:rFonts w:asciiTheme="minorHAnsi" w:hAnsiTheme="minorHAnsi" w:cstheme="minorHAnsi"/>
        </w:rPr>
        <w:t xml:space="preserve"> </w:t>
      </w:r>
      <w:r w:rsidR="00486D55">
        <w:rPr>
          <w:rFonts w:asciiTheme="minorHAnsi" w:hAnsiTheme="minorHAnsi" w:cstheme="minorHAnsi"/>
        </w:rPr>
        <w:t xml:space="preserve">(ISS) </w:t>
      </w:r>
      <w:r w:rsidRPr="00AD6BED">
        <w:rPr>
          <w:rFonts w:asciiTheme="minorHAnsi" w:hAnsiTheme="minorHAnsi" w:cstheme="minorHAnsi"/>
        </w:rPr>
        <w:t xml:space="preserve">because the child </w:t>
      </w:r>
      <w:r>
        <w:t>is undergoing continuous assessment of disability under the Inclusion &amp; Professional Support Program Guidelines for 2013-2016.</w:t>
      </w:r>
      <w:r w:rsidRPr="00AD6BED">
        <w:rPr>
          <w:sz w:val="24"/>
        </w:rPr>
        <w:t xml:space="preserve"> </w:t>
      </w:r>
      <w:r w:rsidRPr="0024147E">
        <w:t xml:space="preserve">This does not apply if the service is receiving an amount of </w:t>
      </w:r>
      <w:r w:rsidR="006C2B39">
        <w:t>ISS</w:t>
      </w:r>
      <w:r w:rsidRPr="0024147E">
        <w:t xml:space="preserve"> because the child </w:t>
      </w:r>
      <w:r w:rsidR="006C2B39">
        <w:t>is</w:t>
      </w:r>
      <w:r w:rsidR="006C2B39" w:rsidRPr="0024147E">
        <w:t xml:space="preserve"> </w:t>
      </w:r>
      <w:r w:rsidRPr="0024147E">
        <w:t>from a refugee or humanitarian intervention background</w:t>
      </w:r>
      <w:r>
        <w:t>.</w:t>
      </w:r>
      <w:r w:rsidR="006D1412">
        <w:t xml:space="preserve"> Additional information about the Inclusion and Professional Support Programme is provided below.</w:t>
      </w:r>
    </w:p>
    <w:p w:rsidR="00B516BC" w:rsidRPr="00453685" w:rsidRDefault="00B516BC" w:rsidP="00E021D5">
      <w:pPr>
        <w:pStyle w:val="ListParagraph"/>
        <w:numPr>
          <w:ilvl w:val="0"/>
          <w:numId w:val="3"/>
        </w:numPr>
        <w:spacing w:after="120" w:line="240" w:lineRule="atLeast"/>
        <w:ind w:left="714" w:hanging="357"/>
        <w:contextualSpacing w:val="0"/>
      </w:pPr>
      <w:r w:rsidRPr="00823E06">
        <w:rPr>
          <w:b/>
        </w:rPr>
        <w:t xml:space="preserve">Remote </w:t>
      </w:r>
      <w:r>
        <w:rPr>
          <w:b/>
        </w:rPr>
        <w:t>a</w:t>
      </w:r>
      <w:r w:rsidRPr="00823E06">
        <w:rPr>
          <w:b/>
        </w:rPr>
        <w:t xml:space="preserve">rea </w:t>
      </w:r>
      <w:r>
        <w:rPr>
          <w:b/>
        </w:rPr>
        <w:t>c</w:t>
      </w:r>
      <w:r w:rsidRPr="00823E06">
        <w:rPr>
          <w:b/>
        </w:rPr>
        <w:t>hild</w:t>
      </w:r>
      <w:r>
        <w:t>: The child enrolled at your service</w:t>
      </w:r>
      <w:r w:rsidR="00BB392E">
        <w:t xml:space="preserve"> </w:t>
      </w:r>
      <w:r w:rsidR="00F24CBD">
        <w:t xml:space="preserve">is the child of either an FDC </w:t>
      </w:r>
      <w:r w:rsidR="005F4E8E">
        <w:t>educator</w:t>
      </w:r>
      <w:r w:rsidR="00BB392E">
        <w:t xml:space="preserve"> or the partner of an FDC </w:t>
      </w:r>
      <w:r w:rsidR="005F4E8E">
        <w:t>educator</w:t>
      </w:r>
      <w:r w:rsidR="00BB392E">
        <w:t>. The child</w:t>
      </w:r>
      <w:r>
        <w:t xml:space="preserve"> lives in an area designated as remote or very remote Australia</w:t>
      </w:r>
      <w:r w:rsidR="00844517">
        <w:t>.</w:t>
      </w:r>
    </w:p>
    <w:p w:rsidR="0016482F" w:rsidRDefault="0016482F" w:rsidP="00E021D5">
      <w:pPr>
        <w:pStyle w:val="ListParagraph"/>
        <w:numPr>
          <w:ilvl w:val="0"/>
          <w:numId w:val="3"/>
        </w:numPr>
        <w:spacing w:after="120" w:line="240" w:lineRule="atLeast"/>
        <w:ind w:left="714" w:hanging="357"/>
        <w:contextualSpacing w:val="0"/>
      </w:pPr>
      <w:r w:rsidRPr="00276877">
        <w:rPr>
          <w:b/>
        </w:rPr>
        <w:t>Paid work not for an FDC service</w:t>
      </w:r>
      <w:r>
        <w:t>: The child enrolled at your servi</w:t>
      </w:r>
      <w:r w:rsidR="00F24CBD">
        <w:t xml:space="preserve">ce is the child of either an FDC </w:t>
      </w:r>
      <w:r w:rsidR="005F4E8E">
        <w:t>educator</w:t>
      </w:r>
      <w:r>
        <w:t xml:space="preserve"> or the partner of an FDC </w:t>
      </w:r>
      <w:r w:rsidR="005F4E8E">
        <w:t>educator</w:t>
      </w:r>
      <w:r w:rsidR="006C2B39">
        <w:t xml:space="preserve"> and,</w:t>
      </w:r>
      <w:r>
        <w:t xml:space="preserve"> </w:t>
      </w:r>
      <w:r w:rsidR="006C2B39">
        <w:t>o</w:t>
      </w:r>
      <w:r>
        <w:t xml:space="preserve">n the day the child requires care, the FDC educator </w:t>
      </w:r>
      <w:r w:rsidR="00BE35F3">
        <w:t xml:space="preserve">is required to </w:t>
      </w:r>
      <w:r>
        <w:t>work for at least two hours in paid work</w:t>
      </w:r>
      <w:r w:rsidR="00CE024D">
        <w:t>,</w:t>
      </w:r>
      <w:r>
        <w:t xml:space="preserve"> which is not</w:t>
      </w:r>
      <w:r w:rsidR="009F43DA">
        <w:t xml:space="preserve"> for an </w:t>
      </w:r>
      <w:r w:rsidR="007028B0">
        <w:t xml:space="preserve">approved </w:t>
      </w:r>
      <w:r w:rsidR="009F43DA">
        <w:t>FDC service.</w:t>
      </w:r>
      <w:r w:rsidR="00844517">
        <w:t xml:space="preserve"> </w:t>
      </w:r>
    </w:p>
    <w:p w:rsidR="00ED5600" w:rsidRDefault="0016482F" w:rsidP="00E021D5">
      <w:pPr>
        <w:pStyle w:val="ListParagraph"/>
        <w:numPr>
          <w:ilvl w:val="0"/>
          <w:numId w:val="3"/>
        </w:numPr>
        <w:spacing w:after="120" w:line="240" w:lineRule="atLeast"/>
      </w:pPr>
      <w:r>
        <w:rPr>
          <w:b/>
        </w:rPr>
        <w:t>Education</w:t>
      </w:r>
      <w:r w:rsidR="00F3718C">
        <w:rPr>
          <w:b/>
        </w:rPr>
        <w:t xml:space="preserve"> and</w:t>
      </w:r>
      <w:r w:rsidR="00C92565">
        <w:rPr>
          <w:b/>
        </w:rPr>
        <w:t xml:space="preserve"> </w:t>
      </w:r>
      <w:r>
        <w:rPr>
          <w:b/>
        </w:rPr>
        <w:t>Training</w:t>
      </w:r>
      <w:r>
        <w:t>: The child enrolled at your servi</w:t>
      </w:r>
      <w:r w:rsidR="00F24CBD">
        <w:t xml:space="preserve">ce is the child of either an FDC </w:t>
      </w:r>
      <w:r w:rsidR="005F4E8E">
        <w:t>educator</w:t>
      </w:r>
      <w:r>
        <w:t xml:space="preserve"> or the partner of an FDC </w:t>
      </w:r>
      <w:r w:rsidR="005F4E8E">
        <w:t>educator</w:t>
      </w:r>
      <w:r w:rsidR="006C2B39">
        <w:t xml:space="preserve"> and,</w:t>
      </w:r>
      <w:r>
        <w:t xml:space="preserve"> </w:t>
      </w:r>
      <w:r w:rsidR="006C2B39">
        <w:t>o</w:t>
      </w:r>
      <w:r>
        <w:t>n the day the child requires</w:t>
      </w:r>
      <w:r w:rsidR="004B10E3">
        <w:t xml:space="preserve"> care, the FDC educator is engaged in</w:t>
      </w:r>
      <w:r>
        <w:t xml:space="preserve"> activities </w:t>
      </w:r>
      <w:r w:rsidR="00CE024D">
        <w:t>for the purposes of education and</w:t>
      </w:r>
      <w:r>
        <w:t xml:space="preserve"> training towards a recognised qualification at Certificate III or above</w:t>
      </w:r>
      <w:r w:rsidR="006C2B39">
        <w:t xml:space="preserve">. The education and training must be </w:t>
      </w:r>
      <w:r w:rsidR="00DA1F5E">
        <w:t>provide</w:t>
      </w:r>
      <w:r w:rsidR="003107E2">
        <w:t>d</w:t>
      </w:r>
      <w:r w:rsidR="00DA1F5E">
        <w:t xml:space="preserve"> by a Registered Training Organisation</w:t>
      </w:r>
      <w:r>
        <w:t xml:space="preserve">. </w:t>
      </w:r>
    </w:p>
    <w:p w:rsidR="00666A80" w:rsidRPr="00E021D5" w:rsidRDefault="00DC34E0" w:rsidP="00E021D5">
      <w:pPr>
        <w:spacing w:after="120" w:line="240" w:lineRule="atLeast"/>
        <w:rPr>
          <w:rFonts w:eastAsiaTheme="majorEastAsia"/>
        </w:rPr>
      </w:pPr>
      <w:r w:rsidRPr="00CE2BBF">
        <w:rPr>
          <w:spacing w:val="0"/>
        </w:rPr>
        <w:t>The Inclusion and Professional Support Programme</w:t>
      </w:r>
      <w:r w:rsidR="006D1412" w:rsidRPr="00CE2BBF">
        <w:rPr>
          <w:spacing w:val="0"/>
        </w:rPr>
        <w:t>,</w:t>
      </w:r>
      <w:r w:rsidR="00F6554E" w:rsidRPr="00CE2BBF">
        <w:rPr>
          <w:spacing w:val="0"/>
        </w:rPr>
        <w:t xml:space="preserve"> which includes the Inclusion Support Subsidy,</w:t>
      </w:r>
      <w:r w:rsidRPr="00CE2BBF">
        <w:rPr>
          <w:spacing w:val="0"/>
        </w:rPr>
        <w:t xml:space="preserve"> is an existing programme to remove the barriers to access for children with additional needs through the delivery of inclusion support. </w:t>
      </w:r>
      <w:r w:rsidR="00D258D1" w:rsidRPr="00CE2BBF">
        <w:rPr>
          <w:spacing w:val="0"/>
        </w:rPr>
        <w:t>For a copy of the</w:t>
      </w:r>
      <w:r w:rsidR="00D258D1">
        <w:rPr>
          <w:rFonts w:eastAsiaTheme="majorEastAsia"/>
        </w:rPr>
        <w:t xml:space="preserve"> </w:t>
      </w:r>
      <w:hyperlink r:id="rId10" w:history="1">
        <w:r w:rsidRPr="00D258D1">
          <w:rPr>
            <w:rStyle w:val="Hyperlink"/>
            <w:rFonts w:eastAsiaTheme="majorEastAsia"/>
          </w:rPr>
          <w:t>Inclusion and Professional Support Programme Guidelines for 2013-2016</w:t>
        </w:r>
      </w:hyperlink>
      <w:r w:rsidRPr="008111ED">
        <w:rPr>
          <w:rFonts w:eastAsiaTheme="majorEastAsia"/>
        </w:rPr>
        <w:t xml:space="preserve"> </w:t>
      </w:r>
      <w:r w:rsidR="00D258D1">
        <w:rPr>
          <w:rFonts w:eastAsiaTheme="majorEastAsia"/>
        </w:rPr>
        <w:t>go to:</w:t>
      </w:r>
      <w:r w:rsidRPr="008111ED">
        <w:rPr>
          <w:rFonts w:eastAsiaTheme="majorEastAsia"/>
        </w:rPr>
        <w:t xml:space="preserve"> </w:t>
      </w:r>
      <w:r w:rsidRPr="005D7855">
        <w:rPr>
          <w:rFonts w:asciiTheme="minorHAnsi" w:hAnsiTheme="minorHAnsi" w:cstheme="minorHAnsi"/>
        </w:rPr>
        <w:t>https://www.dss.gov.au/our-responsibilities/families-and-children/publications-articles/ipsp-guidelines-2013-2016</w:t>
      </w:r>
      <w:r w:rsidRPr="005D7855">
        <w:rPr>
          <w:rFonts w:eastAsiaTheme="majorEastAsia"/>
          <w:sz w:val="22"/>
        </w:rPr>
        <w:t xml:space="preserve"> </w:t>
      </w:r>
    </w:p>
    <w:p w:rsidR="00C438CF" w:rsidRPr="00DE627F" w:rsidRDefault="00C438CF" w:rsidP="00C438CF">
      <w:pPr>
        <w:pStyle w:val="Heading1"/>
        <w:rPr>
          <w:color w:val="000000" w:themeColor="text1"/>
        </w:rPr>
      </w:pPr>
      <w:r w:rsidRPr="00DE627F">
        <w:rPr>
          <w:color w:val="000000" w:themeColor="text1"/>
        </w:rPr>
        <w:t xml:space="preserve">What your service needs to do </w:t>
      </w:r>
    </w:p>
    <w:p w:rsidR="0034401A" w:rsidRDefault="0014105E" w:rsidP="00E021D5">
      <w:pPr>
        <w:spacing w:after="120" w:line="240" w:lineRule="atLeast"/>
      </w:pPr>
      <w:r w:rsidRPr="0014105E">
        <w:t>The</w:t>
      </w:r>
      <w:r w:rsidR="00BA6558">
        <w:t xml:space="preserve"> key steps </w:t>
      </w:r>
      <w:r w:rsidR="0060710C" w:rsidRPr="0014105E">
        <w:t xml:space="preserve">your service must </w:t>
      </w:r>
      <w:r w:rsidR="009F43DA">
        <w:t>take</w:t>
      </w:r>
      <w:r w:rsidR="0060710C" w:rsidRPr="0014105E">
        <w:t xml:space="preserve"> to comply with the </w:t>
      </w:r>
      <w:r w:rsidR="006F1F2D">
        <w:t xml:space="preserve">changes </w:t>
      </w:r>
      <w:r w:rsidR="00BA6558">
        <w:t>are</w:t>
      </w:r>
      <w:r w:rsidRPr="0014105E">
        <w:t>:</w:t>
      </w:r>
      <w:r w:rsidR="0060710C" w:rsidRPr="0014105E">
        <w:t xml:space="preserve"> </w:t>
      </w:r>
    </w:p>
    <w:p w:rsidR="005E5DC2" w:rsidRPr="00173911" w:rsidRDefault="005E5DC2" w:rsidP="00E021D5">
      <w:pPr>
        <w:spacing w:after="120" w:line="240" w:lineRule="atLeast"/>
        <w:ind w:left="709" w:hanging="709"/>
        <w:rPr>
          <w:rFonts w:cs="Arial"/>
          <w:szCs w:val="20"/>
        </w:rPr>
      </w:pPr>
      <w:r w:rsidRPr="00173911">
        <w:rPr>
          <w:rFonts w:cs="Arial"/>
          <w:szCs w:val="20"/>
        </w:rPr>
        <w:t xml:space="preserve">Step 1:  </w:t>
      </w:r>
      <w:r w:rsidR="0032143A" w:rsidRPr="00173911">
        <w:rPr>
          <w:rFonts w:cs="Arial"/>
          <w:szCs w:val="20"/>
        </w:rPr>
        <w:t xml:space="preserve">Ask </w:t>
      </w:r>
      <w:r w:rsidR="0019579F" w:rsidRPr="00173911">
        <w:rPr>
          <w:rFonts w:cs="Arial"/>
          <w:szCs w:val="20"/>
        </w:rPr>
        <w:t xml:space="preserve">all </w:t>
      </w:r>
      <w:r w:rsidR="0032143A" w:rsidRPr="00173911">
        <w:rPr>
          <w:rFonts w:cs="Arial"/>
          <w:szCs w:val="20"/>
        </w:rPr>
        <w:t xml:space="preserve">eligible individuals </w:t>
      </w:r>
      <w:r w:rsidRPr="00173911">
        <w:rPr>
          <w:rFonts w:cs="Arial"/>
          <w:szCs w:val="20"/>
        </w:rPr>
        <w:t>w</w:t>
      </w:r>
      <w:r w:rsidR="0019579F" w:rsidRPr="00173911">
        <w:rPr>
          <w:rFonts w:cs="Arial"/>
          <w:szCs w:val="20"/>
        </w:rPr>
        <w:t>hether they, or their partner, is</w:t>
      </w:r>
      <w:r w:rsidR="00B270A1" w:rsidRPr="00173911">
        <w:rPr>
          <w:rFonts w:cs="Arial"/>
          <w:szCs w:val="20"/>
        </w:rPr>
        <w:t xml:space="preserve"> an FDC educator</w:t>
      </w:r>
    </w:p>
    <w:p w:rsidR="000A329E" w:rsidRPr="00173911" w:rsidRDefault="005E5DC2" w:rsidP="00E021D5">
      <w:pPr>
        <w:spacing w:after="120" w:line="240" w:lineRule="atLeast"/>
        <w:ind w:left="851" w:hanging="851"/>
        <w:rPr>
          <w:rFonts w:cs="Arial"/>
          <w:szCs w:val="20"/>
        </w:rPr>
      </w:pPr>
      <w:r w:rsidRPr="00173911">
        <w:rPr>
          <w:rFonts w:cs="Arial"/>
          <w:szCs w:val="20"/>
        </w:rPr>
        <w:t xml:space="preserve">Step 2:  </w:t>
      </w:r>
      <w:r w:rsidR="00F05E89" w:rsidRPr="00173911">
        <w:rPr>
          <w:rFonts w:cs="Arial"/>
          <w:szCs w:val="20"/>
        </w:rPr>
        <w:t xml:space="preserve">If </w:t>
      </w:r>
      <w:r w:rsidRPr="00173911">
        <w:rPr>
          <w:rFonts w:cs="Arial"/>
          <w:szCs w:val="20"/>
        </w:rPr>
        <w:t>the eligible individual or their partner is an FDC educator</w:t>
      </w:r>
      <w:r w:rsidR="009F6456">
        <w:rPr>
          <w:rFonts w:cs="Arial"/>
          <w:szCs w:val="20"/>
        </w:rPr>
        <w:t>,</w:t>
      </w:r>
      <w:r w:rsidRPr="00173911">
        <w:rPr>
          <w:rFonts w:cs="Arial"/>
          <w:szCs w:val="20"/>
        </w:rPr>
        <w:t xml:space="preserve"> </w:t>
      </w:r>
      <w:r w:rsidR="007028B0">
        <w:rPr>
          <w:rFonts w:cs="Arial"/>
          <w:szCs w:val="20"/>
        </w:rPr>
        <w:t>ask if</w:t>
      </w:r>
      <w:r w:rsidRPr="00173911">
        <w:rPr>
          <w:rFonts w:cs="Arial"/>
          <w:szCs w:val="20"/>
        </w:rPr>
        <w:t xml:space="preserve"> a specified circumstance applies</w:t>
      </w:r>
      <w:r w:rsidR="009F6456">
        <w:rPr>
          <w:rFonts w:cs="Arial"/>
          <w:szCs w:val="20"/>
        </w:rPr>
        <w:t xml:space="preserve"> – if the answer is yes, then follow steps 3 to 9.</w:t>
      </w:r>
    </w:p>
    <w:p w:rsidR="005E5DC2" w:rsidRPr="00173911" w:rsidRDefault="005E5DC2" w:rsidP="00E021D5">
      <w:pPr>
        <w:spacing w:after="120" w:line="240" w:lineRule="atLeast"/>
        <w:rPr>
          <w:rFonts w:cs="Arial"/>
          <w:szCs w:val="20"/>
        </w:rPr>
      </w:pPr>
      <w:r w:rsidRPr="00173911">
        <w:rPr>
          <w:rFonts w:cs="Arial"/>
          <w:szCs w:val="20"/>
        </w:rPr>
        <w:t xml:space="preserve">Step 3:  </w:t>
      </w:r>
      <w:r w:rsidR="0019579F" w:rsidRPr="00173911">
        <w:rPr>
          <w:rFonts w:cs="Arial"/>
          <w:szCs w:val="20"/>
        </w:rPr>
        <w:t>Ask the eligible individual for information</w:t>
      </w:r>
      <w:r w:rsidR="00173911">
        <w:rPr>
          <w:rFonts w:cs="Arial"/>
          <w:szCs w:val="20"/>
        </w:rPr>
        <w:t xml:space="preserve"> and documents</w:t>
      </w:r>
    </w:p>
    <w:p w:rsidR="0019579F" w:rsidRPr="00173911" w:rsidRDefault="0019579F" w:rsidP="00E021D5">
      <w:pPr>
        <w:spacing w:after="120" w:line="240" w:lineRule="atLeast"/>
        <w:ind w:left="851" w:hanging="851"/>
        <w:rPr>
          <w:rFonts w:cs="Arial"/>
          <w:szCs w:val="20"/>
        </w:rPr>
      </w:pPr>
      <w:r w:rsidRPr="00173911">
        <w:rPr>
          <w:rFonts w:cs="Arial"/>
          <w:szCs w:val="20"/>
        </w:rPr>
        <w:t xml:space="preserve">Step </w:t>
      </w:r>
      <w:r w:rsidR="00173911">
        <w:rPr>
          <w:rFonts w:cs="Arial"/>
          <w:szCs w:val="20"/>
        </w:rPr>
        <w:t>4</w:t>
      </w:r>
      <w:r w:rsidRPr="00173911">
        <w:rPr>
          <w:rFonts w:cs="Arial"/>
          <w:szCs w:val="20"/>
        </w:rPr>
        <w:t xml:space="preserve">:  Ask </w:t>
      </w:r>
      <w:r w:rsidR="009F6456">
        <w:rPr>
          <w:rFonts w:cs="Arial"/>
          <w:szCs w:val="20"/>
        </w:rPr>
        <w:t xml:space="preserve">the eligible individual </w:t>
      </w:r>
      <w:r w:rsidRPr="00173911">
        <w:rPr>
          <w:rFonts w:cs="Arial"/>
          <w:szCs w:val="20"/>
        </w:rPr>
        <w:t>for authorisation to p</w:t>
      </w:r>
      <w:r w:rsidR="0009386D" w:rsidRPr="00173911">
        <w:rPr>
          <w:rFonts w:cs="Arial"/>
          <w:szCs w:val="20"/>
        </w:rPr>
        <w:t>rovide information and documentary evidence</w:t>
      </w:r>
      <w:r w:rsidRPr="00173911">
        <w:rPr>
          <w:rFonts w:cs="Arial"/>
          <w:szCs w:val="20"/>
        </w:rPr>
        <w:t xml:space="preserve"> to the Department</w:t>
      </w:r>
    </w:p>
    <w:p w:rsidR="001E3B21" w:rsidRPr="00173911" w:rsidRDefault="00173911" w:rsidP="00E021D5">
      <w:pPr>
        <w:spacing w:after="120" w:line="240" w:lineRule="atLeast"/>
        <w:rPr>
          <w:rFonts w:cs="Arial"/>
          <w:szCs w:val="20"/>
        </w:rPr>
      </w:pPr>
      <w:r>
        <w:rPr>
          <w:rFonts w:cs="Arial"/>
          <w:szCs w:val="20"/>
        </w:rPr>
        <w:t>Step 5</w:t>
      </w:r>
      <w:r w:rsidR="001E3B21" w:rsidRPr="00173911">
        <w:rPr>
          <w:rFonts w:cs="Arial"/>
          <w:szCs w:val="20"/>
        </w:rPr>
        <w:t xml:space="preserve">:  </w:t>
      </w:r>
      <w:r w:rsidR="009F6456">
        <w:rPr>
          <w:rFonts w:cs="Arial"/>
          <w:szCs w:val="20"/>
        </w:rPr>
        <w:t xml:space="preserve">Ask the individual to </w:t>
      </w:r>
      <w:proofErr w:type="gramStart"/>
      <w:r w:rsidR="009F6456">
        <w:rPr>
          <w:rFonts w:cs="Arial"/>
          <w:szCs w:val="20"/>
        </w:rPr>
        <w:t>a</w:t>
      </w:r>
      <w:r w:rsidR="00283041">
        <w:rPr>
          <w:rFonts w:cs="Arial"/>
          <w:szCs w:val="20"/>
        </w:rPr>
        <w:t>dvise</w:t>
      </w:r>
      <w:proofErr w:type="gramEnd"/>
      <w:r w:rsidR="00283041">
        <w:rPr>
          <w:rFonts w:cs="Arial"/>
          <w:szCs w:val="20"/>
        </w:rPr>
        <w:t xml:space="preserve"> of </w:t>
      </w:r>
      <w:r w:rsidR="009F6456">
        <w:rPr>
          <w:rFonts w:cs="Arial"/>
          <w:szCs w:val="20"/>
        </w:rPr>
        <w:t>c</w:t>
      </w:r>
      <w:r w:rsidR="001E3B21" w:rsidRPr="00173911">
        <w:rPr>
          <w:rFonts w:cs="Arial"/>
          <w:szCs w:val="20"/>
        </w:rPr>
        <w:t xml:space="preserve">hange of </w:t>
      </w:r>
      <w:r w:rsidR="006A47FA" w:rsidRPr="00173911">
        <w:rPr>
          <w:rFonts w:cs="Arial"/>
          <w:szCs w:val="20"/>
        </w:rPr>
        <w:t>circumstances</w:t>
      </w:r>
      <w:r w:rsidR="009F6456">
        <w:rPr>
          <w:rFonts w:cs="Arial"/>
          <w:szCs w:val="20"/>
        </w:rPr>
        <w:t xml:space="preserve"> within 7 days</w:t>
      </w:r>
    </w:p>
    <w:p w:rsidR="0009386D" w:rsidRPr="00173911" w:rsidRDefault="00173911" w:rsidP="00E021D5">
      <w:pPr>
        <w:spacing w:after="120" w:line="240" w:lineRule="atLeast"/>
        <w:ind w:left="851" w:hanging="851"/>
        <w:rPr>
          <w:rFonts w:cs="Arial"/>
          <w:szCs w:val="20"/>
        </w:rPr>
      </w:pPr>
      <w:r>
        <w:rPr>
          <w:rFonts w:cs="Arial"/>
          <w:szCs w:val="20"/>
        </w:rPr>
        <w:t>Step 6</w:t>
      </w:r>
      <w:r w:rsidR="0009386D" w:rsidRPr="00173911">
        <w:rPr>
          <w:rFonts w:cs="Arial"/>
          <w:szCs w:val="20"/>
        </w:rPr>
        <w:t xml:space="preserve">: Use the approved </w:t>
      </w:r>
      <w:r w:rsidR="0009386D" w:rsidRPr="00173911">
        <w:rPr>
          <w:rFonts w:cs="Arial"/>
          <w:i/>
          <w:szCs w:val="20"/>
        </w:rPr>
        <w:t xml:space="preserve">Register </w:t>
      </w:r>
      <w:r w:rsidR="0009386D" w:rsidRPr="00173911">
        <w:rPr>
          <w:rFonts w:cs="Arial"/>
          <w:szCs w:val="20"/>
        </w:rPr>
        <w:t xml:space="preserve">to record information </w:t>
      </w:r>
      <w:r w:rsidR="009F6456">
        <w:rPr>
          <w:rFonts w:cs="Arial"/>
          <w:szCs w:val="20"/>
        </w:rPr>
        <w:t xml:space="preserve">obtained from the individual </w:t>
      </w:r>
      <w:r w:rsidR="0009386D" w:rsidRPr="00173911">
        <w:rPr>
          <w:rFonts w:cs="Arial"/>
          <w:szCs w:val="20"/>
        </w:rPr>
        <w:t xml:space="preserve">and </w:t>
      </w:r>
      <w:r w:rsidR="009F6456">
        <w:rPr>
          <w:rFonts w:cs="Arial"/>
          <w:szCs w:val="20"/>
        </w:rPr>
        <w:t xml:space="preserve">record </w:t>
      </w:r>
      <w:r w:rsidR="0009386D" w:rsidRPr="00173911">
        <w:rPr>
          <w:rFonts w:cs="Arial"/>
          <w:szCs w:val="20"/>
        </w:rPr>
        <w:t>the date your service obtains documentary evidence</w:t>
      </w:r>
    </w:p>
    <w:p w:rsidR="0019579F" w:rsidRPr="00173911" w:rsidRDefault="00173911" w:rsidP="00E021D5">
      <w:pPr>
        <w:spacing w:after="120" w:line="240" w:lineRule="atLeast"/>
        <w:rPr>
          <w:rFonts w:cs="Arial"/>
          <w:szCs w:val="20"/>
        </w:rPr>
      </w:pPr>
      <w:r>
        <w:rPr>
          <w:rFonts w:cs="Arial"/>
          <w:szCs w:val="20"/>
        </w:rPr>
        <w:t>Step 7</w:t>
      </w:r>
      <w:r w:rsidR="0019579F" w:rsidRPr="00173911">
        <w:rPr>
          <w:rFonts w:cs="Arial"/>
          <w:szCs w:val="20"/>
        </w:rPr>
        <w:t>: Keep the information and documentary evidence for 36 months</w:t>
      </w:r>
    </w:p>
    <w:p w:rsidR="0009386D" w:rsidRPr="00173911" w:rsidRDefault="00173911" w:rsidP="00E021D5">
      <w:pPr>
        <w:spacing w:after="120" w:line="240" w:lineRule="atLeast"/>
        <w:rPr>
          <w:rFonts w:cs="Arial"/>
          <w:szCs w:val="20"/>
        </w:rPr>
      </w:pPr>
      <w:r>
        <w:rPr>
          <w:rFonts w:cs="Arial"/>
          <w:szCs w:val="20"/>
        </w:rPr>
        <w:t>Step 8</w:t>
      </w:r>
      <w:r w:rsidR="006A47FA" w:rsidRPr="00173911">
        <w:rPr>
          <w:rFonts w:cs="Arial"/>
          <w:szCs w:val="20"/>
        </w:rPr>
        <w:t>: Report</w:t>
      </w:r>
      <w:r w:rsidR="0009386D" w:rsidRPr="00173911">
        <w:rPr>
          <w:rFonts w:cs="Arial"/>
          <w:szCs w:val="20"/>
        </w:rPr>
        <w:t xml:space="preserve"> the sessions of care correctly to the CCMS</w:t>
      </w:r>
    </w:p>
    <w:p w:rsidR="0009386D" w:rsidRPr="005E5DC2" w:rsidRDefault="00173911" w:rsidP="00E021D5">
      <w:pPr>
        <w:spacing w:after="120" w:line="240" w:lineRule="atLeast"/>
        <w:rPr>
          <w:rFonts w:cs="Arial"/>
          <w:szCs w:val="20"/>
        </w:rPr>
      </w:pPr>
      <w:r>
        <w:rPr>
          <w:rFonts w:cs="Arial"/>
          <w:szCs w:val="20"/>
        </w:rPr>
        <w:t>Step 9</w:t>
      </w:r>
      <w:r w:rsidR="0009386D" w:rsidRPr="00173911">
        <w:rPr>
          <w:rFonts w:cs="Arial"/>
          <w:szCs w:val="20"/>
        </w:rPr>
        <w:t xml:space="preserve">: Report the </w:t>
      </w:r>
      <w:r w:rsidR="0050202E" w:rsidRPr="00173911">
        <w:rPr>
          <w:rFonts w:cs="Arial"/>
          <w:szCs w:val="20"/>
        </w:rPr>
        <w:t xml:space="preserve">Centrelink </w:t>
      </w:r>
      <w:r w:rsidR="0009386D" w:rsidRPr="00173911">
        <w:rPr>
          <w:rFonts w:cs="Arial"/>
          <w:szCs w:val="20"/>
        </w:rPr>
        <w:t>Customer Reference Number (CRN) of FDC educators</w:t>
      </w:r>
      <w:r w:rsidR="009F6456">
        <w:rPr>
          <w:rFonts w:cs="Arial"/>
          <w:szCs w:val="20"/>
        </w:rPr>
        <w:t xml:space="preserve"> on CCMS</w:t>
      </w:r>
      <w:r w:rsidR="00B37852">
        <w:rPr>
          <w:rFonts w:cs="Arial"/>
          <w:szCs w:val="20"/>
        </w:rPr>
        <w:t>.</w:t>
      </w:r>
    </w:p>
    <w:p w:rsidR="00E021D5" w:rsidRDefault="00E021D5" w:rsidP="005D7855"/>
    <w:p w:rsidR="00E021D5" w:rsidRPr="00E021D5" w:rsidRDefault="00E021D5" w:rsidP="00E021D5"/>
    <w:p w:rsidR="0019579F" w:rsidRPr="00DE627F" w:rsidRDefault="0019579F" w:rsidP="00E021D5">
      <w:pPr>
        <w:pStyle w:val="Heading2"/>
        <w:rPr>
          <w:color w:val="000000" w:themeColor="text1"/>
        </w:rPr>
      </w:pPr>
      <w:r w:rsidRPr="00DE627F">
        <w:rPr>
          <w:color w:val="000000" w:themeColor="text1"/>
        </w:rPr>
        <w:lastRenderedPageBreak/>
        <w:t>Step 1:  Ask all eligible individuals whether they, or their partner, is an FDC educator</w:t>
      </w:r>
    </w:p>
    <w:p w:rsidR="00E021D5" w:rsidRDefault="00F225D2" w:rsidP="00E021D5">
      <w:pPr>
        <w:spacing w:after="120" w:line="240" w:lineRule="atLeast"/>
        <w:rPr>
          <w:spacing w:val="0"/>
        </w:rPr>
      </w:pPr>
      <w:r w:rsidRPr="00F90A04">
        <w:rPr>
          <w:spacing w:val="0"/>
        </w:rPr>
        <w:t xml:space="preserve">Your service must ask the </w:t>
      </w:r>
      <w:r w:rsidR="000A64D1" w:rsidRPr="00F90A04">
        <w:rPr>
          <w:spacing w:val="0"/>
        </w:rPr>
        <w:t>eligible individual</w:t>
      </w:r>
      <w:r w:rsidRPr="00F90A04">
        <w:rPr>
          <w:spacing w:val="0"/>
        </w:rPr>
        <w:t xml:space="preserve"> </w:t>
      </w:r>
      <w:r w:rsidR="00162BBD" w:rsidRPr="00F90A04">
        <w:rPr>
          <w:spacing w:val="0"/>
        </w:rPr>
        <w:t>for</w:t>
      </w:r>
      <w:r w:rsidR="008577A4" w:rsidRPr="00F90A04">
        <w:rPr>
          <w:spacing w:val="0"/>
        </w:rPr>
        <w:t xml:space="preserve"> </w:t>
      </w:r>
      <w:r w:rsidRPr="00F90A04">
        <w:rPr>
          <w:spacing w:val="0"/>
        </w:rPr>
        <w:t>e</w:t>
      </w:r>
      <w:r w:rsidR="00162BBD" w:rsidRPr="00F90A04">
        <w:rPr>
          <w:spacing w:val="0"/>
        </w:rPr>
        <w:t>ach</w:t>
      </w:r>
      <w:r w:rsidRPr="00F90A04">
        <w:rPr>
          <w:spacing w:val="0"/>
        </w:rPr>
        <w:t xml:space="preserve"> child who is enrolled at your service whether they, or their partner</w:t>
      </w:r>
      <w:r w:rsidR="00162BBD" w:rsidRPr="00F90A04">
        <w:rPr>
          <w:spacing w:val="0"/>
        </w:rPr>
        <w:t>,</w:t>
      </w:r>
      <w:r w:rsidRPr="00F90A04">
        <w:rPr>
          <w:spacing w:val="0"/>
        </w:rPr>
        <w:t xml:space="preserve"> </w:t>
      </w:r>
      <w:r w:rsidR="00BE35F3" w:rsidRPr="00F90A04">
        <w:rPr>
          <w:spacing w:val="0"/>
        </w:rPr>
        <w:t>are</w:t>
      </w:r>
      <w:r w:rsidR="002004F6" w:rsidRPr="00F90A04">
        <w:rPr>
          <w:spacing w:val="0"/>
        </w:rPr>
        <w:t xml:space="preserve"> </w:t>
      </w:r>
      <w:r w:rsidRPr="00F90A04">
        <w:rPr>
          <w:spacing w:val="0"/>
        </w:rPr>
        <w:t>an FDC educator who is employed, contracted, or otherwise engaged by any FDC service</w:t>
      </w:r>
      <w:r w:rsidR="00080532" w:rsidRPr="00F90A04">
        <w:rPr>
          <w:spacing w:val="0"/>
        </w:rPr>
        <w:t xml:space="preserve">. </w:t>
      </w:r>
    </w:p>
    <w:p w:rsidR="006E1FDD" w:rsidRPr="00F90A04" w:rsidRDefault="00080532" w:rsidP="00E021D5">
      <w:pPr>
        <w:spacing w:after="120" w:line="240" w:lineRule="atLeast"/>
        <w:rPr>
          <w:spacing w:val="0"/>
        </w:rPr>
      </w:pPr>
      <w:r w:rsidRPr="00F90A04">
        <w:rPr>
          <w:spacing w:val="0"/>
        </w:rPr>
        <w:t>This m</w:t>
      </w:r>
      <w:r w:rsidR="00162BBD" w:rsidRPr="00F90A04">
        <w:rPr>
          <w:spacing w:val="0"/>
        </w:rPr>
        <w:t>ust be done</w:t>
      </w:r>
      <w:r w:rsidRPr="00F90A04">
        <w:rPr>
          <w:spacing w:val="0"/>
        </w:rPr>
        <w:t>:</w:t>
      </w:r>
    </w:p>
    <w:p w:rsidR="00EE0569" w:rsidRDefault="00D41A79" w:rsidP="00E021D5">
      <w:pPr>
        <w:pStyle w:val="ListParagraph"/>
        <w:numPr>
          <w:ilvl w:val="0"/>
          <w:numId w:val="4"/>
        </w:numPr>
        <w:spacing w:after="120" w:line="240" w:lineRule="atLeast"/>
        <w:ind w:left="714" w:hanging="357"/>
        <w:contextualSpacing w:val="0"/>
      </w:pPr>
      <w:r>
        <w:t>b</w:t>
      </w:r>
      <w:r w:rsidR="00F60E23">
        <w:t xml:space="preserve">y 19 October 2015 </w:t>
      </w:r>
      <w:r w:rsidR="00080532">
        <w:t>f</w:t>
      </w:r>
      <w:r w:rsidR="006E1FDD">
        <w:t>or all children cur</w:t>
      </w:r>
      <w:r w:rsidR="00EE0569">
        <w:t>rently enrolled at your service; and</w:t>
      </w:r>
    </w:p>
    <w:p w:rsidR="006E1FDD" w:rsidRDefault="00F60E23" w:rsidP="00E021D5">
      <w:pPr>
        <w:pStyle w:val="ListParagraph"/>
        <w:numPr>
          <w:ilvl w:val="0"/>
          <w:numId w:val="4"/>
        </w:numPr>
        <w:spacing w:after="120" w:line="240" w:lineRule="atLeast"/>
        <w:ind w:left="714" w:hanging="357"/>
        <w:contextualSpacing w:val="0"/>
      </w:pPr>
      <w:proofErr w:type="gramStart"/>
      <w:r>
        <w:t>within</w:t>
      </w:r>
      <w:proofErr w:type="gramEnd"/>
      <w:r>
        <w:t xml:space="preserve"> seven (7) days of a new enrolment of a child at your service. </w:t>
      </w:r>
    </w:p>
    <w:p w:rsidR="00F225D2" w:rsidRPr="00067F12" w:rsidRDefault="00F225D2" w:rsidP="00E021D5">
      <w:pPr>
        <w:pStyle w:val="Pullouttext"/>
        <w:spacing w:line="240" w:lineRule="atLeast"/>
        <w:ind w:left="720"/>
        <w:contextualSpacing w:val="0"/>
        <w:rPr>
          <w:rFonts w:ascii="Arial" w:hAnsi="Arial"/>
          <w:b/>
          <w:color w:val="auto"/>
          <w:sz w:val="20"/>
          <w:szCs w:val="22"/>
        </w:rPr>
      </w:pPr>
      <w:r w:rsidRPr="00067F12">
        <w:rPr>
          <w:rFonts w:ascii="Arial" w:hAnsi="Arial"/>
          <w:b/>
          <w:color w:val="auto"/>
          <w:sz w:val="20"/>
          <w:szCs w:val="22"/>
        </w:rPr>
        <w:t xml:space="preserve">Example questions: </w:t>
      </w:r>
    </w:p>
    <w:p w:rsidR="00F225D2" w:rsidRPr="00067F12" w:rsidRDefault="00DB03AF" w:rsidP="00E021D5">
      <w:pPr>
        <w:pStyle w:val="Pullouttext"/>
        <w:spacing w:line="240" w:lineRule="atLeast"/>
        <w:ind w:left="1440"/>
        <w:contextualSpacing w:val="0"/>
        <w:rPr>
          <w:rFonts w:ascii="Arial" w:hAnsi="Arial"/>
          <w:b/>
          <w:color w:val="auto"/>
          <w:sz w:val="20"/>
          <w:szCs w:val="22"/>
        </w:rPr>
      </w:pPr>
      <w:r w:rsidRPr="00067F12">
        <w:rPr>
          <w:rFonts w:ascii="Arial" w:hAnsi="Arial"/>
          <w:b/>
          <w:color w:val="auto"/>
          <w:sz w:val="20"/>
          <w:szCs w:val="22"/>
        </w:rPr>
        <w:t>“</w:t>
      </w:r>
      <w:r w:rsidR="00F225D2" w:rsidRPr="00067F12">
        <w:rPr>
          <w:rFonts w:ascii="Arial" w:hAnsi="Arial"/>
          <w:b/>
          <w:color w:val="auto"/>
          <w:sz w:val="20"/>
          <w:szCs w:val="22"/>
        </w:rPr>
        <w:t>Are you currently providing care to children as an FDC educator?</w:t>
      </w:r>
      <w:r w:rsidRPr="00067F12">
        <w:rPr>
          <w:rFonts w:ascii="Arial" w:hAnsi="Arial"/>
          <w:b/>
          <w:color w:val="auto"/>
          <w:sz w:val="20"/>
          <w:szCs w:val="22"/>
        </w:rPr>
        <w:t>”</w:t>
      </w:r>
      <w:r w:rsidR="00C319A5" w:rsidRPr="00067F12">
        <w:rPr>
          <w:rFonts w:ascii="Arial" w:hAnsi="Arial"/>
          <w:b/>
          <w:color w:val="auto"/>
          <w:sz w:val="20"/>
          <w:szCs w:val="22"/>
        </w:rPr>
        <w:t xml:space="preserve"> </w:t>
      </w:r>
    </w:p>
    <w:p w:rsidR="00F225D2" w:rsidRPr="00067F12" w:rsidRDefault="00DB03AF" w:rsidP="00E021D5">
      <w:pPr>
        <w:pStyle w:val="Pullouttext"/>
        <w:spacing w:line="240" w:lineRule="atLeast"/>
        <w:ind w:left="1440"/>
        <w:contextualSpacing w:val="0"/>
        <w:rPr>
          <w:rFonts w:ascii="Arial" w:hAnsi="Arial"/>
          <w:b/>
          <w:color w:val="auto"/>
          <w:sz w:val="20"/>
          <w:szCs w:val="22"/>
        </w:rPr>
      </w:pPr>
      <w:r w:rsidRPr="00067F12">
        <w:rPr>
          <w:rFonts w:ascii="Arial" w:hAnsi="Arial"/>
          <w:b/>
          <w:color w:val="auto"/>
          <w:sz w:val="20"/>
          <w:szCs w:val="22"/>
        </w:rPr>
        <w:t>“</w:t>
      </w:r>
      <w:r w:rsidR="00F225D2" w:rsidRPr="00067F12">
        <w:rPr>
          <w:rFonts w:ascii="Arial" w:hAnsi="Arial"/>
          <w:b/>
          <w:color w:val="auto"/>
          <w:sz w:val="20"/>
          <w:szCs w:val="22"/>
        </w:rPr>
        <w:t>Is your partner currently providing care to children as an FDC educator?</w:t>
      </w:r>
      <w:r w:rsidRPr="00067F12">
        <w:rPr>
          <w:rFonts w:ascii="Arial" w:hAnsi="Arial"/>
          <w:b/>
          <w:color w:val="auto"/>
          <w:sz w:val="20"/>
          <w:szCs w:val="22"/>
        </w:rPr>
        <w:t>”</w:t>
      </w:r>
      <w:r w:rsidR="00C319A5" w:rsidRPr="00067F12">
        <w:rPr>
          <w:rFonts w:ascii="Arial" w:hAnsi="Arial"/>
          <w:b/>
          <w:color w:val="auto"/>
          <w:sz w:val="20"/>
          <w:szCs w:val="22"/>
        </w:rPr>
        <w:t xml:space="preserve"> </w:t>
      </w:r>
    </w:p>
    <w:p w:rsidR="008577A4" w:rsidRPr="00F90A04" w:rsidRDefault="00CE024D" w:rsidP="00E021D5">
      <w:pPr>
        <w:spacing w:after="120" w:line="240" w:lineRule="atLeast"/>
        <w:rPr>
          <w:spacing w:val="0"/>
        </w:rPr>
      </w:pPr>
      <w:r w:rsidRPr="00F90A04">
        <w:rPr>
          <w:b/>
          <w:spacing w:val="0"/>
        </w:rPr>
        <w:t>Note:</w:t>
      </w:r>
      <w:r w:rsidRPr="00F90A04">
        <w:rPr>
          <w:spacing w:val="0"/>
        </w:rPr>
        <w:t xml:space="preserve">  </w:t>
      </w:r>
      <w:r w:rsidR="008577A4" w:rsidRPr="00F90A04">
        <w:rPr>
          <w:spacing w:val="0"/>
        </w:rPr>
        <w:t xml:space="preserve">If the eligible individual or their partner tells your service that they are not currently working as an FDC educator, your service must ask that person to inform your service if they, or their partner, becomes an FDC educator in the future. </w:t>
      </w:r>
    </w:p>
    <w:p w:rsidR="00FB7B3D" w:rsidRPr="00DE627F" w:rsidRDefault="008577A4" w:rsidP="001C07CD">
      <w:pPr>
        <w:pStyle w:val="Heading2"/>
        <w:rPr>
          <w:color w:val="000000" w:themeColor="text1"/>
        </w:rPr>
      </w:pPr>
      <w:r w:rsidRPr="00DE627F">
        <w:rPr>
          <w:color w:val="000000" w:themeColor="text1"/>
        </w:rPr>
        <w:t xml:space="preserve">Step 2: </w:t>
      </w:r>
      <w:r w:rsidR="005E5DC2" w:rsidRPr="00DE627F">
        <w:rPr>
          <w:color w:val="000000" w:themeColor="text1"/>
        </w:rPr>
        <w:t xml:space="preserve"> </w:t>
      </w:r>
      <w:r w:rsidR="000079B9" w:rsidRPr="00DE627F">
        <w:rPr>
          <w:color w:val="000000" w:themeColor="text1"/>
        </w:rPr>
        <w:t>I</w:t>
      </w:r>
      <w:r w:rsidR="00FB7B3D" w:rsidRPr="00DE627F">
        <w:rPr>
          <w:color w:val="000000" w:themeColor="text1"/>
        </w:rPr>
        <w:t xml:space="preserve">f </w:t>
      </w:r>
      <w:r w:rsidR="005E5DC2" w:rsidRPr="00DE627F">
        <w:rPr>
          <w:color w:val="000000" w:themeColor="text1"/>
        </w:rPr>
        <w:t xml:space="preserve">the eligible individual or their partner is an FDC educator </w:t>
      </w:r>
      <w:r w:rsidR="00FD3D13" w:rsidRPr="00DE627F">
        <w:rPr>
          <w:color w:val="000000" w:themeColor="text1"/>
        </w:rPr>
        <w:t>(Step 1 answer is ‘Yes’) ask the individual if</w:t>
      </w:r>
      <w:r w:rsidR="000079B9" w:rsidRPr="00DE627F">
        <w:rPr>
          <w:color w:val="000000" w:themeColor="text1"/>
        </w:rPr>
        <w:t xml:space="preserve"> </w:t>
      </w:r>
      <w:r w:rsidR="00FB7B3D" w:rsidRPr="00DE627F">
        <w:rPr>
          <w:color w:val="000000" w:themeColor="text1"/>
        </w:rPr>
        <w:t xml:space="preserve">a specified circumstance </w:t>
      </w:r>
      <w:r w:rsidR="00EE0569" w:rsidRPr="00DE627F">
        <w:rPr>
          <w:color w:val="000000" w:themeColor="text1"/>
        </w:rPr>
        <w:t>appl</w:t>
      </w:r>
      <w:r w:rsidR="00FD3D13" w:rsidRPr="00DE627F">
        <w:rPr>
          <w:color w:val="000000" w:themeColor="text1"/>
        </w:rPr>
        <w:t>ies</w:t>
      </w:r>
      <w:r w:rsidR="00FB7B3D" w:rsidRPr="00DE627F">
        <w:rPr>
          <w:color w:val="000000" w:themeColor="text1"/>
        </w:rPr>
        <w:t xml:space="preserve"> </w:t>
      </w:r>
    </w:p>
    <w:p w:rsidR="00F225D2" w:rsidRPr="00F90A04" w:rsidRDefault="00F225D2" w:rsidP="00E021D5">
      <w:pPr>
        <w:spacing w:after="120" w:line="240" w:lineRule="atLeast"/>
        <w:rPr>
          <w:spacing w:val="0"/>
        </w:rPr>
      </w:pPr>
      <w:r w:rsidRPr="00F90A04">
        <w:rPr>
          <w:spacing w:val="0"/>
        </w:rPr>
        <w:t xml:space="preserve">If </w:t>
      </w:r>
      <w:r w:rsidR="009C07ED" w:rsidRPr="00F90A04">
        <w:rPr>
          <w:spacing w:val="0"/>
        </w:rPr>
        <w:t>your service becomes aware</w:t>
      </w:r>
      <w:r w:rsidRPr="00F90A04">
        <w:rPr>
          <w:spacing w:val="0"/>
        </w:rPr>
        <w:t xml:space="preserve"> that </w:t>
      </w:r>
      <w:r w:rsidR="00097CA6" w:rsidRPr="00F90A04">
        <w:rPr>
          <w:spacing w:val="0"/>
        </w:rPr>
        <w:t xml:space="preserve">the eligible individual or their partner </w:t>
      </w:r>
      <w:r w:rsidR="00FB7B3D" w:rsidRPr="00F90A04">
        <w:rPr>
          <w:spacing w:val="0"/>
        </w:rPr>
        <w:t xml:space="preserve">is an FDC educator, </w:t>
      </w:r>
      <w:r w:rsidR="008577A4" w:rsidRPr="00F90A04">
        <w:rPr>
          <w:spacing w:val="0"/>
        </w:rPr>
        <w:t xml:space="preserve">your service </w:t>
      </w:r>
      <w:r w:rsidR="009C07ED" w:rsidRPr="00F90A04">
        <w:rPr>
          <w:spacing w:val="0"/>
        </w:rPr>
        <w:t xml:space="preserve">may wish to </w:t>
      </w:r>
      <w:r w:rsidR="008577A4" w:rsidRPr="00F90A04">
        <w:rPr>
          <w:spacing w:val="0"/>
        </w:rPr>
        <w:t xml:space="preserve">ask </w:t>
      </w:r>
      <w:r w:rsidR="009C07ED" w:rsidRPr="00F90A04">
        <w:rPr>
          <w:spacing w:val="0"/>
        </w:rPr>
        <w:t xml:space="preserve">the </w:t>
      </w:r>
      <w:r w:rsidR="00097CA6" w:rsidRPr="00F90A04">
        <w:rPr>
          <w:spacing w:val="0"/>
        </w:rPr>
        <w:t xml:space="preserve">eligible </w:t>
      </w:r>
      <w:r w:rsidR="009C07ED" w:rsidRPr="00F90A04">
        <w:rPr>
          <w:spacing w:val="0"/>
        </w:rPr>
        <w:t xml:space="preserve">individual </w:t>
      </w:r>
      <w:r w:rsidR="00097CA6" w:rsidRPr="00F90A04">
        <w:rPr>
          <w:spacing w:val="0"/>
        </w:rPr>
        <w:t xml:space="preserve">if they may be eligible </w:t>
      </w:r>
      <w:r w:rsidR="009C07ED" w:rsidRPr="00F90A04">
        <w:rPr>
          <w:spacing w:val="0"/>
        </w:rPr>
        <w:t xml:space="preserve">for child care payments on the basis that </w:t>
      </w:r>
      <w:r w:rsidR="000668D2" w:rsidRPr="00F90A04">
        <w:rPr>
          <w:spacing w:val="0"/>
        </w:rPr>
        <w:t xml:space="preserve">(a) </w:t>
      </w:r>
      <w:r w:rsidRPr="00F90A04">
        <w:rPr>
          <w:spacing w:val="0"/>
        </w:rPr>
        <w:t>one of the f</w:t>
      </w:r>
      <w:r w:rsidR="00EE0569" w:rsidRPr="00F90A04">
        <w:rPr>
          <w:spacing w:val="0"/>
        </w:rPr>
        <w:t>ive</w:t>
      </w:r>
      <w:r w:rsidR="00A6015F" w:rsidRPr="00F90A04">
        <w:rPr>
          <w:spacing w:val="0"/>
        </w:rPr>
        <w:t xml:space="preserve"> specified circumstances appl</w:t>
      </w:r>
      <w:r w:rsidR="008577A4" w:rsidRPr="00F90A04">
        <w:rPr>
          <w:spacing w:val="0"/>
        </w:rPr>
        <w:t xml:space="preserve">ies </w:t>
      </w:r>
      <w:r w:rsidRPr="00F90A04">
        <w:rPr>
          <w:spacing w:val="0"/>
        </w:rPr>
        <w:t>to their situation</w:t>
      </w:r>
      <w:r w:rsidR="009C07ED" w:rsidRPr="00F90A04">
        <w:rPr>
          <w:spacing w:val="0"/>
        </w:rPr>
        <w:t xml:space="preserve"> and </w:t>
      </w:r>
      <w:r w:rsidR="000668D2" w:rsidRPr="00F90A04">
        <w:rPr>
          <w:spacing w:val="0"/>
        </w:rPr>
        <w:t xml:space="preserve">(b) </w:t>
      </w:r>
      <w:r w:rsidR="009C07ED" w:rsidRPr="00F90A04">
        <w:rPr>
          <w:spacing w:val="0"/>
        </w:rPr>
        <w:t xml:space="preserve">supporting </w:t>
      </w:r>
      <w:r w:rsidR="00043A32" w:rsidRPr="00F90A04">
        <w:rPr>
          <w:spacing w:val="0"/>
        </w:rPr>
        <w:t>documentary</w:t>
      </w:r>
      <w:r w:rsidR="009C07ED" w:rsidRPr="00F90A04">
        <w:rPr>
          <w:spacing w:val="0"/>
        </w:rPr>
        <w:t xml:space="preserve"> evidence</w:t>
      </w:r>
      <w:r w:rsidR="00EE0569" w:rsidRPr="00F90A04">
        <w:rPr>
          <w:spacing w:val="0"/>
        </w:rPr>
        <w:t xml:space="preserve"> is able to be provided to the service</w:t>
      </w:r>
      <w:r w:rsidRPr="00F90A04">
        <w:rPr>
          <w:spacing w:val="0"/>
        </w:rPr>
        <w:t>.</w:t>
      </w:r>
      <w:r w:rsidR="00C319A5" w:rsidRPr="00F90A04">
        <w:rPr>
          <w:spacing w:val="0"/>
        </w:rPr>
        <w:t xml:space="preserve"> </w:t>
      </w:r>
      <w:r w:rsidR="00FD3D13">
        <w:rPr>
          <w:spacing w:val="0"/>
        </w:rPr>
        <w:t>If the answer to the question at Step 1 is ‘Yes’, ask the individual if a specified circumstance applies.</w:t>
      </w:r>
    </w:p>
    <w:p w:rsidR="00F225D2" w:rsidRPr="00067F12" w:rsidRDefault="00F225D2" w:rsidP="00E021D5">
      <w:pPr>
        <w:pStyle w:val="Pullouttext"/>
        <w:spacing w:line="240" w:lineRule="atLeast"/>
        <w:ind w:left="720"/>
        <w:contextualSpacing w:val="0"/>
        <w:rPr>
          <w:rFonts w:ascii="Arial" w:hAnsi="Arial"/>
          <w:b/>
          <w:color w:val="auto"/>
          <w:sz w:val="20"/>
        </w:rPr>
      </w:pPr>
      <w:r w:rsidRPr="00067F12">
        <w:rPr>
          <w:rFonts w:ascii="Arial" w:hAnsi="Arial"/>
          <w:b/>
          <w:color w:val="auto"/>
          <w:sz w:val="20"/>
        </w:rPr>
        <w:t xml:space="preserve">Example questions:  </w:t>
      </w:r>
    </w:p>
    <w:p w:rsidR="00EE0569" w:rsidRPr="00EE0569" w:rsidRDefault="00DB03AF" w:rsidP="00E021D5">
      <w:pPr>
        <w:pStyle w:val="Pullouttext"/>
        <w:spacing w:line="240" w:lineRule="atLeast"/>
        <w:ind w:left="1440"/>
        <w:contextualSpacing w:val="0"/>
        <w:rPr>
          <w:rFonts w:ascii="Arial" w:hAnsi="Arial"/>
          <w:b/>
          <w:color w:val="auto"/>
          <w:sz w:val="20"/>
        </w:rPr>
      </w:pPr>
      <w:r w:rsidRPr="00EE0569">
        <w:rPr>
          <w:rFonts w:ascii="Arial" w:hAnsi="Arial"/>
          <w:b/>
          <w:color w:val="auto"/>
          <w:sz w:val="20"/>
        </w:rPr>
        <w:t>“</w:t>
      </w:r>
      <w:r w:rsidR="00EE0569">
        <w:rPr>
          <w:rFonts w:ascii="Arial" w:hAnsi="Arial"/>
          <w:b/>
          <w:color w:val="auto"/>
          <w:sz w:val="20"/>
        </w:rPr>
        <w:t>Does your child have a</w:t>
      </w:r>
      <w:r w:rsidR="002004F6" w:rsidRPr="00EE0569">
        <w:rPr>
          <w:rFonts w:ascii="Arial" w:hAnsi="Arial"/>
          <w:b/>
          <w:color w:val="auto"/>
          <w:sz w:val="20"/>
        </w:rPr>
        <w:t xml:space="preserve"> </w:t>
      </w:r>
      <w:r w:rsidR="00F225D2" w:rsidRPr="00EE0569">
        <w:rPr>
          <w:rFonts w:ascii="Arial" w:hAnsi="Arial"/>
          <w:b/>
          <w:color w:val="auto"/>
          <w:sz w:val="20"/>
        </w:rPr>
        <w:t>disability?</w:t>
      </w:r>
      <w:r w:rsidRPr="00EE0569">
        <w:rPr>
          <w:rFonts w:ascii="Arial" w:hAnsi="Arial"/>
          <w:b/>
          <w:color w:val="auto"/>
          <w:sz w:val="20"/>
        </w:rPr>
        <w:t>”</w:t>
      </w:r>
    </w:p>
    <w:p w:rsidR="00F225D2" w:rsidRPr="00067F12" w:rsidRDefault="00DB03AF" w:rsidP="00E021D5">
      <w:pPr>
        <w:pStyle w:val="Pullouttext"/>
        <w:spacing w:line="240" w:lineRule="atLeast"/>
        <w:ind w:left="1440"/>
        <w:contextualSpacing w:val="0"/>
        <w:rPr>
          <w:rFonts w:ascii="Arial" w:hAnsi="Arial"/>
          <w:b/>
          <w:color w:val="auto"/>
          <w:sz w:val="20"/>
        </w:rPr>
      </w:pPr>
      <w:r w:rsidRPr="00067F12">
        <w:rPr>
          <w:rFonts w:ascii="Arial" w:hAnsi="Arial"/>
          <w:b/>
          <w:color w:val="auto"/>
          <w:sz w:val="20"/>
        </w:rPr>
        <w:t>“</w:t>
      </w:r>
      <w:r w:rsidR="00F225D2" w:rsidRPr="00067F12">
        <w:rPr>
          <w:rFonts w:ascii="Arial" w:hAnsi="Arial"/>
          <w:b/>
          <w:color w:val="auto"/>
          <w:sz w:val="20"/>
        </w:rPr>
        <w:t>Does your child live in a remote area of Australia?</w:t>
      </w:r>
      <w:r w:rsidRPr="00067F12">
        <w:rPr>
          <w:rFonts w:ascii="Arial" w:hAnsi="Arial"/>
          <w:b/>
          <w:color w:val="auto"/>
          <w:sz w:val="20"/>
        </w:rPr>
        <w:t>”</w:t>
      </w:r>
    </w:p>
    <w:p w:rsidR="00F225D2" w:rsidRPr="00067F12" w:rsidRDefault="005A3207" w:rsidP="00E021D5">
      <w:pPr>
        <w:pStyle w:val="Pullouttext"/>
        <w:spacing w:line="240" w:lineRule="atLeast"/>
        <w:ind w:left="1440"/>
        <w:contextualSpacing w:val="0"/>
        <w:rPr>
          <w:rFonts w:ascii="Arial" w:hAnsi="Arial"/>
          <w:b/>
          <w:color w:val="auto"/>
          <w:sz w:val="20"/>
        </w:rPr>
      </w:pPr>
      <w:r w:rsidRPr="00067F12">
        <w:rPr>
          <w:rFonts w:ascii="Arial" w:hAnsi="Arial"/>
          <w:b/>
          <w:color w:val="auto"/>
          <w:sz w:val="20"/>
        </w:rPr>
        <w:t>“</w:t>
      </w:r>
      <w:r w:rsidR="00F225D2" w:rsidRPr="00067F12">
        <w:rPr>
          <w:rFonts w:ascii="Arial" w:hAnsi="Arial"/>
          <w:b/>
          <w:color w:val="auto"/>
          <w:sz w:val="20"/>
        </w:rPr>
        <w:t>Do you do any other paid work, apart from when you work as an FDC educator?</w:t>
      </w:r>
      <w:r w:rsidRPr="00067F12">
        <w:rPr>
          <w:rFonts w:ascii="Arial" w:hAnsi="Arial"/>
          <w:b/>
          <w:color w:val="auto"/>
          <w:sz w:val="20"/>
        </w:rPr>
        <w:t>”</w:t>
      </w:r>
    </w:p>
    <w:p w:rsidR="00F225D2" w:rsidRDefault="005A3207" w:rsidP="00E021D5">
      <w:pPr>
        <w:pStyle w:val="Pullouttext"/>
        <w:spacing w:line="240" w:lineRule="atLeast"/>
        <w:ind w:left="1440"/>
        <w:contextualSpacing w:val="0"/>
        <w:rPr>
          <w:rFonts w:ascii="Arial" w:hAnsi="Arial"/>
          <w:b/>
          <w:color w:val="auto"/>
          <w:sz w:val="20"/>
        </w:rPr>
      </w:pPr>
      <w:r w:rsidRPr="00067F12">
        <w:rPr>
          <w:rFonts w:ascii="Arial" w:hAnsi="Arial"/>
          <w:b/>
          <w:color w:val="auto"/>
          <w:sz w:val="20"/>
        </w:rPr>
        <w:t>“</w:t>
      </w:r>
      <w:r w:rsidR="00F225D2" w:rsidRPr="00067F12">
        <w:rPr>
          <w:rFonts w:ascii="Arial" w:hAnsi="Arial"/>
          <w:b/>
          <w:color w:val="auto"/>
          <w:sz w:val="20"/>
        </w:rPr>
        <w:t>Are you currently enrolled in a course of education and training working towards a Certificate III level or above?</w:t>
      </w:r>
      <w:r w:rsidRPr="00067F12">
        <w:rPr>
          <w:rFonts w:ascii="Arial" w:hAnsi="Arial"/>
          <w:b/>
          <w:color w:val="auto"/>
          <w:sz w:val="20"/>
        </w:rPr>
        <w:t>”</w:t>
      </w:r>
      <w:r w:rsidR="00C319A5" w:rsidRPr="00067F12">
        <w:rPr>
          <w:rFonts w:ascii="Arial" w:hAnsi="Arial"/>
          <w:b/>
          <w:color w:val="auto"/>
          <w:sz w:val="20"/>
        </w:rPr>
        <w:t xml:space="preserve"> </w:t>
      </w:r>
    </w:p>
    <w:p w:rsidR="00FD3D13" w:rsidRPr="004318EF" w:rsidRDefault="00FD3D13" w:rsidP="004318EF">
      <w:r>
        <w:t>If a specified circumstance applies, you should complete Steps 3 to 9, below.</w:t>
      </w:r>
    </w:p>
    <w:p w:rsidR="00631F03" w:rsidRPr="00DE627F" w:rsidRDefault="000A6587">
      <w:pPr>
        <w:pStyle w:val="Heading2"/>
        <w:rPr>
          <w:color w:val="000000" w:themeColor="text1"/>
        </w:rPr>
      </w:pPr>
      <w:r w:rsidRPr="00DE627F">
        <w:rPr>
          <w:color w:val="000000" w:themeColor="text1"/>
        </w:rPr>
        <w:t xml:space="preserve">Step 3:  </w:t>
      </w:r>
      <w:r w:rsidR="00EE0569" w:rsidRPr="00DE627F">
        <w:rPr>
          <w:color w:val="000000" w:themeColor="text1"/>
        </w:rPr>
        <w:t>Request</w:t>
      </w:r>
      <w:r w:rsidR="00631F03" w:rsidRPr="00DE627F">
        <w:rPr>
          <w:color w:val="000000" w:themeColor="text1"/>
        </w:rPr>
        <w:t xml:space="preserve"> information</w:t>
      </w:r>
      <w:r w:rsidR="00EE0569" w:rsidRPr="00DE627F">
        <w:rPr>
          <w:color w:val="000000" w:themeColor="text1"/>
        </w:rPr>
        <w:t xml:space="preserve"> and documents</w:t>
      </w:r>
    </w:p>
    <w:p w:rsidR="00631F03" w:rsidRPr="00F90A04" w:rsidRDefault="00631F03" w:rsidP="00E021D5">
      <w:pPr>
        <w:spacing w:after="120" w:line="240" w:lineRule="atLeast"/>
        <w:rPr>
          <w:spacing w:val="0"/>
        </w:rPr>
      </w:pPr>
      <w:r w:rsidRPr="00F90A04">
        <w:rPr>
          <w:spacing w:val="0"/>
        </w:rPr>
        <w:t xml:space="preserve">If your service becomes aware that the eligible individual or their partner is an FDC educator and the eligible individual informs your service that </w:t>
      </w:r>
      <w:r w:rsidR="002004F6" w:rsidRPr="00F90A04">
        <w:rPr>
          <w:spacing w:val="0"/>
        </w:rPr>
        <w:t xml:space="preserve">a </w:t>
      </w:r>
      <w:r w:rsidRPr="00F90A04">
        <w:rPr>
          <w:spacing w:val="0"/>
        </w:rPr>
        <w:t xml:space="preserve">specified circumstance </w:t>
      </w:r>
      <w:r w:rsidR="00EE0569" w:rsidRPr="00F90A04">
        <w:rPr>
          <w:spacing w:val="0"/>
        </w:rPr>
        <w:t xml:space="preserve">may </w:t>
      </w:r>
      <w:r w:rsidRPr="00F90A04">
        <w:rPr>
          <w:spacing w:val="0"/>
        </w:rPr>
        <w:t>appl</w:t>
      </w:r>
      <w:r w:rsidR="00EE0569" w:rsidRPr="00F90A04">
        <w:rPr>
          <w:spacing w:val="0"/>
        </w:rPr>
        <w:t>y</w:t>
      </w:r>
      <w:r w:rsidRPr="00F90A04">
        <w:rPr>
          <w:spacing w:val="0"/>
        </w:rPr>
        <w:t>, then your service must ask the eligible individual to provide the following information</w:t>
      </w:r>
      <w:r w:rsidR="00EE0569" w:rsidRPr="00F90A04">
        <w:rPr>
          <w:spacing w:val="0"/>
        </w:rPr>
        <w:t xml:space="preserve"> and documents</w:t>
      </w:r>
      <w:r w:rsidRPr="00F90A04">
        <w:rPr>
          <w:spacing w:val="0"/>
        </w:rPr>
        <w:t xml:space="preserve">: </w:t>
      </w:r>
    </w:p>
    <w:p w:rsidR="00EE0569" w:rsidRPr="002B7AA5" w:rsidRDefault="00EE0569" w:rsidP="00E021D5">
      <w:pPr>
        <w:pStyle w:val="ListParagraph"/>
        <w:numPr>
          <w:ilvl w:val="0"/>
          <w:numId w:val="22"/>
        </w:numPr>
        <w:spacing w:after="120" w:line="240" w:lineRule="atLeast"/>
      </w:pPr>
      <w:r w:rsidRPr="002B7AA5">
        <w:t>the names of the eligible individual and their partner (if any)</w:t>
      </w:r>
    </w:p>
    <w:p w:rsidR="00EE0569" w:rsidRPr="002B7AA5" w:rsidRDefault="00EE0569" w:rsidP="00E021D5">
      <w:pPr>
        <w:pStyle w:val="ListParagraph"/>
        <w:numPr>
          <w:ilvl w:val="0"/>
          <w:numId w:val="22"/>
        </w:numPr>
        <w:spacing w:after="120" w:line="240" w:lineRule="atLeast"/>
      </w:pPr>
      <w:r w:rsidRPr="002B7AA5">
        <w:t xml:space="preserve">the name of the FDC educator </w:t>
      </w:r>
    </w:p>
    <w:p w:rsidR="00EE0569" w:rsidRDefault="00EE0569" w:rsidP="00E021D5">
      <w:pPr>
        <w:pStyle w:val="ListParagraph"/>
        <w:numPr>
          <w:ilvl w:val="0"/>
          <w:numId w:val="22"/>
        </w:numPr>
        <w:spacing w:after="120" w:line="240" w:lineRule="atLeast"/>
      </w:pPr>
      <w:r>
        <w:t xml:space="preserve">the </w:t>
      </w:r>
      <w:r w:rsidR="004018E0">
        <w:t xml:space="preserve">Centrelink </w:t>
      </w:r>
      <w:r>
        <w:t xml:space="preserve">Customer Reference Number </w:t>
      </w:r>
      <w:r w:rsidR="006E53FF">
        <w:t xml:space="preserve">(if any) </w:t>
      </w:r>
      <w:r>
        <w:t xml:space="preserve">of the FDC educator </w:t>
      </w:r>
    </w:p>
    <w:p w:rsidR="00EE0569" w:rsidRDefault="00EE0569" w:rsidP="00E021D5">
      <w:pPr>
        <w:pStyle w:val="ListParagraph"/>
        <w:numPr>
          <w:ilvl w:val="0"/>
          <w:numId w:val="22"/>
        </w:numPr>
        <w:spacing w:after="120" w:line="240" w:lineRule="atLeast"/>
      </w:pPr>
      <w:r>
        <w:t xml:space="preserve">the </w:t>
      </w:r>
      <w:r w:rsidR="00283041">
        <w:t xml:space="preserve">Centrelink </w:t>
      </w:r>
      <w:r>
        <w:t xml:space="preserve">Customer Reference Number </w:t>
      </w:r>
      <w:r w:rsidR="006E53FF">
        <w:t xml:space="preserve">(if any) </w:t>
      </w:r>
      <w:r>
        <w:t>of the eligible individual (if they are not the FDC educator)</w:t>
      </w:r>
      <w:r w:rsidR="002B7AA5">
        <w:t>;</w:t>
      </w:r>
      <w:r>
        <w:t xml:space="preserve"> </w:t>
      </w:r>
    </w:p>
    <w:p w:rsidR="00631F03" w:rsidRDefault="00684171" w:rsidP="00E021D5">
      <w:pPr>
        <w:pStyle w:val="ListParagraph"/>
        <w:numPr>
          <w:ilvl w:val="0"/>
          <w:numId w:val="22"/>
        </w:numPr>
        <w:spacing w:after="120" w:line="240" w:lineRule="atLeast"/>
      </w:pPr>
      <w:r>
        <w:t>t</w:t>
      </w:r>
      <w:r w:rsidR="00631F03">
        <w:t xml:space="preserve">he </w:t>
      </w:r>
      <w:r w:rsidR="004018E0">
        <w:t xml:space="preserve">Centrelink Customer Reference Number </w:t>
      </w:r>
      <w:r w:rsidR="00631F03">
        <w:t xml:space="preserve">of the child </w:t>
      </w:r>
    </w:p>
    <w:p w:rsidR="00631F03" w:rsidRPr="00EE0569" w:rsidRDefault="00684171" w:rsidP="00E021D5">
      <w:pPr>
        <w:pStyle w:val="ListParagraph"/>
        <w:numPr>
          <w:ilvl w:val="0"/>
          <w:numId w:val="22"/>
        </w:numPr>
        <w:spacing w:after="120" w:line="240" w:lineRule="atLeast"/>
      </w:pPr>
      <w:r w:rsidRPr="00EE0569">
        <w:t>t</w:t>
      </w:r>
      <w:r w:rsidR="00631F03" w:rsidRPr="00EE0569">
        <w:t>he name</w:t>
      </w:r>
      <w:r w:rsidRPr="00EE0569">
        <w:t xml:space="preserve"> </w:t>
      </w:r>
      <w:r w:rsidR="00043A32" w:rsidRPr="00EE0569">
        <w:t>of the FDC service/s</w:t>
      </w:r>
      <w:r w:rsidR="00631F03" w:rsidRPr="00EE0569">
        <w:t xml:space="preserve"> where the FDC educator works </w:t>
      </w:r>
    </w:p>
    <w:p w:rsidR="00631F03" w:rsidRDefault="00684171" w:rsidP="00E021D5">
      <w:pPr>
        <w:pStyle w:val="ListParagraph"/>
        <w:numPr>
          <w:ilvl w:val="0"/>
          <w:numId w:val="22"/>
        </w:numPr>
        <w:spacing w:after="120" w:line="240" w:lineRule="atLeast"/>
      </w:pPr>
      <w:proofErr w:type="gramStart"/>
      <w:r>
        <w:t>t</w:t>
      </w:r>
      <w:r w:rsidR="00631F03">
        <w:t>he</w:t>
      </w:r>
      <w:proofErr w:type="gramEnd"/>
      <w:r w:rsidR="00631F03">
        <w:t xml:space="preserve"> days and </w:t>
      </w:r>
      <w:r w:rsidR="002004F6">
        <w:t xml:space="preserve">start and end times of the </w:t>
      </w:r>
      <w:r w:rsidR="00631F03">
        <w:t xml:space="preserve">sessions of care </w:t>
      </w:r>
      <w:r w:rsidR="002004F6">
        <w:t xml:space="preserve">of </w:t>
      </w:r>
      <w:r w:rsidR="00631F03">
        <w:t xml:space="preserve">when the FDC educator </w:t>
      </w:r>
      <w:r w:rsidR="00EE0569">
        <w:t xml:space="preserve">ordinarily </w:t>
      </w:r>
      <w:r w:rsidR="00631F03">
        <w:t>works</w:t>
      </w:r>
      <w:r w:rsidR="00043A32">
        <w:t xml:space="preserve"> for an FDC service as an FDC educator</w:t>
      </w:r>
      <w:r>
        <w:t xml:space="preserve">. </w:t>
      </w:r>
      <w:r w:rsidR="00631F03">
        <w:t xml:space="preserve"> </w:t>
      </w:r>
    </w:p>
    <w:p w:rsidR="00EE0569" w:rsidRDefault="000110EA" w:rsidP="00E021D5">
      <w:pPr>
        <w:pStyle w:val="ListParagraph"/>
        <w:numPr>
          <w:ilvl w:val="0"/>
          <w:numId w:val="22"/>
        </w:numPr>
        <w:spacing w:after="120" w:line="240" w:lineRule="atLeast"/>
      </w:pPr>
      <w:r>
        <w:t xml:space="preserve">where relevant, </w:t>
      </w:r>
      <w:r w:rsidR="00EE0569">
        <w:t>documentary evidence that the child is an eligible disability child or a remote area child</w:t>
      </w:r>
    </w:p>
    <w:p w:rsidR="00EE0569" w:rsidRPr="00F90A04" w:rsidRDefault="000110EA" w:rsidP="00E021D5">
      <w:pPr>
        <w:pStyle w:val="ListParagraph"/>
        <w:numPr>
          <w:ilvl w:val="0"/>
          <w:numId w:val="22"/>
        </w:numPr>
        <w:spacing w:after="120" w:line="240" w:lineRule="atLeast"/>
      </w:pPr>
      <w:r w:rsidRPr="00F90A04">
        <w:t xml:space="preserve">where relevant, </w:t>
      </w:r>
      <w:r w:rsidR="00EE0569" w:rsidRPr="00F90A04">
        <w:t xml:space="preserve">documentary evidence </w:t>
      </w:r>
      <w:r w:rsidRPr="00F90A04">
        <w:t>of when the FDC educator is usually required to work at least two hours in paid work that is not for an FDC service</w:t>
      </w:r>
    </w:p>
    <w:p w:rsidR="000110EA" w:rsidRPr="00F90A04" w:rsidRDefault="000110EA" w:rsidP="00E021D5">
      <w:pPr>
        <w:pStyle w:val="ListParagraph"/>
        <w:numPr>
          <w:ilvl w:val="0"/>
          <w:numId w:val="22"/>
        </w:numPr>
        <w:spacing w:after="120" w:line="240" w:lineRule="atLeast"/>
      </w:pPr>
      <w:proofErr w:type="gramStart"/>
      <w:r w:rsidRPr="00F90A04">
        <w:t>where</w:t>
      </w:r>
      <w:proofErr w:type="gramEnd"/>
      <w:r w:rsidRPr="00F90A04">
        <w:t xml:space="preserve"> </w:t>
      </w:r>
      <w:r w:rsidR="00F90A04" w:rsidRPr="00F90A04">
        <w:t>relevant</w:t>
      </w:r>
      <w:r w:rsidRPr="00F90A04">
        <w:t xml:space="preserve">, documentary evidence </w:t>
      </w:r>
      <w:r w:rsidR="00F90A04" w:rsidRPr="00F90A04">
        <w:t>of when the F</w:t>
      </w:r>
      <w:r w:rsidRPr="00F90A04">
        <w:t xml:space="preserve">DC educator </w:t>
      </w:r>
      <w:r w:rsidR="00F90A04" w:rsidRPr="00F90A04">
        <w:t xml:space="preserve">is usually engages towards </w:t>
      </w:r>
      <w:r w:rsidRPr="00F90A04">
        <w:t xml:space="preserve">a programme or course of education or training towards a recognised qualification at </w:t>
      </w:r>
      <w:r w:rsidR="00F90A04" w:rsidRPr="00F90A04">
        <w:t>Certificate</w:t>
      </w:r>
      <w:r w:rsidRPr="00F90A04">
        <w:t xml:space="preserve"> III or above</w:t>
      </w:r>
      <w:r w:rsidR="00F90A04" w:rsidRPr="00F90A04">
        <w:t xml:space="preserve"> with a registered training organisation.</w:t>
      </w:r>
    </w:p>
    <w:p w:rsidR="00EE0569" w:rsidRPr="00F90A04" w:rsidRDefault="006E53FF" w:rsidP="00E021D5">
      <w:pPr>
        <w:spacing w:after="120" w:line="240" w:lineRule="atLeast"/>
        <w:rPr>
          <w:spacing w:val="0"/>
        </w:rPr>
      </w:pPr>
      <w:r>
        <w:rPr>
          <w:spacing w:val="0"/>
        </w:rPr>
        <w:t>Child care benefit is not payable</w:t>
      </w:r>
      <w:r w:rsidR="00EE0569" w:rsidRPr="00F90A04">
        <w:rPr>
          <w:spacing w:val="0"/>
        </w:rPr>
        <w:t xml:space="preserve"> unless there is documentary evidence of the specified circumstance. </w:t>
      </w:r>
    </w:p>
    <w:p w:rsidR="00D24130" w:rsidRPr="00F90A04" w:rsidRDefault="00C319A5" w:rsidP="00E021D5">
      <w:pPr>
        <w:spacing w:after="120" w:line="240" w:lineRule="atLeast"/>
        <w:rPr>
          <w:spacing w:val="0"/>
        </w:rPr>
      </w:pPr>
      <w:r w:rsidRPr="00F90A04">
        <w:rPr>
          <w:spacing w:val="0"/>
        </w:rPr>
        <w:lastRenderedPageBreak/>
        <w:t xml:space="preserve">If </w:t>
      </w:r>
      <w:r w:rsidR="00F768B5" w:rsidRPr="00F90A04">
        <w:rPr>
          <w:spacing w:val="0"/>
        </w:rPr>
        <w:t>your service becomes aware</w:t>
      </w:r>
      <w:r w:rsidRPr="00F90A04">
        <w:rPr>
          <w:spacing w:val="0"/>
        </w:rPr>
        <w:t xml:space="preserve"> that </w:t>
      </w:r>
      <w:r w:rsidR="00F768B5" w:rsidRPr="00F90A04">
        <w:rPr>
          <w:spacing w:val="0"/>
        </w:rPr>
        <w:t>a</w:t>
      </w:r>
      <w:r w:rsidR="00EE0569" w:rsidRPr="00F90A04">
        <w:rPr>
          <w:spacing w:val="0"/>
        </w:rPr>
        <w:t xml:space="preserve"> </w:t>
      </w:r>
      <w:r w:rsidR="00F768B5" w:rsidRPr="00F90A04">
        <w:rPr>
          <w:spacing w:val="0"/>
        </w:rPr>
        <w:t>specified circumstance may apply (other than the child is an eligible ISS child)</w:t>
      </w:r>
      <w:r w:rsidRPr="00F90A04">
        <w:rPr>
          <w:spacing w:val="0"/>
        </w:rPr>
        <w:t xml:space="preserve">, your service </w:t>
      </w:r>
      <w:r w:rsidR="00F768B5" w:rsidRPr="00F90A04">
        <w:rPr>
          <w:spacing w:val="0"/>
        </w:rPr>
        <w:t>must ask the eligible individual</w:t>
      </w:r>
      <w:r w:rsidR="00FB7B3D" w:rsidRPr="00F90A04">
        <w:rPr>
          <w:spacing w:val="0"/>
        </w:rPr>
        <w:t xml:space="preserve"> for written </w:t>
      </w:r>
      <w:r w:rsidR="00043A32" w:rsidRPr="00F90A04">
        <w:rPr>
          <w:spacing w:val="0"/>
        </w:rPr>
        <w:t xml:space="preserve">documentary </w:t>
      </w:r>
      <w:r w:rsidR="00FB7B3D" w:rsidRPr="00F90A04">
        <w:rPr>
          <w:spacing w:val="0"/>
        </w:rPr>
        <w:t>evidence.</w:t>
      </w:r>
      <w:r w:rsidR="0050202E" w:rsidRPr="00F90A04">
        <w:rPr>
          <w:spacing w:val="0"/>
        </w:rPr>
        <w:t xml:space="preserve"> </w:t>
      </w:r>
    </w:p>
    <w:p w:rsidR="00EE0569" w:rsidRPr="00F90A04" w:rsidRDefault="00EE0569" w:rsidP="00E021D5">
      <w:pPr>
        <w:spacing w:after="120" w:line="240" w:lineRule="atLeast"/>
        <w:rPr>
          <w:spacing w:val="0"/>
        </w:rPr>
      </w:pPr>
      <w:r w:rsidRPr="00F90A04">
        <w:rPr>
          <w:spacing w:val="0"/>
        </w:rPr>
        <w:t xml:space="preserve">In the case of an eligible ISS child, </w:t>
      </w:r>
      <w:r w:rsidR="00F768B5" w:rsidRPr="00F90A04">
        <w:rPr>
          <w:spacing w:val="0"/>
        </w:rPr>
        <w:t xml:space="preserve">the service will have the documentary evidence of receipt of </w:t>
      </w:r>
      <w:r w:rsidR="00381D86">
        <w:rPr>
          <w:spacing w:val="0"/>
        </w:rPr>
        <w:t>ISS</w:t>
      </w:r>
      <w:r w:rsidR="00F768B5" w:rsidRPr="00F90A04">
        <w:rPr>
          <w:spacing w:val="0"/>
        </w:rPr>
        <w:t>.</w:t>
      </w:r>
    </w:p>
    <w:p w:rsidR="00C319A5" w:rsidRPr="00F90A04" w:rsidRDefault="00FB7B3D" w:rsidP="00E021D5">
      <w:pPr>
        <w:spacing w:after="120" w:line="240" w:lineRule="atLeast"/>
        <w:rPr>
          <w:spacing w:val="0"/>
        </w:rPr>
      </w:pPr>
      <w:r w:rsidRPr="00F90A04">
        <w:rPr>
          <w:spacing w:val="0"/>
        </w:rPr>
        <w:t>You</w:t>
      </w:r>
      <w:r w:rsidR="001F30D6" w:rsidRPr="00F90A04">
        <w:rPr>
          <w:spacing w:val="0"/>
        </w:rPr>
        <w:t>r service</w:t>
      </w:r>
      <w:r w:rsidRPr="00F90A04">
        <w:rPr>
          <w:spacing w:val="0"/>
        </w:rPr>
        <w:t xml:space="preserve"> </w:t>
      </w:r>
      <w:r w:rsidR="002F6CD5" w:rsidRPr="00F90A04">
        <w:rPr>
          <w:spacing w:val="0"/>
        </w:rPr>
        <w:t>may wish to</w:t>
      </w:r>
      <w:r w:rsidR="00264FEE" w:rsidRPr="00F90A04">
        <w:rPr>
          <w:spacing w:val="0"/>
        </w:rPr>
        <w:t xml:space="preserve"> </w:t>
      </w:r>
      <w:r w:rsidR="00C319A5" w:rsidRPr="00F90A04">
        <w:rPr>
          <w:spacing w:val="0"/>
        </w:rPr>
        <w:t xml:space="preserve">advise </w:t>
      </w:r>
      <w:r w:rsidR="00AA2166">
        <w:rPr>
          <w:spacing w:val="0"/>
        </w:rPr>
        <w:t>the</w:t>
      </w:r>
      <w:r w:rsidR="00AA2166" w:rsidRPr="00F90A04">
        <w:rPr>
          <w:spacing w:val="0"/>
        </w:rPr>
        <w:t xml:space="preserve"> </w:t>
      </w:r>
      <w:r w:rsidR="00381D86">
        <w:rPr>
          <w:spacing w:val="0"/>
        </w:rPr>
        <w:t>eligible individual</w:t>
      </w:r>
      <w:r w:rsidR="00381D86" w:rsidRPr="00F90A04">
        <w:rPr>
          <w:spacing w:val="0"/>
        </w:rPr>
        <w:t xml:space="preserve"> </w:t>
      </w:r>
      <w:r w:rsidR="00C319A5" w:rsidRPr="00F90A04">
        <w:rPr>
          <w:spacing w:val="0"/>
        </w:rPr>
        <w:t xml:space="preserve">that </w:t>
      </w:r>
      <w:r w:rsidRPr="00F90A04">
        <w:rPr>
          <w:spacing w:val="0"/>
        </w:rPr>
        <w:t xml:space="preserve">they </w:t>
      </w:r>
      <w:r w:rsidR="002F6CD5" w:rsidRPr="00F90A04">
        <w:rPr>
          <w:spacing w:val="0"/>
        </w:rPr>
        <w:t>may</w:t>
      </w:r>
      <w:r w:rsidRPr="00F90A04">
        <w:rPr>
          <w:spacing w:val="0"/>
        </w:rPr>
        <w:t xml:space="preserve"> not be </w:t>
      </w:r>
      <w:r w:rsidR="00AA2166">
        <w:rPr>
          <w:spacing w:val="0"/>
        </w:rPr>
        <w:t>entitled</w:t>
      </w:r>
      <w:r w:rsidR="00AA2166" w:rsidRPr="00F90A04">
        <w:rPr>
          <w:spacing w:val="0"/>
        </w:rPr>
        <w:t xml:space="preserve"> </w:t>
      </w:r>
      <w:r w:rsidR="00AA2166">
        <w:rPr>
          <w:spacing w:val="0"/>
        </w:rPr>
        <w:t>to</w:t>
      </w:r>
      <w:r w:rsidR="00AA2166" w:rsidRPr="00F90A04">
        <w:rPr>
          <w:spacing w:val="0"/>
        </w:rPr>
        <w:t xml:space="preserve"> </w:t>
      </w:r>
      <w:r w:rsidRPr="00F90A04">
        <w:rPr>
          <w:spacing w:val="0"/>
        </w:rPr>
        <w:t xml:space="preserve">child care payments </w:t>
      </w:r>
      <w:r w:rsidR="00C319A5" w:rsidRPr="00F90A04">
        <w:rPr>
          <w:spacing w:val="0"/>
        </w:rPr>
        <w:t>for their enrolled child’s sessions of care</w:t>
      </w:r>
      <w:r w:rsidR="001F30D6" w:rsidRPr="00F90A04">
        <w:rPr>
          <w:spacing w:val="0"/>
        </w:rPr>
        <w:t xml:space="preserve"> on the same day they provide care</w:t>
      </w:r>
      <w:r w:rsidR="004F3C87" w:rsidRPr="00F90A04">
        <w:rPr>
          <w:spacing w:val="0"/>
        </w:rPr>
        <w:t xml:space="preserve"> to other children</w:t>
      </w:r>
      <w:r w:rsidR="00AA2166">
        <w:rPr>
          <w:spacing w:val="0"/>
        </w:rPr>
        <w:t>,</w:t>
      </w:r>
      <w:r w:rsidR="00C319A5" w:rsidRPr="00F90A04">
        <w:rPr>
          <w:spacing w:val="0"/>
        </w:rPr>
        <w:t xml:space="preserve"> unless they </w:t>
      </w:r>
      <w:r w:rsidR="00A6015F" w:rsidRPr="00F90A04">
        <w:rPr>
          <w:spacing w:val="0"/>
        </w:rPr>
        <w:t>give</w:t>
      </w:r>
      <w:r w:rsidR="00C319A5" w:rsidRPr="00F90A04">
        <w:rPr>
          <w:spacing w:val="0"/>
        </w:rPr>
        <w:t xml:space="preserve"> your service supporting documentation of </w:t>
      </w:r>
      <w:r w:rsidR="00A6015F" w:rsidRPr="00F90A04">
        <w:rPr>
          <w:spacing w:val="0"/>
        </w:rPr>
        <w:t>that</w:t>
      </w:r>
      <w:r w:rsidRPr="00F90A04">
        <w:rPr>
          <w:spacing w:val="0"/>
        </w:rPr>
        <w:t xml:space="preserve"> </w:t>
      </w:r>
      <w:r w:rsidR="00C319A5" w:rsidRPr="00F90A04">
        <w:rPr>
          <w:spacing w:val="0"/>
        </w:rPr>
        <w:t>specified circumstance.</w:t>
      </w:r>
      <w:r w:rsidR="00462AFE" w:rsidRPr="00F90A04">
        <w:rPr>
          <w:spacing w:val="0"/>
        </w:rPr>
        <w:t xml:space="preserve"> </w:t>
      </w:r>
    </w:p>
    <w:p w:rsidR="006B2108" w:rsidRPr="00F90A04" w:rsidRDefault="00E83C18" w:rsidP="00E021D5">
      <w:pPr>
        <w:spacing w:after="120" w:line="240" w:lineRule="atLeast"/>
        <w:rPr>
          <w:spacing w:val="0"/>
        </w:rPr>
      </w:pPr>
      <w:r w:rsidRPr="00F90A04">
        <w:rPr>
          <w:spacing w:val="0"/>
        </w:rPr>
        <w:t>The ‘</w:t>
      </w:r>
      <w:hyperlink r:id="rId11" w:history="1">
        <w:r w:rsidR="00364F8A" w:rsidRPr="00060812">
          <w:rPr>
            <w:rStyle w:val="Hyperlink"/>
            <w:spacing w:val="0"/>
          </w:rPr>
          <w:t xml:space="preserve">Family Day Care </w:t>
        </w:r>
        <w:r w:rsidR="00EE0569" w:rsidRPr="00060812">
          <w:rPr>
            <w:rStyle w:val="Hyperlink"/>
            <w:spacing w:val="0"/>
          </w:rPr>
          <w:t>S</w:t>
        </w:r>
        <w:r w:rsidR="0050202E" w:rsidRPr="00060812">
          <w:rPr>
            <w:rStyle w:val="Hyperlink"/>
            <w:spacing w:val="0"/>
          </w:rPr>
          <w:t>ervices</w:t>
        </w:r>
        <w:r w:rsidR="007B7975" w:rsidRPr="00060812">
          <w:rPr>
            <w:rStyle w:val="Hyperlink"/>
            <w:spacing w:val="0"/>
          </w:rPr>
          <w:t xml:space="preserve"> </w:t>
        </w:r>
        <w:r w:rsidR="00364F8A" w:rsidRPr="00060812">
          <w:rPr>
            <w:rStyle w:val="Hyperlink"/>
            <w:spacing w:val="0"/>
          </w:rPr>
          <w:t>Specified Circumstances</w:t>
        </w:r>
        <w:r w:rsidR="007B7975" w:rsidRPr="00060812">
          <w:rPr>
            <w:rStyle w:val="Hyperlink"/>
            <w:spacing w:val="0"/>
          </w:rPr>
          <w:t xml:space="preserve"> </w:t>
        </w:r>
        <w:r w:rsidR="002004F6" w:rsidRPr="00060812">
          <w:rPr>
            <w:rStyle w:val="Hyperlink"/>
            <w:spacing w:val="0"/>
          </w:rPr>
          <w:t>Information Request</w:t>
        </w:r>
        <w:r w:rsidR="00060812" w:rsidRPr="00060812">
          <w:rPr>
            <w:rStyle w:val="Hyperlink"/>
            <w:spacing w:val="0"/>
          </w:rPr>
          <w:t>’</w:t>
        </w:r>
      </w:hyperlink>
      <w:r w:rsidR="00060812">
        <w:rPr>
          <w:spacing w:val="0"/>
        </w:rPr>
        <w:t xml:space="preserve"> </w:t>
      </w:r>
      <w:r w:rsidRPr="00F90A04">
        <w:rPr>
          <w:spacing w:val="0"/>
        </w:rPr>
        <w:t xml:space="preserve">may be used </w:t>
      </w:r>
      <w:r w:rsidR="00AA2166">
        <w:rPr>
          <w:spacing w:val="0"/>
        </w:rPr>
        <w:t>to</w:t>
      </w:r>
      <w:r w:rsidRPr="00F90A04">
        <w:rPr>
          <w:spacing w:val="0"/>
        </w:rPr>
        <w:t xml:space="preserve"> request information and supporting evidence of specified circumstances</w:t>
      </w:r>
      <w:r w:rsidR="00AA2166" w:rsidRPr="00AA2166">
        <w:rPr>
          <w:spacing w:val="0"/>
        </w:rPr>
        <w:t xml:space="preserve"> </w:t>
      </w:r>
      <w:r w:rsidR="00AA2166">
        <w:rPr>
          <w:spacing w:val="0"/>
        </w:rPr>
        <w:t xml:space="preserve">from </w:t>
      </w:r>
      <w:r w:rsidR="00AA2166" w:rsidRPr="00F90A04">
        <w:rPr>
          <w:spacing w:val="0"/>
        </w:rPr>
        <w:t>eligible individuals</w:t>
      </w:r>
      <w:r w:rsidRPr="00F90A04">
        <w:rPr>
          <w:spacing w:val="0"/>
        </w:rPr>
        <w:t xml:space="preserve">. </w:t>
      </w:r>
      <w:r w:rsidR="004B5D4C" w:rsidRPr="00F90A04">
        <w:rPr>
          <w:spacing w:val="0"/>
        </w:rPr>
        <w:t xml:space="preserve">The form </w:t>
      </w:r>
      <w:r w:rsidR="00871925" w:rsidRPr="00F90A04">
        <w:rPr>
          <w:spacing w:val="0"/>
        </w:rPr>
        <w:t xml:space="preserve">is designed to help </w:t>
      </w:r>
      <w:r w:rsidR="000110EA" w:rsidRPr="00F90A04">
        <w:rPr>
          <w:spacing w:val="0"/>
        </w:rPr>
        <w:t xml:space="preserve">your service comply with its obligations and assist </w:t>
      </w:r>
      <w:r w:rsidR="004B5D4C" w:rsidRPr="00F90A04">
        <w:rPr>
          <w:spacing w:val="0"/>
        </w:rPr>
        <w:t xml:space="preserve">eligible individuals </w:t>
      </w:r>
      <w:r w:rsidR="004F3C87" w:rsidRPr="00F90A04">
        <w:rPr>
          <w:spacing w:val="0"/>
        </w:rPr>
        <w:t>to</w:t>
      </w:r>
      <w:r w:rsidR="000E7847" w:rsidRPr="00F90A04">
        <w:rPr>
          <w:spacing w:val="0"/>
        </w:rPr>
        <w:t>:</w:t>
      </w:r>
      <w:r w:rsidR="004B5D4C" w:rsidRPr="00F90A04">
        <w:rPr>
          <w:spacing w:val="0"/>
        </w:rPr>
        <w:t xml:space="preserve"> </w:t>
      </w:r>
    </w:p>
    <w:p w:rsidR="00812E4C" w:rsidRDefault="00812E4C" w:rsidP="00E021D5">
      <w:pPr>
        <w:pStyle w:val="ListParagraph"/>
        <w:numPr>
          <w:ilvl w:val="0"/>
          <w:numId w:val="22"/>
        </w:numPr>
        <w:spacing w:after="120" w:line="240" w:lineRule="atLeast"/>
      </w:pPr>
      <w:r>
        <w:t>gather the information and documentary eviden</w:t>
      </w:r>
      <w:r w:rsidR="006B2108">
        <w:t xml:space="preserve">ce that your service </w:t>
      </w:r>
      <w:r w:rsidR="00A6015F">
        <w:t xml:space="preserve">has </w:t>
      </w:r>
      <w:r w:rsidR="006B2108">
        <w:t>ask</w:t>
      </w:r>
      <w:r w:rsidR="00A6015F">
        <w:t>ed</w:t>
      </w:r>
      <w:r w:rsidR="006B2108">
        <w:t xml:space="preserve"> them to provide</w:t>
      </w:r>
      <w:r>
        <w:t xml:space="preserve"> </w:t>
      </w:r>
    </w:p>
    <w:p w:rsidR="006B2108" w:rsidRDefault="006B2108" w:rsidP="00E021D5">
      <w:pPr>
        <w:pStyle w:val="ListParagraph"/>
        <w:numPr>
          <w:ilvl w:val="0"/>
          <w:numId w:val="22"/>
        </w:numPr>
        <w:spacing w:after="120" w:line="240" w:lineRule="atLeast"/>
      </w:pPr>
      <w:proofErr w:type="gramStart"/>
      <w:r>
        <w:t>understand</w:t>
      </w:r>
      <w:proofErr w:type="gramEnd"/>
      <w:r>
        <w:t xml:space="preserve"> the </w:t>
      </w:r>
      <w:r w:rsidR="004F3C87">
        <w:t>specified c</w:t>
      </w:r>
      <w:r w:rsidR="000E7847">
        <w:t xml:space="preserve">ircumstances and the </w:t>
      </w:r>
      <w:r>
        <w:t xml:space="preserve">documentary evidence they need to provide your service in order to demonstrate their eligibility for child care payments. </w:t>
      </w:r>
    </w:p>
    <w:p w:rsidR="004B5D4C" w:rsidRPr="00D35504" w:rsidRDefault="004B5D4C" w:rsidP="00E021D5">
      <w:pPr>
        <w:spacing w:after="120" w:line="240" w:lineRule="atLeast"/>
      </w:pPr>
      <w:r w:rsidRPr="00D35504">
        <w:rPr>
          <w:spacing w:val="0"/>
        </w:rPr>
        <w:t xml:space="preserve">Your service </w:t>
      </w:r>
      <w:r w:rsidR="006E53FF" w:rsidRPr="00D35504">
        <w:rPr>
          <w:spacing w:val="0"/>
        </w:rPr>
        <w:t xml:space="preserve">is not required to use this form. You service </w:t>
      </w:r>
      <w:r w:rsidRPr="00D35504">
        <w:rPr>
          <w:spacing w:val="0"/>
        </w:rPr>
        <w:t xml:space="preserve">may </w:t>
      </w:r>
      <w:r w:rsidR="006E53FF" w:rsidRPr="00D35504">
        <w:rPr>
          <w:spacing w:val="0"/>
        </w:rPr>
        <w:t xml:space="preserve">prefer to </w:t>
      </w:r>
      <w:r w:rsidRPr="00D35504">
        <w:rPr>
          <w:spacing w:val="0"/>
        </w:rPr>
        <w:t>request the information and supporting evidence of specified circumstances by other means.</w:t>
      </w:r>
      <w:r w:rsidR="00D35504" w:rsidRPr="00D35504">
        <w:t xml:space="preserve"> Your service must keep all records created in making the information request.</w:t>
      </w:r>
    </w:p>
    <w:p w:rsidR="000B4966" w:rsidRPr="00F90A04" w:rsidRDefault="000B4966" w:rsidP="00E021D5">
      <w:pPr>
        <w:spacing w:after="120" w:line="240" w:lineRule="atLeast"/>
        <w:rPr>
          <w:spacing w:val="0"/>
        </w:rPr>
      </w:pPr>
      <w:r w:rsidRPr="00F90A04">
        <w:rPr>
          <w:spacing w:val="0"/>
        </w:rPr>
        <w:t>Your service may wish to consider updating its enrolment forms to capture the additional information your service needs to gather to be complian</w:t>
      </w:r>
      <w:r w:rsidR="004C1EDE" w:rsidRPr="00F90A04">
        <w:rPr>
          <w:spacing w:val="0"/>
        </w:rPr>
        <w:t xml:space="preserve">t </w:t>
      </w:r>
      <w:r w:rsidRPr="00F90A04">
        <w:rPr>
          <w:spacing w:val="0"/>
        </w:rPr>
        <w:t>with the new rules.</w:t>
      </w:r>
    </w:p>
    <w:p w:rsidR="0051458F" w:rsidRDefault="0051458F" w:rsidP="0051458F">
      <w:pPr>
        <w:pStyle w:val="Heading3"/>
      </w:pPr>
      <w:r>
        <w:t xml:space="preserve">Evidence for </w:t>
      </w:r>
      <w:r w:rsidR="00C92565">
        <w:t>a</w:t>
      </w:r>
      <w:r w:rsidR="00666A80">
        <w:t>n</w:t>
      </w:r>
      <w:r w:rsidR="00C92565">
        <w:t xml:space="preserve"> e</w:t>
      </w:r>
      <w:r w:rsidR="00666A80">
        <w:t>l</w:t>
      </w:r>
      <w:r>
        <w:t xml:space="preserve">igible disability child </w:t>
      </w:r>
    </w:p>
    <w:p w:rsidR="0051458F" w:rsidRPr="00F90A04" w:rsidRDefault="0051458F" w:rsidP="00E021D5">
      <w:pPr>
        <w:spacing w:after="120" w:line="240" w:lineRule="atLeast"/>
        <w:rPr>
          <w:spacing w:val="0"/>
        </w:rPr>
      </w:pPr>
      <w:r w:rsidRPr="00F90A04">
        <w:rPr>
          <w:spacing w:val="0"/>
        </w:rPr>
        <w:t>A</w:t>
      </w:r>
      <w:r w:rsidR="00722DFE" w:rsidRPr="00F90A04">
        <w:rPr>
          <w:spacing w:val="0"/>
        </w:rPr>
        <w:t xml:space="preserve">n eligible </w:t>
      </w:r>
      <w:r w:rsidR="007A152A" w:rsidRPr="00F90A04">
        <w:rPr>
          <w:spacing w:val="0"/>
        </w:rPr>
        <w:t xml:space="preserve">individual </w:t>
      </w:r>
      <w:r w:rsidRPr="00F90A04">
        <w:rPr>
          <w:spacing w:val="0"/>
        </w:rPr>
        <w:t>who is</w:t>
      </w:r>
      <w:r w:rsidR="001662E6" w:rsidRPr="00F90A04">
        <w:rPr>
          <w:spacing w:val="0"/>
        </w:rPr>
        <w:t xml:space="preserve">, </w:t>
      </w:r>
      <w:r w:rsidR="00722DFE" w:rsidRPr="00F90A04">
        <w:rPr>
          <w:spacing w:val="0"/>
        </w:rPr>
        <w:t>or whose partner is</w:t>
      </w:r>
      <w:r w:rsidR="001662E6" w:rsidRPr="00F90A04">
        <w:rPr>
          <w:spacing w:val="0"/>
        </w:rPr>
        <w:t>,</w:t>
      </w:r>
      <w:r w:rsidRPr="00F90A04">
        <w:rPr>
          <w:spacing w:val="0"/>
        </w:rPr>
        <w:t xml:space="preserve"> a</w:t>
      </w:r>
      <w:r w:rsidR="00A6015F" w:rsidRPr="00F90A04">
        <w:rPr>
          <w:spacing w:val="0"/>
        </w:rPr>
        <w:t>n</w:t>
      </w:r>
      <w:r w:rsidRPr="00F90A04">
        <w:rPr>
          <w:spacing w:val="0"/>
        </w:rPr>
        <w:t xml:space="preserve"> </w:t>
      </w:r>
      <w:r w:rsidR="00EF6E75" w:rsidRPr="00F90A04">
        <w:rPr>
          <w:spacing w:val="0"/>
        </w:rPr>
        <w:t>FDC</w:t>
      </w:r>
      <w:r w:rsidRPr="00F90A04">
        <w:rPr>
          <w:spacing w:val="0"/>
        </w:rPr>
        <w:t xml:space="preserve"> educator may be eligible to receive child care payments for </w:t>
      </w:r>
      <w:r w:rsidR="00A6015F" w:rsidRPr="00F90A04">
        <w:rPr>
          <w:spacing w:val="0"/>
        </w:rPr>
        <w:t xml:space="preserve">the </w:t>
      </w:r>
      <w:r w:rsidR="004F3C87" w:rsidRPr="00F90A04">
        <w:rPr>
          <w:spacing w:val="0"/>
        </w:rPr>
        <w:t>FDC</w:t>
      </w:r>
      <w:r w:rsidRPr="00F90A04">
        <w:rPr>
          <w:spacing w:val="0"/>
        </w:rPr>
        <w:t xml:space="preserve"> of their child on a day </w:t>
      </w:r>
      <w:r w:rsidR="00A6015F" w:rsidRPr="00F90A04">
        <w:rPr>
          <w:spacing w:val="0"/>
        </w:rPr>
        <w:t>they work</w:t>
      </w:r>
      <w:r w:rsidRPr="00F90A04">
        <w:rPr>
          <w:spacing w:val="0"/>
        </w:rPr>
        <w:t xml:space="preserve"> </w:t>
      </w:r>
      <w:r w:rsidR="00722DFE" w:rsidRPr="00F90A04">
        <w:rPr>
          <w:spacing w:val="0"/>
        </w:rPr>
        <w:t xml:space="preserve">(or their partner works) </w:t>
      </w:r>
      <w:r w:rsidRPr="00F90A04">
        <w:rPr>
          <w:spacing w:val="0"/>
        </w:rPr>
        <w:t>as a</w:t>
      </w:r>
      <w:r w:rsidR="00AA2166">
        <w:rPr>
          <w:spacing w:val="0"/>
        </w:rPr>
        <w:t>n</w:t>
      </w:r>
      <w:r w:rsidRPr="00F90A04">
        <w:rPr>
          <w:spacing w:val="0"/>
        </w:rPr>
        <w:t xml:space="preserve"> </w:t>
      </w:r>
      <w:r w:rsidR="00EF6E75" w:rsidRPr="00F90A04">
        <w:rPr>
          <w:spacing w:val="0"/>
        </w:rPr>
        <w:t>FDC</w:t>
      </w:r>
      <w:r w:rsidR="00A6015F" w:rsidRPr="00F90A04">
        <w:rPr>
          <w:spacing w:val="0"/>
        </w:rPr>
        <w:t xml:space="preserve"> educator if</w:t>
      </w:r>
      <w:r w:rsidR="00FA0A9C" w:rsidRPr="00F90A04">
        <w:rPr>
          <w:spacing w:val="0"/>
        </w:rPr>
        <w:t xml:space="preserve"> the child is an eligible disability child</w:t>
      </w:r>
      <w:r w:rsidRPr="00F90A04">
        <w:rPr>
          <w:spacing w:val="0"/>
        </w:rPr>
        <w:t xml:space="preserve">. </w:t>
      </w:r>
      <w:r w:rsidR="00F768B5" w:rsidRPr="00F90A04">
        <w:rPr>
          <w:spacing w:val="0"/>
        </w:rPr>
        <w:t>For this circumstance to apply:</w:t>
      </w:r>
    </w:p>
    <w:p w:rsidR="00F768B5" w:rsidRPr="00F90A04" w:rsidRDefault="00AA2166" w:rsidP="00E021D5">
      <w:pPr>
        <w:pStyle w:val="ListParagraph"/>
        <w:numPr>
          <w:ilvl w:val="0"/>
          <w:numId w:val="22"/>
        </w:numPr>
        <w:spacing w:after="120" w:line="240" w:lineRule="atLeast"/>
        <w:ind w:left="714" w:hanging="357"/>
        <w:contextualSpacing w:val="0"/>
      </w:pPr>
      <w:r>
        <w:t>t</w:t>
      </w:r>
      <w:r w:rsidR="00F768B5" w:rsidRPr="00F90A04">
        <w:t>he child must have been diagnosed by a qualified medical practitioner as suffering from one or more of the</w:t>
      </w:r>
      <w:r w:rsidR="009913F5">
        <w:t xml:space="preserve"> conditions listed in </w:t>
      </w:r>
      <w:r w:rsidR="009913F5" w:rsidRPr="00CE2BBF">
        <w:rPr>
          <w:b/>
        </w:rPr>
        <w:t>Attachment A</w:t>
      </w:r>
      <w:r w:rsidR="00F768B5" w:rsidRPr="00F90A04">
        <w:t xml:space="preserve"> </w:t>
      </w:r>
      <w:r w:rsidR="00F768B5" w:rsidRPr="00CE2BBF">
        <w:t>or</w:t>
      </w:r>
    </w:p>
    <w:p w:rsidR="00AA2166" w:rsidRDefault="00AA2166" w:rsidP="00E021D5">
      <w:pPr>
        <w:pStyle w:val="ListParagraph"/>
        <w:numPr>
          <w:ilvl w:val="0"/>
          <w:numId w:val="22"/>
        </w:numPr>
        <w:spacing w:after="120" w:line="240" w:lineRule="atLeast"/>
        <w:ind w:left="714" w:hanging="357"/>
        <w:contextualSpacing w:val="0"/>
      </w:pPr>
      <w:r>
        <w:t>t</w:t>
      </w:r>
      <w:r w:rsidR="00F768B5" w:rsidRPr="00F90A04">
        <w:t xml:space="preserve">he child must have been diagnosed by a registered </w:t>
      </w:r>
      <w:r w:rsidR="000110EA" w:rsidRPr="00F90A04">
        <w:t>psychologist</w:t>
      </w:r>
      <w:r w:rsidR="00F768B5" w:rsidRPr="00F90A04">
        <w:t xml:space="preserve"> as suffering from one or more of the</w:t>
      </w:r>
      <w:r w:rsidR="009913F5">
        <w:t xml:space="preserve"> conditions listed in </w:t>
      </w:r>
      <w:r w:rsidR="009913F5" w:rsidRPr="00CE2BBF">
        <w:rPr>
          <w:b/>
        </w:rPr>
        <w:t>Attachment B</w:t>
      </w:r>
      <w:r w:rsidR="00F768B5" w:rsidRPr="00F90A04">
        <w:t xml:space="preserve"> </w:t>
      </w:r>
    </w:p>
    <w:p w:rsidR="00F768B5" w:rsidRPr="00F90A04" w:rsidRDefault="002B7AA5" w:rsidP="00E021D5">
      <w:pPr>
        <w:spacing w:after="120" w:line="240" w:lineRule="atLeast"/>
        <w:ind w:left="357"/>
      </w:pPr>
      <w:r>
        <w:t>AND</w:t>
      </w:r>
    </w:p>
    <w:p w:rsidR="00AA2166" w:rsidRDefault="00AA2166" w:rsidP="00E021D5">
      <w:pPr>
        <w:pStyle w:val="ListParagraph"/>
        <w:numPr>
          <w:ilvl w:val="0"/>
          <w:numId w:val="22"/>
        </w:numPr>
        <w:spacing w:after="120" w:line="240" w:lineRule="atLeast"/>
        <w:ind w:left="714" w:hanging="357"/>
      </w:pPr>
      <w:r>
        <w:t>d</w:t>
      </w:r>
      <w:r w:rsidR="00F768B5" w:rsidRPr="00F90A04">
        <w:t>ocumentary evidence of the diagnosis has been provided to your service</w:t>
      </w:r>
    </w:p>
    <w:p w:rsidR="00F768B5" w:rsidRPr="00F90A04" w:rsidRDefault="002B7AA5" w:rsidP="00E021D5">
      <w:pPr>
        <w:spacing w:after="120" w:line="240" w:lineRule="atLeast"/>
        <w:ind w:left="357"/>
      </w:pPr>
      <w:r>
        <w:t>AND</w:t>
      </w:r>
    </w:p>
    <w:p w:rsidR="00F768B5" w:rsidRPr="00F90A04" w:rsidRDefault="00AA2166" w:rsidP="00E021D5">
      <w:pPr>
        <w:pStyle w:val="ListParagraph"/>
        <w:numPr>
          <w:ilvl w:val="0"/>
          <w:numId w:val="22"/>
        </w:numPr>
        <w:spacing w:after="120" w:line="240" w:lineRule="atLeast"/>
        <w:ind w:left="714" w:hanging="357"/>
      </w:pPr>
      <w:proofErr w:type="gramStart"/>
      <w:r>
        <w:t>t</w:t>
      </w:r>
      <w:r w:rsidR="00F768B5" w:rsidRPr="00F90A04">
        <w:t>he</w:t>
      </w:r>
      <w:proofErr w:type="gramEnd"/>
      <w:r w:rsidR="00F768B5" w:rsidRPr="00F90A04">
        <w:t xml:space="preserve"> diagnosis was made no more than 24 months before your service receives the documentary evidence.</w:t>
      </w:r>
    </w:p>
    <w:p w:rsidR="00F768B5" w:rsidRDefault="00F768B5" w:rsidP="00F768B5">
      <w:pPr>
        <w:pStyle w:val="Heading3"/>
      </w:pPr>
      <w:r>
        <w:t xml:space="preserve">Evidence for an eligible ISS child </w:t>
      </w:r>
    </w:p>
    <w:p w:rsidR="00F768B5" w:rsidRPr="00F90A04" w:rsidRDefault="00F768B5" w:rsidP="00E021D5">
      <w:pPr>
        <w:spacing w:after="120" w:line="240" w:lineRule="atLeast"/>
        <w:rPr>
          <w:spacing w:val="0"/>
        </w:rPr>
      </w:pPr>
      <w:r w:rsidRPr="00F90A04">
        <w:rPr>
          <w:spacing w:val="0"/>
        </w:rPr>
        <w:t>An eligible individual who is, or whose partner is, an FDC educator may be eligible to receive child care payments for the FDC of their child on a day they work (or their partner works) as a</w:t>
      </w:r>
      <w:r w:rsidR="00AA2166">
        <w:rPr>
          <w:spacing w:val="0"/>
        </w:rPr>
        <w:t>n</w:t>
      </w:r>
      <w:r w:rsidRPr="00F90A04">
        <w:rPr>
          <w:spacing w:val="0"/>
        </w:rPr>
        <w:t xml:space="preserve"> FDC educator if the child is an eligible ISS child. For this circumstance to apply:</w:t>
      </w:r>
    </w:p>
    <w:p w:rsidR="00AA2166" w:rsidRDefault="00220997" w:rsidP="00E021D5">
      <w:pPr>
        <w:pStyle w:val="ListParagraph"/>
        <w:numPr>
          <w:ilvl w:val="0"/>
          <w:numId w:val="22"/>
        </w:numPr>
        <w:spacing w:after="120" w:line="240" w:lineRule="atLeast"/>
        <w:ind w:left="714" w:hanging="357"/>
      </w:pPr>
      <w:r>
        <w:t>y</w:t>
      </w:r>
      <w:r w:rsidR="00F768B5">
        <w:t>our service must be</w:t>
      </w:r>
      <w:r w:rsidR="00C836A2">
        <w:t xml:space="preserve"> receiving </w:t>
      </w:r>
      <w:r w:rsidR="00AA2166">
        <w:t xml:space="preserve">a </w:t>
      </w:r>
      <w:r w:rsidR="00C836A2">
        <w:t xml:space="preserve">payment of </w:t>
      </w:r>
      <w:r w:rsidR="00AA2166">
        <w:t>ISS</w:t>
      </w:r>
      <w:r w:rsidR="00283041">
        <w:t xml:space="preserve"> for the child</w:t>
      </w:r>
      <w:r w:rsidR="002E5A8C">
        <w:t xml:space="preserve"> </w:t>
      </w:r>
    </w:p>
    <w:p w:rsidR="00F768B5" w:rsidRPr="00F90A04" w:rsidRDefault="002B7AA5" w:rsidP="00E021D5">
      <w:pPr>
        <w:spacing w:after="120" w:line="240" w:lineRule="atLeast"/>
        <w:ind w:left="357"/>
      </w:pPr>
      <w:r>
        <w:t>AND</w:t>
      </w:r>
      <w:r w:rsidR="00C836A2" w:rsidRPr="00F90A04">
        <w:t xml:space="preserve"> </w:t>
      </w:r>
    </w:p>
    <w:p w:rsidR="00666A80" w:rsidRPr="00F90A04" w:rsidRDefault="00220997" w:rsidP="00E021D5">
      <w:pPr>
        <w:pStyle w:val="ListParagraph"/>
        <w:numPr>
          <w:ilvl w:val="0"/>
          <w:numId w:val="22"/>
        </w:numPr>
        <w:spacing w:after="120" w:line="240" w:lineRule="atLeast"/>
        <w:ind w:left="714" w:hanging="357"/>
      </w:pPr>
      <w:proofErr w:type="gramStart"/>
      <w:r>
        <w:t>t</w:t>
      </w:r>
      <w:r w:rsidR="00F768B5" w:rsidRPr="00F90A04">
        <w:t>he</w:t>
      </w:r>
      <w:proofErr w:type="gramEnd"/>
      <w:r w:rsidR="00F768B5" w:rsidRPr="00F90A04">
        <w:t xml:space="preserve"> </w:t>
      </w:r>
      <w:r w:rsidR="00AA2166">
        <w:t>ISS</w:t>
      </w:r>
      <w:r w:rsidR="00F768B5" w:rsidRPr="00F90A04">
        <w:t xml:space="preserve"> is received </w:t>
      </w:r>
      <w:r w:rsidR="00C836A2" w:rsidRPr="00F90A04">
        <w:t xml:space="preserve">because the child </w:t>
      </w:r>
      <w:r w:rsidR="00C836A2">
        <w:t>is undergoing continuous assessment of disability under the Inclusion &amp; Professional Support Programme Guidelines for 2013-2016</w:t>
      </w:r>
      <w:r w:rsidR="00B042B6">
        <w:t>.</w:t>
      </w:r>
    </w:p>
    <w:p w:rsidR="00666A80" w:rsidRPr="00F90A04" w:rsidRDefault="00D9141F" w:rsidP="00E021D5">
      <w:pPr>
        <w:spacing w:after="120" w:line="240" w:lineRule="atLeast"/>
        <w:rPr>
          <w:spacing w:val="0"/>
        </w:rPr>
      </w:pPr>
      <w:r w:rsidRPr="00F90A04">
        <w:rPr>
          <w:spacing w:val="0"/>
        </w:rPr>
        <w:t>Evidence for this speci</w:t>
      </w:r>
      <w:r w:rsidR="008C6599" w:rsidRPr="00F90A04">
        <w:rPr>
          <w:spacing w:val="0"/>
        </w:rPr>
        <w:t>fied</w:t>
      </w:r>
      <w:r w:rsidRPr="00F90A04">
        <w:rPr>
          <w:spacing w:val="0"/>
        </w:rPr>
        <w:t xml:space="preserve"> circumstance may include a </w:t>
      </w:r>
      <w:r w:rsidR="00F234C3" w:rsidRPr="00F90A04">
        <w:rPr>
          <w:spacing w:val="0"/>
        </w:rPr>
        <w:t xml:space="preserve">copy of the written notification to your service of the approval of the payment of </w:t>
      </w:r>
      <w:r w:rsidR="00F6554E" w:rsidRPr="00F90A04">
        <w:rPr>
          <w:spacing w:val="0"/>
        </w:rPr>
        <w:t xml:space="preserve">an amount of </w:t>
      </w:r>
      <w:r w:rsidR="00AA2166">
        <w:rPr>
          <w:spacing w:val="0"/>
        </w:rPr>
        <w:t>ISS</w:t>
      </w:r>
      <w:r w:rsidR="00F234C3" w:rsidRPr="00F90A04">
        <w:rPr>
          <w:spacing w:val="0"/>
        </w:rPr>
        <w:t>.</w:t>
      </w:r>
      <w:r w:rsidR="00625BDA" w:rsidRPr="00F90A04">
        <w:rPr>
          <w:spacing w:val="0"/>
        </w:rPr>
        <w:t xml:space="preserve"> Your service must be receiving the </w:t>
      </w:r>
      <w:r w:rsidR="00AA2166">
        <w:rPr>
          <w:spacing w:val="0"/>
        </w:rPr>
        <w:t>ISS</w:t>
      </w:r>
      <w:r w:rsidR="00DC34E0" w:rsidRPr="00F90A04">
        <w:rPr>
          <w:spacing w:val="0"/>
        </w:rPr>
        <w:t xml:space="preserve"> in relation to the child</w:t>
      </w:r>
      <w:r w:rsidR="00625BDA" w:rsidRPr="00F90A04">
        <w:rPr>
          <w:spacing w:val="0"/>
        </w:rPr>
        <w:t xml:space="preserve"> for the eligible individual to be eligible for child care payments.</w:t>
      </w:r>
      <w:r w:rsidRPr="00F90A04">
        <w:rPr>
          <w:spacing w:val="0"/>
        </w:rPr>
        <w:t xml:space="preserve"> </w:t>
      </w:r>
    </w:p>
    <w:p w:rsidR="0051458F" w:rsidRDefault="0051458F" w:rsidP="00FA0A9C">
      <w:pPr>
        <w:pStyle w:val="Heading3"/>
      </w:pPr>
      <w:r>
        <w:t xml:space="preserve">Evidence for </w:t>
      </w:r>
      <w:r w:rsidR="00C92565">
        <w:t>a</w:t>
      </w:r>
      <w:r w:rsidR="00666A80">
        <w:t xml:space="preserve"> </w:t>
      </w:r>
      <w:r w:rsidR="00C92565">
        <w:t>r</w:t>
      </w:r>
      <w:r>
        <w:t>emote area child</w:t>
      </w:r>
      <w:r w:rsidR="00834CD9">
        <w:t xml:space="preserve"> </w:t>
      </w:r>
    </w:p>
    <w:p w:rsidR="00E914A2" w:rsidRPr="00F90A04" w:rsidRDefault="00722DFE" w:rsidP="00E021D5">
      <w:pPr>
        <w:spacing w:after="120" w:line="240" w:lineRule="atLeast"/>
        <w:rPr>
          <w:spacing w:val="0"/>
        </w:rPr>
      </w:pPr>
      <w:r w:rsidRPr="00F90A04">
        <w:rPr>
          <w:spacing w:val="0"/>
        </w:rPr>
        <w:t>An eligible individual who is</w:t>
      </w:r>
      <w:r w:rsidR="001662E6" w:rsidRPr="00F90A04">
        <w:rPr>
          <w:spacing w:val="0"/>
        </w:rPr>
        <w:t>,</w:t>
      </w:r>
      <w:r w:rsidRPr="00F90A04">
        <w:rPr>
          <w:spacing w:val="0"/>
        </w:rPr>
        <w:t xml:space="preserve"> or whose partner is</w:t>
      </w:r>
      <w:r w:rsidR="001662E6" w:rsidRPr="00F90A04">
        <w:rPr>
          <w:spacing w:val="0"/>
        </w:rPr>
        <w:t>,</w:t>
      </w:r>
      <w:r w:rsidRPr="00F90A04">
        <w:rPr>
          <w:spacing w:val="0"/>
        </w:rPr>
        <w:t xml:space="preserve"> an FDC educator may be eligible to receive child care payments for the FDC of their child if the child </w:t>
      </w:r>
      <w:r w:rsidR="00AC1C90" w:rsidRPr="00F90A04">
        <w:rPr>
          <w:spacing w:val="0"/>
        </w:rPr>
        <w:t xml:space="preserve">lives in a </w:t>
      </w:r>
      <w:r w:rsidR="003361C2" w:rsidRPr="00F90A04">
        <w:rPr>
          <w:spacing w:val="0"/>
        </w:rPr>
        <w:t>‘</w:t>
      </w:r>
      <w:r w:rsidR="00AC1C90" w:rsidRPr="00F90A04">
        <w:rPr>
          <w:spacing w:val="0"/>
        </w:rPr>
        <w:t>remote</w:t>
      </w:r>
      <w:r w:rsidR="003361C2" w:rsidRPr="00F90A04">
        <w:rPr>
          <w:spacing w:val="0"/>
        </w:rPr>
        <w:t>’</w:t>
      </w:r>
      <w:r w:rsidR="00AC1C90" w:rsidRPr="00F90A04">
        <w:rPr>
          <w:spacing w:val="0"/>
        </w:rPr>
        <w:t xml:space="preserve"> or </w:t>
      </w:r>
      <w:r w:rsidR="003361C2" w:rsidRPr="00F90A04">
        <w:rPr>
          <w:spacing w:val="0"/>
        </w:rPr>
        <w:t>‘</w:t>
      </w:r>
      <w:r w:rsidR="00AC1C90" w:rsidRPr="00F90A04">
        <w:rPr>
          <w:spacing w:val="0"/>
        </w:rPr>
        <w:t>very remote</w:t>
      </w:r>
      <w:r w:rsidR="003361C2" w:rsidRPr="00F90A04">
        <w:rPr>
          <w:spacing w:val="0"/>
        </w:rPr>
        <w:t>’</w:t>
      </w:r>
      <w:r w:rsidR="00AC1C90" w:rsidRPr="00F90A04">
        <w:rPr>
          <w:spacing w:val="0"/>
        </w:rPr>
        <w:t xml:space="preserve"> area of Australia. </w:t>
      </w:r>
    </w:p>
    <w:p w:rsidR="00AC1C90" w:rsidRPr="00F90A04" w:rsidRDefault="00AC1C90" w:rsidP="00E021D5">
      <w:pPr>
        <w:spacing w:after="120" w:line="240" w:lineRule="atLeast"/>
        <w:rPr>
          <w:spacing w:val="0"/>
        </w:rPr>
      </w:pPr>
      <w:r w:rsidRPr="00F90A04">
        <w:rPr>
          <w:spacing w:val="0"/>
        </w:rPr>
        <w:lastRenderedPageBreak/>
        <w:t>The remoteness classifications are based on the Australian Statistical Geography Standard (ASGS): Volume 5 – Remoteness Structure, July 2011 (cat. no. 1270.0.55.005) which is published by the Australian Bureau of Statistics</w:t>
      </w:r>
      <w:r w:rsidR="004C1EDE" w:rsidRPr="00F90A04">
        <w:rPr>
          <w:spacing w:val="0"/>
        </w:rPr>
        <w:t xml:space="preserve"> (ABS)</w:t>
      </w:r>
      <w:r w:rsidRPr="00F90A04">
        <w:rPr>
          <w:spacing w:val="0"/>
        </w:rPr>
        <w:t xml:space="preserve">. </w:t>
      </w:r>
    </w:p>
    <w:p w:rsidR="00792945" w:rsidRPr="00975F9A" w:rsidRDefault="00792945" w:rsidP="00E021D5">
      <w:pPr>
        <w:spacing w:after="120" w:line="240" w:lineRule="atLeast"/>
        <w:rPr>
          <w:rFonts w:eastAsiaTheme="majorEastAsia"/>
          <w:szCs w:val="20"/>
        </w:rPr>
      </w:pPr>
      <w:r w:rsidRPr="00975F9A">
        <w:rPr>
          <w:spacing w:val="0"/>
          <w:szCs w:val="20"/>
        </w:rPr>
        <w:t>To determine if a child lives in a ‘remote’ or ‘very remote’ area, in the first instance your service should</w:t>
      </w:r>
      <w:r w:rsidR="00B143AB">
        <w:rPr>
          <w:spacing w:val="0"/>
          <w:szCs w:val="20"/>
        </w:rPr>
        <w:t xml:space="preserve"> refer to</w:t>
      </w:r>
      <w:r w:rsidRPr="00975F9A">
        <w:rPr>
          <w:spacing w:val="0"/>
          <w:szCs w:val="20"/>
        </w:rPr>
        <w:t xml:space="preserve"> the</w:t>
      </w:r>
      <w:r>
        <w:rPr>
          <w:spacing w:val="0"/>
          <w:szCs w:val="20"/>
        </w:rPr>
        <w:t xml:space="preserve"> </w:t>
      </w:r>
      <w:hyperlink r:id="rId12" w:history="1">
        <w:r w:rsidRPr="001064D1">
          <w:rPr>
            <w:rStyle w:val="Hyperlink"/>
            <w:spacing w:val="0"/>
            <w:szCs w:val="20"/>
          </w:rPr>
          <w:t>ABS Remoteness Structure Maps</w:t>
        </w:r>
      </w:hyperlink>
      <w:r w:rsidR="00B143AB">
        <w:rPr>
          <w:spacing w:val="0"/>
          <w:szCs w:val="20"/>
        </w:rPr>
        <w:t>. These are available at</w:t>
      </w:r>
      <w:r>
        <w:rPr>
          <w:spacing w:val="0"/>
          <w:szCs w:val="20"/>
        </w:rPr>
        <w:t>:</w:t>
      </w:r>
      <w:r w:rsidRPr="00975F9A">
        <w:rPr>
          <w:rFonts w:eastAsiaTheme="majorEastAsia"/>
          <w:szCs w:val="20"/>
        </w:rPr>
        <w:t xml:space="preserve"> </w:t>
      </w:r>
      <w:r w:rsidRPr="005D7855">
        <w:rPr>
          <w:rFonts w:eastAsiaTheme="majorEastAsia"/>
          <w:szCs w:val="20"/>
        </w:rPr>
        <w:t>http://www.abs.gov.au/AUSSTATS/abs@.nsf/DetailsPage/1270.0.55.005July%202011?OpenDocument</w:t>
      </w:r>
      <w:r w:rsidRPr="00975F9A">
        <w:rPr>
          <w:rFonts w:eastAsiaTheme="majorEastAsia"/>
          <w:szCs w:val="20"/>
        </w:rPr>
        <w:t xml:space="preserve">. </w:t>
      </w:r>
    </w:p>
    <w:p w:rsidR="00792945" w:rsidRPr="00975F9A" w:rsidRDefault="00792945" w:rsidP="00E021D5">
      <w:pPr>
        <w:spacing w:after="120" w:line="240" w:lineRule="atLeast"/>
        <w:rPr>
          <w:szCs w:val="20"/>
        </w:rPr>
      </w:pPr>
      <w:r w:rsidRPr="00975F9A">
        <w:rPr>
          <w:spacing w:val="0"/>
          <w:szCs w:val="20"/>
        </w:rPr>
        <w:t xml:space="preserve">If </w:t>
      </w:r>
      <w:r w:rsidR="006E53FF">
        <w:rPr>
          <w:spacing w:val="0"/>
          <w:szCs w:val="20"/>
        </w:rPr>
        <w:t>your service</w:t>
      </w:r>
      <w:r w:rsidRPr="00975F9A">
        <w:rPr>
          <w:spacing w:val="0"/>
          <w:szCs w:val="20"/>
        </w:rPr>
        <w:t xml:space="preserve"> is unable to determine whether or not their child lives in a ‘remote’ or ‘very remote’ area</w:t>
      </w:r>
      <w:r w:rsidR="00B143AB">
        <w:rPr>
          <w:spacing w:val="0"/>
          <w:szCs w:val="20"/>
        </w:rPr>
        <w:t xml:space="preserve"> using these maps</w:t>
      </w:r>
      <w:r w:rsidRPr="00975F9A">
        <w:rPr>
          <w:spacing w:val="0"/>
          <w:szCs w:val="20"/>
        </w:rPr>
        <w:t xml:space="preserve">, it may be helpful to use the </w:t>
      </w:r>
      <w:hyperlink r:id="rId13" w:history="1">
        <w:r w:rsidRPr="001064D1">
          <w:rPr>
            <w:rStyle w:val="Hyperlink"/>
            <w:spacing w:val="0"/>
            <w:szCs w:val="20"/>
          </w:rPr>
          <w:t>DoctorConnect</w:t>
        </w:r>
      </w:hyperlink>
      <w:r w:rsidRPr="00975F9A">
        <w:rPr>
          <w:spacing w:val="0"/>
          <w:szCs w:val="20"/>
        </w:rPr>
        <w:t xml:space="preserve"> website</w:t>
      </w:r>
      <w:r>
        <w:rPr>
          <w:spacing w:val="0"/>
          <w:szCs w:val="20"/>
        </w:rPr>
        <w:t xml:space="preserve"> </w:t>
      </w:r>
      <w:r w:rsidR="00B143AB">
        <w:rPr>
          <w:spacing w:val="0"/>
          <w:szCs w:val="20"/>
        </w:rPr>
        <w:t>at</w:t>
      </w:r>
      <w:r>
        <w:rPr>
          <w:spacing w:val="0"/>
          <w:szCs w:val="20"/>
        </w:rPr>
        <w:t>:</w:t>
      </w:r>
      <w:r w:rsidRPr="00975F9A">
        <w:rPr>
          <w:rFonts w:eastAsiaTheme="majorEastAsia"/>
          <w:szCs w:val="20"/>
        </w:rPr>
        <w:t xml:space="preserve"> </w:t>
      </w:r>
      <w:r w:rsidRPr="005D7855">
        <w:rPr>
          <w:szCs w:val="20"/>
        </w:rPr>
        <w:t>http://www.doctorconnect.gov.au/internet/otd/publishing.nsf/Content/MMM_locator</w:t>
      </w:r>
      <w:r w:rsidRPr="00975F9A">
        <w:rPr>
          <w:rFonts w:eastAsiaTheme="majorEastAsia"/>
          <w:szCs w:val="20"/>
        </w:rPr>
        <w:t xml:space="preserve">. </w:t>
      </w:r>
      <w:r w:rsidR="00553711">
        <w:rPr>
          <w:szCs w:val="20"/>
        </w:rPr>
        <w:t>A</w:t>
      </w:r>
      <w:r w:rsidRPr="00975F9A">
        <w:rPr>
          <w:szCs w:val="20"/>
        </w:rPr>
        <w:t>reas that are classified as ‘remote’ are identified as ‘MMM 6’ and ‘very remote’ is identified as ‘MMM 7</w:t>
      </w:r>
      <w:r w:rsidR="00B143AB">
        <w:rPr>
          <w:szCs w:val="20"/>
        </w:rPr>
        <w:t>.</w:t>
      </w:r>
      <w:r w:rsidRPr="00975F9A">
        <w:rPr>
          <w:szCs w:val="20"/>
        </w:rPr>
        <w:t xml:space="preserve">’ </w:t>
      </w:r>
    </w:p>
    <w:p w:rsidR="00792945" w:rsidRPr="00975F9A" w:rsidRDefault="002804CF" w:rsidP="00E021D5">
      <w:pPr>
        <w:spacing w:after="120" w:line="240" w:lineRule="atLeast"/>
        <w:rPr>
          <w:szCs w:val="20"/>
        </w:rPr>
      </w:pPr>
      <w:r>
        <w:rPr>
          <w:b/>
          <w:szCs w:val="20"/>
        </w:rPr>
        <w:t>N</w:t>
      </w:r>
      <w:r w:rsidR="00792945" w:rsidRPr="00637841">
        <w:rPr>
          <w:b/>
          <w:szCs w:val="20"/>
        </w:rPr>
        <w:t>ote:</w:t>
      </w:r>
      <w:r w:rsidR="00792945" w:rsidRPr="00975F9A">
        <w:rPr>
          <w:szCs w:val="20"/>
        </w:rPr>
        <w:t xml:space="preserve"> if there is a discrepancy between the two tools, please use the Remoteness Structure Maps on the ABS website. </w:t>
      </w:r>
    </w:p>
    <w:p w:rsidR="00F768B5" w:rsidRPr="00E021D5" w:rsidRDefault="006E53FF" w:rsidP="00E021D5">
      <w:pPr>
        <w:spacing w:after="120" w:line="240" w:lineRule="atLeast"/>
        <w:rPr>
          <w:szCs w:val="20"/>
        </w:rPr>
      </w:pPr>
      <w:r>
        <w:rPr>
          <w:szCs w:val="20"/>
        </w:rPr>
        <w:t>You must request d</w:t>
      </w:r>
      <w:r w:rsidR="00F768B5" w:rsidRPr="00E021D5">
        <w:rPr>
          <w:szCs w:val="20"/>
        </w:rPr>
        <w:t xml:space="preserve">ocumentary evidence of a child’s residence </w:t>
      </w:r>
      <w:r>
        <w:rPr>
          <w:szCs w:val="20"/>
        </w:rPr>
        <w:t xml:space="preserve">from the eligible individual. This </w:t>
      </w:r>
      <w:r w:rsidR="00F768B5" w:rsidRPr="00E021D5">
        <w:rPr>
          <w:szCs w:val="20"/>
        </w:rPr>
        <w:t>could</w:t>
      </w:r>
      <w:r w:rsidR="002F01E0">
        <w:rPr>
          <w:szCs w:val="20"/>
        </w:rPr>
        <w:t xml:space="preserve"> </w:t>
      </w:r>
      <w:r>
        <w:rPr>
          <w:szCs w:val="20"/>
        </w:rPr>
        <w:t>be</w:t>
      </w:r>
      <w:r w:rsidR="00F768B5" w:rsidRPr="00E021D5">
        <w:rPr>
          <w:szCs w:val="20"/>
        </w:rPr>
        <w:t xml:space="preserve"> a copy of the current driver’s licence</w:t>
      </w:r>
      <w:r w:rsidR="00726E71" w:rsidRPr="00E021D5">
        <w:rPr>
          <w:szCs w:val="20"/>
        </w:rPr>
        <w:t xml:space="preserve"> of the eligible individual (if the child lives at the same address)</w:t>
      </w:r>
      <w:r w:rsidR="00F768B5" w:rsidRPr="00E021D5">
        <w:rPr>
          <w:szCs w:val="20"/>
        </w:rPr>
        <w:t>, a recent utility bill sent to the address where the individual and child reside, or a statutory declaration.</w:t>
      </w:r>
    </w:p>
    <w:p w:rsidR="0051458F" w:rsidRPr="0051458F" w:rsidRDefault="0051458F" w:rsidP="0051458F">
      <w:pPr>
        <w:pStyle w:val="Heading3"/>
      </w:pPr>
      <w:r>
        <w:t xml:space="preserve">Evidence for </w:t>
      </w:r>
      <w:r w:rsidR="000F011D">
        <w:t xml:space="preserve">paid work </w:t>
      </w:r>
      <w:r w:rsidR="00C92565">
        <w:t>not for an FDC service</w:t>
      </w:r>
    </w:p>
    <w:p w:rsidR="009F43DA" w:rsidRPr="00F90A04" w:rsidRDefault="007A152A" w:rsidP="00E021D5">
      <w:pPr>
        <w:spacing w:after="120" w:line="240" w:lineRule="atLeast"/>
        <w:rPr>
          <w:spacing w:val="0"/>
        </w:rPr>
      </w:pPr>
      <w:r w:rsidRPr="00F90A04">
        <w:rPr>
          <w:spacing w:val="0"/>
        </w:rPr>
        <w:t>An eligible individual who is</w:t>
      </w:r>
      <w:r w:rsidR="001662E6" w:rsidRPr="00F90A04">
        <w:rPr>
          <w:spacing w:val="0"/>
        </w:rPr>
        <w:t>,</w:t>
      </w:r>
      <w:r w:rsidRPr="00F90A04">
        <w:rPr>
          <w:spacing w:val="0"/>
        </w:rPr>
        <w:t xml:space="preserve"> or whose partner is</w:t>
      </w:r>
      <w:r w:rsidR="001662E6" w:rsidRPr="00F90A04">
        <w:rPr>
          <w:spacing w:val="0"/>
        </w:rPr>
        <w:t>,</w:t>
      </w:r>
      <w:r w:rsidRPr="00F90A04">
        <w:rPr>
          <w:spacing w:val="0"/>
        </w:rPr>
        <w:t xml:space="preserve"> an FDC educator may be </w:t>
      </w:r>
      <w:r w:rsidR="00B143AB">
        <w:rPr>
          <w:spacing w:val="0"/>
        </w:rPr>
        <w:t>entitled</w:t>
      </w:r>
      <w:r w:rsidR="00B143AB" w:rsidRPr="00F90A04">
        <w:rPr>
          <w:spacing w:val="0"/>
        </w:rPr>
        <w:t xml:space="preserve"> </w:t>
      </w:r>
      <w:r w:rsidRPr="00F90A04">
        <w:rPr>
          <w:spacing w:val="0"/>
        </w:rPr>
        <w:t>to receive child care payments for the FDC of their child</w:t>
      </w:r>
      <w:r w:rsidR="001662E6" w:rsidRPr="00F90A04">
        <w:rPr>
          <w:spacing w:val="0"/>
        </w:rPr>
        <w:t xml:space="preserve"> </w:t>
      </w:r>
      <w:r w:rsidR="001E3B21" w:rsidRPr="00F90A04">
        <w:rPr>
          <w:spacing w:val="0"/>
        </w:rPr>
        <w:t>when they provide care</w:t>
      </w:r>
      <w:r w:rsidR="001662E6" w:rsidRPr="00F90A04">
        <w:rPr>
          <w:spacing w:val="0"/>
        </w:rPr>
        <w:t xml:space="preserve"> for an FDC service on the same day</w:t>
      </w:r>
      <w:r w:rsidRPr="00F90A04">
        <w:rPr>
          <w:spacing w:val="0"/>
        </w:rPr>
        <w:t xml:space="preserve"> if they are </w:t>
      </w:r>
      <w:r w:rsidR="00553711">
        <w:rPr>
          <w:spacing w:val="0"/>
        </w:rPr>
        <w:t xml:space="preserve">also </w:t>
      </w:r>
      <w:r w:rsidR="009F43DA" w:rsidRPr="00F90A04">
        <w:rPr>
          <w:spacing w:val="0"/>
        </w:rPr>
        <w:t>required to:</w:t>
      </w:r>
    </w:p>
    <w:p w:rsidR="00B143AB" w:rsidRDefault="00B143AB" w:rsidP="00E021D5">
      <w:pPr>
        <w:pStyle w:val="ListParagraph"/>
        <w:numPr>
          <w:ilvl w:val="0"/>
          <w:numId w:val="22"/>
        </w:numPr>
        <w:spacing w:after="120" w:line="240" w:lineRule="atLeast"/>
        <w:ind w:left="714" w:hanging="357"/>
      </w:pPr>
      <w:r>
        <w:t xml:space="preserve">undertake paid </w:t>
      </w:r>
      <w:r w:rsidR="0029428C" w:rsidRPr="00F90A04">
        <w:t xml:space="preserve">work for at least </w:t>
      </w:r>
      <w:r w:rsidR="00967CAF" w:rsidRPr="00F90A04">
        <w:t>two</w:t>
      </w:r>
      <w:r w:rsidR="0029428C" w:rsidRPr="00F90A04">
        <w:t xml:space="preserve"> hours on the</w:t>
      </w:r>
      <w:r w:rsidR="00C92565" w:rsidRPr="00F90A04">
        <w:t xml:space="preserve"> same</w:t>
      </w:r>
      <w:r w:rsidR="0029428C" w:rsidRPr="00F90A04">
        <w:t xml:space="preserve"> day their child is in care with </w:t>
      </w:r>
      <w:r w:rsidR="00967CAF" w:rsidRPr="00F90A04">
        <w:t>y</w:t>
      </w:r>
      <w:r w:rsidR="0029428C" w:rsidRPr="00F90A04">
        <w:t>our service</w:t>
      </w:r>
    </w:p>
    <w:p w:rsidR="0029428C" w:rsidRPr="00F90A04" w:rsidRDefault="002B7AA5" w:rsidP="00E021D5">
      <w:pPr>
        <w:spacing w:after="120" w:line="240" w:lineRule="atLeast"/>
        <w:ind w:left="357"/>
      </w:pPr>
      <w:r>
        <w:t>AND</w:t>
      </w:r>
      <w:r w:rsidRPr="00F90A04">
        <w:t xml:space="preserve"> </w:t>
      </w:r>
    </w:p>
    <w:p w:rsidR="00461C65" w:rsidRDefault="0029428C" w:rsidP="00E021D5">
      <w:pPr>
        <w:pStyle w:val="ListParagraph"/>
        <w:numPr>
          <w:ilvl w:val="0"/>
          <w:numId w:val="22"/>
        </w:numPr>
        <w:spacing w:after="120" w:line="240" w:lineRule="atLeast"/>
        <w:ind w:left="714" w:hanging="357"/>
      </w:pPr>
      <w:r w:rsidRPr="00F90A04">
        <w:t xml:space="preserve">the work is </w:t>
      </w:r>
      <w:r w:rsidRPr="005D7855">
        <w:rPr>
          <w:b/>
        </w:rPr>
        <w:t>not</w:t>
      </w:r>
      <w:r w:rsidRPr="00F90A04">
        <w:t xml:space="preserve"> for an </w:t>
      </w:r>
      <w:r w:rsidR="006E53FF">
        <w:t xml:space="preserve">approved </w:t>
      </w:r>
      <w:r w:rsidR="00436D92" w:rsidRPr="00F90A04">
        <w:t>FDC</w:t>
      </w:r>
      <w:r w:rsidRPr="00F90A04">
        <w:t xml:space="preserve"> service</w:t>
      </w:r>
      <w:r w:rsidR="00E82857" w:rsidRPr="00F90A04">
        <w:t xml:space="preserve"> </w:t>
      </w:r>
    </w:p>
    <w:p w:rsidR="0029428C" w:rsidRPr="00F90A04" w:rsidRDefault="002B7AA5" w:rsidP="00E021D5">
      <w:pPr>
        <w:spacing w:after="120" w:line="240" w:lineRule="atLeast"/>
        <w:ind w:left="357"/>
      </w:pPr>
      <w:r>
        <w:t>AND</w:t>
      </w:r>
    </w:p>
    <w:p w:rsidR="0029428C" w:rsidRPr="00F90A04" w:rsidRDefault="0029428C" w:rsidP="00E021D5">
      <w:pPr>
        <w:pStyle w:val="ListParagraph"/>
        <w:numPr>
          <w:ilvl w:val="0"/>
          <w:numId w:val="22"/>
        </w:numPr>
        <w:spacing w:after="120" w:line="240" w:lineRule="atLeast"/>
        <w:ind w:left="714" w:hanging="357"/>
      </w:pPr>
      <w:proofErr w:type="gramStart"/>
      <w:r w:rsidRPr="00F90A04">
        <w:t>documentary</w:t>
      </w:r>
      <w:proofErr w:type="gramEnd"/>
      <w:r w:rsidRPr="00F90A04">
        <w:t xml:space="preserve"> evidence has been provided to your service, showing th</w:t>
      </w:r>
      <w:r w:rsidR="003361C2" w:rsidRPr="00F90A04">
        <w:t>e</w:t>
      </w:r>
      <w:r w:rsidRPr="00F90A04">
        <w:t xml:space="preserve"> </w:t>
      </w:r>
      <w:r w:rsidR="00436D92" w:rsidRPr="00F90A04">
        <w:t xml:space="preserve">FDC </w:t>
      </w:r>
      <w:r w:rsidRPr="00F90A04">
        <w:t xml:space="preserve">educator </w:t>
      </w:r>
      <w:r w:rsidR="001662E6" w:rsidRPr="00F90A04">
        <w:t xml:space="preserve">is </w:t>
      </w:r>
      <w:r w:rsidRPr="00F90A04">
        <w:t xml:space="preserve">usually </w:t>
      </w:r>
      <w:r w:rsidR="001662E6" w:rsidRPr="00F90A04">
        <w:t>required to work</w:t>
      </w:r>
      <w:r w:rsidR="00E82857" w:rsidRPr="00F90A04">
        <w:t xml:space="preserve"> on the same day and</w:t>
      </w:r>
      <w:r w:rsidRPr="00F90A04">
        <w:t xml:space="preserve"> time the session of care is provided by your service </w:t>
      </w:r>
      <w:r w:rsidR="00967CAF" w:rsidRPr="00F90A04">
        <w:t>to</w:t>
      </w:r>
      <w:r w:rsidRPr="00F90A04">
        <w:t xml:space="preserve"> the child. </w:t>
      </w:r>
    </w:p>
    <w:p w:rsidR="00553711" w:rsidRDefault="004C1EDE" w:rsidP="00E021D5">
      <w:pPr>
        <w:spacing w:after="120" w:line="240" w:lineRule="atLeast"/>
        <w:rPr>
          <w:spacing w:val="0"/>
        </w:rPr>
      </w:pPr>
      <w:r w:rsidRPr="00F90A04">
        <w:rPr>
          <w:spacing w:val="0"/>
        </w:rPr>
        <w:t>Evidence for th</w:t>
      </w:r>
      <w:r w:rsidR="00D9141F" w:rsidRPr="00F90A04">
        <w:rPr>
          <w:spacing w:val="0"/>
        </w:rPr>
        <w:t xml:space="preserve">is </w:t>
      </w:r>
      <w:r w:rsidRPr="00F90A04">
        <w:rPr>
          <w:spacing w:val="0"/>
        </w:rPr>
        <w:t xml:space="preserve">specified circumstance may include a letter from an employer, a contract of employment, a payslip, or another type of document that clearly shows the person </w:t>
      </w:r>
      <w:r w:rsidR="00F73E68">
        <w:rPr>
          <w:spacing w:val="0"/>
        </w:rPr>
        <w:t>was</w:t>
      </w:r>
      <w:r w:rsidR="00F73E68" w:rsidRPr="00F90A04">
        <w:rPr>
          <w:spacing w:val="0"/>
        </w:rPr>
        <w:t xml:space="preserve"> </w:t>
      </w:r>
      <w:r w:rsidRPr="00F90A04">
        <w:rPr>
          <w:spacing w:val="0"/>
        </w:rPr>
        <w:t>work</w:t>
      </w:r>
      <w:r w:rsidR="00F73E68">
        <w:rPr>
          <w:spacing w:val="0"/>
        </w:rPr>
        <w:t>ing</w:t>
      </w:r>
      <w:r w:rsidRPr="00F90A04">
        <w:rPr>
          <w:spacing w:val="0"/>
        </w:rPr>
        <w:t xml:space="preserve"> on the day that your service provide</w:t>
      </w:r>
      <w:r w:rsidR="00F73E68">
        <w:rPr>
          <w:spacing w:val="0"/>
        </w:rPr>
        <w:t>d</w:t>
      </w:r>
      <w:r w:rsidRPr="00F90A04">
        <w:rPr>
          <w:spacing w:val="0"/>
        </w:rPr>
        <w:t xml:space="preserve"> care to the child</w:t>
      </w:r>
      <w:r w:rsidR="00553711">
        <w:rPr>
          <w:spacing w:val="0"/>
        </w:rPr>
        <w:t xml:space="preserve">. </w:t>
      </w:r>
      <w:r w:rsidR="00553711" w:rsidRPr="00F90A04">
        <w:rPr>
          <w:spacing w:val="0"/>
        </w:rPr>
        <w:t xml:space="preserve">This work must </w:t>
      </w:r>
      <w:r w:rsidR="00553711" w:rsidRPr="00553711">
        <w:rPr>
          <w:spacing w:val="0"/>
          <w:u w:val="single"/>
        </w:rPr>
        <w:t>not</w:t>
      </w:r>
      <w:r w:rsidR="00553711" w:rsidRPr="00F90A04">
        <w:rPr>
          <w:spacing w:val="0"/>
        </w:rPr>
        <w:t xml:space="preserve"> be for </w:t>
      </w:r>
      <w:r w:rsidR="00553711">
        <w:rPr>
          <w:spacing w:val="0"/>
        </w:rPr>
        <w:t>an FDC service (</w:t>
      </w:r>
      <w:r w:rsidR="002C63BD">
        <w:rPr>
          <w:spacing w:val="0"/>
        </w:rPr>
        <w:t>this includes working</w:t>
      </w:r>
      <w:r w:rsidR="00553711">
        <w:rPr>
          <w:spacing w:val="0"/>
        </w:rPr>
        <w:t xml:space="preserve"> as a FDC coordinator</w:t>
      </w:r>
      <w:r w:rsidR="002C63BD">
        <w:rPr>
          <w:spacing w:val="0"/>
        </w:rPr>
        <w:t xml:space="preserve"> for an approved FDC service</w:t>
      </w:r>
      <w:r w:rsidR="00553711">
        <w:rPr>
          <w:spacing w:val="0"/>
        </w:rPr>
        <w:t>)</w:t>
      </w:r>
      <w:r w:rsidR="002C63BD">
        <w:rPr>
          <w:spacing w:val="0"/>
        </w:rPr>
        <w:t>.</w:t>
      </w:r>
    </w:p>
    <w:p w:rsidR="0051458F" w:rsidRDefault="0051458F" w:rsidP="0051458F">
      <w:pPr>
        <w:pStyle w:val="Heading3"/>
      </w:pPr>
      <w:r>
        <w:t xml:space="preserve">Evidence for </w:t>
      </w:r>
      <w:r w:rsidR="001932F7">
        <w:t xml:space="preserve">education </w:t>
      </w:r>
      <w:r w:rsidR="00DF1AA4">
        <w:t xml:space="preserve">or </w:t>
      </w:r>
      <w:r>
        <w:t xml:space="preserve">training </w:t>
      </w:r>
    </w:p>
    <w:p w:rsidR="00E45652" w:rsidRPr="00F90A04" w:rsidRDefault="007A152A" w:rsidP="00E021D5">
      <w:pPr>
        <w:spacing w:after="120" w:line="240" w:lineRule="atLeast"/>
        <w:rPr>
          <w:spacing w:val="0"/>
        </w:rPr>
      </w:pPr>
      <w:r w:rsidRPr="00F90A04">
        <w:rPr>
          <w:spacing w:val="0"/>
        </w:rPr>
        <w:t>An eligible individual who is</w:t>
      </w:r>
      <w:r w:rsidR="001662E6" w:rsidRPr="00F90A04">
        <w:rPr>
          <w:spacing w:val="0"/>
        </w:rPr>
        <w:t>,</w:t>
      </w:r>
      <w:r w:rsidRPr="00F90A04">
        <w:rPr>
          <w:spacing w:val="0"/>
        </w:rPr>
        <w:t xml:space="preserve"> or whose partner is</w:t>
      </w:r>
      <w:r w:rsidR="001662E6" w:rsidRPr="00F90A04">
        <w:rPr>
          <w:spacing w:val="0"/>
        </w:rPr>
        <w:t>,</w:t>
      </w:r>
      <w:r w:rsidRPr="00F90A04">
        <w:rPr>
          <w:spacing w:val="0"/>
        </w:rPr>
        <w:t xml:space="preserve"> an FDC educator may be </w:t>
      </w:r>
      <w:r w:rsidR="00D12902">
        <w:rPr>
          <w:spacing w:val="0"/>
        </w:rPr>
        <w:t>entitled</w:t>
      </w:r>
      <w:r w:rsidR="00D12902" w:rsidRPr="00F90A04">
        <w:rPr>
          <w:spacing w:val="0"/>
        </w:rPr>
        <w:t xml:space="preserve"> </w:t>
      </w:r>
      <w:r w:rsidRPr="00F90A04">
        <w:rPr>
          <w:spacing w:val="0"/>
        </w:rPr>
        <w:t xml:space="preserve">to receive child care payments for the FDC of their child if </w:t>
      </w:r>
      <w:r w:rsidR="00E45652" w:rsidRPr="00F90A04">
        <w:rPr>
          <w:spacing w:val="0"/>
        </w:rPr>
        <w:t xml:space="preserve">the </w:t>
      </w:r>
      <w:r w:rsidR="00436D92" w:rsidRPr="00F90A04">
        <w:rPr>
          <w:spacing w:val="0"/>
        </w:rPr>
        <w:t>FDC</w:t>
      </w:r>
      <w:r w:rsidR="00E45652" w:rsidRPr="00F90A04">
        <w:rPr>
          <w:spacing w:val="0"/>
        </w:rPr>
        <w:t xml:space="preserve"> educator:</w:t>
      </w:r>
      <w:r w:rsidR="005327C4" w:rsidRPr="00F90A04">
        <w:rPr>
          <w:spacing w:val="0"/>
        </w:rPr>
        <w:t xml:space="preserve"> </w:t>
      </w:r>
    </w:p>
    <w:p w:rsidR="00553711" w:rsidRDefault="00E45652" w:rsidP="00E021D5">
      <w:pPr>
        <w:pStyle w:val="ListParagraph"/>
        <w:numPr>
          <w:ilvl w:val="0"/>
          <w:numId w:val="22"/>
        </w:numPr>
        <w:spacing w:after="120" w:line="240" w:lineRule="atLeast"/>
        <w:ind w:left="714" w:hanging="357"/>
      </w:pPr>
      <w:r w:rsidRPr="00F90A04">
        <w:t xml:space="preserve">is enrolled in a programme or course of education </w:t>
      </w:r>
      <w:r w:rsidR="00DF1AA4" w:rsidRPr="00F90A04">
        <w:t>or</w:t>
      </w:r>
      <w:r w:rsidRPr="00F90A04">
        <w:t xml:space="preserve"> training towards a recognised qualification (at Certificate III level or above) provided by a </w:t>
      </w:r>
      <w:r w:rsidR="005327C4" w:rsidRPr="00F90A04">
        <w:t>R</w:t>
      </w:r>
      <w:r w:rsidRPr="00F90A04">
        <w:t xml:space="preserve">egistered </w:t>
      </w:r>
      <w:r w:rsidR="005327C4" w:rsidRPr="00F90A04">
        <w:t>T</w:t>
      </w:r>
      <w:r w:rsidRPr="00F90A04">
        <w:t xml:space="preserve">raining </w:t>
      </w:r>
      <w:r w:rsidR="005327C4" w:rsidRPr="00F90A04">
        <w:t>O</w:t>
      </w:r>
      <w:r w:rsidRPr="00F90A04">
        <w:t>rganisation</w:t>
      </w:r>
      <w:r w:rsidR="009F43DA" w:rsidRPr="00F90A04">
        <w:t xml:space="preserve"> </w:t>
      </w:r>
    </w:p>
    <w:p w:rsidR="00553711" w:rsidRPr="00F90A04" w:rsidRDefault="002B7AA5" w:rsidP="00E021D5">
      <w:pPr>
        <w:spacing w:after="120" w:line="240" w:lineRule="atLeast"/>
        <w:ind w:left="357"/>
      </w:pPr>
      <w:r>
        <w:t>AND</w:t>
      </w:r>
      <w:r w:rsidRPr="00F90A04">
        <w:t xml:space="preserve"> </w:t>
      </w:r>
    </w:p>
    <w:p w:rsidR="005A33DF" w:rsidRDefault="00E45652" w:rsidP="00E021D5">
      <w:pPr>
        <w:pStyle w:val="ListParagraph"/>
        <w:numPr>
          <w:ilvl w:val="0"/>
          <w:numId w:val="22"/>
        </w:numPr>
        <w:spacing w:after="120" w:line="240" w:lineRule="atLeast"/>
        <w:ind w:left="714" w:hanging="357"/>
      </w:pPr>
      <w:r w:rsidRPr="00F90A04">
        <w:t>is engaged in activities for the purposes of the programme or course on the care day</w:t>
      </w:r>
      <w:r w:rsidR="00726E71" w:rsidRPr="00F90A04">
        <w:t xml:space="preserve"> (</w:t>
      </w:r>
      <w:r w:rsidR="00B53184">
        <w:t>e.g.</w:t>
      </w:r>
      <w:r w:rsidR="00726E71" w:rsidRPr="00F90A04">
        <w:t xml:space="preserve"> attends the training institution for the purposes of the programme or course)</w:t>
      </w:r>
      <w:r w:rsidR="009F43DA" w:rsidRPr="00F90A04">
        <w:t xml:space="preserve"> </w:t>
      </w:r>
    </w:p>
    <w:p w:rsidR="00E45652" w:rsidRPr="00F90A04" w:rsidRDefault="002B7AA5" w:rsidP="00E021D5">
      <w:pPr>
        <w:spacing w:after="120" w:line="240" w:lineRule="atLeast"/>
        <w:ind w:left="357"/>
      </w:pPr>
      <w:r>
        <w:t>AND</w:t>
      </w:r>
    </w:p>
    <w:p w:rsidR="00E45652" w:rsidRDefault="00AB5280" w:rsidP="00E021D5">
      <w:pPr>
        <w:pStyle w:val="ListParagraph"/>
        <w:numPr>
          <w:ilvl w:val="0"/>
          <w:numId w:val="22"/>
        </w:numPr>
        <w:spacing w:after="120" w:line="240" w:lineRule="atLeast"/>
        <w:ind w:left="714" w:hanging="357"/>
      </w:pPr>
      <w:proofErr w:type="gramStart"/>
      <w:r w:rsidRPr="00F90A04">
        <w:t>has</w:t>
      </w:r>
      <w:proofErr w:type="gramEnd"/>
      <w:r w:rsidRPr="00F90A04">
        <w:t xml:space="preserve"> provided your service with </w:t>
      </w:r>
      <w:r w:rsidR="00E45652" w:rsidRPr="00F90A04">
        <w:t xml:space="preserve">documentary evidence that the </w:t>
      </w:r>
      <w:r w:rsidR="00436D92" w:rsidRPr="00F90A04">
        <w:t>FDC</w:t>
      </w:r>
      <w:r w:rsidR="00E82857" w:rsidRPr="00F90A04">
        <w:t xml:space="preserve"> educator </w:t>
      </w:r>
      <w:r w:rsidR="00DF1AA4" w:rsidRPr="00F90A04">
        <w:t xml:space="preserve">usually studies at the </w:t>
      </w:r>
      <w:r w:rsidR="00E45652" w:rsidRPr="00F90A04">
        <w:t>time the session of care is provided to</w:t>
      </w:r>
      <w:r w:rsidR="005327C4" w:rsidRPr="00F90A04">
        <w:t xml:space="preserve"> the child</w:t>
      </w:r>
      <w:r w:rsidR="00E45652" w:rsidRPr="00F90A04">
        <w:t xml:space="preserve"> </w:t>
      </w:r>
      <w:r w:rsidRPr="00F90A04">
        <w:t xml:space="preserve">by your </w:t>
      </w:r>
      <w:r w:rsidR="00E45652" w:rsidRPr="00F90A04">
        <w:t xml:space="preserve">service. </w:t>
      </w:r>
    </w:p>
    <w:p w:rsidR="005A33DF" w:rsidRPr="005A33DF" w:rsidRDefault="005A33DF" w:rsidP="00E021D5">
      <w:pPr>
        <w:spacing w:after="120" w:line="240" w:lineRule="atLeast"/>
        <w:rPr>
          <w:spacing w:val="0"/>
        </w:rPr>
      </w:pPr>
      <w:r w:rsidRPr="005A33DF">
        <w:rPr>
          <w:spacing w:val="0"/>
        </w:rPr>
        <w:t>In respect of th</w:t>
      </w:r>
      <w:r>
        <w:rPr>
          <w:spacing w:val="0"/>
        </w:rPr>
        <w:t xml:space="preserve">is </w:t>
      </w:r>
      <w:r w:rsidRPr="005A33DF">
        <w:rPr>
          <w:spacing w:val="0"/>
        </w:rPr>
        <w:t xml:space="preserve"> specified circumstance, the FDC educator must be enrolled in a programme or course of education or training towards a recognised qualification (at Certificate III level or above) provided by an RTO and be engaged in activities for the purposes of the programme or course on the care day. Documentary evidence must have been provided to the FDC service that the person usually studies at the time the session of care is provided.</w:t>
      </w:r>
    </w:p>
    <w:p w:rsidR="005A33DF" w:rsidRPr="005A33DF" w:rsidRDefault="005A33DF" w:rsidP="00E021D5">
      <w:pPr>
        <w:spacing w:after="120" w:line="240" w:lineRule="atLeast"/>
        <w:rPr>
          <w:spacing w:val="0"/>
        </w:rPr>
      </w:pPr>
      <w:r w:rsidRPr="005A33DF">
        <w:rPr>
          <w:spacing w:val="0"/>
        </w:rPr>
        <w:t>This is intended to provide FDC educators with the flexibility to have their child cared for in an FDC setting when the FDC educator is required to undertake education or training at a particular time and, on the same day, they also work as an FDC educator.</w:t>
      </w:r>
    </w:p>
    <w:p w:rsidR="005A33DF" w:rsidRPr="005A33DF" w:rsidRDefault="005A33DF" w:rsidP="00E021D5">
      <w:pPr>
        <w:spacing w:after="120" w:line="240" w:lineRule="atLeast"/>
        <w:rPr>
          <w:spacing w:val="0"/>
        </w:rPr>
      </w:pPr>
      <w:r w:rsidRPr="005A33DF">
        <w:rPr>
          <w:spacing w:val="0"/>
        </w:rPr>
        <w:lastRenderedPageBreak/>
        <w:t xml:space="preserve">In order for this specified circumstance to apply, the person must be engaged with the RTO for the purposes of the programme or course, and the person must usually study at that time. This means that the person must be required to attend or have contact with the RTO for a formal and planned aspect of the course (e.g. for a lecture or workshop). In a distance education setting, this means that the person must be engaged with the RTO for a formal and planned aspect of the course such as a lecture that is presented live, or a live on-line study group. The specified circumstance is not intended to apply to aspects of the course or training where the timing is in the </w:t>
      </w:r>
      <w:proofErr w:type="gramStart"/>
      <w:r w:rsidRPr="005A33DF">
        <w:rPr>
          <w:spacing w:val="0"/>
        </w:rPr>
        <w:t>persons</w:t>
      </w:r>
      <w:proofErr w:type="gramEnd"/>
      <w:r w:rsidRPr="005A33DF">
        <w:rPr>
          <w:spacing w:val="0"/>
        </w:rPr>
        <w:t xml:space="preserve"> control, such as homework or viewing pre-recorded lectures.</w:t>
      </w:r>
    </w:p>
    <w:p w:rsidR="005A33DF" w:rsidRPr="005A33DF" w:rsidRDefault="005A33DF" w:rsidP="00E021D5">
      <w:pPr>
        <w:spacing w:after="120" w:line="240" w:lineRule="atLeast"/>
        <w:rPr>
          <w:spacing w:val="0"/>
        </w:rPr>
      </w:pPr>
      <w:r w:rsidRPr="005A33DF">
        <w:rPr>
          <w:spacing w:val="0"/>
        </w:rPr>
        <w:t xml:space="preserve">Evidence for this specified circumstance could include a proof of enrolment letter from the Registered Training Organisation, copy of an enrolment form and programme/course participation records. </w:t>
      </w:r>
    </w:p>
    <w:p w:rsidR="00C319A5" w:rsidRPr="00DE627F" w:rsidRDefault="003E473D" w:rsidP="00726A89">
      <w:pPr>
        <w:pStyle w:val="Heading2"/>
        <w:rPr>
          <w:color w:val="000000" w:themeColor="text1"/>
        </w:rPr>
      </w:pPr>
      <w:r w:rsidRPr="00DE627F">
        <w:rPr>
          <w:color w:val="000000" w:themeColor="text1"/>
        </w:rPr>
        <w:t xml:space="preserve">Step </w:t>
      </w:r>
      <w:r w:rsidR="00726E71" w:rsidRPr="00DE627F">
        <w:rPr>
          <w:color w:val="000000" w:themeColor="text1"/>
        </w:rPr>
        <w:t>4</w:t>
      </w:r>
      <w:r w:rsidRPr="00DE627F">
        <w:rPr>
          <w:color w:val="000000" w:themeColor="text1"/>
        </w:rPr>
        <w:t xml:space="preserve">: </w:t>
      </w:r>
      <w:r w:rsidR="000A6587" w:rsidRPr="00DE627F">
        <w:rPr>
          <w:color w:val="000000" w:themeColor="text1"/>
        </w:rPr>
        <w:t xml:space="preserve"> </w:t>
      </w:r>
      <w:r w:rsidR="007E4D4E" w:rsidRPr="00DE627F">
        <w:rPr>
          <w:color w:val="000000" w:themeColor="text1"/>
        </w:rPr>
        <w:t>Ask for</w:t>
      </w:r>
      <w:r w:rsidR="0049115D" w:rsidRPr="00DE627F">
        <w:rPr>
          <w:color w:val="000000" w:themeColor="text1"/>
        </w:rPr>
        <w:t xml:space="preserve"> authorisation </w:t>
      </w:r>
      <w:r w:rsidR="00726A89" w:rsidRPr="00DE627F">
        <w:rPr>
          <w:color w:val="000000" w:themeColor="text1"/>
        </w:rPr>
        <w:t xml:space="preserve">to </w:t>
      </w:r>
      <w:r w:rsidR="001E4E4F" w:rsidRPr="00DE627F">
        <w:rPr>
          <w:color w:val="000000" w:themeColor="text1"/>
        </w:rPr>
        <w:t>provide</w:t>
      </w:r>
      <w:r w:rsidR="00712EEE" w:rsidRPr="00DE627F">
        <w:rPr>
          <w:color w:val="000000" w:themeColor="text1"/>
        </w:rPr>
        <w:t xml:space="preserve"> </w:t>
      </w:r>
      <w:r w:rsidR="00726A89" w:rsidRPr="00DE627F">
        <w:rPr>
          <w:color w:val="000000" w:themeColor="text1"/>
        </w:rPr>
        <w:t xml:space="preserve">information </w:t>
      </w:r>
      <w:r w:rsidR="0009386D" w:rsidRPr="00DE627F">
        <w:rPr>
          <w:color w:val="000000" w:themeColor="text1"/>
        </w:rPr>
        <w:t>and documentary evidence</w:t>
      </w:r>
      <w:r w:rsidR="00712EEE" w:rsidRPr="00DE627F">
        <w:rPr>
          <w:color w:val="000000" w:themeColor="text1"/>
        </w:rPr>
        <w:t xml:space="preserve"> </w:t>
      </w:r>
      <w:r w:rsidR="00726A89" w:rsidRPr="00DE627F">
        <w:rPr>
          <w:color w:val="000000" w:themeColor="text1"/>
        </w:rPr>
        <w:t xml:space="preserve">to </w:t>
      </w:r>
      <w:r w:rsidR="00197179" w:rsidRPr="00DE627F">
        <w:rPr>
          <w:color w:val="000000" w:themeColor="text1"/>
        </w:rPr>
        <w:t>the Department</w:t>
      </w:r>
      <w:r w:rsidR="00320F60" w:rsidRPr="00DE627F">
        <w:rPr>
          <w:color w:val="000000" w:themeColor="text1"/>
        </w:rPr>
        <w:t xml:space="preserve"> of </w:t>
      </w:r>
      <w:r w:rsidR="005F1FAD" w:rsidRPr="00DE627F">
        <w:rPr>
          <w:color w:val="000000" w:themeColor="text1"/>
        </w:rPr>
        <w:t>Education and Training</w:t>
      </w:r>
      <w:r w:rsidR="00197179" w:rsidRPr="00DE627F">
        <w:rPr>
          <w:color w:val="000000" w:themeColor="text1"/>
        </w:rPr>
        <w:t xml:space="preserve"> </w:t>
      </w:r>
    </w:p>
    <w:p w:rsidR="006C6DE7" w:rsidRPr="00DE627F" w:rsidRDefault="006C6DE7" w:rsidP="00E021D5">
      <w:pPr>
        <w:spacing w:after="120" w:line="240" w:lineRule="atLeast"/>
        <w:rPr>
          <w:color w:val="000000" w:themeColor="text1"/>
          <w:spacing w:val="0"/>
        </w:rPr>
      </w:pPr>
      <w:r w:rsidRPr="00DE627F">
        <w:rPr>
          <w:color w:val="000000" w:themeColor="text1"/>
          <w:spacing w:val="0"/>
        </w:rPr>
        <w:t xml:space="preserve">Your service must </w:t>
      </w:r>
      <w:r w:rsidR="00D0700C" w:rsidRPr="00DE627F">
        <w:rPr>
          <w:color w:val="000000" w:themeColor="text1"/>
          <w:spacing w:val="0"/>
        </w:rPr>
        <w:t>ask every</w:t>
      </w:r>
      <w:r w:rsidRPr="00DE627F">
        <w:rPr>
          <w:color w:val="000000" w:themeColor="text1"/>
          <w:spacing w:val="0"/>
        </w:rPr>
        <w:t xml:space="preserve"> </w:t>
      </w:r>
      <w:r w:rsidR="00712EEE" w:rsidRPr="00DE627F">
        <w:rPr>
          <w:color w:val="000000" w:themeColor="text1"/>
          <w:spacing w:val="0"/>
        </w:rPr>
        <w:t xml:space="preserve">eligible </w:t>
      </w:r>
      <w:r w:rsidRPr="00DE627F">
        <w:rPr>
          <w:color w:val="000000" w:themeColor="text1"/>
          <w:spacing w:val="0"/>
        </w:rPr>
        <w:t xml:space="preserve">individual who </w:t>
      </w:r>
      <w:r w:rsidR="0082004C" w:rsidRPr="00DE627F">
        <w:rPr>
          <w:color w:val="000000" w:themeColor="text1"/>
          <w:spacing w:val="0"/>
        </w:rPr>
        <w:t xml:space="preserve">gives your service </w:t>
      </w:r>
      <w:r w:rsidR="001E3B21" w:rsidRPr="00DE627F">
        <w:rPr>
          <w:color w:val="000000" w:themeColor="text1"/>
          <w:spacing w:val="0"/>
        </w:rPr>
        <w:t>information and documentary evidence</w:t>
      </w:r>
      <w:r w:rsidR="0082004C" w:rsidRPr="00DE627F">
        <w:rPr>
          <w:color w:val="000000" w:themeColor="text1"/>
          <w:spacing w:val="0"/>
        </w:rPr>
        <w:t xml:space="preserve"> </w:t>
      </w:r>
      <w:r w:rsidR="00712EEE" w:rsidRPr="00DE627F">
        <w:rPr>
          <w:color w:val="000000" w:themeColor="text1"/>
          <w:spacing w:val="0"/>
        </w:rPr>
        <w:t xml:space="preserve">about </w:t>
      </w:r>
      <w:r w:rsidR="001E3B21" w:rsidRPr="00DE627F">
        <w:rPr>
          <w:color w:val="000000" w:themeColor="text1"/>
          <w:spacing w:val="0"/>
        </w:rPr>
        <w:t xml:space="preserve">the </w:t>
      </w:r>
      <w:r w:rsidRPr="00DE627F">
        <w:rPr>
          <w:color w:val="000000" w:themeColor="text1"/>
          <w:spacing w:val="0"/>
        </w:rPr>
        <w:t xml:space="preserve">specified circumstance to authorise </w:t>
      </w:r>
      <w:r w:rsidR="005A33DF" w:rsidRPr="00DE627F">
        <w:rPr>
          <w:color w:val="000000" w:themeColor="text1"/>
          <w:spacing w:val="0"/>
        </w:rPr>
        <w:t>your</w:t>
      </w:r>
      <w:r w:rsidRPr="00DE627F">
        <w:rPr>
          <w:color w:val="000000" w:themeColor="text1"/>
          <w:spacing w:val="0"/>
        </w:rPr>
        <w:t xml:space="preserve"> service, in writing, to disclose the information and documents to the Secretary of the Department</w:t>
      </w:r>
      <w:r w:rsidR="005F1FAD" w:rsidRPr="00DE627F">
        <w:rPr>
          <w:color w:val="000000" w:themeColor="text1"/>
          <w:spacing w:val="0"/>
        </w:rPr>
        <w:t xml:space="preserve"> of Education and Training</w:t>
      </w:r>
      <w:r w:rsidRPr="00DE627F">
        <w:rPr>
          <w:color w:val="000000" w:themeColor="text1"/>
          <w:spacing w:val="0"/>
        </w:rPr>
        <w:t xml:space="preserve">. </w:t>
      </w:r>
    </w:p>
    <w:p w:rsidR="001E3B21" w:rsidRPr="00DE627F" w:rsidRDefault="00463E00" w:rsidP="001E3B21">
      <w:pPr>
        <w:pStyle w:val="Heading2"/>
        <w:rPr>
          <w:color w:val="000000" w:themeColor="text1"/>
        </w:rPr>
      </w:pPr>
      <w:r w:rsidRPr="00DE627F">
        <w:rPr>
          <w:color w:val="000000" w:themeColor="text1"/>
        </w:rPr>
        <w:t>Step 5</w:t>
      </w:r>
      <w:r w:rsidR="001E3B21" w:rsidRPr="00DE627F">
        <w:rPr>
          <w:color w:val="000000" w:themeColor="text1"/>
        </w:rPr>
        <w:t xml:space="preserve">: </w:t>
      </w:r>
      <w:r w:rsidR="000A6587" w:rsidRPr="00DE627F">
        <w:rPr>
          <w:color w:val="000000" w:themeColor="text1"/>
        </w:rPr>
        <w:t xml:space="preserve"> </w:t>
      </w:r>
      <w:r w:rsidR="001E3B21" w:rsidRPr="00DE627F">
        <w:rPr>
          <w:color w:val="000000" w:themeColor="text1"/>
        </w:rPr>
        <w:t>Change of circumstances</w:t>
      </w:r>
    </w:p>
    <w:p w:rsidR="00726E71" w:rsidRPr="00DE627F" w:rsidRDefault="00726E71" w:rsidP="00E021D5">
      <w:pPr>
        <w:spacing w:after="120" w:line="240" w:lineRule="atLeast"/>
        <w:rPr>
          <w:color w:val="000000" w:themeColor="text1"/>
          <w:spacing w:val="0"/>
        </w:rPr>
      </w:pPr>
      <w:r w:rsidRPr="00DE627F">
        <w:rPr>
          <w:color w:val="000000" w:themeColor="text1"/>
          <w:spacing w:val="0"/>
        </w:rPr>
        <w:t>If your service requests an eligible individual to provide information or document</w:t>
      </w:r>
      <w:r w:rsidR="001B0F7E" w:rsidRPr="00DE627F">
        <w:rPr>
          <w:color w:val="000000" w:themeColor="text1"/>
          <w:spacing w:val="0"/>
        </w:rPr>
        <w:t>ary evidence</w:t>
      </w:r>
      <w:r w:rsidRPr="00DE627F">
        <w:rPr>
          <w:color w:val="000000" w:themeColor="text1"/>
          <w:spacing w:val="0"/>
        </w:rPr>
        <w:t>, y</w:t>
      </w:r>
      <w:r w:rsidR="001E3B21" w:rsidRPr="00DE627F">
        <w:rPr>
          <w:color w:val="000000" w:themeColor="text1"/>
          <w:spacing w:val="0"/>
        </w:rPr>
        <w:t xml:space="preserve">our service must </w:t>
      </w:r>
      <w:r w:rsidRPr="00DE627F">
        <w:rPr>
          <w:color w:val="000000" w:themeColor="text1"/>
          <w:spacing w:val="0"/>
        </w:rPr>
        <w:t xml:space="preserve">also </w:t>
      </w:r>
      <w:r w:rsidR="001E3B21" w:rsidRPr="00DE627F">
        <w:rPr>
          <w:color w:val="000000" w:themeColor="text1"/>
          <w:spacing w:val="0"/>
        </w:rPr>
        <w:t xml:space="preserve">request the eligible </w:t>
      </w:r>
      <w:r w:rsidR="005577C5" w:rsidRPr="00DE627F">
        <w:rPr>
          <w:color w:val="000000" w:themeColor="text1"/>
          <w:spacing w:val="0"/>
        </w:rPr>
        <w:t xml:space="preserve">individual </w:t>
      </w:r>
      <w:r w:rsidR="001B0F7E" w:rsidRPr="00DE627F">
        <w:rPr>
          <w:color w:val="000000" w:themeColor="text1"/>
          <w:spacing w:val="0"/>
        </w:rPr>
        <w:t xml:space="preserve">let you know </w:t>
      </w:r>
      <w:r w:rsidRPr="00DE627F">
        <w:rPr>
          <w:color w:val="000000" w:themeColor="text1"/>
          <w:spacing w:val="0"/>
        </w:rPr>
        <w:t>of any</w:t>
      </w:r>
      <w:r w:rsidR="001E3B21" w:rsidRPr="00DE627F">
        <w:rPr>
          <w:color w:val="000000" w:themeColor="text1"/>
          <w:spacing w:val="0"/>
        </w:rPr>
        <w:t xml:space="preserve"> change </w:t>
      </w:r>
      <w:r w:rsidRPr="00DE627F">
        <w:rPr>
          <w:color w:val="000000" w:themeColor="text1"/>
          <w:spacing w:val="0"/>
        </w:rPr>
        <w:t xml:space="preserve">that would result in them providing different </w:t>
      </w:r>
      <w:r w:rsidR="001E3B21" w:rsidRPr="00DE627F">
        <w:rPr>
          <w:color w:val="000000" w:themeColor="text1"/>
          <w:spacing w:val="0"/>
        </w:rPr>
        <w:t xml:space="preserve">information </w:t>
      </w:r>
      <w:r w:rsidRPr="00DE627F">
        <w:rPr>
          <w:color w:val="000000" w:themeColor="text1"/>
          <w:spacing w:val="0"/>
        </w:rPr>
        <w:t xml:space="preserve">or </w:t>
      </w:r>
      <w:proofErr w:type="gramStart"/>
      <w:r w:rsidRPr="00DE627F">
        <w:rPr>
          <w:color w:val="000000" w:themeColor="text1"/>
          <w:spacing w:val="0"/>
        </w:rPr>
        <w:t>documents.</w:t>
      </w:r>
      <w:proofErr w:type="gramEnd"/>
      <w:r w:rsidRPr="00DE627F">
        <w:rPr>
          <w:color w:val="000000" w:themeColor="text1"/>
          <w:spacing w:val="0"/>
        </w:rPr>
        <w:t xml:space="preserve"> </w:t>
      </w:r>
    </w:p>
    <w:p w:rsidR="006A47FA" w:rsidRPr="00DE627F" w:rsidRDefault="00726E71" w:rsidP="00E021D5">
      <w:pPr>
        <w:spacing w:after="120" w:line="240" w:lineRule="atLeast"/>
        <w:rPr>
          <w:color w:val="000000" w:themeColor="text1"/>
          <w:spacing w:val="0"/>
        </w:rPr>
      </w:pPr>
      <w:r w:rsidRPr="00DE627F">
        <w:rPr>
          <w:color w:val="000000" w:themeColor="text1"/>
          <w:spacing w:val="0"/>
        </w:rPr>
        <w:t>Your service m</w:t>
      </w:r>
      <w:r w:rsidR="00582F1E" w:rsidRPr="00DE627F">
        <w:rPr>
          <w:color w:val="000000" w:themeColor="text1"/>
          <w:spacing w:val="0"/>
        </w:rPr>
        <w:t xml:space="preserve">ust request </w:t>
      </w:r>
      <w:r w:rsidR="005577C5" w:rsidRPr="00DE627F">
        <w:rPr>
          <w:color w:val="000000" w:themeColor="text1"/>
          <w:spacing w:val="0"/>
        </w:rPr>
        <w:t xml:space="preserve">that </w:t>
      </w:r>
      <w:r w:rsidR="00582F1E" w:rsidRPr="00DE627F">
        <w:rPr>
          <w:color w:val="000000" w:themeColor="text1"/>
          <w:spacing w:val="0"/>
        </w:rPr>
        <w:t xml:space="preserve">the </w:t>
      </w:r>
      <w:r w:rsidR="005577C5" w:rsidRPr="00DE627F">
        <w:rPr>
          <w:color w:val="000000" w:themeColor="text1"/>
          <w:spacing w:val="0"/>
        </w:rPr>
        <w:t xml:space="preserve">eligible </w:t>
      </w:r>
      <w:r w:rsidR="00582F1E" w:rsidRPr="00DE627F">
        <w:rPr>
          <w:color w:val="000000" w:themeColor="text1"/>
          <w:spacing w:val="0"/>
        </w:rPr>
        <w:t>individual</w:t>
      </w:r>
      <w:r w:rsidRPr="00DE627F">
        <w:rPr>
          <w:color w:val="000000" w:themeColor="text1"/>
          <w:spacing w:val="0"/>
        </w:rPr>
        <w:t xml:space="preserve"> provide</w:t>
      </w:r>
      <w:r w:rsidR="005A33DF" w:rsidRPr="00DE627F">
        <w:rPr>
          <w:color w:val="000000" w:themeColor="text1"/>
          <w:spacing w:val="0"/>
        </w:rPr>
        <w:t>s</w:t>
      </w:r>
      <w:r w:rsidRPr="00DE627F">
        <w:rPr>
          <w:color w:val="000000" w:themeColor="text1"/>
          <w:spacing w:val="0"/>
        </w:rPr>
        <w:t xml:space="preserve"> the different documentation or information within 7 days of the change.</w:t>
      </w:r>
    </w:p>
    <w:p w:rsidR="0049115D" w:rsidRPr="00DE627F" w:rsidRDefault="00B960E3" w:rsidP="0049115D">
      <w:pPr>
        <w:pStyle w:val="Heading2"/>
        <w:rPr>
          <w:color w:val="000000" w:themeColor="text1"/>
        </w:rPr>
      </w:pPr>
      <w:r w:rsidRPr="007F4F0C">
        <w:rPr>
          <w:color w:val="000000" w:themeColor="text1"/>
        </w:rPr>
        <w:t>Step 6:</w:t>
      </w:r>
      <w:r>
        <w:rPr>
          <w:color w:val="000000" w:themeColor="text1"/>
        </w:rPr>
        <w:t xml:space="preserve">  </w:t>
      </w:r>
      <w:r w:rsidR="0049115D" w:rsidRPr="00DE627F">
        <w:rPr>
          <w:color w:val="000000" w:themeColor="text1"/>
        </w:rPr>
        <w:t>Use the</w:t>
      </w:r>
      <w:r w:rsidR="00802EA2" w:rsidRPr="00DE627F">
        <w:rPr>
          <w:color w:val="000000" w:themeColor="text1"/>
        </w:rPr>
        <w:t xml:space="preserve"> approved</w:t>
      </w:r>
      <w:r w:rsidR="0049115D" w:rsidRPr="00DE627F">
        <w:rPr>
          <w:color w:val="000000" w:themeColor="text1"/>
        </w:rPr>
        <w:t xml:space="preserve"> </w:t>
      </w:r>
      <w:r w:rsidR="0049115D" w:rsidRPr="00DE627F">
        <w:rPr>
          <w:i/>
          <w:color w:val="000000" w:themeColor="text1"/>
        </w:rPr>
        <w:t xml:space="preserve">Register </w:t>
      </w:r>
      <w:r w:rsidR="0049115D" w:rsidRPr="00DE627F">
        <w:rPr>
          <w:color w:val="000000" w:themeColor="text1"/>
        </w:rPr>
        <w:t>to record information</w:t>
      </w:r>
    </w:p>
    <w:p w:rsidR="005A33DF" w:rsidRPr="005F4EDF" w:rsidRDefault="00726E71" w:rsidP="00E021D5">
      <w:pPr>
        <w:spacing w:after="120" w:line="240" w:lineRule="atLeast"/>
        <w:rPr>
          <w:spacing w:val="0"/>
        </w:rPr>
      </w:pPr>
      <w:r w:rsidRPr="005F4EDF">
        <w:rPr>
          <w:spacing w:val="0"/>
        </w:rPr>
        <w:t xml:space="preserve">If any of the specified circumstances applies, your service must record the information in </w:t>
      </w:r>
      <w:r w:rsidR="005577C5" w:rsidRPr="005F4EDF">
        <w:rPr>
          <w:spacing w:val="0"/>
        </w:rPr>
        <w:t xml:space="preserve">the </w:t>
      </w:r>
      <w:r w:rsidR="00320F60" w:rsidRPr="005F4EDF">
        <w:rPr>
          <w:spacing w:val="0"/>
        </w:rPr>
        <w:t xml:space="preserve">official register </w:t>
      </w:r>
      <w:r w:rsidR="005577C5" w:rsidRPr="005F4EDF">
        <w:rPr>
          <w:spacing w:val="0"/>
        </w:rPr>
        <w:t xml:space="preserve">as </w:t>
      </w:r>
      <w:r w:rsidR="00320F60" w:rsidRPr="005F4EDF">
        <w:rPr>
          <w:spacing w:val="0"/>
        </w:rPr>
        <w:t xml:space="preserve">approved by the Department of </w:t>
      </w:r>
      <w:r w:rsidR="005F1FAD">
        <w:rPr>
          <w:spacing w:val="0"/>
        </w:rPr>
        <w:t>Education and Training</w:t>
      </w:r>
      <w:r w:rsidR="00320F60" w:rsidRPr="005F4EDF">
        <w:rPr>
          <w:spacing w:val="0"/>
        </w:rPr>
        <w:t>.</w:t>
      </w:r>
      <w:r w:rsidR="005577C5" w:rsidRPr="005F4EDF">
        <w:rPr>
          <w:spacing w:val="0"/>
        </w:rPr>
        <w:t xml:space="preserve"> </w:t>
      </w:r>
      <w:r w:rsidR="00844704" w:rsidRPr="005F4EDF">
        <w:rPr>
          <w:spacing w:val="0"/>
        </w:rPr>
        <w:t>Y</w:t>
      </w:r>
      <w:r w:rsidR="007A759C" w:rsidRPr="005F4EDF">
        <w:rPr>
          <w:spacing w:val="0"/>
        </w:rPr>
        <w:t xml:space="preserve">our service must </w:t>
      </w:r>
      <w:r w:rsidRPr="005F4EDF">
        <w:rPr>
          <w:spacing w:val="0"/>
        </w:rPr>
        <w:t>use the</w:t>
      </w:r>
      <w:r w:rsidR="00844704" w:rsidRPr="005F4EDF">
        <w:rPr>
          <w:spacing w:val="0"/>
        </w:rPr>
        <w:t xml:space="preserve"> approved form of </w:t>
      </w:r>
      <w:r w:rsidR="00846343" w:rsidRPr="005F4EDF">
        <w:rPr>
          <w:spacing w:val="0"/>
        </w:rPr>
        <w:t xml:space="preserve">the </w:t>
      </w:r>
      <w:r w:rsidR="00844704" w:rsidRPr="005F4EDF">
        <w:rPr>
          <w:spacing w:val="0"/>
        </w:rPr>
        <w:t xml:space="preserve">Register to </w:t>
      </w:r>
      <w:r w:rsidR="007A759C" w:rsidRPr="005F4EDF">
        <w:rPr>
          <w:spacing w:val="0"/>
        </w:rPr>
        <w:t xml:space="preserve">record </w:t>
      </w:r>
      <w:r w:rsidR="00844704" w:rsidRPr="005F4EDF">
        <w:rPr>
          <w:spacing w:val="0"/>
        </w:rPr>
        <w:t xml:space="preserve">the </w:t>
      </w:r>
      <w:r w:rsidR="007A759C" w:rsidRPr="005F4EDF">
        <w:rPr>
          <w:spacing w:val="0"/>
        </w:rPr>
        <w:t xml:space="preserve">information </w:t>
      </w:r>
      <w:r w:rsidR="00844704" w:rsidRPr="005F4EDF">
        <w:rPr>
          <w:spacing w:val="0"/>
        </w:rPr>
        <w:t xml:space="preserve">and documents provided about the specified circumstances of eligible individuals </w:t>
      </w:r>
      <w:r w:rsidR="00846343" w:rsidRPr="005F4EDF">
        <w:rPr>
          <w:spacing w:val="0"/>
        </w:rPr>
        <w:t>o</w:t>
      </w:r>
      <w:r w:rsidR="00844704" w:rsidRPr="005F4EDF">
        <w:rPr>
          <w:spacing w:val="0"/>
        </w:rPr>
        <w:t>r their partners who are FDC educators</w:t>
      </w:r>
      <w:r w:rsidR="005A33DF">
        <w:rPr>
          <w:spacing w:val="0"/>
        </w:rPr>
        <w:t>.</w:t>
      </w:r>
    </w:p>
    <w:p w:rsidR="007D185E" w:rsidRDefault="00E256D1" w:rsidP="00E021D5">
      <w:pPr>
        <w:spacing w:after="120" w:line="240" w:lineRule="atLeast"/>
      </w:pPr>
      <w:r w:rsidRPr="005F4EDF">
        <w:rPr>
          <w:spacing w:val="0"/>
        </w:rPr>
        <w:t>Your service must only use the approved version of the Register and either save an electronic version or print out a copy for handwritten use. The Register is available online:</w:t>
      </w:r>
      <w:r w:rsidR="00060812">
        <w:rPr>
          <w:spacing w:val="0"/>
        </w:rPr>
        <w:t xml:space="preserve"> ‘</w:t>
      </w:r>
      <w:hyperlink r:id="rId14" w:history="1">
        <w:r w:rsidR="00060812" w:rsidRPr="00060812">
          <w:rPr>
            <w:rStyle w:val="Hyperlink"/>
            <w:spacing w:val="0"/>
          </w:rPr>
          <w:t>Family Day Care Legislation Changes – Register of Specified Circumstances</w:t>
        </w:r>
      </w:hyperlink>
      <w:r w:rsidR="00060812">
        <w:rPr>
          <w:spacing w:val="0"/>
        </w:rPr>
        <w:t>’.</w:t>
      </w:r>
    </w:p>
    <w:p w:rsidR="006C6DE7" w:rsidRPr="00E021D5" w:rsidRDefault="006C6DE7" w:rsidP="00E021D5">
      <w:pPr>
        <w:spacing w:after="120" w:line="240" w:lineRule="atLeast"/>
        <w:rPr>
          <w:spacing w:val="0"/>
        </w:rPr>
      </w:pPr>
      <w:r w:rsidRPr="00E021D5">
        <w:rPr>
          <w:spacing w:val="0"/>
        </w:rPr>
        <w:t xml:space="preserve">The </w:t>
      </w:r>
      <w:r w:rsidR="006D2085" w:rsidRPr="00E021D5">
        <w:rPr>
          <w:spacing w:val="0"/>
        </w:rPr>
        <w:t xml:space="preserve">following </w:t>
      </w:r>
      <w:r w:rsidRPr="00E021D5">
        <w:rPr>
          <w:spacing w:val="0"/>
        </w:rPr>
        <w:t>information must be gathered and recorded in the Register:</w:t>
      </w:r>
      <w:r w:rsidR="00D33661" w:rsidRPr="00E021D5">
        <w:rPr>
          <w:spacing w:val="0"/>
        </w:rPr>
        <w:t xml:space="preserve"> </w:t>
      </w:r>
    </w:p>
    <w:p w:rsidR="0080759F" w:rsidRDefault="0080759F" w:rsidP="00E021D5">
      <w:pPr>
        <w:pStyle w:val="ListParagraph"/>
        <w:numPr>
          <w:ilvl w:val="0"/>
          <w:numId w:val="5"/>
        </w:numPr>
        <w:spacing w:after="120" w:line="240" w:lineRule="atLeast"/>
        <w:contextualSpacing w:val="0"/>
      </w:pPr>
      <w:r>
        <w:t xml:space="preserve">The information </w:t>
      </w:r>
      <w:r w:rsidR="00320F60">
        <w:t>provided in response to a request made at Step 3</w:t>
      </w:r>
      <w:r>
        <w:t xml:space="preserve"> </w:t>
      </w:r>
      <w:r w:rsidR="00AD334D">
        <w:t>or Step 5</w:t>
      </w:r>
    </w:p>
    <w:p w:rsidR="00320F60" w:rsidRDefault="00320F60" w:rsidP="00E021D5">
      <w:pPr>
        <w:pStyle w:val="ListParagraph"/>
        <w:numPr>
          <w:ilvl w:val="0"/>
          <w:numId w:val="5"/>
        </w:numPr>
        <w:spacing w:after="120" w:line="240" w:lineRule="atLeast"/>
        <w:contextualSpacing w:val="0"/>
      </w:pPr>
      <w:r>
        <w:t>The date your service enters the information in the approved Register</w:t>
      </w:r>
    </w:p>
    <w:p w:rsidR="006C6DE7" w:rsidRDefault="006C6DE7" w:rsidP="00E021D5">
      <w:pPr>
        <w:pStyle w:val="ListParagraph"/>
        <w:numPr>
          <w:ilvl w:val="0"/>
          <w:numId w:val="5"/>
        </w:numPr>
        <w:spacing w:after="120" w:line="240" w:lineRule="atLeast"/>
        <w:contextualSpacing w:val="0"/>
      </w:pPr>
      <w:r>
        <w:t xml:space="preserve">The date </w:t>
      </w:r>
      <w:r w:rsidR="002F6E20">
        <w:t xml:space="preserve">your </w:t>
      </w:r>
      <w:r w:rsidR="001F014E">
        <w:t>service is given</w:t>
      </w:r>
      <w:r>
        <w:t xml:space="preserve"> documentary evidence that </w:t>
      </w:r>
      <w:r w:rsidR="002F6E20">
        <w:t xml:space="preserve">a </w:t>
      </w:r>
      <w:r>
        <w:t>specified circumstance appl</w:t>
      </w:r>
      <w:r w:rsidR="002F6E20">
        <w:t>ies</w:t>
      </w:r>
      <w:r>
        <w:t xml:space="preserve"> </w:t>
      </w:r>
    </w:p>
    <w:p w:rsidR="00F25EAC" w:rsidRDefault="00320F60" w:rsidP="00E021D5">
      <w:pPr>
        <w:pStyle w:val="ListParagraph"/>
        <w:numPr>
          <w:ilvl w:val="0"/>
          <w:numId w:val="5"/>
        </w:numPr>
        <w:spacing w:after="120" w:line="240" w:lineRule="atLeast"/>
        <w:contextualSpacing w:val="0"/>
      </w:pPr>
      <w:r>
        <w:t xml:space="preserve">If Inclusion Support Subsidy is no longer being paid in respect of a child who was an eligible ISS child, </w:t>
      </w:r>
      <w:r w:rsidR="002A2EA8">
        <w:t>relevant information</w:t>
      </w:r>
      <w:r w:rsidR="00463E00">
        <w:t>.</w:t>
      </w:r>
    </w:p>
    <w:p w:rsidR="0049115D" w:rsidRPr="00DE627F" w:rsidRDefault="00E256D1" w:rsidP="0049115D">
      <w:pPr>
        <w:pStyle w:val="Heading2"/>
        <w:rPr>
          <w:color w:val="000000" w:themeColor="text1"/>
        </w:rPr>
      </w:pPr>
      <w:r w:rsidRPr="00DE627F">
        <w:rPr>
          <w:color w:val="000000" w:themeColor="text1"/>
        </w:rPr>
        <w:t xml:space="preserve">Step </w:t>
      </w:r>
      <w:r w:rsidR="00463E00" w:rsidRPr="00DE627F">
        <w:rPr>
          <w:color w:val="000000" w:themeColor="text1"/>
        </w:rPr>
        <w:t>7</w:t>
      </w:r>
      <w:r w:rsidR="000A6587" w:rsidRPr="00DE627F">
        <w:rPr>
          <w:color w:val="000000" w:themeColor="text1"/>
        </w:rPr>
        <w:t xml:space="preserve">:  </w:t>
      </w:r>
      <w:r w:rsidR="0049115D" w:rsidRPr="00DE627F">
        <w:rPr>
          <w:color w:val="000000" w:themeColor="text1"/>
        </w:rPr>
        <w:t xml:space="preserve">Keep the </w:t>
      </w:r>
      <w:r w:rsidR="007D185E" w:rsidRPr="00DE627F">
        <w:rPr>
          <w:color w:val="000000" w:themeColor="text1"/>
        </w:rPr>
        <w:t xml:space="preserve">information and </w:t>
      </w:r>
      <w:r w:rsidR="0034401A" w:rsidRPr="00DE627F">
        <w:rPr>
          <w:color w:val="000000" w:themeColor="text1"/>
        </w:rPr>
        <w:t xml:space="preserve">documentary </w:t>
      </w:r>
      <w:r w:rsidR="007D185E" w:rsidRPr="00DE627F">
        <w:rPr>
          <w:color w:val="000000" w:themeColor="text1"/>
        </w:rPr>
        <w:t xml:space="preserve">evidence </w:t>
      </w:r>
      <w:r w:rsidR="0049115D" w:rsidRPr="00DE627F">
        <w:rPr>
          <w:color w:val="000000" w:themeColor="text1"/>
        </w:rPr>
        <w:t>for 36</w:t>
      </w:r>
      <w:r w:rsidR="00230DEA" w:rsidRPr="00DE627F">
        <w:rPr>
          <w:color w:val="000000" w:themeColor="text1"/>
        </w:rPr>
        <w:t> </w:t>
      </w:r>
      <w:r w:rsidR="0049115D" w:rsidRPr="00DE627F">
        <w:rPr>
          <w:color w:val="000000" w:themeColor="text1"/>
        </w:rPr>
        <w:t>months</w:t>
      </w:r>
    </w:p>
    <w:p w:rsidR="005236B1" w:rsidRPr="00DE627F" w:rsidRDefault="006C6DE7" w:rsidP="00E021D5">
      <w:pPr>
        <w:spacing w:after="120" w:line="240" w:lineRule="atLeast"/>
        <w:rPr>
          <w:color w:val="000000" w:themeColor="text1"/>
          <w:spacing w:val="0"/>
        </w:rPr>
      </w:pPr>
      <w:r w:rsidRPr="00DE627F">
        <w:rPr>
          <w:color w:val="000000" w:themeColor="text1"/>
          <w:spacing w:val="0"/>
        </w:rPr>
        <w:t xml:space="preserve">Your service must keep </w:t>
      </w:r>
      <w:r w:rsidR="00AA06C1" w:rsidRPr="00DE627F">
        <w:rPr>
          <w:color w:val="000000" w:themeColor="text1"/>
          <w:spacing w:val="0"/>
        </w:rPr>
        <w:t xml:space="preserve">the information recorded in the Register and </w:t>
      </w:r>
      <w:r w:rsidR="00320F60" w:rsidRPr="00DE627F">
        <w:rPr>
          <w:color w:val="000000" w:themeColor="text1"/>
          <w:spacing w:val="0"/>
        </w:rPr>
        <w:t>all</w:t>
      </w:r>
      <w:r w:rsidR="00AA06C1" w:rsidRPr="00DE627F">
        <w:rPr>
          <w:color w:val="000000" w:themeColor="text1"/>
          <w:spacing w:val="0"/>
        </w:rPr>
        <w:t xml:space="preserve"> supporting </w:t>
      </w:r>
      <w:r w:rsidR="000A6587" w:rsidRPr="00DE627F">
        <w:rPr>
          <w:color w:val="000000" w:themeColor="text1"/>
          <w:spacing w:val="0"/>
        </w:rPr>
        <w:t>documentary</w:t>
      </w:r>
      <w:r w:rsidR="00AA06C1" w:rsidRPr="00DE627F">
        <w:rPr>
          <w:color w:val="000000" w:themeColor="text1"/>
          <w:spacing w:val="0"/>
        </w:rPr>
        <w:t xml:space="preserve"> evidence sighted or received</w:t>
      </w:r>
      <w:r w:rsidR="00846343" w:rsidRPr="00DE627F">
        <w:rPr>
          <w:color w:val="000000" w:themeColor="text1"/>
          <w:spacing w:val="0"/>
        </w:rPr>
        <w:t xml:space="preserve"> by your service</w:t>
      </w:r>
      <w:r w:rsidR="00AA06C1" w:rsidRPr="00DE627F">
        <w:rPr>
          <w:color w:val="000000" w:themeColor="text1"/>
          <w:spacing w:val="0"/>
        </w:rPr>
        <w:t xml:space="preserve"> for 36 months</w:t>
      </w:r>
      <w:r w:rsidR="00114118" w:rsidRPr="00DE627F">
        <w:rPr>
          <w:color w:val="000000" w:themeColor="text1"/>
          <w:spacing w:val="0"/>
        </w:rPr>
        <w:t>. This period starts</w:t>
      </w:r>
      <w:r w:rsidR="00F600DB" w:rsidRPr="00DE627F">
        <w:rPr>
          <w:color w:val="000000" w:themeColor="text1"/>
          <w:spacing w:val="0"/>
        </w:rPr>
        <w:t>, for each child,</w:t>
      </w:r>
      <w:r w:rsidR="00AA06C1" w:rsidRPr="00DE627F">
        <w:rPr>
          <w:color w:val="000000" w:themeColor="text1"/>
          <w:spacing w:val="0"/>
        </w:rPr>
        <w:t xml:space="preserve"> at the end of the </w:t>
      </w:r>
      <w:r w:rsidR="00F600DB" w:rsidRPr="00DE627F">
        <w:rPr>
          <w:color w:val="000000" w:themeColor="text1"/>
          <w:spacing w:val="0"/>
        </w:rPr>
        <w:t xml:space="preserve">last </w:t>
      </w:r>
      <w:r w:rsidR="00114118" w:rsidRPr="00DE627F">
        <w:rPr>
          <w:color w:val="000000" w:themeColor="text1"/>
          <w:spacing w:val="0"/>
        </w:rPr>
        <w:t>year in which</w:t>
      </w:r>
      <w:r w:rsidR="00AA06C1" w:rsidRPr="00DE627F">
        <w:rPr>
          <w:color w:val="000000" w:themeColor="text1"/>
          <w:spacing w:val="0"/>
        </w:rPr>
        <w:t xml:space="preserve"> care was provided to which the information or evidence relate</w:t>
      </w:r>
      <w:r w:rsidR="00716029" w:rsidRPr="00DE627F">
        <w:rPr>
          <w:color w:val="000000" w:themeColor="text1"/>
          <w:spacing w:val="0"/>
        </w:rPr>
        <w:t>s</w:t>
      </w:r>
      <w:r w:rsidR="005E228F" w:rsidRPr="00DE627F">
        <w:rPr>
          <w:color w:val="000000" w:themeColor="text1"/>
          <w:spacing w:val="0"/>
        </w:rPr>
        <w:t>.</w:t>
      </w:r>
      <w:r w:rsidR="00D51959" w:rsidRPr="00DE627F">
        <w:rPr>
          <w:color w:val="000000" w:themeColor="text1"/>
          <w:spacing w:val="0"/>
        </w:rPr>
        <w:t xml:space="preserve"> </w:t>
      </w:r>
    </w:p>
    <w:p w:rsidR="005236B1" w:rsidRPr="00DE627F" w:rsidRDefault="005236B1" w:rsidP="00E021D5">
      <w:pPr>
        <w:spacing w:after="120" w:line="240" w:lineRule="atLeast"/>
        <w:rPr>
          <w:color w:val="000000" w:themeColor="text1"/>
          <w:spacing w:val="0"/>
        </w:rPr>
      </w:pPr>
      <w:r w:rsidRPr="00DE627F">
        <w:rPr>
          <w:color w:val="000000" w:themeColor="text1"/>
          <w:spacing w:val="0"/>
        </w:rPr>
        <w:t xml:space="preserve">For example, if a child last receives care </w:t>
      </w:r>
      <w:r w:rsidR="00B1591D" w:rsidRPr="00DE627F">
        <w:rPr>
          <w:color w:val="000000" w:themeColor="text1"/>
          <w:spacing w:val="0"/>
        </w:rPr>
        <w:t>on 15</w:t>
      </w:r>
      <w:r w:rsidRPr="00DE627F">
        <w:rPr>
          <w:color w:val="000000" w:themeColor="text1"/>
          <w:spacing w:val="0"/>
        </w:rPr>
        <w:t xml:space="preserve"> October</w:t>
      </w:r>
      <w:r w:rsidR="00B1591D" w:rsidRPr="00DE627F">
        <w:rPr>
          <w:color w:val="000000" w:themeColor="text1"/>
          <w:spacing w:val="0"/>
        </w:rPr>
        <w:t xml:space="preserve"> 2016</w:t>
      </w:r>
      <w:r w:rsidRPr="00DE627F">
        <w:rPr>
          <w:color w:val="000000" w:themeColor="text1"/>
          <w:spacing w:val="0"/>
        </w:rPr>
        <w:t>, then you must keep that child’s records for</w:t>
      </w:r>
      <w:r w:rsidR="00B1591D" w:rsidRPr="00DE627F">
        <w:rPr>
          <w:color w:val="000000" w:themeColor="text1"/>
          <w:spacing w:val="0"/>
        </w:rPr>
        <w:t xml:space="preserve"> the remainder of 2016 and then for a </w:t>
      </w:r>
      <w:r w:rsidR="00B37852" w:rsidRPr="00DE627F">
        <w:rPr>
          <w:color w:val="000000" w:themeColor="text1"/>
          <w:spacing w:val="0"/>
        </w:rPr>
        <w:t xml:space="preserve">minimum </w:t>
      </w:r>
      <w:r w:rsidR="00B1591D" w:rsidRPr="00DE627F">
        <w:rPr>
          <w:color w:val="000000" w:themeColor="text1"/>
          <w:spacing w:val="0"/>
        </w:rPr>
        <w:t xml:space="preserve">period of 36 </w:t>
      </w:r>
      <w:r w:rsidRPr="00DE627F">
        <w:rPr>
          <w:color w:val="000000" w:themeColor="text1"/>
          <w:spacing w:val="0"/>
        </w:rPr>
        <w:t>months</w:t>
      </w:r>
      <w:r w:rsidR="00B1591D" w:rsidRPr="00DE627F">
        <w:rPr>
          <w:color w:val="000000" w:themeColor="text1"/>
          <w:spacing w:val="0"/>
        </w:rPr>
        <w:t>,</w:t>
      </w:r>
      <w:r w:rsidRPr="00DE627F">
        <w:rPr>
          <w:color w:val="000000" w:themeColor="text1"/>
          <w:spacing w:val="0"/>
        </w:rPr>
        <w:t xml:space="preserve"> </w:t>
      </w:r>
      <w:r w:rsidR="00764AB8" w:rsidRPr="00DE627F">
        <w:rPr>
          <w:color w:val="000000" w:themeColor="text1"/>
          <w:spacing w:val="0"/>
        </w:rPr>
        <w:t xml:space="preserve">from </w:t>
      </w:r>
      <w:r w:rsidRPr="00DE627F">
        <w:rPr>
          <w:color w:val="000000" w:themeColor="text1"/>
          <w:spacing w:val="0"/>
        </w:rPr>
        <w:t>1 January</w:t>
      </w:r>
      <w:r w:rsidR="00B1591D" w:rsidRPr="00DE627F">
        <w:rPr>
          <w:color w:val="000000" w:themeColor="text1"/>
          <w:spacing w:val="0"/>
        </w:rPr>
        <w:t xml:space="preserve"> 2017 </w:t>
      </w:r>
      <w:r w:rsidR="005D7855">
        <w:rPr>
          <w:color w:val="000000" w:themeColor="text1"/>
          <w:spacing w:val="0"/>
        </w:rPr>
        <w:t>to the end of</w:t>
      </w:r>
      <w:r w:rsidR="005D7855">
        <w:rPr>
          <w:color w:val="000000" w:themeColor="text1"/>
          <w:spacing w:val="0"/>
        </w:rPr>
        <w:br/>
      </w:r>
      <w:r w:rsidR="00B1591D" w:rsidRPr="00DE627F">
        <w:rPr>
          <w:color w:val="000000" w:themeColor="text1"/>
          <w:spacing w:val="0"/>
        </w:rPr>
        <w:t>31 December 2019.</w:t>
      </w:r>
      <w:r w:rsidR="00D51959" w:rsidRPr="00DE627F">
        <w:rPr>
          <w:color w:val="000000" w:themeColor="text1"/>
          <w:spacing w:val="0"/>
        </w:rPr>
        <w:t xml:space="preserve"> </w:t>
      </w:r>
    </w:p>
    <w:p w:rsidR="000941CE" w:rsidRPr="00DE627F" w:rsidRDefault="005E228F" w:rsidP="001C07CD">
      <w:pPr>
        <w:pStyle w:val="Heading2"/>
        <w:rPr>
          <w:color w:val="000000" w:themeColor="text1"/>
        </w:rPr>
      </w:pPr>
      <w:r w:rsidRPr="00DE627F">
        <w:rPr>
          <w:color w:val="000000" w:themeColor="text1"/>
        </w:rPr>
        <w:t xml:space="preserve">Step </w:t>
      </w:r>
      <w:r w:rsidR="001C07CD" w:rsidRPr="00DE627F">
        <w:rPr>
          <w:color w:val="000000" w:themeColor="text1"/>
        </w:rPr>
        <w:t>8</w:t>
      </w:r>
      <w:r w:rsidRPr="00DE627F">
        <w:rPr>
          <w:color w:val="000000" w:themeColor="text1"/>
        </w:rPr>
        <w:t xml:space="preserve">: </w:t>
      </w:r>
      <w:r w:rsidR="000A6587" w:rsidRPr="00DE627F">
        <w:rPr>
          <w:color w:val="000000" w:themeColor="text1"/>
        </w:rPr>
        <w:t xml:space="preserve"> </w:t>
      </w:r>
      <w:r w:rsidR="006A47FA" w:rsidRPr="00DE627F">
        <w:rPr>
          <w:color w:val="000000" w:themeColor="text1"/>
        </w:rPr>
        <w:t>Report</w:t>
      </w:r>
      <w:r w:rsidR="000941CE" w:rsidRPr="00DE627F">
        <w:rPr>
          <w:color w:val="000000" w:themeColor="text1"/>
        </w:rPr>
        <w:t xml:space="preserve"> </w:t>
      </w:r>
      <w:r w:rsidR="0034401A" w:rsidRPr="00DE627F">
        <w:rPr>
          <w:color w:val="000000" w:themeColor="text1"/>
        </w:rPr>
        <w:t xml:space="preserve">the </w:t>
      </w:r>
      <w:r w:rsidR="000941CE" w:rsidRPr="00DE627F">
        <w:rPr>
          <w:color w:val="000000" w:themeColor="text1"/>
        </w:rPr>
        <w:t xml:space="preserve">sessions of care </w:t>
      </w:r>
      <w:r w:rsidRPr="00DE627F">
        <w:rPr>
          <w:color w:val="000000" w:themeColor="text1"/>
        </w:rPr>
        <w:t xml:space="preserve">correctly </w:t>
      </w:r>
      <w:r w:rsidR="00463E00" w:rsidRPr="00DE627F">
        <w:rPr>
          <w:color w:val="000000" w:themeColor="text1"/>
        </w:rPr>
        <w:t>in</w:t>
      </w:r>
      <w:r w:rsidR="000941CE" w:rsidRPr="00DE627F">
        <w:rPr>
          <w:color w:val="000000" w:themeColor="text1"/>
        </w:rPr>
        <w:t xml:space="preserve">to the CCMS </w:t>
      </w:r>
    </w:p>
    <w:p w:rsidR="000941CE" w:rsidRPr="00F90A04" w:rsidRDefault="000941CE" w:rsidP="00E021D5">
      <w:pPr>
        <w:spacing w:after="120" w:line="240" w:lineRule="atLeast"/>
        <w:rPr>
          <w:spacing w:val="0"/>
        </w:rPr>
      </w:pPr>
      <w:r w:rsidRPr="00F90A04">
        <w:rPr>
          <w:spacing w:val="0"/>
        </w:rPr>
        <w:t>Whe</w:t>
      </w:r>
      <w:r w:rsidR="004E24EE" w:rsidRPr="00F90A04">
        <w:rPr>
          <w:spacing w:val="0"/>
        </w:rPr>
        <w:t xml:space="preserve">n </w:t>
      </w:r>
      <w:r w:rsidRPr="00F90A04">
        <w:rPr>
          <w:spacing w:val="0"/>
        </w:rPr>
        <w:t>your s</w:t>
      </w:r>
      <w:r w:rsidR="00173911" w:rsidRPr="00F90A04">
        <w:rPr>
          <w:spacing w:val="0"/>
        </w:rPr>
        <w:t>ervice provides care to a child</w:t>
      </w:r>
      <w:r w:rsidR="004E24EE" w:rsidRPr="00F90A04">
        <w:rPr>
          <w:spacing w:val="0"/>
        </w:rPr>
        <w:t xml:space="preserve"> </w:t>
      </w:r>
      <w:r w:rsidR="00173911" w:rsidRPr="00F90A04">
        <w:rPr>
          <w:spacing w:val="0"/>
        </w:rPr>
        <w:t xml:space="preserve">of an </w:t>
      </w:r>
      <w:r w:rsidR="007A152A" w:rsidRPr="00F90A04">
        <w:rPr>
          <w:spacing w:val="0"/>
        </w:rPr>
        <w:t xml:space="preserve">eligible individual </w:t>
      </w:r>
      <w:r w:rsidR="00173911" w:rsidRPr="00F90A04">
        <w:rPr>
          <w:spacing w:val="0"/>
        </w:rPr>
        <w:t xml:space="preserve">and the individual </w:t>
      </w:r>
      <w:r w:rsidR="004E24EE" w:rsidRPr="00F90A04">
        <w:rPr>
          <w:spacing w:val="0"/>
        </w:rPr>
        <w:t xml:space="preserve">or </w:t>
      </w:r>
      <w:r w:rsidR="00173911" w:rsidRPr="00F90A04">
        <w:rPr>
          <w:spacing w:val="0"/>
        </w:rPr>
        <w:t>their partner works as an FDC educator on that day</w:t>
      </w:r>
      <w:r w:rsidRPr="00F90A04">
        <w:rPr>
          <w:spacing w:val="0"/>
        </w:rPr>
        <w:t>, your service can only claim child care payments</w:t>
      </w:r>
      <w:r w:rsidR="00C840E1" w:rsidRPr="00F90A04">
        <w:rPr>
          <w:spacing w:val="0"/>
        </w:rPr>
        <w:t xml:space="preserve"> </w:t>
      </w:r>
      <w:r w:rsidR="00173911" w:rsidRPr="00F90A04">
        <w:rPr>
          <w:spacing w:val="0"/>
        </w:rPr>
        <w:t>where specified circumstances apply.</w:t>
      </w:r>
    </w:p>
    <w:p w:rsidR="00774939" w:rsidRPr="00F90A04" w:rsidRDefault="00774939" w:rsidP="00E021D5">
      <w:pPr>
        <w:spacing w:after="120" w:line="240" w:lineRule="atLeast"/>
        <w:rPr>
          <w:spacing w:val="0"/>
        </w:rPr>
      </w:pPr>
      <w:r w:rsidRPr="00F90A04">
        <w:rPr>
          <w:spacing w:val="0"/>
        </w:rPr>
        <w:lastRenderedPageBreak/>
        <w:t xml:space="preserve">Your service must not report sessions to </w:t>
      </w:r>
      <w:r w:rsidR="00580097" w:rsidRPr="00F90A04">
        <w:rPr>
          <w:spacing w:val="0"/>
        </w:rPr>
        <w:t xml:space="preserve">the </w:t>
      </w:r>
      <w:r w:rsidRPr="00F90A04">
        <w:rPr>
          <w:spacing w:val="0"/>
        </w:rPr>
        <w:t xml:space="preserve">CCMS </w:t>
      </w:r>
      <w:r w:rsidR="00E53E95" w:rsidRPr="00F90A04">
        <w:rPr>
          <w:spacing w:val="0"/>
        </w:rPr>
        <w:t xml:space="preserve">which attract child care payments </w:t>
      </w:r>
      <w:r w:rsidRPr="00F90A04">
        <w:rPr>
          <w:spacing w:val="0"/>
        </w:rPr>
        <w:t>for a</w:t>
      </w:r>
      <w:r w:rsidR="00C840E1" w:rsidRPr="00F90A04">
        <w:rPr>
          <w:spacing w:val="0"/>
        </w:rPr>
        <w:t xml:space="preserve"> </w:t>
      </w:r>
      <w:r w:rsidRPr="00F90A04">
        <w:rPr>
          <w:spacing w:val="0"/>
        </w:rPr>
        <w:t xml:space="preserve">child’s care on the days </w:t>
      </w:r>
      <w:r w:rsidR="007A152A" w:rsidRPr="00F90A04">
        <w:rPr>
          <w:spacing w:val="0"/>
        </w:rPr>
        <w:t>when the eligible individual (</w:t>
      </w:r>
      <w:r w:rsidRPr="00F90A04">
        <w:rPr>
          <w:spacing w:val="0"/>
        </w:rPr>
        <w:t xml:space="preserve">or </w:t>
      </w:r>
      <w:r w:rsidR="007A152A" w:rsidRPr="00F90A04">
        <w:rPr>
          <w:spacing w:val="0"/>
        </w:rPr>
        <w:t xml:space="preserve">their </w:t>
      </w:r>
      <w:r w:rsidRPr="00F90A04">
        <w:rPr>
          <w:spacing w:val="0"/>
        </w:rPr>
        <w:t>partner</w:t>
      </w:r>
      <w:r w:rsidR="007A152A" w:rsidRPr="00F90A04">
        <w:rPr>
          <w:spacing w:val="0"/>
        </w:rPr>
        <w:t>)</w:t>
      </w:r>
      <w:r w:rsidR="004E24EE" w:rsidRPr="00F90A04">
        <w:rPr>
          <w:spacing w:val="0"/>
        </w:rPr>
        <w:t xml:space="preserve">, </w:t>
      </w:r>
      <w:r w:rsidRPr="00F90A04">
        <w:rPr>
          <w:spacing w:val="0"/>
        </w:rPr>
        <w:t xml:space="preserve">provides </w:t>
      </w:r>
      <w:r w:rsidR="004E24EE" w:rsidRPr="00F90A04">
        <w:rPr>
          <w:spacing w:val="0"/>
        </w:rPr>
        <w:t xml:space="preserve">FDC </w:t>
      </w:r>
      <w:r w:rsidRPr="00F90A04">
        <w:rPr>
          <w:spacing w:val="0"/>
        </w:rPr>
        <w:t xml:space="preserve">to other children, unless </w:t>
      </w:r>
      <w:r w:rsidR="00ED5600" w:rsidRPr="00F90A04">
        <w:rPr>
          <w:spacing w:val="0"/>
        </w:rPr>
        <w:t xml:space="preserve">a </w:t>
      </w:r>
      <w:r w:rsidRPr="00F90A04">
        <w:rPr>
          <w:spacing w:val="0"/>
        </w:rPr>
        <w:t>specified circumstance appl</w:t>
      </w:r>
      <w:r w:rsidR="00ED5600" w:rsidRPr="00F90A04">
        <w:rPr>
          <w:spacing w:val="0"/>
        </w:rPr>
        <w:t>ies</w:t>
      </w:r>
      <w:r w:rsidRPr="00F90A04">
        <w:rPr>
          <w:spacing w:val="0"/>
        </w:rPr>
        <w:t xml:space="preserve">. </w:t>
      </w:r>
    </w:p>
    <w:p w:rsidR="00774939" w:rsidRPr="00F90A04" w:rsidRDefault="00774939" w:rsidP="00E021D5">
      <w:pPr>
        <w:spacing w:after="120" w:line="240" w:lineRule="atLeast"/>
        <w:rPr>
          <w:spacing w:val="0"/>
        </w:rPr>
      </w:pPr>
      <w:r w:rsidRPr="00F90A04">
        <w:rPr>
          <w:spacing w:val="0"/>
        </w:rPr>
        <w:t xml:space="preserve">Your </w:t>
      </w:r>
      <w:r w:rsidR="00580097" w:rsidRPr="00F90A04">
        <w:rPr>
          <w:spacing w:val="0"/>
        </w:rPr>
        <w:t xml:space="preserve">CCMS registered </w:t>
      </w:r>
      <w:r w:rsidRPr="00F90A04">
        <w:rPr>
          <w:spacing w:val="0"/>
        </w:rPr>
        <w:t xml:space="preserve">software product allows your service to submit </w:t>
      </w:r>
      <w:r w:rsidR="007825E6" w:rsidRPr="00F90A04">
        <w:rPr>
          <w:spacing w:val="0"/>
        </w:rPr>
        <w:t xml:space="preserve">a </w:t>
      </w:r>
      <w:r w:rsidRPr="00F90A04">
        <w:rPr>
          <w:spacing w:val="0"/>
        </w:rPr>
        <w:t>‘zero-</w:t>
      </w:r>
      <w:r w:rsidR="007825E6" w:rsidRPr="00F90A04">
        <w:rPr>
          <w:spacing w:val="0"/>
        </w:rPr>
        <w:t>fee</w:t>
      </w:r>
      <w:r w:rsidR="00580097" w:rsidRPr="00F90A04">
        <w:rPr>
          <w:spacing w:val="0"/>
        </w:rPr>
        <w:t>’</w:t>
      </w:r>
      <w:r w:rsidRPr="00F90A04">
        <w:rPr>
          <w:spacing w:val="0"/>
        </w:rPr>
        <w:t xml:space="preserve"> session</w:t>
      </w:r>
      <w:r w:rsidR="00580097" w:rsidRPr="00F90A04">
        <w:rPr>
          <w:spacing w:val="0"/>
        </w:rPr>
        <w:t xml:space="preserve"> type</w:t>
      </w:r>
      <w:r w:rsidR="001F014E" w:rsidRPr="00F90A04">
        <w:rPr>
          <w:spacing w:val="0"/>
        </w:rPr>
        <w:t xml:space="preserve"> which does not attract child care payments</w:t>
      </w:r>
      <w:r w:rsidR="00E634F5" w:rsidRPr="00F90A04">
        <w:rPr>
          <w:spacing w:val="0"/>
        </w:rPr>
        <w:t xml:space="preserve">. This </w:t>
      </w:r>
      <w:r w:rsidRPr="00F90A04">
        <w:rPr>
          <w:spacing w:val="0"/>
        </w:rPr>
        <w:t>allow</w:t>
      </w:r>
      <w:r w:rsidR="007825E6" w:rsidRPr="00F90A04">
        <w:rPr>
          <w:spacing w:val="0"/>
        </w:rPr>
        <w:t>s</w:t>
      </w:r>
      <w:r w:rsidRPr="00F90A04">
        <w:rPr>
          <w:spacing w:val="0"/>
        </w:rPr>
        <w:t xml:space="preserve"> </w:t>
      </w:r>
      <w:r w:rsidR="007825E6" w:rsidRPr="00F90A04">
        <w:rPr>
          <w:spacing w:val="0"/>
        </w:rPr>
        <w:t>your service to charge a fee</w:t>
      </w:r>
      <w:r w:rsidR="003A65FE" w:rsidRPr="00F90A04">
        <w:rPr>
          <w:spacing w:val="0"/>
        </w:rPr>
        <w:t xml:space="preserve"> to the family</w:t>
      </w:r>
      <w:r w:rsidR="007825E6" w:rsidRPr="00F90A04">
        <w:rPr>
          <w:spacing w:val="0"/>
        </w:rPr>
        <w:t xml:space="preserve"> but does not </w:t>
      </w:r>
      <w:r w:rsidR="005E228F" w:rsidRPr="00F90A04">
        <w:rPr>
          <w:spacing w:val="0"/>
        </w:rPr>
        <w:t xml:space="preserve">result in child care payments being made. </w:t>
      </w:r>
      <w:r w:rsidR="00513C18" w:rsidRPr="00F90A04">
        <w:rPr>
          <w:spacing w:val="0"/>
        </w:rPr>
        <w:t>Your service should use the ‘zero fee’</w:t>
      </w:r>
      <w:r w:rsidRPr="00F90A04">
        <w:rPr>
          <w:spacing w:val="0"/>
        </w:rPr>
        <w:t xml:space="preserve"> session</w:t>
      </w:r>
      <w:r w:rsidR="003A65FE" w:rsidRPr="00F90A04">
        <w:rPr>
          <w:spacing w:val="0"/>
        </w:rPr>
        <w:t xml:space="preserve"> type</w:t>
      </w:r>
      <w:r w:rsidRPr="00F90A04">
        <w:rPr>
          <w:spacing w:val="0"/>
        </w:rPr>
        <w:t xml:space="preserve"> for all sessions </w:t>
      </w:r>
      <w:r w:rsidR="00513C18" w:rsidRPr="00F90A04">
        <w:rPr>
          <w:spacing w:val="0"/>
        </w:rPr>
        <w:t>of</w:t>
      </w:r>
      <w:r w:rsidRPr="00F90A04">
        <w:rPr>
          <w:spacing w:val="0"/>
        </w:rPr>
        <w:t xml:space="preserve"> care </w:t>
      </w:r>
      <w:r w:rsidR="00513C18" w:rsidRPr="00F90A04">
        <w:rPr>
          <w:spacing w:val="0"/>
        </w:rPr>
        <w:t>for</w:t>
      </w:r>
      <w:r w:rsidRPr="00F90A04">
        <w:rPr>
          <w:spacing w:val="0"/>
        </w:rPr>
        <w:t xml:space="preserve"> any child </w:t>
      </w:r>
      <w:r w:rsidR="00513C18" w:rsidRPr="00F90A04">
        <w:rPr>
          <w:spacing w:val="0"/>
        </w:rPr>
        <w:t>if the eligible individual, or their partner,</w:t>
      </w:r>
      <w:r w:rsidRPr="00F90A04">
        <w:rPr>
          <w:spacing w:val="0"/>
        </w:rPr>
        <w:t xml:space="preserve"> is </w:t>
      </w:r>
      <w:r w:rsidR="00A56408" w:rsidRPr="00F90A04">
        <w:rPr>
          <w:spacing w:val="0"/>
        </w:rPr>
        <w:t>an FDC educator</w:t>
      </w:r>
      <w:r w:rsidR="009B5AC6" w:rsidRPr="00F90A04">
        <w:rPr>
          <w:spacing w:val="0"/>
        </w:rPr>
        <w:t xml:space="preserve"> who provides care on the same day as the child receives care from your service</w:t>
      </w:r>
      <w:r w:rsidRPr="00F90A04">
        <w:rPr>
          <w:spacing w:val="0"/>
        </w:rPr>
        <w:t xml:space="preserve">, unless </w:t>
      </w:r>
      <w:r w:rsidR="00E634F5" w:rsidRPr="00F90A04">
        <w:rPr>
          <w:spacing w:val="0"/>
        </w:rPr>
        <w:t>a specified circumstance applies</w:t>
      </w:r>
      <w:r w:rsidRPr="00F90A04">
        <w:rPr>
          <w:spacing w:val="0"/>
        </w:rPr>
        <w:t xml:space="preserve"> and the </w:t>
      </w:r>
      <w:r w:rsidR="003009C0" w:rsidRPr="00F90A04">
        <w:rPr>
          <w:spacing w:val="0"/>
        </w:rPr>
        <w:t>required</w:t>
      </w:r>
      <w:r w:rsidR="00D51959" w:rsidRPr="00F90A04">
        <w:rPr>
          <w:spacing w:val="0"/>
        </w:rPr>
        <w:t xml:space="preserve"> </w:t>
      </w:r>
      <w:r w:rsidRPr="00F90A04">
        <w:rPr>
          <w:spacing w:val="0"/>
        </w:rPr>
        <w:t xml:space="preserve">evidence has been provided to your service. </w:t>
      </w:r>
    </w:p>
    <w:p w:rsidR="00834CD9" w:rsidRPr="00F90A04" w:rsidRDefault="00834CD9" w:rsidP="00E021D5">
      <w:pPr>
        <w:spacing w:after="120" w:line="240" w:lineRule="atLeast"/>
        <w:rPr>
          <w:spacing w:val="0"/>
        </w:rPr>
      </w:pPr>
      <w:r w:rsidRPr="00F90A04">
        <w:rPr>
          <w:spacing w:val="0"/>
        </w:rPr>
        <w:t xml:space="preserve">Your </w:t>
      </w:r>
      <w:r w:rsidR="00CE0C81" w:rsidRPr="00F90A04">
        <w:rPr>
          <w:spacing w:val="0"/>
        </w:rPr>
        <w:t xml:space="preserve">service should contact your </w:t>
      </w:r>
      <w:r w:rsidR="003A65FE" w:rsidRPr="00F90A04">
        <w:rPr>
          <w:spacing w:val="0"/>
        </w:rPr>
        <w:t xml:space="preserve">CCMS </w:t>
      </w:r>
      <w:r w:rsidRPr="00F90A04">
        <w:rPr>
          <w:spacing w:val="0"/>
        </w:rPr>
        <w:t xml:space="preserve">registered software provider </w:t>
      </w:r>
      <w:r w:rsidR="00CE0C81" w:rsidRPr="00F90A04">
        <w:rPr>
          <w:spacing w:val="0"/>
        </w:rPr>
        <w:t>if</w:t>
      </w:r>
      <w:r w:rsidR="009B5AC6" w:rsidRPr="00F90A04">
        <w:rPr>
          <w:spacing w:val="0"/>
        </w:rPr>
        <w:t xml:space="preserve"> assistance </w:t>
      </w:r>
      <w:r w:rsidR="00CE0C81" w:rsidRPr="00F90A04">
        <w:rPr>
          <w:spacing w:val="0"/>
        </w:rPr>
        <w:t xml:space="preserve">is required </w:t>
      </w:r>
      <w:r w:rsidR="000A73BD" w:rsidRPr="00F90A04">
        <w:rPr>
          <w:spacing w:val="0"/>
        </w:rPr>
        <w:t>to re</w:t>
      </w:r>
      <w:r w:rsidR="003A65FE" w:rsidRPr="00F90A04">
        <w:rPr>
          <w:spacing w:val="0"/>
        </w:rPr>
        <w:t>port</w:t>
      </w:r>
      <w:r w:rsidR="000A73BD" w:rsidRPr="00F90A04">
        <w:rPr>
          <w:spacing w:val="0"/>
        </w:rPr>
        <w:t xml:space="preserve"> </w:t>
      </w:r>
      <w:r w:rsidR="003A65FE" w:rsidRPr="00F90A04">
        <w:rPr>
          <w:spacing w:val="0"/>
        </w:rPr>
        <w:t>‘</w:t>
      </w:r>
      <w:r w:rsidR="00A56408" w:rsidRPr="00F90A04">
        <w:rPr>
          <w:spacing w:val="0"/>
        </w:rPr>
        <w:t>zero-fee</w:t>
      </w:r>
      <w:r w:rsidR="003A65FE" w:rsidRPr="00F90A04">
        <w:rPr>
          <w:spacing w:val="0"/>
        </w:rPr>
        <w:t>’</w:t>
      </w:r>
      <w:r w:rsidR="000A73BD" w:rsidRPr="00F90A04">
        <w:rPr>
          <w:spacing w:val="0"/>
        </w:rPr>
        <w:t xml:space="preserve"> sessions.</w:t>
      </w:r>
      <w:r w:rsidR="009B5AC6" w:rsidRPr="00F90A04">
        <w:rPr>
          <w:spacing w:val="0"/>
        </w:rPr>
        <w:t xml:space="preserve"> </w:t>
      </w:r>
    </w:p>
    <w:p w:rsidR="00067F12" w:rsidRPr="00F90A04" w:rsidRDefault="00774939" w:rsidP="00E021D5">
      <w:pPr>
        <w:spacing w:after="120" w:line="240" w:lineRule="atLeast"/>
        <w:rPr>
          <w:spacing w:val="0"/>
        </w:rPr>
      </w:pPr>
      <w:r w:rsidRPr="00F90A04">
        <w:rPr>
          <w:spacing w:val="0"/>
        </w:rPr>
        <w:t xml:space="preserve">The following scenarios </w:t>
      </w:r>
      <w:r w:rsidR="00FC4359">
        <w:rPr>
          <w:spacing w:val="0"/>
        </w:rPr>
        <w:t xml:space="preserve">provide examples of </w:t>
      </w:r>
      <w:r w:rsidRPr="00F90A04">
        <w:rPr>
          <w:spacing w:val="0"/>
        </w:rPr>
        <w:t>when session types</w:t>
      </w:r>
      <w:r w:rsidR="00FC4359">
        <w:rPr>
          <w:spacing w:val="0"/>
        </w:rPr>
        <w:t xml:space="preserve"> may or may not</w:t>
      </w:r>
      <w:r w:rsidRPr="00F90A04">
        <w:rPr>
          <w:spacing w:val="0"/>
        </w:rPr>
        <w:t xml:space="preserve"> attract </w:t>
      </w:r>
      <w:r w:rsidR="003A65FE" w:rsidRPr="00F90A04">
        <w:rPr>
          <w:spacing w:val="0"/>
        </w:rPr>
        <w:t>child care payments</w:t>
      </w:r>
      <w:r w:rsidR="00FC4359">
        <w:rPr>
          <w:spacing w:val="0"/>
        </w:rPr>
        <w:t>, and how they should be reported in</w:t>
      </w:r>
      <w:r w:rsidRPr="00F90A04">
        <w:rPr>
          <w:spacing w:val="0"/>
        </w:rPr>
        <w:t xml:space="preserve"> </w:t>
      </w:r>
      <w:r w:rsidR="0061496C" w:rsidRPr="00F90A04">
        <w:rPr>
          <w:spacing w:val="0"/>
        </w:rPr>
        <w:t>CCMS:</w:t>
      </w:r>
      <w:r w:rsidRPr="00F90A04">
        <w:rPr>
          <w:spacing w:val="0"/>
        </w:rPr>
        <w:t xml:space="preserve"> </w:t>
      </w:r>
    </w:p>
    <w:p w:rsidR="00067F12" w:rsidRPr="00173911" w:rsidRDefault="00514CE1" w:rsidP="00173911">
      <w:pPr>
        <w:pStyle w:val="Heading3"/>
      </w:pPr>
      <w:r>
        <w:t>The eligible individual</w:t>
      </w:r>
      <w:r w:rsidR="00FC4359">
        <w:t>,</w:t>
      </w:r>
      <w:r>
        <w:t xml:space="preserve"> or their partner</w:t>
      </w:r>
      <w:r w:rsidR="00FC4359">
        <w:t>,</w:t>
      </w:r>
      <w:r>
        <w:t xml:space="preserve"> worked as an FDC educator on the day that your service provided care to the child and n</w:t>
      </w:r>
      <w:r w:rsidR="00067F12" w:rsidRPr="00173911">
        <w:t>o specified circumstance appl</w:t>
      </w:r>
      <w:r w:rsidR="00ED5600" w:rsidRPr="00173911">
        <w:t>ies</w:t>
      </w:r>
    </w:p>
    <w:p w:rsidR="00067F12" w:rsidRPr="00F90A04" w:rsidRDefault="00173911" w:rsidP="00E021D5">
      <w:pPr>
        <w:pStyle w:val="ListParagraph"/>
        <w:numPr>
          <w:ilvl w:val="0"/>
          <w:numId w:val="22"/>
        </w:numPr>
        <w:spacing w:after="120" w:line="240" w:lineRule="atLeast"/>
        <w:ind w:left="714" w:hanging="357"/>
      </w:pPr>
      <w:proofErr w:type="gramStart"/>
      <w:r w:rsidRPr="00F90A04">
        <w:t>t</w:t>
      </w:r>
      <w:r w:rsidR="00067F12" w:rsidRPr="00F90A04">
        <w:t>he</w:t>
      </w:r>
      <w:proofErr w:type="gramEnd"/>
      <w:r w:rsidR="00067F12" w:rsidRPr="00F90A04">
        <w:t xml:space="preserve"> eligible individual is not entitled to child care payments </w:t>
      </w:r>
      <w:r w:rsidR="00AD334D">
        <w:t xml:space="preserve">(for care provided by an </w:t>
      </w:r>
      <w:r w:rsidR="00AD334D" w:rsidRPr="002F01E0">
        <w:t>approved FDC</w:t>
      </w:r>
      <w:r w:rsidR="00AD334D">
        <w:t xml:space="preserve"> service) </w:t>
      </w:r>
      <w:r w:rsidR="00067F12" w:rsidRPr="00F90A04">
        <w:t>–</w:t>
      </w:r>
      <w:r w:rsidR="00865C77" w:rsidRPr="00F90A04">
        <w:t xml:space="preserve"> report the sessions of care as</w:t>
      </w:r>
      <w:r w:rsidR="00067F12" w:rsidRPr="00F90A04">
        <w:t xml:space="preserve"> ‘zero-fee’ sessions. </w:t>
      </w:r>
    </w:p>
    <w:p w:rsidR="00974C29" w:rsidRPr="00974C29" w:rsidRDefault="00974C29" w:rsidP="00974C29">
      <w:pPr>
        <w:pStyle w:val="Heading3"/>
      </w:pPr>
      <w:r>
        <w:t>The eligible individual</w:t>
      </w:r>
      <w:r w:rsidR="00FC4359">
        <w:t>,</w:t>
      </w:r>
      <w:r>
        <w:t xml:space="preserve"> or their partner</w:t>
      </w:r>
      <w:r w:rsidR="00FC4359">
        <w:t>,</w:t>
      </w:r>
      <w:r>
        <w:t xml:space="preserve"> did not work as an FDC educator on the day that your service provided care to the child</w:t>
      </w:r>
    </w:p>
    <w:p w:rsidR="00514CE1" w:rsidRPr="00F90A04" w:rsidRDefault="00514CE1" w:rsidP="00E021D5">
      <w:pPr>
        <w:pStyle w:val="ListParagraph"/>
        <w:numPr>
          <w:ilvl w:val="0"/>
          <w:numId w:val="22"/>
        </w:numPr>
        <w:spacing w:after="120" w:line="240" w:lineRule="atLeast"/>
        <w:ind w:left="714" w:hanging="357"/>
      </w:pPr>
      <w:proofErr w:type="gramStart"/>
      <w:r w:rsidRPr="00F90A04">
        <w:t>the</w:t>
      </w:r>
      <w:proofErr w:type="gramEnd"/>
      <w:r w:rsidRPr="00F90A04">
        <w:t xml:space="preserve"> eligible individual is entitled to child care payments – report the sessions as </w:t>
      </w:r>
      <w:r w:rsidR="00FC4359">
        <w:t>normal</w:t>
      </w:r>
      <w:r w:rsidRPr="00F90A04">
        <w:t xml:space="preserve"> with the fees your service has charged the eligible individual for the sessions.</w:t>
      </w:r>
    </w:p>
    <w:p w:rsidR="00883A02" w:rsidRPr="00974C29" w:rsidRDefault="00974C29" w:rsidP="00514CE1">
      <w:pPr>
        <w:pStyle w:val="Heading3"/>
      </w:pPr>
      <w:r>
        <w:t>The eligible individual</w:t>
      </w:r>
      <w:r w:rsidR="00FC4359">
        <w:t>,</w:t>
      </w:r>
      <w:r>
        <w:t xml:space="preserve"> or their partner</w:t>
      </w:r>
      <w:r w:rsidR="00FC4359">
        <w:t>,</w:t>
      </w:r>
      <w:r>
        <w:t xml:space="preserve"> worked as an FDC educator on the day that your service provided care to the child </w:t>
      </w:r>
      <w:r w:rsidR="00FC4359" w:rsidRPr="005D7855">
        <w:rPr>
          <w:b/>
        </w:rPr>
        <w:t>AND</w:t>
      </w:r>
      <w:r w:rsidR="00FC4359">
        <w:t xml:space="preserve"> </w:t>
      </w:r>
      <w:r>
        <w:t>a</w:t>
      </w:r>
      <w:r w:rsidR="00ED5600" w:rsidRPr="00173911">
        <w:t xml:space="preserve"> s</w:t>
      </w:r>
      <w:r w:rsidR="00067F12" w:rsidRPr="00173911">
        <w:t>pecified circumstance appl</w:t>
      </w:r>
      <w:r w:rsidR="00ED5600" w:rsidRPr="00173911">
        <w:t>ies</w:t>
      </w:r>
      <w:r w:rsidR="00067F12" w:rsidRPr="00173911">
        <w:t xml:space="preserve"> </w:t>
      </w:r>
      <w:r w:rsidR="00FC4359" w:rsidRPr="005D7855">
        <w:rPr>
          <w:b/>
        </w:rPr>
        <w:t>AND</w:t>
      </w:r>
      <w:r w:rsidR="00FC4359" w:rsidRPr="00173911">
        <w:t xml:space="preserve"> </w:t>
      </w:r>
      <w:r w:rsidR="00067F12" w:rsidRPr="00173911">
        <w:t>documentary evidence has been provided to your service</w:t>
      </w:r>
    </w:p>
    <w:p w:rsidR="00883A02" w:rsidRPr="00F90A04" w:rsidRDefault="00514CE1" w:rsidP="00E021D5">
      <w:pPr>
        <w:pStyle w:val="ListParagraph"/>
        <w:numPr>
          <w:ilvl w:val="0"/>
          <w:numId w:val="22"/>
        </w:numPr>
        <w:spacing w:after="120" w:line="240" w:lineRule="atLeast"/>
        <w:ind w:left="714" w:hanging="357"/>
      </w:pPr>
      <w:proofErr w:type="gramStart"/>
      <w:r w:rsidRPr="00F90A04">
        <w:t>the</w:t>
      </w:r>
      <w:proofErr w:type="gramEnd"/>
      <w:r w:rsidRPr="00F90A04">
        <w:t xml:space="preserve"> eligible individual is entitled to child care payments – report the sessions as </w:t>
      </w:r>
      <w:r w:rsidR="00024305">
        <w:t>normal</w:t>
      </w:r>
      <w:r w:rsidRPr="00F90A04">
        <w:t xml:space="preserve"> with the fees your service has charged the eligible individual for the sessions.</w:t>
      </w:r>
    </w:p>
    <w:p w:rsidR="000941CE" w:rsidRPr="00DE627F" w:rsidRDefault="0009386D" w:rsidP="00C04E5B">
      <w:pPr>
        <w:pStyle w:val="Heading1"/>
        <w:rPr>
          <w:color w:val="000000" w:themeColor="text1"/>
        </w:rPr>
      </w:pPr>
      <w:r w:rsidRPr="00DE627F">
        <w:rPr>
          <w:color w:val="000000" w:themeColor="text1"/>
        </w:rPr>
        <w:t xml:space="preserve">Step 9:  </w:t>
      </w:r>
      <w:r w:rsidR="00C65499" w:rsidRPr="00DE627F">
        <w:rPr>
          <w:color w:val="000000" w:themeColor="text1"/>
        </w:rPr>
        <w:t>Report</w:t>
      </w:r>
      <w:r w:rsidR="000941CE" w:rsidRPr="00DE627F">
        <w:rPr>
          <w:color w:val="000000" w:themeColor="text1"/>
        </w:rPr>
        <w:t xml:space="preserve"> </w:t>
      </w:r>
      <w:r w:rsidR="00E4695F" w:rsidRPr="00DE627F">
        <w:rPr>
          <w:color w:val="000000" w:themeColor="text1"/>
        </w:rPr>
        <w:t xml:space="preserve">the </w:t>
      </w:r>
      <w:r w:rsidR="0050202E" w:rsidRPr="00DE627F">
        <w:rPr>
          <w:color w:val="000000" w:themeColor="text1"/>
        </w:rPr>
        <w:t xml:space="preserve">Centrelink </w:t>
      </w:r>
      <w:r w:rsidRPr="00DE627F">
        <w:rPr>
          <w:color w:val="000000" w:themeColor="text1"/>
        </w:rPr>
        <w:t>Customer Reference Number (</w:t>
      </w:r>
      <w:r w:rsidR="000941CE" w:rsidRPr="00DE627F">
        <w:rPr>
          <w:color w:val="000000" w:themeColor="text1"/>
        </w:rPr>
        <w:t>CRN</w:t>
      </w:r>
      <w:r w:rsidRPr="00DE627F">
        <w:rPr>
          <w:color w:val="000000" w:themeColor="text1"/>
        </w:rPr>
        <w:t>)</w:t>
      </w:r>
      <w:r w:rsidR="000941CE" w:rsidRPr="00DE627F">
        <w:rPr>
          <w:color w:val="000000" w:themeColor="text1"/>
        </w:rPr>
        <w:t xml:space="preserve"> </w:t>
      </w:r>
      <w:r w:rsidR="005968F7" w:rsidRPr="00DE627F">
        <w:rPr>
          <w:color w:val="000000" w:themeColor="text1"/>
        </w:rPr>
        <w:t xml:space="preserve">of FDC educators </w:t>
      </w:r>
    </w:p>
    <w:p w:rsidR="00774939" w:rsidRPr="00F90A04" w:rsidRDefault="00CE0C81" w:rsidP="00E021D5">
      <w:pPr>
        <w:spacing w:after="120" w:line="240" w:lineRule="atLeast"/>
        <w:rPr>
          <w:spacing w:val="0"/>
        </w:rPr>
      </w:pPr>
      <w:r w:rsidRPr="00F90A04">
        <w:rPr>
          <w:spacing w:val="0"/>
        </w:rPr>
        <w:t>Your service must re</w:t>
      </w:r>
      <w:r w:rsidR="00234EE3" w:rsidRPr="00F90A04">
        <w:rPr>
          <w:spacing w:val="0"/>
        </w:rPr>
        <w:t>cord in the CCMS</w:t>
      </w:r>
      <w:r w:rsidRPr="00F90A04">
        <w:rPr>
          <w:spacing w:val="0"/>
        </w:rPr>
        <w:t xml:space="preserve"> the Centrelink CRN for each FDC educator </w:t>
      </w:r>
      <w:r w:rsidR="002E6E38" w:rsidRPr="00F90A04">
        <w:rPr>
          <w:spacing w:val="0"/>
        </w:rPr>
        <w:t xml:space="preserve">working for your service </w:t>
      </w:r>
      <w:r w:rsidRPr="00F90A04">
        <w:rPr>
          <w:spacing w:val="0"/>
        </w:rPr>
        <w:t>a</w:t>
      </w:r>
      <w:r w:rsidR="000941CE" w:rsidRPr="00F90A04">
        <w:rPr>
          <w:spacing w:val="0"/>
        </w:rPr>
        <w:t xml:space="preserve">s soon as your service’s </w:t>
      </w:r>
      <w:r w:rsidRPr="00F90A04">
        <w:rPr>
          <w:spacing w:val="0"/>
        </w:rPr>
        <w:t xml:space="preserve">CCMS </w:t>
      </w:r>
      <w:r w:rsidR="000941CE" w:rsidRPr="00F90A04">
        <w:rPr>
          <w:spacing w:val="0"/>
        </w:rPr>
        <w:t xml:space="preserve">registered software allows. </w:t>
      </w:r>
      <w:r w:rsidR="00A7445C" w:rsidRPr="00F90A04">
        <w:rPr>
          <w:spacing w:val="0"/>
        </w:rPr>
        <w:t>You</w:t>
      </w:r>
      <w:r w:rsidR="00834CD9" w:rsidRPr="00F90A04">
        <w:rPr>
          <w:spacing w:val="0"/>
        </w:rPr>
        <w:t>r</w:t>
      </w:r>
      <w:r w:rsidRPr="00F90A04">
        <w:rPr>
          <w:spacing w:val="0"/>
        </w:rPr>
        <w:t xml:space="preserve"> service should contact your CCMS</w:t>
      </w:r>
      <w:r w:rsidR="00834CD9" w:rsidRPr="00F90A04">
        <w:rPr>
          <w:spacing w:val="0"/>
        </w:rPr>
        <w:t xml:space="preserve"> registered </w:t>
      </w:r>
      <w:r w:rsidR="00A7445C" w:rsidRPr="00F90A04">
        <w:rPr>
          <w:spacing w:val="0"/>
        </w:rPr>
        <w:t xml:space="preserve">software provider </w:t>
      </w:r>
      <w:r w:rsidRPr="00F90A04">
        <w:rPr>
          <w:spacing w:val="0"/>
        </w:rPr>
        <w:t xml:space="preserve">for assistance </w:t>
      </w:r>
      <w:r w:rsidR="00384F86" w:rsidRPr="00F90A04">
        <w:rPr>
          <w:spacing w:val="0"/>
        </w:rPr>
        <w:t>with</w:t>
      </w:r>
      <w:r w:rsidRPr="00F90A04">
        <w:rPr>
          <w:spacing w:val="0"/>
        </w:rPr>
        <w:t xml:space="preserve"> this </w:t>
      </w:r>
      <w:r w:rsidR="00CE2BBF">
        <w:rPr>
          <w:spacing w:val="0"/>
        </w:rPr>
        <w:t>matter.</w:t>
      </w:r>
    </w:p>
    <w:p w:rsidR="00844704" w:rsidRPr="00DE627F" w:rsidRDefault="00844704" w:rsidP="00774939">
      <w:pPr>
        <w:pStyle w:val="Heading1"/>
        <w:rPr>
          <w:color w:val="000000" w:themeColor="text1"/>
        </w:rPr>
      </w:pPr>
      <w:r w:rsidRPr="00DE627F">
        <w:rPr>
          <w:color w:val="000000" w:themeColor="text1"/>
        </w:rPr>
        <w:t xml:space="preserve">Consequences of non-compliance </w:t>
      </w:r>
    </w:p>
    <w:p w:rsidR="00B046D4" w:rsidRDefault="00540131" w:rsidP="00E021D5">
      <w:pPr>
        <w:spacing w:after="120" w:line="240" w:lineRule="atLeast"/>
        <w:rPr>
          <w:spacing w:val="0"/>
        </w:rPr>
      </w:pPr>
      <w:r w:rsidRPr="00F90A04">
        <w:rPr>
          <w:spacing w:val="0"/>
        </w:rPr>
        <w:t>S</w:t>
      </w:r>
      <w:r w:rsidR="00E820CC" w:rsidRPr="00F90A04">
        <w:rPr>
          <w:spacing w:val="0"/>
        </w:rPr>
        <w:t xml:space="preserve">ervices that do not comply with the new rules </w:t>
      </w:r>
      <w:r w:rsidR="00C86905" w:rsidRPr="00F90A04">
        <w:rPr>
          <w:spacing w:val="0"/>
        </w:rPr>
        <w:t>may</w:t>
      </w:r>
      <w:r w:rsidR="00E820CC" w:rsidRPr="00F90A04">
        <w:rPr>
          <w:spacing w:val="0"/>
        </w:rPr>
        <w:t xml:space="preserve"> be in breach of the con</w:t>
      </w:r>
      <w:r w:rsidR="00B046D4">
        <w:rPr>
          <w:spacing w:val="0"/>
        </w:rPr>
        <w:t>ditions for continued approval.</w:t>
      </w:r>
    </w:p>
    <w:p w:rsidR="00B046D4" w:rsidRDefault="00B046D4" w:rsidP="00E021D5">
      <w:pPr>
        <w:spacing w:after="120" w:line="240" w:lineRule="atLeast"/>
        <w:rPr>
          <w:spacing w:val="0"/>
        </w:rPr>
      </w:pPr>
      <w:r>
        <w:rPr>
          <w:spacing w:val="0"/>
        </w:rPr>
        <w:t xml:space="preserve">The Department of </w:t>
      </w:r>
      <w:r w:rsidR="00B37852">
        <w:rPr>
          <w:spacing w:val="0"/>
        </w:rPr>
        <w:t>Education and Training</w:t>
      </w:r>
      <w:r>
        <w:rPr>
          <w:spacing w:val="0"/>
        </w:rPr>
        <w:t xml:space="preserve"> may, by written notice, require services to provide information and documents to demonstrate their compliance with their</w:t>
      </w:r>
      <w:r w:rsidRPr="00F90A04">
        <w:rPr>
          <w:spacing w:val="0"/>
        </w:rPr>
        <w:t xml:space="preserve"> con</w:t>
      </w:r>
      <w:r>
        <w:rPr>
          <w:spacing w:val="0"/>
        </w:rPr>
        <w:t>ditions for continued approval. Authorised officers of the Department may also enter the premises of an approved FDC service to monitor its compliance with a condition of continued approval.</w:t>
      </w:r>
    </w:p>
    <w:p w:rsidR="008F5350" w:rsidRPr="00F90A04" w:rsidRDefault="00B046D4" w:rsidP="00E021D5">
      <w:pPr>
        <w:spacing w:after="120" w:line="240" w:lineRule="atLeast"/>
        <w:rPr>
          <w:spacing w:val="0"/>
        </w:rPr>
      </w:pPr>
      <w:r>
        <w:rPr>
          <w:spacing w:val="0"/>
        </w:rPr>
        <w:t xml:space="preserve">Failure of services to comply with a condition continued approval </w:t>
      </w:r>
      <w:r w:rsidR="00E820CC" w:rsidRPr="00F90A04">
        <w:rPr>
          <w:spacing w:val="0"/>
        </w:rPr>
        <w:t>may result in</w:t>
      </w:r>
      <w:r w:rsidR="00355A4D" w:rsidRPr="00F90A04">
        <w:rPr>
          <w:spacing w:val="0"/>
        </w:rPr>
        <w:t xml:space="preserve"> sanctions includ</w:t>
      </w:r>
      <w:r w:rsidR="008F5350" w:rsidRPr="00F90A04">
        <w:rPr>
          <w:spacing w:val="0"/>
        </w:rPr>
        <w:t xml:space="preserve">ing: </w:t>
      </w:r>
    </w:p>
    <w:p w:rsidR="008F5350" w:rsidRPr="00F90A04" w:rsidRDefault="00355A4D" w:rsidP="00E021D5">
      <w:pPr>
        <w:pStyle w:val="ListParagraph"/>
        <w:numPr>
          <w:ilvl w:val="0"/>
          <w:numId w:val="22"/>
        </w:numPr>
        <w:spacing w:after="120" w:line="240" w:lineRule="atLeast"/>
        <w:ind w:left="714" w:hanging="357"/>
      </w:pPr>
      <w:r w:rsidRPr="00F90A04">
        <w:t xml:space="preserve">variation to the conditions of </w:t>
      </w:r>
      <w:r w:rsidR="00415B35" w:rsidRPr="00F90A04">
        <w:t xml:space="preserve">continued </w:t>
      </w:r>
      <w:r w:rsidRPr="00F90A04">
        <w:t xml:space="preserve">approval </w:t>
      </w:r>
    </w:p>
    <w:p w:rsidR="008F5350" w:rsidRPr="00F90A04" w:rsidRDefault="00355A4D" w:rsidP="00E021D5">
      <w:pPr>
        <w:pStyle w:val="ListParagraph"/>
        <w:numPr>
          <w:ilvl w:val="0"/>
          <w:numId w:val="22"/>
        </w:numPr>
        <w:spacing w:after="120" w:line="240" w:lineRule="atLeast"/>
        <w:ind w:left="714" w:hanging="357"/>
      </w:pPr>
      <w:r w:rsidRPr="00F90A04">
        <w:t>addition</w:t>
      </w:r>
      <w:r w:rsidR="00415B35" w:rsidRPr="00F90A04">
        <w:t>al</w:t>
      </w:r>
      <w:r w:rsidRPr="00F90A04">
        <w:t xml:space="preserve"> conditions of </w:t>
      </w:r>
      <w:r w:rsidR="00B93A14" w:rsidRPr="00F90A04">
        <w:t>continued</w:t>
      </w:r>
      <w:r w:rsidRPr="00F90A04">
        <w:t xml:space="preserve"> approval </w:t>
      </w:r>
    </w:p>
    <w:p w:rsidR="00355A4D" w:rsidRPr="00F90A04" w:rsidRDefault="00355A4D" w:rsidP="00E021D5">
      <w:pPr>
        <w:pStyle w:val="ListParagraph"/>
        <w:numPr>
          <w:ilvl w:val="0"/>
          <w:numId w:val="22"/>
        </w:numPr>
        <w:spacing w:after="120" w:line="240" w:lineRule="atLeast"/>
        <w:ind w:left="714" w:hanging="357"/>
      </w:pPr>
      <w:proofErr w:type="gramStart"/>
      <w:r w:rsidRPr="00F90A04">
        <w:t>suspension</w:t>
      </w:r>
      <w:proofErr w:type="gramEnd"/>
      <w:r w:rsidRPr="00F90A04">
        <w:t xml:space="preserve"> or cancellation of approval.</w:t>
      </w:r>
      <w:r w:rsidR="008F5350" w:rsidRPr="00F90A04">
        <w:t xml:space="preserve">  </w:t>
      </w:r>
    </w:p>
    <w:p w:rsidR="0038253E" w:rsidRPr="00F90A04" w:rsidRDefault="0038253E" w:rsidP="00E021D5">
      <w:pPr>
        <w:spacing w:after="120" w:line="240" w:lineRule="atLeast"/>
        <w:rPr>
          <w:spacing w:val="0"/>
        </w:rPr>
      </w:pPr>
      <w:r w:rsidRPr="00F90A04">
        <w:rPr>
          <w:spacing w:val="0"/>
        </w:rPr>
        <w:t xml:space="preserve">Depending on the nature of the </w:t>
      </w:r>
      <w:r w:rsidR="00514CE1" w:rsidRPr="00F90A04">
        <w:rPr>
          <w:spacing w:val="0"/>
        </w:rPr>
        <w:t>non-compliance</w:t>
      </w:r>
      <w:r w:rsidRPr="00F90A04">
        <w:rPr>
          <w:spacing w:val="0"/>
        </w:rPr>
        <w:t xml:space="preserve">, civil or criminal penalties may also apply. </w:t>
      </w:r>
    </w:p>
    <w:p w:rsidR="008A10EF" w:rsidRPr="00F90A04" w:rsidRDefault="00514CE1" w:rsidP="00E021D5">
      <w:pPr>
        <w:spacing w:after="120" w:line="240" w:lineRule="atLeast"/>
        <w:rPr>
          <w:spacing w:val="0"/>
        </w:rPr>
      </w:pPr>
      <w:r w:rsidRPr="00F90A04">
        <w:rPr>
          <w:spacing w:val="0"/>
        </w:rPr>
        <w:t>Failing</w:t>
      </w:r>
      <w:r w:rsidR="00C86905" w:rsidRPr="00F90A04">
        <w:rPr>
          <w:spacing w:val="0"/>
        </w:rPr>
        <w:t xml:space="preserve"> to keep the records that your service must keep under the new rules</w:t>
      </w:r>
      <w:r w:rsidR="00AD107E" w:rsidRPr="00F90A04">
        <w:rPr>
          <w:spacing w:val="0"/>
        </w:rPr>
        <w:t xml:space="preserve"> may result in civil or criminal penalties</w:t>
      </w:r>
      <w:r w:rsidR="00C86905" w:rsidRPr="00F90A04">
        <w:rPr>
          <w:spacing w:val="0"/>
        </w:rPr>
        <w:t xml:space="preserve">. </w:t>
      </w:r>
      <w:r w:rsidR="0038253E" w:rsidRPr="00F90A04">
        <w:rPr>
          <w:spacing w:val="0"/>
        </w:rPr>
        <w:t>Civil</w:t>
      </w:r>
      <w:r w:rsidR="008F5350" w:rsidRPr="00F90A04">
        <w:rPr>
          <w:spacing w:val="0"/>
        </w:rPr>
        <w:t xml:space="preserve"> penalties may be pursued through either i</w:t>
      </w:r>
      <w:r w:rsidR="00355A4D" w:rsidRPr="00F90A04">
        <w:rPr>
          <w:spacing w:val="0"/>
        </w:rPr>
        <w:t xml:space="preserve">nfringement notices </w:t>
      </w:r>
      <w:r w:rsidR="008F5350" w:rsidRPr="00F90A04">
        <w:rPr>
          <w:spacing w:val="0"/>
        </w:rPr>
        <w:t>or court</w:t>
      </w:r>
      <w:r w:rsidR="0038253E" w:rsidRPr="00F90A04">
        <w:rPr>
          <w:spacing w:val="0"/>
        </w:rPr>
        <w:t xml:space="preserve"> proceedings</w:t>
      </w:r>
      <w:r w:rsidR="008F5350" w:rsidRPr="00F90A04">
        <w:rPr>
          <w:spacing w:val="0"/>
        </w:rPr>
        <w:t xml:space="preserve">, depending on the nature and severity of the actions of the service. </w:t>
      </w:r>
    </w:p>
    <w:p w:rsidR="00B93A14" w:rsidRPr="00DE627F" w:rsidRDefault="008A10EF" w:rsidP="00B93A14">
      <w:pPr>
        <w:pStyle w:val="Heading1"/>
        <w:rPr>
          <w:color w:val="000000" w:themeColor="text1"/>
        </w:rPr>
      </w:pPr>
      <w:r w:rsidRPr="00DE627F">
        <w:rPr>
          <w:color w:val="000000" w:themeColor="text1"/>
        </w:rPr>
        <w:lastRenderedPageBreak/>
        <w:t>Further Information</w:t>
      </w:r>
    </w:p>
    <w:p w:rsidR="00D258D1" w:rsidRDefault="00774939" w:rsidP="001C07CD">
      <w:pPr>
        <w:spacing w:after="120" w:line="240" w:lineRule="atLeast"/>
      </w:pPr>
      <w:r w:rsidRPr="001C07CD">
        <w:rPr>
          <w:b/>
        </w:rPr>
        <w:t>Fact sheet:</w:t>
      </w:r>
      <w:r>
        <w:t xml:space="preserve"> </w:t>
      </w:r>
      <w:hyperlink r:id="rId15" w:history="1">
        <w:r w:rsidRPr="00D258D1">
          <w:rPr>
            <w:rStyle w:val="Hyperlink"/>
            <w:i/>
          </w:rPr>
          <w:t>Family Day Care Legislation Changes</w:t>
        </w:r>
      </w:hyperlink>
      <w:r w:rsidR="00D258D1">
        <w:rPr>
          <w:i/>
        </w:rPr>
        <w:t xml:space="preserve"> </w:t>
      </w:r>
      <w:r w:rsidR="00D258D1" w:rsidRPr="001C07CD">
        <w:t>go to:</w:t>
      </w:r>
      <w:r>
        <w:t xml:space="preserve"> </w:t>
      </w:r>
    </w:p>
    <w:p w:rsidR="00B06F69" w:rsidRPr="00B06F69" w:rsidRDefault="00B06F69" w:rsidP="00B06F69">
      <w:pPr>
        <w:pStyle w:val="ListParagraph"/>
        <w:numPr>
          <w:ilvl w:val="0"/>
          <w:numId w:val="37"/>
        </w:numPr>
        <w:spacing w:after="120" w:line="240" w:lineRule="atLeast"/>
        <w:rPr>
          <w:rStyle w:val="Hyperlink"/>
          <w:color w:val="000000" w:themeColor="text1"/>
        </w:rPr>
      </w:pPr>
      <w:r w:rsidRPr="005D7855">
        <w:t>https://www.dss.gov.au/families-and-children/programmes-services/early-childhood-child-care/family-day-care/family-day-care-legislation-changes-child-swapping-fact-sheet</w:t>
      </w:r>
    </w:p>
    <w:p w:rsidR="00B06F69" w:rsidRPr="00B06F69" w:rsidRDefault="00B06F69" w:rsidP="00B06F69">
      <w:pPr>
        <w:pStyle w:val="ListParagraph"/>
        <w:spacing w:after="120" w:line="240" w:lineRule="atLeast"/>
        <w:rPr>
          <w:color w:val="000000" w:themeColor="text1"/>
        </w:rPr>
      </w:pPr>
    </w:p>
    <w:p w:rsidR="00D258D1" w:rsidRDefault="007A5ADE" w:rsidP="001C07CD">
      <w:pPr>
        <w:spacing w:after="120" w:line="240" w:lineRule="atLeast"/>
      </w:pPr>
      <w:r w:rsidRPr="001C07CD">
        <w:rPr>
          <w:b/>
        </w:rPr>
        <w:t>FAQs</w:t>
      </w:r>
      <w:r>
        <w:t xml:space="preserve">: </w:t>
      </w:r>
      <w:hyperlink r:id="rId16" w:history="1">
        <w:r w:rsidRPr="00D258D1">
          <w:rPr>
            <w:rStyle w:val="Hyperlink"/>
            <w:i/>
          </w:rPr>
          <w:t>Family Day Care Legislation Changes – Child Swapping FAQs</w:t>
        </w:r>
      </w:hyperlink>
      <w:r w:rsidR="00D258D1">
        <w:rPr>
          <w:i/>
        </w:rPr>
        <w:t xml:space="preserve"> </w:t>
      </w:r>
      <w:r w:rsidR="00D258D1" w:rsidRPr="001C07CD">
        <w:t>go to:</w:t>
      </w:r>
      <w:r>
        <w:t xml:space="preserve"> </w:t>
      </w:r>
    </w:p>
    <w:p w:rsidR="007A5ADE" w:rsidRPr="00B06F69" w:rsidRDefault="00D258D1" w:rsidP="00B06F69">
      <w:pPr>
        <w:pStyle w:val="ListParagraph"/>
        <w:numPr>
          <w:ilvl w:val="0"/>
          <w:numId w:val="35"/>
        </w:numPr>
        <w:spacing w:after="120" w:line="240" w:lineRule="atLeast"/>
        <w:rPr>
          <w:rStyle w:val="Hyperlink"/>
          <w:color w:val="auto"/>
          <w:u w:val="none"/>
        </w:rPr>
      </w:pPr>
      <w:r w:rsidRPr="005D7855">
        <w:t>https://www.dss.gov.au/families-and-children/programmes-services/early-childhood-child-care/family-day-care/family-day-care-legislation-changes-child-swapping-faqs</w:t>
      </w:r>
      <w:r>
        <w:t xml:space="preserve"> </w:t>
      </w:r>
    </w:p>
    <w:p w:rsidR="00B06F69" w:rsidRDefault="00B06F69" w:rsidP="001C07CD">
      <w:pPr>
        <w:spacing w:after="120" w:line="240" w:lineRule="atLeast"/>
        <w:rPr>
          <w:b/>
        </w:rPr>
      </w:pPr>
    </w:p>
    <w:p w:rsidR="00C96CCA" w:rsidRPr="001C07CD" w:rsidRDefault="00C96CCA" w:rsidP="001C07CD">
      <w:pPr>
        <w:spacing w:after="120" w:line="240" w:lineRule="atLeast"/>
        <w:rPr>
          <w:b/>
        </w:rPr>
      </w:pPr>
      <w:r w:rsidRPr="001C07CD">
        <w:rPr>
          <w:b/>
        </w:rPr>
        <w:t>Associated Documents:</w:t>
      </w:r>
    </w:p>
    <w:p w:rsidR="00C96CCA" w:rsidRPr="00C65499" w:rsidRDefault="007B7975" w:rsidP="00BD4826">
      <w:pPr>
        <w:pStyle w:val="ListParagraph"/>
        <w:numPr>
          <w:ilvl w:val="0"/>
          <w:numId w:val="7"/>
        </w:numPr>
        <w:spacing w:after="120" w:line="240" w:lineRule="atLeast"/>
        <w:ind w:left="782" w:hanging="357"/>
        <w:contextualSpacing w:val="0"/>
      </w:pPr>
      <w:r>
        <w:t xml:space="preserve">Family Day Care services:  </w:t>
      </w:r>
      <w:hyperlink r:id="rId17" w:history="1">
        <w:r w:rsidR="00364F8A" w:rsidRPr="00964363">
          <w:rPr>
            <w:rStyle w:val="Hyperlink"/>
          </w:rPr>
          <w:t xml:space="preserve">Specified Circumstances </w:t>
        </w:r>
        <w:r w:rsidR="00ED5600" w:rsidRPr="00964363">
          <w:rPr>
            <w:rStyle w:val="Hyperlink"/>
          </w:rPr>
          <w:t>Information Request</w:t>
        </w:r>
      </w:hyperlink>
      <w:r w:rsidR="00BD4826" w:rsidRPr="00BD4826">
        <w:t xml:space="preserve">: go to: </w:t>
      </w:r>
      <w:r w:rsidR="00BD4826" w:rsidRPr="005D7855">
        <w:t>https://www.dss.gov.au/node/44376</w:t>
      </w:r>
      <w:r w:rsidR="00BD4826">
        <w:t xml:space="preserve"> </w:t>
      </w:r>
      <w:r w:rsidR="00BD4826" w:rsidRPr="00BD4826">
        <w:t xml:space="preserve"> </w:t>
      </w:r>
    </w:p>
    <w:p w:rsidR="00C96CCA" w:rsidRDefault="005D7855" w:rsidP="00BD4826">
      <w:pPr>
        <w:pStyle w:val="ListParagraph"/>
        <w:numPr>
          <w:ilvl w:val="0"/>
          <w:numId w:val="7"/>
        </w:numPr>
        <w:spacing w:after="120" w:line="240" w:lineRule="atLeast"/>
        <w:contextualSpacing w:val="0"/>
      </w:pPr>
      <w:hyperlink r:id="rId18" w:history="1">
        <w:r w:rsidR="00C65499" w:rsidRPr="00964363">
          <w:rPr>
            <w:rStyle w:val="Hyperlink"/>
          </w:rPr>
          <w:t xml:space="preserve">Approved </w:t>
        </w:r>
        <w:r w:rsidR="00C96CCA" w:rsidRPr="00964363">
          <w:rPr>
            <w:rStyle w:val="Hyperlink"/>
          </w:rPr>
          <w:t>Register</w:t>
        </w:r>
      </w:hyperlink>
      <w:r w:rsidR="00BD4826">
        <w:t xml:space="preserve">: go to: </w:t>
      </w:r>
      <w:r w:rsidR="00BD4826" w:rsidRPr="005D7855">
        <w:t>https://www.dss.gov.au/node/44381</w:t>
      </w:r>
      <w:r w:rsidR="00BD4826">
        <w:t xml:space="preserve"> </w:t>
      </w:r>
    </w:p>
    <w:p w:rsidR="002E048F" w:rsidRPr="00C65499" w:rsidRDefault="005D7855" w:rsidP="00072071">
      <w:pPr>
        <w:pStyle w:val="ListParagraph"/>
        <w:numPr>
          <w:ilvl w:val="0"/>
          <w:numId w:val="7"/>
        </w:numPr>
        <w:spacing w:after="120" w:line="240" w:lineRule="atLeast"/>
        <w:contextualSpacing w:val="0"/>
      </w:pPr>
      <w:hyperlink r:id="rId19" w:history="1">
        <w:r w:rsidR="002E048F" w:rsidRPr="00072071">
          <w:rPr>
            <w:rStyle w:val="Hyperlink"/>
            <w:rFonts w:eastAsiaTheme="majorEastAsia"/>
          </w:rPr>
          <w:t>Inclusion and Professional Support Programme Guidelines for 2013-2016</w:t>
        </w:r>
      </w:hyperlink>
      <w:r w:rsidR="002E048F">
        <w:rPr>
          <w:rFonts w:eastAsiaTheme="majorEastAsia"/>
        </w:rPr>
        <w:t xml:space="preserve"> </w:t>
      </w:r>
      <w:r w:rsidR="00072071">
        <w:rPr>
          <w:rFonts w:eastAsiaTheme="majorEastAsia"/>
        </w:rPr>
        <w:t xml:space="preserve">go to: </w:t>
      </w:r>
      <w:r w:rsidR="00072071" w:rsidRPr="005D7855">
        <w:rPr>
          <w:rFonts w:eastAsiaTheme="majorEastAsia"/>
        </w:rPr>
        <w:t>https://www.dss.gov.au/our-responsibilities/families-and-children/publications-articles/ipsp-guidelines-2013-2016</w:t>
      </w:r>
    </w:p>
    <w:p w:rsidR="0042595D" w:rsidRDefault="0042595D" w:rsidP="0042595D">
      <w:pPr>
        <w:pStyle w:val="Default"/>
        <w:rPr>
          <w:sz w:val="20"/>
          <w:szCs w:val="20"/>
        </w:rPr>
      </w:pPr>
    </w:p>
    <w:p w:rsidR="0042595D" w:rsidRDefault="0042595D" w:rsidP="0042595D">
      <w:pPr>
        <w:pStyle w:val="Default"/>
        <w:rPr>
          <w:sz w:val="20"/>
          <w:szCs w:val="20"/>
        </w:rPr>
      </w:pPr>
      <w:r>
        <w:rPr>
          <w:sz w:val="20"/>
          <w:szCs w:val="20"/>
        </w:rPr>
        <w:t xml:space="preserve">The new rules are contained in the following legislative instruments which are available via </w:t>
      </w:r>
      <w:r>
        <w:rPr>
          <w:sz w:val="20"/>
          <w:szCs w:val="20"/>
        </w:rPr>
        <w:br/>
        <w:t xml:space="preserve">the </w:t>
      </w:r>
      <w:hyperlink r:id="rId20" w:history="1">
        <w:r w:rsidRPr="0042595D">
          <w:rPr>
            <w:rStyle w:val="Hyperlink"/>
            <w:sz w:val="20"/>
            <w:szCs w:val="20"/>
          </w:rPr>
          <w:t>ComLaw website</w:t>
        </w:r>
      </w:hyperlink>
      <w:r>
        <w:rPr>
          <w:rStyle w:val="Hyperlink"/>
          <w:sz w:val="20"/>
          <w:szCs w:val="20"/>
        </w:rPr>
        <w:t xml:space="preserve"> </w:t>
      </w:r>
      <w:proofErr w:type="gramStart"/>
      <w:r>
        <w:rPr>
          <w:sz w:val="20"/>
          <w:szCs w:val="20"/>
        </w:rPr>
        <w:t>go</w:t>
      </w:r>
      <w:proofErr w:type="gramEnd"/>
      <w:r>
        <w:rPr>
          <w:sz w:val="20"/>
          <w:szCs w:val="20"/>
        </w:rPr>
        <w:t xml:space="preserve"> to: </w:t>
      </w:r>
      <w:r w:rsidRPr="005D7855">
        <w:rPr>
          <w:sz w:val="20"/>
          <w:szCs w:val="20"/>
        </w:rPr>
        <w:t>www.ComLaw.gov.au</w:t>
      </w:r>
      <w:r>
        <w:rPr>
          <w:sz w:val="20"/>
          <w:szCs w:val="20"/>
        </w:rPr>
        <w:t xml:space="preserve"> </w:t>
      </w:r>
    </w:p>
    <w:p w:rsidR="0042595D" w:rsidRDefault="0042595D" w:rsidP="0042595D">
      <w:pPr>
        <w:pStyle w:val="Default"/>
        <w:rPr>
          <w:sz w:val="20"/>
          <w:szCs w:val="20"/>
        </w:rPr>
      </w:pPr>
    </w:p>
    <w:p w:rsidR="0042595D" w:rsidRDefault="005D7855" w:rsidP="0042595D">
      <w:pPr>
        <w:pStyle w:val="Default"/>
        <w:numPr>
          <w:ilvl w:val="0"/>
          <w:numId w:val="7"/>
        </w:numPr>
        <w:spacing w:after="143"/>
        <w:rPr>
          <w:sz w:val="20"/>
          <w:szCs w:val="20"/>
        </w:rPr>
      </w:pPr>
      <w:hyperlink r:id="rId21" w:history="1">
        <w:r w:rsidR="0042595D" w:rsidRPr="005D7855">
          <w:rPr>
            <w:rStyle w:val="Hyperlink"/>
            <w:i/>
            <w:iCs/>
            <w:sz w:val="20"/>
            <w:szCs w:val="20"/>
          </w:rPr>
          <w:t>Child Care Benefit (Children in respect of whom no-one is eligible) Determination 2015</w:t>
        </w:r>
      </w:hyperlink>
      <w:r w:rsidR="0042595D">
        <w:rPr>
          <w:i/>
          <w:iCs/>
          <w:sz w:val="20"/>
          <w:szCs w:val="20"/>
        </w:rPr>
        <w:t xml:space="preserve"> </w:t>
      </w:r>
      <w:r w:rsidR="0042595D">
        <w:rPr>
          <w:sz w:val="20"/>
          <w:szCs w:val="20"/>
        </w:rPr>
        <w:t xml:space="preserve">go to: </w:t>
      </w:r>
      <w:r w:rsidR="0042595D" w:rsidRPr="005D7855">
        <w:rPr>
          <w:sz w:val="20"/>
          <w:szCs w:val="20"/>
        </w:rPr>
        <w:t>https://www.comlaw.gov.au/Details/F2015L01404</w:t>
      </w:r>
      <w:r w:rsidR="0042595D">
        <w:rPr>
          <w:sz w:val="20"/>
          <w:szCs w:val="20"/>
        </w:rPr>
        <w:t xml:space="preserve"> </w:t>
      </w:r>
    </w:p>
    <w:p w:rsidR="0042595D" w:rsidRDefault="005D7855" w:rsidP="0042595D">
      <w:pPr>
        <w:pStyle w:val="Default"/>
        <w:numPr>
          <w:ilvl w:val="0"/>
          <w:numId w:val="7"/>
        </w:numPr>
        <w:spacing w:after="143"/>
        <w:rPr>
          <w:sz w:val="20"/>
          <w:szCs w:val="20"/>
        </w:rPr>
      </w:pPr>
      <w:hyperlink r:id="rId22" w:history="1">
        <w:r w:rsidR="0042595D" w:rsidRPr="005D7855">
          <w:rPr>
            <w:rStyle w:val="Hyperlink"/>
            <w:i/>
            <w:iCs/>
            <w:sz w:val="20"/>
            <w:szCs w:val="20"/>
          </w:rPr>
          <w:t>Child Care Benefit (Eligibility of Child Care Services for Approval and Continued Approval) Determination 2000</w:t>
        </w:r>
      </w:hyperlink>
      <w:r w:rsidR="0042595D">
        <w:rPr>
          <w:i/>
          <w:iCs/>
          <w:sz w:val="20"/>
          <w:szCs w:val="20"/>
        </w:rPr>
        <w:t xml:space="preserve"> </w:t>
      </w:r>
      <w:r w:rsidR="0042595D">
        <w:rPr>
          <w:sz w:val="20"/>
          <w:szCs w:val="20"/>
        </w:rPr>
        <w:t xml:space="preserve">go to: </w:t>
      </w:r>
      <w:r w:rsidR="0042595D" w:rsidRPr="005D7855">
        <w:rPr>
          <w:sz w:val="20"/>
          <w:szCs w:val="20"/>
        </w:rPr>
        <w:t>https://www.comlaw.gov.au/Details/F2015C00849</w:t>
      </w:r>
    </w:p>
    <w:p w:rsidR="0042595D" w:rsidRDefault="005D7855" w:rsidP="0042595D">
      <w:pPr>
        <w:pStyle w:val="Default"/>
        <w:numPr>
          <w:ilvl w:val="0"/>
          <w:numId w:val="7"/>
        </w:numPr>
        <w:rPr>
          <w:sz w:val="20"/>
          <w:szCs w:val="20"/>
        </w:rPr>
      </w:pPr>
      <w:hyperlink r:id="rId23" w:history="1">
        <w:r w:rsidR="0042595D" w:rsidRPr="005D7855">
          <w:rPr>
            <w:rStyle w:val="Hyperlink"/>
            <w:i/>
            <w:iCs/>
            <w:sz w:val="20"/>
            <w:szCs w:val="20"/>
          </w:rPr>
          <w:t>A New Tax System (Family Assistance) (Administration) (Child Care Benefit – Record Keeping) Rules 2006</w:t>
        </w:r>
      </w:hyperlink>
      <w:r w:rsidR="0042595D">
        <w:rPr>
          <w:i/>
          <w:iCs/>
          <w:sz w:val="20"/>
          <w:szCs w:val="20"/>
        </w:rPr>
        <w:t xml:space="preserve"> </w:t>
      </w:r>
      <w:r w:rsidR="0042595D">
        <w:rPr>
          <w:sz w:val="20"/>
          <w:szCs w:val="20"/>
        </w:rPr>
        <w:t xml:space="preserve">go to: </w:t>
      </w:r>
      <w:r w:rsidR="0042595D" w:rsidRPr="005D7855">
        <w:rPr>
          <w:sz w:val="20"/>
          <w:szCs w:val="20"/>
        </w:rPr>
        <w:t>https://www.comlaw.gov.au/Details/F2015C00851</w:t>
      </w:r>
    </w:p>
    <w:p w:rsidR="005F4EDF" w:rsidRDefault="005F4EDF">
      <w:pPr>
        <w:spacing w:before="0" w:after="0" w:line="240" w:lineRule="auto"/>
        <w:rPr>
          <w:rFonts w:ascii="Georgia" w:hAnsi="Georgia" w:cs="Arial"/>
          <w:bCs/>
          <w:color w:val="500778"/>
          <w:kern w:val="32"/>
          <w:sz w:val="32"/>
          <w:szCs w:val="32"/>
        </w:rPr>
      </w:pPr>
      <w:r>
        <w:br w:type="page"/>
      </w:r>
    </w:p>
    <w:p w:rsidR="009913F5" w:rsidRPr="00DE627F" w:rsidRDefault="009913F5" w:rsidP="001C07CD">
      <w:pPr>
        <w:pStyle w:val="Heading1"/>
        <w:rPr>
          <w:color w:val="000000" w:themeColor="text1"/>
        </w:rPr>
      </w:pPr>
      <w:r w:rsidRPr="00DE627F">
        <w:rPr>
          <w:color w:val="000000" w:themeColor="text1"/>
        </w:rPr>
        <w:lastRenderedPageBreak/>
        <w:t>Attachment A</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Moderate to severe multiple disability or moderate to severe physical disability (including neurological disability) where the child is, or is likely to be, dependent for mobility indoors and outdoors from 3 years of age onwards.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Severe multiple or physical disability (including uncontrolled seizures), requiring constant care and attention where the child is less than 6 months of age.</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Moderate, severe or profound intellectual disability where IQ is less than 55. This includes a child with a known syndrome.</w:t>
      </w:r>
    </w:p>
    <w:p w:rsidR="009913F5" w:rsidRPr="00C47608" w:rsidRDefault="009913F5" w:rsidP="009913F5">
      <w:pPr>
        <w:numPr>
          <w:ilvl w:val="0"/>
          <w:numId w:val="28"/>
        </w:numPr>
        <w:spacing w:before="60" w:after="0" w:line="240" w:lineRule="auto"/>
        <w:ind w:left="567" w:right="141" w:hanging="567"/>
        <w:rPr>
          <w:rFonts w:asciiTheme="minorHAnsi" w:hAnsiTheme="minorHAnsi" w:cstheme="minorHAnsi"/>
          <w:color w:val="111111"/>
          <w:szCs w:val="20"/>
        </w:rPr>
      </w:pPr>
      <w:r w:rsidRPr="00C47608">
        <w:rPr>
          <w:rFonts w:asciiTheme="minorHAnsi" w:hAnsiTheme="minorHAnsi" w:cstheme="minorHAnsi"/>
          <w:color w:val="111111"/>
          <w:szCs w:val="20"/>
        </w:rPr>
        <w:t>Autism Spectrum Disorder when diagnosed by a psychiatrist or developmental paediatrician experienced in the assessment of Pervasive Developmental Disorders and using the fifth edition of the Diagnostic and Statistical Manual of Mental Disorders (DSM-5).</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Autistic Disorder or Asperger's Disorder (not including Pervasive Developmental Disorder not otherwise specified) when diagnosed by a psychiatrist or developmental paediatrician experienced in the assessment of Pervasive Development Disorders and using the fourth edition of the Diagnostic and Statistical Manual of Mental Disorders (DSM-IV).</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Childhood Disintegrative Disorder diagnosed by a psychiatrist using DSM-IV.</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Major depression of childhood diagnosed by a psychiatrist using DSM-IV or DSM-5.</w:t>
      </w:r>
    </w:p>
    <w:p w:rsidR="009913F5" w:rsidRPr="00C47608" w:rsidRDefault="009913F5" w:rsidP="009913F5">
      <w:pPr>
        <w:numPr>
          <w:ilvl w:val="0"/>
          <w:numId w:val="28"/>
        </w:numPr>
        <w:spacing w:before="60" w:after="0" w:line="240" w:lineRule="auto"/>
        <w:ind w:left="567" w:right="424" w:hanging="567"/>
        <w:rPr>
          <w:rFonts w:asciiTheme="minorHAnsi" w:hAnsiTheme="minorHAnsi" w:cstheme="minorHAnsi"/>
          <w:color w:val="111111"/>
          <w:szCs w:val="20"/>
        </w:rPr>
      </w:pPr>
      <w:r w:rsidRPr="00C47608">
        <w:rPr>
          <w:rFonts w:asciiTheme="minorHAnsi" w:hAnsiTheme="minorHAnsi" w:cstheme="minorHAnsi"/>
          <w:color w:val="111111"/>
          <w:szCs w:val="20"/>
        </w:rPr>
        <w:t>Childhood schizophrenia diagnosed by a psychiatrist using DSM-IV or DSM-5.</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Bilateral blindness where: </w:t>
      </w:r>
    </w:p>
    <w:p w:rsidR="009913F5" w:rsidRPr="00C47608" w:rsidRDefault="009913F5" w:rsidP="009913F5">
      <w:pPr>
        <w:numPr>
          <w:ilvl w:val="1"/>
          <w:numId w:val="29"/>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visual acuity is less than or equal to 6/60 with corrected vision, or</w:t>
      </w:r>
    </w:p>
    <w:p w:rsidR="009913F5" w:rsidRPr="00C47608" w:rsidRDefault="009913F5" w:rsidP="009913F5">
      <w:pPr>
        <w:numPr>
          <w:ilvl w:val="1"/>
          <w:numId w:val="29"/>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visual fields are reduced to a measured arc of less than 10 degrees.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A 45 decibels or more hearing loss in the better ear, based on a 4 frequency pure tone average (using 500, 1,000, 2,000 and 4,000Hz).</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Deaf-blindness diagnosed by a specialist multidisciplinary team, including a professional audiological and ophthalmological evaluation.</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Epilepsy (uncontrolled while on medication).</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Cystic Fibrosis.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Down syndrome.</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Fragile X syndrome.</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Diabetes Mellitus Type 1.</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Phenylketonuria (PKU).</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Other inborn errors of metabolism (not specified elsewhere) that are treated by medically prescribed diet to prevent neurological disability and/or severe organ damage.</w:t>
      </w:r>
    </w:p>
    <w:p w:rsidR="009913F5" w:rsidRPr="00C47608" w:rsidRDefault="009913F5" w:rsidP="009913F5">
      <w:pPr>
        <w:spacing w:before="60" w:after="0" w:line="240" w:lineRule="auto"/>
        <w:ind w:left="567"/>
        <w:rPr>
          <w:rFonts w:asciiTheme="minorHAnsi" w:hAnsiTheme="minorHAnsi" w:cstheme="minorHAnsi"/>
          <w:iCs/>
          <w:szCs w:val="20"/>
        </w:rPr>
      </w:pPr>
      <w:r w:rsidRPr="005D7855">
        <w:rPr>
          <w:rStyle w:val="Strong"/>
          <w:rFonts w:asciiTheme="minorHAnsi" w:hAnsiTheme="minorHAnsi" w:cstheme="minorHAnsi"/>
          <w:iCs/>
          <w:sz w:val="20"/>
          <w:szCs w:val="20"/>
        </w:rPr>
        <w:t>Example:</w:t>
      </w:r>
      <w:r w:rsidRPr="00C47608">
        <w:rPr>
          <w:rStyle w:val="Strong"/>
          <w:rFonts w:asciiTheme="minorHAnsi" w:hAnsiTheme="minorHAnsi" w:cstheme="minorHAnsi"/>
          <w:iCs/>
          <w:sz w:val="20"/>
          <w:szCs w:val="20"/>
        </w:rPr>
        <w:t xml:space="preserve"> </w:t>
      </w:r>
      <w:r w:rsidRPr="00C47608">
        <w:rPr>
          <w:rFonts w:asciiTheme="minorHAnsi" w:hAnsiTheme="minorHAnsi" w:cstheme="minorHAnsi"/>
          <w:iCs/>
          <w:szCs w:val="20"/>
        </w:rPr>
        <w:t>Organic acidaemias, urea cycle defects, galactosaemia and some fatty acid or oxidation defects.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Moderate to severe Osteogenisis Imperfecta with 2 or more fractures per year and/or significant pain that significantly limits activities of daily living.</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Chromosomal or syndromic conditions (not specified elsewhere) where there is moderate or severe intellectual disability and/or multiple, major and permanent physical abnormalities as diagnosed by a paediatrician, paediatric sub-specialist or clinical geneticist.</w:t>
      </w:r>
    </w:p>
    <w:p w:rsidR="009913F5" w:rsidRPr="00C47608" w:rsidRDefault="009913F5" w:rsidP="009913F5">
      <w:pPr>
        <w:spacing w:before="60" w:after="0" w:line="240" w:lineRule="auto"/>
        <w:ind w:left="567"/>
        <w:rPr>
          <w:rFonts w:asciiTheme="minorHAnsi" w:hAnsiTheme="minorHAnsi" w:cstheme="minorHAnsi"/>
          <w:iCs/>
          <w:szCs w:val="20"/>
        </w:rPr>
      </w:pPr>
      <w:r w:rsidRPr="005D7855">
        <w:rPr>
          <w:rStyle w:val="Strong"/>
          <w:rFonts w:asciiTheme="minorHAnsi" w:hAnsiTheme="minorHAnsi" w:cstheme="minorHAnsi"/>
          <w:iCs/>
          <w:sz w:val="20"/>
          <w:szCs w:val="20"/>
        </w:rPr>
        <w:t>Example:</w:t>
      </w:r>
      <w:r w:rsidRPr="00C47608">
        <w:rPr>
          <w:rFonts w:asciiTheme="minorHAnsi" w:hAnsiTheme="minorHAnsi" w:cstheme="minorHAnsi"/>
          <w:iCs/>
          <w:szCs w:val="20"/>
        </w:rPr>
        <w:t xml:space="preserve"> Children with a moderate or severe intellectual disability and/or multiple, major and permanent physical abnormalities who have been diagnosed with Cri du chat syndrome, </w:t>
      </w:r>
      <w:proofErr w:type="spellStart"/>
      <w:r w:rsidRPr="00C47608">
        <w:rPr>
          <w:rFonts w:asciiTheme="minorHAnsi" w:hAnsiTheme="minorHAnsi" w:cstheme="minorHAnsi"/>
          <w:iCs/>
          <w:szCs w:val="20"/>
        </w:rPr>
        <w:t>Rett</w:t>
      </w:r>
      <w:proofErr w:type="spellEnd"/>
      <w:r w:rsidRPr="00C47608">
        <w:rPr>
          <w:rFonts w:asciiTheme="minorHAnsi" w:hAnsiTheme="minorHAnsi" w:cstheme="minorHAnsi"/>
          <w:iCs/>
          <w:szCs w:val="20"/>
        </w:rPr>
        <w:t xml:space="preserve"> syndrome, </w:t>
      </w:r>
      <w:proofErr w:type="spellStart"/>
      <w:r w:rsidRPr="00C47608">
        <w:rPr>
          <w:rFonts w:asciiTheme="minorHAnsi" w:hAnsiTheme="minorHAnsi" w:cstheme="minorHAnsi"/>
          <w:iCs/>
          <w:szCs w:val="20"/>
        </w:rPr>
        <w:t>Angelman</w:t>
      </w:r>
      <w:proofErr w:type="spellEnd"/>
      <w:r w:rsidRPr="00C47608">
        <w:rPr>
          <w:rFonts w:asciiTheme="minorHAnsi" w:hAnsiTheme="minorHAnsi" w:cstheme="minorHAnsi"/>
          <w:iCs/>
          <w:szCs w:val="20"/>
        </w:rPr>
        <w:t xml:space="preserve"> syndrome, </w:t>
      </w:r>
      <w:proofErr w:type="spellStart"/>
      <w:r w:rsidRPr="00C47608">
        <w:rPr>
          <w:rFonts w:asciiTheme="minorHAnsi" w:hAnsiTheme="minorHAnsi" w:cstheme="minorHAnsi"/>
          <w:iCs/>
          <w:szCs w:val="20"/>
        </w:rPr>
        <w:t>Prader</w:t>
      </w:r>
      <w:proofErr w:type="spellEnd"/>
      <w:r w:rsidRPr="00C47608">
        <w:rPr>
          <w:rFonts w:asciiTheme="minorHAnsi" w:hAnsiTheme="minorHAnsi" w:cstheme="minorHAnsi"/>
          <w:iCs/>
          <w:szCs w:val="20"/>
        </w:rPr>
        <w:t xml:space="preserve">-Willi syndrome, Edwards syndrome (Trisomy 18), Williams syndrome, </w:t>
      </w:r>
      <w:proofErr w:type="spellStart"/>
      <w:r w:rsidRPr="00C47608">
        <w:rPr>
          <w:rFonts w:asciiTheme="minorHAnsi" w:hAnsiTheme="minorHAnsi" w:cstheme="minorHAnsi"/>
          <w:iCs/>
          <w:szCs w:val="20"/>
        </w:rPr>
        <w:t>Patau</w:t>
      </w:r>
      <w:proofErr w:type="spellEnd"/>
      <w:r w:rsidRPr="00C47608">
        <w:rPr>
          <w:rFonts w:asciiTheme="minorHAnsi" w:hAnsiTheme="minorHAnsi" w:cstheme="minorHAnsi"/>
          <w:iCs/>
          <w:szCs w:val="20"/>
        </w:rPr>
        <w:t xml:space="preserve"> syndrome (Trisomy 13), Coffin-Lowry syndrome, Congenital rubella syndrome, Cornelia de Lange syndrome, Kabuki Make-up syndrome, Larsen syndrome, </w:t>
      </w:r>
      <w:proofErr w:type="spellStart"/>
      <w:r w:rsidRPr="00C47608">
        <w:rPr>
          <w:rFonts w:asciiTheme="minorHAnsi" w:hAnsiTheme="minorHAnsi" w:cstheme="minorHAnsi"/>
          <w:iCs/>
          <w:szCs w:val="20"/>
        </w:rPr>
        <w:t>Opitz</w:t>
      </w:r>
      <w:proofErr w:type="spellEnd"/>
      <w:r w:rsidRPr="00C47608">
        <w:rPr>
          <w:rFonts w:asciiTheme="minorHAnsi" w:hAnsiTheme="minorHAnsi" w:cstheme="minorHAnsi"/>
          <w:iCs/>
          <w:szCs w:val="20"/>
        </w:rPr>
        <w:t xml:space="preserve"> G syndrome, </w:t>
      </w:r>
      <w:proofErr w:type="spellStart"/>
      <w:r w:rsidRPr="00C47608">
        <w:rPr>
          <w:rFonts w:asciiTheme="minorHAnsi" w:hAnsiTheme="minorHAnsi" w:cstheme="minorHAnsi"/>
          <w:iCs/>
          <w:szCs w:val="20"/>
        </w:rPr>
        <w:t>Pallister</w:t>
      </w:r>
      <w:proofErr w:type="spellEnd"/>
      <w:r w:rsidRPr="00C47608">
        <w:rPr>
          <w:rFonts w:asciiTheme="minorHAnsi" w:hAnsiTheme="minorHAnsi" w:cstheme="minorHAnsi"/>
          <w:iCs/>
          <w:szCs w:val="20"/>
        </w:rPr>
        <w:t xml:space="preserve">-Killian syndrome, </w:t>
      </w:r>
      <w:proofErr w:type="spellStart"/>
      <w:r w:rsidRPr="00C47608">
        <w:rPr>
          <w:rFonts w:asciiTheme="minorHAnsi" w:hAnsiTheme="minorHAnsi" w:cstheme="minorHAnsi"/>
          <w:iCs/>
          <w:szCs w:val="20"/>
        </w:rPr>
        <w:t>Seckel</w:t>
      </w:r>
      <w:proofErr w:type="spellEnd"/>
      <w:r w:rsidRPr="00C47608">
        <w:rPr>
          <w:rFonts w:asciiTheme="minorHAnsi" w:hAnsiTheme="minorHAnsi" w:cstheme="minorHAnsi"/>
          <w:iCs/>
          <w:szCs w:val="20"/>
        </w:rPr>
        <w:t xml:space="preserve"> syndrome, Smith-</w:t>
      </w:r>
      <w:proofErr w:type="spellStart"/>
      <w:r w:rsidRPr="00C47608">
        <w:rPr>
          <w:rFonts w:asciiTheme="minorHAnsi" w:hAnsiTheme="minorHAnsi" w:cstheme="minorHAnsi"/>
          <w:iCs/>
          <w:szCs w:val="20"/>
        </w:rPr>
        <w:t>Magenis</w:t>
      </w:r>
      <w:proofErr w:type="spellEnd"/>
      <w:r w:rsidRPr="00C47608">
        <w:rPr>
          <w:rFonts w:asciiTheme="minorHAnsi" w:hAnsiTheme="minorHAnsi" w:cstheme="minorHAnsi"/>
          <w:iCs/>
          <w:szCs w:val="20"/>
        </w:rPr>
        <w:t xml:space="preserve"> syndrome, CHARGE association.</w:t>
      </w:r>
    </w:p>
    <w:p w:rsidR="009913F5" w:rsidRPr="00C47608" w:rsidRDefault="009913F5" w:rsidP="009913F5">
      <w:pPr>
        <w:spacing w:before="60" w:after="0" w:line="240" w:lineRule="auto"/>
        <w:ind w:left="567"/>
        <w:rPr>
          <w:rFonts w:asciiTheme="minorHAnsi" w:hAnsiTheme="minorHAnsi" w:cstheme="minorHAnsi"/>
          <w:color w:val="111111"/>
          <w:szCs w:val="20"/>
        </w:rPr>
      </w:pPr>
      <w:r w:rsidRPr="005D7855">
        <w:rPr>
          <w:rStyle w:val="Strong"/>
          <w:rFonts w:asciiTheme="minorHAnsi" w:hAnsiTheme="minorHAnsi" w:cstheme="minorHAnsi"/>
          <w:color w:val="111111"/>
          <w:sz w:val="20"/>
          <w:szCs w:val="20"/>
        </w:rPr>
        <w:t>Note:</w:t>
      </w:r>
      <w:r w:rsidRPr="00C47608">
        <w:rPr>
          <w:rFonts w:asciiTheme="minorHAnsi" w:hAnsiTheme="minorHAnsi" w:cstheme="minorHAnsi"/>
          <w:color w:val="111111"/>
          <w:szCs w:val="20"/>
        </w:rPr>
        <w:t xml:space="preserve"> This </w:t>
      </w:r>
      <w:r w:rsidRPr="00C47608">
        <w:rPr>
          <w:rFonts w:asciiTheme="minorHAnsi" w:hAnsiTheme="minorHAnsi" w:cstheme="minorHAnsi"/>
          <w:iCs/>
          <w:szCs w:val="20"/>
        </w:rPr>
        <w:t>category</w:t>
      </w:r>
      <w:r w:rsidRPr="00C47608">
        <w:rPr>
          <w:rFonts w:asciiTheme="minorHAnsi" w:hAnsiTheme="minorHAnsi" w:cstheme="minorHAnsi"/>
          <w:color w:val="111111"/>
          <w:szCs w:val="20"/>
        </w:rPr>
        <w:t xml:space="preserve"> may apply to children diagnosed with other non-listed chromosomal or syndromic conditions who have a moderate or severe level of intellectual disability and/or multiple, major and permanent physical abnormalities.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Neurometabolic</w:t>
      </w:r>
      <w:proofErr w:type="spellEnd"/>
      <w:r w:rsidRPr="00C47608">
        <w:rPr>
          <w:rFonts w:asciiTheme="minorHAnsi" w:hAnsiTheme="minorHAnsi" w:cstheme="minorHAnsi"/>
          <w:color w:val="111111"/>
          <w:szCs w:val="20"/>
        </w:rPr>
        <w:t xml:space="preserve"> degenerative conditions where there is moderate or severe intellectual and/or moderate or severe physical disability as diagnosed by a paediatrician, paediatric sub-specialist or clinical geneticist: </w:t>
      </w:r>
    </w:p>
    <w:p w:rsidR="009913F5" w:rsidRPr="00C47608" w:rsidRDefault="009913F5" w:rsidP="009913F5">
      <w:pPr>
        <w:numPr>
          <w:ilvl w:val="0"/>
          <w:numId w:val="30"/>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Lysosomal storage disorders.</w:t>
      </w:r>
    </w:p>
    <w:p w:rsidR="009913F5" w:rsidRPr="00C47608" w:rsidRDefault="009913F5" w:rsidP="009913F5">
      <w:pPr>
        <w:spacing w:before="60" w:after="0" w:line="240" w:lineRule="auto"/>
        <w:ind w:left="567"/>
        <w:rPr>
          <w:rFonts w:asciiTheme="minorHAnsi" w:hAnsiTheme="minorHAnsi" w:cstheme="minorHAnsi"/>
          <w:iCs/>
          <w:szCs w:val="20"/>
        </w:rPr>
      </w:pPr>
      <w:r w:rsidRPr="005D7855">
        <w:rPr>
          <w:rFonts w:asciiTheme="minorHAnsi" w:hAnsiTheme="minorHAnsi" w:cstheme="minorHAnsi"/>
          <w:szCs w:val="20"/>
        </w:rPr>
        <w:t>Example</w:t>
      </w:r>
      <w:bookmarkStart w:id="0" w:name="_GoBack"/>
      <w:r w:rsidRPr="005D7855">
        <w:rPr>
          <w:rFonts w:asciiTheme="minorHAnsi" w:hAnsiTheme="minorHAnsi" w:cstheme="minorHAnsi"/>
          <w:szCs w:val="20"/>
        </w:rPr>
        <w:t>:</w:t>
      </w:r>
      <w:r w:rsidRPr="00C47608">
        <w:rPr>
          <w:rFonts w:asciiTheme="minorHAnsi" w:hAnsiTheme="minorHAnsi" w:cstheme="minorHAnsi"/>
          <w:iCs/>
          <w:szCs w:val="20"/>
        </w:rPr>
        <w:t xml:space="preserve"> </w:t>
      </w:r>
      <w:bookmarkEnd w:id="0"/>
      <w:r w:rsidRPr="00C47608">
        <w:rPr>
          <w:rFonts w:asciiTheme="minorHAnsi" w:hAnsiTheme="minorHAnsi" w:cstheme="minorHAnsi"/>
          <w:iCs/>
          <w:szCs w:val="20"/>
        </w:rPr>
        <w:t xml:space="preserve">Children with a moderate or severe intellectual and/or physical disability who have been diagnosed with metachromatic </w:t>
      </w:r>
      <w:proofErr w:type="spellStart"/>
      <w:r w:rsidRPr="00C47608">
        <w:rPr>
          <w:rFonts w:asciiTheme="minorHAnsi" w:hAnsiTheme="minorHAnsi" w:cstheme="minorHAnsi"/>
          <w:iCs/>
          <w:szCs w:val="20"/>
        </w:rPr>
        <w:t>Leukodystrophy</w:t>
      </w:r>
      <w:proofErr w:type="spellEnd"/>
      <w:r w:rsidRPr="00C47608">
        <w:rPr>
          <w:rFonts w:asciiTheme="minorHAnsi" w:hAnsiTheme="minorHAnsi" w:cstheme="minorHAnsi"/>
          <w:iCs/>
          <w:szCs w:val="20"/>
        </w:rPr>
        <w:t xml:space="preserve">, Tay Sachs disease, </w:t>
      </w:r>
      <w:proofErr w:type="spellStart"/>
      <w:r w:rsidRPr="00C47608">
        <w:rPr>
          <w:rFonts w:asciiTheme="minorHAnsi" w:hAnsiTheme="minorHAnsi" w:cstheme="minorHAnsi"/>
          <w:iCs/>
          <w:szCs w:val="20"/>
        </w:rPr>
        <w:t>Krabbe</w:t>
      </w:r>
      <w:proofErr w:type="spellEnd"/>
      <w:r w:rsidRPr="00C47608">
        <w:rPr>
          <w:rFonts w:asciiTheme="minorHAnsi" w:hAnsiTheme="minorHAnsi" w:cstheme="minorHAnsi"/>
          <w:iCs/>
          <w:szCs w:val="20"/>
        </w:rPr>
        <w:t xml:space="preserve"> disease, </w:t>
      </w:r>
      <w:proofErr w:type="spellStart"/>
      <w:r w:rsidRPr="00C47608">
        <w:rPr>
          <w:rFonts w:asciiTheme="minorHAnsi" w:hAnsiTheme="minorHAnsi" w:cstheme="minorHAnsi"/>
          <w:iCs/>
          <w:szCs w:val="20"/>
        </w:rPr>
        <w:t>Pompe's</w:t>
      </w:r>
      <w:proofErr w:type="spellEnd"/>
      <w:r w:rsidRPr="00C47608">
        <w:rPr>
          <w:rFonts w:asciiTheme="minorHAnsi" w:hAnsiTheme="minorHAnsi" w:cstheme="minorHAnsi"/>
          <w:iCs/>
          <w:szCs w:val="20"/>
        </w:rPr>
        <w:t xml:space="preserve"> disease, </w:t>
      </w:r>
      <w:proofErr w:type="spellStart"/>
      <w:r w:rsidRPr="00C47608">
        <w:rPr>
          <w:rFonts w:asciiTheme="minorHAnsi" w:hAnsiTheme="minorHAnsi" w:cstheme="minorHAnsi"/>
          <w:iCs/>
          <w:szCs w:val="20"/>
        </w:rPr>
        <w:lastRenderedPageBreak/>
        <w:t>Mucopolysaccharidoses</w:t>
      </w:r>
      <w:proofErr w:type="spellEnd"/>
      <w:r w:rsidRPr="00C47608">
        <w:rPr>
          <w:rFonts w:asciiTheme="minorHAnsi" w:hAnsiTheme="minorHAnsi" w:cstheme="minorHAnsi"/>
          <w:iCs/>
          <w:szCs w:val="20"/>
        </w:rPr>
        <w:t xml:space="preserve"> (Hurler syndrome (MPS 1), Hunter syndrome (MPS 2), San </w:t>
      </w:r>
      <w:proofErr w:type="spellStart"/>
      <w:r w:rsidRPr="00C47608">
        <w:rPr>
          <w:rFonts w:asciiTheme="minorHAnsi" w:hAnsiTheme="minorHAnsi" w:cstheme="minorHAnsi"/>
          <w:iCs/>
          <w:szCs w:val="20"/>
        </w:rPr>
        <w:t>Filipo</w:t>
      </w:r>
      <w:proofErr w:type="spellEnd"/>
      <w:r w:rsidRPr="00C47608">
        <w:rPr>
          <w:rFonts w:asciiTheme="minorHAnsi" w:hAnsiTheme="minorHAnsi" w:cstheme="minorHAnsi"/>
          <w:iCs/>
          <w:szCs w:val="20"/>
        </w:rPr>
        <w:t xml:space="preserve"> syndrome (MPS 3), </w:t>
      </w:r>
      <w:proofErr w:type="spellStart"/>
      <w:r w:rsidRPr="00C47608">
        <w:rPr>
          <w:rFonts w:asciiTheme="minorHAnsi" w:hAnsiTheme="minorHAnsi" w:cstheme="minorHAnsi"/>
          <w:iCs/>
          <w:szCs w:val="20"/>
        </w:rPr>
        <w:t>Morquio</w:t>
      </w:r>
      <w:proofErr w:type="spellEnd"/>
      <w:r w:rsidRPr="00C47608">
        <w:rPr>
          <w:rFonts w:asciiTheme="minorHAnsi" w:hAnsiTheme="minorHAnsi" w:cstheme="minorHAnsi"/>
          <w:iCs/>
          <w:szCs w:val="20"/>
        </w:rPr>
        <w:t xml:space="preserve"> syndrome (MPS IVA), </w:t>
      </w:r>
      <w:proofErr w:type="spellStart"/>
      <w:r w:rsidRPr="00C47608">
        <w:rPr>
          <w:rFonts w:asciiTheme="minorHAnsi" w:hAnsiTheme="minorHAnsi" w:cstheme="minorHAnsi"/>
          <w:iCs/>
          <w:szCs w:val="20"/>
        </w:rPr>
        <w:t>Maroteaux-Lamy</w:t>
      </w:r>
      <w:proofErr w:type="spellEnd"/>
      <w:r w:rsidRPr="00C47608">
        <w:rPr>
          <w:rFonts w:asciiTheme="minorHAnsi" w:hAnsiTheme="minorHAnsi" w:cstheme="minorHAnsi"/>
          <w:iCs/>
          <w:szCs w:val="20"/>
        </w:rPr>
        <w:t xml:space="preserve"> syndrome (MPS VI)).</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Neurometabolic</w:t>
      </w:r>
      <w:proofErr w:type="spellEnd"/>
      <w:r w:rsidRPr="00C47608">
        <w:rPr>
          <w:rFonts w:asciiTheme="minorHAnsi" w:hAnsiTheme="minorHAnsi" w:cstheme="minorHAnsi"/>
          <w:color w:val="111111"/>
          <w:szCs w:val="20"/>
        </w:rPr>
        <w:t xml:space="preserve"> conditions.</w:t>
      </w:r>
    </w:p>
    <w:p w:rsidR="009913F5" w:rsidRPr="00C47608" w:rsidRDefault="009913F5" w:rsidP="009913F5">
      <w:pPr>
        <w:spacing w:before="60" w:after="0" w:line="240" w:lineRule="auto"/>
        <w:ind w:left="567"/>
        <w:rPr>
          <w:rFonts w:asciiTheme="minorHAnsi" w:hAnsiTheme="minorHAnsi" w:cstheme="minorHAnsi"/>
          <w:iCs/>
          <w:szCs w:val="20"/>
        </w:rPr>
      </w:pPr>
      <w:r w:rsidRPr="005D7855">
        <w:rPr>
          <w:rStyle w:val="Strong"/>
          <w:rFonts w:asciiTheme="minorHAnsi" w:hAnsiTheme="minorHAnsi" w:cstheme="minorHAnsi"/>
          <w:iCs/>
          <w:sz w:val="20"/>
          <w:szCs w:val="20"/>
        </w:rPr>
        <w:t>Example:</w:t>
      </w:r>
      <w:r w:rsidRPr="00C47608">
        <w:rPr>
          <w:rFonts w:asciiTheme="minorHAnsi" w:hAnsiTheme="minorHAnsi" w:cstheme="minorHAnsi"/>
          <w:iCs/>
          <w:szCs w:val="20"/>
        </w:rPr>
        <w:t xml:space="preserve"> Children with a moderate or severe intellectual and/or physical disability who have been diagnosed with </w:t>
      </w:r>
      <w:proofErr w:type="spellStart"/>
      <w:r w:rsidRPr="00C47608">
        <w:rPr>
          <w:rFonts w:asciiTheme="minorHAnsi" w:hAnsiTheme="minorHAnsi" w:cstheme="minorHAnsi"/>
          <w:iCs/>
          <w:szCs w:val="20"/>
        </w:rPr>
        <w:t>Lesch</w:t>
      </w:r>
      <w:proofErr w:type="spellEnd"/>
      <w:r w:rsidRPr="00C47608">
        <w:rPr>
          <w:rFonts w:asciiTheme="minorHAnsi" w:hAnsiTheme="minorHAnsi" w:cstheme="minorHAnsi"/>
          <w:iCs/>
          <w:szCs w:val="20"/>
        </w:rPr>
        <w:t xml:space="preserve"> </w:t>
      </w:r>
      <w:proofErr w:type="spellStart"/>
      <w:r w:rsidRPr="00C47608">
        <w:rPr>
          <w:rFonts w:asciiTheme="minorHAnsi" w:hAnsiTheme="minorHAnsi" w:cstheme="minorHAnsi"/>
          <w:iCs/>
          <w:szCs w:val="20"/>
        </w:rPr>
        <w:t>Nyhan</w:t>
      </w:r>
      <w:proofErr w:type="spellEnd"/>
      <w:r w:rsidRPr="00C47608">
        <w:rPr>
          <w:rFonts w:asciiTheme="minorHAnsi" w:hAnsiTheme="minorHAnsi" w:cstheme="minorHAnsi"/>
          <w:iCs/>
          <w:szCs w:val="20"/>
        </w:rPr>
        <w:t xml:space="preserve"> syndrome, </w:t>
      </w:r>
      <w:proofErr w:type="spellStart"/>
      <w:r w:rsidRPr="00C47608">
        <w:rPr>
          <w:rFonts w:asciiTheme="minorHAnsi" w:hAnsiTheme="minorHAnsi" w:cstheme="minorHAnsi"/>
          <w:iCs/>
          <w:szCs w:val="20"/>
        </w:rPr>
        <w:t>Menkes</w:t>
      </w:r>
      <w:proofErr w:type="spellEnd"/>
      <w:r w:rsidRPr="00C47608">
        <w:rPr>
          <w:rFonts w:asciiTheme="minorHAnsi" w:hAnsiTheme="minorHAnsi" w:cstheme="minorHAnsi"/>
          <w:iCs/>
          <w:szCs w:val="20"/>
        </w:rPr>
        <w:t xml:space="preserve"> disease, </w:t>
      </w:r>
      <w:proofErr w:type="spellStart"/>
      <w:r w:rsidRPr="00C47608">
        <w:rPr>
          <w:rFonts w:asciiTheme="minorHAnsi" w:hAnsiTheme="minorHAnsi" w:cstheme="minorHAnsi"/>
          <w:iCs/>
          <w:szCs w:val="20"/>
        </w:rPr>
        <w:t>Zellweger</w:t>
      </w:r>
      <w:proofErr w:type="spellEnd"/>
      <w:r w:rsidRPr="00C47608">
        <w:rPr>
          <w:rFonts w:asciiTheme="minorHAnsi" w:hAnsiTheme="minorHAnsi" w:cstheme="minorHAnsi"/>
          <w:iCs/>
          <w:szCs w:val="20"/>
        </w:rPr>
        <w:t xml:space="preserve"> syndrome and related </w:t>
      </w:r>
      <w:proofErr w:type="spellStart"/>
      <w:r w:rsidRPr="00C47608">
        <w:rPr>
          <w:rFonts w:asciiTheme="minorHAnsi" w:hAnsiTheme="minorHAnsi" w:cstheme="minorHAnsi"/>
          <w:iCs/>
          <w:szCs w:val="20"/>
        </w:rPr>
        <w:t>peroxisomal</w:t>
      </w:r>
      <w:proofErr w:type="spellEnd"/>
      <w:r w:rsidRPr="00C47608">
        <w:rPr>
          <w:rFonts w:asciiTheme="minorHAnsi" w:hAnsiTheme="minorHAnsi" w:cstheme="minorHAnsi"/>
          <w:iCs/>
          <w:szCs w:val="20"/>
        </w:rPr>
        <w:t xml:space="preserve"> disorders, some mitochondrial respiratory chain disorders.</w:t>
      </w:r>
    </w:p>
    <w:p w:rsidR="009913F5" w:rsidRPr="00C47608" w:rsidRDefault="009913F5" w:rsidP="009913F5">
      <w:pPr>
        <w:spacing w:before="60" w:after="0" w:line="240" w:lineRule="auto"/>
        <w:ind w:left="567"/>
        <w:rPr>
          <w:rFonts w:asciiTheme="minorHAnsi" w:hAnsiTheme="minorHAnsi" w:cstheme="minorHAnsi"/>
          <w:color w:val="111111"/>
          <w:szCs w:val="20"/>
        </w:rPr>
      </w:pPr>
      <w:r w:rsidRPr="005D7855">
        <w:rPr>
          <w:rStyle w:val="Strong"/>
          <w:rFonts w:asciiTheme="minorHAnsi" w:hAnsiTheme="minorHAnsi" w:cstheme="minorHAnsi"/>
          <w:color w:val="111111"/>
          <w:sz w:val="20"/>
          <w:szCs w:val="20"/>
        </w:rPr>
        <w:t>Note:</w:t>
      </w:r>
      <w:r w:rsidRPr="00C47608">
        <w:rPr>
          <w:rFonts w:asciiTheme="minorHAnsi" w:hAnsiTheme="minorHAnsi" w:cstheme="minorHAnsi"/>
          <w:color w:val="111111"/>
          <w:szCs w:val="20"/>
        </w:rPr>
        <w:t xml:space="preserve"> This </w:t>
      </w:r>
      <w:r w:rsidRPr="00C47608">
        <w:rPr>
          <w:rFonts w:asciiTheme="minorHAnsi" w:hAnsiTheme="minorHAnsi" w:cstheme="minorHAnsi"/>
          <w:iCs/>
          <w:szCs w:val="20"/>
        </w:rPr>
        <w:t>category</w:t>
      </w:r>
      <w:r w:rsidRPr="00C47608">
        <w:rPr>
          <w:rFonts w:asciiTheme="minorHAnsi" w:hAnsiTheme="minorHAnsi" w:cstheme="minorHAnsi"/>
          <w:color w:val="111111"/>
          <w:szCs w:val="20"/>
        </w:rPr>
        <w:t xml:space="preserve"> may apply to children diagnosed with other non-listed </w:t>
      </w:r>
      <w:proofErr w:type="spellStart"/>
      <w:r w:rsidRPr="00C47608">
        <w:rPr>
          <w:rFonts w:asciiTheme="minorHAnsi" w:hAnsiTheme="minorHAnsi" w:cstheme="minorHAnsi"/>
          <w:color w:val="111111"/>
          <w:szCs w:val="20"/>
        </w:rPr>
        <w:t>neurometabolic</w:t>
      </w:r>
      <w:proofErr w:type="spellEnd"/>
      <w:r w:rsidRPr="00C47608">
        <w:rPr>
          <w:rFonts w:asciiTheme="minorHAnsi" w:hAnsiTheme="minorHAnsi" w:cstheme="minorHAnsi"/>
          <w:color w:val="111111"/>
          <w:szCs w:val="20"/>
        </w:rPr>
        <w:t xml:space="preserve"> degenerative conditions who have a moderate or severe level of intellectual and/or physical disability.</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Neurodegenerative disorders where there is moderate or severe intellectual and/or moderate or severe physical disability as diagnosed by a paediatrician, paediatric sub-specialist or clinical geneticist.</w:t>
      </w:r>
    </w:p>
    <w:p w:rsidR="009913F5" w:rsidRPr="00C47608" w:rsidRDefault="009913F5" w:rsidP="009913F5">
      <w:pPr>
        <w:spacing w:before="60" w:after="0" w:line="240" w:lineRule="auto"/>
        <w:ind w:left="567"/>
        <w:rPr>
          <w:rFonts w:asciiTheme="minorHAnsi" w:hAnsiTheme="minorHAnsi" w:cstheme="minorHAnsi"/>
          <w:color w:val="111111"/>
          <w:szCs w:val="20"/>
        </w:rPr>
      </w:pPr>
      <w:r w:rsidRPr="005D7855">
        <w:rPr>
          <w:rFonts w:asciiTheme="minorHAnsi" w:hAnsiTheme="minorHAnsi" w:cstheme="minorHAnsi"/>
          <w:color w:val="111111"/>
          <w:szCs w:val="20"/>
        </w:rPr>
        <w:t>Example:</w:t>
      </w:r>
      <w:r w:rsidRPr="00C47608">
        <w:rPr>
          <w:rFonts w:asciiTheme="minorHAnsi" w:hAnsiTheme="minorHAnsi" w:cstheme="minorHAnsi"/>
          <w:color w:val="111111"/>
          <w:szCs w:val="20"/>
        </w:rPr>
        <w:t xml:space="preserve"> Children with a moderate or severe intellectual and/or physical disability who have been diagnosed with Ataxia Telangiectasia, unclassified </w:t>
      </w:r>
      <w:proofErr w:type="spellStart"/>
      <w:r w:rsidRPr="00C47608">
        <w:rPr>
          <w:rFonts w:asciiTheme="minorHAnsi" w:hAnsiTheme="minorHAnsi" w:cstheme="minorHAnsi"/>
          <w:color w:val="111111"/>
          <w:szCs w:val="20"/>
        </w:rPr>
        <w:t>Leukodystrophies</w:t>
      </w:r>
      <w:proofErr w:type="spellEnd"/>
      <w:r w:rsidRPr="00C47608">
        <w:rPr>
          <w:rFonts w:asciiTheme="minorHAnsi" w:hAnsiTheme="minorHAnsi" w:cstheme="minorHAnsi"/>
          <w:color w:val="111111"/>
          <w:szCs w:val="20"/>
        </w:rPr>
        <w:t>.</w:t>
      </w:r>
    </w:p>
    <w:p w:rsidR="009913F5" w:rsidRPr="00C47608" w:rsidRDefault="009913F5" w:rsidP="009913F5">
      <w:pPr>
        <w:spacing w:before="60" w:after="0" w:line="240" w:lineRule="auto"/>
        <w:ind w:left="567"/>
        <w:rPr>
          <w:rFonts w:asciiTheme="minorHAnsi" w:hAnsiTheme="minorHAnsi" w:cstheme="minorHAnsi"/>
          <w:color w:val="111111"/>
          <w:szCs w:val="20"/>
        </w:rPr>
      </w:pPr>
      <w:r w:rsidRPr="005D7855">
        <w:rPr>
          <w:rFonts w:asciiTheme="minorHAnsi" w:hAnsiTheme="minorHAnsi" w:cstheme="minorHAnsi"/>
          <w:szCs w:val="20"/>
        </w:rPr>
        <w:t>Note:</w:t>
      </w:r>
      <w:r w:rsidRPr="005D7855">
        <w:rPr>
          <w:rFonts w:asciiTheme="minorHAnsi" w:hAnsiTheme="minorHAnsi" w:cstheme="minorHAnsi"/>
          <w:color w:val="111111"/>
          <w:szCs w:val="20"/>
        </w:rPr>
        <w:t xml:space="preserve"> </w:t>
      </w:r>
      <w:r w:rsidRPr="00C47608">
        <w:rPr>
          <w:rFonts w:asciiTheme="minorHAnsi" w:hAnsiTheme="minorHAnsi" w:cstheme="minorHAnsi"/>
          <w:color w:val="111111"/>
          <w:szCs w:val="20"/>
        </w:rPr>
        <w:t>This category may apply to children diagnosed with other non-listed neurodegenerative conditions who have a moderate or severe level of intellectual and/or physical disability.</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The following dermatological conditions: </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Epidermolysis Bullosa </w:t>
      </w:r>
      <w:proofErr w:type="spellStart"/>
      <w:r w:rsidRPr="00C47608">
        <w:rPr>
          <w:rFonts w:asciiTheme="minorHAnsi" w:hAnsiTheme="minorHAnsi" w:cstheme="minorHAnsi"/>
          <w:color w:val="111111"/>
          <w:szCs w:val="20"/>
        </w:rPr>
        <w:t>Dystrophica</w:t>
      </w:r>
      <w:proofErr w:type="spellEnd"/>
      <w:r w:rsidRPr="00C47608">
        <w:rPr>
          <w:rFonts w:asciiTheme="minorHAnsi" w:hAnsiTheme="minorHAnsi" w:cstheme="minorHAnsi"/>
          <w:color w:val="111111"/>
          <w:szCs w:val="20"/>
        </w:rPr>
        <w:t>;</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Hypohidrotic</w:t>
      </w:r>
      <w:proofErr w:type="spellEnd"/>
      <w:r w:rsidRPr="00C47608">
        <w:rPr>
          <w:rFonts w:asciiTheme="minorHAnsi" w:hAnsiTheme="minorHAnsi" w:cstheme="minorHAnsi"/>
          <w:color w:val="111111"/>
          <w:szCs w:val="20"/>
        </w:rPr>
        <w:t xml:space="preserve"> ectodermal dysplasia (synonym: anhidrotic ectodermal dysplasia);</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Hay Wells syndrome (synonym: </w:t>
      </w:r>
      <w:proofErr w:type="spellStart"/>
      <w:r w:rsidRPr="00C47608">
        <w:rPr>
          <w:rFonts w:asciiTheme="minorHAnsi" w:hAnsiTheme="minorHAnsi" w:cstheme="minorHAnsi"/>
          <w:color w:val="111111"/>
          <w:szCs w:val="20"/>
        </w:rPr>
        <w:t>ankylobepharon</w:t>
      </w:r>
      <w:proofErr w:type="spellEnd"/>
      <w:r w:rsidRPr="00C47608">
        <w:rPr>
          <w:rFonts w:asciiTheme="minorHAnsi" w:hAnsiTheme="minorHAnsi" w:cstheme="minorHAnsi"/>
          <w:color w:val="111111"/>
          <w:szCs w:val="20"/>
        </w:rPr>
        <w:t xml:space="preserve">, ectodermal dysplasia and </w:t>
      </w:r>
      <w:proofErr w:type="spellStart"/>
      <w:r w:rsidRPr="00C47608">
        <w:rPr>
          <w:rFonts w:asciiTheme="minorHAnsi" w:hAnsiTheme="minorHAnsi" w:cstheme="minorHAnsi"/>
          <w:color w:val="111111"/>
          <w:szCs w:val="20"/>
        </w:rPr>
        <w:t>clefting</w:t>
      </w:r>
      <w:proofErr w:type="spellEnd"/>
      <w:r w:rsidRPr="00C47608">
        <w:rPr>
          <w:rFonts w:asciiTheme="minorHAnsi" w:hAnsiTheme="minorHAnsi" w:cstheme="minorHAnsi"/>
          <w:color w:val="111111"/>
          <w:szCs w:val="20"/>
        </w:rPr>
        <w:t xml:space="preserve"> (AEC) syndrome);</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Lamellar ichthyosis;</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Harlequin ichthyosis;</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Sjorgren</w:t>
      </w:r>
      <w:proofErr w:type="spellEnd"/>
      <w:r w:rsidRPr="00C47608">
        <w:rPr>
          <w:rFonts w:asciiTheme="minorHAnsi" w:hAnsiTheme="minorHAnsi" w:cstheme="minorHAnsi"/>
          <w:color w:val="111111"/>
          <w:szCs w:val="20"/>
        </w:rPr>
        <w:t xml:space="preserve"> Larsson syndrome;</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Netherton</w:t>
      </w:r>
      <w:proofErr w:type="spellEnd"/>
      <w:r w:rsidRPr="00C47608">
        <w:rPr>
          <w:rFonts w:asciiTheme="minorHAnsi" w:hAnsiTheme="minorHAnsi" w:cstheme="minorHAnsi"/>
          <w:color w:val="111111"/>
          <w:szCs w:val="20"/>
        </w:rPr>
        <w:t xml:space="preserve"> syndrome;</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Severe congenital </w:t>
      </w:r>
      <w:proofErr w:type="spellStart"/>
      <w:r w:rsidRPr="00C47608">
        <w:rPr>
          <w:rFonts w:asciiTheme="minorHAnsi" w:hAnsiTheme="minorHAnsi" w:cstheme="minorHAnsi"/>
          <w:color w:val="111111"/>
          <w:szCs w:val="20"/>
        </w:rPr>
        <w:t>ichthyosiform</w:t>
      </w:r>
      <w:proofErr w:type="spellEnd"/>
      <w:r w:rsidRPr="00C47608">
        <w:rPr>
          <w:rFonts w:asciiTheme="minorHAnsi" w:hAnsiTheme="minorHAnsi" w:cstheme="minorHAnsi"/>
          <w:color w:val="111111"/>
          <w:szCs w:val="20"/>
        </w:rPr>
        <w:t xml:space="preserve"> </w:t>
      </w:r>
      <w:proofErr w:type="spellStart"/>
      <w:r w:rsidRPr="00C47608">
        <w:rPr>
          <w:rFonts w:asciiTheme="minorHAnsi" w:hAnsiTheme="minorHAnsi" w:cstheme="minorHAnsi"/>
          <w:color w:val="111111"/>
          <w:szCs w:val="20"/>
        </w:rPr>
        <w:t>erythroderma</w:t>
      </w:r>
      <w:proofErr w:type="spellEnd"/>
      <w:r w:rsidRPr="00C47608">
        <w:rPr>
          <w:rFonts w:asciiTheme="minorHAnsi" w:hAnsiTheme="minorHAnsi" w:cstheme="minorHAnsi"/>
          <w:color w:val="111111"/>
          <w:szCs w:val="20"/>
        </w:rPr>
        <w:t>;</w:t>
      </w:r>
    </w:p>
    <w:p w:rsidR="009913F5" w:rsidRPr="00C47608" w:rsidRDefault="009913F5" w:rsidP="009913F5">
      <w:pPr>
        <w:numPr>
          <w:ilvl w:val="0"/>
          <w:numId w:val="31"/>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Generalised bullous ichthyosis (synonym: bullous </w:t>
      </w:r>
      <w:proofErr w:type="spellStart"/>
      <w:r w:rsidRPr="00C47608">
        <w:rPr>
          <w:rFonts w:asciiTheme="minorHAnsi" w:hAnsiTheme="minorHAnsi" w:cstheme="minorHAnsi"/>
          <w:color w:val="111111"/>
          <w:szCs w:val="20"/>
        </w:rPr>
        <w:t>ichthyosiform</w:t>
      </w:r>
      <w:proofErr w:type="spellEnd"/>
      <w:r w:rsidRPr="00C47608">
        <w:rPr>
          <w:rFonts w:asciiTheme="minorHAnsi" w:hAnsiTheme="minorHAnsi" w:cstheme="minorHAnsi"/>
          <w:color w:val="111111"/>
          <w:szCs w:val="20"/>
        </w:rPr>
        <w:t xml:space="preserve"> </w:t>
      </w:r>
      <w:proofErr w:type="spellStart"/>
      <w:r w:rsidRPr="00C47608">
        <w:rPr>
          <w:rFonts w:asciiTheme="minorHAnsi" w:hAnsiTheme="minorHAnsi" w:cstheme="minorHAnsi"/>
          <w:color w:val="111111"/>
          <w:szCs w:val="20"/>
        </w:rPr>
        <w:t>erythroderma</w:t>
      </w:r>
      <w:proofErr w:type="spellEnd"/>
      <w:r w:rsidRPr="00C47608">
        <w:rPr>
          <w:rFonts w:asciiTheme="minorHAnsi" w:hAnsiTheme="minorHAnsi" w:cstheme="minorHAnsi"/>
          <w:color w:val="111111"/>
          <w:szCs w:val="20"/>
        </w:rPr>
        <w:t xml:space="preserve">; </w:t>
      </w:r>
      <w:proofErr w:type="spellStart"/>
      <w:r w:rsidRPr="00C47608">
        <w:rPr>
          <w:rFonts w:asciiTheme="minorHAnsi" w:hAnsiTheme="minorHAnsi" w:cstheme="minorHAnsi"/>
          <w:color w:val="111111"/>
          <w:szCs w:val="20"/>
        </w:rPr>
        <w:t>epidermolytic</w:t>
      </w:r>
      <w:proofErr w:type="spellEnd"/>
      <w:r w:rsidRPr="00C47608">
        <w:rPr>
          <w:rFonts w:asciiTheme="minorHAnsi" w:hAnsiTheme="minorHAnsi" w:cstheme="minorHAnsi"/>
          <w:color w:val="111111"/>
          <w:szCs w:val="20"/>
        </w:rPr>
        <w:t xml:space="preserve"> hyperkeratosis).</w:t>
      </w:r>
    </w:p>
    <w:p w:rsidR="009913F5" w:rsidRPr="00C47608" w:rsidRDefault="009913F5" w:rsidP="009913F5">
      <w:pPr>
        <w:numPr>
          <w:ilvl w:val="0"/>
          <w:numId w:val="28"/>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Any of the following neuromuscular conditions: </w:t>
      </w:r>
    </w:p>
    <w:p w:rsidR="009913F5" w:rsidRPr="00C47608" w:rsidRDefault="009913F5" w:rsidP="009913F5">
      <w:pPr>
        <w:numPr>
          <w:ilvl w:val="0"/>
          <w:numId w:val="32"/>
        </w:numPr>
        <w:spacing w:before="60" w:after="0" w:line="240" w:lineRule="auto"/>
        <w:ind w:left="1134" w:hanging="567"/>
        <w:rPr>
          <w:rFonts w:asciiTheme="minorHAnsi" w:hAnsiTheme="minorHAnsi" w:cstheme="minorHAnsi"/>
          <w:color w:val="111111"/>
          <w:szCs w:val="20"/>
        </w:rPr>
      </w:pPr>
      <w:proofErr w:type="spellStart"/>
      <w:r w:rsidRPr="00C47608">
        <w:rPr>
          <w:rFonts w:asciiTheme="minorHAnsi" w:hAnsiTheme="minorHAnsi" w:cstheme="minorHAnsi"/>
          <w:color w:val="111111"/>
          <w:szCs w:val="20"/>
        </w:rPr>
        <w:t>Duchenne</w:t>
      </w:r>
      <w:proofErr w:type="spellEnd"/>
      <w:r w:rsidRPr="00C47608">
        <w:rPr>
          <w:rFonts w:asciiTheme="minorHAnsi" w:hAnsiTheme="minorHAnsi" w:cstheme="minorHAnsi"/>
          <w:color w:val="111111"/>
          <w:szCs w:val="20"/>
        </w:rPr>
        <w:t xml:space="preserve"> (or Becker) muscular dystrophy;</w:t>
      </w:r>
    </w:p>
    <w:p w:rsidR="009913F5" w:rsidRPr="00C47608" w:rsidRDefault="009913F5" w:rsidP="009913F5">
      <w:pPr>
        <w:numPr>
          <w:ilvl w:val="0"/>
          <w:numId w:val="32"/>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Autosomal recessive muscular dystrophy;</w:t>
      </w:r>
    </w:p>
    <w:p w:rsidR="009913F5" w:rsidRPr="00C47608" w:rsidRDefault="009913F5" w:rsidP="009913F5">
      <w:pPr>
        <w:numPr>
          <w:ilvl w:val="0"/>
          <w:numId w:val="32"/>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Spinal muscular atrophy conditions, for example </w:t>
      </w:r>
      <w:proofErr w:type="spellStart"/>
      <w:r w:rsidRPr="00C47608">
        <w:rPr>
          <w:rFonts w:asciiTheme="minorHAnsi" w:hAnsiTheme="minorHAnsi" w:cstheme="minorHAnsi"/>
          <w:color w:val="111111"/>
          <w:szCs w:val="20"/>
        </w:rPr>
        <w:t>Werdnig</w:t>
      </w:r>
      <w:proofErr w:type="spellEnd"/>
      <w:r w:rsidRPr="00C47608">
        <w:rPr>
          <w:rFonts w:asciiTheme="minorHAnsi" w:hAnsiTheme="minorHAnsi" w:cstheme="minorHAnsi"/>
          <w:color w:val="111111"/>
          <w:szCs w:val="20"/>
        </w:rPr>
        <w:t xml:space="preserve">-Hoffman; </w:t>
      </w:r>
    </w:p>
    <w:p w:rsidR="009913F5" w:rsidRPr="00C47608" w:rsidRDefault="009913F5" w:rsidP="009913F5">
      <w:pPr>
        <w:numPr>
          <w:ilvl w:val="0"/>
          <w:numId w:val="32"/>
        </w:numPr>
        <w:spacing w:before="60" w:after="0" w:line="240" w:lineRule="auto"/>
        <w:ind w:left="1134" w:hanging="567"/>
        <w:rPr>
          <w:rFonts w:asciiTheme="minorHAnsi" w:hAnsiTheme="minorHAnsi" w:cstheme="minorHAnsi"/>
          <w:color w:val="111111"/>
          <w:szCs w:val="20"/>
        </w:rPr>
      </w:pPr>
      <w:r w:rsidRPr="00C47608">
        <w:rPr>
          <w:rFonts w:asciiTheme="minorHAnsi" w:hAnsiTheme="minorHAnsi" w:cstheme="minorHAnsi"/>
          <w:color w:val="111111"/>
          <w:szCs w:val="20"/>
        </w:rPr>
        <w:t>Friedrich's Ataxia.</w:t>
      </w:r>
    </w:p>
    <w:p w:rsidR="009913F5" w:rsidRPr="00C47608" w:rsidRDefault="009913F5" w:rsidP="009913F5">
      <w:pPr>
        <w:spacing w:before="0" w:after="0" w:line="240" w:lineRule="auto"/>
        <w:rPr>
          <w:rFonts w:asciiTheme="minorHAnsi" w:hAnsiTheme="minorHAnsi" w:cstheme="minorHAnsi"/>
          <w:szCs w:val="20"/>
        </w:rPr>
      </w:pPr>
      <w:r w:rsidRPr="00C47608">
        <w:rPr>
          <w:rFonts w:asciiTheme="minorHAnsi" w:hAnsiTheme="minorHAnsi" w:cstheme="minorHAnsi"/>
          <w:szCs w:val="20"/>
        </w:rPr>
        <w:br w:type="page"/>
      </w:r>
    </w:p>
    <w:p w:rsidR="009913F5" w:rsidRPr="00DE627F" w:rsidRDefault="009913F5" w:rsidP="001C07CD">
      <w:pPr>
        <w:pStyle w:val="Heading1"/>
        <w:rPr>
          <w:color w:val="000000" w:themeColor="text1"/>
        </w:rPr>
      </w:pPr>
      <w:r w:rsidRPr="00DE627F">
        <w:rPr>
          <w:color w:val="000000" w:themeColor="text1"/>
        </w:rPr>
        <w:lastRenderedPageBreak/>
        <w:t>Attachment B</w:t>
      </w:r>
    </w:p>
    <w:p w:rsidR="009913F5" w:rsidRPr="00C47608" w:rsidRDefault="009913F5" w:rsidP="009913F5">
      <w:pPr>
        <w:numPr>
          <w:ilvl w:val="0"/>
          <w:numId w:val="33"/>
        </w:numPr>
        <w:spacing w:before="60" w:after="0" w:line="240" w:lineRule="auto"/>
        <w:ind w:left="567" w:right="141" w:hanging="567"/>
        <w:rPr>
          <w:rFonts w:asciiTheme="minorHAnsi" w:hAnsiTheme="minorHAnsi" w:cstheme="minorHAnsi"/>
          <w:color w:val="111111"/>
          <w:szCs w:val="20"/>
        </w:rPr>
      </w:pPr>
      <w:r w:rsidRPr="00C47608">
        <w:rPr>
          <w:rFonts w:asciiTheme="minorHAnsi" w:hAnsiTheme="minorHAnsi" w:cstheme="minorHAnsi"/>
          <w:color w:val="111111"/>
          <w:szCs w:val="20"/>
        </w:rPr>
        <w:t xml:space="preserve">Autism Spectrum Disorder when diagnosed by a registered psychologist experienced in the assessment of Pervasive Developmental Disorders and using the fifth edition of the </w:t>
      </w:r>
      <w:proofErr w:type="spellStart"/>
      <w:r w:rsidRPr="00C47608">
        <w:rPr>
          <w:rFonts w:asciiTheme="minorHAnsi" w:hAnsiTheme="minorHAnsi" w:cstheme="minorHAnsi"/>
          <w:color w:val="111111"/>
          <w:szCs w:val="20"/>
        </w:rPr>
        <w:t>Diagnositic</w:t>
      </w:r>
      <w:proofErr w:type="spellEnd"/>
      <w:r w:rsidRPr="00C47608">
        <w:rPr>
          <w:rFonts w:asciiTheme="minorHAnsi" w:hAnsiTheme="minorHAnsi" w:cstheme="minorHAnsi"/>
          <w:color w:val="111111"/>
          <w:szCs w:val="20"/>
        </w:rPr>
        <w:t xml:space="preserve"> and Statistical Manual of Mental Disorders (DSM-5).</w:t>
      </w:r>
    </w:p>
    <w:p w:rsidR="009913F5" w:rsidRPr="00C47608" w:rsidRDefault="009913F5" w:rsidP="009913F5">
      <w:pPr>
        <w:numPr>
          <w:ilvl w:val="0"/>
          <w:numId w:val="33"/>
        </w:numPr>
        <w:spacing w:before="60" w:after="0" w:line="240" w:lineRule="auto"/>
        <w:ind w:left="567" w:right="-1" w:hanging="567"/>
        <w:rPr>
          <w:rFonts w:asciiTheme="minorHAnsi" w:hAnsiTheme="minorHAnsi" w:cstheme="minorHAnsi"/>
          <w:color w:val="111111"/>
          <w:szCs w:val="20"/>
        </w:rPr>
      </w:pPr>
      <w:r w:rsidRPr="00C47608">
        <w:rPr>
          <w:rFonts w:asciiTheme="minorHAnsi" w:hAnsiTheme="minorHAnsi" w:cstheme="minorHAnsi"/>
          <w:color w:val="111111"/>
          <w:szCs w:val="20"/>
        </w:rPr>
        <w:t>Autistic Disorder or Asperger's Disorder (not including Pervasive Developmental Disorder not otherwise specified) when diagnosed by a registered psychologist experienced in the assessment of Pervasive Development Disorders and using the fourth edition of the Diagnostic and Statistical Manual of Mental Disorders (DSM-IV).</w:t>
      </w:r>
    </w:p>
    <w:p w:rsidR="009913F5" w:rsidRPr="00C47608" w:rsidRDefault="009913F5" w:rsidP="009913F5">
      <w:pPr>
        <w:numPr>
          <w:ilvl w:val="0"/>
          <w:numId w:val="33"/>
        </w:numPr>
        <w:spacing w:before="60" w:after="0" w:line="240" w:lineRule="auto"/>
        <w:ind w:left="567" w:hanging="567"/>
        <w:rPr>
          <w:rFonts w:asciiTheme="minorHAnsi" w:hAnsiTheme="minorHAnsi" w:cstheme="minorHAnsi"/>
          <w:color w:val="111111"/>
          <w:szCs w:val="20"/>
        </w:rPr>
      </w:pPr>
      <w:r w:rsidRPr="00C47608">
        <w:rPr>
          <w:rFonts w:asciiTheme="minorHAnsi" w:hAnsiTheme="minorHAnsi" w:cstheme="minorHAnsi"/>
          <w:color w:val="111111"/>
          <w:szCs w:val="20"/>
        </w:rPr>
        <w:t>Moderate, severe or profound intellectual disability where IQ is less than 55. This includes a child with a known syndrome.</w:t>
      </w:r>
    </w:p>
    <w:p w:rsidR="00514CE1" w:rsidRPr="00514CE1" w:rsidRDefault="00514CE1" w:rsidP="00514CE1">
      <w:pPr>
        <w:spacing w:after="120" w:line="240" w:lineRule="atLeast"/>
        <w:ind w:left="360"/>
        <w:rPr>
          <w:i/>
        </w:rPr>
      </w:pPr>
    </w:p>
    <w:sectPr w:rsidR="00514CE1" w:rsidRPr="00514CE1" w:rsidSect="00D87F42">
      <w:footerReference w:type="default" r:id="rId24"/>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66" w:rsidRDefault="00AA2166">
      <w:r>
        <w:separator/>
      </w:r>
    </w:p>
  </w:endnote>
  <w:endnote w:type="continuationSeparator" w:id="0">
    <w:p w:rsidR="00AA2166" w:rsidRDefault="00AA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76314"/>
      <w:docPartObj>
        <w:docPartGallery w:val="Page Numbers (Bottom of Page)"/>
        <w:docPartUnique/>
      </w:docPartObj>
    </w:sdtPr>
    <w:sdtEndPr>
      <w:rPr>
        <w:noProof/>
      </w:rPr>
    </w:sdtEndPr>
    <w:sdtContent>
      <w:p w:rsidR="00AA2166" w:rsidRDefault="00AA2166">
        <w:pPr>
          <w:pStyle w:val="Footer"/>
          <w:jc w:val="right"/>
        </w:pPr>
        <w:r>
          <w:fldChar w:fldCharType="begin"/>
        </w:r>
        <w:r>
          <w:instrText xml:space="preserve"> PAGE   \* MERGEFORMAT </w:instrText>
        </w:r>
        <w:r>
          <w:fldChar w:fldCharType="separate"/>
        </w:r>
        <w:r w:rsidR="005D7855">
          <w:rPr>
            <w:noProof/>
          </w:rPr>
          <w:t>2</w:t>
        </w:r>
        <w:r>
          <w:rPr>
            <w:noProof/>
          </w:rPr>
          <w:fldChar w:fldCharType="end"/>
        </w:r>
      </w:p>
    </w:sdtContent>
  </w:sdt>
  <w:p w:rsidR="00AA2166" w:rsidRDefault="00AA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66" w:rsidRDefault="00AA2166">
      <w:r>
        <w:separator/>
      </w:r>
    </w:p>
  </w:footnote>
  <w:footnote w:type="continuationSeparator" w:id="0">
    <w:p w:rsidR="00AA2166" w:rsidRDefault="00AA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EFC"/>
    <w:multiLevelType w:val="hybridMultilevel"/>
    <w:tmpl w:val="FC20F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11CFF"/>
    <w:multiLevelType w:val="hybridMultilevel"/>
    <w:tmpl w:val="1DEA1A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0AF20C29"/>
    <w:multiLevelType w:val="hybridMultilevel"/>
    <w:tmpl w:val="0F60324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C0773"/>
    <w:multiLevelType w:val="hybridMultilevel"/>
    <w:tmpl w:val="0B38D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520C3"/>
    <w:multiLevelType w:val="hybridMultilevel"/>
    <w:tmpl w:val="3312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910A40"/>
    <w:multiLevelType w:val="hybridMultilevel"/>
    <w:tmpl w:val="EECC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8A1D7C"/>
    <w:multiLevelType w:val="hybridMultilevel"/>
    <w:tmpl w:val="AC6AF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8578A9"/>
    <w:multiLevelType w:val="hybridMultilevel"/>
    <w:tmpl w:val="929A9DD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1ED21292"/>
    <w:multiLevelType w:val="hybridMultilevel"/>
    <w:tmpl w:val="CBD412D4"/>
    <w:lvl w:ilvl="0" w:tplc="A75CE7E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D8624A"/>
    <w:multiLevelType w:val="hybridMultilevel"/>
    <w:tmpl w:val="F66420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6E555D"/>
    <w:multiLevelType w:val="hybridMultilevel"/>
    <w:tmpl w:val="30BE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7F7CE1"/>
    <w:multiLevelType w:val="hybridMultilevel"/>
    <w:tmpl w:val="4E6E1FD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nsid w:val="2ECF7D27"/>
    <w:multiLevelType w:val="hybridMultilevel"/>
    <w:tmpl w:val="631ED71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893D30"/>
    <w:multiLevelType w:val="multilevel"/>
    <w:tmpl w:val="47F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F5250"/>
    <w:multiLevelType w:val="hybridMultilevel"/>
    <w:tmpl w:val="36303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6E64816"/>
    <w:multiLevelType w:val="hybridMultilevel"/>
    <w:tmpl w:val="81FC197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3727A"/>
    <w:multiLevelType w:val="hybridMultilevel"/>
    <w:tmpl w:val="0D90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3E2727C"/>
    <w:multiLevelType w:val="hybridMultilevel"/>
    <w:tmpl w:val="793A18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55A4D1E"/>
    <w:multiLevelType w:val="hybridMultilevel"/>
    <w:tmpl w:val="60F4C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612011"/>
    <w:multiLevelType w:val="hybridMultilevel"/>
    <w:tmpl w:val="57281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B65783"/>
    <w:multiLevelType w:val="hybridMultilevel"/>
    <w:tmpl w:val="E4228DA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2">
    <w:nsid w:val="4CC43E29"/>
    <w:multiLevelType w:val="hybridMultilevel"/>
    <w:tmpl w:val="CBD412D4"/>
    <w:lvl w:ilvl="0" w:tplc="A75CE7E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997B41"/>
    <w:multiLevelType w:val="hybridMultilevel"/>
    <w:tmpl w:val="9A0EAA9E"/>
    <w:lvl w:ilvl="0" w:tplc="896A35A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4FD31913"/>
    <w:multiLevelType w:val="hybridMultilevel"/>
    <w:tmpl w:val="6D1059D8"/>
    <w:lvl w:ilvl="0" w:tplc="A75CE7EE">
      <w:start w:val="1"/>
      <w:numFmt w:val="lowerLetter"/>
      <w:lvlText w:val="(%1)"/>
      <w:lvlJc w:val="left"/>
      <w:pPr>
        <w:ind w:left="720" w:hanging="360"/>
      </w:pPr>
      <w:rPr>
        <w:rFonts w:hint="default"/>
      </w:rPr>
    </w:lvl>
    <w:lvl w:ilvl="1" w:tplc="896A35A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1838F4"/>
    <w:multiLevelType w:val="hybridMultilevel"/>
    <w:tmpl w:val="51A817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68677261"/>
    <w:multiLevelType w:val="hybridMultilevel"/>
    <w:tmpl w:val="9008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D520F4"/>
    <w:multiLevelType w:val="hybridMultilevel"/>
    <w:tmpl w:val="CE94B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D73571"/>
    <w:multiLevelType w:val="hybridMultilevel"/>
    <w:tmpl w:val="E2BCE8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73E32D63"/>
    <w:multiLevelType w:val="hybridMultilevel"/>
    <w:tmpl w:val="9A0EAA9E"/>
    <w:lvl w:ilvl="0" w:tplc="896A35A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77A01911"/>
    <w:multiLevelType w:val="multilevel"/>
    <w:tmpl w:val="9B42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E30ACE"/>
    <w:multiLevelType w:val="hybridMultilevel"/>
    <w:tmpl w:val="E6225A5A"/>
    <w:lvl w:ilvl="0" w:tplc="0C09000F">
      <w:start w:val="1"/>
      <w:numFmt w:val="decimal"/>
      <w:lvlText w:val="%1."/>
      <w:lvlJc w:val="left"/>
      <w:pPr>
        <w:ind w:left="3621" w:hanging="360"/>
      </w:pPr>
      <w:rPr>
        <w:rFonts w:hint="default"/>
      </w:rPr>
    </w:lvl>
    <w:lvl w:ilvl="1" w:tplc="0C090019">
      <w:start w:val="1"/>
      <w:numFmt w:val="lowerLetter"/>
      <w:lvlText w:val="%2."/>
      <w:lvlJc w:val="left"/>
      <w:pPr>
        <w:ind w:left="4341" w:hanging="360"/>
      </w:pPr>
      <w:rPr>
        <w:rFonts w:hint="default"/>
      </w:rPr>
    </w:lvl>
    <w:lvl w:ilvl="2" w:tplc="0C09001B">
      <w:start w:val="1"/>
      <w:numFmt w:val="lowerRoman"/>
      <w:lvlText w:val="%3."/>
      <w:lvlJc w:val="right"/>
      <w:pPr>
        <w:ind w:left="5061" w:hanging="360"/>
      </w:pPr>
      <w:rPr>
        <w:rFont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33">
    <w:nsid w:val="780A6DE6"/>
    <w:multiLevelType w:val="hybridMultilevel"/>
    <w:tmpl w:val="9A0EAA9E"/>
    <w:lvl w:ilvl="0" w:tplc="896A35A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E705737"/>
    <w:multiLevelType w:val="hybridMultilevel"/>
    <w:tmpl w:val="628C0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64622D"/>
    <w:multiLevelType w:val="hybridMultilevel"/>
    <w:tmpl w:val="A6826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1"/>
  </w:num>
  <w:num w:numId="4">
    <w:abstractNumId w:val="16"/>
  </w:num>
  <w:num w:numId="5">
    <w:abstractNumId w:val="13"/>
  </w:num>
  <w:num w:numId="6">
    <w:abstractNumId w:val="34"/>
  </w:num>
  <w:num w:numId="7">
    <w:abstractNumId w:val="2"/>
  </w:num>
  <w:num w:numId="8">
    <w:abstractNumId w:val="0"/>
  </w:num>
  <w:num w:numId="9">
    <w:abstractNumId w:val="32"/>
  </w:num>
  <w:num w:numId="10">
    <w:abstractNumId w:val="18"/>
  </w:num>
  <w:num w:numId="11">
    <w:abstractNumId w:val="17"/>
  </w:num>
  <w:num w:numId="12">
    <w:abstractNumId w:val="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 w:numId="17">
    <w:abstractNumId w:val="29"/>
  </w:num>
  <w:num w:numId="18">
    <w:abstractNumId w:val="26"/>
  </w:num>
  <w:num w:numId="19">
    <w:abstractNumId w:val="28"/>
  </w:num>
  <w:num w:numId="20">
    <w:abstractNumId w:val="10"/>
  </w:num>
  <w:num w:numId="21">
    <w:abstractNumId w:val="7"/>
  </w:num>
  <w:num w:numId="22">
    <w:abstractNumId w:val="35"/>
  </w:num>
  <w:num w:numId="23">
    <w:abstractNumId w:val="8"/>
  </w:num>
  <w:num w:numId="24">
    <w:abstractNumId w:val="1"/>
  </w:num>
  <w:num w:numId="25">
    <w:abstractNumId w:val="31"/>
  </w:num>
  <w:num w:numId="26">
    <w:abstractNumId w:val="15"/>
  </w:num>
  <w:num w:numId="27">
    <w:abstractNumId w:val="6"/>
  </w:num>
  <w:num w:numId="28">
    <w:abstractNumId w:val="22"/>
  </w:num>
  <w:num w:numId="29">
    <w:abstractNumId w:val="24"/>
  </w:num>
  <w:num w:numId="30">
    <w:abstractNumId w:val="23"/>
  </w:num>
  <w:num w:numId="31">
    <w:abstractNumId w:val="33"/>
  </w:num>
  <w:num w:numId="32">
    <w:abstractNumId w:val="30"/>
  </w:num>
  <w:num w:numId="33">
    <w:abstractNumId w:val="9"/>
  </w:num>
  <w:num w:numId="34">
    <w:abstractNumId w:val="27"/>
  </w:num>
  <w:num w:numId="35">
    <w:abstractNumId w:val="20"/>
  </w:num>
  <w:num w:numId="36">
    <w:abstractNumId w:val="19"/>
  </w:num>
  <w:num w:numId="3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
  <w:rsids>
    <w:rsidRoot w:val="005A7799"/>
    <w:rsid w:val="00000F47"/>
    <w:rsid w:val="00002C18"/>
    <w:rsid w:val="000049CD"/>
    <w:rsid w:val="000079B9"/>
    <w:rsid w:val="00010549"/>
    <w:rsid w:val="000110EA"/>
    <w:rsid w:val="00011314"/>
    <w:rsid w:val="00012F84"/>
    <w:rsid w:val="00013F99"/>
    <w:rsid w:val="000148A6"/>
    <w:rsid w:val="00024305"/>
    <w:rsid w:val="00025376"/>
    <w:rsid w:val="00027B26"/>
    <w:rsid w:val="000300D0"/>
    <w:rsid w:val="0003104E"/>
    <w:rsid w:val="00031195"/>
    <w:rsid w:val="00032861"/>
    <w:rsid w:val="00035CA1"/>
    <w:rsid w:val="0003679F"/>
    <w:rsid w:val="000435BB"/>
    <w:rsid w:val="00043A32"/>
    <w:rsid w:val="00045CCD"/>
    <w:rsid w:val="00047524"/>
    <w:rsid w:val="00047ACD"/>
    <w:rsid w:val="000505B2"/>
    <w:rsid w:val="00050E5B"/>
    <w:rsid w:val="00051AA2"/>
    <w:rsid w:val="000525ED"/>
    <w:rsid w:val="000547EF"/>
    <w:rsid w:val="00054B89"/>
    <w:rsid w:val="00060812"/>
    <w:rsid w:val="000626BF"/>
    <w:rsid w:val="00063E54"/>
    <w:rsid w:val="000668D2"/>
    <w:rsid w:val="00067265"/>
    <w:rsid w:val="00067CD0"/>
    <w:rsid w:val="00067F12"/>
    <w:rsid w:val="00072071"/>
    <w:rsid w:val="00077994"/>
    <w:rsid w:val="00080532"/>
    <w:rsid w:val="00080A32"/>
    <w:rsid w:val="00080F2E"/>
    <w:rsid w:val="00081CEB"/>
    <w:rsid w:val="00083791"/>
    <w:rsid w:val="000856AA"/>
    <w:rsid w:val="00086E3C"/>
    <w:rsid w:val="00087B2C"/>
    <w:rsid w:val="00087DBD"/>
    <w:rsid w:val="00090570"/>
    <w:rsid w:val="00090753"/>
    <w:rsid w:val="00090D1F"/>
    <w:rsid w:val="0009386D"/>
    <w:rsid w:val="000941CE"/>
    <w:rsid w:val="00095953"/>
    <w:rsid w:val="00096F54"/>
    <w:rsid w:val="00097BFF"/>
    <w:rsid w:val="00097CA6"/>
    <w:rsid w:val="000A329E"/>
    <w:rsid w:val="000A5A06"/>
    <w:rsid w:val="000A64D1"/>
    <w:rsid w:val="000A6587"/>
    <w:rsid w:val="000A669D"/>
    <w:rsid w:val="000A66A8"/>
    <w:rsid w:val="000A73BD"/>
    <w:rsid w:val="000B0E4E"/>
    <w:rsid w:val="000B33CB"/>
    <w:rsid w:val="000B4966"/>
    <w:rsid w:val="000B6E4F"/>
    <w:rsid w:val="000B73B9"/>
    <w:rsid w:val="000C014D"/>
    <w:rsid w:val="000C2B8E"/>
    <w:rsid w:val="000C539C"/>
    <w:rsid w:val="000C6A8F"/>
    <w:rsid w:val="000C6D2A"/>
    <w:rsid w:val="000D0178"/>
    <w:rsid w:val="000D1121"/>
    <w:rsid w:val="000D20B8"/>
    <w:rsid w:val="000D4703"/>
    <w:rsid w:val="000D693C"/>
    <w:rsid w:val="000E12D4"/>
    <w:rsid w:val="000E7847"/>
    <w:rsid w:val="000F011D"/>
    <w:rsid w:val="000F72D8"/>
    <w:rsid w:val="00104639"/>
    <w:rsid w:val="00104669"/>
    <w:rsid w:val="00104CE5"/>
    <w:rsid w:val="00110028"/>
    <w:rsid w:val="00113702"/>
    <w:rsid w:val="00114118"/>
    <w:rsid w:val="0011449B"/>
    <w:rsid w:val="00116EDF"/>
    <w:rsid w:val="001170D5"/>
    <w:rsid w:val="00121604"/>
    <w:rsid w:val="0012205B"/>
    <w:rsid w:val="00124B26"/>
    <w:rsid w:val="00126552"/>
    <w:rsid w:val="0012672F"/>
    <w:rsid w:val="00130C4E"/>
    <w:rsid w:val="00131B54"/>
    <w:rsid w:val="00133F19"/>
    <w:rsid w:val="001354B7"/>
    <w:rsid w:val="0013564C"/>
    <w:rsid w:val="001404FA"/>
    <w:rsid w:val="0014105E"/>
    <w:rsid w:val="001413C5"/>
    <w:rsid w:val="00142956"/>
    <w:rsid w:val="00143502"/>
    <w:rsid w:val="00144494"/>
    <w:rsid w:val="00144868"/>
    <w:rsid w:val="001464A6"/>
    <w:rsid w:val="00151B85"/>
    <w:rsid w:val="00151DB2"/>
    <w:rsid w:val="00155311"/>
    <w:rsid w:val="00157709"/>
    <w:rsid w:val="001611BB"/>
    <w:rsid w:val="00162BBD"/>
    <w:rsid w:val="0016328E"/>
    <w:rsid w:val="0016332D"/>
    <w:rsid w:val="0016482F"/>
    <w:rsid w:val="001662E6"/>
    <w:rsid w:val="00167330"/>
    <w:rsid w:val="00167CF4"/>
    <w:rsid w:val="00167F2D"/>
    <w:rsid w:val="00173911"/>
    <w:rsid w:val="001739DF"/>
    <w:rsid w:val="00185F6A"/>
    <w:rsid w:val="001932F7"/>
    <w:rsid w:val="001943DD"/>
    <w:rsid w:val="00195374"/>
    <w:rsid w:val="0019579F"/>
    <w:rsid w:val="00197179"/>
    <w:rsid w:val="001A127F"/>
    <w:rsid w:val="001A1F53"/>
    <w:rsid w:val="001A3CA4"/>
    <w:rsid w:val="001A3EA4"/>
    <w:rsid w:val="001B0F7E"/>
    <w:rsid w:val="001B3AEC"/>
    <w:rsid w:val="001B5000"/>
    <w:rsid w:val="001B6F28"/>
    <w:rsid w:val="001B7B2C"/>
    <w:rsid w:val="001C07CD"/>
    <w:rsid w:val="001C517E"/>
    <w:rsid w:val="001D4585"/>
    <w:rsid w:val="001D562B"/>
    <w:rsid w:val="001D5D54"/>
    <w:rsid w:val="001E1B0D"/>
    <w:rsid w:val="001E3B21"/>
    <w:rsid w:val="001E41C8"/>
    <w:rsid w:val="001E4E4F"/>
    <w:rsid w:val="001E7359"/>
    <w:rsid w:val="001F014E"/>
    <w:rsid w:val="001F30D6"/>
    <w:rsid w:val="001F3AD7"/>
    <w:rsid w:val="001F45EB"/>
    <w:rsid w:val="001F7BC4"/>
    <w:rsid w:val="002004F6"/>
    <w:rsid w:val="002044FF"/>
    <w:rsid w:val="00207378"/>
    <w:rsid w:val="00207630"/>
    <w:rsid w:val="00213082"/>
    <w:rsid w:val="0021714E"/>
    <w:rsid w:val="00220997"/>
    <w:rsid w:val="002211D0"/>
    <w:rsid w:val="00222187"/>
    <w:rsid w:val="00222C8D"/>
    <w:rsid w:val="00222E33"/>
    <w:rsid w:val="00227B95"/>
    <w:rsid w:val="00230DEA"/>
    <w:rsid w:val="00234EE3"/>
    <w:rsid w:val="0023523A"/>
    <w:rsid w:val="002353DF"/>
    <w:rsid w:val="00235F71"/>
    <w:rsid w:val="0025272A"/>
    <w:rsid w:val="002569A0"/>
    <w:rsid w:val="0026455E"/>
    <w:rsid w:val="00264FEE"/>
    <w:rsid w:val="00270E96"/>
    <w:rsid w:val="002718DD"/>
    <w:rsid w:val="00271922"/>
    <w:rsid w:val="0027204E"/>
    <w:rsid w:val="00273412"/>
    <w:rsid w:val="00274ACF"/>
    <w:rsid w:val="00276877"/>
    <w:rsid w:val="002804CF"/>
    <w:rsid w:val="00280680"/>
    <w:rsid w:val="00283041"/>
    <w:rsid w:val="0028575F"/>
    <w:rsid w:val="00285F1B"/>
    <w:rsid w:val="0029428C"/>
    <w:rsid w:val="00295831"/>
    <w:rsid w:val="00296F1B"/>
    <w:rsid w:val="002A0500"/>
    <w:rsid w:val="002A2EA8"/>
    <w:rsid w:val="002A334C"/>
    <w:rsid w:val="002A4429"/>
    <w:rsid w:val="002A6A22"/>
    <w:rsid w:val="002A6DF5"/>
    <w:rsid w:val="002A79B1"/>
    <w:rsid w:val="002B0DC4"/>
    <w:rsid w:val="002B1881"/>
    <w:rsid w:val="002B7AA5"/>
    <w:rsid w:val="002C63BD"/>
    <w:rsid w:val="002D00B0"/>
    <w:rsid w:val="002D2E16"/>
    <w:rsid w:val="002E048F"/>
    <w:rsid w:val="002E32EC"/>
    <w:rsid w:val="002E4A76"/>
    <w:rsid w:val="002E5A8C"/>
    <w:rsid w:val="002E6E38"/>
    <w:rsid w:val="002F01E0"/>
    <w:rsid w:val="002F15D4"/>
    <w:rsid w:val="002F19EF"/>
    <w:rsid w:val="002F58D4"/>
    <w:rsid w:val="002F6CD5"/>
    <w:rsid w:val="002F6E20"/>
    <w:rsid w:val="003009C0"/>
    <w:rsid w:val="00302415"/>
    <w:rsid w:val="003067CF"/>
    <w:rsid w:val="0030693C"/>
    <w:rsid w:val="003102F6"/>
    <w:rsid w:val="003107E2"/>
    <w:rsid w:val="00313304"/>
    <w:rsid w:val="00313C48"/>
    <w:rsid w:val="00314D15"/>
    <w:rsid w:val="003162AD"/>
    <w:rsid w:val="00320F60"/>
    <w:rsid w:val="00321148"/>
    <w:rsid w:val="0032143A"/>
    <w:rsid w:val="00321798"/>
    <w:rsid w:val="00322E71"/>
    <w:rsid w:val="00324762"/>
    <w:rsid w:val="00325F44"/>
    <w:rsid w:val="00326976"/>
    <w:rsid w:val="00330BD2"/>
    <w:rsid w:val="003311D7"/>
    <w:rsid w:val="00331A08"/>
    <w:rsid w:val="003321C8"/>
    <w:rsid w:val="00332B8B"/>
    <w:rsid w:val="003361C2"/>
    <w:rsid w:val="00336298"/>
    <w:rsid w:val="00337F43"/>
    <w:rsid w:val="00342476"/>
    <w:rsid w:val="0034401A"/>
    <w:rsid w:val="0034506F"/>
    <w:rsid w:val="00347104"/>
    <w:rsid w:val="0035213F"/>
    <w:rsid w:val="003555D2"/>
    <w:rsid w:val="00355A4D"/>
    <w:rsid w:val="00363DF3"/>
    <w:rsid w:val="00364F8A"/>
    <w:rsid w:val="003656B1"/>
    <w:rsid w:val="00365EAC"/>
    <w:rsid w:val="0037056B"/>
    <w:rsid w:val="00377173"/>
    <w:rsid w:val="003774DA"/>
    <w:rsid w:val="00381D86"/>
    <w:rsid w:val="0038253E"/>
    <w:rsid w:val="00384F86"/>
    <w:rsid w:val="00387429"/>
    <w:rsid w:val="00392557"/>
    <w:rsid w:val="003932B8"/>
    <w:rsid w:val="003945C0"/>
    <w:rsid w:val="003A06C2"/>
    <w:rsid w:val="003A3141"/>
    <w:rsid w:val="003A65FE"/>
    <w:rsid w:val="003A6B06"/>
    <w:rsid w:val="003A6E05"/>
    <w:rsid w:val="003B4AD1"/>
    <w:rsid w:val="003B6D2E"/>
    <w:rsid w:val="003B7130"/>
    <w:rsid w:val="003C430D"/>
    <w:rsid w:val="003C6065"/>
    <w:rsid w:val="003C7404"/>
    <w:rsid w:val="003D3C5A"/>
    <w:rsid w:val="003D404A"/>
    <w:rsid w:val="003D7A96"/>
    <w:rsid w:val="003E473D"/>
    <w:rsid w:val="003E502C"/>
    <w:rsid w:val="003E6FDA"/>
    <w:rsid w:val="003F3072"/>
    <w:rsid w:val="003F3FFF"/>
    <w:rsid w:val="003F4EC2"/>
    <w:rsid w:val="003F79F6"/>
    <w:rsid w:val="004018E0"/>
    <w:rsid w:val="00401A2A"/>
    <w:rsid w:val="00407BED"/>
    <w:rsid w:val="004103D7"/>
    <w:rsid w:val="0041307C"/>
    <w:rsid w:val="00415B35"/>
    <w:rsid w:val="004164F0"/>
    <w:rsid w:val="004167B4"/>
    <w:rsid w:val="0042595D"/>
    <w:rsid w:val="00430A17"/>
    <w:rsid w:val="00430D7E"/>
    <w:rsid w:val="004318EF"/>
    <w:rsid w:val="00433B04"/>
    <w:rsid w:val="00436D92"/>
    <w:rsid w:val="004404D1"/>
    <w:rsid w:val="00440BD3"/>
    <w:rsid w:val="00443D69"/>
    <w:rsid w:val="00446F93"/>
    <w:rsid w:val="00455B1A"/>
    <w:rsid w:val="00456B02"/>
    <w:rsid w:val="00461C65"/>
    <w:rsid w:val="0046258F"/>
    <w:rsid w:val="00462AFE"/>
    <w:rsid w:val="00463E00"/>
    <w:rsid w:val="004649E2"/>
    <w:rsid w:val="00464E8C"/>
    <w:rsid w:val="004667E4"/>
    <w:rsid w:val="00466D36"/>
    <w:rsid w:val="00467185"/>
    <w:rsid w:val="00467392"/>
    <w:rsid w:val="0047050C"/>
    <w:rsid w:val="00475504"/>
    <w:rsid w:val="00476FE0"/>
    <w:rsid w:val="00480565"/>
    <w:rsid w:val="00480F21"/>
    <w:rsid w:val="00483AE4"/>
    <w:rsid w:val="00484513"/>
    <w:rsid w:val="00484FED"/>
    <w:rsid w:val="00486D55"/>
    <w:rsid w:val="0049115D"/>
    <w:rsid w:val="00492E12"/>
    <w:rsid w:val="00495AF1"/>
    <w:rsid w:val="004B10E3"/>
    <w:rsid w:val="004B28FB"/>
    <w:rsid w:val="004B4E76"/>
    <w:rsid w:val="004B5D4C"/>
    <w:rsid w:val="004C1EDE"/>
    <w:rsid w:val="004D44E8"/>
    <w:rsid w:val="004D4B6D"/>
    <w:rsid w:val="004D78F9"/>
    <w:rsid w:val="004E24EE"/>
    <w:rsid w:val="004F0BA9"/>
    <w:rsid w:val="004F3C87"/>
    <w:rsid w:val="004F775C"/>
    <w:rsid w:val="004F77BF"/>
    <w:rsid w:val="005015E4"/>
    <w:rsid w:val="0050202E"/>
    <w:rsid w:val="0050291D"/>
    <w:rsid w:val="0050697E"/>
    <w:rsid w:val="005074C9"/>
    <w:rsid w:val="00511AA9"/>
    <w:rsid w:val="00513C18"/>
    <w:rsid w:val="005141D8"/>
    <w:rsid w:val="0051458F"/>
    <w:rsid w:val="0051477A"/>
    <w:rsid w:val="00514CE1"/>
    <w:rsid w:val="005236B1"/>
    <w:rsid w:val="00524B3C"/>
    <w:rsid w:val="005267AB"/>
    <w:rsid w:val="005300B9"/>
    <w:rsid w:val="005315A9"/>
    <w:rsid w:val="005316BE"/>
    <w:rsid w:val="005327C4"/>
    <w:rsid w:val="00532B56"/>
    <w:rsid w:val="00534F70"/>
    <w:rsid w:val="00537A94"/>
    <w:rsid w:val="00537B50"/>
    <w:rsid w:val="00540131"/>
    <w:rsid w:val="00540AD0"/>
    <w:rsid w:val="00540B27"/>
    <w:rsid w:val="0054322A"/>
    <w:rsid w:val="00543923"/>
    <w:rsid w:val="00544005"/>
    <w:rsid w:val="005519C9"/>
    <w:rsid w:val="005523D1"/>
    <w:rsid w:val="00553711"/>
    <w:rsid w:val="00554A9C"/>
    <w:rsid w:val="00557624"/>
    <w:rsid w:val="005577C5"/>
    <w:rsid w:val="0056023E"/>
    <w:rsid w:val="005658EF"/>
    <w:rsid w:val="00566EF6"/>
    <w:rsid w:val="00577C34"/>
    <w:rsid w:val="00580097"/>
    <w:rsid w:val="005822A3"/>
    <w:rsid w:val="00582F1E"/>
    <w:rsid w:val="0059070B"/>
    <w:rsid w:val="00594445"/>
    <w:rsid w:val="005952F9"/>
    <w:rsid w:val="005968F7"/>
    <w:rsid w:val="00597825"/>
    <w:rsid w:val="005A3207"/>
    <w:rsid w:val="005A33DF"/>
    <w:rsid w:val="005A75D8"/>
    <w:rsid w:val="005A7799"/>
    <w:rsid w:val="005B1225"/>
    <w:rsid w:val="005C09F4"/>
    <w:rsid w:val="005C4134"/>
    <w:rsid w:val="005C561A"/>
    <w:rsid w:val="005C5B93"/>
    <w:rsid w:val="005C66FF"/>
    <w:rsid w:val="005C720D"/>
    <w:rsid w:val="005C785A"/>
    <w:rsid w:val="005D03CA"/>
    <w:rsid w:val="005D45AB"/>
    <w:rsid w:val="005D7855"/>
    <w:rsid w:val="005E228F"/>
    <w:rsid w:val="005E4662"/>
    <w:rsid w:val="005E5DC2"/>
    <w:rsid w:val="005F093F"/>
    <w:rsid w:val="005F1FAD"/>
    <w:rsid w:val="005F214A"/>
    <w:rsid w:val="005F4329"/>
    <w:rsid w:val="005F4E8E"/>
    <w:rsid w:val="005F4EDF"/>
    <w:rsid w:val="005F6BD6"/>
    <w:rsid w:val="00601A4F"/>
    <w:rsid w:val="00601C99"/>
    <w:rsid w:val="0060710C"/>
    <w:rsid w:val="00607597"/>
    <w:rsid w:val="0061496C"/>
    <w:rsid w:val="00615DD8"/>
    <w:rsid w:val="006205CC"/>
    <w:rsid w:val="006255E4"/>
    <w:rsid w:val="00625BDA"/>
    <w:rsid w:val="00625E59"/>
    <w:rsid w:val="006263AC"/>
    <w:rsid w:val="00631F03"/>
    <w:rsid w:val="006325E2"/>
    <w:rsid w:val="00635B2E"/>
    <w:rsid w:val="00641020"/>
    <w:rsid w:val="006410C1"/>
    <w:rsid w:val="00647F05"/>
    <w:rsid w:val="006530EF"/>
    <w:rsid w:val="006532F7"/>
    <w:rsid w:val="0065422E"/>
    <w:rsid w:val="00654D06"/>
    <w:rsid w:val="006606FA"/>
    <w:rsid w:val="00661536"/>
    <w:rsid w:val="00666A80"/>
    <w:rsid w:val="006678ED"/>
    <w:rsid w:val="006711EB"/>
    <w:rsid w:val="0067233D"/>
    <w:rsid w:val="00672B80"/>
    <w:rsid w:val="006745AE"/>
    <w:rsid w:val="00675BEF"/>
    <w:rsid w:val="00676AF3"/>
    <w:rsid w:val="00676D10"/>
    <w:rsid w:val="006771FA"/>
    <w:rsid w:val="00680F71"/>
    <w:rsid w:val="00682A53"/>
    <w:rsid w:val="00683DEE"/>
    <w:rsid w:val="00684171"/>
    <w:rsid w:val="0069149B"/>
    <w:rsid w:val="0069174B"/>
    <w:rsid w:val="00693FA1"/>
    <w:rsid w:val="006A1863"/>
    <w:rsid w:val="006A47FA"/>
    <w:rsid w:val="006A5229"/>
    <w:rsid w:val="006B05E3"/>
    <w:rsid w:val="006B09BC"/>
    <w:rsid w:val="006B2108"/>
    <w:rsid w:val="006B42A0"/>
    <w:rsid w:val="006B4E59"/>
    <w:rsid w:val="006C2B39"/>
    <w:rsid w:val="006C3402"/>
    <w:rsid w:val="006C3622"/>
    <w:rsid w:val="006C395C"/>
    <w:rsid w:val="006C45D4"/>
    <w:rsid w:val="006C5511"/>
    <w:rsid w:val="006C6DE7"/>
    <w:rsid w:val="006D1412"/>
    <w:rsid w:val="006D2085"/>
    <w:rsid w:val="006E1F3C"/>
    <w:rsid w:val="006E1FDD"/>
    <w:rsid w:val="006E53FF"/>
    <w:rsid w:val="006E6073"/>
    <w:rsid w:val="006F1F2D"/>
    <w:rsid w:val="006F6635"/>
    <w:rsid w:val="006F66C3"/>
    <w:rsid w:val="006F7300"/>
    <w:rsid w:val="007006E1"/>
    <w:rsid w:val="007028B0"/>
    <w:rsid w:val="00703C09"/>
    <w:rsid w:val="00712300"/>
    <w:rsid w:val="00712EEE"/>
    <w:rsid w:val="00713D32"/>
    <w:rsid w:val="00716029"/>
    <w:rsid w:val="0071659E"/>
    <w:rsid w:val="00720739"/>
    <w:rsid w:val="00721695"/>
    <w:rsid w:val="00722DFE"/>
    <w:rsid w:val="007242B4"/>
    <w:rsid w:val="00724E76"/>
    <w:rsid w:val="00725FB2"/>
    <w:rsid w:val="00726A89"/>
    <w:rsid w:val="00726E71"/>
    <w:rsid w:val="007309AB"/>
    <w:rsid w:val="00730C64"/>
    <w:rsid w:val="007322AF"/>
    <w:rsid w:val="00735477"/>
    <w:rsid w:val="00736DCA"/>
    <w:rsid w:val="00742399"/>
    <w:rsid w:val="00743798"/>
    <w:rsid w:val="007457E8"/>
    <w:rsid w:val="0074640C"/>
    <w:rsid w:val="0075003D"/>
    <w:rsid w:val="00751B37"/>
    <w:rsid w:val="00754D44"/>
    <w:rsid w:val="00754D97"/>
    <w:rsid w:val="00763034"/>
    <w:rsid w:val="00764AB8"/>
    <w:rsid w:val="0076675B"/>
    <w:rsid w:val="00766F05"/>
    <w:rsid w:val="00766F4D"/>
    <w:rsid w:val="00767B7E"/>
    <w:rsid w:val="007703F9"/>
    <w:rsid w:val="007746A9"/>
    <w:rsid w:val="00774939"/>
    <w:rsid w:val="007825E6"/>
    <w:rsid w:val="00785465"/>
    <w:rsid w:val="00787656"/>
    <w:rsid w:val="00792945"/>
    <w:rsid w:val="00796971"/>
    <w:rsid w:val="007A152A"/>
    <w:rsid w:val="007A5ADE"/>
    <w:rsid w:val="007A67EA"/>
    <w:rsid w:val="007A759C"/>
    <w:rsid w:val="007B100A"/>
    <w:rsid w:val="007B15AF"/>
    <w:rsid w:val="007B7975"/>
    <w:rsid w:val="007B7E83"/>
    <w:rsid w:val="007C1631"/>
    <w:rsid w:val="007C636F"/>
    <w:rsid w:val="007D0EF8"/>
    <w:rsid w:val="007D185E"/>
    <w:rsid w:val="007D1A24"/>
    <w:rsid w:val="007D39EB"/>
    <w:rsid w:val="007D6AF2"/>
    <w:rsid w:val="007E12B3"/>
    <w:rsid w:val="007E4D4E"/>
    <w:rsid w:val="007F3331"/>
    <w:rsid w:val="007F4F0C"/>
    <w:rsid w:val="00800A4D"/>
    <w:rsid w:val="00802EA2"/>
    <w:rsid w:val="0080759F"/>
    <w:rsid w:val="008111ED"/>
    <w:rsid w:val="00811E68"/>
    <w:rsid w:val="00812E4C"/>
    <w:rsid w:val="00812EF8"/>
    <w:rsid w:val="008131E7"/>
    <w:rsid w:val="00813711"/>
    <w:rsid w:val="00814237"/>
    <w:rsid w:val="00814279"/>
    <w:rsid w:val="00815820"/>
    <w:rsid w:val="0082004C"/>
    <w:rsid w:val="00823BF3"/>
    <w:rsid w:val="008263C2"/>
    <w:rsid w:val="008336F8"/>
    <w:rsid w:val="00833E50"/>
    <w:rsid w:val="00834CD9"/>
    <w:rsid w:val="008412D7"/>
    <w:rsid w:val="00842959"/>
    <w:rsid w:val="00844517"/>
    <w:rsid w:val="00844704"/>
    <w:rsid w:val="008451FE"/>
    <w:rsid w:val="00845906"/>
    <w:rsid w:val="00846343"/>
    <w:rsid w:val="008466A1"/>
    <w:rsid w:val="00846C1D"/>
    <w:rsid w:val="00851758"/>
    <w:rsid w:val="008526F3"/>
    <w:rsid w:val="00856D5A"/>
    <w:rsid w:val="008572D7"/>
    <w:rsid w:val="008577A4"/>
    <w:rsid w:val="008609EB"/>
    <w:rsid w:val="0086181C"/>
    <w:rsid w:val="00862D6D"/>
    <w:rsid w:val="008653E0"/>
    <w:rsid w:val="008657FB"/>
    <w:rsid w:val="00865C77"/>
    <w:rsid w:val="00865EA9"/>
    <w:rsid w:val="00871925"/>
    <w:rsid w:val="00871D4F"/>
    <w:rsid w:val="00874FB3"/>
    <w:rsid w:val="00880BE3"/>
    <w:rsid w:val="00882588"/>
    <w:rsid w:val="00883A02"/>
    <w:rsid w:val="008845B8"/>
    <w:rsid w:val="00895792"/>
    <w:rsid w:val="008A10EF"/>
    <w:rsid w:val="008A3738"/>
    <w:rsid w:val="008A384C"/>
    <w:rsid w:val="008A6981"/>
    <w:rsid w:val="008B4060"/>
    <w:rsid w:val="008B645B"/>
    <w:rsid w:val="008B67B8"/>
    <w:rsid w:val="008B774D"/>
    <w:rsid w:val="008C123E"/>
    <w:rsid w:val="008C1871"/>
    <w:rsid w:val="008C3ED0"/>
    <w:rsid w:val="008C5585"/>
    <w:rsid w:val="008C5E94"/>
    <w:rsid w:val="008C5F61"/>
    <w:rsid w:val="008C6599"/>
    <w:rsid w:val="008C6C9F"/>
    <w:rsid w:val="008D172F"/>
    <w:rsid w:val="008D3E13"/>
    <w:rsid w:val="008D4E4B"/>
    <w:rsid w:val="008E6E9D"/>
    <w:rsid w:val="008E71D7"/>
    <w:rsid w:val="008F1897"/>
    <w:rsid w:val="008F4774"/>
    <w:rsid w:val="008F4F21"/>
    <w:rsid w:val="008F5350"/>
    <w:rsid w:val="008F68F7"/>
    <w:rsid w:val="008F7480"/>
    <w:rsid w:val="008F774C"/>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4627"/>
    <w:rsid w:val="009551E0"/>
    <w:rsid w:val="00955801"/>
    <w:rsid w:val="0095654E"/>
    <w:rsid w:val="00956F3C"/>
    <w:rsid w:val="0095779B"/>
    <w:rsid w:val="00964363"/>
    <w:rsid w:val="0096485D"/>
    <w:rsid w:val="00966B41"/>
    <w:rsid w:val="00967CAF"/>
    <w:rsid w:val="00974C29"/>
    <w:rsid w:val="00974E52"/>
    <w:rsid w:val="00982566"/>
    <w:rsid w:val="0098405E"/>
    <w:rsid w:val="00987C0C"/>
    <w:rsid w:val="009900F0"/>
    <w:rsid w:val="009913F5"/>
    <w:rsid w:val="00991766"/>
    <w:rsid w:val="00991769"/>
    <w:rsid w:val="00994E9F"/>
    <w:rsid w:val="00994F05"/>
    <w:rsid w:val="00996931"/>
    <w:rsid w:val="009A0F18"/>
    <w:rsid w:val="009A208F"/>
    <w:rsid w:val="009A4CD8"/>
    <w:rsid w:val="009A6AFA"/>
    <w:rsid w:val="009B1AB1"/>
    <w:rsid w:val="009B373A"/>
    <w:rsid w:val="009B3ED1"/>
    <w:rsid w:val="009B5AC6"/>
    <w:rsid w:val="009B64C4"/>
    <w:rsid w:val="009C07EC"/>
    <w:rsid w:val="009C07ED"/>
    <w:rsid w:val="009C206F"/>
    <w:rsid w:val="009C433C"/>
    <w:rsid w:val="009D28B7"/>
    <w:rsid w:val="009D7E1A"/>
    <w:rsid w:val="009E2162"/>
    <w:rsid w:val="009E4618"/>
    <w:rsid w:val="009F1751"/>
    <w:rsid w:val="009F2F95"/>
    <w:rsid w:val="009F43DA"/>
    <w:rsid w:val="009F45C0"/>
    <w:rsid w:val="009F6456"/>
    <w:rsid w:val="009F7FB9"/>
    <w:rsid w:val="00A006EB"/>
    <w:rsid w:val="00A021C8"/>
    <w:rsid w:val="00A03709"/>
    <w:rsid w:val="00A06C77"/>
    <w:rsid w:val="00A10147"/>
    <w:rsid w:val="00A10170"/>
    <w:rsid w:val="00A13D26"/>
    <w:rsid w:val="00A146A5"/>
    <w:rsid w:val="00A17411"/>
    <w:rsid w:val="00A205E4"/>
    <w:rsid w:val="00A2223D"/>
    <w:rsid w:val="00A223EF"/>
    <w:rsid w:val="00A34A74"/>
    <w:rsid w:val="00A35351"/>
    <w:rsid w:val="00A40DC9"/>
    <w:rsid w:val="00A42ADE"/>
    <w:rsid w:val="00A51C00"/>
    <w:rsid w:val="00A56408"/>
    <w:rsid w:val="00A5711F"/>
    <w:rsid w:val="00A6015F"/>
    <w:rsid w:val="00A60693"/>
    <w:rsid w:val="00A60DA3"/>
    <w:rsid w:val="00A631DB"/>
    <w:rsid w:val="00A67728"/>
    <w:rsid w:val="00A7445C"/>
    <w:rsid w:val="00A7701C"/>
    <w:rsid w:val="00A81A4F"/>
    <w:rsid w:val="00A82A77"/>
    <w:rsid w:val="00A82E14"/>
    <w:rsid w:val="00A85100"/>
    <w:rsid w:val="00A901E9"/>
    <w:rsid w:val="00A95BA9"/>
    <w:rsid w:val="00A95EF3"/>
    <w:rsid w:val="00A9762C"/>
    <w:rsid w:val="00AA06C1"/>
    <w:rsid w:val="00AA2166"/>
    <w:rsid w:val="00AA3D51"/>
    <w:rsid w:val="00AA4067"/>
    <w:rsid w:val="00AA4EDE"/>
    <w:rsid w:val="00AB1A5B"/>
    <w:rsid w:val="00AB5280"/>
    <w:rsid w:val="00AC0A54"/>
    <w:rsid w:val="00AC125E"/>
    <w:rsid w:val="00AC14B2"/>
    <w:rsid w:val="00AC1C90"/>
    <w:rsid w:val="00AC45DF"/>
    <w:rsid w:val="00AC474D"/>
    <w:rsid w:val="00AC4DFD"/>
    <w:rsid w:val="00AC58FD"/>
    <w:rsid w:val="00AC60CD"/>
    <w:rsid w:val="00AC65E4"/>
    <w:rsid w:val="00AD107E"/>
    <w:rsid w:val="00AD334D"/>
    <w:rsid w:val="00AD60E6"/>
    <w:rsid w:val="00AD793A"/>
    <w:rsid w:val="00AD7B83"/>
    <w:rsid w:val="00AE457D"/>
    <w:rsid w:val="00AE5956"/>
    <w:rsid w:val="00AE619F"/>
    <w:rsid w:val="00AF373A"/>
    <w:rsid w:val="00AF7EFE"/>
    <w:rsid w:val="00B03BEE"/>
    <w:rsid w:val="00B042B6"/>
    <w:rsid w:val="00B046D4"/>
    <w:rsid w:val="00B049AA"/>
    <w:rsid w:val="00B0517E"/>
    <w:rsid w:val="00B056E2"/>
    <w:rsid w:val="00B06F69"/>
    <w:rsid w:val="00B11314"/>
    <w:rsid w:val="00B1192C"/>
    <w:rsid w:val="00B138E3"/>
    <w:rsid w:val="00B1393D"/>
    <w:rsid w:val="00B143AB"/>
    <w:rsid w:val="00B1591D"/>
    <w:rsid w:val="00B23141"/>
    <w:rsid w:val="00B23267"/>
    <w:rsid w:val="00B25891"/>
    <w:rsid w:val="00B270A1"/>
    <w:rsid w:val="00B27149"/>
    <w:rsid w:val="00B35FA4"/>
    <w:rsid w:val="00B37852"/>
    <w:rsid w:val="00B40D26"/>
    <w:rsid w:val="00B427D7"/>
    <w:rsid w:val="00B43910"/>
    <w:rsid w:val="00B4451B"/>
    <w:rsid w:val="00B51316"/>
    <w:rsid w:val="00B516BC"/>
    <w:rsid w:val="00B51E7D"/>
    <w:rsid w:val="00B52D82"/>
    <w:rsid w:val="00B53184"/>
    <w:rsid w:val="00B546E3"/>
    <w:rsid w:val="00B5797F"/>
    <w:rsid w:val="00B666C3"/>
    <w:rsid w:val="00B66FA5"/>
    <w:rsid w:val="00B67E75"/>
    <w:rsid w:val="00B72D62"/>
    <w:rsid w:val="00B7469E"/>
    <w:rsid w:val="00B76920"/>
    <w:rsid w:val="00B83C54"/>
    <w:rsid w:val="00B843C8"/>
    <w:rsid w:val="00B852B5"/>
    <w:rsid w:val="00B86E41"/>
    <w:rsid w:val="00B87173"/>
    <w:rsid w:val="00B92681"/>
    <w:rsid w:val="00B93A14"/>
    <w:rsid w:val="00B94B9B"/>
    <w:rsid w:val="00B951E2"/>
    <w:rsid w:val="00B960E3"/>
    <w:rsid w:val="00B96F37"/>
    <w:rsid w:val="00BA607C"/>
    <w:rsid w:val="00BA6558"/>
    <w:rsid w:val="00BA781C"/>
    <w:rsid w:val="00BB392E"/>
    <w:rsid w:val="00BB3E2A"/>
    <w:rsid w:val="00BC03CF"/>
    <w:rsid w:val="00BC16F5"/>
    <w:rsid w:val="00BC1803"/>
    <w:rsid w:val="00BC287D"/>
    <w:rsid w:val="00BC4A76"/>
    <w:rsid w:val="00BD32E5"/>
    <w:rsid w:val="00BD4826"/>
    <w:rsid w:val="00BD7ADD"/>
    <w:rsid w:val="00BE35F3"/>
    <w:rsid w:val="00BE41C3"/>
    <w:rsid w:val="00BE65B0"/>
    <w:rsid w:val="00BE6767"/>
    <w:rsid w:val="00BE68D7"/>
    <w:rsid w:val="00BF0784"/>
    <w:rsid w:val="00BF0D41"/>
    <w:rsid w:val="00BF3B74"/>
    <w:rsid w:val="00BF7763"/>
    <w:rsid w:val="00C000E7"/>
    <w:rsid w:val="00C007DC"/>
    <w:rsid w:val="00C02ED3"/>
    <w:rsid w:val="00C04D5E"/>
    <w:rsid w:val="00C04E5B"/>
    <w:rsid w:val="00C12747"/>
    <w:rsid w:val="00C20F91"/>
    <w:rsid w:val="00C2388C"/>
    <w:rsid w:val="00C24EA2"/>
    <w:rsid w:val="00C24F70"/>
    <w:rsid w:val="00C25D5B"/>
    <w:rsid w:val="00C26A25"/>
    <w:rsid w:val="00C278CB"/>
    <w:rsid w:val="00C319A5"/>
    <w:rsid w:val="00C325C4"/>
    <w:rsid w:val="00C33479"/>
    <w:rsid w:val="00C337BC"/>
    <w:rsid w:val="00C371B6"/>
    <w:rsid w:val="00C41AF6"/>
    <w:rsid w:val="00C438CF"/>
    <w:rsid w:val="00C4663F"/>
    <w:rsid w:val="00C47BA2"/>
    <w:rsid w:val="00C53ECA"/>
    <w:rsid w:val="00C54A71"/>
    <w:rsid w:val="00C612DC"/>
    <w:rsid w:val="00C622CB"/>
    <w:rsid w:val="00C62B50"/>
    <w:rsid w:val="00C64D15"/>
    <w:rsid w:val="00C65499"/>
    <w:rsid w:val="00C67C8F"/>
    <w:rsid w:val="00C74097"/>
    <w:rsid w:val="00C74F74"/>
    <w:rsid w:val="00C7554B"/>
    <w:rsid w:val="00C766BD"/>
    <w:rsid w:val="00C80192"/>
    <w:rsid w:val="00C812DA"/>
    <w:rsid w:val="00C836A2"/>
    <w:rsid w:val="00C83E31"/>
    <w:rsid w:val="00C840E1"/>
    <w:rsid w:val="00C8438B"/>
    <w:rsid w:val="00C86905"/>
    <w:rsid w:val="00C916A4"/>
    <w:rsid w:val="00C92016"/>
    <w:rsid w:val="00C92565"/>
    <w:rsid w:val="00C93452"/>
    <w:rsid w:val="00C96B11"/>
    <w:rsid w:val="00C96CCA"/>
    <w:rsid w:val="00CA2A52"/>
    <w:rsid w:val="00CA2B15"/>
    <w:rsid w:val="00CA6490"/>
    <w:rsid w:val="00CB05BE"/>
    <w:rsid w:val="00CB5744"/>
    <w:rsid w:val="00CB7022"/>
    <w:rsid w:val="00CC2A30"/>
    <w:rsid w:val="00CD1937"/>
    <w:rsid w:val="00CD49CF"/>
    <w:rsid w:val="00CD6E57"/>
    <w:rsid w:val="00CD7748"/>
    <w:rsid w:val="00CD7B33"/>
    <w:rsid w:val="00CE024D"/>
    <w:rsid w:val="00CE0C81"/>
    <w:rsid w:val="00CE0EB6"/>
    <w:rsid w:val="00CE214C"/>
    <w:rsid w:val="00CE2BBF"/>
    <w:rsid w:val="00CE6858"/>
    <w:rsid w:val="00CF272A"/>
    <w:rsid w:val="00CF2FFB"/>
    <w:rsid w:val="00CF50BE"/>
    <w:rsid w:val="00CF553B"/>
    <w:rsid w:val="00CF600C"/>
    <w:rsid w:val="00CF6A52"/>
    <w:rsid w:val="00D0047E"/>
    <w:rsid w:val="00D03583"/>
    <w:rsid w:val="00D0700C"/>
    <w:rsid w:val="00D117B4"/>
    <w:rsid w:val="00D12902"/>
    <w:rsid w:val="00D169F7"/>
    <w:rsid w:val="00D21382"/>
    <w:rsid w:val="00D24130"/>
    <w:rsid w:val="00D258D1"/>
    <w:rsid w:val="00D26D01"/>
    <w:rsid w:val="00D33661"/>
    <w:rsid w:val="00D33DA3"/>
    <w:rsid w:val="00D34247"/>
    <w:rsid w:val="00D35504"/>
    <w:rsid w:val="00D41A79"/>
    <w:rsid w:val="00D45D9D"/>
    <w:rsid w:val="00D4723B"/>
    <w:rsid w:val="00D51959"/>
    <w:rsid w:val="00D526E8"/>
    <w:rsid w:val="00D54505"/>
    <w:rsid w:val="00D55EE8"/>
    <w:rsid w:val="00D5785A"/>
    <w:rsid w:val="00D604DC"/>
    <w:rsid w:val="00D64C48"/>
    <w:rsid w:val="00D6522D"/>
    <w:rsid w:val="00D731C4"/>
    <w:rsid w:val="00D75324"/>
    <w:rsid w:val="00D76407"/>
    <w:rsid w:val="00D76BB8"/>
    <w:rsid w:val="00D81BAA"/>
    <w:rsid w:val="00D84574"/>
    <w:rsid w:val="00D85BE0"/>
    <w:rsid w:val="00D87C1A"/>
    <w:rsid w:val="00D87F42"/>
    <w:rsid w:val="00D87FD7"/>
    <w:rsid w:val="00D9085F"/>
    <w:rsid w:val="00D9141F"/>
    <w:rsid w:val="00D92167"/>
    <w:rsid w:val="00D9502B"/>
    <w:rsid w:val="00D97047"/>
    <w:rsid w:val="00D97108"/>
    <w:rsid w:val="00DA03AF"/>
    <w:rsid w:val="00DA1F5E"/>
    <w:rsid w:val="00DA39CB"/>
    <w:rsid w:val="00DA6B4D"/>
    <w:rsid w:val="00DB03AF"/>
    <w:rsid w:val="00DB3FF2"/>
    <w:rsid w:val="00DB6D54"/>
    <w:rsid w:val="00DC34E0"/>
    <w:rsid w:val="00DC384C"/>
    <w:rsid w:val="00DC5039"/>
    <w:rsid w:val="00DC5665"/>
    <w:rsid w:val="00DC6822"/>
    <w:rsid w:val="00DD46FC"/>
    <w:rsid w:val="00DD4F44"/>
    <w:rsid w:val="00DD5D8B"/>
    <w:rsid w:val="00DD5D8C"/>
    <w:rsid w:val="00DE0F9E"/>
    <w:rsid w:val="00DE1A0C"/>
    <w:rsid w:val="00DE1FD5"/>
    <w:rsid w:val="00DE5D76"/>
    <w:rsid w:val="00DE627F"/>
    <w:rsid w:val="00DF0950"/>
    <w:rsid w:val="00DF1AA4"/>
    <w:rsid w:val="00DF5678"/>
    <w:rsid w:val="00E021D5"/>
    <w:rsid w:val="00E04C8D"/>
    <w:rsid w:val="00E05673"/>
    <w:rsid w:val="00E128D8"/>
    <w:rsid w:val="00E16D57"/>
    <w:rsid w:val="00E2176F"/>
    <w:rsid w:val="00E242DB"/>
    <w:rsid w:val="00E256D1"/>
    <w:rsid w:val="00E30D45"/>
    <w:rsid w:val="00E33F34"/>
    <w:rsid w:val="00E41915"/>
    <w:rsid w:val="00E42FE4"/>
    <w:rsid w:val="00E44306"/>
    <w:rsid w:val="00E45415"/>
    <w:rsid w:val="00E45652"/>
    <w:rsid w:val="00E4695F"/>
    <w:rsid w:val="00E46FAA"/>
    <w:rsid w:val="00E50832"/>
    <w:rsid w:val="00E50FB5"/>
    <w:rsid w:val="00E53E95"/>
    <w:rsid w:val="00E5750B"/>
    <w:rsid w:val="00E60E2E"/>
    <w:rsid w:val="00E634F5"/>
    <w:rsid w:val="00E63A24"/>
    <w:rsid w:val="00E67913"/>
    <w:rsid w:val="00E71A2D"/>
    <w:rsid w:val="00E73363"/>
    <w:rsid w:val="00E820CC"/>
    <w:rsid w:val="00E82857"/>
    <w:rsid w:val="00E83C18"/>
    <w:rsid w:val="00E851E7"/>
    <w:rsid w:val="00E8698A"/>
    <w:rsid w:val="00E87009"/>
    <w:rsid w:val="00E90529"/>
    <w:rsid w:val="00E914A2"/>
    <w:rsid w:val="00E923F2"/>
    <w:rsid w:val="00EA1F13"/>
    <w:rsid w:val="00EA31CC"/>
    <w:rsid w:val="00EA71A5"/>
    <w:rsid w:val="00EA7493"/>
    <w:rsid w:val="00EB0A50"/>
    <w:rsid w:val="00EB14DF"/>
    <w:rsid w:val="00EB1A0C"/>
    <w:rsid w:val="00EB2B64"/>
    <w:rsid w:val="00EB3A07"/>
    <w:rsid w:val="00EB4143"/>
    <w:rsid w:val="00EB4728"/>
    <w:rsid w:val="00EC207A"/>
    <w:rsid w:val="00EC3F31"/>
    <w:rsid w:val="00EC5FCE"/>
    <w:rsid w:val="00ED3C91"/>
    <w:rsid w:val="00ED4112"/>
    <w:rsid w:val="00ED5348"/>
    <w:rsid w:val="00ED5600"/>
    <w:rsid w:val="00ED6772"/>
    <w:rsid w:val="00EE0569"/>
    <w:rsid w:val="00EE0780"/>
    <w:rsid w:val="00EE30ED"/>
    <w:rsid w:val="00EF1347"/>
    <w:rsid w:val="00EF2BEB"/>
    <w:rsid w:val="00EF66AE"/>
    <w:rsid w:val="00EF6A71"/>
    <w:rsid w:val="00EF6E75"/>
    <w:rsid w:val="00F00B03"/>
    <w:rsid w:val="00F01129"/>
    <w:rsid w:val="00F03D93"/>
    <w:rsid w:val="00F03D9E"/>
    <w:rsid w:val="00F05D90"/>
    <w:rsid w:val="00F05E89"/>
    <w:rsid w:val="00F1099B"/>
    <w:rsid w:val="00F22343"/>
    <w:rsid w:val="00F225D2"/>
    <w:rsid w:val="00F227BF"/>
    <w:rsid w:val="00F234C3"/>
    <w:rsid w:val="00F24CBD"/>
    <w:rsid w:val="00F25EAC"/>
    <w:rsid w:val="00F305BB"/>
    <w:rsid w:val="00F33FCA"/>
    <w:rsid w:val="00F34D11"/>
    <w:rsid w:val="00F3718C"/>
    <w:rsid w:val="00F374B2"/>
    <w:rsid w:val="00F40AFC"/>
    <w:rsid w:val="00F4498E"/>
    <w:rsid w:val="00F44F36"/>
    <w:rsid w:val="00F4730E"/>
    <w:rsid w:val="00F50A92"/>
    <w:rsid w:val="00F53F24"/>
    <w:rsid w:val="00F600DB"/>
    <w:rsid w:val="00F60E23"/>
    <w:rsid w:val="00F63341"/>
    <w:rsid w:val="00F6554E"/>
    <w:rsid w:val="00F71010"/>
    <w:rsid w:val="00F73E68"/>
    <w:rsid w:val="00F7536E"/>
    <w:rsid w:val="00F768B5"/>
    <w:rsid w:val="00F80BAE"/>
    <w:rsid w:val="00F81F93"/>
    <w:rsid w:val="00F839A8"/>
    <w:rsid w:val="00F85570"/>
    <w:rsid w:val="00F86688"/>
    <w:rsid w:val="00F86F1B"/>
    <w:rsid w:val="00F90A04"/>
    <w:rsid w:val="00F92A21"/>
    <w:rsid w:val="00F92E9B"/>
    <w:rsid w:val="00F95814"/>
    <w:rsid w:val="00FA01D9"/>
    <w:rsid w:val="00FA031C"/>
    <w:rsid w:val="00FA0A9C"/>
    <w:rsid w:val="00FA6720"/>
    <w:rsid w:val="00FB13C1"/>
    <w:rsid w:val="00FB420B"/>
    <w:rsid w:val="00FB7B3D"/>
    <w:rsid w:val="00FC1C5F"/>
    <w:rsid w:val="00FC4359"/>
    <w:rsid w:val="00FC5A4D"/>
    <w:rsid w:val="00FC5C0C"/>
    <w:rsid w:val="00FC64EF"/>
    <w:rsid w:val="00FD009A"/>
    <w:rsid w:val="00FD2673"/>
    <w:rsid w:val="00FD3D13"/>
    <w:rsid w:val="00FE0565"/>
    <w:rsid w:val="00FE114D"/>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9B1"/>
    <w:pPr>
      <w:spacing w:before="120" w:after="180" w:line="280" w:lineRule="atLeast"/>
    </w:pPr>
    <w:rPr>
      <w:rFonts w:ascii="Arial" w:hAnsi="Arial"/>
      <w:spacing w:val="4"/>
      <w:szCs w:val="24"/>
    </w:rPr>
  </w:style>
  <w:style w:type="paragraph" w:styleId="Heading1">
    <w:name w:val="heading 1"/>
    <w:basedOn w:val="Normal"/>
    <w:next w:val="Normal"/>
    <w:link w:val="Heading1Char"/>
    <w:uiPriority w:val="2"/>
    <w:qFormat/>
    <w:rsid w:val="002A79B1"/>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2A79B1"/>
    <w:pPr>
      <w:keepNext/>
      <w:keepLines/>
      <w:spacing w:before="240" w:line="240" w:lineRule="auto"/>
      <w:contextualSpacing/>
      <w:outlineLvl w:val="1"/>
    </w:pPr>
    <w:rPr>
      <w:rFonts w:ascii="Georgia" w:hAnsi="Georgia" w:cs="Arial"/>
      <w:bCs/>
      <w:iCs/>
      <w:color w:val="500778"/>
      <w:sz w:val="28"/>
      <w:szCs w:val="28"/>
    </w:rPr>
  </w:style>
  <w:style w:type="paragraph" w:styleId="Heading3">
    <w:name w:val="heading 3"/>
    <w:basedOn w:val="Normal"/>
    <w:next w:val="Normal"/>
    <w:link w:val="Heading3Char"/>
    <w:uiPriority w:val="2"/>
    <w:qFormat/>
    <w:rsid w:val="002A79B1"/>
    <w:pPr>
      <w:keepNext/>
      <w:keepLines/>
      <w:spacing w:before="240" w:line="240" w:lineRule="auto"/>
      <w:contextualSpacing/>
      <w:outlineLvl w:val="2"/>
    </w:pPr>
    <w:rPr>
      <w:rFonts w:ascii="Georgia" w:hAnsi="Georgia" w:cs="Arial"/>
      <w:bCs/>
      <w:sz w:val="24"/>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2A79B1"/>
    <w:rPr>
      <w:rFonts w:ascii="Georgia" w:hAnsi="Georgia" w:cs="Arial"/>
      <w:bCs/>
      <w:iCs/>
      <w:color w:val="500778"/>
      <w:spacing w:val="4"/>
      <w:sz w:val="28"/>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2A79B1"/>
    <w:rPr>
      <w:rFonts w:ascii="Georgia" w:hAnsi="Georgia" w:cs="Arial"/>
      <w:bCs/>
      <w:color w:val="500778"/>
      <w:spacing w:val="4"/>
      <w:kern w:val="32"/>
      <w:sz w:val="32"/>
      <w:szCs w:val="32"/>
    </w:rPr>
  </w:style>
  <w:style w:type="character" w:customStyle="1" w:styleId="Heading3Char">
    <w:name w:val="Heading 3 Char"/>
    <w:basedOn w:val="DefaultParagraphFont"/>
    <w:link w:val="Heading3"/>
    <w:uiPriority w:val="2"/>
    <w:rsid w:val="002A79B1"/>
    <w:rPr>
      <w:rFonts w:ascii="Georgia" w:hAnsi="Georgia" w:cs="Arial"/>
      <w:bCs/>
      <w:spacing w:val="4"/>
      <w:sz w:val="24"/>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B516BC"/>
    <w:rPr>
      <w:rFonts w:ascii="Arial" w:hAnsi="Arial"/>
      <w:spacing w:val="4"/>
      <w:sz w:val="24"/>
      <w:szCs w:val="24"/>
    </w:rPr>
  </w:style>
  <w:style w:type="character" w:styleId="CommentReference">
    <w:name w:val="annotation reference"/>
    <w:basedOn w:val="DefaultParagraphFont"/>
    <w:rsid w:val="00B516BC"/>
    <w:rPr>
      <w:sz w:val="16"/>
      <w:szCs w:val="16"/>
    </w:rPr>
  </w:style>
  <w:style w:type="paragraph" w:styleId="CommentText">
    <w:name w:val="annotation text"/>
    <w:basedOn w:val="Normal"/>
    <w:link w:val="CommentTextChar"/>
    <w:rsid w:val="00B516BC"/>
    <w:pPr>
      <w:spacing w:after="120" w:line="240" w:lineRule="auto"/>
    </w:pPr>
    <w:rPr>
      <w:spacing w:val="0"/>
      <w:szCs w:val="20"/>
    </w:rPr>
  </w:style>
  <w:style w:type="character" w:customStyle="1" w:styleId="CommentTextChar">
    <w:name w:val="Comment Text Char"/>
    <w:basedOn w:val="DefaultParagraphFont"/>
    <w:link w:val="CommentText"/>
    <w:rsid w:val="00B516BC"/>
    <w:rPr>
      <w:rFonts w:ascii="Arial" w:hAnsi="Arial"/>
    </w:rPr>
  </w:style>
  <w:style w:type="character" w:styleId="FootnoteReference">
    <w:name w:val="footnote reference"/>
    <w:basedOn w:val="DefaultParagraphFont"/>
    <w:rsid w:val="006C6DE7"/>
    <w:rPr>
      <w:vertAlign w:val="superscript"/>
    </w:rPr>
  </w:style>
  <w:style w:type="paragraph" w:styleId="CommentSubject">
    <w:name w:val="annotation subject"/>
    <w:basedOn w:val="CommentText"/>
    <w:next w:val="CommentText"/>
    <w:link w:val="CommentSubjectChar"/>
    <w:rsid w:val="006263AC"/>
    <w:pPr>
      <w:spacing w:after="180"/>
    </w:pPr>
    <w:rPr>
      <w:b/>
      <w:bCs/>
      <w:spacing w:val="4"/>
    </w:rPr>
  </w:style>
  <w:style w:type="character" w:customStyle="1" w:styleId="CommentSubjectChar">
    <w:name w:val="Comment Subject Char"/>
    <w:basedOn w:val="CommentTextChar"/>
    <w:link w:val="CommentSubject"/>
    <w:rsid w:val="006263AC"/>
    <w:rPr>
      <w:rFonts w:ascii="Arial" w:hAnsi="Arial"/>
      <w:b/>
      <w:bCs/>
      <w:spacing w:val="4"/>
    </w:rPr>
  </w:style>
  <w:style w:type="paragraph" w:styleId="Revision">
    <w:name w:val="Revision"/>
    <w:hidden/>
    <w:uiPriority w:val="99"/>
    <w:semiHidden/>
    <w:rsid w:val="006263AC"/>
    <w:rPr>
      <w:rFonts w:ascii="Arial" w:hAnsi="Arial"/>
      <w:spacing w:val="4"/>
      <w:sz w:val="24"/>
      <w:szCs w:val="24"/>
    </w:rPr>
  </w:style>
  <w:style w:type="character" w:styleId="BookTitle">
    <w:name w:val="Book Title"/>
    <w:uiPriority w:val="33"/>
    <w:qFormat/>
    <w:rsid w:val="00133F19"/>
    <w:rPr>
      <w:i/>
      <w:iCs/>
      <w:smallCaps/>
      <w:spacing w:val="5"/>
    </w:rPr>
  </w:style>
  <w:style w:type="paragraph" w:customStyle="1" w:styleId="hr">
    <w:name w:val="hr"/>
    <w:basedOn w:val="Normal"/>
    <w:rsid w:val="00133F19"/>
    <w:pPr>
      <w:spacing w:before="100" w:beforeAutospacing="1" w:after="100" w:afterAutospacing="1" w:line="240" w:lineRule="auto"/>
    </w:pPr>
    <w:rPr>
      <w:rFonts w:ascii="Times New Roman" w:hAnsi="Times New Roman"/>
      <w:spacing w:val="0"/>
      <w:sz w:val="24"/>
    </w:rPr>
  </w:style>
  <w:style w:type="paragraph" w:customStyle="1" w:styleId="r2">
    <w:name w:val="r2"/>
    <w:basedOn w:val="Normal"/>
    <w:rsid w:val="00133F19"/>
    <w:pPr>
      <w:spacing w:before="100" w:beforeAutospacing="1" w:after="100" w:afterAutospacing="1" w:line="240" w:lineRule="auto"/>
    </w:pPr>
    <w:rPr>
      <w:rFonts w:ascii="Times New Roman" w:hAnsi="Times New Roman"/>
      <w:spacing w:val="0"/>
      <w:sz w:val="24"/>
    </w:rPr>
  </w:style>
  <w:style w:type="paragraph" w:styleId="NormalWeb">
    <w:name w:val="Normal (Web)"/>
    <w:basedOn w:val="Normal"/>
    <w:uiPriority w:val="99"/>
    <w:unhideWhenUsed/>
    <w:rsid w:val="002E4A76"/>
    <w:pPr>
      <w:spacing w:before="0" w:after="225" w:line="360" w:lineRule="atLeast"/>
    </w:pPr>
    <w:rPr>
      <w:rFonts w:ascii="Times New Roman" w:hAnsi="Times New Roman"/>
      <w:spacing w:val="0"/>
      <w:sz w:val="24"/>
    </w:rPr>
  </w:style>
  <w:style w:type="character" w:styleId="FollowedHyperlink">
    <w:name w:val="FollowedHyperlink"/>
    <w:basedOn w:val="DefaultParagraphFont"/>
    <w:uiPriority w:val="99"/>
    <w:rsid w:val="00D258D1"/>
    <w:rPr>
      <w:color w:val="000000" w:themeColor="followedHyperlink"/>
      <w:u w:val="single"/>
    </w:rPr>
  </w:style>
  <w:style w:type="paragraph" w:styleId="PlainText">
    <w:name w:val="Plain Text"/>
    <w:basedOn w:val="Normal"/>
    <w:link w:val="PlainTextChar"/>
    <w:uiPriority w:val="99"/>
    <w:unhideWhenUsed/>
    <w:rsid w:val="0028575F"/>
    <w:pPr>
      <w:spacing w:before="0" w:after="0" w:line="240" w:lineRule="auto"/>
    </w:pPr>
    <w:rPr>
      <w:rFonts w:ascii="Calibri" w:eastAsiaTheme="minorHAnsi" w:hAnsi="Calibri"/>
      <w:spacing w:val="0"/>
      <w:sz w:val="22"/>
      <w:szCs w:val="22"/>
    </w:rPr>
  </w:style>
  <w:style w:type="character" w:customStyle="1" w:styleId="PlainTextChar">
    <w:name w:val="Plain Text Char"/>
    <w:basedOn w:val="DefaultParagraphFont"/>
    <w:link w:val="PlainText"/>
    <w:uiPriority w:val="99"/>
    <w:rsid w:val="0028575F"/>
    <w:rPr>
      <w:rFonts w:ascii="Calibri" w:eastAsiaTheme="minorHAnsi" w:hAnsi="Calibri"/>
      <w:sz w:val="22"/>
      <w:szCs w:val="22"/>
    </w:rPr>
  </w:style>
  <w:style w:type="paragraph" w:customStyle="1" w:styleId="Default">
    <w:name w:val="Default"/>
    <w:basedOn w:val="Normal"/>
    <w:rsid w:val="0042595D"/>
    <w:pPr>
      <w:autoSpaceDE w:val="0"/>
      <w:autoSpaceDN w:val="0"/>
      <w:spacing w:before="0" w:after="0" w:line="240" w:lineRule="auto"/>
    </w:pPr>
    <w:rPr>
      <w:rFonts w:eastAsiaTheme="minorHAnsi" w:cs="Arial"/>
      <w:color w:val="000000"/>
      <w:spacing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Plain Text"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9B1"/>
    <w:pPr>
      <w:spacing w:before="120" w:after="180" w:line="280" w:lineRule="atLeast"/>
    </w:pPr>
    <w:rPr>
      <w:rFonts w:ascii="Arial" w:hAnsi="Arial"/>
      <w:spacing w:val="4"/>
      <w:szCs w:val="24"/>
    </w:rPr>
  </w:style>
  <w:style w:type="paragraph" w:styleId="Heading1">
    <w:name w:val="heading 1"/>
    <w:basedOn w:val="Normal"/>
    <w:next w:val="Normal"/>
    <w:link w:val="Heading1Char"/>
    <w:uiPriority w:val="2"/>
    <w:qFormat/>
    <w:rsid w:val="002A79B1"/>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2A79B1"/>
    <w:pPr>
      <w:keepNext/>
      <w:keepLines/>
      <w:spacing w:before="240" w:line="240" w:lineRule="auto"/>
      <w:contextualSpacing/>
      <w:outlineLvl w:val="1"/>
    </w:pPr>
    <w:rPr>
      <w:rFonts w:ascii="Georgia" w:hAnsi="Georgia" w:cs="Arial"/>
      <w:bCs/>
      <w:iCs/>
      <w:color w:val="500778"/>
      <w:sz w:val="28"/>
      <w:szCs w:val="28"/>
    </w:rPr>
  </w:style>
  <w:style w:type="paragraph" w:styleId="Heading3">
    <w:name w:val="heading 3"/>
    <w:basedOn w:val="Normal"/>
    <w:next w:val="Normal"/>
    <w:link w:val="Heading3Char"/>
    <w:uiPriority w:val="2"/>
    <w:qFormat/>
    <w:rsid w:val="002A79B1"/>
    <w:pPr>
      <w:keepNext/>
      <w:keepLines/>
      <w:spacing w:before="240" w:line="240" w:lineRule="auto"/>
      <w:contextualSpacing/>
      <w:outlineLvl w:val="2"/>
    </w:pPr>
    <w:rPr>
      <w:rFonts w:ascii="Georgia" w:hAnsi="Georgia" w:cs="Arial"/>
      <w:bCs/>
      <w:sz w:val="24"/>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2A79B1"/>
    <w:rPr>
      <w:rFonts w:ascii="Georgia" w:hAnsi="Georgia" w:cs="Arial"/>
      <w:bCs/>
      <w:iCs/>
      <w:color w:val="500778"/>
      <w:spacing w:val="4"/>
      <w:sz w:val="28"/>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2A79B1"/>
    <w:rPr>
      <w:rFonts w:ascii="Georgia" w:hAnsi="Georgia" w:cs="Arial"/>
      <w:bCs/>
      <w:color w:val="500778"/>
      <w:spacing w:val="4"/>
      <w:kern w:val="32"/>
      <w:sz w:val="32"/>
      <w:szCs w:val="32"/>
    </w:rPr>
  </w:style>
  <w:style w:type="character" w:customStyle="1" w:styleId="Heading3Char">
    <w:name w:val="Heading 3 Char"/>
    <w:basedOn w:val="DefaultParagraphFont"/>
    <w:link w:val="Heading3"/>
    <w:uiPriority w:val="2"/>
    <w:rsid w:val="002A79B1"/>
    <w:rPr>
      <w:rFonts w:ascii="Georgia" w:hAnsi="Georgia" w:cs="Arial"/>
      <w:bCs/>
      <w:spacing w:val="4"/>
      <w:sz w:val="24"/>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Bullet point,List Paragraph Number,List Paragraph1,List Paragraph11,Recommendation,L,List Bullet 1,Body Bullets 1,bullet point list"/>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customStyle="1" w:styleId="ListParagraphChar">
    <w:name w:val="List Paragraph Char"/>
    <w:aliases w:val="Bullet point Char,List Paragraph Number Char,List Paragraph1 Char,List Paragraph11 Char,Recommendation Char,L Char,List Bullet 1 Char,Body Bullets 1 Char,bullet point list Char"/>
    <w:basedOn w:val="DefaultParagraphFont"/>
    <w:link w:val="ListParagraph"/>
    <w:uiPriority w:val="34"/>
    <w:locked/>
    <w:rsid w:val="00B516BC"/>
    <w:rPr>
      <w:rFonts w:ascii="Arial" w:hAnsi="Arial"/>
      <w:spacing w:val="4"/>
      <w:sz w:val="24"/>
      <w:szCs w:val="24"/>
    </w:rPr>
  </w:style>
  <w:style w:type="character" w:styleId="CommentReference">
    <w:name w:val="annotation reference"/>
    <w:basedOn w:val="DefaultParagraphFont"/>
    <w:rsid w:val="00B516BC"/>
    <w:rPr>
      <w:sz w:val="16"/>
      <w:szCs w:val="16"/>
    </w:rPr>
  </w:style>
  <w:style w:type="paragraph" w:styleId="CommentText">
    <w:name w:val="annotation text"/>
    <w:basedOn w:val="Normal"/>
    <w:link w:val="CommentTextChar"/>
    <w:rsid w:val="00B516BC"/>
    <w:pPr>
      <w:spacing w:after="120" w:line="240" w:lineRule="auto"/>
    </w:pPr>
    <w:rPr>
      <w:spacing w:val="0"/>
      <w:szCs w:val="20"/>
    </w:rPr>
  </w:style>
  <w:style w:type="character" w:customStyle="1" w:styleId="CommentTextChar">
    <w:name w:val="Comment Text Char"/>
    <w:basedOn w:val="DefaultParagraphFont"/>
    <w:link w:val="CommentText"/>
    <w:rsid w:val="00B516BC"/>
    <w:rPr>
      <w:rFonts w:ascii="Arial" w:hAnsi="Arial"/>
    </w:rPr>
  </w:style>
  <w:style w:type="character" w:styleId="FootnoteReference">
    <w:name w:val="footnote reference"/>
    <w:basedOn w:val="DefaultParagraphFont"/>
    <w:rsid w:val="006C6DE7"/>
    <w:rPr>
      <w:vertAlign w:val="superscript"/>
    </w:rPr>
  </w:style>
  <w:style w:type="paragraph" w:styleId="CommentSubject">
    <w:name w:val="annotation subject"/>
    <w:basedOn w:val="CommentText"/>
    <w:next w:val="CommentText"/>
    <w:link w:val="CommentSubjectChar"/>
    <w:rsid w:val="006263AC"/>
    <w:pPr>
      <w:spacing w:after="180"/>
    </w:pPr>
    <w:rPr>
      <w:b/>
      <w:bCs/>
      <w:spacing w:val="4"/>
    </w:rPr>
  </w:style>
  <w:style w:type="character" w:customStyle="1" w:styleId="CommentSubjectChar">
    <w:name w:val="Comment Subject Char"/>
    <w:basedOn w:val="CommentTextChar"/>
    <w:link w:val="CommentSubject"/>
    <w:rsid w:val="006263AC"/>
    <w:rPr>
      <w:rFonts w:ascii="Arial" w:hAnsi="Arial"/>
      <w:b/>
      <w:bCs/>
      <w:spacing w:val="4"/>
    </w:rPr>
  </w:style>
  <w:style w:type="paragraph" w:styleId="Revision">
    <w:name w:val="Revision"/>
    <w:hidden/>
    <w:uiPriority w:val="99"/>
    <w:semiHidden/>
    <w:rsid w:val="006263AC"/>
    <w:rPr>
      <w:rFonts w:ascii="Arial" w:hAnsi="Arial"/>
      <w:spacing w:val="4"/>
      <w:sz w:val="24"/>
      <w:szCs w:val="24"/>
    </w:rPr>
  </w:style>
  <w:style w:type="character" w:styleId="BookTitle">
    <w:name w:val="Book Title"/>
    <w:uiPriority w:val="33"/>
    <w:qFormat/>
    <w:rsid w:val="00133F19"/>
    <w:rPr>
      <w:i/>
      <w:iCs/>
      <w:smallCaps/>
      <w:spacing w:val="5"/>
    </w:rPr>
  </w:style>
  <w:style w:type="paragraph" w:customStyle="1" w:styleId="hr">
    <w:name w:val="hr"/>
    <w:basedOn w:val="Normal"/>
    <w:rsid w:val="00133F19"/>
    <w:pPr>
      <w:spacing w:before="100" w:beforeAutospacing="1" w:after="100" w:afterAutospacing="1" w:line="240" w:lineRule="auto"/>
    </w:pPr>
    <w:rPr>
      <w:rFonts w:ascii="Times New Roman" w:hAnsi="Times New Roman"/>
      <w:spacing w:val="0"/>
      <w:sz w:val="24"/>
    </w:rPr>
  </w:style>
  <w:style w:type="paragraph" w:customStyle="1" w:styleId="r2">
    <w:name w:val="r2"/>
    <w:basedOn w:val="Normal"/>
    <w:rsid w:val="00133F19"/>
    <w:pPr>
      <w:spacing w:before="100" w:beforeAutospacing="1" w:after="100" w:afterAutospacing="1" w:line="240" w:lineRule="auto"/>
    </w:pPr>
    <w:rPr>
      <w:rFonts w:ascii="Times New Roman" w:hAnsi="Times New Roman"/>
      <w:spacing w:val="0"/>
      <w:sz w:val="24"/>
    </w:rPr>
  </w:style>
  <w:style w:type="paragraph" w:styleId="NormalWeb">
    <w:name w:val="Normal (Web)"/>
    <w:basedOn w:val="Normal"/>
    <w:uiPriority w:val="99"/>
    <w:unhideWhenUsed/>
    <w:rsid w:val="002E4A76"/>
    <w:pPr>
      <w:spacing w:before="0" w:after="225" w:line="360" w:lineRule="atLeast"/>
    </w:pPr>
    <w:rPr>
      <w:rFonts w:ascii="Times New Roman" w:hAnsi="Times New Roman"/>
      <w:spacing w:val="0"/>
      <w:sz w:val="24"/>
    </w:rPr>
  </w:style>
  <w:style w:type="character" w:styleId="FollowedHyperlink">
    <w:name w:val="FollowedHyperlink"/>
    <w:basedOn w:val="DefaultParagraphFont"/>
    <w:uiPriority w:val="99"/>
    <w:rsid w:val="00D258D1"/>
    <w:rPr>
      <w:color w:val="000000" w:themeColor="followedHyperlink"/>
      <w:u w:val="single"/>
    </w:rPr>
  </w:style>
  <w:style w:type="paragraph" w:styleId="PlainText">
    <w:name w:val="Plain Text"/>
    <w:basedOn w:val="Normal"/>
    <w:link w:val="PlainTextChar"/>
    <w:uiPriority w:val="99"/>
    <w:unhideWhenUsed/>
    <w:rsid w:val="0028575F"/>
    <w:pPr>
      <w:spacing w:before="0" w:after="0" w:line="240" w:lineRule="auto"/>
    </w:pPr>
    <w:rPr>
      <w:rFonts w:ascii="Calibri" w:eastAsiaTheme="minorHAnsi" w:hAnsi="Calibri"/>
      <w:spacing w:val="0"/>
      <w:sz w:val="22"/>
      <w:szCs w:val="22"/>
    </w:rPr>
  </w:style>
  <w:style w:type="character" w:customStyle="1" w:styleId="PlainTextChar">
    <w:name w:val="Plain Text Char"/>
    <w:basedOn w:val="DefaultParagraphFont"/>
    <w:link w:val="PlainText"/>
    <w:uiPriority w:val="99"/>
    <w:rsid w:val="0028575F"/>
    <w:rPr>
      <w:rFonts w:ascii="Calibri" w:eastAsiaTheme="minorHAnsi" w:hAnsi="Calibri"/>
      <w:sz w:val="22"/>
      <w:szCs w:val="22"/>
    </w:rPr>
  </w:style>
  <w:style w:type="paragraph" w:customStyle="1" w:styleId="Default">
    <w:name w:val="Default"/>
    <w:basedOn w:val="Normal"/>
    <w:rsid w:val="0042595D"/>
    <w:pPr>
      <w:autoSpaceDE w:val="0"/>
      <w:autoSpaceDN w:val="0"/>
      <w:spacing w:before="0" w:after="0" w:line="240" w:lineRule="auto"/>
    </w:pPr>
    <w:rPr>
      <w:rFonts w:eastAsiaTheme="minorHAnsi" w:cs="Arial"/>
      <w:color w:val="000000"/>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0106">
      <w:bodyDiv w:val="1"/>
      <w:marLeft w:val="0"/>
      <w:marRight w:val="0"/>
      <w:marTop w:val="0"/>
      <w:marBottom w:val="0"/>
      <w:divBdr>
        <w:top w:val="none" w:sz="0" w:space="0" w:color="auto"/>
        <w:left w:val="none" w:sz="0" w:space="0" w:color="auto"/>
        <w:bottom w:val="none" w:sz="0" w:space="0" w:color="auto"/>
        <w:right w:val="none" w:sz="0" w:space="0" w:color="auto"/>
      </w:divBdr>
      <w:divsChild>
        <w:div w:id="1962111338">
          <w:marLeft w:val="0"/>
          <w:marRight w:val="0"/>
          <w:marTop w:val="0"/>
          <w:marBottom w:val="0"/>
          <w:divBdr>
            <w:top w:val="single" w:sz="6" w:space="0" w:color="CCCCCC"/>
            <w:left w:val="none" w:sz="0" w:space="0" w:color="auto"/>
            <w:bottom w:val="single" w:sz="6" w:space="0" w:color="FFFFFF"/>
            <w:right w:val="none" w:sz="0" w:space="0" w:color="auto"/>
          </w:divBdr>
          <w:divsChild>
            <w:div w:id="880282664">
              <w:marLeft w:val="0"/>
              <w:marRight w:val="0"/>
              <w:marTop w:val="100"/>
              <w:marBottom w:val="100"/>
              <w:divBdr>
                <w:top w:val="none" w:sz="0" w:space="0" w:color="auto"/>
                <w:left w:val="none" w:sz="0" w:space="0" w:color="auto"/>
                <w:bottom w:val="none" w:sz="0" w:space="0" w:color="auto"/>
                <w:right w:val="none" w:sz="0" w:space="0" w:color="auto"/>
              </w:divBdr>
              <w:divsChild>
                <w:div w:id="11525284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6016270">
      <w:bodyDiv w:val="1"/>
      <w:marLeft w:val="0"/>
      <w:marRight w:val="0"/>
      <w:marTop w:val="0"/>
      <w:marBottom w:val="0"/>
      <w:divBdr>
        <w:top w:val="none" w:sz="0" w:space="0" w:color="auto"/>
        <w:left w:val="none" w:sz="0" w:space="0" w:color="auto"/>
        <w:bottom w:val="none" w:sz="0" w:space="0" w:color="auto"/>
        <w:right w:val="none" w:sz="0" w:space="0" w:color="auto"/>
      </w:divBdr>
    </w:div>
    <w:div w:id="368801134">
      <w:bodyDiv w:val="1"/>
      <w:marLeft w:val="0"/>
      <w:marRight w:val="0"/>
      <w:marTop w:val="0"/>
      <w:marBottom w:val="0"/>
      <w:divBdr>
        <w:top w:val="none" w:sz="0" w:space="0" w:color="auto"/>
        <w:left w:val="none" w:sz="0" w:space="0" w:color="auto"/>
        <w:bottom w:val="none" w:sz="0" w:space="0" w:color="auto"/>
        <w:right w:val="none" w:sz="0" w:space="0" w:color="auto"/>
      </w:divBdr>
    </w:div>
    <w:div w:id="60183711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83100396">
      <w:bodyDiv w:val="1"/>
      <w:marLeft w:val="0"/>
      <w:marRight w:val="0"/>
      <w:marTop w:val="0"/>
      <w:marBottom w:val="0"/>
      <w:divBdr>
        <w:top w:val="none" w:sz="0" w:space="0" w:color="auto"/>
        <w:left w:val="none" w:sz="0" w:space="0" w:color="auto"/>
        <w:bottom w:val="none" w:sz="0" w:space="0" w:color="auto"/>
        <w:right w:val="none" w:sz="0" w:space="0" w:color="auto"/>
      </w:divBdr>
    </w:div>
    <w:div w:id="918251501">
      <w:bodyDiv w:val="1"/>
      <w:marLeft w:val="0"/>
      <w:marRight w:val="0"/>
      <w:marTop w:val="0"/>
      <w:marBottom w:val="0"/>
      <w:divBdr>
        <w:top w:val="none" w:sz="0" w:space="0" w:color="auto"/>
        <w:left w:val="none" w:sz="0" w:space="0" w:color="auto"/>
        <w:bottom w:val="none" w:sz="0" w:space="0" w:color="auto"/>
        <w:right w:val="none" w:sz="0" w:space="0" w:color="auto"/>
      </w:divBdr>
      <w:divsChild>
        <w:div w:id="1124814371">
          <w:marLeft w:val="0"/>
          <w:marRight w:val="0"/>
          <w:marTop w:val="0"/>
          <w:marBottom w:val="0"/>
          <w:divBdr>
            <w:top w:val="none" w:sz="0" w:space="0" w:color="auto"/>
            <w:left w:val="none" w:sz="0" w:space="0" w:color="auto"/>
            <w:bottom w:val="none" w:sz="0" w:space="0" w:color="auto"/>
            <w:right w:val="none" w:sz="0" w:space="0" w:color="auto"/>
          </w:divBdr>
          <w:divsChild>
            <w:div w:id="1006323402">
              <w:marLeft w:val="0"/>
              <w:marRight w:val="0"/>
              <w:marTop w:val="0"/>
              <w:marBottom w:val="0"/>
              <w:divBdr>
                <w:top w:val="none" w:sz="0" w:space="0" w:color="auto"/>
                <w:left w:val="none" w:sz="0" w:space="0" w:color="auto"/>
                <w:bottom w:val="none" w:sz="0" w:space="0" w:color="auto"/>
                <w:right w:val="none" w:sz="0" w:space="0" w:color="auto"/>
              </w:divBdr>
              <w:divsChild>
                <w:div w:id="17375113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988013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6861185">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5849550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ctorconnect.gov.au/internet/otd/publishing.nsf/Content/MMM_locator" TargetMode="External"/><Relationship Id="rId18" Type="http://schemas.openxmlformats.org/officeDocument/2006/relationships/hyperlink" Target="https://www.dss.gov.au/node/443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law.gov.au/Details/F2015L01404" TargetMode="External"/><Relationship Id="rId7" Type="http://schemas.openxmlformats.org/officeDocument/2006/relationships/footnotes" Target="footnotes.xml"/><Relationship Id="rId12" Type="http://schemas.openxmlformats.org/officeDocument/2006/relationships/hyperlink" Target="http://www.abs.gov.au/AUSSTATS/abs@.nsf/DetailsPage/1270.0.55.005July%202011?OpenDocument" TargetMode="External"/><Relationship Id="rId17" Type="http://schemas.openxmlformats.org/officeDocument/2006/relationships/hyperlink" Target="https://www.dss.gov.au/node/4437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s.gov.au/families-and-children/programmes-services/early-childhood-child-care/family-day-care/family-day-care-legislation-changes-child-swapping-faqs" TargetMode="External"/><Relationship Id="rId20" Type="http://schemas.openxmlformats.org/officeDocument/2006/relationships/hyperlink" Target="http://www.ComLaw.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node/4437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ss.gov.au/families-and-children/programmes-services/early-childhood-child-care/family-day-care/family-day-care-legislation-changes-child-swapping-fact-sheet" TargetMode="External"/><Relationship Id="rId23" Type="http://schemas.openxmlformats.org/officeDocument/2006/relationships/hyperlink" Target="https://www.comlaw.gov.au/Details/F2015C00851" TargetMode="External"/><Relationship Id="rId10" Type="http://schemas.openxmlformats.org/officeDocument/2006/relationships/hyperlink" Target="https://www.dss.gov.au/our-responsibilities/families-and-children/publications-articles/ipsp-guidelines-2013-2016" TargetMode="External"/><Relationship Id="rId19" Type="http://schemas.openxmlformats.org/officeDocument/2006/relationships/hyperlink" Target="https://www.dss.gov.au/our-responsibilities/families-and-children/publications-articles/ipsp-guidelines-2013-20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node/44381" TargetMode="External"/><Relationship Id="rId22" Type="http://schemas.openxmlformats.org/officeDocument/2006/relationships/hyperlink" Target="https://www.comlaw.gov.au/Details/F2015C008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37A7C-B2B4-4627-88C1-2FF9FB24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27</TotalTime>
  <Pages>11</Pages>
  <Words>4925</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MASON, Leanne</dc:creator>
  <cp:lastModifiedBy>WHITER, Shaun</cp:lastModifiedBy>
  <cp:revision>7</cp:revision>
  <cp:lastPrinted>2015-09-18T05:49:00Z</cp:lastPrinted>
  <dcterms:created xsi:type="dcterms:W3CDTF">2015-11-05T01:57:00Z</dcterms:created>
  <dcterms:modified xsi:type="dcterms:W3CDTF">2015-11-05T03:13:00Z</dcterms:modified>
</cp:coreProperties>
</file>