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0348" w:rsidRPr="009173EB" w:rsidRDefault="00490FB5" w:rsidP="00DE12E1">
      <w:pPr>
        <w:pStyle w:val="Heading1"/>
      </w:pPr>
      <w:r w:rsidRPr="00DE12E1">
        <w:t>Service</w:t>
      </w:r>
      <w:r w:rsidRPr="009173EB">
        <w:rPr>
          <w:spacing w:val="-16"/>
        </w:rPr>
        <w:t xml:space="preserve"> </w:t>
      </w:r>
      <w:r w:rsidRPr="009173EB">
        <w:t>p</w:t>
      </w:r>
      <w:r w:rsidRPr="009173EB">
        <w:rPr>
          <w:spacing w:val="-8"/>
        </w:rPr>
        <w:t>r</w:t>
      </w:r>
      <w:r w:rsidRPr="009173EB">
        <w:t>ovider</w:t>
      </w:r>
      <w:r w:rsidRPr="009173EB">
        <w:rPr>
          <w:spacing w:val="-26"/>
        </w:rPr>
        <w:t xml:space="preserve"> </w:t>
      </w:r>
      <w:r w:rsidRPr="009173EB">
        <w:rPr>
          <w:spacing w:val="-8"/>
        </w:rPr>
        <w:t>r</w:t>
      </w:r>
      <w:r w:rsidRPr="009173EB">
        <w:t>esolution:</w:t>
      </w:r>
      <w:r w:rsidR="009173EB">
        <w:t xml:space="preserve"> </w:t>
      </w:r>
      <w:r w:rsidRPr="009173EB">
        <w:t>What service</w:t>
      </w:r>
      <w:r w:rsidRPr="009173EB">
        <w:rPr>
          <w:spacing w:val="-15"/>
        </w:rPr>
        <w:t xml:space="preserve"> </w:t>
      </w:r>
      <w:r w:rsidRPr="009173EB">
        <w:t>p</w:t>
      </w:r>
      <w:r w:rsidRPr="009173EB">
        <w:rPr>
          <w:spacing w:val="-8"/>
        </w:rPr>
        <w:t>r</w:t>
      </w:r>
      <w:r w:rsidRPr="009173EB">
        <w:t>oviders</w:t>
      </w:r>
      <w:r w:rsidRPr="009173EB">
        <w:rPr>
          <w:spacing w:val="-31"/>
        </w:rPr>
        <w:t xml:space="preserve"> </w:t>
      </w:r>
      <w:r w:rsidRPr="009173EB">
        <w:t>need to</w:t>
      </w:r>
      <w:r w:rsidRPr="009173EB">
        <w:rPr>
          <w:spacing w:val="8"/>
        </w:rPr>
        <w:t xml:space="preserve"> </w:t>
      </w:r>
      <w:r w:rsidRPr="009173EB">
        <w:rPr>
          <w:w w:val="101"/>
        </w:rPr>
        <w:t>know</w:t>
      </w:r>
    </w:p>
    <w:p w:rsidR="00230348" w:rsidRPr="009173EB" w:rsidRDefault="00230348" w:rsidP="00490FB5">
      <w:pPr>
        <w:spacing w:after="0" w:line="200" w:lineRule="exact"/>
        <w:rPr>
          <w:rFonts w:ascii="Arial" w:hAnsi="Arial" w:cs="Arial"/>
        </w:rPr>
      </w:pPr>
    </w:p>
    <w:p w:rsidR="00230348" w:rsidRPr="00891D09" w:rsidRDefault="00490FB5" w:rsidP="00891D09">
      <w:pPr>
        <w:rPr>
          <w:rFonts w:ascii="Arial" w:hAnsi="Arial" w:cs="Arial"/>
        </w:rPr>
      </w:pPr>
      <w:r w:rsidRPr="00891D09">
        <w:rPr>
          <w:rFonts w:ascii="Arial" w:hAnsi="Arial" w:cs="Arial"/>
        </w:rPr>
        <w:t>The</w:t>
      </w:r>
      <w:r w:rsidRPr="00891D09">
        <w:rPr>
          <w:rFonts w:ascii="Arial" w:hAnsi="Arial" w:cs="Arial"/>
          <w:spacing w:val="-12"/>
        </w:rPr>
        <w:t xml:space="preserve"> </w:t>
      </w:r>
      <w:r w:rsidRPr="00891D09">
        <w:rPr>
          <w:rFonts w:ascii="Arial" w:hAnsi="Arial" w:cs="Arial"/>
        </w:rPr>
        <w:t>Aged</w:t>
      </w:r>
      <w:r w:rsidRPr="00891D09">
        <w:rPr>
          <w:rFonts w:ascii="Arial" w:hAnsi="Arial" w:cs="Arial"/>
          <w:spacing w:val="9"/>
        </w:rPr>
        <w:t xml:space="preserve"> </w:t>
      </w:r>
      <w:r w:rsidRPr="00891D09">
        <w:rPr>
          <w:rFonts w:ascii="Arial" w:hAnsi="Arial" w:cs="Arial"/>
        </w:rPr>
        <w:t>Ca</w:t>
      </w:r>
      <w:r w:rsidRPr="00891D09">
        <w:rPr>
          <w:rFonts w:ascii="Arial" w:hAnsi="Arial" w:cs="Arial"/>
          <w:spacing w:val="-11"/>
        </w:rPr>
        <w:t>r</w:t>
      </w:r>
      <w:r w:rsidRPr="00891D09">
        <w:rPr>
          <w:rFonts w:ascii="Arial" w:hAnsi="Arial" w:cs="Arial"/>
        </w:rPr>
        <w:t>e</w:t>
      </w:r>
      <w:r w:rsidRPr="00891D09">
        <w:rPr>
          <w:rFonts w:ascii="Arial" w:hAnsi="Arial" w:cs="Arial"/>
          <w:spacing w:val="-7"/>
        </w:rPr>
        <w:t xml:space="preserve"> </w:t>
      </w:r>
      <w:r w:rsidRPr="00891D09">
        <w:rPr>
          <w:rFonts w:ascii="Arial" w:hAnsi="Arial" w:cs="Arial"/>
        </w:rPr>
        <w:t>Complaints</w:t>
      </w:r>
      <w:r w:rsidRPr="00891D09">
        <w:rPr>
          <w:rFonts w:ascii="Arial" w:hAnsi="Arial" w:cs="Arial"/>
          <w:spacing w:val="63"/>
        </w:rPr>
        <w:t xml:space="preserve"> </w:t>
      </w:r>
      <w:r w:rsidRPr="00891D09">
        <w:rPr>
          <w:rFonts w:ascii="Arial" w:hAnsi="Arial" w:cs="Arial"/>
        </w:rPr>
        <w:t>Scheme</w:t>
      </w:r>
      <w:r w:rsidRPr="00891D09">
        <w:rPr>
          <w:rFonts w:ascii="Arial" w:hAnsi="Arial" w:cs="Arial"/>
          <w:spacing w:val="10"/>
        </w:rPr>
        <w:t xml:space="preserve"> </w:t>
      </w:r>
      <w:r w:rsidRPr="00891D09">
        <w:rPr>
          <w:rFonts w:ascii="Arial" w:hAnsi="Arial" w:cs="Arial"/>
        </w:rPr>
        <w:t>(the</w:t>
      </w:r>
      <w:r w:rsidRPr="00891D09">
        <w:rPr>
          <w:rFonts w:ascii="Arial" w:hAnsi="Arial" w:cs="Arial"/>
          <w:spacing w:val="-7"/>
        </w:rPr>
        <w:t xml:space="preserve"> </w:t>
      </w:r>
      <w:r w:rsidRPr="00891D09">
        <w:rPr>
          <w:rFonts w:ascii="Arial" w:hAnsi="Arial" w:cs="Arial"/>
        </w:rPr>
        <w:t>Scheme)</w:t>
      </w:r>
      <w:r w:rsidRPr="00891D09">
        <w:rPr>
          <w:rFonts w:ascii="Arial" w:hAnsi="Arial" w:cs="Arial"/>
          <w:spacing w:val="-12"/>
        </w:rPr>
        <w:t xml:space="preserve"> </w:t>
      </w:r>
      <w:r w:rsidRPr="00891D09">
        <w:rPr>
          <w:rFonts w:ascii="Arial" w:hAnsi="Arial" w:cs="Arial"/>
          <w:w w:val="108"/>
        </w:rPr>
        <w:t>p</w:t>
      </w:r>
      <w:r w:rsidRPr="00891D09">
        <w:rPr>
          <w:rFonts w:ascii="Arial" w:hAnsi="Arial" w:cs="Arial"/>
          <w:spacing w:val="-11"/>
          <w:w w:val="108"/>
        </w:rPr>
        <w:t>r</w:t>
      </w:r>
      <w:r w:rsidRPr="00891D09">
        <w:rPr>
          <w:rFonts w:ascii="Arial" w:hAnsi="Arial" w:cs="Arial"/>
          <w:w w:val="105"/>
        </w:rPr>
        <w:t xml:space="preserve">ovides </w:t>
      </w:r>
      <w:r w:rsidRPr="00891D09">
        <w:rPr>
          <w:rFonts w:ascii="Arial" w:hAnsi="Arial" w:cs="Arial"/>
        </w:rPr>
        <w:t>a</w:t>
      </w:r>
      <w:r w:rsidRPr="00891D09">
        <w:rPr>
          <w:rFonts w:ascii="Arial" w:hAnsi="Arial" w:cs="Arial"/>
          <w:spacing w:val="-12"/>
        </w:rPr>
        <w:t xml:space="preserve"> </w:t>
      </w:r>
      <w:r w:rsidRPr="00891D09">
        <w:rPr>
          <w:rFonts w:ascii="Arial" w:hAnsi="Arial" w:cs="Arial"/>
        </w:rPr>
        <w:t>f</w:t>
      </w:r>
      <w:r w:rsidRPr="00891D09">
        <w:rPr>
          <w:rFonts w:ascii="Arial" w:hAnsi="Arial" w:cs="Arial"/>
          <w:spacing w:val="-11"/>
        </w:rPr>
        <w:t>r</w:t>
      </w:r>
      <w:r w:rsidRPr="00891D09">
        <w:rPr>
          <w:rFonts w:ascii="Arial" w:hAnsi="Arial" w:cs="Arial"/>
        </w:rPr>
        <w:t>ee</w:t>
      </w:r>
      <w:r w:rsidRPr="00891D09">
        <w:rPr>
          <w:rFonts w:ascii="Arial" w:hAnsi="Arial" w:cs="Arial"/>
          <w:spacing w:val="4"/>
        </w:rPr>
        <w:t xml:space="preserve"> </w:t>
      </w:r>
      <w:r w:rsidRPr="00891D09">
        <w:rPr>
          <w:rFonts w:ascii="Arial" w:hAnsi="Arial" w:cs="Arial"/>
        </w:rPr>
        <w:t>service</w:t>
      </w:r>
      <w:r w:rsidRPr="00891D09">
        <w:rPr>
          <w:rFonts w:ascii="Arial" w:hAnsi="Arial" w:cs="Arial"/>
          <w:spacing w:val="26"/>
        </w:rPr>
        <w:t xml:space="preserve"> </w:t>
      </w:r>
      <w:r w:rsidRPr="00891D09">
        <w:rPr>
          <w:rFonts w:ascii="Arial" w:hAnsi="Arial" w:cs="Arial"/>
        </w:rPr>
        <w:t>for</w:t>
      </w:r>
      <w:r w:rsidRPr="00891D09">
        <w:rPr>
          <w:rFonts w:ascii="Arial" w:hAnsi="Arial" w:cs="Arial"/>
          <w:spacing w:val="13"/>
        </w:rPr>
        <w:t xml:space="preserve"> </w:t>
      </w:r>
      <w:r w:rsidRPr="00891D09">
        <w:rPr>
          <w:rFonts w:ascii="Arial" w:hAnsi="Arial" w:cs="Arial"/>
        </w:rPr>
        <w:t>anyone</w:t>
      </w:r>
      <w:r w:rsidRPr="00891D09">
        <w:rPr>
          <w:rFonts w:ascii="Arial" w:hAnsi="Arial" w:cs="Arial"/>
          <w:spacing w:val="8"/>
        </w:rPr>
        <w:t xml:space="preserve"> </w:t>
      </w:r>
      <w:r w:rsidRPr="00891D09">
        <w:rPr>
          <w:rFonts w:ascii="Arial" w:hAnsi="Arial" w:cs="Arial"/>
        </w:rPr>
        <w:t>to</w:t>
      </w:r>
      <w:r w:rsidRPr="00891D09">
        <w:rPr>
          <w:rFonts w:ascii="Arial" w:hAnsi="Arial" w:cs="Arial"/>
          <w:spacing w:val="16"/>
        </w:rPr>
        <w:t xml:space="preserve"> </w:t>
      </w:r>
      <w:r w:rsidRPr="00891D09">
        <w:rPr>
          <w:rFonts w:ascii="Arial" w:hAnsi="Arial" w:cs="Arial"/>
        </w:rPr>
        <w:t>raise</w:t>
      </w:r>
      <w:r w:rsidRPr="00891D09">
        <w:rPr>
          <w:rFonts w:ascii="Arial" w:hAnsi="Arial" w:cs="Arial"/>
          <w:spacing w:val="1"/>
        </w:rPr>
        <w:t xml:space="preserve"> </w:t>
      </w:r>
      <w:r w:rsidRPr="00891D09">
        <w:rPr>
          <w:rFonts w:ascii="Arial" w:hAnsi="Arial" w:cs="Arial"/>
        </w:rPr>
        <w:t>their</w:t>
      </w:r>
      <w:r w:rsidRPr="00891D09">
        <w:rPr>
          <w:rFonts w:ascii="Arial" w:hAnsi="Arial" w:cs="Arial"/>
          <w:spacing w:val="17"/>
        </w:rPr>
        <w:t xml:space="preserve"> </w:t>
      </w:r>
      <w:r w:rsidRPr="00891D09">
        <w:rPr>
          <w:rFonts w:ascii="Arial" w:hAnsi="Arial" w:cs="Arial"/>
        </w:rPr>
        <w:t>conce</w:t>
      </w:r>
      <w:r w:rsidRPr="00891D09">
        <w:rPr>
          <w:rFonts w:ascii="Arial" w:hAnsi="Arial" w:cs="Arial"/>
          <w:spacing w:val="-1"/>
        </w:rPr>
        <w:t>r</w:t>
      </w:r>
      <w:r w:rsidRPr="00891D09">
        <w:rPr>
          <w:rFonts w:ascii="Arial" w:hAnsi="Arial" w:cs="Arial"/>
        </w:rPr>
        <w:t>ns</w:t>
      </w:r>
      <w:r w:rsidRPr="00891D09">
        <w:rPr>
          <w:rFonts w:ascii="Arial" w:hAnsi="Arial" w:cs="Arial"/>
          <w:spacing w:val="52"/>
        </w:rPr>
        <w:t xml:space="preserve"> </w:t>
      </w:r>
      <w:r w:rsidRPr="00891D09">
        <w:rPr>
          <w:rFonts w:ascii="Arial" w:hAnsi="Arial" w:cs="Arial"/>
          <w:w w:val="106"/>
        </w:rPr>
        <w:t>about</w:t>
      </w:r>
      <w:r w:rsidR="009173EB" w:rsidRPr="00891D09">
        <w:rPr>
          <w:rFonts w:ascii="Arial" w:hAnsi="Arial" w:cs="Arial"/>
          <w:w w:val="106"/>
        </w:rPr>
        <w:t xml:space="preserve"> </w:t>
      </w:r>
      <w:r w:rsidRPr="00891D09">
        <w:rPr>
          <w:rFonts w:ascii="Arial" w:hAnsi="Arial" w:cs="Arial"/>
        </w:rPr>
        <w:t>the</w:t>
      </w:r>
      <w:r w:rsidRPr="00891D09">
        <w:rPr>
          <w:rFonts w:ascii="Arial" w:hAnsi="Arial" w:cs="Arial"/>
          <w:spacing w:val="9"/>
        </w:rPr>
        <w:t xml:space="preserve"> </w:t>
      </w:r>
      <w:r w:rsidRPr="00891D09">
        <w:rPr>
          <w:rFonts w:ascii="Arial" w:hAnsi="Arial" w:cs="Arial"/>
        </w:rPr>
        <w:t>quality</w:t>
      </w:r>
      <w:r w:rsidRPr="00891D09">
        <w:rPr>
          <w:rFonts w:ascii="Arial" w:hAnsi="Arial" w:cs="Arial"/>
          <w:spacing w:val="40"/>
        </w:rPr>
        <w:t xml:space="preserve"> </w:t>
      </w:r>
      <w:r w:rsidRPr="00891D09">
        <w:rPr>
          <w:rFonts w:ascii="Arial" w:hAnsi="Arial" w:cs="Arial"/>
        </w:rPr>
        <w:t>of</w:t>
      </w:r>
      <w:r w:rsidRPr="00891D09">
        <w:rPr>
          <w:rFonts w:ascii="Arial" w:hAnsi="Arial" w:cs="Arial"/>
          <w:spacing w:val="8"/>
        </w:rPr>
        <w:t xml:space="preserve"> </w:t>
      </w:r>
      <w:r w:rsidRPr="00891D09">
        <w:rPr>
          <w:rFonts w:ascii="Arial" w:hAnsi="Arial" w:cs="Arial"/>
        </w:rPr>
        <w:t>ca</w:t>
      </w:r>
      <w:r w:rsidRPr="00891D09">
        <w:rPr>
          <w:rFonts w:ascii="Arial" w:hAnsi="Arial" w:cs="Arial"/>
          <w:spacing w:val="-11"/>
        </w:rPr>
        <w:t>r</w:t>
      </w:r>
      <w:r w:rsidRPr="00891D09">
        <w:rPr>
          <w:rFonts w:ascii="Arial" w:hAnsi="Arial" w:cs="Arial"/>
        </w:rPr>
        <w:t>e</w:t>
      </w:r>
      <w:r w:rsidRPr="00891D09">
        <w:rPr>
          <w:rFonts w:ascii="Arial" w:hAnsi="Arial" w:cs="Arial"/>
          <w:spacing w:val="9"/>
        </w:rPr>
        <w:t xml:space="preserve"> </w:t>
      </w:r>
      <w:r w:rsidRPr="00891D09">
        <w:rPr>
          <w:rFonts w:ascii="Arial" w:hAnsi="Arial" w:cs="Arial"/>
        </w:rPr>
        <w:t>or</w:t>
      </w:r>
      <w:r w:rsidRPr="00891D09">
        <w:rPr>
          <w:rFonts w:ascii="Arial" w:hAnsi="Arial" w:cs="Arial"/>
          <w:spacing w:val="4"/>
        </w:rPr>
        <w:t xml:space="preserve"> </w:t>
      </w:r>
      <w:r w:rsidRPr="00891D09">
        <w:rPr>
          <w:rFonts w:ascii="Arial" w:hAnsi="Arial" w:cs="Arial"/>
        </w:rPr>
        <w:t>services</w:t>
      </w:r>
      <w:r w:rsidRPr="00891D09">
        <w:rPr>
          <w:rFonts w:ascii="Arial" w:hAnsi="Arial" w:cs="Arial"/>
          <w:spacing w:val="32"/>
        </w:rPr>
        <w:t xml:space="preserve"> </w:t>
      </w:r>
      <w:r w:rsidRPr="00891D09">
        <w:rPr>
          <w:rFonts w:ascii="Arial" w:hAnsi="Arial" w:cs="Arial"/>
        </w:rPr>
        <w:t>being</w:t>
      </w:r>
      <w:r w:rsidRPr="00891D09">
        <w:rPr>
          <w:rFonts w:ascii="Arial" w:hAnsi="Arial" w:cs="Arial"/>
          <w:spacing w:val="25"/>
        </w:rPr>
        <w:t xml:space="preserve"> </w:t>
      </w:r>
      <w:r w:rsidRPr="00891D09">
        <w:rPr>
          <w:rFonts w:ascii="Arial" w:hAnsi="Arial" w:cs="Arial"/>
        </w:rPr>
        <w:t>delive</w:t>
      </w:r>
      <w:r w:rsidRPr="00891D09">
        <w:rPr>
          <w:rFonts w:ascii="Arial" w:hAnsi="Arial" w:cs="Arial"/>
          <w:spacing w:val="-11"/>
        </w:rPr>
        <w:t>r</w:t>
      </w:r>
      <w:r w:rsidRPr="00891D09">
        <w:rPr>
          <w:rFonts w:ascii="Arial" w:hAnsi="Arial" w:cs="Arial"/>
        </w:rPr>
        <w:t>ed</w:t>
      </w:r>
      <w:r w:rsidRPr="00891D09">
        <w:rPr>
          <w:rFonts w:ascii="Arial" w:hAnsi="Arial" w:cs="Arial"/>
          <w:spacing w:val="37"/>
        </w:rPr>
        <w:t xml:space="preserve"> </w:t>
      </w:r>
      <w:r w:rsidRPr="00891D09">
        <w:rPr>
          <w:rFonts w:ascii="Arial" w:hAnsi="Arial" w:cs="Arial"/>
        </w:rPr>
        <w:t>to</w:t>
      </w:r>
      <w:r w:rsidRPr="00891D09">
        <w:rPr>
          <w:rFonts w:ascii="Arial" w:hAnsi="Arial" w:cs="Arial"/>
          <w:spacing w:val="16"/>
        </w:rPr>
        <w:t xml:space="preserve"> </w:t>
      </w:r>
      <w:r w:rsidRPr="00891D09">
        <w:rPr>
          <w:rFonts w:ascii="Arial" w:hAnsi="Arial" w:cs="Arial"/>
          <w:w w:val="105"/>
        </w:rPr>
        <w:t xml:space="preserve">people </w:t>
      </w:r>
      <w:r w:rsidRPr="00891D09">
        <w:rPr>
          <w:rFonts w:ascii="Arial" w:hAnsi="Arial" w:cs="Arial"/>
          <w:spacing w:val="-11"/>
        </w:rPr>
        <w:t>r</w:t>
      </w:r>
      <w:r w:rsidRPr="00891D09">
        <w:rPr>
          <w:rFonts w:ascii="Arial" w:hAnsi="Arial" w:cs="Arial"/>
        </w:rPr>
        <w:t>eceiving</w:t>
      </w:r>
      <w:r w:rsidRPr="00891D09">
        <w:rPr>
          <w:rFonts w:ascii="Arial" w:hAnsi="Arial" w:cs="Arial"/>
          <w:spacing w:val="37"/>
        </w:rPr>
        <w:t xml:space="preserve"> </w:t>
      </w:r>
      <w:r w:rsidRPr="00891D09">
        <w:rPr>
          <w:rFonts w:ascii="Arial" w:hAnsi="Arial" w:cs="Arial"/>
        </w:rPr>
        <w:t>Australian</w:t>
      </w:r>
      <w:r w:rsidRPr="00891D09">
        <w:rPr>
          <w:rFonts w:ascii="Arial" w:hAnsi="Arial" w:cs="Arial"/>
          <w:spacing w:val="28"/>
        </w:rPr>
        <w:t xml:space="preserve"> </w:t>
      </w:r>
      <w:r w:rsidRPr="00891D09">
        <w:rPr>
          <w:rFonts w:ascii="Arial" w:hAnsi="Arial" w:cs="Arial"/>
        </w:rPr>
        <w:t>Gove</w:t>
      </w:r>
      <w:r w:rsidRPr="00891D09">
        <w:rPr>
          <w:rFonts w:ascii="Arial" w:hAnsi="Arial" w:cs="Arial"/>
          <w:spacing w:val="-1"/>
        </w:rPr>
        <w:t>r</w:t>
      </w:r>
      <w:r w:rsidRPr="00891D09">
        <w:rPr>
          <w:rFonts w:ascii="Arial" w:hAnsi="Arial" w:cs="Arial"/>
        </w:rPr>
        <w:t>nment</w:t>
      </w:r>
      <w:r w:rsidRPr="00891D09">
        <w:rPr>
          <w:rFonts w:ascii="Arial" w:hAnsi="Arial" w:cs="Arial"/>
          <w:spacing w:val="38"/>
        </w:rPr>
        <w:t xml:space="preserve"> </w:t>
      </w:r>
      <w:proofErr w:type="spellStart"/>
      <w:r w:rsidRPr="00891D09">
        <w:rPr>
          <w:rFonts w:ascii="Arial" w:hAnsi="Arial" w:cs="Arial"/>
        </w:rPr>
        <w:t>subsidised</w:t>
      </w:r>
      <w:proofErr w:type="spellEnd"/>
      <w:r w:rsidRPr="00891D09">
        <w:rPr>
          <w:rFonts w:ascii="Arial" w:hAnsi="Arial" w:cs="Arial"/>
          <w:spacing w:val="59"/>
        </w:rPr>
        <w:t xml:space="preserve"> </w:t>
      </w:r>
      <w:r w:rsidRPr="00891D09">
        <w:rPr>
          <w:rFonts w:ascii="Arial" w:hAnsi="Arial" w:cs="Arial"/>
        </w:rPr>
        <w:t>aged</w:t>
      </w:r>
      <w:r w:rsidRPr="00891D09">
        <w:rPr>
          <w:rFonts w:ascii="Arial" w:hAnsi="Arial" w:cs="Arial"/>
          <w:spacing w:val="15"/>
        </w:rPr>
        <w:t xml:space="preserve"> </w:t>
      </w:r>
      <w:r w:rsidRPr="00891D09">
        <w:rPr>
          <w:rFonts w:ascii="Arial" w:hAnsi="Arial" w:cs="Arial"/>
          <w:w w:val="105"/>
        </w:rPr>
        <w:t>ca</w:t>
      </w:r>
      <w:r w:rsidRPr="00891D09">
        <w:rPr>
          <w:rFonts w:ascii="Arial" w:hAnsi="Arial" w:cs="Arial"/>
          <w:spacing w:val="-11"/>
          <w:w w:val="105"/>
        </w:rPr>
        <w:t>r</w:t>
      </w:r>
      <w:r w:rsidRPr="00891D09">
        <w:rPr>
          <w:rFonts w:ascii="Arial" w:hAnsi="Arial" w:cs="Arial"/>
        </w:rPr>
        <w:t>e services</w:t>
      </w:r>
      <w:r w:rsidRPr="00891D09">
        <w:rPr>
          <w:rFonts w:ascii="Arial" w:hAnsi="Arial" w:cs="Arial"/>
          <w:spacing w:val="32"/>
        </w:rPr>
        <w:t xml:space="preserve"> </w:t>
      </w:r>
      <w:r w:rsidRPr="00891D09">
        <w:rPr>
          <w:rFonts w:ascii="Arial" w:hAnsi="Arial" w:cs="Arial"/>
        </w:rPr>
        <w:t>including</w:t>
      </w:r>
      <w:r w:rsidRPr="00891D09">
        <w:rPr>
          <w:rFonts w:ascii="Arial" w:hAnsi="Arial" w:cs="Arial"/>
          <w:spacing w:val="59"/>
        </w:rPr>
        <w:t xml:space="preserve"> </w:t>
      </w:r>
      <w:r w:rsidRPr="00891D09">
        <w:rPr>
          <w:rFonts w:ascii="Arial" w:hAnsi="Arial" w:cs="Arial"/>
          <w:spacing w:val="-11"/>
        </w:rPr>
        <w:t>r</w:t>
      </w:r>
      <w:r w:rsidRPr="00891D09">
        <w:rPr>
          <w:rFonts w:ascii="Arial" w:hAnsi="Arial" w:cs="Arial"/>
        </w:rPr>
        <w:t>esidential</w:t>
      </w:r>
      <w:r w:rsidRPr="00891D09">
        <w:rPr>
          <w:rFonts w:ascii="Arial" w:hAnsi="Arial" w:cs="Arial"/>
          <w:spacing w:val="44"/>
        </w:rPr>
        <w:t xml:space="preserve"> </w:t>
      </w:r>
      <w:r w:rsidRPr="00891D09">
        <w:rPr>
          <w:rFonts w:ascii="Arial" w:hAnsi="Arial" w:cs="Arial"/>
        </w:rPr>
        <w:t>ca</w:t>
      </w:r>
      <w:r w:rsidRPr="00891D09">
        <w:rPr>
          <w:rFonts w:ascii="Arial" w:hAnsi="Arial" w:cs="Arial"/>
          <w:spacing w:val="-11"/>
        </w:rPr>
        <w:t>r</w:t>
      </w:r>
      <w:r w:rsidRPr="00891D09">
        <w:rPr>
          <w:rFonts w:ascii="Arial" w:hAnsi="Arial" w:cs="Arial"/>
        </w:rPr>
        <w:t>e,</w:t>
      </w:r>
      <w:r w:rsidRPr="00891D09">
        <w:rPr>
          <w:rFonts w:ascii="Arial" w:hAnsi="Arial" w:cs="Arial"/>
          <w:spacing w:val="9"/>
        </w:rPr>
        <w:t xml:space="preserve"> </w:t>
      </w:r>
      <w:r w:rsidRPr="00891D09">
        <w:rPr>
          <w:rFonts w:ascii="Arial" w:hAnsi="Arial" w:cs="Arial"/>
        </w:rPr>
        <w:t>Home</w:t>
      </w:r>
      <w:r w:rsidRPr="00891D09">
        <w:rPr>
          <w:rFonts w:ascii="Arial" w:hAnsi="Arial" w:cs="Arial"/>
          <w:spacing w:val="4"/>
        </w:rPr>
        <w:t xml:space="preserve"> </w:t>
      </w:r>
      <w:r w:rsidRPr="00891D09">
        <w:rPr>
          <w:rFonts w:ascii="Arial" w:hAnsi="Arial" w:cs="Arial"/>
        </w:rPr>
        <w:t>Ca</w:t>
      </w:r>
      <w:r w:rsidRPr="00891D09">
        <w:rPr>
          <w:rFonts w:ascii="Arial" w:hAnsi="Arial" w:cs="Arial"/>
          <w:spacing w:val="-11"/>
        </w:rPr>
        <w:t>r</w:t>
      </w:r>
      <w:r w:rsidRPr="00891D09">
        <w:rPr>
          <w:rFonts w:ascii="Arial" w:hAnsi="Arial" w:cs="Arial"/>
        </w:rPr>
        <w:t>e</w:t>
      </w:r>
      <w:r w:rsidRPr="00891D09">
        <w:rPr>
          <w:rFonts w:ascii="Arial" w:hAnsi="Arial" w:cs="Arial"/>
          <w:spacing w:val="-7"/>
        </w:rPr>
        <w:t xml:space="preserve"> </w:t>
      </w:r>
      <w:r w:rsidRPr="00891D09">
        <w:rPr>
          <w:rFonts w:ascii="Arial" w:hAnsi="Arial" w:cs="Arial"/>
          <w:w w:val="103"/>
        </w:rPr>
        <w:t xml:space="preserve">Packages </w:t>
      </w:r>
      <w:r w:rsidRPr="00891D09">
        <w:rPr>
          <w:rFonts w:ascii="Arial" w:hAnsi="Arial" w:cs="Arial"/>
        </w:rPr>
        <w:t>and</w:t>
      </w:r>
      <w:r w:rsidRPr="00891D09">
        <w:rPr>
          <w:rFonts w:ascii="Arial" w:hAnsi="Arial" w:cs="Arial"/>
          <w:spacing w:val="8"/>
        </w:rPr>
        <w:t xml:space="preserve"> </w:t>
      </w:r>
      <w:r w:rsidRPr="00891D09">
        <w:rPr>
          <w:rFonts w:ascii="Arial" w:hAnsi="Arial" w:cs="Arial"/>
        </w:rPr>
        <w:t>Commonwealth</w:t>
      </w:r>
      <w:r w:rsidRPr="00891D09">
        <w:rPr>
          <w:rFonts w:ascii="Arial" w:hAnsi="Arial" w:cs="Arial"/>
          <w:spacing w:val="71"/>
        </w:rPr>
        <w:t xml:space="preserve"> </w:t>
      </w:r>
      <w:r w:rsidRPr="00891D09">
        <w:rPr>
          <w:rFonts w:ascii="Arial" w:hAnsi="Arial" w:cs="Arial"/>
        </w:rPr>
        <w:t>funded</w:t>
      </w:r>
      <w:r w:rsidRPr="00891D09">
        <w:rPr>
          <w:rFonts w:ascii="Arial" w:hAnsi="Arial" w:cs="Arial"/>
          <w:spacing w:val="34"/>
        </w:rPr>
        <w:t xml:space="preserve"> </w:t>
      </w:r>
      <w:r w:rsidRPr="00891D09">
        <w:rPr>
          <w:rFonts w:ascii="Arial" w:hAnsi="Arial" w:cs="Arial"/>
        </w:rPr>
        <w:t>HACC</w:t>
      </w:r>
      <w:r w:rsidRPr="00891D09">
        <w:rPr>
          <w:rFonts w:ascii="Arial" w:hAnsi="Arial" w:cs="Arial"/>
          <w:spacing w:val="-12"/>
        </w:rPr>
        <w:t xml:space="preserve"> </w:t>
      </w:r>
      <w:r w:rsidRPr="00891D09">
        <w:rPr>
          <w:rFonts w:ascii="Arial" w:hAnsi="Arial" w:cs="Arial"/>
          <w:w w:val="103"/>
        </w:rPr>
        <w:t>services.</w:t>
      </w:r>
    </w:p>
    <w:p w:rsidR="00230348" w:rsidRPr="00891D09" w:rsidRDefault="00490FB5" w:rsidP="00891D09">
      <w:pPr>
        <w:rPr>
          <w:rFonts w:ascii="Arial" w:hAnsi="Arial" w:cs="Arial"/>
        </w:rPr>
      </w:pPr>
      <w:r w:rsidRPr="00891D09">
        <w:rPr>
          <w:rFonts w:ascii="Arial" w:hAnsi="Arial" w:cs="Arial"/>
        </w:rPr>
        <w:t xml:space="preserve">The Australian Government has improved the Scheme’s capacity to respond to complaints about aged care services </w:t>
      </w:r>
      <w:proofErr w:type="spellStart"/>
      <w:r w:rsidRPr="00891D09">
        <w:rPr>
          <w:rFonts w:ascii="Arial" w:hAnsi="Arial" w:cs="Arial"/>
        </w:rPr>
        <w:t>subsidised</w:t>
      </w:r>
      <w:proofErr w:type="spellEnd"/>
      <w:r w:rsidRPr="00891D09">
        <w:rPr>
          <w:rFonts w:ascii="Arial" w:hAnsi="Arial" w:cs="Arial"/>
        </w:rPr>
        <w:t xml:space="preserve"> by the Australian Government. The Scheme has a range of tools and techniques to help resolve complaints. Service provider resolution is one of these options.</w:t>
      </w:r>
    </w:p>
    <w:p w:rsidR="00230348" w:rsidRPr="00891D09" w:rsidRDefault="00490FB5" w:rsidP="00891D09">
      <w:pPr>
        <w:rPr>
          <w:rFonts w:ascii="Arial" w:hAnsi="Arial" w:cs="Arial"/>
        </w:rPr>
      </w:pPr>
      <w:r w:rsidRPr="00891D09">
        <w:rPr>
          <w:rFonts w:ascii="Arial" w:hAnsi="Arial" w:cs="Arial"/>
        </w:rPr>
        <w:t>Service provider resolution involves the Scheme referring a complaint or specific issues within a complaint to a service provider to resolve. A service provider should resolve the matter through its own complaints management processes, which may include investigating the issue and/or meeting with the complainant and any other relevant parties to discuss and resolve the issue/s in a complaint.</w:t>
      </w:r>
    </w:p>
    <w:p w:rsidR="00230348" w:rsidRPr="009173EB" w:rsidRDefault="00490FB5" w:rsidP="00DE12E1">
      <w:pPr>
        <w:pStyle w:val="Heading2"/>
      </w:pPr>
      <w:r w:rsidRPr="009173EB">
        <w:t>Helping</w:t>
      </w:r>
      <w:r w:rsidRPr="009173EB">
        <w:rPr>
          <w:spacing w:val="-10"/>
        </w:rPr>
        <w:t xml:space="preserve"> </w:t>
      </w:r>
      <w:r w:rsidRPr="009173EB">
        <w:t>to</w:t>
      </w:r>
      <w:r w:rsidRPr="009173EB">
        <w:rPr>
          <w:spacing w:val="5"/>
        </w:rPr>
        <w:t xml:space="preserve"> </w:t>
      </w:r>
      <w:r w:rsidRPr="00DE12E1">
        <w:t>resolve</w:t>
      </w:r>
      <w:r w:rsidRPr="009173EB">
        <w:rPr>
          <w:spacing w:val="-17"/>
        </w:rPr>
        <w:t xml:space="preserve"> </w:t>
      </w:r>
      <w:r w:rsidRPr="009173EB">
        <w:t>complaints</w:t>
      </w:r>
      <w:r w:rsidRPr="009173EB">
        <w:rPr>
          <w:spacing w:val="-15"/>
        </w:rPr>
        <w:t xml:space="preserve"> </w:t>
      </w:r>
      <w:r w:rsidRPr="009173EB">
        <w:t>within</w:t>
      </w:r>
      <w:r w:rsidRPr="009173EB">
        <w:rPr>
          <w:spacing w:val="-8"/>
        </w:rPr>
        <w:t xml:space="preserve"> </w:t>
      </w:r>
      <w:r w:rsidRPr="009173EB">
        <w:t>the</w:t>
      </w:r>
      <w:r w:rsidRPr="009173EB">
        <w:rPr>
          <w:spacing w:val="4"/>
        </w:rPr>
        <w:t xml:space="preserve"> </w:t>
      </w:r>
      <w:r w:rsidRPr="009173EB">
        <w:t>service</w:t>
      </w:r>
    </w:p>
    <w:p w:rsidR="00230348" w:rsidRPr="009173EB" w:rsidRDefault="00230348" w:rsidP="00490FB5">
      <w:pPr>
        <w:spacing w:before="7" w:after="0" w:line="180" w:lineRule="exact"/>
        <w:rPr>
          <w:rFonts w:ascii="Arial" w:hAnsi="Arial" w:cs="Arial"/>
        </w:rPr>
      </w:pPr>
    </w:p>
    <w:p w:rsidR="00230348" w:rsidRPr="00891D09" w:rsidRDefault="00490FB5" w:rsidP="00891D09">
      <w:pPr>
        <w:rPr>
          <w:rFonts w:ascii="Arial" w:hAnsi="Arial" w:cs="Arial"/>
        </w:rPr>
      </w:pPr>
      <w:r w:rsidRPr="00891D09">
        <w:rPr>
          <w:rFonts w:ascii="Arial" w:hAnsi="Arial" w:cs="Arial"/>
        </w:rPr>
        <w:t>The Scheme uses service provider resolution to resolve concerns where possible. For this process to be effective, we need industry support. You have important roles to play, including:</w:t>
      </w:r>
    </w:p>
    <w:p w:rsidR="00230348" w:rsidRPr="00891D09" w:rsidRDefault="00490FB5" w:rsidP="00891D09">
      <w:pPr>
        <w:pStyle w:val="ListParagraph"/>
        <w:numPr>
          <w:ilvl w:val="0"/>
          <w:numId w:val="12"/>
        </w:numPr>
        <w:rPr>
          <w:rFonts w:ascii="Arial" w:hAnsi="Arial" w:cs="Arial"/>
        </w:rPr>
      </w:pPr>
      <w:r w:rsidRPr="00891D09">
        <w:rPr>
          <w:rFonts w:ascii="Arial" w:hAnsi="Arial" w:cs="Arial"/>
        </w:rPr>
        <w:t>resolving concerns we refer to you</w:t>
      </w:r>
    </w:p>
    <w:p w:rsidR="00230348" w:rsidRPr="00891D09" w:rsidRDefault="00490FB5" w:rsidP="00891D09">
      <w:pPr>
        <w:pStyle w:val="ListParagraph"/>
        <w:numPr>
          <w:ilvl w:val="0"/>
          <w:numId w:val="12"/>
        </w:numPr>
        <w:rPr>
          <w:rFonts w:ascii="Arial" w:hAnsi="Arial" w:cs="Arial"/>
        </w:rPr>
      </w:pPr>
      <w:r w:rsidRPr="00891D09">
        <w:rPr>
          <w:rFonts w:ascii="Arial" w:hAnsi="Arial" w:cs="Arial"/>
        </w:rPr>
        <w:t>a willingness to work with us and the complainant to achieve a positive result for the care recipient</w:t>
      </w:r>
    </w:p>
    <w:p w:rsidR="00230348" w:rsidRPr="00891D09" w:rsidRDefault="00490FB5" w:rsidP="00891D09">
      <w:pPr>
        <w:pStyle w:val="ListParagraph"/>
        <w:numPr>
          <w:ilvl w:val="0"/>
          <w:numId w:val="12"/>
        </w:numPr>
        <w:rPr>
          <w:rFonts w:ascii="Arial" w:hAnsi="Arial" w:cs="Arial"/>
        </w:rPr>
      </w:pPr>
      <w:proofErr w:type="gramStart"/>
      <w:r w:rsidRPr="00891D09">
        <w:rPr>
          <w:rFonts w:ascii="Arial" w:hAnsi="Arial" w:cs="Arial"/>
        </w:rPr>
        <w:t>continuously</w:t>
      </w:r>
      <w:proofErr w:type="gramEnd"/>
      <w:r w:rsidRPr="00891D09">
        <w:rPr>
          <w:rFonts w:ascii="Arial" w:hAnsi="Arial" w:cs="Arial"/>
        </w:rPr>
        <w:t xml:space="preserve"> improving the services you deliver.</w:t>
      </w:r>
    </w:p>
    <w:p w:rsidR="00230348" w:rsidRPr="009173EB" w:rsidRDefault="00490FB5" w:rsidP="00DE12E1">
      <w:pPr>
        <w:pStyle w:val="Heading2"/>
      </w:pPr>
      <w:r w:rsidRPr="009173EB">
        <w:t>Complaint management</w:t>
      </w:r>
      <w:r w:rsidRPr="009173EB">
        <w:rPr>
          <w:spacing w:val="17"/>
        </w:rPr>
        <w:t xml:space="preserve"> </w:t>
      </w:r>
      <w:r w:rsidRPr="009173EB">
        <w:t>principles</w:t>
      </w:r>
      <w:r w:rsidRPr="009173EB">
        <w:rPr>
          <w:spacing w:val="-26"/>
        </w:rPr>
        <w:t xml:space="preserve"> </w:t>
      </w:r>
      <w:r w:rsidRPr="009173EB">
        <w:t>can</w:t>
      </w:r>
      <w:r w:rsidRPr="009173EB">
        <w:rPr>
          <w:spacing w:val="5"/>
        </w:rPr>
        <w:t xml:space="preserve"> </w:t>
      </w:r>
      <w:r w:rsidRPr="009173EB">
        <w:t>assist</w:t>
      </w:r>
      <w:r w:rsidRPr="009173EB">
        <w:rPr>
          <w:spacing w:val="-16"/>
        </w:rPr>
        <w:t xml:space="preserve"> </w:t>
      </w:r>
      <w:r w:rsidRPr="009173EB">
        <w:t>you</w:t>
      </w:r>
    </w:p>
    <w:p w:rsidR="00230348" w:rsidRPr="009173EB" w:rsidRDefault="00230348" w:rsidP="00490FB5">
      <w:pPr>
        <w:spacing w:before="7" w:after="0" w:line="180" w:lineRule="exact"/>
        <w:rPr>
          <w:rFonts w:ascii="Arial" w:hAnsi="Arial" w:cs="Arial"/>
        </w:rPr>
      </w:pPr>
    </w:p>
    <w:p w:rsidR="00230348" w:rsidRPr="00891D09" w:rsidRDefault="00490FB5" w:rsidP="00891D09">
      <w:pPr>
        <w:rPr>
          <w:rFonts w:ascii="Arial" w:hAnsi="Arial" w:cs="Arial"/>
        </w:rPr>
      </w:pPr>
      <w:r w:rsidRPr="00891D09">
        <w:rPr>
          <w:rFonts w:ascii="Arial" w:hAnsi="Arial" w:cs="Arial"/>
        </w:rPr>
        <w:t>To obtain the best outcome, Scheme officers follow principles of procedural fairness in seeking to resolve each concern. These principles are outlined in the Scheme’s service charter ‘Our Service Commitment’, which can be found in the</w:t>
      </w:r>
      <w:r w:rsidR="009173EB" w:rsidRPr="00891D09">
        <w:rPr>
          <w:rFonts w:ascii="Arial" w:hAnsi="Arial" w:cs="Arial"/>
        </w:rPr>
        <w:t xml:space="preserve"> </w:t>
      </w:r>
      <w:r w:rsidRPr="00891D09">
        <w:rPr>
          <w:rFonts w:ascii="Arial" w:hAnsi="Arial" w:cs="Arial"/>
        </w:rPr>
        <w:t>‘</w:t>
      </w:r>
      <w:r w:rsidRPr="00891D09">
        <w:rPr>
          <w:rFonts w:ascii="Arial" w:hAnsi="Arial" w:cs="Arial"/>
          <w:b/>
        </w:rPr>
        <w:t>Resources</w:t>
      </w:r>
      <w:r w:rsidRPr="00891D09">
        <w:rPr>
          <w:rFonts w:ascii="Arial" w:hAnsi="Arial" w:cs="Arial"/>
        </w:rPr>
        <w:t>’ tab on our website at agedcarecomplaints.govspace.gov.au.</w:t>
      </w:r>
    </w:p>
    <w:p w:rsidR="00230348" w:rsidRPr="00891D09" w:rsidRDefault="00490FB5" w:rsidP="00891D09">
      <w:pPr>
        <w:rPr>
          <w:rFonts w:ascii="Arial" w:hAnsi="Arial" w:cs="Arial"/>
        </w:rPr>
      </w:pPr>
      <w:r w:rsidRPr="00891D09">
        <w:rPr>
          <w:rFonts w:ascii="Arial" w:hAnsi="Arial" w:cs="Arial"/>
        </w:rPr>
        <w:t>These principles include:</w:t>
      </w:r>
    </w:p>
    <w:p w:rsidR="00230348" w:rsidRPr="00891D09" w:rsidRDefault="00490FB5" w:rsidP="00891D09">
      <w:pPr>
        <w:pStyle w:val="ListParagraph"/>
        <w:numPr>
          <w:ilvl w:val="0"/>
          <w:numId w:val="13"/>
        </w:numPr>
        <w:rPr>
          <w:rFonts w:ascii="Arial" w:hAnsi="Arial" w:cs="Arial"/>
        </w:rPr>
      </w:pPr>
      <w:r w:rsidRPr="00891D09">
        <w:rPr>
          <w:rFonts w:ascii="Arial" w:hAnsi="Arial" w:cs="Arial"/>
        </w:rPr>
        <w:t>Aiming to resolve concerns and achieving the best outcome for the care recipient.</w:t>
      </w:r>
    </w:p>
    <w:p w:rsidR="00230348" w:rsidRPr="00891D09" w:rsidRDefault="00490FB5" w:rsidP="00891D09">
      <w:pPr>
        <w:pStyle w:val="ListParagraph"/>
        <w:numPr>
          <w:ilvl w:val="0"/>
          <w:numId w:val="13"/>
        </w:numPr>
        <w:rPr>
          <w:rFonts w:ascii="Arial" w:hAnsi="Arial" w:cs="Arial"/>
        </w:rPr>
      </w:pPr>
      <w:r w:rsidRPr="00891D09">
        <w:rPr>
          <w:rFonts w:ascii="Arial" w:hAnsi="Arial" w:cs="Arial"/>
        </w:rPr>
        <w:t>Treating each complaint on its own merits and examining complaints regardless of a person’s cultural background, disability, gender, sex and gender identity, sexual orientation or any other status.</w:t>
      </w:r>
    </w:p>
    <w:p w:rsidR="00230348" w:rsidRPr="00891D09" w:rsidRDefault="00490FB5" w:rsidP="00891D09">
      <w:pPr>
        <w:pStyle w:val="ListParagraph"/>
        <w:numPr>
          <w:ilvl w:val="0"/>
          <w:numId w:val="13"/>
        </w:numPr>
        <w:rPr>
          <w:rFonts w:ascii="Arial" w:hAnsi="Arial" w:cs="Arial"/>
        </w:rPr>
      </w:pPr>
      <w:r w:rsidRPr="00891D09">
        <w:rPr>
          <w:rFonts w:ascii="Arial" w:hAnsi="Arial" w:cs="Arial"/>
        </w:rPr>
        <w:t xml:space="preserve">Applying fairness, responsiveness, efficiency, sound judgment, </w:t>
      </w:r>
      <w:proofErr w:type="gramStart"/>
      <w:r w:rsidRPr="00891D09">
        <w:rPr>
          <w:rFonts w:ascii="Arial" w:hAnsi="Arial" w:cs="Arial"/>
        </w:rPr>
        <w:t>accessibility</w:t>
      </w:r>
      <w:proofErr w:type="gramEnd"/>
      <w:r w:rsidRPr="00891D09">
        <w:rPr>
          <w:rFonts w:ascii="Arial" w:hAnsi="Arial" w:cs="Arial"/>
        </w:rPr>
        <w:t xml:space="preserve"> and accountability principles to every case.</w:t>
      </w:r>
    </w:p>
    <w:p w:rsidR="00230348" w:rsidRPr="00891D09" w:rsidRDefault="00490FB5" w:rsidP="00891D09">
      <w:pPr>
        <w:pStyle w:val="ListParagraph"/>
        <w:numPr>
          <w:ilvl w:val="0"/>
          <w:numId w:val="13"/>
        </w:numPr>
        <w:rPr>
          <w:rFonts w:ascii="Arial" w:hAnsi="Arial" w:cs="Arial"/>
        </w:rPr>
      </w:pPr>
      <w:r w:rsidRPr="00891D09">
        <w:rPr>
          <w:rFonts w:ascii="Arial" w:hAnsi="Arial" w:cs="Arial"/>
        </w:rPr>
        <w:t>Being impartial, not apportioning blame and not taking sides.</w:t>
      </w:r>
    </w:p>
    <w:p w:rsidR="009173EB" w:rsidRPr="00891D09" w:rsidRDefault="00490FB5" w:rsidP="00891D09">
      <w:pPr>
        <w:rPr>
          <w:rFonts w:ascii="Arial" w:hAnsi="Arial" w:cs="Arial"/>
        </w:rPr>
      </w:pPr>
      <w:r w:rsidRPr="00891D09">
        <w:rPr>
          <w:rFonts w:ascii="Arial" w:hAnsi="Arial" w:cs="Arial"/>
        </w:rPr>
        <w:t>Having these principles in mind can help you with your local resolution process.</w:t>
      </w:r>
    </w:p>
    <w:p w:rsidR="00891D09" w:rsidRDefault="00891D09">
      <w:pPr>
        <w:rPr>
          <w:rFonts w:ascii="Arial" w:eastAsia="Arial" w:hAnsi="Arial" w:cs="Arial"/>
          <w:b/>
          <w:bCs/>
        </w:rPr>
      </w:pPr>
      <w:r>
        <w:rPr>
          <w:rFonts w:ascii="Arial" w:eastAsia="Arial" w:hAnsi="Arial" w:cs="Arial"/>
          <w:b/>
          <w:bCs/>
        </w:rPr>
        <w:br w:type="page"/>
      </w:r>
    </w:p>
    <w:p w:rsidR="00230348" w:rsidRPr="009173EB" w:rsidRDefault="00490FB5" w:rsidP="00DE12E1">
      <w:pPr>
        <w:pStyle w:val="Heading2"/>
      </w:pPr>
      <w:r w:rsidRPr="009173EB">
        <w:lastRenderedPageBreak/>
        <w:t>What a</w:t>
      </w:r>
      <w:r w:rsidRPr="009173EB">
        <w:rPr>
          <w:spacing w:val="-5"/>
        </w:rPr>
        <w:t>r</w:t>
      </w:r>
      <w:r w:rsidRPr="009173EB">
        <w:t>e</w:t>
      </w:r>
      <w:r w:rsidRPr="009173EB">
        <w:rPr>
          <w:spacing w:val="7"/>
        </w:rPr>
        <w:t xml:space="preserve"> </w:t>
      </w:r>
      <w:r w:rsidRPr="009173EB">
        <w:t>the</w:t>
      </w:r>
      <w:r w:rsidRPr="009173EB">
        <w:rPr>
          <w:spacing w:val="4"/>
        </w:rPr>
        <w:t xml:space="preserve"> </w:t>
      </w:r>
      <w:r w:rsidRPr="009173EB">
        <w:t>benefits of service</w:t>
      </w:r>
      <w:r w:rsidRPr="009173EB">
        <w:rPr>
          <w:spacing w:val="-10"/>
        </w:rPr>
        <w:t xml:space="preserve"> </w:t>
      </w:r>
      <w:r w:rsidRPr="009173EB">
        <w:t>p</w:t>
      </w:r>
      <w:r w:rsidRPr="009173EB">
        <w:rPr>
          <w:spacing w:val="-5"/>
        </w:rPr>
        <w:t>r</w:t>
      </w:r>
      <w:r w:rsidRPr="009173EB">
        <w:t>ovider</w:t>
      </w:r>
      <w:r w:rsidRPr="009173EB">
        <w:rPr>
          <w:spacing w:val="-17"/>
        </w:rPr>
        <w:t xml:space="preserve"> </w:t>
      </w:r>
      <w:r w:rsidRPr="009173EB">
        <w:rPr>
          <w:spacing w:val="-5"/>
        </w:rPr>
        <w:t>r</w:t>
      </w:r>
      <w:r w:rsidRPr="009173EB">
        <w:t>esolution?</w:t>
      </w:r>
    </w:p>
    <w:p w:rsidR="00230348" w:rsidRPr="009173EB" w:rsidRDefault="00230348" w:rsidP="00490FB5">
      <w:pPr>
        <w:spacing w:before="7" w:after="0" w:line="180" w:lineRule="exact"/>
        <w:rPr>
          <w:rFonts w:ascii="Arial" w:hAnsi="Arial" w:cs="Arial"/>
        </w:rPr>
      </w:pPr>
    </w:p>
    <w:p w:rsidR="00230348" w:rsidRPr="00891D09" w:rsidRDefault="00490FB5" w:rsidP="00891D09">
      <w:pPr>
        <w:pStyle w:val="ListParagraph"/>
        <w:numPr>
          <w:ilvl w:val="0"/>
          <w:numId w:val="13"/>
        </w:numPr>
        <w:rPr>
          <w:rFonts w:ascii="Arial" w:hAnsi="Arial" w:cs="Arial"/>
        </w:rPr>
      </w:pPr>
      <w:r w:rsidRPr="00891D09">
        <w:rPr>
          <w:rFonts w:ascii="Arial" w:hAnsi="Arial" w:cs="Arial"/>
        </w:rPr>
        <w:t>It empowers you, the service provider, to resolve concerns, allowing</w:t>
      </w:r>
      <w:r w:rsidR="009173EB" w:rsidRPr="00891D09">
        <w:rPr>
          <w:rFonts w:ascii="Arial" w:hAnsi="Arial" w:cs="Arial"/>
        </w:rPr>
        <w:t xml:space="preserve"> </w:t>
      </w:r>
      <w:r w:rsidRPr="00891D09">
        <w:rPr>
          <w:rFonts w:ascii="Arial" w:hAnsi="Arial" w:cs="Arial"/>
        </w:rPr>
        <w:t>you to consider the issues in the complaint and develop solutions within your service that are sustainable and effective.</w:t>
      </w:r>
    </w:p>
    <w:p w:rsidR="00230348" w:rsidRPr="00891D09" w:rsidRDefault="00490FB5" w:rsidP="00891D09">
      <w:pPr>
        <w:pStyle w:val="ListParagraph"/>
        <w:numPr>
          <w:ilvl w:val="0"/>
          <w:numId w:val="13"/>
        </w:numPr>
        <w:rPr>
          <w:rFonts w:ascii="Arial" w:hAnsi="Arial" w:cs="Arial"/>
        </w:rPr>
      </w:pPr>
      <w:r w:rsidRPr="00891D09">
        <w:rPr>
          <w:rFonts w:ascii="Arial" w:hAnsi="Arial" w:cs="Arial"/>
        </w:rPr>
        <w:t>It provides you with an opportunity to reach the best outcome for the service and the complainant as quickly as possible.</w:t>
      </w:r>
    </w:p>
    <w:p w:rsidR="00230348" w:rsidRPr="00891D09" w:rsidRDefault="00490FB5" w:rsidP="00891D09">
      <w:pPr>
        <w:pStyle w:val="ListParagraph"/>
        <w:numPr>
          <w:ilvl w:val="0"/>
          <w:numId w:val="13"/>
        </w:numPr>
        <w:rPr>
          <w:rFonts w:ascii="Arial" w:hAnsi="Arial" w:cs="Arial"/>
        </w:rPr>
      </w:pPr>
      <w:r w:rsidRPr="00891D09">
        <w:rPr>
          <w:rFonts w:ascii="Arial" w:hAnsi="Arial" w:cs="Arial"/>
        </w:rPr>
        <w:t>It allows you to strengthen relationships between your service, complainants and care recipients.</w:t>
      </w:r>
    </w:p>
    <w:p w:rsidR="00230348" w:rsidRPr="00891D09" w:rsidRDefault="00490FB5" w:rsidP="00891D09">
      <w:pPr>
        <w:pStyle w:val="ListParagraph"/>
        <w:numPr>
          <w:ilvl w:val="0"/>
          <w:numId w:val="13"/>
        </w:numPr>
        <w:rPr>
          <w:rFonts w:ascii="Arial" w:hAnsi="Arial" w:cs="Arial"/>
        </w:rPr>
      </w:pPr>
      <w:r w:rsidRPr="00891D09">
        <w:rPr>
          <w:rFonts w:ascii="Arial" w:hAnsi="Arial" w:cs="Arial"/>
        </w:rPr>
        <w:t>The process supports continuous improvement of the services you deliver.</w:t>
      </w:r>
    </w:p>
    <w:p w:rsidR="00230348" w:rsidRPr="009173EB" w:rsidRDefault="00230348" w:rsidP="00490FB5">
      <w:pPr>
        <w:spacing w:before="7" w:after="0" w:line="120" w:lineRule="exact"/>
        <w:rPr>
          <w:rFonts w:ascii="Arial" w:hAnsi="Arial" w:cs="Arial"/>
        </w:rPr>
      </w:pPr>
    </w:p>
    <w:p w:rsidR="00230348" w:rsidRPr="009173EB" w:rsidRDefault="00230348" w:rsidP="00490FB5">
      <w:pPr>
        <w:spacing w:after="0" w:line="200" w:lineRule="exact"/>
        <w:rPr>
          <w:rFonts w:ascii="Arial" w:hAnsi="Arial" w:cs="Arial"/>
        </w:rPr>
      </w:pPr>
    </w:p>
    <w:p w:rsidR="00230348" w:rsidRPr="009173EB" w:rsidRDefault="00490FB5" w:rsidP="00DE12E1">
      <w:pPr>
        <w:pStyle w:val="Heading2"/>
      </w:pPr>
      <w:r w:rsidRPr="009173EB">
        <w:t>How</w:t>
      </w:r>
      <w:r w:rsidRPr="009173EB">
        <w:rPr>
          <w:spacing w:val="12"/>
        </w:rPr>
        <w:t xml:space="preserve"> </w:t>
      </w:r>
      <w:r w:rsidRPr="009173EB">
        <w:t>do we</w:t>
      </w:r>
      <w:r w:rsidRPr="009173EB">
        <w:rPr>
          <w:spacing w:val="15"/>
        </w:rPr>
        <w:t xml:space="preserve"> </w:t>
      </w:r>
      <w:r w:rsidRPr="009173EB">
        <w:t>decide</w:t>
      </w:r>
      <w:r w:rsidRPr="009173EB">
        <w:rPr>
          <w:spacing w:val="9"/>
        </w:rPr>
        <w:t xml:space="preserve"> </w:t>
      </w:r>
      <w:r w:rsidRPr="009173EB">
        <w:t>if</w:t>
      </w:r>
      <w:r w:rsidRPr="009173EB">
        <w:rPr>
          <w:spacing w:val="-7"/>
        </w:rPr>
        <w:t xml:space="preserve"> </w:t>
      </w:r>
      <w:r w:rsidRPr="009173EB">
        <w:t>service</w:t>
      </w:r>
      <w:r w:rsidRPr="009173EB">
        <w:rPr>
          <w:spacing w:val="-10"/>
        </w:rPr>
        <w:t xml:space="preserve"> </w:t>
      </w:r>
      <w:r w:rsidRPr="009173EB">
        <w:t>p</w:t>
      </w:r>
      <w:r w:rsidRPr="009173EB">
        <w:rPr>
          <w:spacing w:val="-5"/>
        </w:rPr>
        <w:t>r</w:t>
      </w:r>
      <w:r w:rsidRPr="009173EB">
        <w:t>ovider</w:t>
      </w:r>
      <w:r w:rsidRPr="009173EB">
        <w:rPr>
          <w:spacing w:val="-17"/>
        </w:rPr>
        <w:t xml:space="preserve"> </w:t>
      </w:r>
      <w:r w:rsidRPr="009173EB">
        <w:rPr>
          <w:spacing w:val="-5"/>
        </w:rPr>
        <w:t>r</w:t>
      </w:r>
      <w:r w:rsidRPr="009173EB">
        <w:t>esolution</w:t>
      </w:r>
      <w:r w:rsidRPr="009173EB">
        <w:rPr>
          <w:spacing w:val="-25"/>
        </w:rPr>
        <w:t xml:space="preserve"> </w:t>
      </w:r>
      <w:r w:rsidRPr="009173EB">
        <w:t>is</w:t>
      </w:r>
      <w:r w:rsidRPr="009173EB">
        <w:rPr>
          <w:spacing w:val="-12"/>
        </w:rPr>
        <w:t xml:space="preserve"> </w:t>
      </w:r>
      <w:r w:rsidRPr="009173EB">
        <w:t>an app</w:t>
      </w:r>
      <w:r w:rsidRPr="009173EB">
        <w:rPr>
          <w:spacing w:val="-5"/>
        </w:rPr>
        <w:t>r</w:t>
      </w:r>
      <w:r w:rsidRPr="009173EB">
        <w:t>opriate</w:t>
      </w:r>
      <w:r w:rsidRPr="009173EB">
        <w:rPr>
          <w:spacing w:val="9"/>
        </w:rPr>
        <w:t xml:space="preserve"> </w:t>
      </w:r>
      <w:r w:rsidRPr="009173EB">
        <w:t>way to</w:t>
      </w:r>
      <w:r w:rsidRPr="009173EB">
        <w:rPr>
          <w:spacing w:val="5"/>
        </w:rPr>
        <w:t xml:space="preserve"> </w:t>
      </w:r>
      <w:r w:rsidRPr="009173EB">
        <w:rPr>
          <w:spacing w:val="-5"/>
        </w:rPr>
        <w:t>r</w:t>
      </w:r>
      <w:r w:rsidRPr="009173EB">
        <w:t>esolve</w:t>
      </w:r>
      <w:r w:rsidRPr="009173EB">
        <w:rPr>
          <w:spacing w:val="-17"/>
        </w:rPr>
        <w:t xml:space="preserve"> </w:t>
      </w:r>
      <w:r w:rsidRPr="009173EB">
        <w:t>a</w:t>
      </w:r>
      <w:r w:rsidRPr="009173EB">
        <w:rPr>
          <w:spacing w:val="5"/>
        </w:rPr>
        <w:t xml:space="preserve"> </w:t>
      </w:r>
      <w:r w:rsidRPr="009173EB">
        <w:t>complaint?</w:t>
      </w:r>
    </w:p>
    <w:p w:rsidR="00230348" w:rsidRPr="009173EB" w:rsidRDefault="00230348" w:rsidP="00490FB5">
      <w:pPr>
        <w:spacing w:before="2" w:after="0" w:line="180" w:lineRule="exact"/>
        <w:rPr>
          <w:rFonts w:ascii="Arial" w:hAnsi="Arial" w:cs="Arial"/>
        </w:rPr>
      </w:pPr>
    </w:p>
    <w:p w:rsidR="00230348" w:rsidRPr="00891D09" w:rsidRDefault="00490FB5" w:rsidP="00891D09">
      <w:pPr>
        <w:rPr>
          <w:rFonts w:ascii="Arial" w:hAnsi="Arial" w:cs="Arial"/>
        </w:rPr>
      </w:pPr>
      <w:r w:rsidRPr="00891D09">
        <w:rPr>
          <w:rFonts w:ascii="Arial" w:hAnsi="Arial" w:cs="Arial"/>
        </w:rPr>
        <w:t>The Scheme will select service provider resolution to resolve a complaint if it considers it to be the most appropriate approach, taking into account a range of factors including whether:</w:t>
      </w:r>
    </w:p>
    <w:p w:rsidR="00230348" w:rsidRPr="009173EB" w:rsidRDefault="00230348" w:rsidP="00490FB5">
      <w:pPr>
        <w:spacing w:before="3" w:after="0" w:line="140" w:lineRule="exact"/>
        <w:rPr>
          <w:rFonts w:ascii="Arial" w:hAnsi="Arial" w:cs="Arial"/>
        </w:rPr>
      </w:pPr>
    </w:p>
    <w:p w:rsidR="00230348" w:rsidRPr="00891D09" w:rsidRDefault="00490FB5" w:rsidP="00891D09">
      <w:pPr>
        <w:pStyle w:val="ListParagraph"/>
        <w:numPr>
          <w:ilvl w:val="0"/>
          <w:numId w:val="13"/>
        </w:numPr>
        <w:rPr>
          <w:rFonts w:ascii="Arial" w:hAnsi="Arial" w:cs="Arial"/>
        </w:rPr>
      </w:pPr>
      <w:r w:rsidRPr="00891D09">
        <w:rPr>
          <w:rFonts w:ascii="Arial" w:hAnsi="Arial" w:cs="Arial"/>
        </w:rPr>
        <w:t>the issues do not present any significant risk to the health or safety of the care recipient</w:t>
      </w:r>
    </w:p>
    <w:p w:rsidR="00230348" w:rsidRPr="00891D09" w:rsidRDefault="00490FB5" w:rsidP="00891D09">
      <w:pPr>
        <w:pStyle w:val="ListParagraph"/>
        <w:numPr>
          <w:ilvl w:val="0"/>
          <w:numId w:val="13"/>
        </w:numPr>
        <w:rPr>
          <w:rFonts w:ascii="Arial" w:hAnsi="Arial" w:cs="Arial"/>
        </w:rPr>
      </w:pPr>
      <w:r w:rsidRPr="00891D09">
        <w:rPr>
          <w:rFonts w:ascii="Arial" w:hAnsi="Arial" w:cs="Arial"/>
        </w:rPr>
        <w:t>the service provider is willing to respond to the issue/s in the complaint</w:t>
      </w:r>
    </w:p>
    <w:p w:rsidR="00230348" w:rsidRPr="00035A07" w:rsidRDefault="00490FB5" w:rsidP="00891D09">
      <w:pPr>
        <w:pStyle w:val="ListParagraph"/>
        <w:numPr>
          <w:ilvl w:val="0"/>
          <w:numId w:val="13"/>
        </w:numPr>
        <w:rPr>
          <w:rFonts w:ascii="Arial" w:hAnsi="Arial" w:cs="Arial"/>
        </w:rPr>
      </w:pPr>
      <w:r w:rsidRPr="00035A07">
        <w:rPr>
          <w:rFonts w:ascii="Arial" w:hAnsi="Arial" w:cs="Arial"/>
        </w:rPr>
        <w:t>the service provider agrees to provide a written resolution report to the</w:t>
      </w:r>
      <w:r w:rsidR="00035A07">
        <w:rPr>
          <w:rFonts w:ascii="Arial" w:hAnsi="Arial" w:cs="Arial"/>
        </w:rPr>
        <w:t xml:space="preserve"> </w:t>
      </w:r>
      <w:r w:rsidRPr="00035A07">
        <w:rPr>
          <w:rFonts w:ascii="Arial" w:hAnsi="Arial" w:cs="Arial"/>
        </w:rPr>
        <w:t>Scheme, within the agreed timeframe</w:t>
      </w:r>
    </w:p>
    <w:p w:rsidR="00230348" w:rsidRPr="00891D09" w:rsidRDefault="00490FB5" w:rsidP="00891D09">
      <w:pPr>
        <w:pStyle w:val="ListParagraph"/>
        <w:numPr>
          <w:ilvl w:val="0"/>
          <w:numId w:val="13"/>
        </w:numPr>
        <w:rPr>
          <w:rFonts w:ascii="Arial" w:hAnsi="Arial" w:cs="Arial"/>
        </w:rPr>
      </w:pPr>
      <w:proofErr w:type="gramStart"/>
      <w:r w:rsidRPr="00891D09">
        <w:rPr>
          <w:rFonts w:ascii="Arial" w:hAnsi="Arial" w:cs="Arial"/>
        </w:rPr>
        <w:t>the</w:t>
      </w:r>
      <w:proofErr w:type="gramEnd"/>
      <w:r w:rsidRPr="00891D09">
        <w:rPr>
          <w:rFonts w:ascii="Arial" w:hAnsi="Arial" w:cs="Arial"/>
        </w:rPr>
        <w:t xml:space="preserve"> complaint is capable of resolution by the service provider.</w:t>
      </w:r>
    </w:p>
    <w:p w:rsidR="00230348" w:rsidRPr="009173EB" w:rsidRDefault="00230348" w:rsidP="00490FB5">
      <w:pPr>
        <w:spacing w:before="1" w:after="0" w:line="120" w:lineRule="exact"/>
        <w:rPr>
          <w:rFonts w:ascii="Arial" w:hAnsi="Arial" w:cs="Arial"/>
        </w:rPr>
      </w:pPr>
    </w:p>
    <w:p w:rsidR="00230348" w:rsidRPr="009173EB" w:rsidRDefault="00230348" w:rsidP="00490FB5">
      <w:pPr>
        <w:spacing w:after="0" w:line="200" w:lineRule="exact"/>
        <w:rPr>
          <w:rFonts w:ascii="Arial" w:hAnsi="Arial" w:cs="Arial"/>
        </w:rPr>
      </w:pPr>
    </w:p>
    <w:p w:rsidR="00230348" w:rsidRPr="009173EB" w:rsidRDefault="00490FB5" w:rsidP="00DE12E1">
      <w:pPr>
        <w:pStyle w:val="Heading2"/>
      </w:pPr>
      <w:r w:rsidRPr="009173EB">
        <w:t>What happens</w:t>
      </w:r>
      <w:r w:rsidRPr="009173EB">
        <w:rPr>
          <w:spacing w:val="-12"/>
        </w:rPr>
        <w:t xml:space="preserve"> </w:t>
      </w:r>
      <w:r w:rsidRPr="009173EB">
        <w:t>if</w:t>
      </w:r>
      <w:r w:rsidRPr="009173EB">
        <w:rPr>
          <w:spacing w:val="-7"/>
        </w:rPr>
        <w:t xml:space="preserve"> </w:t>
      </w:r>
      <w:r w:rsidRPr="009173EB">
        <w:t>we</w:t>
      </w:r>
      <w:r w:rsidRPr="009173EB">
        <w:rPr>
          <w:spacing w:val="15"/>
        </w:rPr>
        <w:t xml:space="preserve"> </w:t>
      </w:r>
      <w:r w:rsidRPr="009173EB">
        <w:t>select</w:t>
      </w:r>
      <w:r w:rsidRPr="009173EB">
        <w:rPr>
          <w:spacing w:val="8"/>
        </w:rPr>
        <w:t xml:space="preserve"> </w:t>
      </w:r>
      <w:r w:rsidRPr="009173EB">
        <w:t>service</w:t>
      </w:r>
      <w:r w:rsidRPr="009173EB">
        <w:rPr>
          <w:spacing w:val="-10"/>
        </w:rPr>
        <w:t xml:space="preserve"> </w:t>
      </w:r>
      <w:r w:rsidRPr="009173EB">
        <w:t>p</w:t>
      </w:r>
      <w:r w:rsidRPr="009173EB">
        <w:rPr>
          <w:spacing w:val="-5"/>
        </w:rPr>
        <w:t>r</w:t>
      </w:r>
      <w:r w:rsidRPr="009173EB">
        <w:t>ovider</w:t>
      </w:r>
      <w:r w:rsidRPr="009173EB">
        <w:rPr>
          <w:spacing w:val="-17"/>
        </w:rPr>
        <w:t xml:space="preserve"> </w:t>
      </w:r>
      <w:r w:rsidRPr="009173EB">
        <w:rPr>
          <w:spacing w:val="-5"/>
        </w:rPr>
        <w:t>r</w:t>
      </w:r>
      <w:r w:rsidRPr="009173EB">
        <w:t>esolution?</w:t>
      </w:r>
    </w:p>
    <w:p w:rsidR="00230348" w:rsidRPr="009173EB" w:rsidRDefault="00230348" w:rsidP="00490FB5">
      <w:pPr>
        <w:spacing w:before="7" w:after="0" w:line="180" w:lineRule="exact"/>
        <w:rPr>
          <w:rFonts w:ascii="Arial" w:hAnsi="Arial" w:cs="Arial"/>
        </w:rPr>
      </w:pPr>
    </w:p>
    <w:p w:rsidR="00230348" w:rsidRPr="00891D09" w:rsidRDefault="00490FB5" w:rsidP="00891D09">
      <w:pPr>
        <w:pStyle w:val="ListParagraph"/>
        <w:numPr>
          <w:ilvl w:val="0"/>
          <w:numId w:val="13"/>
        </w:numPr>
        <w:rPr>
          <w:rFonts w:ascii="Arial" w:hAnsi="Arial" w:cs="Arial"/>
        </w:rPr>
      </w:pPr>
      <w:r w:rsidRPr="00891D09">
        <w:rPr>
          <w:rFonts w:ascii="Arial" w:hAnsi="Arial" w:cs="Arial"/>
        </w:rPr>
        <w:t>We will outline the issues in the complaint to you in writing.</w:t>
      </w:r>
    </w:p>
    <w:p w:rsidR="00230348" w:rsidRPr="00891D09" w:rsidRDefault="00490FB5" w:rsidP="00891D09">
      <w:pPr>
        <w:pStyle w:val="ListParagraph"/>
        <w:numPr>
          <w:ilvl w:val="0"/>
          <w:numId w:val="13"/>
        </w:numPr>
        <w:rPr>
          <w:rFonts w:ascii="Arial" w:hAnsi="Arial" w:cs="Arial"/>
        </w:rPr>
      </w:pPr>
      <w:r w:rsidRPr="00891D09">
        <w:rPr>
          <w:rFonts w:ascii="Arial" w:hAnsi="Arial" w:cs="Arial"/>
        </w:rPr>
        <w:t>We will discuss expectations about your role in the service provider resolution process.</w:t>
      </w:r>
    </w:p>
    <w:p w:rsidR="00490FB5" w:rsidRPr="00891D09" w:rsidRDefault="00490FB5" w:rsidP="00891D09">
      <w:pPr>
        <w:pStyle w:val="ListParagraph"/>
        <w:numPr>
          <w:ilvl w:val="0"/>
          <w:numId w:val="13"/>
        </w:numPr>
        <w:rPr>
          <w:rFonts w:ascii="Arial" w:hAnsi="Arial" w:cs="Arial"/>
        </w:rPr>
      </w:pPr>
      <w:r w:rsidRPr="00891D09">
        <w:rPr>
          <w:rFonts w:ascii="Arial" w:hAnsi="Arial" w:cs="Arial"/>
        </w:rPr>
        <w:t>We will seek your agreement to engage in the process and provide a written resolution report to the Scheme, within a mutually agreed timeframe.</w:t>
      </w:r>
    </w:p>
    <w:p w:rsidR="00230348" w:rsidRPr="00891D09" w:rsidRDefault="00490FB5" w:rsidP="00891D09">
      <w:pPr>
        <w:pStyle w:val="ListParagraph"/>
        <w:numPr>
          <w:ilvl w:val="0"/>
          <w:numId w:val="13"/>
        </w:numPr>
        <w:rPr>
          <w:rFonts w:ascii="Arial" w:hAnsi="Arial" w:cs="Arial"/>
        </w:rPr>
      </w:pPr>
      <w:r w:rsidRPr="00891D09">
        <w:rPr>
          <w:rFonts w:ascii="Arial" w:hAnsi="Arial" w:cs="Arial"/>
        </w:rPr>
        <w:t>The time you have to examine issues and report back to us will be decided by the Scheme officer in liaison with you. The timeframe will depend on the number, complexity and urgency of the issues in the complaint.</w:t>
      </w:r>
    </w:p>
    <w:p w:rsidR="00230348" w:rsidRPr="00891D09" w:rsidRDefault="00490FB5" w:rsidP="00891D09">
      <w:pPr>
        <w:pStyle w:val="ListParagraph"/>
        <w:numPr>
          <w:ilvl w:val="0"/>
          <w:numId w:val="13"/>
        </w:numPr>
        <w:rPr>
          <w:rFonts w:ascii="Arial" w:hAnsi="Arial" w:cs="Arial"/>
        </w:rPr>
      </w:pPr>
      <w:r w:rsidRPr="00891D09">
        <w:rPr>
          <w:rFonts w:ascii="Arial" w:hAnsi="Arial" w:cs="Arial"/>
        </w:rPr>
        <w:t>We will write to you and the complainant confirming that service provider resolution is the agreed resolution approach.</w:t>
      </w:r>
    </w:p>
    <w:p w:rsidR="00230348" w:rsidRPr="00891D09" w:rsidRDefault="00490FB5" w:rsidP="00891D09">
      <w:pPr>
        <w:pStyle w:val="ListParagraph"/>
        <w:numPr>
          <w:ilvl w:val="0"/>
          <w:numId w:val="13"/>
        </w:numPr>
        <w:rPr>
          <w:rFonts w:ascii="Arial" w:hAnsi="Arial" w:cs="Arial"/>
        </w:rPr>
      </w:pPr>
      <w:r w:rsidRPr="00891D09">
        <w:rPr>
          <w:rFonts w:ascii="Arial" w:hAnsi="Arial" w:cs="Arial"/>
        </w:rPr>
        <w:t>We will provide you with a report template with the letter that we send you confirming that service provider resolution is the agreed approach to resolving the complaint. Scheme staff can also email a report template to you upon request.</w:t>
      </w:r>
    </w:p>
    <w:p w:rsidR="00230348" w:rsidRPr="009173EB" w:rsidRDefault="00230348" w:rsidP="00490FB5">
      <w:pPr>
        <w:spacing w:before="15" w:after="0" w:line="280" w:lineRule="exact"/>
        <w:rPr>
          <w:rFonts w:ascii="Arial" w:hAnsi="Arial" w:cs="Arial"/>
        </w:rPr>
      </w:pPr>
    </w:p>
    <w:p w:rsidR="00230348" w:rsidRPr="009173EB" w:rsidRDefault="00230348" w:rsidP="00490FB5">
      <w:pPr>
        <w:spacing w:after="0"/>
        <w:rPr>
          <w:rFonts w:ascii="Arial" w:hAnsi="Arial" w:cs="Arial"/>
        </w:rPr>
        <w:sectPr w:rsidR="00230348" w:rsidRPr="009173EB" w:rsidSect="009173EB">
          <w:pgSz w:w="11920" w:h="16840"/>
          <w:pgMar w:top="1440" w:right="1440" w:bottom="1440" w:left="1440" w:header="720" w:footer="720" w:gutter="0"/>
          <w:cols w:space="720"/>
          <w:docGrid w:linePitch="299"/>
        </w:sectPr>
      </w:pPr>
    </w:p>
    <w:p w:rsidR="00230348" w:rsidRPr="009173EB" w:rsidRDefault="00490FB5" w:rsidP="00DE12E1">
      <w:pPr>
        <w:pStyle w:val="Heading2"/>
      </w:pPr>
      <w:r w:rsidRPr="009173EB">
        <w:lastRenderedPageBreak/>
        <w:t>Checklist to</w:t>
      </w:r>
      <w:r w:rsidRPr="009173EB">
        <w:rPr>
          <w:spacing w:val="5"/>
        </w:rPr>
        <w:t xml:space="preserve"> </w:t>
      </w:r>
      <w:r w:rsidRPr="009173EB">
        <w:t>help</w:t>
      </w:r>
      <w:r w:rsidRPr="009173EB">
        <w:rPr>
          <w:spacing w:val="-6"/>
        </w:rPr>
        <w:t xml:space="preserve"> </w:t>
      </w:r>
      <w:r w:rsidRPr="009173EB">
        <w:t>you</w:t>
      </w:r>
      <w:r w:rsidRPr="009173EB">
        <w:rPr>
          <w:spacing w:val="-20"/>
        </w:rPr>
        <w:t xml:space="preserve"> </w:t>
      </w:r>
      <w:r w:rsidRPr="009173EB">
        <w:t>manage</w:t>
      </w:r>
      <w:r w:rsidRPr="009173EB">
        <w:rPr>
          <w:spacing w:val="11"/>
        </w:rPr>
        <w:t xml:space="preserve"> </w:t>
      </w:r>
      <w:r w:rsidRPr="009173EB">
        <w:t>a</w:t>
      </w:r>
      <w:r w:rsidRPr="009173EB">
        <w:rPr>
          <w:spacing w:val="5"/>
        </w:rPr>
        <w:t xml:space="preserve"> </w:t>
      </w:r>
      <w:r w:rsidRPr="009173EB">
        <w:t>service</w:t>
      </w:r>
      <w:r w:rsidRPr="009173EB">
        <w:rPr>
          <w:spacing w:val="-10"/>
        </w:rPr>
        <w:t xml:space="preserve"> </w:t>
      </w:r>
      <w:r w:rsidRPr="009173EB">
        <w:t>p</w:t>
      </w:r>
      <w:r w:rsidRPr="009173EB">
        <w:rPr>
          <w:spacing w:val="-5"/>
        </w:rPr>
        <w:t>r</w:t>
      </w:r>
      <w:r w:rsidRPr="009173EB">
        <w:t xml:space="preserve">ovider </w:t>
      </w:r>
      <w:r w:rsidRPr="009173EB">
        <w:rPr>
          <w:spacing w:val="-5"/>
        </w:rPr>
        <w:t>r</w:t>
      </w:r>
      <w:r w:rsidRPr="009173EB">
        <w:t>esolution</w:t>
      </w:r>
      <w:r w:rsidRPr="009173EB">
        <w:rPr>
          <w:spacing w:val="-25"/>
        </w:rPr>
        <w:t xml:space="preserve"> </w:t>
      </w:r>
      <w:r w:rsidRPr="009173EB">
        <w:t>p</w:t>
      </w:r>
      <w:r w:rsidRPr="009173EB">
        <w:rPr>
          <w:spacing w:val="-5"/>
        </w:rPr>
        <w:t>r</w:t>
      </w:r>
      <w:r w:rsidRPr="009173EB">
        <w:t>ocess:</w:t>
      </w:r>
    </w:p>
    <w:p w:rsidR="00230348" w:rsidRPr="009173EB" w:rsidRDefault="00230348" w:rsidP="00490FB5">
      <w:pPr>
        <w:spacing w:before="2" w:after="0" w:line="180" w:lineRule="exact"/>
        <w:rPr>
          <w:rFonts w:ascii="Arial" w:hAnsi="Arial" w:cs="Arial"/>
        </w:rPr>
      </w:pPr>
    </w:p>
    <w:p w:rsidR="00230348" w:rsidRPr="00DE12E1" w:rsidRDefault="00490FB5" w:rsidP="00DE12E1">
      <w:pPr>
        <w:pStyle w:val="ListParagraph"/>
        <w:numPr>
          <w:ilvl w:val="0"/>
          <w:numId w:val="13"/>
        </w:numPr>
        <w:rPr>
          <w:rFonts w:ascii="Arial" w:hAnsi="Arial" w:cs="Arial"/>
        </w:rPr>
      </w:pPr>
      <w:r w:rsidRPr="00DE12E1">
        <w:rPr>
          <w:rFonts w:ascii="Arial" w:hAnsi="Arial" w:cs="Arial"/>
        </w:rPr>
        <w:t>Refer to your current complaints management policy. Determine who in your service should be involved.</w:t>
      </w:r>
    </w:p>
    <w:p w:rsidR="00230348" w:rsidRPr="00DE12E1" w:rsidRDefault="00490FB5" w:rsidP="00DE12E1">
      <w:pPr>
        <w:pStyle w:val="ListParagraph"/>
        <w:numPr>
          <w:ilvl w:val="0"/>
          <w:numId w:val="13"/>
        </w:numPr>
        <w:rPr>
          <w:rFonts w:ascii="Arial" w:hAnsi="Arial" w:cs="Arial"/>
        </w:rPr>
      </w:pPr>
      <w:r w:rsidRPr="00DE12E1">
        <w:rPr>
          <w:rFonts w:ascii="Arial" w:hAnsi="Arial" w:cs="Arial"/>
        </w:rPr>
        <w:t>Approach each complaint as a potential opportunity for continuous improvement of your service.</w:t>
      </w:r>
    </w:p>
    <w:p w:rsidR="00230348" w:rsidRPr="00DE12E1" w:rsidRDefault="00490FB5" w:rsidP="00DE12E1">
      <w:pPr>
        <w:pStyle w:val="ListParagraph"/>
        <w:numPr>
          <w:ilvl w:val="0"/>
          <w:numId w:val="13"/>
        </w:numPr>
        <w:rPr>
          <w:rFonts w:ascii="Arial" w:hAnsi="Arial" w:cs="Arial"/>
        </w:rPr>
      </w:pPr>
      <w:r w:rsidRPr="00DE12E1">
        <w:rPr>
          <w:rFonts w:ascii="Arial" w:hAnsi="Arial" w:cs="Arial"/>
        </w:rPr>
        <w:t>Treat the complainant with respect. Listen to and identify any matters they are seeking to raise.</w:t>
      </w:r>
    </w:p>
    <w:p w:rsidR="00490FB5" w:rsidRPr="00DE12E1" w:rsidRDefault="00490FB5" w:rsidP="00DE12E1">
      <w:pPr>
        <w:pStyle w:val="ListParagraph"/>
        <w:numPr>
          <w:ilvl w:val="0"/>
          <w:numId w:val="13"/>
        </w:numPr>
        <w:rPr>
          <w:rFonts w:ascii="Arial" w:hAnsi="Arial" w:cs="Arial"/>
        </w:rPr>
      </w:pPr>
      <w:r w:rsidRPr="00DE12E1">
        <w:rPr>
          <w:rFonts w:ascii="Arial" w:hAnsi="Arial" w:cs="Arial"/>
        </w:rPr>
        <w:t>Identify the expected outcomes.</w:t>
      </w:r>
    </w:p>
    <w:p w:rsidR="00230348" w:rsidRPr="00035A07" w:rsidRDefault="00490FB5" w:rsidP="00DE12E1">
      <w:pPr>
        <w:pStyle w:val="ListParagraph"/>
        <w:numPr>
          <w:ilvl w:val="0"/>
          <w:numId w:val="13"/>
        </w:numPr>
        <w:rPr>
          <w:rFonts w:ascii="Arial" w:hAnsi="Arial" w:cs="Arial"/>
        </w:rPr>
      </w:pPr>
      <w:r w:rsidRPr="00035A07">
        <w:rPr>
          <w:rFonts w:ascii="Arial" w:hAnsi="Arial" w:cs="Arial"/>
        </w:rPr>
        <w:t>Identify strategies and consider different ways you can handle issues. Involve all parties, which may include relevant staff (i.e. personal care</w:t>
      </w:r>
      <w:r w:rsidR="00035A07">
        <w:rPr>
          <w:rFonts w:ascii="Arial" w:hAnsi="Arial" w:cs="Arial"/>
        </w:rPr>
        <w:t xml:space="preserve"> </w:t>
      </w:r>
      <w:bookmarkStart w:id="0" w:name="_GoBack"/>
      <w:bookmarkEnd w:id="0"/>
      <w:r w:rsidRPr="00035A07">
        <w:rPr>
          <w:rFonts w:ascii="Arial" w:hAnsi="Arial" w:cs="Arial"/>
        </w:rPr>
        <w:t>worker, chef, hairdresser, or the cleaner).</w:t>
      </w:r>
    </w:p>
    <w:p w:rsidR="00230348" w:rsidRPr="00DE12E1" w:rsidRDefault="00490FB5" w:rsidP="00DE12E1">
      <w:pPr>
        <w:pStyle w:val="ListParagraph"/>
        <w:numPr>
          <w:ilvl w:val="0"/>
          <w:numId w:val="13"/>
        </w:numPr>
        <w:rPr>
          <w:rFonts w:ascii="Arial" w:hAnsi="Arial" w:cs="Arial"/>
        </w:rPr>
      </w:pPr>
      <w:r w:rsidRPr="00DE12E1">
        <w:rPr>
          <w:rFonts w:ascii="Arial" w:hAnsi="Arial" w:cs="Arial"/>
        </w:rPr>
        <w:t>Actively involve the care recipient and complainant with these parties to achieve a mutual outcome.</w:t>
      </w:r>
    </w:p>
    <w:p w:rsidR="00230348" w:rsidRPr="00DE12E1" w:rsidRDefault="00490FB5" w:rsidP="00DE12E1">
      <w:pPr>
        <w:pStyle w:val="ListParagraph"/>
        <w:numPr>
          <w:ilvl w:val="0"/>
          <w:numId w:val="13"/>
        </w:numPr>
        <w:rPr>
          <w:rFonts w:ascii="Arial" w:hAnsi="Arial" w:cs="Arial"/>
        </w:rPr>
      </w:pPr>
      <w:r w:rsidRPr="00DE12E1">
        <w:rPr>
          <w:rFonts w:ascii="Arial" w:hAnsi="Arial" w:cs="Arial"/>
        </w:rPr>
        <w:t>Examine your feedback system to see if it encourages resolution of concerns at your service.</w:t>
      </w:r>
    </w:p>
    <w:p w:rsidR="00230348" w:rsidRDefault="00490FB5" w:rsidP="00DE12E1">
      <w:pPr>
        <w:pStyle w:val="ListParagraph"/>
        <w:numPr>
          <w:ilvl w:val="0"/>
          <w:numId w:val="13"/>
        </w:numPr>
        <w:rPr>
          <w:rFonts w:ascii="Arial" w:hAnsi="Arial" w:cs="Arial"/>
        </w:rPr>
      </w:pPr>
      <w:r w:rsidRPr="00DE12E1">
        <w:rPr>
          <w:rFonts w:ascii="Arial" w:hAnsi="Arial" w:cs="Arial"/>
        </w:rPr>
        <w:t>Consider if there are other ways to encourage feedback.</w:t>
      </w:r>
    </w:p>
    <w:p w:rsidR="00DE12E1" w:rsidRPr="00DE12E1" w:rsidRDefault="00DE12E1" w:rsidP="00DE12E1">
      <w:pPr>
        <w:pStyle w:val="ListParagraph"/>
        <w:rPr>
          <w:rFonts w:ascii="Arial" w:hAnsi="Arial" w:cs="Arial"/>
        </w:rPr>
      </w:pPr>
    </w:p>
    <w:p w:rsidR="00230348" w:rsidRPr="009173EB" w:rsidRDefault="00490FB5" w:rsidP="00DE12E1">
      <w:pPr>
        <w:pStyle w:val="Heading2"/>
      </w:pPr>
      <w:r w:rsidRPr="009173EB">
        <w:t>What happens</w:t>
      </w:r>
      <w:r w:rsidRPr="009173EB">
        <w:rPr>
          <w:spacing w:val="-12"/>
        </w:rPr>
        <w:t xml:space="preserve"> </w:t>
      </w:r>
      <w:r w:rsidRPr="009173EB">
        <w:t>after</w:t>
      </w:r>
      <w:r w:rsidRPr="009173EB">
        <w:rPr>
          <w:spacing w:val="12"/>
        </w:rPr>
        <w:t xml:space="preserve"> </w:t>
      </w:r>
      <w:r w:rsidRPr="009173EB">
        <w:t>you</w:t>
      </w:r>
      <w:r w:rsidRPr="009173EB">
        <w:rPr>
          <w:spacing w:val="-20"/>
        </w:rPr>
        <w:t xml:space="preserve"> </w:t>
      </w:r>
      <w:r w:rsidRPr="009173EB">
        <w:t>complete</w:t>
      </w:r>
      <w:r w:rsidRPr="009173EB">
        <w:rPr>
          <w:spacing w:val="12"/>
        </w:rPr>
        <w:t xml:space="preserve"> </w:t>
      </w:r>
      <w:r w:rsidRPr="009173EB">
        <w:t>a</w:t>
      </w:r>
      <w:r w:rsidRPr="009173EB">
        <w:rPr>
          <w:spacing w:val="5"/>
        </w:rPr>
        <w:t xml:space="preserve"> </w:t>
      </w:r>
      <w:r w:rsidRPr="009173EB">
        <w:t>service</w:t>
      </w:r>
      <w:r w:rsidRPr="009173EB">
        <w:rPr>
          <w:spacing w:val="-10"/>
        </w:rPr>
        <w:t xml:space="preserve"> </w:t>
      </w:r>
      <w:r w:rsidRPr="009173EB">
        <w:t>p</w:t>
      </w:r>
      <w:r w:rsidRPr="009173EB">
        <w:rPr>
          <w:spacing w:val="-5"/>
        </w:rPr>
        <w:t>r</w:t>
      </w:r>
      <w:r w:rsidRPr="009173EB">
        <w:t xml:space="preserve">ovider </w:t>
      </w:r>
      <w:r w:rsidRPr="009173EB">
        <w:rPr>
          <w:spacing w:val="-5"/>
        </w:rPr>
        <w:t>r</w:t>
      </w:r>
      <w:r w:rsidRPr="009173EB">
        <w:t>esolution</w:t>
      </w:r>
      <w:r w:rsidRPr="009173EB">
        <w:rPr>
          <w:spacing w:val="-25"/>
        </w:rPr>
        <w:t xml:space="preserve"> </w:t>
      </w:r>
      <w:r w:rsidRPr="009173EB">
        <w:t>p</w:t>
      </w:r>
      <w:r w:rsidRPr="009173EB">
        <w:rPr>
          <w:spacing w:val="-5"/>
        </w:rPr>
        <w:t>r</w:t>
      </w:r>
      <w:r w:rsidRPr="009173EB">
        <w:t>ocess?</w:t>
      </w:r>
    </w:p>
    <w:p w:rsidR="00230348" w:rsidRPr="009173EB" w:rsidRDefault="00230348" w:rsidP="00490FB5">
      <w:pPr>
        <w:spacing w:before="2" w:after="0" w:line="180" w:lineRule="exact"/>
        <w:rPr>
          <w:rFonts w:ascii="Arial" w:hAnsi="Arial" w:cs="Arial"/>
        </w:rPr>
      </w:pPr>
    </w:p>
    <w:p w:rsidR="00230348" w:rsidRPr="00DE12E1" w:rsidRDefault="00490FB5" w:rsidP="00DE12E1">
      <w:pPr>
        <w:rPr>
          <w:rFonts w:ascii="Arial" w:hAnsi="Arial" w:cs="Arial"/>
        </w:rPr>
      </w:pPr>
      <w:r w:rsidRPr="00DE12E1">
        <w:rPr>
          <w:rFonts w:ascii="Arial" w:hAnsi="Arial" w:cs="Arial"/>
        </w:rPr>
        <w:t>Once you have completed a service provider resolution process, you need to provide a report to the Scheme. This report should include:</w:t>
      </w:r>
    </w:p>
    <w:p w:rsidR="00230348" w:rsidRPr="009173EB" w:rsidRDefault="00230348" w:rsidP="00490FB5">
      <w:pPr>
        <w:spacing w:before="3" w:after="0" w:line="140" w:lineRule="exact"/>
        <w:rPr>
          <w:rFonts w:ascii="Arial" w:hAnsi="Arial" w:cs="Arial"/>
        </w:rPr>
      </w:pPr>
    </w:p>
    <w:p w:rsidR="00230348" w:rsidRPr="00DE12E1" w:rsidRDefault="00490FB5" w:rsidP="00DE12E1">
      <w:pPr>
        <w:pStyle w:val="ListParagraph"/>
        <w:numPr>
          <w:ilvl w:val="0"/>
          <w:numId w:val="13"/>
        </w:numPr>
        <w:rPr>
          <w:rFonts w:ascii="Arial" w:hAnsi="Arial" w:cs="Arial"/>
        </w:rPr>
      </w:pPr>
      <w:r w:rsidRPr="00DE12E1">
        <w:rPr>
          <w:rFonts w:ascii="Arial" w:hAnsi="Arial" w:cs="Arial"/>
        </w:rPr>
        <w:t>an outline of the issues in the complaint</w:t>
      </w:r>
    </w:p>
    <w:p w:rsidR="00230348" w:rsidRPr="00DE12E1" w:rsidRDefault="00490FB5" w:rsidP="00DE12E1">
      <w:pPr>
        <w:pStyle w:val="ListParagraph"/>
        <w:numPr>
          <w:ilvl w:val="0"/>
          <w:numId w:val="13"/>
        </w:numPr>
        <w:rPr>
          <w:rFonts w:ascii="Arial" w:hAnsi="Arial" w:cs="Arial"/>
        </w:rPr>
      </w:pPr>
      <w:proofErr w:type="gramStart"/>
      <w:r w:rsidRPr="00DE12E1">
        <w:rPr>
          <w:rFonts w:ascii="Arial" w:hAnsi="Arial" w:cs="Arial"/>
        </w:rPr>
        <w:t>a</w:t>
      </w:r>
      <w:proofErr w:type="gramEnd"/>
      <w:r w:rsidRPr="00DE12E1">
        <w:rPr>
          <w:rFonts w:ascii="Arial" w:hAnsi="Arial" w:cs="Arial"/>
        </w:rPr>
        <w:t xml:space="preserve"> summary of the action you took to resolve the complaint (i.e. how you investigated the issues, any dialogue you have had with the complainant, care recipient and staff members etc.)</w:t>
      </w:r>
    </w:p>
    <w:p w:rsidR="00230348" w:rsidRPr="00DE12E1" w:rsidRDefault="00490FB5" w:rsidP="00DE12E1">
      <w:pPr>
        <w:pStyle w:val="ListParagraph"/>
        <w:numPr>
          <w:ilvl w:val="0"/>
          <w:numId w:val="13"/>
        </w:numPr>
        <w:rPr>
          <w:rFonts w:ascii="Arial" w:hAnsi="Arial" w:cs="Arial"/>
        </w:rPr>
      </w:pPr>
      <w:r w:rsidRPr="00DE12E1">
        <w:rPr>
          <w:rFonts w:ascii="Arial" w:hAnsi="Arial" w:cs="Arial"/>
        </w:rPr>
        <w:t>an explanation of the outcomes achieved</w:t>
      </w:r>
    </w:p>
    <w:p w:rsidR="00230348" w:rsidRPr="00DE12E1" w:rsidRDefault="00490FB5" w:rsidP="00DE12E1">
      <w:pPr>
        <w:pStyle w:val="ListParagraph"/>
        <w:numPr>
          <w:ilvl w:val="0"/>
          <w:numId w:val="13"/>
        </w:numPr>
        <w:rPr>
          <w:rFonts w:ascii="Arial" w:hAnsi="Arial" w:cs="Arial"/>
        </w:rPr>
      </w:pPr>
      <w:r w:rsidRPr="00DE12E1">
        <w:rPr>
          <w:rFonts w:ascii="Arial" w:hAnsi="Arial" w:cs="Arial"/>
        </w:rPr>
        <w:t>any documentation that supports the outcomes achieved</w:t>
      </w:r>
    </w:p>
    <w:p w:rsidR="00230348" w:rsidRPr="00DE12E1" w:rsidRDefault="00490FB5" w:rsidP="00DE12E1">
      <w:pPr>
        <w:pStyle w:val="ListParagraph"/>
        <w:numPr>
          <w:ilvl w:val="0"/>
          <w:numId w:val="13"/>
        </w:numPr>
        <w:rPr>
          <w:rFonts w:ascii="Arial" w:hAnsi="Arial" w:cs="Arial"/>
        </w:rPr>
      </w:pPr>
      <w:proofErr w:type="gramStart"/>
      <w:r w:rsidRPr="00DE12E1">
        <w:rPr>
          <w:rFonts w:ascii="Arial" w:hAnsi="Arial" w:cs="Arial"/>
        </w:rPr>
        <w:t>an</w:t>
      </w:r>
      <w:proofErr w:type="gramEnd"/>
      <w:r w:rsidRPr="00DE12E1">
        <w:rPr>
          <w:rFonts w:ascii="Arial" w:hAnsi="Arial" w:cs="Arial"/>
        </w:rPr>
        <w:t xml:space="preserve"> analysis of how the outcomes achieved sufficiently deal with the complainant’s issues.</w:t>
      </w:r>
    </w:p>
    <w:p w:rsidR="00230348" w:rsidRPr="009173EB" w:rsidRDefault="00230348" w:rsidP="00490FB5">
      <w:pPr>
        <w:spacing w:before="14" w:after="0" w:line="280" w:lineRule="exact"/>
        <w:rPr>
          <w:rFonts w:ascii="Arial" w:hAnsi="Arial" w:cs="Arial"/>
        </w:rPr>
      </w:pPr>
    </w:p>
    <w:p w:rsidR="00230348" w:rsidRPr="009173EB" w:rsidRDefault="00230348" w:rsidP="00490FB5">
      <w:pPr>
        <w:spacing w:after="0"/>
        <w:rPr>
          <w:rFonts w:ascii="Arial" w:hAnsi="Arial" w:cs="Arial"/>
        </w:rPr>
        <w:sectPr w:rsidR="00230348" w:rsidRPr="009173EB" w:rsidSect="009173EB">
          <w:pgSz w:w="11920" w:h="16840"/>
          <w:pgMar w:top="1440" w:right="1440" w:bottom="1440" w:left="1440" w:header="720" w:footer="720" w:gutter="0"/>
          <w:cols w:space="720"/>
          <w:docGrid w:linePitch="299"/>
        </w:sectPr>
      </w:pPr>
    </w:p>
    <w:p w:rsidR="00230348" w:rsidRPr="009173EB" w:rsidRDefault="00490FB5" w:rsidP="00DE12E1">
      <w:pPr>
        <w:pStyle w:val="Heading2"/>
      </w:pPr>
      <w:r w:rsidRPr="009173EB">
        <w:lastRenderedPageBreak/>
        <w:t>What happens</w:t>
      </w:r>
      <w:r w:rsidRPr="009173EB">
        <w:rPr>
          <w:spacing w:val="-12"/>
        </w:rPr>
        <w:t xml:space="preserve"> </w:t>
      </w:r>
      <w:r w:rsidRPr="009173EB">
        <w:t>after</w:t>
      </w:r>
      <w:r w:rsidRPr="009173EB">
        <w:rPr>
          <w:spacing w:val="12"/>
        </w:rPr>
        <w:t xml:space="preserve"> </w:t>
      </w:r>
      <w:r w:rsidRPr="009173EB">
        <w:t>you</w:t>
      </w:r>
      <w:r w:rsidRPr="009173EB">
        <w:rPr>
          <w:spacing w:val="-20"/>
        </w:rPr>
        <w:t xml:space="preserve"> </w:t>
      </w:r>
      <w:r w:rsidRPr="009173EB">
        <w:t>submit</w:t>
      </w:r>
      <w:r w:rsidRPr="009173EB">
        <w:rPr>
          <w:spacing w:val="-9"/>
        </w:rPr>
        <w:t xml:space="preserve"> </w:t>
      </w:r>
      <w:r w:rsidRPr="009173EB">
        <w:t>your</w:t>
      </w:r>
      <w:r w:rsidRPr="009173EB">
        <w:rPr>
          <w:spacing w:val="-18"/>
        </w:rPr>
        <w:t xml:space="preserve"> </w:t>
      </w:r>
      <w:r w:rsidRPr="009173EB">
        <w:rPr>
          <w:spacing w:val="-5"/>
        </w:rPr>
        <w:t>r</w:t>
      </w:r>
      <w:r w:rsidRPr="009173EB">
        <w:t>eport?</w:t>
      </w:r>
    </w:p>
    <w:p w:rsidR="00230348" w:rsidRPr="009173EB" w:rsidRDefault="00230348" w:rsidP="00490FB5">
      <w:pPr>
        <w:spacing w:before="7" w:after="0" w:line="180" w:lineRule="exact"/>
        <w:rPr>
          <w:rFonts w:ascii="Arial" w:hAnsi="Arial" w:cs="Arial"/>
        </w:rPr>
      </w:pPr>
    </w:p>
    <w:p w:rsidR="00230348" w:rsidRPr="00DE12E1" w:rsidRDefault="00490FB5" w:rsidP="00DE12E1">
      <w:pPr>
        <w:rPr>
          <w:rFonts w:ascii="Arial" w:hAnsi="Arial" w:cs="Arial"/>
        </w:rPr>
      </w:pPr>
      <w:r w:rsidRPr="00DE12E1">
        <w:rPr>
          <w:rFonts w:ascii="Arial" w:hAnsi="Arial" w:cs="Arial"/>
        </w:rPr>
        <w:t>We will acknowledge receipt of your report. We will then use any or all of the following to determine whether you have sufficiently addressed the complaint by:</w:t>
      </w:r>
    </w:p>
    <w:p w:rsidR="00230348" w:rsidRPr="009173EB" w:rsidRDefault="00230348" w:rsidP="00490FB5">
      <w:pPr>
        <w:spacing w:before="3" w:after="0" w:line="140" w:lineRule="exact"/>
        <w:rPr>
          <w:rFonts w:ascii="Arial" w:hAnsi="Arial" w:cs="Arial"/>
        </w:rPr>
      </w:pPr>
    </w:p>
    <w:p w:rsidR="00230348" w:rsidRPr="00DE12E1" w:rsidRDefault="00490FB5" w:rsidP="00DE12E1">
      <w:pPr>
        <w:pStyle w:val="ListParagraph"/>
        <w:numPr>
          <w:ilvl w:val="0"/>
          <w:numId w:val="13"/>
        </w:numPr>
        <w:rPr>
          <w:rFonts w:ascii="Arial" w:hAnsi="Arial" w:cs="Arial"/>
        </w:rPr>
      </w:pPr>
      <w:r w:rsidRPr="00DE12E1">
        <w:rPr>
          <w:rFonts w:ascii="Arial" w:hAnsi="Arial" w:cs="Arial"/>
        </w:rPr>
        <w:t>reading the report and any supporting documentation</w:t>
      </w:r>
    </w:p>
    <w:p w:rsidR="00230348" w:rsidRPr="00DE12E1" w:rsidRDefault="00490FB5" w:rsidP="00DE12E1">
      <w:pPr>
        <w:pStyle w:val="ListParagraph"/>
        <w:numPr>
          <w:ilvl w:val="0"/>
          <w:numId w:val="13"/>
        </w:numPr>
        <w:rPr>
          <w:rFonts w:ascii="Arial" w:hAnsi="Arial" w:cs="Arial"/>
        </w:rPr>
      </w:pPr>
      <w:r w:rsidRPr="00DE12E1">
        <w:rPr>
          <w:rFonts w:ascii="Arial" w:hAnsi="Arial" w:cs="Arial"/>
        </w:rPr>
        <w:t>speaking with the complainant and the care recipient, where appropriate, to determine if their concerns have been adequately addressed</w:t>
      </w:r>
    </w:p>
    <w:p w:rsidR="00230348" w:rsidRPr="00DE12E1" w:rsidRDefault="00490FB5" w:rsidP="00DE12E1">
      <w:pPr>
        <w:pStyle w:val="ListParagraph"/>
        <w:numPr>
          <w:ilvl w:val="0"/>
          <w:numId w:val="13"/>
        </w:numPr>
        <w:rPr>
          <w:rFonts w:ascii="Arial" w:hAnsi="Arial" w:cs="Arial"/>
        </w:rPr>
      </w:pPr>
      <w:proofErr w:type="gramStart"/>
      <w:r w:rsidRPr="00DE12E1">
        <w:rPr>
          <w:rFonts w:ascii="Arial" w:hAnsi="Arial" w:cs="Arial"/>
        </w:rPr>
        <w:t>clarifying</w:t>
      </w:r>
      <w:proofErr w:type="gramEnd"/>
      <w:r w:rsidRPr="00DE12E1">
        <w:rPr>
          <w:rFonts w:ascii="Arial" w:hAnsi="Arial" w:cs="Arial"/>
        </w:rPr>
        <w:t xml:space="preserve"> information with you (if required).</w:t>
      </w:r>
    </w:p>
    <w:p w:rsidR="00230348" w:rsidRPr="00DE12E1" w:rsidRDefault="00490FB5" w:rsidP="00DE12E1">
      <w:pPr>
        <w:rPr>
          <w:rFonts w:ascii="Arial" w:hAnsi="Arial" w:cs="Arial"/>
        </w:rPr>
      </w:pPr>
      <w:r w:rsidRPr="00DE12E1">
        <w:rPr>
          <w:rFonts w:ascii="Arial" w:hAnsi="Arial" w:cs="Arial"/>
        </w:rPr>
        <w:t xml:space="preserve">We will keep both you and the complainant informed until the process is </w:t>
      </w:r>
      <w:proofErr w:type="spellStart"/>
      <w:r w:rsidRPr="00DE12E1">
        <w:rPr>
          <w:rFonts w:ascii="Arial" w:hAnsi="Arial" w:cs="Arial"/>
        </w:rPr>
        <w:t>finalised</w:t>
      </w:r>
      <w:proofErr w:type="spellEnd"/>
      <w:r w:rsidRPr="00DE12E1">
        <w:rPr>
          <w:rFonts w:ascii="Arial" w:hAnsi="Arial" w:cs="Arial"/>
        </w:rPr>
        <w:t>.</w:t>
      </w:r>
    </w:p>
    <w:p w:rsidR="00DE12E1" w:rsidRDefault="00490FB5" w:rsidP="00DE12E1">
      <w:pPr>
        <w:rPr>
          <w:rFonts w:ascii="Arial" w:hAnsi="Arial" w:cs="Arial"/>
        </w:rPr>
      </w:pPr>
      <w:r w:rsidRPr="00DE12E1">
        <w:rPr>
          <w:rFonts w:ascii="Arial" w:hAnsi="Arial" w:cs="Arial"/>
        </w:rPr>
        <w:t xml:space="preserve">If </w:t>
      </w:r>
      <w:r w:rsidRPr="00DE12E1">
        <w:rPr>
          <w:rFonts w:ascii="Arial" w:hAnsi="Arial" w:cs="Arial"/>
          <w:b/>
        </w:rPr>
        <w:t>we are satisfied</w:t>
      </w:r>
      <w:r w:rsidRPr="00DE12E1">
        <w:rPr>
          <w:rFonts w:ascii="Arial" w:hAnsi="Arial" w:cs="Arial"/>
        </w:rPr>
        <w:t xml:space="preserve"> with how you addressed the complaint the resolution process will end.</w:t>
      </w:r>
    </w:p>
    <w:p w:rsidR="00DE12E1" w:rsidRDefault="00DE12E1">
      <w:pPr>
        <w:rPr>
          <w:rFonts w:ascii="Arial" w:hAnsi="Arial" w:cs="Arial"/>
        </w:rPr>
      </w:pPr>
      <w:r>
        <w:rPr>
          <w:rFonts w:ascii="Arial" w:hAnsi="Arial" w:cs="Arial"/>
        </w:rPr>
        <w:br w:type="page"/>
      </w:r>
    </w:p>
    <w:p w:rsidR="00230348" w:rsidRPr="00DE12E1" w:rsidRDefault="00490FB5" w:rsidP="00DE12E1">
      <w:pPr>
        <w:rPr>
          <w:rFonts w:ascii="Arial" w:hAnsi="Arial" w:cs="Arial"/>
        </w:rPr>
      </w:pPr>
      <w:r w:rsidRPr="00DE12E1">
        <w:rPr>
          <w:rFonts w:ascii="Arial" w:hAnsi="Arial" w:cs="Arial"/>
        </w:rPr>
        <w:lastRenderedPageBreak/>
        <w:t xml:space="preserve">If </w:t>
      </w:r>
      <w:r w:rsidRPr="00DE12E1">
        <w:rPr>
          <w:rFonts w:ascii="Arial" w:hAnsi="Arial" w:cs="Arial"/>
          <w:b/>
        </w:rPr>
        <w:t>we are not satisfied</w:t>
      </w:r>
      <w:r w:rsidRPr="00DE12E1">
        <w:rPr>
          <w:rFonts w:ascii="Arial" w:hAnsi="Arial" w:cs="Arial"/>
        </w:rPr>
        <w:t xml:space="preserve"> that the issues have been adequately addressed, then we will provide you with an opportunity to respond to, and address, the concerns identified. If, after further consultation, the concerns are still not resolved we may continue to facilitate resolution of the complaint using a different resolution approach or we may end the resolution process.</w:t>
      </w:r>
    </w:p>
    <w:p w:rsidR="00230348" w:rsidRPr="00DE12E1" w:rsidRDefault="00490FB5" w:rsidP="00DE12E1">
      <w:pPr>
        <w:pStyle w:val="Heading2"/>
      </w:pPr>
      <w:r w:rsidRPr="00DE12E1">
        <w:t>How can we support you in managing complaints within the service?</w:t>
      </w:r>
    </w:p>
    <w:p w:rsidR="00230348" w:rsidRPr="00DE12E1" w:rsidRDefault="00490FB5" w:rsidP="00DE12E1">
      <w:pPr>
        <w:rPr>
          <w:rFonts w:ascii="Arial" w:hAnsi="Arial" w:cs="Arial"/>
        </w:rPr>
      </w:pPr>
      <w:r w:rsidRPr="00DE12E1">
        <w:rPr>
          <w:rFonts w:ascii="Arial" w:hAnsi="Arial" w:cs="Arial"/>
        </w:rPr>
        <w:t>We’ve developed a Better Practice Complaint Handling Guide with a variety of resources to help your service manage complaints effectively and enhance existing processes. These include a Better Practice Guide to Complaint Handling in Aged Care booklet, quick reference cards, templates, and learning materials and reflection exercises.</w:t>
      </w:r>
    </w:p>
    <w:p w:rsidR="00230348" w:rsidRPr="00DE12E1" w:rsidRDefault="00490FB5" w:rsidP="00DE12E1">
      <w:pPr>
        <w:rPr>
          <w:rFonts w:ascii="Arial" w:hAnsi="Arial" w:cs="Arial"/>
          <w:b/>
        </w:rPr>
      </w:pPr>
      <w:r w:rsidRPr="00DE12E1">
        <w:rPr>
          <w:rFonts w:ascii="Arial" w:hAnsi="Arial" w:cs="Arial"/>
        </w:rPr>
        <w:t xml:space="preserve">Resources are designed for individual and team-based learning and can be tailored to the needs of your service. You can download or print these resources from the Better Practice Complaint Handling Guide link under the ‘Industry’ tab on our website at </w:t>
      </w:r>
      <w:r w:rsidRPr="00DE12E1">
        <w:rPr>
          <w:rFonts w:ascii="Arial" w:hAnsi="Arial" w:cs="Arial"/>
          <w:b/>
        </w:rPr>
        <w:t>agedcarecomplaints.govspace.gov.au</w:t>
      </w:r>
    </w:p>
    <w:p w:rsidR="00230348" w:rsidRPr="00DE12E1" w:rsidRDefault="00490FB5" w:rsidP="00DE12E1">
      <w:pPr>
        <w:rPr>
          <w:rFonts w:ascii="Arial" w:hAnsi="Arial" w:cs="Arial"/>
        </w:rPr>
      </w:pPr>
      <w:r w:rsidRPr="00DE12E1">
        <w:rPr>
          <w:rFonts w:ascii="Arial" w:hAnsi="Arial" w:cs="Arial"/>
        </w:rPr>
        <w:t xml:space="preserve">Let us know how we’re doing by leaving a comment on our website at </w:t>
      </w:r>
      <w:r w:rsidRPr="00DE12E1">
        <w:rPr>
          <w:rFonts w:ascii="Arial" w:hAnsi="Arial" w:cs="Arial"/>
          <w:b/>
        </w:rPr>
        <w:t>agedcarecomplaints.govspace.gov.au</w:t>
      </w:r>
    </w:p>
    <w:p w:rsidR="00230348" w:rsidRPr="009173EB" w:rsidRDefault="00230348" w:rsidP="00490FB5">
      <w:pPr>
        <w:spacing w:before="14" w:after="0" w:line="260" w:lineRule="exact"/>
        <w:rPr>
          <w:rFonts w:ascii="Arial" w:hAnsi="Arial" w:cs="Arial"/>
        </w:rPr>
      </w:pPr>
    </w:p>
    <w:p w:rsidR="00230348" w:rsidRDefault="00490FB5" w:rsidP="00DE12E1">
      <w:pPr>
        <w:pStyle w:val="Heading2"/>
      </w:pPr>
      <w:r w:rsidRPr="009173EB">
        <w:t>Aged</w:t>
      </w:r>
      <w:r w:rsidRPr="009173EB">
        <w:rPr>
          <w:spacing w:val="-7"/>
        </w:rPr>
        <w:t xml:space="preserve"> </w:t>
      </w:r>
      <w:r w:rsidRPr="009173EB">
        <w:rPr>
          <w:w w:val="102"/>
        </w:rPr>
        <w:t>Ca</w:t>
      </w:r>
      <w:r w:rsidRPr="009173EB">
        <w:rPr>
          <w:spacing w:val="-5"/>
          <w:w w:val="102"/>
        </w:rPr>
        <w:t>r</w:t>
      </w:r>
      <w:r w:rsidRPr="009173EB">
        <w:rPr>
          <w:w w:val="103"/>
        </w:rPr>
        <w:t xml:space="preserve">e </w:t>
      </w:r>
      <w:r w:rsidRPr="009173EB">
        <w:t>Complaints Scheme</w:t>
      </w:r>
    </w:p>
    <w:p w:rsidR="00DE12E1" w:rsidRPr="00DE12E1" w:rsidRDefault="00DE12E1" w:rsidP="00DE12E1"/>
    <w:p w:rsidR="00DE12E1" w:rsidRDefault="00490FB5" w:rsidP="00DE12E1">
      <w:pPr>
        <w:pStyle w:val="Heading3"/>
      </w:pPr>
      <w:r w:rsidRPr="00DE12E1">
        <w:rPr>
          <w:rStyle w:val="Heading3Char"/>
          <w:b/>
        </w:rPr>
        <w:t>Phone</w:t>
      </w:r>
      <w:r w:rsidR="00DE12E1" w:rsidRPr="00DE12E1">
        <w:rPr>
          <w:rStyle w:val="Heading3Char"/>
          <w:b/>
        </w:rPr>
        <w:t>:</w:t>
      </w:r>
      <w:r w:rsidRPr="009173EB">
        <w:rPr>
          <w:spacing w:val="-7"/>
        </w:rPr>
        <w:t xml:space="preserve"> </w:t>
      </w:r>
      <w:r w:rsidRPr="00DE12E1">
        <w:rPr>
          <w:b w:val="0"/>
        </w:rPr>
        <w:t>1800 550 552*</w:t>
      </w:r>
      <w:r w:rsidRPr="009173EB">
        <w:t xml:space="preserve"> </w:t>
      </w:r>
    </w:p>
    <w:p w:rsidR="00230348" w:rsidRPr="009173EB" w:rsidRDefault="00490FB5" w:rsidP="00DE12E1">
      <w:pPr>
        <w:pStyle w:val="Heading3"/>
      </w:pPr>
      <w:r w:rsidRPr="009173EB">
        <w:rPr>
          <w:spacing w:val="-4"/>
        </w:rPr>
        <w:t>W</w:t>
      </w:r>
      <w:r w:rsidRPr="009173EB">
        <w:rPr>
          <w:w w:val="101"/>
        </w:rPr>
        <w:t>rite</w:t>
      </w:r>
      <w:r w:rsidR="00DE12E1">
        <w:rPr>
          <w:w w:val="101"/>
        </w:rPr>
        <w:t>:</w:t>
      </w:r>
    </w:p>
    <w:p w:rsidR="00DE12E1" w:rsidRDefault="00490FB5" w:rsidP="00DE12E1">
      <w:pPr>
        <w:spacing w:after="0"/>
        <w:rPr>
          <w:rFonts w:ascii="Arial" w:hAnsi="Arial" w:cs="Arial"/>
        </w:rPr>
      </w:pPr>
      <w:r w:rsidRPr="00DE12E1">
        <w:rPr>
          <w:rFonts w:ascii="Arial" w:hAnsi="Arial" w:cs="Arial"/>
        </w:rPr>
        <w:t xml:space="preserve">Aged Care Complaints Scheme </w:t>
      </w:r>
    </w:p>
    <w:p w:rsidR="00230348" w:rsidRPr="00DE12E1" w:rsidRDefault="00490FB5" w:rsidP="00DE12E1">
      <w:pPr>
        <w:spacing w:after="0"/>
        <w:rPr>
          <w:rFonts w:ascii="Arial" w:hAnsi="Arial" w:cs="Arial"/>
        </w:rPr>
      </w:pPr>
      <w:r w:rsidRPr="00DE12E1">
        <w:rPr>
          <w:rFonts w:ascii="Arial" w:hAnsi="Arial" w:cs="Arial"/>
        </w:rPr>
        <w:t>Department of</w:t>
      </w:r>
      <w:r w:rsidR="00DE12E1">
        <w:rPr>
          <w:rFonts w:ascii="Arial" w:hAnsi="Arial" w:cs="Arial"/>
        </w:rPr>
        <w:t xml:space="preserve"> </w:t>
      </w:r>
      <w:r w:rsidRPr="00DE12E1">
        <w:rPr>
          <w:rFonts w:ascii="Arial" w:hAnsi="Arial" w:cs="Arial"/>
        </w:rPr>
        <w:t>Social Services</w:t>
      </w:r>
    </w:p>
    <w:p w:rsidR="00230348" w:rsidRPr="00DE12E1" w:rsidRDefault="00490FB5" w:rsidP="00DE12E1">
      <w:pPr>
        <w:spacing w:after="0"/>
        <w:rPr>
          <w:rFonts w:ascii="Arial" w:hAnsi="Arial" w:cs="Arial"/>
        </w:rPr>
      </w:pPr>
      <w:r w:rsidRPr="00DE12E1">
        <w:rPr>
          <w:rFonts w:ascii="Arial" w:hAnsi="Arial" w:cs="Arial"/>
        </w:rPr>
        <w:t>GPO Box 9820</w:t>
      </w:r>
    </w:p>
    <w:p w:rsidR="00230348" w:rsidRDefault="00490FB5" w:rsidP="00DE12E1">
      <w:pPr>
        <w:spacing w:after="0"/>
        <w:rPr>
          <w:rFonts w:ascii="Arial" w:hAnsi="Arial" w:cs="Arial"/>
        </w:rPr>
      </w:pPr>
      <w:r w:rsidRPr="00DE12E1">
        <w:rPr>
          <w:rFonts w:ascii="Arial" w:hAnsi="Arial" w:cs="Arial"/>
        </w:rPr>
        <w:t>In your capital city</w:t>
      </w:r>
    </w:p>
    <w:p w:rsidR="00DE12E1" w:rsidRPr="00DE12E1" w:rsidRDefault="00DE12E1" w:rsidP="00DE12E1">
      <w:pPr>
        <w:spacing w:after="0"/>
        <w:rPr>
          <w:rFonts w:ascii="Arial" w:hAnsi="Arial" w:cs="Arial"/>
        </w:rPr>
      </w:pPr>
    </w:p>
    <w:p w:rsidR="00DE12E1" w:rsidRPr="00DE12E1" w:rsidRDefault="00490FB5" w:rsidP="00DE12E1">
      <w:pPr>
        <w:pStyle w:val="Heading3"/>
        <w:rPr>
          <w:b w:val="0"/>
        </w:rPr>
      </w:pPr>
      <w:r w:rsidRPr="00DE12E1">
        <w:rPr>
          <w:rStyle w:val="Heading3Char"/>
          <w:b/>
        </w:rPr>
        <w:t>Online</w:t>
      </w:r>
      <w:r w:rsidR="00DE12E1" w:rsidRPr="00DE12E1">
        <w:rPr>
          <w:rStyle w:val="Heading3Char"/>
          <w:b/>
        </w:rPr>
        <w:t>:</w:t>
      </w:r>
    </w:p>
    <w:p w:rsidR="00230348" w:rsidRPr="00DE12E1" w:rsidRDefault="00490FB5" w:rsidP="00DE12E1">
      <w:pPr>
        <w:spacing w:after="0"/>
        <w:rPr>
          <w:rFonts w:ascii="Arial" w:hAnsi="Arial" w:cs="Arial"/>
        </w:rPr>
      </w:pPr>
      <w:r w:rsidRPr="00DE12E1">
        <w:rPr>
          <w:rFonts w:ascii="Arial" w:hAnsi="Arial" w:cs="Arial"/>
        </w:rPr>
        <w:t>agedcarecomplaints.govspace.gov.au</w:t>
      </w:r>
    </w:p>
    <w:p w:rsidR="00230348" w:rsidRPr="009173EB" w:rsidRDefault="00230348" w:rsidP="00DE12E1">
      <w:pPr>
        <w:rPr>
          <w:rFonts w:ascii="Arial" w:hAnsi="Arial" w:cs="Arial"/>
        </w:rPr>
      </w:pPr>
    </w:p>
    <w:p w:rsidR="00DE12E1" w:rsidRPr="00DE12E1" w:rsidRDefault="00DE12E1" w:rsidP="00DE12E1">
      <w:pPr>
        <w:rPr>
          <w:rFonts w:ascii="Arial" w:hAnsi="Arial" w:cs="Arial"/>
        </w:rPr>
      </w:pPr>
      <w:r w:rsidRPr="00DE12E1">
        <w:rPr>
          <w:rFonts w:ascii="Arial" w:hAnsi="Arial" w:cs="Arial"/>
        </w:rPr>
        <w:t>* 1800 calls are free from fixed lines; however calls from mobiles may be charged.</w:t>
      </w:r>
    </w:p>
    <w:p w:rsidR="00230348" w:rsidRPr="00DE12E1" w:rsidRDefault="00490FB5" w:rsidP="00DE12E1">
      <w:pPr>
        <w:rPr>
          <w:rFonts w:ascii="Arial" w:hAnsi="Arial" w:cs="Arial"/>
        </w:rPr>
      </w:pPr>
      <w:r w:rsidRPr="00DE12E1">
        <w:rPr>
          <w:rFonts w:ascii="Arial" w:hAnsi="Arial" w:cs="Arial"/>
        </w:rPr>
        <w:t>All information in this publication is correct as at June 2014.</w:t>
      </w:r>
    </w:p>
    <w:p w:rsidR="00230348" w:rsidRPr="00DE12E1" w:rsidRDefault="00490FB5" w:rsidP="00DE12E1">
      <w:pPr>
        <w:rPr>
          <w:rFonts w:ascii="Arial" w:hAnsi="Arial" w:cs="Arial"/>
        </w:rPr>
      </w:pPr>
      <w:r w:rsidRPr="00DE12E1">
        <w:rPr>
          <w:rFonts w:ascii="Arial" w:hAnsi="Arial" w:cs="Arial"/>
        </w:rPr>
        <w:t>DSS12869.1402 June 2014</w:t>
      </w:r>
    </w:p>
    <w:p w:rsidR="00DE12E1" w:rsidRPr="00DE12E1" w:rsidRDefault="00DE12E1">
      <w:pPr>
        <w:rPr>
          <w:rFonts w:ascii="Arial" w:hAnsi="Arial" w:cs="Arial"/>
        </w:rPr>
      </w:pPr>
    </w:p>
    <w:sectPr w:rsidR="00DE12E1" w:rsidRPr="00DE12E1" w:rsidSect="009173EB">
      <w:type w:val="continuous"/>
      <w:pgSz w:w="11920" w:h="1684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CB47E5"/>
    <w:multiLevelType w:val="hybridMultilevel"/>
    <w:tmpl w:val="DEEEEC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AD62780"/>
    <w:multiLevelType w:val="hybridMultilevel"/>
    <w:tmpl w:val="224E7A28"/>
    <w:lvl w:ilvl="0" w:tplc="DD0CCCCC">
      <w:numFmt w:val="bullet"/>
      <w:lvlText w:val="•"/>
      <w:lvlJc w:val="left"/>
      <w:pPr>
        <w:ind w:left="1080" w:hanging="360"/>
      </w:pPr>
      <w:rPr>
        <w:rFonts w:ascii="Arial" w:eastAsia="Arial" w:hAnsi="Arial" w:cs="Arial" w:hint="default"/>
        <w:w w:val="144"/>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nsid w:val="26FC597E"/>
    <w:multiLevelType w:val="hybridMultilevel"/>
    <w:tmpl w:val="10E480CE"/>
    <w:lvl w:ilvl="0" w:tplc="DD0CCCCC">
      <w:numFmt w:val="bullet"/>
      <w:lvlText w:val="•"/>
      <w:lvlJc w:val="left"/>
      <w:pPr>
        <w:ind w:left="720" w:hanging="360"/>
      </w:pPr>
      <w:rPr>
        <w:rFonts w:ascii="Arial" w:eastAsia="Arial" w:hAnsi="Arial" w:cs="Arial" w:hint="default"/>
        <w:w w:val="14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337A7DB5"/>
    <w:multiLevelType w:val="hybridMultilevel"/>
    <w:tmpl w:val="9878AC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36F8124D"/>
    <w:multiLevelType w:val="hybridMultilevel"/>
    <w:tmpl w:val="75ACB66C"/>
    <w:lvl w:ilvl="0" w:tplc="DD0CCCCC">
      <w:numFmt w:val="bullet"/>
      <w:lvlText w:val="•"/>
      <w:lvlJc w:val="left"/>
      <w:pPr>
        <w:ind w:left="720" w:hanging="360"/>
      </w:pPr>
      <w:rPr>
        <w:rFonts w:ascii="Arial" w:eastAsia="Arial" w:hAnsi="Arial" w:cs="Arial" w:hint="default"/>
        <w:w w:val="14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37435729"/>
    <w:multiLevelType w:val="hybridMultilevel"/>
    <w:tmpl w:val="04BC1C20"/>
    <w:lvl w:ilvl="0" w:tplc="DD0CCCCC">
      <w:numFmt w:val="bullet"/>
      <w:lvlText w:val="•"/>
      <w:lvlJc w:val="left"/>
      <w:pPr>
        <w:ind w:left="720" w:hanging="360"/>
      </w:pPr>
      <w:rPr>
        <w:rFonts w:ascii="Arial" w:eastAsia="Arial" w:hAnsi="Arial" w:cs="Arial" w:hint="default"/>
        <w:w w:val="14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39B80525"/>
    <w:multiLevelType w:val="hybridMultilevel"/>
    <w:tmpl w:val="F690783A"/>
    <w:lvl w:ilvl="0" w:tplc="DD0CCCCC">
      <w:numFmt w:val="bullet"/>
      <w:lvlText w:val="•"/>
      <w:lvlJc w:val="left"/>
      <w:pPr>
        <w:ind w:left="720" w:hanging="360"/>
      </w:pPr>
      <w:rPr>
        <w:rFonts w:ascii="Arial" w:eastAsia="Arial" w:hAnsi="Arial" w:cs="Arial" w:hint="default"/>
        <w:w w:val="14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45103826"/>
    <w:multiLevelType w:val="hybridMultilevel"/>
    <w:tmpl w:val="846C97A0"/>
    <w:lvl w:ilvl="0" w:tplc="0C090001">
      <w:start w:val="1"/>
      <w:numFmt w:val="bullet"/>
      <w:lvlText w:val=""/>
      <w:lvlJc w:val="left"/>
      <w:pPr>
        <w:ind w:left="720" w:hanging="360"/>
      </w:pPr>
      <w:rPr>
        <w:rFonts w:ascii="Symbol" w:hAnsi="Symbol" w:hint="default"/>
        <w:w w:val="14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456E5293"/>
    <w:multiLevelType w:val="hybridMultilevel"/>
    <w:tmpl w:val="32787108"/>
    <w:lvl w:ilvl="0" w:tplc="DD0CCCCC">
      <w:numFmt w:val="bullet"/>
      <w:lvlText w:val="•"/>
      <w:lvlJc w:val="left"/>
      <w:pPr>
        <w:ind w:left="1080" w:hanging="360"/>
      </w:pPr>
      <w:rPr>
        <w:rFonts w:ascii="Arial" w:eastAsia="Arial" w:hAnsi="Arial" w:cs="Arial" w:hint="default"/>
        <w:w w:val="144"/>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nsid w:val="4A637888"/>
    <w:multiLevelType w:val="hybridMultilevel"/>
    <w:tmpl w:val="A03804DC"/>
    <w:lvl w:ilvl="0" w:tplc="DD0CCCCC">
      <w:numFmt w:val="bullet"/>
      <w:lvlText w:val="•"/>
      <w:lvlJc w:val="left"/>
      <w:pPr>
        <w:ind w:left="720" w:hanging="360"/>
      </w:pPr>
      <w:rPr>
        <w:rFonts w:ascii="Arial" w:eastAsia="Arial" w:hAnsi="Arial" w:cs="Arial" w:hint="default"/>
        <w:w w:val="14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523E5618"/>
    <w:multiLevelType w:val="hybridMultilevel"/>
    <w:tmpl w:val="252A467E"/>
    <w:lvl w:ilvl="0" w:tplc="DD0CCCCC">
      <w:numFmt w:val="bullet"/>
      <w:lvlText w:val="•"/>
      <w:lvlJc w:val="left"/>
      <w:pPr>
        <w:ind w:left="720" w:hanging="360"/>
      </w:pPr>
      <w:rPr>
        <w:rFonts w:ascii="Arial" w:eastAsia="Arial" w:hAnsi="Arial" w:cs="Arial" w:hint="default"/>
        <w:w w:val="14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60CC38D8"/>
    <w:multiLevelType w:val="hybridMultilevel"/>
    <w:tmpl w:val="EE20D716"/>
    <w:lvl w:ilvl="0" w:tplc="DD0CCCCC">
      <w:numFmt w:val="bullet"/>
      <w:lvlText w:val="•"/>
      <w:lvlJc w:val="left"/>
      <w:pPr>
        <w:ind w:left="720" w:hanging="360"/>
      </w:pPr>
      <w:rPr>
        <w:rFonts w:ascii="Arial" w:eastAsia="Arial" w:hAnsi="Arial" w:cs="Arial" w:hint="default"/>
        <w:w w:val="14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629D5ADC"/>
    <w:multiLevelType w:val="hybridMultilevel"/>
    <w:tmpl w:val="05FA8BDA"/>
    <w:lvl w:ilvl="0" w:tplc="DD0CCCCC">
      <w:numFmt w:val="bullet"/>
      <w:lvlText w:val="•"/>
      <w:lvlJc w:val="left"/>
      <w:pPr>
        <w:ind w:left="720" w:hanging="360"/>
      </w:pPr>
      <w:rPr>
        <w:rFonts w:ascii="Arial" w:eastAsia="Arial" w:hAnsi="Arial" w:cs="Arial" w:hint="default"/>
        <w:w w:val="14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7104763C"/>
    <w:multiLevelType w:val="hybridMultilevel"/>
    <w:tmpl w:val="6DF4A428"/>
    <w:lvl w:ilvl="0" w:tplc="DD0CCCCC">
      <w:numFmt w:val="bullet"/>
      <w:lvlText w:val="•"/>
      <w:lvlJc w:val="left"/>
      <w:pPr>
        <w:ind w:left="720" w:hanging="360"/>
      </w:pPr>
      <w:rPr>
        <w:rFonts w:ascii="Arial" w:eastAsia="Arial" w:hAnsi="Arial" w:cs="Arial" w:hint="default"/>
        <w:w w:val="14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77815D68"/>
    <w:multiLevelType w:val="hybridMultilevel"/>
    <w:tmpl w:val="454E32C4"/>
    <w:lvl w:ilvl="0" w:tplc="DD0CCCCC">
      <w:numFmt w:val="bullet"/>
      <w:lvlText w:val="•"/>
      <w:lvlJc w:val="left"/>
      <w:pPr>
        <w:ind w:left="720" w:hanging="360"/>
      </w:pPr>
      <w:rPr>
        <w:rFonts w:ascii="Arial" w:eastAsia="Arial" w:hAnsi="Arial" w:cs="Arial" w:hint="default"/>
        <w:w w:val="14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14"/>
  </w:num>
  <w:num w:numId="3">
    <w:abstractNumId w:val="1"/>
  </w:num>
  <w:num w:numId="4">
    <w:abstractNumId w:val="8"/>
  </w:num>
  <w:num w:numId="5">
    <w:abstractNumId w:val="11"/>
  </w:num>
  <w:num w:numId="6">
    <w:abstractNumId w:val="2"/>
  </w:num>
  <w:num w:numId="7">
    <w:abstractNumId w:val="5"/>
  </w:num>
  <w:num w:numId="8">
    <w:abstractNumId w:val="4"/>
  </w:num>
  <w:num w:numId="9">
    <w:abstractNumId w:val="6"/>
  </w:num>
  <w:num w:numId="10">
    <w:abstractNumId w:val="13"/>
  </w:num>
  <w:num w:numId="11">
    <w:abstractNumId w:val="10"/>
  </w:num>
  <w:num w:numId="12">
    <w:abstractNumId w:val="12"/>
  </w:num>
  <w:num w:numId="13">
    <w:abstractNumId w:val="9"/>
  </w:num>
  <w:num w:numId="14">
    <w:abstractNumId w:val="0"/>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
  <w:rsids>
    <w:rsidRoot w:val="00230348"/>
    <w:rsid w:val="00035A07"/>
    <w:rsid w:val="000C1054"/>
    <w:rsid w:val="00230348"/>
    <w:rsid w:val="004012D6"/>
    <w:rsid w:val="00490FB5"/>
    <w:rsid w:val="00891D09"/>
    <w:rsid w:val="009173EB"/>
    <w:rsid w:val="00DE12E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Heading1">
    <w:name w:val="heading 1"/>
    <w:basedOn w:val="Normal"/>
    <w:next w:val="Normal"/>
    <w:link w:val="Heading1Char"/>
    <w:uiPriority w:val="9"/>
    <w:qFormat/>
    <w:rsid w:val="00DE12E1"/>
    <w:pPr>
      <w:spacing w:before="7" w:after="0" w:line="240" w:lineRule="auto"/>
      <w:outlineLvl w:val="0"/>
    </w:pPr>
    <w:rPr>
      <w:rFonts w:ascii="Arial" w:eastAsia="Arial" w:hAnsi="Arial" w:cs="Arial"/>
      <w:b/>
      <w:bCs/>
    </w:rPr>
  </w:style>
  <w:style w:type="paragraph" w:styleId="Heading2">
    <w:name w:val="heading 2"/>
    <w:basedOn w:val="Normal"/>
    <w:next w:val="Normal"/>
    <w:link w:val="Heading2Char"/>
    <w:uiPriority w:val="9"/>
    <w:unhideWhenUsed/>
    <w:qFormat/>
    <w:rsid w:val="00DE12E1"/>
    <w:pPr>
      <w:spacing w:after="0" w:line="240" w:lineRule="auto"/>
      <w:outlineLvl w:val="1"/>
    </w:pPr>
    <w:rPr>
      <w:rFonts w:ascii="Arial" w:eastAsia="Arial" w:hAnsi="Arial" w:cs="Arial"/>
      <w:b/>
      <w:bCs/>
    </w:rPr>
  </w:style>
  <w:style w:type="paragraph" w:styleId="Heading3">
    <w:name w:val="heading 3"/>
    <w:basedOn w:val="Normal"/>
    <w:next w:val="Normal"/>
    <w:link w:val="Heading3Char"/>
    <w:uiPriority w:val="9"/>
    <w:unhideWhenUsed/>
    <w:qFormat/>
    <w:rsid w:val="00DE12E1"/>
    <w:pPr>
      <w:spacing w:after="0" w:line="418" w:lineRule="auto"/>
      <w:outlineLvl w:val="2"/>
    </w:pPr>
    <w:rPr>
      <w:rFonts w:ascii="Arial" w:eastAsia="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73EB"/>
    <w:pPr>
      <w:ind w:left="720"/>
      <w:contextualSpacing/>
    </w:pPr>
  </w:style>
  <w:style w:type="character" w:customStyle="1" w:styleId="Heading1Char">
    <w:name w:val="Heading 1 Char"/>
    <w:basedOn w:val="DefaultParagraphFont"/>
    <w:link w:val="Heading1"/>
    <w:uiPriority w:val="9"/>
    <w:rsid w:val="00DE12E1"/>
    <w:rPr>
      <w:rFonts w:ascii="Arial" w:eastAsia="Arial" w:hAnsi="Arial" w:cs="Arial"/>
      <w:b/>
      <w:bCs/>
    </w:rPr>
  </w:style>
  <w:style w:type="character" w:customStyle="1" w:styleId="Heading2Char">
    <w:name w:val="Heading 2 Char"/>
    <w:basedOn w:val="DefaultParagraphFont"/>
    <w:link w:val="Heading2"/>
    <w:uiPriority w:val="9"/>
    <w:rsid w:val="00DE12E1"/>
    <w:rPr>
      <w:rFonts w:ascii="Arial" w:eastAsia="Arial" w:hAnsi="Arial" w:cs="Arial"/>
      <w:b/>
      <w:bCs/>
    </w:rPr>
  </w:style>
  <w:style w:type="character" w:customStyle="1" w:styleId="Heading3Char">
    <w:name w:val="Heading 3 Char"/>
    <w:basedOn w:val="DefaultParagraphFont"/>
    <w:link w:val="Heading3"/>
    <w:uiPriority w:val="9"/>
    <w:rsid w:val="00DE12E1"/>
    <w:rPr>
      <w:rFonts w:ascii="Arial" w:eastAsia="Arial" w:hAnsi="Arial" w:cs="Arial"/>
      <w:b/>
      <w:bCs/>
    </w:rPr>
  </w:style>
  <w:style w:type="paragraph" w:styleId="BalloonText">
    <w:name w:val="Balloon Text"/>
    <w:basedOn w:val="Normal"/>
    <w:link w:val="BalloonTextChar"/>
    <w:uiPriority w:val="99"/>
    <w:semiHidden/>
    <w:unhideWhenUsed/>
    <w:rsid w:val="00035A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5A0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Heading1">
    <w:name w:val="heading 1"/>
    <w:basedOn w:val="Normal"/>
    <w:next w:val="Normal"/>
    <w:link w:val="Heading1Char"/>
    <w:uiPriority w:val="9"/>
    <w:qFormat/>
    <w:rsid w:val="00DE12E1"/>
    <w:pPr>
      <w:spacing w:before="7" w:after="0" w:line="240" w:lineRule="auto"/>
      <w:outlineLvl w:val="0"/>
    </w:pPr>
    <w:rPr>
      <w:rFonts w:ascii="Arial" w:eastAsia="Arial" w:hAnsi="Arial" w:cs="Arial"/>
      <w:b/>
      <w:bCs/>
    </w:rPr>
  </w:style>
  <w:style w:type="paragraph" w:styleId="Heading2">
    <w:name w:val="heading 2"/>
    <w:basedOn w:val="Normal"/>
    <w:next w:val="Normal"/>
    <w:link w:val="Heading2Char"/>
    <w:uiPriority w:val="9"/>
    <w:unhideWhenUsed/>
    <w:qFormat/>
    <w:rsid w:val="00DE12E1"/>
    <w:pPr>
      <w:spacing w:after="0" w:line="240" w:lineRule="auto"/>
      <w:outlineLvl w:val="1"/>
    </w:pPr>
    <w:rPr>
      <w:rFonts w:ascii="Arial" w:eastAsia="Arial" w:hAnsi="Arial" w:cs="Arial"/>
      <w:b/>
      <w:bCs/>
    </w:rPr>
  </w:style>
  <w:style w:type="paragraph" w:styleId="Heading3">
    <w:name w:val="heading 3"/>
    <w:basedOn w:val="Normal"/>
    <w:next w:val="Normal"/>
    <w:link w:val="Heading3Char"/>
    <w:uiPriority w:val="9"/>
    <w:unhideWhenUsed/>
    <w:qFormat/>
    <w:rsid w:val="00DE12E1"/>
    <w:pPr>
      <w:spacing w:after="0" w:line="418" w:lineRule="auto"/>
      <w:outlineLvl w:val="2"/>
    </w:pPr>
    <w:rPr>
      <w:rFonts w:ascii="Arial" w:eastAsia="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73EB"/>
    <w:pPr>
      <w:ind w:left="720"/>
      <w:contextualSpacing/>
    </w:pPr>
  </w:style>
  <w:style w:type="character" w:customStyle="1" w:styleId="Heading1Char">
    <w:name w:val="Heading 1 Char"/>
    <w:basedOn w:val="DefaultParagraphFont"/>
    <w:link w:val="Heading1"/>
    <w:uiPriority w:val="9"/>
    <w:rsid w:val="00DE12E1"/>
    <w:rPr>
      <w:rFonts w:ascii="Arial" w:eastAsia="Arial" w:hAnsi="Arial" w:cs="Arial"/>
      <w:b/>
      <w:bCs/>
    </w:rPr>
  </w:style>
  <w:style w:type="character" w:customStyle="1" w:styleId="Heading2Char">
    <w:name w:val="Heading 2 Char"/>
    <w:basedOn w:val="DefaultParagraphFont"/>
    <w:link w:val="Heading2"/>
    <w:uiPriority w:val="9"/>
    <w:rsid w:val="00DE12E1"/>
    <w:rPr>
      <w:rFonts w:ascii="Arial" w:eastAsia="Arial" w:hAnsi="Arial" w:cs="Arial"/>
      <w:b/>
      <w:bCs/>
    </w:rPr>
  </w:style>
  <w:style w:type="character" w:customStyle="1" w:styleId="Heading3Char">
    <w:name w:val="Heading 3 Char"/>
    <w:basedOn w:val="DefaultParagraphFont"/>
    <w:link w:val="Heading3"/>
    <w:uiPriority w:val="9"/>
    <w:rsid w:val="00DE12E1"/>
    <w:rPr>
      <w:rFonts w:ascii="Arial" w:eastAsia="Arial" w:hAnsi="Arial" w:cs="Arial"/>
      <w:b/>
      <w:bCs/>
    </w:rPr>
  </w:style>
  <w:style w:type="paragraph" w:styleId="BalloonText">
    <w:name w:val="Balloon Text"/>
    <w:basedOn w:val="Normal"/>
    <w:link w:val="BalloonTextChar"/>
    <w:uiPriority w:val="99"/>
    <w:semiHidden/>
    <w:unhideWhenUsed/>
    <w:rsid w:val="00035A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5A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1208</Words>
  <Characters>6891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8083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WILLEMS VAN BEVEREN, Paul</dc:creator>
  <cp:lastModifiedBy>WILLEMS VAN BEVEREN, Paul</cp:lastModifiedBy>
  <cp:revision>4</cp:revision>
  <cp:lastPrinted>2014-10-24T00:37:00Z</cp:lastPrinted>
  <dcterms:created xsi:type="dcterms:W3CDTF">2014-10-24T00:23:00Z</dcterms:created>
  <dcterms:modified xsi:type="dcterms:W3CDTF">2014-10-24T03:54:00Z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2014-06-04T00:00:00Z</vt:filetime>
  </property>
  <property fmtid="{D5CDD505-2E9C-101B-9397-08002B2CF9AE}" pid="3" name="LastSaved">
    <vt:filetime>2014-10-23T00:00:00Z</vt:filetime>
  </property>
</Properties>
</file>