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0D" w:rsidRPr="00FE571B" w:rsidRDefault="0022570D" w:rsidP="0022570D">
      <w:pPr>
        <w:rPr>
          <w:rFonts w:cs="Arial"/>
          <w:i/>
          <w:sz w:val="20"/>
        </w:rPr>
      </w:pPr>
    </w:p>
    <w:p w:rsidR="0022570D" w:rsidRPr="00FE571B" w:rsidRDefault="006E29AA" w:rsidP="00E73C9A">
      <w:pPr>
        <w:pStyle w:val="Header"/>
        <w:jc w:val="center"/>
        <w:rPr>
          <w:rFonts w:cs="Arial"/>
        </w:rPr>
      </w:pPr>
      <w:r>
        <w:rPr>
          <w:rFonts w:cs="Arial"/>
          <w:noProof/>
          <w:sz w:val="20"/>
          <w:lang w:eastAsia="en-AU"/>
        </w:rPr>
        <w:drawing>
          <wp:inline distT="0" distB="0" distL="0" distR="0" wp14:anchorId="01807183" wp14:editId="378F54BB">
            <wp:extent cx="2743200" cy="1876425"/>
            <wp:effectExtent l="0" t="0" r="0" b="9525"/>
            <wp:docPr id="1" name="Picture 1" descr="Australian Government Logo" title="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876425"/>
                    </a:xfrm>
                    <a:prstGeom prst="rect">
                      <a:avLst/>
                    </a:prstGeom>
                    <a:noFill/>
                    <a:ln>
                      <a:noFill/>
                    </a:ln>
                  </pic:spPr>
                </pic:pic>
              </a:graphicData>
            </a:graphic>
          </wp:inline>
        </w:drawing>
      </w:r>
    </w:p>
    <w:p w:rsidR="0022570D" w:rsidRPr="00FE571B" w:rsidRDefault="0022570D" w:rsidP="00E73C9A">
      <w:pPr>
        <w:pBdr>
          <w:top w:val="single" w:sz="24" w:space="1" w:color="auto"/>
        </w:pBdr>
        <w:spacing w:before="2040"/>
        <w:rPr>
          <w:rFonts w:cs="Arial"/>
        </w:rPr>
      </w:pPr>
    </w:p>
    <w:p w:rsidR="0022570D" w:rsidRPr="00FE571B" w:rsidRDefault="00691E0C" w:rsidP="0022570D">
      <w:pPr>
        <w:spacing w:line="360" w:lineRule="auto"/>
        <w:jc w:val="center"/>
        <w:rPr>
          <w:rFonts w:cs="Arial"/>
          <w:b/>
          <w:bCs/>
          <w:sz w:val="36"/>
        </w:rPr>
      </w:pPr>
      <w:r>
        <w:rPr>
          <w:rFonts w:cs="Arial"/>
          <w:b/>
          <w:bCs/>
          <w:sz w:val="36"/>
        </w:rPr>
        <w:t>Family Support Program</w:t>
      </w:r>
    </w:p>
    <w:p w:rsidR="00F45492" w:rsidRPr="00FE571B" w:rsidRDefault="00F45492" w:rsidP="00F45492">
      <w:pPr>
        <w:pBdr>
          <w:top w:val="single" w:sz="24" w:space="1" w:color="auto"/>
        </w:pBdr>
        <w:rPr>
          <w:rFonts w:cs="Arial"/>
        </w:rPr>
      </w:pPr>
    </w:p>
    <w:p w:rsidR="00F45492" w:rsidRDefault="001E4729" w:rsidP="00F45492">
      <w:pPr>
        <w:spacing w:line="360" w:lineRule="auto"/>
        <w:jc w:val="center"/>
        <w:rPr>
          <w:rFonts w:cs="Arial"/>
          <w:b/>
          <w:bCs/>
          <w:sz w:val="36"/>
        </w:rPr>
      </w:pPr>
      <w:bookmarkStart w:id="0" w:name="_GoBack"/>
      <w:r>
        <w:rPr>
          <w:rFonts w:cs="Arial"/>
          <w:b/>
          <w:bCs/>
          <w:sz w:val="36"/>
        </w:rPr>
        <w:t>Royal Commission community-based support services</w:t>
      </w:r>
      <w:r w:rsidR="00691E0C">
        <w:rPr>
          <w:rFonts w:cs="Arial"/>
          <w:b/>
          <w:bCs/>
          <w:sz w:val="36"/>
        </w:rPr>
        <w:t xml:space="preserve"> Restricted Selection</w:t>
      </w:r>
      <w:r w:rsidR="00134FC6" w:rsidRPr="00FE571B">
        <w:rPr>
          <w:rFonts w:cs="Arial"/>
          <w:b/>
          <w:bCs/>
          <w:sz w:val="36"/>
        </w:rPr>
        <w:t xml:space="preserve"> Guidelines</w:t>
      </w:r>
    </w:p>
    <w:bookmarkEnd w:id="0"/>
    <w:p w:rsidR="004A383D" w:rsidRPr="00FE571B" w:rsidRDefault="004A383D" w:rsidP="004A383D">
      <w:pPr>
        <w:pBdr>
          <w:top w:val="single" w:sz="24" w:space="1" w:color="auto"/>
        </w:pBdr>
        <w:spacing w:line="360" w:lineRule="auto"/>
        <w:jc w:val="center"/>
        <w:rPr>
          <w:rFonts w:cs="Arial"/>
          <w:b/>
          <w:bCs/>
          <w:sz w:val="36"/>
        </w:rPr>
      </w:pPr>
    </w:p>
    <w:p w:rsidR="006B0242" w:rsidRPr="006B0242" w:rsidRDefault="0022570D" w:rsidP="004A383D">
      <w:pPr>
        <w:spacing w:after="120"/>
        <w:ind w:left="1440" w:hanging="1440"/>
        <w:jc w:val="right"/>
        <w:rPr>
          <w:rFonts w:cs="Arial"/>
          <w:b/>
          <w:bCs/>
          <w:noProof/>
          <w:sz w:val="28"/>
        </w:rPr>
      </w:pPr>
      <w:r w:rsidRPr="00FE571B">
        <w:rPr>
          <w:rFonts w:cs="Arial"/>
          <w:b/>
          <w:bCs/>
          <w:sz w:val="28"/>
        </w:rPr>
        <w:br w:type="page"/>
      </w:r>
      <w:bookmarkStart w:id="1" w:name="_Toc205086631"/>
      <w:bookmarkStart w:id="2" w:name="_Toc205086633"/>
      <w:bookmarkStart w:id="3" w:name="_Toc205086635"/>
      <w:bookmarkStart w:id="4" w:name="_Toc205086636"/>
      <w:bookmarkStart w:id="5" w:name="_Toc205086637"/>
      <w:bookmarkStart w:id="6" w:name="_Toc205086638"/>
      <w:bookmarkStart w:id="7" w:name="_Toc82839225"/>
      <w:bookmarkStart w:id="8" w:name="_Toc140571718"/>
      <w:bookmarkStart w:id="9" w:name="_Toc161654451"/>
      <w:bookmarkEnd w:id="1"/>
      <w:bookmarkEnd w:id="2"/>
      <w:bookmarkEnd w:id="3"/>
      <w:bookmarkEnd w:id="4"/>
      <w:bookmarkEnd w:id="5"/>
      <w:bookmarkEnd w:id="6"/>
      <w:r w:rsidR="00DF5A24" w:rsidRPr="004460BA">
        <w:rPr>
          <w:rFonts w:cs="Arial"/>
        </w:rPr>
        <w:fldChar w:fldCharType="begin"/>
      </w:r>
      <w:r w:rsidR="00DF5A24" w:rsidRPr="004460BA">
        <w:rPr>
          <w:rFonts w:cs="Arial"/>
        </w:rPr>
        <w:instrText xml:space="preserve"> TOC \o "1-2" \h \z \u </w:instrText>
      </w:r>
      <w:r w:rsidR="00DF5A24" w:rsidRPr="004460BA">
        <w:rPr>
          <w:rFonts w:cs="Arial"/>
        </w:rPr>
        <w:fldChar w:fldCharType="separate"/>
      </w:r>
    </w:p>
    <w:sdt>
      <w:sdtPr>
        <w:rPr>
          <w:rFonts w:eastAsia="Times New Roman" w:cs="Times New Roman"/>
          <w:b w:val="0"/>
          <w:bCs w:val="0"/>
          <w:noProof/>
          <w:sz w:val="22"/>
          <w:szCs w:val="20"/>
          <w:lang w:bidi="ar-SA"/>
        </w:rPr>
        <w:id w:val="1923374327"/>
        <w:docPartObj>
          <w:docPartGallery w:val="Table of Contents"/>
          <w:docPartUnique/>
        </w:docPartObj>
      </w:sdtPr>
      <w:sdtEndPr/>
      <w:sdtContent>
        <w:p w:rsidR="000B70D8" w:rsidRDefault="000B70D8" w:rsidP="000B70D8">
          <w:pPr>
            <w:pStyle w:val="TOCHeading"/>
            <w:numPr>
              <w:ilvl w:val="0"/>
              <w:numId w:val="0"/>
            </w:numPr>
            <w:ind w:left="432" w:hanging="432"/>
            <w:rPr>
              <w:noProof/>
            </w:rPr>
          </w:pPr>
          <w:r>
            <w:rPr>
              <w:noProof/>
            </w:rPr>
            <w:t>Contents</w:t>
          </w:r>
        </w:p>
        <w:p w:rsidR="000B70D8" w:rsidRDefault="000B70D8" w:rsidP="000B70D8">
          <w:pPr>
            <w:pStyle w:val="TOC1"/>
            <w:rPr>
              <w:rFonts w:asciiTheme="minorHAnsi" w:eastAsiaTheme="minorEastAsia" w:hAnsiTheme="minorHAnsi" w:cstheme="minorBidi"/>
              <w:noProof/>
              <w:sz w:val="22"/>
              <w:szCs w:val="22"/>
              <w:lang w:eastAsia="en-AU"/>
            </w:rPr>
          </w:pPr>
          <w:r>
            <w:rPr>
              <w:noProof/>
            </w:rPr>
            <w:fldChar w:fldCharType="begin"/>
          </w:r>
          <w:r>
            <w:rPr>
              <w:noProof/>
            </w:rPr>
            <w:instrText xml:space="preserve"> TOC \o "1-3" \h \z \u </w:instrText>
          </w:r>
          <w:r>
            <w:rPr>
              <w:noProof/>
            </w:rPr>
            <w:fldChar w:fldCharType="separate"/>
          </w:r>
          <w:hyperlink w:anchor="_Toc369854976" w:history="1">
            <w:r w:rsidRPr="00CA2CA1">
              <w:rPr>
                <w:rStyle w:val="Hyperlink"/>
                <w:rFonts w:eastAsiaTheme="majorEastAsia" w:cs="Arial"/>
                <w:noProof/>
              </w:rPr>
              <w:t>1</w:t>
            </w:r>
            <w:r>
              <w:rPr>
                <w:rFonts w:asciiTheme="minorHAnsi" w:eastAsiaTheme="minorEastAsia" w:hAnsiTheme="minorHAnsi" w:cstheme="minorBidi"/>
                <w:noProof/>
                <w:sz w:val="22"/>
                <w:szCs w:val="22"/>
                <w:lang w:eastAsia="en-AU"/>
              </w:rPr>
              <w:tab/>
            </w:r>
            <w:r w:rsidRPr="00CA2CA1">
              <w:rPr>
                <w:rStyle w:val="Hyperlink"/>
                <w:rFonts w:eastAsiaTheme="majorEastAsia" w:cs="Arial"/>
                <w:noProof/>
              </w:rPr>
              <w:t>Program Overview</w:t>
            </w:r>
            <w:r>
              <w:rPr>
                <w:noProof/>
                <w:webHidden/>
              </w:rPr>
              <w:tab/>
            </w:r>
            <w:r>
              <w:rPr>
                <w:noProof/>
                <w:webHidden/>
              </w:rPr>
              <w:fldChar w:fldCharType="begin"/>
            </w:r>
            <w:r>
              <w:rPr>
                <w:noProof/>
                <w:webHidden/>
              </w:rPr>
              <w:instrText xml:space="preserve"> PAGEREF _Toc369854976 \h </w:instrText>
            </w:r>
            <w:r>
              <w:rPr>
                <w:noProof/>
                <w:webHidden/>
              </w:rPr>
            </w:r>
            <w:r>
              <w:rPr>
                <w:noProof/>
                <w:webHidden/>
              </w:rPr>
              <w:fldChar w:fldCharType="separate"/>
            </w:r>
            <w:r w:rsidR="004A5AB9">
              <w:rPr>
                <w:noProof/>
                <w:webHidden/>
              </w:rPr>
              <w:t>3</w:t>
            </w:r>
            <w:r>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4977" w:history="1">
            <w:r w:rsidR="000B70D8" w:rsidRPr="00CA2CA1">
              <w:rPr>
                <w:rStyle w:val="Hyperlink"/>
                <w:rFonts w:eastAsiaTheme="majorEastAsia"/>
                <w:b/>
                <w:noProof/>
              </w:rPr>
              <w:t>1.1</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Program Outcomes</w:t>
            </w:r>
            <w:r w:rsidR="000B70D8">
              <w:rPr>
                <w:noProof/>
                <w:webHidden/>
              </w:rPr>
              <w:tab/>
            </w:r>
            <w:r w:rsidR="000B70D8">
              <w:rPr>
                <w:noProof/>
                <w:webHidden/>
              </w:rPr>
              <w:fldChar w:fldCharType="begin"/>
            </w:r>
            <w:r w:rsidR="000B70D8">
              <w:rPr>
                <w:noProof/>
                <w:webHidden/>
              </w:rPr>
              <w:instrText xml:space="preserve"> PAGEREF _Toc369854977 \h </w:instrText>
            </w:r>
            <w:r w:rsidR="000B70D8">
              <w:rPr>
                <w:noProof/>
                <w:webHidden/>
              </w:rPr>
            </w:r>
            <w:r w:rsidR="000B70D8">
              <w:rPr>
                <w:noProof/>
                <w:webHidden/>
              </w:rPr>
              <w:fldChar w:fldCharType="separate"/>
            </w:r>
            <w:r w:rsidR="004A5AB9">
              <w:rPr>
                <w:noProof/>
                <w:webHidden/>
              </w:rPr>
              <w:t>3</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4978" w:history="1">
            <w:r w:rsidR="000B70D8" w:rsidRPr="00CA2CA1">
              <w:rPr>
                <w:rStyle w:val="Hyperlink"/>
                <w:rFonts w:eastAsiaTheme="majorEastAsia"/>
                <w:b/>
                <w:noProof/>
              </w:rPr>
              <w:t>1.2</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Objectives</w:t>
            </w:r>
            <w:r w:rsidR="000B70D8">
              <w:rPr>
                <w:noProof/>
                <w:webHidden/>
              </w:rPr>
              <w:tab/>
            </w:r>
            <w:r w:rsidR="000B70D8">
              <w:rPr>
                <w:noProof/>
                <w:webHidden/>
              </w:rPr>
              <w:fldChar w:fldCharType="begin"/>
            </w:r>
            <w:r w:rsidR="000B70D8">
              <w:rPr>
                <w:noProof/>
                <w:webHidden/>
              </w:rPr>
              <w:instrText xml:space="preserve"> PAGEREF _Toc369854978 \h </w:instrText>
            </w:r>
            <w:r w:rsidR="000B70D8">
              <w:rPr>
                <w:noProof/>
                <w:webHidden/>
              </w:rPr>
            </w:r>
            <w:r w:rsidR="000B70D8">
              <w:rPr>
                <w:noProof/>
                <w:webHidden/>
              </w:rPr>
              <w:fldChar w:fldCharType="separate"/>
            </w:r>
            <w:r w:rsidR="004A5AB9">
              <w:rPr>
                <w:noProof/>
                <w:webHidden/>
              </w:rPr>
              <w:t>3</w:t>
            </w:r>
            <w:r w:rsidR="000B70D8">
              <w:rPr>
                <w:noProof/>
                <w:webHidden/>
              </w:rPr>
              <w:fldChar w:fldCharType="end"/>
            </w:r>
          </w:hyperlink>
        </w:p>
        <w:p w:rsidR="000B70D8" w:rsidRDefault="00457736" w:rsidP="000B70D8">
          <w:pPr>
            <w:pStyle w:val="TOC1"/>
            <w:rPr>
              <w:rFonts w:asciiTheme="minorHAnsi" w:eastAsiaTheme="minorEastAsia" w:hAnsiTheme="minorHAnsi" w:cstheme="minorBidi"/>
              <w:noProof/>
              <w:sz w:val="22"/>
              <w:szCs w:val="22"/>
              <w:lang w:eastAsia="en-AU"/>
            </w:rPr>
          </w:pPr>
          <w:hyperlink w:anchor="_Toc369854979" w:history="1">
            <w:r w:rsidR="000B70D8" w:rsidRPr="00CA2CA1">
              <w:rPr>
                <w:rStyle w:val="Hyperlink"/>
                <w:rFonts w:eastAsiaTheme="majorEastAsia" w:cs="Arial"/>
                <w:noProof/>
              </w:rPr>
              <w:t>2</w:t>
            </w:r>
            <w:r w:rsidR="000B70D8">
              <w:rPr>
                <w:rFonts w:asciiTheme="minorHAnsi" w:eastAsiaTheme="minorEastAsia" w:hAnsiTheme="minorHAnsi" w:cstheme="minorBidi"/>
                <w:noProof/>
                <w:sz w:val="22"/>
                <w:szCs w:val="22"/>
                <w:lang w:eastAsia="en-AU"/>
              </w:rPr>
              <w:tab/>
            </w:r>
            <w:r w:rsidR="000B70D8" w:rsidRPr="00CA2CA1">
              <w:rPr>
                <w:rStyle w:val="Hyperlink"/>
                <w:rFonts w:eastAsiaTheme="majorEastAsia" w:cs="Arial"/>
                <w:noProof/>
              </w:rPr>
              <w:t>Activity Overview</w:t>
            </w:r>
            <w:r w:rsidR="000B70D8">
              <w:rPr>
                <w:noProof/>
                <w:webHidden/>
              </w:rPr>
              <w:tab/>
            </w:r>
            <w:r w:rsidR="000B70D8">
              <w:rPr>
                <w:noProof/>
                <w:webHidden/>
              </w:rPr>
              <w:fldChar w:fldCharType="begin"/>
            </w:r>
            <w:r w:rsidR="000B70D8">
              <w:rPr>
                <w:noProof/>
                <w:webHidden/>
              </w:rPr>
              <w:instrText xml:space="preserve"> PAGEREF _Toc369854979 \h </w:instrText>
            </w:r>
            <w:r w:rsidR="000B70D8">
              <w:rPr>
                <w:noProof/>
                <w:webHidden/>
              </w:rPr>
            </w:r>
            <w:r w:rsidR="000B70D8">
              <w:rPr>
                <w:noProof/>
                <w:webHidden/>
              </w:rPr>
              <w:fldChar w:fldCharType="separate"/>
            </w:r>
            <w:r w:rsidR="004A5AB9">
              <w:rPr>
                <w:noProof/>
                <w:webHidden/>
              </w:rPr>
              <w:t>3</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4980" w:history="1">
            <w:r w:rsidR="000B70D8" w:rsidRPr="00CA2CA1">
              <w:rPr>
                <w:rStyle w:val="Hyperlink"/>
                <w:rFonts w:eastAsiaTheme="majorEastAsia"/>
                <w:b/>
                <w:noProof/>
              </w:rPr>
              <w:t>2.1</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Aims and objectives</w:t>
            </w:r>
            <w:r w:rsidR="000B70D8">
              <w:rPr>
                <w:noProof/>
                <w:webHidden/>
              </w:rPr>
              <w:tab/>
            </w:r>
            <w:r w:rsidR="000B70D8">
              <w:rPr>
                <w:noProof/>
                <w:webHidden/>
              </w:rPr>
              <w:fldChar w:fldCharType="begin"/>
            </w:r>
            <w:r w:rsidR="000B70D8">
              <w:rPr>
                <w:noProof/>
                <w:webHidden/>
              </w:rPr>
              <w:instrText xml:space="preserve"> PAGEREF _Toc369854980 \h </w:instrText>
            </w:r>
            <w:r w:rsidR="000B70D8">
              <w:rPr>
                <w:noProof/>
                <w:webHidden/>
              </w:rPr>
            </w:r>
            <w:r w:rsidR="000B70D8">
              <w:rPr>
                <w:noProof/>
                <w:webHidden/>
              </w:rPr>
              <w:fldChar w:fldCharType="separate"/>
            </w:r>
            <w:r w:rsidR="004A5AB9">
              <w:rPr>
                <w:noProof/>
                <w:webHidden/>
              </w:rPr>
              <w:t>6</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4981" w:history="1">
            <w:r w:rsidR="000B70D8" w:rsidRPr="00CA2CA1">
              <w:rPr>
                <w:rStyle w:val="Hyperlink"/>
                <w:rFonts w:eastAsiaTheme="majorEastAsia"/>
                <w:b/>
                <w:noProof/>
              </w:rPr>
              <w:t>2.2</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Applicant eligibility</w:t>
            </w:r>
            <w:r w:rsidR="000B70D8">
              <w:rPr>
                <w:noProof/>
                <w:webHidden/>
              </w:rPr>
              <w:tab/>
            </w:r>
            <w:r w:rsidR="000B70D8">
              <w:rPr>
                <w:noProof/>
                <w:webHidden/>
              </w:rPr>
              <w:fldChar w:fldCharType="begin"/>
            </w:r>
            <w:r w:rsidR="000B70D8">
              <w:rPr>
                <w:noProof/>
                <w:webHidden/>
              </w:rPr>
              <w:instrText xml:space="preserve"> PAGEREF _Toc369854981 \h </w:instrText>
            </w:r>
            <w:r w:rsidR="000B70D8">
              <w:rPr>
                <w:noProof/>
                <w:webHidden/>
              </w:rPr>
            </w:r>
            <w:r w:rsidR="000B70D8">
              <w:rPr>
                <w:noProof/>
                <w:webHidden/>
              </w:rPr>
              <w:fldChar w:fldCharType="separate"/>
            </w:r>
            <w:r w:rsidR="004A5AB9">
              <w:rPr>
                <w:noProof/>
                <w:webHidden/>
              </w:rPr>
              <w:t>6</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4982" w:history="1">
            <w:r w:rsidR="000B70D8" w:rsidRPr="00CA2CA1">
              <w:rPr>
                <w:rStyle w:val="Hyperlink"/>
                <w:rFonts w:eastAsiaTheme="majorEastAsia"/>
                <w:b/>
                <w:noProof/>
              </w:rPr>
              <w:t>2.3</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Participants/clients/recipients/target group</w:t>
            </w:r>
            <w:r w:rsidR="000B70D8">
              <w:rPr>
                <w:noProof/>
                <w:webHidden/>
              </w:rPr>
              <w:tab/>
            </w:r>
            <w:r w:rsidR="000B70D8">
              <w:rPr>
                <w:noProof/>
                <w:webHidden/>
              </w:rPr>
              <w:fldChar w:fldCharType="begin"/>
            </w:r>
            <w:r w:rsidR="000B70D8">
              <w:rPr>
                <w:noProof/>
                <w:webHidden/>
              </w:rPr>
              <w:instrText xml:space="preserve"> PAGEREF _Toc369854982 \h </w:instrText>
            </w:r>
            <w:r w:rsidR="000B70D8">
              <w:rPr>
                <w:noProof/>
                <w:webHidden/>
              </w:rPr>
            </w:r>
            <w:r w:rsidR="000B70D8">
              <w:rPr>
                <w:noProof/>
                <w:webHidden/>
              </w:rPr>
              <w:fldChar w:fldCharType="separate"/>
            </w:r>
            <w:r w:rsidR="004A5AB9">
              <w:rPr>
                <w:noProof/>
                <w:webHidden/>
              </w:rPr>
              <w:t>7</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4983" w:history="1">
            <w:r w:rsidR="000B70D8" w:rsidRPr="00CA2CA1">
              <w:rPr>
                <w:rStyle w:val="Hyperlink"/>
                <w:rFonts w:eastAsiaTheme="majorEastAsia"/>
                <w:b/>
                <w:noProof/>
              </w:rPr>
              <w:t>2.4</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Funding for the activity</w:t>
            </w:r>
            <w:r w:rsidR="000B70D8">
              <w:rPr>
                <w:noProof/>
                <w:webHidden/>
              </w:rPr>
              <w:tab/>
            </w:r>
            <w:r w:rsidR="000B70D8">
              <w:rPr>
                <w:noProof/>
                <w:webHidden/>
              </w:rPr>
              <w:fldChar w:fldCharType="begin"/>
            </w:r>
            <w:r w:rsidR="000B70D8">
              <w:rPr>
                <w:noProof/>
                <w:webHidden/>
              </w:rPr>
              <w:instrText xml:space="preserve"> PAGEREF _Toc369854983 \h </w:instrText>
            </w:r>
            <w:r w:rsidR="000B70D8">
              <w:rPr>
                <w:noProof/>
                <w:webHidden/>
              </w:rPr>
            </w:r>
            <w:r w:rsidR="000B70D8">
              <w:rPr>
                <w:noProof/>
                <w:webHidden/>
              </w:rPr>
              <w:fldChar w:fldCharType="separate"/>
            </w:r>
            <w:r w:rsidR="004A5AB9">
              <w:rPr>
                <w:noProof/>
                <w:webHidden/>
              </w:rPr>
              <w:t>7</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4984" w:history="1">
            <w:r w:rsidR="000B70D8" w:rsidRPr="00CA2CA1">
              <w:rPr>
                <w:rStyle w:val="Hyperlink"/>
                <w:rFonts w:eastAsiaTheme="majorEastAsia"/>
                <w:b/>
                <w:noProof/>
              </w:rPr>
              <w:t>2.5</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Eligible and in-eligible activities</w:t>
            </w:r>
            <w:r w:rsidR="000B70D8">
              <w:rPr>
                <w:noProof/>
                <w:webHidden/>
              </w:rPr>
              <w:tab/>
            </w:r>
            <w:r w:rsidR="000B70D8">
              <w:rPr>
                <w:noProof/>
                <w:webHidden/>
              </w:rPr>
              <w:fldChar w:fldCharType="begin"/>
            </w:r>
            <w:r w:rsidR="000B70D8">
              <w:rPr>
                <w:noProof/>
                <w:webHidden/>
              </w:rPr>
              <w:instrText xml:space="preserve"> PAGEREF _Toc369854984 \h </w:instrText>
            </w:r>
            <w:r w:rsidR="000B70D8">
              <w:rPr>
                <w:noProof/>
                <w:webHidden/>
              </w:rPr>
            </w:r>
            <w:r w:rsidR="000B70D8">
              <w:rPr>
                <w:noProof/>
                <w:webHidden/>
              </w:rPr>
              <w:fldChar w:fldCharType="separate"/>
            </w:r>
            <w:r w:rsidR="004A5AB9">
              <w:rPr>
                <w:noProof/>
                <w:webHidden/>
              </w:rPr>
              <w:t>8</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4985" w:history="1">
            <w:r w:rsidR="000B70D8" w:rsidRPr="00CA2CA1">
              <w:rPr>
                <w:rStyle w:val="Hyperlink"/>
                <w:rFonts w:eastAsiaTheme="majorEastAsia"/>
                <w:b/>
                <w:noProof/>
              </w:rPr>
              <w:t>2.6</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Activity links and working with other agencies and services</w:t>
            </w:r>
            <w:r w:rsidR="000B70D8">
              <w:rPr>
                <w:noProof/>
                <w:webHidden/>
              </w:rPr>
              <w:tab/>
            </w:r>
            <w:r w:rsidR="000B70D8">
              <w:rPr>
                <w:noProof/>
                <w:webHidden/>
              </w:rPr>
              <w:fldChar w:fldCharType="begin"/>
            </w:r>
            <w:r w:rsidR="000B70D8">
              <w:rPr>
                <w:noProof/>
                <w:webHidden/>
              </w:rPr>
              <w:instrText xml:space="preserve"> PAGEREF _Toc369854985 \h </w:instrText>
            </w:r>
            <w:r w:rsidR="000B70D8">
              <w:rPr>
                <w:noProof/>
                <w:webHidden/>
              </w:rPr>
            </w:r>
            <w:r w:rsidR="000B70D8">
              <w:rPr>
                <w:noProof/>
                <w:webHidden/>
              </w:rPr>
              <w:fldChar w:fldCharType="separate"/>
            </w:r>
            <w:r w:rsidR="004A5AB9">
              <w:rPr>
                <w:noProof/>
                <w:webHidden/>
              </w:rPr>
              <w:t>8</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4986" w:history="1">
            <w:r w:rsidR="000B70D8" w:rsidRPr="00CA2CA1">
              <w:rPr>
                <w:rStyle w:val="Hyperlink"/>
                <w:rFonts w:eastAsiaTheme="majorEastAsia"/>
                <w:b/>
                <w:noProof/>
              </w:rPr>
              <w:t>2.7</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Specialist requirements (e.g. Legislative requirements)</w:t>
            </w:r>
            <w:r w:rsidR="000B70D8">
              <w:rPr>
                <w:noProof/>
                <w:webHidden/>
              </w:rPr>
              <w:tab/>
            </w:r>
            <w:r w:rsidR="000B70D8">
              <w:rPr>
                <w:noProof/>
                <w:webHidden/>
              </w:rPr>
              <w:fldChar w:fldCharType="begin"/>
            </w:r>
            <w:r w:rsidR="000B70D8">
              <w:rPr>
                <w:noProof/>
                <w:webHidden/>
              </w:rPr>
              <w:instrText xml:space="preserve"> PAGEREF _Toc369854986 \h </w:instrText>
            </w:r>
            <w:r w:rsidR="000B70D8">
              <w:rPr>
                <w:noProof/>
                <w:webHidden/>
              </w:rPr>
            </w:r>
            <w:r w:rsidR="000B70D8">
              <w:rPr>
                <w:noProof/>
                <w:webHidden/>
              </w:rPr>
              <w:fldChar w:fldCharType="separate"/>
            </w:r>
            <w:r w:rsidR="004A5AB9">
              <w:rPr>
                <w:noProof/>
                <w:webHidden/>
              </w:rPr>
              <w:t>8</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4987" w:history="1">
            <w:r w:rsidR="000B70D8" w:rsidRPr="00CA2CA1">
              <w:rPr>
                <w:rStyle w:val="Hyperlink"/>
                <w:rFonts w:eastAsiaTheme="majorEastAsia"/>
                <w:b/>
                <w:noProof/>
              </w:rPr>
              <w:t>2.8</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Information technology</w:t>
            </w:r>
            <w:r w:rsidR="000B70D8">
              <w:rPr>
                <w:noProof/>
                <w:webHidden/>
              </w:rPr>
              <w:tab/>
            </w:r>
            <w:r w:rsidR="000B70D8">
              <w:rPr>
                <w:noProof/>
                <w:webHidden/>
              </w:rPr>
              <w:fldChar w:fldCharType="begin"/>
            </w:r>
            <w:r w:rsidR="000B70D8">
              <w:rPr>
                <w:noProof/>
                <w:webHidden/>
              </w:rPr>
              <w:instrText xml:space="preserve"> PAGEREF _Toc369854987 \h </w:instrText>
            </w:r>
            <w:r w:rsidR="000B70D8">
              <w:rPr>
                <w:noProof/>
                <w:webHidden/>
              </w:rPr>
            </w:r>
            <w:r w:rsidR="000B70D8">
              <w:rPr>
                <w:noProof/>
                <w:webHidden/>
              </w:rPr>
              <w:fldChar w:fldCharType="separate"/>
            </w:r>
            <w:r w:rsidR="004A5AB9">
              <w:rPr>
                <w:noProof/>
                <w:webHidden/>
              </w:rPr>
              <w:t>8</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4988" w:history="1">
            <w:r w:rsidR="000B70D8" w:rsidRPr="00CA2CA1">
              <w:rPr>
                <w:rStyle w:val="Hyperlink"/>
                <w:rFonts w:eastAsiaTheme="majorEastAsia"/>
                <w:b/>
                <w:noProof/>
              </w:rPr>
              <w:t>2.9</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Performance management and evaluation</w:t>
            </w:r>
            <w:r w:rsidR="000B70D8">
              <w:rPr>
                <w:noProof/>
                <w:webHidden/>
              </w:rPr>
              <w:tab/>
            </w:r>
            <w:r w:rsidR="000B70D8">
              <w:rPr>
                <w:noProof/>
                <w:webHidden/>
              </w:rPr>
              <w:fldChar w:fldCharType="begin"/>
            </w:r>
            <w:r w:rsidR="000B70D8">
              <w:rPr>
                <w:noProof/>
                <w:webHidden/>
              </w:rPr>
              <w:instrText xml:space="preserve"> PAGEREF _Toc369854988 \h </w:instrText>
            </w:r>
            <w:r w:rsidR="000B70D8">
              <w:rPr>
                <w:noProof/>
                <w:webHidden/>
              </w:rPr>
            </w:r>
            <w:r w:rsidR="000B70D8">
              <w:rPr>
                <w:noProof/>
                <w:webHidden/>
              </w:rPr>
              <w:fldChar w:fldCharType="separate"/>
            </w:r>
            <w:r w:rsidR="004A5AB9">
              <w:rPr>
                <w:noProof/>
                <w:webHidden/>
              </w:rPr>
              <w:t>9</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4989" w:history="1">
            <w:r w:rsidR="000B70D8" w:rsidRPr="00CA2CA1">
              <w:rPr>
                <w:rStyle w:val="Hyperlink"/>
                <w:rFonts w:eastAsiaTheme="majorEastAsia"/>
                <w:b/>
                <w:noProof/>
              </w:rPr>
              <w:t>2.10</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Activity performance and reporting</w:t>
            </w:r>
            <w:r w:rsidR="000B70D8">
              <w:rPr>
                <w:noProof/>
                <w:webHidden/>
              </w:rPr>
              <w:tab/>
            </w:r>
            <w:r w:rsidR="000B70D8">
              <w:rPr>
                <w:noProof/>
                <w:webHidden/>
              </w:rPr>
              <w:fldChar w:fldCharType="begin"/>
            </w:r>
            <w:r w:rsidR="000B70D8">
              <w:rPr>
                <w:noProof/>
                <w:webHidden/>
              </w:rPr>
              <w:instrText xml:space="preserve"> PAGEREF _Toc369854989 \h </w:instrText>
            </w:r>
            <w:r w:rsidR="000B70D8">
              <w:rPr>
                <w:noProof/>
                <w:webHidden/>
              </w:rPr>
            </w:r>
            <w:r w:rsidR="000B70D8">
              <w:rPr>
                <w:noProof/>
                <w:webHidden/>
              </w:rPr>
              <w:fldChar w:fldCharType="separate"/>
            </w:r>
            <w:r w:rsidR="004A5AB9">
              <w:rPr>
                <w:noProof/>
                <w:webHidden/>
              </w:rPr>
              <w:t>9</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4990" w:history="1">
            <w:r w:rsidR="000B70D8" w:rsidRPr="00CA2CA1">
              <w:rPr>
                <w:rStyle w:val="Hyperlink"/>
                <w:rFonts w:eastAsiaTheme="majorEastAsia"/>
                <w:noProof/>
              </w:rPr>
              <w:t>2.11</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noProof/>
              </w:rPr>
              <w:t>Financial Reporting</w:t>
            </w:r>
            <w:r w:rsidR="000B70D8">
              <w:rPr>
                <w:noProof/>
                <w:webHidden/>
              </w:rPr>
              <w:tab/>
            </w:r>
            <w:r w:rsidR="000B70D8">
              <w:rPr>
                <w:noProof/>
                <w:webHidden/>
              </w:rPr>
              <w:fldChar w:fldCharType="begin"/>
            </w:r>
            <w:r w:rsidR="000B70D8">
              <w:rPr>
                <w:noProof/>
                <w:webHidden/>
              </w:rPr>
              <w:instrText xml:space="preserve"> PAGEREF _Toc369854990 \h </w:instrText>
            </w:r>
            <w:r w:rsidR="000B70D8">
              <w:rPr>
                <w:noProof/>
                <w:webHidden/>
              </w:rPr>
            </w:r>
            <w:r w:rsidR="000B70D8">
              <w:rPr>
                <w:noProof/>
                <w:webHidden/>
              </w:rPr>
              <w:fldChar w:fldCharType="separate"/>
            </w:r>
            <w:r w:rsidR="004A5AB9">
              <w:rPr>
                <w:noProof/>
                <w:webHidden/>
              </w:rPr>
              <w:t>10</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4991" w:history="1">
            <w:r w:rsidR="000B70D8" w:rsidRPr="001649E9">
              <w:rPr>
                <w:rStyle w:val="Hyperlink"/>
                <w:rFonts w:eastAsiaTheme="majorEastAsia"/>
                <w:noProof/>
              </w:rPr>
              <w:t>2.12</w:t>
            </w:r>
            <w:r w:rsidR="000B70D8" w:rsidRPr="001649E9">
              <w:rPr>
                <w:rFonts w:asciiTheme="minorHAnsi" w:eastAsiaTheme="minorEastAsia" w:hAnsiTheme="minorHAnsi" w:cstheme="minorBidi"/>
                <w:smallCaps w:val="0"/>
                <w:noProof/>
                <w:sz w:val="22"/>
                <w:szCs w:val="22"/>
                <w:lang w:eastAsia="en-AU"/>
              </w:rPr>
              <w:tab/>
            </w:r>
            <w:r w:rsidR="000B70D8" w:rsidRPr="001649E9">
              <w:rPr>
                <w:rStyle w:val="Hyperlink"/>
                <w:rFonts w:eastAsiaTheme="majorEastAsia"/>
                <w:noProof/>
              </w:rPr>
              <w:t>DSS responsibilities and accountabilities under the activity</w:t>
            </w:r>
            <w:r w:rsidR="000B70D8">
              <w:rPr>
                <w:noProof/>
                <w:webHidden/>
              </w:rPr>
              <w:tab/>
            </w:r>
            <w:r w:rsidR="000B70D8">
              <w:rPr>
                <w:noProof/>
                <w:webHidden/>
              </w:rPr>
              <w:fldChar w:fldCharType="begin"/>
            </w:r>
            <w:r w:rsidR="000B70D8">
              <w:rPr>
                <w:noProof/>
                <w:webHidden/>
              </w:rPr>
              <w:instrText xml:space="preserve"> PAGEREF _Toc369854991 \h </w:instrText>
            </w:r>
            <w:r w:rsidR="000B70D8">
              <w:rPr>
                <w:noProof/>
                <w:webHidden/>
              </w:rPr>
            </w:r>
            <w:r w:rsidR="000B70D8">
              <w:rPr>
                <w:noProof/>
                <w:webHidden/>
              </w:rPr>
              <w:fldChar w:fldCharType="separate"/>
            </w:r>
            <w:r w:rsidR="004A5AB9">
              <w:rPr>
                <w:noProof/>
                <w:webHidden/>
              </w:rPr>
              <w:t>10</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4992" w:history="1">
            <w:r w:rsidR="000B70D8" w:rsidRPr="00CA2CA1">
              <w:rPr>
                <w:rStyle w:val="Hyperlink"/>
                <w:rFonts w:eastAsiaTheme="majorEastAsia"/>
                <w:b/>
                <w:bCs/>
                <w:noProof/>
              </w:rPr>
              <w:t>2.13</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bCs/>
                <w:noProof/>
              </w:rPr>
              <w:t>Grant recipients responsibilities and accountabilities under the activity</w:t>
            </w:r>
            <w:r w:rsidR="000B70D8">
              <w:rPr>
                <w:noProof/>
                <w:webHidden/>
              </w:rPr>
              <w:tab/>
            </w:r>
            <w:r w:rsidR="000B70D8">
              <w:rPr>
                <w:noProof/>
                <w:webHidden/>
              </w:rPr>
              <w:fldChar w:fldCharType="begin"/>
            </w:r>
            <w:r w:rsidR="000B70D8">
              <w:rPr>
                <w:noProof/>
                <w:webHidden/>
              </w:rPr>
              <w:instrText xml:space="preserve"> PAGEREF _Toc369854992 \h </w:instrText>
            </w:r>
            <w:r w:rsidR="000B70D8">
              <w:rPr>
                <w:noProof/>
                <w:webHidden/>
              </w:rPr>
            </w:r>
            <w:r w:rsidR="000B70D8">
              <w:rPr>
                <w:noProof/>
                <w:webHidden/>
              </w:rPr>
              <w:fldChar w:fldCharType="separate"/>
            </w:r>
            <w:r w:rsidR="004A5AB9">
              <w:rPr>
                <w:noProof/>
                <w:webHidden/>
              </w:rPr>
              <w:t>10</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4993" w:history="1">
            <w:r w:rsidR="000B70D8" w:rsidRPr="00CA2CA1">
              <w:rPr>
                <w:rStyle w:val="Hyperlink"/>
                <w:rFonts w:eastAsiaTheme="majorEastAsia"/>
                <w:noProof/>
              </w:rPr>
              <w:t>2.14</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noProof/>
              </w:rPr>
              <w:t>Special Conditions applying to this Activity</w:t>
            </w:r>
            <w:r w:rsidR="000B70D8">
              <w:rPr>
                <w:noProof/>
                <w:webHidden/>
              </w:rPr>
              <w:tab/>
            </w:r>
            <w:r w:rsidR="000B70D8">
              <w:rPr>
                <w:noProof/>
                <w:webHidden/>
              </w:rPr>
              <w:fldChar w:fldCharType="begin"/>
            </w:r>
            <w:r w:rsidR="000B70D8">
              <w:rPr>
                <w:noProof/>
                <w:webHidden/>
              </w:rPr>
              <w:instrText xml:space="preserve"> PAGEREF _Toc369854993 \h </w:instrText>
            </w:r>
            <w:r w:rsidR="000B70D8">
              <w:rPr>
                <w:noProof/>
                <w:webHidden/>
              </w:rPr>
            </w:r>
            <w:r w:rsidR="000B70D8">
              <w:rPr>
                <w:noProof/>
                <w:webHidden/>
              </w:rPr>
              <w:fldChar w:fldCharType="separate"/>
            </w:r>
            <w:r w:rsidR="004A5AB9">
              <w:rPr>
                <w:noProof/>
                <w:webHidden/>
              </w:rPr>
              <w:t>10</w:t>
            </w:r>
            <w:r w:rsidR="000B70D8">
              <w:rPr>
                <w:noProof/>
                <w:webHidden/>
              </w:rPr>
              <w:fldChar w:fldCharType="end"/>
            </w:r>
          </w:hyperlink>
        </w:p>
        <w:p w:rsidR="000B70D8" w:rsidRDefault="00457736" w:rsidP="000B70D8">
          <w:pPr>
            <w:pStyle w:val="TOC1"/>
            <w:rPr>
              <w:rFonts w:asciiTheme="minorHAnsi" w:eastAsiaTheme="minorEastAsia" w:hAnsiTheme="minorHAnsi" w:cstheme="minorBidi"/>
              <w:noProof/>
              <w:sz w:val="22"/>
              <w:szCs w:val="22"/>
              <w:lang w:eastAsia="en-AU"/>
            </w:rPr>
          </w:pPr>
          <w:hyperlink w:anchor="_Toc369854994" w:history="1">
            <w:r w:rsidR="000B70D8" w:rsidRPr="00CA2CA1">
              <w:rPr>
                <w:rStyle w:val="Hyperlink"/>
                <w:rFonts w:eastAsiaTheme="majorEastAsia" w:cs="Arial"/>
                <w:noProof/>
              </w:rPr>
              <w:t>3</w:t>
            </w:r>
            <w:r w:rsidR="000B70D8">
              <w:rPr>
                <w:rFonts w:asciiTheme="minorHAnsi" w:eastAsiaTheme="minorEastAsia" w:hAnsiTheme="minorHAnsi" w:cstheme="minorBidi"/>
                <w:noProof/>
                <w:sz w:val="22"/>
                <w:szCs w:val="22"/>
                <w:lang w:eastAsia="en-AU"/>
              </w:rPr>
              <w:tab/>
            </w:r>
            <w:r w:rsidR="000B70D8" w:rsidRPr="00CA2CA1">
              <w:rPr>
                <w:rStyle w:val="Hyperlink"/>
                <w:rFonts w:eastAsiaTheme="majorEastAsia" w:cs="Arial"/>
                <w:noProof/>
              </w:rPr>
              <w:t>Application Process</w:t>
            </w:r>
            <w:r w:rsidR="000B70D8">
              <w:rPr>
                <w:noProof/>
                <w:webHidden/>
              </w:rPr>
              <w:tab/>
            </w:r>
            <w:r w:rsidR="000B70D8">
              <w:rPr>
                <w:noProof/>
                <w:webHidden/>
              </w:rPr>
              <w:fldChar w:fldCharType="begin"/>
            </w:r>
            <w:r w:rsidR="000B70D8">
              <w:rPr>
                <w:noProof/>
                <w:webHidden/>
              </w:rPr>
              <w:instrText xml:space="preserve"> PAGEREF _Toc369854994 \h </w:instrText>
            </w:r>
            <w:r w:rsidR="000B70D8">
              <w:rPr>
                <w:noProof/>
                <w:webHidden/>
              </w:rPr>
            </w:r>
            <w:r w:rsidR="000B70D8">
              <w:rPr>
                <w:noProof/>
                <w:webHidden/>
              </w:rPr>
              <w:fldChar w:fldCharType="separate"/>
            </w:r>
            <w:r w:rsidR="004A5AB9">
              <w:rPr>
                <w:noProof/>
                <w:webHidden/>
              </w:rPr>
              <w:t>10</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4995" w:history="1">
            <w:r w:rsidR="000B70D8" w:rsidRPr="00CA2CA1">
              <w:rPr>
                <w:rStyle w:val="Hyperlink"/>
                <w:rFonts w:eastAsiaTheme="majorEastAsia"/>
                <w:b/>
                <w:noProof/>
              </w:rPr>
              <w:t>3.1</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Overview of the Application Process</w:t>
            </w:r>
            <w:r w:rsidR="000B70D8">
              <w:rPr>
                <w:noProof/>
                <w:webHidden/>
              </w:rPr>
              <w:tab/>
            </w:r>
            <w:r w:rsidR="000B70D8">
              <w:rPr>
                <w:noProof/>
                <w:webHidden/>
              </w:rPr>
              <w:fldChar w:fldCharType="begin"/>
            </w:r>
            <w:r w:rsidR="000B70D8">
              <w:rPr>
                <w:noProof/>
                <w:webHidden/>
              </w:rPr>
              <w:instrText xml:space="preserve"> PAGEREF _Toc369854995 \h </w:instrText>
            </w:r>
            <w:r w:rsidR="000B70D8">
              <w:rPr>
                <w:noProof/>
                <w:webHidden/>
              </w:rPr>
            </w:r>
            <w:r w:rsidR="000B70D8">
              <w:rPr>
                <w:noProof/>
                <w:webHidden/>
              </w:rPr>
              <w:fldChar w:fldCharType="separate"/>
            </w:r>
            <w:r w:rsidR="004A5AB9">
              <w:rPr>
                <w:noProof/>
                <w:webHidden/>
              </w:rPr>
              <w:t>10</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4996" w:history="1">
            <w:r w:rsidR="000B70D8" w:rsidRPr="00CA2CA1">
              <w:rPr>
                <w:rStyle w:val="Hyperlink"/>
                <w:rFonts w:eastAsiaTheme="majorEastAsia"/>
                <w:b/>
                <w:noProof/>
              </w:rPr>
              <w:t>3.2</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Selection Criteria</w:t>
            </w:r>
            <w:r w:rsidR="000B70D8">
              <w:rPr>
                <w:noProof/>
                <w:webHidden/>
              </w:rPr>
              <w:tab/>
            </w:r>
            <w:r w:rsidR="000B70D8">
              <w:rPr>
                <w:noProof/>
                <w:webHidden/>
              </w:rPr>
              <w:fldChar w:fldCharType="begin"/>
            </w:r>
            <w:r w:rsidR="000B70D8">
              <w:rPr>
                <w:noProof/>
                <w:webHidden/>
              </w:rPr>
              <w:instrText xml:space="preserve"> PAGEREF _Toc369854996 \h </w:instrText>
            </w:r>
            <w:r w:rsidR="000B70D8">
              <w:rPr>
                <w:noProof/>
                <w:webHidden/>
              </w:rPr>
            </w:r>
            <w:r w:rsidR="000B70D8">
              <w:rPr>
                <w:noProof/>
                <w:webHidden/>
              </w:rPr>
              <w:fldChar w:fldCharType="separate"/>
            </w:r>
            <w:r w:rsidR="004A5AB9">
              <w:rPr>
                <w:noProof/>
                <w:webHidden/>
              </w:rPr>
              <w:t>11</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4998" w:history="1">
            <w:r w:rsidR="000B70D8" w:rsidRPr="00CA2CA1">
              <w:rPr>
                <w:rStyle w:val="Hyperlink"/>
                <w:rFonts w:eastAsiaTheme="majorEastAsia"/>
                <w:b/>
                <w:noProof/>
              </w:rPr>
              <w:t>3.3</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How to submit an application</w:t>
            </w:r>
            <w:r w:rsidR="000B70D8">
              <w:rPr>
                <w:noProof/>
                <w:webHidden/>
              </w:rPr>
              <w:tab/>
            </w:r>
            <w:r w:rsidR="000B70D8">
              <w:rPr>
                <w:noProof/>
                <w:webHidden/>
              </w:rPr>
              <w:fldChar w:fldCharType="begin"/>
            </w:r>
            <w:r w:rsidR="000B70D8">
              <w:rPr>
                <w:noProof/>
                <w:webHidden/>
              </w:rPr>
              <w:instrText xml:space="preserve"> PAGEREF _Toc369854998 \h </w:instrText>
            </w:r>
            <w:r w:rsidR="000B70D8">
              <w:rPr>
                <w:noProof/>
                <w:webHidden/>
              </w:rPr>
            </w:r>
            <w:r w:rsidR="000B70D8">
              <w:rPr>
                <w:noProof/>
                <w:webHidden/>
              </w:rPr>
              <w:fldChar w:fldCharType="separate"/>
            </w:r>
            <w:r w:rsidR="004A5AB9">
              <w:rPr>
                <w:noProof/>
                <w:webHidden/>
              </w:rPr>
              <w:t>11</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4999" w:history="1">
            <w:r w:rsidR="000B70D8" w:rsidRPr="00CA2CA1">
              <w:rPr>
                <w:rStyle w:val="Hyperlink"/>
                <w:rFonts w:eastAsiaTheme="majorEastAsia"/>
                <w:b/>
                <w:noProof/>
              </w:rPr>
              <w:t>3.4</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Applicant’s Responsibilities</w:t>
            </w:r>
            <w:r w:rsidR="000B70D8">
              <w:rPr>
                <w:noProof/>
                <w:webHidden/>
              </w:rPr>
              <w:tab/>
            </w:r>
            <w:r w:rsidR="000B70D8">
              <w:rPr>
                <w:noProof/>
                <w:webHidden/>
              </w:rPr>
              <w:fldChar w:fldCharType="begin"/>
            </w:r>
            <w:r w:rsidR="000B70D8">
              <w:rPr>
                <w:noProof/>
                <w:webHidden/>
              </w:rPr>
              <w:instrText xml:space="preserve"> PAGEREF _Toc369854999 \h </w:instrText>
            </w:r>
            <w:r w:rsidR="000B70D8">
              <w:rPr>
                <w:noProof/>
                <w:webHidden/>
              </w:rPr>
            </w:r>
            <w:r w:rsidR="000B70D8">
              <w:rPr>
                <w:noProof/>
                <w:webHidden/>
              </w:rPr>
              <w:fldChar w:fldCharType="separate"/>
            </w:r>
            <w:r w:rsidR="004A5AB9">
              <w:rPr>
                <w:noProof/>
                <w:webHidden/>
              </w:rPr>
              <w:t>12</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5000" w:history="1">
            <w:r w:rsidR="000B70D8" w:rsidRPr="00CA2CA1">
              <w:rPr>
                <w:rStyle w:val="Hyperlink"/>
                <w:rFonts w:eastAsiaTheme="majorEastAsia"/>
                <w:b/>
                <w:noProof/>
              </w:rPr>
              <w:t>3.5</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What needs to be included?</w:t>
            </w:r>
            <w:r w:rsidR="000B70D8">
              <w:rPr>
                <w:noProof/>
                <w:webHidden/>
              </w:rPr>
              <w:tab/>
            </w:r>
            <w:r w:rsidR="000B70D8">
              <w:rPr>
                <w:noProof/>
                <w:webHidden/>
              </w:rPr>
              <w:fldChar w:fldCharType="begin"/>
            </w:r>
            <w:r w:rsidR="000B70D8">
              <w:rPr>
                <w:noProof/>
                <w:webHidden/>
              </w:rPr>
              <w:instrText xml:space="preserve"> PAGEREF _Toc369855000 \h </w:instrText>
            </w:r>
            <w:r w:rsidR="000B70D8">
              <w:rPr>
                <w:noProof/>
                <w:webHidden/>
              </w:rPr>
            </w:r>
            <w:r w:rsidR="000B70D8">
              <w:rPr>
                <w:noProof/>
                <w:webHidden/>
              </w:rPr>
              <w:fldChar w:fldCharType="separate"/>
            </w:r>
            <w:r w:rsidR="004A5AB9">
              <w:rPr>
                <w:noProof/>
                <w:webHidden/>
              </w:rPr>
              <w:t>12</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5001" w:history="1">
            <w:r w:rsidR="000B70D8" w:rsidRPr="00CA2CA1">
              <w:rPr>
                <w:rStyle w:val="Hyperlink"/>
                <w:rFonts w:eastAsiaTheme="majorEastAsia"/>
                <w:b/>
                <w:noProof/>
              </w:rPr>
              <w:t>3.6</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What should not be included?</w:t>
            </w:r>
            <w:r w:rsidR="000B70D8">
              <w:rPr>
                <w:noProof/>
                <w:webHidden/>
              </w:rPr>
              <w:tab/>
            </w:r>
            <w:r w:rsidR="000B70D8">
              <w:rPr>
                <w:noProof/>
                <w:webHidden/>
              </w:rPr>
              <w:fldChar w:fldCharType="begin"/>
            </w:r>
            <w:r w:rsidR="000B70D8">
              <w:rPr>
                <w:noProof/>
                <w:webHidden/>
              </w:rPr>
              <w:instrText xml:space="preserve"> PAGEREF _Toc369855001 \h </w:instrText>
            </w:r>
            <w:r w:rsidR="000B70D8">
              <w:rPr>
                <w:noProof/>
                <w:webHidden/>
              </w:rPr>
            </w:r>
            <w:r w:rsidR="000B70D8">
              <w:rPr>
                <w:noProof/>
                <w:webHidden/>
              </w:rPr>
              <w:fldChar w:fldCharType="separate"/>
            </w:r>
            <w:r w:rsidR="004A5AB9">
              <w:rPr>
                <w:noProof/>
                <w:webHidden/>
              </w:rPr>
              <w:t>12</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5002" w:history="1">
            <w:r w:rsidR="000B70D8" w:rsidRPr="00CA2CA1">
              <w:rPr>
                <w:rStyle w:val="Hyperlink"/>
                <w:rFonts w:eastAsiaTheme="majorEastAsia"/>
                <w:b/>
                <w:noProof/>
              </w:rPr>
              <w:t>3.7</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What happens if you provide more than the specified number of words?</w:t>
            </w:r>
            <w:r w:rsidR="000B70D8">
              <w:rPr>
                <w:noProof/>
                <w:webHidden/>
              </w:rPr>
              <w:tab/>
            </w:r>
            <w:r w:rsidR="000B70D8">
              <w:rPr>
                <w:noProof/>
                <w:webHidden/>
              </w:rPr>
              <w:fldChar w:fldCharType="begin"/>
            </w:r>
            <w:r w:rsidR="000B70D8">
              <w:rPr>
                <w:noProof/>
                <w:webHidden/>
              </w:rPr>
              <w:instrText xml:space="preserve"> PAGEREF _Toc369855002 \h </w:instrText>
            </w:r>
            <w:r w:rsidR="000B70D8">
              <w:rPr>
                <w:noProof/>
                <w:webHidden/>
              </w:rPr>
            </w:r>
            <w:r w:rsidR="000B70D8">
              <w:rPr>
                <w:noProof/>
                <w:webHidden/>
              </w:rPr>
              <w:fldChar w:fldCharType="separate"/>
            </w:r>
            <w:r w:rsidR="004A5AB9">
              <w:rPr>
                <w:noProof/>
                <w:webHidden/>
              </w:rPr>
              <w:t>12</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5003" w:history="1">
            <w:r w:rsidR="000B70D8" w:rsidRPr="00CA2CA1">
              <w:rPr>
                <w:rStyle w:val="Hyperlink"/>
                <w:rFonts w:eastAsiaTheme="majorEastAsia"/>
                <w:b/>
                <w:noProof/>
              </w:rPr>
              <w:t>3.8</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Closing date and time</w:t>
            </w:r>
            <w:r w:rsidR="000B70D8">
              <w:rPr>
                <w:noProof/>
                <w:webHidden/>
              </w:rPr>
              <w:tab/>
            </w:r>
            <w:r w:rsidR="000B70D8">
              <w:rPr>
                <w:noProof/>
                <w:webHidden/>
              </w:rPr>
              <w:fldChar w:fldCharType="begin"/>
            </w:r>
            <w:r w:rsidR="000B70D8">
              <w:rPr>
                <w:noProof/>
                <w:webHidden/>
              </w:rPr>
              <w:instrText xml:space="preserve"> PAGEREF _Toc369855003 \h </w:instrText>
            </w:r>
            <w:r w:rsidR="000B70D8">
              <w:rPr>
                <w:noProof/>
                <w:webHidden/>
              </w:rPr>
            </w:r>
            <w:r w:rsidR="000B70D8">
              <w:rPr>
                <w:noProof/>
                <w:webHidden/>
              </w:rPr>
              <w:fldChar w:fldCharType="separate"/>
            </w:r>
            <w:r w:rsidR="004A5AB9">
              <w:rPr>
                <w:noProof/>
                <w:webHidden/>
              </w:rPr>
              <w:t>12</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5004" w:history="1">
            <w:r w:rsidR="000B70D8" w:rsidRPr="00CA2CA1">
              <w:rPr>
                <w:rStyle w:val="Hyperlink"/>
                <w:rFonts w:eastAsiaTheme="majorEastAsia"/>
                <w:b/>
                <w:noProof/>
              </w:rPr>
              <w:t>3.9</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Late Applications</w:t>
            </w:r>
            <w:r w:rsidR="000B70D8">
              <w:rPr>
                <w:noProof/>
                <w:webHidden/>
              </w:rPr>
              <w:tab/>
            </w:r>
            <w:r w:rsidR="000B70D8">
              <w:rPr>
                <w:noProof/>
                <w:webHidden/>
              </w:rPr>
              <w:fldChar w:fldCharType="begin"/>
            </w:r>
            <w:r w:rsidR="000B70D8">
              <w:rPr>
                <w:noProof/>
                <w:webHidden/>
              </w:rPr>
              <w:instrText xml:space="preserve"> PAGEREF _Toc369855004 \h </w:instrText>
            </w:r>
            <w:r w:rsidR="000B70D8">
              <w:rPr>
                <w:noProof/>
                <w:webHidden/>
              </w:rPr>
            </w:r>
            <w:r w:rsidR="000B70D8">
              <w:rPr>
                <w:noProof/>
                <w:webHidden/>
              </w:rPr>
              <w:fldChar w:fldCharType="separate"/>
            </w:r>
            <w:r w:rsidR="004A5AB9">
              <w:rPr>
                <w:noProof/>
                <w:webHidden/>
              </w:rPr>
              <w:t>12</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5005" w:history="1">
            <w:r w:rsidR="000B70D8" w:rsidRPr="00CA2CA1">
              <w:rPr>
                <w:rStyle w:val="Hyperlink"/>
                <w:rFonts w:eastAsiaTheme="majorEastAsia"/>
                <w:b/>
                <w:noProof/>
              </w:rPr>
              <w:t>3.10</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Questions and answers during the application period</w:t>
            </w:r>
            <w:r w:rsidR="000B70D8">
              <w:rPr>
                <w:noProof/>
                <w:webHidden/>
              </w:rPr>
              <w:tab/>
            </w:r>
            <w:r w:rsidR="000B70D8">
              <w:rPr>
                <w:noProof/>
                <w:webHidden/>
              </w:rPr>
              <w:fldChar w:fldCharType="begin"/>
            </w:r>
            <w:r w:rsidR="000B70D8">
              <w:rPr>
                <w:noProof/>
                <w:webHidden/>
              </w:rPr>
              <w:instrText xml:space="preserve"> PAGEREF _Toc369855005 \h </w:instrText>
            </w:r>
            <w:r w:rsidR="000B70D8">
              <w:rPr>
                <w:noProof/>
                <w:webHidden/>
              </w:rPr>
            </w:r>
            <w:r w:rsidR="000B70D8">
              <w:rPr>
                <w:noProof/>
                <w:webHidden/>
              </w:rPr>
              <w:fldChar w:fldCharType="separate"/>
            </w:r>
            <w:r w:rsidR="004A5AB9">
              <w:rPr>
                <w:noProof/>
                <w:webHidden/>
              </w:rPr>
              <w:t>12</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5006" w:history="1">
            <w:r w:rsidR="000B70D8" w:rsidRPr="00CA2CA1">
              <w:rPr>
                <w:rStyle w:val="Hyperlink"/>
                <w:rFonts w:eastAsiaTheme="majorEastAsia"/>
                <w:b/>
                <w:noProof/>
              </w:rPr>
              <w:t>3.11</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Questions after the application period</w:t>
            </w:r>
            <w:r w:rsidR="000B70D8">
              <w:rPr>
                <w:noProof/>
                <w:webHidden/>
              </w:rPr>
              <w:tab/>
            </w:r>
            <w:r w:rsidR="000B70D8">
              <w:rPr>
                <w:noProof/>
                <w:webHidden/>
              </w:rPr>
              <w:fldChar w:fldCharType="begin"/>
            </w:r>
            <w:r w:rsidR="000B70D8">
              <w:rPr>
                <w:noProof/>
                <w:webHidden/>
              </w:rPr>
              <w:instrText xml:space="preserve"> PAGEREF _Toc369855006 \h </w:instrText>
            </w:r>
            <w:r w:rsidR="000B70D8">
              <w:rPr>
                <w:noProof/>
                <w:webHidden/>
              </w:rPr>
            </w:r>
            <w:r w:rsidR="000B70D8">
              <w:rPr>
                <w:noProof/>
                <w:webHidden/>
              </w:rPr>
              <w:fldChar w:fldCharType="separate"/>
            </w:r>
            <w:r w:rsidR="004A5AB9">
              <w:rPr>
                <w:noProof/>
                <w:webHidden/>
              </w:rPr>
              <w:t>13</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5007" w:history="1">
            <w:r w:rsidR="000B70D8" w:rsidRPr="00CA2CA1">
              <w:rPr>
                <w:rStyle w:val="Hyperlink"/>
                <w:rFonts w:eastAsiaTheme="majorEastAsia"/>
                <w:b/>
                <w:noProof/>
              </w:rPr>
              <w:t>3.12</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Application Acknowledgement</w:t>
            </w:r>
            <w:r w:rsidR="000B70D8">
              <w:rPr>
                <w:noProof/>
                <w:webHidden/>
              </w:rPr>
              <w:tab/>
            </w:r>
            <w:r w:rsidR="000B70D8">
              <w:rPr>
                <w:noProof/>
                <w:webHidden/>
              </w:rPr>
              <w:fldChar w:fldCharType="begin"/>
            </w:r>
            <w:r w:rsidR="000B70D8">
              <w:rPr>
                <w:noProof/>
                <w:webHidden/>
              </w:rPr>
              <w:instrText xml:space="preserve"> PAGEREF _Toc369855007 \h </w:instrText>
            </w:r>
            <w:r w:rsidR="000B70D8">
              <w:rPr>
                <w:noProof/>
                <w:webHidden/>
              </w:rPr>
            </w:r>
            <w:r w:rsidR="000B70D8">
              <w:rPr>
                <w:noProof/>
                <w:webHidden/>
              </w:rPr>
              <w:fldChar w:fldCharType="separate"/>
            </w:r>
            <w:r w:rsidR="004A5AB9">
              <w:rPr>
                <w:noProof/>
                <w:webHidden/>
              </w:rPr>
              <w:t>13</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5008" w:history="1">
            <w:r w:rsidR="000B70D8" w:rsidRPr="00CA2CA1">
              <w:rPr>
                <w:rStyle w:val="Hyperlink"/>
                <w:rFonts w:eastAsiaTheme="majorEastAsia"/>
                <w:b/>
                <w:noProof/>
              </w:rPr>
              <w:t>3.13</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Conflicts of Interest</w:t>
            </w:r>
            <w:r w:rsidR="000B70D8">
              <w:rPr>
                <w:noProof/>
                <w:webHidden/>
              </w:rPr>
              <w:tab/>
            </w:r>
            <w:r w:rsidR="000B70D8">
              <w:rPr>
                <w:noProof/>
                <w:webHidden/>
              </w:rPr>
              <w:fldChar w:fldCharType="begin"/>
            </w:r>
            <w:r w:rsidR="000B70D8">
              <w:rPr>
                <w:noProof/>
                <w:webHidden/>
              </w:rPr>
              <w:instrText xml:space="preserve"> PAGEREF _Toc369855008 \h </w:instrText>
            </w:r>
            <w:r w:rsidR="000B70D8">
              <w:rPr>
                <w:noProof/>
                <w:webHidden/>
              </w:rPr>
            </w:r>
            <w:r w:rsidR="000B70D8">
              <w:rPr>
                <w:noProof/>
                <w:webHidden/>
              </w:rPr>
              <w:fldChar w:fldCharType="separate"/>
            </w:r>
            <w:r w:rsidR="004A5AB9">
              <w:rPr>
                <w:noProof/>
                <w:webHidden/>
              </w:rPr>
              <w:t>13</w:t>
            </w:r>
            <w:r w:rsidR="000B70D8">
              <w:rPr>
                <w:noProof/>
                <w:webHidden/>
              </w:rPr>
              <w:fldChar w:fldCharType="end"/>
            </w:r>
          </w:hyperlink>
        </w:p>
        <w:p w:rsidR="000B70D8" w:rsidRDefault="00457736" w:rsidP="000B70D8">
          <w:pPr>
            <w:pStyle w:val="TOC1"/>
            <w:rPr>
              <w:rFonts w:asciiTheme="minorHAnsi" w:eastAsiaTheme="minorEastAsia" w:hAnsiTheme="minorHAnsi" w:cstheme="minorBidi"/>
              <w:noProof/>
              <w:sz w:val="22"/>
              <w:szCs w:val="22"/>
              <w:lang w:eastAsia="en-AU"/>
            </w:rPr>
          </w:pPr>
          <w:hyperlink w:anchor="_Toc369855009" w:history="1">
            <w:r w:rsidR="000B70D8" w:rsidRPr="00CA2CA1">
              <w:rPr>
                <w:rStyle w:val="Hyperlink"/>
                <w:rFonts w:eastAsiaTheme="majorEastAsia" w:cs="Arial"/>
                <w:noProof/>
              </w:rPr>
              <w:t>4</w:t>
            </w:r>
            <w:r w:rsidR="000B70D8">
              <w:rPr>
                <w:rFonts w:asciiTheme="minorHAnsi" w:eastAsiaTheme="minorEastAsia" w:hAnsiTheme="minorHAnsi" w:cstheme="minorBidi"/>
                <w:noProof/>
                <w:sz w:val="22"/>
                <w:szCs w:val="22"/>
                <w:lang w:eastAsia="en-AU"/>
              </w:rPr>
              <w:tab/>
            </w:r>
            <w:r w:rsidR="000B70D8" w:rsidRPr="00CA2CA1">
              <w:rPr>
                <w:rStyle w:val="Hyperlink"/>
                <w:rFonts w:eastAsiaTheme="majorEastAsia" w:cs="Arial"/>
                <w:noProof/>
              </w:rPr>
              <w:t>Assessment Process</w:t>
            </w:r>
            <w:r w:rsidR="000B70D8">
              <w:rPr>
                <w:noProof/>
                <w:webHidden/>
              </w:rPr>
              <w:tab/>
            </w:r>
            <w:r w:rsidR="000B70D8">
              <w:rPr>
                <w:noProof/>
                <w:webHidden/>
              </w:rPr>
              <w:fldChar w:fldCharType="begin"/>
            </w:r>
            <w:r w:rsidR="000B70D8">
              <w:rPr>
                <w:noProof/>
                <w:webHidden/>
              </w:rPr>
              <w:instrText xml:space="preserve"> PAGEREF _Toc369855009 \h </w:instrText>
            </w:r>
            <w:r w:rsidR="000B70D8">
              <w:rPr>
                <w:noProof/>
                <w:webHidden/>
              </w:rPr>
            </w:r>
            <w:r w:rsidR="000B70D8">
              <w:rPr>
                <w:noProof/>
                <w:webHidden/>
              </w:rPr>
              <w:fldChar w:fldCharType="separate"/>
            </w:r>
            <w:r w:rsidR="004A5AB9">
              <w:rPr>
                <w:noProof/>
                <w:webHidden/>
              </w:rPr>
              <w:t>13</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5011" w:history="1">
            <w:r w:rsidR="000B70D8" w:rsidRPr="00CA2CA1">
              <w:rPr>
                <w:rStyle w:val="Hyperlink"/>
                <w:rFonts w:eastAsiaTheme="majorEastAsia"/>
                <w:b/>
                <w:noProof/>
              </w:rPr>
              <w:t>4.1</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Stages in the assessment process</w:t>
            </w:r>
            <w:r w:rsidR="000B70D8">
              <w:rPr>
                <w:noProof/>
                <w:webHidden/>
              </w:rPr>
              <w:tab/>
            </w:r>
            <w:r w:rsidR="000B70D8">
              <w:rPr>
                <w:noProof/>
                <w:webHidden/>
              </w:rPr>
              <w:fldChar w:fldCharType="begin"/>
            </w:r>
            <w:r w:rsidR="000B70D8">
              <w:rPr>
                <w:noProof/>
                <w:webHidden/>
              </w:rPr>
              <w:instrText xml:space="preserve"> PAGEREF _Toc369855011 \h </w:instrText>
            </w:r>
            <w:r w:rsidR="000B70D8">
              <w:rPr>
                <w:noProof/>
                <w:webHidden/>
              </w:rPr>
            </w:r>
            <w:r w:rsidR="000B70D8">
              <w:rPr>
                <w:noProof/>
                <w:webHidden/>
              </w:rPr>
              <w:fldChar w:fldCharType="separate"/>
            </w:r>
            <w:r w:rsidR="004A5AB9">
              <w:rPr>
                <w:noProof/>
                <w:webHidden/>
              </w:rPr>
              <w:t>14</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5012" w:history="1">
            <w:r w:rsidR="000B70D8" w:rsidRPr="00CA2CA1">
              <w:rPr>
                <w:rStyle w:val="Hyperlink"/>
                <w:rFonts w:eastAsiaTheme="majorEastAsia"/>
                <w:b/>
                <w:noProof/>
              </w:rPr>
              <w:t>4.2</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Process for advising outcomes</w:t>
            </w:r>
            <w:r w:rsidR="000B70D8">
              <w:rPr>
                <w:noProof/>
                <w:webHidden/>
              </w:rPr>
              <w:tab/>
            </w:r>
            <w:r w:rsidR="000B70D8">
              <w:rPr>
                <w:noProof/>
                <w:webHidden/>
              </w:rPr>
              <w:fldChar w:fldCharType="begin"/>
            </w:r>
            <w:r w:rsidR="000B70D8">
              <w:rPr>
                <w:noProof/>
                <w:webHidden/>
              </w:rPr>
              <w:instrText xml:space="preserve"> PAGEREF _Toc369855012 \h </w:instrText>
            </w:r>
            <w:r w:rsidR="000B70D8">
              <w:rPr>
                <w:noProof/>
                <w:webHidden/>
              </w:rPr>
            </w:r>
            <w:r w:rsidR="000B70D8">
              <w:rPr>
                <w:noProof/>
                <w:webHidden/>
              </w:rPr>
              <w:fldChar w:fldCharType="separate"/>
            </w:r>
            <w:r w:rsidR="004A5AB9">
              <w:rPr>
                <w:noProof/>
                <w:webHidden/>
              </w:rPr>
              <w:t>16</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5013" w:history="1">
            <w:r w:rsidR="000B70D8" w:rsidRPr="00CA2CA1">
              <w:rPr>
                <w:rStyle w:val="Hyperlink"/>
                <w:rFonts w:eastAsiaTheme="majorEastAsia"/>
                <w:b/>
                <w:noProof/>
              </w:rPr>
              <w:t>4.3</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Opportunity for feedback</w:t>
            </w:r>
            <w:r w:rsidR="000B70D8">
              <w:rPr>
                <w:noProof/>
                <w:webHidden/>
              </w:rPr>
              <w:tab/>
            </w:r>
            <w:r w:rsidR="000B70D8">
              <w:rPr>
                <w:noProof/>
                <w:webHidden/>
              </w:rPr>
              <w:fldChar w:fldCharType="begin"/>
            </w:r>
            <w:r w:rsidR="000B70D8">
              <w:rPr>
                <w:noProof/>
                <w:webHidden/>
              </w:rPr>
              <w:instrText xml:space="preserve"> PAGEREF _Toc369855013 \h </w:instrText>
            </w:r>
            <w:r w:rsidR="000B70D8">
              <w:rPr>
                <w:noProof/>
                <w:webHidden/>
              </w:rPr>
            </w:r>
            <w:r w:rsidR="000B70D8">
              <w:rPr>
                <w:noProof/>
                <w:webHidden/>
              </w:rPr>
              <w:fldChar w:fldCharType="separate"/>
            </w:r>
            <w:r w:rsidR="004A5AB9">
              <w:rPr>
                <w:noProof/>
                <w:webHidden/>
              </w:rPr>
              <w:t>16</w:t>
            </w:r>
            <w:r w:rsidR="000B70D8">
              <w:rPr>
                <w:noProof/>
                <w:webHidden/>
              </w:rPr>
              <w:fldChar w:fldCharType="end"/>
            </w:r>
          </w:hyperlink>
        </w:p>
        <w:p w:rsidR="000B70D8" w:rsidRDefault="00457736" w:rsidP="000B70D8">
          <w:pPr>
            <w:pStyle w:val="TOC1"/>
            <w:rPr>
              <w:rFonts w:asciiTheme="minorHAnsi" w:eastAsiaTheme="minorEastAsia" w:hAnsiTheme="minorHAnsi" w:cstheme="minorBidi"/>
              <w:noProof/>
              <w:sz w:val="22"/>
              <w:szCs w:val="22"/>
              <w:lang w:eastAsia="en-AU"/>
            </w:rPr>
          </w:pPr>
          <w:hyperlink w:anchor="_Toc369855014" w:history="1">
            <w:r w:rsidR="000B70D8" w:rsidRPr="00CA2CA1">
              <w:rPr>
                <w:rStyle w:val="Hyperlink"/>
                <w:rFonts w:eastAsiaTheme="majorEastAsia" w:cs="Arial"/>
                <w:noProof/>
              </w:rPr>
              <w:t>5</w:t>
            </w:r>
            <w:r w:rsidR="000B70D8">
              <w:rPr>
                <w:rFonts w:asciiTheme="minorHAnsi" w:eastAsiaTheme="minorEastAsia" w:hAnsiTheme="minorHAnsi" w:cstheme="minorBidi"/>
                <w:noProof/>
                <w:sz w:val="22"/>
                <w:szCs w:val="22"/>
                <w:lang w:eastAsia="en-AU"/>
              </w:rPr>
              <w:tab/>
            </w:r>
            <w:r w:rsidR="000B70D8" w:rsidRPr="00CA2CA1">
              <w:rPr>
                <w:rStyle w:val="Hyperlink"/>
                <w:rFonts w:eastAsiaTheme="majorEastAsia" w:cs="Arial"/>
                <w:noProof/>
              </w:rPr>
              <w:t>Terms and Conditions applying to Applications</w:t>
            </w:r>
            <w:r w:rsidR="000B70D8">
              <w:rPr>
                <w:noProof/>
                <w:webHidden/>
              </w:rPr>
              <w:tab/>
            </w:r>
            <w:r w:rsidR="000B70D8">
              <w:rPr>
                <w:noProof/>
                <w:webHidden/>
              </w:rPr>
              <w:fldChar w:fldCharType="begin"/>
            </w:r>
            <w:r w:rsidR="000B70D8">
              <w:rPr>
                <w:noProof/>
                <w:webHidden/>
              </w:rPr>
              <w:instrText xml:space="preserve"> PAGEREF _Toc369855014 \h </w:instrText>
            </w:r>
            <w:r w:rsidR="000B70D8">
              <w:rPr>
                <w:noProof/>
                <w:webHidden/>
              </w:rPr>
            </w:r>
            <w:r w:rsidR="000B70D8">
              <w:rPr>
                <w:noProof/>
                <w:webHidden/>
              </w:rPr>
              <w:fldChar w:fldCharType="separate"/>
            </w:r>
            <w:r w:rsidR="004A5AB9">
              <w:rPr>
                <w:noProof/>
                <w:webHidden/>
              </w:rPr>
              <w:t>16</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5015" w:history="1">
            <w:r w:rsidR="000B70D8" w:rsidRPr="00CA2CA1">
              <w:rPr>
                <w:rStyle w:val="Hyperlink"/>
                <w:rFonts w:eastAsiaTheme="majorEastAsia"/>
                <w:b/>
                <w:noProof/>
              </w:rPr>
              <w:t>5.1</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Liability issues</w:t>
            </w:r>
            <w:r w:rsidR="000B70D8">
              <w:rPr>
                <w:noProof/>
                <w:webHidden/>
              </w:rPr>
              <w:tab/>
            </w:r>
            <w:r w:rsidR="000B70D8">
              <w:rPr>
                <w:noProof/>
                <w:webHidden/>
              </w:rPr>
              <w:fldChar w:fldCharType="begin"/>
            </w:r>
            <w:r w:rsidR="000B70D8">
              <w:rPr>
                <w:noProof/>
                <w:webHidden/>
              </w:rPr>
              <w:instrText xml:space="preserve"> PAGEREF _Toc369855015 \h </w:instrText>
            </w:r>
            <w:r w:rsidR="000B70D8">
              <w:rPr>
                <w:noProof/>
                <w:webHidden/>
              </w:rPr>
            </w:r>
            <w:r w:rsidR="000B70D8">
              <w:rPr>
                <w:noProof/>
                <w:webHidden/>
              </w:rPr>
              <w:fldChar w:fldCharType="separate"/>
            </w:r>
            <w:r w:rsidR="004A5AB9">
              <w:rPr>
                <w:noProof/>
                <w:webHidden/>
              </w:rPr>
              <w:t>16</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5016" w:history="1">
            <w:r w:rsidR="000B70D8" w:rsidRPr="00CA2CA1">
              <w:rPr>
                <w:rStyle w:val="Hyperlink"/>
                <w:rFonts w:eastAsiaTheme="majorEastAsia"/>
                <w:b/>
                <w:noProof/>
              </w:rPr>
              <w:t>5.2</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DSS’s rights</w:t>
            </w:r>
            <w:r w:rsidR="000B70D8">
              <w:rPr>
                <w:noProof/>
                <w:webHidden/>
              </w:rPr>
              <w:tab/>
            </w:r>
            <w:r w:rsidR="000B70D8">
              <w:rPr>
                <w:noProof/>
                <w:webHidden/>
              </w:rPr>
              <w:fldChar w:fldCharType="begin"/>
            </w:r>
            <w:r w:rsidR="000B70D8">
              <w:rPr>
                <w:noProof/>
                <w:webHidden/>
              </w:rPr>
              <w:instrText xml:space="preserve"> PAGEREF _Toc369855016 \h </w:instrText>
            </w:r>
            <w:r w:rsidR="000B70D8">
              <w:rPr>
                <w:noProof/>
                <w:webHidden/>
              </w:rPr>
            </w:r>
            <w:r w:rsidR="000B70D8">
              <w:rPr>
                <w:noProof/>
                <w:webHidden/>
              </w:rPr>
              <w:fldChar w:fldCharType="separate"/>
            </w:r>
            <w:r w:rsidR="004A5AB9">
              <w:rPr>
                <w:noProof/>
                <w:webHidden/>
              </w:rPr>
              <w:t>17</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5017" w:history="1">
            <w:r w:rsidR="000B70D8" w:rsidRPr="00CA2CA1">
              <w:rPr>
                <w:rStyle w:val="Hyperlink"/>
                <w:rFonts w:eastAsiaTheme="majorEastAsia"/>
                <w:b/>
                <w:noProof/>
              </w:rPr>
              <w:t>5.3</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Disclaimer</w:t>
            </w:r>
            <w:r w:rsidR="000B70D8">
              <w:rPr>
                <w:noProof/>
                <w:webHidden/>
              </w:rPr>
              <w:tab/>
            </w:r>
            <w:r w:rsidR="000B70D8">
              <w:rPr>
                <w:noProof/>
                <w:webHidden/>
              </w:rPr>
              <w:fldChar w:fldCharType="begin"/>
            </w:r>
            <w:r w:rsidR="000B70D8">
              <w:rPr>
                <w:noProof/>
                <w:webHidden/>
              </w:rPr>
              <w:instrText xml:space="preserve"> PAGEREF _Toc369855017 \h </w:instrText>
            </w:r>
            <w:r w:rsidR="000B70D8">
              <w:rPr>
                <w:noProof/>
                <w:webHidden/>
              </w:rPr>
            </w:r>
            <w:r w:rsidR="000B70D8">
              <w:rPr>
                <w:noProof/>
                <w:webHidden/>
              </w:rPr>
              <w:fldChar w:fldCharType="separate"/>
            </w:r>
            <w:r w:rsidR="004A5AB9">
              <w:rPr>
                <w:noProof/>
                <w:webHidden/>
              </w:rPr>
              <w:t>17</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5018" w:history="1">
            <w:r w:rsidR="000B70D8" w:rsidRPr="00CA2CA1">
              <w:rPr>
                <w:rStyle w:val="Hyperlink"/>
                <w:rFonts w:eastAsiaTheme="majorEastAsia"/>
                <w:b/>
                <w:noProof/>
              </w:rPr>
              <w:t>5.4</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Fraud</w:t>
            </w:r>
            <w:r w:rsidR="000B70D8">
              <w:rPr>
                <w:noProof/>
                <w:webHidden/>
              </w:rPr>
              <w:tab/>
            </w:r>
            <w:r w:rsidR="000B70D8">
              <w:rPr>
                <w:noProof/>
                <w:webHidden/>
              </w:rPr>
              <w:fldChar w:fldCharType="begin"/>
            </w:r>
            <w:r w:rsidR="000B70D8">
              <w:rPr>
                <w:noProof/>
                <w:webHidden/>
              </w:rPr>
              <w:instrText xml:space="preserve"> PAGEREF _Toc369855018 \h </w:instrText>
            </w:r>
            <w:r w:rsidR="000B70D8">
              <w:rPr>
                <w:noProof/>
                <w:webHidden/>
              </w:rPr>
            </w:r>
            <w:r w:rsidR="000B70D8">
              <w:rPr>
                <w:noProof/>
                <w:webHidden/>
              </w:rPr>
              <w:fldChar w:fldCharType="separate"/>
            </w:r>
            <w:r w:rsidR="004A5AB9">
              <w:rPr>
                <w:noProof/>
                <w:webHidden/>
              </w:rPr>
              <w:t>17</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5019" w:history="1">
            <w:r w:rsidR="000B70D8" w:rsidRPr="00CA2CA1">
              <w:rPr>
                <w:rStyle w:val="Hyperlink"/>
                <w:rFonts w:eastAsiaTheme="majorEastAsia"/>
                <w:b/>
                <w:noProof/>
              </w:rPr>
              <w:t>5.5</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Personal Information</w:t>
            </w:r>
            <w:r w:rsidR="000B70D8">
              <w:rPr>
                <w:noProof/>
                <w:webHidden/>
              </w:rPr>
              <w:tab/>
            </w:r>
            <w:r w:rsidR="000B70D8">
              <w:rPr>
                <w:noProof/>
                <w:webHidden/>
              </w:rPr>
              <w:fldChar w:fldCharType="begin"/>
            </w:r>
            <w:r w:rsidR="000B70D8">
              <w:rPr>
                <w:noProof/>
                <w:webHidden/>
              </w:rPr>
              <w:instrText xml:space="preserve"> PAGEREF _Toc369855019 \h </w:instrText>
            </w:r>
            <w:r w:rsidR="000B70D8">
              <w:rPr>
                <w:noProof/>
                <w:webHidden/>
              </w:rPr>
            </w:r>
            <w:r w:rsidR="000B70D8">
              <w:rPr>
                <w:noProof/>
                <w:webHidden/>
              </w:rPr>
              <w:fldChar w:fldCharType="separate"/>
            </w:r>
            <w:r w:rsidR="004A5AB9">
              <w:rPr>
                <w:noProof/>
                <w:webHidden/>
              </w:rPr>
              <w:t>17</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5021" w:history="1">
            <w:r w:rsidR="000B70D8" w:rsidRPr="00CA2CA1">
              <w:rPr>
                <w:rStyle w:val="Hyperlink"/>
                <w:rFonts w:eastAsiaTheme="majorEastAsia"/>
                <w:b/>
                <w:noProof/>
              </w:rPr>
              <w:t>5.6</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Freedom of Information</w:t>
            </w:r>
            <w:r w:rsidR="000B70D8">
              <w:rPr>
                <w:noProof/>
                <w:webHidden/>
              </w:rPr>
              <w:tab/>
            </w:r>
            <w:r w:rsidR="000B70D8">
              <w:rPr>
                <w:noProof/>
                <w:webHidden/>
              </w:rPr>
              <w:fldChar w:fldCharType="begin"/>
            </w:r>
            <w:r w:rsidR="000B70D8">
              <w:rPr>
                <w:noProof/>
                <w:webHidden/>
              </w:rPr>
              <w:instrText xml:space="preserve"> PAGEREF _Toc369855021 \h </w:instrText>
            </w:r>
            <w:r w:rsidR="000B70D8">
              <w:rPr>
                <w:noProof/>
                <w:webHidden/>
              </w:rPr>
            </w:r>
            <w:r w:rsidR="000B70D8">
              <w:rPr>
                <w:noProof/>
                <w:webHidden/>
              </w:rPr>
              <w:fldChar w:fldCharType="separate"/>
            </w:r>
            <w:r w:rsidR="004A5AB9">
              <w:rPr>
                <w:noProof/>
                <w:webHidden/>
              </w:rPr>
              <w:t>18</w:t>
            </w:r>
            <w:r w:rsidR="000B70D8">
              <w:rPr>
                <w:noProof/>
                <w:webHidden/>
              </w:rPr>
              <w:fldChar w:fldCharType="end"/>
            </w:r>
          </w:hyperlink>
        </w:p>
        <w:p w:rsidR="000B70D8" w:rsidRDefault="00457736" w:rsidP="000B70D8">
          <w:pPr>
            <w:pStyle w:val="TOC1"/>
            <w:rPr>
              <w:rFonts w:asciiTheme="minorHAnsi" w:eastAsiaTheme="minorEastAsia" w:hAnsiTheme="minorHAnsi" w:cstheme="minorBidi"/>
              <w:noProof/>
              <w:sz w:val="22"/>
              <w:szCs w:val="22"/>
              <w:lang w:eastAsia="en-AU"/>
            </w:rPr>
          </w:pPr>
          <w:hyperlink w:anchor="_Toc369855022" w:history="1">
            <w:r w:rsidR="00307B83">
              <w:rPr>
                <w:rStyle w:val="Hyperlink"/>
                <w:rFonts w:eastAsiaTheme="majorEastAsia" w:cs="Arial"/>
                <w:noProof/>
              </w:rPr>
              <w:t>6</w:t>
            </w:r>
            <w:r w:rsidR="00307B83">
              <w:rPr>
                <w:rStyle w:val="Hyperlink"/>
                <w:rFonts w:eastAsiaTheme="majorEastAsia" w:cs="Arial"/>
                <w:noProof/>
              </w:rPr>
              <w:tab/>
            </w:r>
            <w:r w:rsidR="000B70D8" w:rsidRPr="00CA2CA1">
              <w:rPr>
                <w:rStyle w:val="Hyperlink"/>
                <w:rFonts w:eastAsiaTheme="majorEastAsia" w:cs="Arial"/>
                <w:noProof/>
              </w:rPr>
              <w:t>Financial and Other Arrangements</w:t>
            </w:r>
            <w:r w:rsidR="000B70D8">
              <w:rPr>
                <w:noProof/>
                <w:webHidden/>
              </w:rPr>
              <w:tab/>
            </w:r>
            <w:r w:rsidR="000B70D8">
              <w:rPr>
                <w:noProof/>
                <w:webHidden/>
              </w:rPr>
              <w:fldChar w:fldCharType="begin"/>
            </w:r>
            <w:r w:rsidR="000B70D8">
              <w:rPr>
                <w:noProof/>
                <w:webHidden/>
              </w:rPr>
              <w:instrText xml:space="preserve"> PAGEREF _Toc369855022 \h </w:instrText>
            </w:r>
            <w:r w:rsidR="000B70D8">
              <w:rPr>
                <w:noProof/>
                <w:webHidden/>
              </w:rPr>
            </w:r>
            <w:r w:rsidR="000B70D8">
              <w:rPr>
                <w:noProof/>
                <w:webHidden/>
              </w:rPr>
              <w:fldChar w:fldCharType="separate"/>
            </w:r>
            <w:r w:rsidR="004A5AB9">
              <w:rPr>
                <w:noProof/>
                <w:webHidden/>
              </w:rPr>
              <w:t>18</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5024" w:history="1">
            <w:r w:rsidR="000B70D8" w:rsidRPr="00CA2CA1">
              <w:rPr>
                <w:rStyle w:val="Hyperlink"/>
                <w:rFonts w:eastAsiaTheme="majorEastAsia"/>
                <w:b/>
                <w:noProof/>
              </w:rPr>
              <w:t>6.1</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Financial arrangements</w:t>
            </w:r>
            <w:r w:rsidR="000B70D8">
              <w:rPr>
                <w:noProof/>
                <w:webHidden/>
              </w:rPr>
              <w:tab/>
            </w:r>
            <w:r w:rsidR="000B70D8">
              <w:rPr>
                <w:noProof/>
                <w:webHidden/>
              </w:rPr>
              <w:fldChar w:fldCharType="begin"/>
            </w:r>
            <w:r w:rsidR="000B70D8">
              <w:rPr>
                <w:noProof/>
                <w:webHidden/>
              </w:rPr>
              <w:instrText xml:space="preserve"> PAGEREF _Toc369855024 \h </w:instrText>
            </w:r>
            <w:r w:rsidR="000B70D8">
              <w:rPr>
                <w:noProof/>
                <w:webHidden/>
              </w:rPr>
            </w:r>
            <w:r w:rsidR="000B70D8">
              <w:rPr>
                <w:noProof/>
                <w:webHidden/>
              </w:rPr>
              <w:fldChar w:fldCharType="separate"/>
            </w:r>
            <w:r w:rsidR="004A5AB9">
              <w:rPr>
                <w:noProof/>
                <w:webHidden/>
              </w:rPr>
              <w:t>18</w:t>
            </w:r>
            <w:r w:rsidR="000B70D8">
              <w:rPr>
                <w:noProof/>
                <w:webHidden/>
              </w:rPr>
              <w:fldChar w:fldCharType="end"/>
            </w:r>
          </w:hyperlink>
        </w:p>
        <w:p w:rsidR="000B70D8" w:rsidRDefault="00457736" w:rsidP="000B70D8">
          <w:pPr>
            <w:pStyle w:val="TOC1"/>
            <w:rPr>
              <w:rFonts w:asciiTheme="minorHAnsi" w:eastAsiaTheme="minorEastAsia" w:hAnsiTheme="minorHAnsi" w:cstheme="minorBidi"/>
              <w:noProof/>
              <w:sz w:val="22"/>
              <w:szCs w:val="22"/>
              <w:lang w:eastAsia="en-AU"/>
            </w:rPr>
          </w:pPr>
          <w:hyperlink w:anchor="_Toc369855025" w:history="1">
            <w:r w:rsidR="000B70D8" w:rsidRPr="00CA2CA1">
              <w:rPr>
                <w:rStyle w:val="Hyperlink"/>
                <w:rFonts w:eastAsiaTheme="majorEastAsia" w:cs="Arial"/>
                <w:noProof/>
              </w:rPr>
              <w:t>7</w:t>
            </w:r>
            <w:r w:rsidR="000B70D8">
              <w:rPr>
                <w:rFonts w:asciiTheme="minorHAnsi" w:eastAsiaTheme="minorEastAsia" w:hAnsiTheme="minorHAnsi" w:cstheme="minorBidi"/>
                <w:noProof/>
                <w:sz w:val="22"/>
                <w:szCs w:val="22"/>
                <w:lang w:eastAsia="en-AU"/>
              </w:rPr>
              <w:tab/>
            </w:r>
            <w:r w:rsidR="000B70D8" w:rsidRPr="00CA2CA1">
              <w:rPr>
                <w:rStyle w:val="Hyperlink"/>
                <w:rFonts w:eastAsiaTheme="majorEastAsia" w:cs="Arial"/>
                <w:noProof/>
              </w:rPr>
              <w:t>Complaints</w:t>
            </w:r>
            <w:r w:rsidR="000B70D8">
              <w:rPr>
                <w:noProof/>
                <w:webHidden/>
              </w:rPr>
              <w:tab/>
            </w:r>
            <w:r w:rsidR="000B70D8">
              <w:rPr>
                <w:noProof/>
                <w:webHidden/>
              </w:rPr>
              <w:fldChar w:fldCharType="begin"/>
            </w:r>
            <w:r w:rsidR="000B70D8">
              <w:rPr>
                <w:noProof/>
                <w:webHidden/>
              </w:rPr>
              <w:instrText xml:space="preserve"> PAGEREF _Toc369855025 \h </w:instrText>
            </w:r>
            <w:r w:rsidR="000B70D8">
              <w:rPr>
                <w:noProof/>
                <w:webHidden/>
              </w:rPr>
            </w:r>
            <w:r w:rsidR="000B70D8">
              <w:rPr>
                <w:noProof/>
                <w:webHidden/>
              </w:rPr>
              <w:fldChar w:fldCharType="separate"/>
            </w:r>
            <w:r w:rsidR="004A5AB9">
              <w:rPr>
                <w:noProof/>
                <w:webHidden/>
              </w:rPr>
              <w:t>19</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5026" w:history="1">
            <w:r w:rsidR="000B70D8" w:rsidRPr="00CA2CA1">
              <w:rPr>
                <w:rStyle w:val="Hyperlink"/>
                <w:rFonts w:eastAsiaTheme="majorEastAsia"/>
                <w:b/>
                <w:noProof/>
              </w:rPr>
              <w:t>7.1</w:t>
            </w:r>
            <w:r w:rsidR="000B70D8">
              <w:rPr>
                <w:rFonts w:asciiTheme="minorHAnsi" w:eastAsiaTheme="minorEastAsia" w:hAnsiTheme="minorHAnsi" w:cstheme="minorBidi"/>
                <w:smallCaps w:val="0"/>
                <w:noProof/>
                <w:sz w:val="22"/>
                <w:szCs w:val="22"/>
                <w:lang w:eastAsia="en-AU"/>
              </w:rPr>
              <w:tab/>
            </w:r>
            <w:r w:rsidR="000B70D8" w:rsidRPr="00CA2CA1">
              <w:rPr>
                <w:rStyle w:val="Hyperlink"/>
                <w:rFonts w:eastAsiaTheme="majorEastAsia"/>
                <w:b/>
                <w:noProof/>
              </w:rPr>
              <w:t>Applicants/Grant Recipients</w:t>
            </w:r>
            <w:r w:rsidR="000B70D8">
              <w:rPr>
                <w:noProof/>
                <w:webHidden/>
              </w:rPr>
              <w:tab/>
            </w:r>
            <w:r w:rsidR="000B70D8">
              <w:rPr>
                <w:noProof/>
                <w:webHidden/>
              </w:rPr>
              <w:fldChar w:fldCharType="begin"/>
            </w:r>
            <w:r w:rsidR="000B70D8">
              <w:rPr>
                <w:noProof/>
                <w:webHidden/>
              </w:rPr>
              <w:instrText xml:space="preserve"> PAGEREF _Toc369855026 \h </w:instrText>
            </w:r>
            <w:r w:rsidR="000B70D8">
              <w:rPr>
                <w:noProof/>
                <w:webHidden/>
              </w:rPr>
            </w:r>
            <w:r w:rsidR="000B70D8">
              <w:rPr>
                <w:noProof/>
                <w:webHidden/>
              </w:rPr>
              <w:fldChar w:fldCharType="separate"/>
            </w:r>
            <w:r w:rsidR="004A5AB9">
              <w:rPr>
                <w:noProof/>
                <w:webHidden/>
              </w:rPr>
              <w:t>19</w:t>
            </w:r>
            <w:r w:rsidR="000B70D8">
              <w:rPr>
                <w:noProof/>
                <w:webHidden/>
              </w:rPr>
              <w:fldChar w:fldCharType="end"/>
            </w:r>
          </w:hyperlink>
        </w:p>
        <w:p w:rsidR="000B70D8" w:rsidRDefault="00457736">
          <w:pPr>
            <w:pStyle w:val="TOC2"/>
            <w:rPr>
              <w:rFonts w:asciiTheme="minorHAnsi" w:eastAsiaTheme="minorEastAsia" w:hAnsiTheme="minorHAnsi" w:cstheme="minorBidi"/>
              <w:smallCaps w:val="0"/>
              <w:noProof/>
              <w:sz w:val="22"/>
              <w:szCs w:val="22"/>
              <w:lang w:eastAsia="en-AU"/>
            </w:rPr>
          </w:pPr>
          <w:hyperlink w:anchor="_Toc369855027" w:history="1">
            <w:r w:rsidR="000B70D8" w:rsidRPr="00CA2CA1">
              <w:rPr>
                <w:rStyle w:val="Hyperlink"/>
                <w:rFonts w:eastAsiaTheme="majorEastAsia"/>
                <w:b/>
                <w:noProof/>
              </w:rPr>
              <w:t>7.2 Client/Customer</w:t>
            </w:r>
            <w:r w:rsidR="000B70D8">
              <w:rPr>
                <w:noProof/>
                <w:webHidden/>
              </w:rPr>
              <w:tab/>
            </w:r>
            <w:r w:rsidR="000B70D8">
              <w:rPr>
                <w:noProof/>
                <w:webHidden/>
              </w:rPr>
              <w:fldChar w:fldCharType="begin"/>
            </w:r>
            <w:r w:rsidR="000B70D8">
              <w:rPr>
                <w:noProof/>
                <w:webHidden/>
              </w:rPr>
              <w:instrText xml:space="preserve"> PAGEREF _Toc369855027 \h </w:instrText>
            </w:r>
            <w:r w:rsidR="000B70D8">
              <w:rPr>
                <w:noProof/>
                <w:webHidden/>
              </w:rPr>
            </w:r>
            <w:r w:rsidR="000B70D8">
              <w:rPr>
                <w:noProof/>
                <w:webHidden/>
              </w:rPr>
              <w:fldChar w:fldCharType="separate"/>
            </w:r>
            <w:r w:rsidR="004A5AB9">
              <w:rPr>
                <w:noProof/>
                <w:webHidden/>
              </w:rPr>
              <w:t>19</w:t>
            </w:r>
            <w:r w:rsidR="000B70D8">
              <w:rPr>
                <w:noProof/>
                <w:webHidden/>
              </w:rPr>
              <w:fldChar w:fldCharType="end"/>
            </w:r>
          </w:hyperlink>
        </w:p>
        <w:p w:rsidR="000B70D8" w:rsidRDefault="00457736" w:rsidP="000B70D8">
          <w:pPr>
            <w:pStyle w:val="TOC1"/>
            <w:rPr>
              <w:rStyle w:val="Hyperlink"/>
              <w:rFonts w:eastAsiaTheme="majorEastAsia"/>
              <w:noProof/>
            </w:rPr>
          </w:pPr>
          <w:hyperlink w:anchor="_Toc369855028" w:history="1">
            <w:r w:rsidR="000B70D8" w:rsidRPr="00CA2CA1">
              <w:rPr>
                <w:rStyle w:val="Hyperlink"/>
                <w:rFonts w:eastAsiaTheme="majorEastAsia" w:cs="Arial"/>
                <w:noProof/>
              </w:rPr>
              <w:t>8</w:t>
            </w:r>
            <w:r w:rsidR="000B70D8">
              <w:rPr>
                <w:rFonts w:asciiTheme="minorHAnsi" w:eastAsiaTheme="minorEastAsia" w:hAnsiTheme="minorHAnsi" w:cstheme="minorBidi"/>
                <w:noProof/>
                <w:sz w:val="22"/>
                <w:szCs w:val="22"/>
                <w:lang w:eastAsia="en-AU"/>
              </w:rPr>
              <w:tab/>
            </w:r>
            <w:r w:rsidR="000B70D8" w:rsidRPr="00CA2CA1">
              <w:rPr>
                <w:rStyle w:val="Hyperlink"/>
                <w:rFonts w:eastAsiaTheme="majorEastAsia" w:cs="Arial"/>
                <w:noProof/>
              </w:rPr>
              <w:t>Contact information</w:t>
            </w:r>
            <w:r w:rsidR="000B70D8">
              <w:rPr>
                <w:noProof/>
                <w:webHidden/>
              </w:rPr>
              <w:tab/>
            </w:r>
            <w:r w:rsidR="000B70D8">
              <w:rPr>
                <w:noProof/>
                <w:webHidden/>
              </w:rPr>
              <w:fldChar w:fldCharType="begin"/>
            </w:r>
            <w:r w:rsidR="000B70D8">
              <w:rPr>
                <w:noProof/>
                <w:webHidden/>
              </w:rPr>
              <w:instrText xml:space="preserve"> PAGEREF _Toc369855028 \h </w:instrText>
            </w:r>
            <w:r w:rsidR="000B70D8">
              <w:rPr>
                <w:noProof/>
                <w:webHidden/>
              </w:rPr>
            </w:r>
            <w:r w:rsidR="000B70D8">
              <w:rPr>
                <w:noProof/>
                <w:webHidden/>
              </w:rPr>
              <w:fldChar w:fldCharType="separate"/>
            </w:r>
            <w:r w:rsidR="004A5AB9">
              <w:rPr>
                <w:noProof/>
                <w:webHidden/>
              </w:rPr>
              <w:t>19</w:t>
            </w:r>
            <w:r w:rsidR="000B70D8">
              <w:rPr>
                <w:noProof/>
                <w:webHidden/>
              </w:rPr>
              <w:fldChar w:fldCharType="end"/>
            </w:r>
          </w:hyperlink>
        </w:p>
        <w:p w:rsidR="000B70D8" w:rsidRDefault="00457736" w:rsidP="000B70D8">
          <w:pPr>
            <w:pStyle w:val="TOC1"/>
            <w:rPr>
              <w:rStyle w:val="Hyperlink"/>
              <w:rFonts w:eastAsiaTheme="majorEastAsia"/>
              <w:noProof/>
            </w:rPr>
          </w:pPr>
          <w:hyperlink w:anchor="_Toc369855028" w:history="1">
            <w:r w:rsidR="000B70D8">
              <w:rPr>
                <w:rStyle w:val="Hyperlink"/>
                <w:rFonts w:eastAsiaTheme="majorEastAsia" w:cs="Arial"/>
                <w:noProof/>
              </w:rPr>
              <w:t>9</w:t>
            </w:r>
            <w:r w:rsidR="000B70D8">
              <w:rPr>
                <w:rFonts w:asciiTheme="minorHAnsi" w:eastAsiaTheme="minorEastAsia" w:hAnsiTheme="minorHAnsi" w:cstheme="minorBidi"/>
                <w:noProof/>
                <w:sz w:val="22"/>
                <w:szCs w:val="22"/>
                <w:lang w:eastAsia="en-AU"/>
              </w:rPr>
              <w:tab/>
            </w:r>
            <w:r w:rsidR="000B70D8">
              <w:rPr>
                <w:rStyle w:val="Hyperlink"/>
                <w:rFonts w:eastAsiaTheme="majorEastAsia" w:cs="Arial"/>
                <w:noProof/>
              </w:rPr>
              <w:t>GLOSSARY</w:t>
            </w:r>
            <w:r w:rsidR="000B70D8">
              <w:rPr>
                <w:noProof/>
                <w:webHidden/>
              </w:rPr>
              <w:tab/>
            </w:r>
            <w:r w:rsidR="000B70D8">
              <w:rPr>
                <w:noProof/>
                <w:webHidden/>
              </w:rPr>
              <w:fldChar w:fldCharType="begin"/>
            </w:r>
            <w:r w:rsidR="000B70D8">
              <w:rPr>
                <w:noProof/>
                <w:webHidden/>
              </w:rPr>
              <w:instrText xml:space="preserve"> PAGEREF _Toc369855028 \h </w:instrText>
            </w:r>
            <w:r w:rsidR="000B70D8">
              <w:rPr>
                <w:noProof/>
                <w:webHidden/>
              </w:rPr>
            </w:r>
            <w:r w:rsidR="000B70D8">
              <w:rPr>
                <w:noProof/>
                <w:webHidden/>
              </w:rPr>
              <w:fldChar w:fldCharType="separate"/>
            </w:r>
            <w:r w:rsidR="004A5AB9">
              <w:rPr>
                <w:noProof/>
                <w:webHidden/>
              </w:rPr>
              <w:t>19</w:t>
            </w:r>
            <w:r w:rsidR="000B70D8">
              <w:rPr>
                <w:noProof/>
                <w:webHidden/>
              </w:rPr>
              <w:fldChar w:fldCharType="end"/>
            </w:r>
          </w:hyperlink>
        </w:p>
        <w:p w:rsidR="000B70D8" w:rsidRDefault="000B70D8">
          <w:pPr>
            <w:rPr>
              <w:noProof/>
            </w:rPr>
          </w:pPr>
          <w:r>
            <w:rPr>
              <w:b/>
              <w:bCs/>
              <w:noProof/>
            </w:rPr>
            <w:fldChar w:fldCharType="end"/>
          </w:r>
        </w:p>
      </w:sdtContent>
    </w:sdt>
    <w:p w:rsidR="00DF5A24" w:rsidRPr="00C37A44" w:rsidRDefault="00DF5A24" w:rsidP="00ED7F5C">
      <w:pPr>
        <w:pStyle w:val="ListParagraph"/>
        <w:keepNext/>
        <w:numPr>
          <w:ilvl w:val="0"/>
          <w:numId w:val="1"/>
        </w:numPr>
        <w:spacing w:before="240" w:after="60"/>
        <w:ind w:left="431" w:hanging="431"/>
        <w:outlineLvl w:val="0"/>
        <w:rPr>
          <w:rFonts w:eastAsiaTheme="majorEastAsia" w:cs="Arial"/>
          <w:b/>
          <w:sz w:val="32"/>
        </w:rPr>
      </w:pPr>
      <w:r w:rsidRPr="004460BA">
        <w:rPr>
          <w:rFonts w:cs="Arial"/>
          <w:caps/>
          <w:sz w:val="20"/>
        </w:rPr>
        <w:lastRenderedPageBreak/>
        <w:fldChar w:fldCharType="end"/>
      </w:r>
      <w:bookmarkStart w:id="10" w:name="_Toc168133731"/>
      <w:bookmarkStart w:id="11" w:name="_Toc168733367"/>
      <w:bookmarkStart w:id="12" w:name="_Toc279566075"/>
      <w:bookmarkStart w:id="13" w:name="_Toc358724991"/>
      <w:bookmarkStart w:id="14" w:name="_Toc358886428"/>
      <w:bookmarkStart w:id="15" w:name="_Toc369854976"/>
      <w:r w:rsidRPr="00B63F22">
        <w:rPr>
          <w:rFonts w:eastAsiaTheme="majorEastAsia" w:cs="Arial"/>
          <w:b/>
          <w:sz w:val="32"/>
        </w:rPr>
        <w:t>Program Overview</w:t>
      </w:r>
      <w:bookmarkEnd w:id="10"/>
      <w:bookmarkEnd w:id="11"/>
      <w:bookmarkEnd w:id="12"/>
      <w:bookmarkEnd w:id="13"/>
      <w:bookmarkEnd w:id="14"/>
      <w:bookmarkEnd w:id="15"/>
    </w:p>
    <w:p w:rsidR="00930CF6" w:rsidRPr="00793F03" w:rsidRDefault="00B63F22" w:rsidP="00930CF6">
      <w:pPr>
        <w:pStyle w:val="Default0"/>
        <w:rPr>
          <w:szCs w:val="22"/>
        </w:rPr>
      </w:pPr>
      <w:r w:rsidRPr="00793F03">
        <w:rPr>
          <w:lang w:eastAsia="en-AU"/>
        </w:rPr>
        <w:t>The Australian Government helps to support families, particularly vulnerable and disadvantaged families, to improve child wellbeing and development, safety and family functioning</w:t>
      </w:r>
      <w:r w:rsidR="00930CF6">
        <w:rPr>
          <w:lang w:eastAsia="en-AU"/>
        </w:rPr>
        <w:t>.  This is achieved</w:t>
      </w:r>
      <w:r w:rsidRPr="00793F03">
        <w:rPr>
          <w:lang w:eastAsia="en-AU"/>
        </w:rPr>
        <w:t xml:space="preserve"> through the provision of integrated support services</w:t>
      </w:r>
      <w:r w:rsidR="00930CF6" w:rsidRPr="00793F03">
        <w:rPr>
          <w:szCs w:val="22"/>
        </w:rPr>
        <w:t xml:space="preserve">, </w:t>
      </w:r>
      <w:r w:rsidR="00AD0C82">
        <w:rPr>
          <w:szCs w:val="22"/>
        </w:rPr>
        <w:t>family payments</w:t>
      </w:r>
      <w:r w:rsidR="00930CF6" w:rsidRPr="00793F03">
        <w:rPr>
          <w:szCs w:val="22"/>
        </w:rPr>
        <w:t xml:space="preserve"> and child support policy.</w:t>
      </w:r>
    </w:p>
    <w:p w:rsidR="00B63F22" w:rsidRPr="00793F03" w:rsidRDefault="00B63F22" w:rsidP="00B63F22">
      <w:pPr>
        <w:rPr>
          <w:rFonts w:cs="Arial"/>
          <w:sz w:val="24"/>
          <w:szCs w:val="24"/>
          <w:lang w:eastAsia="en-AU"/>
        </w:rPr>
      </w:pPr>
    </w:p>
    <w:p w:rsidR="00B63F22" w:rsidRPr="00793F03" w:rsidRDefault="00B63F22" w:rsidP="00B63F22">
      <w:pPr>
        <w:rPr>
          <w:rFonts w:cs="Arial"/>
          <w:sz w:val="24"/>
          <w:szCs w:val="24"/>
          <w:lang w:eastAsia="en-AU"/>
        </w:rPr>
      </w:pPr>
      <w:r w:rsidRPr="00793F03">
        <w:rPr>
          <w:rFonts w:cs="Arial"/>
          <w:sz w:val="24"/>
          <w:szCs w:val="24"/>
          <w:lang w:eastAsia="en-AU"/>
        </w:rPr>
        <w:t>The Family Support Program (FSP) funds a range of non-government organisations to provide preventative and early intervention services</w:t>
      </w:r>
      <w:r w:rsidR="00930CF6">
        <w:rPr>
          <w:rFonts w:cs="Arial"/>
          <w:sz w:val="24"/>
          <w:szCs w:val="24"/>
          <w:lang w:eastAsia="en-AU"/>
        </w:rPr>
        <w:t xml:space="preserve"> and</w:t>
      </w:r>
      <w:r w:rsidRPr="00793F03">
        <w:rPr>
          <w:rFonts w:cs="Arial"/>
          <w:sz w:val="24"/>
          <w:szCs w:val="24"/>
          <w:lang w:eastAsia="en-AU"/>
        </w:rPr>
        <w:t xml:space="preserve"> support focussi</w:t>
      </w:r>
      <w:r w:rsidR="00930CF6">
        <w:rPr>
          <w:rFonts w:cs="Arial"/>
          <w:sz w:val="24"/>
          <w:szCs w:val="24"/>
          <w:lang w:eastAsia="en-AU"/>
        </w:rPr>
        <w:t xml:space="preserve">ng on family relationships, </w:t>
      </w:r>
      <w:r w:rsidRPr="00793F03">
        <w:rPr>
          <w:rFonts w:cs="Arial"/>
          <w:sz w:val="24"/>
          <w:szCs w:val="24"/>
          <w:lang w:eastAsia="en-AU"/>
        </w:rPr>
        <w:t>parenting and family law services and to help families who are vulnerable to poor outcomes to build their resources and capabilities to enable more positive family functioning.</w:t>
      </w:r>
    </w:p>
    <w:p w:rsidR="00B63F22" w:rsidRPr="00793F03" w:rsidRDefault="00B63F22" w:rsidP="00B63F22">
      <w:pPr>
        <w:rPr>
          <w:rFonts w:cs="Arial"/>
          <w:sz w:val="24"/>
          <w:szCs w:val="24"/>
          <w:lang w:eastAsia="en-AU"/>
        </w:rPr>
      </w:pPr>
    </w:p>
    <w:p w:rsidR="00B63F22" w:rsidRDefault="00930CF6" w:rsidP="00930CF6">
      <w:pPr>
        <w:autoSpaceDE w:val="0"/>
        <w:autoSpaceDN w:val="0"/>
        <w:adjustRightInd w:val="0"/>
        <w:rPr>
          <w:rFonts w:cs="Arial"/>
          <w:sz w:val="24"/>
          <w:szCs w:val="24"/>
          <w:lang w:eastAsia="en-AU"/>
        </w:rPr>
      </w:pPr>
      <w:r>
        <w:rPr>
          <w:rFonts w:eastAsiaTheme="minorHAnsi" w:cs="Arial"/>
          <w:color w:val="000000"/>
          <w:sz w:val="24"/>
          <w:szCs w:val="22"/>
        </w:rPr>
        <w:t xml:space="preserve">The FSP </w:t>
      </w:r>
      <w:r w:rsidR="00B63F22" w:rsidRPr="00793F03">
        <w:rPr>
          <w:rFonts w:cs="Arial"/>
          <w:sz w:val="24"/>
          <w:szCs w:val="24"/>
          <w:lang w:eastAsia="en-AU"/>
        </w:rPr>
        <w:t>provides broad-based services that complement other Australian Government programs such as family payments.  The FSP also provides more intensive assistance in disadvantaged areas that</w:t>
      </w:r>
      <w:r>
        <w:rPr>
          <w:rFonts w:cs="Arial"/>
          <w:sz w:val="24"/>
          <w:szCs w:val="24"/>
          <w:lang w:eastAsia="en-AU"/>
        </w:rPr>
        <w:t xml:space="preserve"> complements the important role</w:t>
      </w:r>
      <w:r w:rsidR="00B63F22" w:rsidRPr="00793F03">
        <w:rPr>
          <w:rFonts w:cs="Arial"/>
          <w:sz w:val="24"/>
          <w:szCs w:val="24"/>
          <w:lang w:eastAsia="en-AU"/>
        </w:rPr>
        <w:t xml:space="preserve"> of other programs and agencies including the statutory responsibility for child protection held by the s</w:t>
      </w:r>
      <w:r>
        <w:rPr>
          <w:rFonts w:cs="Arial"/>
          <w:sz w:val="24"/>
          <w:szCs w:val="24"/>
          <w:lang w:eastAsia="en-AU"/>
        </w:rPr>
        <w:t xml:space="preserve">tates and territories.  It </w:t>
      </w:r>
      <w:r w:rsidR="00B63F22" w:rsidRPr="00793F03">
        <w:rPr>
          <w:rFonts w:cs="Arial"/>
          <w:sz w:val="24"/>
          <w:szCs w:val="24"/>
          <w:lang w:eastAsia="en-AU"/>
        </w:rPr>
        <w:t>complements the family law system, including legal services and child support arrangements.</w:t>
      </w:r>
    </w:p>
    <w:p w:rsidR="00DF5A24" w:rsidRPr="0000794D" w:rsidRDefault="00DF5A24" w:rsidP="00ED7F5C">
      <w:pPr>
        <w:keepNext/>
        <w:numPr>
          <w:ilvl w:val="1"/>
          <w:numId w:val="1"/>
        </w:numPr>
        <w:spacing w:before="240" w:after="60"/>
        <w:outlineLvl w:val="1"/>
        <w:rPr>
          <w:rFonts w:cs="Arial"/>
        </w:rPr>
      </w:pPr>
      <w:bookmarkStart w:id="16" w:name="_Toc279566076"/>
      <w:bookmarkStart w:id="17" w:name="_Toc358724992"/>
      <w:bookmarkStart w:id="18" w:name="_Toc358886429"/>
      <w:bookmarkStart w:id="19" w:name="_Toc369854977"/>
      <w:r w:rsidRPr="0000794D">
        <w:rPr>
          <w:rFonts w:eastAsiaTheme="majorEastAsia" w:cs="Arial"/>
          <w:b/>
          <w:sz w:val="26"/>
        </w:rPr>
        <w:t>Program Outcomes</w:t>
      </w:r>
      <w:bookmarkEnd w:id="16"/>
      <w:bookmarkEnd w:id="17"/>
      <w:bookmarkEnd w:id="18"/>
      <w:bookmarkEnd w:id="19"/>
    </w:p>
    <w:p w:rsidR="00B63F22" w:rsidRPr="00793F03" w:rsidRDefault="00930CF6" w:rsidP="00031F50">
      <w:pPr>
        <w:pStyle w:val="Default0"/>
        <w:rPr>
          <w:szCs w:val="22"/>
        </w:rPr>
      </w:pPr>
      <w:r>
        <w:rPr>
          <w:szCs w:val="22"/>
        </w:rPr>
        <w:t>The overall outcome for Family</w:t>
      </w:r>
      <w:r w:rsidR="00AD5CDF">
        <w:rPr>
          <w:szCs w:val="22"/>
        </w:rPr>
        <w:t xml:space="preserve"> and </w:t>
      </w:r>
      <w:r>
        <w:rPr>
          <w:szCs w:val="22"/>
        </w:rPr>
        <w:t>Children Services is i</w:t>
      </w:r>
      <w:r w:rsidR="00B63F22" w:rsidRPr="00793F03">
        <w:rPr>
          <w:szCs w:val="22"/>
        </w:rPr>
        <w:t>mproved child development, safety and family functioning through support services for all Australians, payments for low and medium income families with children and child support policy.</w:t>
      </w:r>
    </w:p>
    <w:p w:rsidR="00DF5A24" w:rsidRPr="0000794D" w:rsidRDefault="00DF5A24" w:rsidP="00ED7F5C">
      <w:pPr>
        <w:keepNext/>
        <w:numPr>
          <w:ilvl w:val="1"/>
          <w:numId w:val="1"/>
        </w:numPr>
        <w:spacing w:before="240" w:after="60"/>
        <w:outlineLvl w:val="1"/>
        <w:rPr>
          <w:rFonts w:cs="Arial"/>
        </w:rPr>
      </w:pPr>
      <w:bookmarkStart w:id="20" w:name="_Toc279566077"/>
      <w:bookmarkStart w:id="21" w:name="_Toc358724993"/>
      <w:bookmarkStart w:id="22" w:name="_Toc358886430"/>
      <w:bookmarkStart w:id="23" w:name="_Toc369854978"/>
      <w:r w:rsidRPr="0000794D">
        <w:rPr>
          <w:rFonts w:eastAsiaTheme="majorEastAsia" w:cs="Arial"/>
          <w:b/>
          <w:sz w:val="26"/>
        </w:rPr>
        <w:t>Objectives</w:t>
      </w:r>
      <w:bookmarkEnd w:id="20"/>
      <w:bookmarkEnd w:id="21"/>
      <w:bookmarkEnd w:id="22"/>
      <w:bookmarkEnd w:id="23"/>
    </w:p>
    <w:p w:rsidR="00B63F22" w:rsidRDefault="00B63F22" w:rsidP="00B63F22">
      <w:pPr>
        <w:autoSpaceDE w:val="0"/>
        <w:autoSpaceDN w:val="0"/>
        <w:adjustRightInd w:val="0"/>
        <w:ind w:right="-113"/>
        <w:jc w:val="both"/>
        <w:rPr>
          <w:rFonts w:eastAsiaTheme="minorHAnsi" w:cs="Arial"/>
          <w:color w:val="000000"/>
          <w:sz w:val="24"/>
          <w:szCs w:val="22"/>
        </w:rPr>
      </w:pPr>
      <w:r w:rsidRPr="00793F03">
        <w:rPr>
          <w:rFonts w:eastAsiaTheme="minorHAnsi" w:cs="Arial"/>
          <w:color w:val="000000"/>
          <w:sz w:val="24"/>
          <w:szCs w:val="22"/>
        </w:rPr>
        <w:t>The objectives of the F</w:t>
      </w:r>
      <w:r w:rsidR="0016256E">
        <w:rPr>
          <w:rFonts w:eastAsiaTheme="minorHAnsi" w:cs="Arial"/>
          <w:color w:val="000000"/>
          <w:sz w:val="24"/>
          <w:szCs w:val="22"/>
        </w:rPr>
        <w:t>SP</w:t>
      </w:r>
      <w:r w:rsidRPr="00793F03">
        <w:rPr>
          <w:rFonts w:eastAsiaTheme="minorHAnsi" w:cs="Arial"/>
          <w:color w:val="000000"/>
          <w:sz w:val="24"/>
          <w:szCs w:val="22"/>
        </w:rPr>
        <w:t xml:space="preserve"> are to support families, particularly those who are vulnerable or living in disadvantaged communities, improve children’s wellbeing, development and safety </w:t>
      </w:r>
      <w:r w:rsidR="00311C2C">
        <w:rPr>
          <w:rFonts w:eastAsiaTheme="minorHAnsi" w:cs="Arial"/>
          <w:color w:val="000000"/>
          <w:sz w:val="24"/>
          <w:szCs w:val="22"/>
        </w:rPr>
        <w:t>and enhance family functioning.</w:t>
      </w:r>
    </w:p>
    <w:p w:rsidR="00311C2C" w:rsidRDefault="00311C2C" w:rsidP="00B63F22">
      <w:pPr>
        <w:autoSpaceDE w:val="0"/>
        <w:autoSpaceDN w:val="0"/>
        <w:adjustRightInd w:val="0"/>
        <w:ind w:right="-113"/>
        <w:jc w:val="both"/>
        <w:rPr>
          <w:rFonts w:eastAsiaTheme="minorHAnsi" w:cs="Arial"/>
          <w:color w:val="000000"/>
          <w:sz w:val="24"/>
          <w:szCs w:val="22"/>
        </w:rPr>
      </w:pPr>
    </w:p>
    <w:p w:rsidR="00311C2C" w:rsidRPr="00793F03" w:rsidRDefault="00311C2C" w:rsidP="00B63F22">
      <w:pPr>
        <w:autoSpaceDE w:val="0"/>
        <w:autoSpaceDN w:val="0"/>
        <w:adjustRightInd w:val="0"/>
        <w:ind w:right="-113"/>
        <w:jc w:val="both"/>
        <w:rPr>
          <w:rFonts w:eastAsiaTheme="minorHAnsi" w:cs="Arial"/>
          <w:color w:val="000000"/>
          <w:sz w:val="24"/>
          <w:szCs w:val="22"/>
        </w:rPr>
      </w:pPr>
      <w:r w:rsidRPr="00793F03">
        <w:rPr>
          <w:rFonts w:cs="Arial"/>
          <w:sz w:val="24"/>
          <w:szCs w:val="24"/>
          <w:lang w:eastAsia="en-AU"/>
        </w:rPr>
        <w:t xml:space="preserve">The FSP </w:t>
      </w:r>
      <w:r>
        <w:rPr>
          <w:rFonts w:cs="Arial"/>
          <w:sz w:val="24"/>
          <w:szCs w:val="24"/>
          <w:lang w:eastAsia="en-AU"/>
        </w:rPr>
        <w:t xml:space="preserve">comprises two streams – </w:t>
      </w:r>
      <w:r w:rsidRPr="00793F03">
        <w:rPr>
          <w:rFonts w:eastAsiaTheme="minorHAnsi" w:cs="Arial"/>
          <w:color w:val="000000"/>
          <w:sz w:val="24"/>
          <w:szCs w:val="22"/>
        </w:rPr>
        <w:t>Family and Children Services</w:t>
      </w:r>
      <w:r>
        <w:rPr>
          <w:rFonts w:eastAsiaTheme="minorHAnsi" w:cs="Arial"/>
          <w:color w:val="000000"/>
          <w:sz w:val="24"/>
          <w:szCs w:val="22"/>
        </w:rPr>
        <w:t xml:space="preserve"> and </w:t>
      </w:r>
      <w:r w:rsidRPr="00793F03">
        <w:rPr>
          <w:rFonts w:eastAsiaTheme="minorHAnsi" w:cs="Arial"/>
          <w:color w:val="000000"/>
          <w:sz w:val="24"/>
          <w:szCs w:val="22"/>
        </w:rPr>
        <w:t>Family Law Services.</w:t>
      </w:r>
    </w:p>
    <w:p w:rsidR="00B63F22" w:rsidRPr="00B63F22" w:rsidRDefault="00B63F22" w:rsidP="00B63F22">
      <w:pPr>
        <w:autoSpaceDE w:val="0"/>
        <w:autoSpaceDN w:val="0"/>
        <w:adjustRightInd w:val="0"/>
        <w:rPr>
          <w:rFonts w:eastAsiaTheme="minorHAnsi" w:cs="Arial"/>
          <w:color w:val="000000"/>
          <w:szCs w:val="22"/>
        </w:rPr>
      </w:pPr>
    </w:p>
    <w:p w:rsidR="00B63F22" w:rsidRPr="00311C2C" w:rsidRDefault="00B63F22" w:rsidP="00B63F22">
      <w:pPr>
        <w:autoSpaceDE w:val="0"/>
        <w:autoSpaceDN w:val="0"/>
        <w:adjustRightInd w:val="0"/>
        <w:rPr>
          <w:rFonts w:eastAsiaTheme="minorHAnsi" w:cs="Arial"/>
          <w:color w:val="000000"/>
          <w:sz w:val="24"/>
          <w:szCs w:val="24"/>
        </w:rPr>
      </w:pPr>
      <w:r w:rsidRPr="00311C2C">
        <w:rPr>
          <w:rFonts w:eastAsiaTheme="minorHAnsi" w:cs="Arial"/>
          <w:b/>
          <w:bCs/>
          <w:color w:val="000000"/>
          <w:sz w:val="24"/>
          <w:szCs w:val="24"/>
        </w:rPr>
        <w:t xml:space="preserve">Family and Children Services </w:t>
      </w:r>
    </w:p>
    <w:p w:rsidR="00B63F22" w:rsidRPr="00793F03" w:rsidRDefault="00B46644" w:rsidP="00B63F22">
      <w:pPr>
        <w:autoSpaceDE w:val="0"/>
        <w:autoSpaceDN w:val="0"/>
        <w:adjustRightInd w:val="0"/>
        <w:ind w:right="-113"/>
        <w:jc w:val="both"/>
        <w:rPr>
          <w:rFonts w:eastAsiaTheme="minorHAnsi" w:cs="Arial"/>
          <w:color w:val="000000"/>
          <w:sz w:val="24"/>
          <w:szCs w:val="22"/>
        </w:rPr>
      </w:pPr>
      <w:r>
        <w:rPr>
          <w:rFonts w:eastAsiaTheme="minorHAnsi" w:cs="Arial"/>
          <w:color w:val="000000"/>
          <w:sz w:val="24"/>
          <w:szCs w:val="22"/>
        </w:rPr>
        <w:t xml:space="preserve">The </w:t>
      </w:r>
      <w:r w:rsidR="00B63F22" w:rsidRPr="00793F03">
        <w:rPr>
          <w:rFonts w:eastAsiaTheme="minorHAnsi" w:cs="Arial"/>
          <w:color w:val="000000"/>
          <w:sz w:val="24"/>
          <w:szCs w:val="22"/>
        </w:rPr>
        <w:t xml:space="preserve">activities delivered under Family and Children Services are: </w:t>
      </w:r>
    </w:p>
    <w:p w:rsidR="00B63F22" w:rsidRPr="00793F03" w:rsidRDefault="00B63F22" w:rsidP="00B63F22">
      <w:pPr>
        <w:autoSpaceDE w:val="0"/>
        <w:autoSpaceDN w:val="0"/>
        <w:adjustRightInd w:val="0"/>
        <w:ind w:left="709" w:hanging="142"/>
        <w:rPr>
          <w:rFonts w:eastAsiaTheme="minorHAnsi" w:cs="Arial"/>
          <w:color w:val="000000"/>
          <w:sz w:val="24"/>
          <w:szCs w:val="22"/>
        </w:rPr>
      </w:pPr>
      <w:r w:rsidRPr="00793F03">
        <w:rPr>
          <w:rFonts w:eastAsiaTheme="minorHAnsi" w:cs="Arial"/>
          <w:color w:val="000000"/>
          <w:sz w:val="24"/>
          <w:szCs w:val="22"/>
        </w:rPr>
        <w:t>• Communities for Children Services, which design and deliver services tailored to the needs of the local community, with a focus on supporti</w:t>
      </w:r>
      <w:r w:rsidR="00B46644">
        <w:rPr>
          <w:rFonts w:eastAsiaTheme="minorHAnsi" w:cs="Arial"/>
          <w:color w:val="000000"/>
          <w:sz w:val="24"/>
          <w:szCs w:val="22"/>
        </w:rPr>
        <w:t>ng families with young children;</w:t>
      </w:r>
    </w:p>
    <w:p w:rsidR="00B63F22" w:rsidRPr="00793F03" w:rsidRDefault="00B63F22" w:rsidP="00B63F22">
      <w:pPr>
        <w:autoSpaceDE w:val="0"/>
        <w:autoSpaceDN w:val="0"/>
        <w:adjustRightInd w:val="0"/>
        <w:ind w:left="709" w:hanging="142"/>
        <w:rPr>
          <w:rFonts w:eastAsiaTheme="minorHAnsi" w:cs="Arial"/>
          <w:color w:val="000000"/>
          <w:sz w:val="24"/>
          <w:szCs w:val="22"/>
        </w:rPr>
      </w:pPr>
      <w:r w:rsidRPr="00793F03">
        <w:rPr>
          <w:rFonts w:eastAsiaTheme="minorHAnsi" w:cs="Arial"/>
          <w:color w:val="000000"/>
          <w:sz w:val="24"/>
          <w:szCs w:val="22"/>
        </w:rPr>
        <w:t>• Family and Relationship Services, which provide professional counselling services to families experiencing challenges or transitions</w:t>
      </w:r>
      <w:r w:rsidR="00B46644">
        <w:rPr>
          <w:rFonts w:eastAsiaTheme="minorHAnsi" w:cs="Arial"/>
          <w:color w:val="000000"/>
          <w:sz w:val="24"/>
          <w:szCs w:val="22"/>
        </w:rPr>
        <w:t>;</w:t>
      </w:r>
      <w:r w:rsidRPr="00793F03">
        <w:rPr>
          <w:rFonts w:eastAsiaTheme="minorHAnsi" w:cs="Arial"/>
          <w:color w:val="000000"/>
          <w:sz w:val="24"/>
          <w:szCs w:val="22"/>
        </w:rPr>
        <w:t xml:space="preserve"> </w:t>
      </w:r>
    </w:p>
    <w:p w:rsidR="00B63F22" w:rsidRPr="00793F03" w:rsidRDefault="00B63F22" w:rsidP="00B63F22">
      <w:pPr>
        <w:autoSpaceDE w:val="0"/>
        <w:autoSpaceDN w:val="0"/>
        <w:adjustRightInd w:val="0"/>
        <w:ind w:left="709" w:hanging="142"/>
        <w:jc w:val="both"/>
        <w:rPr>
          <w:rFonts w:eastAsiaTheme="minorHAnsi" w:cs="Arial"/>
          <w:color w:val="000000"/>
          <w:sz w:val="24"/>
          <w:szCs w:val="22"/>
        </w:rPr>
      </w:pPr>
      <w:r w:rsidRPr="00793F03">
        <w:rPr>
          <w:rFonts w:eastAsiaTheme="minorHAnsi" w:cs="Arial"/>
          <w:color w:val="000000"/>
          <w:sz w:val="24"/>
          <w:szCs w:val="22"/>
        </w:rPr>
        <w:t>• Specialist Services, which provide support to vulnerable children and their families affected by drugs, violence and trauma</w:t>
      </w:r>
      <w:r w:rsidR="00B46644">
        <w:rPr>
          <w:rFonts w:eastAsiaTheme="minorHAnsi" w:cs="Arial"/>
          <w:color w:val="000000"/>
          <w:sz w:val="24"/>
          <w:szCs w:val="22"/>
        </w:rPr>
        <w:t>; and</w:t>
      </w:r>
      <w:r w:rsidRPr="00793F03">
        <w:rPr>
          <w:rFonts w:eastAsiaTheme="minorHAnsi" w:cs="Arial"/>
          <w:color w:val="000000"/>
          <w:sz w:val="24"/>
          <w:szCs w:val="22"/>
        </w:rPr>
        <w:t xml:space="preserve"> </w:t>
      </w:r>
    </w:p>
    <w:p w:rsidR="00B63F22" w:rsidRPr="00793F03" w:rsidRDefault="00B63F22" w:rsidP="00B63F22">
      <w:pPr>
        <w:autoSpaceDE w:val="0"/>
        <w:autoSpaceDN w:val="0"/>
        <w:adjustRightInd w:val="0"/>
        <w:ind w:left="709" w:hanging="142"/>
        <w:jc w:val="both"/>
        <w:rPr>
          <w:rFonts w:eastAsiaTheme="minorHAnsi" w:cs="Arial"/>
          <w:color w:val="000000"/>
          <w:sz w:val="24"/>
          <w:szCs w:val="22"/>
        </w:rPr>
      </w:pPr>
      <w:r w:rsidRPr="00793F03">
        <w:rPr>
          <w:rFonts w:eastAsiaTheme="minorHAnsi" w:cs="Arial"/>
          <w:color w:val="000000"/>
          <w:sz w:val="24"/>
          <w:szCs w:val="22"/>
        </w:rPr>
        <w:t xml:space="preserve">• Community Playgroups, which strengthen parents’ relationship and interactions with their young children. </w:t>
      </w:r>
    </w:p>
    <w:p w:rsidR="00834CA9" w:rsidRPr="00834CA9" w:rsidRDefault="00DF5A24" w:rsidP="00ED7F5C">
      <w:pPr>
        <w:pStyle w:val="ListParagraph"/>
        <w:keepNext/>
        <w:numPr>
          <w:ilvl w:val="0"/>
          <w:numId w:val="1"/>
        </w:numPr>
        <w:spacing w:before="240" w:after="60"/>
        <w:ind w:left="431" w:hanging="431"/>
        <w:outlineLvl w:val="0"/>
        <w:rPr>
          <w:rFonts w:eastAsiaTheme="majorEastAsia" w:cs="Arial"/>
          <w:b/>
          <w:sz w:val="32"/>
        </w:rPr>
      </w:pPr>
      <w:bookmarkStart w:id="24" w:name="_Toc358724994"/>
      <w:bookmarkStart w:id="25" w:name="_Toc358886431"/>
      <w:bookmarkStart w:id="26" w:name="_Toc269211087"/>
      <w:bookmarkStart w:id="27" w:name="_Toc369854979"/>
      <w:r w:rsidRPr="00474CA1">
        <w:rPr>
          <w:rFonts w:eastAsiaTheme="majorEastAsia" w:cs="Arial"/>
          <w:b/>
          <w:sz w:val="32"/>
        </w:rPr>
        <w:t>Activity Overview</w:t>
      </w:r>
      <w:bookmarkStart w:id="28" w:name="_Toc269211088"/>
      <w:bookmarkEnd w:id="24"/>
      <w:bookmarkEnd w:id="25"/>
      <w:bookmarkEnd w:id="26"/>
      <w:bookmarkEnd w:id="27"/>
    </w:p>
    <w:p w:rsidR="00DC4859" w:rsidRDefault="00DC4859" w:rsidP="00474CA1">
      <w:pPr>
        <w:pStyle w:val="Default0"/>
        <w:rPr>
          <w:b/>
          <w:szCs w:val="22"/>
        </w:rPr>
      </w:pPr>
    </w:p>
    <w:p w:rsidR="00474CA1" w:rsidRDefault="00B02480" w:rsidP="00474CA1">
      <w:pPr>
        <w:pStyle w:val="Default0"/>
        <w:rPr>
          <w:szCs w:val="22"/>
        </w:rPr>
      </w:pPr>
      <w:r>
        <w:rPr>
          <w:szCs w:val="22"/>
        </w:rPr>
        <w:t>On 11 January 2013, the then</w:t>
      </w:r>
      <w:r w:rsidR="00474CA1" w:rsidRPr="00793F03">
        <w:rPr>
          <w:szCs w:val="22"/>
        </w:rPr>
        <w:t xml:space="preserve"> Prime Min</w:t>
      </w:r>
      <w:r w:rsidR="00B82274" w:rsidRPr="00793F03">
        <w:rPr>
          <w:szCs w:val="22"/>
        </w:rPr>
        <w:t>ister</w:t>
      </w:r>
      <w:r w:rsidR="00474CA1" w:rsidRPr="00793F03">
        <w:rPr>
          <w:szCs w:val="22"/>
        </w:rPr>
        <w:t xml:space="preserve"> announced the appointment of a six-member Royal Commission into Institutional Responses to Child Sexual Abuse </w:t>
      </w:r>
      <w:r w:rsidR="00B82274" w:rsidRPr="00793F03">
        <w:rPr>
          <w:szCs w:val="22"/>
        </w:rPr>
        <w:t xml:space="preserve">(the Royal Commission) </w:t>
      </w:r>
      <w:r w:rsidR="00474CA1" w:rsidRPr="00793F03">
        <w:rPr>
          <w:szCs w:val="22"/>
        </w:rPr>
        <w:t>and the release of the Terms of Refer</w:t>
      </w:r>
      <w:r w:rsidR="00FD718E">
        <w:rPr>
          <w:szCs w:val="22"/>
        </w:rPr>
        <w:t>ence</w:t>
      </w:r>
      <w:r w:rsidR="00474CA1" w:rsidRPr="00793F03">
        <w:rPr>
          <w:szCs w:val="22"/>
        </w:rPr>
        <w:t>.</w:t>
      </w:r>
    </w:p>
    <w:p w:rsidR="00F106EF" w:rsidRDefault="00F106EF">
      <w:pPr>
        <w:spacing w:after="200" w:line="276" w:lineRule="auto"/>
        <w:rPr>
          <w:rFonts w:eastAsiaTheme="minorHAnsi" w:cs="Arial"/>
          <w:color w:val="000000"/>
          <w:sz w:val="24"/>
          <w:szCs w:val="22"/>
        </w:rPr>
      </w:pPr>
      <w:r>
        <w:rPr>
          <w:szCs w:val="22"/>
        </w:rPr>
        <w:br w:type="page"/>
      </w:r>
    </w:p>
    <w:p w:rsidR="00AD0C82" w:rsidRPr="00793F03" w:rsidRDefault="00AD0C82" w:rsidP="00474CA1">
      <w:pPr>
        <w:pStyle w:val="Default0"/>
        <w:rPr>
          <w:szCs w:val="22"/>
        </w:rPr>
      </w:pPr>
    </w:p>
    <w:p w:rsidR="00474CA1" w:rsidRPr="00793F03" w:rsidRDefault="00474CA1" w:rsidP="00474CA1">
      <w:pPr>
        <w:pStyle w:val="Default0"/>
        <w:rPr>
          <w:szCs w:val="22"/>
        </w:rPr>
      </w:pPr>
      <w:r w:rsidRPr="00793F03">
        <w:rPr>
          <w:szCs w:val="22"/>
        </w:rPr>
        <w:t>The Royal Commission is inquiring into how institutions with a responsibility for children have managed and responded to allegations and instances of child sexual ab</w:t>
      </w:r>
      <w:r w:rsidR="00323CAD" w:rsidRPr="00793F03">
        <w:rPr>
          <w:szCs w:val="22"/>
        </w:rPr>
        <w:t>use and related matters. It is</w:t>
      </w:r>
      <w:r w:rsidRPr="00793F03">
        <w:rPr>
          <w:szCs w:val="22"/>
        </w:rPr>
        <w:t xml:space="preserve"> investigat</w:t>
      </w:r>
      <w:r w:rsidR="00323CAD" w:rsidRPr="00793F03">
        <w:rPr>
          <w:szCs w:val="22"/>
        </w:rPr>
        <w:t>ing</w:t>
      </w:r>
      <w:r w:rsidRPr="00793F03">
        <w:rPr>
          <w:szCs w:val="22"/>
        </w:rPr>
        <w:t xml:space="preserve"> where systems have </w:t>
      </w:r>
      <w:r w:rsidR="00FD718E">
        <w:rPr>
          <w:szCs w:val="22"/>
        </w:rPr>
        <w:t xml:space="preserve">failed to protect children.  It </w:t>
      </w:r>
      <w:r w:rsidR="00323CAD" w:rsidRPr="00793F03">
        <w:rPr>
          <w:szCs w:val="22"/>
        </w:rPr>
        <w:t xml:space="preserve">will </w:t>
      </w:r>
      <w:r w:rsidRPr="00793F03">
        <w:rPr>
          <w:szCs w:val="22"/>
        </w:rPr>
        <w:t>make recommendations on how to improve laws, policies and practices to prevent and better respond to child sexual abuse in institutions.</w:t>
      </w:r>
    </w:p>
    <w:p w:rsidR="00474CA1" w:rsidRPr="00793F03" w:rsidRDefault="00474CA1" w:rsidP="00474CA1">
      <w:pPr>
        <w:pStyle w:val="Default0"/>
        <w:rPr>
          <w:szCs w:val="22"/>
        </w:rPr>
      </w:pPr>
    </w:p>
    <w:p w:rsidR="00474CA1" w:rsidRPr="00793F03" w:rsidRDefault="00474CA1" w:rsidP="00474CA1">
      <w:pPr>
        <w:pStyle w:val="Default0"/>
        <w:rPr>
          <w:szCs w:val="22"/>
        </w:rPr>
      </w:pPr>
      <w:r w:rsidRPr="00793F03">
        <w:rPr>
          <w:szCs w:val="22"/>
        </w:rPr>
        <w:t xml:space="preserve">The Commissioners can look at any private, public or non-government organisation that is, or was in the past, involved with children, including government agencies, schools, sporting clubs, orphanages, foster care, and religious organisations. This includes where they consider an organisation caring for a child is responsible for the abuse or for not responding appropriately, regardless of where or when the abuse took place. </w:t>
      </w:r>
    </w:p>
    <w:p w:rsidR="00474CA1" w:rsidRPr="00793F03" w:rsidRDefault="00474CA1" w:rsidP="00474CA1">
      <w:pPr>
        <w:pStyle w:val="Default0"/>
        <w:rPr>
          <w:szCs w:val="22"/>
        </w:rPr>
      </w:pPr>
    </w:p>
    <w:p w:rsidR="00474CA1" w:rsidRPr="00793F03" w:rsidRDefault="00474CA1" w:rsidP="00474CA1">
      <w:pPr>
        <w:pStyle w:val="Default0"/>
        <w:rPr>
          <w:szCs w:val="22"/>
        </w:rPr>
      </w:pPr>
      <w:r w:rsidRPr="00793F03">
        <w:rPr>
          <w:szCs w:val="22"/>
        </w:rPr>
        <w:t>The Commission</w:t>
      </w:r>
      <w:r w:rsidR="00B82274" w:rsidRPr="00793F03">
        <w:rPr>
          <w:szCs w:val="22"/>
        </w:rPr>
        <w:t>ers</w:t>
      </w:r>
      <w:r w:rsidRPr="00793F03">
        <w:rPr>
          <w:szCs w:val="22"/>
        </w:rPr>
        <w:t xml:space="preserve"> will prepare an interim report by no later than 30 June 2014. </w:t>
      </w:r>
      <w:r w:rsidR="00323CAD" w:rsidRPr="00793F03">
        <w:rPr>
          <w:szCs w:val="22"/>
        </w:rPr>
        <w:t xml:space="preserve"> </w:t>
      </w:r>
      <w:r w:rsidR="00BE7AEE" w:rsidRPr="00793F03">
        <w:rPr>
          <w:szCs w:val="22"/>
        </w:rPr>
        <w:t>In the</w:t>
      </w:r>
      <w:r w:rsidRPr="00793F03">
        <w:rPr>
          <w:szCs w:val="22"/>
        </w:rPr>
        <w:t xml:space="preserve"> interim report, the Commissioners will also identify when their final report will be completed. </w:t>
      </w:r>
      <w:r w:rsidR="00323CAD" w:rsidRPr="00793F03">
        <w:rPr>
          <w:szCs w:val="22"/>
        </w:rPr>
        <w:t xml:space="preserve"> </w:t>
      </w:r>
      <w:r w:rsidRPr="00793F03">
        <w:rPr>
          <w:szCs w:val="22"/>
        </w:rPr>
        <w:t>The final reporting date has been set initially at the end of 2015, but this will be subject to advice from Commissioners in their interim report.</w:t>
      </w:r>
    </w:p>
    <w:p w:rsidR="00474CA1" w:rsidRPr="00474CA1" w:rsidRDefault="00474CA1" w:rsidP="00474CA1">
      <w:pPr>
        <w:pStyle w:val="Default0"/>
        <w:rPr>
          <w:sz w:val="22"/>
          <w:szCs w:val="22"/>
        </w:rPr>
      </w:pPr>
    </w:p>
    <w:p w:rsidR="00474CA1" w:rsidRPr="00793F03" w:rsidRDefault="00474CA1" w:rsidP="00474CA1">
      <w:pPr>
        <w:pStyle w:val="Default0"/>
        <w:rPr>
          <w:b/>
          <w:szCs w:val="22"/>
        </w:rPr>
      </w:pPr>
      <w:r w:rsidRPr="00793F03">
        <w:rPr>
          <w:b/>
          <w:szCs w:val="22"/>
        </w:rPr>
        <w:t>Support services</w:t>
      </w:r>
    </w:p>
    <w:p w:rsidR="003509E8" w:rsidRPr="00793F03" w:rsidRDefault="003509E8" w:rsidP="003509E8">
      <w:pPr>
        <w:pStyle w:val="Default0"/>
        <w:rPr>
          <w:szCs w:val="22"/>
        </w:rPr>
      </w:pPr>
      <w:r w:rsidRPr="00793F03">
        <w:rPr>
          <w:szCs w:val="22"/>
        </w:rPr>
        <w:t>Following the announcement of the Royal</w:t>
      </w:r>
      <w:r w:rsidR="00B82274" w:rsidRPr="00793F03">
        <w:rPr>
          <w:szCs w:val="22"/>
        </w:rPr>
        <w:t xml:space="preserve"> Commission</w:t>
      </w:r>
      <w:r w:rsidRPr="00793F03">
        <w:rPr>
          <w:szCs w:val="22"/>
        </w:rPr>
        <w:t>, existing community-based support services reported a significant increase in demand for their services.</w:t>
      </w:r>
      <w:r w:rsidR="00BE7AEE" w:rsidRPr="00793F03">
        <w:rPr>
          <w:szCs w:val="22"/>
        </w:rPr>
        <w:t xml:space="preserve">  </w:t>
      </w:r>
      <w:r w:rsidRPr="00793F03">
        <w:rPr>
          <w:szCs w:val="22"/>
        </w:rPr>
        <w:t>To help meet this demand</w:t>
      </w:r>
      <w:r w:rsidR="00B82274" w:rsidRPr="00793F03">
        <w:rPr>
          <w:szCs w:val="22"/>
        </w:rPr>
        <w:t xml:space="preserve">, the Government </w:t>
      </w:r>
      <w:r w:rsidR="00BE7AEE" w:rsidRPr="00793F03">
        <w:rPr>
          <w:szCs w:val="22"/>
        </w:rPr>
        <w:t>provided</w:t>
      </w:r>
      <w:r w:rsidR="00B82274" w:rsidRPr="00793F03">
        <w:rPr>
          <w:szCs w:val="22"/>
        </w:rPr>
        <w:t xml:space="preserve"> $45 million </w:t>
      </w:r>
      <w:r w:rsidR="00115AED">
        <w:rPr>
          <w:szCs w:val="22"/>
        </w:rPr>
        <w:t>(until 30 June 2016)</w:t>
      </w:r>
      <w:r w:rsidR="00B82274" w:rsidRPr="00793F03">
        <w:rPr>
          <w:szCs w:val="22"/>
        </w:rPr>
        <w:t>.</w:t>
      </w:r>
      <w:r w:rsidRPr="00793F03">
        <w:rPr>
          <w:szCs w:val="22"/>
        </w:rPr>
        <w:t xml:space="preserve"> </w:t>
      </w:r>
      <w:r w:rsidR="00B82274" w:rsidRPr="00793F03">
        <w:rPr>
          <w:szCs w:val="22"/>
        </w:rPr>
        <w:t xml:space="preserve"> The Department of </w:t>
      </w:r>
      <w:r w:rsidRPr="00793F03">
        <w:rPr>
          <w:szCs w:val="22"/>
        </w:rPr>
        <w:t>Social Services (</w:t>
      </w:r>
      <w:r w:rsidR="0042764D" w:rsidRPr="00793F03">
        <w:rPr>
          <w:szCs w:val="22"/>
        </w:rPr>
        <w:t>DSS</w:t>
      </w:r>
      <w:r w:rsidRPr="00793F03">
        <w:rPr>
          <w:szCs w:val="22"/>
        </w:rPr>
        <w:t>) ran an open competitive selection process for services</w:t>
      </w:r>
      <w:r w:rsidR="00BE7AEE" w:rsidRPr="00793F03">
        <w:rPr>
          <w:szCs w:val="22"/>
        </w:rPr>
        <w:t>,</w:t>
      </w:r>
      <w:r w:rsidRPr="00793F03">
        <w:rPr>
          <w:szCs w:val="22"/>
        </w:rPr>
        <w:t xml:space="preserve"> </w:t>
      </w:r>
      <w:r w:rsidR="00BE7AEE" w:rsidRPr="00793F03">
        <w:rPr>
          <w:szCs w:val="22"/>
        </w:rPr>
        <w:t>including</w:t>
      </w:r>
      <w:r w:rsidRPr="00793F03">
        <w:rPr>
          <w:szCs w:val="22"/>
        </w:rPr>
        <w:t xml:space="preserve"> counselling, support and case management to individuals and family members affected by the Royal Commission.  </w:t>
      </w:r>
      <w:r w:rsidR="00115AED">
        <w:rPr>
          <w:szCs w:val="22"/>
        </w:rPr>
        <w:t>Since</w:t>
      </w:r>
      <w:r w:rsidRPr="00793F03">
        <w:rPr>
          <w:szCs w:val="22"/>
        </w:rPr>
        <w:t xml:space="preserve"> July 2013,</w:t>
      </w:r>
      <w:r w:rsidR="00BE7AEE" w:rsidRPr="00793F03">
        <w:rPr>
          <w:szCs w:val="22"/>
        </w:rPr>
        <w:t xml:space="preserve"> </w:t>
      </w:r>
      <w:r w:rsidRPr="00793F03">
        <w:rPr>
          <w:szCs w:val="22"/>
        </w:rPr>
        <w:t xml:space="preserve">28 organisations </w:t>
      </w:r>
      <w:r w:rsidR="00BE7AEE" w:rsidRPr="00793F03">
        <w:rPr>
          <w:szCs w:val="22"/>
        </w:rPr>
        <w:t xml:space="preserve">across Australia </w:t>
      </w:r>
      <w:r w:rsidR="00115AED">
        <w:rPr>
          <w:szCs w:val="22"/>
        </w:rPr>
        <w:t>have been</w:t>
      </w:r>
      <w:r w:rsidRPr="00793F03">
        <w:rPr>
          <w:szCs w:val="22"/>
        </w:rPr>
        <w:t xml:space="preserve"> funded to deliver </w:t>
      </w:r>
      <w:r w:rsidR="001E4729" w:rsidRPr="00793F03">
        <w:rPr>
          <w:szCs w:val="22"/>
        </w:rPr>
        <w:t>Royal Commission community-based support services</w:t>
      </w:r>
      <w:r w:rsidRPr="00793F03">
        <w:rPr>
          <w:szCs w:val="22"/>
        </w:rPr>
        <w:t>.</w:t>
      </w:r>
    </w:p>
    <w:p w:rsidR="003509E8" w:rsidRPr="00793F03" w:rsidRDefault="003509E8" w:rsidP="003509E8">
      <w:pPr>
        <w:pStyle w:val="Default0"/>
        <w:rPr>
          <w:szCs w:val="22"/>
        </w:rPr>
      </w:pPr>
    </w:p>
    <w:p w:rsidR="003509E8" w:rsidRDefault="003509E8" w:rsidP="003509E8">
      <w:pPr>
        <w:pStyle w:val="Default0"/>
        <w:rPr>
          <w:szCs w:val="22"/>
        </w:rPr>
      </w:pPr>
      <w:r w:rsidRPr="00793F03">
        <w:rPr>
          <w:szCs w:val="22"/>
        </w:rPr>
        <w:t xml:space="preserve">The open competitive selection process did not identify any </w:t>
      </w:r>
      <w:r w:rsidR="00115AED">
        <w:rPr>
          <w:szCs w:val="22"/>
        </w:rPr>
        <w:t>suitable</w:t>
      </w:r>
      <w:r w:rsidRPr="00793F03">
        <w:rPr>
          <w:szCs w:val="22"/>
        </w:rPr>
        <w:t xml:space="preserve"> applicants to deliver specialist services </w:t>
      </w:r>
      <w:r w:rsidR="00115AED">
        <w:rPr>
          <w:szCs w:val="22"/>
        </w:rPr>
        <w:t xml:space="preserve">specifically focussing on the needs of </w:t>
      </w:r>
      <w:proofErr w:type="spellStart"/>
      <w:r w:rsidRPr="00793F03">
        <w:rPr>
          <w:szCs w:val="22"/>
        </w:rPr>
        <w:t>to</w:t>
      </w:r>
      <w:proofErr w:type="spellEnd"/>
      <w:r w:rsidRPr="00793F03">
        <w:rPr>
          <w:szCs w:val="22"/>
        </w:rPr>
        <w:t xml:space="preserve"> people living with disabi</w:t>
      </w:r>
      <w:r w:rsidR="00115AED">
        <w:rPr>
          <w:szCs w:val="22"/>
        </w:rPr>
        <w:t>lity, Indigenous Australians or</w:t>
      </w:r>
      <w:r w:rsidRPr="00793F03">
        <w:rPr>
          <w:szCs w:val="22"/>
        </w:rPr>
        <w:t xml:space="preserve"> people who have suffered abuse from religious organisations or clergy.</w:t>
      </w:r>
    </w:p>
    <w:p w:rsidR="00ED7F5C" w:rsidRPr="00793F03" w:rsidRDefault="00ED7F5C" w:rsidP="003509E8">
      <w:pPr>
        <w:pStyle w:val="Default0"/>
        <w:rPr>
          <w:szCs w:val="22"/>
        </w:rPr>
      </w:pPr>
    </w:p>
    <w:p w:rsidR="003509E8" w:rsidRPr="00793F03" w:rsidRDefault="003509E8" w:rsidP="003509E8">
      <w:pPr>
        <w:pStyle w:val="Default0"/>
        <w:rPr>
          <w:szCs w:val="22"/>
        </w:rPr>
      </w:pPr>
      <w:r w:rsidRPr="00793F03">
        <w:rPr>
          <w:szCs w:val="22"/>
        </w:rPr>
        <w:t xml:space="preserve">To determine the best way to ensure these groups have access to appropriate support services, </w:t>
      </w:r>
      <w:r w:rsidR="0042764D" w:rsidRPr="00793F03">
        <w:rPr>
          <w:szCs w:val="22"/>
        </w:rPr>
        <w:t>DSS</w:t>
      </w:r>
      <w:r w:rsidRPr="00793F03">
        <w:rPr>
          <w:szCs w:val="22"/>
        </w:rPr>
        <w:t xml:space="preserve"> conducted consultations with 37 </w:t>
      </w:r>
      <w:r w:rsidR="006A7540" w:rsidRPr="00793F03">
        <w:rPr>
          <w:szCs w:val="22"/>
        </w:rPr>
        <w:t xml:space="preserve">relevant </w:t>
      </w:r>
      <w:r w:rsidRPr="00793F03">
        <w:rPr>
          <w:szCs w:val="22"/>
        </w:rPr>
        <w:t>service providers and peak bodies.  Based on evidence from the consultations</w:t>
      </w:r>
      <w:r w:rsidR="006A7540" w:rsidRPr="00793F03">
        <w:rPr>
          <w:szCs w:val="22"/>
        </w:rPr>
        <w:t>,</w:t>
      </w:r>
      <w:r w:rsidRPr="00793F03">
        <w:rPr>
          <w:szCs w:val="22"/>
        </w:rPr>
        <w:t xml:space="preserve"> </w:t>
      </w:r>
      <w:r w:rsidR="0042764D" w:rsidRPr="00793F03">
        <w:rPr>
          <w:szCs w:val="22"/>
        </w:rPr>
        <w:t>DSS</w:t>
      </w:r>
      <w:r w:rsidRPr="00793F03">
        <w:rPr>
          <w:szCs w:val="22"/>
        </w:rPr>
        <w:t xml:space="preserve"> is undertaking a restricted selection process to approach organisations that are skilled, experienced and trusted to work with</w:t>
      </w:r>
      <w:r w:rsidR="006A7540" w:rsidRPr="00793F03">
        <w:rPr>
          <w:szCs w:val="22"/>
        </w:rPr>
        <w:t xml:space="preserve"> these vulnerable populations.</w:t>
      </w:r>
    </w:p>
    <w:p w:rsidR="00474CA1" w:rsidRPr="00793F03" w:rsidRDefault="00474CA1" w:rsidP="00474CA1">
      <w:pPr>
        <w:pStyle w:val="Default0"/>
        <w:rPr>
          <w:szCs w:val="22"/>
        </w:rPr>
      </w:pPr>
    </w:p>
    <w:p w:rsidR="003509E8" w:rsidRDefault="00BE7AEE" w:rsidP="00474CA1">
      <w:pPr>
        <w:pStyle w:val="Default0"/>
        <w:rPr>
          <w:b/>
          <w:szCs w:val="22"/>
        </w:rPr>
      </w:pPr>
      <w:r w:rsidRPr="00E57087">
        <w:rPr>
          <w:b/>
          <w:szCs w:val="22"/>
        </w:rPr>
        <w:t>There is</w:t>
      </w:r>
      <w:r w:rsidR="00CC2D03">
        <w:rPr>
          <w:b/>
          <w:szCs w:val="22"/>
        </w:rPr>
        <w:t xml:space="preserve"> a total of</w:t>
      </w:r>
      <w:r w:rsidRPr="00E57087">
        <w:rPr>
          <w:b/>
          <w:szCs w:val="22"/>
        </w:rPr>
        <w:t xml:space="preserve"> $5.9 million of </w:t>
      </w:r>
      <w:r w:rsidR="003509E8" w:rsidRPr="00E57087">
        <w:rPr>
          <w:b/>
          <w:szCs w:val="22"/>
        </w:rPr>
        <w:t xml:space="preserve">funding </w:t>
      </w:r>
      <w:r w:rsidR="00CC2D03">
        <w:rPr>
          <w:b/>
          <w:szCs w:val="22"/>
        </w:rPr>
        <w:t>over three years (until 30 June 2016)</w:t>
      </w:r>
      <w:r w:rsidRPr="00E57087">
        <w:rPr>
          <w:b/>
          <w:szCs w:val="22"/>
        </w:rPr>
        <w:t xml:space="preserve"> </w:t>
      </w:r>
      <w:r w:rsidR="00182FF8" w:rsidRPr="00E57087">
        <w:rPr>
          <w:b/>
          <w:szCs w:val="22"/>
        </w:rPr>
        <w:t>allocated</w:t>
      </w:r>
      <w:r w:rsidR="003509E8" w:rsidRPr="00E57087">
        <w:rPr>
          <w:b/>
          <w:szCs w:val="22"/>
        </w:rPr>
        <w:t xml:space="preserve"> to fund specialist services for people with a disability, Indigenous </w:t>
      </w:r>
      <w:r w:rsidRPr="00E57087">
        <w:rPr>
          <w:b/>
          <w:szCs w:val="22"/>
        </w:rPr>
        <w:t>Australians</w:t>
      </w:r>
      <w:r w:rsidR="003509E8" w:rsidRPr="00E57087">
        <w:rPr>
          <w:b/>
          <w:szCs w:val="22"/>
        </w:rPr>
        <w:t xml:space="preserve"> and pe</w:t>
      </w:r>
      <w:r w:rsidR="006A7540" w:rsidRPr="00E57087">
        <w:rPr>
          <w:b/>
          <w:szCs w:val="22"/>
        </w:rPr>
        <w:t>ople who experience religious/</w:t>
      </w:r>
      <w:r w:rsidR="003509E8" w:rsidRPr="00E57087">
        <w:rPr>
          <w:b/>
          <w:szCs w:val="22"/>
        </w:rPr>
        <w:t>clergy abuse.</w:t>
      </w:r>
    </w:p>
    <w:p w:rsidR="00ED7F5C" w:rsidRPr="00793F03" w:rsidRDefault="00ED7F5C" w:rsidP="00474CA1">
      <w:pPr>
        <w:pStyle w:val="Default0"/>
        <w:rPr>
          <w:szCs w:val="22"/>
        </w:rPr>
      </w:pPr>
    </w:p>
    <w:p w:rsidR="00474CA1" w:rsidRPr="00793F03" w:rsidRDefault="00474CA1" w:rsidP="00474CA1">
      <w:pPr>
        <w:pStyle w:val="Default0"/>
        <w:rPr>
          <w:szCs w:val="22"/>
        </w:rPr>
      </w:pPr>
      <w:r w:rsidRPr="00793F03">
        <w:rPr>
          <w:szCs w:val="22"/>
        </w:rPr>
        <w:t>This ac</w:t>
      </w:r>
      <w:r w:rsidR="00E57087">
        <w:rPr>
          <w:szCs w:val="22"/>
        </w:rPr>
        <w:t xml:space="preserve">tivity will work to ensure </w:t>
      </w:r>
      <w:r w:rsidR="00182FF8" w:rsidRPr="00793F03">
        <w:rPr>
          <w:szCs w:val="22"/>
        </w:rPr>
        <w:t>specialist</w:t>
      </w:r>
      <w:r w:rsidRPr="00793F03">
        <w:rPr>
          <w:szCs w:val="22"/>
        </w:rPr>
        <w:t xml:space="preserve"> organisations have access to funding to provide assistance to </w:t>
      </w:r>
      <w:r w:rsidR="00182FF8" w:rsidRPr="00793F03">
        <w:rPr>
          <w:szCs w:val="22"/>
        </w:rPr>
        <w:t xml:space="preserve">the target group (see </w:t>
      </w:r>
      <w:r w:rsidR="00182FF8" w:rsidRPr="00793F03">
        <w:rPr>
          <w:b/>
          <w:szCs w:val="22"/>
        </w:rPr>
        <w:t>2.3</w:t>
      </w:r>
      <w:r w:rsidR="00182FF8" w:rsidRPr="00793F03">
        <w:rPr>
          <w:szCs w:val="22"/>
        </w:rPr>
        <w:t xml:space="preserve">) </w:t>
      </w:r>
      <w:r w:rsidRPr="00793F03">
        <w:rPr>
          <w:szCs w:val="22"/>
        </w:rPr>
        <w:t xml:space="preserve">as they participate in the Royal Commission process. </w:t>
      </w:r>
      <w:r w:rsidR="003509E8" w:rsidRPr="00793F03">
        <w:rPr>
          <w:szCs w:val="22"/>
        </w:rPr>
        <w:t xml:space="preserve"> </w:t>
      </w:r>
      <w:r w:rsidRPr="00793F03">
        <w:rPr>
          <w:szCs w:val="22"/>
        </w:rPr>
        <w:t xml:space="preserve">The activity also aims to ensure there are supports tailored for people from a diverse range of backgrounds, </w:t>
      </w:r>
      <w:r w:rsidR="00793F03" w:rsidRPr="00793F03">
        <w:rPr>
          <w:szCs w:val="22"/>
        </w:rPr>
        <w:t>specifically</w:t>
      </w:r>
      <w:r w:rsidRPr="00793F03">
        <w:rPr>
          <w:szCs w:val="22"/>
        </w:rPr>
        <w:t xml:space="preserve"> Indigenous Australians, people living with disability and </w:t>
      </w:r>
      <w:r w:rsidR="006A7540" w:rsidRPr="00793F03">
        <w:rPr>
          <w:szCs w:val="22"/>
        </w:rPr>
        <w:t>people who experience religious/clergy abuse</w:t>
      </w:r>
      <w:r w:rsidR="00CC2D03">
        <w:rPr>
          <w:szCs w:val="22"/>
        </w:rPr>
        <w:t>, and their family members.</w:t>
      </w:r>
    </w:p>
    <w:p w:rsidR="00793F03" w:rsidRPr="00793F03" w:rsidRDefault="00793F03" w:rsidP="00474CA1">
      <w:pPr>
        <w:pStyle w:val="Default0"/>
        <w:rPr>
          <w:szCs w:val="22"/>
        </w:rPr>
      </w:pPr>
    </w:p>
    <w:p w:rsidR="00474CA1" w:rsidRPr="00793F03" w:rsidRDefault="00793F03" w:rsidP="00474CA1">
      <w:pPr>
        <w:pStyle w:val="Default0"/>
        <w:rPr>
          <w:szCs w:val="22"/>
        </w:rPr>
      </w:pPr>
      <w:r w:rsidRPr="00793F03">
        <w:rPr>
          <w:szCs w:val="22"/>
        </w:rPr>
        <w:t>S</w:t>
      </w:r>
      <w:r w:rsidR="00474CA1" w:rsidRPr="00793F03">
        <w:rPr>
          <w:szCs w:val="22"/>
        </w:rPr>
        <w:t xml:space="preserve">ervices to be funded through this </w:t>
      </w:r>
      <w:r w:rsidR="006A7540" w:rsidRPr="00793F03">
        <w:rPr>
          <w:szCs w:val="22"/>
        </w:rPr>
        <w:t>restricted selection process</w:t>
      </w:r>
      <w:r w:rsidR="00474CA1" w:rsidRPr="00793F03">
        <w:rPr>
          <w:szCs w:val="22"/>
        </w:rPr>
        <w:t xml:space="preserve"> are designed to complement and align with support provided by the Royal Commission and the </w:t>
      </w:r>
      <w:r w:rsidR="007E09CF">
        <w:rPr>
          <w:szCs w:val="22"/>
        </w:rPr>
        <w:br/>
      </w:r>
      <w:r w:rsidR="00474CA1" w:rsidRPr="00793F03">
        <w:rPr>
          <w:szCs w:val="22"/>
        </w:rPr>
        <w:t>Attorney-General’s Department.</w:t>
      </w:r>
    </w:p>
    <w:p w:rsidR="00F106EF" w:rsidRDefault="00F106EF">
      <w:pPr>
        <w:spacing w:after="200" w:line="276" w:lineRule="auto"/>
        <w:rPr>
          <w:rFonts w:eastAsiaTheme="minorHAnsi" w:cs="Arial"/>
          <w:color w:val="000000"/>
          <w:sz w:val="24"/>
          <w:szCs w:val="22"/>
        </w:rPr>
      </w:pPr>
      <w:r>
        <w:rPr>
          <w:szCs w:val="22"/>
        </w:rPr>
        <w:br w:type="page"/>
      </w:r>
    </w:p>
    <w:p w:rsidR="00B63F22" w:rsidRPr="00793F03" w:rsidRDefault="00B63F22" w:rsidP="00474CA1">
      <w:pPr>
        <w:pStyle w:val="Default0"/>
        <w:rPr>
          <w:rFonts w:eastAsia="Times New Roman" w:cs="Times New Roman"/>
          <w:b/>
          <w:color w:val="auto"/>
          <w:szCs w:val="22"/>
        </w:rPr>
      </w:pPr>
      <w:r w:rsidRPr="00793F03">
        <w:rPr>
          <w:rFonts w:eastAsia="Times New Roman" w:cs="Times New Roman"/>
          <w:b/>
          <w:color w:val="auto"/>
          <w:szCs w:val="22"/>
        </w:rPr>
        <w:lastRenderedPageBreak/>
        <w:t xml:space="preserve">Note that organisations applying for funding do not need to provide all of these services.  Organisations should identify which services they can provide in the </w:t>
      </w:r>
      <w:r w:rsidR="005864DA">
        <w:rPr>
          <w:rFonts w:eastAsia="Times New Roman" w:cs="Times New Roman"/>
          <w:b/>
          <w:color w:val="auto"/>
          <w:szCs w:val="22"/>
        </w:rPr>
        <w:t>Application Form</w:t>
      </w:r>
      <w:r w:rsidRPr="00793F03">
        <w:rPr>
          <w:rFonts w:eastAsia="Times New Roman" w:cs="Times New Roman"/>
          <w:b/>
          <w:color w:val="auto"/>
          <w:szCs w:val="22"/>
        </w:rPr>
        <w:t>.</w:t>
      </w:r>
    </w:p>
    <w:p w:rsidR="00CE76CD" w:rsidRPr="00793F03" w:rsidRDefault="00CE76CD" w:rsidP="00474CA1">
      <w:pPr>
        <w:pStyle w:val="Default0"/>
        <w:rPr>
          <w:rFonts w:eastAsia="Times New Roman" w:cs="Times New Roman"/>
          <w:color w:val="auto"/>
          <w:szCs w:val="22"/>
        </w:rPr>
      </w:pPr>
    </w:p>
    <w:p w:rsidR="00B63F22" w:rsidRPr="00793F03" w:rsidRDefault="00B63F22" w:rsidP="00474CA1">
      <w:pPr>
        <w:pStyle w:val="Default0"/>
        <w:rPr>
          <w:rFonts w:eastAsia="Times New Roman" w:cs="Times New Roman"/>
          <w:color w:val="auto"/>
          <w:szCs w:val="22"/>
        </w:rPr>
      </w:pPr>
      <w:r w:rsidRPr="00793F03">
        <w:rPr>
          <w:rFonts w:eastAsia="Times New Roman" w:cs="Times New Roman"/>
          <w:color w:val="auto"/>
          <w:szCs w:val="22"/>
        </w:rPr>
        <w:t>Support services include but are not limited to:</w:t>
      </w:r>
    </w:p>
    <w:p w:rsidR="00B63F22" w:rsidRPr="00793F03" w:rsidRDefault="00B63F22" w:rsidP="00ED7F5C">
      <w:pPr>
        <w:pStyle w:val="ListParagraph"/>
        <w:numPr>
          <w:ilvl w:val="0"/>
          <w:numId w:val="16"/>
        </w:numPr>
        <w:rPr>
          <w:sz w:val="24"/>
          <w:szCs w:val="22"/>
        </w:rPr>
      </w:pPr>
      <w:r w:rsidRPr="00793F03">
        <w:rPr>
          <w:iCs/>
          <w:sz w:val="24"/>
          <w:szCs w:val="22"/>
        </w:rPr>
        <w:t xml:space="preserve">Supporting </w:t>
      </w:r>
      <w:r w:rsidR="001A7DBF" w:rsidRPr="00793F03">
        <w:rPr>
          <w:sz w:val="24"/>
          <w:szCs w:val="22"/>
        </w:rPr>
        <w:t>people with a disability, Indigenous Australians and people who experience religious/clergy abuse (and other family members)</w:t>
      </w:r>
      <w:r w:rsidRPr="00793F03">
        <w:rPr>
          <w:iCs/>
          <w:sz w:val="24"/>
          <w:szCs w:val="22"/>
        </w:rPr>
        <w:t xml:space="preserve"> to engage with the Royal Commission process, including:</w:t>
      </w:r>
    </w:p>
    <w:p w:rsidR="00B63F22" w:rsidRPr="00793F03" w:rsidRDefault="00B63F22" w:rsidP="00ED7F5C">
      <w:pPr>
        <w:pStyle w:val="ListParagraph"/>
        <w:numPr>
          <w:ilvl w:val="0"/>
          <w:numId w:val="15"/>
        </w:numPr>
        <w:rPr>
          <w:sz w:val="24"/>
          <w:szCs w:val="22"/>
        </w:rPr>
      </w:pPr>
      <w:r w:rsidRPr="00793F03">
        <w:rPr>
          <w:sz w:val="24"/>
          <w:szCs w:val="22"/>
        </w:rPr>
        <w:t>case management throughout the process;</w:t>
      </w:r>
    </w:p>
    <w:p w:rsidR="00B63F22" w:rsidRPr="00793F03" w:rsidRDefault="00B63F22" w:rsidP="00ED7F5C">
      <w:pPr>
        <w:pStyle w:val="ListParagraph"/>
        <w:numPr>
          <w:ilvl w:val="0"/>
          <w:numId w:val="15"/>
        </w:numPr>
        <w:rPr>
          <w:sz w:val="24"/>
          <w:szCs w:val="22"/>
        </w:rPr>
      </w:pPr>
      <w:r w:rsidRPr="00793F03">
        <w:rPr>
          <w:iCs/>
          <w:sz w:val="24"/>
          <w:szCs w:val="22"/>
        </w:rPr>
        <w:t xml:space="preserve">warm referrals to the Royal Commission and other agencies throughout the process;  </w:t>
      </w:r>
    </w:p>
    <w:p w:rsidR="00B63F22" w:rsidRPr="00793F03" w:rsidRDefault="00B63F22" w:rsidP="00ED7F5C">
      <w:pPr>
        <w:pStyle w:val="ListParagraph"/>
        <w:numPr>
          <w:ilvl w:val="0"/>
          <w:numId w:val="15"/>
        </w:numPr>
        <w:rPr>
          <w:sz w:val="24"/>
          <w:szCs w:val="22"/>
        </w:rPr>
      </w:pPr>
      <w:r w:rsidRPr="00793F03">
        <w:rPr>
          <w:iCs/>
          <w:sz w:val="24"/>
          <w:szCs w:val="22"/>
        </w:rPr>
        <w:t>providing information and advice about what to expect from the process;</w:t>
      </w:r>
    </w:p>
    <w:p w:rsidR="00B63F22" w:rsidRPr="00793F03" w:rsidRDefault="00B63F22" w:rsidP="00ED7F5C">
      <w:pPr>
        <w:pStyle w:val="ListParagraph"/>
        <w:numPr>
          <w:ilvl w:val="0"/>
          <w:numId w:val="15"/>
        </w:numPr>
        <w:rPr>
          <w:sz w:val="24"/>
          <w:szCs w:val="22"/>
        </w:rPr>
      </w:pPr>
      <w:r w:rsidRPr="00793F03">
        <w:rPr>
          <w:iCs/>
          <w:sz w:val="24"/>
          <w:szCs w:val="22"/>
        </w:rPr>
        <w:t>providing accessible information on the Royal Commission process throughout the person’s engagement with the process;</w:t>
      </w:r>
    </w:p>
    <w:p w:rsidR="00B63F22" w:rsidRPr="00793F03" w:rsidRDefault="00B63F22" w:rsidP="00ED7F5C">
      <w:pPr>
        <w:pStyle w:val="ListParagraph"/>
        <w:numPr>
          <w:ilvl w:val="0"/>
          <w:numId w:val="15"/>
        </w:numPr>
        <w:rPr>
          <w:sz w:val="24"/>
          <w:szCs w:val="22"/>
        </w:rPr>
      </w:pPr>
      <w:r w:rsidRPr="00793F03">
        <w:rPr>
          <w:iCs/>
          <w:sz w:val="24"/>
          <w:szCs w:val="22"/>
        </w:rPr>
        <w:t>accessing interpreting or cultural translation services;</w:t>
      </w:r>
    </w:p>
    <w:p w:rsidR="00B63F22" w:rsidRPr="00793F03" w:rsidRDefault="00B63F22" w:rsidP="00ED7F5C">
      <w:pPr>
        <w:pStyle w:val="ListParagraph"/>
        <w:numPr>
          <w:ilvl w:val="0"/>
          <w:numId w:val="15"/>
        </w:numPr>
        <w:rPr>
          <w:sz w:val="24"/>
          <w:szCs w:val="22"/>
        </w:rPr>
      </w:pPr>
      <w:r w:rsidRPr="00793F03">
        <w:rPr>
          <w:iCs/>
          <w:sz w:val="24"/>
          <w:szCs w:val="22"/>
        </w:rPr>
        <w:t>de-briefing and counselling immediately after giving evidence; and</w:t>
      </w:r>
    </w:p>
    <w:p w:rsidR="00B63F22" w:rsidRPr="00793F03" w:rsidRDefault="00B63F22" w:rsidP="00ED7F5C">
      <w:pPr>
        <w:pStyle w:val="ListParagraph"/>
        <w:numPr>
          <w:ilvl w:val="0"/>
          <w:numId w:val="15"/>
        </w:numPr>
        <w:rPr>
          <w:sz w:val="24"/>
          <w:szCs w:val="22"/>
        </w:rPr>
      </w:pPr>
      <w:proofErr w:type="gramStart"/>
      <w:r w:rsidRPr="00793F03">
        <w:rPr>
          <w:iCs/>
          <w:sz w:val="24"/>
          <w:szCs w:val="22"/>
        </w:rPr>
        <w:t>warm</w:t>
      </w:r>
      <w:proofErr w:type="gramEnd"/>
      <w:r w:rsidRPr="00793F03">
        <w:rPr>
          <w:iCs/>
          <w:sz w:val="24"/>
          <w:szCs w:val="22"/>
        </w:rPr>
        <w:t xml:space="preserve"> referral to appropriate longer-term therapeutic supports.</w:t>
      </w:r>
    </w:p>
    <w:p w:rsidR="00474CA1" w:rsidRPr="00793F03" w:rsidRDefault="00474CA1" w:rsidP="00474CA1">
      <w:pPr>
        <w:pStyle w:val="ListParagraph"/>
        <w:ind w:left="1080"/>
        <w:rPr>
          <w:sz w:val="24"/>
          <w:szCs w:val="22"/>
        </w:rPr>
      </w:pPr>
    </w:p>
    <w:p w:rsidR="00B63F22" w:rsidRPr="00793F03" w:rsidRDefault="00B63F22" w:rsidP="00ED7F5C">
      <w:pPr>
        <w:pStyle w:val="ListParagraph"/>
        <w:numPr>
          <w:ilvl w:val="0"/>
          <w:numId w:val="16"/>
        </w:numPr>
        <w:rPr>
          <w:sz w:val="24"/>
          <w:szCs w:val="22"/>
        </w:rPr>
      </w:pPr>
      <w:r w:rsidRPr="00793F03">
        <w:rPr>
          <w:iCs/>
          <w:sz w:val="24"/>
          <w:szCs w:val="22"/>
        </w:rPr>
        <w:t xml:space="preserve">Providing comprehensive therapeutic support for </w:t>
      </w:r>
      <w:r w:rsidR="001A7DBF" w:rsidRPr="00793F03">
        <w:rPr>
          <w:sz w:val="24"/>
          <w:szCs w:val="22"/>
        </w:rPr>
        <w:t xml:space="preserve">people with a disability, Indigenous Australians and people who experience religious/clergy abuse (and other family members) </w:t>
      </w:r>
      <w:r w:rsidRPr="00793F03">
        <w:rPr>
          <w:iCs/>
          <w:sz w:val="24"/>
          <w:szCs w:val="22"/>
        </w:rPr>
        <w:t>engaged with or affected by the Royal Commission process, including:</w:t>
      </w:r>
    </w:p>
    <w:p w:rsidR="00B63F22" w:rsidRPr="00793F03" w:rsidRDefault="00B63F22" w:rsidP="00ED7F5C">
      <w:pPr>
        <w:pStyle w:val="ListParagraph"/>
        <w:numPr>
          <w:ilvl w:val="0"/>
          <w:numId w:val="15"/>
        </w:numPr>
        <w:rPr>
          <w:sz w:val="24"/>
          <w:szCs w:val="22"/>
        </w:rPr>
      </w:pPr>
      <w:r w:rsidRPr="00793F03">
        <w:rPr>
          <w:iCs/>
          <w:sz w:val="24"/>
          <w:szCs w:val="22"/>
        </w:rPr>
        <w:t xml:space="preserve">face-to-face counselling/social worker support; </w:t>
      </w:r>
    </w:p>
    <w:p w:rsidR="00B63F22" w:rsidRPr="00793F03" w:rsidRDefault="00B63F22" w:rsidP="00ED7F5C">
      <w:pPr>
        <w:pStyle w:val="ListParagraph"/>
        <w:numPr>
          <w:ilvl w:val="0"/>
          <w:numId w:val="15"/>
        </w:numPr>
        <w:rPr>
          <w:sz w:val="24"/>
          <w:szCs w:val="22"/>
        </w:rPr>
      </w:pPr>
      <w:r w:rsidRPr="00793F03">
        <w:rPr>
          <w:iCs/>
          <w:sz w:val="24"/>
          <w:szCs w:val="22"/>
        </w:rPr>
        <w:t>telephone counselling; and</w:t>
      </w:r>
    </w:p>
    <w:p w:rsidR="00B63F22" w:rsidRPr="00793F03" w:rsidRDefault="00B63F22" w:rsidP="00ED7F5C">
      <w:pPr>
        <w:pStyle w:val="ListParagraph"/>
        <w:numPr>
          <w:ilvl w:val="0"/>
          <w:numId w:val="15"/>
        </w:numPr>
        <w:rPr>
          <w:sz w:val="24"/>
          <w:szCs w:val="22"/>
        </w:rPr>
      </w:pPr>
      <w:proofErr w:type="gramStart"/>
      <w:r w:rsidRPr="00793F03">
        <w:rPr>
          <w:iCs/>
          <w:sz w:val="24"/>
          <w:szCs w:val="22"/>
        </w:rPr>
        <w:t>provision</w:t>
      </w:r>
      <w:proofErr w:type="gramEnd"/>
      <w:r w:rsidRPr="00793F03">
        <w:rPr>
          <w:iCs/>
          <w:sz w:val="24"/>
          <w:szCs w:val="22"/>
        </w:rPr>
        <w:t xml:space="preserve"> of case managers/counsellors at Commission hearings, where requested.</w:t>
      </w:r>
    </w:p>
    <w:p w:rsidR="00474CA1" w:rsidRPr="00793F03" w:rsidRDefault="00474CA1" w:rsidP="00474CA1">
      <w:pPr>
        <w:pStyle w:val="ListParagraph"/>
        <w:ind w:left="1080"/>
        <w:rPr>
          <w:sz w:val="24"/>
          <w:szCs w:val="22"/>
        </w:rPr>
      </w:pPr>
    </w:p>
    <w:p w:rsidR="00B63F22" w:rsidRPr="00793F03" w:rsidRDefault="00B63F22" w:rsidP="00ED7F5C">
      <w:pPr>
        <w:pStyle w:val="ListParagraph"/>
        <w:numPr>
          <w:ilvl w:val="0"/>
          <w:numId w:val="16"/>
        </w:numPr>
        <w:rPr>
          <w:sz w:val="24"/>
          <w:szCs w:val="22"/>
        </w:rPr>
      </w:pPr>
      <w:r w:rsidRPr="00793F03">
        <w:rPr>
          <w:iCs/>
          <w:sz w:val="24"/>
          <w:szCs w:val="22"/>
        </w:rPr>
        <w:t>Providing guidance to other organisations involved in supporting those engaged with the Royal Commission process, including:</w:t>
      </w:r>
    </w:p>
    <w:p w:rsidR="00B63F22" w:rsidRPr="00793F03" w:rsidRDefault="00B63F22" w:rsidP="00ED7F5C">
      <w:pPr>
        <w:pStyle w:val="ListParagraph"/>
        <w:numPr>
          <w:ilvl w:val="0"/>
          <w:numId w:val="15"/>
        </w:numPr>
        <w:rPr>
          <w:sz w:val="24"/>
          <w:szCs w:val="22"/>
        </w:rPr>
      </w:pPr>
      <w:r w:rsidRPr="00793F03">
        <w:rPr>
          <w:iCs/>
          <w:sz w:val="24"/>
          <w:szCs w:val="22"/>
        </w:rPr>
        <w:t>developing and disseminating best practice standards; and</w:t>
      </w:r>
    </w:p>
    <w:p w:rsidR="00B63F22" w:rsidRPr="00793F03" w:rsidRDefault="00B63F22" w:rsidP="00ED7F5C">
      <w:pPr>
        <w:pStyle w:val="ListParagraph"/>
        <w:numPr>
          <w:ilvl w:val="0"/>
          <w:numId w:val="15"/>
        </w:numPr>
        <w:rPr>
          <w:sz w:val="24"/>
          <w:szCs w:val="22"/>
        </w:rPr>
      </w:pPr>
      <w:proofErr w:type="gramStart"/>
      <w:r w:rsidRPr="00793F03">
        <w:rPr>
          <w:iCs/>
          <w:sz w:val="24"/>
          <w:szCs w:val="22"/>
        </w:rPr>
        <w:t>providing</w:t>
      </w:r>
      <w:proofErr w:type="gramEnd"/>
      <w:r w:rsidRPr="00793F03">
        <w:rPr>
          <w:iCs/>
          <w:sz w:val="24"/>
          <w:szCs w:val="22"/>
        </w:rPr>
        <w:t xml:space="preserve"> specialist training and professional development to other organisations, particularly in regard to the treatment of complex trauma and trauma-informed care and service delivery.</w:t>
      </w:r>
    </w:p>
    <w:p w:rsidR="00474CA1" w:rsidRPr="00793F03" w:rsidRDefault="00474CA1" w:rsidP="00474CA1">
      <w:pPr>
        <w:pStyle w:val="ListParagraph"/>
        <w:ind w:left="1080"/>
        <w:rPr>
          <w:sz w:val="24"/>
          <w:szCs w:val="22"/>
        </w:rPr>
      </w:pPr>
    </w:p>
    <w:p w:rsidR="00B63F22" w:rsidRPr="00793F03" w:rsidRDefault="00B63F22" w:rsidP="00ED7F5C">
      <w:pPr>
        <w:pStyle w:val="ListParagraph"/>
        <w:numPr>
          <w:ilvl w:val="0"/>
          <w:numId w:val="16"/>
        </w:numPr>
        <w:rPr>
          <w:sz w:val="24"/>
          <w:szCs w:val="22"/>
        </w:rPr>
      </w:pPr>
      <w:r w:rsidRPr="00793F03">
        <w:rPr>
          <w:iCs/>
          <w:sz w:val="24"/>
          <w:szCs w:val="22"/>
        </w:rPr>
        <w:t xml:space="preserve">Responding flexibly to the needs of </w:t>
      </w:r>
      <w:r w:rsidR="001A7DBF" w:rsidRPr="00793F03">
        <w:rPr>
          <w:sz w:val="24"/>
          <w:szCs w:val="22"/>
        </w:rPr>
        <w:t>people with a disability, Indigenous Australians and people who experience religious/clergy abuse (and other family members)</w:t>
      </w:r>
      <w:r w:rsidRPr="00793F03">
        <w:rPr>
          <w:iCs/>
          <w:sz w:val="24"/>
          <w:szCs w:val="22"/>
        </w:rPr>
        <w:t xml:space="preserve"> affected by the work of the Royal Commission.</w:t>
      </w:r>
    </w:p>
    <w:p w:rsidR="00B63F22" w:rsidRPr="00793F03" w:rsidRDefault="00B63F22" w:rsidP="00474CA1">
      <w:pPr>
        <w:rPr>
          <w:sz w:val="24"/>
          <w:szCs w:val="22"/>
        </w:rPr>
      </w:pPr>
    </w:p>
    <w:p w:rsidR="00B63F22" w:rsidRPr="00793F03" w:rsidRDefault="00B63F22" w:rsidP="00474CA1">
      <w:pPr>
        <w:rPr>
          <w:sz w:val="24"/>
          <w:szCs w:val="24"/>
        </w:rPr>
      </w:pPr>
      <w:r w:rsidRPr="00793F03">
        <w:rPr>
          <w:sz w:val="24"/>
          <w:szCs w:val="22"/>
        </w:rPr>
        <w:t>Services funded under this activity should adhere to</w:t>
      </w:r>
      <w:r w:rsidRPr="00793F03">
        <w:rPr>
          <w:sz w:val="24"/>
          <w:szCs w:val="24"/>
        </w:rPr>
        <w:t xml:space="preserve"> the following service delivery design principles:</w:t>
      </w:r>
    </w:p>
    <w:p w:rsidR="00B63F22" w:rsidRPr="00793F03" w:rsidRDefault="00B63F22" w:rsidP="00ED7F5C">
      <w:pPr>
        <w:numPr>
          <w:ilvl w:val="0"/>
          <w:numId w:val="13"/>
        </w:numPr>
        <w:tabs>
          <w:tab w:val="clear" w:pos="360"/>
        </w:tabs>
        <w:ind w:left="709" w:hanging="357"/>
        <w:rPr>
          <w:rFonts w:cs="Arial"/>
          <w:sz w:val="24"/>
        </w:rPr>
      </w:pPr>
      <w:r w:rsidRPr="00793F03">
        <w:rPr>
          <w:rFonts w:cs="Arial"/>
          <w:sz w:val="24"/>
        </w:rPr>
        <w:t>client-centred service design;</w:t>
      </w:r>
    </w:p>
    <w:p w:rsidR="00B63F22" w:rsidRPr="00793F03" w:rsidRDefault="00B63F22" w:rsidP="00ED7F5C">
      <w:pPr>
        <w:numPr>
          <w:ilvl w:val="0"/>
          <w:numId w:val="13"/>
        </w:numPr>
        <w:tabs>
          <w:tab w:val="clear" w:pos="360"/>
        </w:tabs>
        <w:ind w:left="709" w:hanging="357"/>
        <w:rPr>
          <w:rFonts w:cs="Arial"/>
          <w:sz w:val="24"/>
        </w:rPr>
      </w:pPr>
      <w:r w:rsidRPr="00793F03">
        <w:rPr>
          <w:rFonts w:cs="Arial"/>
          <w:sz w:val="24"/>
        </w:rPr>
        <w:t xml:space="preserve">respectful of the different histories and needs of individuals engaging with the </w:t>
      </w:r>
      <w:r w:rsidR="007E09CF">
        <w:rPr>
          <w:rFonts w:cs="Arial"/>
          <w:sz w:val="24"/>
        </w:rPr>
        <w:br/>
      </w:r>
      <w:r w:rsidRPr="00793F03">
        <w:rPr>
          <w:rFonts w:cs="Arial"/>
          <w:sz w:val="24"/>
        </w:rPr>
        <w:t>Royal Commission;</w:t>
      </w:r>
    </w:p>
    <w:p w:rsidR="00B63F22" w:rsidRPr="00793F03" w:rsidRDefault="00B63F22" w:rsidP="00ED7F5C">
      <w:pPr>
        <w:numPr>
          <w:ilvl w:val="0"/>
          <w:numId w:val="13"/>
        </w:numPr>
        <w:tabs>
          <w:tab w:val="clear" w:pos="360"/>
        </w:tabs>
        <w:ind w:left="709" w:hanging="357"/>
        <w:rPr>
          <w:rFonts w:cs="Arial"/>
          <w:sz w:val="24"/>
        </w:rPr>
      </w:pPr>
      <w:r w:rsidRPr="00793F03">
        <w:rPr>
          <w:rFonts w:cs="Arial"/>
          <w:sz w:val="24"/>
        </w:rPr>
        <w:t>independence from past providers of care;</w:t>
      </w:r>
    </w:p>
    <w:p w:rsidR="00B63F22" w:rsidRPr="00793F03" w:rsidRDefault="00B63F22" w:rsidP="00ED7F5C">
      <w:pPr>
        <w:numPr>
          <w:ilvl w:val="0"/>
          <w:numId w:val="13"/>
        </w:numPr>
        <w:tabs>
          <w:tab w:val="clear" w:pos="360"/>
        </w:tabs>
        <w:ind w:left="709" w:hanging="357"/>
        <w:rPr>
          <w:rFonts w:cs="Arial"/>
          <w:sz w:val="24"/>
        </w:rPr>
      </w:pPr>
      <w:r w:rsidRPr="00793F03">
        <w:rPr>
          <w:rFonts w:cs="Arial"/>
          <w:sz w:val="24"/>
        </w:rPr>
        <w:t>promoting self-determination;</w:t>
      </w:r>
    </w:p>
    <w:p w:rsidR="00B63F22" w:rsidRPr="00793F03" w:rsidRDefault="00B63F22" w:rsidP="00ED7F5C">
      <w:pPr>
        <w:numPr>
          <w:ilvl w:val="0"/>
          <w:numId w:val="13"/>
        </w:numPr>
        <w:tabs>
          <w:tab w:val="clear" w:pos="360"/>
        </w:tabs>
        <w:ind w:left="709" w:hanging="357"/>
        <w:rPr>
          <w:rFonts w:cs="Arial"/>
          <w:sz w:val="24"/>
        </w:rPr>
      </w:pPr>
      <w:r w:rsidRPr="00793F03">
        <w:rPr>
          <w:rFonts w:cs="Arial"/>
          <w:sz w:val="24"/>
        </w:rPr>
        <w:t>offering flexibility and choice;</w:t>
      </w:r>
    </w:p>
    <w:p w:rsidR="00B63F22" w:rsidRPr="00793F03" w:rsidRDefault="00B63F22" w:rsidP="00ED7F5C">
      <w:pPr>
        <w:numPr>
          <w:ilvl w:val="0"/>
          <w:numId w:val="13"/>
        </w:numPr>
        <w:tabs>
          <w:tab w:val="clear" w:pos="360"/>
        </w:tabs>
        <w:ind w:left="709" w:hanging="357"/>
        <w:rPr>
          <w:rFonts w:cs="Arial"/>
          <w:sz w:val="24"/>
        </w:rPr>
      </w:pPr>
      <w:r w:rsidRPr="00793F03">
        <w:rPr>
          <w:rFonts w:cs="Arial"/>
          <w:sz w:val="24"/>
        </w:rPr>
        <w:t>creating accessibility to services;</w:t>
      </w:r>
    </w:p>
    <w:p w:rsidR="00B63F22" w:rsidRPr="00793F03" w:rsidRDefault="00B63F22" w:rsidP="00ED7F5C">
      <w:pPr>
        <w:numPr>
          <w:ilvl w:val="0"/>
          <w:numId w:val="13"/>
        </w:numPr>
        <w:tabs>
          <w:tab w:val="clear" w:pos="360"/>
        </w:tabs>
        <w:ind w:left="709" w:hanging="357"/>
        <w:rPr>
          <w:rFonts w:cs="Arial"/>
          <w:sz w:val="24"/>
        </w:rPr>
      </w:pPr>
      <w:r w:rsidRPr="00793F03">
        <w:rPr>
          <w:rFonts w:cs="Arial"/>
          <w:sz w:val="24"/>
        </w:rPr>
        <w:t>staffed by people with appropriate specialist skills to deliver the service;</w:t>
      </w:r>
    </w:p>
    <w:p w:rsidR="00B63F22" w:rsidRPr="00793F03" w:rsidRDefault="00B63F22" w:rsidP="00ED7F5C">
      <w:pPr>
        <w:numPr>
          <w:ilvl w:val="0"/>
          <w:numId w:val="13"/>
        </w:numPr>
        <w:tabs>
          <w:tab w:val="clear" w:pos="360"/>
        </w:tabs>
        <w:ind w:left="709" w:hanging="357"/>
        <w:rPr>
          <w:rFonts w:cs="Arial"/>
          <w:sz w:val="24"/>
        </w:rPr>
      </w:pPr>
      <w:r w:rsidRPr="00793F03">
        <w:rPr>
          <w:rFonts w:cs="Arial"/>
          <w:sz w:val="24"/>
        </w:rPr>
        <w:t>providing referral to, and linking to, mainstream services to create holistic service delivery; and</w:t>
      </w:r>
    </w:p>
    <w:p w:rsidR="00B63F22" w:rsidRPr="00793F03" w:rsidRDefault="00B63F22" w:rsidP="00ED7F5C">
      <w:pPr>
        <w:numPr>
          <w:ilvl w:val="0"/>
          <w:numId w:val="14"/>
        </w:numPr>
        <w:tabs>
          <w:tab w:val="clear" w:pos="360"/>
        </w:tabs>
        <w:ind w:left="709" w:hanging="357"/>
        <w:rPr>
          <w:rFonts w:cs="Arial"/>
          <w:sz w:val="24"/>
        </w:rPr>
      </w:pPr>
      <w:proofErr w:type="gramStart"/>
      <w:r w:rsidRPr="00793F03">
        <w:rPr>
          <w:rFonts w:cs="Arial"/>
          <w:sz w:val="24"/>
        </w:rPr>
        <w:t>complements</w:t>
      </w:r>
      <w:proofErr w:type="gramEnd"/>
      <w:r w:rsidRPr="00793F03">
        <w:rPr>
          <w:rFonts w:cs="Arial"/>
          <w:sz w:val="24"/>
        </w:rPr>
        <w:t xml:space="preserve"> and enhances in-house support services offered by the Royal Commission and existing state-funded support services.</w:t>
      </w:r>
    </w:p>
    <w:p w:rsidR="00B63F22" w:rsidRPr="00B63F22" w:rsidRDefault="001A7DBF" w:rsidP="00474CA1">
      <w:r w:rsidRPr="00793F03">
        <w:rPr>
          <w:sz w:val="24"/>
        </w:rPr>
        <w:lastRenderedPageBreak/>
        <w:t xml:space="preserve">It is anticipated </w:t>
      </w:r>
      <w:r w:rsidR="00B63F22" w:rsidRPr="00793F03">
        <w:rPr>
          <w:sz w:val="24"/>
        </w:rPr>
        <w:t xml:space="preserve">successful organisations will receive initial funding to provide these services from </w:t>
      </w:r>
      <w:r w:rsidR="006A7540" w:rsidRPr="00793F03">
        <w:rPr>
          <w:sz w:val="24"/>
        </w:rPr>
        <w:t>December</w:t>
      </w:r>
      <w:r w:rsidR="00B63F22" w:rsidRPr="00793F03">
        <w:rPr>
          <w:sz w:val="24"/>
        </w:rPr>
        <w:t xml:space="preserve"> 2013 to 30 June 201</w:t>
      </w:r>
      <w:r w:rsidR="006A7540" w:rsidRPr="00793F03">
        <w:rPr>
          <w:sz w:val="24"/>
        </w:rPr>
        <w:t>6</w:t>
      </w:r>
      <w:r w:rsidR="00B63F22" w:rsidRPr="00793F03">
        <w:rPr>
          <w:sz w:val="24"/>
        </w:rPr>
        <w:t xml:space="preserve">.  Funding will be provided to successful organisations </w:t>
      </w:r>
      <w:r w:rsidR="006A7540" w:rsidRPr="00793F03">
        <w:rPr>
          <w:sz w:val="24"/>
        </w:rPr>
        <w:t xml:space="preserve">through a Grant Agreement and </w:t>
      </w:r>
      <w:r w:rsidR="00B63F22" w:rsidRPr="00793F03">
        <w:rPr>
          <w:sz w:val="24"/>
        </w:rPr>
        <w:t>as a fixed annual payment.</w:t>
      </w:r>
    </w:p>
    <w:p w:rsidR="00DF5A24" w:rsidRPr="00AC6852" w:rsidRDefault="00DF5A24" w:rsidP="00ED7F5C">
      <w:pPr>
        <w:keepNext/>
        <w:numPr>
          <w:ilvl w:val="1"/>
          <w:numId w:val="1"/>
        </w:numPr>
        <w:spacing w:before="240" w:after="60"/>
        <w:outlineLvl w:val="1"/>
        <w:rPr>
          <w:rFonts w:cs="Arial"/>
        </w:rPr>
      </w:pPr>
      <w:bookmarkStart w:id="29" w:name="_Toc358724995"/>
      <w:bookmarkStart w:id="30" w:name="_Toc358886432"/>
      <w:bookmarkStart w:id="31" w:name="_Toc369854980"/>
      <w:bookmarkEnd w:id="28"/>
      <w:r w:rsidRPr="000B5B13">
        <w:rPr>
          <w:rFonts w:eastAsiaTheme="majorEastAsia" w:cs="Arial"/>
          <w:b/>
          <w:sz w:val="26"/>
        </w:rPr>
        <w:t>Aims and objectives</w:t>
      </w:r>
      <w:bookmarkEnd w:id="29"/>
      <w:bookmarkEnd w:id="30"/>
      <w:bookmarkEnd w:id="31"/>
    </w:p>
    <w:p w:rsidR="005433CD" w:rsidRPr="007E09CF" w:rsidRDefault="007E09CF" w:rsidP="005433CD">
      <w:pPr>
        <w:rPr>
          <w:rFonts w:cs="Arial"/>
          <w:sz w:val="24"/>
          <w:szCs w:val="22"/>
        </w:rPr>
      </w:pPr>
      <w:r>
        <w:rPr>
          <w:rFonts w:cs="Arial"/>
          <w:sz w:val="24"/>
          <w:szCs w:val="22"/>
        </w:rPr>
        <w:t>The aims and objectives of this</w:t>
      </w:r>
      <w:r w:rsidR="005433CD" w:rsidRPr="007E09CF">
        <w:rPr>
          <w:rFonts w:cs="Arial"/>
          <w:sz w:val="24"/>
          <w:szCs w:val="22"/>
        </w:rPr>
        <w:t xml:space="preserve"> activit</w:t>
      </w:r>
      <w:r>
        <w:rPr>
          <w:rFonts w:cs="Arial"/>
          <w:sz w:val="24"/>
          <w:szCs w:val="22"/>
        </w:rPr>
        <w:t>y</w:t>
      </w:r>
      <w:r w:rsidR="005433CD" w:rsidRPr="007E09CF">
        <w:rPr>
          <w:rFonts w:cs="Arial"/>
          <w:sz w:val="24"/>
          <w:szCs w:val="22"/>
        </w:rPr>
        <w:t xml:space="preserve"> </w:t>
      </w:r>
      <w:r>
        <w:rPr>
          <w:rFonts w:cs="Arial"/>
          <w:sz w:val="24"/>
          <w:szCs w:val="22"/>
        </w:rPr>
        <w:t>are</w:t>
      </w:r>
      <w:r w:rsidR="005433CD" w:rsidRPr="007E09CF">
        <w:rPr>
          <w:rFonts w:cs="Arial"/>
          <w:sz w:val="24"/>
          <w:szCs w:val="22"/>
        </w:rPr>
        <w:t>:</w:t>
      </w:r>
    </w:p>
    <w:p w:rsidR="005433CD" w:rsidRPr="007E09CF" w:rsidRDefault="005433CD" w:rsidP="00ED7F5C">
      <w:pPr>
        <w:pStyle w:val="ListParagraph"/>
        <w:numPr>
          <w:ilvl w:val="0"/>
          <w:numId w:val="17"/>
        </w:numPr>
        <w:rPr>
          <w:rFonts w:cs="Arial"/>
          <w:sz w:val="24"/>
          <w:szCs w:val="22"/>
        </w:rPr>
      </w:pPr>
      <w:r w:rsidRPr="007E09CF">
        <w:rPr>
          <w:rFonts w:cs="Arial"/>
          <w:sz w:val="24"/>
          <w:szCs w:val="22"/>
        </w:rPr>
        <w:t xml:space="preserve">to provide case management and support for </w:t>
      </w:r>
      <w:r w:rsidR="005B7910" w:rsidRPr="007E09CF">
        <w:rPr>
          <w:rFonts w:cs="Arial"/>
          <w:sz w:val="24"/>
          <w:szCs w:val="22"/>
        </w:rPr>
        <w:t>survivors of child sexual abuse</w:t>
      </w:r>
      <w:r w:rsidR="005B7910" w:rsidRPr="007E09CF">
        <w:rPr>
          <w:sz w:val="24"/>
          <w:szCs w:val="22"/>
        </w:rPr>
        <w:t xml:space="preserve"> with a disability, Indigenous Australians and people who experience religious/clergy abuse (and other family members)</w:t>
      </w:r>
      <w:r w:rsidR="005B7910" w:rsidRPr="007E09CF">
        <w:rPr>
          <w:iCs/>
          <w:sz w:val="24"/>
          <w:szCs w:val="22"/>
        </w:rPr>
        <w:t xml:space="preserve"> </w:t>
      </w:r>
      <w:r w:rsidRPr="007E09CF">
        <w:rPr>
          <w:rFonts w:cs="Arial"/>
          <w:sz w:val="24"/>
          <w:szCs w:val="22"/>
        </w:rPr>
        <w:t>who engage in the Royal Commission process;</w:t>
      </w:r>
    </w:p>
    <w:p w:rsidR="005433CD" w:rsidRPr="007E09CF" w:rsidRDefault="005433CD" w:rsidP="00ED7F5C">
      <w:pPr>
        <w:pStyle w:val="ListParagraph"/>
        <w:numPr>
          <w:ilvl w:val="0"/>
          <w:numId w:val="17"/>
        </w:numPr>
        <w:rPr>
          <w:rFonts w:cs="Arial"/>
          <w:sz w:val="24"/>
          <w:szCs w:val="22"/>
        </w:rPr>
      </w:pPr>
      <w:r w:rsidRPr="007E09CF">
        <w:rPr>
          <w:rFonts w:cs="Arial"/>
          <w:sz w:val="24"/>
          <w:szCs w:val="22"/>
        </w:rPr>
        <w:t>to provide existing support services with appropriate resources to enable them to meet the increased demand to assist people participating in the Royal Commission;</w:t>
      </w:r>
    </w:p>
    <w:p w:rsidR="005433CD" w:rsidRPr="007E09CF" w:rsidRDefault="005433CD" w:rsidP="00ED7F5C">
      <w:pPr>
        <w:pStyle w:val="ListParagraph"/>
        <w:numPr>
          <w:ilvl w:val="0"/>
          <w:numId w:val="17"/>
        </w:numPr>
        <w:rPr>
          <w:rFonts w:cs="Arial"/>
          <w:sz w:val="24"/>
          <w:szCs w:val="22"/>
        </w:rPr>
      </w:pPr>
      <w:r w:rsidRPr="007E09CF">
        <w:rPr>
          <w:rFonts w:cs="Arial"/>
          <w:sz w:val="24"/>
          <w:szCs w:val="22"/>
        </w:rPr>
        <w:t>to give people the opportunity to access support through established and trusted professional relationships informed by specialist trauma-informed approaches and understanding of the impact of child sex abuse;</w:t>
      </w:r>
    </w:p>
    <w:p w:rsidR="005433CD" w:rsidRPr="007E09CF" w:rsidRDefault="005433CD" w:rsidP="00ED7F5C">
      <w:pPr>
        <w:pStyle w:val="ListParagraph"/>
        <w:numPr>
          <w:ilvl w:val="0"/>
          <w:numId w:val="17"/>
        </w:numPr>
        <w:rPr>
          <w:rFonts w:cs="Arial"/>
          <w:sz w:val="24"/>
          <w:szCs w:val="22"/>
        </w:rPr>
      </w:pPr>
      <w:r w:rsidRPr="007E09CF">
        <w:rPr>
          <w:rFonts w:cs="Arial"/>
          <w:sz w:val="24"/>
          <w:szCs w:val="22"/>
        </w:rPr>
        <w:t>to deliver a network  of support services to provide people with access, flexibility and choice; and</w:t>
      </w:r>
    </w:p>
    <w:p w:rsidR="00DF5A24" w:rsidRPr="007E09CF" w:rsidRDefault="005433CD" w:rsidP="00ED7F5C">
      <w:pPr>
        <w:pStyle w:val="ListParagraph"/>
        <w:numPr>
          <w:ilvl w:val="0"/>
          <w:numId w:val="17"/>
        </w:numPr>
        <w:rPr>
          <w:rFonts w:cs="Arial"/>
          <w:sz w:val="24"/>
          <w:szCs w:val="22"/>
        </w:rPr>
      </w:pPr>
      <w:proofErr w:type="gramStart"/>
      <w:r w:rsidRPr="007E09CF">
        <w:rPr>
          <w:rFonts w:cs="Arial"/>
          <w:sz w:val="24"/>
          <w:szCs w:val="22"/>
        </w:rPr>
        <w:t>to</w:t>
      </w:r>
      <w:proofErr w:type="gramEnd"/>
      <w:r w:rsidRPr="007E09CF">
        <w:rPr>
          <w:rFonts w:cs="Arial"/>
          <w:sz w:val="24"/>
          <w:szCs w:val="22"/>
        </w:rPr>
        <w:t xml:space="preserve"> ensure that the selected support services complement and align with the support services offered in-house by the Royal Commission.</w:t>
      </w:r>
    </w:p>
    <w:p w:rsidR="00DF5A24" w:rsidRPr="00AB2B28" w:rsidRDefault="00C00C41" w:rsidP="00ED7F5C">
      <w:pPr>
        <w:keepNext/>
        <w:numPr>
          <w:ilvl w:val="1"/>
          <w:numId w:val="1"/>
        </w:numPr>
        <w:spacing w:before="240" w:after="60"/>
        <w:outlineLvl w:val="1"/>
        <w:rPr>
          <w:rFonts w:cs="Arial"/>
        </w:rPr>
      </w:pPr>
      <w:bookmarkStart w:id="32" w:name="_Toc288121094"/>
      <w:bookmarkStart w:id="33" w:name="_Toc358724996"/>
      <w:bookmarkStart w:id="34" w:name="_Toc358886433"/>
      <w:bookmarkStart w:id="35" w:name="_Toc369854981"/>
      <w:bookmarkStart w:id="36" w:name="_Toc269211091"/>
      <w:r w:rsidRPr="00031F50">
        <w:rPr>
          <w:rFonts w:eastAsiaTheme="majorEastAsia" w:cs="Arial"/>
          <w:b/>
          <w:sz w:val="26"/>
        </w:rPr>
        <w:t>Applicant</w:t>
      </w:r>
      <w:r w:rsidR="00DF5A24" w:rsidRPr="00031F50">
        <w:rPr>
          <w:rFonts w:eastAsiaTheme="majorEastAsia" w:cs="Arial"/>
          <w:b/>
          <w:sz w:val="26"/>
        </w:rPr>
        <w:t xml:space="preserve"> eligibility</w:t>
      </w:r>
      <w:bookmarkEnd w:id="32"/>
      <w:bookmarkEnd w:id="33"/>
      <w:bookmarkEnd w:id="34"/>
      <w:bookmarkEnd w:id="35"/>
    </w:p>
    <w:p w:rsidR="00AB2B28" w:rsidRPr="00AB2B28" w:rsidRDefault="00DF5A24" w:rsidP="00AB2B28">
      <w:pPr>
        <w:rPr>
          <w:rFonts w:cs="Arial"/>
          <w:color w:val="000000"/>
          <w:szCs w:val="22"/>
          <w:lang w:val="en-GB"/>
        </w:rPr>
      </w:pPr>
      <w:r w:rsidRPr="007E09CF">
        <w:rPr>
          <w:rFonts w:cs="Arial"/>
          <w:color w:val="000000"/>
          <w:sz w:val="24"/>
          <w:szCs w:val="22"/>
          <w:lang w:val="en-GB"/>
        </w:rPr>
        <w:t xml:space="preserve">The following entity types </w:t>
      </w:r>
      <w:r w:rsidR="00774B4C">
        <w:rPr>
          <w:rFonts w:cs="Arial"/>
          <w:color w:val="000000"/>
          <w:sz w:val="24"/>
          <w:szCs w:val="22"/>
          <w:lang w:val="en-GB"/>
        </w:rPr>
        <w:t xml:space="preserve">meet </w:t>
      </w:r>
      <w:r w:rsidR="00E57087">
        <w:rPr>
          <w:rFonts w:cs="Arial"/>
          <w:color w:val="000000"/>
          <w:sz w:val="24"/>
          <w:szCs w:val="22"/>
          <w:lang w:val="en-GB"/>
        </w:rPr>
        <w:t>the eligibility requirements to be</w:t>
      </w:r>
      <w:r w:rsidR="0016256E">
        <w:rPr>
          <w:rFonts w:cs="Arial"/>
          <w:color w:val="000000"/>
          <w:sz w:val="24"/>
          <w:szCs w:val="22"/>
          <w:lang w:val="en-GB"/>
        </w:rPr>
        <w:t xml:space="preserve"> invited to apply </w:t>
      </w:r>
      <w:r w:rsidRPr="007E09CF">
        <w:rPr>
          <w:rFonts w:cs="Arial"/>
          <w:color w:val="000000"/>
          <w:sz w:val="24"/>
          <w:szCs w:val="22"/>
          <w:lang w:val="en-GB"/>
        </w:rPr>
        <w:t>for</w:t>
      </w:r>
      <w:r w:rsidR="00774B4C">
        <w:rPr>
          <w:rFonts w:cs="Arial"/>
          <w:color w:val="000000"/>
          <w:sz w:val="24"/>
          <w:szCs w:val="22"/>
          <w:lang w:val="en-GB"/>
        </w:rPr>
        <w:t xml:space="preserve"> a grant</w:t>
      </w:r>
      <w:r w:rsidRPr="007E09CF">
        <w:rPr>
          <w:rFonts w:cs="Arial"/>
          <w:color w:val="000000"/>
          <w:sz w:val="24"/>
          <w:szCs w:val="22"/>
          <w:lang w:val="en-GB"/>
        </w:rPr>
        <w:t xml:space="preserve"> for this activity: </w:t>
      </w:r>
    </w:p>
    <w:p w:rsidR="007E09CF" w:rsidRPr="007E09CF" w:rsidRDefault="00DF5A24" w:rsidP="00ED7F5C">
      <w:pPr>
        <w:pStyle w:val="ListParagraph"/>
        <w:numPr>
          <w:ilvl w:val="1"/>
          <w:numId w:val="25"/>
        </w:numPr>
        <w:ind w:left="709"/>
        <w:rPr>
          <w:rFonts w:cs="Arial"/>
          <w:color w:val="000000"/>
          <w:sz w:val="24"/>
          <w:szCs w:val="22"/>
          <w:lang w:val="en-GB"/>
        </w:rPr>
      </w:pPr>
      <w:r w:rsidRPr="007E09CF">
        <w:rPr>
          <w:rFonts w:cs="Arial"/>
          <w:color w:val="000000"/>
          <w:sz w:val="24"/>
          <w:szCs w:val="22"/>
          <w:lang w:val="en-GB"/>
        </w:rPr>
        <w:t>Incorporated Associations (incorporated under State/Territory legislation, commonly have 'Association' or 'Incorporated' or '</w:t>
      </w:r>
      <w:r w:rsidR="00031A43" w:rsidRPr="007E09CF">
        <w:rPr>
          <w:rFonts w:cs="Arial"/>
          <w:color w:val="000000"/>
          <w:sz w:val="24"/>
          <w:szCs w:val="22"/>
          <w:lang w:val="en-GB"/>
        </w:rPr>
        <w:t>Inc.</w:t>
      </w:r>
      <w:r w:rsidRPr="007E09CF">
        <w:rPr>
          <w:rFonts w:cs="Arial"/>
          <w:color w:val="000000"/>
          <w:sz w:val="24"/>
          <w:szCs w:val="22"/>
          <w:lang w:val="en-GB"/>
        </w:rPr>
        <w:t>' in their legal name)</w:t>
      </w:r>
      <w:r w:rsidR="00BD684B" w:rsidRPr="007E09CF">
        <w:rPr>
          <w:rFonts w:cs="Arial"/>
          <w:color w:val="000000"/>
          <w:sz w:val="24"/>
          <w:szCs w:val="22"/>
          <w:lang w:val="en-GB"/>
        </w:rPr>
        <w:t>;</w:t>
      </w:r>
    </w:p>
    <w:p w:rsidR="007E09CF" w:rsidRPr="007E09CF" w:rsidRDefault="00DF5A24" w:rsidP="00ED7F5C">
      <w:pPr>
        <w:pStyle w:val="ListParagraph"/>
        <w:numPr>
          <w:ilvl w:val="1"/>
          <w:numId w:val="25"/>
        </w:numPr>
        <w:ind w:left="709"/>
        <w:rPr>
          <w:rFonts w:cs="Arial"/>
          <w:color w:val="000000"/>
          <w:sz w:val="24"/>
          <w:szCs w:val="22"/>
          <w:lang w:val="en-GB"/>
        </w:rPr>
      </w:pPr>
      <w:r w:rsidRPr="007E09CF">
        <w:rPr>
          <w:rFonts w:cs="Arial"/>
          <w:color w:val="000000"/>
          <w:sz w:val="24"/>
          <w:szCs w:val="22"/>
          <w:lang w:val="en-GB"/>
        </w:rPr>
        <w:t xml:space="preserve">Incorporated Cooperatives (also incorporated under State/Territory legislation, commonly have </w:t>
      </w:r>
      <w:r w:rsidR="00614E1C" w:rsidRPr="007E09CF">
        <w:rPr>
          <w:rFonts w:cs="Arial"/>
          <w:color w:val="000000"/>
          <w:sz w:val="24"/>
          <w:szCs w:val="22"/>
          <w:lang w:val="en-GB"/>
        </w:rPr>
        <w:t>‘</w:t>
      </w:r>
      <w:r w:rsidRPr="007E09CF">
        <w:rPr>
          <w:rFonts w:cs="Arial"/>
          <w:color w:val="000000"/>
          <w:sz w:val="24"/>
          <w:szCs w:val="22"/>
          <w:lang w:val="en-GB"/>
        </w:rPr>
        <w:t>Cooperative' in their legal name)</w:t>
      </w:r>
      <w:r w:rsidR="00BD684B" w:rsidRPr="007E09CF">
        <w:rPr>
          <w:rFonts w:cs="Arial"/>
          <w:color w:val="000000"/>
          <w:sz w:val="24"/>
          <w:szCs w:val="22"/>
          <w:lang w:val="en-GB"/>
        </w:rPr>
        <w:t>;</w:t>
      </w:r>
    </w:p>
    <w:p w:rsidR="007E09CF" w:rsidRPr="007E09CF" w:rsidRDefault="00DF5A24" w:rsidP="00ED7F5C">
      <w:pPr>
        <w:pStyle w:val="ListParagraph"/>
        <w:numPr>
          <w:ilvl w:val="1"/>
          <w:numId w:val="25"/>
        </w:numPr>
        <w:ind w:left="709"/>
        <w:rPr>
          <w:rFonts w:cs="Arial"/>
          <w:color w:val="000000"/>
          <w:sz w:val="24"/>
          <w:szCs w:val="22"/>
          <w:lang w:val="en-GB"/>
        </w:rPr>
      </w:pPr>
      <w:r w:rsidRPr="007E09CF">
        <w:rPr>
          <w:rFonts w:cs="Arial"/>
          <w:color w:val="000000"/>
          <w:sz w:val="24"/>
          <w:szCs w:val="22"/>
          <w:lang w:val="en-GB"/>
        </w:rPr>
        <w:t xml:space="preserve">Companies (incorporated under the </w:t>
      </w:r>
      <w:r w:rsidRPr="007E09CF">
        <w:rPr>
          <w:rFonts w:cs="Arial"/>
          <w:i/>
          <w:color w:val="000000"/>
          <w:sz w:val="24"/>
          <w:szCs w:val="22"/>
          <w:lang w:val="en-GB"/>
        </w:rPr>
        <w:t>Corporations Act 2001</w:t>
      </w:r>
      <w:r w:rsidRPr="007E09CF">
        <w:rPr>
          <w:rFonts w:cs="Arial"/>
          <w:color w:val="000000"/>
          <w:sz w:val="24"/>
          <w:szCs w:val="22"/>
          <w:lang w:val="en-GB"/>
        </w:rPr>
        <w:t xml:space="preserve"> – may be </w:t>
      </w:r>
      <w:r w:rsidR="00614E1C" w:rsidRPr="007E09CF">
        <w:rPr>
          <w:rFonts w:cs="Arial"/>
          <w:color w:val="000000"/>
          <w:sz w:val="24"/>
          <w:szCs w:val="22"/>
          <w:lang w:val="en-GB"/>
        </w:rPr>
        <w:t xml:space="preserve">a </w:t>
      </w:r>
      <w:r w:rsidRPr="007E09CF">
        <w:rPr>
          <w:rFonts w:cs="Arial"/>
          <w:color w:val="000000"/>
          <w:sz w:val="24"/>
          <w:szCs w:val="22"/>
          <w:lang w:val="en-GB"/>
        </w:rPr>
        <w:t>not-for-profit or for-profit proprietary company (limited by shares or by guarantee) or public companies)</w:t>
      </w:r>
      <w:r w:rsidR="00BD684B" w:rsidRPr="007E09CF">
        <w:rPr>
          <w:rFonts w:cs="Arial"/>
          <w:color w:val="000000"/>
          <w:sz w:val="24"/>
          <w:szCs w:val="22"/>
          <w:lang w:val="en-GB"/>
        </w:rPr>
        <w:t>;</w:t>
      </w:r>
    </w:p>
    <w:p w:rsidR="007E09CF" w:rsidRPr="007E09CF" w:rsidRDefault="00DF5A24" w:rsidP="00ED7F5C">
      <w:pPr>
        <w:pStyle w:val="ListParagraph"/>
        <w:numPr>
          <w:ilvl w:val="1"/>
          <w:numId w:val="25"/>
        </w:numPr>
        <w:ind w:left="709"/>
        <w:rPr>
          <w:rFonts w:cs="Arial"/>
          <w:color w:val="000000"/>
          <w:sz w:val="24"/>
          <w:szCs w:val="22"/>
          <w:lang w:val="en-GB"/>
        </w:rPr>
      </w:pPr>
      <w:r w:rsidRPr="007E09CF">
        <w:rPr>
          <w:rFonts w:cs="Arial"/>
          <w:color w:val="000000"/>
          <w:sz w:val="24"/>
          <w:szCs w:val="22"/>
          <w:lang w:val="en-GB"/>
        </w:rPr>
        <w:t xml:space="preserve">Aboriginal Corporations (incorporated under the </w:t>
      </w:r>
      <w:r w:rsidRPr="007E09CF">
        <w:rPr>
          <w:rFonts w:cs="Arial"/>
          <w:i/>
          <w:color w:val="000000"/>
          <w:sz w:val="24"/>
          <w:szCs w:val="22"/>
          <w:lang w:val="en-GB"/>
        </w:rPr>
        <w:t>Corporations (Aboriginal and Torres Strait Islander) Act 2006</w:t>
      </w:r>
      <w:r w:rsidR="00031A43" w:rsidRPr="007E09CF">
        <w:rPr>
          <w:rFonts w:cs="Arial"/>
          <w:i/>
          <w:color w:val="000000"/>
          <w:sz w:val="24"/>
          <w:szCs w:val="22"/>
          <w:lang w:val="en-GB"/>
        </w:rPr>
        <w:t>);</w:t>
      </w:r>
    </w:p>
    <w:p w:rsidR="007E09CF" w:rsidRPr="007E09CF" w:rsidRDefault="00DF5A24" w:rsidP="00ED7F5C">
      <w:pPr>
        <w:pStyle w:val="ListParagraph"/>
        <w:numPr>
          <w:ilvl w:val="1"/>
          <w:numId w:val="25"/>
        </w:numPr>
        <w:ind w:left="709"/>
        <w:rPr>
          <w:rFonts w:cs="Arial"/>
          <w:color w:val="000000"/>
          <w:sz w:val="24"/>
          <w:szCs w:val="22"/>
          <w:lang w:val="en-GB"/>
        </w:rPr>
      </w:pPr>
      <w:r w:rsidRPr="007E09CF">
        <w:rPr>
          <w:rFonts w:cs="Arial"/>
          <w:color w:val="000000"/>
          <w:sz w:val="24"/>
          <w:szCs w:val="22"/>
          <w:lang w:val="en-GB"/>
        </w:rPr>
        <w:t xml:space="preserve">Organisations established through a specific piece of Commonwealth or </w:t>
      </w:r>
      <w:r w:rsidR="00614E1C" w:rsidRPr="007E09CF">
        <w:rPr>
          <w:rFonts w:cs="Arial"/>
          <w:color w:val="000000"/>
          <w:sz w:val="24"/>
          <w:szCs w:val="22"/>
          <w:lang w:val="en-GB"/>
        </w:rPr>
        <w:t>s</w:t>
      </w:r>
      <w:r w:rsidRPr="007E09CF">
        <w:rPr>
          <w:rFonts w:cs="Arial"/>
          <w:color w:val="000000"/>
          <w:sz w:val="24"/>
          <w:szCs w:val="22"/>
          <w:lang w:val="en-GB"/>
        </w:rPr>
        <w:t>tate/</w:t>
      </w:r>
      <w:r w:rsidR="00614E1C" w:rsidRPr="007E09CF">
        <w:rPr>
          <w:rFonts w:cs="Arial"/>
          <w:color w:val="000000"/>
          <w:sz w:val="24"/>
          <w:szCs w:val="22"/>
          <w:lang w:val="en-GB"/>
        </w:rPr>
        <w:t>t</w:t>
      </w:r>
      <w:r w:rsidRPr="007E09CF">
        <w:rPr>
          <w:rFonts w:cs="Arial"/>
          <w:color w:val="000000"/>
          <w:sz w:val="24"/>
          <w:szCs w:val="22"/>
          <w:lang w:val="en-GB"/>
        </w:rPr>
        <w:t xml:space="preserve">erritory legislation (public benevolent institutions, churches, universities, unions </w:t>
      </w:r>
      <w:r w:rsidR="00031A43" w:rsidRPr="007E09CF">
        <w:rPr>
          <w:rFonts w:cs="Arial"/>
          <w:color w:val="000000"/>
          <w:sz w:val="24"/>
          <w:szCs w:val="22"/>
          <w:lang w:val="en-GB"/>
        </w:rPr>
        <w:t>etc.</w:t>
      </w:r>
      <w:r w:rsidR="00BD684B" w:rsidRPr="007E09CF">
        <w:rPr>
          <w:rFonts w:cs="Arial"/>
          <w:color w:val="000000"/>
          <w:sz w:val="24"/>
          <w:szCs w:val="22"/>
          <w:lang w:val="en-GB"/>
        </w:rPr>
        <w:t>;</w:t>
      </w:r>
    </w:p>
    <w:p w:rsidR="007E09CF" w:rsidRPr="007E09CF" w:rsidRDefault="00DF5A24" w:rsidP="00ED7F5C">
      <w:pPr>
        <w:pStyle w:val="ListParagraph"/>
        <w:numPr>
          <w:ilvl w:val="1"/>
          <w:numId w:val="25"/>
        </w:numPr>
        <w:ind w:left="709"/>
        <w:rPr>
          <w:rFonts w:cs="Arial"/>
          <w:color w:val="000000"/>
          <w:sz w:val="24"/>
          <w:szCs w:val="22"/>
          <w:lang w:val="en-GB"/>
        </w:rPr>
      </w:pPr>
      <w:r w:rsidRPr="007E09CF">
        <w:rPr>
          <w:rFonts w:cs="Arial"/>
          <w:color w:val="000000"/>
          <w:sz w:val="24"/>
          <w:szCs w:val="22"/>
          <w:lang w:val="en-GB"/>
        </w:rPr>
        <w:t>Partnerships</w:t>
      </w:r>
      <w:r w:rsidR="00BD684B" w:rsidRPr="007E09CF">
        <w:rPr>
          <w:rFonts w:cs="Arial"/>
          <w:color w:val="000000"/>
          <w:sz w:val="24"/>
          <w:szCs w:val="22"/>
          <w:lang w:val="en-GB"/>
        </w:rPr>
        <w:t>;</w:t>
      </w:r>
      <w:r w:rsidR="00AB2B28" w:rsidRPr="007E09CF">
        <w:rPr>
          <w:rFonts w:cs="Arial"/>
          <w:color w:val="000000"/>
          <w:sz w:val="24"/>
          <w:szCs w:val="22"/>
          <w:lang w:val="en-GB"/>
        </w:rPr>
        <w:t xml:space="preserve"> and</w:t>
      </w:r>
    </w:p>
    <w:p w:rsidR="00DF5A24" w:rsidRPr="007E09CF" w:rsidRDefault="00DF5A24" w:rsidP="00ED7F5C">
      <w:pPr>
        <w:pStyle w:val="ListParagraph"/>
        <w:numPr>
          <w:ilvl w:val="1"/>
          <w:numId w:val="25"/>
        </w:numPr>
        <w:ind w:left="709"/>
        <w:rPr>
          <w:rFonts w:cs="Arial"/>
          <w:color w:val="000000"/>
          <w:sz w:val="24"/>
          <w:szCs w:val="22"/>
          <w:lang w:val="en-GB"/>
        </w:rPr>
      </w:pPr>
      <w:r w:rsidRPr="007E09CF">
        <w:rPr>
          <w:rFonts w:cs="Arial"/>
          <w:color w:val="000000"/>
          <w:sz w:val="24"/>
          <w:szCs w:val="22"/>
          <w:lang w:val="en-GB"/>
        </w:rPr>
        <w:t>Trustees on behalf of a Trust</w:t>
      </w:r>
      <w:r w:rsidR="00AB2B28" w:rsidRPr="007E09CF">
        <w:rPr>
          <w:rFonts w:cs="Arial"/>
          <w:color w:val="000000"/>
          <w:sz w:val="24"/>
          <w:szCs w:val="22"/>
          <w:lang w:val="en-GB"/>
        </w:rPr>
        <w:t>.</w:t>
      </w:r>
    </w:p>
    <w:p w:rsidR="00DF5A24" w:rsidRPr="005E61C9" w:rsidRDefault="00DF5A24" w:rsidP="00ED7F5C">
      <w:pPr>
        <w:keepNext/>
        <w:numPr>
          <w:ilvl w:val="1"/>
          <w:numId w:val="1"/>
        </w:numPr>
        <w:spacing w:before="240" w:after="60"/>
        <w:outlineLvl w:val="1"/>
        <w:rPr>
          <w:rFonts w:cs="Arial"/>
        </w:rPr>
      </w:pPr>
      <w:bookmarkStart w:id="37" w:name="_Toc358724997"/>
      <w:bookmarkStart w:id="38" w:name="_Toc358886434"/>
      <w:bookmarkStart w:id="39" w:name="_Toc369854982"/>
      <w:r w:rsidRPr="005E61C9">
        <w:rPr>
          <w:rFonts w:eastAsiaTheme="majorEastAsia" w:cs="Arial"/>
          <w:b/>
          <w:sz w:val="26"/>
        </w:rPr>
        <w:t>Participants/clients/recipients/target group</w:t>
      </w:r>
      <w:bookmarkEnd w:id="36"/>
      <w:bookmarkEnd w:id="37"/>
      <w:bookmarkEnd w:id="38"/>
      <w:bookmarkEnd w:id="39"/>
    </w:p>
    <w:p w:rsidR="0084015D" w:rsidRDefault="005B7910" w:rsidP="00AB2B28">
      <w:pPr>
        <w:rPr>
          <w:rFonts w:cs="Arial"/>
          <w:sz w:val="24"/>
          <w:szCs w:val="22"/>
        </w:rPr>
      </w:pPr>
      <w:r w:rsidRPr="007E09CF">
        <w:rPr>
          <w:rFonts w:cs="Arial"/>
          <w:sz w:val="24"/>
          <w:szCs w:val="22"/>
        </w:rPr>
        <w:t xml:space="preserve">Broadly, the </w:t>
      </w:r>
      <w:r w:rsidR="00AB2B28" w:rsidRPr="007E09CF">
        <w:rPr>
          <w:rFonts w:cs="Arial"/>
          <w:sz w:val="24"/>
          <w:szCs w:val="22"/>
        </w:rPr>
        <w:t xml:space="preserve">target group for </w:t>
      </w:r>
      <w:r w:rsidR="001E4729" w:rsidRPr="007E09CF">
        <w:rPr>
          <w:rFonts w:cs="Arial"/>
          <w:sz w:val="24"/>
          <w:szCs w:val="22"/>
        </w:rPr>
        <w:t>Royal Commission community-based support services</w:t>
      </w:r>
      <w:r w:rsidR="00AB2B28" w:rsidRPr="007E09CF">
        <w:rPr>
          <w:rFonts w:cs="Arial"/>
          <w:sz w:val="24"/>
          <w:szCs w:val="22"/>
        </w:rPr>
        <w:t xml:space="preserve"> is individuals who experienced sexual abuse as children (under 18) in institutional contexts.</w:t>
      </w:r>
    </w:p>
    <w:p w:rsidR="0084015D" w:rsidRDefault="0084015D" w:rsidP="00AB2B28">
      <w:pPr>
        <w:rPr>
          <w:rFonts w:cs="Arial"/>
          <w:sz w:val="24"/>
          <w:szCs w:val="22"/>
        </w:rPr>
      </w:pPr>
    </w:p>
    <w:p w:rsidR="00AB2B28" w:rsidRPr="007E09CF" w:rsidRDefault="005B7910" w:rsidP="00AB2B28">
      <w:pPr>
        <w:rPr>
          <w:rFonts w:cs="Arial"/>
          <w:sz w:val="24"/>
          <w:szCs w:val="22"/>
        </w:rPr>
      </w:pPr>
      <w:r w:rsidRPr="007E09CF">
        <w:rPr>
          <w:rFonts w:cs="Arial"/>
          <w:sz w:val="24"/>
          <w:szCs w:val="22"/>
        </w:rPr>
        <w:t xml:space="preserve">For this activity, the primary target group </w:t>
      </w:r>
      <w:r w:rsidR="007E09CF" w:rsidRPr="007E09CF">
        <w:rPr>
          <w:rFonts w:cs="Arial"/>
          <w:sz w:val="24"/>
          <w:szCs w:val="22"/>
        </w:rPr>
        <w:t>is</w:t>
      </w:r>
      <w:r w:rsidRPr="007E09CF">
        <w:rPr>
          <w:rFonts w:cs="Arial"/>
          <w:sz w:val="24"/>
          <w:szCs w:val="22"/>
        </w:rPr>
        <w:t xml:space="preserve"> survivors of institutional child sexual abuse</w:t>
      </w:r>
      <w:r w:rsidRPr="007E09CF">
        <w:rPr>
          <w:sz w:val="24"/>
          <w:szCs w:val="22"/>
        </w:rPr>
        <w:t xml:space="preserve"> with a disability, Indigenous Australians and</w:t>
      </w:r>
      <w:r w:rsidR="00CC2D03">
        <w:rPr>
          <w:sz w:val="24"/>
          <w:szCs w:val="22"/>
        </w:rPr>
        <w:t>/or</w:t>
      </w:r>
      <w:r w:rsidRPr="007E09CF">
        <w:rPr>
          <w:sz w:val="24"/>
          <w:szCs w:val="22"/>
        </w:rPr>
        <w:t xml:space="preserve"> people who experience religious/clergy abuse.  </w:t>
      </w:r>
      <w:r w:rsidR="00AB2B28" w:rsidRPr="007E09CF">
        <w:rPr>
          <w:rFonts w:cs="Arial"/>
          <w:sz w:val="24"/>
          <w:szCs w:val="22"/>
        </w:rPr>
        <w:t>A second</w:t>
      </w:r>
      <w:r w:rsidRPr="007E09CF">
        <w:rPr>
          <w:rFonts w:cs="Arial"/>
          <w:sz w:val="24"/>
          <w:szCs w:val="22"/>
        </w:rPr>
        <w:t>ary</w:t>
      </w:r>
      <w:r w:rsidR="00AB2B28" w:rsidRPr="007E09CF">
        <w:rPr>
          <w:rFonts w:cs="Arial"/>
          <w:sz w:val="24"/>
          <w:szCs w:val="22"/>
        </w:rPr>
        <w:t xml:space="preserve"> target group is people who are affected through their engagement with the Royal Commission, without having been exposed directly to abuse, such as</w:t>
      </w:r>
      <w:r w:rsidR="00CC2D03">
        <w:rPr>
          <w:rFonts w:cs="Arial"/>
          <w:sz w:val="24"/>
          <w:szCs w:val="22"/>
        </w:rPr>
        <w:t xml:space="preserve"> family members of survivors or</w:t>
      </w:r>
      <w:r w:rsidRPr="007E09CF">
        <w:rPr>
          <w:rFonts w:cs="Arial"/>
          <w:sz w:val="24"/>
          <w:szCs w:val="22"/>
        </w:rPr>
        <w:t xml:space="preserve"> </w:t>
      </w:r>
      <w:r w:rsidR="00AB2B28" w:rsidRPr="007E09CF">
        <w:rPr>
          <w:rFonts w:cs="Arial"/>
          <w:sz w:val="24"/>
          <w:szCs w:val="22"/>
        </w:rPr>
        <w:t>employees of institutions or organisations where abuse took place.</w:t>
      </w:r>
    </w:p>
    <w:p w:rsidR="00F106EF" w:rsidRDefault="00F106EF">
      <w:pPr>
        <w:spacing w:after="200" w:line="276" w:lineRule="auto"/>
        <w:rPr>
          <w:rFonts w:cs="Arial"/>
          <w:sz w:val="24"/>
          <w:szCs w:val="22"/>
        </w:rPr>
      </w:pPr>
      <w:r>
        <w:rPr>
          <w:rFonts w:cs="Arial"/>
          <w:sz w:val="24"/>
          <w:szCs w:val="22"/>
        </w:rPr>
        <w:br w:type="page"/>
      </w:r>
    </w:p>
    <w:p w:rsidR="00AB2B28" w:rsidRPr="007E09CF" w:rsidRDefault="00AB2B28" w:rsidP="00AB2B28">
      <w:pPr>
        <w:rPr>
          <w:rFonts w:cs="Arial"/>
          <w:sz w:val="24"/>
          <w:szCs w:val="22"/>
        </w:rPr>
      </w:pPr>
      <w:r w:rsidRPr="007E09CF">
        <w:rPr>
          <w:rFonts w:cs="Arial"/>
          <w:sz w:val="24"/>
          <w:szCs w:val="22"/>
        </w:rPr>
        <w:lastRenderedPageBreak/>
        <w:t xml:space="preserve">Among those expected to give evidence at the Royal Commission are members of the Stolen Generations, who tend to experience a higher burden of ill health, including mental health problems, than other Indigenous Australians. </w:t>
      </w:r>
      <w:r w:rsidR="005B7910" w:rsidRPr="007E09CF">
        <w:rPr>
          <w:rFonts w:cs="Arial"/>
          <w:sz w:val="24"/>
          <w:szCs w:val="22"/>
        </w:rPr>
        <w:t xml:space="preserve"> </w:t>
      </w:r>
      <w:r w:rsidRPr="007E09CF">
        <w:rPr>
          <w:rFonts w:cs="Arial"/>
          <w:sz w:val="24"/>
          <w:szCs w:val="22"/>
        </w:rPr>
        <w:t xml:space="preserve">Many members of the Stolen Generations find it traumatising to repeat their story. </w:t>
      </w:r>
      <w:r w:rsidR="005B7910" w:rsidRPr="007E09CF">
        <w:rPr>
          <w:rFonts w:cs="Arial"/>
          <w:sz w:val="24"/>
          <w:szCs w:val="22"/>
        </w:rPr>
        <w:t xml:space="preserve"> </w:t>
      </w:r>
      <w:r w:rsidRPr="007E09CF">
        <w:rPr>
          <w:rFonts w:cs="Arial"/>
          <w:sz w:val="24"/>
          <w:szCs w:val="22"/>
        </w:rPr>
        <w:t>Working with members of the Stolen Generations requires a sympathetic understanding of the mistreatment and loss they experienced during childhood and how this trauma impacts on them as adults.</w:t>
      </w:r>
    </w:p>
    <w:p w:rsidR="007E09CF" w:rsidRPr="007E09CF" w:rsidRDefault="007E09CF" w:rsidP="00AB2B28">
      <w:pPr>
        <w:rPr>
          <w:rFonts w:cs="Arial"/>
          <w:sz w:val="24"/>
          <w:szCs w:val="22"/>
        </w:rPr>
      </w:pPr>
    </w:p>
    <w:p w:rsidR="005864DA" w:rsidRDefault="00AB2B28" w:rsidP="00AB2B28">
      <w:pPr>
        <w:rPr>
          <w:rFonts w:cs="Arial"/>
          <w:sz w:val="24"/>
          <w:szCs w:val="22"/>
        </w:rPr>
      </w:pPr>
      <w:r w:rsidRPr="007E09CF">
        <w:rPr>
          <w:rFonts w:cs="Arial"/>
          <w:sz w:val="24"/>
          <w:szCs w:val="22"/>
        </w:rPr>
        <w:t xml:space="preserve">Closing the Gap in Indigenous disadvantage is a national priority and progress towards achievement of the six closing the gap targets is being monitored by the Council of Australian Governments (COAG). Through the National Indigenous Reform Agreement all governments have committed to service delivery principles that guide the design and delivery of services for Indigenous people.  Engagement with Indigenous men, women and children and communities should be central to the design and delivery of programs and services.  Programs and services should be physically and culturally accessible to Indigenous people recognising the diversity of urban, regional and remote needs. </w:t>
      </w:r>
    </w:p>
    <w:p w:rsidR="005864DA" w:rsidRDefault="005864DA" w:rsidP="00AB2B28">
      <w:pPr>
        <w:rPr>
          <w:rFonts w:cs="Arial"/>
          <w:sz w:val="24"/>
          <w:szCs w:val="22"/>
        </w:rPr>
      </w:pPr>
    </w:p>
    <w:p w:rsidR="00DF5A24" w:rsidRPr="007E09CF" w:rsidRDefault="00AB2B28" w:rsidP="00AB2B28">
      <w:pPr>
        <w:rPr>
          <w:rFonts w:cs="Arial"/>
          <w:sz w:val="24"/>
          <w:szCs w:val="22"/>
        </w:rPr>
      </w:pPr>
      <w:r w:rsidRPr="007E09CF">
        <w:rPr>
          <w:rFonts w:cs="Arial"/>
          <w:sz w:val="24"/>
          <w:szCs w:val="22"/>
        </w:rPr>
        <w:t>Service providers should ensure these principles are taken into account in developing and delivering services and programs.</w:t>
      </w:r>
    </w:p>
    <w:p w:rsidR="00DF5A24" w:rsidRPr="00031F50" w:rsidRDefault="00DF5A24" w:rsidP="00ED7F5C">
      <w:pPr>
        <w:keepNext/>
        <w:numPr>
          <w:ilvl w:val="1"/>
          <w:numId w:val="1"/>
        </w:numPr>
        <w:spacing w:before="240" w:after="60"/>
        <w:outlineLvl w:val="1"/>
        <w:rPr>
          <w:rFonts w:cs="Arial"/>
        </w:rPr>
      </w:pPr>
      <w:bookmarkStart w:id="40" w:name="_Toc269211092"/>
      <w:bookmarkStart w:id="41" w:name="_Toc358724998"/>
      <w:bookmarkStart w:id="42" w:name="_Toc358886435"/>
      <w:bookmarkStart w:id="43" w:name="_Toc369854983"/>
      <w:r w:rsidRPr="00031F50">
        <w:rPr>
          <w:rFonts w:eastAsiaTheme="majorEastAsia" w:cs="Arial"/>
          <w:b/>
          <w:sz w:val="26"/>
        </w:rPr>
        <w:t>Funding for the activity</w:t>
      </w:r>
      <w:bookmarkEnd w:id="40"/>
      <w:bookmarkEnd w:id="41"/>
      <w:bookmarkEnd w:id="42"/>
      <w:bookmarkEnd w:id="43"/>
    </w:p>
    <w:p w:rsidR="001A4263" w:rsidRPr="007E09CF" w:rsidRDefault="001A4263" w:rsidP="001A4263">
      <w:pPr>
        <w:rPr>
          <w:rFonts w:cs="Arial"/>
          <w:sz w:val="24"/>
          <w:szCs w:val="22"/>
        </w:rPr>
      </w:pPr>
      <w:r w:rsidRPr="007E09CF">
        <w:rPr>
          <w:rFonts w:cs="Arial"/>
          <w:sz w:val="24"/>
          <w:szCs w:val="22"/>
        </w:rPr>
        <w:t xml:space="preserve">In April 2013, the </w:t>
      </w:r>
      <w:r w:rsidR="005B7910" w:rsidRPr="007E09CF">
        <w:rPr>
          <w:rFonts w:cs="Arial"/>
          <w:sz w:val="24"/>
          <w:szCs w:val="22"/>
        </w:rPr>
        <w:t xml:space="preserve">Australian Government committed </w:t>
      </w:r>
      <w:r w:rsidRPr="007E09CF">
        <w:rPr>
          <w:rFonts w:cs="Arial"/>
          <w:sz w:val="24"/>
          <w:szCs w:val="22"/>
        </w:rPr>
        <w:t>$4</w:t>
      </w:r>
      <w:r w:rsidR="005B7910" w:rsidRPr="007E09CF">
        <w:rPr>
          <w:rFonts w:cs="Arial"/>
          <w:sz w:val="24"/>
          <w:szCs w:val="22"/>
        </w:rPr>
        <w:t>5</w:t>
      </w:r>
      <w:r w:rsidRPr="007E09CF">
        <w:rPr>
          <w:rFonts w:cs="Arial"/>
          <w:sz w:val="24"/>
          <w:szCs w:val="22"/>
        </w:rPr>
        <w:t xml:space="preserve"> million over four years (to 2016) for </w:t>
      </w:r>
      <w:r w:rsidR="005B7910" w:rsidRPr="007E09CF">
        <w:rPr>
          <w:rFonts w:cs="Arial"/>
          <w:sz w:val="24"/>
          <w:szCs w:val="22"/>
        </w:rPr>
        <w:t>DSS</w:t>
      </w:r>
      <w:r w:rsidRPr="007E09CF">
        <w:rPr>
          <w:rFonts w:cs="Arial"/>
          <w:sz w:val="24"/>
          <w:szCs w:val="22"/>
        </w:rPr>
        <w:t xml:space="preserve"> to fund </w:t>
      </w:r>
      <w:r w:rsidR="001E4729" w:rsidRPr="007E09CF">
        <w:rPr>
          <w:rFonts w:cs="Arial"/>
          <w:sz w:val="24"/>
          <w:szCs w:val="22"/>
        </w:rPr>
        <w:t>Royal Commission community-based support services</w:t>
      </w:r>
      <w:r w:rsidR="005B7910" w:rsidRPr="007E09CF">
        <w:rPr>
          <w:rFonts w:cs="Arial"/>
          <w:sz w:val="24"/>
          <w:szCs w:val="22"/>
        </w:rPr>
        <w:t xml:space="preserve">.  </w:t>
      </w:r>
      <w:r w:rsidR="005B7910" w:rsidRPr="005864DA">
        <w:rPr>
          <w:rFonts w:cs="Arial"/>
          <w:b/>
          <w:sz w:val="24"/>
          <w:szCs w:val="22"/>
        </w:rPr>
        <w:t>There is</w:t>
      </w:r>
      <w:r w:rsidR="00CC2D03">
        <w:rPr>
          <w:rFonts w:cs="Arial"/>
          <w:b/>
          <w:sz w:val="24"/>
          <w:szCs w:val="22"/>
        </w:rPr>
        <w:t xml:space="preserve"> a total of </w:t>
      </w:r>
      <w:r w:rsidR="005B7910" w:rsidRPr="005864DA">
        <w:rPr>
          <w:rFonts w:cs="Arial"/>
          <w:b/>
          <w:sz w:val="24"/>
          <w:szCs w:val="22"/>
        </w:rPr>
        <w:t>$5.9</w:t>
      </w:r>
      <w:r w:rsidR="008B2B5B">
        <w:rPr>
          <w:rFonts w:cs="Arial"/>
          <w:b/>
          <w:sz w:val="24"/>
          <w:szCs w:val="22"/>
        </w:rPr>
        <w:t xml:space="preserve"> </w:t>
      </w:r>
      <w:r w:rsidR="005B7910" w:rsidRPr="005864DA">
        <w:rPr>
          <w:rFonts w:cs="Arial"/>
          <w:b/>
          <w:sz w:val="24"/>
          <w:szCs w:val="22"/>
        </w:rPr>
        <w:t>million available</w:t>
      </w:r>
      <w:r w:rsidR="001E4729" w:rsidRPr="005864DA">
        <w:rPr>
          <w:rFonts w:cs="Arial"/>
          <w:b/>
          <w:sz w:val="24"/>
          <w:szCs w:val="22"/>
        </w:rPr>
        <w:t xml:space="preserve"> in this restricted process for </w:t>
      </w:r>
      <w:r w:rsidR="005B7910" w:rsidRPr="005864DA">
        <w:rPr>
          <w:rFonts w:cs="Arial"/>
          <w:b/>
          <w:sz w:val="24"/>
          <w:szCs w:val="22"/>
        </w:rPr>
        <w:t xml:space="preserve">specialist disability, Indigenous and clergy abuse </w:t>
      </w:r>
      <w:r w:rsidRPr="005864DA">
        <w:rPr>
          <w:rFonts w:cs="Arial"/>
          <w:b/>
          <w:sz w:val="24"/>
          <w:szCs w:val="22"/>
        </w:rPr>
        <w:t>suppo</w:t>
      </w:r>
      <w:r w:rsidR="001E4729" w:rsidRPr="005864DA">
        <w:rPr>
          <w:rFonts w:cs="Arial"/>
          <w:b/>
          <w:sz w:val="24"/>
          <w:szCs w:val="22"/>
        </w:rPr>
        <w:t>rt services</w:t>
      </w:r>
      <w:r w:rsidRPr="005864DA">
        <w:rPr>
          <w:rFonts w:cs="Arial"/>
          <w:b/>
          <w:sz w:val="24"/>
          <w:szCs w:val="22"/>
        </w:rPr>
        <w:t>.</w:t>
      </w:r>
    </w:p>
    <w:p w:rsidR="001A4263" w:rsidRPr="007E09CF" w:rsidRDefault="001A4263" w:rsidP="001A4263">
      <w:pPr>
        <w:rPr>
          <w:rFonts w:cs="Arial"/>
          <w:sz w:val="24"/>
          <w:szCs w:val="22"/>
        </w:rPr>
      </w:pPr>
    </w:p>
    <w:p w:rsidR="001A4263" w:rsidRPr="007E09CF" w:rsidRDefault="001A4263" w:rsidP="001A4263">
      <w:pPr>
        <w:rPr>
          <w:rFonts w:cs="Arial"/>
          <w:sz w:val="24"/>
          <w:szCs w:val="22"/>
        </w:rPr>
      </w:pPr>
      <w:r w:rsidRPr="007E09CF">
        <w:rPr>
          <w:rFonts w:cs="Arial"/>
          <w:sz w:val="24"/>
          <w:szCs w:val="22"/>
        </w:rPr>
        <w:t>Successful organisations will receive funding to provide activities from December 2013 to</w:t>
      </w:r>
      <w:r w:rsidR="006F288D" w:rsidRPr="007E09CF">
        <w:rPr>
          <w:rFonts w:cs="Arial"/>
          <w:sz w:val="24"/>
          <w:szCs w:val="22"/>
        </w:rPr>
        <w:t xml:space="preserve"> </w:t>
      </w:r>
      <w:r w:rsidR="006F288D" w:rsidRPr="007E09CF">
        <w:rPr>
          <w:rFonts w:cs="Arial"/>
          <w:sz w:val="24"/>
          <w:szCs w:val="22"/>
        </w:rPr>
        <w:br/>
      </w:r>
      <w:r w:rsidRPr="007E09CF">
        <w:rPr>
          <w:rFonts w:cs="Arial"/>
          <w:sz w:val="24"/>
          <w:szCs w:val="22"/>
        </w:rPr>
        <w:t xml:space="preserve">30 June 2016. </w:t>
      </w:r>
    </w:p>
    <w:p w:rsidR="001A4263" w:rsidRPr="007E09CF" w:rsidRDefault="001A4263" w:rsidP="001A4263">
      <w:pPr>
        <w:rPr>
          <w:rFonts w:cs="Arial"/>
          <w:sz w:val="24"/>
          <w:szCs w:val="22"/>
        </w:rPr>
      </w:pPr>
    </w:p>
    <w:p w:rsidR="001A4263" w:rsidRPr="007E09CF" w:rsidRDefault="001A4263" w:rsidP="001A4263">
      <w:pPr>
        <w:rPr>
          <w:rFonts w:cs="Arial"/>
          <w:sz w:val="24"/>
          <w:szCs w:val="22"/>
        </w:rPr>
      </w:pPr>
      <w:r w:rsidRPr="007E09CF">
        <w:rPr>
          <w:rFonts w:cs="Arial"/>
          <w:sz w:val="24"/>
          <w:szCs w:val="22"/>
        </w:rPr>
        <w:t xml:space="preserve">Funding will </w:t>
      </w:r>
      <w:r w:rsidR="0016256E">
        <w:rPr>
          <w:rFonts w:cs="Arial"/>
          <w:sz w:val="24"/>
          <w:szCs w:val="22"/>
        </w:rPr>
        <w:t xml:space="preserve">be </w:t>
      </w:r>
      <w:r w:rsidRPr="007E09CF">
        <w:rPr>
          <w:rFonts w:cs="Arial"/>
          <w:sz w:val="24"/>
          <w:szCs w:val="22"/>
        </w:rPr>
        <w:t>granted on the basis of:</w:t>
      </w:r>
    </w:p>
    <w:p w:rsidR="001A4263" w:rsidRPr="007E09CF" w:rsidRDefault="006F288D" w:rsidP="00ED7F5C">
      <w:pPr>
        <w:pStyle w:val="ListParagraph"/>
        <w:numPr>
          <w:ilvl w:val="2"/>
          <w:numId w:val="26"/>
        </w:numPr>
        <w:ind w:left="709" w:hanging="283"/>
        <w:rPr>
          <w:rFonts w:cs="Arial"/>
          <w:sz w:val="24"/>
          <w:szCs w:val="22"/>
        </w:rPr>
      </w:pPr>
      <w:r w:rsidRPr="007E09CF">
        <w:rPr>
          <w:rFonts w:cs="Arial"/>
          <w:sz w:val="24"/>
          <w:szCs w:val="22"/>
        </w:rPr>
        <w:t>r</w:t>
      </w:r>
      <w:r w:rsidR="001A4263" w:rsidRPr="007E09CF">
        <w:rPr>
          <w:rFonts w:cs="Arial"/>
          <w:sz w:val="24"/>
          <w:szCs w:val="22"/>
        </w:rPr>
        <w:t>atings against the selection criteria;</w:t>
      </w:r>
    </w:p>
    <w:p w:rsidR="001A4263" w:rsidRPr="007E09CF" w:rsidRDefault="001A4263" w:rsidP="00ED7F5C">
      <w:pPr>
        <w:pStyle w:val="ListParagraph"/>
        <w:numPr>
          <w:ilvl w:val="2"/>
          <w:numId w:val="26"/>
        </w:numPr>
        <w:ind w:left="709" w:hanging="283"/>
        <w:rPr>
          <w:rFonts w:cs="Arial"/>
          <w:sz w:val="24"/>
          <w:szCs w:val="22"/>
        </w:rPr>
      </w:pPr>
      <w:r w:rsidRPr="007E09CF">
        <w:rPr>
          <w:rFonts w:cs="Arial"/>
          <w:sz w:val="24"/>
          <w:szCs w:val="22"/>
        </w:rPr>
        <w:t xml:space="preserve">value </w:t>
      </w:r>
      <w:r w:rsidR="007E09CF">
        <w:rPr>
          <w:rFonts w:cs="Arial"/>
          <w:sz w:val="24"/>
          <w:szCs w:val="22"/>
        </w:rPr>
        <w:t>with public</w:t>
      </w:r>
      <w:r w:rsidRPr="007E09CF">
        <w:rPr>
          <w:rFonts w:cs="Arial"/>
          <w:sz w:val="24"/>
          <w:szCs w:val="22"/>
        </w:rPr>
        <w:t xml:space="preserve"> money in the context of the objectives and outcomes (including appropriateness of</w:t>
      </w:r>
      <w:r w:rsidR="006F288D" w:rsidRPr="007E09CF">
        <w:rPr>
          <w:rFonts w:cs="Arial"/>
          <w:sz w:val="24"/>
          <w:szCs w:val="22"/>
        </w:rPr>
        <w:t xml:space="preserve">  p</w:t>
      </w:r>
      <w:r w:rsidRPr="007E09CF">
        <w:rPr>
          <w:rFonts w:cs="Arial"/>
          <w:sz w:val="24"/>
          <w:szCs w:val="22"/>
        </w:rPr>
        <w:t xml:space="preserve">roposed budgets); </w:t>
      </w:r>
    </w:p>
    <w:p w:rsidR="001A4263" w:rsidRPr="007E09CF" w:rsidRDefault="001A4263" w:rsidP="00ED7F5C">
      <w:pPr>
        <w:pStyle w:val="ListParagraph"/>
        <w:numPr>
          <w:ilvl w:val="2"/>
          <w:numId w:val="26"/>
        </w:numPr>
        <w:ind w:left="709" w:hanging="283"/>
        <w:rPr>
          <w:rFonts w:cs="Arial"/>
          <w:sz w:val="24"/>
          <w:szCs w:val="22"/>
        </w:rPr>
      </w:pPr>
      <w:r w:rsidRPr="007E09CF">
        <w:rPr>
          <w:rFonts w:cs="Arial"/>
          <w:sz w:val="24"/>
          <w:szCs w:val="22"/>
        </w:rPr>
        <w:t>the capacity of the proposed service;</w:t>
      </w:r>
    </w:p>
    <w:p w:rsidR="001A4263" w:rsidRPr="007E09CF" w:rsidRDefault="001A4263" w:rsidP="00ED7F5C">
      <w:pPr>
        <w:pStyle w:val="ListParagraph"/>
        <w:numPr>
          <w:ilvl w:val="2"/>
          <w:numId w:val="26"/>
        </w:numPr>
        <w:ind w:left="709" w:hanging="283"/>
        <w:rPr>
          <w:rFonts w:cs="Arial"/>
          <w:sz w:val="24"/>
          <w:szCs w:val="22"/>
        </w:rPr>
      </w:pPr>
      <w:r w:rsidRPr="007E09CF">
        <w:rPr>
          <w:rFonts w:cs="Arial"/>
          <w:sz w:val="24"/>
          <w:szCs w:val="22"/>
        </w:rPr>
        <w:t>any identified risks</w:t>
      </w:r>
      <w:r w:rsidR="00CC2D03">
        <w:rPr>
          <w:rFonts w:cs="Arial"/>
          <w:sz w:val="24"/>
          <w:szCs w:val="22"/>
        </w:rPr>
        <w:t>; and</w:t>
      </w:r>
    </w:p>
    <w:p w:rsidR="00166DF3" w:rsidRDefault="007E09CF" w:rsidP="00ED7F5C">
      <w:pPr>
        <w:pStyle w:val="ListParagraph"/>
        <w:numPr>
          <w:ilvl w:val="2"/>
          <w:numId w:val="26"/>
        </w:numPr>
        <w:ind w:left="709" w:hanging="283"/>
        <w:rPr>
          <w:rFonts w:cs="Arial"/>
          <w:sz w:val="24"/>
          <w:szCs w:val="22"/>
        </w:rPr>
      </w:pPr>
      <w:proofErr w:type="gramStart"/>
      <w:r w:rsidRPr="005864DA">
        <w:rPr>
          <w:rFonts w:cs="Arial"/>
          <w:sz w:val="24"/>
          <w:szCs w:val="22"/>
        </w:rPr>
        <w:t>whether</w:t>
      </w:r>
      <w:proofErr w:type="gramEnd"/>
      <w:r w:rsidRPr="005864DA">
        <w:rPr>
          <w:rFonts w:cs="Arial"/>
          <w:sz w:val="24"/>
          <w:szCs w:val="22"/>
        </w:rPr>
        <w:t xml:space="preserve"> </w:t>
      </w:r>
      <w:r w:rsidR="001A4263" w:rsidRPr="005864DA">
        <w:rPr>
          <w:rFonts w:cs="Arial"/>
          <w:sz w:val="24"/>
          <w:szCs w:val="22"/>
        </w:rPr>
        <w:t xml:space="preserve">services offered meet a </w:t>
      </w:r>
      <w:r w:rsidR="005864DA" w:rsidRPr="005864DA">
        <w:rPr>
          <w:rFonts w:cs="Arial"/>
          <w:sz w:val="24"/>
          <w:szCs w:val="22"/>
        </w:rPr>
        <w:t>particular identified need.</w:t>
      </w:r>
    </w:p>
    <w:p w:rsidR="00DF5A24" w:rsidRPr="005E61C9" w:rsidRDefault="00DF5A24" w:rsidP="00ED7F5C">
      <w:pPr>
        <w:keepNext/>
        <w:numPr>
          <w:ilvl w:val="1"/>
          <w:numId w:val="1"/>
        </w:numPr>
        <w:spacing w:before="240" w:after="60"/>
        <w:outlineLvl w:val="1"/>
        <w:rPr>
          <w:rFonts w:cs="Arial"/>
        </w:rPr>
      </w:pPr>
      <w:bookmarkStart w:id="44" w:name="_Toc358724999"/>
      <w:bookmarkStart w:id="45" w:name="_Toc358886436"/>
      <w:bookmarkStart w:id="46" w:name="_Toc369854984"/>
      <w:r w:rsidRPr="005E61C9">
        <w:rPr>
          <w:rFonts w:eastAsiaTheme="majorEastAsia" w:cs="Arial"/>
          <w:b/>
          <w:sz w:val="26"/>
        </w:rPr>
        <w:t>Eligible and in-eligible activities</w:t>
      </w:r>
      <w:bookmarkEnd w:id="44"/>
      <w:bookmarkEnd w:id="45"/>
      <w:bookmarkEnd w:id="46"/>
    </w:p>
    <w:p w:rsidR="006F288D" w:rsidRPr="00166DF3" w:rsidRDefault="006F288D" w:rsidP="006F288D">
      <w:pPr>
        <w:rPr>
          <w:rFonts w:cs="Arial"/>
          <w:sz w:val="24"/>
          <w:szCs w:val="24"/>
          <w:lang w:eastAsia="en-AU"/>
        </w:rPr>
      </w:pPr>
      <w:r w:rsidRPr="00166DF3">
        <w:rPr>
          <w:rFonts w:cs="Arial"/>
          <w:sz w:val="24"/>
          <w:szCs w:val="24"/>
          <w:lang w:eastAsia="en-AU"/>
        </w:rPr>
        <w:t>Funding may be used for the following:</w:t>
      </w:r>
    </w:p>
    <w:p w:rsidR="006F288D" w:rsidRPr="00166DF3" w:rsidRDefault="006F288D" w:rsidP="00ED7F5C">
      <w:pPr>
        <w:numPr>
          <w:ilvl w:val="0"/>
          <w:numId w:val="18"/>
        </w:numPr>
        <w:tabs>
          <w:tab w:val="clear" w:pos="720"/>
        </w:tabs>
        <w:ind w:left="567"/>
        <w:rPr>
          <w:rFonts w:cs="Arial"/>
          <w:sz w:val="24"/>
          <w:szCs w:val="24"/>
          <w:lang w:eastAsia="en-AU"/>
        </w:rPr>
      </w:pPr>
      <w:r w:rsidRPr="00166DF3">
        <w:rPr>
          <w:rFonts w:cs="Arial"/>
          <w:sz w:val="24"/>
          <w:szCs w:val="24"/>
          <w:lang w:eastAsia="en-AU"/>
        </w:rPr>
        <w:t xml:space="preserve">staff salaries and on-costs for project implementation and ongoing management; </w:t>
      </w:r>
    </w:p>
    <w:p w:rsidR="006F288D" w:rsidRPr="00166DF3" w:rsidRDefault="006F288D" w:rsidP="00ED7F5C">
      <w:pPr>
        <w:numPr>
          <w:ilvl w:val="0"/>
          <w:numId w:val="18"/>
        </w:numPr>
        <w:tabs>
          <w:tab w:val="clear" w:pos="720"/>
        </w:tabs>
        <w:ind w:left="567"/>
        <w:rPr>
          <w:rFonts w:cs="Arial"/>
          <w:sz w:val="24"/>
          <w:szCs w:val="24"/>
          <w:lang w:eastAsia="en-AU"/>
        </w:rPr>
      </w:pPr>
      <w:r w:rsidRPr="00166DF3">
        <w:rPr>
          <w:rFonts w:cs="Arial"/>
          <w:sz w:val="24"/>
          <w:szCs w:val="24"/>
          <w:lang w:eastAsia="en-AU"/>
        </w:rPr>
        <w:t xml:space="preserve">staff training; </w:t>
      </w:r>
    </w:p>
    <w:p w:rsidR="006F288D" w:rsidRPr="00166DF3" w:rsidRDefault="006F288D" w:rsidP="00ED7F5C">
      <w:pPr>
        <w:numPr>
          <w:ilvl w:val="0"/>
          <w:numId w:val="18"/>
        </w:numPr>
        <w:tabs>
          <w:tab w:val="clear" w:pos="720"/>
        </w:tabs>
        <w:ind w:left="567"/>
        <w:rPr>
          <w:rFonts w:cs="Arial"/>
          <w:sz w:val="24"/>
          <w:szCs w:val="24"/>
          <w:lang w:eastAsia="en-AU"/>
        </w:rPr>
      </w:pPr>
      <w:r w:rsidRPr="00166DF3">
        <w:rPr>
          <w:rFonts w:cs="Arial"/>
          <w:sz w:val="24"/>
          <w:szCs w:val="24"/>
          <w:lang w:eastAsia="en-AU"/>
        </w:rPr>
        <w:t>materials and equipment directly related to the implementation of the activity;</w:t>
      </w:r>
      <w:r w:rsidRPr="00166DF3">
        <w:rPr>
          <w:rFonts w:cs="Arial"/>
          <w:lang w:eastAsia="en-AU"/>
        </w:rPr>
        <w:t xml:space="preserve"> </w:t>
      </w:r>
    </w:p>
    <w:p w:rsidR="006F288D" w:rsidRPr="00166DF3" w:rsidRDefault="006F288D" w:rsidP="00ED7F5C">
      <w:pPr>
        <w:numPr>
          <w:ilvl w:val="0"/>
          <w:numId w:val="18"/>
        </w:numPr>
        <w:tabs>
          <w:tab w:val="clear" w:pos="720"/>
        </w:tabs>
        <w:ind w:left="567"/>
        <w:rPr>
          <w:rFonts w:cs="Arial"/>
          <w:sz w:val="24"/>
          <w:szCs w:val="24"/>
          <w:lang w:eastAsia="en-AU"/>
        </w:rPr>
      </w:pPr>
      <w:r w:rsidRPr="00166DF3">
        <w:rPr>
          <w:rFonts w:cs="Arial"/>
          <w:sz w:val="24"/>
          <w:szCs w:val="24"/>
          <w:lang w:eastAsia="en-AU"/>
        </w:rPr>
        <w:t>operating expenses directly related to the implementation of the activity such as office materials, utilities, insurances, vehicle leases, telephones, bookkeeping, and audit;</w:t>
      </w:r>
      <w:r w:rsidRPr="00166DF3">
        <w:rPr>
          <w:rFonts w:cs="Arial"/>
          <w:lang w:eastAsia="en-AU"/>
        </w:rPr>
        <w:t xml:space="preserve"> </w:t>
      </w:r>
    </w:p>
    <w:p w:rsidR="006F288D" w:rsidRPr="00166DF3" w:rsidRDefault="006F288D" w:rsidP="00ED7F5C">
      <w:pPr>
        <w:numPr>
          <w:ilvl w:val="0"/>
          <w:numId w:val="18"/>
        </w:numPr>
        <w:tabs>
          <w:tab w:val="clear" w:pos="720"/>
        </w:tabs>
        <w:ind w:left="567"/>
        <w:rPr>
          <w:rFonts w:cs="Arial"/>
          <w:sz w:val="24"/>
          <w:szCs w:val="24"/>
          <w:lang w:eastAsia="en-AU"/>
        </w:rPr>
      </w:pPr>
      <w:r w:rsidRPr="00166DF3">
        <w:rPr>
          <w:rFonts w:cs="Arial"/>
          <w:sz w:val="24"/>
          <w:szCs w:val="24"/>
          <w:lang w:eastAsia="en-AU"/>
        </w:rPr>
        <w:t>economy class travel within Australia related to the activity; and</w:t>
      </w:r>
      <w:r w:rsidRPr="00166DF3">
        <w:rPr>
          <w:rFonts w:cs="Arial"/>
          <w:lang w:eastAsia="en-AU"/>
        </w:rPr>
        <w:t xml:space="preserve"> </w:t>
      </w:r>
    </w:p>
    <w:p w:rsidR="00CC2D03" w:rsidRDefault="006F288D" w:rsidP="00ED7F5C">
      <w:pPr>
        <w:numPr>
          <w:ilvl w:val="0"/>
          <w:numId w:val="18"/>
        </w:numPr>
        <w:tabs>
          <w:tab w:val="clear" w:pos="720"/>
        </w:tabs>
        <w:ind w:left="567"/>
        <w:rPr>
          <w:rFonts w:cs="Arial"/>
          <w:sz w:val="24"/>
          <w:szCs w:val="24"/>
          <w:lang w:eastAsia="en-AU"/>
        </w:rPr>
      </w:pPr>
      <w:proofErr w:type="gramStart"/>
      <w:r w:rsidRPr="00166DF3">
        <w:rPr>
          <w:rFonts w:cs="Arial"/>
          <w:sz w:val="24"/>
          <w:szCs w:val="24"/>
          <w:lang w:eastAsia="en-AU"/>
        </w:rPr>
        <w:t>delivery</w:t>
      </w:r>
      <w:proofErr w:type="gramEnd"/>
      <w:r w:rsidRPr="00166DF3">
        <w:rPr>
          <w:rFonts w:cs="Arial"/>
          <w:sz w:val="24"/>
          <w:szCs w:val="24"/>
          <w:lang w:eastAsia="en-AU"/>
        </w:rPr>
        <w:t xml:space="preserve"> of the activity to standards as indicated in the Program Guidelines.</w:t>
      </w:r>
    </w:p>
    <w:p w:rsidR="00D0330B" w:rsidRDefault="00D0330B">
      <w:pPr>
        <w:spacing w:after="200" w:line="276" w:lineRule="auto"/>
        <w:rPr>
          <w:rFonts w:cs="Arial"/>
          <w:sz w:val="24"/>
          <w:szCs w:val="24"/>
          <w:lang w:eastAsia="en-AU"/>
        </w:rPr>
      </w:pPr>
      <w:r>
        <w:rPr>
          <w:rFonts w:cs="Arial"/>
          <w:sz w:val="24"/>
          <w:szCs w:val="24"/>
          <w:lang w:eastAsia="en-AU"/>
        </w:rPr>
        <w:br w:type="page"/>
      </w:r>
    </w:p>
    <w:p w:rsidR="00D0330B" w:rsidRPr="00D0330B" w:rsidRDefault="00D0330B" w:rsidP="00D0330B">
      <w:pPr>
        <w:rPr>
          <w:rFonts w:cs="Arial"/>
          <w:sz w:val="24"/>
          <w:szCs w:val="24"/>
          <w:lang w:eastAsia="en-AU"/>
        </w:rPr>
      </w:pPr>
    </w:p>
    <w:p w:rsidR="006F288D" w:rsidRPr="00166DF3" w:rsidRDefault="006F288D" w:rsidP="006F288D">
      <w:pPr>
        <w:rPr>
          <w:rFonts w:cs="Arial"/>
          <w:sz w:val="24"/>
          <w:szCs w:val="24"/>
          <w:lang w:eastAsia="en-AU"/>
        </w:rPr>
      </w:pPr>
      <w:r w:rsidRPr="00166DF3">
        <w:rPr>
          <w:rFonts w:cs="Arial"/>
          <w:sz w:val="24"/>
          <w:szCs w:val="24"/>
          <w:lang w:eastAsia="en-AU"/>
        </w:rPr>
        <w:t xml:space="preserve">Funding </w:t>
      </w:r>
      <w:r w:rsidRPr="00166DF3">
        <w:rPr>
          <w:rFonts w:cs="Arial"/>
          <w:bCs/>
          <w:sz w:val="24"/>
          <w:szCs w:val="24"/>
          <w:lang w:eastAsia="en-AU"/>
        </w:rPr>
        <w:t>will not be</w:t>
      </w:r>
      <w:r w:rsidRPr="00166DF3">
        <w:rPr>
          <w:rFonts w:cs="Arial"/>
          <w:sz w:val="24"/>
          <w:szCs w:val="24"/>
          <w:lang w:eastAsia="en-AU"/>
        </w:rPr>
        <w:t xml:space="preserve"> provided for the following categories of costs:</w:t>
      </w:r>
    </w:p>
    <w:p w:rsidR="006F288D" w:rsidRPr="00166DF3" w:rsidRDefault="006F288D" w:rsidP="00ED7F5C">
      <w:pPr>
        <w:numPr>
          <w:ilvl w:val="0"/>
          <w:numId w:val="19"/>
        </w:numPr>
        <w:tabs>
          <w:tab w:val="clear" w:pos="720"/>
        </w:tabs>
        <w:ind w:left="567"/>
        <w:rPr>
          <w:rFonts w:cs="Arial"/>
          <w:sz w:val="24"/>
          <w:szCs w:val="24"/>
          <w:lang w:eastAsia="en-AU"/>
        </w:rPr>
      </w:pPr>
      <w:r w:rsidRPr="00166DF3">
        <w:rPr>
          <w:rFonts w:cs="Arial"/>
          <w:sz w:val="24"/>
          <w:szCs w:val="24"/>
          <w:lang w:eastAsia="en-AU"/>
        </w:rPr>
        <w:t>costs that are not directly and specifically related to the activity, e.g. ongoing staff wages, rent, overheads and administrative costs of existing operations that would be incurred regardless of the project;</w:t>
      </w:r>
    </w:p>
    <w:p w:rsidR="006F288D" w:rsidRPr="00166DF3" w:rsidRDefault="006F288D" w:rsidP="00ED7F5C">
      <w:pPr>
        <w:numPr>
          <w:ilvl w:val="0"/>
          <w:numId w:val="19"/>
        </w:numPr>
        <w:tabs>
          <w:tab w:val="clear" w:pos="720"/>
        </w:tabs>
        <w:ind w:left="567"/>
        <w:rPr>
          <w:rFonts w:cs="Arial"/>
          <w:sz w:val="24"/>
          <w:szCs w:val="24"/>
          <w:lang w:eastAsia="en-AU"/>
        </w:rPr>
      </w:pPr>
      <w:r w:rsidRPr="00166DF3">
        <w:rPr>
          <w:rFonts w:cs="Arial"/>
          <w:sz w:val="24"/>
          <w:szCs w:val="24"/>
          <w:lang w:eastAsia="en-AU"/>
        </w:rPr>
        <w:t>overseas travel;</w:t>
      </w:r>
      <w:r w:rsidRPr="00166DF3">
        <w:rPr>
          <w:rFonts w:cs="Arial"/>
          <w:lang w:eastAsia="en-AU"/>
        </w:rPr>
        <w:t xml:space="preserve"> </w:t>
      </w:r>
    </w:p>
    <w:p w:rsidR="006F288D" w:rsidRPr="00166DF3" w:rsidRDefault="006F288D" w:rsidP="00ED7F5C">
      <w:pPr>
        <w:numPr>
          <w:ilvl w:val="0"/>
          <w:numId w:val="19"/>
        </w:numPr>
        <w:tabs>
          <w:tab w:val="clear" w:pos="720"/>
        </w:tabs>
        <w:ind w:left="567"/>
        <w:rPr>
          <w:rFonts w:cs="Arial"/>
          <w:sz w:val="24"/>
          <w:szCs w:val="24"/>
          <w:lang w:eastAsia="en-AU"/>
        </w:rPr>
      </w:pPr>
      <w:r w:rsidRPr="00166DF3">
        <w:rPr>
          <w:rFonts w:cs="Arial"/>
          <w:sz w:val="24"/>
          <w:szCs w:val="24"/>
          <w:lang w:eastAsia="en-AU"/>
        </w:rPr>
        <w:t>relocation costs; and</w:t>
      </w:r>
      <w:r w:rsidRPr="00166DF3">
        <w:rPr>
          <w:rFonts w:cs="Arial"/>
          <w:lang w:eastAsia="en-AU"/>
        </w:rPr>
        <w:t xml:space="preserve"> </w:t>
      </w:r>
    </w:p>
    <w:p w:rsidR="006F288D" w:rsidRPr="00166DF3" w:rsidRDefault="006F288D" w:rsidP="00ED7F5C">
      <w:pPr>
        <w:numPr>
          <w:ilvl w:val="0"/>
          <w:numId w:val="19"/>
        </w:numPr>
        <w:tabs>
          <w:tab w:val="clear" w:pos="720"/>
        </w:tabs>
        <w:ind w:left="567"/>
        <w:rPr>
          <w:rFonts w:cs="Arial"/>
          <w:sz w:val="24"/>
          <w:szCs w:val="24"/>
          <w:lang w:eastAsia="en-AU"/>
        </w:rPr>
      </w:pPr>
      <w:proofErr w:type="gramStart"/>
      <w:r w:rsidRPr="00166DF3">
        <w:rPr>
          <w:rFonts w:cs="Arial"/>
          <w:sz w:val="24"/>
          <w:szCs w:val="24"/>
          <w:lang w:eastAsia="en-AU"/>
        </w:rPr>
        <w:t>costs</w:t>
      </w:r>
      <w:proofErr w:type="gramEnd"/>
      <w:r w:rsidRPr="00166DF3">
        <w:rPr>
          <w:rFonts w:cs="Arial"/>
          <w:sz w:val="24"/>
          <w:szCs w:val="24"/>
          <w:lang w:eastAsia="en-AU"/>
        </w:rPr>
        <w:t xml:space="preserve"> incurred prior to the commencement of the funding agreement, including costs incurred in the preparation of this application.</w:t>
      </w:r>
    </w:p>
    <w:p w:rsidR="00DF5A24" w:rsidRPr="00737711" w:rsidRDefault="00DF5A24" w:rsidP="00ED7F5C">
      <w:pPr>
        <w:keepNext/>
        <w:numPr>
          <w:ilvl w:val="1"/>
          <w:numId w:val="1"/>
        </w:numPr>
        <w:spacing w:before="240" w:after="60"/>
        <w:outlineLvl w:val="1"/>
        <w:rPr>
          <w:rFonts w:cs="Arial"/>
        </w:rPr>
      </w:pPr>
      <w:bookmarkStart w:id="47" w:name="_Toc269211093"/>
      <w:bookmarkStart w:id="48" w:name="_Toc358725000"/>
      <w:bookmarkStart w:id="49" w:name="_Toc358886437"/>
      <w:bookmarkStart w:id="50" w:name="_Toc369854985"/>
      <w:r w:rsidRPr="00031F50">
        <w:rPr>
          <w:rFonts w:eastAsiaTheme="majorEastAsia" w:cs="Arial"/>
          <w:b/>
          <w:sz w:val="26"/>
        </w:rPr>
        <w:t>Activity links and working with other agencies and services</w:t>
      </w:r>
      <w:bookmarkEnd w:id="47"/>
      <w:bookmarkEnd w:id="48"/>
      <w:bookmarkEnd w:id="49"/>
      <w:bookmarkEnd w:id="50"/>
    </w:p>
    <w:p w:rsidR="00ED7F5C" w:rsidRDefault="007F10E8" w:rsidP="008E4EDE">
      <w:pPr>
        <w:pStyle w:val="ListParagraph"/>
        <w:ind w:left="0"/>
        <w:rPr>
          <w:rFonts w:cs="Arial"/>
          <w:sz w:val="24"/>
          <w:szCs w:val="22"/>
        </w:rPr>
      </w:pPr>
      <w:r w:rsidRPr="00166DF3">
        <w:rPr>
          <w:rFonts w:cs="Arial"/>
          <w:sz w:val="24"/>
          <w:szCs w:val="22"/>
        </w:rPr>
        <w:t>Royal Commission community-based support services</w:t>
      </w:r>
      <w:r w:rsidR="00737711" w:rsidRPr="00166DF3">
        <w:rPr>
          <w:rFonts w:cs="Arial"/>
          <w:sz w:val="24"/>
          <w:szCs w:val="22"/>
        </w:rPr>
        <w:t xml:space="preserve"> </w:t>
      </w:r>
      <w:r w:rsidR="008E4EDE" w:rsidRPr="00166DF3">
        <w:rPr>
          <w:rFonts w:cs="Arial"/>
          <w:sz w:val="24"/>
          <w:szCs w:val="22"/>
        </w:rPr>
        <w:t>complement</w:t>
      </w:r>
      <w:r w:rsidR="00737711" w:rsidRPr="00166DF3">
        <w:rPr>
          <w:rFonts w:cs="Arial"/>
          <w:sz w:val="24"/>
          <w:szCs w:val="22"/>
        </w:rPr>
        <w:t xml:space="preserve"> other government and </w:t>
      </w:r>
      <w:r w:rsidR="008E4EDE" w:rsidRPr="00166DF3">
        <w:rPr>
          <w:rFonts w:cs="Arial"/>
          <w:sz w:val="24"/>
          <w:szCs w:val="22"/>
        </w:rPr>
        <w:br/>
      </w:r>
      <w:r w:rsidR="00737711" w:rsidRPr="00166DF3">
        <w:rPr>
          <w:rFonts w:cs="Arial"/>
          <w:sz w:val="24"/>
          <w:szCs w:val="22"/>
        </w:rPr>
        <w:t>non-gove</w:t>
      </w:r>
      <w:r w:rsidR="008E4EDE" w:rsidRPr="00166DF3">
        <w:rPr>
          <w:rFonts w:cs="Arial"/>
          <w:sz w:val="24"/>
          <w:szCs w:val="22"/>
        </w:rPr>
        <w:t xml:space="preserve">rnment programs and </w:t>
      </w:r>
      <w:r w:rsidR="00737711" w:rsidRPr="00166DF3">
        <w:rPr>
          <w:rFonts w:cs="Arial"/>
          <w:sz w:val="24"/>
          <w:szCs w:val="22"/>
        </w:rPr>
        <w:t>initiatives.</w:t>
      </w:r>
      <w:r w:rsidR="008E4EDE" w:rsidRPr="00166DF3">
        <w:rPr>
          <w:rFonts w:cs="Arial"/>
          <w:sz w:val="24"/>
          <w:szCs w:val="22"/>
        </w:rPr>
        <w:t xml:space="preserve">  Effective links with other agencies and services provide the opportunity to raise awareness broadly and on specific issues.</w:t>
      </w:r>
    </w:p>
    <w:p w:rsidR="00ED7F5C" w:rsidRDefault="00ED7F5C" w:rsidP="008E4EDE">
      <w:pPr>
        <w:pStyle w:val="ListParagraph"/>
        <w:ind w:left="0"/>
        <w:rPr>
          <w:rFonts w:cs="Arial"/>
          <w:sz w:val="24"/>
          <w:szCs w:val="22"/>
        </w:rPr>
      </w:pPr>
    </w:p>
    <w:p w:rsidR="00737711" w:rsidRPr="00166DF3" w:rsidRDefault="00737711" w:rsidP="008E4EDE">
      <w:pPr>
        <w:pStyle w:val="ListParagraph"/>
        <w:ind w:left="0"/>
        <w:rPr>
          <w:rFonts w:cs="Arial"/>
          <w:sz w:val="24"/>
          <w:szCs w:val="22"/>
        </w:rPr>
      </w:pPr>
      <w:r w:rsidRPr="00166DF3">
        <w:rPr>
          <w:rFonts w:cs="Arial"/>
          <w:sz w:val="24"/>
          <w:szCs w:val="22"/>
        </w:rPr>
        <w:t xml:space="preserve">In delivering </w:t>
      </w:r>
      <w:r w:rsidR="007F10E8" w:rsidRPr="00166DF3">
        <w:rPr>
          <w:rFonts w:cs="Arial"/>
          <w:sz w:val="24"/>
          <w:szCs w:val="22"/>
        </w:rPr>
        <w:t xml:space="preserve">Royal Commission community-based support services, </w:t>
      </w:r>
      <w:r w:rsidRPr="00166DF3">
        <w:rPr>
          <w:rFonts w:cs="Arial"/>
          <w:sz w:val="24"/>
          <w:szCs w:val="22"/>
        </w:rPr>
        <w:t xml:space="preserve">organisations must develop and maintain </w:t>
      </w:r>
      <w:r w:rsidR="008E4EDE" w:rsidRPr="00166DF3">
        <w:rPr>
          <w:rFonts w:cs="Arial"/>
          <w:sz w:val="24"/>
          <w:szCs w:val="22"/>
        </w:rPr>
        <w:t>effective relationships</w:t>
      </w:r>
      <w:r w:rsidRPr="00166DF3">
        <w:rPr>
          <w:rFonts w:cs="Arial"/>
          <w:sz w:val="24"/>
          <w:szCs w:val="22"/>
        </w:rPr>
        <w:t xml:space="preserve"> with </w:t>
      </w:r>
      <w:r w:rsidR="008E4EDE" w:rsidRPr="00166DF3">
        <w:rPr>
          <w:rFonts w:cs="Arial"/>
          <w:sz w:val="24"/>
          <w:szCs w:val="22"/>
        </w:rPr>
        <w:t xml:space="preserve">a broad network of </w:t>
      </w:r>
      <w:r w:rsidRPr="00166DF3">
        <w:rPr>
          <w:rFonts w:cs="Arial"/>
          <w:sz w:val="24"/>
          <w:szCs w:val="22"/>
        </w:rPr>
        <w:t xml:space="preserve">relevant organisations to assist in making appropriate referrals and co-ordinating services with a view to improving client outcomes. </w:t>
      </w:r>
    </w:p>
    <w:p w:rsidR="00737711" w:rsidRPr="00166DF3" w:rsidRDefault="00737711" w:rsidP="008E4EDE">
      <w:pPr>
        <w:pStyle w:val="ListParagraph"/>
        <w:ind w:left="0"/>
        <w:rPr>
          <w:rFonts w:cs="Arial"/>
          <w:sz w:val="24"/>
          <w:szCs w:val="22"/>
        </w:rPr>
      </w:pPr>
    </w:p>
    <w:p w:rsidR="00737711" w:rsidRPr="00166DF3" w:rsidRDefault="00737711" w:rsidP="008E4EDE">
      <w:pPr>
        <w:pStyle w:val="ListParagraph"/>
        <w:ind w:left="0"/>
        <w:rPr>
          <w:rFonts w:cs="Arial"/>
          <w:sz w:val="24"/>
          <w:szCs w:val="22"/>
        </w:rPr>
      </w:pPr>
      <w:r w:rsidRPr="00166DF3">
        <w:rPr>
          <w:rFonts w:cs="Arial"/>
          <w:sz w:val="24"/>
          <w:szCs w:val="22"/>
        </w:rPr>
        <w:t>Organisations funded</w:t>
      </w:r>
      <w:r w:rsidRPr="00166DF3">
        <w:rPr>
          <w:rFonts w:cs="Arial"/>
          <w:color w:val="0D0D0D"/>
          <w:sz w:val="24"/>
          <w:szCs w:val="22"/>
          <w:lang w:val="en"/>
        </w:rPr>
        <w:t xml:space="preserve"> under the</w:t>
      </w:r>
      <w:r w:rsidRPr="00166DF3">
        <w:rPr>
          <w:rFonts w:cs="Arial"/>
          <w:sz w:val="24"/>
          <w:szCs w:val="22"/>
          <w:lang w:val="en"/>
        </w:rPr>
        <w:t xml:space="preserve"> </w:t>
      </w:r>
      <w:r w:rsidR="008E4EDE" w:rsidRPr="00166DF3">
        <w:rPr>
          <w:rFonts w:cs="Arial"/>
          <w:sz w:val="24"/>
          <w:szCs w:val="22"/>
        </w:rPr>
        <w:t>FSP</w:t>
      </w:r>
      <w:r w:rsidR="00004FD4" w:rsidRPr="00166DF3">
        <w:rPr>
          <w:rFonts w:cs="Arial"/>
          <w:sz w:val="24"/>
          <w:szCs w:val="22"/>
        </w:rPr>
        <w:t xml:space="preserve"> </w:t>
      </w:r>
      <w:r w:rsidR="008E4EDE" w:rsidRPr="00166DF3">
        <w:rPr>
          <w:rFonts w:cs="Arial"/>
          <w:sz w:val="24"/>
          <w:szCs w:val="22"/>
        </w:rPr>
        <w:t>are</w:t>
      </w:r>
      <w:r w:rsidRPr="00166DF3">
        <w:rPr>
          <w:rFonts w:cs="Arial"/>
          <w:sz w:val="24"/>
          <w:szCs w:val="22"/>
        </w:rPr>
        <w:t xml:space="preserve"> required (where appropriate and geographically possible) to work collaboratively </w:t>
      </w:r>
      <w:r w:rsidR="008E4EDE" w:rsidRPr="00166DF3">
        <w:rPr>
          <w:rFonts w:cs="Arial"/>
          <w:sz w:val="24"/>
          <w:szCs w:val="22"/>
        </w:rPr>
        <w:t xml:space="preserve">with state and territory funded services, other </w:t>
      </w:r>
      <w:r w:rsidRPr="00166DF3">
        <w:rPr>
          <w:rFonts w:cs="Arial"/>
          <w:sz w:val="24"/>
          <w:szCs w:val="22"/>
        </w:rPr>
        <w:t xml:space="preserve">organisations providing </w:t>
      </w:r>
      <w:r w:rsidR="008E4EDE" w:rsidRPr="00166DF3">
        <w:rPr>
          <w:rFonts w:cs="Arial"/>
          <w:sz w:val="24"/>
          <w:szCs w:val="22"/>
        </w:rPr>
        <w:t>FSP</w:t>
      </w:r>
      <w:r w:rsidRPr="00166DF3">
        <w:rPr>
          <w:rFonts w:cs="Arial"/>
          <w:sz w:val="24"/>
          <w:szCs w:val="22"/>
        </w:rPr>
        <w:t xml:space="preserve"> </w:t>
      </w:r>
      <w:r w:rsidR="008E4EDE" w:rsidRPr="00166DF3">
        <w:rPr>
          <w:rFonts w:cs="Arial"/>
          <w:sz w:val="24"/>
          <w:szCs w:val="22"/>
        </w:rPr>
        <w:t>services and organisations that support individuals and families.</w:t>
      </w:r>
    </w:p>
    <w:p w:rsidR="00DF5A24" w:rsidRPr="0000794D" w:rsidRDefault="00DF5A24" w:rsidP="00ED7F5C">
      <w:pPr>
        <w:keepNext/>
        <w:numPr>
          <w:ilvl w:val="1"/>
          <w:numId w:val="1"/>
        </w:numPr>
        <w:spacing w:before="240" w:after="60"/>
        <w:outlineLvl w:val="1"/>
        <w:rPr>
          <w:rFonts w:cs="Arial"/>
        </w:rPr>
      </w:pPr>
      <w:bookmarkStart w:id="51" w:name="_Toc269211094"/>
      <w:bookmarkStart w:id="52" w:name="_Toc358725001"/>
      <w:bookmarkStart w:id="53" w:name="_Toc358886438"/>
      <w:bookmarkStart w:id="54" w:name="_Toc369854986"/>
      <w:r w:rsidRPr="0000794D">
        <w:rPr>
          <w:rFonts w:eastAsiaTheme="majorEastAsia" w:cs="Arial"/>
          <w:b/>
          <w:sz w:val="26"/>
        </w:rPr>
        <w:t>Specialist requirements (e.g. Legislative requirements)</w:t>
      </w:r>
      <w:bookmarkEnd w:id="51"/>
      <w:bookmarkEnd w:id="52"/>
      <w:bookmarkEnd w:id="53"/>
      <w:bookmarkEnd w:id="54"/>
    </w:p>
    <w:p w:rsidR="00894BAD" w:rsidRPr="00166DF3" w:rsidRDefault="001E4729" w:rsidP="00894BAD">
      <w:pPr>
        <w:rPr>
          <w:rFonts w:cs="Arial"/>
          <w:sz w:val="24"/>
          <w:szCs w:val="24"/>
          <w:lang w:eastAsia="en-AU"/>
        </w:rPr>
      </w:pPr>
      <w:bookmarkStart w:id="55" w:name="_Toc269211095"/>
      <w:bookmarkStart w:id="56" w:name="_Toc358886439"/>
      <w:r w:rsidRPr="00166DF3">
        <w:rPr>
          <w:rFonts w:cs="Arial"/>
          <w:sz w:val="24"/>
          <w:szCs w:val="24"/>
          <w:lang w:eastAsia="en-AU"/>
        </w:rPr>
        <w:t>The providers</w:t>
      </w:r>
      <w:r w:rsidR="00894BAD" w:rsidRPr="00166DF3">
        <w:rPr>
          <w:rFonts w:cs="Arial"/>
          <w:sz w:val="24"/>
          <w:szCs w:val="24"/>
          <w:lang w:eastAsia="en-AU"/>
        </w:rPr>
        <w:t xml:space="preserve"> of </w:t>
      </w:r>
      <w:r w:rsidRPr="00166DF3">
        <w:rPr>
          <w:rFonts w:cs="Arial"/>
          <w:sz w:val="24"/>
          <w:szCs w:val="24"/>
          <w:lang w:eastAsia="en-AU"/>
        </w:rPr>
        <w:t>Royal Commission community-based support services</w:t>
      </w:r>
      <w:r w:rsidR="00894BAD" w:rsidRPr="00166DF3">
        <w:rPr>
          <w:rFonts w:cs="Arial"/>
          <w:sz w:val="24"/>
          <w:szCs w:val="24"/>
          <w:lang w:eastAsia="en-AU"/>
        </w:rPr>
        <w:t xml:space="preserve"> must comply with all relevant Commonwealth and state/territory legislation and regulations.</w:t>
      </w:r>
    </w:p>
    <w:p w:rsidR="00AF762C" w:rsidRPr="00FD707D" w:rsidRDefault="00DF5A24" w:rsidP="00ED7F5C">
      <w:pPr>
        <w:keepNext/>
        <w:numPr>
          <w:ilvl w:val="1"/>
          <w:numId w:val="1"/>
        </w:numPr>
        <w:spacing w:before="240" w:after="60"/>
        <w:outlineLvl w:val="1"/>
        <w:rPr>
          <w:rFonts w:eastAsiaTheme="majorEastAsia" w:cs="Arial"/>
          <w:b/>
          <w:sz w:val="26"/>
        </w:rPr>
      </w:pPr>
      <w:bookmarkStart w:id="57" w:name="_Toc369854987"/>
      <w:r w:rsidRPr="00FD707D">
        <w:rPr>
          <w:rFonts w:eastAsiaTheme="majorEastAsia" w:cs="Arial"/>
          <w:b/>
          <w:sz w:val="26"/>
        </w:rPr>
        <w:t>Information technology</w:t>
      </w:r>
      <w:bookmarkEnd w:id="55"/>
      <w:bookmarkEnd w:id="56"/>
      <w:bookmarkEnd w:id="57"/>
    </w:p>
    <w:p w:rsidR="00004FD4" w:rsidRPr="00166DF3" w:rsidRDefault="001E4729" w:rsidP="00004FD4">
      <w:pPr>
        <w:pStyle w:val="StyleArial10ptItalic"/>
        <w:rPr>
          <w:sz w:val="24"/>
          <w:szCs w:val="22"/>
        </w:rPr>
      </w:pPr>
      <w:r w:rsidRPr="00166DF3">
        <w:rPr>
          <w:sz w:val="24"/>
          <w:szCs w:val="22"/>
        </w:rPr>
        <w:t>Royal Commission community-based support services</w:t>
      </w:r>
      <w:r w:rsidR="00004FD4" w:rsidRPr="00166DF3">
        <w:rPr>
          <w:sz w:val="24"/>
          <w:szCs w:val="22"/>
        </w:rPr>
        <w:t xml:space="preserve"> must meet the following minimum information technology standards </w:t>
      </w:r>
      <w:r w:rsidR="00894BAD" w:rsidRPr="00166DF3">
        <w:rPr>
          <w:sz w:val="24"/>
          <w:szCs w:val="22"/>
        </w:rPr>
        <w:t xml:space="preserve">prior to commencing service delivery </w:t>
      </w:r>
      <w:r w:rsidR="00004FD4" w:rsidRPr="00166DF3">
        <w:rPr>
          <w:sz w:val="24"/>
          <w:szCs w:val="22"/>
        </w:rPr>
        <w:t>to enable them to meet data collection and reporting obligations.</w:t>
      </w:r>
    </w:p>
    <w:p w:rsidR="00004FD4" w:rsidRPr="00166DF3" w:rsidRDefault="00004FD4" w:rsidP="00004FD4">
      <w:pPr>
        <w:pStyle w:val="StyleArial10ptItalic"/>
        <w:rPr>
          <w:sz w:val="24"/>
          <w:szCs w:val="22"/>
        </w:rPr>
      </w:pPr>
    </w:p>
    <w:p w:rsidR="00004FD4" w:rsidRPr="00166DF3" w:rsidRDefault="00004FD4" w:rsidP="00004FD4">
      <w:pPr>
        <w:pStyle w:val="StyleArial10ptItalic"/>
        <w:rPr>
          <w:sz w:val="24"/>
          <w:szCs w:val="22"/>
        </w:rPr>
      </w:pPr>
      <w:r w:rsidRPr="00166DF3">
        <w:rPr>
          <w:sz w:val="24"/>
          <w:szCs w:val="22"/>
        </w:rPr>
        <w:t>Minimum standards:</w:t>
      </w:r>
    </w:p>
    <w:p w:rsidR="00004FD4" w:rsidRPr="00166DF3" w:rsidRDefault="00004FD4" w:rsidP="00ED7F5C">
      <w:pPr>
        <w:pStyle w:val="StyleArial10ptItalic"/>
        <w:numPr>
          <w:ilvl w:val="0"/>
          <w:numId w:val="12"/>
        </w:numPr>
        <w:ind w:left="567"/>
        <w:rPr>
          <w:sz w:val="24"/>
          <w:szCs w:val="22"/>
        </w:rPr>
      </w:pPr>
      <w:r w:rsidRPr="00166DF3">
        <w:rPr>
          <w:sz w:val="24"/>
          <w:szCs w:val="22"/>
        </w:rPr>
        <w:t>Operating System: Windows SP</w:t>
      </w:r>
    </w:p>
    <w:p w:rsidR="00004FD4" w:rsidRPr="00166DF3" w:rsidRDefault="00004FD4" w:rsidP="00ED7F5C">
      <w:pPr>
        <w:pStyle w:val="StyleArial10ptItalic"/>
        <w:numPr>
          <w:ilvl w:val="0"/>
          <w:numId w:val="12"/>
        </w:numPr>
        <w:ind w:left="567"/>
        <w:rPr>
          <w:sz w:val="24"/>
          <w:szCs w:val="22"/>
        </w:rPr>
      </w:pPr>
      <w:r w:rsidRPr="00166DF3">
        <w:rPr>
          <w:sz w:val="24"/>
          <w:szCs w:val="22"/>
        </w:rPr>
        <w:t>Web Browser: Internet Explorer 5.5 min. or latest version, Firefox 2.0.0.4 min. or latest version</w:t>
      </w:r>
    </w:p>
    <w:p w:rsidR="00004FD4" w:rsidRDefault="00004FD4" w:rsidP="00ED7F5C">
      <w:pPr>
        <w:pStyle w:val="StyleArial10ptItalic"/>
        <w:numPr>
          <w:ilvl w:val="0"/>
          <w:numId w:val="12"/>
        </w:numPr>
        <w:ind w:left="567"/>
        <w:rPr>
          <w:sz w:val="24"/>
          <w:szCs w:val="22"/>
        </w:rPr>
      </w:pPr>
      <w:r w:rsidRPr="00166DF3">
        <w:rPr>
          <w:sz w:val="24"/>
          <w:szCs w:val="22"/>
        </w:rPr>
        <w:t>Screen Resolution: 1024 x 768</w:t>
      </w:r>
    </w:p>
    <w:p w:rsidR="006B0242" w:rsidRPr="006B0242" w:rsidRDefault="006B0242" w:rsidP="00ED7F5C">
      <w:pPr>
        <w:keepNext/>
        <w:numPr>
          <w:ilvl w:val="1"/>
          <w:numId w:val="1"/>
        </w:numPr>
        <w:spacing w:before="240" w:after="60"/>
        <w:outlineLvl w:val="1"/>
        <w:rPr>
          <w:rFonts w:eastAsiaTheme="majorEastAsia" w:cs="Arial"/>
          <w:b/>
          <w:sz w:val="26"/>
        </w:rPr>
      </w:pPr>
      <w:bookmarkStart w:id="58" w:name="_Toc351644361"/>
      <w:bookmarkStart w:id="59" w:name="_Toc369854988"/>
      <w:bookmarkStart w:id="60" w:name="_Toc358725003"/>
      <w:bookmarkStart w:id="61" w:name="_Toc358886440"/>
      <w:bookmarkStart w:id="62" w:name="_Toc269211096"/>
      <w:bookmarkStart w:id="63" w:name="_Toc82839226"/>
      <w:bookmarkEnd w:id="7"/>
      <w:bookmarkEnd w:id="8"/>
      <w:bookmarkEnd w:id="9"/>
      <w:r w:rsidRPr="006B0242">
        <w:rPr>
          <w:rFonts w:eastAsiaTheme="majorEastAsia" w:cs="Arial"/>
          <w:b/>
          <w:sz w:val="26"/>
        </w:rPr>
        <w:t>Performance management and evaluation</w:t>
      </w:r>
      <w:bookmarkEnd w:id="58"/>
      <w:bookmarkEnd w:id="59"/>
    </w:p>
    <w:p w:rsidR="006B0242" w:rsidRDefault="006B0242" w:rsidP="006B0242">
      <w:pPr>
        <w:autoSpaceDE w:val="0"/>
        <w:autoSpaceDN w:val="0"/>
        <w:adjustRightInd w:val="0"/>
        <w:rPr>
          <w:rFonts w:cs="Arial"/>
          <w:color w:val="000000"/>
          <w:szCs w:val="22"/>
          <w:lang w:eastAsia="en-AU"/>
        </w:rPr>
      </w:pPr>
      <w:r w:rsidRPr="006B0242">
        <w:rPr>
          <w:rFonts w:cs="Arial"/>
          <w:color w:val="000000"/>
          <w:szCs w:val="22"/>
          <w:lang w:eastAsia="en-AU"/>
        </w:rPr>
        <w:t>Service providers are encouraged to undertake internal evaluations of their own accord in order to promote quality service delivery.</w:t>
      </w:r>
    </w:p>
    <w:p w:rsidR="006B0242" w:rsidRPr="006B0242" w:rsidRDefault="006B0242" w:rsidP="006B0242">
      <w:pPr>
        <w:autoSpaceDE w:val="0"/>
        <w:autoSpaceDN w:val="0"/>
        <w:adjustRightInd w:val="0"/>
        <w:rPr>
          <w:rFonts w:cs="Arial"/>
          <w:color w:val="000000"/>
          <w:szCs w:val="22"/>
          <w:lang w:eastAsia="en-AU"/>
        </w:rPr>
      </w:pPr>
    </w:p>
    <w:p w:rsidR="006B0242" w:rsidRPr="006B0242" w:rsidRDefault="006B0242" w:rsidP="006B0242">
      <w:pPr>
        <w:autoSpaceDE w:val="0"/>
        <w:autoSpaceDN w:val="0"/>
        <w:adjustRightInd w:val="0"/>
        <w:rPr>
          <w:rFonts w:cs="Arial"/>
          <w:color w:val="000000"/>
          <w:szCs w:val="22"/>
          <w:lang w:eastAsia="en-AU"/>
        </w:rPr>
      </w:pPr>
      <w:r>
        <w:rPr>
          <w:rFonts w:cs="Arial"/>
          <w:color w:val="000000"/>
          <w:szCs w:val="22"/>
          <w:lang w:eastAsia="en-AU"/>
        </w:rPr>
        <w:t>DSS</w:t>
      </w:r>
      <w:r w:rsidRPr="006B0242">
        <w:rPr>
          <w:rFonts w:cs="Arial"/>
          <w:color w:val="000000"/>
          <w:szCs w:val="22"/>
          <w:lang w:eastAsia="en-AU"/>
        </w:rPr>
        <w:t xml:space="preserve"> periodically undertakes evaluations and reviews to ensure projects are high quality, effective, efficient and appropriately targeted to the needs of children and their families.  </w:t>
      </w:r>
      <w:r>
        <w:rPr>
          <w:rFonts w:cs="Arial"/>
          <w:color w:val="000000"/>
          <w:szCs w:val="22"/>
          <w:lang w:eastAsia="en-AU"/>
        </w:rPr>
        <w:t>DSS</w:t>
      </w:r>
      <w:r w:rsidRPr="006B0242">
        <w:rPr>
          <w:rFonts w:cs="Arial"/>
          <w:color w:val="000000"/>
          <w:szCs w:val="22"/>
          <w:lang w:eastAsia="en-AU"/>
        </w:rPr>
        <w:t xml:space="preserve"> will notify funding recipients of:</w:t>
      </w:r>
    </w:p>
    <w:p w:rsidR="006B0242" w:rsidRPr="006B0242" w:rsidRDefault="006B0242" w:rsidP="00ED7F5C">
      <w:pPr>
        <w:numPr>
          <w:ilvl w:val="0"/>
          <w:numId w:val="27"/>
        </w:numPr>
        <w:ind w:left="851" w:hanging="357"/>
        <w:rPr>
          <w:rFonts w:cs="Arial"/>
          <w:szCs w:val="22"/>
          <w:lang w:eastAsia="en-AU"/>
        </w:rPr>
      </w:pPr>
      <w:r w:rsidRPr="006B0242">
        <w:rPr>
          <w:rFonts w:cs="Arial"/>
          <w:szCs w:val="22"/>
          <w:lang w:eastAsia="en-AU"/>
        </w:rPr>
        <w:t>the intention to conduct an evaluation;</w:t>
      </w:r>
    </w:p>
    <w:p w:rsidR="006B0242" w:rsidRPr="006B0242" w:rsidRDefault="006B0242" w:rsidP="00ED7F5C">
      <w:pPr>
        <w:numPr>
          <w:ilvl w:val="0"/>
          <w:numId w:val="27"/>
        </w:numPr>
        <w:ind w:left="851"/>
        <w:rPr>
          <w:rFonts w:cs="Arial"/>
          <w:szCs w:val="22"/>
          <w:lang w:eastAsia="en-AU"/>
        </w:rPr>
      </w:pPr>
      <w:r w:rsidRPr="006B0242">
        <w:rPr>
          <w:rFonts w:cs="Arial"/>
          <w:szCs w:val="22"/>
          <w:lang w:eastAsia="en-AU"/>
        </w:rPr>
        <w:t>the purpose of the evaluation;</w:t>
      </w:r>
    </w:p>
    <w:p w:rsidR="006B0242" w:rsidRPr="006B0242" w:rsidRDefault="006B0242" w:rsidP="00ED7F5C">
      <w:pPr>
        <w:numPr>
          <w:ilvl w:val="0"/>
          <w:numId w:val="27"/>
        </w:numPr>
        <w:ind w:left="851"/>
        <w:rPr>
          <w:rFonts w:cs="Arial"/>
          <w:szCs w:val="22"/>
          <w:lang w:eastAsia="en-AU"/>
        </w:rPr>
      </w:pPr>
      <w:r w:rsidRPr="006B0242">
        <w:rPr>
          <w:rFonts w:cs="Arial"/>
          <w:szCs w:val="22"/>
          <w:lang w:eastAsia="en-AU"/>
        </w:rPr>
        <w:t>who is conducting the evaluation;</w:t>
      </w:r>
    </w:p>
    <w:p w:rsidR="006B0242" w:rsidRPr="006B0242" w:rsidRDefault="006B0242" w:rsidP="00ED7F5C">
      <w:pPr>
        <w:numPr>
          <w:ilvl w:val="0"/>
          <w:numId w:val="27"/>
        </w:numPr>
        <w:ind w:left="851"/>
        <w:rPr>
          <w:rFonts w:cs="Arial"/>
          <w:szCs w:val="22"/>
          <w:lang w:eastAsia="en-AU"/>
        </w:rPr>
      </w:pPr>
      <w:r w:rsidRPr="006B0242">
        <w:rPr>
          <w:rFonts w:cs="Arial"/>
          <w:szCs w:val="22"/>
          <w:lang w:eastAsia="en-AU"/>
        </w:rPr>
        <w:t xml:space="preserve">the time frame in which it is to be conducted; and </w:t>
      </w:r>
    </w:p>
    <w:p w:rsidR="006B0242" w:rsidRPr="006B0242" w:rsidRDefault="006B0242" w:rsidP="00ED7F5C">
      <w:pPr>
        <w:numPr>
          <w:ilvl w:val="0"/>
          <w:numId w:val="27"/>
        </w:numPr>
        <w:ind w:left="851"/>
        <w:rPr>
          <w:rFonts w:cs="Arial"/>
          <w:szCs w:val="22"/>
          <w:lang w:eastAsia="en-AU"/>
        </w:rPr>
      </w:pPr>
      <w:proofErr w:type="gramStart"/>
      <w:r w:rsidRPr="006B0242">
        <w:rPr>
          <w:rFonts w:cs="Arial"/>
          <w:szCs w:val="22"/>
          <w:lang w:eastAsia="en-AU"/>
        </w:rPr>
        <w:t>any</w:t>
      </w:r>
      <w:proofErr w:type="gramEnd"/>
      <w:r w:rsidRPr="006B0242">
        <w:rPr>
          <w:rFonts w:cs="Arial"/>
          <w:szCs w:val="22"/>
          <w:lang w:eastAsia="en-AU"/>
        </w:rPr>
        <w:t xml:space="preserve"> involvement sought from the service provider. </w:t>
      </w:r>
    </w:p>
    <w:p w:rsidR="00DF5A24" w:rsidRPr="000B5B13" w:rsidRDefault="00DF5A24" w:rsidP="00ED7F5C">
      <w:pPr>
        <w:keepNext/>
        <w:numPr>
          <w:ilvl w:val="1"/>
          <w:numId w:val="1"/>
        </w:numPr>
        <w:spacing w:before="240" w:after="60"/>
        <w:outlineLvl w:val="1"/>
        <w:rPr>
          <w:rFonts w:cs="Arial"/>
        </w:rPr>
      </w:pPr>
      <w:bookmarkStart w:id="64" w:name="_Toc369854989"/>
      <w:r w:rsidRPr="000B5B13">
        <w:rPr>
          <w:rFonts w:eastAsiaTheme="majorEastAsia" w:cs="Arial"/>
          <w:b/>
          <w:sz w:val="26"/>
        </w:rPr>
        <w:lastRenderedPageBreak/>
        <w:t>Activity performance and reporting</w:t>
      </w:r>
      <w:bookmarkEnd w:id="60"/>
      <w:bookmarkEnd w:id="61"/>
      <w:bookmarkEnd w:id="64"/>
    </w:p>
    <w:p w:rsidR="00894BAD" w:rsidRPr="00166DF3" w:rsidRDefault="00894BAD" w:rsidP="00894BAD">
      <w:pPr>
        <w:rPr>
          <w:rFonts w:cs="Arial"/>
          <w:sz w:val="24"/>
          <w:szCs w:val="22"/>
          <w:lang w:eastAsia="en-AU"/>
        </w:rPr>
      </w:pPr>
      <w:r w:rsidRPr="00166DF3">
        <w:rPr>
          <w:rFonts w:cs="Arial"/>
          <w:sz w:val="24"/>
          <w:szCs w:val="22"/>
          <w:lang w:eastAsia="en-AU"/>
        </w:rPr>
        <w:t xml:space="preserve">The purpose of the Performance Framework (Framework) is to define a consistent approach to monitoring and reporting performance across the FSP – drawing on a common set of </w:t>
      </w:r>
      <w:r w:rsidRPr="00166DF3">
        <w:rPr>
          <w:rFonts w:cs="Arial"/>
          <w:sz w:val="24"/>
          <w:szCs w:val="22"/>
          <w:u w:val="single"/>
          <w:lang w:eastAsia="en-AU"/>
        </w:rPr>
        <w:t>high-level</w:t>
      </w:r>
      <w:r w:rsidRPr="00166DF3">
        <w:rPr>
          <w:rFonts w:cs="Arial"/>
          <w:sz w:val="24"/>
          <w:szCs w:val="22"/>
          <w:lang w:eastAsia="en-AU"/>
        </w:rPr>
        <w:t xml:space="preserve"> results and performance indicators.</w:t>
      </w:r>
    </w:p>
    <w:p w:rsidR="00894BAD" w:rsidRPr="00166DF3" w:rsidRDefault="00894BAD" w:rsidP="00894BAD">
      <w:pPr>
        <w:rPr>
          <w:rFonts w:cs="Arial"/>
          <w:sz w:val="24"/>
          <w:szCs w:val="22"/>
          <w:lang w:eastAsia="en-AU"/>
        </w:rPr>
      </w:pPr>
    </w:p>
    <w:p w:rsidR="00894BAD" w:rsidRPr="00166DF3" w:rsidRDefault="00894BAD" w:rsidP="00894BAD">
      <w:pPr>
        <w:widowControl w:val="0"/>
        <w:rPr>
          <w:rFonts w:cs="Arial"/>
          <w:sz w:val="24"/>
          <w:szCs w:val="22"/>
          <w:lang w:eastAsia="en-AU"/>
        </w:rPr>
      </w:pPr>
      <w:r w:rsidRPr="00166DF3">
        <w:rPr>
          <w:rFonts w:cs="Arial"/>
          <w:sz w:val="24"/>
          <w:szCs w:val="22"/>
          <w:lang w:eastAsia="en-AU"/>
        </w:rPr>
        <w:t>The FSP Framework was implemented from July 2011.  The Framework asks four key questions about service delivery.</w:t>
      </w:r>
    </w:p>
    <w:p w:rsidR="00894BAD" w:rsidRPr="00166DF3" w:rsidRDefault="00894BAD" w:rsidP="00ED7F5C">
      <w:pPr>
        <w:numPr>
          <w:ilvl w:val="0"/>
          <w:numId w:val="20"/>
        </w:numPr>
        <w:ind w:left="714" w:hanging="357"/>
        <w:rPr>
          <w:rFonts w:cs="Arial"/>
          <w:sz w:val="24"/>
          <w:szCs w:val="22"/>
          <w:lang w:eastAsia="en-AU"/>
        </w:rPr>
      </w:pPr>
      <w:r w:rsidRPr="00166DF3">
        <w:rPr>
          <w:rFonts w:cs="Arial"/>
          <w:sz w:val="24"/>
          <w:szCs w:val="22"/>
          <w:lang w:eastAsia="en-AU"/>
        </w:rPr>
        <w:t>Did we make a lasting difference? (intermediate outcomes/impacts);</w:t>
      </w:r>
    </w:p>
    <w:p w:rsidR="00894BAD" w:rsidRPr="00166DF3" w:rsidRDefault="00894BAD" w:rsidP="00ED7F5C">
      <w:pPr>
        <w:numPr>
          <w:ilvl w:val="0"/>
          <w:numId w:val="20"/>
        </w:numPr>
        <w:ind w:left="714" w:hanging="357"/>
        <w:rPr>
          <w:rFonts w:cs="Arial"/>
          <w:sz w:val="24"/>
          <w:szCs w:val="22"/>
          <w:lang w:eastAsia="en-AU"/>
        </w:rPr>
      </w:pPr>
      <w:r w:rsidRPr="00166DF3">
        <w:rPr>
          <w:rFonts w:cs="Arial"/>
          <w:sz w:val="24"/>
          <w:szCs w:val="22"/>
          <w:lang w:eastAsia="en-AU"/>
        </w:rPr>
        <w:t xml:space="preserve">Did we make an immediate difference? (immediate outcomes/impacts); </w:t>
      </w:r>
    </w:p>
    <w:p w:rsidR="00894BAD" w:rsidRPr="00166DF3" w:rsidRDefault="00894BAD" w:rsidP="00ED7F5C">
      <w:pPr>
        <w:numPr>
          <w:ilvl w:val="0"/>
          <w:numId w:val="20"/>
        </w:numPr>
        <w:rPr>
          <w:rFonts w:cs="Arial"/>
          <w:sz w:val="24"/>
          <w:szCs w:val="22"/>
          <w:lang w:eastAsia="en-AU"/>
        </w:rPr>
      </w:pPr>
      <w:r w:rsidRPr="00166DF3">
        <w:rPr>
          <w:rFonts w:cs="Arial"/>
          <w:sz w:val="24"/>
          <w:szCs w:val="22"/>
          <w:lang w:eastAsia="en-AU"/>
        </w:rPr>
        <w:t>How well have we done it? (service delivery quality); and</w:t>
      </w:r>
    </w:p>
    <w:p w:rsidR="00894BAD" w:rsidRPr="00166DF3" w:rsidRDefault="00894BAD" w:rsidP="00ED7F5C">
      <w:pPr>
        <w:numPr>
          <w:ilvl w:val="0"/>
          <w:numId w:val="20"/>
        </w:numPr>
        <w:rPr>
          <w:rFonts w:cs="Arial"/>
          <w:sz w:val="24"/>
          <w:szCs w:val="22"/>
          <w:lang w:eastAsia="en-AU"/>
        </w:rPr>
      </w:pPr>
      <w:r w:rsidRPr="00166DF3">
        <w:rPr>
          <w:rFonts w:cs="Arial"/>
          <w:sz w:val="24"/>
          <w:szCs w:val="22"/>
          <w:lang w:eastAsia="en-AU"/>
        </w:rPr>
        <w:t>How much did we do? (</w:t>
      </w:r>
      <w:proofErr w:type="gramStart"/>
      <w:r w:rsidRPr="00166DF3">
        <w:rPr>
          <w:rFonts w:cs="Arial"/>
          <w:sz w:val="24"/>
          <w:szCs w:val="22"/>
          <w:lang w:eastAsia="en-AU"/>
        </w:rPr>
        <w:t>service</w:t>
      </w:r>
      <w:proofErr w:type="gramEnd"/>
      <w:r w:rsidRPr="00166DF3">
        <w:rPr>
          <w:rFonts w:cs="Arial"/>
          <w:sz w:val="24"/>
          <w:szCs w:val="22"/>
          <w:lang w:eastAsia="en-AU"/>
        </w:rPr>
        <w:t xml:space="preserve"> outputs).</w:t>
      </w:r>
    </w:p>
    <w:p w:rsidR="00894BAD" w:rsidRPr="009A3D1D" w:rsidRDefault="00894BAD" w:rsidP="00894BAD">
      <w:pPr>
        <w:rPr>
          <w:rFonts w:ascii="Times New Roman" w:hAnsi="Times New Roman"/>
          <w:szCs w:val="24"/>
          <w:lang w:eastAsia="en-AU"/>
        </w:rPr>
      </w:pPr>
    </w:p>
    <w:p w:rsidR="00894BAD" w:rsidRPr="00166DF3" w:rsidRDefault="00894BAD" w:rsidP="00894BAD">
      <w:pPr>
        <w:rPr>
          <w:rFonts w:cs="Arial"/>
          <w:b/>
          <w:sz w:val="24"/>
          <w:szCs w:val="22"/>
          <w:lang w:eastAsia="en-AU"/>
        </w:rPr>
      </w:pPr>
      <w:r w:rsidRPr="00166DF3">
        <w:rPr>
          <w:rFonts w:cs="Arial"/>
          <w:b/>
          <w:sz w:val="24"/>
          <w:szCs w:val="22"/>
          <w:lang w:eastAsia="en-AU"/>
        </w:rPr>
        <w:t>Specific performance and reporting requirements, developed from the above indicators will be prescribed in the funding agreement.</w:t>
      </w:r>
    </w:p>
    <w:p w:rsidR="00894BAD" w:rsidRDefault="00894BAD" w:rsidP="00894BAD">
      <w:pPr>
        <w:rPr>
          <w:rFonts w:cs="Arial"/>
          <w:b/>
          <w:szCs w:val="22"/>
          <w:lang w:eastAsia="en-AU"/>
        </w:rPr>
      </w:pPr>
    </w:p>
    <w:p w:rsidR="00894BAD" w:rsidRPr="00166DF3" w:rsidRDefault="00894BAD" w:rsidP="00894BAD">
      <w:pPr>
        <w:rPr>
          <w:rFonts w:cs="Arial"/>
          <w:sz w:val="24"/>
          <w:szCs w:val="22"/>
          <w:lang w:eastAsia="en-AU"/>
        </w:rPr>
      </w:pPr>
      <w:r w:rsidRPr="00166DF3">
        <w:rPr>
          <w:rFonts w:cs="Arial"/>
          <w:sz w:val="24"/>
          <w:szCs w:val="22"/>
          <w:lang w:eastAsia="en-AU"/>
        </w:rPr>
        <w:t>Successful organisations will be required to provide Performance Reports on a monthly basis reporting on, including but not limited to:</w:t>
      </w:r>
    </w:p>
    <w:p w:rsidR="00894BAD" w:rsidRPr="00166DF3" w:rsidRDefault="00894BAD" w:rsidP="00ED7F5C">
      <w:pPr>
        <w:numPr>
          <w:ilvl w:val="0"/>
          <w:numId w:val="20"/>
        </w:numPr>
        <w:ind w:left="714" w:hanging="357"/>
        <w:rPr>
          <w:rFonts w:cs="Arial"/>
          <w:sz w:val="24"/>
          <w:szCs w:val="22"/>
          <w:lang w:eastAsia="en-AU"/>
        </w:rPr>
      </w:pPr>
      <w:r w:rsidRPr="00166DF3">
        <w:rPr>
          <w:rFonts w:cs="Arial"/>
          <w:sz w:val="24"/>
          <w:szCs w:val="22"/>
          <w:lang w:eastAsia="en-AU"/>
        </w:rPr>
        <w:t>Monthly statistical report containing:</w:t>
      </w:r>
    </w:p>
    <w:p w:rsidR="00894BAD" w:rsidRPr="00166DF3" w:rsidRDefault="00894BAD" w:rsidP="00ED7F5C">
      <w:pPr>
        <w:numPr>
          <w:ilvl w:val="1"/>
          <w:numId w:val="21"/>
        </w:numPr>
        <w:rPr>
          <w:rFonts w:cs="Arial"/>
          <w:sz w:val="24"/>
          <w:szCs w:val="22"/>
        </w:rPr>
      </w:pPr>
      <w:r w:rsidRPr="00166DF3">
        <w:rPr>
          <w:rFonts w:cs="Arial"/>
          <w:sz w:val="24"/>
          <w:szCs w:val="22"/>
        </w:rPr>
        <w:t>number of contacts received as a result of the establishment of the Royal Commission:</w:t>
      </w:r>
    </w:p>
    <w:p w:rsidR="00894BAD" w:rsidRPr="00166DF3" w:rsidRDefault="00894BAD" w:rsidP="00ED7F5C">
      <w:pPr>
        <w:numPr>
          <w:ilvl w:val="1"/>
          <w:numId w:val="21"/>
        </w:numPr>
        <w:rPr>
          <w:rFonts w:cs="Arial"/>
          <w:sz w:val="24"/>
          <w:szCs w:val="22"/>
        </w:rPr>
      </w:pPr>
      <w:proofErr w:type="gramStart"/>
      <w:r w:rsidRPr="00166DF3">
        <w:rPr>
          <w:rFonts w:cs="Arial"/>
          <w:sz w:val="24"/>
          <w:szCs w:val="22"/>
        </w:rPr>
        <w:t>daily</w:t>
      </w:r>
      <w:proofErr w:type="gramEnd"/>
      <w:r w:rsidRPr="00166DF3">
        <w:rPr>
          <w:rFonts w:cs="Arial"/>
          <w:sz w:val="24"/>
          <w:szCs w:val="22"/>
        </w:rPr>
        <w:t xml:space="preserve"> and cumulative totals.</w:t>
      </w:r>
    </w:p>
    <w:p w:rsidR="00894BAD" w:rsidRPr="00166DF3" w:rsidRDefault="00894BAD" w:rsidP="00ED7F5C">
      <w:pPr>
        <w:numPr>
          <w:ilvl w:val="0"/>
          <w:numId w:val="20"/>
        </w:numPr>
        <w:ind w:left="714" w:hanging="357"/>
        <w:rPr>
          <w:rFonts w:cs="Arial"/>
          <w:sz w:val="24"/>
          <w:szCs w:val="22"/>
          <w:lang w:eastAsia="en-AU"/>
        </w:rPr>
      </w:pPr>
      <w:r w:rsidRPr="00166DF3">
        <w:rPr>
          <w:rFonts w:cs="Arial"/>
          <w:sz w:val="24"/>
          <w:szCs w:val="22"/>
          <w:lang w:eastAsia="en-AU"/>
        </w:rPr>
        <w:t>type of contact, including but not limited to:</w:t>
      </w:r>
    </w:p>
    <w:p w:rsidR="00894BAD" w:rsidRPr="00166DF3" w:rsidRDefault="00894BAD" w:rsidP="00ED7F5C">
      <w:pPr>
        <w:numPr>
          <w:ilvl w:val="1"/>
          <w:numId w:val="21"/>
        </w:numPr>
        <w:rPr>
          <w:rFonts w:cs="Arial"/>
          <w:sz w:val="24"/>
          <w:szCs w:val="22"/>
        </w:rPr>
      </w:pPr>
      <w:r w:rsidRPr="00166DF3">
        <w:rPr>
          <w:rFonts w:cs="Arial"/>
          <w:sz w:val="24"/>
          <w:szCs w:val="22"/>
        </w:rPr>
        <w:t>telephone;</w:t>
      </w:r>
    </w:p>
    <w:p w:rsidR="00894BAD" w:rsidRPr="00166DF3" w:rsidRDefault="00894BAD" w:rsidP="00ED7F5C">
      <w:pPr>
        <w:numPr>
          <w:ilvl w:val="1"/>
          <w:numId w:val="21"/>
        </w:numPr>
        <w:rPr>
          <w:rFonts w:cs="Arial"/>
          <w:sz w:val="24"/>
          <w:szCs w:val="22"/>
        </w:rPr>
      </w:pPr>
      <w:r w:rsidRPr="00166DF3">
        <w:rPr>
          <w:rFonts w:cs="Arial"/>
          <w:sz w:val="24"/>
          <w:szCs w:val="22"/>
        </w:rPr>
        <w:t>email;</w:t>
      </w:r>
    </w:p>
    <w:p w:rsidR="00894BAD" w:rsidRPr="00166DF3" w:rsidRDefault="00894BAD" w:rsidP="00ED7F5C">
      <w:pPr>
        <w:numPr>
          <w:ilvl w:val="1"/>
          <w:numId w:val="21"/>
        </w:numPr>
        <w:rPr>
          <w:rFonts w:cs="Arial"/>
          <w:sz w:val="24"/>
          <w:szCs w:val="22"/>
        </w:rPr>
      </w:pPr>
      <w:r w:rsidRPr="00166DF3">
        <w:rPr>
          <w:rFonts w:cs="Arial"/>
          <w:sz w:val="24"/>
          <w:szCs w:val="22"/>
        </w:rPr>
        <w:t>face-to-face; and</w:t>
      </w:r>
    </w:p>
    <w:p w:rsidR="00894BAD" w:rsidRPr="00166DF3" w:rsidRDefault="00894BAD" w:rsidP="00ED7F5C">
      <w:pPr>
        <w:numPr>
          <w:ilvl w:val="1"/>
          <w:numId w:val="21"/>
        </w:numPr>
        <w:rPr>
          <w:rFonts w:cs="Arial"/>
          <w:sz w:val="24"/>
          <w:szCs w:val="22"/>
        </w:rPr>
      </w:pPr>
      <w:proofErr w:type="gramStart"/>
      <w:r w:rsidRPr="00166DF3">
        <w:rPr>
          <w:rFonts w:cs="Arial"/>
          <w:sz w:val="24"/>
          <w:szCs w:val="22"/>
        </w:rPr>
        <w:t>letter</w:t>
      </w:r>
      <w:proofErr w:type="gramEnd"/>
      <w:r w:rsidRPr="00166DF3">
        <w:rPr>
          <w:rFonts w:cs="Arial"/>
          <w:sz w:val="24"/>
          <w:szCs w:val="22"/>
        </w:rPr>
        <w:t>.</w:t>
      </w:r>
    </w:p>
    <w:p w:rsidR="00894BAD" w:rsidRPr="00166DF3" w:rsidRDefault="00894BAD" w:rsidP="00ED7F5C">
      <w:pPr>
        <w:numPr>
          <w:ilvl w:val="0"/>
          <w:numId w:val="20"/>
        </w:numPr>
        <w:ind w:left="714" w:hanging="357"/>
        <w:rPr>
          <w:rFonts w:cs="Arial"/>
          <w:sz w:val="24"/>
          <w:szCs w:val="22"/>
          <w:lang w:eastAsia="en-AU"/>
        </w:rPr>
      </w:pPr>
      <w:r w:rsidRPr="00166DF3">
        <w:rPr>
          <w:rFonts w:cs="Arial"/>
          <w:sz w:val="24"/>
          <w:szCs w:val="22"/>
          <w:lang w:eastAsia="en-AU"/>
        </w:rPr>
        <w:t>issues raised and type of assistance delivered, including but not limited to:</w:t>
      </w:r>
    </w:p>
    <w:p w:rsidR="00894BAD" w:rsidRPr="00166DF3" w:rsidRDefault="00894BAD" w:rsidP="00ED7F5C">
      <w:pPr>
        <w:numPr>
          <w:ilvl w:val="1"/>
          <w:numId w:val="21"/>
        </w:numPr>
        <w:rPr>
          <w:rFonts w:cs="Arial"/>
          <w:sz w:val="24"/>
          <w:szCs w:val="22"/>
        </w:rPr>
      </w:pPr>
      <w:r w:rsidRPr="00166DF3">
        <w:rPr>
          <w:rFonts w:cs="Arial"/>
          <w:sz w:val="24"/>
          <w:szCs w:val="22"/>
        </w:rPr>
        <w:t>counselling/support;</w:t>
      </w:r>
    </w:p>
    <w:p w:rsidR="00894BAD" w:rsidRPr="00166DF3" w:rsidRDefault="00894BAD" w:rsidP="00ED7F5C">
      <w:pPr>
        <w:numPr>
          <w:ilvl w:val="1"/>
          <w:numId w:val="21"/>
        </w:numPr>
        <w:rPr>
          <w:rFonts w:cs="Arial"/>
          <w:sz w:val="24"/>
          <w:szCs w:val="22"/>
        </w:rPr>
      </w:pPr>
      <w:r w:rsidRPr="00166DF3">
        <w:rPr>
          <w:rFonts w:cs="Arial"/>
          <w:sz w:val="24"/>
          <w:szCs w:val="22"/>
        </w:rPr>
        <w:t>information about the Royal Commission;</w:t>
      </w:r>
    </w:p>
    <w:p w:rsidR="00894BAD" w:rsidRPr="00166DF3" w:rsidRDefault="00894BAD" w:rsidP="00ED7F5C">
      <w:pPr>
        <w:numPr>
          <w:ilvl w:val="1"/>
          <w:numId w:val="21"/>
        </w:numPr>
        <w:rPr>
          <w:rFonts w:cs="Arial"/>
          <w:sz w:val="24"/>
          <w:szCs w:val="22"/>
        </w:rPr>
      </w:pPr>
      <w:r w:rsidRPr="00166DF3">
        <w:rPr>
          <w:rFonts w:cs="Arial"/>
          <w:sz w:val="24"/>
          <w:szCs w:val="22"/>
          <w:lang w:eastAsia="en-AU"/>
        </w:rPr>
        <w:t>assistance with completing a submission / giving evidence to the Royal Commission; and</w:t>
      </w:r>
    </w:p>
    <w:p w:rsidR="00894BAD" w:rsidRPr="00166DF3" w:rsidRDefault="00894BAD" w:rsidP="00ED7F5C">
      <w:pPr>
        <w:numPr>
          <w:ilvl w:val="1"/>
          <w:numId w:val="21"/>
        </w:numPr>
        <w:rPr>
          <w:rFonts w:cs="Arial"/>
          <w:sz w:val="24"/>
          <w:szCs w:val="22"/>
        </w:rPr>
      </w:pPr>
      <w:proofErr w:type="gramStart"/>
      <w:r w:rsidRPr="00166DF3">
        <w:rPr>
          <w:rFonts w:cs="Arial"/>
          <w:sz w:val="24"/>
          <w:szCs w:val="22"/>
          <w:lang w:eastAsia="en-AU"/>
        </w:rPr>
        <w:t>referral</w:t>
      </w:r>
      <w:proofErr w:type="gramEnd"/>
      <w:r w:rsidRPr="00166DF3">
        <w:rPr>
          <w:rFonts w:cs="Arial"/>
          <w:sz w:val="24"/>
          <w:szCs w:val="22"/>
          <w:lang w:eastAsia="en-AU"/>
        </w:rPr>
        <w:t xml:space="preserve"> to other service.</w:t>
      </w:r>
    </w:p>
    <w:p w:rsidR="00166DF3" w:rsidRDefault="00166DF3" w:rsidP="00894BAD">
      <w:pPr>
        <w:rPr>
          <w:rFonts w:cs="Arial"/>
          <w:sz w:val="24"/>
          <w:szCs w:val="22"/>
          <w:lang w:eastAsia="en-AU"/>
        </w:rPr>
      </w:pPr>
    </w:p>
    <w:p w:rsidR="00894BAD" w:rsidRDefault="00894BAD" w:rsidP="00894BAD">
      <w:pPr>
        <w:rPr>
          <w:rFonts w:cs="Arial"/>
          <w:sz w:val="24"/>
          <w:szCs w:val="22"/>
          <w:lang w:eastAsia="en-AU"/>
        </w:rPr>
      </w:pPr>
      <w:r w:rsidRPr="00166DF3">
        <w:rPr>
          <w:rFonts w:cs="Arial"/>
          <w:sz w:val="24"/>
          <w:szCs w:val="22"/>
          <w:lang w:eastAsia="en-AU"/>
        </w:rPr>
        <w:t>Provide a</w:t>
      </w:r>
      <w:r w:rsidR="00451181">
        <w:rPr>
          <w:rFonts w:cs="Arial"/>
          <w:sz w:val="24"/>
          <w:szCs w:val="22"/>
          <w:lang w:eastAsia="en-AU"/>
        </w:rPr>
        <w:t>n independently audited</w:t>
      </w:r>
      <w:r w:rsidRPr="00166DF3">
        <w:rPr>
          <w:rFonts w:cs="Arial"/>
          <w:sz w:val="24"/>
          <w:szCs w:val="22"/>
          <w:lang w:eastAsia="en-AU"/>
        </w:rPr>
        <w:t xml:space="preserve"> financial acquittal report </w:t>
      </w:r>
      <w:r w:rsidR="00F0153D">
        <w:rPr>
          <w:rFonts w:cs="Arial"/>
          <w:sz w:val="24"/>
          <w:szCs w:val="22"/>
          <w:lang w:eastAsia="en-AU"/>
        </w:rPr>
        <w:t xml:space="preserve">for each financial year of </w:t>
      </w:r>
      <w:r w:rsidRPr="00166DF3">
        <w:rPr>
          <w:rFonts w:cs="Arial"/>
          <w:sz w:val="24"/>
          <w:szCs w:val="22"/>
          <w:lang w:eastAsia="en-AU"/>
        </w:rPr>
        <w:t>the agreement period verifying that funding has been appropriately utilised.</w:t>
      </w:r>
    </w:p>
    <w:p w:rsidR="00F45492" w:rsidRPr="005E61C9" w:rsidRDefault="00F45492" w:rsidP="00ED7F5C">
      <w:pPr>
        <w:pStyle w:val="Heading2"/>
        <w:keepNext/>
        <w:numPr>
          <w:ilvl w:val="1"/>
          <w:numId w:val="1"/>
        </w:numPr>
        <w:spacing w:before="240" w:after="60"/>
        <w:rPr>
          <w:rFonts w:cs="Arial"/>
          <w:b w:val="0"/>
        </w:rPr>
      </w:pPr>
      <w:bookmarkStart w:id="65" w:name="_Toc279566083"/>
      <w:bookmarkStart w:id="66" w:name="_Toc358725004"/>
      <w:bookmarkStart w:id="67" w:name="_Toc362869918"/>
      <w:bookmarkStart w:id="68" w:name="_Toc369854990"/>
      <w:r w:rsidRPr="005E61C9">
        <w:rPr>
          <w:rFonts w:cs="Arial"/>
        </w:rPr>
        <w:t>Financial Reporting</w:t>
      </w:r>
      <w:bookmarkEnd w:id="65"/>
      <w:bookmarkEnd w:id="66"/>
      <w:bookmarkEnd w:id="67"/>
      <w:bookmarkEnd w:id="68"/>
    </w:p>
    <w:p w:rsidR="007304EC" w:rsidRPr="00166DF3" w:rsidRDefault="007304EC" w:rsidP="007304EC">
      <w:pPr>
        <w:rPr>
          <w:rFonts w:cs="Arial"/>
          <w:sz w:val="24"/>
          <w:szCs w:val="22"/>
        </w:rPr>
      </w:pPr>
      <w:r w:rsidRPr="00166DF3">
        <w:rPr>
          <w:rFonts w:cs="Arial"/>
          <w:sz w:val="24"/>
          <w:szCs w:val="22"/>
        </w:rPr>
        <w:t xml:space="preserve">The activity will be managed to ensure the efficient and effective use of public monies.  This will be consistent with best value in social services </w:t>
      </w:r>
      <w:proofErr w:type="gramStart"/>
      <w:r w:rsidRPr="00166DF3">
        <w:rPr>
          <w:rFonts w:cs="Arial"/>
          <w:sz w:val="24"/>
          <w:szCs w:val="22"/>
        </w:rPr>
        <w:t>princi</w:t>
      </w:r>
      <w:r w:rsidR="00C00C41" w:rsidRPr="00166DF3">
        <w:rPr>
          <w:rFonts w:cs="Arial"/>
          <w:sz w:val="24"/>
          <w:szCs w:val="22"/>
        </w:rPr>
        <w:t>ples</w:t>
      </w:r>
      <w:r w:rsidR="00CC2D03">
        <w:rPr>
          <w:rFonts w:cs="Arial"/>
          <w:sz w:val="24"/>
          <w:szCs w:val="22"/>
        </w:rPr>
        <w:t>,</w:t>
      </w:r>
      <w:proofErr w:type="gramEnd"/>
      <w:r w:rsidR="00C00C41" w:rsidRPr="00166DF3">
        <w:rPr>
          <w:rFonts w:cs="Arial"/>
          <w:sz w:val="24"/>
          <w:szCs w:val="22"/>
        </w:rPr>
        <w:t xml:space="preserve"> </w:t>
      </w:r>
      <w:r w:rsidR="0042764D" w:rsidRPr="00166DF3">
        <w:rPr>
          <w:rFonts w:cs="Arial"/>
          <w:sz w:val="24"/>
          <w:szCs w:val="22"/>
        </w:rPr>
        <w:t>DSS</w:t>
      </w:r>
      <w:r w:rsidR="00C00C41" w:rsidRPr="00166DF3">
        <w:rPr>
          <w:rFonts w:cs="Arial"/>
          <w:sz w:val="24"/>
          <w:szCs w:val="22"/>
        </w:rPr>
        <w:t>’s</w:t>
      </w:r>
      <w:r w:rsidRPr="00166DF3">
        <w:rPr>
          <w:rFonts w:cs="Arial"/>
          <w:sz w:val="24"/>
          <w:szCs w:val="22"/>
        </w:rPr>
        <w:t xml:space="preserve"> </w:t>
      </w:r>
      <w:r w:rsidR="00765CD6" w:rsidRPr="00166DF3">
        <w:rPr>
          <w:rFonts w:cs="Arial"/>
          <w:sz w:val="24"/>
          <w:szCs w:val="22"/>
        </w:rPr>
        <w:t>Grant</w:t>
      </w:r>
      <w:r w:rsidRPr="00166DF3">
        <w:rPr>
          <w:rFonts w:cs="Arial"/>
          <w:sz w:val="24"/>
          <w:szCs w:val="22"/>
        </w:rPr>
        <w:t xml:space="preserve"> Agreement and will aim to maintain viable services and act to prevent fraud upon the Commonwealth.</w:t>
      </w:r>
    </w:p>
    <w:p w:rsidR="007304EC" w:rsidRPr="00166DF3" w:rsidRDefault="007304EC" w:rsidP="007304EC">
      <w:pPr>
        <w:rPr>
          <w:rFonts w:cs="Arial"/>
          <w:sz w:val="24"/>
          <w:szCs w:val="22"/>
        </w:rPr>
      </w:pPr>
    </w:p>
    <w:p w:rsidR="007304EC" w:rsidRDefault="007304EC" w:rsidP="007304EC">
      <w:pPr>
        <w:rPr>
          <w:rFonts w:cs="Arial"/>
          <w:iCs/>
          <w:sz w:val="24"/>
          <w:szCs w:val="22"/>
        </w:rPr>
      </w:pPr>
      <w:r w:rsidRPr="00166DF3">
        <w:rPr>
          <w:rFonts w:cs="Arial"/>
          <w:iCs/>
          <w:sz w:val="24"/>
          <w:szCs w:val="22"/>
        </w:rPr>
        <w:t>Funding must only be used for the purposes for which it</w:t>
      </w:r>
      <w:r w:rsidR="00894BAD" w:rsidRPr="00166DF3">
        <w:rPr>
          <w:rFonts w:cs="Arial"/>
          <w:iCs/>
          <w:sz w:val="24"/>
          <w:szCs w:val="22"/>
        </w:rPr>
        <w:t xml:space="preserve"> was provided.</w:t>
      </w:r>
    </w:p>
    <w:p w:rsidR="00B65141" w:rsidRDefault="00B65141">
      <w:pPr>
        <w:spacing w:after="200" w:line="276" w:lineRule="auto"/>
        <w:rPr>
          <w:rFonts w:cs="Arial"/>
          <w:iCs/>
          <w:sz w:val="24"/>
          <w:szCs w:val="22"/>
        </w:rPr>
      </w:pPr>
      <w:r>
        <w:rPr>
          <w:rFonts w:cs="Arial"/>
          <w:iCs/>
          <w:sz w:val="24"/>
          <w:szCs w:val="22"/>
        </w:rPr>
        <w:br w:type="page"/>
      </w:r>
    </w:p>
    <w:p w:rsidR="00CC2D03" w:rsidRPr="00166DF3" w:rsidRDefault="00CC2D03" w:rsidP="007304EC">
      <w:pPr>
        <w:rPr>
          <w:rFonts w:cs="Arial"/>
          <w:iCs/>
          <w:sz w:val="24"/>
          <w:szCs w:val="22"/>
        </w:rPr>
      </w:pPr>
    </w:p>
    <w:p w:rsidR="00C74D3F" w:rsidRPr="00F97CDB" w:rsidRDefault="00D60791" w:rsidP="00C74D3F">
      <w:pPr>
        <w:pStyle w:val="Heading2"/>
        <w:keepNext/>
        <w:numPr>
          <w:ilvl w:val="1"/>
          <w:numId w:val="1"/>
        </w:numPr>
        <w:spacing w:before="0" w:after="60"/>
        <w:ind w:left="578" w:hanging="578"/>
        <w:rPr>
          <w:rFonts w:cs="Arial"/>
          <w:sz w:val="24"/>
          <w:szCs w:val="24"/>
        </w:rPr>
      </w:pPr>
      <w:bookmarkStart w:id="69" w:name="_Toc59591834"/>
      <w:bookmarkStart w:id="70" w:name="_Toc168133734"/>
      <w:bookmarkStart w:id="71" w:name="_Toc168733370"/>
      <w:bookmarkStart w:id="72" w:name="_Toc205970101"/>
      <w:bookmarkStart w:id="73" w:name="_Toc279566079"/>
      <w:bookmarkStart w:id="74" w:name="_Toc358725006"/>
      <w:bookmarkStart w:id="75" w:name="_Toc358886442"/>
      <w:bookmarkStart w:id="76" w:name="_Toc369854991"/>
      <w:r w:rsidRPr="00F97CDB">
        <w:rPr>
          <w:rFonts w:cs="Arial"/>
        </w:rPr>
        <w:t>DSS</w:t>
      </w:r>
      <w:r w:rsidR="00703E31" w:rsidRPr="00F97CDB">
        <w:rPr>
          <w:rFonts w:cs="Arial"/>
        </w:rPr>
        <w:t xml:space="preserve"> responsibilities and </w:t>
      </w:r>
      <w:bookmarkEnd w:id="69"/>
      <w:r w:rsidR="00703E31" w:rsidRPr="00F97CDB">
        <w:rPr>
          <w:rFonts w:cs="Arial"/>
        </w:rPr>
        <w:t>accountabilities</w:t>
      </w:r>
      <w:bookmarkEnd w:id="70"/>
      <w:bookmarkEnd w:id="71"/>
      <w:bookmarkEnd w:id="72"/>
      <w:bookmarkEnd w:id="73"/>
      <w:bookmarkEnd w:id="74"/>
      <w:r w:rsidR="00862070" w:rsidRPr="00F97CDB">
        <w:rPr>
          <w:rFonts w:cs="Arial"/>
        </w:rPr>
        <w:t xml:space="preserve"> under the activity</w:t>
      </w:r>
      <w:bookmarkStart w:id="77" w:name="_Toc168133735"/>
      <w:bookmarkStart w:id="78" w:name="_Toc168733371"/>
      <w:bookmarkStart w:id="79" w:name="_Toc279566080"/>
      <w:bookmarkStart w:id="80" w:name="_Toc358725007"/>
      <w:bookmarkStart w:id="81" w:name="_Toc358886443"/>
      <w:bookmarkStart w:id="82" w:name="_Toc369854992"/>
      <w:bookmarkEnd w:id="75"/>
      <w:bookmarkEnd w:id="76"/>
    </w:p>
    <w:p w:rsidR="00F97CDB" w:rsidRPr="00F97CDB" w:rsidRDefault="00F97CDB" w:rsidP="00F97CDB">
      <w:pPr>
        <w:rPr>
          <w:rFonts w:cs="Arial"/>
          <w:iCs/>
          <w:sz w:val="24"/>
          <w:szCs w:val="24"/>
        </w:rPr>
      </w:pPr>
    </w:p>
    <w:p w:rsidR="00C74D3F" w:rsidRPr="00F97CDB" w:rsidRDefault="00C74D3F" w:rsidP="00F97CDB">
      <w:pPr>
        <w:pStyle w:val="ListParagraph"/>
        <w:numPr>
          <w:ilvl w:val="0"/>
          <w:numId w:val="9"/>
        </w:numPr>
        <w:rPr>
          <w:rFonts w:cs="Arial"/>
          <w:iCs/>
          <w:sz w:val="24"/>
          <w:szCs w:val="24"/>
        </w:rPr>
      </w:pPr>
      <w:r w:rsidRPr="00F97CDB">
        <w:rPr>
          <w:rFonts w:cs="Arial"/>
          <w:iCs/>
          <w:sz w:val="24"/>
          <w:szCs w:val="24"/>
        </w:rPr>
        <w:t xml:space="preserve">meet the Governments terms and conditions of the Grant Agreement established with organisations; </w:t>
      </w:r>
    </w:p>
    <w:p w:rsidR="00C74D3F" w:rsidRPr="00F97CDB" w:rsidRDefault="00C74D3F" w:rsidP="00F97CDB">
      <w:pPr>
        <w:pStyle w:val="ListParagraph"/>
        <w:numPr>
          <w:ilvl w:val="0"/>
          <w:numId w:val="9"/>
        </w:numPr>
        <w:rPr>
          <w:rFonts w:cs="Arial"/>
          <w:iCs/>
          <w:sz w:val="24"/>
          <w:szCs w:val="24"/>
        </w:rPr>
      </w:pPr>
      <w:r w:rsidRPr="00F97CDB">
        <w:rPr>
          <w:rFonts w:cs="Arial"/>
          <w:iCs/>
          <w:sz w:val="24"/>
          <w:szCs w:val="24"/>
        </w:rPr>
        <w:t>ensure that services provided under the Program are accountable to the Australian Government under the terms and conditions agreed in the Grant Agreement;</w:t>
      </w:r>
    </w:p>
    <w:p w:rsidR="00C74D3F" w:rsidRPr="00F97CDB" w:rsidRDefault="00C74D3F" w:rsidP="00F97CDB">
      <w:pPr>
        <w:pStyle w:val="ListParagraph"/>
        <w:numPr>
          <w:ilvl w:val="0"/>
          <w:numId w:val="9"/>
        </w:numPr>
        <w:rPr>
          <w:rFonts w:cs="Arial"/>
          <w:iCs/>
          <w:sz w:val="24"/>
          <w:szCs w:val="24"/>
        </w:rPr>
      </w:pPr>
      <w:r w:rsidRPr="00F97CDB">
        <w:rPr>
          <w:rFonts w:cs="Arial"/>
          <w:iCs/>
          <w:sz w:val="24"/>
          <w:szCs w:val="24"/>
        </w:rPr>
        <w:t xml:space="preserve">administer the operation of the activity in a timely manner; </w:t>
      </w:r>
    </w:p>
    <w:p w:rsidR="00C74D3F" w:rsidRPr="00F97CDB" w:rsidRDefault="00C74D3F" w:rsidP="00F97CDB">
      <w:pPr>
        <w:pStyle w:val="ListParagraph"/>
        <w:numPr>
          <w:ilvl w:val="0"/>
          <w:numId w:val="9"/>
        </w:numPr>
        <w:rPr>
          <w:rFonts w:cs="Arial"/>
          <w:iCs/>
          <w:sz w:val="24"/>
          <w:szCs w:val="24"/>
        </w:rPr>
      </w:pPr>
      <w:r w:rsidRPr="00F97CDB">
        <w:rPr>
          <w:rFonts w:cs="Arial"/>
          <w:iCs/>
          <w:sz w:val="24"/>
          <w:szCs w:val="24"/>
        </w:rPr>
        <w:t xml:space="preserve">identify suitable providers to deliver the activities required as per the Grant Agreement; </w:t>
      </w:r>
    </w:p>
    <w:p w:rsidR="00C74D3F" w:rsidRPr="00F97CDB" w:rsidRDefault="00C74D3F" w:rsidP="00F97CDB">
      <w:pPr>
        <w:pStyle w:val="ListParagraph"/>
        <w:numPr>
          <w:ilvl w:val="0"/>
          <w:numId w:val="9"/>
        </w:numPr>
        <w:rPr>
          <w:rFonts w:cs="Arial"/>
          <w:iCs/>
          <w:sz w:val="24"/>
          <w:szCs w:val="24"/>
        </w:rPr>
      </w:pPr>
      <w:r w:rsidRPr="00F97CDB">
        <w:rPr>
          <w:rFonts w:cs="Arial"/>
          <w:iCs/>
          <w:sz w:val="24"/>
          <w:szCs w:val="24"/>
        </w:rPr>
        <w:t>work in partnership with the provider to ensure the program is implemented and will provide the service provider with constructive feedback; and</w:t>
      </w:r>
    </w:p>
    <w:p w:rsidR="00C74D3F" w:rsidRPr="00F97CDB" w:rsidRDefault="00C74D3F" w:rsidP="00F97CDB">
      <w:pPr>
        <w:pStyle w:val="ListParagraph"/>
        <w:numPr>
          <w:ilvl w:val="0"/>
          <w:numId w:val="9"/>
        </w:numPr>
        <w:rPr>
          <w:rFonts w:cs="Arial"/>
          <w:iCs/>
          <w:sz w:val="24"/>
          <w:szCs w:val="24"/>
        </w:rPr>
      </w:pPr>
      <w:proofErr w:type="gramStart"/>
      <w:r w:rsidRPr="00F97CDB">
        <w:rPr>
          <w:rFonts w:cs="Arial"/>
          <w:iCs/>
          <w:sz w:val="24"/>
          <w:szCs w:val="24"/>
        </w:rPr>
        <w:t>ensure</w:t>
      </w:r>
      <w:proofErr w:type="gramEnd"/>
      <w:r w:rsidRPr="00F97CDB">
        <w:rPr>
          <w:rFonts w:cs="Arial"/>
          <w:iCs/>
          <w:sz w:val="24"/>
          <w:szCs w:val="24"/>
        </w:rPr>
        <w:t xml:space="preserve"> the outcomes contained within the Program Guidelines are being met and evaluate the provider’s performance against the program outcomes.</w:t>
      </w:r>
    </w:p>
    <w:p w:rsidR="00703E31" w:rsidRPr="00C74D3F" w:rsidRDefault="00F20BB3" w:rsidP="00ED7F5C">
      <w:pPr>
        <w:pStyle w:val="Heading2"/>
        <w:numPr>
          <w:ilvl w:val="1"/>
          <w:numId w:val="1"/>
        </w:numPr>
        <w:rPr>
          <w:rFonts w:cs="Arial"/>
        </w:rPr>
      </w:pPr>
      <w:r w:rsidRPr="00C74D3F">
        <w:rPr>
          <w:rFonts w:cs="Arial"/>
        </w:rPr>
        <w:t>Grant recipients</w:t>
      </w:r>
      <w:r w:rsidR="00703E31" w:rsidRPr="00C74D3F">
        <w:rPr>
          <w:rFonts w:cs="Arial"/>
        </w:rPr>
        <w:t xml:space="preserve"> responsibilities and accountabilities</w:t>
      </w:r>
      <w:bookmarkEnd w:id="77"/>
      <w:bookmarkEnd w:id="78"/>
      <w:bookmarkEnd w:id="79"/>
      <w:bookmarkEnd w:id="80"/>
      <w:r w:rsidR="00862070" w:rsidRPr="00C74D3F">
        <w:rPr>
          <w:rFonts w:cs="Arial"/>
        </w:rPr>
        <w:t xml:space="preserve"> under the activity</w:t>
      </w:r>
      <w:bookmarkEnd w:id="81"/>
      <w:bookmarkEnd w:id="82"/>
    </w:p>
    <w:p w:rsidR="009056D7" w:rsidRPr="00CC2D03" w:rsidRDefault="009056D7" w:rsidP="001E4729">
      <w:pPr>
        <w:rPr>
          <w:rFonts w:cs="Arial"/>
          <w:iCs/>
          <w:sz w:val="24"/>
          <w:szCs w:val="24"/>
          <w:highlight w:val="yellow"/>
        </w:rPr>
      </w:pPr>
      <w:r w:rsidRPr="00166DF3">
        <w:rPr>
          <w:rFonts w:cs="Arial"/>
          <w:sz w:val="24"/>
          <w:szCs w:val="24"/>
        </w:rPr>
        <w:t xml:space="preserve">In entering into a Grant Agreement with DSS, the grant recipient </w:t>
      </w:r>
      <w:r w:rsidR="001E4729" w:rsidRPr="00166DF3">
        <w:rPr>
          <w:rFonts w:cs="Arial"/>
          <w:sz w:val="24"/>
          <w:szCs w:val="24"/>
        </w:rPr>
        <w:t>must comply with all requirements outlined in the suite of documents that comprise the Agreement including these Program Guidelines, the Grant Agreement and the Standard Agreement Terms and Conditions</w:t>
      </w:r>
      <w:r w:rsidR="00CC2D03">
        <w:rPr>
          <w:rFonts w:cs="Arial"/>
          <w:sz w:val="24"/>
          <w:szCs w:val="24"/>
        </w:rPr>
        <w:t xml:space="preserve"> (</w:t>
      </w:r>
      <w:r w:rsidR="003E1FA8">
        <w:rPr>
          <w:rFonts w:cs="Arial"/>
          <w:iCs/>
          <w:sz w:val="24"/>
          <w:szCs w:val="24"/>
        </w:rPr>
        <w:t>available at</w:t>
      </w:r>
      <w:r w:rsidR="00CC2D03" w:rsidRPr="00166DF3">
        <w:rPr>
          <w:rFonts w:cs="Arial"/>
          <w:iCs/>
          <w:sz w:val="24"/>
          <w:szCs w:val="24"/>
        </w:rPr>
        <w:t xml:space="preserve"> </w:t>
      </w:r>
      <w:hyperlink r:id="rId10" w:history="1">
        <w:r w:rsidR="003E1FA8">
          <w:rPr>
            <w:rStyle w:val="Hyperlink"/>
            <w:rFonts w:cs="Arial"/>
            <w:sz w:val="24"/>
            <w:szCs w:val="24"/>
          </w:rPr>
          <w:t>t</w:t>
        </w:r>
        <w:r w:rsidR="00196D5C">
          <w:rPr>
            <w:rStyle w:val="Hyperlink"/>
            <w:rFonts w:cs="Arial"/>
            <w:sz w:val="24"/>
            <w:szCs w:val="24"/>
          </w:rPr>
          <w:t>he</w:t>
        </w:r>
        <w:r w:rsidR="003E1FA8">
          <w:rPr>
            <w:rStyle w:val="Hyperlink"/>
            <w:rFonts w:cs="Arial"/>
            <w:sz w:val="24"/>
            <w:szCs w:val="24"/>
          </w:rPr>
          <w:t xml:space="preserve"> Department of Social Services w</w:t>
        </w:r>
        <w:r w:rsidR="00196D5C">
          <w:rPr>
            <w:rStyle w:val="Hyperlink"/>
            <w:rFonts w:cs="Arial"/>
            <w:sz w:val="24"/>
            <w:szCs w:val="24"/>
          </w:rPr>
          <w:t>ebsite</w:t>
        </w:r>
      </w:hyperlink>
      <w:r w:rsidR="00CC2D03" w:rsidRPr="00CC2D03">
        <w:rPr>
          <w:rStyle w:val="Hyperlink"/>
          <w:rFonts w:cs="Arial"/>
          <w:color w:val="auto"/>
          <w:sz w:val="24"/>
          <w:szCs w:val="24"/>
          <w:u w:val="none"/>
        </w:rPr>
        <w:t>)</w:t>
      </w:r>
      <w:r w:rsidR="001E4729" w:rsidRPr="00CC2D03">
        <w:rPr>
          <w:rFonts w:cs="Arial"/>
          <w:sz w:val="24"/>
          <w:szCs w:val="24"/>
        </w:rPr>
        <w:t>.</w:t>
      </w:r>
    </w:p>
    <w:p w:rsidR="001E4729" w:rsidRPr="00166DF3" w:rsidRDefault="001E4729" w:rsidP="001E4729">
      <w:pPr>
        <w:rPr>
          <w:rFonts w:cs="Arial"/>
          <w:sz w:val="24"/>
          <w:szCs w:val="24"/>
        </w:rPr>
      </w:pPr>
    </w:p>
    <w:p w:rsidR="009056D7" w:rsidRPr="00166DF3" w:rsidRDefault="009056D7" w:rsidP="009056D7">
      <w:pPr>
        <w:rPr>
          <w:rFonts w:cs="Arial"/>
          <w:sz w:val="24"/>
          <w:szCs w:val="24"/>
        </w:rPr>
      </w:pPr>
      <w:r w:rsidRPr="00166DF3">
        <w:rPr>
          <w:rFonts w:cs="Arial"/>
          <w:sz w:val="24"/>
          <w:szCs w:val="24"/>
        </w:rPr>
        <w:t xml:space="preserve">Grant recipients are responsible for ensuring: </w:t>
      </w:r>
    </w:p>
    <w:p w:rsidR="009056D7" w:rsidRPr="00F97CDB" w:rsidRDefault="009056D7" w:rsidP="00F97CDB">
      <w:pPr>
        <w:pStyle w:val="ListParagraph"/>
        <w:numPr>
          <w:ilvl w:val="0"/>
          <w:numId w:val="9"/>
        </w:numPr>
        <w:rPr>
          <w:rFonts w:cs="Arial"/>
          <w:iCs/>
          <w:sz w:val="24"/>
          <w:szCs w:val="24"/>
        </w:rPr>
      </w:pPr>
      <w:r w:rsidRPr="00F97CDB">
        <w:rPr>
          <w:rFonts w:cs="Arial"/>
          <w:iCs/>
          <w:sz w:val="24"/>
          <w:szCs w:val="24"/>
        </w:rPr>
        <w:t>the terms and conditions of the Grant Agreement are met;</w:t>
      </w:r>
    </w:p>
    <w:p w:rsidR="009056D7" w:rsidRPr="00F97CDB" w:rsidRDefault="009056D7" w:rsidP="00F97CDB">
      <w:pPr>
        <w:pStyle w:val="ListParagraph"/>
        <w:numPr>
          <w:ilvl w:val="0"/>
          <w:numId w:val="9"/>
        </w:numPr>
        <w:rPr>
          <w:rFonts w:cs="Arial"/>
          <w:iCs/>
          <w:sz w:val="24"/>
          <w:szCs w:val="24"/>
        </w:rPr>
      </w:pPr>
      <w:r w:rsidRPr="00F97CDB">
        <w:rPr>
          <w:rFonts w:cs="Arial"/>
          <w:iCs/>
          <w:sz w:val="24"/>
          <w:szCs w:val="24"/>
        </w:rPr>
        <w:t>service provision is effective, efficient, and appropriately targeted;</w:t>
      </w:r>
    </w:p>
    <w:p w:rsidR="009056D7" w:rsidRPr="00F97CDB" w:rsidRDefault="009056D7" w:rsidP="00F97CDB">
      <w:pPr>
        <w:pStyle w:val="ListParagraph"/>
        <w:numPr>
          <w:ilvl w:val="0"/>
          <w:numId w:val="9"/>
        </w:numPr>
        <w:rPr>
          <w:rFonts w:cs="Arial"/>
          <w:iCs/>
          <w:sz w:val="24"/>
          <w:szCs w:val="24"/>
        </w:rPr>
      </w:pPr>
      <w:r w:rsidRPr="00F97CDB">
        <w:rPr>
          <w:rFonts w:cs="Arial"/>
          <w:iCs/>
          <w:sz w:val="24"/>
          <w:szCs w:val="24"/>
        </w:rPr>
        <w:t xml:space="preserve">highest standards </w:t>
      </w:r>
      <w:r w:rsidR="001E4729" w:rsidRPr="00F97CDB">
        <w:rPr>
          <w:rFonts w:cs="Arial"/>
          <w:iCs/>
          <w:sz w:val="24"/>
          <w:szCs w:val="24"/>
        </w:rPr>
        <w:t>of duty of care are applied;</w:t>
      </w:r>
    </w:p>
    <w:p w:rsidR="003251C0" w:rsidRPr="00F97CDB" w:rsidRDefault="009056D7" w:rsidP="00F97CDB">
      <w:pPr>
        <w:pStyle w:val="ListParagraph"/>
        <w:numPr>
          <w:ilvl w:val="0"/>
          <w:numId w:val="9"/>
        </w:numPr>
        <w:rPr>
          <w:rFonts w:cs="Arial"/>
          <w:iCs/>
          <w:sz w:val="24"/>
          <w:szCs w:val="24"/>
        </w:rPr>
      </w:pPr>
      <w:proofErr w:type="gramStart"/>
      <w:r w:rsidRPr="00F97CDB">
        <w:rPr>
          <w:rFonts w:cs="Arial"/>
          <w:iCs/>
          <w:sz w:val="24"/>
          <w:szCs w:val="24"/>
        </w:rPr>
        <w:t>services</w:t>
      </w:r>
      <w:proofErr w:type="gramEnd"/>
      <w:r w:rsidRPr="00F97CDB">
        <w:rPr>
          <w:rFonts w:cs="Arial"/>
          <w:iCs/>
          <w:sz w:val="24"/>
          <w:szCs w:val="24"/>
        </w:rPr>
        <w:t xml:space="preserve"> are operated in line with, and comply with the requ</w:t>
      </w:r>
      <w:r w:rsidR="001E4729" w:rsidRPr="00F97CDB">
        <w:rPr>
          <w:rFonts w:cs="Arial"/>
          <w:iCs/>
          <w:sz w:val="24"/>
          <w:szCs w:val="24"/>
        </w:rPr>
        <w:t>irements as set out within all state and t</w:t>
      </w:r>
      <w:r w:rsidRPr="00F97CDB">
        <w:rPr>
          <w:rFonts w:cs="Arial"/>
          <w:iCs/>
          <w:sz w:val="24"/>
          <w:szCs w:val="24"/>
        </w:rPr>
        <w:t>erritory and Commonwealt</w:t>
      </w:r>
      <w:r w:rsidR="00F97CDB">
        <w:rPr>
          <w:rFonts w:cs="Arial"/>
          <w:iCs/>
          <w:sz w:val="24"/>
          <w:szCs w:val="24"/>
        </w:rPr>
        <w:t>h legislation and regulations.</w:t>
      </w:r>
    </w:p>
    <w:p w:rsidR="00703E31" w:rsidRPr="00166DF3" w:rsidRDefault="001E4729" w:rsidP="00ED7F5C">
      <w:pPr>
        <w:pStyle w:val="ListParagraph"/>
        <w:numPr>
          <w:ilvl w:val="0"/>
          <w:numId w:val="9"/>
        </w:numPr>
        <w:rPr>
          <w:rFonts w:cs="Arial"/>
          <w:iCs/>
          <w:sz w:val="24"/>
          <w:szCs w:val="24"/>
        </w:rPr>
      </w:pPr>
      <w:r w:rsidRPr="00166DF3">
        <w:rPr>
          <w:rFonts w:cs="Arial"/>
          <w:iCs/>
          <w:sz w:val="24"/>
          <w:szCs w:val="24"/>
        </w:rPr>
        <w:t>e</w:t>
      </w:r>
      <w:r w:rsidR="00703E31" w:rsidRPr="00166DF3">
        <w:rPr>
          <w:rFonts w:cs="Arial"/>
          <w:iCs/>
          <w:sz w:val="24"/>
          <w:szCs w:val="24"/>
        </w:rPr>
        <w:t>nsuring Indigenous Australians have equal and equitable access to services</w:t>
      </w:r>
      <w:r w:rsidR="003251C0" w:rsidRPr="00166DF3">
        <w:rPr>
          <w:rFonts w:cs="Arial"/>
          <w:iCs/>
          <w:sz w:val="24"/>
          <w:szCs w:val="24"/>
        </w:rPr>
        <w:t>;</w:t>
      </w:r>
    </w:p>
    <w:p w:rsidR="00703E31" w:rsidRPr="00166DF3" w:rsidRDefault="001E4729" w:rsidP="00ED7F5C">
      <w:pPr>
        <w:pStyle w:val="ListParagraph"/>
        <w:numPr>
          <w:ilvl w:val="0"/>
          <w:numId w:val="9"/>
        </w:numPr>
        <w:rPr>
          <w:rFonts w:cs="Arial"/>
          <w:iCs/>
          <w:sz w:val="24"/>
          <w:szCs w:val="24"/>
        </w:rPr>
      </w:pPr>
      <w:r w:rsidRPr="00166DF3">
        <w:rPr>
          <w:rFonts w:cs="Arial"/>
          <w:iCs/>
          <w:sz w:val="24"/>
          <w:szCs w:val="24"/>
        </w:rPr>
        <w:t>w</w:t>
      </w:r>
      <w:r w:rsidR="00703E31" w:rsidRPr="00166DF3">
        <w:rPr>
          <w:rFonts w:cs="Arial"/>
          <w:iCs/>
          <w:sz w:val="24"/>
          <w:szCs w:val="24"/>
        </w:rPr>
        <w:t>orking collaboratively to deliver the program</w:t>
      </w:r>
      <w:r w:rsidR="003251C0" w:rsidRPr="00166DF3">
        <w:rPr>
          <w:rFonts w:cs="Arial"/>
          <w:iCs/>
          <w:sz w:val="24"/>
          <w:szCs w:val="24"/>
        </w:rPr>
        <w:t>;</w:t>
      </w:r>
      <w:r w:rsidRPr="00166DF3">
        <w:rPr>
          <w:rFonts w:cs="Arial"/>
          <w:iCs/>
          <w:sz w:val="24"/>
          <w:szCs w:val="24"/>
        </w:rPr>
        <w:t xml:space="preserve"> and</w:t>
      </w:r>
    </w:p>
    <w:p w:rsidR="00703E31" w:rsidRPr="00166DF3" w:rsidRDefault="001E4729" w:rsidP="00ED7F5C">
      <w:pPr>
        <w:pStyle w:val="ListParagraph"/>
        <w:numPr>
          <w:ilvl w:val="0"/>
          <w:numId w:val="9"/>
        </w:numPr>
        <w:rPr>
          <w:rFonts w:cs="Arial"/>
          <w:iCs/>
          <w:sz w:val="24"/>
          <w:szCs w:val="24"/>
        </w:rPr>
      </w:pPr>
      <w:proofErr w:type="gramStart"/>
      <w:r w:rsidRPr="00166DF3">
        <w:rPr>
          <w:rFonts w:cs="Arial"/>
          <w:iCs/>
          <w:sz w:val="24"/>
          <w:szCs w:val="24"/>
        </w:rPr>
        <w:t>c</w:t>
      </w:r>
      <w:r w:rsidR="00703E31" w:rsidRPr="00166DF3">
        <w:rPr>
          <w:rFonts w:cs="Arial"/>
          <w:iCs/>
          <w:sz w:val="24"/>
          <w:szCs w:val="24"/>
        </w:rPr>
        <w:t>ontributing</w:t>
      </w:r>
      <w:proofErr w:type="gramEnd"/>
      <w:r w:rsidR="00703E31" w:rsidRPr="00166DF3">
        <w:rPr>
          <w:rFonts w:cs="Arial"/>
          <w:iCs/>
          <w:sz w:val="24"/>
          <w:szCs w:val="24"/>
        </w:rPr>
        <w:t xml:space="preserve"> to the overall development and improvement of the program such as sharing best practice.</w:t>
      </w:r>
    </w:p>
    <w:p w:rsidR="00703E31" w:rsidRPr="005E61C9" w:rsidRDefault="001577E1" w:rsidP="00ED7F5C">
      <w:pPr>
        <w:pStyle w:val="Heading2"/>
        <w:keepNext/>
        <w:numPr>
          <w:ilvl w:val="1"/>
          <w:numId w:val="1"/>
        </w:numPr>
        <w:spacing w:before="240" w:after="60"/>
        <w:rPr>
          <w:rFonts w:cs="Arial"/>
          <w:b w:val="0"/>
        </w:rPr>
      </w:pPr>
      <w:bookmarkStart w:id="83" w:name="_Toc279566082"/>
      <w:bookmarkStart w:id="84" w:name="_Toc358725008"/>
      <w:bookmarkStart w:id="85" w:name="_Toc358886445"/>
      <w:bookmarkStart w:id="86" w:name="_Toc369854993"/>
      <w:r w:rsidRPr="0000794D">
        <w:rPr>
          <w:rFonts w:cs="Arial"/>
        </w:rPr>
        <w:t>Special Conditions applying to this Activity</w:t>
      </w:r>
      <w:bookmarkEnd w:id="83"/>
      <w:bookmarkEnd w:id="84"/>
      <w:bookmarkEnd w:id="85"/>
      <w:bookmarkEnd w:id="86"/>
    </w:p>
    <w:p w:rsidR="00195876" w:rsidRPr="00166DF3" w:rsidRDefault="003F2E8A" w:rsidP="00DF5A24">
      <w:pPr>
        <w:rPr>
          <w:rFonts w:cs="Arial"/>
          <w:iCs/>
          <w:sz w:val="24"/>
          <w:szCs w:val="22"/>
        </w:rPr>
      </w:pPr>
      <w:r w:rsidRPr="00166DF3">
        <w:rPr>
          <w:rFonts w:cs="Arial"/>
          <w:iCs/>
          <w:sz w:val="24"/>
          <w:szCs w:val="22"/>
        </w:rPr>
        <w:t>There are no special conditions applying to this activity.</w:t>
      </w:r>
    </w:p>
    <w:p w:rsidR="00556E5F" w:rsidRPr="00556E5F" w:rsidRDefault="00DF5A24" w:rsidP="00ED7F5C">
      <w:pPr>
        <w:keepNext/>
        <w:numPr>
          <w:ilvl w:val="0"/>
          <w:numId w:val="1"/>
        </w:numPr>
        <w:spacing w:before="240" w:after="60"/>
        <w:outlineLvl w:val="0"/>
        <w:rPr>
          <w:rFonts w:eastAsiaTheme="majorEastAsia" w:cs="Arial"/>
          <w:b/>
          <w:sz w:val="32"/>
        </w:rPr>
      </w:pPr>
      <w:bookmarkStart w:id="87" w:name="_Toc358725009"/>
      <w:bookmarkStart w:id="88" w:name="_Toc358886446"/>
      <w:bookmarkStart w:id="89" w:name="_Toc369854994"/>
      <w:r w:rsidRPr="005E61C9">
        <w:rPr>
          <w:rFonts w:eastAsiaTheme="majorEastAsia" w:cs="Arial"/>
          <w:b/>
          <w:sz w:val="32"/>
        </w:rPr>
        <w:t>Application Process</w:t>
      </w:r>
      <w:bookmarkEnd w:id="62"/>
      <w:bookmarkEnd w:id="87"/>
      <w:bookmarkEnd w:id="88"/>
      <w:bookmarkEnd w:id="89"/>
    </w:p>
    <w:p w:rsidR="00DF5A24" w:rsidRPr="005E61C9" w:rsidRDefault="00DF5A24" w:rsidP="00ED7F5C">
      <w:pPr>
        <w:keepNext/>
        <w:numPr>
          <w:ilvl w:val="1"/>
          <w:numId w:val="1"/>
        </w:numPr>
        <w:spacing w:before="240" w:after="60"/>
        <w:ind w:left="578" w:hanging="578"/>
        <w:outlineLvl w:val="1"/>
        <w:rPr>
          <w:rFonts w:cs="Arial"/>
        </w:rPr>
      </w:pPr>
      <w:bookmarkStart w:id="90" w:name="_Toc269211097"/>
      <w:bookmarkStart w:id="91" w:name="_Toc358725010"/>
      <w:bookmarkStart w:id="92" w:name="_Toc358886447"/>
      <w:bookmarkStart w:id="93" w:name="_Toc369854995"/>
      <w:r w:rsidRPr="005E61C9">
        <w:rPr>
          <w:rFonts w:eastAsiaTheme="majorEastAsia" w:cs="Arial"/>
          <w:b/>
          <w:sz w:val="26"/>
        </w:rPr>
        <w:t>Overview of the Application Process</w:t>
      </w:r>
      <w:bookmarkEnd w:id="90"/>
      <w:bookmarkEnd w:id="91"/>
      <w:bookmarkEnd w:id="92"/>
      <w:bookmarkEnd w:id="93"/>
    </w:p>
    <w:p w:rsidR="00556E5F" w:rsidRDefault="003F2E8A" w:rsidP="0084015D">
      <w:pPr>
        <w:widowControl w:val="0"/>
        <w:autoSpaceDE w:val="0"/>
        <w:autoSpaceDN w:val="0"/>
        <w:adjustRightInd w:val="0"/>
        <w:textAlignment w:val="baseline"/>
        <w:rPr>
          <w:rFonts w:cs="Arial"/>
          <w:spacing w:val="-3"/>
          <w:sz w:val="24"/>
          <w:szCs w:val="22"/>
          <w:lang w:val="en-US"/>
        </w:rPr>
      </w:pPr>
      <w:r w:rsidRPr="00166DF3">
        <w:rPr>
          <w:rFonts w:cs="Arial"/>
          <w:spacing w:val="-3"/>
          <w:sz w:val="24"/>
          <w:szCs w:val="22"/>
          <w:lang w:val="en-US"/>
        </w:rPr>
        <w:t>The process will be</w:t>
      </w:r>
      <w:r w:rsidR="00166DF3" w:rsidRPr="00166DF3">
        <w:rPr>
          <w:rFonts w:cs="Arial"/>
          <w:spacing w:val="-3"/>
          <w:sz w:val="24"/>
          <w:szCs w:val="22"/>
          <w:lang w:val="en-US"/>
        </w:rPr>
        <w:t xml:space="preserve"> a</w:t>
      </w:r>
      <w:r w:rsidRPr="00166DF3">
        <w:rPr>
          <w:rFonts w:cs="Arial"/>
          <w:spacing w:val="-3"/>
          <w:sz w:val="24"/>
          <w:szCs w:val="22"/>
          <w:lang w:val="en-US"/>
        </w:rPr>
        <w:t xml:space="preserve"> </w:t>
      </w:r>
      <w:r w:rsidRPr="00166DF3">
        <w:rPr>
          <w:rFonts w:cs="Arial"/>
          <w:b/>
          <w:spacing w:val="-3"/>
          <w:sz w:val="24"/>
          <w:szCs w:val="22"/>
          <w:lang w:val="en-US"/>
        </w:rPr>
        <w:t>restricted</w:t>
      </w:r>
      <w:r w:rsidR="00DF5A24" w:rsidRPr="00166DF3">
        <w:rPr>
          <w:rFonts w:cs="Arial"/>
          <w:spacing w:val="-3"/>
          <w:sz w:val="24"/>
          <w:szCs w:val="22"/>
          <w:lang w:val="en-US"/>
        </w:rPr>
        <w:t xml:space="preserve"> selection process.</w:t>
      </w:r>
    </w:p>
    <w:p w:rsidR="0084015D" w:rsidRPr="00166DF3" w:rsidRDefault="0084015D" w:rsidP="0084015D">
      <w:pPr>
        <w:widowControl w:val="0"/>
        <w:autoSpaceDE w:val="0"/>
        <w:autoSpaceDN w:val="0"/>
        <w:adjustRightInd w:val="0"/>
        <w:textAlignment w:val="baseline"/>
        <w:rPr>
          <w:rFonts w:cs="Arial"/>
          <w:sz w:val="24"/>
          <w:szCs w:val="22"/>
        </w:rPr>
      </w:pPr>
    </w:p>
    <w:p w:rsidR="003F2E8A" w:rsidRDefault="00166DF3" w:rsidP="00556E5F">
      <w:pPr>
        <w:rPr>
          <w:rFonts w:cs="Arial"/>
          <w:sz w:val="24"/>
          <w:szCs w:val="22"/>
        </w:rPr>
      </w:pPr>
      <w:r w:rsidRPr="00166DF3">
        <w:rPr>
          <w:rFonts w:cs="Arial"/>
          <w:sz w:val="24"/>
          <w:szCs w:val="22"/>
        </w:rPr>
        <w:t xml:space="preserve">A restricted </w:t>
      </w:r>
      <w:r w:rsidR="003F2E8A" w:rsidRPr="00166DF3">
        <w:rPr>
          <w:rFonts w:cs="Arial"/>
          <w:sz w:val="24"/>
          <w:szCs w:val="22"/>
        </w:rPr>
        <w:t xml:space="preserve">selection process is used where there are few providers available due to highly specialised services being required, there are geographical considerations, specific expertise is required or there are time constraints.  A restricted funding round is </w:t>
      </w:r>
      <w:r w:rsidR="0054139E">
        <w:rPr>
          <w:rFonts w:cs="Arial"/>
          <w:sz w:val="24"/>
          <w:szCs w:val="22"/>
        </w:rPr>
        <w:t xml:space="preserve">a </w:t>
      </w:r>
      <w:r w:rsidR="003F2E8A" w:rsidRPr="00166DF3">
        <w:rPr>
          <w:rFonts w:cs="Arial"/>
          <w:sz w:val="24"/>
          <w:szCs w:val="22"/>
        </w:rPr>
        <w:t>competitive</w:t>
      </w:r>
      <w:r w:rsidR="00487383">
        <w:rPr>
          <w:rFonts w:cs="Arial"/>
          <w:sz w:val="24"/>
          <w:szCs w:val="22"/>
        </w:rPr>
        <w:t xml:space="preserve"> process </w:t>
      </w:r>
      <w:r w:rsidR="003F2E8A" w:rsidRPr="00166DF3">
        <w:rPr>
          <w:rFonts w:cs="Arial"/>
          <w:sz w:val="24"/>
          <w:szCs w:val="22"/>
        </w:rPr>
        <w:t xml:space="preserve">open to </w:t>
      </w:r>
      <w:r w:rsidR="00487383">
        <w:rPr>
          <w:rFonts w:cs="Arial"/>
          <w:sz w:val="24"/>
          <w:szCs w:val="22"/>
        </w:rPr>
        <w:t>identified</w:t>
      </w:r>
      <w:r w:rsidR="003F2E8A" w:rsidRPr="00166DF3">
        <w:rPr>
          <w:rFonts w:cs="Arial"/>
          <w:sz w:val="24"/>
          <w:szCs w:val="22"/>
        </w:rPr>
        <w:t xml:space="preserve"> potential grant recipients based on the specialised requirements of the granting activity or project under consideration.  Potential grant recipients are usually invited to apply</w:t>
      </w:r>
      <w:r w:rsidR="00487383">
        <w:rPr>
          <w:rFonts w:cs="Arial"/>
          <w:sz w:val="24"/>
          <w:szCs w:val="22"/>
        </w:rPr>
        <w:t>.  Their application w</w:t>
      </w:r>
      <w:r w:rsidR="003F2E8A" w:rsidRPr="00166DF3">
        <w:rPr>
          <w:rFonts w:cs="Arial"/>
          <w:sz w:val="24"/>
          <w:szCs w:val="22"/>
        </w:rPr>
        <w:t>ill be assessed against nominated selection criteria.</w:t>
      </w:r>
    </w:p>
    <w:p w:rsidR="00150FE6" w:rsidRDefault="00150FE6">
      <w:pPr>
        <w:spacing w:after="200" w:line="276" w:lineRule="auto"/>
        <w:rPr>
          <w:rFonts w:cs="Arial"/>
          <w:sz w:val="24"/>
          <w:szCs w:val="22"/>
        </w:rPr>
      </w:pPr>
      <w:r>
        <w:rPr>
          <w:rFonts w:cs="Arial"/>
          <w:sz w:val="24"/>
          <w:szCs w:val="22"/>
        </w:rPr>
        <w:br w:type="page"/>
      </w:r>
    </w:p>
    <w:p w:rsidR="00DF5A24" w:rsidRPr="00087686" w:rsidRDefault="00DF5A24" w:rsidP="00ED7F5C">
      <w:pPr>
        <w:keepNext/>
        <w:numPr>
          <w:ilvl w:val="1"/>
          <w:numId w:val="1"/>
        </w:numPr>
        <w:spacing w:after="60"/>
        <w:ind w:left="578" w:hanging="578"/>
        <w:outlineLvl w:val="1"/>
        <w:rPr>
          <w:rFonts w:cs="Arial"/>
        </w:rPr>
      </w:pPr>
      <w:bookmarkStart w:id="94" w:name="_Toc269211098"/>
      <w:bookmarkStart w:id="95" w:name="_Toc358725011"/>
      <w:bookmarkStart w:id="96" w:name="_Toc358886448"/>
      <w:bookmarkStart w:id="97" w:name="_Toc369854996"/>
      <w:r w:rsidRPr="000B5B13">
        <w:rPr>
          <w:rFonts w:eastAsiaTheme="majorEastAsia" w:cs="Arial"/>
          <w:b/>
          <w:sz w:val="26"/>
        </w:rPr>
        <w:lastRenderedPageBreak/>
        <w:t>Selection Criteria</w:t>
      </w:r>
      <w:bookmarkEnd w:id="94"/>
      <w:bookmarkEnd w:id="95"/>
      <w:bookmarkEnd w:id="96"/>
      <w:bookmarkEnd w:id="97"/>
    </w:p>
    <w:p w:rsidR="00087686" w:rsidRPr="00087686" w:rsidRDefault="00087686" w:rsidP="006B0242">
      <w:pPr>
        <w:keepNext/>
        <w:spacing w:after="60"/>
        <w:outlineLvl w:val="1"/>
        <w:rPr>
          <w:rFonts w:cs="Arial"/>
        </w:rPr>
      </w:pPr>
      <w:bookmarkStart w:id="98" w:name="_Toc369854687"/>
      <w:bookmarkStart w:id="99" w:name="_Toc369854997"/>
      <w:r w:rsidRPr="00087686">
        <w:rPr>
          <w:rFonts w:eastAsiaTheme="majorEastAsia" w:cs="Arial"/>
          <w:sz w:val="26"/>
        </w:rPr>
        <w:t>The equally weighted selection criteria are:</w:t>
      </w:r>
      <w:bookmarkEnd w:id="98"/>
      <w:bookmarkEnd w:id="99"/>
    </w:p>
    <w:p w:rsidR="003F2E8A" w:rsidRPr="00166DF3" w:rsidRDefault="003F2E8A" w:rsidP="00556E5F">
      <w:pPr>
        <w:rPr>
          <w:rStyle w:val="BookTitle"/>
          <w:i w:val="0"/>
          <w:iCs w:val="0"/>
          <w:smallCaps w:val="0"/>
          <w:spacing w:val="0"/>
          <w:sz w:val="24"/>
        </w:rPr>
      </w:pPr>
      <w:r w:rsidRPr="00166DF3">
        <w:rPr>
          <w:rStyle w:val="BookTitle"/>
          <w:i w:val="0"/>
          <w:iCs w:val="0"/>
          <w:smallCaps w:val="0"/>
          <w:spacing w:val="0"/>
          <w:sz w:val="24"/>
          <w:szCs w:val="24"/>
        </w:rPr>
        <w:t xml:space="preserve">1.  </w:t>
      </w:r>
      <w:r w:rsidRPr="005864DA">
        <w:rPr>
          <w:rStyle w:val="BookTitle"/>
          <w:b/>
          <w:i w:val="0"/>
          <w:iCs w:val="0"/>
          <w:smallCaps w:val="0"/>
          <w:spacing w:val="0"/>
          <w:sz w:val="24"/>
        </w:rPr>
        <w:t>Organisation Experience a</w:t>
      </w:r>
      <w:r w:rsidR="00A96E69" w:rsidRPr="005864DA">
        <w:rPr>
          <w:rStyle w:val="BookTitle"/>
          <w:b/>
          <w:i w:val="0"/>
          <w:iCs w:val="0"/>
          <w:smallCaps w:val="0"/>
          <w:spacing w:val="0"/>
          <w:sz w:val="24"/>
        </w:rPr>
        <w:t>nd Expertise</w:t>
      </w:r>
      <w:r w:rsidR="00A96E69" w:rsidRPr="00166DF3">
        <w:rPr>
          <w:rStyle w:val="BookTitle"/>
          <w:i w:val="0"/>
          <w:iCs w:val="0"/>
          <w:smallCaps w:val="0"/>
          <w:spacing w:val="0"/>
          <w:sz w:val="24"/>
        </w:rPr>
        <w:t xml:space="preserve"> (limit 1000 words):</w:t>
      </w:r>
    </w:p>
    <w:p w:rsidR="003F2E8A" w:rsidRPr="00166DF3" w:rsidRDefault="003F2E8A" w:rsidP="00ED7F5C">
      <w:pPr>
        <w:pStyle w:val="ListParagraph"/>
        <w:numPr>
          <w:ilvl w:val="0"/>
          <w:numId w:val="22"/>
        </w:numPr>
        <w:rPr>
          <w:rStyle w:val="BookTitle"/>
          <w:i w:val="0"/>
          <w:iCs w:val="0"/>
          <w:smallCaps w:val="0"/>
          <w:spacing w:val="0"/>
          <w:sz w:val="24"/>
        </w:rPr>
      </w:pPr>
      <w:r w:rsidRPr="00166DF3">
        <w:rPr>
          <w:rStyle w:val="BookTitle"/>
          <w:i w:val="0"/>
          <w:iCs w:val="0"/>
          <w:smallCaps w:val="0"/>
          <w:spacing w:val="0"/>
          <w:sz w:val="24"/>
        </w:rPr>
        <w:t>Outline your experience in working with the specific target group and knowledge of particular issues they face, particularly with regard to the Royal Commission</w:t>
      </w:r>
      <w:r w:rsidR="00166DF3" w:rsidRPr="00166DF3">
        <w:rPr>
          <w:rStyle w:val="BookTitle"/>
          <w:i w:val="0"/>
          <w:iCs w:val="0"/>
          <w:smallCaps w:val="0"/>
          <w:spacing w:val="0"/>
          <w:sz w:val="24"/>
        </w:rPr>
        <w:t>.</w:t>
      </w:r>
      <w:r w:rsidRPr="00166DF3">
        <w:rPr>
          <w:rStyle w:val="BookTitle"/>
          <w:i w:val="0"/>
          <w:iCs w:val="0"/>
          <w:smallCaps w:val="0"/>
          <w:spacing w:val="0"/>
          <w:sz w:val="24"/>
        </w:rPr>
        <w:t xml:space="preserve"> </w:t>
      </w:r>
    </w:p>
    <w:p w:rsidR="003F2E8A" w:rsidRPr="00166DF3" w:rsidRDefault="003F2E8A" w:rsidP="00ED7F5C">
      <w:pPr>
        <w:pStyle w:val="ListParagraph"/>
        <w:numPr>
          <w:ilvl w:val="0"/>
          <w:numId w:val="22"/>
        </w:numPr>
        <w:rPr>
          <w:rStyle w:val="BookTitle"/>
          <w:i w:val="0"/>
          <w:iCs w:val="0"/>
          <w:smallCaps w:val="0"/>
          <w:spacing w:val="0"/>
          <w:sz w:val="24"/>
        </w:rPr>
      </w:pPr>
      <w:r w:rsidRPr="00166DF3">
        <w:rPr>
          <w:rStyle w:val="BookTitle"/>
          <w:i w:val="0"/>
          <w:iCs w:val="0"/>
          <w:smallCaps w:val="0"/>
          <w:spacing w:val="0"/>
          <w:sz w:val="24"/>
        </w:rPr>
        <w:t>Overview of your organisation, including governance structures, geographical coverage and networks/collaboration that strengthen your organisations ability to respond t</w:t>
      </w:r>
      <w:r w:rsidR="00166DF3" w:rsidRPr="00166DF3">
        <w:rPr>
          <w:rStyle w:val="BookTitle"/>
          <w:i w:val="0"/>
          <w:iCs w:val="0"/>
          <w:smallCaps w:val="0"/>
          <w:spacing w:val="0"/>
          <w:sz w:val="24"/>
        </w:rPr>
        <w:t>o the needs of the target group.</w:t>
      </w:r>
    </w:p>
    <w:p w:rsidR="003F2E8A" w:rsidRPr="00166DF3" w:rsidRDefault="003F2E8A" w:rsidP="00ED7F5C">
      <w:pPr>
        <w:pStyle w:val="ListParagraph"/>
        <w:numPr>
          <w:ilvl w:val="0"/>
          <w:numId w:val="22"/>
        </w:numPr>
        <w:rPr>
          <w:rStyle w:val="BookTitle"/>
          <w:i w:val="0"/>
          <w:iCs w:val="0"/>
          <w:smallCaps w:val="0"/>
          <w:spacing w:val="0"/>
          <w:sz w:val="24"/>
        </w:rPr>
      </w:pPr>
      <w:r w:rsidRPr="00166DF3">
        <w:rPr>
          <w:rStyle w:val="BookTitle"/>
          <w:i w:val="0"/>
          <w:iCs w:val="0"/>
          <w:smallCaps w:val="0"/>
          <w:spacing w:val="0"/>
          <w:sz w:val="24"/>
        </w:rPr>
        <w:t xml:space="preserve">Provide information about any potential conflicts of interest (actual or perceived) with the Royal Commission’s work and demonstrate independence from </w:t>
      </w:r>
      <w:r w:rsidRPr="00166DF3">
        <w:rPr>
          <w:bCs/>
          <w:sz w:val="24"/>
        </w:rPr>
        <w:t>institutions, organisations or individuals that may be the subject of inquiry by the Royal Commission</w:t>
      </w:r>
      <w:r w:rsidR="00166DF3" w:rsidRPr="00166DF3">
        <w:rPr>
          <w:bCs/>
          <w:sz w:val="24"/>
        </w:rPr>
        <w:t>.</w:t>
      </w:r>
    </w:p>
    <w:p w:rsidR="00556E5F" w:rsidRDefault="00556E5F" w:rsidP="00556E5F">
      <w:pPr>
        <w:rPr>
          <w:rStyle w:val="BookTitle"/>
          <w:i w:val="0"/>
          <w:iCs w:val="0"/>
          <w:smallCaps w:val="0"/>
          <w:spacing w:val="0"/>
        </w:rPr>
      </w:pPr>
    </w:p>
    <w:p w:rsidR="003F2E8A" w:rsidRPr="00166DF3" w:rsidRDefault="00556E5F" w:rsidP="00556E5F">
      <w:pPr>
        <w:rPr>
          <w:rStyle w:val="BookTitle"/>
          <w:i w:val="0"/>
          <w:iCs w:val="0"/>
          <w:smallCaps w:val="0"/>
          <w:spacing w:val="0"/>
          <w:sz w:val="24"/>
        </w:rPr>
      </w:pPr>
      <w:r w:rsidRPr="00166DF3">
        <w:rPr>
          <w:rStyle w:val="BookTitle"/>
          <w:i w:val="0"/>
          <w:iCs w:val="0"/>
          <w:smallCaps w:val="0"/>
          <w:spacing w:val="0"/>
          <w:sz w:val="24"/>
        </w:rPr>
        <w:t xml:space="preserve">2.  </w:t>
      </w:r>
      <w:r w:rsidR="003F2E8A" w:rsidRPr="005864DA">
        <w:rPr>
          <w:rStyle w:val="BookTitle"/>
          <w:b/>
          <w:i w:val="0"/>
          <w:iCs w:val="0"/>
          <w:smallCaps w:val="0"/>
          <w:spacing w:val="0"/>
          <w:sz w:val="24"/>
        </w:rPr>
        <w:t>Service Delivery Model</w:t>
      </w:r>
      <w:r w:rsidR="003F2E8A" w:rsidRPr="00166DF3">
        <w:rPr>
          <w:rStyle w:val="BookTitle"/>
          <w:i w:val="0"/>
          <w:iCs w:val="0"/>
          <w:smallCaps w:val="0"/>
          <w:spacing w:val="0"/>
          <w:sz w:val="24"/>
        </w:rPr>
        <w:t xml:space="preserve"> (limit 1000 words)</w:t>
      </w:r>
      <w:r w:rsidR="00A96E69" w:rsidRPr="00166DF3">
        <w:rPr>
          <w:rStyle w:val="BookTitle"/>
          <w:i w:val="0"/>
          <w:iCs w:val="0"/>
          <w:smallCaps w:val="0"/>
          <w:spacing w:val="0"/>
          <w:sz w:val="24"/>
        </w:rPr>
        <w:t>:</w:t>
      </w:r>
    </w:p>
    <w:p w:rsidR="003F2E8A" w:rsidRPr="00166DF3" w:rsidRDefault="003F2E8A" w:rsidP="00ED7F5C">
      <w:pPr>
        <w:pStyle w:val="ListParagraph"/>
        <w:numPr>
          <w:ilvl w:val="0"/>
          <w:numId w:val="23"/>
        </w:numPr>
        <w:rPr>
          <w:rStyle w:val="BookTitle"/>
          <w:i w:val="0"/>
          <w:iCs w:val="0"/>
          <w:smallCaps w:val="0"/>
          <w:spacing w:val="0"/>
          <w:sz w:val="24"/>
        </w:rPr>
      </w:pPr>
      <w:r w:rsidRPr="00166DF3">
        <w:rPr>
          <w:rStyle w:val="BookTitle"/>
          <w:i w:val="0"/>
          <w:iCs w:val="0"/>
          <w:smallCaps w:val="0"/>
          <w:spacing w:val="0"/>
          <w:sz w:val="24"/>
        </w:rPr>
        <w:t>Describe how you propose to deliver services to the specific target group to achieve positive outcomes</w:t>
      </w:r>
      <w:r w:rsidR="00166DF3" w:rsidRPr="00166DF3">
        <w:rPr>
          <w:rStyle w:val="BookTitle"/>
          <w:i w:val="0"/>
          <w:iCs w:val="0"/>
          <w:smallCaps w:val="0"/>
          <w:spacing w:val="0"/>
          <w:sz w:val="24"/>
        </w:rPr>
        <w:t>.</w:t>
      </w:r>
    </w:p>
    <w:p w:rsidR="003F2E8A" w:rsidRPr="00166DF3" w:rsidRDefault="003F2E8A" w:rsidP="00ED7F5C">
      <w:pPr>
        <w:pStyle w:val="ListParagraph"/>
        <w:numPr>
          <w:ilvl w:val="0"/>
          <w:numId w:val="23"/>
        </w:numPr>
        <w:rPr>
          <w:rStyle w:val="BookTitle"/>
          <w:i w:val="0"/>
          <w:iCs w:val="0"/>
          <w:smallCaps w:val="0"/>
          <w:spacing w:val="0"/>
          <w:sz w:val="24"/>
        </w:rPr>
      </w:pPr>
      <w:r w:rsidRPr="00166DF3">
        <w:rPr>
          <w:rStyle w:val="BookTitle"/>
          <w:i w:val="0"/>
          <w:iCs w:val="0"/>
          <w:smallCaps w:val="0"/>
          <w:spacing w:val="0"/>
          <w:sz w:val="24"/>
        </w:rPr>
        <w:t xml:space="preserve">This may include services such as support, counselling, case management, advocacy, brokerage or providing training and information to increase the capacity of other </w:t>
      </w:r>
      <w:r w:rsidR="001E4729" w:rsidRPr="00166DF3">
        <w:rPr>
          <w:rStyle w:val="BookTitle"/>
          <w:i w:val="0"/>
          <w:iCs w:val="0"/>
          <w:smallCaps w:val="0"/>
          <w:spacing w:val="0"/>
          <w:sz w:val="24"/>
        </w:rPr>
        <w:t>Royal Commission community-based support services</w:t>
      </w:r>
      <w:r w:rsidRPr="00166DF3">
        <w:rPr>
          <w:rStyle w:val="BookTitle"/>
          <w:i w:val="0"/>
          <w:iCs w:val="0"/>
          <w:smallCaps w:val="0"/>
          <w:spacing w:val="0"/>
          <w:sz w:val="24"/>
        </w:rPr>
        <w:t xml:space="preserve"> to improve support to the s</w:t>
      </w:r>
      <w:r w:rsidR="00166DF3" w:rsidRPr="00166DF3">
        <w:rPr>
          <w:rStyle w:val="BookTitle"/>
          <w:i w:val="0"/>
          <w:iCs w:val="0"/>
          <w:smallCaps w:val="0"/>
          <w:spacing w:val="0"/>
          <w:sz w:val="24"/>
        </w:rPr>
        <w:t>pecialist group you work with.</w:t>
      </w:r>
    </w:p>
    <w:p w:rsidR="003F2E8A" w:rsidRPr="00166DF3" w:rsidRDefault="003F2E8A" w:rsidP="00ED7F5C">
      <w:pPr>
        <w:pStyle w:val="ListParagraph"/>
        <w:numPr>
          <w:ilvl w:val="0"/>
          <w:numId w:val="23"/>
        </w:numPr>
        <w:rPr>
          <w:rStyle w:val="BookTitle"/>
          <w:i w:val="0"/>
          <w:iCs w:val="0"/>
          <w:smallCaps w:val="0"/>
          <w:spacing w:val="0"/>
          <w:sz w:val="24"/>
        </w:rPr>
      </w:pPr>
      <w:r w:rsidRPr="00166DF3">
        <w:rPr>
          <w:rStyle w:val="BookTitle"/>
          <w:i w:val="0"/>
          <w:iCs w:val="0"/>
          <w:smallCaps w:val="0"/>
          <w:spacing w:val="0"/>
          <w:sz w:val="24"/>
        </w:rPr>
        <w:t>Detail the experience and/or qualifications of staff who will deliver services and how you will ensure they are appropriate skilled and supported</w:t>
      </w:r>
      <w:r w:rsidR="00166DF3" w:rsidRPr="00166DF3">
        <w:rPr>
          <w:rStyle w:val="BookTitle"/>
          <w:i w:val="0"/>
          <w:iCs w:val="0"/>
          <w:smallCaps w:val="0"/>
          <w:spacing w:val="0"/>
          <w:sz w:val="24"/>
        </w:rPr>
        <w:t>.</w:t>
      </w:r>
      <w:r w:rsidRPr="00166DF3">
        <w:rPr>
          <w:rStyle w:val="BookTitle"/>
          <w:i w:val="0"/>
          <w:iCs w:val="0"/>
          <w:smallCaps w:val="0"/>
          <w:spacing w:val="0"/>
          <w:sz w:val="24"/>
        </w:rPr>
        <w:t xml:space="preserve"> </w:t>
      </w:r>
    </w:p>
    <w:p w:rsidR="003F2E8A" w:rsidRDefault="003F2E8A" w:rsidP="00ED7F5C">
      <w:pPr>
        <w:pStyle w:val="ListParagraph"/>
        <w:numPr>
          <w:ilvl w:val="0"/>
          <w:numId w:val="23"/>
        </w:numPr>
        <w:rPr>
          <w:rStyle w:val="BookTitle"/>
          <w:i w:val="0"/>
          <w:iCs w:val="0"/>
          <w:smallCaps w:val="0"/>
          <w:spacing w:val="0"/>
        </w:rPr>
      </w:pPr>
      <w:r w:rsidRPr="00166DF3">
        <w:rPr>
          <w:rStyle w:val="BookTitle"/>
          <w:i w:val="0"/>
          <w:iCs w:val="0"/>
          <w:smallCaps w:val="0"/>
          <w:spacing w:val="0"/>
          <w:sz w:val="24"/>
        </w:rPr>
        <w:t>Describe how you propose to collaborate and link with other organisations to delivery of services across the country</w:t>
      </w:r>
      <w:r w:rsidR="00166DF3" w:rsidRPr="00166DF3">
        <w:rPr>
          <w:rStyle w:val="BookTitle"/>
          <w:i w:val="0"/>
          <w:iCs w:val="0"/>
          <w:smallCaps w:val="0"/>
          <w:spacing w:val="0"/>
          <w:sz w:val="24"/>
        </w:rPr>
        <w:t>.</w:t>
      </w:r>
    </w:p>
    <w:p w:rsidR="00556E5F" w:rsidRPr="003F2E8A" w:rsidRDefault="00556E5F" w:rsidP="00556E5F">
      <w:pPr>
        <w:pStyle w:val="ListParagraph"/>
      </w:pPr>
    </w:p>
    <w:p w:rsidR="00DF5A24" w:rsidRPr="0033302A" w:rsidRDefault="00DF5A24" w:rsidP="00ED7F5C">
      <w:pPr>
        <w:keepNext/>
        <w:numPr>
          <w:ilvl w:val="1"/>
          <w:numId w:val="1"/>
        </w:numPr>
        <w:spacing w:after="60"/>
        <w:ind w:left="578" w:hanging="578"/>
        <w:outlineLvl w:val="1"/>
        <w:rPr>
          <w:rFonts w:cs="Arial"/>
        </w:rPr>
      </w:pPr>
      <w:bookmarkStart w:id="100" w:name="_Toc358725012"/>
      <w:bookmarkStart w:id="101" w:name="_Toc358886449"/>
      <w:bookmarkStart w:id="102" w:name="_Toc369854998"/>
      <w:r w:rsidRPr="0033302A">
        <w:rPr>
          <w:rFonts w:eastAsiaTheme="majorEastAsia" w:cs="Arial"/>
          <w:b/>
          <w:sz w:val="26"/>
        </w:rPr>
        <w:t>How to submit an application</w:t>
      </w:r>
      <w:bookmarkEnd w:id="100"/>
      <w:bookmarkEnd w:id="101"/>
      <w:bookmarkEnd w:id="102"/>
    </w:p>
    <w:p w:rsidR="00DF5A24" w:rsidRPr="00166DF3" w:rsidRDefault="00DF5A24" w:rsidP="00556E5F">
      <w:pPr>
        <w:rPr>
          <w:rFonts w:cs="Arial"/>
          <w:sz w:val="24"/>
          <w:szCs w:val="22"/>
        </w:rPr>
      </w:pPr>
      <w:r w:rsidRPr="00166DF3">
        <w:rPr>
          <w:rFonts w:cs="Arial"/>
          <w:sz w:val="24"/>
          <w:szCs w:val="22"/>
        </w:rPr>
        <w:t xml:space="preserve">To apply under this process, applicants will need to complete the </w:t>
      </w:r>
      <w:r w:rsidR="005864DA">
        <w:rPr>
          <w:rFonts w:cs="Arial"/>
          <w:sz w:val="24"/>
          <w:szCs w:val="22"/>
        </w:rPr>
        <w:t>Application Form</w:t>
      </w:r>
      <w:r w:rsidRPr="00166DF3">
        <w:rPr>
          <w:rFonts w:cs="Arial"/>
          <w:sz w:val="24"/>
          <w:szCs w:val="22"/>
        </w:rPr>
        <w:t xml:space="preserve"> and respond to selection criteria as detailed above. </w:t>
      </w:r>
      <w:r w:rsidR="00FE571B" w:rsidRPr="00166DF3">
        <w:rPr>
          <w:rFonts w:cs="Arial"/>
          <w:sz w:val="24"/>
          <w:szCs w:val="22"/>
        </w:rPr>
        <w:t xml:space="preserve"> </w:t>
      </w:r>
      <w:r w:rsidRPr="00166DF3">
        <w:rPr>
          <w:rFonts w:cs="Arial"/>
          <w:sz w:val="24"/>
          <w:szCs w:val="22"/>
        </w:rPr>
        <w:t xml:space="preserve">Applications must be received by the closing date and time as detailed at </w:t>
      </w:r>
      <w:r w:rsidRPr="00166DF3">
        <w:rPr>
          <w:rFonts w:cs="Arial"/>
          <w:b/>
          <w:sz w:val="24"/>
          <w:szCs w:val="22"/>
        </w:rPr>
        <w:t>3.</w:t>
      </w:r>
      <w:r w:rsidR="006D544B" w:rsidRPr="00166DF3">
        <w:rPr>
          <w:rFonts w:cs="Arial"/>
          <w:b/>
          <w:sz w:val="24"/>
          <w:szCs w:val="22"/>
        </w:rPr>
        <w:t>8</w:t>
      </w:r>
      <w:r w:rsidRPr="00166DF3">
        <w:rPr>
          <w:rFonts w:cs="Arial"/>
          <w:sz w:val="24"/>
          <w:szCs w:val="22"/>
        </w:rPr>
        <w:t>.</w:t>
      </w:r>
    </w:p>
    <w:p w:rsidR="006D544B" w:rsidRPr="00166DF3" w:rsidRDefault="006D544B" w:rsidP="00556E5F">
      <w:pPr>
        <w:rPr>
          <w:rFonts w:cs="Arial"/>
          <w:sz w:val="24"/>
          <w:szCs w:val="22"/>
          <w:highlight w:val="yellow"/>
        </w:rPr>
      </w:pPr>
    </w:p>
    <w:p w:rsidR="00F3131D" w:rsidRPr="00166DF3" w:rsidRDefault="00F3131D" w:rsidP="00556E5F">
      <w:pPr>
        <w:rPr>
          <w:rFonts w:cs="Arial"/>
          <w:sz w:val="24"/>
          <w:szCs w:val="22"/>
        </w:rPr>
      </w:pPr>
      <w:r w:rsidRPr="00166DF3">
        <w:rPr>
          <w:rFonts w:cs="Arial"/>
          <w:sz w:val="24"/>
          <w:szCs w:val="22"/>
        </w:rPr>
        <w:t xml:space="preserve">Applicants </w:t>
      </w:r>
      <w:r w:rsidR="005D2D12" w:rsidRPr="00166DF3">
        <w:rPr>
          <w:rFonts w:cs="Arial"/>
          <w:sz w:val="24"/>
          <w:szCs w:val="22"/>
        </w:rPr>
        <w:t>must</w:t>
      </w:r>
      <w:r w:rsidRPr="00166DF3">
        <w:rPr>
          <w:rFonts w:cs="Arial"/>
          <w:sz w:val="24"/>
          <w:szCs w:val="22"/>
        </w:rPr>
        <w:t xml:space="preserve"> respond fully to the Selection Criteria in the </w:t>
      </w:r>
      <w:r w:rsidR="005864DA">
        <w:rPr>
          <w:rFonts w:cs="Arial"/>
          <w:sz w:val="24"/>
          <w:szCs w:val="22"/>
        </w:rPr>
        <w:t>Application Form</w:t>
      </w:r>
      <w:r w:rsidRPr="00166DF3">
        <w:rPr>
          <w:rFonts w:cs="Arial"/>
          <w:sz w:val="24"/>
          <w:szCs w:val="22"/>
        </w:rPr>
        <w:t xml:space="preserve"> and provide the information required in the format and to the extent specified. </w:t>
      </w:r>
    </w:p>
    <w:p w:rsidR="006D544B" w:rsidRPr="00166DF3" w:rsidRDefault="006D544B" w:rsidP="00556E5F">
      <w:pPr>
        <w:rPr>
          <w:rFonts w:cs="Arial"/>
          <w:sz w:val="24"/>
          <w:szCs w:val="22"/>
          <w:highlight w:val="yellow"/>
        </w:rPr>
      </w:pPr>
    </w:p>
    <w:p w:rsidR="00881427" w:rsidRDefault="006D544B" w:rsidP="00556E5F">
      <w:pPr>
        <w:rPr>
          <w:rFonts w:cs="Arial"/>
          <w:sz w:val="24"/>
          <w:szCs w:val="22"/>
        </w:rPr>
      </w:pPr>
      <w:r w:rsidRPr="00166DF3">
        <w:rPr>
          <w:rFonts w:cs="Arial"/>
          <w:sz w:val="24"/>
          <w:szCs w:val="22"/>
        </w:rPr>
        <w:t xml:space="preserve">Applications can only be submitted during the application </w:t>
      </w:r>
      <w:r w:rsidR="005D2D12" w:rsidRPr="00166DF3">
        <w:rPr>
          <w:rFonts w:cs="Arial"/>
          <w:sz w:val="24"/>
          <w:szCs w:val="22"/>
        </w:rPr>
        <w:t>period</w:t>
      </w:r>
      <w:r w:rsidRPr="00166DF3">
        <w:rPr>
          <w:rFonts w:cs="Arial"/>
          <w:sz w:val="24"/>
          <w:szCs w:val="22"/>
        </w:rPr>
        <w:t xml:space="preserve"> for the Program and for the locations or sites as defined in the </w:t>
      </w:r>
      <w:r w:rsidR="005864DA">
        <w:rPr>
          <w:rFonts w:cs="Arial"/>
          <w:sz w:val="24"/>
          <w:szCs w:val="22"/>
        </w:rPr>
        <w:t>Application Form</w:t>
      </w:r>
      <w:r w:rsidRPr="00166DF3">
        <w:rPr>
          <w:rFonts w:cs="Arial"/>
          <w:sz w:val="24"/>
          <w:szCs w:val="22"/>
        </w:rPr>
        <w:t>.</w:t>
      </w:r>
    </w:p>
    <w:p w:rsidR="00881427" w:rsidRDefault="00881427" w:rsidP="00556E5F">
      <w:pPr>
        <w:rPr>
          <w:rFonts w:cs="Arial"/>
          <w:sz w:val="24"/>
          <w:szCs w:val="22"/>
        </w:rPr>
      </w:pPr>
    </w:p>
    <w:p w:rsidR="006D544B" w:rsidRPr="00166DF3" w:rsidRDefault="005D2D12" w:rsidP="00556E5F">
      <w:pPr>
        <w:rPr>
          <w:rFonts w:cs="Arial"/>
          <w:sz w:val="24"/>
          <w:szCs w:val="22"/>
        </w:rPr>
      </w:pPr>
      <w:r w:rsidRPr="00166DF3">
        <w:rPr>
          <w:rFonts w:cs="Arial"/>
          <w:sz w:val="24"/>
          <w:szCs w:val="22"/>
        </w:rPr>
        <w:t>An</w:t>
      </w:r>
      <w:r w:rsidR="006D544B" w:rsidRPr="00166DF3">
        <w:rPr>
          <w:rFonts w:cs="Arial"/>
          <w:sz w:val="24"/>
          <w:szCs w:val="22"/>
        </w:rPr>
        <w:t xml:space="preserve"> application is not an agreement or contract.  Meeting the selection criteria does not guarantee funding.  Funding is limited and applications will be assessed and prioritised according to the extent to which they meet the selection criteria.  Only applications meeting the selection criteria to a high degree are likely to be considered for funding.  All information requested on the application must be provided to enable your application to be fully considered</w:t>
      </w:r>
      <w:r w:rsidR="00FE571B" w:rsidRPr="00166DF3">
        <w:rPr>
          <w:rFonts w:cs="Arial"/>
          <w:sz w:val="24"/>
          <w:szCs w:val="22"/>
        </w:rPr>
        <w:t>.</w:t>
      </w:r>
    </w:p>
    <w:p w:rsidR="00577166" w:rsidRDefault="00577166" w:rsidP="00556E5F">
      <w:pPr>
        <w:rPr>
          <w:rFonts w:cs="Arial"/>
          <w:sz w:val="24"/>
          <w:szCs w:val="22"/>
        </w:rPr>
      </w:pPr>
    </w:p>
    <w:p w:rsidR="00DF5A24" w:rsidRPr="00166DF3" w:rsidRDefault="00556E5F" w:rsidP="00556E5F">
      <w:pPr>
        <w:rPr>
          <w:rFonts w:cs="Arial"/>
          <w:sz w:val="24"/>
          <w:szCs w:val="22"/>
        </w:rPr>
      </w:pPr>
      <w:r w:rsidRPr="00166DF3">
        <w:rPr>
          <w:rFonts w:cs="Arial"/>
          <w:sz w:val="24"/>
          <w:szCs w:val="22"/>
        </w:rPr>
        <w:t>DSS</w:t>
      </w:r>
      <w:r w:rsidR="00DF5A24" w:rsidRPr="00166DF3">
        <w:rPr>
          <w:rFonts w:cs="Arial"/>
          <w:sz w:val="24"/>
          <w:szCs w:val="22"/>
        </w:rPr>
        <w:t xml:space="preserve"> </w:t>
      </w:r>
      <w:r w:rsidR="00D34D7C" w:rsidRPr="00166DF3">
        <w:rPr>
          <w:rFonts w:cs="Arial"/>
          <w:sz w:val="24"/>
          <w:szCs w:val="22"/>
        </w:rPr>
        <w:t xml:space="preserve">will </w:t>
      </w:r>
      <w:r w:rsidR="00D34D7C" w:rsidRPr="00166DF3">
        <w:rPr>
          <w:rFonts w:cs="Arial"/>
          <w:b/>
          <w:sz w:val="24"/>
          <w:szCs w:val="22"/>
        </w:rPr>
        <w:t>not</w:t>
      </w:r>
      <w:r w:rsidR="00DF5A24" w:rsidRPr="00166DF3">
        <w:rPr>
          <w:rFonts w:cs="Arial"/>
          <w:sz w:val="24"/>
          <w:szCs w:val="22"/>
        </w:rPr>
        <w:t xml:space="preserve"> issue </w:t>
      </w:r>
      <w:r w:rsidR="005864DA">
        <w:rPr>
          <w:rFonts w:cs="Arial"/>
          <w:sz w:val="24"/>
          <w:szCs w:val="22"/>
        </w:rPr>
        <w:t>Application Form</w:t>
      </w:r>
      <w:r w:rsidR="00DF5A24" w:rsidRPr="00166DF3">
        <w:rPr>
          <w:rFonts w:cs="Arial"/>
          <w:sz w:val="24"/>
          <w:szCs w:val="22"/>
        </w:rPr>
        <w:t>s or accept</w:t>
      </w:r>
      <w:r w:rsidRPr="00166DF3">
        <w:rPr>
          <w:rFonts w:cs="Arial"/>
          <w:sz w:val="24"/>
          <w:szCs w:val="22"/>
        </w:rPr>
        <w:t xml:space="preserve"> completed applications by </w:t>
      </w:r>
      <w:r w:rsidR="00774B4C" w:rsidRPr="00166DF3">
        <w:rPr>
          <w:rFonts w:cs="Arial"/>
          <w:sz w:val="24"/>
          <w:szCs w:val="22"/>
        </w:rPr>
        <w:t>f</w:t>
      </w:r>
      <w:r w:rsidR="00774B4C">
        <w:rPr>
          <w:rFonts w:cs="Arial"/>
          <w:sz w:val="24"/>
          <w:szCs w:val="22"/>
        </w:rPr>
        <w:t>acsimile</w:t>
      </w:r>
      <w:r w:rsidRPr="00166DF3">
        <w:rPr>
          <w:rFonts w:cs="Arial"/>
          <w:sz w:val="24"/>
          <w:szCs w:val="22"/>
        </w:rPr>
        <w:t>.</w:t>
      </w:r>
    </w:p>
    <w:p w:rsidR="00556E5F" w:rsidRDefault="00556E5F" w:rsidP="00556E5F">
      <w:pPr>
        <w:rPr>
          <w:rFonts w:cs="Arial"/>
          <w:sz w:val="20"/>
        </w:rPr>
      </w:pPr>
    </w:p>
    <w:p w:rsidR="00394A09" w:rsidRPr="0000794D" w:rsidRDefault="00394A09" w:rsidP="00ED7F5C">
      <w:pPr>
        <w:keepNext/>
        <w:numPr>
          <w:ilvl w:val="1"/>
          <w:numId w:val="1"/>
        </w:numPr>
        <w:spacing w:after="60"/>
        <w:ind w:left="578" w:hanging="578"/>
        <w:outlineLvl w:val="1"/>
        <w:rPr>
          <w:rFonts w:eastAsiaTheme="majorEastAsia" w:cs="Arial"/>
          <w:b/>
          <w:sz w:val="26"/>
        </w:rPr>
      </w:pPr>
      <w:bookmarkStart w:id="103" w:name="_Toc161654462"/>
      <w:bookmarkStart w:id="104" w:name="_Toc140571734"/>
      <w:bookmarkStart w:id="105" w:name="_Toc240187686"/>
      <w:bookmarkStart w:id="106" w:name="_Toc358725022"/>
      <w:bookmarkStart w:id="107" w:name="_Toc358886450"/>
      <w:bookmarkStart w:id="108" w:name="_Toc369854999"/>
      <w:r w:rsidRPr="0000794D">
        <w:rPr>
          <w:rFonts w:eastAsiaTheme="majorEastAsia" w:cs="Arial"/>
          <w:b/>
          <w:sz w:val="26"/>
        </w:rPr>
        <w:t>Applicant’s Responsibilities</w:t>
      </w:r>
      <w:bookmarkEnd w:id="103"/>
      <w:bookmarkEnd w:id="104"/>
      <w:bookmarkEnd w:id="105"/>
      <w:bookmarkEnd w:id="106"/>
      <w:bookmarkEnd w:id="107"/>
      <w:bookmarkEnd w:id="108"/>
    </w:p>
    <w:p w:rsidR="00394A09" w:rsidRPr="00166DF3" w:rsidRDefault="00394A09" w:rsidP="00556E5F">
      <w:pPr>
        <w:rPr>
          <w:rFonts w:cs="Arial"/>
          <w:sz w:val="24"/>
          <w:szCs w:val="22"/>
        </w:rPr>
      </w:pPr>
      <w:r w:rsidRPr="00166DF3">
        <w:rPr>
          <w:rFonts w:cs="Arial"/>
          <w:sz w:val="24"/>
          <w:szCs w:val="22"/>
        </w:rPr>
        <w:t xml:space="preserve">It is the responsibility </w:t>
      </w:r>
      <w:r w:rsidR="00556E5F" w:rsidRPr="00166DF3">
        <w:rPr>
          <w:rFonts w:cs="Arial"/>
          <w:sz w:val="24"/>
          <w:szCs w:val="22"/>
        </w:rPr>
        <w:t>of the applicant to ensure the</w:t>
      </w:r>
      <w:r w:rsidRPr="00166DF3">
        <w:rPr>
          <w:rFonts w:cs="Arial"/>
          <w:sz w:val="24"/>
          <w:szCs w:val="22"/>
        </w:rPr>
        <w:t xml:space="preserve"> </w:t>
      </w:r>
      <w:r w:rsidR="005864DA">
        <w:rPr>
          <w:rFonts w:cs="Arial"/>
          <w:sz w:val="24"/>
          <w:szCs w:val="22"/>
        </w:rPr>
        <w:t>Application Form</w:t>
      </w:r>
      <w:r w:rsidR="00556E5F" w:rsidRPr="00166DF3">
        <w:rPr>
          <w:rFonts w:cs="Arial"/>
          <w:sz w:val="24"/>
          <w:szCs w:val="22"/>
        </w:rPr>
        <w:t xml:space="preserve"> </w:t>
      </w:r>
      <w:r w:rsidRPr="00166DF3">
        <w:rPr>
          <w:rFonts w:cs="Arial"/>
          <w:sz w:val="24"/>
          <w:szCs w:val="22"/>
        </w:rPr>
        <w:t xml:space="preserve">is complete and accurate.  Giving false or misleading information to </w:t>
      </w:r>
      <w:r w:rsidR="00556E5F" w:rsidRPr="00166DF3">
        <w:rPr>
          <w:rFonts w:cs="Arial"/>
          <w:sz w:val="24"/>
          <w:szCs w:val="22"/>
        </w:rPr>
        <w:t>DSS</w:t>
      </w:r>
      <w:r w:rsidRPr="00166DF3">
        <w:rPr>
          <w:rFonts w:cs="Arial"/>
          <w:sz w:val="24"/>
          <w:szCs w:val="22"/>
        </w:rPr>
        <w:t xml:space="preserve"> is a serious offence, applicants or their partners who do so may be prosecuted under</w:t>
      </w:r>
      <w:r w:rsidRPr="00166DF3">
        <w:rPr>
          <w:rFonts w:cs="Arial"/>
          <w:bCs/>
          <w:iCs/>
          <w:sz w:val="24"/>
          <w:szCs w:val="22"/>
        </w:rPr>
        <w:t xml:space="preserve"> section 137.1 of the</w:t>
      </w:r>
      <w:r w:rsidR="00E24152">
        <w:rPr>
          <w:rFonts w:cs="Arial"/>
          <w:bCs/>
          <w:iCs/>
          <w:sz w:val="24"/>
          <w:szCs w:val="22"/>
        </w:rPr>
        <w:t xml:space="preserve"> </w:t>
      </w:r>
      <w:r w:rsidR="00E24152">
        <w:rPr>
          <w:rFonts w:cs="Arial"/>
          <w:bCs/>
          <w:iCs/>
          <w:sz w:val="24"/>
          <w:szCs w:val="22"/>
        </w:rPr>
        <w:br/>
      </w:r>
      <w:r w:rsidRPr="00166DF3">
        <w:rPr>
          <w:rFonts w:cs="Arial"/>
          <w:bCs/>
          <w:i/>
          <w:iCs/>
          <w:sz w:val="24"/>
          <w:szCs w:val="22"/>
        </w:rPr>
        <w:t>Criminal Code Act 1995.</w:t>
      </w:r>
    </w:p>
    <w:p w:rsidR="00394A09" w:rsidRPr="00166DF3" w:rsidRDefault="00394A09" w:rsidP="00556E5F">
      <w:pPr>
        <w:rPr>
          <w:rFonts w:cs="Arial"/>
          <w:sz w:val="24"/>
          <w:szCs w:val="22"/>
        </w:rPr>
      </w:pPr>
    </w:p>
    <w:p w:rsidR="00394A09" w:rsidRPr="00166DF3" w:rsidRDefault="00394A09" w:rsidP="00556E5F">
      <w:pPr>
        <w:rPr>
          <w:rFonts w:cs="Arial"/>
          <w:sz w:val="24"/>
          <w:szCs w:val="22"/>
        </w:rPr>
      </w:pPr>
      <w:r w:rsidRPr="00166DF3">
        <w:rPr>
          <w:rFonts w:cs="Arial"/>
          <w:sz w:val="24"/>
          <w:szCs w:val="22"/>
        </w:rPr>
        <w:lastRenderedPageBreak/>
        <w:t xml:space="preserve">Make sure you keep a copy of your application and any supporting papers, either electronically or in hard copy, for your own records. </w:t>
      </w:r>
    </w:p>
    <w:p w:rsidR="00394A09" w:rsidRPr="00195876" w:rsidRDefault="00394A09" w:rsidP="00556E5F">
      <w:pPr>
        <w:rPr>
          <w:rFonts w:cs="Arial"/>
          <w:szCs w:val="22"/>
        </w:rPr>
      </w:pPr>
    </w:p>
    <w:p w:rsidR="00394A09" w:rsidRPr="00804244" w:rsidRDefault="00394A09" w:rsidP="00556E5F">
      <w:pPr>
        <w:rPr>
          <w:rFonts w:cs="Arial"/>
          <w:sz w:val="24"/>
          <w:szCs w:val="22"/>
        </w:rPr>
      </w:pPr>
      <w:r w:rsidRPr="00804244">
        <w:rPr>
          <w:rFonts w:cs="Arial"/>
          <w:sz w:val="24"/>
          <w:szCs w:val="22"/>
        </w:rPr>
        <w:t xml:space="preserve">Only one application per </w:t>
      </w:r>
      <w:r w:rsidR="005864DA" w:rsidRPr="005864DA">
        <w:rPr>
          <w:rFonts w:cs="Arial"/>
          <w:sz w:val="24"/>
          <w:szCs w:val="22"/>
        </w:rPr>
        <w:t>organisation</w:t>
      </w:r>
      <w:r w:rsidRPr="00804244">
        <w:rPr>
          <w:rFonts w:cs="Arial"/>
          <w:sz w:val="24"/>
          <w:szCs w:val="22"/>
        </w:rPr>
        <w:t xml:space="preserve"> will be assessed.  If more than one application is submitted, only the latest </w:t>
      </w:r>
      <w:r w:rsidR="00556E5F" w:rsidRPr="00804244">
        <w:rPr>
          <w:rFonts w:cs="Arial"/>
          <w:sz w:val="24"/>
          <w:szCs w:val="22"/>
        </w:rPr>
        <w:t>application will be considered.</w:t>
      </w:r>
    </w:p>
    <w:p w:rsidR="00556E5F" w:rsidRPr="00FE571B" w:rsidRDefault="00556E5F" w:rsidP="00556E5F">
      <w:pPr>
        <w:rPr>
          <w:rFonts w:cs="Arial"/>
          <w:sz w:val="20"/>
        </w:rPr>
      </w:pPr>
    </w:p>
    <w:p w:rsidR="00394A09" w:rsidRPr="0000794D" w:rsidRDefault="00394A09" w:rsidP="00ED7F5C">
      <w:pPr>
        <w:keepNext/>
        <w:numPr>
          <w:ilvl w:val="1"/>
          <w:numId w:val="1"/>
        </w:numPr>
        <w:spacing w:after="60"/>
        <w:ind w:left="578" w:hanging="578"/>
        <w:outlineLvl w:val="1"/>
        <w:rPr>
          <w:rFonts w:eastAsiaTheme="majorEastAsia" w:cs="Arial"/>
          <w:b/>
          <w:sz w:val="26"/>
        </w:rPr>
      </w:pPr>
      <w:bookmarkStart w:id="109" w:name="_Toc358725023"/>
      <w:bookmarkStart w:id="110" w:name="_Toc358886451"/>
      <w:bookmarkStart w:id="111" w:name="_Toc369855000"/>
      <w:r w:rsidRPr="0000794D">
        <w:rPr>
          <w:rFonts w:eastAsiaTheme="majorEastAsia" w:cs="Arial"/>
          <w:b/>
          <w:sz w:val="26"/>
        </w:rPr>
        <w:t>What needs to be included?</w:t>
      </w:r>
      <w:bookmarkEnd w:id="109"/>
      <w:bookmarkEnd w:id="110"/>
      <w:bookmarkEnd w:id="111"/>
    </w:p>
    <w:p w:rsidR="00CB37EE" w:rsidRPr="00804244" w:rsidRDefault="00556E5F" w:rsidP="00556E5F">
      <w:pPr>
        <w:rPr>
          <w:rFonts w:cs="Arial"/>
          <w:sz w:val="24"/>
          <w:szCs w:val="22"/>
        </w:rPr>
      </w:pPr>
      <w:r w:rsidRPr="00804244">
        <w:rPr>
          <w:rFonts w:cs="Arial"/>
          <w:sz w:val="24"/>
          <w:szCs w:val="22"/>
        </w:rPr>
        <w:t>DSS</w:t>
      </w:r>
      <w:r w:rsidR="00394A09" w:rsidRPr="00804244">
        <w:rPr>
          <w:rFonts w:cs="Arial"/>
          <w:sz w:val="24"/>
          <w:szCs w:val="22"/>
        </w:rPr>
        <w:t xml:space="preserve"> will not assess applications that do not contain all</w:t>
      </w:r>
      <w:r w:rsidR="00774B4C">
        <w:rPr>
          <w:rFonts w:cs="Arial"/>
          <w:sz w:val="24"/>
          <w:szCs w:val="22"/>
        </w:rPr>
        <w:t xml:space="preserve"> the</w:t>
      </w:r>
      <w:r w:rsidR="00394A09" w:rsidRPr="00804244">
        <w:rPr>
          <w:rFonts w:cs="Arial"/>
          <w:sz w:val="24"/>
          <w:szCs w:val="22"/>
        </w:rPr>
        <w:t xml:space="preserve"> required </w:t>
      </w:r>
      <w:r w:rsidR="00487383">
        <w:rPr>
          <w:rFonts w:cs="Arial"/>
          <w:sz w:val="24"/>
          <w:szCs w:val="22"/>
        </w:rPr>
        <w:t xml:space="preserve">information and/or </w:t>
      </w:r>
      <w:r w:rsidR="00394A09" w:rsidRPr="00804244">
        <w:rPr>
          <w:rFonts w:cs="Arial"/>
          <w:sz w:val="24"/>
          <w:szCs w:val="22"/>
        </w:rPr>
        <w:t xml:space="preserve">attachments </w:t>
      </w:r>
      <w:r w:rsidR="00487383">
        <w:rPr>
          <w:rFonts w:cs="Arial"/>
          <w:sz w:val="24"/>
          <w:szCs w:val="22"/>
        </w:rPr>
        <w:t>requested</w:t>
      </w:r>
      <w:r w:rsidR="00394A09" w:rsidRPr="00804244">
        <w:rPr>
          <w:rFonts w:cs="Arial"/>
          <w:sz w:val="24"/>
          <w:szCs w:val="22"/>
        </w:rPr>
        <w:t xml:space="preserve"> in the </w:t>
      </w:r>
      <w:r w:rsidR="005864DA">
        <w:rPr>
          <w:rFonts w:cs="Arial"/>
          <w:sz w:val="24"/>
          <w:szCs w:val="22"/>
        </w:rPr>
        <w:t>Application Form</w:t>
      </w:r>
      <w:r w:rsidR="00487383">
        <w:rPr>
          <w:rFonts w:cs="Arial"/>
          <w:sz w:val="24"/>
          <w:szCs w:val="22"/>
        </w:rPr>
        <w:t>.</w:t>
      </w:r>
    </w:p>
    <w:p w:rsidR="00556E5F" w:rsidRPr="00FE571B" w:rsidRDefault="00556E5F" w:rsidP="00556E5F">
      <w:pPr>
        <w:rPr>
          <w:rFonts w:cs="Arial"/>
          <w:sz w:val="20"/>
        </w:rPr>
      </w:pPr>
    </w:p>
    <w:p w:rsidR="00394A09" w:rsidRPr="0000794D" w:rsidRDefault="00394A09" w:rsidP="00ED7F5C">
      <w:pPr>
        <w:keepNext/>
        <w:numPr>
          <w:ilvl w:val="1"/>
          <w:numId w:val="1"/>
        </w:numPr>
        <w:spacing w:after="60"/>
        <w:ind w:left="578" w:hanging="578"/>
        <w:outlineLvl w:val="1"/>
        <w:rPr>
          <w:rFonts w:eastAsiaTheme="majorEastAsia" w:cs="Arial"/>
          <w:b/>
          <w:sz w:val="26"/>
        </w:rPr>
      </w:pPr>
      <w:bookmarkStart w:id="112" w:name="_Toc358725025"/>
      <w:bookmarkStart w:id="113" w:name="_Toc358886452"/>
      <w:bookmarkStart w:id="114" w:name="_Toc369855001"/>
      <w:r w:rsidRPr="0000794D">
        <w:rPr>
          <w:rFonts w:eastAsiaTheme="majorEastAsia" w:cs="Arial"/>
          <w:b/>
          <w:sz w:val="26"/>
        </w:rPr>
        <w:t>What should not be included?</w:t>
      </w:r>
      <w:bookmarkEnd w:id="112"/>
      <w:bookmarkEnd w:id="113"/>
      <w:bookmarkEnd w:id="114"/>
    </w:p>
    <w:p w:rsidR="00394A09" w:rsidRPr="00804244" w:rsidRDefault="00394A09" w:rsidP="00556E5F">
      <w:pPr>
        <w:rPr>
          <w:rFonts w:cs="Arial"/>
          <w:sz w:val="24"/>
          <w:szCs w:val="22"/>
        </w:rPr>
      </w:pPr>
      <w:r w:rsidRPr="00804244">
        <w:rPr>
          <w:rFonts w:cs="Arial"/>
          <w:sz w:val="24"/>
          <w:szCs w:val="22"/>
        </w:rPr>
        <w:t xml:space="preserve">Any attachments to the </w:t>
      </w:r>
      <w:r w:rsidR="005864DA">
        <w:rPr>
          <w:rFonts w:cs="Arial"/>
          <w:sz w:val="24"/>
          <w:szCs w:val="22"/>
        </w:rPr>
        <w:t>Application Form</w:t>
      </w:r>
      <w:r w:rsidRPr="00804244">
        <w:rPr>
          <w:rFonts w:cs="Arial"/>
          <w:sz w:val="24"/>
          <w:szCs w:val="22"/>
        </w:rPr>
        <w:t xml:space="preserve"> which are not specifically requested in the </w:t>
      </w:r>
      <w:r w:rsidR="005864DA">
        <w:rPr>
          <w:rFonts w:cs="Arial"/>
          <w:sz w:val="24"/>
          <w:szCs w:val="22"/>
        </w:rPr>
        <w:t>Application Form</w:t>
      </w:r>
      <w:r w:rsidRPr="00804244">
        <w:rPr>
          <w:rFonts w:cs="Arial"/>
          <w:sz w:val="24"/>
          <w:szCs w:val="22"/>
        </w:rPr>
        <w:t xml:space="preserve"> will not be considered as </w:t>
      </w:r>
      <w:r w:rsidR="00B76D73" w:rsidRPr="00804244">
        <w:rPr>
          <w:rFonts w:cs="Arial"/>
          <w:sz w:val="24"/>
          <w:szCs w:val="22"/>
        </w:rPr>
        <w:t>part of the assessment process.</w:t>
      </w:r>
    </w:p>
    <w:p w:rsidR="00B76D73" w:rsidRPr="00FE571B" w:rsidRDefault="00B76D73" w:rsidP="00556E5F">
      <w:pPr>
        <w:rPr>
          <w:rFonts w:cs="Arial"/>
          <w:sz w:val="20"/>
        </w:rPr>
      </w:pPr>
    </w:p>
    <w:p w:rsidR="00394A09" w:rsidRPr="005E61C9" w:rsidRDefault="00394A09" w:rsidP="00ED7F5C">
      <w:pPr>
        <w:keepNext/>
        <w:numPr>
          <w:ilvl w:val="1"/>
          <w:numId w:val="1"/>
        </w:numPr>
        <w:spacing w:after="60"/>
        <w:ind w:left="578" w:hanging="578"/>
        <w:outlineLvl w:val="1"/>
        <w:rPr>
          <w:rFonts w:eastAsiaTheme="majorEastAsia" w:cs="Arial"/>
          <w:b/>
          <w:sz w:val="26"/>
        </w:rPr>
      </w:pPr>
      <w:bookmarkStart w:id="115" w:name="_Toc358725026"/>
      <w:bookmarkStart w:id="116" w:name="_Toc358886453"/>
      <w:bookmarkStart w:id="117" w:name="_Toc369855002"/>
      <w:r w:rsidRPr="0000794D">
        <w:rPr>
          <w:rFonts w:eastAsiaTheme="majorEastAsia" w:cs="Arial"/>
          <w:b/>
          <w:sz w:val="26"/>
        </w:rPr>
        <w:t>What happens if you provide more than the specified number of words?</w:t>
      </w:r>
      <w:bookmarkEnd w:id="115"/>
      <w:bookmarkEnd w:id="116"/>
      <w:bookmarkEnd w:id="117"/>
      <w:r w:rsidRPr="0000794D">
        <w:rPr>
          <w:rFonts w:eastAsiaTheme="majorEastAsia" w:cs="Arial"/>
          <w:b/>
          <w:sz w:val="26"/>
        </w:rPr>
        <w:t xml:space="preserve"> </w:t>
      </w:r>
    </w:p>
    <w:p w:rsidR="00394A09" w:rsidRPr="00804244" w:rsidRDefault="00394A09" w:rsidP="00556E5F">
      <w:pPr>
        <w:rPr>
          <w:rFonts w:cs="Arial"/>
          <w:sz w:val="24"/>
          <w:szCs w:val="22"/>
        </w:rPr>
      </w:pPr>
      <w:r w:rsidRPr="00804244">
        <w:rPr>
          <w:rFonts w:cs="Arial"/>
          <w:sz w:val="24"/>
          <w:szCs w:val="22"/>
        </w:rPr>
        <w:t xml:space="preserve">The </w:t>
      </w:r>
      <w:r w:rsidR="005864DA">
        <w:rPr>
          <w:rFonts w:cs="Arial"/>
          <w:sz w:val="24"/>
          <w:szCs w:val="22"/>
        </w:rPr>
        <w:t>Application Form</w:t>
      </w:r>
      <w:r w:rsidRPr="00804244">
        <w:rPr>
          <w:rFonts w:cs="Arial"/>
          <w:sz w:val="24"/>
          <w:szCs w:val="22"/>
        </w:rPr>
        <w:t xml:space="preserve"> specifies a word limit for each selection criteria, text beyond the word limits will not be considered as a part of the assessment process.</w:t>
      </w:r>
    </w:p>
    <w:p w:rsidR="00B76D73" w:rsidRPr="00FE571B" w:rsidRDefault="00B76D73" w:rsidP="00556E5F">
      <w:pPr>
        <w:rPr>
          <w:rFonts w:cs="Arial"/>
          <w:sz w:val="20"/>
          <w:u w:val="single"/>
        </w:rPr>
      </w:pPr>
    </w:p>
    <w:p w:rsidR="00394A09" w:rsidRPr="0000794D" w:rsidRDefault="00394A09" w:rsidP="00ED7F5C">
      <w:pPr>
        <w:keepNext/>
        <w:numPr>
          <w:ilvl w:val="1"/>
          <w:numId w:val="1"/>
        </w:numPr>
        <w:outlineLvl w:val="1"/>
        <w:rPr>
          <w:rFonts w:eastAsiaTheme="majorEastAsia" w:cs="Arial"/>
          <w:b/>
          <w:sz w:val="26"/>
        </w:rPr>
      </w:pPr>
      <w:bookmarkStart w:id="118" w:name="_Toc358725027"/>
      <w:bookmarkStart w:id="119" w:name="_Toc358886454"/>
      <w:bookmarkStart w:id="120" w:name="_Toc369855003"/>
      <w:r w:rsidRPr="0000794D">
        <w:rPr>
          <w:rFonts w:eastAsiaTheme="majorEastAsia" w:cs="Arial"/>
          <w:b/>
          <w:sz w:val="26"/>
        </w:rPr>
        <w:t>Closing date and time</w:t>
      </w:r>
      <w:bookmarkEnd w:id="118"/>
      <w:bookmarkEnd w:id="119"/>
      <w:bookmarkEnd w:id="120"/>
    </w:p>
    <w:p w:rsidR="008F5AAF" w:rsidRPr="00804244" w:rsidRDefault="008F5AAF" w:rsidP="00556E5F">
      <w:pPr>
        <w:rPr>
          <w:rFonts w:cs="Arial"/>
          <w:sz w:val="24"/>
          <w:szCs w:val="22"/>
        </w:rPr>
      </w:pPr>
      <w:r w:rsidRPr="00804244">
        <w:rPr>
          <w:rFonts w:cs="Arial"/>
          <w:sz w:val="24"/>
          <w:szCs w:val="22"/>
        </w:rPr>
        <w:t xml:space="preserve">Applications will open </w:t>
      </w:r>
      <w:r w:rsidRPr="001248DD">
        <w:rPr>
          <w:rFonts w:cs="Arial"/>
          <w:sz w:val="24"/>
          <w:szCs w:val="22"/>
        </w:rPr>
        <w:t>on</w:t>
      </w:r>
      <w:r w:rsidR="001248DD">
        <w:rPr>
          <w:rFonts w:cs="Arial"/>
          <w:sz w:val="24"/>
          <w:szCs w:val="22"/>
        </w:rPr>
        <w:t xml:space="preserve"> 11 November 2013 a</w:t>
      </w:r>
      <w:r w:rsidRPr="001248DD">
        <w:rPr>
          <w:rFonts w:cs="Arial"/>
          <w:sz w:val="24"/>
          <w:szCs w:val="22"/>
        </w:rPr>
        <w:t>nd close on</w:t>
      </w:r>
      <w:r w:rsidR="00F0153D">
        <w:rPr>
          <w:rFonts w:cs="Arial"/>
          <w:sz w:val="24"/>
          <w:szCs w:val="22"/>
        </w:rPr>
        <w:t xml:space="preserve"> 29</w:t>
      </w:r>
      <w:r w:rsidR="001248DD">
        <w:rPr>
          <w:rFonts w:cs="Arial"/>
          <w:sz w:val="24"/>
          <w:szCs w:val="22"/>
        </w:rPr>
        <w:t xml:space="preserve"> November 2013 a</w:t>
      </w:r>
      <w:r w:rsidRPr="001248DD">
        <w:rPr>
          <w:rFonts w:cs="Arial"/>
          <w:sz w:val="24"/>
          <w:szCs w:val="22"/>
        </w:rPr>
        <w:t>t</w:t>
      </w:r>
      <w:r w:rsidRPr="00804244">
        <w:rPr>
          <w:rFonts w:cs="Arial"/>
          <w:sz w:val="24"/>
          <w:szCs w:val="22"/>
        </w:rPr>
        <w:t xml:space="preserve"> </w:t>
      </w:r>
      <w:r w:rsidR="001248DD">
        <w:rPr>
          <w:rFonts w:cs="Arial"/>
          <w:sz w:val="24"/>
          <w:szCs w:val="22"/>
        </w:rPr>
        <w:br/>
      </w:r>
      <w:r w:rsidRPr="00804244">
        <w:rPr>
          <w:rFonts w:cs="Arial"/>
          <w:sz w:val="24"/>
          <w:szCs w:val="22"/>
        </w:rPr>
        <w:t>2pm AE</w:t>
      </w:r>
      <w:r w:rsidR="006A3145" w:rsidRPr="00804244">
        <w:rPr>
          <w:rFonts w:cs="Arial"/>
          <w:sz w:val="24"/>
          <w:szCs w:val="22"/>
        </w:rPr>
        <w:t>D</w:t>
      </w:r>
      <w:r w:rsidRPr="00804244">
        <w:rPr>
          <w:rFonts w:cs="Arial"/>
          <w:sz w:val="24"/>
          <w:szCs w:val="22"/>
        </w:rPr>
        <w:t>ST.</w:t>
      </w:r>
    </w:p>
    <w:p w:rsidR="008F5AAF" w:rsidRPr="00804244" w:rsidRDefault="008F5AAF" w:rsidP="00556E5F">
      <w:pPr>
        <w:rPr>
          <w:rFonts w:cs="Arial"/>
          <w:sz w:val="24"/>
          <w:szCs w:val="22"/>
        </w:rPr>
      </w:pPr>
    </w:p>
    <w:p w:rsidR="00394A09" w:rsidRPr="00804244" w:rsidRDefault="00394A09" w:rsidP="00556E5F">
      <w:pPr>
        <w:rPr>
          <w:rFonts w:cs="Arial"/>
          <w:sz w:val="24"/>
          <w:szCs w:val="22"/>
        </w:rPr>
      </w:pPr>
      <w:r w:rsidRPr="00804244">
        <w:rPr>
          <w:rFonts w:cs="Arial"/>
          <w:sz w:val="24"/>
          <w:szCs w:val="22"/>
        </w:rPr>
        <w:t>The applica</w:t>
      </w:r>
      <w:r w:rsidR="00C00C41" w:rsidRPr="00804244">
        <w:rPr>
          <w:rFonts w:cs="Arial"/>
          <w:sz w:val="24"/>
          <w:szCs w:val="22"/>
        </w:rPr>
        <w:t xml:space="preserve">tion must be received by </w:t>
      </w:r>
      <w:r w:rsidR="00B76D73" w:rsidRPr="00804244">
        <w:rPr>
          <w:rFonts w:cs="Arial"/>
          <w:sz w:val="24"/>
          <w:szCs w:val="22"/>
        </w:rPr>
        <w:t>DSS</w:t>
      </w:r>
      <w:r w:rsidRPr="00804244">
        <w:rPr>
          <w:rFonts w:cs="Arial"/>
          <w:sz w:val="24"/>
          <w:szCs w:val="22"/>
        </w:rPr>
        <w:t xml:space="preserve"> within the application period to be considered.  In</w:t>
      </w:r>
      <w:r w:rsidR="00C00C41" w:rsidRPr="00804244">
        <w:rPr>
          <w:rFonts w:cs="Arial"/>
          <w:sz w:val="24"/>
          <w:szCs w:val="22"/>
        </w:rPr>
        <w:t xml:space="preserve"> order to be received by </w:t>
      </w:r>
      <w:r w:rsidR="00B76D73" w:rsidRPr="00804244">
        <w:rPr>
          <w:rFonts w:cs="Arial"/>
          <w:sz w:val="24"/>
          <w:szCs w:val="22"/>
        </w:rPr>
        <w:t>DSS</w:t>
      </w:r>
      <w:r w:rsidRPr="00804244">
        <w:rPr>
          <w:rFonts w:cs="Arial"/>
          <w:sz w:val="24"/>
          <w:szCs w:val="22"/>
        </w:rPr>
        <w:t xml:space="preserve"> the application must be submitted in full via the method prescribed in </w:t>
      </w:r>
      <w:r w:rsidR="008F5AAF" w:rsidRPr="00804244">
        <w:rPr>
          <w:rFonts w:cs="Arial"/>
          <w:b/>
          <w:sz w:val="24"/>
          <w:szCs w:val="22"/>
        </w:rPr>
        <w:t>3.3</w:t>
      </w:r>
      <w:r w:rsidR="008F5AAF" w:rsidRPr="00804244">
        <w:rPr>
          <w:rFonts w:cs="Arial"/>
          <w:sz w:val="24"/>
          <w:szCs w:val="22"/>
        </w:rPr>
        <w:t>.</w:t>
      </w:r>
    </w:p>
    <w:p w:rsidR="00491A7A" w:rsidRPr="00804244" w:rsidRDefault="00491A7A" w:rsidP="00556E5F">
      <w:pPr>
        <w:rPr>
          <w:rFonts w:cs="Arial"/>
          <w:sz w:val="24"/>
          <w:szCs w:val="22"/>
        </w:rPr>
      </w:pPr>
    </w:p>
    <w:p w:rsidR="006008BC" w:rsidRPr="00804244" w:rsidRDefault="006008BC" w:rsidP="00556E5F">
      <w:pPr>
        <w:rPr>
          <w:rFonts w:cs="Arial"/>
          <w:sz w:val="24"/>
          <w:szCs w:val="22"/>
        </w:rPr>
      </w:pPr>
      <w:r w:rsidRPr="00804244">
        <w:rPr>
          <w:rFonts w:cs="Arial"/>
          <w:sz w:val="24"/>
          <w:szCs w:val="22"/>
        </w:rPr>
        <w:t>The applicat</w:t>
      </w:r>
      <w:r w:rsidR="00B76D73" w:rsidRPr="00804244">
        <w:rPr>
          <w:rFonts w:cs="Arial"/>
          <w:sz w:val="24"/>
          <w:szCs w:val="22"/>
        </w:rPr>
        <w:t>ion</w:t>
      </w:r>
      <w:r w:rsidR="00C00C41" w:rsidRPr="00804244">
        <w:rPr>
          <w:rFonts w:cs="Arial"/>
          <w:sz w:val="24"/>
          <w:szCs w:val="22"/>
        </w:rPr>
        <w:t xml:space="preserve"> must be received by </w:t>
      </w:r>
      <w:r w:rsidR="00B76D73" w:rsidRPr="00804244">
        <w:rPr>
          <w:rFonts w:cs="Arial"/>
          <w:sz w:val="24"/>
          <w:szCs w:val="22"/>
        </w:rPr>
        <w:t>DSS</w:t>
      </w:r>
      <w:r w:rsidR="00C00C41" w:rsidRPr="00804244">
        <w:rPr>
          <w:rFonts w:cs="Arial"/>
          <w:sz w:val="24"/>
          <w:szCs w:val="22"/>
        </w:rPr>
        <w:t xml:space="preserve"> </w:t>
      </w:r>
      <w:r w:rsidRPr="00804244">
        <w:rPr>
          <w:rFonts w:cs="Arial"/>
          <w:sz w:val="24"/>
          <w:szCs w:val="22"/>
        </w:rPr>
        <w:t>within the application period to be conside</w:t>
      </w:r>
      <w:r w:rsidR="00B76D73" w:rsidRPr="00804244">
        <w:rPr>
          <w:rFonts w:cs="Arial"/>
          <w:sz w:val="24"/>
          <w:szCs w:val="22"/>
        </w:rPr>
        <w:t>red.</w:t>
      </w:r>
    </w:p>
    <w:p w:rsidR="00B76D73" w:rsidRPr="00FE571B" w:rsidRDefault="00B76D73" w:rsidP="00556E5F">
      <w:pPr>
        <w:rPr>
          <w:rFonts w:cs="Arial"/>
          <w:sz w:val="20"/>
        </w:rPr>
      </w:pPr>
    </w:p>
    <w:p w:rsidR="00394A09" w:rsidRPr="0000794D" w:rsidRDefault="00394A09" w:rsidP="00ED7F5C">
      <w:pPr>
        <w:keepNext/>
        <w:numPr>
          <w:ilvl w:val="1"/>
          <w:numId w:val="1"/>
        </w:numPr>
        <w:spacing w:after="60"/>
        <w:ind w:left="578" w:hanging="578"/>
        <w:outlineLvl w:val="1"/>
        <w:rPr>
          <w:rFonts w:eastAsiaTheme="majorEastAsia" w:cs="Arial"/>
          <w:b/>
          <w:sz w:val="26"/>
        </w:rPr>
      </w:pPr>
      <w:bookmarkStart w:id="121" w:name="_Toc140571732"/>
      <w:bookmarkStart w:id="122" w:name="_Toc161654460"/>
      <w:bookmarkStart w:id="123" w:name="_Toc240187684"/>
      <w:bookmarkStart w:id="124" w:name="_Toc358725028"/>
      <w:bookmarkStart w:id="125" w:name="_Toc358886455"/>
      <w:bookmarkStart w:id="126" w:name="_Toc369855004"/>
      <w:r w:rsidRPr="0000794D">
        <w:rPr>
          <w:rFonts w:eastAsiaTheme="majorEastAsia" w:cs="Arial"/>
          <w:b/>
          <w:sz w:val="26"/>
        </w:rPr>
        <w:t>Late Applications</w:t>
      </w:r>
      <w:bookmarkEnd w:id="121"/>
      <w:bookmarkEnd w:id="122"/>
      <w:bookmarkEnd w:id="123"/>
      <w:bookmarkEnd w:id="124"/>
      <w:bookmarkEnd w:id="125"/>
      <w:bookmarkEnd w:id="126"/>
    </w:p>
    <w:p w:rsidR="00E91F94" w:rsidRDefault="00B76D73" w:rsidP="00556E5F">
      <w:pPr>
        <w:rPr>
          <w:rFonts w:cs="Arial"/>
          <w:sz w:val="24"/>
          <w:szCs w:val="22"/>
        </w:rPr>
      </w:pPr>
      <w:r w:rsidRPr="00804244">
        <w:rPr>
          <w:rFonts w:cs="Arial"/>
          <w:sz w:val="24"/>
          <w:szCs w:val="22"/>
        </w:rPr>
        <w:t>DSS</w:t>
      </w:r>
      <w:r w:rsidR="00394A09" w:rsidRPr="00804244">
        <w:rPr>
          <w:rFonts w:cs="Arial"/>
          <w:sz w:val="24"/>
          <w:szCs w:val="22"/>
        </w:rPr>
        <w:t xml:space="preserve"> may reject any application lodged after the closing date.  If</w:t>
      </w:r>
      <w:r w:rsidR="00C00C41" w:rsidRPr="00804244">
        <w:rPr>
          <w:rFonts w:cs="Arial"/>
          <w:sz w:val="24"/>
          <w:szCs w:val="22"/>
        </w:rPr>
        <w:t xml:space="preserve"> an application is late, </w:t>
      </w:r>
      <w:r w:rsidRPr="00804244">
        <w:rPr>
          <w:rFonts w:cs="Arial"/>
          <w:sz w:val="24"/>
          <w:szCs w:val="22"/>
        </w:rPr>
        <w:t>DSS</w:t>
      </w:r>
      <w:r w:rsidR="00C00C41" w:rsidRPr="00804244">
        <w:rPr>
          <w:rFonts w:cs="Arial"/>
          <w:sz w:val="24"/>
          <w:szCs w:val="22"/>
        </w:rPr>
        <w:t xml:space="preserve"> </w:t>
      </w:r>
      <w:r w:rsidRPr="00804244">
        <w:rPr>
          <w:rFonts w:cs="Arial"/>
          <w:sz w:val="24"/>
          <w:szCs w:val="22"/>
        </w:rPr>
        <w:t xml:space="preserve">may determine </w:t>
      </w:r>
      <w:r w:rsidR="00394A09" w:rsidRPr="00804244">
        <w:rPr>
          <w:rFonts w:cs="Arial"/>
          <w:sz w:val="24"/>
          <w:szCs w:val="22"/>
        </w:rPr>
        <w:t>there were exceptional circumstances beyond the applicant’s control that meant the deadline could not be met.  The applicant will need to supply documentary evidence to support any exce</w:t>
      </w:r>
      <w:r w:rsidR="00E91F94">
        <w:rPr>
          <w:rFonts w:cs="Arial"/>
          <w:sz w:val="24"/>
          <w:szCs w:val="22"/>
        </w:rPr>
        <w:t>ptional circumstances.</w:t>
      </w:r>
    </w:p>
    <w:p w:rsidR="005864DA" w:rsidRDefault="005864DA" w:rsidP="00556E5F">
      <w:pPr>
        <w:rPr>
          <w:rFonts w:cs="Arial"/>
          <w:sz w:val="24"/>
          <w:szCs w:val="22"/>
        </w:rPr>
      </w:pPr>
    </w:p>
    <w:p w:rsidR="00394A09" w:rsidRPr="00804244" w:rsidRDefault="00B76D73" w:rsidP="00556E5F">
      <w:pPr>
        <w:rPr>
          <w:rFonts w:cs="Arial"/>
          <w:sz w:val="24"/>
          <w:szCs w:val="22"/>
        </w:rPr>
      </w:pPr>
      <w:r w:rsidRPr="00804244">
        <w:rPr>
          <w:rFonts w:cs="Arial"/>
          <w:sz w:val="24"/>
          <w:szCs w:val="22"/>
        </w:rPr>
        <w:t>DSS</w:t>
      </w:r>
      <w:r w:rsidR="00C00C41" w:rsidRPr="00804244">
        <w:rPr>
          <w:rFonts w:cs="Arial"/>
          <w:sz w:val="24"/>
          <w:szCs w:val="22"/>
        </w:rPr>
        <w:t xml:space="preserve"> </w:t>
      </w:r>
      <w:r w:rsidR="00394A09" w:rsidRPr="00804244">
        <w:rPr>
          <w:rFonts w:cs="Arial"/>
          <w:sz w:val="24"/>
          <w:szCs w:val="22"/>
        </w:rPr>
        <w:t xml:space="preserve">has no obligation to accept a late application.  Any decision </w:t>
      </w:r>
      <w:r w:rsidR="00C00C41" w:rsidRPr="00804244">
        <w:rPr>
          <w:rFonts w:cs="Arial"/>
          <w:sz w:val="24"/>
          <w:szCs w:val="22"/>
        </w:rPr>
        <w:t xml:space="preserve">by </w:t>
      </w:r>
      <w:r w:rsidRPr="00804244">
        <w:rPr>
          <w:rFonts w:cs="Arial"/>
          <w:sz w:val="24"/>
          <w:szCs w:val="22"/>
        </w:rPr>
        <w:t>DSS</w:t>
      </w:r>
      <w:r w:rsidR="00C00C41" w:rsidRPr="00804244">
        <w:rPr>
          <w:rFonts w:cs="Arial"/>
          <w:sz w:val="24"/>
          <w:szCs w:val="22"/>
        </w:rPr>
        <w:t xml:space="preserve"> </w:t>
      </w:r>
      <w:r w:rsidR="00394A09" w:rsidRPr="00804244">
        <w:rPr>
          <w:rFonts w:cs="Arial"/>
          <w:sz w:val="24"/>
          <w:szCs w:val="22"/>
        </w:rPr>
        <w:t>to accept or not accept a late application will be final.</w:t>
      </w:r>
    </w:p>
    <w:p w:rsidR="00B76D73" w:rsidRPr="00FE571B" w:rsidRDefault="00B76D73" w:rsidP="00556E5F">
      <w:pPr>
        <w:rPr>
          <w:rFonts w:cs="Arial"/>
          <w:sz w:val="20"/>
        </w:rPr>
      </w:pPr>
    </w:p>
    <w:p w:rsidR="00DF5A24" w:rsidRPr="005E61C9" w:rsidRDefault="00DF5A24" w:rsidP="00ED7F5C">
      <w:pPr>
        <w:keepNext/>
        <w:numPr>
          <w:ilvl w:val="1"/>
          <w:numId w:val="1"/>
        </w:numPr>
        <w:spacing w:after="60"/>
        <w:ind w:left="578" w:hanging="578"/>
        <w:outlineLvl w:val="1"/>
        <w:rPr>
          <w:rFonts w:cs="Arial"/>
        </w:rPr>
      </w:pPr>
      <w:bookmarkStart w:id="127" w:name="_Toc358725013"/>
      <w:bookmarkStart w:id="128" w:name="_Toc358886456"/>
      <w:bookmarkStart w:id="129" w:name="_Toc369855005"/>
      <w:r w:rsidRPr="0000794D">
        <w:rPr>
          <w:rFonts w:eastAsiaTheme="majorEastAsia" w:cs="Arial"/>
          <w:b/>
          <w:sz w:val="26"/>
        </w:rPr>
        <w:t xml:space="preserve">Questions and </w:t>
      </w:r>
      <w:r w:rsidR="00C31CB2" w:rsidRPr="0000794D">
        <w:rPr>
          <w:rFonts w:eastAsiaTheme="majorEastAsia" w:cs="Arial"/>
          <w:b/>
          <w:sz w:val="26"/>
        </w:rPr>
        <w:t>a</w:t>
      </w:r>
      <w:r w:rsidRPr="005E61C9">
        <w:rPr>
          <w:rFonts w:eastAsiaTheme="majorEastAsia" w:cs="Arial"/>
          <w:b/>
          <w:sz w:val="26"/>
        </w:rPr>
        <w:t xml:space="preserve">nswers during the </w:t>
      </w:r>
      <w:r w:rsidR="00C31CB2" w:rsidRPr="005E61C9">
        <w:rPr>
          <w:rFonts w:eastAsiaTheme="majorEastAsia" w:cs="Arial"/>
          <w:b/>
          <w:sz w:val="26"/>
        </w:rPr>
        <w:t>a</w:t>
      </w:r>
      <w:r w:rsidRPr="005E61C9">
        <w:rPr>
          <w:rFonts w:eastAsiaTheme="majorEastAsia" w:cs="Arial"/>
          <w:b/>
          <w:sz w:val="26"/>
        </w:rPr>
        <w:t>pplication period</w:t>
      </w:r>
      <w:bookmarkEnd w:id="127"/>
      <w:bookmarkEnd w:id="128"/>
      <w:bookmarkEnd w:id="129"/>
    </w:p>
    <w:p w:rsidR="00416196" w:rsidRPr="00804244" w:rsidRDefault="00416196" w:rsidP="00556E5F">
      <w:pPr>
        <w:autoSpaceDE w:val="0"/>
        <w:autoSpaceDN w:val="0"/>
        <w:adjustRightInd w:val="0"/>
        <w:rPr>
          <w:rFonts w:cs="Arial"/>
          <w:sz w:val="24"/>
          <w:szCs w:val="22"/>
        </w:rPr>
      </w:pPr>
      <w:r w:rsidRPr="00804244">
        <w:rPr>
          <w:rFonts w:cs="Arial"/>
          <w:sz w:val="24"/>
          <w:szCs w:val="22"/>
        </w:rPr>
        <w:t xml:space="preserve">A ‘Questions and Answers’ facility for </w:t>
      </w:r>
      <w:r w:rsidR="00326D90" w:rsidRPr="00804244">
        <w:rPr>
          <w:rFonts w:cs="Arial"/>
          <w:sz w:val="24"/>
          <w:szCs w:val="22"/>
        </w:rPr>
        <w:t xml:space="preserve">the </w:t>
      </w:r>
      <w:r w:rsidR="001E4729" w:rsidRPr="00804244">
        <w:rPr>
          <w:rFonts w:cs="Arial"/>
          <w:sz w:val="24"/>
          <w:szCs w:val="22"/>
        </w:rPr>
        <w:t>Royal Commission community-based support services</w:t>
      </w:r>
      <w:r w:rsidR="00326D90" w:rsidRPr="00804244">
        <w:rPr>
          <w:rFonts w:cs="Arial"/>
          <w:sz w:val="24"/>
          <w:szCs w:val="22"/>
        </w:rPr>
        <w:t xml:space="preserve"> </w:t>
      </w:r>
      <w:r w:rsidRPr="00804244">
        <w:rPr>
          <w:rFonts w:cs="Arial"/>
          <w:sz w:val="24"/>
          <w:szCs w:val="22"/>
        </w:rPr>
        <w:t>is</w:t>
      </w:r>
      <w:r w:rsidR="00326D90" w:rsidRPr="00804244">
        <w:rPr>
          <w:rFonts w:cs="Arial"/>
          <w:sz w:val="24"/>
          <w:szCs w:val="22"/>
        </w:rPr>
        <w:t xml:space="preserve"> </w:t>
      </w:r>
      <w:r w:rsidRPr="00804244">
        <w:rPr>
          <w:rFonts w:cs="Arial"/>
          <w:sz w:val="24"/>
          <w:szCs w:val="22"/>
        </w:rPr>
        <w:t xml:space="preserve">available.  You can email questions to </w:t>
      </w:r>
      <w:hyperlink r:id="rId11" w:history="1">
        <w:r w:rsidR="00326D90" w:rsidRPr="00804244">
          <w:rPr>
            <w:rStyle w:val="Hyperlink"/>
            <w:rFonts w:cs="Arial"/>
            <w:sz w:val="24"/>
            <w:szCs w:val="22"/>
          </w:rPr>
          <w:t>rcsupportservices@dss.gov.au</w:t>
        </w:r>
      </w:hyperlink>
      <w:r w:rsidR="00326D90" w:rsidRPr="00804244">
        <w:rPr>
          <w:rFonts w:cs="Arial"/>
          <w:sz w:val="24"/>
          <w:szCs w:val="22"/>
        </w:rPr>
        <w:t>.  DSS</w:t>
      </w:r>
      <w:r w:rsidRPr="00804244">
        <w:rPr>
          <w:rFonts w:cs="Arial"/>
          <w:sz w:val="24"/>
          <w:szCs w:val="22"/>
        </w:rPr>
        <w:t xml:space="preserve"> will respond to emailed questions within five working days.</w:t>
      </w:r>
    </w:p>
    <w:p w:rsidR="00416196" w:rsidRPr="00804244" w:rsidRDefault="00416196" w:rsidP="00556E5F">
      <w:pPr>
        <w:autoSpaceDE w:val="0"/>
        <w:autoSpaceDN w:val="0"/>
        <w:adjustRightInd w:val="0"/>
        <w:rPr>
          <w:rFonts w:cs="Arial"/>
          <w:sz w:val="24"/>
          <w:szCs w:val="22"/>
        </w:rPr>
      </w:pPr>
    </w:p>
    <w:p w:rsidR="00326D90" w:rsidRPr="00804244" w:rsidRDefault="00326D90" w:rsidP="00326D90">
      <w:pPr>
        <w:rPr>
          <w:rFonts w:cs="Arial"/>
          <w:sz w:val="24"/>
          <w:szCs w:val="22"/>
        </w:rPr>
      </w:pPr>
      <w:r w:rsidRPr="00804244">
        <w:rPr>
          <w:rFonts w:cs="Arial"/>
          <w:sz w:val="24"/>
          <w:szCs w:val="22"/>
        </w:rPr>
        <w:t xml:space="preserve">DSS will only respond to requests for information that seek clarification of issues to allow them to better understand the requirements of the </w:t>
      </w:r>
      <w:r w:rsidR="005864DA">
        <w:rPr>
          <w:rFonts w:cs="Arial"/>
          <w:sz w:val="24"/>
          <w:szCs w:val="22"/>
        </w:rPr>
        <w:t>Application Form</w:t>
      </w:r>
      <w:r w:rsidRPr="00804244">
        <w:rPr>
          <w:rFonts w:cs="Arial"/>
          <w:sz w:val="24"/>
          <w:szCs w:val="22"/>
        </w:rPr>
        <w:t xml:space="preserve"> and Program Guidelines.</w:t>
      </w:r>
    </w:p>
    <w:p w:rsidR="00326D90" w:rsidRPr="00804244" w:rsidRDefault="00326D90" w:rsidP="00556E5F">
      <w:pPr>
        <w:autoSpaceDE w:val="0"/>
        <w:autoSpaceDN w:val="0"/>
        <w:adjustRightInd w:val="0"/>
        <w:rPr>
          <w:rFonts w:cs="Arial"/>
          <w:b/>
          <w:sz w:val="24"/>
          <w:szCs w:val="22"/>
        </w:rPr>
      </w:pPr>
    </w:p>
    <w:p w:rsidR="00DF5A24" w:rsidRPr="005E61C9" w:rsidRDefault="00DF5A24" w:rsidP="00ED7F5C">
      <w:pPr>
        <w:keepNext/>
        <w:numPr>
          <w:ilvl w:val="1"/>
          <w:numId w:val="1"/>
        </w:numPr>
        <w:spacing w:after="60"/>
        <w:ind w:left="578" w:hanging="578"/>
        <w:outlineLvl w:val="1"/>
        <w:rPr>
          <w:rFonts w:cs="Arial"/>
        </w:rPr>
      </w:pPr>
      <w:bookmarkStart w:id="130" w:name="_Toc272154294"/>
      <w:bookmarkStart w:id="131" w:name="_Toc358725014"/>
      <w:bookmarkStart w:id="132" w:name="_Toc358886457"/>
      <w:bookmarkStart w:id="133" w:name="_Toc369855006"/>
      <w:r w:rsidRPr="005E61C9">
        <w:rPr>
          <w:rFonts w:eastAsiaTheme="majorEastAsia" w:cs="Arial"/>
          <w:b/>
          <w:sz w:val="26"/>
        </w:rPr>
        <w:t>Questions after the application period</w:t>
      </w:r>
      <w:bookmarkEnd w:id="130"/>
      <w:bookmarkEnd w:id="131"/>
      <w:bookmarkEnd w:id="132"/>
      <w:bookmarkEnd w:id="133"/>
    </w:p>
    <w:p w:rsidR="00DF5A24" w:rsidRPr="00804244" w:rsidRDefault="00326D90" w:rsidP="00556E5F">
      <w:pPr>
        <w:rPr>
          <w:rFonts w:cs="Arial"/>
          <w:sz w:val="24"/>
          <w:szCs w:val="22"/>
        </w:rPr>
      </w:pPr>
      <w:r w:rsidRPr="00804244">
        <w:rPr>
          <w:rFonts w:cs="Arial"/>
          <w:sz w:val="24"/>
          <w:szCs w:val="22"/>
        </w:rPr>
        <w:t>DSS</w:t>
      </w:r>
      <w:r w:rsidR="00DF5A24" w:rsidRPr="00804244">
        <w:rPr>
          <w:rFonts w:cs="Arial"/>
          <w:sz w:val="24"/>
          <w:szCs w:val="22"/>
        </w:rPr>
        <w:t xml:space="preserve"> will </w:t>
      </w:r>
      <w:r w:rsidR="00C31CB2" w:rsidRPr="00804244">
        <w:rPr>
          <w:rFonts w:cs="Arial"/>
          <w:b/>
          <w:sz w:val="24"/>
          <w:szCs w:val="22"/>
        </w:rPr>
        <w:t>not</w:t>
      </w:r>
      <w:r w:rsidR="00DF5A24" w:rsidRPr="00804244">
        <w:rPr>
          <w:rFonts w:cs="Arial"/>
          <w:sz w:val="24"/>
          <w:szCs w:val="22"/>
        </w:rPr>
        <w:t xml:space="preserve"> accept or respond to any applicant’s requests for information or correspondence about the status or progress of their application during the assessment phase.</w:t>
      </w:r>
    </w:p>
    <w:p w:rsidR="00326D90" w:rsidRPr="00FE571B" w:rsidRDefault="00326D90" w:rsidP="00556E5F">
      <w:pPr>
        <w:rPr>
          <w:rFonts w:cs="Arial"/>
          <w:sz w:val="20"/>
        </w:rPr>
      </w:pPr>
    </w:p>
    <w:p w:rsidR="00DF5A24" w:rsidRPr="0000794D" w:rsidRDefault="00DF5A24" w:rsidP="00ED7F5C">
      <w:pPr>
        <w:keepNext/>
        <w:numPr>
          <w:ilvl w:val="1"/>
          <w:numId w:val="1"/>
        </w:numPr>
        <w:spacing w:after="60"/>
        <w:ind w:left="578" w:hanging="578"/>
        <w:outlineLvl w:val="1"/>
        <w:rPr>
          <w:rFonts w:cs="Arial"/>
        </w:rPr>
      </w:pPr>
      <w:bookmarkStart w:id="134" w:name="_Toc358725016"/>
      <w:bookmarkStart w:id="135" w:name="_Toc358886458"/>
      <w:bookmarkStart w:id="136" w:name="_Toc369855007"/>
      <w:r w:rsidRPr="0000794D">
        <w:rPr>
          <w:rFonts w:eastAsiaTheme="majorEastAsia" w:cs="Arial"/>
          <w:b/>
          <w:sz w:val="26"/>
        </w:rPr>
        <w:lastRenderedPageBreak/>
        <w:t>Application Acknowledgement</w:t>
      </w:r>
      <w:bookmarkEnd w:id="134"/>
      <w:bookmarkEnd w:id="135"/>
      <w:bookmarkEnd w:id="136"/>
    </w:p>
    <w:p w:rsidR="00DF5A24" w:rsidRPr="00804244" w:rsidRDefault="00DF5A24" w:rsidP="00556E5F">
      <w:pPr>
        <w:rPr>
          <w:rFonts w:cs="Arial"/>
          <w:sz w:val="24"/>
          <w:szCs w:val="22"/>
        </w:rPr>
      </w:pPr>
      <w:r w:rsidRPr="00804244">
        <w:rPr>
          <w:rFonts w:cs="Arial"/>
          <w:sz w:val="24"/>
          <w:szCs w:val="22"/>
        </w:rPr>
        <w:t>Unless prior agreeme</w:t>
      </w:r>
      <w:r w:rsidR="00C00C41" w:rsidRPr="00804244">
        <w:rPr>
          <w:rFonts w:cs="Arial"/>
          <w:sz w:val="24"/>
          <w:szCs w:val="22"/>
        </w:rPr>
        <w:t xml:space="preserve">nt has been reached with </w:t>
      </w:r>
      <w:r w:rsidR="003A1D13" w:rsidRPr="00804244">
        <w:rPr>
          <w:rFonts w:cs="Arial"/>
          <w:sz w:val="24"/>
          <w:szCs w:val="22"/>
        </w:rPr>
        <w:t>DSS,</w:t>
      </w:r>
      <w:r w:rsidRPr="00804244">
        <w:rPr>
          <w:rFonts w:cs="Arial"/>
          <w:sz w:val="24"/>
          <w:szCs w:val="22"/>
        </w:rPr>
        <w:t xml:space="preserve"> an application will not be considered lodged</w:t>
      </w:r>
      <w:r w:rsidR="00C00C41" w:rsidRPr="00804244">
        <w:rPr>
          <w:rFonts w:cs="Arial"/>
          <w:sz w:val="24"/>
          <w:szCs w:val="22"/>
        </w:rPr>
        <w:t xml:space="preserve"> until it is received by </w:t>
      </w:r>
      <w:r w:rsidR="003A1D13" w:rsidRPr="00804244">
        <w:rPr>
          <w:rFonts w:cs="Arial"/>
          <w:sz w:val="24"/>
          <w:szCs w:val="22"/>
        </w:rPr>
        <w:t>DSS</w:t>
      </w:r>
      <w:r w:rsidRPr="00804244">
        <w:rPr>
          <w:rFonts w:cs="Arial"/>
          <w:sz w:val="24"/>
          <w:szCs w:val="22"/>
        </w:rPr>
        <w:t xml:space="preserve">. </w:t>
      </w:r>
      <w:r w:rsidR="00FE571B" w:rsidRPr="00804244">
        <w:rPr>
          <w:rFonts w:cs="Arial"/>
          <w:sz w:val="24"/>
          <w:szCs w:val="22"/>
        </w:rPr>
        <w:t xml:space="preserve"> </w:t>
      </w:r>
      <w:r w:rsidRPr="00804244">
        <w:rPr>
          <w:rFonts w:cs="Arial"/>
          <w:sz w:val="24"/>
          <w:szCs w:val="22"/>
        </w:rPr>
        <w:t>The applicant will receive email not</w:t>
      </w:r>
      <w:r w:rsidR="00C00C41" w:rsidRPr="00804244">
        <w:rPr>
          <w:rFonts w:cs="Arial"/>
          <w:sz w:val="24"/>
          <w:szCs w:val="22"/>
        </w:rPr>
        <w:t xml:space="preserve">ification from </w:t>
      </w:r>
      <w:r w:rsidR="00D60791" w:rsidRPr="00804244">
        <w:rPr>
          <w:rFonts w:cs="Arial"/>
          <w:sz w:val="24"/>
          <w:szCs w:val="22"/>
        </w:rPr>
        <w:t>DSS</w:t>
      </w:r>
      <w:r w:rsidR="00C00C41" w:rsidRPr="00804244">
        <w:rPr>
          <w:rFonts w:cs="Arial"/>
          <w:sz w:val="24"/>
          <w:szCs w:val="22"/>
        </w:rPr>
        <w:t xml:space="preserve"> within 48</w:t>
      </w:r>
      <w:r w:rsidRPr="00804244">
        <w:rPr>
          <w:rFonts w:cs="Arial"/>
          <w:sz w:val="24"/>
          <w:szCs w:val="22"/>
        </w:rPr>
        <w:t xml:space="preserve"> hours of an application being lodged correctly. </w:t>
      </w:r>
      <w:r w:rsidR="00FE571B" w:rsidRPr="00804244">
        <w:rPr>
          <w:rFonts w:cs="Arial"/>
          <w:sz w:val="24"/>
          <w:szCs w:val="22"/>
        </w:rPr>
        <w:t xml:space="preserve"> </w:t>
      </w:r>
      <w:r w:rsidRPr="00804244">
        <w:rPr>
          <w:rFonts w:cs="Arial"/>
          <w:sz w:val="24"/>
          <w:szCs w:val="22"/>
        </w:rPr>
        <w:t xml:space="preserve">If the applicant has not received notification in this timeframe, the applicant should contact </w:t>
      </w:r>
      <w:r w:rsidR="00D60791" w:rsidRPr="00804244">
        <w:rPr>
          <w:rFonts w:cs="Arial"/>
          <w:sz w:val="24"/>
          <w:szCs w:val="22"/>
        </w:rPr>
        <w:t>DSS</w:t>
      </w:r>
      <w:r w:rsidRPr="00804244">
        <w:rPr>
          <w:rFonts w:cs="Arial"/>
          <w:sz w:val="24"/>
          <w:szCs w:val="22"/>
        </w:rPr>
        <w:t xml:space="preserve"> to confirm that the form has been lodged correctly.</w:t>
      </w:r>
      <w:bookmarkEnd w:id="63"/>
    </w:p>
    <w:p w:rsidR="00195876" w:rsidRPr="00195876" w:rsidRDefault="00195876" w:rsidP="00556E5F">
      <w:pPr>
        <w:rPr>
          <w:rFonts w:cs="Arial"/>
          <w:szCs w:val="22"/>
        </w:rPr>
      </w:pPr>
    </w:p>
    <w:p w:rsidR="00E11A8B" w:rsidRPr="0000794D" w:rsidRDefault="00E11A8B" w:rsidP="00ED7F5C">
      <w:pPr>
        <w:keepNext/>
        <w:numPr>
          <w:ilvl w:val="1"/>
          <w:numId w:val="1"/>
        </w:numPr>
        <w:spacing w:after="60"/>
        <w:ind w:left="578" w:hanging="578"/>
        <w:outlineLvl w:val="1"/>
        <w:rPr>
          <w:rFonts w:eastAsiaTheme="majorEastAsia" w:cs="Arial"/>
          <w:b/>
          <w:sz w:val="26"/>
        </w:rPr>
      </w:pPr>
      <w:bookmarkStart w:id="137" w:name="_Toc358725024"/>
      <w:bookmarkStart w:id="138" w:name="_Toc358886459"/>
      <w:bookmarkStart w:id="139" w:name="_Toc369855008"/>
      <w:r w:rsidRPr="0000794D">
        <w:rPr>
          <w:rFonts w:eastAsiaTheme="majorEastAsia" w:cs="Arial"/>
          <w:b/>
          <w:sz w:val="26"/>
        </w:rPr>
        <w:t>Conflicts of Interest</w:t>
      </w:r>
      <w:bookmarkEnd w:id="137"/>
      <w:bookmarkEnd w:id="138"/>
      <w:bookmarkEnd w:id="139"/>
    </w:p>
    <w:p w:rsidR="00E11A8B" w:rsidRPr="00804244" w:rsidRDefault="00E11A8B" w:rsidP="00556E5F">
      <w:pPr>
        <w:rPr>
          <w:rFonts w:cs="Arial"/>
          <w:sz w:val="24"/>
          <w:szCs w:val="22"/>
        </w:rPr>
      </w:pPr>
      <w:r w:rsidRPr="00804244">
        <w:rPr>
          <w:rFonts w:cs="Arial"/>
          <w:sz w:val="24"/>
          <w:szCs w:val="22"/>
        </w:rPr>
        <w:t>Applicants must identify, in their application, any potential or actual conflicts of interest they believe will or may arise from submitting the application.  Th</w:t>
      </w:r>
      <w:r w:rsidR="00774B4C">
        <w:rPr>
          <w:rFonts w:cs="Arial"/>
          <w:sz w:val="24"/>
          <w:szCs w:val="22"/>
        </w:rPr>
        <w:t>ey</w:t>
      </w:r>
      <w:r w:rsidRPr="00804244">
        <w:rPr>
          <w:rFonts w:cs="Arial"/>
          <w:sz w:val="24"/>
          <w:szCs w:val="22"/>
        </w:rPr>
        <w:t xml:space="preserve"> should address their responsibilities to the Australian Government and other parties in the course </w:t>
      </w:r>
      <w:r w:rsidR="00C31CB2" w:rsidRPr="00804244">
        <w:rPr>
          <w:rFonts w:cs="Arial"/>
          <w:sz w:val="24"/>
          <w:szCs w:val="22"/>
        </w:rPr>
        <w:t xml:space="preserve">of </w:t>
      </w:r>
      <w:r w:rsidRPr="00804244">
        <w:rPr>
          <w:rFonts w:cs="Arial"/>
          <w:sz w:val="24"/>
          <w:szCs w:val="22"/>
        </w:rPr>
        <w:t>the activity.</w:t>
      </w:r>
    </w:p>
    <w:p w:rsidR="00E11A8B" w:rsidRPr="00804244" w:rsidRDefault="00E11A8B" w:rsidP="00556E5F">
      <w:pPr>
        <w:rPr>
          <w:rFonts w:cs="Arial"/>
          <w:sz w:val="24"/>
          <w:szCs w:val="22"/>
        </w:rPr>
      </w:pPr>
      <w:r w:rsidRPr="00804244">
        <w:rPr>
          <w:rFonts w:cs="Arial"/>
          <w:sz w:val="24"/>
          <w:szCs w:val="22"/>
        </w:rPr>
        <w:br/>
        <w:t>A conflict of interest can arise when an applicant’s integrity, objectivity or fairness in performing the services is at risk due to a pecuniary interest of a person or organisation associated with the applicant or a conflicting business arrangement.</w:t>
      </w:r>
      <w:r w:rsidRPr="00804244">
        <w:rPr>
          <w:rFonts w:cs="Arial"/>
          <w:sz w:val="24"/>
          <w:szCs w:val="22"/>
        </w:rPr>
        <w:br/>
      </w:r>
    </w:p>
    <w:p w:rsidR="00E11A8B" w:rsidRPr="00804244" w:rsidRDefault="00E11A8B" w:rsidP="00556E5F">
      <w:pPr>
        <w:rPr>
          <w:rFonts w:cs="Arial"/>
          <w:sz w:val="24"/>
          <w:szCs w:val="22"/>
        </w:rPr>
      </w:pPr>
      <w:r w:rsidRPr="00804244">
        <w:rPr>
          <w:rFonts w:cs="Arial"/>
          <w:sz w:val="24"/>
          <w:szCs w:val="22"/>
        </w:rPr>
        <w:t>Applicants must specify in their applications how any actual or perceived conflict of interest will be addressed and monitored to ensure it does not compromise the outcomes desired for this funding process.</w:t>
      </w:r>
      <w:r w:rsidRPr="00804244">
        <w:rPr>
          <w:rFonts w:cs="Arial"/>
          <w:sz w:val="24"/>
          <w:szCs w:val="22"/>
        </w:rPr>
        <w:br/>
      </w:r>
    </w:p>
    <w:p w:rsidR="0084015D" w:rsidRDefault="00D60791" w:rsidP="00556E5F">
      <w:pPr>
        <w:rPr>
          <w:rFonts w:cs="Arial"/>
          <w:sz w:val="24"/>
          <w:szCs w:val="22"/>
        </w:rPr>
      </w:pPr>
      <w:r w:rsidRPr="00804244">
        <w:rPr>
          <w:rFonts w:cs="Arial"/>
          <w:sz w:val="24"/>
          <w:szCs w:val="22"/>
        </w:rPr>
        <w:t>DSS</w:t>
      </w:r>
      <w:r w:rsidR="00E11A8B" w:rsidRPr="00804244">
        <w:rPr>
          <w:rFonts w:cs="Arial"/>
          <w:sz w:val="24"/>
          <w:szCs w:val="22"/>
        </w:rPr>
        <w:t xml:space="preserve"> reserves the right to assess the potential impact of the conflict or perceived conflict and what plans, if any, are proposed to address the conflict of interest in relation to the application for funding.</w:t>
      </w:r>
    </w:p>
    <w:p w:rsidR="0084015D" w:rsidRDefault="0084015D" w:rsidP="00556E5F">
      <w:pPr>
        <w:rPr>
          <w:rFonts w:cs="Arial"/>
          <w:sz w:val="24"/>
          <w:szCs w:val="22"/>
        </w:rPr>
      </w:pPr>
    </w:p>
    <w:p w:rsidR="00E11A8B" w:rsidRPr="00804244" w:rsidRDefault="00D60791" w:rsidP="00556E5F">
      <w:pPr>
        <w:rPr>
          <w:rFonts w:cs="Arial"/>
          <w:sz w:val="24"/>
          <w:szCs w:val="22"/>
        </w:rPr>
      </w:pPr>
      <w:r w:rsidRPr="00804244">
        <w:rPr>
          <w:rFonts w:cs="Arial"/>
          <w:sz w:val="24"/>
          <w:szCs w:val="22"/>
        </w:rPr>
        <w:t>DSS</w:t>
      </w:r>
      <w:r w:rsidR="00E11A8B" w:rsidRPr="00804244">
        <w:rPr>
          <w:rFonts w:cs="Arial"/>
          <w:sz w:val="24"/>
          <w:szCs w:val="22"/>
        </w:rPr>
        <w:t xml:space="preserve"> may reject an application if </w:t>
      </w:r>
      <w:r w:rsidRPr="00804244">
        <w:rPr>
          <w:rFonts w:cs="Arial"/>
          <w:sz w:val="24"/>
          <w:szCs w:val="22"/>
        </w:rPr>
        <w:t>DSS</w:t>
      </w:r>
      <w:r w:rsidR="00E11A8B" w:rsidRPr="00804244">
        <w:rPr>
          <w:rFonts w:cs="Arial"/>
          <w:sz w:val="24"/>
          <w:szCs w:val="22"/>
        </w:rPr>
        <w:t xml:space="preserve"> is not satisfied that there are arrangements in place to appropriately address/manage a perceived or actual conflict of interest. </w:t>
      </w:r>
    </w:p>
    <w:p w:rsidR="00E11A8B" w:rsidRPr="00804244" w:rsidRDefault="00E11A8B" w:rsidP="00556E5F">
      <w:pPr>
        <w:rPr>
          <w:rFonts w:cs="Arial"/>
          <w:sz w:val="24"/>
          <w:szCs w:val="22"/>
        </w:rPr>
      </w:pPr>
    </w:p>
    <w:p w:rsidR="00E11A8B" w:rsidRPr="00804244" w:rsidRDefault="00D60791" w:rsidP="00556E5F">
      <w:pPr>
        <w:rPr>
          <w:rFonts w:cs="Arial"/>
          <w:color w:val="000000"/>
          <w:sz w:val="24"/>
          <w:szCs w:val="22"/>
        </w:rPr>
      </w:pPr>
      <w:r w:rsidRPr="00804244">
        <w:rPr>
          <w:rFonts w:cs="Arial"/>
          <w:color w:val="000000"/>
          <w:sz w:val="24"/>
          <w:szCs w:val="22"/>
        </w:rPr>
        <w:t>DSS</w:t>
      </w:r>
      <w:r w:rsidR="00E11A8B" w:rsidRPr="00804244">
        <w:rPr>
          <w:rFonts w:cs="Arial"/>
          <w:color w:val="000000"/>
          <w:sz w:val="24"/>
          <w:szCs w:val="22"/>
        </w:rPr>
        <w:t xml:space="preserve"> also has mechanisms in place for identifying and managing potential or actual conflicts of interest such as requiring assessment staff to sign conflict of interest declarations prior to undertaking the assessment of applications.</w:t>
      </w:r>
    </w:p>
    <w:p w:rsidR="00C00C41" w:rsidRPr="00804244" w:rsidRDefault="00C00C41" w:rsidP="00556E5F">
      <w:pPr>
        <w:rPr>
          <w:rFonts w:cs="Arial"/>
          <w:color w:val="000000"/>
          <w:sz w:val="24"/>
          <w:szCs w:val="22"/>
        </w:rPr>
      </w:pPr>
    </w:p>
    <w:p w:rsidR="00C00C41" w:rsidRPr="00804244" w:rsidRDefault="00C00C41" w:rsidP="00556E5F">
      <w:pPr>
        <w:rPr>
          <w:rFonts w:cs="Arial"/>
          <w:sz w:val="24"/>
          <w:szCs w:val="22"/>
        </w:rPr>
      </w:pPr>
      <w:r w:rsidRPr="00804244">
        <w:rPr>
          <w:rFonts w:cs="Arial"/>
          <w:sz w:val="24"/>
          <w:szCs w:val="22"/>
        </w:rPr>
        <w:t xml:space="preserve">For more information on the Conflict of Interest Policy for </w:t>
      </w:r>
      <w:r w:rsidR="00D60791" w:rsidRPr="00804244">
        <w:rPr>
          <w:rFonts w:cs="Arial"/>
          <w:sz w:val="24"/>
          <w:szCs w:val="22"/>
        </w:rPr>
        <w:t>DSS</w:t>
      </w:r>
      <w:r w:rsidRPr="00804244">
        <w:rPr>
          <w:rFonts w:cs="Arial"/>
          <w:sz w:val="24"/>
          <w:szCs w:val="22"/>
        </w:rPr>
        <w:t xml:space="preserve"> employees and c</w:t>
      </w:r>
      <w:r w:rsidR="009C4F6B">
        <w:rPr>
          <w:rFonts w:cs="Arial"/>
          <w:sz w:val="24"/>
          <w:szCs w:val="22"/>
        </w:rPr>
        <w:t xml:space="preserve">ontractors is available on </w:t>
      </w:r>
      <w:hyperlink r:id="rId12" w:history="1">
        <w:r w:rsidR="009C4F6B">
          <w:rPr>
            <w:rStyle w:val="Hyperlink"/>
            <w:rFonts w:cs="Arial"/>
            <w:sz w:val="24"/>
            <w:szCs w:val="22"/>
          </w:rPr>
          <w:t>the DSS Web Site</w:t>
        </w:r>
      </w:hyperlink>
      <w:r w:rsidR="009C4F6B">
        <w:rPr>
          <w:rFonts w:cs="Arial"/>
          <w:sz w:val="24"/>
          <w:szCs w:val="22"/>
        </w:rPr>
        <w:t>.</w:t>
      </w:r>
    </w:p>
    <w:p w:rsidR="00E11A8B" w:rsidRPr="00804244" w:rsidRDefault="00E11A8B" w:rsidP="00556E5F">
      <w:pPr>
        <w:rPr>
          <w:rFonts w:cs="Arial"/>
          <w:sz w:val="24"/>
          <w:szCs w:val="22"/>
        </w:rPr>
      </w:pPr>
    </w:p>
    <w:p w:rsidR="00F97CDB" w:rsidRDefault="00AA3BD2" w:rsidP="00F97CDB">
      <w:pPr>
        <w:keepNext/>
        <w:numPr>
          <w:ilvl w:val="0"/>
          <w:numId w:val="1"/>
        </w:numPr>
        <w:spacing w:before="240" w:after="60"/>
        <w:outlineLvl w:val="0"/>
        <w:rPr>
          <w:rFonts w:eastAsiaTheme="majorEastAsia" w:cs="Arial"/>
          <w:b/>
          <w:sz w:val="32"/>
        </w:rPr>
      </w:pPr>
      <w:bookmarkStart w:id="140" w:name="_Toc358725019"/>
      <w:bookmarkStart w:id="141" w:name="_Toc358886460"/>
      <w:bookmarkStart w:id="142" w:name="_Toc369855009"/>
      <w:r w:rsidRPr="00FE571B">
        <w:rPr>
          <w:rFonts w:eastAsiaTheme="majorEastAsia" w:cs="Arial"/>
          <w:b/>
          <w:sz w:val="32"/>
        </w:rPr>
        <w:t>Assessmen</w:t>
      </w:r>
      <w:r w:rsidRPr="0000794D">
        <w:rPr>
          <w:rFonts w:eastAsiaTheme="majorEastAsia" w:cs="Arial"/>
          <w:b/>
          <w:sz w:val="32"/>
        </w:rPr>
        <w:t>t Process</w:t>
      </w:r>
      <w:bookmarkStart w:id="143" w:name="_Toc369854700"/>
      <w:bookmarkStart w:id="144" w:name="_Toc369855010"/>
      <w:bookmarkEnd w:id="140"/>
      <w:bookmarkEnd w:id="141"/>
      <w:bookmarkEnd w:id="142"/>
    </w:p>
    <w:p w:rsidR="00CB7DDC" w:rsidRPr="00F97CDB" w:rsidRDefault="008F21D5" w:rsidP="00F97CDB">
      <w:pPr>
        <w:rPr>
          <w:rFonts w:cs="Arial"/>
          <w:color w:val="000000"/>
          <w:sz w:val="24"/>
          <w:szCs w:val="22"/>
        </w:rPr>
      </w:pPr>
      <w:r w:rsidRPr="00F97CDB">
        <w:rPr>
          <w:rFonts w:cs="Arial"/>
          <w:color w:val="000000"/>
          <w:sz w:val="24"/>
          <w:szCs w:val="22"/>
        </w:rPr>
        <w:t>Following the</w:t>
      </w:r>
      <w:r w:rsidR="005864DA" w:rsidRPr="00F97CDB">
        <w:rPr>
          <w:rFonts w:cs="Arial"/>
          <w:color w:val="000000"/>
          <w:sz w:val="24"/>
          <w:szCs w:val="22"/>
        </w:rPr>
        <w:t xml:space="preserve"> application closing d</w:t>
      </w:r>
      <w:r w:rsidRPr="00F97CDB">
        <w:rPr>
          <w:rFonts w:cs="Arial"/>
          <w:color w:val="000000"/>
          <w:sz w:val="24"/>
          <w:szCs w:val="22"/>
        </w:rPr>
        <w:t xml:space="preserve">ate, </w:t>
      </w:r>
      <w:r w:rsidR="0042764D" w:rsidRPr="00F97CDB">
        <w:rPr>
          <w:rFonts w:cs="Arial"/>
          <w:color w:val="000000"/>
          <w:sz w:val="24"/>
          <w:szCs w:val="22"/>
        </w:rPr>
        <w:t>DSS</w:t>
      </w:r>
      <w:r w:rsidRPr="00F97CDB">
        <w:rPr>
          <w:rFonts w:cs="Arial"/>
          <w:color w:val="000000"/>
          <w:sz w:val="24"/>
          <w:szCs w:val="22"/>
        </w:rPr>
        <w:t xml:space="preserve"> will conduct an assessment of all applications.</w:t>
      </w:r>
      <w:r w:rsidR="00220920" w:rsidRPr="00F97CDB">
        <w:rPr>
          <w:rFonts w:cs="Arial"/>
          <w:color w:val="000000"/>
          <w:sz w:val="24"/>
          <w:szCs w:val="22"/>
        </w:rPr>
        <w:t xml:space="preserve">  </w:t>
      </w:r>
      <w:r w:rsidRPr="00F97CDB">
        <w:rPr>
          <w:rFonts w:cs="Arial"/>
          <w:color w:val="000000"/>
          <w:sz w:val="24"/>
          <w:szCs w:val="22"/>
        </w:rPr>
        <w:t>Decisions on the parameters and methodology for assessment of applications will be final.</w:t>
      </w:r>
      <w:bookmarkEnd w:id="143"/>
      <w:bookmarkEnd w:id="144"/>
    </w:p>
    <w:p w:rsidR="00BE26CF" w:rsidRDefault="00BE26CF" w:rsidP="00CB7DDC">
      <w:pPr>
        <w:rPr>
          <w:rFonts w:cs="Arial"/>
          <w:szCs w:val="22"/>
        </w:rPr>
      </w:pPr>
    </w:p>
    <w:p w:rsidR="007036D3" w:rsidRPr="00FC10B8" w:rsidRDefault="008F21D5" w:rsidP="00ED7F5C">
      <w:pPr>
        <w:keepNext/>
        <w:numPr>
          <w:ilvl w:val="1"/>
          <w:numId w:val="1"/>
        </w:numPr>
        <w:spacing w:after="60"/>
        <w:ind w:left="578" w:hanging="578"/>
        <w:outlineLvl w:val="1"/>
        <w:rPr>
          <w:rFonts w:eastAsiaTheme="majorEastAsia" w:cs="Arial"/>
          <w:b/>
          <w:sz w:val="26"/>
        </w:rPr>
      </w:pPr>
      <w:bookmarkStart w:id="145" w:name="_Toc358886461"/>
      <w:bookmarkStart w:id="146" w:name="_Toc369855011"/>
      <w:r w:rsidRPr="0000794D">
        <w:rPr>
          <w:rFonts w:eastAsiaTheme="majorEastAsia" w:cs="Arial"/>
          <w:b/>
          <w:sz w:val="26"/>
        </w:rPr>
        <w:t>Stages in the assessment process</w:t>
      </w:r>
      <w:bookmarkEnd w:id="145"/>
      <w:bookmarkEnd w:id="146"/>
    </w:p>
    <w:p w:rsidR="008F21D5" w:rsidRPr="00220920" w:rsidRDefault="008F21D5" w:rsidP="00FD7D92">
      <w:pPr>
        <w:pStyle w:val="ListParagraph"/>
        <w:widowControl w:val="0"/>
        <w:autoSpaceDE w:val="0"/>
        <w:autoSpaceDN w:val="0"/>
        <w:adjustRightInd w:val="0"/>
        <w:ind w:left="578"/>
        <w:textAlignment w:val="baseline"/>
        <w:rPr>
          <w:rFonts w:cs="Arial"/>
          <w:sz w:val="24"/>
          <w:szCs w:val="22"/>
        </w:rPr>
      </w:pPr>
      <w:r w:rsidRPr="00220920">
        <w:rPr>
          <w:rFonts w:cs="Arial"/>
          <w:color w:val="000000"/>
          <w:spacing w:val="-3"/>
          <w:sz w:val="24"/>
          <w:szCs w:val="22"/>
          <w:lang w:val="en-US"/>
        </w:rPr>
        <w:t>Stage 1 – Receipt and registration of applications, initial screening for compliance</w:t>
      </w:r>
    </w:p>
    <w:p w:rsidR="008F21D5" w:rsidRPr="00220920" w:rsidRDefault="008F21D5" w:rsidP="00FD7D92">
      <w:pPr>
        <w:pStyle w:val="ListParagraph"/>
        <w:widowControl w:val="0"/>
        <w:autoSpaceDE w:val="0"/>
        <w:autoSpaceDN w:val="0"/>
        <w:adjustRightInd w:val="0"/>
        <w:ind w:left="578"/>
        <w:textAlignment w:val="baseline"/>
        <w:rPr>
          <w:rFonts w:cs="Arial"/>
          <w:sz w:val="24"/>
          <w:szCs w:val="22"/>
        </w:rPr>
      </w:pPr>
      <w:r w:rsidRPr="00220920">
        <w:rPr>
          <w:rFonts w:cs="Arial"/>
          <w:color w:val="000000"/>
          <w:spacing w:val="-3"/>
          <w:sz w:val="24"/>
          <w:szCs w:val="22"/>
          <w:lang w:val="en-US"/>
        </w:rPr>
        <w:t>Stage 2 – Assessment of applications against the Selection Criteria</w:t>
      </w:r>
    </w:p>
    <w:p w:rsidR="008F21D5" w:rsidRPr="00220920" w:rsidRDefault="008F21D5" w:rsidP="00FD7D92">
      <w:pPr>
        <w:pStyle w:val="ListParagraph"/>
        <w:widowControl w:val="0"/>
        <w:autoSpaceDE w:val="0"/>
        <w:autoSpaceDN w:val="0"/>
        <w:adjustRightInd w:val="0"/>
        <w:ind w:left="578"/>
        <w:textAlignment w:val="baseline"/>
        <w:rPr>
          <w:rFonts w:cs="Arial"/>
          <w:sz w:val="24"/>
          <w:szCs w:val="22"/>
        </w:rPr>
      </w:pPr>
      <w:r w:rsidRPr="00220920">
        <w:rPr>
          <w:rFonts w:cs="Arial"/>
          <w:color w:val="000000"/>
          <w:spacing w:val="-3"/>
          <w:sz w:val="24"/>
          <w:szCs w:val="22"/>
          <w:lang w:val="en-US"/>
        </w:rPr>
        <w:t xml:space="preserve">Stage 3 – Financial Viability Assessment </w:t>
      </w:r>
      <w:r w:rsidR="00FC10B8" w:rsidRPr="00220920">
        <w:rPr>
          <w:rFonts w:cs="Arial"/>
          <w:color w:val="000000"/>
          <w:spacing w:val="-3"/>
          <w:sz w:val="24"/>
          <w:szCs w:val="22"/>
          <w:lang w:val="en-US"/>
        </w:rPr>
        <w:t>(if required)</w:t>
      </w:r>
    </w:p>
    <w:p w:rsidR="008F21D5" w:rsidRPr="00220920" w:rsidRDefault="008F21D5" w:rsidP="00FD7D92">
      <w:pPr>
        <w:pStyle w:val="ListParagraph"/>
        <w:widowControl w:val="0"/>
        <w:autoSpaceDE w:val="0"/>
        <w:autoSpaceDN w:val="0"/>
        <w:adjustRightInd w:val="0"/>
        <w:ind w:left="578"/>
        <w:textAlignment w:val="baseline"/>
        <w:rPr>
          <w:rFonts w:cs="Arial"/>
          <w:sz w:val="24"/>
          <w:szCs w:val="22"/>
        </w:rPr>
      </w:pPr>
      <w:r w:rsidRPr="00220920">
        <w:rPr>
          <w:rFonts w:cs="Arial"/>
          <w:color w:val="000000"/>
          <w:spacing w:val="-3"/>
          <w:sz w:val="24"/>
          <w:szCs w:val="22"/>
          <w:lang w:val="en-US"/>
        </w:rPr>
        <w:t>Stage 4 – Sel</w:t>
      </w:r>
      <w:r w:rsidR="00FC10B8" w:rsidRPr="00220920">
        <w:rPr>
          <w:rFonts w:cs="Arial"/>
          <w:color w:val="000000"/>
          <w:spacing w:val="-3"/>
          <w:sz w:val="24"/>
          <w:szCs w:val="22"/>
          <w:lang w:val="en-US"/>
        </w:rPr>
        <w:t>ection of Preferred Applicant</w:t>
      </w:r>
      <w:r w:rsidR="00491A7A" w:rsidRPr="00220920">
        <w:rPr>
          <w:rFonts w:cs="Arial"/>
          <w:color w:val="000000"/>
          <w:spacing w:val="-3"/>
          <w:sz w:val="24"/>
          <w:szCs w:val="22"/>
          <w:lang w:val="en-US"/>
        </w:rPr>
        <w:t>s</w:t>
      </w:r>
      <w:r w:rsidRPr="00220920">
        <w:rPr>
          <w:rFonts w:cs="Arial"/>
          <w:color w:val="000000"/>
          <w:spacing w:val="-3"/>
          <w:sz w:val="24"/>
          <w:szCs w:val="22"/>
          <w:lang w:val="en-US"/>
        </w:rPr>
        <w:t xml:space="preserve"> and</w:t>
      </w:r>
    </w:p>
    <w:p w:rsidR="004A7783" w:rsidRDefault="008F21D5" w:rsidP="00FD7D92">
      <w:pPr>
        <w:pStyle w:val="ListParagraph"/>
        <w:widowControl w:val="0"/>
        <w:autoSpaceDE w:val="0"/>
        <w:autoSpaceDN w:val="0"/>
        <w:adjustRightInd w:val="0"/>
        <w:ind w:left="578"/>
        <w:textAlignment w:val="baseline"/>
        <w:rPr>
          <w:rFonts w:cs="Arial"/>
          <w:sz w:val="20"/>
        </w:rPr>
      </w:pPr>
      <w:r w:rsidRPr="00220920">
        <w:rPr>
          <w:rFonts w:cs="Arial"/>
          <w:color w:val="000000"/>
          <w:spacing w:val="-3"/>
          <w:sz w:val="24"/>
          <w:szCs w:val="22"/>
          <w:lang w:val="en-US"/>
        </w:rPr>
        <w:t>Stage 5 – Offer / Agreement of Funding</w:t>
      </w:r>
      <w:r w:rsidRPr="007F1F22">
        <w:rPr>
          <w:rFonts w:cs="Arial"/>
          <w:color w:val="000000"/>
          <w:spacing w:val="-3"/>
          <w:sz w:val="20"/>
          <w:lang w:val="en-US"/>
        </w:rPr>
        <w:br/>
      </w:r>
    </w:p>
    <w:p w:rsidR="004A7783" w:rsidRDefault="004A7783">
      <w:pPr>
        <w:spacing w:after="200" w:line="276" w:lineRule="auto"/>
        <w:rPr>
          <w:rFonts w:cs="Arial"/>
          <w:sz w:val="20"/>
        </w:rPr>
      </w:pPr>
      <w:r>
        <w:rPr>
          <w:rFonts w:cs="Arial"/>
          <w:sz w:val="20"/>
        </w:rPr>
        <w:br w:type="page"/>
      </w:r>
    </w:p>
    <w:p w:rsidR="00487383" w:rsidRPr="004A7783" w:rsidRDefault="00487383" w:rsidP="004A7783">
      <w:pPr>
        <w:pStyle w:val="ListParagraph"/>
        <w:widowControl w:val="0"/>
        <w:autoSpaceDE w:val="0"/>
        <w:autoSpaceDN w:val="0"/>
        <w:adjustRightInd w:val="0"/>
        <w:ind w:left="714"/>
        <w:textAlignment w:val="baseline"/>
        <w:rPr>
          <w:rFonts w:cs="Arial"/>
          <w:sz w:val="20"/>
        </w:rPr>
      </w:pPr>
    </w:p>
    <w:p w:rsidR="008F21D5" w:rsidRPr="00220920" w:rsidRDefault="008F21D5" w:rsidP="009E6BC4">
      <w:pPr>
        <w:spacing w:after="60"/>
        <w:rPr>
          <w:rFonts w:cs="Arial"/>
          <w:b/>
          <w:sz w:val="24"/>
          <w:szCs w:val="22"/>
        </w:rPr>
      </w:pPr>
      <w:r w:rsidRPr="00220920">
        <w:rPr>
          <w:rFonts w:cs="Arial"/>
          <w:b/>
          <w:sz w:val="24"/>
          <w:szCs w:val="22"/>
        </w:rPr>
        <w:t>Stage 1 - Receipt and Registration of Applications, Initial Screening for Compliance</w:t>
      </w:r>
    </w:p>
    <w:p w:rsidR="008F21D5" w:rsidRDefault="008F21D5" w:rsidP="008F21D5">
      <w:pPr>
        <w:rPr>
          <w:rFonts w:cs="Arial"/>
          <w:sz w:val="24"/>
          <w:szCs w:val="22"/>
        </w:rPr>
      </w:pPr>
      <w:r w:rsidRPr="00220920">
        <w:rPr>
          <w:rFonts w:cs="Arial"/>
          <w:sz w:val="24"/>
          <w:szCs w:val="22"/>
        </w:rPr>
        <w:t xml:space="preserve">Following the receipt and registration of applications, there will be an initial screening of applications to ensure: </w:t>
      </w:r>
    </w:p>
    <w:p w:rsidR="008F21D5" w:rsidRPr="00220920" w:rsidRDefault="007F1F22" w:rsidP="00ED7F5C">
      <w:pPr>
        <w:numPr>
          <w:ilvl w:val="0"/>
          <w:numId w:val="3"/>
        </w:numPr>
        <w:tabs>
          <w:tab w:val="clear" w:pos="360"/>
        </w:tabs>
        <w:ind w:left="709"/>
        <w:rPr>
          <w:rFonts w:cs="Arial"/>
          <w:sz w:val="24"/>
          <w:szCs w:val="22"/>
        </w:rPr>
      </w:pPr>
      <w:r w:rsidRPr="00220920">
        <w:rPr>
          <w:rFonts w:cs="Arial"/>
          <w:sz w:val="24"/>
          <w:szCs w:val="22"/>
        </w:rPr>
        <w:t>e</w:t>
      </w:r>
      <w:r w:rsidR="00C00C41" w:rsidRPr="00220920">
        <w:rPr>
          <w:rFonts w:cs="Arial"/>
          <w:sz w:val="24"/>
          <w:szCs w:val="22"/>
        </w:rPr>
        <w:t>ligibility of applicant</w:t>
      </w:r>
      <w:r w:rsidR="008F21D5" w:rsidRPr="00220920">
        <w:rPr>
          <w:rFonts w:cs="Arial"/>
          <w:sz w:val="24"/>
          <w:szCs w:val="22"/>
        </w:rPr>
        <w:t>s</w:t>
      </w:r>
      <w:r w:rsidR="00FE571B" w:rsidRPr="00220920">
        <w:rPr>
          <w:rFonts w:cs="Arial"/>
          <w:sz w:val="24"/>
          <w:szCs w:val="22"/>
        </w:rPr>
        <w:t>;</w:t>
      </w:r>
    </w:p>
    <w:p w:rsidR="008F21D5" w:rsidRPr="00220920" w:rsidRDefault="007F1F22" w:rsidP="00ED7F5C">
      <w:pPr>
        <w:numPr>
          <w:ilvl w:val="0"/>
          <w:numId w:val="3"/>
        </w:numPr>
        <w:tabs>
          <w:tab w:val="clear" w:pos="360"/>
        </w:tabs>
        <w:ind w:left="709"/>
        <w:rPr>
          <w:rFonts w:cs="Arial"/>
          <w:sz w:val="24"/>
          <w:szCs w:val="22"/>
        </w:rPr>
      </w:pPr>
      <w:r w:rsidRPr="00220920">
        <w:rPr>
          <w:rFonts w:cs="Arial"/>
          <w:sz w:val="24"/>
          <w:szCs w:val="22"/>
        </w:rPr>
        <w:t>a</w:t>
      </w:r>
      <w:r w:rsidR="008F21D5" w:rsidRPr="00220920">
        <w:rPr>
          <w:rFonts w:cs="Arial"/>
          <w:sz w:val="24"/>
          <w:szCs w:val="22"/>
        </w:rPr>
        <w:t>pplicants comply with the Terms and Conditions detaile</w:t>
      </w:r>
      <w:r w:rsidR="00AA3BD2" w:rsidRPr="00220920">
        <w:rPr>
          <w:rFonts w:cs="Arial"/>
          <w:sz w:val="24"/>
          <w:szCs w:val="22"/>
        </w:rPr>
        <w:t>d in the Program Guidelines</w:t>
      </w:r>
      <w:r w:rsidR="008F21D5" w:rsidRPr="00220920">
        <w:rPr>
          <w:rFonts w:cs="Arial"/>
          <w:sz w:val="24"/>
          <w:szCs w:val="22"/>
        </w:rPr>
        <w:t>; and</w:t>
      </w:r>
    </w:p>
    <w:p w:rsidR="008F21D5" w:rsidRPr="00220920" w:rsidRDefault="007F1F22" w:rsidP="00ED7F5C">
      <w:pPr>
        <w:numPr>
          <w:ilvl w:val="0"/>
          <w:numId w:val="3"/>
        </w:numPr>
        <w:tabs>
          <w:tab w:val="clear" w:pos="360"/>
        </w:tabs>
        <w:ind w:left="709"/>
        <w:rPr>
          <w:rFonts w:cs="Arial"/>
          <w:b/>
          <w:bCs/>
          <w:sz w:val="24"/>
          <w:szCs w:val="22"/>
        </w:rPr>
      </w:pPr>
      <w:proofErr w:type="gramStart"/>
      <w:r w:rsidRPr="00220920">
        <w:rPr>
          <w:rFonts w:cs="Arial"/>
          <w:sz w:val="24"/>
          <w:szCs w:val="22"/>
        </w:rPr>
        <w:t>c</w:t>
      </w:r>
      <w:r w:rsidR="008F21D5" w:rsidRPr="00220920">
        <w:rPr>
          <w:rFonts w:cs="Arial"/>
          <w:sz w:val="24"/>
          <w:szCs w:val="22"/>
        </w:rPr>
        <w:t>omplete</w:t>
      </w:r>
      <w:proofErr w:type="gramEnd"/>
      <w:r w:rsidR="008F21D5" w:rsidRPr="00220920">
        <w:rPr>
          <w:rFonts w:cs="Arial"/>
          <w:sz w:val="24"/>
          <w:szCs w:val="22"/>
        </w:rPr>
        <w:t xml:space="preserve"> information has been provided in the </w:t>
      </w:r>
      <w:r w:rsidR="005864DA">
        <w:rPr>
          <w:rFonts w:cs="Arial"/>
          <w:sz w:val="24"/>
          <w:szCs w:val="22"/>
        </w:rPr>
        <w:t>Application Form</w:t>
      </w:r>
      <w:r w:rsidR="008F21D5" w:rsidRPr="00220920">
        <w:rPr>
          <w:rFonts w:cs="Arial"/>
          <w:sz w:val="24"/>
          <w:szCs w:val="22"/>
        </w:rPr>
        <w:t xml:space="preserve"> to enable a fully informed assessment to be made.</w:t>
      </w:r>
    </w:p>
    <w:p w:rsidR="00220920" w:rsidRDefault="00220920" w:rsidP="00220920">
      <w:pPr>
        <w:rPr>
          <w:rFonts w:cs="Arial"/>
          <w:b/>
          <w:szCs w:val="22"/>
        </w:rPr>
      </w:pPr>
    </w:p>
    <w:p w:rsidR="008F21D5" w:rsidRPr="00220920" w:rsidRDefault="008F21D5" w:rsidP="009E6BC4">
      <w:pPr>
        <w:spacing w:after="60"/>
        <w:rPr>
          <w:rFonts w:cs="Arial"/>
          <w:b/>
          <w:sz w:val="24"/>
          <w:szCs w:val="22"/>
        </w:rPr>
      </w:pPr>
      <w:r w:rsidRPr="00220920">
        <w:rPr>
          <w:rFonts w:cs="Arial"/>
          <w:b/>
          <w:sz w:val="24"/>
          <w:szCs w:val="22"/>
        </w:rPr>
        <w:t>Stage 2 - Assessment of applications against selection criteria</w:t>
      </w:r>
    </w:p>
    <w:p w:rsidR="008F21D5" w:rsidRPr="00220920" w:rsidRDefault="008F21D5" w:rsidP="008F21D5">
      <w:pPr>
        <w:rPr>
          <w:rFonts w:cs="Arial"/>
          <w:sz w:val="24"/>
          <w:szCs w:val="22"/>
        </w:rPr>
      </w:pPr>
      <w:r w:rsidRPr="00220920">
        <w:rPr>
          <w:rFonts w:cs="Arial"/>
          <w:sz w:val="24"/>
          <w:szCs w:val="22"/>
        </w:rPr>
        <w:t xml:space="preserve">The Assessment Team will include individuals </w:t>
      </w:r>
      <w:r w:rsidR="00451181">
        <w:rPr>
          <w:rFonts w:cs="Arial"/>
          <w:sz w:val="24"/>
          <w:szCs w:val="22"/>
        </w:rPr>
        <w:t xml:space="preserve">from FSP </w:t>
      </w:r>
      <w:r w:rsidRPr="00220920">
        <w:rPr>
          <w:rFonts w:cs="Arial"/>
          <w:sz w:val="24"/>
          <w:szCs w:val="22"/>
        </w:rPr>
        <w:t>who collectively provide the following expertise:</w:t>
      </w:r>
    </w:p>
    <w:p w:rsidR="008F21D5" w:rsidRPr="00220920" w:rsidRDefault="008F21D5" w:rsidP="00ED7F5C">
      <w:pPr>
        <w:numPr>
          <w:ilvl w:val="0"/>
          <w:numId w:val="4"/>
        </w:numPr>
        <w:tabs>
          <w:tab w:val="clear" w:pos="360"/>
        </w:tabs>
        <w:ind w:left="709"/>
        <w:rPr>
          <w:rFonts w:cs="Arial"/>
          <w:sz w:val="24"/>
          <w:szCs w:val="22"/>
        </w:rPr>
      </w:pPr>
      <w:r w:rsidRPr="00220920">
        <w:rPr>
          <w:rFonts w:cs="Arial"/>
          <w:sz w:val="24"/>
          <w:szCs w:val="22"/>
        </w:rPr>
        <w:t>the program</w:t>
      </w:r>
      <w:r w:rsidR="00FE571B" w:rsidRPr="00220920">
        <w:rPr>
          <w:rFonts w:cs="Arial"/>
          <w:sz w:val="24"/>
          <w:szCs w:val="22"/>
        </w:rPr>
        <w:t>;</w:t>
      </w:r>
      <w:r w:rsidR="007F1F22" w:rsidRPr="00220920">
        <w:rPr>
          <w:rFonts w:cs="Arial"/>
          <w:sz w:val="24"/>
          <w:szCs w:val="22"/>
        </w:rPr>
        <w:t xml:space="preserve"> and/or</w:t>
      </w:r>
    </w:p>
    <w:p w:rsidR="008F21D5" w:rsidRPr="00220920" w:rsidRDefault="008F21D5" w:rsidP="00ED7F5C">
      <w:pPr>
        <w:numPr>
          <w:ilvl w:val="0"/>
          <w:numId w:val="4"/>
        </w:numPr>
        <w:tabs>
          <w:tab w:val="clear" w:pos="360"/>
        </w:tabs>
        <w:ind w:left="709"/>
        <w:rPr>
          <w:rFonts w:cs="Arial"/>
          <w:sz w:val="24"/>
          <w:szCs w:val="22"/>
        </w:rPr>
      </w:pPr>
      <w:r w:rsidRPr="00220920">
        <w:rPr>
          <w:rFonts w:cs="Arial"/>
          <w:sz w:val="24"/>
          <w:szCs w:val="22"/>
        </w:rPr>
        <w:t>the site/area or location</w:t>
      </w:r>
      <w:r w:rsidR="00FE571B" w:rsidRPr="00220920">
        <w:rPr>
          <w:rFonts w:cs="Arial"/>
          <w:sz w:val="24"/>
          <w:szCs w:val="22"/>
        </w:rPr>
        <w:t>; and</w:t>
      </w:r>
      <w:r w:rsidR="007F1F22" w:rsidRPr="00220920">
        <w:rPr>
          <w:rFonts w:cs="Arial"/>
          <w:sz w:val="24"/>
          <w:szCs w:val="22"/>
        </w:rPr>
        <w:t>/or</w:t>
      </w:r>
    </w:p>
    <w:p w:rsidR="008F21D5" w:rsidRPr="00220920" w:rsidRDefault="008F21D5" w:rsidP="00ED7F5C">
      <w:pPr>
        <w:numPr>
          <w:ilvl w:val="0"/>
          <w:numId w:val="4"/>
        </w:numPr>
        <w:tabs>
          <w:tab w:val="clear" w:pos="360"/>
        </w:tabs>
        <w:ind w:left="709"/>
        <w:rPr>
          <w:rFonts w:cs="Arial"/>
          <w:sz w:val="24"/>
          <w:szCs w:val="22"/>
        </w:rPr>
      </w:pPr>
      <w:proofErr w:type="gramStart"/>
      <w:r w:rsidRPr="00220920">
        <w:rPr>
          <w:rFonts w:cs="Arial"/>
          <w:sz w:val="24"/>
          <w:szCs w:val="22"/>
        </w:rPr>
        <w:t>local</w:t>
      </w:r>
      <w:proofErr w:type="gramEnd"/>
      <w:r w:rsidRPr="00220920">
        <w:rPr>
          <w:rFonts w:cs="Arial"/>
          <w:sz w:val="24"/>
          <w:szCs w:val="22"/>
        </w:rPr>
        <w:t xml:space="preserve"> issues or issues affecting the program/activity target group. </w:t>
      </w:r>
    </w:p>
    <w:p w:rsidR="008F21D5" w:rsidRPr="00220920" w:rsidRDefault="008F21D5" w:rsidP="008F21D5">
      <w:pPr>
        <w:rPr>
          <w:rFonts w:cs="Arial"/>
          <w:sz w:val="24"/>
          <w:szCs w:val="22"/>
        </w:rPr>
      </w:pPr>
    </w:p>
    <w:p w:rsidR="0035492A" w:rsidRDefault="008F21D5" w:rsidP="008F21D5">
      <w:pPr>
        <w:rPr>
          <w:rFonts w:cs="Arial"/>
          <w:iCs/>
          <w:sz w:val="24"/>
          <w:szCs w:val="22"/>
        </w:rPr>
      </w:pPr>
      <w:r w:rsidRPr="00220920">
        <w:rPr>
          <w:rFonts w:cs="Arial"/>
          <w:iCs/>
          <w:sz w:val="24"/>
          <w:szCs w:val="22"/>
        </w:rPr>
        <w:t xml:space="preserve">The application will be considered by a panel of </w:t>
      </w:r>
      <w:r w:rsidR="00DC2EF6" w:rsidRPr="00220920">
        <w:rPr>
          <w:rFonts w:cs="Arial"/>
          <w:iCs/>
          <w:sz w:val="24"/>
          <w:szCs w:val="22"/>
        </w:rPr>
        <w:t>DSS</w:t>
      </w:r>
      <w:r w:rsidR="00416196" w:rsidRPr="00220920">
        <w:rPr>
          <w:rFonts w:cs="Arial"/>
          <w:iCs/>
          <w:sz w:val="24"/>
          <w:szCs w:val="22"/>
        </w:rPr>
        <w:t xml:space="preserve"> staff</w:t>
      </w:r>
      <w:r w:rsidR="00AF0005" w:rsidRPr="00220920">
        <w:rPr>
          <w:rFonts w:cs="Arial"/>
          <w:iCs/>
          <w:sz w:val="24"/>
          <w:szCs w:val="22"/>
        </w:rPr>
        <w:t xml:space="preserve"> following the application closing date</w:t>
      </w:r>
      <w:r w:rsidRPr="00220920">
        <w:rPr>
          <w:rFonts w:cs="Arial"/>
          <w:iCs/>
          <w:sz w:val="24"/>
          <w:szCs w:val="22"/>
        </w:rPr>
        <w:t>.</w:t>
      </w:r>
    </w:p>
    <w:p w:rsidR="0035492A" w:rsidRDefault="0035492A" w:rsidP="008F21D5">
      <w:pPr>
        <w:rPr>
          <w:rFonts w:cs="Arial"/>
          <w:iCs/>
          <w:sz w:val="24"/>
          <w:szCs w:val="22"/>
        </w:rPr>
      </w:pPr>
    </w:p>
    <w:p w:rsidR="008F21D5" w:rsidRPr="00220920" w:rsidRDefault="008F21D5" w:rsidP="008F21D5">
      <w:pPr>
        <w:rPr>
          <w:rFonts w:cs="Arial"/>
          <w:sz w:val="24"/>
          <w:szCs w:val="22"/>
        </w:rPr>
      </w:pPr>
      <w:r w:rsidRPr="00220920">
        <w:rPr>
          <w:rFonts w:cs="Arial"/>
          <w:sz w:val="24"/>
          <w:szCs w:val="22"/>
        </w:rPr>
        <w:t xml:space="preserve">Consideration will be given to any conflict of interest that may impact and whether there are appropriate conflict of interest management strategies in place. </w:t>
      </w:r>
    </w:p>
    <w:p w:rsidR="008F21D5" w:rsidRPr="00220920" w:rsidRDefault="008F21D5" w:rsidP="008F21D5">
      <w:pPr>
        <w:rPr>
          <w:rFonts w:cs="Arial"/>
          <w:sz w:val="24"/>
          <w:szCs w:val="22"/>
        </w:rPr>
      </w:pPr>
    </w:p>
    <w:p w:rsidR="008F21D5" w:rsidRPr="00220920" w:rsidRDefault="008F21D5" w:rsidP="008F21D5">
      <w:pPr>
        <w:rPr>
          <w:rFonts w:cs="Arial"/>
          <w:iCs/>
          <w:sz w:val="24"/>
          <w:szCs w:val="22"/>
        </w:rPr>
      </w:pPr>
      <w:r w:rsidRPr="00220920">
        <w:rPr>
          <w:rFonts w:cs="Arial"/>
          <w:iCs/>
          <w:sz w:val="24"/>
          <w:szCs w:val="22"/>
        </w:rPr>
        <w:t>All undertakings of the panel will be in line with APS Co</w:t>
      </w:r>
      <w:r w:rsidR="006E5C1E" w:rsidRPr="00220920">
        <w:rPr>
          <w:rFonts w:cs="Arial"/>
          <w:iCs/>
          <w:sz w:val="24"/>
          <w:szCs w:val="22"/>
        </w:rPr>
        <w:t xml:space="preserve">de of Conduct and </w:t>
      </w:r>
      <w:r w:rsidR="0042764D" w:rsidRPr="00220920">
        <w:rPr>
          <w:rFonts w:cs="Arial"/>
          <w:iCs/>
          <w:sz w:val="24"/>
          <w:szCs w:val="22"/>
        </w:rPr>
        <w:t>DSS</w:t>
      </w:r>
      <w:r w:rsidR="006E5C1E" w:rsidRPr="00220920">
        <w:rPr>
          <w:rFonts w:cs="Arial"/>
          <w:iCs/>
          <w:sz w:val="24"/>
          <w:szCs w:val="22"/>
        </w:rPr>
        <w:t>’s</w:t>
      </w:r>
      <w:r w:rsidRPr="00220920">
        <w:rPr>
          <w:rFonts w:cs="Arial"/>
          <w:iCs/>
          <w:sz w:val="24"/>
          <w:szCs w:val="22"/>
        </w:rPr>
        <w:t xml:space="preserve"> Chief Executive’s Instructions. </w:t>
      </w:r>
      <w:r w:rsidR="00FE571B" w:rsidRPr="00220920">
        <w:rPr>
          <w:rFonts w:cs="Arial"/>
          <w:iCs/>
          <w:sz w:val="24"/>
          <w:szCs w:val="22"/>
        </w:rPr>
        <w:t xml:space="preserve"> </w:t>
      </w:r>
      <w:r w:rsidRPr="00220920">
        <w:rPr>
          <w:rFonts w:cs="Arial"/>
          <w:iCs/>
          <w:sz w:val="24"/>
          <w:szCs w:val="22"/>
        </w:rPr>
        <w:t>The Chief Executive's Instructions are instructions is</w:t>
      </w:r>
      <w:r w:rsidR="006E5C1E" w:rsidRPr="00220920">
        <w:rPr>
          <w:rFonts w:cs="Arial"/>
          <w:iCs/>
          <w:sz w:val="24"/>
          <w:szCs w:val="22"/>
        </w:rPr>
        <w:t xml:space="preserve">sued by the Secretary of </w:t>
      </w:r>
      <w:r w:rsidR="0042764D" w:rsidRPr="00220920">
        <w:rPr>
          <w:rFonts w:cs="Arial"/>
          <w:iCs/>
          <w:sz w:val="24"/>
          <w:szCs w:val="22"/>
        </w:rPr>
        <w:t>DSS</w:t>
      </w:r>
      <w:r w:rsidRPr="00220920">
        <w:rPr>
          <w:rFonts w:cs="Arial"/>
          <w:iCs/>
          <w:sz w:val="24"/>
          <w:szCs w:val="22"/>
        </w:rPr>
        <w:t xml:space="preserve"> which set out the requirements that must be followed by </w:t>
      </w:r>
      <w:r w:rsidR="00DC2EF6" w:rsidRPr="00220920">
        <w:rPr>
          <w:rFonts w:cs="Arial"/>
          <w:iCs/>
          <w:sz w:val="24"/>
          <w:szCs w:val="22"/>
        </w:rPr>
        <w:t>DSS</w:t>
      </w:r>
      <w:r w:rsidRPr="00220920">
        <w:rPr>
          <w:rFonts w:cs="Arial"/>
          <w:iCs/>
          <w:sz w:val="24"/>
          <w:szCs w:val="22"/>
        </w:rPr>
        <w:t xml:space="preserve"> staff in order to ensure </w:t>
      </w:r>
      <w:r w:rsidR="0042764D" w:rsidRPr="00220920">
        <w:rPr>
          <w:rFonts w:cs="Arial"/>
          <w:iCs/>
          <w:sz w:val="24"/>
          <w:szCs w:val="22"/>
        </w:rPr>
        <w:t>DSS</w:t>
      </w:r>
      <w:r w:rsidRPr="00220920">
        <w:rPr>
          <w:rFonts w:cs="Arial"/>
          <w:iCs/>
          <w:sz w:val="24"/>
          <w:szCs w:val="22"/>
        </w:rPr>
        <w:t xml:space="preserve">’s compliance with the </w:t>
      </w:r>
      <w:r w:rsidRPr="00220920">
        <w:rPr>
          <w:rFonts w:cs="Arial"/>
          <w:i/>
          <w:iCs/>
          <w:sz w:val="24"/>
          <w:szCs w:val="22"/>
        </w:rPr>
        <w:t>Financial Management and Accountability Act 1997</w:t>
      </w:r>
      <w:r w:rsidRPr="00220920">
        <w:rPr>
          <w:rFonts w:cs="Arial"/>
          <w:iCs/>
          <w:sz w:val="24"/>
          <w:szCs w:val="22"/>
        </w:rPr>
        <w:t xml:space="preserve"> and the Financial Management and Accountability Regulations 1997 (collectively known as the FMA legislation).</w:t>
      </w:r>
    </w:p>
    <w:p w:rsidR="000D64EC" w:rsidRPr="00220920" w:rsidRDefault="000D64EC" w:rsidP="008F21D5">
      <w:pPr>
        <w:rPr>
          <w:rFonts w:cs="Arial"/>
          <w:sz w:val="24"/>
          <w:szCs w:val="22"/>
        </w:rPr>
      </w:pPr>
    </w:p>
    <w:p w:rsidR="00E4794A" w:rsidRDefault="008F21D5" w:rsidP="008F21D5">
      <w:pPr>
        <w:rPr>
          <w:rFonts w:cs="Arial"/>
          <w:sz w:val="24"/>
          <w:szCs w:val="22"/>
        </w:rPr>
      </w:pPr>
      <w:r w:rsidRPr="00220920">
        <w:rPr>
          <w:rFonts w:cs="Arial"/>
          <w:sz w:val="24"/>
          <w:szCs w:val="22"/>
        </w:rPr>
        <w:t>Assessment Teams will undertake assessment of applications and will consider the applicant’s</w:t>
      </w:r>
      <w:r w:rsidR="00E4794A">
        <w:rPr>
          <w:rFonts w:cs="Arial"/>
          <w:sz w:val="24"/>
          <w:szCs w:val="22"/>
        </w:rPr>
        <w:t>:</w:t>
      </w:r>
    </w:p>
    <w:p w:rsidR="00E4794A" w:rsidRDefault="008F21D5" w:rsidP="00ED7F5C">
      <w:pPr>
        <w:pStyle w:val="ListParagraph"/>
        <w:numPr>
          <w:ilvl w:val="0"/>
          <w:numId w:val="29"/>
        </w:numPr>
        <w:rPr>
          <w:rFonts w:cs="Arial"/>
          <w:sz w:val="24"/>
          <w:szCs w:val="22"/>
        </w:rPr>
      </w:pPr>
      <w:r w:rsidRPr="00E4794A">
        <w:rPr>
          <w:rFonts w:cs="Arial"/>
          <w:sz w:val="24"/>
          <w:szCs w:val="22"/>
        </w:rPr>
        <w:t xml:space="preserve">response to each Selection Criterion against a 6-point (0 to 5) scale </w:t>
      </w:r>
      <w:r w:rsidR="00E4794A" w:rsidRPr="00E4794A">
        <w:rPr>
          <w:rFonts w:cs="Arial"/>
          <w:sz w:val="24"/>
          <w:szCs w:val="22"/>
        </w:rPr>
        <w:t xml:space="preserve">(see </w:t>
      </w:r>
      <w:r w:rsidR="00E4794A" w:rsidRPr="00E4794A">
        <w:rPr>
          <w:rFonts w:cs="Arial"/>
          <w:sz w:val="24"/>
          <w:szCs w:val="22"/>
        </w:rPr>
        <w:br/>
      </w:r>
      <w:r w:rsidR="00E4794A" w:rsidRPr="00E4794A">
        <w:rPr>
          <w:rFonts w:cs="Arial"/>
          <w:b/>
          <w:sz w:val="24"/>
          <w:szCs w:val="22"/>
        </w:rPr>
        <w:t>Table 1</w:t>
      </w:r>
      <w:r w:rsidR="00E4794A" w:rsidRPr="00E4794A">
        <w:rPr>
          <w:rFonts w:cs="Arial"/>
          <w:sz w:val="24"/>
          <w:szCs w:val="22"/>
        </w:rPr>
        <w:t xml:space="preserve"> below)</w:t>
      </w:r>
      <w:r w:rsidR="00E4794A">
        <w:rPr>
          <w:rFonts w:cs="Arial"/>
          <w:sz w:val="24"/>
          <w:szCs w:val="22"/>
        </w:rPr>
        <w:t>;</w:t>
      </w:r>
    </w:p>
    <w:p w:rsidR="00E4794A" w:rsidRDefault="00E4794A" w:rsidP="00ED7F5C">
      <w:pPr>
        <w:pStyle w:val="ListParagraph"/>
        <w:numPr>
          <w:ilvl w:val="0"/>
          <w:numId w:val="29"/>
        </w:numPr>
        <w:rPr>
          <w:rFonts w:cs="Arial"/>
          <w:sz w:val="24"/>
          <w:szCs w:val="22"/>
        </w:rPr>
      </w:pPr>
      <w:r>
        <w:rPr>
          <w:rFonts w:cs="Arial"/>
          <w:sz w:val="24"/>
          <w:szCs w:val="22"/>
        </w:rPr>
        <w:t xml:space="preserve">ability to achieve </w:t>
      </w:r>
      <w:r w:rsidRPr="00E4794A">
        <w:rPr>
          <w:rFonts w:cs="Arial"/>
          <w:sz w:val="24"/>
          <w:szCs w:val="22"/>
        </w:rPr>
        <w:t>value with public money in the context of the objectives and outcomes (including appropriateness of  p</w:t>
      </w:r>
      <w:r>
        <w:rPr>
          <w:rFonts w:cs="Arial"/>
          <w:sz w:val="24"/>
          <w:szCs w:val="22"/>
        </w:rPr>
        <w:t>roposed budgets);</w:t>
      </w:r>
    </w:p>
    <w:p w:rsidR="00E4794A" w:rsidRDefault="00E4794A" w:rsidP="00ED7F5C">
      <w:pPr>
        <w:pStyle w:val="ListParagraph"/>
        <w:numPr>
          <w:ilvl w:val="0"/>
          <w:numId w:val="29"/>
        </w:numPr>
        <w:rPr>
          <w:rFonts w:cs="Arial"/>
          <w:sz w:val="24"/>
          <w:szCs w:val="22"/>
        </w:rPr>
      </w:pPr>
      <w:r w:rsidRPr="00E4794A">
        <w:rPr>
          <w:rFonts w:cs="Arial"/>
          <w:sz w:val="24"/>
          <w:szCs w:val="22"/>
        </w:rPr>
        <w:t xml:space="preserve">capacity </w:t>
      </w:r>
      <w:r>
        <w:rPr>
          <w:rFonts w:cs="Arial"/>
          <w:sz w:val="24"/>
          <w:szCs w:val="22"/>
        </w:rPr>
        <w:t>to provide</w:t>
      </w:r>
      <w:r w:rsidRPr="00E4794A">
        <w:rPr>
          <w:rFonts w:cs="Arial"/>
          <w:sz w:val="24"/>
          <w:szCs w:val="22"/>
        </w:rPr>
        <w:t xml:space="preserve"> the proposed service;</w:t>
      </w:r>
    </w:p>
    <w:p w:rsidR="00E4794A" w:rsidRDefault="00E4794A" w:rsidP="00ED7F5C">
      <w:pPr>
        <w:pStyle w:val="ListParagraph"/>
        <w:numPr>
          <w:ilvl w:val="0"/>
          <w:numId w:val="29"/>
        </w:numPr>
        <w:rPr>
          <w:rFonts w:cs="Arial"/>
          <w:sz w:val="24"/>
          <w:szCs w:val="22"/>
        </w:rPr>
      </w:pPr>
      <w:r w:rsidRPr="00E4794A">
        <w:rPr>
          <w:rFonts w:cs="Arial"/>
          <w:sz w:val="24"/>
          <w:szCs w:val="22"/>
        </w:rPr>
        <w:t>identified risks; and</w:t>
      </w:r>
    </w:p>
    <w:p w:rsidR="00E4794A" w:rsidRPr="00E4794A" w:rsidRDefault="00E4794A" w:rsidP="00ED7F5C">
      <w:pPr>
        <w:pStyle w:val="ListParagraph"/>
        <w:numPr>
          <w:ilvl w:val="0"/>
          <w:numId w:val="29"/>
        </w:numPr>
        <w:rPr>
          <w:rFonts w:cs="Arial"/>
          <w:sz w:val="24"/>
          <w:szCs w:val="22"/>
        </w:rPr>
      </w:pPr>
      <w:proofErr w:type="gramStart"/>
      <w:r>
        <w:rPr>
          <w:rFonts w:cs="Arial"/>
          <w:sz w:val="24"/>
          <w:szCs w:val="22"/>
        </w:rPr>
        <w:t>proposed</w:t>
      </w:r>
      <w:proofErr w:type="gramEnd"/>
      <w:r>
        <w:rPr>
          <w:rFonts w:cs="Arial"/>
          <w:sz w:val="24"/>
          <w:szCs w:val="22"/>
        </w:rPr>
        <w:t xml:space="preserve"> </w:t>
      </w:r>
      <w:r w:rsidRPr="00E4794A">
        <w:rPr>
          <w:rFonts w:cs="Arial"/>
          <w:sz w:val="24"/>
          <w:szCs w:val="22"/>
        </w:rPr>
        <w:t>services meet a particular identified need.</w:t>
      </w:r>
    </w:p>
    <w:p w:rsidR="00E4794A" w:rsidRDefault="00E4794A" w:rsidP="008F21D5">
      <w:pPr>
        <w:rPr>
          <w:rFonts w:cs="Arial"/>
          <w:sz w:val="24"/>
          <w:szCs w:val="22"/>
        </w:rPr>
      </w:pPr>
    </w:p>
    <w:p w:rsidR="004A7783" w:rsidRDefault="00E4794A" w:rsidP="008F21D5">
      <w:pPr>
        <w:rPr>
          <w:rFonts w:cs="Arial"/>
          <w:sz w:val="24"/>
          <w:szCs w:val="22"/>
        </w:rPr>
      </w:pPr>
      <w:r>
        <w:rPr>
          <w:rFonts w:cs="Arial"/>
          <w:sz w:val="24"/>
          <w:szCs w:val="22"/>
        </w:rPr>
        <w:t>A</w:t>
      </w:r>
      <w:r w:rsidR="005D6BCA" w:rsidRPr="00220920">
        <w:rPr>
          <w:rFonts w:cs="Arial"/>
          <w:sz w:val="24"/>
          <w:szCs w:val="22"/>
        </w:rPr>
        <w:t xml:space="preserve">pplicants </w:t>
      </w:r>
      <w:r>
        <w:rPr>
          <w:rFonts w:cs="Arial"/>
          <w:sz w:val="24"/>
          <w:szCs w:val="22"/>
        </w:rPr>
        <w:t xml:space="preserve">will be rated and recommended </w:t>
      </w:r>
      <w:r w:rsidR="005D6BCA" w:rsidRPr="00220920">
        <w:rPr>
          <w:rFonts w:cs="Arial"/>
          <w:sz w:val="24"/>
          <w:szCs w:val="22"/>
        </w:rPr>
        <w:t>as either ‘</w:t>
      </w:r>
      <w:r w:rsidR="00CB7DDC" w:rsidRPr="00220920">
        <w:rPr>
          <w:rFonts w:cs="Arial"/>
          <w:sz w:val="24"/>
          <w:szCs w:val="22"/>
        </w:rPr>
        <w:t>S</w:t>
      </w:r>
      <w:r w:rsidR="005D6BCA" w:rsidRPr="00220920">
        <w:rPr>
          <w:rFonts w:cs="Arial"/>
          <w:sz w:val="24"/>
          <w:szCs w:val="22"/>
        </w:rPr>
        <w:t>uitable’ or ‘</w:t>
      </w:r>
      <w:r w:rsidR="00CB7DDC" w:rsidRPr="00220920">
        <w:rPr>
          <w:rFonts w:cs="Arial"/>
          <w:sz w:val="24"/>
          <w:szCs w:val="22"/>
        </w:rPr>
        <w:t>N</w:t>
      </w:r>
      <w:r w:rsidR="005D6BCA" w:rsidRPr="00220920">
        <w:rPr>
          <w:rFonts w:cs="Arial"/>
          <w:sz w:val="24"/>
          <w:szCs w:val="22"/>
        </w:rPr>
        <w:t xml:space="preserve">ot </w:t>
      </w:r>
      <w:r w:rsidR="00CB7DDC" w:rsidRPr="00220920">
        <w:rPr>
          <w:rFonts w:cs="Arial"/>
          <w:sz w:val="24"/>
          <w:szCs w:val="22"/>
        </w:rPr>
        <w:t>S</w:t>
      </w:r>
      <w:r w:rsidR="005D6BCA" w:rsidRPr="00220920">
        <w:rPr>
          <w:rFonts w:cs="Arial"/>
          <w:sz w:val="24"/>
          <w:szCs w:val="22"/>
        </w:rPr>
        <w:t>uitable’ for funding</w:t>
      </w:r>
      <w:r w:rsidR="008F21D5" w:rsidRPr="00220920">
        <w:rPr>
          <w:rFonts w:cs="Arial"/>
          <w:sz w:val="24"/>
          <w:szCs w:val="22"/>
        </w:rPr>
        <w:t xml:space="preserve">. </w:t>
      </w:r>
    </w:p>
    <w:p w:rsidR="004A7783" w:rsidRDefault="004A7783">
      <w:pPr>
        <w:spacing w:after="200" w:line="276" w:lineRule="auto"/>
        <w:rPr>
          <w:rFonts w:cs="Arial"/>
          <w:sz w:val="24"/>
          <w:szCs w:val="22"/>
        </w:rPr>
      </w:pPr>
      <w:r>
        <w:rPr>
          <w:rFonts w:cs="Arial"/>
          <w:sz w:val="24"/>
          <w:szCs w:val="22"/>
        </w:rPr>
        <w:br w:type="page"/>
      </w:r>
    </w:p>
    <w:p w:rsidR="008F21D5" w:rsidRPr="00220920" w:rsidRDefault="008F21D5" w:rsidP="008F21D5">
      <w:pPr>
        <w:rPr>
          <w:rFonts w:cs="Arial"/>
          <w:b/>
          <w:sz w:val="24"/>
          <w:szCs w:val="22"/>
        </w:rPr>
      </w:pPr>
      <w:r w:rsidRPr="00220920">
        <w:rPr>
          <w:rFonts w:cs="Arial"/>
          <w:b/>
          <w:sz w:val="24"/>
          <w:szCs w:val="22"/>
        </w:rPr>
        <w:lastRenderedPageBreak/>
        <w:t>Table 1: Six-point rating scale for selection criteria</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94"/>
        <w:gridCol w:w="8121"/>
        <w:gridCol w:w="739"/>
      </w:tblGrid>
      <w:tr w:rsidR="005D6BCA" w:rsidRPr="00FE571B" w:rsidTr="005D6BCA">
        <w:trPr>
          <w:trHeight w:val="359"/>
        </w:trPr>
        <w:tc>
          <w:tcPr>
            <w:tcW w:w="4625" w:type="pct"/>
            <w:gridSpan w:val="2"/>
            <w:tcBorders>
              <w:top w:val="single" w:sz="6" w:space="0" w:color="auto"/>
              <w:left w:val="single" w:sz="6" w:space="0" w:color="auto"/>
              <w:bottom w:val="single" w:sz="6" w:space="0" w:color="auto"/>
              <w:right w:val="single" w:sz="6" w:space="0" w:color="auto"/>
            </w:tcBorders>
            <w:shd w:val="clear" w:color="auto" w:fill="4BACC6" w:themeFill="accent5"/>
          </w:tcPr>
          <w:p w:rsidR="005D6BCA" w:rsidRPr="00261E9A" w:rsidRDefault="005D6BCA" w:rsidP="006D4332">
            <w:pPr>
              <w:rPr>
                <w:rFonts w:cs="Arial"/>
                <w:b/>
                <w:sz w:val="20"/>
              </w:rPr>
            </w:pPr>
            <w:r w:rsidRPr="00261E9A">
              <w:rPr>
                <w:rFonts w:cs="Arial"/>
                <w:b/>
                <w:sz w:val="20"/>
              </w:rPr>
              <w:t>Rating</w:t>
            </w:r>
          </w:p>
        </w:tc>
        <w:tc>
          <w:tcPr>
            <w:tcW w:w="375" w:type="pct"/>
            <w:tcBorders>
              <w:top w:val="single" w:sz="6" w:space="0" w:color="auto"/>
              <w:left w:val="single" w:sz="6" w:space="0" w:color="auto"/>
              <w:bottom w:val="single" w:sz="6" w:space="0" w:color="auto"/>
              <w:right w:val="single" w:sz="6" w:space="0" w:color="auto"/>
            </w:tcBorders>
            <w:shd w:val="clear" w:color="auto" w:fill="4BACC6" w:themeFill="accent5"/>
          </w:tcPr>
          <w:p w:rsidR="005D6BCA" w:rsidRPr="00FE571B" w:rsidRDefault="005D6BCA" w:rsidP="006D4332">
            <w:pPr>
              <w:rPr>
                <w:rFonts w:cs="Arial"/>
                <w:sz w:val="20"/>
              </w:rPr>
            </w:pPr>
            <w:r w:rsidRPr="00FE571B">
              <w:rPr>
                <w:rFonts w:cs="Arial"/>
                <w:sz w:val="20"/>
              </w:rPr>
              <w:t>Score</w:t>
            </w:r>
          </w:p>
        </w:tc>
      </w:tr>
      <w:tr w:rsidR="005D6BCA" w:rsidRPr="00FE571B" w:rsidTr="005D6BCA">
        <w:trPr>
          <w:trHeight w:val="592"/>
        </w:trPr>
        <w:tc>
          <w:tcPr>
            <w:tcW w:w="504" w:type="pct"/>
            <w:vMerge w:val="restart"/>
            <w:tcBorders>
              <w:top w:val="single" w:sz="6" w:space="0" w:color="auto"/>
              <w:left w:val="single" w:sz="6" w:space="0" w:color="auto"/>
              <w:right w:val="single" w:sz="6" w:space="0" w:color="auto"/>
            </w:tcBorders>
            <w:shd w:val="clear" w:color="auto" w:fill="92D050"/>
            <w:vAlign w:val="center"/>
          </w:tcPr>
          <w:p w:rsidR="005D6BCA" w:rsidRPr="00D002A1" w:rsidRDefault="005D6BCA" w:rsidP="00261E9A">
            <w:pPr>
              <w:jc w:val="center"/>
              <w:rPr>
                <w:rFonts w:cs="Arial"/>
                <w:b/>
                <w:sz w:val="20"/>
              </w:rPr>
            </w:pPr>
            <w:r>
              <w:rPr>
                <w:rFonts w:cs="Arial"/>
                <w:b/>
                <w:sz w:val="20"/>
              </w:rPr>
              <w:t>Suitable</w:t>
            </w:r>
          </w:p>
        </w:tc>
        <w:tc>
          <w:tcPr>
            <w:tcW w:w="4121" w:type="pct"/>
            <w:tcBorders>
              <w:top w:val="single" w:sz="6" w:space="0" w:color="auto"/>
              <w:left w:val="single" w:sz="6" w:space="0" w:color="auto"/>
              <w:bottom w:val="single" w:sz="6" w:space="0" w:color="auto"/>
              <w:right w:val="single" w:sz="6" w:space="0" w:color="auto"/>
            </w:tcBorders>
          </w:tcPr>
          <w:p w:rsidR="005D6BCA" w:rsidRPr="00FE571B" w:rsidRDefault="005D6BCA" w:rsidP="006D4332">
            <w:pPr>
              <w:rPr>
                <w:rFonts w:cs="Arial"/>
                <w:sz w:val="20"/>
              </w:rPr>
            </w:pPr>
            <w:r w:rsidRPr="00D002A1">
              <w:rPr>
                <w:rFonts w:cs="Arial"/>
                <w:b/>
                <w:sz w:val="20"/>
              </w:rPr>
              <w:t>Excellent quality</w:t>
            </w:r>
            <w:r w:rsidRPr="00FE571B">
              <w:rPr>
                <w:rFonts w:cs="Arial"/>
                <w:sz w:val="20"/>
              </w:rPr>
              <w:sym w:font="Symbol" w:char="F0BE"/>
            </w:r>
            <w:r w:rsidRPr="00FE571B">
              <w:rPr>
                <w:rFonts w:cs="Arial"/>
                <w:sz w:val="20"/>
              </w:rPr>
              <w:t>excellent claims against the criterion, exceeds expectations, supporting information confirms consistent superior performance</w:t>
            </w:r>
          </w:p>
        </w:tc>
        <w:tc>
          <w:tcPr>
            <w:tcW w:w="375" w:type="pct"/>
            <w:tcBorders>
              <w:top w:val="single" w:sz="6" w:space="0" w:color="auto"/>
              <w:left w:val="single" w:sz="6" w:space="0" w:color="auto"/>
              <w:bottom w:val="single" w:sz="6" w:space="0" w:color="auto"/>
              <w:right w:val="single" w:sz="6" w:space="0" w:color="auto"/>
            </w:tcBorders>
            <w:vAlign w:val="center"/>
          </w:tcPr>
          <w:p w:rsidR="005D6BCA" w:rsidRPr="00FE571B" w:rsidRDefault="005D6BCA" w:rsidP="008512FF">
            <w:pPr>
              <w:jc w:val="center"/>
              <w:rPr>
                <w:rFonts w:cs="Arial"/>
                <w:sz w:val="20"/>
              </w:rPr>
            </w:pPr>
            <w:r w:rsidRPr="00FE571B">
              <w:rPr>
                <w:rFonts w:cs="Arial"/>
                <w:sz w:val="20"/>
              </w:rPr>
              <w:t>5</w:t>
            </w:r>
          </w:p>
        </w:tc>
      </w:tr>
      <w:tr w:rsidR="005D6BCA" w:rsidRPr="00FE571B" w:rsidTr="005D6BCA">
        <w:tc>
          <w:tcPr>
            <w:tcW w:w="504" w:type="pct"/>
            <w:vMerge/>
            <w:tcBorders>
              <w:left w:val="single" w:sz="6" w:space="0" w:color="auto"/>
              <w:right w:val="single" w:sz="6" w:space="0" w:color="auto"/>
            </w:tcBorders>
            <w:shd w:val="clear" w:color="auto" w:fill="92D050"/>
          </w:tcPr>
          <w:p w:rsidR="005D6BCA" w:rsidRPr="00D002A1" w:rsidRDefault="005D6BCA" w:rsidP="00261E9A">
            <w:pPr>
              <w:jc w:val="center"/>
              <w:rPr>
                <w:rFonts w:cs="Arial"/>
                <w:b/>
                <w:sz w:val="20"/>
              </w:rPr>
            </w:pPr>
          </w:p>
        </w:tc>
        <w:tc>
          <w:tcPr>
            <w:tcW w:w="4121" w:type="pct"/>
            <w:tcBorders>
              <w:top w:val="single" w:sz="6" w:space="0" w:color="auto"/>
              <w:left w:val="single" w:sz="6" w:space="0" w:color="auto"/>
              <w:bottom w:val="single" w:sz="6" w:space="0" w:color="auto"/>
              <w:right w:val="single" w:sz="6" w:space="0" w:color="auto"/>
            </w:tcBorders>
          </w:tcPr>
          <w:p w:rsidR="005D6BCA" w:rsidRPr="00FE571B" w:rsidRDefault="005D6BCA" w:rsidP="006D4332">
            <w:pPr>
              <w:rPr>
                <w:rFonts w:cs="Arial"/>
                <w:sz w:val="20"/>
              </w:rPr>
            </w:pPr>
            <w:r w:rsidRPr="00D002A1">
              <w:rPr>
                <w:rFonts w:cs="Arial"/>
                <w:b/>
                <w:sz w:val="20"/>
              </w:rPr>
              <w:t>Very good quality</w:t>
            </w:r>
            <w:r w:rsidRPr="00FE571B">
              <w:rPr>
                <w:rFonts w:cs="Arial"/>
                <w:sz w:val="20"/>
              </w:rPr>
              <w:sym w:font="Symbol" w:char="F0BE"/>
            </w:r>
            <w:r w:rsidRPr="00FE571B">
              <w:rPr>
                <w:rFonts w:cs="Arial"/>
                <w:sz w:val="20"/>
              </w:rPr>
              <w:t>very good claims against the criterion, meets all expectations to a high standard with complete and comprehensive supporting information</w:t>
            </w:r>
          </w:p>
        </w:tc>
        <w:tc>
          <w:tcPr>
            <w:tcW w:w="375" w:type="pct"/>
            <w:tcBorders>
              <w:top w:val="single" w:sz="6" w:space="0" w:color="auto"/>
              <w:left w:val="single" w:sz="6" w:space="0" w:color="auto"/>
              <w:bottom w:val="single" w:sz="6" w:space="0" w:color="auto"/>
              <w:right w:val="single" w:sz="6" w:space="0" w:color="auto"/>
            </w:tcBorders>
            <w:vAlign w:val="center"/>
          </w:tcPr>
          <w:p w:rsidR="005D6BCA" w:rsidRPr="00FE571B" w:rsidRDefault="005D6BCA" w:rsidP="008512FF">
            <w:pPr>
              <w:jc w:val="center"/>
              <w:rPr>
                <w:rFonts w:cs="Arial"/>
                <w:sz w:val="20"/>
              </w:rPr>
            </w:pPr>
            <w:r w:rsidRPr="00FE571B">
              <w:rPr>
                <w:rFonts w:cs="Arial"/>
                <w:sz w:val="20"/>
              </w:rPr>
              <w:t>4</w:t>
            </w:r>
          </w:p>
        </w:tc>
      </w:tr>
      <w:tr w:rsidR="005D6BCA" w:rsidRPr="00FE571B" w:rsidTr="005D6BCA">
        <w:tc>
          <w:tcPr>
            <w:tcW w:w="504" w:type="pct"/>
            <w:vMerge/>
            <w:tcBorders>
              <w:left w:val="single" w:sz="6" w:space="0" w:color="auto"/>
              <w:right w:val="single" w:sz="6" w:space="0" w:color="auto"/>
            </w:tcBorders>
            <w:shd w:val="clear" w:color="auto" w:fill="92D050"/>
          </w:tcPr>
          <w:p w:rsidR="005D6BCA" w:rsidRPr="00D002A1" w:rsidRDefault="005D6BCA" w:rsidP="00261E9A">
            <w:pPr>
              <w:jc w:val="center"/>
              <w:rPr>
                <w:rFonts w:cs="Arial"/>
                <w:b/>
                <w:sz w:val="20"/>
              </w:rPr>
            </w:pPr>
          </w:p>
        </w:tc>
        <w:tc>
          <w:tcPr>
            <w:tcW w:w="4121" w:type="pct"/>
            <w:tcBorders>
              <w:top w:val="single" w:sz="6" w:space="0" w:color="auto"/>
              <w:left w:val="single" w:sz="6" w:space="0" w:color="auto"/>
              <w:bottom w:val="single" w:sz="6" w:space="0" w:color="auto"/>
              <w:right w:val="single" w:sz="6" w:space="0" w:color="auto"/>
            </w:tcBorders>
          </w:tcPr>
          <w:p w:rsidR="005D6BCA" w:rsidRPr="00FE571B" w:rsidRDefault="005D6BCA" w:rsidP="006D4332">
            <w:pPr>
              <w:rPr>
                <w:rFonts w:cs="Arial"/>
                <w:sz w:val="20"/>
              </w:rPr>
            </w:pPr>
            <w:r w:rsidRPr="00D002A1">
              <w:rPr>
                <w:rFonts w:cs="Arial"/>
                <w:b/>
                <w:sz w:val="20"/>
              </w:rPr>
              <w:t>Good quality</w:t>
            </w:r>
            <w:r w:rsidRPr="00FE571B">
              <w:rPr>
                <w:rFonts w:cs="Arial"/>
                <w:sz w:val="20"/>
              </w:rPr>
              <w:sym w:font="Symbol" w:char="F0BE"/>
            </w:r>
            <w:r w:rsidRPr="00FE571B">
              <w:rPr>
                <w:rFonts w:cs="Arial"/>
                <w:sz w:val="20"/>
              </w:rPr>
              <w:t>good claims against the criterion, meets all expectations with convincing supporting information</w:t>
            </w:r>
          </w:p>
        </w:tc>
        <w:tc>
          <w:tcPr>
            <w:tcW w:w="375" w:type="pct"/>
            <w:tcBorders>
              <w:top w:val="single" w:sz="6" w:space="0" w:color="auto"/>
              <w:left w:val="single" w:sz="6" w:space="0" w:color="auto"/>
              <w:bottom w:val="single" w:sz="6" w:space="0" w:color="auto"/>
              <w:right w:val="single" w:sz="6" w:space="0" w:color="auto"/>
            </w:tcBorders>
            <w:vAlign w:val="center"/>
          </w:tcPr>
          <w:p w:rsidR="005D6BCA" w:rsidRPr="00FE571B" w:rsidRDefault="005D6BCA" w:rsidP="008512FF">
            <w:pPr>
              <w:jc w:val="center"/>
              <w:rPr>
                <w:rFonts w:cs="Arial"/>
                <w:sz w:val="20"/>
              </w:rPr>
            </w:pPr>
            <w:r w:rsidRPr="00FE571B">
              <w:rPr>
                <w:rFonts w:cs="Arial"/>
                <w:sz w:val="20"/>
              </w:rPr>
              <w:t>3</w:t>
            </w:r>
          </w:p>
        </w:tc>
      </w:tr>
      <w:tr w:rsidR="005D6BCA" w:rsidRPr="00FE571B" w:rsidTr="005D6BCA">
        <w:tc>
          <w:tcPr>
            <w:tcW w:w="504" w:type="pct"/>
            <w:vMerge/>
            <w:tcBorders>
              <w:left w:val="single" w:sz="6" w:space="0" w:color="auto"/>
              <w:bottom w:val="single" w:sz="6" w:space="0" w:color="auto"/>
              <w:right w:val="single" w:sz="6" w:space="0" w:color="auto"/>
            </w:tcBorders>
            <w:shd w:val="clear" w:color="auto" w:fill="92D050"/>
          </w:tcPr>
          <w:p w:rsidR="005D6BCA" w:rsidRPr="00D002A1" w:rsidRDefault="005D6BCA" w:rsidP="00261E9A">
            <w:pPr>
              <w:jc w:val="center"/>
              <w:rPr>
                <w:rFonts w:cs="Arial"/>
                <w:b/>
                <w:sz w:val="20"/>
              </w:rPr>
            </w:pPr>
          </w:p>
        </w:tc>
        <w:tc>
          <w:tcPr>
            <w:tcW w:w="4121" w:type="pct"/>
            <w:tcBorders>
              <w:top w:val="single" w:sz="6" w:space="0" w:color="auto"/>
              <w:left w:val="single" w:sz="6" w:space="0" w:color="auto"/>
              <w:bottom w:val="single" w:sz="6" w:space="0" w:color="auto"/>
              <w:right w:val="single" w:sz="6" w:space="0" w:color="auto"/>
            </w:tcBorders>
          </w:tcPr>
          <w:p w:rsidR="005D6BCA" w:rsidRPr="00FE571B" w:rsidRDefault="005D6BCA" w:rsidP="006D4332">
            <w:pPr>
              <w:rPr>
                <w:rFonts w:cs="Arial"/>
                <w:sz w:val="20"/>
              </w:rPr>
            </w:pPr>
            <w:r w:rsidRPr="00D002A1">
              <w:rPr>
                <w:rFonts w:cs="Arial"/>
                <w:b/>
                <w:sz w:val="20"/>
              </w:rPr>
              <w:t>Satisfactory quality</w:t>
            </w:r>
            <w:r w:rsidRPr="00FE571B">
              <w:rPr>
                <w:rFonts w:cs="Arial"/>
                <w:sz w:val="20"/>
              </w:rPr>
              <w:sym w:font="Symbol" w:char="F0BE"/>
            </w:r>
            <w:r w:rsidRPr="00FE571B">
              <w:rPr>
                <w:rFonts w:cs="Arial"/>
                <w:sz w:val="20"/>
              </w:rPr>
              <w:t>adequate claims against the criterion, mostly meets expectations, but may be lacking detail and/or supporting information</w:t>
            </w:r>
          </w:p>
        </w:tc>
        <w:tc>
          <w:tcPr>
            <w:tcW w:w="375" w:type="pct"/>
            <w:tcBorders>
              <w:top w:val="single" w:sz="6" w:space="0" w:color="auto"/>
              <w:left w:val="single" w:sz="6" w:space="0" w:color="auto"/>
              <w:bottom w:val="single" w:sz="6" w:space="0" w:color="auto"/>
              <w:right w:val="single" w:sz="6" w:space="0" w:color="auto"/>
            </w:tcBorders>
            <w:vAlign w:val="center"/>
          </w:tcPr>
          <w:p w:rsidR="005D6BCA" w:rsidRPr="00FE571B" w:rsidRDefault="005D6BCA" w:rsidP="008512FF">
            <w:pPr>
              <w:jc w:val="center"/>
              <w:rPr>
                <w:rFonts w:cs="Arial"/>
                <w:sz w:val="20"/>
              </w:rPr>
            </w:pPr>
            <w:r w:rsidRPr="00FE571B">
              <w:rPr>
                <w:rFonts w:cs="Arial"/>
                <w:sz w:val="20"/>
              </w:rPr>
              <w:t>2</w:t>
            </w:r>
          </w:p>
        </w:tc>
      </w:tr>
      <w:tr w:rsidR="005D6BCA" w:rsidRPr="00FE571B" w:rsidTr="005D6BCA">
        <w:tc>
          <w:tcPr>
            <w:tcW w:w="504" w:type="pct"/>
            <w:vMerge w:val="restart"/>
            <w:tcBorders>
              <w:top w:val="single" w:sz="6" w:space="0" w:color="auto"/>
              <w:left w:val="single" w:sz="6" w:space="0" w:color="auto"/>
              <w:right w:val="single" w:sz="6" w:space="0" w:color="auto"/>
            </w:tcBorders>
            <w:shd w:val="clear" w:color="auto" w:fill="D99594" w:themeFill="accent2" w:themeFillTint="99"/>
            <w:vAlign w:val="center"/>
          </w:tcPr>
          <w:p w:rsidR="005D6BCA" w:rsidRPr="00D002A1" w:rsidRDefault="005D6BCA" w:rsidP="00261E9A">
            <w:pPr>
              <w:jc w:val="center"/>
              <w:rPr>
                <w:rFonts w:cs="Arial"/>
                <w:b/>
                <w:sz w:val="20"/>
              </w:rPr>
            </w:pPr>
            <w:r>
              <w:rPr>
                <w:rFonts w:cs="Arial"/>
                <w:b/>
                <w:sz w:val="20"/>
              </w:rPr>
              <w:t>Not Suitable</w:t>
            </w:r>
          </w:p>
        </w:tc>
        <w:tc>
          <w:tcPr>
            <w:tcW w:w="4121" w:type="pct"/>
            <w:tcBorders>
              <w:top w:val="single" w:sz="6" w:space="0" w:color="auto"/>
              <w:left w:val="single" w:sz="6" w:space="0" w:color="auto"/>
              <w:bottom w:val="single" w:sz="6" w:space="0" w:color="auto"/>
              <w:right w:val="single" w:sz="6" w:space="0" w:color="auto"/>
            </w:tcBorders>
          </w:tcPr>
          <w:p w:rsidR="005D6BCA" w:rsidRPr="00FE571B" w:rsidRDefault="005D6BCA" w:rsidP="006D4332">
            <w:pPr>
              <w:rPr>
                <w:rFonts w:cs="Arial"/>
                <w:sz w:val="20"/>
              </w:rPr>
            </w:pPr>
            <w:r w:rsidRPr="00D002A1">
              <w:rPr>
                <w:rFonts w:cs="Arial"/>
                <w:b/>
                <w:sz w:val="20"/>
              </w:rPr>
              <w:t>Marginal or poor quality</w:t>
            </w:r>
            <w:r w:rsidRPr="00FE571B">
              <w:rPr>
                <w:rFonts w:cs="Arial"/>
                <w:sz w:val="20"/>
              </w:rPr>
              <w:sym w:font="Symbol" w:char="F0BE"/>
            </w:r>
            <w:r w:rsidRPr="00FE571B">
              <w:rPr>
                <w:rFonts w:cs="Arial"/>
                <w:sz w:val="20"/>
              </w:rPr>
              <w:t>poor claims against the criterion, does not meet expectations, has deficient supporting information</w:t>
            </w:r>
          </w:p>
        </w:tc>
        <w:tc>
          <w:tcPr>
            <w:tcW w:w="375" w:type="pct"/>
            <w:tcBorders>
              <w:top w:val="single" w:sz="6" w:space="0" w:color="auto"/>
              <w:left w:val="single" w:sz="6" w:space="0" w:color="auto"/>
              <w:bottom w:val="single" w:sz="6" w:space="0" w:color="auto"/>
              <w:right w:val="single" w:sz="6" w:space="0" w:color="auto"/>
            </w:tcBorders>
            <w:vAlign w:val="center"/>
          </w:tcPr>
          <w:p w:rsidR="005D6BCA" w:rsidRPr="00FE571B" w:rsidRDefault="005D6BCA" w:rsidP="008512FF">
            <w:pPr>
              <w:jc w:val="center"/>
              <w:rPr>
                <w:rFonts w:cs="Arial"/>
                <w:sz w:val="20"/>
              </w:rPr>
            </w:pPr>
            <w:r w:rsidRPr="00FE571B">
              <w:rPr>
                <w:rFonts w:cs="Arial"/>
                <w:sz w:val="20"/>
              </w:rPr>
              <w:t>1</w:t>
            </w:r>
          </w:p>
        </w:tc>
      </w:tr>
      <w:tr w:rsidR="005D6BCA" w:rsidRPr="00FE571B" w:rsidTr="005D6BCA">
        <w:tc>
          <w:tcPr>
            <w:tcW w:w="504" w:type="pct"/>
            <w:vMerge/>
            <w:tcBorders>
              <w:left w:val="single" w:sz="6" w:space="0" w:color="auto"/>
              <w:right w:val="single" w:sz="6" w:space="0" w:color="auto"/>
            </w:tcBorders>
            <w:shd w:val="clear" w:color="auto" w:fill="D99594" w:themeFill="accent2" w:themeFillTint="99"/>
          </w:tcPr>
          <w:p w:rsidR="005D6BCA" w:rsidRPr="00D002A1" w:rsidRDefault="005D6BCA" w:rsidP="006D4332">
            <w:pPr>
              <w:rPr>
                <w:rFonts w:cs="Arial"/>
                <w:b/>
                <w:sz w:val="20"/>
              </w:rPr>
            </w:pPr>
          </w:p>
        </w:tc>
        <w:tc>
          <w:tcPr>
            <w:tcW w:w="4121" w:type="pct"/>
            <w:tcBorders>
              <w:top w:val="single" w:sz="6" w:space="0" w:color="auto"/>
              <w:left w:val="single" w:sz="6" w:space="0" w:color="auto"/>
            </w:tcBorders>
          </w:tcPr>
          <w:p w:rsidR="005D6BCA" w:rsidRPr="00D002A1" w:rsidRDefault="005D6BCA" w:rsidP="006D4332">
            <w:pPr>
              <w:rPr>
                <w:rFonts w:cs="Arial"/>
                <w:b/>
                <w:sz w:val="20"/>
              </w:rPr>
            </w:pPr>
            <w:r w:rsidRPr="00D002A1">
              <w:rPr>
                <w:rFonts w:cs="Arial"/>
                <w:b/>
                <w:sz w:val="20"/>
              </w:rPr>
              <w:t>Does not meet criterion at all</w:t>
            </w:r>
          </w:p>
        </w:tc>
        <w:tc>
          <w:tcPr>
            <w:tcW w:w="375" w:type="pct"/>
            <w:tcBorders>
              <w:top w:val="single" w:sz="6" w:space="0" w:color="auto"/>
            </w:tcBorders>
            <w:vAlign w:val="center"/>
          </w:tcPr>
          <w:p w:rsidR="005D6BCA" w:rsidRPr="00FE571B" w:rsidRDefault="005D6BCA" w:rsidP="008512FF">
            <w:pPr>
              <w:jc w:val="center"/>
              <w:rPr>
                <w:rFonts w:cs="Arial"/>
                <w:sz w:val="20"/>
              </w:rPr>
            </w:pPr>
            <w:r w:rsidRPr="00FE571B">
              <w:rPr>
                <w:rFonts w:cs="Arial"/>
                <w:sz w:val="20"/>
              </w:rPr>
              <w:t>0</w:t>
            </w:r>
          </w:p>
        </w:tc>
      </w:tr>
    </w:tbl>
    <w:p w:rsidR="00487383" w:rsidRDefault="00487383" w:rsidP="001577E1">
      <w:pPr>
        <w:rPr>
          <w:rFonts w:cs="Arial"/>
          <w:sz w:val="24"/>
          <w:szCs w:val="22"/>
        </w:rPr>
      </w:pPr>
    </w:p>
    <w:p w:rsidR="007036D3" w:rsidRPr="00220920" w:rsidRDefault="0042764D" w:rsidP="001577E1">
      <w:pPr>
        <w:rPr>
          <w:rFonts w:cs="Arial"/>
          <w:sz w:val="24"/>
          <w:szCs w:val="22"/>
        </w:rPr>
      </w:pPr>
      <w:r w:rsidRPr="00220920">
        <w:rPr>
          <w:rFonts w:cs="Arial"/>
          <w:sz w:val="24"/>
          <w:szCs w:val="22"/>
        </w:rPr>
        <w:t>DSS</w:t>
      </w:r>
      <w:r w:rsidR="007036D3" w:rsidRPr="00220920">
        <w:rPr>
          <w:rFonts w:cs="Arial"/>
          <w:sz w:val="24"/>
          <w:szCs w:val="22"/>
        </w:rPr>
        <w:t xml:space="preserve"> will assess applicants for funding primarily on the basis of the information provided in t</w:t>
      </w:r>
      <w:r w:rsidR="006E5C1E" w:rsidRPr="00220920">
        <w:rPr>
          <w:rFonts w:cs="Arial"/>
          <w:sz w:val="24"/>
          <w:szCs w:val="22"/>
        </w:rPr>
        <w:t xml:space="preserve">he </w:t>
      </w:r>
      <w:r w:rsidR="005864DA">
        <w:rPr>
          <w:rFonts w:cs="Arial"/>
          <w:sz w:val="24"/>
          <w:szCs w:val="22"/>
        </w:rPr>
        <w:t>Application Form</w:t>
      </w:r>
      <w:r w:rsidR="006E5C1E" w:rsidRPr="00220920">
        <w:rPr>
          <w:rFonts w:cs="Arial"/>
          <w:sz w:val="24"/>
          <w:szCs w:val="22"/>
        </w:rPr>
        <w:t xml:space="preserve">.  </w:t>
      </w:r>
      <w:r w:rsidRPr="00220920">
        <w:rPr>
          <w:rFonts w:cs="Arial"/>
          <w:sz w:val="24"/>
          <w:szCs w:val="22"/>
        </w:rPr>
        <w:t>DSS</w:t>
      </w:r>
      <w:r w:rsidR="007036D3" w:rsidRPr="00220920">
        <w:rPr>
          <w:rFonts w:cs="Arial"/>
          <w:sz w:val="24"/>
          <w:szCs w:val="22"/>
        </w:rPr>
        <w:t xml:space="preserve"> </w:t>
      </w:r>
      <w:r w:rsidR="007036D3" w:rsidRPr="00220920">
        <w:rPr>
          <w:rFonts w:cs="Arial"/>
          <w:b/>
          <w:bCs/>
          <w:sz w:val="24"/>
          <w:szCs w:val="22"/>
        </w:rPr>
        <w:t xml:space="preserve">may </w:t>
      </w:r>
      <w:r w:rsidR="007036D3" w:rsidRPr="00220920">
        <w:rPr>
          <w:rFonts w:cs="Arial"/>
          <w:sz w:val="24"/>
          <w:szCs w:val="22"/>
        </w:rPr>
        <w:t>use information about an applicant that</w:t>
      </w:r>
      <w:r w:rsidR="006E5C1E" w:rsidRPr="00220920">
        <w:rPr>
          <w:rFonts w:cs="Arial"/>
          <w:sz w:val="24"/>
          <w:szCs w:val="22"/>
        </w:rPr>
        <w:t xml:space="preserve"> is, or becomes known to </w:t>
      </w:r>
      <w:r w:rsidRPr="00220920">
        <w:rPr>
          <w:rFonts w:cs="Arial"/>
          <w:sz w:val="24"/>
          <w:szCs w:val="22"/>
        </w:rPr>
        <w:t>DSS</w:t>
      </w:r>
      <w:r w:rsidR="006E5C1E" w:rsidRPr="00220920">
        <w:rPr>
          <w:rFonts w:cs="Arial"/>
          <w:sz w:val="24"/>
          <w:szCs w:val="22"/>
        </w:rPr>
        <w:t xml:space="preserve"> in the course of </w:t>
      </w:r>
      <w:r w:rsidRPr="00220920">
        <w:rPr>
          <w:rFonts w:cs="Arial"/>
          <w:sz w:val="24"/>
          <w:szCs w:val="22"/>
        </w:rPr>
        <w:t>DSS</w:t>
      </w:r>
      <w:r w:rsidR="007036D3" w:rsidRPr="00220920">
        <w:rPr>
          <w:rFonts w:cs="Arial"/>
          <w:sz w:val="24"/>
          <w:szCs w:val="22"/>
        </w:rPr>
        <w:t>’s business, as well as any publicly available information</w:t>
      </w:r>
      <w:r w:rsidR="00AD739D" w:rsidRPr="00220920">
        <w:rPr>
          <w:rFonts w:cs="Arial"/>
          <w:sz w:val="24"/>
          <w:szCs w:val="22"/>
        </w:rPr>
        <w:t>.</w:t>
      </w:r>
    </w:p>
    <w:p w:rsidR="007036D3" w:rsidRPr="00220920" w:rsidRDefault="007036D3" w:rsidP="001577E1">
      <w:pPr>
        <w:rPr>
          <w:rFonts w:cs="Arial"/>
          <w:sz w:val="24"/>
          <w:szCs w:val="22"/>
        </w:rPr>
      </w:pPr>
    </w:p>
    <w:p w:rsidR="001577E1" w:rsidRPr="00220920" w:rsidRDefault="005D6BCA" w:rsidP="001577E1">
      <w:pPr>
        <w:rPr>
          <w:rFonts w:cs="Arial"/>
          <w:sz w:val="24"/>
          <w:szCs w:val="22"/>
        </w:rPr>
      </w:pPr>
      <w:r w:rsidRPr="00220920">
        <w:rPr>
          <w:rFonts w:cs="Arial"/>
          <w:sz w:val="24"/>
          <w:szCs w:val="22"/>
        </w:rPr>
        <w:t xml:space="preserve">As </w:t>
      </w:r>
      <w:r w:rsidR="001577E1" w:rsidRPr="00220920">
        <w:rPr>
          <w:rFonts w:cs="Arial"/>
          <w:sz w:val="24"/>
          <w:szCs w:val="22"/>
        </w:rPr>
        <w:t xml:space="preserve">part of the Selection Process, </w:t>
      </w:r>
      <w:r w:rsidR="0042764D" w:rsidRPr="00220920">
        <w:rPr>
          <w:rFonts w:cs="Arial"/>
          <w:sz w:val="24"/>
          <w:szCs w:val="22"/>
        </w:rPr>
        <w:t>DSS</w:t>
      </w:r>
      <w:r w:rsidR="001577E1" w:rsidRPr="00220920">
        <w:rPr>
          <w:rFonts w:cs="Arial"/>
          <w:sz w:val="24"/>
          <w:szCs w:val="22"/>
        </w:rPr>
        <w:t xml:space="preserve"> </w:t>
      </w:r>
      <w:r w:rsidR="001577E1" w:rsidRPr="00220920">
        <w:rPr>
          <w:rFonts w:cs="Arial"/>
          <w:bCs/>
          <w:sz w:val="24"/>
          <w:szCs w:val="22"/>
        </w:rPr>
        <w:t>may</w:t>
      </w:r>
      <w:r w:rsidR="001577E1" w:rsidRPr="00220920">
        <w:rPr>
          <w:rFonts w:cs="Arial"/>
          <w:sz w:val="24"/>
          <w:szCs w:val="22"/>
        </w:rPr>
        <w:t xml:space="preserve"> undertake further checks of applicants.  </w:t>
      </w:r>
      <w:r w:rsidR="0042764D" w:rsidRPr="00220920">
        <w:rPr>
          <w:rFonts w:cs="Arial"/>
          <w:sz w:val="24"/>
          <w:szCs w:val="22"/>
        </w:rPr>
        <w:t>DSS</w:t>
      </w:r>
      <w:r w:rsidR="001577E1" w:rsidRPr="00220920">
        <w:rPr>
          <w:rFonts w:cs="Arial"/>
          <w:sz w:val="24"/>
          <w:szCs w:val="22"/>
        </w:rPr>
        <w:t xml:space="preserve"> may also conduct checks for non-disclosure of any relevant information.</w:t>
      </w:r>
    </w:p>
    <w:p w:rsidR="001577E1" w:rsidRPr="00D002A1" w:rsidRDefault="001577E1" w:rsidP="001577E1">
      <w:pPr>
        <w:rPr>
          <w:rFonts w:cs="Arial"/>
          <w:szCs w:val="22"/>
        </w:rPr>
      </w:pPr>
    </w:p>
    <w:p w:rsidR="001577E1" w:rsidRPr="00220920" w:rsidRDefault="004C1E08" w:rsidP="001577E1">
      <w:pPr>
        <w:rPr>
          <w:rFonts w:cs="Arial"/>
          <w:sz w:val="24"/>
          <w:szCs w:val="22"/>
        </w:rPr>
      </w:pPr>
      <w:r w:rsidRPr="00220920">
        <w:rPr>
          <w:rFonts w:cs="Arial"/>
          <w:sz w:val="24"/>
          <w:szCs w:val="22"/>
        </w:rPr>
        <w:t xml:space="preserve">In addition, any debts </w:t>
      </w:r>
      <w:r w:rsidR="001577E1" w:rsidRPr="00220920">
        <w:rPr>
          <w:rFonts w:cs="Arial"/>
          <w:sz w:val="24"/>
          <w:szCs w:val="22"/>
        </w:rPr>
        <w:t xml:space="preserve">the applicant has accrued to </w:t>
      </w:r>
      <w:r w:rsidR="0042764D" w:rsidRPr="00220920">
        <w:rPr>
          <w:rFonts w:cs="Arial"/>
          <w:sz w:val="24"/>
          <w:szCs w:val="22"/>
        </w:rPr>
        <w:t>DSS</w:t>
      </w:r>
      <w:r w:rsidR="001577E1" w:rsidRPr="00220920">
        <w:rPr>
          <w:rFonts w:cs="Arial"/>
          <w:sz w:val="24"/>
          <w:szCs w:val="22"/>
        </w:rPr>
        <w:t xml:space="preserve"> or other Australian Government agencies may be taken into account when making a decision to offer funding.</w:t>
      </w:r>
    </w:p>
    <w:p w:rsidR="001577E1" w:rsidRPr="00220920" w:rsidRDefault="001577E1" w:rsidP="001577E1">
      <w:pPr>
        <w:rPr>
          <w:rFonts w:cs="Arial"/>
          <w:sz w:val="24"/>
          <w:szCs w:val="22"/>
        </w:rPr>
      </w:pPr>
    </w:p>
    <w:p w:rsidR="001577E1" w:rsidRPr="00220920" w:rsidRDefault="0042764D" w:rsidP="001577E1">
      <w:pPr>
        <w:rPr>
          <w:rFonts w:cs="Arial"/>
          <w:sz w:val="24"/>
          <w:szCs w:val="22"/>
        </w:rPr>
      </w:pPr>
      <w:r w:rsidRPr="00220920">
        <w:rPr>
          <w:rFonts w:cs="Arial"/>
          <w:sz w:val="24"/>
          <w:szCs w:val="22"/>
        </w:rPr>
        <w:t>DSS</w:t>
      </w:r>
      <w:r w:rsidR="001577E1" w:rsidRPr="00220920">
        <w:rPr>
          <w:rFonts w:cs="Arial"/>
          <w:sz w:val="24"/>
          <w:szCs w:val="22"/>
        </w:rPr>
        <w:t xml:space="preserve"> reserves the right to use information from:</w:t>
      </w:r>
    </w:p>
    <w:p w:rsidR="001577E1" w:rsidRPr="00220920" w:rsidRDefault="0042764D" w:rsidP="00ED7F5C">
      <w:pPr>
        <w:numPr>
          <w:ilvl w:val="1"/>
          <w:numId w:val="4"/>
        </w:numPr>
        <w:tabs>
          <w:tab w:val="clear" w:pos="1080"/>
        </w:tabs>
        <w:ind w:left="709"/>
        <w:rPr>
          <w:rFonts w:cs="Arial"/>
          <w:sz w:val="24"/>
          <w:szCs w:val="22"/>
        </w:rPr>
      </w:pPr>
      <w:r w:rsidRPr="00220920">
        <w:rPr>
          <w:rFonts w:cs="Arial"/>
          <w:sz w:val="24"/>
          <w:szCs w:val="22"/>
        </w:rPr>
        <w:t>DSS</w:t>
      </w:r>
      <w:r w:rsidR="001577E1" w:rsidRPr="00220920">
        <w:rPr>
          <w:rFonts w:cs="Arial"/>
          <w:sz w:val="24"/>
          <w:szCs w:val="22"/>
        </w:rPr>
        <w:t>’s databases</w:t>
      </w:r>
      <w:r w:rsidR="00FE571B" w:rsidRPr="00220920">
        <w:rPr>
          <w:rFonts w:cs="Arial"/>
          <w:sz w:val="24"/>
          <w:szCs w:val="22"/>
        </w:rPr>
        <w:t>;</w:t>
      </w:r>
    </w:p>
    <w:p w:rsidR="001577E1" w:rsidRPr="00220920" w:rsidRDefault="001577E1" w:rsidP="00ED7F5C">
      <w:pPr>
        <w:numPr>
          <w:ilvl w:val="1"/>
          <w:numId w:val="4"/>
        </w:numPr>
        <w:tabs>
          <w:tab w:val="clear" w:pos="1080"/>
        </w:tabs>
        <w:ind w:left="709"/>
        <w:rPr>
          <w:rFonts w:cs="Arial"/>
          <w:sz w:val="24"/>
          <w:szCs w:val="22"/>
        </w:rPr>
      </w:pPr>
      <w:r w:rsidRPr="00220920">
        <w:rPr>
          <w:rFonts w:cs="Arial"/>
          <w:sz w:val="24"/>
          <w:szCs w:val="22"/>
        </w:rPr>
        <w:t>other Australian Government agencies, such as the Australian Taxation Office and Australian Securities and Investments Commission</w:t>
      </w:r>
      <w:r w:rsidR="00FE571B" w:rsidRPr="00220920">
        <w:rPr>
          <w:rFonts w:cs="Arial"/>
          <w:sz w:val="24"/>
          <w:szCs w:val="22"/>
        </w:rPr>
        <w:t>;</w:t>
      </w:r>
    </w:p>
    <w:p w:rsidR="001577E1" w:rsidRPr="00220920" w:rsidRDefault="001577E1" w:rsidP="00ED7F5C">
      <w:pPr>
        <w:numPr>
          <w:ilvl w:val="1"/>
          <w:numId w:val="4"/>
        </w:numPr>
        <w:tabs>
          <w:tab w:val="clear" w:pos="1080"/>
        </w:tabs>
        <w:ind w:left="709"/>
        <w:rPr>
          <w:rFonts w:cs="Arial"/>
          <w:sz w:val="24"/>
          <w:szCs w:val="22"/>
        </w:rPr>
      </w:pPr>
      <w:r w:rsidRPr="00220920">
        <w:rPr>
          <w:rFonts w:cs="Arial"/>
          <w:sz w:val="24"/>
          <w:szCs w:val="22"/>
        </w:rPr>
        <w:t>state or territory agencies</w:t>
      </w:r>
      <w:r w:rsidR="00FE571B" w:rsidRPr="00220920">
        <w:rPr>
          <w:rFonts w:cs="Arial"/>
          <w:sz w:val="24"/>
          <w:szCs w:val="22"/>
        </w:rPr>
        <w:t>;</w:t>
      </w:r>
    </w:p>
    <w:p w:rsidR="001577E1" w:rsidRPr="00220920" w:rsidRDefault="001577E1" w:rsidP="00ED7F5C">
      <w:pPr>
        <w:numPr>
          <w:ilvl w:val="1"/>
          <w:numId w:val="4"/>
        </w:numPr>
        <w:tabs>
          <w:tab w:val="clear" w:pos="1080"/>
        </w:tabs>
        <w:ind w:left="709"/>
        <w:rPr>
          <w:rFonts w:cs="Arial"/>
          <w:sz w:val="24"/>
          <w:szCs w:val="22"/>
        </w:rPr>
      </w:pPr>
      <w:r w:rsidRPr="00220920">
        <w:rPr>
          <w:rFonts w:cs="Arial"/>
          <w:sz w:val="24"/>
          <w:szCs w:val="22"/>
        </w:rPr>
        <w:t>law enforcement agencies</w:t>
      </w:r>
      <w:r w:rsidR="00FE571B" w:rsidRPr="00220920">
        <w:rPr>
          <w:rFonts w:cs="Arial"/>
          <w:sz w:val="24"/>
          <w:szCs w:val="22"/>
        </w:rPr>
        <w:t>;</w:t>
      </w:r>
    </w:p>
    <w:p w:rsidR="001577E1" w:rsidRPr="00220920" w:rsidRDefault="001577E1" w:rsidP="00ED7F5C">
      <w:pPr>
        <w:numPr>
          <w:ilvl w:val="1"/>
          <w:numId w:val="4"/>
        </w:numPr>
        <w:tabs>
          <w:tab w:val="clear" w:pos="1080"/>
        </w:tabs>
        <w:ind w:left="709"/>
        <w:rPr>
          <w:rFonts w:cs="Arial"/>
          <w:sz w:val="24"/>
          <w:szCs w:val="22"/>
        </w:rPr>
      </w:pPr>
      <w:r w:rsidRPr="00220920">
        <w:rPr>
          <w:rFonts w:cs="Arial"/>
          <w:sz w:val="24"/>
          <w:szCs w:val="22"/>
        </w:rPr>
        <w:t>credit reference agencies</w:t>
      </w:r>
      <w:r w:rsidR="00FE571B" w:rsidRPr="00220920">
        <w:rPr>
          <w:rFonts w:cs="Arial"/>
          <w:sz w:val="24"/>
          <w:szCs w:val="22"/>
        </w:rPr>
        <w:t>;</w:t>
      </w:r>
    </w:p>
    <w:p w:rsidR="001577E1" w:rsidRPr="00220920" w:rsidRDefault="001577E1" w:rsidP="00ED7F5C">
      <w:pPr>
        <w:numPr>
          <w:ilvl w:val="1"/>
          <w:numId w:val="4"/>
        </w:numPr>
        <w:tabs>
          <w:tab w:val="clear" w:pos="1080"/>
        </w:tabs>
        <w:ind w:left="709"/>
        <w:rPr>
          <w:rFonts w:cs="Arial"/>
          <w:sz w:val="24"/>
          <w:szCs w:val="22"/>
        </w:rPr>
      </w:pPr>
      <w:r w:rsidRPr="00220920">
        <w:rPr>
          <w:rFonts w:cs="Arial"/>
          <w:sz w:val="24"/>
          <w:szCs w:val="22"/>
        </w:rPr>
        <w:t>courts or tribunals</w:t>
      </w:r>
      <w:r w:rsidR="00AD739D" w:rsidRPr="00220920">
        <w:rPr>
          <w:rFonts w:cs="Arial"/>
          <w:sz w:val="24"/>
          <w:szCs w:val="22"/>
        </w:rPr>
        <w:t>;</w:t>
      </w:r>
      <w:r w:rsidRPr="00220920">
        <w:rPr>
          <w:rFonts w:cs="Arial"/>
          <w:sz w:val="24"/>
          <w:szCs w:val="22"/>
        </w:rPr>
        <w:t xml:space="preserve"> or</w:t>
      </w:r>
    </w:p>
    <w:p w:rsidR="001577E1" w:rsidRPr="00220920" w:rsidRDefault="001577E1" w:rsidP="00ED7F5C">
      <w:pPr>
        <w:numPr>
          <w:ilvl w:val="1"/>
          <w:numId w:val="4"/>
        </w:numPr>
        <w:tabs>
          <w:tab w:val="clear" w:pos="1080"/>
        </w:tabs>
        <w:ind w:left="709"/>
        <w:rPr>
          <w:rFonts w:cs="Arial"/>
          <w:sz w:val="24"/>
          <w:szCs w:val="22"/>
        </w:rPr>
      </w:pPr>
      <w:proofErr w:type="gramStart"/>
      <w:r w:rsidRPr="00220920">
        <w:rPr>
          <w:rFonts w:cs="Arial"/>
          <w:sz w:val="24"/>
          <w:szCs w:val="22"/>
        </w:rPr>
        <w:t>any</w:t>
      </w:r>
      <w:proofErr w:type="gramEnd"/>
      <w:r w:rsidRPr="00220920">
        <w:rPr>
          <w:rFonts w:cs="Arial"/>
          <w:sz w:val="24"/>
          <w:szCs w:val="22"/>
        </w:rPr>
        <w:t xml:space="preserve"> other appropriate organisation or person reasonably required as part of these checks.</w:t>
      </w:r>
    </w:p>
    <w:p w:rsidR="001577E1" w:rsidRPr="00220920" w:rsidRDefault="001577E1" w:rsidP="001577E1">
      <w:pPr>
        <w:widowControl w:val="0"/>
        <w:autoSpaceDE w:val="0"/>
        <w:autoSpaceDN w:val="0"/>
        <w:adjustRightInd w:val="0"/>
        <w:spacing w:line="300" w:lineRule="atLeast"/>
        <w:ind w:left="284" w:hanging="284"/>
        <w:textAlignment w:val="baseline"/>
        <w:rPr>
          <w:rFonts w:cs="Arial"/>
          <w:sz w:val="24"/>
          <w:szCs w:val="22"/>
        </w:rPr>
      </w:pPr>
    </w:p>
    <w:p w:rsidR="001577E1" w:rsidRPr="00220920" w:rsidRDefault="001577E1" w:rsidP="001577E1">
      <w:pPr>
        <w:widowControl w:val="0"/>
        <w:autoSpaceDE w:val="0"/>
        <w:autoSpaceDN w:val="0"/>
        <w:adjustRightInd w:val="0"/>
        <w:spacing w:line="220" w:lineRule="atLeast"/>
        <w:textAlignment w:val="baseline"/>
        <w:rPr>
          <w:rFonts w:cs="Arial"/>
          <w:spacing w:val="-3"/>
          <w:sz w:val="24"/>
          <w:szCs w:val="22"/>
          <w:lang w:val="en-US"/>
        </w:rPr>
      </w:pPr>
      <w:r w:rsidRPr="00220920">
        <w:rPr>
          <w:rFonts w:cs="Arial"/>
          <w:spacing w:val="-3"/>
          <w:sz w:val="24"/>
          <w:szCs w:val="22"/>
          <w:lang w:val="en-US"/>
        </w:rPr>
        <w:t>Information obtained from checks on appli</w:t>
      </w:r>
      <w:r w:rsidR="00D002A1" w:rsidRPr="00220920">
        <w:rPr>
          <w:rFonts w:cs="Arial"/>
          <w:spacing w:val="-3"/>
          <w:sz w:val="24"/>
          <w:szCs w:val="22"/>
          <w:lang w:val="en-US"/>
        </w:rPr>
        <w:t>cants described in this section</w:t>
      </w:r>
      <w:r w:rsidRPr="00220920">
        <w:rPr>
          <w:rFonts w:cs="Arial"/>
          <w:spacing w:val="-3"/>
          <w:sz w:val="24"/>
          <w:szCs w:val="22"/>
          <w:lang w:val="en-US"/>
        </w:rPr>
        <w:t xml:space="preserve"> may be taken into account during the assessment of applications or in making the final decision to offer funding.</w:t>
      </w:r>
    </w:p>
    <w:p w:rsidR="00FE571B" w:rsidRPr="009E6BC4" w:rsidRDefault="00FE571B" w:rsidP="001577E1">
      <w:pPr>
        <w:widowControl w:val="0"/>
        <w:autoSpaceDE w:val="0"/>
        <w:autoSpaceDN w:val="0"/>
        <w:adjustRightInd w:val="0"/>
        <w:spacing w:line="220" w:lineRule="atLeast"/>
        <w:textAlignment w:val="baseline"/>
        <w:rPr>
          <w:rFonts w:cs="Arial"/>
          <w:szCs w:val="22"/>
        </w:rPr>
      </w:pPr>
    </w:p>
    <w:p w:rsidR="008F21D5" w:rsidRPr="00220920" w:rsidRDefault="006E5C1E" w:rsidP="008F21D5">
      <w:pPr>
        <w:rPr>
          <w:rFonts w:cs="Arial"/>
          <w:sz w:val="24"/>
          <w:szCs w:val="22"/>
        </w:rPr>
      </w:pPr>
      <w:r w:rsidRPr="00220920">
        <w:rPr>
          <w:rFonts w:cs="Arial"/>
          <w:sz w:val="24"/>
          <w:szCs w:val="22"/>
        </w:rPr>
        <w:t>Applicant</w:t>
      </w:r>
      <w:r w:rsidR="008F21D5" w:rsidRPr="00220920">
        <w:rPr>
          <w:rFonts w:cs="Arial"/>
          <w:sz w:val="24"/>
          <w:szCs w:val="22"/>
        </w:rPr>
        <w:t>s will also be assessed on the extent to which they offer the Australian Gov</w:t>
      </w:r>
      <w:r w:rsidRPr="00220920">
        <w:rPr>
          <w:rFonts w:cs="Arial"/>
          <w:sz w:val="24"/>
          <w:szCs w:val="22"/>
        </w:rPr>
        <w:t xml:space="preserve">ernment value </w:t>
      </w:r>
      <w:r w:rsidR="009E6BC4" w:rsidRPr="00220920">
        <w:rPr>
          <w:rFonts w:cs="Arial"/>
          <w:sz w:val="24"/>
          <w:szCs w:val="22"/>
        </w:rPr>
        <w:t>with public</w:t>
      </w:r>
      <w:r w:rsidRPr="00220920">
        <w:rPr>
          <w:rFonts w:cs="Arial"/>
          <w:sz w:val="24"/>
          <w:szCs w:val="22"/>
        </w:rPr>
        <w:t xml:space="preserve"> money. </w:t>
      </w:r>
      <w:r w:rsidR="00FE571B" w:rsidRPr="00220920">
        <w:rPr>
          <w:rFonts w:cs="Arial"/>
          <w:sz w:val="24"/>
          <w:szCs w:val="22"/>
        </w:rPr>
        <w:t xml:space="preserve"> </w:t>
      </w:r>
      <w:r w:rsidR="0042764D" w:rsidRPr="00220920">
        <w:rPr>
          <w:rFonts w:cs="Arial"/>
          <w:sz w:val="24"/>
          <w:szCs w:val="22"/>
        </w:rPr>
        <w:t>DSS</w:t>
      </w:r>
      <w:r w:rsidR="008F21D5" w:rsidRPr="00220920">
        <w:rPr>
          <w:rFonts w:cs="Arial"/>
          <w:sz w:val="24"/>
          <w:szCs w:val="22"/>
        </w:rPr>
        <w:t xml:space="preserve"> considers </w:t>
      </w:r>
      <w:r w:rsidR="009E6BC4" w:rsidRPr="00220920">
        <w:rPr>
          <w:rFonts w:cs="Arial"/>
          <w:sz w:val="24"/>
          <w:szCs w:val="22"/>
        </w:rPr>
        <w:t xml:space="preserve">achieving </w:t>
      </w:r>
      <w:r w:rsidR="008F21D5" w:rsidRPr="00220920">
        <w:rPr>
          <w:rFonts w:cs="Arial"/>
          <w:sz w:val="24"/>
          <w:szCs w:val="22"/>
        </w:rPr>
        <w:t xml:space="preserve">value </w:t>
      </w:r>
      <w:r w:rsidR="009E6BC4" w:rsidRPr="00220920">
        <w:rPr>
          <w:rFonts w:cs="Arial"/>
          <w:sz w:val="24"/>
          <w:szCs w:val="22"/>
        </w:rPr>
        <w:t>with public</w:t>
      </w:r>
      <w:r w:rsidR="008F21D5" w:rsidRPr="00220920">
        <w:rPr>
          <w:rFonts w:cs="Arial"/>
          <w:sz w:val="24"/>
          <w:szCs w:val="22"/>
        </w:rPr>
        <w:t xml:space="preserve"> money as an integral part of the assessment and ongoing management of programs. </w:t>
      </w:r>
    </w:p>
    <w:p w:rsidR="008F21D5" w:rsidRPr="00220920" w:rsidRDefault="006E5C1E" w:rsidP="009E6BC4">
      <w:pPr>
        <w:shd w:val="clear" w:color="auto" w:fill="FFFFFF"/>
        <w:spacing w:before="180"/>
        <w:ind w:right="301"/>
        <w:rPr>
          <w:rFonts w:cs="Arial"/>
          <w:sz w:val="24"/>
          <w:szCs w:val="22"/>
          <w:lang w:val="en" w:eastAsia="en-AU"/>
        </w:rPr>
      </w:pPr>
      <w:r w:rsidRPr="00220920">
        <w:rPr>
          <w:rFonts w:cs="Arial"/>
          <w:sz w:val="24"/>
          <w:szCs w:val="22"/>
          <w:lang w:val="en" w:eastAsia="en-AU"/>
        </w:rPr>
        <w:t xml:space="preserve">Value </w:t>
      </w:r>
      <w:r w:rsidR="009E6BC4" w:rsidRPr="00220920">
        <w:rPr>
          <w:rFonts w:cs="Arial"/>
          <w:sz w:val="24"/>
          <w:szCs w:val="22"/>
          <w:lang w:val="en" w:eastAsia="en-AU"/>
        </w:rPr>
        <w:t xml:space="preserve">with public </w:t>
      </w:r>
      <w:r w:rsidRPr="00220920">
        <w:rPr>
          <w:rFonts w:cs="Arial"/>
          <w:sz w:val="24"/>
          <w:szCs w:val="22"/>
          <w:lang w:val="en" w:eastAsia="en-AU"/>
        </w:rPr>
        <w:t xml:space="preserve">money in </w:t>
      </w:r>
      <w:r w:rsidR="0042764D" w:rsidRPr="00220920">
        <w:rPr>
          <w:rFonts w:cs="Arial"/>
          <w:sz w:val="24"/>
          <w:szCs w:val="22"/>
          <w:lang w:val="en" w:eastAsia="en-AU"/>
        </w:rPr>
        <w:t>DSS</w:t>
      </w:r>
      <w:r w:rsidRPr="00220920">
        <w:rPr>
          <w:rFonts w:cs="Arial"/>
          <w:sz w:val="24"/>
          <w:szCs w:val="22"/>
          <w:lang w:val="en" w:eastAsia="en-AU"/>
        </w:rPr>
        <w:t>’s</w:t>
      </w:r>
      <w:r w:rsidR="008F21D5" w:rsidRPr="00220920">
        <w:rPr>
          <w:rFonts w:cs="Arial"/>
          <w:sz w:val="24"/>
          <w:szCs w:val="22"/>
          <w:lang w:val="en" w:eastAsia="en-AU"/>
        </w:rPr>
        <w:t xml:space="preserve"> selection requires:</w:t>
      </w:r>
    </w:p>
    <w:p w:rsidR="008F21D5" w:rsidRPr="00220920" w:rsidRDefault="008F21D5" w:rsidP="00ED7F5C">
      <w:pPr>
        <w:numPr>
          <w:ilvl w:val="0"/>
          <w:numId w:val="24"/>
        </w:numPr>
        <w:shd w:val="clear" w:color="auto" w:fill="FFFFFF"/>
        <w:ind w:left="714" w:right="301" w:hanging="357"/>
        <w:rPr>
          <w:rFonts w:cs="Arial"/>
          <w:sz w:val="24"/>
          <w:szCs w:val="22"/>
          <w:lang w:val="en" w:eastAsia="en-AU"/>
        </w:rPr>
      </w:pPr>
      <w:r w:rsidRPr="00220920">
        <w:rPr>
          <w:rFonts w:cs="Arial"/>
          <w:sz w:val="24"/>
          <w:szCs w:val="22"/>
          <w:lang w:val="en" w:eastAsia="en-AU"/>
        </w:rPr>
        <w:t>encouraging competitive and non-discriminatory processes</w:t>
      </w:r>
      <w:r w:rsidR="00FE571B" w:rsidRPr="00220920">
        <w:rPr>
          <w:rFonts w:cs="Arial"/>
          <w:sz w:val="24"/>
          <w:szCs w:val="22"/>
          <w:lang w:val="en" w:eastAsia="en-AU"/>
        </w:rPr>
        <w:t>;</w:t>
      </w:r>
    </w:p>
    <w:p w:rsidR="008F21D5" w:rsidRPr="00220920" w:rsidRDefault="008F21D5" w:rsidP="00ED7F5C">
      <w:pPr>
        <w:numPr>
          <w:ilvl w:val="0"/>
          <w:numId w:val="24"/>
        </w:numPr>
        <w:shd w:val="clear" w:color="auto" w:fill="FFFFFF"/>
        <w:ind w:left="714" w:right="301" w:hanging="357"/>
        <w:rPr>
          <w:rFonts w:cs="Arial"/>
          <w:sz w:val="24"/>
          <w:szCs w:val="22"/>
          <w:lang w:val="en" w:eastAsia="en-AU"/>
        </w:rPr>
      </w:pPr>
      <w:r w:rsidRPr="00220920">
        <w:rPr>
          <w:rFonts w:cs="Arial"/>
          <w:sz w:val="24"/>
          <w:szCs w:val="22"/>
          <w:lang w:val="en" w:eastAsia="en-AU"/>
        </w:rPr>
        <w:t>using Commonwealth resources in an efficient, effective, economical and ethical manner that is not inconsistent with the policies of the Commonwealth</w:t>
      </w:r>
      <w:r w:rsidR="00FE571B" w:rsidRPr="00220920">
        <w:rPr>
          <w:rFonts w:cs="Arial"/>
          <w:sz w:val="24"/>
          <w:szCs w:val="22"/>
          <w:lang w:val="en" w:eastAsia="en-AU"/>
        </w:rPr>
        <w:t>;</w:t>
      </w:r>
    </w:p>
    <w:p w:rsidR="008F21D5" w:rsidRPr="00220920" w:rsidRDefault="008F21D5" w:rsidP="00ED7F5C">
      <w:pPr>
        <w:numPr>
          <w:ilvl w:val="0"/>
          <w:numId w:val="24"/>
        </w:numPr>
        <w:shd w:val="clear" w:color="auto" w:fill="FFFFFF"/>
        <w:ind w:left="714" w:right="301" w:hanging="357"/>
        <w:rPr>
          <w:rFonts w:cs="Arial"/>
          <w:sz w:val="24"/>
          <w:szCs w:val="22"/>
          <w:lang w:val="en" w:eastAsia="en-AU"/>
        </w:rPr>
      </w:pPr>
      <w:r w:rsidRPr="00220920">
        <w:rPr>
          <w:rFonts w:cs="Arial"/>
          <w:sz w:val="24"/>
          <w:szCs w:val="22"/>
          <w:lang w:val="en" w:eastAsia="en-AU"/>
        </w:rPr>
        <w:t>making decisions in an accountable and transparent manner</w:t>
      </w:r>
      <w:r w:rsidR="009E6BC4" w:rsidRPr="00220920">
        <w:rPr>
          <w:rFonts w:cs="Arial"/>
          <w:sz w:val="24"/>
          <w:szCs w:val="22"/>
          <w:lang w:val="en" w:eastAsia="en-AU"/>
        </w:rPr>
        <w:t xml:space="preserve"> </w:t>
      </w:r>
      <w:r w:rsidRPr="00220920">
        <w:rPr>
          <w:rFonts w:cs="Arial"/>
          <w:sz w:val="24"/>
          <w:szCs w:val="22"/>
          <w:lang w:val="en" w:eastAsia="en-AU"/>
        </w:rPr>
        <w:t>considering the risks; and</w:t>
      </w:r>
    </w:p>
    <w:p w:rsidR="008F21D5" w:rsidRPr="00220920" w:rsidRDefault="008F21D5" w:rsidP="00ED7F5C">
      <w:pPr>
        <w:numPr>
          <w:ilvl w:val="0"/>
          <w:numId w:val="24"/>
        </w:numPr>
        <w:shd w:val="clear" w:color="auto" w:fill="FFFFFF"/>
        <w:ind w:left="714" w:right="301" w:hanging="357"/>
        <w:rPr>
          <w:rFonts w:cs="Arial"/>
          <w:sz w:val="24"/>
          <w:szCs w:val="22"/>
          <w:lang w:val="en" w:eastAsia="en-AU"/>
        </w:rPr>
      </w:pPr>
      <w:proofErr w:type="gramStart"/>
      <w:r w:rsidRPr="00220920">
        <w:rPr>
          <w:rFonts w:cs="Arial"/>
          <w:sz w:val="24"/>
          <w:szCs w:val="22"/>
          <w:lang w:val="en" w:eastAsia="en-AU"/>
        </w:rPr>
        <w:t>conducting</w:t>
      </w:r>
      <w:proofErr w:type="gramEnd"/>
      <w:r w:rsidRPr="00220920">
        <w:rPr>
          <w:rFonts w:cs="Arial"/>
          <w:sz w:val="24"/>
          <w:szCs w:val="22"/>
          <w:lang w:val="en" w:eastAsia="en-AU"/>
        </w:rPr>
        <w:t xml:space="preserve"> a process commensurate with the scale and scope of the </w:t>
      </w:r>
      <w:r w:rsidRPr="00220920">
        <w:rPr>
          <w:rFonts w:cs="Arial"/>
          <w:iCs/>
          <w:sz w:val="24"/>
          <w:szCs w:val="22"/>
          <w:lang w:val="en" w:eastAsia="en-AU"/>
        </w:rPr>
        <w:t>selection</w:t>
      </w:r>
      <w:r w:rsidRPr="00220920">
        <w:rPr>
          <w:rFonts w:cs="Arial"/>
          <w:sz w:val="24"/>
          <w:szCs w:val="22"/>
          <w:lang w:val="en" w:eastAsia="en-AU"/>
        </w:rPr>
        <w:t>.</w:t>
      </w:r>
    </w:p>
    <w:p w:rsidR="009E6BC4" w:rsidRDefault="009E6BC4" w:rsidP="009E6BC4">
      <w:pPr>
        <w:shd w:val="clear" w:color="auto" w:fill="FFFFFF"/>
        <w:ind w:right="301"/>
        <w:rPr>
          <w:rFonts w:cs="Arial"/>
          <w:szCs w:val="22"/>
          <w:lang w:val="en" w:eastAsia="en-AU"/>
        </w:rPr>
      </w:pPr>
    </w:p>
    <w:p w:rsidR="008F21D5" w:rsidRPr="00220920" w:rsidRDefault="008F21D5" w:rsidP="009E6BC4">
      <w:pPr>
        <w:shd w:val="clear" w:color="auto" w:fill="FFFFFF"/>
        <w:ind w:right="301"/>
        <w:rPr>
          <w:rFonts w:cs="Arial"/>
          <w:sz w:val="24"/>
          <w:szCs w:val="22"/>
          <w:lang w:val="en" w:eastAsia="en-AU"/>
        </w:rPr>
      </w:pPr>
      <w:r w:rsidRPr="00220920">
        <w:rPr>
          <w:rFonts w:cs="Arial"/>
          <w:sz w:val="24"/>
          <w:szCs w:val="22"/>
          <w:lang w:val="en" w:eastAsia="en-AU"/>
        </w:rPr>
        <w:t>The price of the services is not the sole determini</w:t>
      </w:r>
      <w:r w:rsidR="009E6BC4" w:rsidRPr="00220920">
        <w:rPr>
          <w:rFonts w:cs="Arial"/>
          <w:sz w:val="24"/>
          <w:szCs w:val="22"/>
          <w:lang w:val="en" w:eastAsia="en-AU"/>
        </w:rPr>
        <w:t>ng factor in assessing value with public</w:t>
      </w:r>
      <w:r w:rsidRPr="00220920">
        <w:rPr>
          <w:rFonts w:cs="Arial"/>
          <w:sz w:val="24"/>
          <w:szCs w:val="22"/>
          <w:lang w:val="en" w:eastAsia="en-AU"/>
        </w:rPr>
        <w:t xml:space="preserve"> money. </w:t>
      </w:r>
      <w:r w:rsidR="00FE571B" w:rsidRPr="00220920">
        <w:rPr>
          <w:rFonts w:cs="Arial"/>
          <w:sz w:val="24"/>
          <w:szCs w:val="22"/>
          <w:lang w:val="en" w:eastAsia="en-AU"/>
        </w:rPr>
        <w:t xml:space="preserve"> </w:t>
      </w:r>
      <w:r w:rsidRPr="00220920">
        <w:rPr>
          <w:rFonts w:cs="Arial"/>
          <w:sz w:val="24"/>
          <w:szCs w:val="22"/>
          <w:lang w:val="en" w:eastAsia="en-AU"/>
        </w:rPr>
        <w:t xml:space="preserve">A comparative analysis of the relevant financial and non-financial costs </w:t>
      </w:r>
      <w:r w:rsidRPr="00220920">
        <w:rPr>
          <w:rFonts w:cs="Arial"/>
          <w:sz w:val="24"/>
          <w:szCs w:val="22"/>
          <w:lang w:val="en" w:eastAsia="en-AU"/>
        </w:rPr>
        <w:lastRenderedPageBreak/>
        <w:t xml:space="preserve">and benefits of alternative solutions throughout the </w:t>
      </w:r>
      <w:r w:rsidRPr="00220920">
        <w:rPr>
          <w:rFonts w:cs="Arial"/>
          <w:iCs/>
          <w:sz w:val="24"/>
          <w:szCs w:val="22"/>
          <w:lang w:val="en" w:eastAsia="en-AU"/>
        </w:rPr>
        <w:t>selection</w:t>
      </w:r>
      <w:r w:rsidRPr="00220920">
        <w:rPr>
          <w:rFonts w:cs="Arial"/>
          <w:sz w:val="24"/>
          <w:szCs w:val="22"/>
          <w:lang w:val="en" w:eastAsia="en-AU"/>
        </w:rPr>
        <w:t xml:space="preserve"> will inform a value for money assessment.</w:t>
      </w:r>
      <w:r w:rsidR="009E6BC4" w:rsidRPr="00220920">
        <w:rPr>
          <w:rFonts w:cs="Arial"/>
          <w:sz w:val="24"/>
          <w:szCs w:val="22"/>
          <w:lang w:val="en" w:eastAsia="en-AU"/>
        </w:rPr>
        <w:t xml:space="preserve">  </w:t>
      </w:r>
      <w:r w:rsidRPr="00220920">
        <w:rPr>
          <w:rFonts w:cs="Arial"/>
          <w:sz w:val="24"/>
          <w:szCs w:val="22"/>
          <w:lang w:val="en" w:eastAsia="en-AU"/>
        </w:rPr>
        <w:t>Factors considered include:</w:t>
      </w:r>
    </w:p>
    <w:p w:rsidR="008F21D5" w:rsidRPr="00220920" w:rsidRDefault="008F21D5" w:rsidP="00ED7F5C">
      <w:pPr>
        <w:numPr>
          <w:ilvl w:val="0"/>
          <w:numId w:val="7"/>
        </w:numPr>
        <w:shd w:val="clear" w:color="auto" w:fill="FFFFFF"/>
        <w:ind w:left="714" w:right="301" w:hanging="357"/>
        <w:rPr>
          <w:rFonts w:cs="Arial"/>
          <w:sz w:val="24"/>
          <w:szCs w:val="22"/>
          <w:lang w:val="en" w:eastAsia="en-AU"/>
        </w:rPr>
      </w:pPr>
      <w:r w:rsidRPr="00220920">
        <w:rPr>
          <w:rFonts w:cs="Arial"/>
          <w:sz w:val="24"/>
          <w:szCs w:val="22"/>
          <w:lang w:val="en" w:eastAsia="en-AU"/>
        </w:rPr>
        <w:t>fitness for purpose</w:t>
      </w:r>
      <w:r w:rsidR="00FE571B" w:rsidRPr="00220920">
        <w:rPr>
          <w:rFonts w:cs="Arial"/>
          <w:sz w:val="24"/>
          <w:szCs w:val="22"/>
          <w:lang w:val="en" w:eastAsia="en-AU"/>
        </w:rPr>
        <w:t>;</w:t>
      </w:r>
    </w:p>
    <w:p w:rsidR="008F21D5" w:rsidRPr="00220920" w:rsidRDefault="008F21D5" w:rsidP="00ED7F5C">
      <w:pPr>
        <w:numPr>
          <w:ilvl w:val="0"/>
          <w:numId w:val="7"/>
        </w:numPr>
        <w:shd w:val="clear" w:color="auto" w:fill="FFFFFF"/>
        <w:ind w:left="714" w:right="301" w:hanging="357"/>
        <w:rPr>
          <w:rFonts w:cs="Arial"/>
          <w:sz w:val="24"/>
          <w:szCs w:val="22"/>
          <w:lang w:val="en" w:eastAsia="en-AU"/>
        </w:rPr>
      </w:pPr>
      <w:r w:rsidRPr="00220920">
        <w:rPr>
          <w:rFonts w:cs="Arial"/>
          <w:sz w:val="24"/>
          <w:szCs w:val="22"/>
          <w:lang w:val="en" w:eastAsia="en-AU"/>
        </w:rPr>
        <w:t>a potential funding recipient’s experience, performance history and financial viability; and</w:t>
      </w:r>
    </w:p>
    <w:p w:rsidR="008F21D5" w:rsidRPr="00220920" w:rsidRDefault="008F21D5" w:rsidP="00ED7F5C">
      <w:pPr>
        <w:numPr>
          <w:ilvl w:val="0"/>
          <w:numId w:val="7"/>
        </w:numPr>
        <w:shd w:val="clear" w:color="auto" w:fill="FFFFFF"/>
        <w:ind w:left="714" w:right="301" w:hanging="357"/>
        <w:rPr>
          <w:rFonts w:cs="Arial"/>
          <w:sz w:val="24"/>
          <w:szCs w:val="22"/>
          <w:lang w:val="en" w:eastAsia="en-AU"/>
        </w:rPr>
      </w:pPr>
      <w:proofErr w:type="gramStart"/>
      <w:r w:rsidRPr="00220920">
        <w:rPr>
          <w:rFonts w:cs="Arial"/>
          <w:sz w:val="24"/>
          <w:szCs w:val="22"/>
          <w:lang w:val="en" w:eastAsia="en-AU"/>
        </w:rPr>
        <w:t>an</w:t>
      </w:r>
      <w:proofErr w:type="gramEnd"/>
      <w:r w:rsidRPr="00220920">
        <w:rPr>
          <w:rFonts w:cs="Arial"/>
          <w:sz w:val="24"/>
          <w:szCs w:val="22"/>
          <w:lang w:val="en" w:eastAsia="en-AU"/>
        </w:rPr>
        <w:t xml:space="preserve"> appropriate spread of services/projects resulting from a selection process.</w:t>
      </w:r>
    </w:p>
    <w:p w:rsidR="008F21D5" w:rsidRPr="00FE571B" w:rsidRDefault="008F21D5" w:rsidP="008F21D5">
      <w:pPr>
        <w:rPr>
          <w:rFonts w:cs="Arial"/>
          <w:b/>
          <w:sz w:val="20"/>
        </w:rPr>
      </w:pPr>
    </w:p>
    <w:p w:rsidR="008F21D5" w:rsidRPr="00220920" w:rsidRDefault="008F21D5" w:rsidP="009E6BC4">
      <w:pPr>
        <w:spacing w:after="60"/>
        <w:rPr>
          <w:rFonts w:cs="Arial"/>
          <w:b/>
          <w:sz w:val="24"/>
          <w:szCs w:val="22"/>
        </w:rPr>
      </w:pPr>
      <w:r w:rsidRPr="00220920">
        <w:rPr>
          <w:rFonts w:cs="Arial"/>
          <w:b/>
          <w:sz w:val="24"/>
          <w:szCs w:val="22"/>
        </w:rPr>
        <w:t xml:space="preserve">Stage 3 – Financial Viability </w:t>
      </w:r>
      <w:r w:rsidR="00AF0005" w:rsidRPr="00220920">
        <w:rPr>
          <w:rFonts w:cs="Arial"/>
          <w:b/>
          <w:sz w:val="24"/>
          <w:szCs w:val="22"/>
        </w:rPr>
        <w:t xml:space="preserve">and Provider Capacity Risk </w:t>
      </w:r>
      <w:r w:rsidRPr="00220920">
        <w:rPr>
          <w:rFonts w:cs="Arial"/>
          <w:b/>
          <w:sz w:val="24"/>
          <w:szCs w:val="22"/>
        </w:rPr>
        <w:t>Asses</w:t>
      </w:r>
      <w:r w:rsidR="009E6BC4" w:rsidRPr="00220920">
        <w:rPr>
          <w:rFonts w:cs="Arial"/>
          <w:b/>
          <w:sz w:val="24"/>
          <w:szCs w:val="22"/>
        </w:rPr>
        <w:t>sments</w:t>
      </w:r>
    </w:p>
    <w:p w:rsidR="0021482B" w:rsidRPr="00220920" w:rsidRDefault="008F21D5" w:rsidP="0021482B">
      <w:pPr>
        <w:rPr>
          <w:sz w:val="24"/>
          <w:szCs w:val="22"/>
        </w:rPr>
      </w:pPr>
      <w:r w:rsidRPr="00220920">
        <w:rPr>
          <w:rFonts w:cs="Arial"/>
          <w:sz w:val="24"/>
          <w:szCs w:val="22"/>
        </w:rPr>
        <w:t xml:space="preserve">Applications </w:t>
      </w:r>
      <w:r w:rsidR="00AC6852" w:rsidRPr="00220920">
        <w:rPr>
          <w:rFonts w:cs="Arial"/>
          <w:sz w:val="24"/>
          <w:szCs w:val="22"/>
        </w:rPr>
        <w:t xml:space="preserve">may </w:t>
      </w:r>
      <w:r w:rsidRPr="00220920">
        <w:rPr>
          <w:rFonts w:cs="Arial"/>
          <w:sz w:val="24"/>
          <w:szCs w:val="22"/>
        </w:rPr>
        <w:t xml:space="preserve">be subject to Financial Viability Assessments. </w:t>
      </w:r>
      <w:r w:rsidR="0021482B" w:rsidRPr="00220920">
        <w:rPr>
          <w:rFonts w:cs="Arial"/>
          <w:sz w:val="24"/>
          <w:szCs w:val="22"/>
        </w:rPr>
        <w:t xml:space="preserve"> </w:t>
      </w:r>
      <w:r w:rsidR="0021482B" w:rsidRPr="00220920">
        <w:rPr>
          <w:sz w:val="24"/>
          <w:szCs w:val="22"/>
        </w:rPr>
        <w:t>In addition to the Financial Viability Assessment, DSS will undertake Provider Capacity Risk Assessments in relation to applicants that it is recommending for funding to determine any controls to include in Grant Agreements.  If an applicant has been assessed as low risk in a Provider Capacity Risk Assessment undertaken by DSS within the last twelve months for other grant programs, no new risk assessment will be conducted.</w:t>
      </w:r>
    </w:p>
    <w:p w:rsidR="008F21D5" w:rsidRPr="009E6BC4" w:rsidRDefault="008F21D5" w:rsidP="008F21D5">
      <w:pPr>
        <w:rPr>
          <w:rFonts w:cs="Arial"/>
          <w:szCs w:val="22"/>
        </w:rPr>
      </w:pPr>
    </w:p>
    <w:p w:rsidR="008F21D5" w:rsidRPr="00220920" w:rsidRDefault="008F21D5" w:rsidP="008F21D5">
      <w:pPr>
        <w:rPr>
          <w:rFonts w:cs="Arial"/>
          <w:i/>
          <w:sz w:val="24"/>
          <w:szCs w:val="22"/>
        </w:rPr>
      </w:pPr>
      <w:r w:rsidRPr="00220920">
        <w:rPr>
          <w:rFonts w:cs="Arial"/>
          <w:i/>
          <w:sz w:val="24"/>
          <w:szCs w:val="22"/>
        </w:rPr>
        <w:t>Note</w:t>
      </w:r>
      <w:r w:rsidR="005869C3" w:rsidRPr="00220920">
        <w:rPr>
          <w:rFonts w:cs="Arial"/>
          <w:i/>
          <w:sz w:val="24"/>
          <w:szCs w:val="22"/>
        </w:rPr>
        <w:t>s:</w:t>
      </w:r>
      <w:r w:rsidR="00975AA2">
        <w:rPr>
          <w:rFonts w:cs="Arial"/>
          <w:i/>
          <w:sz w:val="24"/>
          <w:szCs w:val="22"/>
        </w:rPr>
        <w:t xml:space="preserve"> </w:t>
      </w:r>
      <w:r w:rsidR="00975AA2" w:rsidRPr="00220920">
        <w:rPr>
          <w:rFonts w:cs="Arial"/>
          <w:i/>
          <w:sz w:val="24"/>
          <w:szCs w:val="22"/>
        </w:rPr>
        <w:t>Information required from applicants for the Financial Viability Assessment is usually gathered via the information re</w:t>
      </w:r>
      <w:r w:rsidR="00975AA2">
        <w:rPr>
          <w:rFonts w:cs="Arial"/>
          <w:i/>
          <w:sz w:val="24"/>
          <w:szCs w:val="22"/>
        </w:rPr>
        <w:t xml:space="preserve">quested in the </w:t>
      </w:r>
      <w:r w:rsidR="005864DA">
        <w:rPr>
          <w:rFonts w:cs="Arial"/>
          <w:i/>
          <w:sz w:val="24"/>
          <w:szCs w:val="22"/>
        </w:rPr>
        <w:t xml:space="preserve">Application </w:t>
      </w:r>
      <w:proofErr w:type="gramStart"/>
      <w:r w:rsidR="005864DA">
        <w:rPr>
          <w:rFonts w:cs="Arial"/>
          <w:i/>
          <w:sz w:val="24"/>
          <w:szCs w:val="22"/>
        </w:rPr>
        <w:t>Form</w:t>
      </w:r>
      <w:r w:rsidR="00975AA2">
        <w:rPr>
          <w:rFonts w:cs="Arial"/>
          <w:i/>
          <w:sz w:val="24"/>
          <w:szCs w:val="22"/>
        </w:rPr>
        <w:t>,</w:t>
      </w:r>
      <w:proofErr w:type="gramEnd"/>
      <w:r w:rsidR="00975AA2">
        <w:rPr>
          <w:rFonts w:cs="Arial"/>
          <w:i/>
          <w:sz w:val="24"/>
          <w:szCs w:val="22"/>
        </w:rPr>
        <w:t xml:space="preserve"> however, </w:t>
      </w:r>
      <w:r w:rsidR="0042764D" w:rsidRPr="00220920">
        <w:rPr>
          <w:rFonts w:cs="Arial"/>
          <w:i/>
          <w:sz w:val="24"/>
          <w:szCs w:val="22"/>
        </w:rPr>
        <w:t>DSS</w:t>
      </w:r>
      <w:r w:rsidRPr="00220920">
        <w:rPr>
          <w:rFonts w:cs="Arial"/>
          <w:i/>
          <w:sz w:val="24"/>
          <w:szCs w:val="22"/>
        </w:rPr>
        <w:t xml:space="preserve"> may not fund applicants that are assessed as high-risk in terms of Financial Viability. </w:t>
      </w:r>
    </w:p>
    <w:p w:rsidR="00E91F94" w:rsidRDefault="00E91F94" w:rsidP="009E6BC4">
      <w:pPr>
        <w:spacing w:after="60"/>
        <w:rPr>
          <w:rFonts w:cs="Arial"/>
          <w:b/>
          <w:sz w:val="24"/>
          <w:szCs w:val="22"/>
        </w:rPr>
      </w:pPr>
    </w:p>
    <w:p w:rsidR="008F21D5" w:rsidRPr="00220920" w:rsidRDefault="008F21D5" w:rsidP="009E6BC4">
      <w:pPr>
        <w:spacing w:after="60"/>
        <w:rPr>
          <w:rFonts w:cs="Arial"/>
          <w:b/>
          <w:sz w:val="24"/>
          <w:szCs w:val="22"/>
        </w:rPr>
      </w:pPr>
      <w:r w:rsidRPr="00220920">
        <w:rPr>
          <w:rFonts w:cs="Arial"/>
          <w:b/>
          <w:sz w:val="24"/>
          <w:szCs w:val="22"/>
        </w:rPr>
        <w:t>Stage 4 – Selection of Successful Applicants</w:t>
      </w:r>
    </w:p>
    <w:p w:rsidR="008F21D5" w:rsidRPr="00220920" w:rsidRDefault="0042764D" w:rsidP="008F21D5">
      <w:pPr>
        <w:rPr>
          <w:rFonts w:cs="Arial"/>
          <w:sz w:val="24"/>
          <w:szCs w:val="22"/>
        </w:rPr>
      </w:pPr>
      <w:r w:rsidRPr="00220920">
        <w:rPr>
          <w:rFonts w:cs="Arial"/>
          <w:sz w:val="24"/>
          <w:szCs w:val="22"/>
        </w:rPr>
        <w:t>DSS</w:t>
      </w:r>
      <w:r w:rsidR="008F21D5" w:rsidRPr="00220920">
        <w:rPr>
          <w:rFonts w:cs="Arial"/>
          <w:sz w:val="24"/>
          <w:szCs w:val="22"/>
        </w:rPr>
        <w:t xml:space="preserve"> will prepare a list of recommended applicants following assessment against the Selection Criteria and consideration of the Financial Viability Assessment. </w:t>
      </w:r>
    </w:p>
    <w:p w:rsidR="008F21D5" w:rsidRPr="00220920" w:rsidRDefault="008F21D5" w:rsidP="008F21D5">
      <w:pPr>
        <w:rPr>
          <w:rFonts w:cs="Arial"/>
          <w:sz w:val="24"/>
          <w:szCs w:val="22"/>
        </w:rPr>
      </w:pPr>
    </w:p>
    <w:p w:rsidR="008F21D5" w:rsidRPr="00220920" w:rsidRDefault="0042764D" w:rsidP="008F21D5">
      <w:pPr>
        <w:rPr>
          <w:rFonts w:cs="Arial"/>
          <w:sz w:val="24"/>
          <w:szCs w:val="22"/>
        </w:rPr>
      </w:pPr>
      <w:r w:rsidRPr="00220920">
        <w:rPr>
          <w:rFonts w:cs="Arial"/>
          <w:sz w:val="24"/>
          <w:szCs w:val="22"/>
        </w:rPr>
        <w:t>DSS</w:t>
      </w:r>
      <w:r w:rsidR="009E6BC4" w:rsidRPr="00220920">
        <w:rPr>
          <w:rFonts w:cs="Arial"/>
          <w:sz w:val="24"/>
          <w:szCs w:val="22"/>
        </w:rPr>
        <w:t>’s decision relating to successful a</w:t>
      </w:r>
      <w:r w:rsidR="008F21D5" w:rsidRPr="00220920">
        <w:rPr>
          <w:rFonts w:cs="Arial"/>
          <w:sz w:val="24"/>
          <w:szCs w:val="22"/>
        </w:rPr>
        <w:t xml:space="preserve">pplicants will be finalised when the </w:t>
      </w:r>
      <w:r w:rsidR="00D60791" w:rsidRPr="00220920">
        <w:rPr>
          <w:rFonts w:cs="Arial"/>
          <w:iCs/>
          <w:sz w:val="24"/>
          <w:szCs w:val="22"/>
        </w:rPr>
        <w:t>Minister or</w:t>
      </w:r>
      <w:r w:rsidR="009E6BC4" w:rsidRPr="00220920">
        <w:rPr>
          <w:rFonts w:cs="Arial"/>
          <w:sz w:val="24"/>
          <w:szCs w:val="22"/>
        </w:rPr>
        <w:t xml:space="preserve"> his</w:t>
      </w:r>
      <w:r w:rsidR="008F21D5" w:rsidRPr="00220920">
        <w:rPr>
          <w:rFonts w:cs="Arial"/>
          <w:sz w:val="24"/>
          <w:szCs w:val="22"/>
        </w:rPr>
        <w:t xml:space="preserve"> Delegate indicate their acceptance of the final list of successful applicants.</w:t>
      </w:r>
    </w:p>
    <w:p w:rsidR="005869C3" w:rsidRPr="00D60C76" w:rsidRDefault="005869C3" w:rsidP="008F21D5">
      <w:pPr>
        <w:rPr>
          <w:rFonts w:cs="Arial"/>
          <w:b/>
          <w:szCs w:val="22"/>
        </w:rPr>
      </w:pPr>
    </w:p>
    <w:p w:rsidR="008F21D5" w:rsidRPr="00220920" w:rsidRDefault="008F21D5" w:rsidP="00D60C76">
      <w:pPr>
        <w:spacing w:after="60"/>
        <w:rPr>
          <w:rFonts w:cs="Arial"/>
          <w:b/>
          <w:sz w:val="24"/>
          <w:szCs w:val="22"/>
        </w:rPr>
      </w:pPr>
      <w:r w:rsidRPr="00220920">
        <w:rPr>
          <w:rFonts w:cs="Arial"/>
          <w:b/>
          <w:sz w:val="24"/>
          <w:szCs w:val="22"/>
        </w:rPr>
        <w:t xml:space="preserve">Stage 5 - Entering into </w:t>
      </w:r>
      <w:r w:rsidR="00D60C76" w:rsidRPr="00220920">
        <w:rPr>
          <w:rFonts w:cs="Arial"/>
          <w:b/>
          <w:sz w:val="24"/>
          <w:szCs w:val="22"/>
        </w:rPr>
        <w:t>Grant</w:t>
      </w:r>
      <w:r w:rsidRPr="00220920">
        <w:rPr>
          <w:rFonts w:cs="Arial"/>
          <w:b/>
          <w:sz w:val="24"/>
          <w:szCs w:val="22"/>
        </w:rPr>
        <w:t xml:space="preserve"> Agreements</w:t>
      </w:r>
    </w:p>
    <w:p w:rsidR="00CC4C0F" w:rsidRDefault="008F21D5" w:rsidP="008F21D5">
      <w:pPr>
        <w:rPr>
          <w:rFonts w:cs="Arial"/>
          <w:sz w:val="24"/>
          <w:szCs w:val="22"/>
        </w:rPr>
      </w:pPr>
      <w:r w:rsidRPr="00220920">
        <w:rPr>
          <w:rFonts w:cs="Arial"/>
          <w:sz w:val="24"/>
          <w:szCs w:val="22"/>
        </w:rPr>
        <w:t xml:space="preserve">Successful applicants are then invited to enter into </w:t>
      </w:r>
      <w:r w:rsidR="00D60C76" w:rsidRPr="00220920">
        <w:rPr>
          <w:rFonts w:cs="Arial"/>
          <w:sz w:val="24"/>
          <w:szCs w:val="22"/>
        </w:rPr>
        <w:t>Grant</w:t>
      </w:r>
      <w:r w:rsidRPr="00220920">
        <w:rPr>
          <w:rFonts w:cs="Arial"/>
          <w:sz w:val="24"/>
          <w:szCs w:val="22"/>
        </w:rPr>
        <w:t xml:space="preserve"> Agreements wit</w:t>
      </w:r>
      <w:r w:rsidR="006E5C1E" w:rsidRPr="00220920">
        <w:rPr>
          <w:rFonts w:cs="Arial"/>
          <w:sz w:val="24"/>
          <w:szCs w:val="22"/>
        </w:rPr>
        <w:t xml:space="preserve">h </w:t>
      </w:r>
      <w:r w:rsidR="0042764D" w:rsidRPr="00220920">
        <w:rPr>
          <w:rFonts w:cs="Arial"/>
          <w:sz w:val="24"/>
          <w:szCs w:val="22"/>
        </w:rPr>
        <w:t>DSS</w:t>
      </w:r>
      <w:r w:rsidR="006E5C1E" w:rsidRPr="00220920">
        <w:rPr>
          <w:rFonts w:cs="Arial"/>
          <w:sz w:val="24"/>
          <w:szCs w:val="22"/>
        </w:rPr>
        <w:t xml:space="preserve">.  See </w:t>
      </w:r>
    </w:p>
    <w:p w:rsidR="008F21D5" w:rsidRPr="00220920" w:rsidRDefault="006E5C1E" w:rsidP="008F21D5">
      <w:pPr>
        <w:rPr>
          <w:rFonts w:cs="Arial"/>
          <w:sz w:val="24"/>
          <w:szCs w:val="22"/>
        </w:rPr>
      </w:pPr>
      <w:r w:rsidRPr="00220920">
        <w:rPr>
          <w:rFonts w:cs="Arial"/>
          <w:b/>
          <w:sz w:val="24"/>
          <w:szCs w:val="22"/>
        </w:rPr>
        <w:t>Section 6</w:t>
      </w:r>
      <w:r w:rsidR="008F21D5" w:rsidRPr="00220920">
        <w:rPr>
          <w:rFonts w:cs="Arial"/>
          <w:b/>
          <w:sz w:val="24"/>
          <w:szCs w:val="22"/>
        </w:rPr>
        <w:t xml:space="preserve"> Financial Arrangements</w:t>
      </w:r>
      <w:r w:rsidR="008F21D5" w:rsidRPr="00220920">
        <w:rPr>
          <w:rFonts w:cs="Arial"/>
          <w:sz w:val="24"/>
          <w:szCs w:val="22"/>
        </w:rPr>
        <w:t xml:space="preserve"> for more details.</w:t>
      </w:r>
    </w:p>
    <w:p w:rsidR="008F21D5" w:rsidRPr="0000794D" w:rsidRDefault="008F21D5" w:rsidP="00ED7F5C">
      <w:pPr>
        <w:keepNext/>
        <w:numPr>
          <w:ilvl w:val="1"/>
          <w:numId w:val="1"/>
        </w:numPr>
        <w:spacing w:before="240" w:after="60"/>
        <w:outlineLvl w:val="1"/>
        <w:rPr>
          <w:rFonts w:eastAsiaTheme="majorEastAsia" w:cs="Arial"/>
          <w:b/>
          <w:sz w:val="26"/>
        </w:rPr>
      </w:pPr>
      <w:bookmarkStart w:id="147" w:name="_Toc358886462"/>
      <w:bookmarkStart w:id="148" w:name="_Toc369855012"/>
      <w:r w:rsidRPr="0000794D">
        <w:rPr>
          <w:rFonts w:eastAsiaTheme="majorEastAsia" w:cs="Arial"/>
          <w:b/>
          <w:sz w:val="26"/>
        </w:rPr>
        <w:t>Process for advising outcomes</w:t>
      </w:r>
      <w:bookmarkEnd w:id="147"/>
      <w:bookmarkEnd w:id="148"/>
    </w:p>
    <w:p w:rsidR="002D53CD" w:rsidRPr="00220920" w:rsidRDefault="008F21D5" w:rsidP="002D53CD">
      <w:pPr>
        <w:rPr>
          <w:rFonts w:cs="Arial"/>
          <w:sz w:val="24"/>
          <w:szCs w:val="22"/>
        </w:rPr>
      </w:pPr>
      <w:r w:rsidRPr="00220920">
        <w:rPr>
          <w:rFonts w:cs="Arial"/>
          <w:sz w:val="24"/>
          <w:szCs w:val="22"/>
        </w:rPr>
        <w:t xml:space="preserve">Applicants will be advised in writing of the outcome of the assessment process. </w:t>
      </w:r>
      <w:r w:rsidR="00FE571B" w:rsidRPr="00220920">
        <w:rPr>
          <w:rFonts w:cs="Arial"/>
          <w:sz w:val="24"/>
          <w:szCs w:val="22"/>
        </w:rPr>
        <w:t xml:space="preserve"> </w:t>
      </w:r>
      <w:r w:rsidR="00D60791" w:rsidRPr="00220920">
        <w:rPr>
          <w:rFonts w:cs="Arial"/>
          <w:sz w:val="24"/>
          <w:szCs w:val="22"/>
        </w:rPr>
        <w:t xml:space="preserve">Applicants will be advised no later than </w:t>
      </w:r>
      <w:r w:rsidR="00C74D3F" w:rsidRPr="00C74D3F">
        <w:rPr>
          <w:rFonts w:cs="Arial"/>
          <w:sz w:val="24"/>
          <w:szCs w:val="22"/>
        </w:rPr>
        <w:t>5 December 2013</w:t>
      </w:r>
      <w:r w:rsidR="001B7B47" w:rsidRPr="00C74D3F">
        <w:rPr>
          <w:rFonts w:cs="Arial"/>
          <w:sz w:val="24"/>
          <w:szCs w:val="22"/>
        </w:rPr>
        <w:t>.</w:t>
      </w:r>
      <w:r w:rsidR="00D60791" w:rsidRPr="00220920">
        <w:rPr>
          <w:rFonts w:cs="Arial"/>
          <w:sz w:val="24"/>
          <w:szCs w:val="22"/>
        </w:rPr>
        <w:t xml:space="preserve"> </w:t>
      </w:r>
      <w:r w:rsidRPr="00220920">
        <w:rPr>
          <w:rFonts w:cs="Arial"/>
          <w:sz w:val="24"/>
          <w:szCs w:val="22"/>
        </w:rPr>
        <w:t xml:space="preserve"> Information on the grants entered into will be published on the </w:t>
      </w:r>
      <w:r w:rsidR="00D60791" w:rsidRPr="00220920">
        <w:rPr>
          <w:rFonts w:cs="Arial"/>
          <w:sz w:val="24"/>
          <w:szCs w:val="22"/>
        </w:rPr>
        <w:t>DSS</w:t>
      </w:r>
      <w:r w:rsidRPr="00220920">
        <w:rPr>
          <w:rFonts w:cs="Arial"/>
          <w:sz w:val="24"/>
          <w:szCs w:val="22"/>
        </w:rPr>
        <w:t xml:space="preserve"> website </w:t>
      </w:r>
      <w:hyperlink r:id="rId13" w:history="1">
        <w:r w:rsidR="008108A2" w:rsidRPr="008108A2">
          <w:rPr>
            <w:rStyle w:val="Hyperlink"/>
            <w:rFonts w:cs="Arial"/>
            <w:sz w:val="24"/>
            <w:szCs w:val="22"/>
          </w:rPr>
          <w:t>grants and funding page</w:t>
        </w:r>
      </w:hyperlink>
      <w:r w:rsidR="008108A2">
        <w:rPr>
          <w:rStyle w:val="Hyperlink"/>
          <w:rFonts w:cs="Arial"/>
          <w:color w:val="auto"/>
          <w:sz w:val="24"/>
          <w:szCs w:val="22"/>
          <w:u w:val="none"/>
        </w:rPr>
        <w:t xml:space="preserve"> </w:t>
      </w:r>
      <w:r w:rsidRPr="00220920">
        <w:rPr>
          <w:rFonts w:cs="Arial"/>
          <w:sz w:val="24"/>
          <w:szCs w:val="22"/>
        </w:rPr>
        <w:t xml:space="preserve">within </w:t>
      </w:r>
      <w:r w:rsidR="0010487E" w:rsidRPr="00220920">
        <w:rPr>
          <w:rFonts w:cs="Arial"/>
          <w:sz w:val="24"/>
          <w:szCs w:val="22"/>
        </w:rPr>
        <w:t>14</w:t>
      </w:r>
      <w:r w:rsidRPr="00220920">
        <w:rPr>
          <w:rFonts w:cs="Arial"/>
          <w:sz w:val="24"/>
          <w:szCs w:val="22"/>
        </w:rPr>
        <w:t xml:space="preserve"> days of the signing of the </w:t>
      </w:r>
      <w:r w:rsidR="005869C3" w:rsidRPr="00220920">
        <w:rPr>
          <w:rFonts w:cs="Arial"/>
          <w:sz w:val="24"/>
          <w:szCs w:val="22"/>
        </w:rPr>
        <w:t>Grant</w:t>
      </w:r>
      <w:r w:rsidRPr="00220920">
        <w:rPr>
          <w:rFonts w:cs="Arial"/>
          <w:sz w:val="24"/>
          <w:szCs w:val="22"/>
        </w:rPr>
        <w:t xml:space="preserve"> </w:t>
      </w:r>
      <w:r w:rsidR="005869C3" w:rsidRPr="00220920">
        <w:rPr>
          <w:rFonts w:cs="Arial"/>
          <w:sz w:val="24"/>
          <w:szCs w:val="22"/>
        </w:rPr>
        <w:t>A</w:t>
      </w:r>
      <w:r w:rsidRPr="00220920">
        <w:rPr>
          <w:rFonts w:cs="Arial"/>
          <w:sz w:val="24"/>
          <w:szCs w:val="22"/>
        </w:rPr>
        <w:t>greement or the grant taking effect.</w:t>
      </w:r>
    </w:p>
    <w:p w:rsidR="008F21D5" w:rsidRPr="0000794D" w:rsidRDefault="008F21D5" w:rsidP="00ED7F5C">
      <w:pPr>
        <w:keepNext/>
        <w:numPr>
          <w:ilvl w:val="1"/>
          <w:numId w:val="1"/>
        </w:numPr>
        <w:spacing w:before="240" w:after="60"/>
        <w:outlineLvl w:val="1"/>
        <w:rPr>
          <w:rFonts w:eastAsiaTheme="majorEastAsia" w:cs="Arial"/>
          <w:b/>
          <w:sz w:val="26"/>
        </w:rPr>
      </w:pPr>
      <w:bookmarkStart w:id="149" w:name="_Toc358886463"/>
      <w:bookmarkStart w:id="150" w:name="_Toc369855013"/>
      <w:r w:rsidRPr="0000794D">
        <w:rPr>
          <w:rFonts w:eastAsiaTheme="majorEastAsia" w:cs="Arial"/>
          <w:b/>
          <w:sz w:val="26"/>
        </w:rPr>
        <w:t>Opportunity for feedback</w:t>
      </w:r>
      <w:bookmarkEnd w:id="149"/>
      <w:bookmarkEnd w:id="150"/>
    </w:p>
    <w:p w:rsidR="008F21D5" w:rsidRPr="00220920" w:rsidRDefault="008F21D5" w:rsidP="008F21D5">
      <w:pPr>
        <w:rPr>
          <w:rFonts w:cs="Arial"/>
          <w:sz w:val="24"/>
          <w:szCs w:val="22"/>
        </w:rPr>
      </w:pPr>
      <w:r w:rsidRPr="00220920">
        <w:rPr>
          <w:rFonts w:cs="Arial"/>
          <w:sz w:val="24"/>
          <w:szCs w:val="22"/>
        </w:rPr>
        <w:t>Successful and unsuccessful applicants will be offered</w:t>
      </w:r>
      <w:r w:rsidR="00D60C76" w:rsidRPr="00220920">
        <w:rPr>
          <w:rFonts w:cs="Arial"/>
          <w:sz w:val="24"/>
          <w:szCs w:val="22"/>
        </w:rPr>
        <w:t xml:space="preserve"> feedback on their application.</w:t>
      </w:r>
    </w:p>
    <w:p w:rsidR="006D1262" w:rsidRPr="0000794D" w:rsidRDefault="00DF5A24" w:rsidP="00ED7F5C">
      <w:pPr>
        <w:keepNext/>
        <w:numPr>
          <w:ilvl w:val="0"/>
          <w:numId w:val="1"/>
        </w:numPr>
        <w:spacing w:before="240" w:after="60"/>
        <w:outlineLvl w:val="0"/>
        <w:rPr>
          <w:rFonts w:eastAsiaTheme="majorEastAsia" w:cs="Arial"/>
          <w:b/>
          <w:sz w:val="32"/>
        </w:rPr>
      </w:pPr>
      <w:bookmarkStart w:id="151" w:name="_Toc358725038"/>
      <w:bookmarkStart w:id="152" w:name="_Toc358886464"/>
      <w:bookmarkStart w:id="153" w:name="_Toc369855014"/>
      <w:r w:rsidRPr="0000794D">
        <w:rPr>
          <w:rFonts w:eastAsiaTheme="majorEastAsia" w:cs="Arial"/>
          <w:b/>
          <w:sz w:val="32"/>
        </w:rPr>
        <w:t>Terms and Conditions applying to Applications</w:t>
      </w:r>
      <w:bookmarkEnd w:id="151"/>
      <w:bookmarkEnd w:id="152"/>
      <w:bookmarkEnd w:id="153"/>
    </w:p>
    <w:p w:rsidR="00DF5A24" w:rsidRPr="005E61C9" w:rsidRDefault="00DF5A24" w:rsidP="00ED7F5C">
      <w:pPr>
        <w:keepNext/>
        <w:numPr>
          <w:ilvl w:val="1"/>
          <w:numId w:val="1"/>
        </w:numPr>
        <w:spacing w:before="240" w:after="60"/>
        <w:ind w:left="578" w:hanging="578"/>
        <w:outlineLvl w:val="1"/>
        <w:rPr>
          <w:rFonts w:eastAsiaTheme="majorEastAsia" w:cs="Arial"/>
          <w:b/>
          <w:sz w:val="26"/>
        </w:rPr>
      </w:pPr>
      <w:bookmarkStart w:id="154" w:name="_Toc358795003"/>
      <w:bookmarkStart w:id="155" w:name="_Toc358795061"/>
      <w:bookmarkStart w:id="156" w:name="_Toc358795126"/>
      <w:bookmarkStart w:id="157" w:name="_Toc358796637"/>
      <w:bookmarkStart w:id="158" w:name="_Toc358796697"/>
      <w:bookmarkStart w:id="159" w:name="_Toc140571735"/>
      <w:bookmarkStart w:id="160" w:name="_Toc161654463"/>
      <w:bookmarkStart w:id="161" w:name="_Toc240187687"/>
      <w:bookmarkStart w:id="162" w:name="_Toc358725039"/>
      <w:bookmarkStart w:id="163" w:name="_Toc358886465"/>
      <w:bookmarkStart w:id="164" w:name="_Toc369855015"/>
      <w:bookmarkStart w:id="165" w:name="_Toc82839231"/>
      <w:bookmarkEnd w:id="154"/>
      <w:bookmarkEnd w:id="155"/>
      <w:bookmarkEnd w:id="156"/>
      <w:bookmarkEnd w:id="157"/>
      <w:bookmarkEnd w:id="158"/>
      <w:r w:rsidRPr="005E61C9">
        <w:rPr>
          <w:rFonts w:eastAsiaTheme="majorEastAsia" w:cs="Arial"/>
          <w:b/>
          <w:sz w:val="26"/>
        </w:rPr>
        <w:t xml:space="preserve">Liability </w:t>
      </w:r>
      <w:r w:rsidR="0010487E" w:rsidRPr="005E61C9">
        <w:rPr>
          <w:rFonts w:eastAsiaTheme="majorEastAsia" w:cs="Arial"/>
          <w:b/>
          <w:sz w:val="26"/>
        </w:rPr>
        <w:t>i</w:t>
      </w:r>
      <w:r w:rsidRPr="005E61C9">
        <w:rPr>
          <w:rFonts w:eastAsiaTheme="majorEastAsia" w:cs="Arial"/>
          <w:b/>
          <w:sz w:val="26"/>
        </w:rPr>
        <w:t>ssues</w:t>
      </w:r>
      <w:bookmarkEnd w:id="159"/>
      <w:bookmarkEnd w:id="160"/>
      <w:bookmarkEnd w:id="161"/>
      <w:bookmarkEnd w:id="162"/>
      <w:bookmarkEnd w:id="163"/>
      <w:bookmarkEnd w:id="164"/>
    </w:p>
    <w:p w:rsidR="00E91F94" w:rsidRPr="00220920" w:rsidRDefault="0042764D" w:rsidP="00DF5A24">
      <w:pPr>
        <w:rPr>
          <w:rFonts w:cs="Arial"/>
          <w:sz w:val="24"/>
          <w:szCs w:val="22"/>
        </w:rPr>
      </w:pPr>
      <w:r w:rsidRPr="00220920">
        <w:rPr>
          <w:rFonts w:cs="Arial"/>
          <w:sz w:val="24"/>
          <w:szCs w:val="22"/>
        </w:rPr>
        <w:t>DSS</w:t>
      </w:r>
      <w:r w:rsidR="00DF5A24" w:rsidRPr="00220920">
        <w:rPr>
          <w:rFonts w:cs="Arial"/>
          <w:sz w:val="24"/>
          <w:szCs w:val="22"/>
        </w:rPr>
        <w:t xml:space="preserve"> is not liable to th</w:t>
      </w:r>
      <w:r w:rsidR="00BA0919" w:rsidRPr="00220920">
        <w:rPr>
          <w:rFonts w:cs="Arial"/>
          <w:sz w:val="24"/>
          <w:szCs w:val="22"/>
        </w:rPr>
        <w:t>e applicant in relation to the selection p</w:t>
      </w:r>
      <w:r w:rsidR="00DF5A24" w:rsidRPr="00220920">
        <w:rPr>
          <w:rFonts w:cs="Arial"/>
          <w:sz w:val="24"/>
          <w:szCs w:val="22"/>
        </w:rPr>
        <w:t xml:space="preserve">rocess, including without limitation, when </w:t>
      </w:r>
      <w:r w:rsidRPr="00220920">
        <w:rPr>
          <w:rFonts w:cs="Arial"/>
          <w:sz w:val="24"/>
          <w:szCs w:val="22"/>
        </w:rPr>
        <w:t>DSS</w:t>
      </w:r>
      <w:r w:rsidR="00DF5A24" w:rsidRPr="00220920">
        <w:rPr>
          <w:rFonts w:cs="Arial"/>
          <w:sz w:val="24"/>
          <w:szCs w:val="22"/>
        </w:rPr>
        <w:t>:</w:t>
      </w:r>
    </w:p>
    <w:p w:rsidR="00DF5A24" w:rsidRPr="00220920" w:rsidRDefault="00DF5A24" w:rsidP="00ED7F5C">
      <w:pPr>
        <w:numPr>
          <w:ilvl w:val="0"/>
          <w:numId w:val="5"/>
        </w:numPr>
        <w:tabs>
          <w:tab w:val="clear" w:pos="794"/>
        </w:tabs>
        <w:ind w:left="709"/>
        <w:rPr>
          <w:rFonts w:cs="Arial"/>
          <w:sz w:val="24"/>
          <w:szCs w:val="22"/>
        </w:rPr>
      </w:pPr>
      <w:r w:rsidRPr="00220920">
        <w:rPr>
          <w:rFonts w:cs="Arial"/>
          <w:sz w:val="24"/>
          <w:szCs w:val="22"/>
        </w:rPr>
        <w:t>varies or ter</w:t>
      </w:r>
      <w:r w:rsidR="00BA0919" w:rsidRPr="00220920">
        <w:rPr>
          <w:rFonts w:cs="Arial"/>
          <w:sz w:val="24"/>
          <w:szCs w:val="22"/>
        </w:rPr>
        <w:t>minates all or any part of the selection p</w:t>
      </w:r>
      <w:r w:rsidRPr="00220920">
        <w:rPr>
          <w:rFonts w:cs="Arial"/>
          <w:sz w:val="24"/>
          <w:szCs w:val="22"/>
        </w:rPr>
        <w:t>rocess or any negotiations with the Applicant</w:t>
      </w:r>
      <w:r w:rsidR="00FE571B" w:rsidRPr="00220920">
        <w:rPr>
          <w:rFonts w:cs="Arial"/>
          <w:sz w:val="24"/>
          <w:szCs w:val="22"/>
        </w:rPr>
        <w:t>;</w:t>
      </w:r>
    </w:p>
    <w:p w:rsidR="00DF5A24" w:rsidRPr="00220920" w:rsidRDefault="00DF5A24" w:rsidP="00ED7F5C">
      <w:pPr>
        <w:numPr>
          <w:ilvl w:val="0"/>
          <w:numId w:val="5"/>
        </w:numPr>
        <w:tabs>
          <w:tab w:val="clear" w:pos="794"/>
        </w:tabs>
        <w:ind w:left="709"/>
        <w:rPr>
          <w:rFonts w:cs="Arial"/>
          <w:sz w:val="24"/>
          <w:szCs w:val="22"/>
        </w:rPr>
      </w:pPr>
      <w:r w:rsidRPr="00220920">
        <w:rPr>
          <w:rFonts w:cs="Arial"/>
          <w:sz w:val="24"/>
          <w:szCs w:val="22"/>
        </w:rPr>
        <w:t>decides not to acquire any or all of t</w:t>
      </w:r>
      <w:r w:rsidR="00BA0919" w:rsidRPr="00220920">
        <w:rPr>
          <w:rFonts w:cs="Arial"/>
          <w:sz w:val="24"/>
          <w:szCs w:val="22"/>
        </w:rPr>
        <w:t>he services sought through the selection p</w:t>
      </w:r>
      <w:r w:rsidR="00C74D3F">
        <w:rPr>
          <w:rFonts w:cs="Arial"/>
          <w:sz w:val="24"/>
          <w:szCs w:val="22"/>
        </w:rPr>
        <w:t>rocess;</w:t>
      </w:r>
    </w:p>
    <w:p w:rsidR="00DF5A24" w:rsidRPr="00220920" w:rsidRDefault="00BA0919" w:rsidP="00ED7F5C">
      <w:pPr>
        <w:numPr>
          <w:ilvl w:val="0"/>
          <w:numId w:val="5"/>
        </w:numPr>
        <w:tabs>
          <w:tab w:val="clear" w:pos="794"/>
        </w:tabs>
        <w:ind w:left="709"/>
        <w:rPr>
          <w:rFonts w:cs="Arial"/>
          <w:sz w:val="24"/>
          <w:szCs w:val="22"/>
        </w:rPr>
      </w:pPr>
      <w:r w:rsidRPr="00220920">
        <w:rPr>
          <w:rFonts w:cs="Arial"/>
          <w:sz w:val="24"/>
          <w:szCs w:val="22"/>
        </w:rPr>
        <w:t>varies the selection p</w:t>
      </w:r>
      <w:r w:rsidR="00DF5A24" w:rsidRPr="00220920">
        <w:rPr>
          <w:rFonts w:cs="Arial"/>
          <w:sz w:val="24"/>
          <w:szCs w:val="22"/>
        </w:rPr>
        <w:t>rocess</w:t>
      </w:r>
      <w:r w:rsidR="0010487E" w:rsidRPr="00220920">
        <w:rPr>
          <w:rFonts w:cs="Arial"/>
          <w:sz w:val="24"/>
          <w:szCs w:val="22"/>
        </w:rPr>
        <w:t>;</w:t>
      </w:r>
      <w:r w:rsidR="00DF5A24" w:rsidRPr="00220920">
        <w:rPr>
          <w:rFonts w:cs="Arial"/>
          <w:sz w:val="24"/>
          <w:szCs w:val="22"/>
        </w:rPr>
        <w:t xml:space="preserve"> or</w:t>
      </w:r>
    </w:p>
    <w:p w:rsidR="00DF5A24" w:rsidRPr="00220920" w:rsidRDefault="00DF5A24" w:rsidP="00ED7F5C">
      <w:pPr>
        <w:numPr>
          <w:ilvl w:val="0"/>
          <w:numId w:val="5"/>
        </w:numPr>
        <w:tabs>
          <w:tab w:val="clear" w:pos="794"/>
        </w:tabs>
        <w:ind w:left="709"/>
        <w:rPr>
          <w:rFonts w:cs="Arial"/>
          <w:sz w:val="24"/>
          <w:szCs w:val="22"/>
        </w:rPr>
      </w:pPr>
      <w:proofErr w:type="gramStart"/>
      <w:r w:rsidRPr="00220920">
        <w:rPr>
          <w:rFonts w:cs="Arial"/>
          <w:sz w:val="24"/>
          <w:szCs w:val="22"/>
        </w:rPr>
        <w:t>exercises</w:t>
      </w:r>
      <w:proofErr w:type="gramEnd"/>
      <w:r w:rsidRPr="00220920">
        <w:rPr>
          <w:rFonts w:cs="Arial"/>
          <w:sz w:val="24"/>
          <w:szCs w:val="22"/>
        </w:rPr>
        <w:t xml:space="preserve"> or fails to exercise any of its other rights under, or in relation</w:t>
      </w:r>
      <w:r w:rsidR="007D4966" w:rsidRPr="00220920">
        <w:rPr>
          <w:rFonts w:cs="Arial"/>
          <w:sz w:val="24"/>
          <w:szCs w:val="22"/>
        </w:rPr>
        <w:t xml:space="preserve"> to the Program Guidelines</w:t>
      </w:r>
      <w:r w:rsidRPr="00220920">
        <w:rPr>
          <w:rFonts w:cs="Arial"/>
          <w:sz w:val="24"/>
          <w:szCs w:val="22"/>
        </w:rPr>
        <w:t>.</w:t>
      </w:r>
    </w:p>
    <w:p w:rsidR="00DF5A24" w:rsidRPr="005E61C9" w:rsidRDefault="0042764D" w:rsidP="00ED7F5C">
      <w:pPr>
        <w:keepNext/>
        <w:numPr>
          <w:ilvl w:val="1"/>
          <w:numId w:val="1"/>
        </w:numPr>
        <w:spacing w:before="240" w:after="60"/>
        <w:outlineLvl w:val="1"/>
        <w:rPr>
          <w:rFonts w:eastAsiaTheme="majorEastAsia" w:cs="Arial"/>
          <w:b/>
          <w:sz w:val="26"/>
        </w:rPr>
      </w:pPr>
      <w:bookmarkStart w:id="166" w:name="_Toc140571736"/>
      <w:bookmarkStart w:id="167" w:name="_Toc161654464"/>
      <w:bookmarkStart w:id="168" w:name="_Toc240187688"/>
      <w:bookmarkStart w:id="169" w:name="_Toc358725040"/>
      <w:bookmarkStart w:id="170" w:name="_Toc358886466"/>
      <w:bookmarkStart w:id="171" w:name="_Toc369855016"/>
      <w:r>
        <w:rPr>
          <w:rFonts w:eastAsiaTheme="majorEastAsia" w:cs="Arial"/>
          <w:b/>
          <w:sz w:val="26"/>
        </w:rPr>
        <w:lastRenderedPageBreak/>
        <w:t>DSS</w:t>
      </w:r>
      <w:r w:rsidR="00DF5A24" w:rsidRPr="0000794D">
        <w:rPr>
          <w:rFonts w:eastAsiaTheme="majorEastAsia" w:cs="Arial"/>
          <w:b/>
          <w:sz w:val="26"/>
        </w:rPr>
        <w:t xml:space="preserve">’s </w:t>
      </w:r>
      <w:r w:rsidR="0010487E" w:rsidRPr="0000794D">
        <w:rPr>
          <w:rFonts w:eastAsiaTheme="majorEastAsia" w:cs="Arial"/>
          <w:b/>
          <w:sz w:val="26"/>
        </w:rPr>
        <w:t>r</w:t>
      </w:r>
      <w:r w:rsidR="00DF5A24" w:rsidRPr="005E61C9">
        <w:rPr>
          <w:rFonts w:eastAsiaTheme="majorEastAsia" w:cs="Arial"/>
          <w:b/>
          <w:sz w:val="26"/>
        </w:rPr>
        <w:t>ights</w:t>
      </w:r>
      <w:bookmarkEnd w:id="166"/>
      <w:bookmarkEnd w:id="167"/>
      <w:bookmarkEnd w:id="168"/>
      <w:bookmarkEnd w:id="169"/>
      <w:bookmarkEnd w:id="170"/>
      <w:bookmarkEnd w:id="171"/>
    </w:p>
    <w:p w:rsidR="00DF5A24" w:rsidRPr="00220920" w:rsidRDefault="0042764D" w:rsidP="00DF5A24">
      <w:pPr>
        <w:rPr>
          <w:rFonts w:cs="Arial"/>
          <w:sz w:val="24"/>
          <w:szCs w:val="22"/>
        </w:rPr>
      </w:pPr>
      <w:r w:rsidRPr="00220920">
        <w:rPr>
          <w:rFonts w:cs="Arial"/>
          <w:sz w:val="24"/>
          <w:szCs w:val="22"/>
        </w:rPr>
        <w:t>DSS</w:t>
      </w:r>
      <w:r w:rsidR="00DF5A24" w:rsidRPr="00220920">
        <w:rPr>
          <w:rFonts w:cs="Arial"/>
          <w:sz w:val="24"/>
          <w:szCs w:val="22"/>
        </w:rPr>
        <w:t xml:space="preserve"> reserves the right to am</w:t>
      </w:r>
      <w:r w:rsidR="007D4966" w:rsidRPr="00220920">
        <w:rPr>
          <w:rFonts w:cs="Arial"/>
          <w:sz w:val="24"/>
          <w:szCs w:val="22"/>
        </w:rPr>
        <w:t>end the Program Guidelines</w:t>
      </w:r>
      <w:r w:rsidR="00DF5A24" w:rsidRPr="00220920">
        <w:rPr>
          <w:rFonts w:cs="Arial"/>
          <w:sz w:val="24"/>
          <w:szCs w:val="22"/>
        </w:rPr>
        <w:t xml:space="preserve"> by whatever means it may determine in its absolute discretion and will provide reasonable notice of these amendments.</w:t>
      </w:r>
    </w:p>
    <w:p w:rsidR="00DF5A24" w:rsidRPr="00220920" w:rsidRDefault="00DF5A24" w:rsidP="00DF5A24">
      <w:pPr>
        <w:rPr>
          <w:rFonts w:cs="Arial"/>
          <w:sz w:val="24"/>
          <w:szCs w:val="22"/>
        </w:rPr>
      </w:pPr>
    </w:p>
    <w:p w:rsidR="00DF5A24" w:rsidRPr="00220920" w:rsidRDefault="0042764D" w:rsidP="00DF5A24">
      <w:pPr>
        <w:rPr>
          <w:rFonts w:cs="Arial"/>
          <w:sz w:val="24"/>
          <w:szCs w:val="22"/>
        </w:rPr>
      </w:pPr>
      <w:r w:rsidRPr="00220920">
        <w:rPr>
          <w:rFonts w:cs="Arial"/>
          <w:sz w:val="24"/>
          <w:szCs w:val="22"/>
        </w:rPr>
        <w:t>DSS</w:t>
      </w:r>
      <w:r w:rsidR="00DF5A24" w:rsidRPr="00220920">
        <w:rPr>
          <w:rFonts w:cs="Arial"/>
          <w:sz w:val="24"/>
          <w:szCs w:val="22"/>
        </w:rPr>
        <w:t xml:space="preserve"> reserves the right to mark any application ‘non-compliant’ if it has concerns about the genuineness of the information provided or where it feels the application has not been submitted in the spirit of the program as outlined in this document.</w:t>
      </w:r>
    </w:p>
    <w:p w:rsidR="00DF5A24" w:rsidRPr="0000794D" w:rsidRDefault="00DF5A24" w:rsidP="00ED7F5C">
      <w:pPr>
        <w:keepNext/>
        <w:numPr>
          <w:ilvl w:val="1"/>
          <w:numId w:val="1"/>
        </w:numPr>
        <w:spacing w:before="240" w:after="60"/>
        <w:outlineLvl w:val="1"/>
        <w:rPr>
          <w:rFonts w:eastAsiaTheme="majorEastAsia" w:cs="Arial"/>
          <w:b/>
          <w:sz w:val="26"/>
        </w:rPr>
      </w:pPr>
      <w:bookmarkStart w:id="172" w:name="_Toc140571737"/>
      <w:bookmarkStart w:id="173" w:name="_Toc161654465"/>
      <w:bookmarkStart w:id="174" w:name="_Toc240187689"/>
      <w:bookmarkStart w:id="175" w:name="_Toc358725041"/>
      <w:bookmarkStart w:id="176" w:name="_Toc358886467"/>
      <w:bookmarkStart w:id="177" w:name="_Toc369855017"/>
      <w:r w:rsidRPr="0000794D">
        <w:rPr>
          <w:rFonts w:eastAsiaTheme="majorEastAsia" w:cs="Arial"/>
          <w:b/>
          <w:sz w:val="26"/>
        </w:rPr>
        <w:t>Disclaimer</w:t>
      </w:r>
      <w:bookmarkEnd w:id="172"/>
      <w:bookmarkEnd w:id="173"/>
      <w:bookmarkEnd w:id="174"/>
      <w:bookmarkEnd w:id="175"/>
      <w:bookmarkEnd w:id="176"/>
      <w:bookmarkEnd w:id="177"/>
    </w:p>
    <w:p w:rsidR="00220920" w:rsidRPr="00220920" w:rsidRDefault="0042764D" w:rsidP="00DF5A24">
      <w:pPr>
        <w:rPr>
          <w:rFonts w:cs="Arial"/>
          <w:sz w:val="24"/>
          <w:szCs w:val="22"/>
        </w:rPr>
      </w:pPr>
      <w:r w:rsidRPr="00220920">
        <w:rPr>
          <w:rFonts w:cs="Arial"/>
          <w:sz w:val="24"/>
          <w:szCs w:val="22"/>
        </w:rPr>
        <w:t>DSS</w:t>
      </w:r>
      <w:r w:rsidR="00DF5A24" w:rsidRPr="00220920">
        <w:rPr>
          <w:rFonts w:cs="Arial"/>
          <w:sz w:val="24"/>
          <w:szCs w:val="22"/>
        </w:rPr>
        <w:t xml:space="preserve"> and its officers, employees, agents and advisors:</w:t>
      </w:r>
    </w:p>
    <w:p w:rsidR="00DF5A24" w:rsidRPr="00220920" w:rsidRDefault="00DF5A24" w:rsidP="00ED7F5C">
      <w:pPr>
        <w:numPr>
          <w:ilvl w:val="0"/>
          <w:numId w:val="6"/>
        </w:numPr>
        <w:tabs>
          <w:tab w:val="clear" w:pos="794"/>
        </w:tabs>
        <w:ind w:left="709"/>
        <w:rPr>
          <w:rFonts w:cs="Arial"/>
          <w:sz w:val="24"/>
          <w:szCs w:val="24"/>
        </w:rPr>
      </w:pPr>
      <w:r w:rsidRPr="00220920">
        <w:rPr>
          <w:rFonts w:cs="Arial"/>
          <w:sz w:val="24"/>
          <w:szCs w:val="24"/>
        </w:rPr>
        <w:t xml:space="preserve">are not, and will not be, responsible or liable for the accuracy or completeness of any information in or provided in connection </w:t>
      </w:r>
      <w:r w:rsidR="007D4966" w:rsidRPr="00220920">
        <w:rPr>
          <w:rFonts w:cs="Arial"/>
          <w:sz w:val="24"/>
          <w:szCs w:val="24"/>
        </w:rPr>
        <w:t>with the Program Guidelines</w:t>
      </w:r>
      <w:r w:rsidR="00FE571B" w:rsidRPr="00220920">
        <w:rPr>
          <w:rFonts w:cs="Arial"/>
          <w:sz w:val="24"/>
          <w:szCs w:val="24"/>
        </w:rPr>
        <w:t>;</w:t>
      </w:r>
    </w:p>
    <w:p w:rsidR="00DF5A24" w:rsidRPr="00220920" w:rsidRDefault="00DF5A24" w:rsidP="00ED7F5C">
      <w:pPr>
        <w:numPr>
          <w:ilvl w:val="0"/>
          <w:numId w:val="6"/>
        </w:numPr>
        <w:tabs>
          <w:tab w:val="clear" w:pos="794"/>
        </w:tabs>
        <w:ind w:left="709"/>
        <w:rPr>
          <w:rFonts w:cs="Arial"/>
          <w:sz w:val="24"/>
          <w:szCs w:val="24"/>
        </w:rPr>
      </w:pPr>
      <w:r w:rsidRPr="00220920">
        <w:rPr>
          <w:rFonts w:cs="Arial"/>
          <w:sz w:val="24"/>
          <w:szCs w:val="24"/>
        </w:rPr>
        <w:t>make no express or implied representation or warranty that any statement as to future matters will prove correct</w:t>
      </w:r>
      <w:r w:rsidR="00FE571B" w:rsidRPr="00220920">
        <w:rPr>
          <w:rFonts w:cs="Arial"/>
          <w:sz w:val="24"/>
          <w:szCs w:val="24"/>
        </w:rPr>
        <w:t>;</w:t>
      </w:r>
    </w:p>
    <w:p w:rsidR="00DF5A24" w:rsidRPr="00220920" w:rsidRDefault="00DF5A24" w:rsidP="00ED7F5C">
      <w:pPr>
        <w:numPr>
          <w:ilvl w:val="0"/>
          <w:numId w:val="6"/>
        </w:numPr>
        <w:tabs>
          <w:tab w:val="clear" w:pos="794"/>
        </w:tabs>
        <w:ind w:left="709"/>
        <w:rPr>
          <w:rFonts w:cs="Arial"/>
          <w:sz w:val="24"/>
          <w:szCs w:val="24"/>
        </w:rPr>
      </w:pPr>
      <w:r w:rsidRPr="00220920">
        <w:rPr>
          <w:rFonts w:cs="Arial"/>
          <w:sz w:val="24"/>
          <w:szCs w:val="24"/>
        </w:rPr>
        <w:t>disclaim any and all liability arising from any information provided to the applicant, including, without limitation, errors in, or omissions contained in, that information</w:t>
      </w:r>
      <w:r w:rsidR="00FE571B" w:rsidRPr="00220920">
        <w:rPr>
          <w:rFonts w:cs="Arial"/>
          <w:sz w:val="24"/>
          <w:szCs w:val="24"/>
        </w:rPr>
        <w:t>;</w:t>
      </w:r>
    </w:p>
    <w:p w:rsidR="00DF5A24" w:rsidRPr="00220920" w:rsidRDefault="00DF5A24" w:rsidP="00ED7F5C">
      <w:pPr>
        <w:numPr>
          <w:ilvl w:val="0"/>
          <w:numId w:val="6"/>
        </w:numPr>
        <w:tabs>
          <w:tab w:val="clear" w:pos="794"/>
        </w:tabs>
        <w:ind w:left="709"/>
        <w:rPr>
          <w:rFonts w:cs="Arial"/>
          <w:sz w:val="24"/>
          <w:szCs w:val="24"/>
        </w:rPr>
      </w:pPr>
      <w:r w:rsidRPr="00220920">
        <w:rPr>
          <w:rFonts w:cs="Arial"/>
          <w:sz w:val="24"/>
          <w:szCs w:val="24"/>
        </w:rPr>
        <w:t>except so far as liability under any statute cannot be excluded, accept no responsibility arising in any way from errors or omissions contained in any information in this do</w:t>
      </w:r>
      <w:r w:rsidR="007D4966" w:rsidRPr="00220920">
        <w:rPr>
          <w:rFonts w:cs="Arial"/>
          <w:sz w:val="24"/>
          <w:szCs w:val="24"/>
        </w:rPr>
        <w:t xml:space="preserve">cument and the </w:t>
      </w:r>
      <w:r w:rsidR="005864DA">
        <w:rPr>
          <w:rFonts w:cs="Arial"/>
          <w:sz w:val="24"/>
          <w:szCs w:val="24"/>
        </w:rPr>
        <w:t>Application Form</w:t>
      </w:r>
      <w:r w:rsidRPr="00220920">
        <w:rPr>
          <w:rFonts w:cs="Arial"/>
          <w:sz w:val="24"/>
          <w:szCs w:val="24"/>
        </w:rPr>
        <w:t>; and</w:t>
      </w:r>
    </w:p>
    <w:p w:rsidR="00DF5A24" w:rsidRPr="00220920" w:rsidRDefault="00DF5A24" w:rsidP="00ED7F5C">
      <w:pPr>
        <w:numPr>
          <w:ilvl w:val="0"/>
          <w:numId w:val="6"/>
        </w:numPr>
        <w:tabs>
          <w:tab w:val="clear" w:pos="794"/>
        </w:tabs>
        <w:ind w:left="709"/>
        <w:rPr>
          <w:rFonts w:cs="Arial"/>
          <w:sz w:val="24"/>
          <w:szCs w:val="24"/>
        </w:rPr>
      </w:pPr>
      <w:proofErr w:type="gramStart"/>
      <w:r w:rsidRPr="00220920">
        <w:rPr>
          <w:rFonts w:cs="Arial"/>
          <w:sz w:val="24"/>
          <w:szCs w:val="24"/>
        </w:rPr>
        <w:t>accept</w:t>
      </w:r>
      <w:proofErr w:type="gramEnd"/>
      <w:r w:rsidRPr="00220920">
        <w:rPr>
          <w:rFonts w:cs="Arial"/>
          <w:sz w:val="24"/>
          <w:szCs w:val="24"/>
        </w:rPr>
        <w:t xml:space="preserve"> no liability for any loss or damage suffered by any person as a result of that person, or any other person, placing reliance on the contents of these documents, or any other information provided by </w:t>
      </w:r>
      <w:r w:rsidR="0042764D" w:rsidRPr="00220920">
        <w:rPr>
          <w:rFonts w:cs="Arial"/>
          <w:sz w:val="24"/>
          <w:szCs w:val="24"/>
        </w:rPr>
        <w:t>DSS</w:t>
      </w:r>
      <w:r w:rsidRPr="00220920">
        <w:rPr>
          <w:rFonts w:cs="Arial"/>
          <w:sz w:val="24"/>
          <w:szCs w:val="24"/>
        </w:rPr>
        <w:t>.</w:t>
      </w:r>
    </w:p>
    <w:p w:rsidR="00DF5A24" w:rsidRPr="0000794D" w:rsidRDefault="00DF5A24" w:rsidP="00ED7F5C">
      <w:pPr>
        <w:keepNext/>
        <w:numPr>
          <w:ilvl w:val="1"/>
          <w:numId w:val="1"/>
        </w:numPr>
        <w:spacing w:before="240" w:after="60"/>
        <w:outlineLvl w:val="1"/>
        <w:rPr>
          <w:rFonts w:eastAsiaTheme="majorEastAsia" w:cs="Arial"/>
          <w:b/>
          <w:sz w:val="26"/>
        </w:rPr>
      </w:pPr>
      <w:bookmarkStart w:id="178" w:name="_Toc240187690"/>
      <w:bookmarkStart w:id="179" w:name="_Toc358725042"/>
      <w:bookmarkStart w:id="180" w:name="_Toc358886468"/>
      <w:bookmarkStart w:id="181" w:name="_Toc369855018"/>
      <w:bookmarkStart w:id="182" w:name="_Toc140571738"/>
      <w:r w:rsidRPr="0000794D">
        <w:rPr>
          <w:rFonts w:eastAsiaTheme="majorEastAsia" w:cs="Arial"/>
          <w:b/>
          <w:sz w:val="26"/>
        </w:rPr>
        <w:t>Fraud</w:t>
      </w:r>
      <w:bookmarkEnd w:id="178"/>
      <w:bookmarkEnd w:id="179"/>
      <w:bookmarkEnd w:id="180"/>
      <w:bookmarkEnd w:id="181"/>
    </w:p>
    <w:p w:rsidR="00D15DD5" w:rsidRPr="00220920" w:rsidRDefault="0042764D" w:rsidP="00220920">
      <w:pPr>
        <w:widowControl w:val="0"/>
        <w:autoSpaceDE w:val="0"/>
        <w:autoSpaceDN w:val="0"/>
        <w:adjustRightInd w:val="0"/>
        <w:rPr>
          <w:rFonts w:cs="Arial"/>
          <w:sz w:val="24"/>
          <w:szCs w:val="22"/>
        </w:rPr>
      </w:pPr>
      <w:r w:rsidRPr="00220920">
        <w:rPr>
          <w:rFonts w:cs="Arial"/>
          <w:sz w:val="24"/>
          <w:szCs w:val="22"/>
        </w:rPr>
        <w:t>DSS</w:t>
      </w:r>
      <w:r w:rsidR="00DF5A24" w:rsidRPr="00220920">
        <w:rPr>
          <w:rFonts w:cs="Arial"/>
          <w:sz w:val="24"/>
          <w:szCs w:val="22"/>
        </w:rPr>
        <w:t xml:space="preserve"> is committed to the Commonwealth Fraud Control Policy and Guidelines. Applicants should familiarise themselves with </w:t>
      </w:r>
      <w:r w:rsidRPr="00220920">
        <w:rPr>
          <w:rFonts w:cs="Arial"/>
          <w:sz w:val="24"/>
          <w:szCs w:val="22"/>
        </w:rPr>
        <w:t>DSS</w:t>
      </w:r>
      <w:r w:rsidR="00DF5A24" w:rsidRPr="00220920">
        <w:rPr>
          <w:rFonts w:cs="Arial"/>
          <w:sz w:val="24"/>
          <w:szCs w:val="22"/>
        </w:rPr>
        <w:t xml:space="preserve">’s </w:t>
      </w:r>
      <w:hyperlink r:id="rId14" w:history="1">
        <w:r w:rsidR="00DF5A24" w:rsidRPr="00220920">
          <w:rPr>
            <w:rFonts w:cs="Arial"/>
            <w:sz w:val="24"/>
            <w:szCs w:val="22"/>
          </w:rPr>
          <w:t>Fraud Control Policy Statement</w:t>
        </w:r>
      </w:hyperlink>
      <w:r w:rsidR="003E1FA8">
        <w:rPr>
          <w:rFonts w:cs="Arial"/>
          <w:sz w:val="24"/>
          <w:szCs w:val="22"/>
        </w:rPr>
        <w:t xml:space="preserve"> available on the </w:t>
      </w:r>
      <w:hyperlink r:id="rId15" w:history="1">
        <w:r w:rsidR="005A60C1" w:rsidRPr="005A60C1">
          <w:rPr>
            <w:rStyle w:val="Hyperlink"/>
            <w:rFonts w:cs="Arial"/>
            <w:sz w:val="24"/>
            <w:szCs w:val="22"/>
          </w:rPr>
          <w:t>DSS website</w:t>
        </w:r>
      </w:hyperlink>
      <w:r w:rsidR="005A60C1">
        <w:rPr>
          <w:rFonts w:cs="Arial"/>
          <w:sz w:val="24"/>
          <w:szCs w:val="22"/>
        </w:rPr>
        <w:t xml:space="preserve"> </w:t>
      </w:r>
      <w:r w:rsidR="00DF5A24" w:rsidRPr="00220920">
        <w:rPr>
          <w:rFonts w:cs="Arial"/>
          <w:sz w:val="24"/>
          <w:szCs w:val="22"/>
        </w:rPr>
        <w:t xml:space="preserve">which also underpins their respective fraud and risk minimisation responsibilities when dealing with </w:t>
      </w:r>
      <w:r w:rsidRPr="00220920">
        <w:rPr>
          <w:rFonts w:cs="Arial"/>
          <w:sz w:val="24"/>
          <w:szCs w:val="22"/>
        </w:rPr>
        <w:t>DSS</w:t>
      </w:r>
      <w:r w:rsidR="00DF5A24" w:rsidRPr="00220920">
        <w:rPr>
          <w:rFonts w:cs="Arial"/>
          <w:sz w:val="24"/>
          <w:szCs w:val="22"/>
        </w:rPr>
        <w:t>.</w:t>
      </w:r>
      <w:r w:rsidR="003E1FA8">
        <w:rPr>
          <w:rFonts w:cs="Arial"/>
          <w:sz w:val="24"/>
          <w:szCs w:val="22"/>
        </w:rPr>
        <w:t xml:space="preserve"> </w:t>
      </w:r>
      <w:r w:rsidR="00DF5A24" w:rsidRPr="00220920">
        <w:rPr>
          <w:rFonts w:cs="Arial"/>
          <w:sz w:val="24"/>
          <w:szCs w:val="22"/>
        </w:rPr>
        <w:t xml:space="preserve">One key responsibility outlined in </w:t>
      </w:r>
      <w:r w:rsidRPr="00220920">
        <w:rPr>
          <w:rFonts w:cs="Arial"/>
          <w:sz w:val="24"/>
          <w:szCs w:val="22"/>
        </w:rPr>
        <w:t>DSS</w:t>
      </w:r>
      <w:r w:rsidR="00DF5A24" w:rsidRPr="00220920">
        <w:rPr>
          <w:rFonts w:cs="Arial"/>
          <w:sz w:val="24"/>
          <w:szCs w:val="22"/>
        </w:rPr>
        <w:t>s Fraud Control Policy Statement is t</w:t>
      </w:r>
      <w:r w:rsidR="00D15DD5" w:rsidRPr="00220920">
        <w:rPr>
          <w:rFonts w:cs="Arial"/>
          <w:sz w:val="24"/>
          <w:szCs w:val="22"/>
        </w:rPr>
        <w:t xml:space="preserve">o report all fraud concerns by: </w:t>
      </w:r>
    </w:p>
    <w:p w:rsidR="00D15DD5" w:rsidRPr="00220920" w:rsidRDefault="00D15DD5" w:rsidP="00ED7F5C">
      <w:pPr>
        <w:numPr>
          <w:ilvl w:val="0"/>
          <w:numId w:val="10"/>
        </w:numPr>
        <w:tabs>
          <w:tab w:val="clear" w:pos="720"/>
        </w:tabs>
        <w:rPr>
          <w:rFonts w:cs="Arial"/>
          <w:b/>
          <w:bCs/>
          <w:sz w:val="24"/>
          <w:szCs w:val="22"/>
        </w:rPr>
      </w:pPr>
      <w:r w:rsidRPr="00220920">
        <w:rPr>
          <w:rFonts w:cs="Arial"/>
          <w:sz w:val="24"/>
          <w:szCs w:val="22"/>
        </w:rPr>
        <w:t xml:space="preserve">leaving an anonymous voicemail message on the </w:t>
      </w:r>
      <w:r w:rsidR="00D60791" w:rsidRPr="00220920">
        <w:rPr>
          <w:rFonts w:cs="Arial"/>
          <w:sz w:val="24"/>
          <w:szCs w:val="22"/>
        </w:rPr>
        <w:t>DSS</w:t>
      </w:r>
      <w:r w:rsidRPr="00220920">
        <w:rPr>
          <w:rFonts w:cs="Arial"/>
          <w:sz w:val="24"/>
          <w:szCs w:val="22"/>
        </w:rPr>
        <w:t xml:space="preserve"> Fraud Hotline </w:t>
      </w:r>
      <w:r w:rsidR="00220920">
        <w:rPr>
          <w:rFonts w:cs="Arial"/>
          <w:sz w:val="24"/>
          <w:szCs w:val="22"/>
        </w:rPr>
        <w:br/>
      </w:r>
      <w:r w:rsidRPr="00220920">
        <w:rPr>
          <w:rFonts w:cs="Arial"/>
          <w:sz w:val="24"/>
          <w:szCs w:val="22"/>
        </w:rPr>
        <w:t>(</w:t>
      </w:r>
      <w:r w:rsidRPr="00220920">
        <w:rPr>
          <w:rFonts w:cs="Arial"/>
          <w:b/>
          <w:bCs/>
          <w:sz w:val="24"/>
          <w:szCs w:val="22"/>
        </w:rPr>
        <w:t>1800 133 611)</w:t>
      </w:r>
      <w:r w:rsidRPr="00220920">
        <w:rPr>
          <w:rFonts w:cs="Arial"/>
          <w:sz w:val="24"/>
          <w:szCs w:val="22"/>
        </w:rPr>
        <w:t>; or</w:t>
      </w:r>
    </w:p>
    <w:p w:rsidR="00D15DD5" w:rsidRPr="00220920" w:rsidRDefault="00D15DD5" w:rsidP="00ED7F5C">
      <w:pPr>
        <w:numPr>
          <w:ilvl w:val="0"/>
          <w:numId w:val="10"/>
        </w:numPr>
        <w:tabs>
          <w:tab w:val="clear" w:pos="720"/>
        </w:tabs>
        <w:rPr>
          <w:rFonts w:cs="Arial"/>
          <w:sz w:val="24"/>
          <w:szCs w:val="22"/>
        </w:rPr>
      </w:pPr>
      <w:proofErr w:type="gramStart"/>
      <w:r w:rsidRPr="00220920">
        <w:rPr>
          <w:rFonts w:cs="Arial"/>
          <w:sz w:val="24"/>
          <w:szCs w:val="22"/>
        </w:rPr>
        <w:t>emailing</w:t>
      </w:r>
      <w:proofErr w:type="gramEnd"/>
      <w:r w:rsidRPr="00220920">
        <w:rPr>
          <w:rFonts w:cs="Arial"/>
          <w:sz w:val="24"/>
          <w:szCs w:val="22"/>
        </w:rPr>
        <w:t xml:space="preserve"> </w:t>
      </w:r>
      <w:hyperlink r:id="rId16" w:history="1">
        <w:r w:rsidR="00D60791" w:rsidRPr="00220920">
          <w:rPr>
            <w:rStyle w:val="Hyperlink"/>
            <w:rFonts w:cs="Arial"/>
            <w:sz w:val="24"/>
            <w:szCs w:val="22"/>
          </w:rPr>
          <w:t>fraud@dss.gov.au</w:t>
        </w:r>
      </w:hyperlink>
      <w:r w:rsidR="00FE571B" w:rsidRPr="00220920">
        <w:rPr>
          <w:rFonts w:cs="Arial"/>
          <w:color w:val="0000FF"/>
          <w:sz w:val="24"/>
          <w:szCs w:val="22"/>
          <w:u w:val="single"/>
        </w:rPr>
        <w:t>.</w:t>
      </w:r>
    </w:p>
    <w:p w:rsidR="00DF5A24" w:rsidRPr="0000794D" w:rsidRDefault="00DF5A24" w:rsidP="00ED7F5C">
      <w:pPr>
        <w:keepNext/>
        <w:numPr>
          <w:ilvl w:val="1"/>
          <w:numId w:val="1"/>
        </w:numPr>
        <w:spacing w:before="240" w:after="60"/>
        <w:outlineLvl w:val="1"/>
        <w:rPr>
          <w:rFonts w:eastAsiaTheme="majorEastAsia" w:cs="Arial"/>
          <w:b/>
          <w:sz w:val="26"/>
        </w:rPr>
      </w:pPr>
      <w:bookmarkStart w:id="183" w:name="_Toc240187691"/>
      <w:bookmarkStart w:id="184" w:name="_Toc358725043"/>
      <w:bookmarkStart w:id="185" w:name="_Toc358886469"/>
      <w:bookmarkStart w:id="186" w:name="_Toc369855019"/>
      <w:r w:rsidRPr="0000794D">
        <w:rPr>
          <w:rFonts w:eastAsiaTheme="majorEastAsia" w:cs="Arial"/>
          <w:b/>
          <w:sz w:val="26"/>
        </w:rPr>
        <w:t>Personal Information</w:t>
      </w:r>
      <w:bookmarkEnd w:id="183"/>
      <w:bookmarkEnd w:id="184"/>
      <w:bookmarkEnd w:id="185"/>
      <w:bookmarkEnd w:id="186"/>
    </w:p>
    <w:bookmarkEnd w:id="165"/>
    <w:bookmarkEnd w:id="182"/>
    <w:p w:rsidR="00DF5A24" w:rsidRPr="00220920" w:rsidRDefault="00DF5A24" w:rsidP="00220920">
      <w:pPr>
        <w:spacing w:before="60"/>
        <w:rPr>
          <w:rFonts w:cs="Arial"/>
          <w:sz w:val="24"/>
          <w:szCs w:val="22"/>
        </w:rPr>
      </w:pPr>
      <w:r w:rsidRPr="00220920">
        <w:rPr>
          <w:rFonts w:cs="Arial"/>
          <w:sz w:val="24"/>
          <w:szCs w:val="22"/>
        </w:rPr>
        <w:t xml:space="preserve">Any personal information you provide is protected under the </w:t>
      </w:r>
      <w:r w:rsidRPr="00220920">
        <w:rPr>
          <w:rFonts w:cs="Arial"/>
          <w:i/>
          <w:sz w:val="24"/>
          <w:szCs w:val="22"/>
        </w:rPr>
        <w:t>Privacy Act 1988</w:t>
      </w:r>
      <w:r w:rsidRPr="00220920">
        <w:rPr>
          <w:rFonts w:cs="Arial"/>
          <w:sz w:val="24"/>
          <w:szCs w:val="22"/>
        </w:rPr>
        <w:t>.  It can only be disclosed to someone else if you have been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w:t>
      </w:r>
      <w:r w:rsidR="00220920" w:rsidRPr="00220920">
        <w:rPr>
          <w:rFonts w:cs="Arial"/>
          <w:sz w:val="24"/>
          <w:szCs w:val="22"/>
        </w:rPr>
        <w:t>.</w:t>
      </w:r>
    </w:p>
    <w:p w:rsidR="00220920" w:rsidRPr="00220920" w:rsidRDefault="00220920" w:rsidP="00220920">
      <w:pPr>
        <w:rPr>
          <w:rFonts w:cs="Arial"/>
          <w:sz w:val="24"/>
          <w:szCs w:val="22"/>
        </w:rPr>
      </w:pPr>
    </w:p>
    <w:p w:rsidR="00250039" w:rsidRPr="00220920" w:rsidRDefault="00DF5A24" w:rsidP="00220920">
      <w:pPr>
        <w:rPr>
          <w:rFonts w:cs="Arial"/>
          <w:sz w:val="24"/>
          <w:szCs w:val="22"/>
        </w:rPr>
      </w:pPr>
      <w:r w:rsidRPr="00220920">
        <w:rPr>
          <w:rFonts w:cs="Arial"/>
          <w:sz w:val="24"/>
          <w:szCs w:val="22"/>
        </w:rPr>
        <w:t>If you have questions or concerns about how your personal information is handled you can contac</w:t>
      </w:r>
      <w:r w:rsidR="007D4966" w:rsidRPr="00220920">
        <w:rPr>
          <w:rFonts w:cs="Arial"/>
          <w:sz w:val="24"/>
          <w:szCs w:val="22"/>
        </w:rPr>
        <w:t xml:space="preserve">t the Privacy Officer at </w:t>
      </w:r>
      <w:r w:rsidR="0042764D" w:rsidRPr="00220920">
        <w:rPr>
          <w:rFonts w:cs="Arial"/>
          <w:sz w:val="24"/>
          <w:szCs w:val="22"/>
        </w:rPr>
        <w:t>DSS</w:t>
      </w:r>
      <w:r w:rsidRPr="00220920">
        <w:rPr>
          <w:rFonts w:cs="Arial"/>
          <w:sz w:val="24"/>
          <w:szCs w:val="22"/>
        </w:rPr>
        <w:t xml:space="preserve"> on 02 </w:t>
      </w:r>
      <w:r w:rsidR="00232B0A" w:rsidRPr="00220920">
        <w:rPr>
          <w:rFonts w:cs="Arial"/>
          <w:sz w:val="24"/>
          <w:szCs w:val="22"/>
        </w:rPr>
        <w:t>6146 3593</w:t>
      </w:r>
      <w:r w:rsidRPr="00220920">
        <w:rPr>
          <w:rFonts w:cs="Arial"/>
          <w:sz w:val="24"/>
          <w:szCs w:val="22"/>
        </w:rPr>
        <w:t xml:space="preserve">, the Privacy Commissioner on </w:t>
      </w:r>
      <w:r w:rsidR="00220920">
        <w:rPr>
          <w:rFonts w:cs="Arial"/>
          <w:sz w:val="24"/>
          <w:szCs w:val="22"/>
        </w:rPr>
        <w:br/>
      </w:r>
      <w:r w:rsidRPr="00220920">
        <w:rPr>
          <w:rFonts w:cs="Arial"/>
          <w:sz w:val="24"/>
          <w:szCs w:val="22"/>
        </w:rPr>
        <w:t xml:space="preserve">1300 363 992 (local call cost, but calls from mobile and pay phones may incur higher charges) or the Australian Government Privacy Officer by emailing: </w:t>
      </w:r>
      <w:hyperlink r:id="rId17" w:tooltip="mailto:privacy@privacy.gov.au" w:history="1">
        <w:r w:rsidR="006849BA" w:rsidRPr="00220920">
          <w:rPr>
            <w:rStyle w:val="Hyperlink"/>
            <w:rFonts w:cs="Arial"/>
            <w:sz w:val="24"/>
            <w:szCs w:val="22"/>
          </w:rPr>
          <w:t>privacy@privacy.gov.au</w:t>
        </w:r>
      </w:hyperlink>
      <w:r w:rsidR="006849BA" w:rsidRPr="00220920">
        <w:rPr>
          <w:rFonts w:cs="Arial"/>
          <w:sz w:val="24"/>
          <w:szCs w:val="22"/>
        </w:rPr>
        <w:t>.</w:t>
      </w:r>
    </w:p>
    <w:p w:rsidR="003E5786" w:rsidRPr="005E61C9" w:rsidRDefault="00250039" w:rsidP="00ED7F5C">
      <w:pPr>
        <w:keepNext/>
        <w:numPr>
          <w:ilvl w:val="1"/>
          <w:numId w:val="1"/>
        </w:numPr>
        <w:spacing w:before="240" w:after="60"/>
        <w:outlineLvl w:val="1"/>
        <w:rPr>
          <w:rFonts w:eastAsiaTheme="majorEastAsia" w:cs="Arial"/>
          <w:b/>
          <w:sz w:val="26"/>
        </w:rPr>
      </w:pPr>
      <w:bookmarkStart w:id="187" w:name="_Toc358886266"/>
      <w:bookmarkStart w:id="188" w:name="_Toc358886470"/>
      <w:bookmarkStart w:id="189" w:name="_Toc369854710"/>
      <w:bookmarkStart w:id="190" w:name="_Toc369855020"/>
      <w:bookmarkStart w:id="191" w:name="_Toc358886471"/>
      <w:bookmarkStart w:id="192" w:name="_Toc369855021"/>
      <w:bookmarkEnd w:id="187"/>
      <w:bookmarkEnd w:id="188"/>
      <w:bookmarkEnd w:id="189"/>
      <w:bookmarkEnd w:id="190"/>
      <w:r w:rsidRPr="005E61C9">
        <w:rPr>
          <w:rFonts w:eastAsiaTheme="majorEastAsia" w:cs="Arial"/>
          <w:b/>
          <w:sz w:val="26"/>
        </w:rPr>
        <w:t>Freedom of Information</w:t>
      </w:r>
      <w:bookmarkEnd w:id="191"/>
      <w:bookmarkEnd w:id="192"/>
    </w:p>
    <w:p w:rsidR="00DF5A24" w:rsidRPr="00220920" w:rsidRDefault="00DF5A24" w:rsidP="005869C3">
      <w:pPr>
        <w:rPr>
          <w:rFonts w:cs="Arial"/>
          <w:sz w:val="24"/>
          <w:szCs w:val="22"/>
        </w:rPr>
      </w:pPr>
      <w:r w:rsidRPr="00220920">
        <w:rPr>
          <w:rFonts w:cs="Arial"/>
          <w:sz w:val="24"/>
          <w:szCs w:val="22"/>
        </w:rPr>
        <w:t>All docume</w:t>
      </w:r>
      <w:r w:rsidR="00134FC6" w:rsidRPr="00220920">
        <w:rPr>
          <w:rFonts w:cs="Arial"/>
          <w:sz w:val="24"/>
          <w:szCs w:val="22"/>
        </w:rPr>
        <w:t>nts in the possession of </w:t>
      </w:r>
      <w:r w:rsidR="0042764D" w:rsidRPr="00220920">
        <w:rPr>
          <w:rFonts w:cs="Arial"/>
          <w:sz w:val="24"/>
          <w:szCs w:val="22"/>
        </w:rPr>
        <w:t>DSS</w:t>
      </w:r>
      <w:r w:rsidRPr="00220920">
        <w:rPr>
          <w:rFonts w:cs="Arial"/>
          <w:sz w:val="24"/>
          <w:szCs w:val="22"/>
        </w:rPr>
        <w:t xml:space="preserve"> including those in relation to the Program are subject to the </w:t>
      </w:r>
      <w:r w:rsidRPr="00220920">
        <w:rPr>
          <w:rFonts w:cs="Arial"/>
          <w:i/>
          <w:sz w:val="24"/>
          <w:szCs w:val="22"/>
        </w:rPr>
        <w:t>Freedom of Information Act 1982</w:t>
      </w:r>
      <w:r w:rsidRPr="00220920">
        <w:rPr>
          <w:rFonts w:cs="Arial"/>
          <w:sz w:val="24"/>
          <w:szCs w:val="22"/>
        </w:rPr>
        <w:t xml:space="preserve"> (FOI Act).</w:t>
      </w:r>
    </w:p>
    <w:p w:rsidR="005869C3" w:rsidRPr="00220920" w:rsidRDefault="005869C3" w:rsidP="005869C3">
      <w:pPr>
        <w:rPr>
          <w:rFonts w:cs="Arial"/>
          <w:sz w:val="24"/>
          <w:szCs w:val="22"/>
        </w:rPr>
      </w:pPr>
    </w:p>
    <w:p w:rsidR="00DF5A24" w:rsidRPr="00220920" w:rsidRDefault="00DF5A24" w:rsidP="005869C3">
      <w:pPr>
        <w:rPr>
          <w:rFonts w:cs="Arial"/>
          <w:sz w:val="24"/>
          <w:szCs w:val="22"/>
        </w:rPr>
      </w:pPr>
      <w:r w:rsidRPr="00220920">
        <w:rPr>
          <w:rFonts w:cs="Arial"/>
          <w:sz w:val="24"/>
          <w:szCs w:val="22"/>
        </w:rPr>
        <w:lastRenderedPageBreak/>
        <w:t>The FOI Act creates a general right of access to docume</w:t>
      </w:r>
      <w:r w:rsidR="00134FC6" w:rsidRPr="00220920">
        <w:rPr>
          <w:rFonts w:cs="Arial"/>
          <w:sz w:val="24"/>
          <w:szCs w:val="22"/>
        </w:rPr>
        <w:t>nts in the possession of </w:t>
      </w:r>
      <w:r w:rsidR="0042764D" w:rsidRPr="00220920">
        <w:rPr>
          <w:rFonts w:cs="Arial"/>
          <w:sz w:val="24"/>
          <w:szCs w:val="22"/>
        </w:rPr>
        <w:t>DSS</w:t>
      </w:r>
      <w:r w:rsidRPr="00220920">
        <w:rPr>
          <w:rFonts w:cs="Arial"/>
          <w:sz w:val="24"/>
          <w:szCs w:val="22"/>
        </w:rPr>
        <w:t xml:space="preserve"> and this right of access is limited only by the exceptions and exemptions necessary for the protection of essential public interests and private and business affairs of persons in respect of whom the information relates. </w:t>
      </w:r>
    </w:p>
    <w:p w:rsidR="00DF5A24" w:rsidRPr="00220920" w:rsidRDefault="00DF5A24" w:rsidP="005869C3">
      <w:pPr>
        <w:rPr>
          <w:rFonts w:cs="Arial"/>
          <w:sz w:val="24"/>
          <w:szCs w:val="22"/>
        </w:rPr>
      </w:pPr>
      <w:r w:rsidRPr="00220920">
        <w:rPr>
          <w:rFonts w:cs="Arial"/>
          <w:sz w:val="24"/>
          <w:szCs w:val="22"/>
        </w:rPr>
        <w:t>Decisions regarding requests for access under the FOI Act will be made by an authorised decision</w:t>
      </w:r>
      <w:r w:rsidRPr="00220920">
        <w:rPr>
          <w:rFonts w:ascii="Cambria Math" w:hAnsi="Cambria Math" w:cs="Cambria Math"/>
          <w:sz w:val="24"/>
          <w:szCs w:val="22"/>
        </w:rPr>
        <w:t>‐</w:t>
      </w:r>
      <w:r w:rsidRPr="00220920">
        <w:rPr>
          <w:rFonts w:cs="Arial"/>
          <w:sz w:val="24"/>
          <w:szCs w:val="22"/>
        </w:rPr>
        <w:t>maker in accordance with the requirements of the FOI Act.</w:t>
      </w:r>
    </w:p>
    <w:p w:rsidR="00DF5A24" w:rsidRPr="000417BF" w:rsidRDefault="00DF5A24" w:rsidP="005869C3">
      <w:pPr>
        <w:rPr>
          <w:rFonts w:cs="Arial"/>
          <w:szCs w:val="22"/>
        </w:rPr>
      </w:pPr>
    </w:p>
    <w:p w:rsidR="00DF5A24" w:rsidRPr="00220920" w:rsidRDefault="00DF5A24" w:rsidP="005869C3">
      <w:pPr>
        <w:rPr>
          <w:rFonts w:cs="Arial"/>
          <w:sz w:val="24"/>
          <w:szCs w:val="22"/>
        </w:rPr>
      </w:pPr>
      <w:r w:rsidRPr="00220920">
        <w:rPr>
          <w:rFonts w:cs="Arial"/>
          <w:sz w:val="24"/>
          <w:szCs w:val="22"/>
        </w:rPr>
        <w:t>All FOI requests are to be referred to the FOI Coordinato</w:t>
      </w:r>
      <w:r w:rsidR="00134FC6" w:rsidRPr="00220920">
        <w:rPr>
          <w:rFonts w:cs="Arial"/>
          <w:sz w:val="24"/>
          <w:szCs w:val="22"/>
        </w:rPr>
        <w:t xml:space="preserve">r, Public Law Branch, in </w:t>
      </w:r>
      <w:r w:rsidR="0042764D" w:rsidRPr="00220920">
        <w:rPr>
          <w:rFonts w:cs="Arial"/>
          <w:sz w:val="24"/>
          <w:szCs w:val="22"/>
        </w:rPr>
        <w:t>DSS</w:t>
      </w:r>
      <w:r w:rsidRPr="00220920">
        <w:rPr>
          <w:rFonts w:cs="Arial"/>
          <w:sz w:val="24"/>
          <w:szCs w:val="22"/>
        </w:rPr>
        <w:t>.</w:t>
      </w:r>
    </w:p>
    <w:p w:rsidR="00220920" w:rsidRDefault="00220920" w:rsidP="005869C3">
      <w:pPr>
        <w:rPr>
          <w:rFonts w:cs="Arial"/>
          <w:sz w:val="24"/>
          <w:szCs w:val="22"/>
        </w:rPr>
      </w:pPr>
    </w:p>
    <w:p w:rsidR="00DF5A24" w:rsidRPr="00220920" w:rsidRDefault="00DF5A24" w:rsidP="005869C3">
      <w:pPr>
        <w:rPr>
          <w:rFonts w:cs="Arial"/>
          <w:sz w:val="24"/>
          <w:szCs w:val="24"/>
        </w:rPr>
      </w:pPr>
      <w:r w:rsidRPr="00220920">
        <w:rPr>
          <w:rFonts w:cs="Arial"/>
          <w:sz w:val="24"/>
          <w:szCs w:val="24"/>
        </w:rPr>
        <w:t>By mail:</w:t>
      </w:r>
    </w:p>
    <w:p w:rsidR="00DF5A24" w:rsidRPr="00220920" w:rsidRDefault="00DF5A24" w:rsidP="00421A4C">
      <w:pPr>
        <w:autoSpaceDE w:val="0"/>
        <w:autoSpaceDN w:val="0"/>
        <w:ind w:left="720"/>
        <w:rPr>
          <w:rFonts w:cs="Arial"/>
          <w:sz w:val="24"/>
          <w:szCs w:val="24"/>
        </w:rPr>
      </w:pPr>
      <w:r w:rsidRPr="00220920">
        <w:rPr>
          <w:rFonts w:cs="Arial"/>
          <w:sz w:val="24"/>
          <w:szCs w:val="24"/>
        </w:rPr>
        <w:t>FOI Coordinator</w:t>
      </w:r>
    </w:p>
    <w:p w:rsidR="00DF5A24" w:rsidRPr="00220920" w:rsidRDefault="00D60791" w:rsidP="00421A4C">
      <w:pPr>
        <w:autoSpaceDE w:val="0"/>
        <w:autoSpaceDN w:val="0"/>
        <w:ind w:left="720"/>
        <w:rPr>
          <w:rFonts w:cs="Arial"/>
          <w:sz w:val="24"/>
          <w:szCs w:val="24"/>
        </w:rPr>
      </w:pPr>
      <w:r w:rsidRPr="00220920">
        <w:rPr>
          <w:rFonts w:cs="Arial"/>
          <w:sz w:val="24"/>
          <w:szCs w:val="24"/>
        </w:rPr>
        <w:t>DSS</w:t>
      </w:r>
    </w:p>
    <w:p w:rsidR="00DF5A24" w:rsidRPr="00220920" w:rsidRDefault="00DF5A24" w:rsidP="00421A4C">
      <w:pPr>
        <w:autoSpaceDE w:val="0"/>
        <w:autoSpaceDN w:val="0"/>
        <w:ind w:left="720"/>
        <w:rPr>
          <w:rFonts w:cs="Arial"/>
          <w:sz w:val="24"/>
          <w:szCs w:val="24"/>
        </w:rPr>
      </w:pPr>
      <w:r w:rsidRPr="00220920">
        <w:rPr>
          <w:rFonts w:cs="Arial"/>
          <w:sz w:val="24"/>
          <w:szCs w:val="24"/>
        </w:rPr>
        <w:t>Public Law Branch, TOP CW2</w:t>
      </w:r>
    </w:p>
    <w:p w:rsidR="00DF5A24" w:rsidRPr="00220920" w:rsidRDefault="00DF5A24" w:rsidP="00421A4C">
      <w:pPr>
        <w:autoSpaceDE w:val="0"/>
        <w:autoSpaceDN w:val="0"/>
        <w:ind w:left="720"/>
        <w:rPr>
          <w:rFonts w:cs="Arial"/>
          <w:sz w:val="24"/>
          <w:szCs w:val="24"/>
        </w:rPr>
      </w:pPr>
      <w:r w:rsidRPr="00220920">
        <w:rPr>
          <w:rFonts w:cs="Arial"/>
          <w:sz w:val="24"/>
          <w:szCs w:val="24"/>
        </w:rPr>
        <w:t>PO Box 7576</w:t>
      </w:r>
    </w:p>
    <w:p w:rsidR="00DF5A24" w:rsidRPr="00220920" w:rsidRDefault="00DF5A24" w:rsidP="00421A4C">
      <w:pPr>
        <w:autoSpaceDE w:val="0"/>
        <w:autoSpaceDN w:val="0"/>
        <w:ind w:left="720"/>
        <w:rPr>
          <w:rFonts w:cs="Arial"/>
          <w:sz w:val="24"/>
          <w:szCs w:val="24"/>
        </w:rPr>
      </w:pPr>
      <w:r w:rsidRPr="00220920">
        <w:rPr>
          <w:rFonts w:cs="Arial"/>
          <w:sz w:val="24"/>
          <w:szCs w:val="24"/>
        </w:rPr>
        <w:t>CANBERRA BUSINESS CENTRE</w:t>
      </w:r>
      <w:r w:rsidR="00220920" w:rsidRPr="00220920">
        <w:rPr>
          <w:rFonts w:cs="Arial"/>
          <w:sz w:val="24"/>
          <w:szCs w:val="24"/>
        </w:rPr>
        <w:t xml:space="preserve">   </w:t>
      </w:r>
      <w:r w:rsidRPr="00220920">
        <w:rPr>
          <w:rFonts w:cs="Arial"/>
          <w:sz w:val="24"/>
          <w:szCs w:val="24"/>
        </w:rPr>
        <w:t xml:space="preserve">ACT  </w:t>
      </w:r>
      <w:r w:rsidR="00220920" w:rsidRPr="00220920">
        <w:rPr>
          <w:rFonts w:cs="Arial"/>
          <w:sz w:val="24"/>
          <w:szCs w:val="24"/>
        </w:rPr>
        <w:t xml:space="preserve"> </w:t>
      </w:r>
      <w:r w:rsidRPr="00220920">
        <w:rPr>
          <w:rFonts w:cs="Arial"/>
          <w:sz w:val="24"/>
          <w:szCs w:val="24"/>
        </w:rPr>
        <w:t>2610</w:t>
      </w:r>
    </w:p>
    <w:p w:rsidR="00DF5A24" w:rsidRPr="00220920" w:rsidRDefault="000417BF" w:rsidP="000417BF">
      <w:pPr>
        <w:autoSpaceDE w:val="0"/>
        <w:autoSpaceDN w:val="0"/>
        <w:rPr>
          <w:rFonts w:cs="Arial"/>
          <w:sz w:val="24"/>
          <w:szCs w:val="24"/>
        </w:rPr>
      </w:pPr>
      <w:r w:rsidRPr="00220920">
        <w:rPr>
          <w:rFonts w:cs="Arial"/>
          <w:sz w:val="24"/>
          <w:szCs w:val="24"/>
        </w:rPr>
        <w:t>By email:</w:t>
      </w:r>
    </w:p>
    <w:p w:rsidR="009D1982" w:rsidRPr="00220920" w:rsidRDefault="00457736" w:rsidP="000417BF">
      <w:pPr>
        <w:autoSpaceDE w:val="0"/>
        <w:autoSpaceDN w:val="0"/>
        <w:ind w:left="720"/>
        <w:rPr>
          <w:rFonts w:cs="Arial"/>
          <w:sz w:val="24"/>
          <w:szCs w:val="24"/>
        </w:rPr>
      </w:pPr>
      <w:hyperlink r:id="rId18" w:history="1">
        <w:r w:rsidR="00D60791" w:rsidRPr="00220920">
          <w:rPr>
            <w:rStyle w:val="Hyperlink"/>
            <w:rFonts w:cs="Arial"/>
            <w:sz w:val="24"/>
            <w:szCs w:val="24"/>
          </w:rPr>
          <w:t>foi@dss.gov.au</w:t>
        </w:r>
      </w:hyperlink>
    </w:p>
    <w:p w:rsidR="000417BF" w:rsidRPr="00220920" w:rsidRDefault="000417BF" w:rsidP="000D64EC">
      <w:pPr>
        <w:rPr>
          <w:rFonts w:cs="Arial"/>
          <w:sz w:val="24"/>
          <w:szCs w:val="24"/>
        </w:rPr>
      </w:pPr>
    </w:p>
    <w:p w:rsidR="00DF5A24" w:rsidRPr="00220920" w:rsidRDefault="00DF5A24" w:rsidP="000D64EC">
      <w:pPr>
        <w:rPr>
          <w:rStyle w:val="Hyperlink"/>
          <w:rFonts w:cs="Arial"/>
          <w:sz w:val="24"/>
          <w:szCs w:val="24"/>
        </w:rPr>
      </w:pPr>
      <w:r w:rsidRPr="00220920">
        <w:rPr>
          <w:rFonts w:cs="Arial"/>
          <w:sz w:val="24"/>
          <w:szCs w:val="24"/>
        </w:rPr>
        <w:t>For more information on making a request for access to docume</w:t>
      </w:r>
      <w:r w:rsidR="00134FC6" w:rsidRPr="00220920">
        <w:rPr>
          <w:rFonts w:cs="Arial"/>
          <w:sz w:val="24"/>
          <w:szCs w:val="24"/>
        </w:rPr>
        <w:t>nts in the possession of </w:t>
      </w:r>
      <w:r w:rsidR="0042764D" w:rsidRPr="00220920">
        <w:rPr>
          <w:rFonts w:cs="Arial"/>
          <w:sz w:val="24"/>
          <w:szCs w:val="24"/>
        </w:rPr>
        <w:t>DSS</w:t>
      </w:r>
      <w:r w:rsidRPr="00220920">
        <w:rPr>
          <w:rFonts w:cs="Arial"/>
          <w:sz w:val="24"/>
          <w:szCs w:val="24"/>
        </w:rPr>
        <w:t xml:space="preserve"> under the FOI Act, go to </w:t>
      </w:r>
      <w:hyperlink r:id="rId19" w:history="1">
        <w:r w:rsidR="002D120D">
          <w:rPr>
            <w:rStyle w:val="Hyperlink"/>
            <w:rFonts w:cs="Arial"/>
            <w:sz w:val="24"/>
            <w:szCs w:val="24"/>
          </w:rPr>
          <w:t>the FOI factsheet on the DSS Website</w:t>
        </w:r>
      </w:hyperlink>
      <w:r w:rsidR="002D120D">
        <w:rPr>
          <w:rStyle w:val="Hyperlink"/>
          <w:rFonts w:cs="Arial"/>
          <w:sz w:val="24"/>
          <w:szCs w:val="24"/>
        </w:rPr>
        <w:t>.</w:t>
      </w:r>
    </w:p>
    <w:p w:rsidR="000417BF" w:rsidRPr="000417BF" w:rsidRDefault="000417BF" w:rsidP="000D64EC">
      <w:pPr>
        <w:rPr>
          <w:rFonts w:cs="Arial"/>
          <w:szCs w:val="22"/>
        </w:rPr>
      </w:pPr>
    </w:p>
    <w:p w:rsidR="00BC5109" w:rsidRPr="005E61C9" w:rsidRDefault="00AA3BD2" w:rsidP="000417BF">
      <w:pPr>
        <w:pStyle w:val="Heading1"/>
        <w:numPr>
          <w:ilvl w:val="0"/>
          <w:numId w:val="0"/>
        </w:numPr>
        <w:spacing w:before="0"/>
        <w:rPr>
          <w:rFonts w:cs="Arial"/>
        </w:rPr>
      </w:pPr>
      <w:bookmarkStart w:id="193" w:name="_Toc358886472"/>
      <w:bookmarkStart w:id="194" w:name="_Toc369855022"/>
      <w:r w:rsidRPr="005E61C9">
        <w:rPr>
          <w:rFonts w:cs="Arial"/>
        </w:rPr>
        <w:t xml:space="preserve">6 </w:t>
      </w:r>
      <w:r w:rsidR="00BC5109" w:rsidRPr="005E61C9">
        <w:rPr>
          <w:rFonts w:cs="Arial"/>
        </w:rPr>
        <w:t>Financial and Other Arrangements</w:t>
      </w:r>
      <w:bookmarkEnd w:id="193"/>
      <w:bookmarkEnd w:id="194"/>
    </w:p>
    <w:p w:rsidR="0001443D" w:rsidRPr="000B5B13" w:rsidRDefault="001F089B" w:rsidP="00ED7F5C">
      <w:pPr>
        <w:pStyle w:val="ListParagraph"/>
        <w:keepNext/>
        <w:numPr>
          <w:ilvl w:val="0"/>
          <w:numId w:val="1"/>
        </w:numPr>
        <w:spacing w:before="240" w:after="60"/>
        <w:contextualSpacing w:val="0"/>
        <w:outlineLvl w:val="1"/>
        <w:rPr>
          <w:rFonts w:eastAsiaTheme="majorEastAsia" w:cs="Arial"/>
          <w:b/>
          <w:vanish/>
          <w:sz w:val="26"/>
        </w:rPr>
      </w:pPr>
      <w:bookmarkStart w:id="195" w:name="_Toc358795011"/>
      <w:bookmarkStart w:id="196" w:name="_Toc358795069"/>
      <w:bookmarkStart w:id="197" w:name="_Toc358795134"/>
      <w:bookmarkStart w:id="198" w:name="_Toc358725046"/>
      <w:bookmarkEnd w:id="195"/>
      <w:bookmarkEnd w:id="196"/>
      <w:bookmarkEnd w:id="197"/>
      <w:r w:rsidRPr="005E61C9">
        <w:rPr>
          <w:rFonts w:eastAsiaTheme="majorEastAsia" w:cs="Arial"/>
          <w:b/>
          <w:vanish/>
          <w:sz w:val="26"/>
        </w:rPr>
        <w:t>Financial and Other</w:t>
      </w:r>
      <w:r w:rsidRPr="001E1560">
        <w:rPr>
          <w:rFonts w:eastAsiaTheme="majorEastAsia" w:cs="Arial"/>
          <w:b/>
          <w:vanish/>
          <w:sz w:val="26"/>
        </w:rPr>
        <w:t xml:space="preserve"> Arrangements</w:t>
      </w:r>
      <w:bookmarkStart w:id="199" w:name="_Toc358796645"/>
      <w:bookmarkStart w:id="200" w:name="_Toc358796705"/>
      <w:bookmarkStart w:id="201" w:name="_Toc358815949"/>
      <w:bookmarkStart w:id="202" w:name="_Toc358816095"/>
      <w:bookmarkStart w:id="203" w:name="_Toc358884521"/>
      <w:bookmarkStart w:id="204" w:name="_Toc358884781"/>
      <w:bookmarkStart w:id="205" w:name="_Toc358885873"/>
      <w:bookmarkStart w:id="206" w:name="_Toc358886104"/>
      <w:bookmarkStart w:id="207" w:name="_Toc358886269"/>
      <w:bookmarkStart w:id="208" w:name="_Toc358886473"/>
      <w:bookmarkStart w:id="209" w:name="_Toc369854713"/>
      <w:bookmarkStart w:id="210" w:name="_Toc369855023"/>
      <w:bookmarkEnd w:id="199"/>
      <w:bookmarkEnd w:id="200"/>
      <w:bookmarkEnd w:id="201"/>
      <w:bookmarkEnd w:id="202"/>
      <w:bookmarkEnd w:id="203"/>
      <w:bookmarkEnd w:id="204"/>
      <w:bookmarkEnd w:id="205"/>
      <w:bookmarkEnd w:id="206"/>
      <w:bookmarkEnd w:id="207"/>
      <w:bookmarkEnd w:id="208"/>
      <w:bookmarkEnd w:id="209"/>
      <w:bookmarkEnd w:id="210"/>
    </w:p>
    <w:p w:rsidR="00DF5A24" w:rsidRPr="00AC6852" w:rsidRDefault="00DF5A24" w:rsidP="00ED7F5C">
      <w:pPr>
        <w:keepNext/>
        <w:numPr>
          <w:ilvl w:val="1"/>
          <w:numId w:val="1"/>
        </w:numPr>
        <w:spacing w:before="240" w:after="60"/>
        <w:ind w:left="578" w:hanging="578"/>
        <w:outlineLvl w:val="1"/>
        <w:rPr>
          <w:rFonts w:eastAsiaTheme="majorEastAsia" w:cs="Arial"/>
          <w:b/>
          <w:sz w:val="26"/>
        </w:rPr>
      </w:pPr>
      <w:bookmarkStart w:id="211" w:name="_Toc358886474"/>
      <w:bookmarkStart w:id="212" w:name="_Toc369855024"/>
      <w:r w:rsidRPr="000B5B13">
        <w:rPr>
          <w:rFonts w:eastAsiaTheme="majorEastAsia" w:cs="Arial"/>
          <w:b/>
          <w:sz w:val="26"/>
        </w:rPr>
        <w:t xml:space="preserve">Financial </w:t>
      </w:r>
      <w:r w:rsidR="0010487E" w:rsidRPr="000B5B13">
        <w:rPr>
          <w:rFonts w:eastAsiaTheme="majorEastAsia" w:cs="Arial"/>
          <w:b/>
          <w:sz w:val="26"/>
        </w:rPr>
        <w:t>a</w:t>
      </w:r>
      <w:r w:rsidRPr="00AC6852">
        <w:rPr>
          <w:rFonts w:eastAsiaTheme="majorEastAsia" w:cs="Arial"/>
          <w:b/>
          <w:sz w:val="26"/>
        </w:rPr>
        <w:t>rrangements</w:t>
      </w:r>
      <w:bookmarkEnd w:id="198"/>
      <w:bookmarkEnd w:id="211"/>
      <w:bookmarkEnd w:id="212"/>
    </w:p>
    <w:p w:rsidR="00DF5A24" w:rsidRPr="00220920" w:rsidRDefault="0042764D" w:rsidP="00DF5A24">
      <w:pPr>
        <w:rPr>
          <w:rFonts w:cs="Arial"/>
          <w:sz w:val="24"/>
          <w:szCs w:val="22"/>
        </w:rPr>
      </w:pPr>
      <w:r w:rsidRPr="00220920">
        <w:rPr>
          <w:rFonts w:cs="Arial"/>
          <w:sz w:val="24"/>
          <w:szCs w:val="22"/>
        </w:rPr>
        <w:t>DSS</w:t>
      </w:r>
      <w:r w:rsidR="00134FC6" w:rsidRPr="00220920">
        <w:rPr>
          <w:rFonts w:cs="Arial"/>
          <w:sz w:val="24"/>
          <w:szCs w:val="22"/>
        </w:rPr>
        <w:t xml:space="preserve"> uses standard Grant</w:t>
      </w:r>
      <w:r w:rsidR="00DF5A24" w:rsidRPr="00220920">
        <w:rPr>
          <w:rFonts w:cs="Arial"/>
          <w:sz w:val="24"/>
          <w:szCs w:val="22"/>
        </w:rPr>
        <w:t xml:space="preserve"> Agreements. </w:t>
      </w:r>
      <w:r w:rsidR="000417BF" w:rsidRPr="00220920">
        <w:rPr>
          <w:rFonts w:cs="Arial"/>
          <w:sz w:val="24"/>
          <w:szCs w:val="22"/>
        </w:rPr>
        <w:t xml:space="preserve"> </w:t>
      </w:r>
      <w:r w:rsidR="00DF5A24" w:rsidRPr="00220920">
        <w:rPr>
          <w:rFonts w:cs="Arial"/>
          <w:sz w:val="24"/>
          <w:szCs w:val="22"/>
        </w:rPr>
        <w:t>Funding will only be provided in accor</w:t>
      </w:r>
      <w:r w:rsidR="00134FC6" w:rsidRPr="00220920">
        <w:rPr>
          <w:rFonts w:cs="Arial"/>
          <w:sz w:val="24"/>
          <w:szCs w:val="22"/>
        </w:rPr>
        <w:t>dance with an executed Grant A</w:t>
      </w:r>
      <w:r w:rsidR="00DF5A24" w:rsidRPr="00220920">
        <w:rPr>
          <w:rFonts w:cs="Arial"/>
          <w:sz w:val="24"/>
          <w:szCs w:val="22"/>
        </w:rPr>
        <w:t xml:space="preserve">greement. </w:t>
      </w:r>
      <w:r w:rsidR="00FE571B" w:rsidRPr="00220920">
        <w:rPr>
          <w:rFonts w:cs="Arial"/>
          <w:sz w:val="24"/>
          <w:szCs w:val="22"/>
        </w:rPr>
        <w:t xml:space="preserve"> </w:t>
      </w:r>
      <w:r w:rsidR="00DF5A24" w:rsidRPr="00220920">
        <w:rPr>
          <w:rFonts w:cs="Arial"/>
          <w:sz w:val="24"/>
          <w:szCs w:val="22"/>
        </w:rPr>
        <w:t xml:space="preserve">The </w:t>
      </w:r>
      <w:r w:rsidR="00134FC6" w:rsidRPr="00220920">
        <w:rPr>
          <w:rFonts w:cs="Arial"/>
          <w:sz w:val="24"/>
          <w:szCs w:val="22"/>
        </w:rPr>
        <w:t xml:space="preserve">terms and conditions of </w:t>
      </w:r>
      <w:r w:rsidRPr="00220920">
        <w:rPr>
          <w:rFonts w:cs="Arial"/>
          <w:sz w:val="24"/>
          <w:szCs w:val="22"/>
        </w:rPr>
        <w:t>DSS</w:t>
      </w:r>
      <w:r w:rsidR="00134FC6" w:rsidRPr="00220920">
        <w:rPr>
          <w:rFonts w:cs="Arial"/>
          <w:sz w:val="24"/>
          <w:szCs w:val="22"/>
        </w:rPr>
        <w:t>’s Grant A</w:t>
      </w:r>
      <w:r w:rsidR="00DF5A24" w:rsidRPr="00220920">
        <w:rPr>
          <w:rFonts w:cs="Arial"/>
          <w:sz w:val="24"/>
          <w:szCs w:val="22"/>
        </w:rPr>
        <w:t>greements cannot be changed.</w:t>
      </w:r>
    </w:p>
    <w:p w:rsidR="00DF5A24" w:rsidRPr="00220920" w:rsidRDefault="00DF5A24" w:rsidP="00DF5A24">
      <w:pPr>
        <w:rPr>
          <w:rFonts w:cs="Arial"/>
          <w:sz w:val="24"/>
          <w:szCs w:val="22"/>
        </w:rPr>
      </w:pPr>
    </w:p>
    <w:p w:rsidR="00DF5A24" w:rsidRPr="00220920" w:rsidRDefault="00134FC6" w:rsidP="00DF5A24">
      <w:pPr>
        <w:rPr>
          <w:rFonts w:cs="Arial"/>
          <w:sz w:val="24"/>
          <w:szCs w:val="22"/>
        </w:rPr>
      </w:pPr>
      <w:r w:rsidRPr="00220920">
        <w:rPr>
          <w:rFonts w:cs="Arial"/>
          <w:sz w:val="24"/>
          <w:szCs w:val="22"/>
        </w:rPr>
        <w:t>The Grant</w:t>
      </w:r>
      <w:r w:rsidR="00DF5A24" w:rsidRPr="00220920">
        <w:rPr>
          <w:rFonts w:cs="Arial"/>
          <w:sz w:val="24"/>
          <w:szCs w:val="22"/>
        </w:rPr>
        <w:t xml:space="preserve"> Agreement will contain the entire agreement between the parties.  There is no binding agreement </w:t>
      </w:r>
      <w:r w:rsidRPr="00220920">
        <w:rPr>
          <w:rFonts w:cs="Arial"/>
          <w:sz w:val="24"/>
          <w:szCs w:val="22"/>
        </w:rPr>
        <w:t>on any parties until the Grant</w:t>
      </w:r>
      <w:r w:rsidR="00DF5A24" w:rsidRPr="00220920">
        <w:rPr>
          <w:rFonts w:cs="Arial"/>
          <w:sz w:val="24"/>
          <w:szCs w:val="22"/>
        </w:rPr>
        <w:t xml:space="preserve"> Agreement is agreed to and signed by the Delegate and the applicant’s Authorised Representative.</w:t>
      </w:r>
    </w:p>
    <w:p w:rsidR="00DF5A24" w:rsidRPr="00220920" w:rsidRDefault="00DF5A24" w:rsidP="00DF5A24">
      <w:pPr>
        <w:rPr>
          <w:rFonts w:cs="Arial"/>
          <w:sz w:val="24"/>
          <w:szCs w:val="22"/>
        </w:rPr>
      </w:pPr>
    </w:p>
    <w:p w:rsidR="00DF5A24" w:rsidRPr="00220920" w:rsidRDefault="00134FC6" w:rsidP="00DF5A24">
      <w:pPr>
        <w:rPr>
          <w:rFonts w:cs="Arial"/>
          <w:sz w:val="24"/>
          <w:szCs w:val="22"/>
        </w:rPr>
      </w:pPr>
      <w:r w:rsidRPr="00220920">
        <w:rPr>
          <w:rFonts w:cs="Arial"/>
          <w:sz w:val="24"/>
          <w:szCs w:val="22"/>
        </w:rPr>
        <w:t>The Grant</w:t>
      </w:r>
      <w:r w:rsidR="00DF5A24" w:rsidRPr="00220920">
        <w:rPr>
          <w:rFonts w:cs="Arial"/>
          <w:sz w:val="24"/>
          <w:szCs w:val="22"/>
        </w:rPr>
        <w:t xml:space="preserve"> Agreement is the legal agreement between </w:t>
      </w:r>
      <w:r w:rsidR="0042764D" w:rsidRPr="00220920">
        <w:rPr>
          <w:rFonts w:cs="Arial"/>
          <w:sz w:val="24"/>
          <w:szCs w:val="22"/>
        </w:rPr>
        <w:t>DSS</w:t>
      </w:r>
      <w:r w:rsidRPr="00220920">
        <w:rPr>
          <w:rFonts w:cs="Arial"/>
          <w:sz w:val="24"/>
          <w:szCs w:val="22"/>
        </w:rPr>
        <w:t xml:space="preserve"> and the grant recipient</w:t>
      </w:r>
      <w:r w:rsidR="00DF5A24" w:rsidRPr="00220920">
        <w:rPr>
          <w:rFonts w:cs="Arial"/>
          <w:sz w:val="24"/>
          <w:szCs w:val="22"/>
        </w:rPr>
        <w:t xml:space="preserve"> over the funding period.  In managing fundin</w:t>
      </w:r>
      <w:r w:rsidRPr="00220920">
        <w:rPr>
          <w:rFonts w:cs="Arial"/>
          <w:sz w:val="24"/>
          <w:szCs w:val="22"/>
        </w:rPr>
        <w:t>g provided, the grant recipient</w:t>
      </w:r>
      <w:r w:rsidR="00DF5A24" w:rsidRPr="00220920">
        <w:rPr>
          <w:rFonts w:cs="Arial"/>
          <w:sz w:val="24"/>
          <w:szCs w:val="22"/>
        </w:rPr>
        <w:t xml:space="preserve"> must comply with all</w:t>
      </w:r>
      <w:r w:rsidRPr="00220920">
        <w:rPr>
          <w:rFonts w:cs="Arial"/>
          <w:sz w:val="24"/>
          <w:szCs w:val="22"/>
        </w:rPr>
        <w:t xml:space="preserve"> the requirements of the Grant</w:t>
      </w:r>
      <w:r w:rsidR="00DF5A24" w:rsidRPr="00220920">
        <w:rPr>
          <w:rFonts w:cs="Arial"/>
          <w:sz w:val="24"/>
          <w:szCs w:val="22"/>
        </w:rPr>
        <w:t xml:space="preserve"> Agreement.</w:t>
      </w:r>
    </w:p>
    <w:p w:rsidR="00DF5A24" w:rsidRPr="00220920" w:rsidRDefault="00DF5A24" w:rsidP="00421A4C">
      <w:pPr>
        <w:tabs>
          <w:tab w:val="center" w:pos="4513"/>
          <w:tab w:val="right" w:pos="9026"/>
        </w:tabs>
        <w:rPr>
          <w:rFonts w:cs="Arial"/>
          <w:sz w:val="24"/>
          <w:szCs w:val="22"/>
        </w:rPr>
      </w:pPr>
    </w:p>
    <w:p w:rsidR="00ED7F5C" w:rsidRDefault="00134FC6" w:rsidP="00ED7F5C">
      <w:pPr>
        <w:rPr>
          <w:rFonts w:cs="Arial"/>
          <w:sz w:val="24"/>
          <w:szCs w:val="22"/>
        </w:rPr>
      </w:pPr>
      <w:r w:rsidRPr="00220920">
        <w:rPr>
          <w:rFonts w:cs="Arial"/>
          <w:sz w:val="24"/>
          <w:szCs w:val="22"/>
        </w:rPr>
        <w:t>Grant recipient</w:t>
      </w:r>
      <w:r w:rsidR="00DF5A24" w:rsidRPr="00220920">
        <w:rPr>
          <w:rFonts w:cs="Arial"/>
          <w:sz w:val="24"/>
          <w:szCs w:val="22"/>
        </w:rPr>
        <w:t>s a</w:t>
      </w:r>
      <w:r w:rsidR="00396412" w:rsidRPr="00220920">
        <w:rPr>
          <w:rFonts w:cs="Arial"/>
          <w:sz w:val="24"/>
          <w:szCs w:val="22"/>
        </w:rPr>
        <w:t>re responsible for ensuring</w:t>
      </w:r>
      <w:r w:rsidR="00DF5A24" w:rsidRPr="00220920">
        <w:rPr>
          <w:rFonts w:cs="Arial"/>
          <w:sz w:val="24"/>
          <w:szCs w:val="22"/>
        </w:rPr>
        <w:t xml:space="preserve">: </w:t>
      </w:r>
    </w:p>
    <w:p w:rsidR="00ED7F5C" w:rsidRPr="00ED7F5C" w:rsidRDefault="00DF5A24" w:rsidP="00ED7F5C">
      <w:pPr>
        <w:pStyle w:val="ListParagraph"/>
        <w:numPr>
          <w:ilvl w:val="0"/>
          <w:numId w:val="30"/>
        </w:numPr>
        <w:rPr>
          <w:rFonts w:cs="Arial"/>
          <w:sz w:val="24"/>
          <w:szCs w:val="22"/>
        </w:rPr>
      </w:pPr>
      <w:r w:rsidRPr="00ED7F5C">
        <w:rPr>
          <w:rFonts w:cs="Arial"/>
          <w:sz w:val="24"/>
          <w:szCs w:val="22"/>
        </w:rPr>
        <w:t>the ter</w:t>
      </w:r>
      <w:r w:rsidR="00134FC6" w:rsidRPr="00ED7F5C">
        <w:rPr>
          <w:rFonts w:cs="Arial"/>
          <w:sz w:val="24"/>
          <w:szCs w:val="22"/>
        </w:rPr>
        <w:t>ms and conditions of the Grant</w:t>
      </w:r>
      <w:r w:rsidRPr="00ED7F5C">
        <w:rPr>
          <w:rFonts w:cs="Arial"/>
          <w:sz w:val="24"/>
          <w:szCs w:val="22"/>
        </w:rPr>
        <w:t xml:space="preserve"> Agreement are met</w:t>
      </w:r>
      <w:r w:rsidR="00FE571B" w:rsidRPr="00ED7F5C">
        <w:rPr>
          <w:rFonts w:cs="Arial"/>
          <w:sz w:val="24"/>
          <w:szCs w:val="22"/>
        </w:rPr>
        <w:t>;</w:t>
      </w:r>
    </w:p>
    <w:p w:rsidR="00ED7F5C" w:rsidRPr="00ED7F5C" w:rsidRDefault="00DF5A24" w:rsidP="00ED7F5C">
      <w:pPr>
        <w:pStyle w:val="ListParagraph"/>
        <w:numPr>
          <w:ilvl w:val="0"/>
          <w:numId w:val="30"/>
        </w:numPr>
        <w:rPr>
          <w:rFonts w:cs="Arial"/>
          <w:sz w:val="24"/>
          <w:szCs w:val="22"/>
        </w:rPr>
      </w:pPr>
      <w:r w:rsidRPr="00ED7F5C">
        <w:rPr>
          <w:rFonts w:cs="Arial"/>
          <w:sz w:val="24"/>
          <w:szCs w:val="22"/>
        </w:rPr>
        <w:t>service provision is effective, efficient, and appropriately targeted</w:t>
      </w:r>
      <w:r w:rsidR="00FE571B" w:rsidRPr="00ED7F5C">
        <w:rPr>
          <w:rFonts w:cs="Arial"/>
          <w:sz w:val="24"/>
          <w:szCs w:val="22"/>
        </w:rPr>
        <w:t>;</w:t>
      </w:r>
    </w:p>
    <w:p w:rsidR="00ED7F5C" w:rsidRPr="00ED7F5C" w:rsidRDefault="00DF5A24" w:rsidP="00ED7F5C">
      <w:pPr>
        <w:pStyle w:val="ListParagraph"/>
        <w:numPr>
          <w:ilvl w:val="0"/>
          <w:numId w:val="30"/>
        </w:numPr>
        <w:rPr>
          <w:rFonts w:cs="Arial"/>
          <w:sz w:val="24"/>
          <w:szCs w:val="22"/>
        </w:rPr>
      </w:pPr>
      <w:r w:rsidRPr="00ED7F5C">
        <w:rPr>
          <w:rFonts w:cs="Arial"/>
          <w:sz w:val="24"/>
          <w:szCs w:val="22"/>
        </w:rPr>
        <w:t>highest standards of duty of care are applied</w:t>
      </w:r>
      <w:r w:rsidR="00134FC6" w:rsidRPr="00ED7F5C">
        <w:rPr>
          <w:rFonts w:cs="Arial"/>
          <w:sz w:val="24"/>
          <w:szCs w:val="22"/>
        </w:rPr>
        <w:t xml:space="preserve">; </w:t>
      </w:r>
      <w:r w:rsidRPr="00ED7F5C">
        <w:rPr>
          <w:rFonts w:cs="Arial"/>
          <w:sz w:val="24"/>
          <w:szCs w:val="22"/>
        </w:rPr>
        <w:t>and</w:t>
      </w:r>
    </w:p>
    <w:p w:rsidR="00ED7F5C" w:rsidRPr="00ED7F5C" w:rsidRDefault="00DF5A24" w:rsidP="00ED7F5C">
      <w:pPr>
        <w:pStyle w:val="ListParagraph"/>
        <w:numPr>
          <w:ilvl w:val="0"/>
          <w:numId w:val="30"/>
        </w:numPr>
        <w:rPr>
          <w:rFonts w:cs="Arial"/>
          <w:sz w:val="24"/>
          <w:szCs w:val="22"/>
        </w:rPr>
      </w:pPr>
      <w:proofErr w:type="gramStart"/>
      <w:r w:rsidRPr="00ED7F5C">
        <w:rPr>
          <w:rFonts w:cs="Arial"/>
          <w:sz w:val="24"/>
          <w:szCs w:val="22"/>
        </w:rPr>
        <w:t>services</w:t>
      </w:r>
      <w:proofErr w:type="gramEnd"/>
      <w:r w:rsidRPr="00ED7F5C">
        <w:rPr>
          <w:rFonts w:cs="Arial"/>
          <w:sz w:val="24"/>
          <w:szCs w:val="22"/>
        </w:rPr>
        <w:t xml:space="preserve"> are operated in line with, and comply with the requirements as set out within all State and Territory and Commonwealth legislation and regulations.</w:t>
      </w:r>
    </w:p>
    <w:p w:rsidR="00ED7F5C" w:rsidRPr="00ED7F5C" w:rsidRDefault="00ED7F5C" w:rsidP="00ED7F5C">
      <w:pPr>
        <w:rPr>
          <w:rFonts w:cs="Arial"/>
          <w:sz w:val="24"/>
          <w:szCs w:val="22"/>
        </w:rPr>
      </w:pPr>
    </w:p>
    <w:p w:rsidR="00DF5A24" w:rsidRDefault="00134FC6" w:rsidP="00ED7F5C">
      <w:pPr>
        <w:rPr>
          <w:rFonts w:cs="Arial"/>
          <w:sz w:val="24"/>
          <w:szCs w:val="22"/>
        </w:rPr>
      </w:pPr>
      <w:r w:rsidRPr="00ED7F5C">
        <w:rPr>
          <w:rFonts w:cs="Arial"/>
          <w:sz w:val="24"/>
          <w:szCs w:val="22"/>
        </w:rPr>
        <w:t>Grant recipient</w:t>
      </w:r>
      <w:r w:rsidR="00DF5A24" w:rsidRPr="00ED7F5C">
        <w:rPr>
          <w:rFonts w:cs="Arial"/>
          <w:sz w:val="24"/>
          <w:szCs w:val="22"/>
        </w:rPr>
        <w:t>s should also be aware of any case based law that may apply or affect their service delivery.</w:t>
      </w:r>
    </w:p>
    <w:p w:rsidR="00150FE6" w:rsidRDefault="00150FE6">
      <w:pPr>
        <w:spacing w:after="200" w:line="276" w:lineRule="auto"/>
        <w:rPr>
          <w:rFonts w:cs="Arial"/>
          <w:sz w:val="24"/>
          <w:szCs w:val="22"/>
        </w:rPr>
      </w:pPr>
      <w:r>
        <w:rPr>
          <w:rFonts w:cs="Arial"/>
          <w:sz w:val="24"/>
          <w:szCs w:val="22"/>
        </w:rPr>
        <w:br w:type="page"/>
      </w:r>
    </w:p>
    <w:p w:rsidR="00150FE6" w:rsidRPr="00ED7F5C" w:rsidRDefault="00150FE6" w:rsidP="00ED7F5C">
      <w:pPr>
        <w:rPr>
          <w:rFonts w:cs="Arial"/>
          <w:sz w:val="24"/>
          <w:szCs w:val="22"/>
        </w:rPr>
      </w:pPr>
    </w:p>
    <w:p w:rsidR="00BA7659" w:rsidRPr="0000794D" w:rsidRDefault="00BA7659" w:rsidP="00ED7F5C">
      <w:pPr>
        <w:pStyle w:val="Heading1"/>
        <w:numPr>
          <w:ilvl w:val="0"/>
          <w:numId w:val="1"/>
        </w:numPr>
        <w:spacing w:before="0"/>
        <w:ind w:left="431" w:hanging="431"/>
        <w:rPr>
          <w:rFonts w:cs="Arial"/>
        </w:rPr>
      </w:pPr>
      <w:bookmarkStart w:id="213" w:name="_Toc358886475"/>
      <w:bookmarkStart w:id="214" w:name="_Toc369855025"/>
      <w:r w:rsidRPr="0000794D">
        <w:rPr>
          <w:rFonts w:cs="Arial"/>
        </w:rPr>
        <w:t>Complaints</w:t>
      </w:r>
      <w:bookmarkEnd w:id="213"/>
      <w:bookmarkEnd w:id="214"/>
    </w:p>
    <w:p w:rsidR="00DF5A24" w:rsidRPr="001E1560" w:rsidRDefault="00134FC6" w:rsidP="00ED7F5C">
      <w:pPr>
        <w:keepNext/>
        <w:numPr>
          <w:ilvl w:val="1"/>
          <w:numId w:val="1"/>
        </w:numPr>
        <w:spacing w:before="240" w:after="60"/>
        <w:outlineLvl w:val="1"/>
        <w:rPr>
          <w:rFonts w:eastAsiaTheme="majorEastAsia" w:cs="Arial"/>
          <w:b/>
          <w:sz w:val="26"/>
        </w:rPr>
      </w:pPr>
      <w:bookmarkStart w:id="215" w:name="_Toc358725048"/>
      <w:bookmarkStart w:id="216" w:name="_Toc358886477"/>
      <w:bookmarkStart w:id="217" w:name="_Toc369855026"/>
      <w:bookmarkStart w:id="218" w:name="_Toc168133738"/>
      <w:bookmarkStart w:id="219" w:name="_Toc168733374"/>
      <w:r w:rsidRPr="005E61C9">
        <w:rPr>
          <w:rFonts w:eastAsiaTheme="majorEastAsia" w:cs="Arial"/>
          <w:b/>
          <w:sz w:val="26"/>
        </w:rPr>
        <w:t>Applicants/Grant</w:t>
      </w:r>
      <w:r w:rsidR="00DF5A24" w:rsidRPr="005E61C9">
        <w:rPr>
          <w:rFonts w:eastAsiaTheme="majorEastAsia" w:cs="Arial"/>
          <w:b/>
          <w:sz w:val="26"/>
        </w:rPr>
        <w:t xml:space="preserve"> Recipient</w:t>
      </w:r>
      <w:bookmarkEnd w:id="215"/>
      <w:bookmarkEnd w:id="216"/>
      <w:r w:rsidRPr="005E61C9">
        <w:rPr>
          <w:rFonts w:eastAsiaTheme="majorEastAsia" w:cs="Arial"/>
          <w:b/>
          <w:sz w:val="26"/>
        </w:rPr>
        <w:t>s</w:t>
      </w:r>
      <w:bookmarkEnd w:id="217"/>
      <w:r w:rsidR="00DF5A24" w:rsidRPr="005E61C9">
        <w:rPr>
          <w:rFonts w:eastAsiaTheme="majorEastAsia" w:cs="Arial"/>
          <w:b/>
          <w:sz w:val="26"/>
        </w:rPr>
        <w:t xml:space="preserve"> </w:t>
      </w:r>
    </w:p>
    <w:p w:rsidR="00DF5A24" w:rsidRPr="00220920" w:rsidRDefault="00134FC6" w:rsidP="00F4376F">
      <w:pPr>
        <w:rPr>
          <w:rFonts w:cs="Arial"/>
          <w:sz w:val="24"/>
          <w:szCs w:val="22"/>
        </w:rPr>
      </w:pPr>
      <w:r w:rsidRPr="00220920">
        <w:rPr>
          <w:rFonts w:cs="Arial"/>
          <w:sz w:val="24"/>
          <w:szCs w:val="22"/>
        </w:rPr>
        <w:t>Applicants and grant</w:t>
      </w:r>
      <w:r w:rsidR="00DF5A24" w:rsidRPr="00220920">
        <w:rPr>
          <w:rFonts w:cs="Arial"/>
          <w:sz w:val="24"/>
          <w:szCs w:val="22"/>
        </w:rPr>
        <w:t xml:space="preserve"> recipient</w:t>
      </w:r>
      <w:r w:rsidRPr="00220920">
        <w:rPr>
          <w:rFonts w:cs="Arial"/>
          <w:sz w:val="24"/>
          <w:szCs w:val="22"/>
        </w:rPr>
        <w:t>s</w:t>
      </w:r>
      <w:r w:rsidR="00DF5A24" w:rsidRPr="00220920">
        <w:rPr>
          <w:rFonts w:cs="Arial"/>
          <w:sz w:val="24"/>
          <w:szCs w:val="22"/>
        </w:rPr>
        <w:t xml:space="preserve"> can contact the complaints servi</w:t>
      </w:r>
      <w:r w:rsidRPr="00220920">
        <w:rPr>
          <w:rFonts w:cs="Arial"/>
          <w:sz w:val="24"/>
          <w:szCs w:val="22"/>
        </w:rPr>
        <w:t xml:space="preserve">ce with complaints about </w:t>
      </w:r>
      <w:r w:rsidR="0042764D" w:rsidRPr="00220920">
        <w:rPr>
          <w:rFonts w:cs="Arial"/>
          <w:sz w:val="24"/>
          <w:szCs w:val="22"/>
        </w:rPr>
        <w:t>DSS</w:t>
      </w:r>
      <w:r w:rsidR="00DF5A24" w:rsidRPr="00220920">
        <w:rPr>
          <w:rFonts w:cs="Arial"/>
          <w:sz w:val="24"/>
          <w:szCs w:val="22"/>
        </w:rPr>
        <w:t>’s service(s), the selection process o</w:t>
      </w:r>
      <w:r w:rsidRPr="00220920">
        <w:rPr>
          <w:rFonts w:cs="Arial"/>
          <w:sz w:val="24"/>
          <w:szCs w:val="22"/>
        </w:rPr>
        <w:t xml:space="preserve">r the service of another of </w:t>
      </w:r>
      <w:r w:rsidR="0042764D" w:rsidRPr="00220920">
        <w:rPr>
          <w:rFonts w:cs="Arial"/>
          <w:sz w:val="24"/>
          <w:szCs w:val="22"/>
        </w:rPr>
        <w:t>DSS</w:t>
      </w:r>
      <w:r w:rsidRPr="00220920">
        <w:rPr>
          <w:rFonts w:cs="Arial"/>
          <w:sz w:val="24"/>
          <w:szCs w:val="22"/>
        </w:rPr>
        <w:t>’s grant</w:t>
      </w:r>
      <w:r w:rsidR="00DF5A24" w:rsidRPr="00220920">
        <w:rPr>
          <w:rFonts w:cs="Arial"/>
          <w:sz w:val="24"/>
          <w:szCs w:val="22"/>
        </w:rPr>
        <w:t xml:space="preserve"> recipient</w:t>
      </w:r>
      <w:r w:rsidRPr="00220920">
        <w:rPr>
          <w:rFonts w:cs="Arial"/>
          <w:sz w:val="24"/>
          <w:szCs w:val="22"/>
        </w:rPr>
        <w:t>s</w:t>
      </w:r>
      <w:r w:rsidR="00DF5A24" w:rsidRPr="00220920">
        <w:rPr>
          <w:rFonts w:cs="Arial"/>
          <w:sz w:val="24"/>
          <w:szCs w:val="22"/>
        </w:rPr>
        <w:t>.</w:t>
      </w:r>
      <w:r w:rsidR="00F4376F" w:rsidRPr="00220920">
        <w:rPr>
          <w:rFonts w:cs="Arial"/>
          <w:sz w:val="24"/>
          <w:szCs w:val="22"/>
        </w:rPr>
        <w:t xml:space="preserve">  </w:t>
      </w:r>
      <w:r w:rsidR="00DF5A24" w:rsidRPr="00220920">
        <w:rPr>
          <w:rFonts w:cs="Arial"/>
          <w:sz w:val="24"/>
          <w:szCs w:val="22"/>
        </w:rPr>
        <w:t xml:space="preserve">Details of what constitutes an eligible complaint can be </w:t>
      </w:r>
      <w:r w:rsidRPr="00220920">
        <w:rPr>
          <w:rFonts w:cs="Arial"/>
          <w:sz w:val="24"/>
          <w:szCs w:val="22"/>
        </w:rPr>
        <w:t xml:space="preserve">provided upon request by </w:t>
      </w:r>
      <w:r w:rsidR="0042764D" w:rsidRPr="00220920">
        <w:rPr>
          <w:rFonts w:cs="Arial"/>
          <w:sz w:val="24"/>
          <w:szCs w:val="22"/>
        </w:rPr>
        <w:t>DSS</w:t>
      </w:r>
      <w:r w:rsidRPr="00220920">
        <w:rPr>
          <w:rFonts w:cs="Arial"/>
          <w:sz w:val="24"/>
          <w:szCs w:val="22"/>
        </w:rPr>
        <w:t xml:space="preserve">. </w:t>
      </w:r>
      <w:r w:rsidR="00F4376F" w:rsidRPr="00220920">
        <w:rPr>
          <w:rFonts w:cs="Arial"/>
          <w:sz w:val="24"/>
          <w:szCs w:val="22"/>
        </w:rPr>
        <w:t xml:space="preserve"> </w:t>
      </w:r>
      <w:r w:rsidRPr="00220920">
        <w:rPr>
          <w:rFonts w:cs="Arial"/>
          <w:sz w:val="24"/>
          <w:szCs w:val="22"/>
        </w:rPr>
        <w:t xml:space="preserve">Applicants and grant </w:t>
      </w:r>
      <w:r w:rsidR="00DF5A24" w:rsidRPr="00220920">
        <w:rPr>
          <w:rFonts w:cs="Arial"/>
          <w:sz w:val="24"/>
          <w:szCs w:val="22"/>
        </w:rPr>
        <w:t>recipient</w:t>
      </w:r>
      <w:r w:rsidRPr="00220920">
        <w:rPr>
          <w:rFonts w:cs="Arial"/>
          <w:sz w:val="24"/>
          <w:szCs w:val="22"/>
        </w:rPr>
        <w:t xml:space="preserve">s can lodge </w:t>
      </w:r>
      <w:r w:rsidR="00DF5A24" w:rsidRPr="00220920">
        <w:rPr>
          <w:rFonts w:cs="Arial"/>
          <w:sz w:val="24"/>
          <w:szCs w:val="22"/>
        </w:rPr>
        <w:t>complaint</w:t>
      </w:r>
      <w:r w:rsidRPr="00220920">
        <w:rPr>
          <w:rFonts w:cs="Arial"/>
          <w:sz w:val="24"/>
          <w:szCs w:val="22"/>
        </w:rPr>
        <w:t>s</w:t>
      </w:r>
      <w:r w:rsidR="00DF5A24" w:rsidRPr="00220920">
        <w:rPr>
          <w:rFonts w:cs="Arial"/>
          <w:sz w:val="24"/>
          <w:szCs w:val="22"/>
        </w:rPr>
        <w:t xml:space="preserve"> through the following channels:</w:t>
      </w:r>
    </w:p>
    <w:p w:rsidR="00DF5A24" w:rsidRPr="00220920" w:rsidRDefault="00DF5A24" w:rsidP="00F4376F">
      <w:pPr>
        <w:ind w:left="720"/>
        <w:rPr>
          <w:rFonts w:cs="Arial"/>
          <w:sz w:val="24"/>
          <w:szCs w:val="22"/>
        </w:rPr>
      </w:pPr>
      <w:r w:rsidRPr="00220920">
        <w:rPr>
          <w:rFonts w:cs="Arial"/>
          <w:sz w:val="24"/>
          <w:szCs w:val="22"/>
        </w:rPr>
        <w:t xml:space="preserve">Telephone: </w:t>
      </w:r>
      <w:r w:rsidR="00F4376F" w:rsidRPr="00220920">
        <w:rPr>
          <w:rFonts w:cs="Arial"/>
          <w:sz w:val="24"/>
          <w:szCs w:val="22"/>
        </w:rPr>
        <w:tab/>
      </w:r>
      <w:r w:rsidRPr="00220920">
        <w:rPr>
          <w:rFonts w:cs="Arial"/>
          <w:sz w:val="24"/>
          <w:szCs w:val="22"/>
        </w:rPr>
        <w:t xml:space="preserve">1800 634 035  </w:t>
      </w:r>
    </w:p>
    <w:p w:rsidR="00DF5A24" w:rsidRPr="00220920" w:rsidRDefault="00DF5A24" w:rsidP="00F4376F">
      <w:pPr>
        <w:ind w:left="720"/>
        <w:rPr>
          <w:rFonts w:cs="Arial"/>
          <w:sz w:val="24"/>
          <w:szCs w:val="22"/>
        </w:rPr>
      </w:pPr>
      <w:r w:rsidRPr="00220920">
        <w:rPr>
          <w:rFonts w:cs="Arial"/>
          <w:sz w:val="24"/>
          <w:szCs w:val="22"/>
        </w:rPr>
        <w:t xml:space="preserve">Fax: </w:t>
      </w:r>
      <w:r w:rsidR="00F4376F" w:rsidRPr="00220920">
        <w:rPr>
          <w:rFonts w:cs="Arial"/>
          <w:sz w:val="24"/>
          <w:szCs w:val="22"/>
        </w:rPr>
        <w:tab/>
      </w:r>
      <w:r w:rsidR="00F4376F" w:rsidRPr="00220920">
        <w:rPr>
          <w:rFonts w:cs="Arial"/>
          <w:sz w:val="24"/>
          <w:szCs w:val="22"/>
        </w:rPr>
        <w:tab/>
      </w:r>
      <w:r w:rsidRPr="00220920">
        <w:rPr>
          <w:rFonts w:cs="Arial"/>
          <w:sz w:val="24"/>
          <w:szCs w:val="22"/>
        </w:rPr>
        <w:t>(02) 6204 4587</w:t>
      </w:r>
    </w:p>
    <w:p w:rsidR="00DF5A24" w:rsidRPr="00220920" w:rsidRDefault="00DF5A24" w:rsidP="00F4376F">
      <w:pPr>
        <w:ind w:left="720"/>
        <w:rPr>
          <w:rFonts w:cs="Arial"/>
          <w:sz w:val="24"/>
          <w:szCs w:val="22"/>
        </w:rPr>
      </w:pPr>
      <w:r w:rsidRPr="00220920">
        <w:rPr>
          <w:rFonts w:cs="Arial"/>
          <w:sz w:val="24"/>
          <w:szCs w:val="22"/>
        </w:rPr>
        <w:t>Mail:</w:t>
      </w:r>
      <w:r w:rsidR="00F4376F" w:rsidRPr="00220920">
        <w:rPr>
          <w:rFonts w:cs="Arial"/>
          <w:sz w:val="24"/>
          <w:szCs w:val="22"/>
        </w:rPr>
        <w:tab/>
      </w:r>
      <w:r w:rsidR="00F4376F" w:rsidRPr="00220920">
        <w:rPr>
          <w:rFonts w:cs="Arial"/>
          <w:sz w:val="24"/>
          <w:szCs w:val="22"/>
        </w:rPr>
        <w:tab/>
      </w:r>
      <w:r w:rsidR="00D60791" w:rsidRPr="00220920">
        <w:rPr>
          <w:rFonts w:cs="Arial"/>
          <w:sz w:val="24"/>
          <w:szCs w:val="22"/>
        </w:rPr>
        <w:t xml:space="preserve">DSS </w:t>
      </w:r>
      <w:r w:rsidRPr="00220920">
        <w:rPr>
          <w:rFonts w:cs="Arial"/>
          <w:sz w:val="24"/>
          <w:szCs w:val="22"/>
        </w:rPr>
        <w:t>Complaints</w:t>
      </w:r>
    </w:p>
    <w:p w:rsidR="00DF5A24" w:rsidRPr="00220920" w:rsidRDefault="00DF5A24" w:rsidP="00F4376F">
      <w:pPr>
        <w:ind w:left="1440" w:firstLine="720"/>
        <w:rPr>
          <w:rFonts w:cs="Arial"/>
          <w:sz w:val="24"/>
          <w:szCs w:val="22"/>
        </w:rPr>
      </w:pPr>
      <w:r w:rsidRPr="00220920">
        <w:rPr>
          <w:rFonts w:cs="Arial"/>
          <w:sz w:val="24"/>
          <w:szCs w:val="22"/>
        </w:rPr>
        <w:t xml:space="preserve">PO Box 7576 </w:t>
      </w:r>
    </w:p>
    <w:p w:rsidR="00DF5A24" w:rsidRPr="00220920" w:rsidRDefault="00220920" w:rsidP="00F4376F">
      <w:pPr>
        <w:ind w:left="1440" w:firstLine="720"/>
        <w:rPr>
          <w:rFonts w:cs="Arial"/>
          <w:sz w:val="24"/>
          <w:szCs w:val="22"/>
        </w:rPr>
      </w:pPr>
      <w:r>
        <w:rPr>
          <w:rFonts w:cs="Arial"/>
          <w:sz w:val="24"/>
          <w:szCs w:val="22"/>
        </w:rPr>
        <w:t>CANBERRA BUSINESS CENTRE</w:t>
      </w:r>
      <w:r w:rsidR="00DF5A24" w:rsidRPr="00220920">
        <w:rPr>
          <w:rFonts w:cs="Arial"/>
          <w:sz w:val="24"/>
          <w:szCs w:val="22"/>
        </w:rPr>
        <w:t xml:space="preserve"> </w:t>
      </w:r>
      <w:r w:rsidR="00F4376F" w:rsidRPr="00220920">
        <w:rPr>
          <w:rFonts w:cs="Arial"/>
          <w:sz w:val="24"/>
          <w:szCs w:val="22"/>
        </w:rPr>
        <w:t xml:space="preserve">  </w:t>
      </w:r>
      <w:r w:rsidR="00DF5A24" w:rsidRPr="00220920">
        <w:rPr>
          <w:rFonts w:cs="Arial"/>
          <w:sz w:val="24"/>
          <w:szCs w:val="22"/>
        </w:rPr>
        <w:t xml:space="preserve">ACT </w:t>
      </w:r>
      <w:r w:rsidR="00F4376F" w:rsidRPr="00220920">
        <w:rPr>
          <w:rFonts w:cs="Arial"/>
          <w:sz w:val="24"/>
          <w:szCs w:val="22"/>
        </w:rPr>
        <w:t xml:space="preserve">  </w:t>
      </w:r>
      <w:r w:rsidR="00DF5A24" w:rsidRPr="00220920">
        <w:rPr>
          <w:rFonts w:cs="Arial"/>
          <w:sz w:val="24"/>
          <w:szCs w:val="22"/>
        </w:rPr>
        <w:t>2610</w:t>
      </w:r>
    </w:p>
    <w:p w:rsidR="002D17E5" w:rsidRDefault="002D17E5" w:rsidP="00F4376F">
      <w:pPr>
        <w:rPr>
          <w:rFonts w:cs="Arial"/>
          <w:szCs w:val="22"/>
        </w:rPr>
      </w:pPr>
    </w:p>
    <w:p w:rsidR="00DF5A24" w:rsidRDefault="00DF5A24" w:rsidP="00F4376F">
      <w:pPr>
        <w:rPr>
          <w:rFonts w:cs="Arial"/>
          <w:sz w:val="24"/>
          <w:szCs w:val="22"/>
        </w:rPr>
      </w:pPr>
      <w:r w:rsidRPr="00220920">
        <w:rPr>
          <w:rFonts w:cs="Arial"/>
          <w:sz w:val="24"/>
          <w:szCs w:val="22"/>
        </w:rPr>
        <w:t>If a</w:t>
      </w:r>
      <w:r w:rsidR="00134FC6" w:rsidRPr="00220920">
        <w:rPr>
          <w:rFonts w:cs="Arial"/>
          <w:sz w:val="24"/>
          <w:szCs w:val="22"/>
        </w:rPr>
        <w:t xml:space="preserve">n applicant or </w:t>
      </w:r>
      <w:r w:rsidRPr="00220920">
        <w:rPr>
          <w:rFonts w:cs="Arial"/>
          <w:sz w:val="24"/>
          <w:szCs w:val="22"/>
        </w:rPr>
        <w:t>g</w:t>
      </w:r>
      <w:r w:rsidR="00134FC6" w:rsidRPr="00220920">
        <w:rPr>
          <w:rFonts w:cs="Arial"/>
          <w:sz w:val="24"/>
          <w:szCs w:val="22"/>
        </w:rPr>
        <w:t>rant</w:t>
      </w:r>
      <w:r w:rsidRPr="00220920">
        <w:rPr>
          <w:rFonts w:cs="Arial"/>
          <w:sz w:val="24"/>
          <w:szCs w:val="22"/>
        </w:rPr>
        <w:t xml:space="preserve"> recipient is at any time dissatisfied with </w:t>
      </w:r>
      <w:r w:rsidR="0042764D" w:rsidRPr="00220920">
        <w:rPr>
          <w:rFonts w:cs="Arial"/>
          <w:sz w:val="24"/>
          <w:szCs w:val="22"/>
        </w:rPr>
        <w:t>DSS</w:t>
      </w:r>
      <w:r w:rsidRPr="00220920">
        <w:rPr>
          <w:rFonts w:cs="Arial"/>
          <w:sz w:val="24"/>
          <w:szCs w:val="22"/>
        </w:rPr>
        <w:t>’s handling of a complaint, they can contact the Commonwealth Ombudsman at</w:t>
      </w:r>
      <w:r w:rsidR="003E1FA8">
        <w:rPr>
          <w:rFonts w:cs="Arial"/>
          <w:sz w:val="24"/>
          <w:szCs w:val="22"/>
        </w:rPr>
        <w:t xml:space="preserve"> the</w:t>
      </w:r>
      <w:r w:rsidR="008108A2">
        <w:rPr>
          <w:rFonts w:cs="Arial"/>
          <w:sz w:val="24"/>
          <w:szCs w:val="22"/>
        </w:rPr>
        <w:t xml:space="preserve"> </w:t>
      </w:r>
      <w:hyperlink r:id="rId20" w:history="1">
        <w:r w:rsidR="00472290" w:rsidRPr="00472290">
          <w:rPr>
            <w:rStyle w:val="Hyperlink"/>
            <w:rFonts w:cs="Arial"/>
            <w:sz w:val="24"/>
            <w:szCs w:val="22"/>
          </w:rPr>
          <w:t>Ombudsman Website</w:t>
        </w:r>
      </w:hyperlink>
      <w:r w:rsidR="00E019A1">
        <w:rPr>
          <w:rFonts w:cs="Arial"/>
          <w:sz w:val="24"/>
          <w:szCs w:val="22"/>
        </w:rPr>
        <w:t xml:space="preserve"> </w:t>
      </w:r>
      <w:r w:rsidRPr="00220920">
        <w:rPr>
          <w:rFonts w:cs="Arial"/>
          <w:sz w:val="24"/>
          <w:szCs w:val="22"/>
        </w:rPr>
        <w:t>or 1300 362 072.</w:t>
      </w:r>
    </w:p>
    <w:p w:rsidR="00DF5A24" w:rsidRPr="005E61C9" w:rsidRDefault="00AA3BD2" w:rsidP="000D64EC">
      <w:pPr>
        <w:keepNext/>
        <w:spacing w:before="240" w:after="60"/>
        <w:outlineLvl w:val="1"/>
        <w:rPr>
          <w:rFonts w:eastAsiaTheme="majorEastAsia" w:cs="Arial"/>
          <w:b/>
          <w:sz w:val="26"/>
        </w:rPr>
      </w:pPr>
      <w:bookmarkStart w:id="220" w:name="_Toc358725049"/>
      <w:bookmarkStart w:id="221" w:name="_Toc358886478"/>
      <w:bookmarkStart w:id="222" w:name="_Toc369855027"/>
      <w:r w:rsidRPr="0000794D">
        <w:rPr>
          <w:rFonts w:eastAsiaTheme="majorEastAsia" w:cs="Arial"/>
          <w:b/>
          <w:sz w:val="26"/>
        </w:rPr>
        <w:t xml:space="preserve">7.2 </w:t>
      </w:r>
      <w:r w:rsidR="00DF5A24" w:rsidRPr="0000794D">
        <w:rPr>
          <w:rFonts w:eastAsiaTheme="majorEastAsia" w:cs="Arial"/>
          <w:b/>
          <w:sz w:val="26"/>
        </w:rPr>
        <w:t>Client/Customer</w:t>
      </w:r>
      <w:bookmarkEnd w:id="220"/>
      <w:bookmarkEnd w:id="221"/>
      <w:bookmarkEnd w:id="222"/>
    </w:p>
    <w:bookmarkEnd w:id="218"/>
    <w:bookmarkEnd w:id="219"/>
    <w:p w:rsidR="00DF5A24" w:rsidRPr="00220920" w:rsidRDefault="00DF5A24" w:rsidP="00DF5A24">
      <w:pPr>
        <w:rPr>
          <w:rFonts w:cs="Arial"/>
          <w:sz w:val="24"/>
          <w:szCs w:val="22"/>
        </w:rPr>
      </w:pPr>
      <w:r w:rsidRPr="00220920">
        <w:rPr>
          <w:rFonts w:cs="Arial"/>
          <w:sz w:val="24"/>
          <w:szCs w:val="22"/>
        </w:rPr>
        <w:t xml:space="preserve">It is a requirement of your funding agreement to have a </w:t>
      </w:r>
      <w:r w:rsidRPr="00220920">
        <w:rPr>
          <w:rFonts w:cs="Arial"/>
          <w:b/>
          <w:sz w:val="24"/>
          <w:szCs w:val="22"/>
        </w:rPr>
        <w:t>transparent and accessible</w:t>
      </w:r>
      <w:r w:rsidRPr="00220920">
        <w:rPr>
          <w:rFonts w:cs="Arial"/>
          <w:sz w:val="24"/>
          <w:szCs w:val="22"/>
        </w:rPr>
        <w:t xml:space="preserve"> complaints handling policy. </w:t>
      </w:r>
      <w:r w:rsidR="00FE571B" w:rsidRPr="00220920">
        <w:rPr>
          <w:rFonts w:cs="Arial"/>
          <w:sz w:val="24"/>
          <w:szCs w:val="22"/>
        </w:rPr>
        <w:t xml:space="preserve"> </w:t>
      </w:r>
      <w:r w:rsidRPr="00220920">
        <w:rPr>
          <w:rFonts w:cs="Arial"/>
          <w:sz w:val="24"/>
          <w:szCs w:val="22"/>
        </w:rPr>
        <w:t xml:space="preserve">This policy should acknowledge the complainant’s right to complain directly to you, outline the process for both dealing with the complaint and provide options for escalation both within your organisation and to </w:t>
      </w:r>
      <w:r w:rsidR="0042764D" w:rsidRPr="00220920">
        <w:rPr>
          <w:rFonts w:cs="Arial"/>
          <w:sz w:val="24"/>
          <w:szCs w:val="22"/>
        </w:rPr>
        <w:t>DSS</w:t>
      </w:r>
      <w:r w:rsidRPr="00220920">
        <w:rPr>
          <w:rFonts w:cs="Arial"/>
          <w:sz w:val="24"/>
          <w:szCs w:val="22"/>
        </w:rPr>
        <w:t xml:space="preserve"> if necessary.  Ensure that you provide information about your complaints handling policy and processes in all correspondence to guarantee it is re</w:t>
      </w:r>
      <w:r w:rsidR="002D17E5" w:rsidRPr="00220920">
        <w:rPr>
          <w:rFonts w:cs="Arial"/>
          <w:sz w:val="24"/>
          <w:szCs w:val="22"/>
        </w:rPr>
        <w:t>adily available to the public.</w:t>
      </w:r>
    </w:p>
    <w:p w:rsidR="002D17E5" w:rsidRPr="002D17E5" w:rsidRDefault="002D17E5" w:rsidP="00DF5A24">
      <w:pPr>
        <w:rPr>
          <w:rFonts w:cs="Arial"/>
          <w:szCs w:val="22"/>
        </w:rPr>
      </w:pPr>
    </w:p>
    <w:p w:rsidR="00DF5A24" w:rsidRPr="002D17E5" w:rsidRDefault="00AA3BD2" w:rsidP="002D17E5">
      <w:pPr>
        <w:pStyle w:val="Heading1"/>
        <w:numPr>
          <w:ilvl w:val="0"/>
          <w:numId w:val="0"/>
        </w:numPr>
        <w:spacing w:before="0"/>
        <w:rPr>
          <w:rFonts w:cs="Arial"/>
          <w:sz w:val="22"/>
          <w:szCs w:val="22"/>
        </w:rPr>
      </w:pPr>
      <w:bookmarkStart w:id="223" w:name="_Toc168133746"/>
      <w:bookmarkStart w:id="224" w:name="_Toc168733382"/>
      <w:bookmarkStart w:id="225" w:name="_Toc272497591"/>
      <w:bookmarkStart w:id="226" w:name="_Toc358725050"/>
      <w:bookmarkStart w:id="227" w:name="_Toc358886479"/>
      <w:bookmarkStart w:id="228" w:name="_Toc369855028"/>
      <w:r w:rsidRPr="0000794D">
        <w:rPr>
          <w:rFonts w:cs="Arial"/>
        </w:rPr>
        <w:t>8</w:t>
      </w:r>
      <w:r w:rsidR="00CD441B" w:rsidRPr="0000794D">
        <w:rPr>
          <w:rFonts w:cs="Arial"/>
        </w:rPr>
        <w:tab/>
      </w:r>
      <w:r w:rsidR="00DF5A24" w:rsidRPr="005E61C9">
        <w:rPr>
          <w:rFonts w:cs="Arial"/>
        </w:rPr>
        <w:t>Contact information</w:t>
      </w:r>
      <w:bookmarkEnd w:id="223"/>
      <w:bookmarkEnd w:id="224"/>
      <w:bookmarkEnd w:id="225"/>
      <w:bookmarkEnd w:id="226"/>
      <w:bookmarkEnd w:id="227"/>
      <w:bookmarkEnd w:id="228"/>
    </w:p>
    <w:p w:rsidR="00DF5A24" w:rsidRDefault="000D283C" w:rsidP="00CC4C0F">
      <w:pPr>
        <w:spacing w:before="240"/>
        <w:rPr>
          <w:rFonts w:cs="Arial"/>
          <w:sz w:val="24"/>
          <w:szCs w:val="22"/>
        </w:rPr>
      </w:pPr>
      <w:r w:rsidRPr="00220920">
        <w:rPr>
          <w:rFonts w:cs="Arial"/>
          <w:sz w:val="24"/>
          <w:szCs w:val="22"/>
        </w:rPr>
        <w:t xml:space="preserve">DSS National Office is responsible for overall program management and ongoing policy development of the </w:t>
      </w:r>
      <w:r w:rsidR="002D17E5" w:rsidRPr="00220920">
        <w:rPr>
          <w:rFonts w:cs="Arial"/>
          <w:sz w:val="24"/>
          <w:szCs w:val="22"/>
        </w:rPr>
        <w:t>Family Support</w:t>
      </w:r>
      <w:r w:rsidRPr="00220920">
        <w:rPr>
          <w:rFonts w:cs="Arial"/>
          <w:sz w:val="24"/>
          <w:szCs w:val="22"/>
        </w:rPr>
        <w:t xml:space="preserve"> Program.  A list of general DSS state/territory office network and National Office contact details is av</w:t>
      </w:r>
      <w:r w:rsidR="00E019A1">
        <w:rPr>
          <w:rFonts w:cs="Arial"/>
          <w:sz w:val="24"/>
          <w:szCs w:val="22"/>
        </w:rPr>
        <w:t xml:space="preserve">ailable from the </w:t>
      </w:r>
      <w:hyperlink r:id="rId21" w:history="1">
        <w:r w:rsidR="00E019A1" w:rsidRPr="00E019A1">
          <w:rPr>
            <w:rStyle w:val="Hyperlink"/>
            <w:rFonts w:cs="Arial"/>
            <w:sz w:val="24"/>
            <w:szCs w:val="22"/>
          </w:rPr>
          <w:t>DSS website</w:t>
        </w:r>
      </w:hyperlink>
      <w:r w:rsidR="00E019A1">
        <w:rPr>
          <w:rFonts w:cs="Arial"/>
          <w:sz w:val="24"/>
          <w:szCs w:val="22"/>
        </w:rPr>
        <w:t xml:space="preserve"> </w:t>
      </w:r>
      <w:r w:rsidRPr="00220920">
        <w:rPr>
          <w:rFonts w:cs="Arial"/>
          <w:sz w:val="24"/>
          <w:szCs w:val="22"/>
        </w:rPr>
        <w:t>under the ‘Contact’ tab.</w:t>
      </w:r>
    </w:p>
    <w:p w:rsidR="00CC4C0F" w:rsidRDefault="00CC4C0F" w:rsidP="00CC4C0F">
      <w:pPr>
        <w:rPr>
          <w:rFonts w:cs="Arial"/>
          <w:sz w:val="24"/>
          <w:szCs w:val="22"/>
        </w:rPr>
      </w:pPr>
    </w:p>
    <w:p w:rsidR="000D283C" w:rsidRPr="00220920" w:rsidRDefault="000D283C" w:rsidP="00CC4C0F">
      <w:pPr>
        <w:rPr>
          <w:rFonts w:cs="Arial"/>
          <w:sz w:val="24"/>
          <w:szCs w:val="22"/>
        </w:rPr>
      </w:pPr>
      <w:r w:rsidRPr="00220920">
        <w:rPr>
          <w:rFonts w:cs="Arial"/>
          <w:sz w:val="24"/>
          <w:szCs w:val="22"/>
        </w:rPr>
        <w:t xml:space="preserve">There is also a program mailbox in place for this funding application process. </w:t>
      </w:r>
      <w:r w:rsidR="002D17E5" w:rsidRPr="00220920">
        <w:rPr>
          <w:rFonts w:cs="Arial"/>
          <w:sz w:val="24"/>
          <w:szCs w:val="22"/>
        </w:rPr>
        <w:t xml:space="preserve"> </w:t>
      </w:r>
      <w:r w:rsidRPr="00220920">
        <w:rPr>
          <w:rFonts w:cs="Arial"/>
          <w:sz w:val="24"/>
          <w:szCs w:val="22"/>
        </w:rPr>
        <w:t>Email</w:t>
      </w:r>
      <w:r w:rsidR="002D17E5" w:rsidRPr="00220920">
        <w:rPr>
          <w:rFonts w:cs="Arial"/>
          <w:sz w:val="24"/>
          <w:szCs w:val="22"/>
        </w:rPr>
        <w:t>s</w:t>
      </w:r>
      <w:r w:rsidRPr="00220920">
        <w:rPr>
          <w:rFonts w:cs="Arial"/>
          <w:sz w:val="24"/>
          <w:szCs w:val="22"/>
        </w:rPr>
        <w:t xml:space="preserve"> can be sent to </w:t>
      </w:r>
      <w:hyperlink r:id="rId22" w:history="1">
        <w:r w:rsidR="002D17E5" w:rsidRPr="00220920">
          <w:rPr>
            <w:rStyle w:val="Hyperlink"/>
            <w:rFonts w:cs="Arial"/>
            <w:sz w:val="24"/>
            <w:szCs w:val="22"/>
          </w:rPr>
          <w:t>rcsupportservices@dss.gov.au</w:t>
        </w:r>
      </w:hyperlink>
      <w:r w:rsidRPr="00220920">
        <w:rPr>
          <w:rFonts w:cs="Arial"/>
          <w:sz w:val="24"/>
          <w:szCs w:val="22"/>
        </w:rPr>
        <w:t xml:space="preserve">. Also, refer to </w:t>
      </w:r>
      <w:r w:rsidR="002D17E5" w:rsidRPr="00220920">
        <w:rPr>
          <w:rFonts w:cs="Arial"/>
          <w:b/>
          <w:sz w:val="24"/>
          <w:szCs w:val="22"/>
        </w:rPr>
        <w:t>2.10</w:t>
      </w:r>
      <w:r w:rsidR="002D17E5" w:rsidRPr="00220920">
        <w:rPr>
          <w:rFonts w:cs="Arial"/>
          <w:sz w:val="24"/>
          <w:szCs w:val="22"/>
        </w:rPr>
        <w:t xml:space="preserve"> and </w:t>
      </w:r>
      <w:r w:rsidR="002D17E5" w:rsidRPr="00220920">
        <w:rPr>
          <w:rFonts w:cs="Arial"/>
          <w:b/>
          <w:sz w:val="24"/>
          <w:szCs w:val="22"/>
        </w:rPr>
        <w:t>2.11</w:t>
      </w:r>
      <w:r w:rsidR="002D17E5" w:rsidRPr="00220920">
        <w:rPr>
          <w:rFonts w:cs="Arial"/>
          <w:sz w:val="24"/>
          <w:szCs w:val="22"/>
        </w:rPr>
        <w:t xml:space="preserve"> of this document.</w:t>
      </w:r>
    </w:p>
    <w:p w:rsidR="00DF5A24" w:rsidRPr="00220920" w:rsidRDefault="00D503FA" w:rsidP="00DF5A24">
      <w:pPr>
        <w:rPr>
          <w:rFonts w:eastAsiaTheme="majorEastAsia" w:cs="Arial"/>
          <w:b/>
          <w:sz w:val="32"/>
        </w:rPr>
      </w:pPr>
      <w:r w:rsidRPr="0000794D">
        <w:rPr>
          <w:rFonts w:cs="Arial"/>
          <w:sz w:val="20"/>
        </w:rPr>
        <w:br/>
      </w:r>
      <w:bookmarkStart w:id="229" w:name="_Toc358725051"/>
      <w:bookmarkStart w:id="230" w:name="_Toc358886480"/>
      <w:r w:rsidR="00AA3BD2" w:rsidRPr="005E61C9">
        <w:rPr>
          <w:rFonts w:eastAsiaTheme="majorEastAsia" w:cs="Arial"/>
          <w:b/>
          <w:sz w:val="32"/>
        </w:rPr>
        <w:t>9</w:t>
      </w:r>
      <w:r w:rsidR="00CD441B" w:rsidRPr="005E61C9">
        <w:rPr>
          <w:rFonts w:eastAsiaTheme="majorEastAsia" w:cs="Arial"/>
          <w:b/>
          <w:sz w:val="32"/>
        </w:rPr>
        <w:tab/>
      </w:r>
      <w:r w:rsidR="00DF5A24" w:rsidRPr="005E61C9">
        <w:rPr>
          <w:rFonts w:eastAsiaTheme="majorEastAsia" w:cs="Arial"/>
          <w:b/>
          <w:sz w:val="32"/>
        </w:rPr>
        <w:t>Glossary</w:t>
      </w:r>
      <w:bookmarkEnd w:id="229"/>
      <w:bookmarkEnd w:id="230"/>
    </w:p>
    <w:p w:rsidR="00DF5A24" w:rsidRPr="002D17E5" w:rsidRDefault="000D283C" w:rsidP="00CC4C0F">
      <w:pPr>
        <w:spacing w:before="240"/>
        <w:rPr>
          <w:rFonts w:cs="Arial"/>
          <w:szCs w:val="22"/>
        </w:rPr>
      </w:pPr>
      <w:r w:rsidRPr="002D17E5">
        <w:rPr>
          <w:rFonts w:cs="Arial"/>
          <w:szCs w:val="22"/>
        </w:rPr>
        <w:t>DSS – Department of Social Services</w:t>
      </w:r>
    </w:p>
    <w:p w:rsidR="000D283C" w:rsidRDefault="000D283C" w:rsidP="00DF5A24">
      <w:pPr>
        <w:rPr>
          <w:rFonts w:cs="Arial"/>
          <w:szCs w:val="22"/>
        </w:rPr>
      </w:pPr>
      <w:r w:rsidRPr="002D17E5">
        <w:rPr>
          <w:rFonts w:cs="Arial"/>
          <w:szCs w:val="22"/>
        </w:rPr>
        <w:t>FOI – Freedom of Information</w:t>
      </w:r>
    </w:p>
    <w:p w:rsidR="007451E0" w:rsidRPr="002D17E5" w:rsidRDefault="007451E0" w:rsidP="00DF5A24">
      <w:pPr>
        <w:rPr>
          <w:rFonts w:cs="Arial"/>
          <w:szCs w:val="22"/>
        </w:rPr>
      </w:pPr>
      <w:r>
        <w:rPr>
          <w:rFonts w:cs="Arial"/>
          <w:szCs w:val="22"/>
        </w:rPr>
        <w:t>FSP – Family Support Program</w:t>
      </w:r>
    </w:p>
    <w:sectPr w:rsidR="007451E0" w:rsidRPr="002D17E5" w:rsidSect="009B4742">
      <w:footerReference w:type="default" r:id="rId23"/>
      <w:pgSz w:w="11906" w:h="16838"/>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FA8" w:rsidRDefault="003E1FA8" w:rsidP="003E21EC">
      <w:r>
        <w:separator/>
      </w:r>
    </w:p>
  </w:endnote>
  <w:endnote w:type="continuationSeparator" w:id="0">
    <w:p w:rsidR="003E1FA8" w:rsidRDefault="003E1FA8" w:rsidP="003E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PlusNorm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A8" w:rsidRPr="004A383D" w:rsidRDefault="003E1FA8" w:rsidP="004A383D">
    <w:pPr>
      <w:pStyle w:val="Footer"/>
      <w:tabs>
        <w:tab w:val="clear" w:pos="4513"/>
        <w:tab w:val="clear" w:pos="9026"/>
      </w:tabs>
      <w:rPr>
        <w:b/>
        <w:bCs/>
        <w:sz w:val="24"/>
        <w:szCs w:val="24"/>
      </w:rPr>
    </w:pPr>
    <w:r>
      <w:rPr>
        <w:b/>
        <w:bCs/>
        <w:sz w:val="24"/>
        <w:szCs w:val="24"/>
      </w:rPr>
      <w:t>Version 2.0</w:t>
    </w:r>
    <w:r w:rsidRPr="00DE64EB">
      <w:rPr>
        <w:b/>
        <w:bCs/>
        <w:sz w:val="24"/>
        <w:szCs w:val="24"/>
      </w:rPr>
      <w:ptab w:relativeTo="margin" w:alignment="center" w:leader="none"/>
    </w:r>
    <w:r>
      <w:rPr>
        <w:b/>
        <w:bCs/>
        <w:sz w:val="24"/>
        <w:szCs w:val="24"/>
      </w:rPr>
      <w:t>9 November 2013</w:t>
    </w:r>
    <w:r w:rsidRPr="00DE64EB">
      <w:rPr>
        <w:b/>
        <w:bCs/>
        <w:sz w:val="24"/>
        <w:szCs w:val="24"/>
      </w:rPr>
      <w:ptab w:relativeTo="margin" w:alignment="right" w:leader="none"/>
    </w:r>
    <w:r w:rsidRPr="00DE64EB">
      <w:rPr>
        <w:b/>
        <w:bCs/>
        <w:sz w:val="24"/>
        <w:szCs w:val="24"/>
      </w:rPr>
      <w:t xml:space="preserve">Page </w:t>
    </w:r>
    <w:r w:rsidRPr="00DE64EB">
      <w:rPr>
        <w:b/>
        <w:bCs/>
        <w:sz w:val="24"/>
        <w:szCs w:val="24"/>
      </w:rPr>
      <w:fldChar w:fldCharType="begin"/>
    </w:r>
    <w:r w:rsidRPr="00DE64EB">
      <w:rPr>
        <w:b/>
        <w:bCs/>
        <w:sz w:val="24"/>
        <w:szCs w:val="24"/>
      </w:rPr>
      <w:instrText xml:space="preserve"> PAGE  \* Arabic  \* MERGEFORMAT </w:instrText>
    </w:r>
    <w:r w:rsidRPr="00DE64EB">
      <w:rPr>
        <w:b/>
        <w:bCs/>
        <w:sz w:val="24"/>
        <w:szCs w:val="24"/>
      </w:rPr>
      <w:fldChar w:fldCharType="separate"/>
    </w:r>
    <w:r w:rsidR="00457736">
      <w:rPr>
        <w:b/>
        <w:bCs/>
        <w:noProof/>
        <w:sz w:val="24"/>
        <w:szCs w:val="24"/>
      </w:rPr>
      <w:t>1</w:t>
    </w:r>
    <w:r w:rsidRPr="00DE64EB">
      <w:rPr>
        <w:b/>
        <w:bCs/>
        <w:sz w:val="24"/>
        <w:szCs w:val="24"/>
      </w:rPr>
      <w:fldChar w:fldCharType="end"/>
    </w:r>
    <w:r w:rsidRPr="00DE64EB">
      <w:rPr>
        <w:b/>
        <w:bCs/>
        <w:sz w:val="24"/>
        <w:szCs w:val="24"/>
      </w:rPr>
      <w:t xml:space="preserve"> of </w:t>
    </w:r>
    <w:r w:rsidRPr="00DE64EB">
      <w:rPr>
        <w:b/>
        <w:bCs/>
        <w:sz w:val="24"/>
        <w:szCs w:val="24"/>
      </w:rPr>
      <w:fldChar w:fldCharType="begin"/>
    </w:r>
    <w:r w:rsidRPr="00DE64EB">
      <w:rPr>
        <w:b/>
        <w:bCs/>
        <w:sz w:val="24"/>
        <w:szCs w:val="24"/>
      </w:rPr>
      <w:instrText xml:space="preserve"> NUMPAGES  \* Arabic  \* MERGEFORMAT </w:instrText>
    </w:r>
    <w:r w:rsidRPr="00DE64EB">
      <w:rPr>
        <w:b/>
        <w:bCs/>
        <w:sz w:val="24"/>
        <w:szCs w:val="24"/>
      </w:rPr>
      <w:fldChar w:fldCharType="separate"/>
    </w:r>
    <w:r w:rsidR="00457736">
      <w:rPr>
        <w:b/>
        <w:bCs/>
        <w:noProof/>
        <w:sz w:val="24"/>
        <w:szCs w:val="24"/>
      </w:rPr>
      <w:t>19</w:t>
    </w:r>
    <w:r w:rsidRPr="00DE64EB">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FA8" w:rsidRDefault="003E1FA8" w:rsidP="003E21EC">
      <w:r>
        <w:separator/>
      </w:r>
    </w:p>
  </w:footnote>
  <w:footnote w:type="continuationSeparator" w:id="0">
    <w:p w:rsidR="003E1FA8" w:rsidRDefault="003E1FA8" w:rsidP="003E2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7AA"/>
    <w:multiLevelType w:val="multilevel"/>
    <w:tmpl w:val="4BB25692"/>
    <w:lvl w:ilvl="0">
      <w:start w:val="6"/>
      <w:numFmt w:val="decimal"/>
      <w:pStyle w:val="Heading1"/>
      <w:lvlText w:val="%1"/>
      <w:lvlJc w:val="left"/>
      <w:pPr>
        <w:tabs>
          <w:tab w:val="num" w:pos="432"/>
        </w:tabs>
        <w:ind w:left="432" w:hanging="432"/>
      </w:pPr>
      <w:rPr>
        <w:rFonts w:hint="default"/>
        <w:i w:val="0"/>
        <w:sz w:val="32"/>
        <w:szCs w:val="32"/>
      </w:rPr>
    </w:lvl>
    <w:lvl w:ilvl="1">
      <w:start w:val="5"/>
      <w:numFmt w:val="decimal"/>
      <w:pStyle w:val="Heading2"/>
      <w:lvlText w:val="%1.%2"/>
      <w:lvlJc w:val="left"/>
      <w:pPr>
        <w:tabs>
          <w:tab w:val="num" w:pos="718"/>
        </w:tabs>
        <w:ind w:left="718" w:hanging="576"/>
      </w:pPr>
      <w:rPr>
        <w:rFonts w:hint="default"/>
        <w:b/>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8997BF0"/>
    <w:multiLevelType w:val="hybridMultilevel"/>
    <w:tmpl w:val="0DAA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F25BB6"/>
    <w:multiLevelType w:val="hybridMultilevel"/>
    <w:tmpl w:val="570A713E"/>
    <w:lvl w:ilvl="0" w:tplc="41802AB2">
      <w:start w:val="1"/>
      <w:numFmt w:val="bullet"/>
      <w:lvlText w:val=""/>
      <w:lvlJc w:val="left"/>
      <w:pPr>
        <w:tabs>
          <w:tab w:val="num" w:pos="794"/>
        </w:tabs>
        <w:ind w:left="794" w:hanging="397"/>
      </w:pPr>
      <w:rPr>
        <w:rFonts w:ascii="Symbol" w:hAnsi="Symbol" w:hint="default"/>
        <w:color w:val="auto"/>
      </w:rPr>
    </w:lvl>
    <w:lvl w:ilvl="1" w:tplc="04090003">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3">
    <w:nsid w:val="11854BEC"/>
    <w:multiLevelType w:val="hybridMultilevel"/>
    <w:tmpl w:val="E21CFE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3AD77FF"/>
    <w:multiLevelType w:val="hybridMultilevel"/>
    <w:tmpl w:val="841805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CA229BC"/>
    <w:multiLevelType w:val="hybridMultilevel"/>
    <w:tmpl w:val="862A9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8B522E"/>
    <w:multiLevelType w:val="hybridMultilevel"/>
    <w:tmpl w:val="A6DA9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205207"/>
    <w:multiLevelType w:val="hybridMultilevel"/>
    <w:tmpl w:val="194001B2"/>
    <w:lvl w:ilvl="0" w:tplc="0C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6D60D1A"/>
    <w:multiLevelType w:val="multilevel"/>
    <w:tmpl w:val="E5A205FE"/>
    <w:lvl w:ilvl="0">
      <w:start w:val="1"/>
      <w:numFmt w:val="decimal"/>
      <w:lvlText w:val="%1"/>
      <w:lvlJc w:val="left"/>
      <w:pPr>
        <w:tabs>
          <w:tab w:val="num" w:pos="432"/>
        </w:tabs>
        <w:ind w:left="432" w:hanging="432"/>
      </w:pPr>
      <w:rPr>
        <w:i w:val="0"/>
        <w:sz w:val="28"/>
        <w:szCs w:val="28"/>
      </w:rPr>
    </w:lvl>
    <w:lvl w:ilvl="1">
      <w:start w:val="1"/>
      <w:numFmt w:val="decimal"/>
      <w:lvlText w:val="%1.%2"/>
      <w:lvlJc w:val="left"/>
      <w:pPr>
        <w:tabs>
          <w:tab w:val="num" w:pos="576"/>
        </w:tabs>
        <w:ind w:left="576" w:hanging="576"/>
      </w:pPr>
      <w:rPr>
        <w:b/>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CDC28CC"/>
    <w:multiLevelType w:val="hybridMultilevel"/>
    <w:tmpl w:val="8490E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E1348C"/>
    <w:multiLevelType w:val="hybridMultilevel"/>
    <w:tmpl w:val="5DC6F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0B6644"/>
    <w:multiLevelType w:val="hybridMultilevel"/>
    <w:tmpl w:val="746481AA"/>
    <w:lvl w:ilvl="0" w:tplc="602CDF0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5762BCD"/>
    <w:multiLevelType w:val="hybridMultilevel"/>
    <w:tmpl w:val="3724E1C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3">
    <w:nsid w:val="3E29746E"/>
    <w:multiLevelType w:val="hybridMultilevel"/>
    <w:tmpl w:val="BA2A6412"/>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3E6155ED"/>
    <w:multiLevelType w:val="hybridMultilevel"/>
    <w:tmpl w:val="6DBAF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2FE3F25"/>
    <w:multiLevelType w:val="hybridMultilevel"/>
    <w:tmpl w:val="6E400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303FF4"/>
    <w:multiLevelType w:val="multilevel"/>
    <w:tmpl w:val="4DAE886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46A97646"/>
    <w:multiLevelType w:val="multilevel"/>
    <w:tmpl w:val="5756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E11719"/>
    <w:multiLevelType w:val="hybridMultilevel"/>
    <w:tmpl w:val="E884C296"/>
    <w:lvl w:ilvl="0" w:tplc="0C090019">
      <w:start w:val="1"/>
      <w:numFmt w:val="lowerLetter"/>
      <w:lvlText w:val="%1."/>
      <w:lvlJc w:val="left"/>
      <w:pPr>
        <w:ind w:left="1429" w:hanging="360"/>
      </w:pPr>
    </w:lvl>
    <w:lvl w:ilvl="1" w:tplc="0C090019">
      <w:start w:val="1"/>
      <w:numFmt w:val="lowerLetter"/>
      <w:lvlText w:val="%2."/>
      <w:lvlJc w:val="left"/>
      <w:pPr>
        <w:ind w:left="2149" w:hanging="360"/>
      </w:pPr>
    </w:lvl>
    <w:lvl w:ilvl="2" w:tplc="90407A40">
      <w:start w:val="1"/>
      <w:numFmt w:val="lowerLetter"/>
      <w:lvlText w:val="(%3)"/>
      <w:lvlJc w:val="left"/>
      <w:pPr>
        <w:ind w:left="3121" w:hanging="432"/>
      </w:pPr>
      <w:rPr>
        <w:rFonts w:hint="default"/>
      </w:r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9">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20">
    <w:nsid w:val="569D7F2D"/>
    <w:multiLevelType w:val="hybridMultilevel"/>
    <w:tmpl w:val="14BCD8B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1">
    <w:nsid w:val="5978204B"/>
    <w:multiLevelType w:val="hybridMultilevel"/>
    <w:tmpl w:val="4BFEC34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2">
    <w:nsid w:val="5B8D7613"/>
    <w:multiLevelType w:val="hybridMultilevel"/>
    <w:tmpl w:val="2EEC9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D26484D"/>
    <w:multiLevelType w:val="multilevel"/>
    <w:tmpl w:val="4DAE886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67CF32D4"/>
    <w:multiLevelType w:val="hybridMultilevel"/>
    <w:tmpl w:val="C660D510"/>
    <w:lvl w:ilvl="0" w:tplc="0C09000F">
      <w:start w:val="1"/>
      <w:numFmt w:val="decimal"/>
      <w:lvlText w:val="%1."/>
      <w:lvlJc w:val="left"/>
      <w:pPr>
        <w:ind w:left="720" w:hanging="360"/>
      </w:pPr>
      <w:rPr>
        <w:rFonts w:hint="default"/>
      </w:rPr>
    </w:lvl>
    <w:lvl w:ilvl="1" w:tplc="83282D0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9CF7AFA"/>
    <w:multiLevelType w:val="hybridMultilevel"/>
    <w:tmpl w:val="47B07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E201774"/>
    <w:multiLevelType w:val="hybridMultilevel"/>
    <w:tmpl w:val="C51C3A20"/>
    <w:lvl w:ilvl="0" w:tplc="0C090019">
      <w:start w:val="1"/>
      <w:numFmt w:val="lowerLetter"/>
      <w:lvlText w:val="%1."/>
      <w:lvlJc w:val="left"/>
      <w:pPr>
        <w:ind w:left="1287" w:hanging="360"/>
      </w:pPr>
    </w:lvl>
    <w:lvl w:ilvl="1" w:tplc="0C090019">
      <w:start w:val="1"/>
      <w:numFmt w:val="lowerLetter"/>
      <w:lvlText w:val="%2."/>
      <w:lvlJc w:val="left"/>
      <w:pPr>
        <w:ind w:left="2007" w:hanging="360"/>
      </w:pPr>
    </w:lvl>
    <w:lvl w:ilvl="2" w:tplc="0C090019">
      <w:start w:val="1"/>
      <w:numFmt w:val="lowerLetter"/>
      <w:lvlText w:val="%3."/>
      <w:lvlJc w:val="lef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7">
    <w:nsid w:val="74407E6B"/>
    <w:multiLevelType w:val="hybridMultilevel"/>
    <w:tmpl w:val="46C69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DFF6EC6"/>
    <w:multiLevelType w:val="multilevel"/>
    <w:tmpl w:val="C418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EF27090"/>
    <w:multiLevelType w:val="hybridMultilevel"/>
    <w:tmpl w:val="0FFA3A9E"/>
    <w:lvl w:ilvl="0" w:tplc="41802AB2">
      <w:start w:val="1"/>
      <w:numFmt w:val="bullet"/>
      <w:lvlText w:val=""/>
      <w:lvlJc w:val="left"/>
      <w:pPr>
        <w:tabs>
          <w:tab w:val="num" w:pos="794"/>
        </w:tabs>
        <w:ind w:left="794" w:hanging="397"/>
      </w:pPr>
      <w:rPr>
        <w:rFonts w:ascii="Symbol" w:hAnsi="Symbol" w:hint="default"/>
        <w:color w:val="auto"/>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num w:numId="1">
    <w:abstractNumId w:val="8"/>
  </w:num>
  <w:num w:numId="2">
    <w:abstractNumId w:val="19"/>
  </w:num>
  <w:num w:numId="3">
    <w:abstractNumId w:val="3"/>
  </w:num>
  <w:num w:numId="4">
    <w:abstractNumId w:val="13"/>
  </w:num>
  <w:num w:numId="5">
    <w:abstractNumId w:val="2"/>
  </w:num>
  <w:num w:numId="6">
    <w:abstractNumId w:val="29"/>
  </w:num>
  <w:num w:numId="7">
    <w:abstractNumId w:val="23"/>
  </w:num>
  <w:num w:numId="8">
    <w:abstractNumId w:val="0"/>
  </w:num>
  <w:num w:numId="9">
    <w:abstractNumId w:val="5"/>
  </w:num>
  <w:num w:numId="10">
    <w:abstractNumId w:val="9"/>
  </w:num>
  <w:num w:numId="11">
    <w:abstractNumId w:val="25"/>
  </w:num>
  <w:num w:numId="12">
    <w:abstractNumId w:val="6"/>
  </w:num>
  <w:num w:numId="13">
    <w:abstractNumId w:val="21"/>
  </w:num>
  <w:num w:numId="14">
    <w:abstractNumId w:val="12"/>
  </w:num>
  <w:num w:numId="15">
    <w:abstractNumId w:val="11"/>
  </w:num>
  <w:num w:numId="16">
    <w:abstractNumId w:val="24"/>
  </w:num>
  <w:num w:numId="17">
    <w:abstractNumId w:val="14"/>
  </w:num>
  <w:num w:numId="18">
    <w:abstractNumId w:val="17"/>
  </w:num>
  <w:num w:numId="19">
    <w:abstractNumId w:val="28"/>
  </w:num>
  <w:num w:numId="20">
    <w:abstractNumId w:val="20"/>
  </w:num>
  <w:num w:numId="21">
    <w:abstractNumId w:val="4"/>
  </w:num>
  <w:num w:numId="22">
    <w:abstractNumId w:val="27"/>
  </w:num>
  <w:num w:numId="23">
    <w:abstractNumId w:val="15"/>
  </w:num>
  <w:num w:numId="24">
    <w:abstractNumId w:val="16"/>
  </w:num>
  <w:num w:numId="25">
    <w:abstractNumId w:val="18"/>
  </w:num>
  <w:num w:numId="26">
    <w:abstractNumId w:val="26"/>
  </w:num>
  <w:num w:numId="27">
    <w:abstractNumId w:val="7"/>
  </w:num>
  <w:num w:numId="28">
    <w:abstractNumId w:val="10"/>
  </w:num>
  <w:num w:numId="29">
    <w:abstractNumId w:val="1"/>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C16FD"/>
    <w:rsid w:val="00004FD4"/>
    <w:rsid w:val="0000794D"/>
    <w:rsid w:val="000122E3"/>
    <w:rsid w:val="0001443D"/>
    <w:rsid w:val="00031A43"/>
    <w:rsid w:val="00031F50"/>
    <w:rsid w:val="00035ECE"/>
    <w:rsid w:val="000417BF"/>
    <w:rsid w:val="000424E9"/>
    <w:rsid w:val="000447A4"/>
    <w:rsid w:val="00057C86"/>
    <w:rsid w:val="00061277"/>
    <w:rsid w:val="00062231"/>
    <w:rsid w:val="00064859"/>
    <w:rsid w:val="00087686"/>
    <w:rsid w:val="000A66BF"/>
    <w:rsid w:val="000B5B13"/>
    <w:rsid w:val="000B70D8"/>
    <w:rsid w:val="000C74BF"/>
    <w:rsid w:val="000D283C"/>
    <w:rsid w:val="000D64EC"/>
    <w:rsid w:val="000E30F2"/>
    <w:rsid w:val="000E47B0"/>
    <w:rsid w:val="000F21AC"/>
    <w:rsid w:val="00101DC7"/>
    <w:rsid w:val="0010487E"/>
    <w:rsid w:val="0011356E"/>
    <w:rsid w:val="00115AED"/>
    <w:rsid w:val="00124410"/>
    <w:rsid w:val="001248DD"/>
    <w:rsid w:val="0012502D"/>
    <w:rsid w:val="00134FC6"/>
    <w:rsid w:val="00150FE6"/>
    <w:rsid w:val="001577E1"/>
    <w:rsid w:val="0016256E"/>
    <w:rsid w:val="00162E33"/>
    <w:rsid w:val="001649E9"/>
    <w:rsid w:val="00166DF3"/>
    <w:rsid w:val="00182FF8"/>
    <w:rsid w:val="00183E1F"/>
    <w:rsid w:val="00195876"/>
    <w:rsid w:val="00196D5C"/>
    <w:rsid w:val="001A4263"/>
    <w:rsid w:val="001A7DBF"/>
    <w:rsid w:val="001B41B3"/>
    <w:rsid w:val="001B7B47"/>
    <w:rsid w:val="001C16FD"/>
    <w:rsid w:val="001E1560"/>
    <w:rsid w:val="001E4176"/>
    <w:rsid w:val="001E4729"/>
    <w:rsid w:val="001E609D"/>
    <w:rsid w:val="001E630D"/>
    <w:rsid w:val="001F089B"/>
    <w:rsid w:val="001F19BE"/>
    <w:rsid w:val="00203F26"/>
    <w:rsid w:val="002123C1"/>
    <w:rsid w:val="0021482B"/>
    <w:rsid w:val="00216250"/>
    <w:rsid w:val="00220920"/>
    <w:rsid w:val="0022570D"/>
    <w:rsid w:val="0022629B"/>
    <w:rsid w:val="00226D63"/>
    <w:rsid w:val="00231117"/>
    <w:rsid w:val="00232B0A"/>
    <w:rsid w:val="00250039"/>
    <w:rsid w:val="002502F8"/>
    <w:rsid w:val="002603F5"/>
    <w:rsid w:val="00261E9A"/>
    <w:rsid w:val="00262546"/>
    <w:rsid w:val="00264D90"/>
    <w:rsid w:val="00270881"/>
    <w:rsid w:val="00281A74"/>
    <w:rsid w:val="0028432C"/>
    <w:rsid w:val="002A0883"/>
    <w:rsid w:val="002A1389"/>
    <w:rsid w:val="002B43BA"/>
    <w:rsid w:val="002D120D"/>
    <w:rsid w:val="002D17E5"/>
    <w:rsid w:val="002D3161"/>
    <w:rsid w:val="002D53CD"/>
    <w:rsid w:val="002F2BCF"/>
    <w:rsid w:val="00300585"/>
    <w:rsid w:val="00304257"/>
    <w:rsid w:val="00307B83"/>
    <w:rsid w:val="00311C2C"/>
    <w:rsid w:val="00311C3C"/>
    <w:rsid w:val="00317A3E"/>
    <w:rsid w:val="00323CAD"/>
    <w:rsid w:val="003251C0"/>
    <w:rsid w:val="00326D90"/>
    <w:rsid w:val="0033302A"/>
    <w:rsid w:val="003362D0"/>
    <w:rsid w:val="003413A8"/>
    <w:rsid w:val="00346E0B"/>
    <w:rsid w:val="003509E8"/>
    <w:rsid w:val="00351CDA"/>
    <w:rsid w:val="0035492A"/>
    <w:rsid w:val="0036242F"/>
    <w:rsid w:val="0036549C"/>
    <w:rsid w:val="003654C6"/>
    <w:rsid w:val="003760BF"/>
    <w:rsid w:val="00376C3D"/>
    <w:rsid w:val="00394A09"/>
    <w:rsid w:val="00396412"/>
    <w:rsid w:val="00396883"/>
    <w:rsid w:val="003A0CC4"/>
    <w:rsid w:val="003A1A4E"/>
    <w:rsid w:val="003A1D13"/>
    <w:rsid w:val="003A3B59"/>
    <w:rsid w:val="003B03A5"/>
    <w:rsid w:val="003B2BB8"/>
    <w:rsid w:val="003D34FF"/>
    <w:rsid w:val="003D4A2B"/>
    <w:rsid w:val="003E1FA8"/>
    <w:rsid w:val="003E21EC"/>
    <w:rsid w:val="003E441D"/>
    <w:rsid w:val="003E5786"/>
    <w:rsid w:val="003F2E8A"/>
    <w:rsid w:val="004046A6"/>
    <w:rsid w:val="00416196"/>
    <w:rsid w:val="00421A4C"/>
    <w:rsid w:val="0042764D"/>
    <w:rsid w:val="00440E04"/>
    <w:rsid w:val="004442F5"/>
    <w:rsid w:val="004460BA"/>
    <w:rsid w:val="00450481"/>
    <w:rsid w:val="00451181"/>
    <w:rsid w:val="004561EE"/>
    <w:rsid w:val="00457736"/>
    <w:rsid w:val="00472290"/>
    <w:rsid w:val="00474A06"/>
    <w:rsid w:val="00474CA1"/>
    <w:rsid w:val="00487383"/>
    <w:rsid w:val="00487E27"/>
    <w:rsid w:val="00491A7A"/>
    <w:rsid w:val="004929E9"/>
    <w:rsid w:val="0049730F"/>
    <w:rsid w:val="004A383D"/>
    <w:rsid w:val="004A5AB9"/>
    <w:rsid w:val="004A7783"/>
    <w:rsid w:val="004B4F68"/>
    <w:rsid w:val="004B54CA"/>
    <w:rsid w:val="004B6602"/>
    <w:rsid w:val="004C1E08"/>
    <w:rsid w:val="004E5CBF"/>
    <w:rsid w:val="004F5ED3"/>
    <w:rsid w:val="00511D6C"/>
    <w:rsid w:val="00525BF4"/>
    <w:rsid w:val="0054139E"/>
    <w:rsid w:val="00541EC8"/>
    <w:rsid w:val="005433CD"/>
    <w:rsid w:val="005531E7"/>
    <w:rsid w:val="00555257"/>
    <w:rsid w:val="00556E5F"/>
    <w:rsid w:val="00577166"/>
    <w:rsid w:val="005864DA"/>
    <w:rsid w:val="005869C3"/>
    <w:rsid w:val="00596928"/>
    <w:rsid w:val="00597222"/>
    <w:rsid w:val="005A60C1"/>
    <w:rsid w:val="005B5C49"/>
    <w:rsid w:val="005B734C"/>
    <w:rsid w:val="005B7910"/>
    <w:rsid w:val="005C099D"/>
    <w:rsid w:val="005C3AA9"/>
    <w:rsid w:val="005D2D12"/>
    <w:rsid w:val="005D6BCA"/>
    <w:rsid w:val="005E61C9"/>
    <w:rsid w:val="005F0665"/>
    <w:rsid w:val="005F0B92"/>
    <w:rsid w:val="006008BC"/>
    <w:rsid w:val="006067D1"/>
    <w:rsid w:val="00614E1C"/>
    <w:rsid w:val="0062106F"/>
    <w:rsid w:val="006368DB"/>
    <w:rsid w:val="00655350"/>
    <w:rsid w:val="00662633"/>
    <w:rsid w:val="00663641"/>
    <w:rsid w:val="00677194"/>
    <w:rsid w:val="006849BA"/>
    <w:rsid w:val="00687413"/>
    <w:rsid w:val="00691E0C"/>
    <w:rsid w:val="006952F9"/>
    <w:rsid w:val="006A3145"/>
    <w:rsid w:val="006A3841"/>
    <w:rsid w:val="006A46BD"/>
    <w:rsid w:val="006A4CE7"/>
    <w:rsid w:val="006A7540"/>
    <w:rsid w:val="006B0242"/>
    <w:rsid w:val="006C3F3E"/>
    <w:rsid w:val="006D1262"/>
    <w:rsid w:val="006D4332"/>
    <w:rsid w:val="006D544B"/>
    <w:rsid w:val="006D610F"/>
    <w:rsid w:val="006D6829"/>
    <w:rsid w:val="006E29AA"/>
    <w:rsid w:val="006E5C1E"/>
    <w:rsid w:val="006F288D"/>
    <w:rsid w:val="006F2913"/>
    <w:rsid w:val="007036D3"/>
    <w:rsid w:val="00703E31"/>
    <w:rsid w:val="00706675"/>
    <w:rsid w:val="0071444C"/>
    <w:rsid w:val="0071792D"/>
    <w:rsid w:val="00721ACA"/>
    <w:rsid w:val="007304EC"/>
    <w:rsid w:val="00737711"/>
    <w:rsid w:val="007451E0"/>
    <w:rsid w:val="007503C1"/>
    <w:rsid w:val="0075546B"/>
    <w:rsid w:val="00765CD6"/>
    <w:rsid w:val="0077133A"/>
    <w:rsid w:val="00774B4C"/>
    <w:rsid w:val="007831F7"/>
    <w:rsid w:val="00783DFA"/>
    <w:rsid w:val="00785261"/>
    <w:rsid w:val="00793F03"/>
    <w:rsid w:val="007B0256"/>
    <w:rsid w:val="007C4EE1"/>
    <w:rsid w:val="007C5810"/>
    <w:rsid w:val="007D4966"/>
    <w:rsid w:val="007D7F1B"/>
    <w:rsid w:val="007E09CF"/>
    <w:rsid w:val="007E1DE5"/>
    <w:rsid w:val="007F10E8"/>
    <w:rsid w:val="007F1F22"/>
    <w:rsid w:val="00804244"/>
    <w:rsid w:val="008108A2"/>
    <w:rsid w:val="00816034"/>
    <w:rsid w:val="00830DB9"/>
    <w:rsid w:val="008342E8"/>
    <w:rsid w:val="00834CA9"/>
    <w:rsid w:val="00835C11"/>
    <w:rsid w:val="0084015D"/>
    <w:rsid w:val="008512FF"/>
    <w:rsid w:val="00851D03"/>
    <w:rsid w:val="00862070"/>
    <w:rsid w:val="00870DFD"/>
    <w:rsid w:val="00874513"/>
    <w:rsid w:val="00881427"/>
    <w:rsid w:val="008900AC"/>
    <w:rsid w:val="00892188"/>
    <w:rsid w:val="00892A9D"/>
    <w:rsid w:val="00894BAD"/>
    <w:rsid w:val="008962FF"/>
    <w:rsid w:val="008B0445"/>
    <w:rsid w:val="008B1BAF"/>
    <w:rsid w:val="008B2B5B"/>
    <w:rsid w:val="008C2150"/>
    <w:rsid w:val="008D6172"/>
    <w:rsid w:val="008E0155"/>
    <w:rsid w:val="008E4EDE"/>
    <w:rsid w:val="008F21D5"/>
    <w:rsid w:val="008F2574"/>
    <w:rsid w:val="008F5AAF"/>
    <w:rsid w:val="00902BF8"/>
    <w:rsid w:val="0090468C"/>
    <w:rsid w:val="009056D7"/>
    <w:rsid w:val="00906EA7"/>
    <w:rsid w:val="009225F0"/>
    <w:rsid w:val="0092616F"/>
    <w:rsid w:val="00930573"/>
    <w:rsid w:val="00930CF6"/>
    <w:rsid w:val="00931891"/>
    <w:rsid w:val="00935C56"/>
    <w:rsid w:val="009479A8"/>
    <w:rsid w:val="00952FE8"/>
    <w:rsid w:val="00957B30"/>
    <w:rsid w:val="009603C3"/>
    <w:rsid w:val="00961C74"/>
    <w:rsid w:val="00965ADE"/>
    <w:rsid w:val="00975AA2"/>
    <w:rsid w:val="009815FA"/>
    <w:rsid w:val="00994F34"/>
    <w:rsid w:val="009B2B28"/>
    <w:rsid w:val="009B4742"/>
    <w:rsid w:val="009C4F6B"/>
    <w:rsid w:val="009D054F"/>
    <w:rsid w:val="009D160A"/>
    <w:rsid w:val="009D1982"/>
    <w:rsid w:val="009D1F5A"/>
    <w:rsid w:val="009E232E"/>
    <w:rsid w:val="009E2965"/>
    <w:rsid w:val="009E56ED"/>
    <w:rsid w:val="009E6BC4"/>
    <w:rsid w:val="009F119F"/>
    <w:rsid w:val="009F604C"/>
    <w:rsid w:val="00A06B63"/>
    <w:rsid w:val="00A06C48"/>
    <w:rsid w:val="00A24366"/>
    <w:rsid w:val="00A52C42"/>
    <w:rsid w:val="00A67FEB"/>
    <w:rsid w:val="00A71848"/>
    <w:rsid w:val="00A92513"/>
    <w:rsid w:val="00A96E69"/>
    <w:rsid w:val="00AA05AA"/>
    <w:rsid w:val="00AA3BD2"/>
    <w:rsid w:val="00AB2B28"/>
    <w:rsid w:val="00AC02CC"/>
    <w:rsid w:val="00AC6852"/>
    <w:rsid w:val="00AD0C82"/>
    <w:rsid w:val="00AD1219"/>
    <w:rsid w:val="00AD5CDF"/>
    <w:rsid w:val="00AD739D"/>
    <w:rsid w:val="00AF0005"/>
    <w:rsid w:val="00AF762C"/>
    <w:rsid w:val="00AF7845"/>
    <w:rsid w:val="00B02480"/>
    <w:rsid w:val="00B16124"/>
    <w:rsid w:val="00B17484"/>
    <w:rsid w:val="00B310B3"/>
    <w:rsid w:val="00B43F8A"/>
    <w:rsid w:val="00B4487E"/>
    <w:rsid w:val="00B46644"/>
    <w:rsid w:val="00B63F22"/>
    <w:rsid w:val="00B65141"/>
    <w:rsid w:val="00B72E28"/>
    <w:rsid w:val="00B76D73"/>
    <w:rsid w:val="00B82274"/>
    <w:rsid w:val="00B857CA"/>
    <w:rsid w:val="00B942F7"/>
    <w:rsid w:val="00B950D7"/>
    <w:rsid w:val="00BA0919"/>
    <w:rsid w:val="00BA15DB"/>
    <w:rsid w:val="00BA2DB9"/>
    <w:rsid w:val="00BA7659"/>
    <w:rsid w:val="00BC3898"/>
    <w:rsid w:val="00BC5109"/>
    <w:rsid w:val="00BD684B"/>
    <w:rsid w:val="00BE26CF"/>
    <w:rsid w:val="00BE7148"/>
    <w:rsid w:val="00BE7AEE"/>
    <w:rsid w:val="00C00C41"/>
    <w:rsid w:val="00C141ED"/>
    <w:rsid w:val="00C2048C"/>
    <w:rsid w:val="00C24B15"/>
    <w:rsid w:val="00C31CB2"/>
    <w:rsid w:val="00C321E6"/>
    <w:rsid w:val="00C340AB"/>
    <w:rsid w:val="00C35734"/>
    <w:rsid w:val="00C37228"/>
    <w:rsid w:val="00C37A44"/>
    <w:rsid w:val="00C41D1B"/>
    <w:rsid w:val="00C432A0"/>
    <w:rsid w:val="00C669C4"/>
    <w:rsid w:val="00C70CAB"/>
    <w:rsid w:val="00C74D3F"/>
    <w:rsid w:val="00C7561C"/>
    <w:rsid w:val="00C96D60"/>
    <w:rsid w:val="00CB37EE"/>
    <w:rsid w:val="00CB7DDC"/>
    <w:rsid w:val="00CC10C6"/>
    <w:rsid w:val="00CC1DB5"/>
    <w:rsid w:val="00CC2D03"/>
    <w:rsid w:val="00CC4C0F"/>
    <w:rsid w:val="00CC4D6D"/>
    <w:rsid w:val="00CD441B"/>
    <w:rsid w:val="00CE1B3C"/>
    <w:rsid w:val="00CE76CD"/>
    <w:rsid w:val="00CF2B50"/>
    <w:rsid w:val="00CF336E"/>
    <w:rsid w:val="00CF6218"/>
    <w:rsid w:val="00D002A1"/>
    <w:rsid w:val="00D01B25"/>
    <w:rsid w:val="00D0330B"/>
    <w:rsid w:val="00D07B77"/>
    <w:rsid w:val="00D102A3"/>
    <w:rsid w:val="00D15DD5"/>
    <w:rsid w:val="00D27784"/>
    <w:rsid w:val="00D31ADB"/>
    <w:rsid w:val="00D34D7C"/>
    <w:rsid w:val="00D503FA"/>
    <w:rsid w:val="00D52B14"/>
    <w:rsid w:val="00D5350C"/>
    <w:rsid w:val="00D60791"/>
    <w:rsid w:val="00D60C76"/>
    <w:rsid w:val="00D7238A"/>
    <w:rsid w:val="00D73CED"/>
    <w:rsid w:val="00DB7014"/>
    <w:rsid w:val="00DC111F"/>
    <w:rsid w:val="00DC2EF6"/>
    <w:rsid w:val="00DC4859"/>
    <w:rsid w:val="00DE34AC"/>
    <w:rsid w:val="00DE64EB"/>
    <w:rsid w:val="00DF20A7"/>
    <w:rsid w:val="00DF5A24"/>
    <w:rsid w:val="00E00200"/>
    <w:rsid w:val="00E019A1"/>
    <w:rsid w:val="00E05D7A"/>
    <w:rsid w:val="00E11A8B"/>
    <w:rsid w:val="00E24152"/>
    <w:rsid w:val="00E31304"/>
    <w:rsid w:val="00E4794A"/>
    <w:rsid w:val="00E5544E"/>
    <w:rsid w:val="00E57087"/>
    <w:rsid w:val="00E73C9A"/>
    <w:rsid w:val="00E7447C"/>
    <w:rsid w:val="00E91F94"/>
    <w:rsid w:val="00EA6B78"/>
    <w:rsid w:val="00EB08B4"/>
    <w:rsid w:val="00EC5176"/>
    <w:rsid w:val="00ED2177"/>
    <w:rsid w:val="00ED7F5C"/>
    <w:rsid w:val="00EF6228"/>
    <w:rsid w:val="00F00979"/>
    <w:rsid w:val="00F0153D"/>
    <w:rsid w:val="00F106EF"/>
    <w:rsid w:val="00F15ED5"/>
    <w:rsid w:val="00F20BB3"/>
    <w:rsid w:val="00F20BD3"/>
    <w:rsid w:val="00F3131D"/>
    <w:rsid w:val="00F34394"/>
    <w:rsid w:val="00F36FB6"/>
    <w:rsid w:val="00F430DF"/>
    <w:rsid w:val="00F4376F"/>
    <w:rsid w:val="00F44B8C"/>
    <w:rsid w:val="00F45492"/>
    <w:rsid w:val="00F62846"/>
    <w:rsid w:val="00F91819"/>
    <w:rsid w:val="00F96264"/>
    <w:rsid w:val="00F97CDB"/>
    <w:rsid w:val="00FA574E"/>
    <w:rsid w:val="00FB4621"/>
    <w:rsid w:val="00FB6608"/>
    <w:rsid w:val="00FC10B8"/>
    <w:rsid w:val="00FC1963"/>
    <w:rsid w:val="00FC2046"/>
    <w:rsid w:val="00FD707D"/>
    <w:rsid w:val="00FD718E"/>
    <w:rsid w:val="00FD7D92"/>
    <w:rsid w:val="00FE571B"/>
    <w:rsid w:val="00FF2E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A9D"/>
    <w:pPr>
      <w:spacing w:after="0" w:line="240" w:lineRule="auto"/>
    </w:pPr>
    <w:rPr>
      <w:rFonts w:ascii="Arial" w:eastAsia="Times New Roman" w:hAnsi="Arial" w:cs="Times New Roman"/>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4B54CA"/>
    <w:pPr>
      <w:numPr>
        <w:numId w:val="8"/>
      </w:numPr>
      <w:spacing w:before="480"/>
      <w:contextualSpacing/>
      <w:outlineLvl w:val="0"/>
    </w:pPr>
    <w:rPr>
      <w:rFonts w:eastAsiaTheme="majorEastAsia" w:cstheme="majorBidi"/>
      <w:b/>
      <w:bCs/>
      <w:sz w:val="32"/>
      <w:szCs w:val="28"/>
    </w:rPr>
  </w:style>
  <w:style w:type="paragraph" w:styleId="Heading2">
    <w:name w:val="heading 2"/>
    <w:aliases w:val="h2"/>
    <w:basedOn w:val="Normal"/>
    <w:next w:val="Normal"/>
    <w:link w:val="Heading2Char"/>
    <w:unhideWhenUsed/>
    <w:qFormat/>
    <w:rsid w:val="004B54CA"/>
    <w:pPr>
      <w:numPr>
        <w:ilvl w:val="1"/>
        <w:numId w:val="8"/>
      </w:numPr>
      <w:spacing w:before="200"/>
      <w:outlineLvl w:val="1"/>
    </w:pPr>
    <w:rPr>
      <w:rFonts w:eastAsiaTheme="majorEastAsia" w:cstheme="majorBidi"/>
      <w:b/>
      <w:bCs/>
      <w:sz w:val="26"/>
      <w:szCs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4B54CA"/>
    <w:pPr>
      <w:numPr>
        <w:ilvl w:val="2"/>
        <w:numId w:val="8"/>
      </w:numPr>
      <w:spacing w:before="200" w:line="271" w:lineRule="auto"/>
      <w:outlineLvl w:val="2"/>
    </w:pPr>
    <w:rPr>
      <w:rFonts w:eastAsiaTheme="majorEastAsia" w:cstheme="majorBidi"/>
      <w:b/>
      <w:bCs/>
    </w:rPr>
  </w:style>
  <w:style w:type="paragraph" w:styleId="Heading4">
    <w:name w:val="heading 4"/>
    <w:aliases w:val="h4"/>
    <w:basedOn w:val="Normal"/>
    <w:next w:val="Normal"/>
    <w:link w:val="Heading4Char"/>
    <w:unhideWhenUsed/>
    <w:qFormat/>
    <w:rsid w:val="004B54CA"/>
    <w:pPr>
      <w:numPr>
        <w:ilvl w:val="3"/>
        <w:numId w:val="8"/>
      </w:numPr>
      <w:spacing w:before="20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numPr>
        <w:ilvl w:val="4"/>
        <w:numId w:val="8"/>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8"/>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8"/>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8"/>
      </w:numPr>
      <w:outlineLvl w:val="7"/>
    </w:pPr>
    <w:rPr>
      <w:rFonts w:eastAsiaTheme="majorEastAsia" w:cstheme="majorBidi"/>
      <w:sz w:val="20"/>
    </w:rPr>
  </w:style>
  <w:style w:type="paragraph" w:styleId="Heading9">
    <w:name w:val="heading 9"/>
    <w:basedOn w:val="Normal"/>
    <w:next w:val="Normal"/>
    <w:link w:val="Heading9Char"/>
    <w:unhideWhenUsed/>
    <w:qFormat/>
    <w:rsid w:val="004B54CA"/>
    <w:pPr>
      <w:numPr>
        <w:ilvl w:val="8"/>
        <w:numId w:val="8"/>
      </w:num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4B54CA"/>
    <w:rPr>
      <w:rFonts w:ascii="Arial" w:eastAsiaTheme="majorEastAsia" w:hAnsi="Arial" w:cstheme="majorBidi"/>
      <w:b/>
      <w:bCs/>
      <w:sz w:val="32"/>
      <w:szCs w:val="28"/>
    </w:rPr>
  </w:style>
  <w:style w:type="character" w:customStyle="1" w:styleId="Heading2Char">
    <w:name w:val="Heading 2 Char"/>
    <w:aliases w:val="h2 Char"/>
    <w:basedOn w:val="DefaultParagraphFont"/>
    <w:link w:val="Heading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4B54CA"/>
    <w:rPr>
      <w:rFonts w:ascii="Arial" w:eastAsiaTheme="majorEastAsia" w:hAnsi="Arial" w:cstheme="majorBidi"/>
      <w:b/>
      <w:bCs/>
      <w:szCs w:val="20"/>
    </w:rPr>
  </w:style>
  <w:style w:type="character" w:customStyle="1" w:styleId="Heading4Char">
    <w:name w:val="Heading 4 Char"/>
    <w:aliases w:val="h4 Char"/>
    <w:basedOn w:val="DefaultParagraphFont"/>
    <w:link w:val="Heading4"/>
    <w:rsid w:val="004B54CA"/>
    <w:rPr>
      <w:rFonts w:ascii="Arial" w:eastAsiaTheme="majorEastAsia" w:hAnsi="Arial" w:cstheme="majorBidi"/>
      <w:b/>
      <w:bCs/>
      <w:i/>
      <w:iCs/>
      <w:szCs w:val="20"/>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0B70D8"/>
    <w:pPr>
      <w:tabs>
        <w:tab w:val="right" w:leader="dot" w:pos="9016"/>
      </w:tabs>
      <w:spacing w:before="120" w:after="120"/>
      <w:ind w:left="426" w:hanging="426"/>
    </w:pPr>
    <w:rPr>
      <w:rFonts w:ascii="Times New Roman" w:hAnsi="Times New Roman"/>
      <w:b/>
      <w:bCs/>
      <w:caps/>
      <w:sz w:val="20"/>
    </w:rPr>
  </w:style>
  <w:style w:type="paragraph" w:styleId="TOC2">
    <w:name w:val="toc 2"/>
    <w:basedOn w:val="Normal"/>
    <w:next w:val="Normal"/>
    <w:autoRedefine/>
    <w:uiPriority w:val="39"/>
    <w:rsid w:val="007F10E8"/>
    <w:pPr>
      <w:tabs>
        <w:tab w:val="left" w:pos="880"/>
        <w:tab w:val="right" w:leader="dot" w:pos="9016"/>
      </w:tabs>
      <w:ind w:left="220"/>
    </w:pPr>
    <w:rPr>
      <w:rFonts w:cs="Arial"/>
      <w:smallCaps/>
      <w:sz w:val="20"/>
    </w:rPr>
  </w:style>
  <w:style w:type="paragraph" w:styleId="CommentText">
    <w:name w:val="annotation text"/>
    <w:basedOn w:val="Normal"/>
    <w:link w:val="CommentTextChar"/>
    <w:semiHidden/>
    <w:rsid w:val="00892A9D"/>
  </w:style>
  <w:style w:type="character" w:customStyle="1" w:styleId="CommentTextChar">
    <w:name w:val="Comment Text Char"/>
    <w:basedOn w:val="DefaultParagraphFont"/>
    <w:link w:val="CommentText"/>
    <w:semiHidden/>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semiHidden/>
    <w:rsid w:val="00892A9D"/>
    <w:rPr>
      <w:sz w:val="16"/>
      <w:szCs w:val="16"/>
    </w:rPr>
  </w:style>
  <w:style w:type="paragraph" w:customStyle="1" w:styleId="StyleArial10ptItalic">
    <w:name w:val="Style Arial 10 pt Italic"/>
    <w:basedOn w:val="Normal"/>
    <w:autoRedefine/>
    <w:rsid w:val="00892A9D"/>
    <w:rPr>
      <w:rFonts w:cs="Arial"/>
      <w:iCs/>
      <w:sz w:val="20"/>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uiPriority w:val="99"/>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2"/>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sz w:val="20"/>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A9D"/>
    <w:pPr>
      <w:spacing w:after="0" w:line="240" w:lineRule="auto"/>
    </w:pPr>
    <w:rPr>
      <w:rFonts w:ascii="Arial" w:eastAsia="Times New Roman" w:hAnsi="Arial" w:cs="Times New Roman"/>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4B54CA"/>
    <w:pPr>
      <w:numPr>
        <w:numId w:val="8"/>
      </w:numPr>
      <w:spacing w:before="480"/>
      <w:contextualSpacing/>
      <w:outlineLvl w:val="0"/>
    </w:pPr>
    <w:rPr>
      <w:rFonts w:eastAsiaTheme="majorEastAsia" w:cstheme="majorBidi"/>
      <w:b/>
      <w:bCs/>
      <w:sz w:val="32"/>
      <w:szCs w:val="28"/>
    </w:rPr>
  </w:style>
  <w:style w:type="paragraph" w:styleId="Heading2">
    <w:name w:val="heading 2"/>
    <w:aliases w:val="h2"/>
    <w:basedOn w:val="Normal"/>
    <w:next w:val="Normal"/>
    <w:link w:val="Heading2Char"/>
    <w:unhideWhenUsed/>
    <w:qFormat/>
    <w:rsid w:val="004B54CA"/>
    <w:pPr>
      <w:numPr>
        <w:ilvl w:val="1"/>
        <w:numId w:val="8"/>
      </w:numPr>
      <w:spacing w:before="200"/>
      <w:outlineLvl w:val="1"/>
    </w:pPr>
    <w:rPr>
      <w:rFonts w:eastAsiaTheme="majorEastAsia" w:cstheme="majorBidi"/>
      <w:b/>
      <w:bCs/>
      <w:sz w:val="26"/>
      <w:szCs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4B54CA"/>
    <w:pPr>
      <w:numPr>
        <w:ilvl w:val="2"/>
        <w:numId w:val="8"/>
      </w:numPr>
      <w:spacing w:before="200" w:line="271" w:lineRule="auto"/>
      <w:outlineLvl w:val="2"/>
    </w:pPr>
    <w:rPr>
      <w:rFonts w:eastAsiaTheme="majorEastAsia" w:cstheme="majorBidi"/>
      <w:b/>
      <w:bCs/>
    </w:rPr>
  </w:style>
  <w:style w:type="paragraph" w:styleId="Heading4">
    <w:name w:val="heading 4"/>
    <w:aliases w:val="h4"/>
    <w:basedOn w:val="Normal"/>
    <w:next w:val="Normal"/>
    <w:link w:val="Heading4Char"/>
    <w:unhideWhenUsed/>
    <w:qFormat/>
    <w:rsid w:val="004B54CA"/>
    <w:pPr>
      <w:numPr>
        <w:ilvl w:val="3"/>
        <w:numId w:val="8"/>
      </w:numPr>
      <w:spacing w:before="20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numPr>
        <w:ilvl w:val="4"/>
        <w:numId w:val="8"/>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8"/>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8"/>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8"/>
      </w:numPr>
      <w:outlineLvl w:val="7"/>
    </w:pPr>
    <w:rPr>
      <w:rFonts w:eastAsiaTheme="majorEastAsia" w:cstheme="majorBidi"/>
      <w:sz w:val="20"/>
    </w:rPr>
  </w:style>
  <w:style w:type="paragraph" w:styleId="Heading9">
    <w:name w:val="heading 9"/>
    <w:basedOn w:val="Normal"/>
    <w:next w:val="Normal"/>
    <w:link w:val="Heading9Char"/>
    <w:unhideWhenUsed/>
    <w:qFormat/>
    <w:rsid w:val="004B54CA"/>
    <w:pPr>
      <w:numPr>
        <w:ilvl w:val="8"/>
        <w:numId w:val="8"/>
      </w:num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4B54CA"/>
    <w:rPr>
      <w:rFonts w:ascii="Arial" w:eastAsiaTheme="majorEastAsia" w:hAnsi="Arial" w:cstheme="majorBidi"/>
      <w:b/>
      <w:bCs/>
      <w:sz w:val="32"/>
      <w:szCs w:val="28"/>
    </w:rPr>
  </w:style>
  <w:style w:type="character" w:customStyle="1" w:styleId="Heading2Char">
    <w:name w:val="Heading 2 Char"/>
    <w:aliases w:val="h2 Char"/>
    <w:basedOn w:val="DefaultParagraphFont"/>
    <w:link w:val="Heading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4B54CA"/>
    <w:rPr>
      <w:rFonts w:ascii="Arial" w:eastAsiaTheme="majorEastAsia" w:hAnsi="Arial" w:cstheme="majorBidi"/>
      <w:b/>
      <w:bCs/>
      <w:szCs w:val="20"/>
    </w:rPr>
  </w:style>
  <w:style w:type="character" w:customStyle="1" w:styleId="Heading4Char">
    <w:name w:val="Heading 4 Char"/>
    <w:aliases w:val="h4 Char"/>
    <w:basedOn w:val="DefaultParagraphFont"/>
    <w:link w:val="Heading4"/>
    <w:rsid w:val="004B54CA"/>
    <w:rPr>
      <w:rFonts w:ascii="Arial" w:eastAsiaTheme="majorEastAsia" w:hAnsi="Arial" w:cstheme="majorBidi"/>
      <w:b/>
      <w:bCs/>
      <w:i/>
      <w:iCs/>
      <w:szCs w:val="20"/>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0B70D8"/>
    <w:pPr>
      <w:tabs>
        <w:tab w:val="right" w:leader="dot" w:pos="9016"/>
      </w:tabs>
      <w:spacing w:before="120" w:after="120"/>
      <w:ind w:left="426" w:hanging="426"/>
    </w:pPr>
    <w:rPr>
      <w:rFonts w:ascii="Times New Roman" w:hAnsi="Times New Roman"/>
      <w:b/>
      <w:bCs/>
      <w:caps/>
      <w:sz w:val="20"/>
    </w:rPr>
  </w:style>
  <w:style w:type="paragraph" w:styleId="TOC2">
    <w:name w:val="toc 2"/>
    <w:basedOn w:val="Normal"/>
    <w:next w:val="Normal"/>
    <w:autoRedefine/>
    <w:uiPriority w:val="39"/>
    <w:rsid w:val="007F10E8"/>
    <w:pPr>
      <w:tabs>
        <w:tab w:val="left" w:pos="880"/>
        <w:tab w:val="right" w:leader="dot" w:pos="9016"/>
      </w:tabs>
      <w:ind w:left="220"/>
    </w:pPr>
    <w:rPr>
      <w:rFonts w:cs="Arial"/>
      <w:smallCaps/>
      <w:sz w:val="20"/>
    </w:rPr>
  </w:style>
  <w:style w:type="paragraph" w:styleId="CommentText">
    <w:name w:val="annotation text"/>
    <w:basedOn w:val="Normal"/>
    <w:link w:val="CommentTextChar"/>
    <w:semiHidden/>
    <w:rsid w:val="00892A9D"/>
  </w:style>
  <w:style w:type="character" w:customStyle="1" w:styleId="CommentTextChar">
    <w:name w:val="Comment Text Char"/>
    <w:basedOn w:val="DefaultParagraphFont"/>
    <w:link w:val="CommentText"/>
    <w:semiHidden/>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semiHidden/>
    <w:rsid w:val="00892A9D"/>
    <w:rPr>
      <w:sz w:val="16"/>
      <w:szCs w:val="16"/>
    </w:rPr>
  </w:style>
  <w:style w:type="paragraph" w:customStyle="1" w:styleId="StyleArial10ptItalic">
    <w:name w:val="Style Arial 10 pt Italic"/>
    <w:basedOn w:val="Normal"/>
    <w:autoRedefine/>
    <w:rsid w:val="00892A9D"/>
    <w:rPr>
      <w:rFonts w:cs="Arial"/>
      <w:iCs/>
      <w:sz w:val="20"/>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uiPriority w:val="99"/>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2"/>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sz w:val="20"/>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31402">
      <w:bodyDiv w:val="1"/>
      <w:marLeft w:val="0"/>
      <w:marRight w:val="0"/>
      <w:marTop w:val="0"/>
      <w:marBottom w:val="0"/>
      <w:divBdr>
        <w:top w:val="none" w:sz="0" w:space="0" w:color="auto"/>
        <w:left w:val="none" w:sz="0" w:space="0" w:color="auto"/>
        <w:bottom w:val="none" w:sz="0" w:space="0" w:color="auto"/>
        <w:right w:val="none" w:sz="0" w:space="0" w:color="auto"/>
      </w:divBdr>
    </w:div>
    <w:div w:id="1392735201">
      <w:bodyDiv w:val="1"/>
      <w:marLeft w:val="0"/>
      <w:marRight w:val="0"/>
      <w:marTop w:val="0"/>
      <w:marBottom w:val="0"/>
      <w:divBdr>
        <w:top w:val="none" w:sz="0" w:space="0" w:color="auto"/>
        <w:left w:val="none" w:sz="0" w:space="0" w:color="auto"/>
        <w:bottom w:val="none" w:sz="0" w:space="0" w:color="auto"/>
        <w:right w:val="none" w:sz="0" w:space="0" w:color="auto"/>
      </w:divBdr>
      <w:divsChild>
        <w:div w:id="1651910354">
          <w:marLeft w:val="0"/>
          <w:marRight w:val="0"/>
          <w:marTop w:val="0"/>
          <w:marBottom w:val="0"/>
          <w:divBdr>
            <w:top w:val="none" w:sz="0" w:space="0" w:color="auto"/>
            <w:left w:val="none" w:sz="0" w:space="0" w:color="auto"/>
            <w:bottom w:val="none" w:sz="0" w:space="0" w:color="auto"/>
            <w:right w:val="none" w:sz="0" w:space="0" w:color="auto"/>
          </w:divBdr>
          <w:divsChild>
            <w:div w:id="1572424008">
              <w:marLeft w:val="0"/>
              <w:marRight w:val="0"/>
              <w:marTop w:val="0"/>
              <w:marBottom w:val="0"/>
              <w:divBdr>
                <w:top w:val="none" w:sz="0" w:space="0" w:color="auto"/>
                <w:left w:val="none" w:sz="0" w:space="0" w:color="auto"/>
                <w:bottom w:val="none" w:sz="0" w:space="0" w:color="auto"/>
                <w:right w:val="none" w:sz="0" w:space="0" w:color="auto"/>
              </w:divBdr>
              <w:divsChild>
                <w:div w:id="1655987863">
                  <w:marLeft w:val="0"/>
                  <w:marRight w:val="0"/>
                  <w:marTop w:val="0"/>
                  <w:marBottom w:val="0"/>
                  <w:divBdr>
                    <w:top w:val="none" w:sz="0" w:space="0" w:color="auto"/>
                    <w:left w:val="none" w:sz="0" w:space="0" w:color="auto"/>
                    <w:bottom w:val="none" w:sz="0" w:space="0" w:color="auto"/>
                    <w:right w:val="none" w:sz="0" w:space="0" w:color="auto"/>
                  </w:divBdr>
                  <w:divsChild>
                    <w:div w:id="301007694">
                      <w:marLeft w:val="0"/>
                      <w:marRight w:val="0"/>
                      <w:marTop w:val="0"/>
                      <w:marBottom w:val="0"/>
                      <w:divBdr>
                        <w:top w:val="none" w:sz="0" w:space="0" w:color="auto"/>
                        <w:left w:val="none" w:sz="0" w:space="0" w:color="auto"/>
                        <w:bottom w:val="none" w:sz="0" w:space="0" w:color="auto"/>
                        <w:right w:val="none" w:sz="0" w:space="0" w:color="auto"/>
                      </w:divBdr>
                      <w:divsChild>
                        <w:div w:id="1740244826">
                          <w:marLeft w:val="0"/>
                          <w:marRight w:val="0"/>
                          <w:marTop w:val="0"/>
                          <w:marBottom w:val="0"/>
                          <w:divBdr>
                            <w:top w:val="none" w:sz="0" w:space="0" w:color="auto"/>
                            <w:left w:val="none" w:sz="0" w:space="0" w:color="auto"/>
                            <w:bottom w:val="none" w:sz="0" w:space="0" w:color="auto"/>
                            <w:right w:val="none" w:sz="0" w:space="0" w:color="auto"/>
                          </w:divBdr>
                          <w:divsChild>
                            <w:div w:id="2107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70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grants-funding/grants-funding" TargetMode="External"/><Relationship Id="rId18" Type="http://schemas.openxmlformats.org/officeDocument/2006/relationships/hyperlink" Target="mailto:foi@dss.gov.au" TargetMode="External"/><Relationship Id="rId3" Type="http://schemas.openxmlformats.org/officeDocument/2006/relationships/styles" Target="styles.xml"/><Relationship Id="rId21" Type="http://schemas.openxmlformats.org/officeDocument/2006/relationships/hyperlink" Target="http://www.dss.gov.au/contact-dss" TargetMode="External"/><Relationship Id="rId7" Type="http://schemas.openxmlformats.org/officeDocument/2006/relationships/footnotes" Target="footnotes.xml"/><Relationship Id="rId12" Type="http://schemas.openxmlformats.org/officeDocument/2006/relationships/hyperlink" Target="http://www.dss.gov.au/about-fahcsia/doing-business-with-fahcsia" TargetMode="External"/><Relationship Id="rId17" Type="http://schemas.openxmlformats.org/officeDocument/2006/relationships/hyperlink" Target="mailto:privacy@privacy.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raud@dss.gov.au" TargetMode="External"/><Relationship Id="rId20" Type="http://schemas.openxmlformats.org/officeDocument/2006/relationships/hyperlink" Target="http://www.ombudsman.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csupportservices@dss.gov.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ss.gov.au/grants-funding/dss-fraud-policy-statement" TargetMode="External"/><Relationship Id="rId23" Type="http://schemas.openxmlformats.org/officeDocument/2006/relationships/footer" Target="footer1.xml"/><Relationship Id="rId10" Type="http://schemas.openxmlformats.org/officeDocument/2006/relationships/hyperlink" Target="http://www.dss.gov.au/grants-funding/general-information-on-funding/terms-and-conditions-standard-funding-agreement" TargetMode="External"/><Relationship Id="rId19" Type="http://schemas.openxmlformats.org/officeDocument/2006/relationships/hyperlink" Target="http://www.dss.gov.au/contact/freedom-of-informa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affnet/CorpHR/Documents/doc/FaCSIAFraudPolicyStatement.doc" TargetMode="External"/><Relationship Id="rId22" Type="http://schemas.openxmlformats.org/officeDocument/2006/relationships/hyperlink" Target="mailto:rcsupportservices@d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F2135-03EF-4C18-87E3-1C37E410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7277</Words>
  <Characters>41479</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Royal Commission community-based support services Restricted Selection Guidelines</vt:lpstr>
    </vt:vector>
  </TitlesOfParts>
  <Company>FaHCSIA</Company>
  <LinksUpToDate>false</LinksUpToDate>
  <CharactersWithSpaces>48659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Commission community-based support services Restricted Selection Guidelines</dc:title>
  <dc:creator>SIZER, James</dc:creator>
  <cp:lastModifiedBy>Fahcsia</cp:lastModifiedBy>
  <cp:revision>2</cp:revision>
  <cp:lastPrinted>2013-10-22T00:55:00Z</cp:lastPrinted>
  <dcterms:created xsi:type="dcterms:W3CDTF">2013-11-14T05:51:00Z</dcterms:created>
  <dcterms:modified xsi:type="dcterms:W3CDTF">2013-11-14T05:51:00Z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