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78389" w14:textId="77777777" w:rsidR="00C22162" w:rsidRPr="00410C1D" w:rsidRDefault="001477F2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auto"/>
          <w:sz w:val="36"/>
          <w:szCs w:val="36"/>
        </w:rPr>
        <w:t xml:space="preserve">Accountable Authority </w:t>
      </w:r>
      <w:r w:rsidR="00C22162" w:rsidRPr="00410C1D">
        <w:rPr>
          <w:rFonts w:ascii="Arial" w:hAnsi="Arial" w:cs="Arial"/>
          <w:color w:val="auto"/>
          <w:sz w:val="36"/>
          <w:szCs w:val="36"/>
        </w:rPr>
        <w:t>Certification for Government Advertising Campaigns</w:t>
      </w:r>
    </w:p>
    <w:p w14:paraId="534E15E8" w14:textId="77777777" w:rsidR="00E86E02" w:rsidRDefault="00E86E02" w:rsidP="00E86E02">
      <w:pPr>
        <w:rPr>
          <w:rFonts w:asciiTheme="minorHAnsi" w:hAnsiTheme="minorHAnsi"/>
          <w:b/>
          <w:szCs w:val="32"/>
        </w:rPr>
      </w:pPr>
    </w:p>
    <w:p w14:paraId="75AB37ED" w14:textId="77777777" w:rsidR="004A458D" w:rsidRPr="004A458D" w:rsidRDefault="004A458D" w:rsidP="00E86E02">
      <w:pPr>
        <w:rPr>
          <w:rFonts w:asciiTheme="minorHAnsi" w:hAnsiTheme="minorHAnsi"/>
          <w:b/>
          <w:szCs w:val="32"/>
        </w:rPr>
      </w:pPr>
    </w:p>
    <w:p w14:paraId="448D6659" w14:textId="77777777" w:rsidR="00CB4695" w:rsidRPr="004A458D" w:rsidRDefault="00C3681C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b/>
          <w:i/>
          <w:szCs w:val="32"/>
        </w:rPr>
      </w:pPr>
      <w:r w:rsidRPr="004A458D">
        <w:rPr>
          <w:rFonts w:asciiTheme="minorHAnsi" w:hAnsiTheme="minorHAnsi"/>
          <w:b/>
          <w:i/>
          <w:szCs w:val="32"/>
        </w:rPr>
        <w:t>Instructions for completion:</w:t>
      </w:r>
    </w:p>
    <w:p w14:paraId="7F9C49DB" w14:textId="77777777" w:rsidR="00C91113" w:rsidRPr="004A458D" w:rsidRDefault="00C91113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i/>
          <w:szCs w:val="32"/>
        </w:rPr>
      </w:pPr>
    </w:p>
    <w:p w14:paraId="29CA5B7C" w14:textId="77777777" w:rsidR="00314343" w:rsidRPr="00314343" w:rsidRDefault="00866DF5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This </w:t>
      </w:r>
      <w:r w:rsidR="001477F2">
        <w:rPr>
          <w:rFonts w:asciiTheme="minorHAnsi" w:hAnsiTheme="minorHAnsi"/>
          <w:szCs w:val="32"/>
        </w:rPr>
        <w:t xml:space="preserve">Accountable Authority </w:t>
      </w:r>
      <w:r w:rsidR="004A458D" w:rsidRPr="00314343">
        <w:rPr>
          <w:rFonts w:asciiTheme="minorHAnsi" w:hAnsiTheme="minorHAnsi"/>
          <w:szCs w:val="32"/>
        </w:rPr>
        <w:t xml:space="preserve">Certification template relates to advertising campaigns above the value of $250,000 conducted by </w:t>
      </w:r>
      <w:r w:rsidR="00A5618D">
        <w:rPr>
          <w:rFonts w:asciiTheme="minorHAnsi" w:hAnsiTheme="minorHAnsi"/>
          <w:szCs w:val="32"/>
        </w:rPr>
        <w:t>non-corporate entities</w:t>
      </w:r>
      <w:r w:rsidR="004A458D" w:rsidRPr="00314343">
        <w:rPr>
          <w:rFonts w:asciiTheme="minorHAnsi" w:hAnsiTheme="minorHAnsi"/>
          <w:szCs w:val="32"/>
        </w:rPr>
        <w:t xml:space="preserve"> subject to the </w:t>
      </w:r>
      <w:r w:rsidR="00FD4667" w:rsidRPr="00314343">
        <w:rPr>
          <w:rFonts w:asciiTheme="minorHAnsi" w:hAnsiTheme="minorHAnsi"/>
          <w:i/>
          <w:szCs w:val="32"/>
        </w:rPr>
        <w:t>Public Governance, Performance and Accountability Act 2013</w:t>
      </w:r>
      <w:r w:rsidR="00FD4667" w:rsidRPr="00314343">
        <w:rPr>
          <w:rFonts w:asciiTheme="minorHAnsi" w:hAnsiTheme="minorHAnsi"/>
          <w:szCs w:val="32"/>
        </w:rPr>
        <w:t xml:space="preserve"> (PGPA Act). </w:t>
      </w:r>
      <w:r w:rsidR="00A5618D">
        <w:rPr>
          <w:rFonts w:asciiTheme="minorHAnsi" w:hAnsiTheme="minorHAnsi"/>
          <w:szCs w:val="32"/>
        </w:rPr>
        <w:t xml:space="preserve"> </w:t>
      </w:r>
      <w:r w:rsidR="00314343" w:rsidRPr="00314343">
        <w:rPr>
          <w:rFonts w:asciiTheme="minorHAnsi" w:hAnsiTheme="minorHAnsi"/>
          <w:szCs w:val="32"/>
        </w:rPr>
        <w:t xml:space="preserve">The Certification is </w:t>
      </w:r>
      <w:r w:rsidR="008542A0">
        <w:rPr>
          <w:rFonts w:asciiTheme="minorHAnsi" w:hAnsiTheme="minorHAnsi"/>
          <w:szCs w:val="32"/>
        </w:rPr>
        <w:t xml:space="preserve">confirmation that </w:t>
      </w:r>
      <w:r w:rsidR="00314343" w:rsidRPr="00314343">
        <w:rPr>
          <w:rFonts w:asciiTheme="minorHAnsi" w:hAnsiTheme="minorHAnsi"/>
          <w:szCs w:val="32"/>
        </w:rPr>
        <w:t xml:space="preserve">in the opinion of the </w:t>
      </w:r>
      <w:r w:rsidR="00630A73">
        <w:rPr>
          <w:rFonts w:asciiTheme="minorHAnsi" w:hAnsiTheme="minorHAnsi"/>
          <w:szCs w:val="32"/>
        </w:rPr>
        <w:t>Accountable Authority</w:t>
      </w:r>
      <w:r w:rsidR="00314343" w:rsidRPr="00314343">
        <w:rPr>
          <w:rFonts w:asciiTheme="minorHAnsi" w:hAnsiTheme="minorHAnsi"/>
          <w:szCs w:val="32"/>
        </w:rPr>
        <w:t xml:space="preserve">, </w:t>
      </w:r>
      <w:r w:rsidR="008542A0">
        <w:rPr>
          <w:rFonts w:asciiTheme="minorHAnsi" w:hAnsiTheme="minorHAnsi"/>
          <w:szCs w:val="32"/>
        </w:rPr>
        <w:t xml:space="preserve">the campaign </w:t>
      </w:r>
      <w:r w:rsidR="00314343" w:rsidRPr="00314343">
        <w:rPr>
          <w:rFonts w:asciiTheme="minorHAnsi" w:hAnsiTheme="minorHAnsi"/>
          <w:szCs w:val="32"/>
        </w:rPr>
        <w:t xml:space="preserve">fully complies with Principles 1 to </w:t>
      </w:r>
      <w:proofErr w:type="gramStart"/>
      <w:r w:rsidR="00314343" w:rsidRPr="00314343">
        <w:rPr>
          <w:rFonts w:asciiTheme="minorHAnsi" w:hAnsiTheme="minorHAnsi"/>
          <w:szCs w:val="32"/>
        </w:rPr>
        <w:t>5</w:t>
      </w:r>
      <w:proofErr w:type="gramEnd"/>
      <w:r w:rsidR="00314343" w:rsidRPr="00314343">
        <w:rPr>
          <w:rFonts w:asciiTheme="minorHAnsi" w:hAnsiTheme="minorHAnsi"/>
          <w:szCs w:val="32"/>
        </w:rPr>
        <w:t xml:space="preserve"> of the </w:t>
      </w:r>
      <w:r w:rsidR="00630A73" w:rsidRPr="00660F4D">
        <w:rPr>
          <w:rFonts w:asciiTheme="minorHAnsi" w:hAnsiTheme="minorHAnsi"/>
          <w:i/>
          <w:szCs w:val="32"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14:paraId="53246083" w14:textId="77777777" w:rsidR="004A458D" w:rsidRPr="00314343" w:rsidRDefault="004A458D" w:rsidP="00FD4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359771D5" w14:textId="77777777" w:rsidR="00314343" w:rsidRPr="00314343" w:rsidRDefault="004A458D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The Certification </w:t>
      </w:r>
      <w:r w:rsidR="00866DF5" w:rsidRPr="00314343">
        <w:rPr>
          <w:rFonts w:asciiTheme="minorHAnsi" w:hAnsiTheme="minorHAnsi"/>
          <w:szCs w:val="32"/>
        </w:rPr>
        <w:t xml:space="preserve">is to </w:t>
      </w:r>
      <w:proofErr w:type="gramStart"/>
      <w:r w:rsidR="00E86E02" w:rsidRPr="00314343">
        <w:rPr>
          <w:rFonts w:asciiTheme="minorHAnsi" w:hAnsiTheme="minorHAnsi"/>
          <w:szCs w:val="32"/>
        </w:rPr>
        <w:t>be completed</w:t>
      </w:r>
      <w:proofErr w:type="gramEnd"/>
      <w:r w:rsidR="00E86E02" w:rsidRPr="00314343">
        <w:rPr>
          <w:rFonts w:asciiTheme="minorHAnsi" w:hAnsiTheme="minorHAnsi"/>
          <w:szCs w:val="32"/>
        </w:rPr>
        <w:t xml:space="preserve"> by </w:t>
      </w:r>
      <w:r w:rsidRPr="00314343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Pr="00314343">
        <w:rPr>
          <w:rFonts w:asciiTheme="minorHAnsi" w:hAnsiTheme="minorHAnsi"/>
          <w:szCs w:val="32"/>
        </w:rPr>
        <w:t xml:space="preserve">only </w:t>
      </w:r>
      <w:r w:rsidR="0096444C" w:rsidRPr="00314343">
        <w:rPr>
          <w:rFonts w:asciiTheme="minorHAnsi" w:hAnsiTheme="minorHAnsi"/>
          <w:szCs w:val="32"/>
        </w:rPr>
        <w:t>once</w:t>
      </w:r>
      <w:r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all </w:t>
      </w:r>
      <w:r w:rsidR="00262D70" w:rsidRPr="00314343">
        <w:rPr>
          <w:rFonts w:asciiTheme="minorHAnsi" w:hAnsiTheme="minorHAnsi"/>
          <w:szCs w:val="32"/>
        </w:rPr>
        <w:t xml:space="preserve">campaign materials (including </w:t>
      </w:r>
      <w:r w:rsidR="005E734E">
        <w:rPr>
          <w:rFonts w:asciiTheme="minorHAnsi" w:hAnsiTheme="minorHAnsi"/>
          <w:szCs w:val="32"/>
        </w:rPr>
        <w:t xml:space="preserve">the </w:t>
      </w:r>
      <w:r w:rsidR="00262D70" w:rsidRPr="00314343">
        <w:rPr>
          <w:rFonts w:asciiTheme="minorHAnsi" w:hAnsiTheme="minorHAnsi"/>
          <w:szCs w:val="32"/>
        </w:rPr>
        <w:t>related med</w:t>
      </w:r>
      <w:r w:rsidR="005E734E">
        <w:rPr>
          <w:rFonts w:asciiTheme="minorHAnsi" w:hAnsiTheme="minorHAnsi"/>
          <w:szCs w:val="32"/>
        </w:rPr>
        <w:t>ia plan</w:t>
      </w:r>
      <w:r w:rsidR="0053463E">
        <w:rPr>
          <w:rFonts w:asciiTheme="minorHAnsi" w:hAnsiTheme="minorHAnsi"/>
          <w:szCs w:val="32"/>
        </w:rPr>
        <w:t>) have been finalised</w:t>
      </w:r>
      <w:r w:rsidR="00314343" w:rsidRPr="00314343">
        <w:rPr>
          <w:rFonts w:asciiTheme="minorHAnsi" w:hAnsiTheme="minorHAnsi"/>
        </w:rPr>
        <w:t>.</w:t>
      </w:r>
      <w:r w:rsidR="0053463E">
        <w:rPr>
          <w:rFonts w:asciiTheme="minorHAnsi" w:hAnsiTheme="minorHAnsi"/>
        </w:rPr>
        <w:t xml:space="preserve"> </w:t>
      </w:r>
    </w:p>
    <w:p w14:paraId="0DF6D5F8" w14:textId="77777777" w:rsidR="00E70355" w:rsidRPr="00314343" w:rsidRDefault="00E70355" w:rsidP="0026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</w:p>
    <w:p w14:paraId="517B398C" w14:textId="77777777"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CF11A5">
        <w:rPr>
          <w:rFonts w:asciiTheme="minorHAnsi" w:hAnsiTheme="minorHAnsi"/>
          <w:szCs w:val="32"/>
        </w:rPr>
        <w:t xml:space="preserve">The </w:t>
      </w:r>
      <w:r w:rsidR="00866DF5" w:rsidRPr="00CF11A5">
        <w:rPr>
          <w:rFonts w:asciiTheme="minorHAnsi" w:hAnsiTheme="minorHAnsi"/>
          <w:szCs w:val="32"/>
        </w:rPr>
        <w:t>C</w:t>
      </w:r>
      <w:r w:rsidRPr="00CF11A5">
        <w:rPr>
          <w:rFonts w:asciiTheme="minorHAnsi" w:hAnsiTheme="minorHAnsi"/>
          <w:szCs w:val="32"/>
        </w:rPr>
        <w:t xml:space="preserve">ertification </w:t>
      </w:r>
      <w:r w:rsidR="00866DF5" w:rsidRPr="00CF11A5">
        <w:rPr>
          <w:rFonts w:asciiTheme="minorHAnsi" w:hAnsiTheme="minorHAnsi"/>
          <w:szCs w:val="32"/>
        </w:rPr>
        <w:t>S</w:t>
      </w:r>
      <w:r w:rsidRPr="00CF11A5">
        <w:rPr>
          <w:rFonts w:asciiTheme="minorHAnsi" w:hAnsiTheme="minorHAnsi"/>
          <w:szCs w:val="32"/>
        </w:rPr>
        <w:t xml:space="preserve">tatement </w:t>
      </w:r>
      <w:r w:rsidR="00606CE6" w:rsidRPr="00CF11A5">
        <w:rPr>
          <w:rFonts w:asciiTheme="minorHAnsi" w:hAnsiTheme="minorHAnsi"/>
          <w:szCs w:val="32"/>
        </w:rPr>
        <w:t>assumes</w:t>
      </w:r>
      <w:r w:rsidR="00496AFD" w:rsidRPr="00CF11A5">
        <w:rPr>
          <w:rFonts w:asciiTheme="minorHAnsi" w:hAnsiTheme="minorHAnsi"/>
          <w:szCs w:val="32"/>
        </w:rPr>
        <w:t xml:space="preserve"> that </w:t>
      </w:r>
      <w:r w:rsidR="00D965FC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</w:t>
      </w:r>
      <w:r w:rsidR="00D965FC">
        <w:rPr>
          <w:rFonts w:asciiTheme="minorHAnsi" w:hAnsiTheme="minorHAnsi"/>
          <w:szCs w:val="32"/>
        </w:rPr>
        <w:t xml:space="preserve">y has </w:t>
      </w:r>
      <w:r w:rsidR="00496AFD" w:rsidRPr="00CF11A5">
        <w:rPr>
          <w:rFonts w:asciiTheme="minorHAnsi" w:hAnsiTheme="minorHAnsi"/>
          <w:szCs w:val="32"/>
        </w:rPr>
        <w:t>rel</w:t>
      </w:r>
      <w:r w:rsidR="00B8119B" w:rsidRPr="00CF11A5">
        <w:rPr>
          <w:rFonts w:asciiTheme="minorHAnsi" w:hAnsiTheme="minorHAnsi"/>
          <w:szCs w:val="32"/>
        </w:rPr>
        <w:t>ied up</w:t>
      </w:r>
      <w:r w:rsidR="00496AFD" w:rsidRPr="00CF11A5">
        <w:rPr>
          <w:rFonts w:asciiTheme="minorHAnsi" w:hAnsiTheme="minorHAnsi"/>
          <w:szCs w:val="32"/>
        </w:rPr>
        <w:t xml:space="preserve">on </w:t>
      </w:r>
      <w:r w:rsidR="0065216E" w:rsidRPr="00CF11A5">
        <w:rPr>
          <w:rFonts w:asciiTheme="minorHAnsi" w:hAnsiTheme="minorHAnsi"/>
          <w:szCs w:val="32"/>
        </w:rPr>
        <w:t xml:space="preserve">compliance </w:t>
      </w:r>
      <w:r w:rsidR="00496AFD" w:rsidRPr="00CF11A5">
        <w:rPr>
          <w:rFonts w:asciiTheme="minorHAnsi" w:hAnsiTheme="minorHAnsi"/>
          <w:szCs w:val="32"/>
        </w:rPr>
        <w:t xml:space="preserve">advice from within their </w:t>
      </w:r>
      <w:r w:rsidR="00314343" w:rsidRPr="00CF11A5">
        <w:rPr>
          <w:rFonts w:asciiTheme="minorHAnsi" w:hAnsiTheme="minorHAnsi"/>
          <w:szCs w:val="32"/>
        </w:rPr>
        <w:t xml:space="preserve">entity, </w:t>
      </w:r>
      <w:r w:rsidR="0096444C" w:rsidRPr="00CF11A5">
        <w:rPr>
          <w:rFonts w:asciiTheme="minorHAnsi" w:hAnsiTheme="minorHAnsi"/>
          <w:szCs w:val="32"/>
        </w:rPr>
        <w:t xml:space="preserve">but </w:t>
      </w:r>
      <w:r w:rsidRPr="00CF11A5">
        <w:rPr>
          <w:rFonts w:asciiTheme="minorHAnsi" w:hAnsiTheme="minorHAnsi"/>
          <w:szCs w:val="32"/>
        </w:rPr>
        <w:t>may be expanded</w:t>
      </w:r>
      <w:r w:rsidR="00CD5B77" w:rsidRPr="00CF11A5">
        <w:rPr>
          <w:rFonts w:asciiTheme="minorHAnsi" w:hAnsiTheme="minorHAnsi"/>
          <w:szCs w:val="32"/>
        </w:rPr>
        <w:t xml:space="preserve"> </w:t>
      </w:r>
      <w:r w:rsidRPr="00CF11A5">
        <w:rPr>
          <w:rFonts w:asciiTheme="minorHAnsi" w:hAnsiTheme="minorHAnsi"/>
          <w:szCs w:val="32"/>
        </w:rPr>
        <w:t xml:space="preserve">to </w:t>
      </w:r>
      <w:r w:rsidR="00496AFD" w:rsidRPr="00CF11A5">
        <w:rPr>
          <w:rFonts w:asciiTheme="minorHAnsi" w:hAnsiTheme="minorHAnsi"/>
          <w:szCs w:val="32"/>
        </w:rPr>
        <w:t xml:space="preserve">detail </w:t>
      </w:r>
      <w:r w:rsidR="0096444C" w:rsidRPr="00CF11A5">
        <w:rPr>
          <w:rFonts w:asciiTheme="minorHAnsi" w:hAnsiTheme="minorHAnsi"/>
          <w:szCs w:val="32"/>
        </w:rPr>
        <w:t xml:space="preserve">other </w:t>
      </w:r>
      <w:r w:rsidR="00C91113" w:rsidRPr="00CF11A5">
        <w:rPr>
          <w:rFonts w:asciiTheme="minorHAnsi" w:hAnsiTheme="minorHAnsi"/>
          <w:szCs w:val="32"/>
        </w:rPr>
        <w:t xml:space="preserve">sources of advice </w:t>
      </w:r>
      <w:r w:rsidRPr="00CF11A5">
        <w:rPr>
          <w:rFonts w:asciiTheme="minorHAnsi" w:hAnsiTheme="minorHAnsi"/>
          <w:szCs w:val="32"/>
        </w:rPr>
        <w:t xml:space="preserve">that the </w:t>
      </w:r>
      <w:r w:rsidR="00630A73">
        <w:rPr>
          <w:rFonts w:asciiTheme="minorHAnsi" w:hAnsiTheme="minorHAnsi"/>
          <w:szCs w:val="32"/>
        </w:rPr>
        <w:t>Accountable Authority</w:t>
      </w:r>
      <w:r w:rsidR="00C91113" w:rsidRPr="00CF11A5">
        <w:rPr>
          <w:rFonts w:asciiTheme="minorHAnsi" w:hAnsiTheme="minorHAnsi"/>
          <w:szCs w:val="32"/>
        </w:rPr>
        <w:t xml:space="preserve"> relied upon in taking the</w:t>
      </w:r>
      <w:r w:rsidRPr="00CF11A5">
        <w:rPr>
          <w:rFonts w:asciiTheme="minorHAnsi" w:hAnsiTheme="minorHAnsi"/>
          <w:szCs w:val="32"/>
        </w:rPr>
        <w:t xml:space="preserve"> decision to certify compliance with the Guidelines</w:t>
      </w:r>
      <w:r w:rsidR="00A5618D" w:rsidRPr="00CF11A5">
        <w:rPr>
          <w:rFonts w:asciiTheme="minorHAnsi" w:hAnsiTheme="minorHAnsi"/>
          <w:szCs w:val="32"/>
        </w:rPr>
        <w:t xml:space="preserve"> (for example, external legal or </w:t>
      </w:r>
      <w:r w:rsidR="00EB74D6" w:rsidRPr="00CF11A5">
        <w:rPr>
          <w:rFonts w:asciiTheme="minorHAnsi" w:hAnsiTheme="minorHAnsi"/>
          <w:szCs w:val="32"/>
        </w:rPr>
        <w:t xml:space="preserve">expert technical </w:t>
      </w:r>
      <w:r w:rsidR="00A5618D" w:rsidRPr="00CF11A5">
        <w:rPr>
          <w:rFonts w:asciiTheme="minorHAnsi" w:hAnsiTheme="minorHAnsi"/>
          <w:szCs w:val="32"/>
        </w:rPr>
        <w:t>advice)</w:t>
      </w:r>
      <w:r w:rsidRPr="00CF11A5">
        <w:rPr>
          <w:rFonts w:asciiTheme="minorHAnsi" w:hAnsiTheme="minorHAnsi"/>
          <w:szCs w:val="32"/>
        </w:rPr>
        <w:t>.</w:t>
      </w:r>
      <w:r w:rsidRPr="00314343">
        <w:rPr>
          <w:rFonts w:asciiTheme="minorHAnsi" w:hAnsiTheme="minorHAnsi"/>
          <w:szCs w:val="32"/>
        </w:rPr>
        <w:t xml:space="preserve"> </w:t>
      </w:r>
    </w:p>
    <w:p w14:paraId="7F5BA15F" w14:textId="77777777"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794AC0D4" w14:textId="77777777" w:rsidR="004A458D" w:rsidRPr="00314343" w:rsidRDefault="00866DF5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The completed and signed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certification</w:t>
      </w:r>
      <w:r w:rsidRPr="00314343">
        <w:rPr>
          <w:rFonts w:asciiTheme="minorHAnsi" w:hAnsiTheme="minorHAnsi"/>
          <w:szCs w:val="32"/>
        </w:rPr>
        <w:t xml:space="preserve"> document (not including these instructions)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must be </w:t>
      </w:r>
      <w:r w:rsidR="00E86E02" w:rsidRPr="00314343">
        <w:rPr>
          <w:rFonts w:asciiTheme="minorHAnsi" w:hAnsiTheme="minorHAnsi"/>
          <w:szCs w:val="32"/>
        </w:rPr>
        <w:t>placed on the web</w:t>
      </w:r>
      <w:r w:rsidRPr="00314343">
        <w:rPr>
          <w:rFonts w:asciiTheme="minorHAnsi" w:hAnsiTheme="minorHAnsi"/>
          <w:szCs w:val="32"/>
        </w:rPr>
        <w:t xml:space="preserve"> </w:t>
      </w:r>
      <w:r w:rsidR="00E86E02" w:rsidRPr="00314343">
        <w:rPr>
          <w:rFonts w:asciiTheme="minorHAnsi" w:hAnsiTheme="minorHAnsi"/>
          <w:szCs w:val="32"/>
        </w:rPr>
        <w:t xml:space="preserve">site of the </w:t>
      </w:r>
      <w:r w:rsidR="00314343" w:rsidRPr="00314343">
        <w:rPr>
          <w:rFonts w:asciiTheme="minorHAnsi" w:hAnsiTheme="minorHAnsi"/>
          <w:szCs w:val="32"/>
        </w:rPr>
        <w:t xml:space="preserve">entity </w:t>
      </w:r>
      <w:r w:rsidR="00E86E02" w:rsidRPr="00314343">
        <w:rPr>
          <w:rFonts w:asciiTheme="minorHAnsi" w:hAnsiTheme="minorHAnsi"/>
          <w:szCs w:val="32"/>
        </w:rPr>
        <w:t xml:space="preserve">responsible for the campaign as soon as practicable after it begins appearing in the media. </w:t>
      </w:r>
    </w:p>
    <w:p w14:paraId="43D48704" w14:textId="77777777" w:rsidR="00606CE6" w:rsidRPr="00314343" w:rsidRDefault="00606CE6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4B4C83FD" w14:textId="77777777" w:rsidR="00866DF5" w:rsidRPr="00FB4FC4" w:rsidRDefault="004A458D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Questions on completion of this template </w:t>
      </w:r>
      <w:proofErr w:type="gramStart"/>
      <w:r w:rsidRPr="00314343">
        <w:rPr>
          <w:rFonts w:asciiTheme="minorHAnsi" w:hAnsiTheme="minorHAnsi"/>
          <w:szCs w:val="32"/>
        </w:rPr>
        <w:t>should be addressed</w:t>
      </w:r>
      <w:proofErr w:type="gramEnd"/>
      <w:r w:rsidRPr="00314343">
        <w:rPr>
          <w:rFonts w:asciiTheme="minorHAnsi" w:hAnsiTheme="minorHAnsi"/>
          <w:szCs w:val="32"/>
        </w:rPr>
        <w:t xml:space="preserve"> to the </w:t>
      </w:r>
      <w:r w:rsidR="00262D70" w:rsidRPr="00314343">
        <w:rPr>
          <w:rFonts w:asciiTheme="minorHAnsi" w:hAnsiTheme="minorHAnsi"/>
          <w:szCs w:val="32"/>
        </w:rPr>
        <w:t xml:space="preserve">Communications Advice Branch, </w:t>
      </w:r>
      <w:r w:rsidRPr="00314343">
        <w:rPr>
          <w:rFonts w:asciiTheme="minorHAnsi" w:hAnsiTheme="minorHAnsi"/>
          <w:szCs w:val="32"/>
        </w:rPr>
        <w:t xml:space="preserve">Department of Finance on (02) 6215 </w:t>
      </w:r>
      <w:r w:rsidR="006C7E0B">
        <w:rPr>
          <w:rFonts w:asciiTheme="minorHAnsi" w:hAnsiTheme="minorHAnsi"/>
          <w:szCs w:val="32"/>
        </w:rPr>
        <w:t>3615</w:t>
      </w:r>
      <w:r w:rsidRPr="00314343">
        <w:rPr>
          <w:rFonts w:asciiTheme="minorHAnsi" w:hAnsiTheme="minorHAnsi"/>
          <w:szCs w:val="32"/>
        </w:rPr>
        <w:t>.</w:t>
      </w:r>
    </w:p>
    <w:p w14:paraId="51704B17" w14:textId="77777777" w:rsidR="00C3681C" w:rsidRPr="004A458D" w:rsidRDefault="00C3681C" w:rsidP="00CB4695">
      <w:pPr>
        <w:jc w:val="center"/>
        <w:rPr>
          <w:rFonts w:asciiTheme="minorHAnsi" w:hAnsiTheme="minorHAnsi"/>
          <w:b/>
          <w:szCs w:val="32"/>
        </w:rPr>
      </w:pPr>
    </w:p>
    <w:p w14:paraId="5BFD8473" w14:textId="77777777" w:rsidR="00C22162" w:rsidRPr="00410C1D" w:rsidRDefault="00866DF5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 w:rsidRPr="004A458D">
        <w:rPr>
          <w:rFonts w:asciiTheme="minorHAnsi" w:hAnsiTheme="minorHAnsi"/>
          <w:b w:val="0"/>
        </w:rPr>
        <w:br w:type="page"/>
      </w:r>
      <w:r w:rsidR="001477F2">
        <w:rPr>
          <w:rFonts w:ascii="Arial" w:hAnsi="Arial" w:cs="Arial"/>
          <w:color w:val="auto"/>
          <w:sz w:val="36"/>
          <w:szCs w:val="36"/>
        </w:rPr>
        <w:lastRenderedPageBreak/>
        <w:t>Accountable Authority (C</w:t>
      </w:r>
      <w:r w:rsidR="00C22162" w:rsidRPr="00410C1D">
        <w:rPr>
          <w:rFonts w:ascii="Arial" w:hAnsi="Arial" w:cs="Arial"/>
          <w:color w:val="auto"/>
          <w:sz w:val="36"/>
          <w:szCs w:val="36"/>
        </w:rPr>
        <w:t>hief Executive</w:t>
      </w:r>
      <w:r w:rsidR="001477F2">
        <w:rPr>
          <w:rFonts w:ascii="Arial" w:hAnsi="Arial" w:cs="Arial"/>
          <w:color w:val="auto"/>
          <w:sz w:val="36"/>
          <w:szCs w:val="36"/>
        </w:rPr>
        <w:t>)</w:t>
      </w:r>
      <w:r w:rsidR="00C22162" w:rsidRPr="00410C1D">
        <w:rPr>
          <w:rFonts w:ascii="Arial" w:hAnsi="Arial" w:cs="Arial"/>
          <w:color w:val="auto"/>
          <w:sz w:val="36"/>
          <w:szCs w:val="36"/>
        </w:rPr>
        <w:t xml:space="preserve"> Certification for </w:t>
      </w:r>
      <w:r w:rsidR="00B94EA2">
        <w:rPr>
          <w:rFonts w:ascii="Arial" w:hAnsi="Arial" w:cs="Arial"/>
          <w:color w:val="auto"/>
          <w:sz w:val="36"/>
          <w:szCs w:val="36"/>
        </w:rPr>
        <w:t>Government Advertising Campaign</w:t>
      </w:r>
    </w:p>
    <w:p w14:paraId="27CF1A7A" w14:textId="77777777" w:rsidR="00C91113" w:rsidRPr="004A458D" w:rsidRDefault="00C91113" w:rsidP="00C22162">
      <w:pPr>
        <w:rPr>
          <w:rFonts w:asciiTheme="minorHAnsi" w:hAnsiTheme="minorHAnsi"/>
          <w:b/>
          <w:i/>
          <w:sz w:val="28"/>
          <w:szCs w:val="28"/>
        </w:rPr>
      </w:pPr>
    </w:p>
    <w:p w14:paraId="4F3786F9" w14:textId="77777777" w:rsidR="00CB4695" w:rsidRPr="004A458D" w:rsidRDefault="00E86E02" w:rsidP="00CB4695">
      <w:pPr>
        <w:rPr>
          <w:rFonts w:asciiTheme="minorHAnsi" w:hAnsiTheme="minorHAnsi"/>
          <w:b/>
          <w:sz w:val="28"/>
          <w:szCs w:val="28"/>
        </w:rPr>
      </w:pPr>
      <w:r w:rsidRPr="004A458D">
        <w:rPr>
          <w:rFonts w:asciiTheme="minorHAnsi" w:hAnsiTheme="minorHAnsi"/>
          <w:b/>
          <w:sz w:val="28"/>
          <w:szCs w:val="28"/>
        </w:rPr>
        <w:t>Certification Statement</w:t>
      </w:r>
      <w:r w:rsidR="004A458D" w:rsidRPr="004A458D">
        <w:rPr>
          <w:rFonts w:asciiTheme="minorHAnsi" w:hAnsiTheme="minorHAnsi"/>
          <w:b/>
          <w:sz w:val="28"/>
          <w:szCs w:val="28"/>
        </w:rPr>
        <w:t xml:space="preserve"> - </w:t>
      </w:r>
      <w:r w:rsidR="005D0BD2">
        <w:rPr>
          <w:rFonts w:asciiTheme="minorHAnsi" w:hAnsiTheme="minorHAnsi"/>
          <w:b/>
          <w:i/>
          <w:sz w:val="28"/>
          <w:szCs w:val="28"/>
        </w:rPr>
        <w:t>Stop it at the Start</w:t>
      </w:r>
      <w:r w:rsidR="004A458D" w:rsidRPr="004A458D">
        <w:rPr>
          <w:rFonts w:asciiTheme="minorHAnsi" w:hAnsiTheme="minorHAnsi"/>
          <w:b/>
          <w:sz w:val="28"/>
          <w:szCs w:val="28"/>
        </w:rPr>
        <w:t xml:space="preserve"> </w:t>
      </w:r>
      <w:r w:rsidR="005D0BD2">
        <w:rPr>
          <w:rFonts w:asciiTheme="minorHAnsi" w:hAnsiTheme="minorHAnsi"/>
          <w:b/>
          <w:sz w:val="28"/>
          <w:szCs w:val="28"/>
        </w:rPr>
        <w:t>c</w:t>
      </w:r>
      <w:r w:rsidR="004A458D" w:rsidRPr="004A458D">
        <w:rPr>
          <w:rFonts w:asciiTheme="minorHAnsi" w:hAnsiTheme="minorHAnsi"/>
          <w:b/>
          <w:sz w:val="28"/>
          <w:szCs w:val="28"/>
        </w:rPr>
        <w:t>ampaign</w:t>
      </w:r>
    </w:p>
    <w:p w14:paraId="2041D154" w14:textId="77777777" w:rsidR="00E86E02" w:rsidRPr="004A458D" w:rsidRDefault="00E86E02" w:rsidP="00CB4695">
      <w:pPr>
        <w:rPr>
          <w:rFonts w:asciiTheme="minorHAnsi" w:hAnsiTheme="minorHAnsi"/>
          <w:b/>
          <w:sz w:val="20"/>
          <w:szCs w:val="28"/>
        </w:rPr>
      </w:pPr>
    </w:p>
    <w:p w14:paraId="18085950" w14:textId="77777777" w:rsidR="00CB4695" w:rsidRPr="00CD5B77" w:rsidRDefault="008721DF" w:rsidP="00CB4695">
      <w:pPr>
        <w:rPr>
          <w:rFonts w:asciiTheme="minorHAnsi" w:hAnsiTheme="minorHAnsi"/>
        </w:rPr>
      </w:pPr>
      <w:r w:rsidRPr="00CD5B77">
        <w:rPr>
          <w:rFonts w:asciiTheme="minorHAnsi" w:hAnsiTheme="minorHAnsi"/>
        </w:rPr>
        <w:t>I</w:t>
      </w:r>
      <w:r w:rsidR="00866DF5" w:rsidRPr="00CD5B77">
        <w:rPr>
          <w:rFonts w:asciiTheme="minorHAnsi" w:hAnsiTheme="minorHAnsi"/>
        </w:rPr>
        <w:t xml:space="preserve"> </w:t>
      </w:r>
      <w:r w:rsidR="0084507A" w:rsidRPr="00CD5B77">
        <w:rPr>
          <w:rFonts w:asciiTheme="minorHAnsi" w:hAnsiTheme="minorHAnsi"/>
        </w:rPr>
        <w:t>certify that</w:t>
      </w:r>
      <w:r w:rsidRPr="00CD5B77">
        <w:rPr>
          <w:rFonts w:asciiTheme="minorHAnsi" w:hAnsiTheme="minorHAnsi"/>
        </w:rPr>
        <w:t xml:space="preserve"> the </w:t>
      </w:r>
      <w:r w:rsidR="005D0BD2">
        <w:rPr>
          <w:rFonts w:asciiTheme="minorHAnsi" w:hAnsiTheme="minorHAnsi"/>
          <w:i/>
        </w:rPr>
        <w:t xml:space="preserve">Stop it at the Start </w:t>
      </w:r>
      <w:r w:rsidR="005D0BD2">
        <w:rPr>
          <w:rFonts w:asciiTheme="minorHAnsi" w:hAnsiTheme="minorHAnsi"/>
        </w:rPr>
        <w:t>campaign</w:t>
      </w:r>
      <w:r w:rsidR="00CB4695" w:rsidRPr="00CD5B77">
        <w:rPr>
          <w:rFonts w:asciiTheme="minorHAnsi" w:hAnsiTheme="minorHAnsi"/>
        </w:rPr>
        <w:t xml:space="preserve"> complies with the </w:t>
      </w:r>
      <w:r w:rsidR="006C7E0B" w:rsidRPr="00660F4D">
        <w:rPr>
          <w:rFonts w:asciiTheme="minorHAnsi" w:hAnsiTheme="minorHAnsi"/>
          <w:i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14:paraId="135704B8" w14:textId="77777777" w:rsidR="006E0F94" w:rsidRPr="00CD5B77" w:rsidRDefault="006E0F94" w:rsidP="00CB4695">
      <w:pPr>
        <w:rPr>
          <w:rFonts w:asciiTheme="minorHAnsi" w:hAnsiTheme="minorHAnsi"/>
        </w:rPr>
      </w:pPr>
    </w:p>
    <w:p w14:paraId="0C5CB23B" w14:textId="77777777" w:rsidR="00587C03" w:rsidRPr="004A458D" w:rsidRDefault="00587C03" w:rsidP="00587C03">
      <w:pPr>
        <w:rPr>
          <w:rFonts w:asciiTheme="minorHAnsi" w:hAnsiTheme="minorHAnsi"/>
          <w:b/>
        </w:rPr>
      </w:pPr>
      <w:r w:rsidRPr="00CF11A5">
        <w:rPr>
          <w:rFonts w:asciiTheme="minorHAnsi" w:hAnsiTheme="minorHAnsi"/>
        </w:rPr>
        <w:t>This certification takes into consideration the Report of the Independent Communications Committee</w:t>
      </w:r>
      <w:r w:rsidR="005367CF" w:rsidRPr="00CF11A5">
        <w:rPr>
          <w:rFonts w:asciiTheme="minorHAnsi" w:hAnsiTheme="minorHAnsi"/>
        </w:rPr>
        <w:t>.</w:t>
      </w:r>
      <w:r w:rsidR="00E56658" w:rsidRPr="00CF11A5">
        <w:rPr>
          <w:rFonts w:asciiTheme="minorHAnsi" w:hAnsiTheme="minorHAnsi"/>
        </w:rPr>
        <w:t xml:space="preserve">  It also takes into consideration</w:t>
      </w:r>
      <w:r w:rsidRPr="00CF11A5">
        <w:rPr>
          <w:rFonts w:asciiTheme="minorHAnsi" w:hAnsiTheme="minorHAnsi"/>
        </w:rPr>
        <w:t xml:space="preserve"> advice and evidence provided by </w:t>
      </w:r>
      <w:r w:rsidR="000475F1">
        <w:rPr>
          <w:rFonts w:asciiTheme="minorHAnsi" w:hAnsiTheme="minorHAnsi"/>
        </w:rPr>
        <w:t>officials</w:t>
      </w:r>
      <w:r w:rsidR="000475F1" w:rsidRPr="00CF11A5">
        <w:rPr>
          <w:rFonts w:asciiTheme="minorHAnsi" w:hAnsiTheme="minorHAnsi"/>
        </w:rPr>
        <w:t xml:space="preserve"> </w:t>
      </w:r>
      <w:r w:rsidR="005D0BD2">
        <w:rPr>
          <w:rFonts w:asciiTheme="minorHAnsi" w:hAnsiTheme="minorHAnsi"/>
        </w:rPr>
        <w:t>within Department of Social Services (the department)</w:t>
      </w:r>
      <w:r w:rsidRPr="00CF11A5">
        <w:rPr>
          <w:rFonts w:asciiTheme="minorHAnsi" w:hAnsiTheme="minorHAnsi"/>
        </w:rPr>
        <w:t xml:space="preserve"> with responsibility for the design, development and implementation of the </w:t>
      </w:r>
      <w:r w:rsidR="005D0BD2">
        <w:rPr>
          <w:rFonts w:asciiTheme="minorHAnsi" w:hAnsiTheme="minorHAnsi"/>
          <w:i/>
        </w:rPr>
        <w:t>Stop it at the Start</w:t>
      </w:r>
      <w:r w:rsidRPr="00CF11A5">
        <w:rPr>
          <w:rFonts w:asciiTheme="minorHAnsi" w:hAnsiTheme="minorHAnsi"/>
        </w:rPr>
        <w:t xml:space="preserve"> campaign</w:t>
      </w:r>
      <w:r w:rsidR="005D0BD2">
        <w:rPr>
          <w:rFonts w:asciiTheme="minorHAnsi" w:hAnsiTheme="minorHAnsi"/>
        </w:rPr>
        <w:t xml:space="preserve"> and advice provided by the department’s Legal Services Branch and Financial Management and Procurement Branch</w:t>
      </w:r>
      <w:r w:rsidR="006C7E0B">
        <w:rPr>
          <w:rFonts w:asciiTheme="minorHAnsi" w:hAnsiTheme="minorHAnsi"/>
        </w:rPr>
        <w:t xml:space="preserve">.  </w:t>
      </w:r>
      <w:r w:rsidRPr="00CD5B77">
        <w:rPr>
          <w:rFonts w:asciiTheme="minorHAnsi" w:hAnsiTheme="minorHAnsi"/>
        </w:rPr>
        <w:t xml:space="preserve">  </w:t>
      </w:r>
    </w:p>
    <w:p w14:paraId="5B2E3B6D" w14:textId="77777777" w:rsidR="00587C03" w:rsidRDefault="00587C03" w:rsidP="00587C03">
      <w:pPr>
        <w:rPr>
          <w:rFonts w:asciiTheme="minorHAnsi" w:hAnsiTheme="minorHAnsi"/>
        </w:rPr>
      </w:pPr>
    </w:p>
    <w:p w14:paraId="17AAB511" w14:textId="77777777" w:rsidR="00587C03" w:rsidRPr="00CD5B77" w:rsidRDefault="00587C03" w:rsidP="00587C03">
      <w:pPr>
        <w:rPr>
          <w:rFonts w:asciiTheme="minorHAnsi" w:hAnsiTheme="minorHAnsi"/>
        </w:rPr>
      </w:pPr>
    </w:p>
    <w:p w14:paraId="0AF1194E" w14:textId="77777777" w:rsidR="005E734E" w:rsidRPr="004A458D" w:rsidRDefault="005E734E" w:rsidP="00314343">
      <w:pPr>
        <w:rPr>
          <w:rFonts w:asciiTheme="minorHAnsi" w:hAnsiTheme="minorHAnsi"/>
          <w:b/>
        </w:rPr>
      </w:pPr>
    </w:p>
    <w:p w14:paraId="5E648DCA" w14:textId="77777777" w:rsidR="00314343" w:rsidRPr="004A458D" w:rsidRDefault="00314343" w:rsidP="00314343">
      <w:pPr>
        <w:rPr>
          <w:rFonts w:asciiTheme="minorHAnsi" w:hAnsiTheme="minorHAnsi"/>
          <w:b/>
        </w:rPr>
      </w:pPr>
    </w:p>
    <w:p w14:paraId="52A07106" w14:textId="55069885" w:rsidR="00314343" w:rsidRPr="004A458D" w:rsidRDefault="00D637BC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Ray Griggs AO SCS</w:t>
      </w:r>
    </w:p>
    <w:p w14:paraId="701CC992" w14:textId="77777777" w:rsidR="00314343" w:rsidRDefault="005D0BD2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Secretary</w:t>
      </w:r>
      <w:r w:rsidR="00314343" w:rsidRPr="004A458D">
        <w:rPr>
          <w:rFonts w:asciiTheme="minorHAnsi" w:hAnsiTheme="minorHAnsi"/>
          <w:b/>
        </w:rPr>
        <w:t xml:space="preserve"> </w:t>
      </w:r>
    </w:p>
    <w:p w14:paraId="1B6DD071" w14:textId="77777777" w:rsidR="00314343" w:rsidRPr="004A458D" w:rsidRDefault="005D0BD2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Department of Social Services</w:t>
      </w:r>
    </w:p>
    <w:p w14:paraId="5EE22FD4" w14:textId="5133A73D" w:rsidR="00314343" w:rsidRPr="004A458D" w:rsidRDefault="002F3E09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 w:rsidR="005D0BD2" w:rsidRPr="002F3E09">
        <w:rPr>
          <w:rFonts w:asciiTheme="minorHAnsi" w:hAnsiTheme="minorHAnsi"/>
          <w:b/>
        </w:rPr>
        <w:t>2021</w:t>
      </w:r>
    </w:p>
    <w:p w14:paraId="2651BB5F" w14:textId="77777777" w:rsidR="00195797" w:rsidRDefault="00195797" w:rsidP="00E86E02">
      <w:pPr>
        <w:rPr>
          <w:rFonts w:asciiTheme="minorHAnsi" w:hAnsiTheme="minorHAnsi"/>
        </w:rPr>
      </w:pPr>
    </w:p>
    <w:p w14:paraId="288DFFCF" w14:textId="77777777" w:rsidR="00E86E02" w:rsidRPr="004A458D" w:rsidRDefault="00E86E02" w:rsidP="0084507A">
      <w:pPr>
        <w:rPr>
          <w:rFonts w:asciiTheme="minorHAnsi" w:hAnsiTheme="minorHAnsi"/>
          <w:b/>
        </w:rPr>
      </w:pPr>
    </w:p>
    <w:p w14:paraId="6A9B68EF" w14:textId="77777777" w:rsidR="0084507A" w:rsidRPr="004A458D" w:rsidRDefault="0084507A" w:rsidP="0084507A">
      <w:pPr>
        <w:rPr>
          <w:rFonts w:asciiTheme="minorHAnsi" w:hAnsiTheme="minorHAnsi"/>
          <w:b/>
        </w:rPr>
      </w:pPr>
    </w:p>
    <w:p w14:paraId="671596A0" w14:textId="77777777" w:rsidR="00ED4218" w:rsidRPr="004A458D" w:rsidRDefault="00ED4218" w:rsidP="00ED4218">
      <w:pPr>
        <w:rPr>
          <w:rFonts w:asciiTheme="minorHAnsi" w:hAnsiTheme="minorHAnsi"/>
          <w:b/>
        </w:rPr>
      </w:pPr>
    </w:p>
    <w:p w14:paraId="4240775A" w14:textId="77777777" w:rsidR="0084507A" w:rsidRPr="004A458D" w:rsidRDefault="0084507A" w:rsidP="00ED4218">
      <w:pPr>
        <w:rPr>
          <w:rFonts w:asciiTheme="minorHAnsi" w:hAnsiTheme="minorHAnsi"/>
          <w:b/>
        </w:rPr>
      </w:pPr>
    </w:p>
    <w:p w14:paraId="3E2FA1DE" w14:textId="77777777" w:rsidR="008D445C" w:rsidRPr="004A458D" w:rsidRDefault="008D445C" w:rsidP="00CB4695">
      <w:pPr>
        <w:rPr>
          <w:rFonts w:asciiTheme="minorHAnsi" w:hAnsiTheme="minorHAnsi"/>
          <w:b/>
        </w:rPr>
      </w:pPr>
    </w:p>
    <w:p w14:paraId="4461AA40" w14:textId="77777777" w:rsidR="000338C2" w:rsidRPr="004A458D" w:rsidRDefault="000338C2" w:rsidP="00CB4695">
      <w:pPr>
        <w:rPr>
          <w:rFonts w:asciiTheme="minorHAnsi" w:hAnsiTheme="minorHAnsi"/>
          <w:b/>
        </w:rPr>
      </w:pPr>
    </w:p>
    <w:p w14:paraId="71CD229A" w14:textId="77777777" w:rsidR="000338C2" w:rsidRPr="00464B16" w:rsidRDefault="00CD5B77" w:rsidP="00CB46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A13D32" w:rsidRPr="004A458D" w14:paraId="397F062F" w14:textId="77777777" w:rsidTr="00464B16">
        <w:trPr>
          <w:cantSplit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0" w:type="dxa"/>
            </w:tcMar>
          </w:tcPr>
          <w:p w14:paraId="65B5677A" w14:textId="77777777" w:rsidR="00A13D32" w:rsidRDefault="00ED4218" w:rsidP="00CD5B77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bookmarkStart w:id="1" w:name="functions"/>
            <w:bookmarkEnd w:id="1"/>
            <w:r w:rsidRPr="004A458D">
              <w:rPr>
                <w:rFonts w:asciiTheme="minorHAnsi" w:hAnsiTheme="minorHAnsi"/>
              </w:rPr>
              <w:lastRenderedPageBreak/>
              <w:br w:type="page"/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Principle 1: </w:t>
            </w:r>
            <w:r w:rsidR="00E6677D">
              <w:rPr>
                <w:rFonts w:asciiTheme="minorHAnsi" w:hAnsiTheme="minorHAnsi" w:cs="Times New Roman"/>
                <w:color w:val="auto"/>
              </w:rPr>
              <w:t>R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elevant to government responsibilities</w:t>
            </w:r>
            <w:r w:rsidR="00CD5B77">
              <w:rPr>
                <w:rFonts w:asciiTheme="minorHAnsi" w:hAnsiTheme="minorHAnsi" w:cs="Times New Roman"/>
                <w:color w:val="auto"/>
              </w:rPr>
              <w:t>.</w:t>
            </w:r>
          </w:p>
          <w:p w14:paraId="7B4FA522" w14:textId="77777777" w:rsidR="00A5618D" w:rsidRPr="004A458D" w:rsidRDefault="00A5618D" w:rsidP="00630A7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boxes </w:t>
            </w:r>
            <w:r>
              <w:rPr>
                <w:rFonts w:asciiTheme="minorHAnsi" w:hAnsiTheme="minorHAnsi"/>
              </w:rPr>
              <w:t xml:space="preserve">below </w:t>
            </w:r>
            <w:r w:rsidRPr="00464B16">
              <w:rPr>
                <w:rFonts w:asciiTheme="minorHAnsi" w:hAnsiTheme="minorHAnsi"/>
              </w:rPr>
              <w:t>as appropriate.</w:t>
            </w:r>
          </w:p>
        </w:tc>
      </w:tr>
      <w:tr w:rsidR="00A13D32" w:rsidRPr="004A458D" w14:paraId="5AE576DE" w14:textId="77777777" w:rsidTr="00464B16">
        <w:trPr>
          <w:cantSplit/>
          <w:trHeight w:val="70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591D043A" w14:textId="77777777" w:rsidR="00E6677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</w:t>
            </w:r>
            <w:r w:rsidR="000B4BA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subject matter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of the campaign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relates to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Government’s responsibilities.</w:t>
            </w:r>
          </w:p>
          <w:p w14:paraId="49380607" w14:textId="77777777" w:rsidR="005531AF" w:rsidRDefault="005531AF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054C1609" w14:textId="77777777" w:rsidR="00A13D32" w:rsidRPr="004A458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polic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program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is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underpinned by:</w:t>
            </w:r>
          </w:p>
          <w:p w14:paraId="52F6026D" w14:textId="77777777"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legislative authority; or</w:t>
            </w:r>
          </w:p>
          <w:p w14:paraId="42C8016A" w14:textId="77777777" w:rsidR="00A13D32" w:rsidRPr="004A458D" w:rsidRDefault="001F3448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185876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appropriation of the Parliament; or </w:t>
            </w:r>
          </w:p>
          <w:p w14:paraId="0DEB15FA" w14:textId="77777777"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Cabinet Decision which is intended to be implemented during the current Parliament.</w:t>
            </w:r>
          </w:p>
          <w:p w14:paraId="0EB6E2D4" w14:textId="77777777" w:rsidR="00A13D32" w:rsidRPr="004A458D" w:rsidRDefault="00A13D3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9288BAD" w14:textId="77777777" w:rsidR="00A13D32" w:rsidRPr="004A458D" w:rsidRDefault="0016121A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Suitable uses for government campaigns include to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    </w:t>
            </w:r>
          </w:p>
          <w:p w14:paraId="43832937" w14:textId="77777777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 the public of new, existing or proposed government policies, or policy revisions;  </w:t>
            </w:r>
          </w:p>
          <w:p w14:paraId="19D0F3C1" w14:textId="77777777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provide information on government programs or services or revisions to programs or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            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services to which the public are entitled;  </w:t>
            </w:r>
          </w:p>
          <w:p w14:paraId="0024059D" w14:textId="77777777" w:rsidR="00A55E86" w:rsidRDefault="001F3448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585039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orm consideration of issues</w:t>
            </w:r>
            <w:r w:rsidR="0057400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;</w:t>
            </w:r>
          </w:p>
          <w:p w14:paraId="00F80AFE" w14:textId="77777777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disseminate scientific, medical or health and safety information;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0B08A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</w:t>
            </w:r>
          </w:p>
          <w:p w14:paraId="46CA532B" w14:textId="77777777" w:rsidR="00A13D32" w:rsidRPr="004A458D" w:rsidRDefault="00195797" w:rsidP="000B4BA2">
            <w:pPr>
              <w:pStyle w:val="BodyTexta"/>
              <w:tabs>
                <w:tab w:val="clear" w:pos="283"/>
                <w:tab w:val="left" w:pos="426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information on the performance of government to facilitate accountability to the public.</w:t>
            </w:r>
          </w:p>
        </w:tc>
      </w:tr>
      <w:tr w:rsidR="00A13D32" w:rsidRPr="004A458D" w14:paraId="5FA2EC6D" w14:textId="77777777" w:rsidTr="009A0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300E046E" w14:textId="77777777" w:rsidR="00A5618D" w:rsidRDefault="00A13D32" w:rsidP="0031434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2: </w:t>
            </w:r>
            <w:r w:rsidR="00E6677D">
              <w:rPr>
                <w:rFonts w:asciiTheme="minorHAnsi" w:hAnsiTheme="minorHAnsi" w:cs="Times New Roman"/>
                <w:color w:val="auto"/>
              </w:rPr>
              <w:t>P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resented in an objective, fair and accessible manner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</w:t>
            </w:r>
          </w:p>
          <w:p w14:paraId="24CCCB60" w14:textId="77777777"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A13D32" w:rsidRPr="004A458D" w14:paraId="43820DE4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0855078A" w14:textId="77777777" w:rsidR="00A13D32" w:rsidRPr="004A458D" w:rsidRDefault="001F3448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795592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31434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314343" w:rsidRP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recipients of the information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can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distinguish between facts, comment, opinion and analysis. </w:t>
            </w:r>
          </w:p>
          <w:p w14:paraId="410EE8DD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40834CF" w14:textId="77777777" w:rsidR="00A13D32" w:rsidRPr="004A458D" w:rsidRDefault="001F3448" w:rsidP="00314343">
            <w:pPr>
              <w:pStyle w:val="BodyText0"/>
              <w:tabs>
                <w:tab w:val="clear" w:pos="283"/>
              </w:tabs>
              <w:spacing w:before="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521969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nformation presented as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fact, is accurate and verifiable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30511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br/>
            </w:r>
          </w:p>
          <w:p w14:paraId="79DED0D2" w14:textId="77777777" w:rsidR="00A13D32" w:rsidRDefault="001F3448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775445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630A7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basis of factual comparisons is clear and does </w:t>
            </w:r>
            <w:proofErr w:type="gramStart"/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not mislead</w:t>
            </w:r>
            <w:proofErr w:type="gramEnd"/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recipient about the situation</w:t>
            </w:r>
            <w:r w:rsidR="00630A7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73FE1095" w14:textId="77777777" w:rsidR="00630A73" w:rsidRPr="004A458D" w:rsidRDefault="00630A73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4CF0D8D" w14:textId="77777777" w:rsidR="00A13D32" w:rsidRPr="004A458D" w:rsidRDefault="001F3448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699547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Pre-existing policies, products, services and activities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are not presented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as new.      </w:t>
            </w:r>
          </w:p>
          <w:p w14:paraId="4647C9F1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B1AF5CC" w14:textId="77777777" w:rsidR="00A13D32" w:rsidRPr="004A458D" w:rsidRDefault="001F3448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803500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Special attention has been paid to communicating with any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information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disadvantaged individuals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groups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identified as being within the target audience. Particular attention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 paid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</w:t>
            </w:r>
            <w:r w:rsidR="00CF4F8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meeting the information needs of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Indigenous Australians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 the rural community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84340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those for whom English is not a convenient language in which to receive information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14:paraId="64546561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4C22504" w14:textId="77777777" w:rsidR="0084507A" w:rsidRPr="004A458D" w:rsidRDefault="001F3448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2121367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Imagery used in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appropriately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reflects th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 diverse range of Australians.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Where it is consistent with campaign </w:t>
            </w:r>
            <w:proofErr w:type="gramStart"/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objectives</w:t>
            </w:r>
            <w:proofErr w:type="gramEnd"/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this includes the realistic portrayal 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of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full participation of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women, Indigenous and culturally and linguistically diverse communitie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s.</w:t>
            </w:r>
          </w:p>
          <w:p w14:paraId="7712B7B5" w14:textId="77777777" w:rsidR="0084507A" w:rsidRPr="004A458D" w:rsidRDefault="0084507A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41E8FDE" w14:textId="77777777" w:rsidR="00A13D32" w:rsidRPr="004A458D" w:rsidRDefault="001F3448" w:rsidP="00D965FC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45113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ampaign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materials </w:t>
            </w:r>
            <w:proofErr w:type="gramStart"/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were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tested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with target audiences to indicate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they are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engaging and perform well against the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ir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objectives.  </w:t>
            </w:r>
          </w:p>
        </w:tc>
      </w:tr>
      <w:tr w:rsidR="00A13D32" w:rsidRPr="004A458D" w14:paraId="6D193162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6F5BC049" w14:textId="77777777" w:rsidR="00A5618D" w:rsidRDefault="00314343" w:rsidP="0031434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3: </w:t>
            </w:r>
            <w:r w:rsidR="00E6677D">
              <w:rPr>
                <w:rFonts w:asciiTheme="minorHAnsi" w:hAnsiTheme="minorHAnsi" w:cs="Times New Roman"/>
                <w:color w:val="auto"/>
              </w:rPr>
              <w:t>O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bjective and not directed at promoting party political interests. 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 </w:t>
            </w:r>
          </w:p>
          <w:p w14:paraId="2DECB645" w14:textId="77777777"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to check </w:t>
            </w:r>
            <w:r w:rsidR="00D965FC"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14:paraId="08BB31AE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7A885EE7" w14:textId="77777777" w:rsidR="00A13D32" w:rsidRPr="004A458D" w:rsidRDefault="001F3448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596244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anguage </w:t>
            </w:r>
            <w:r w:rsidR="00F6402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used in the campaign is objective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and free of political argument. </w:t>
            </w:r>
          </w:p>
          <w:p w14:paraId="5CADD01B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3159652" w14:textId="77777777" w:rsidR="00A13D32" w:rsidRPr="004A458D" w:rsidRDefault="001F3448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536360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965FC" w:rsidRPr="00660F4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ampaign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does</w:t>
            </w:r>
            <w:r w:rsidR="00F6402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not try to foster a positive impression of a particular political party or promote party political interests. </w:t>
            </w:r>
          </w:p>
          <w:p w14:paraId="3E347A97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E4FD289" w14:textId="77777777" w:rsidR="00A13D32" w:rsidRPr="004A458D" w:rsidRDefault="001F3448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145320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14:paraId="574CD03F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mention the party in Government by name; </w:t>
            </w:r>
          </w:p>
          <w:p w14:paraId="38DDF21B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attack or scorn the views, policies or actions of others such as the policies and opinions of opposition parties or groups; </w:t>
            </w:r>
          </w:p>
          <w:p w14:paraId="359DBAE5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include party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political slogans or images; </w:t>
            </w:r>
          </w:p>
          <w:p w14:paraId="7F17A8CC" w14:textId="77777777" w:rsidR="00A13D32" w:rsidRPr="004A458D" w:rsidRDefault="00314343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been designed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influence public support for a political party, a candidate for election, a Minister or a Member of Parliament;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49B3907F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proofErr w:type="gramEnd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refer or link to the websites of politicians or political parties. </w:t>
            </w:r>
          </w:p>
        </w:tc>
      </w:tr>
      <w:tr w:rsidR="00A13D32" w:rsidRPr="004A458D" w14:paraId="1CBD44AD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106D9603" w14:textId="77777777"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t xml:space="preserve">Principle 4: </w:t>
            </w:r>
            <w:r w:rsidR="00F64023">
              <w:rPr>
                <w:rFonts w:asciiTheme="minorHAnsi" w:hAnsiTheme="minorHAnsi" w:cs="Times New Roman"/>
                <w:color w:val="auto"/>
              </w:rPr>
              <w:t>J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ustified and undertaken in an efficient, effective and relevant manner. </w:t>
            </w:r>
          </w:p>
          <w:p w14:paraId="5720B499" w14:textId="77777777" w:rsidR="00A5618D" w:rsidRPr="004A458D" w:rsidRDefault="00A5618D" w:rsidP="00D965FC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14:paraId="4D29C934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24005453" w14:textId="77777777" w:rsidR="00A13D32" w:rsidRPr="004A458D" w:rsidRDefault="001F3448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1352876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was instigated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on the basis of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 demonstrated need, target recipients are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clearly identified and the campaign 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informed by appropriate research and/or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evidence. </w:t>
            </w:r>
          </w:p>
          <w:p w14:paraId="3BAFC5D3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6145090A" w14:textId="77777777" w:rsidR="00A13D32" w:rsidRPr="004A458D" w:rsidRDefault="001F3448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1134624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information clearly and directly affects the interests of recipients. </w:t>
            </w:r>
          </w:p>
          <w:p w14:paraId="3078B939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2668B76" w14:textId="77777777" w:rsidR="00A13D32" w:rsidRPr="004A458D" w:rsidRDefault="001F3448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493527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medium and volume of the advertising activities is cost effective and justifiable within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budget allocated to the campaign.  </w:t>
            </w:r>
          </w:p>
          <w:p w14:paraId="5300F9D8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677DB459" w14:textId="77777777" w:rsidR="00A13D32" w:rsidRDefault="001F3448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423831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D32AEC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Distribution of unsolicited materials </w:t>
            </w:r>
            <w:proofErr w:type="gramStart"/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will be carefully controlled</w:t>
            </w:r>
            <w:proofErr w:type="gramEnd"/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14:paraId="5C7CB537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3740D4A0" w14:textId="77777777" w:rsidR="00A13D32" w:rsidRPr="004A458D" w:rsidRDefault="001F3448" w:rsidP="00F64023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39826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will be evaluated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determine effectiveness.</w:t>
            </w:r>
          </w:p>
        </w:tc>
      </w:tr>
      <w:tr w:rsidR="00A13D32" w:rsidRPr="004A458D" w14:paraId="1392B37B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718A9E1" w14:textId="77777777"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</w:rPr>
              <w:lastRenderedPageBreak/>
              <w:br w:type="page"/>
            </w:r>
            <w:r w:rsidRPr="004A458D">
              <w:rPr>
                <w:rFonts w:asciiTheme="minorHAnsi" w:hAnsiTheme="minorHAnsi" w:cs="Times New Roman"/>
                <w:color w:val="auto"/>
              </w:rPr>
              <w:t>Principle 5: Campaigns must comply with legal requirements and procurement policies and procedures</w:t>
            </w:r>
            <w:r w:rsidR="00C22162">
              <w:rPr>
                <w:rFonts w:asciiTheme="minorHAnsi" w:hAnsiTheme="minorHAnsi" w:cs="Times New Roman"/>
                <w:color w:val="auto"/>
              </w:rPr>
              <w:t>.</w:t>
            </w:r>
          </w:p>
          <w:p w14:paraId="6839FC58" w14:textId="77777777" w:rsidR="00A5618D" w:rsidRPr="004A458D" w:rsidRDefault="00A5618D" w:rsidP="00FC43A9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Pr="00464B16">
              <w:rPr>
                <w:rFonts w:asciiTheme="minorHAnsi" w:hAnsiTheme="minorHAnsi"/>
              </w:rPr>
              <w:t xml:space="preserve"> to check </w:t>
            </w:r>
            <w:r w:rsidR="00FC43A9">
              <w:rPr>
                <w:rFonts w:asciiTheme="minorHAnsi" w:hAnsiTheme="minorHAnsi"/>
              </w:rPr>
              <w:t xml:space="preserve">all </w:t>
            </w:r>
            <w:r>
              <w:rPr>
                <w:rFonts w:asciiTheme="minorHAnsi" w:hAnsiTheme="minorHAnsi"/>
              </w:rPr>
              <w:t>boxes</w:t>
            </w:r>
          </w:p>
        </w:tc>
      </w:tr>
      <w:tr w:rsidR="00A13D32" w:rsidRPr="004A458D" w14:paraId="7435E700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DFC44A8" w14:textId="77777777" w:rsidR="00A13D32" w:rsidRPr="004A458D" w:rsidRDefault="001F3448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1921549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manner of presentation and the delivery of </w:t>
            </w:r>
            <w:r w:rsidR="00AA505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complies with all relevant laws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including: </w:t>
            </w:r>
          </w:p>
          <w:p w14:paraId="51E2CC1A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laws with respect to broadcasting and media; </w:t>
            </w:r>
          </w:p>
          <w:p w14:paraId="04BCF104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privacy laws; </w:t>
            </w:r>
          </w:p>
          <w:p w14:paraId="5F76EBAF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intellectual property laws;</w:t>
            </w:r>
          </w:p>
          <w:p w14:paraId="703C927B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electoral laws;</w:t>
            </w:r>
          </w:p>
          <w:p w14:paraId="5ECC66D4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trade practices and consumer protection laws; and</w:t>
            </w:r>
          </w:p>
          <w:p w14:paraId="6291AD74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workplace</w:t>
            </w:r>
            <w:proofErr w:type="gramEnd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relations laws.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14:paraId="09B81E33" w14:textId="77777777" w:rsidR="00A13D32" w:rsidRPr="004A458D" w:rsidRDefault="00A13D32" w:rsidP="00866DF5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76B42F2" w14:textId="77777777" w:rsidR="0095398E" w:rsidRDefault="001F3448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884021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rocurement policies and procedures for the tendering and commissioning of services and the employment of 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suppliers</w:t>
            </w:r>
            <w:r w:rsidR="007C001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were followed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there i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 a clear audit trail regarding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decision making</w:t>
            </w:r>
            <w:proofErr w:type="gramEnd"/>
            <w:r w:rsidR="00D833B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14:paraId="68F4357F" w14:textId="77777777" w:rsidR="0095398E" w:rsidRDefault="0095398E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14:paraId="7BB54570" w14:textId="77777777" w:rsidR="00A13D32" w:rsidRPr="004A458D" w:rsidRDefault="000713D8" w:rsidP="00FC43A9">
            <w:pPr>
              <w:pStyle w:val="BodyText0"/>
              <w:tabs>
                <w:tab w:val="clear" w:pos="283"/>
                <w:tab w:val="left" w:pos="426"/>
                <w:tab w:val="left" w:pos="1134"/>
                <w:tab w:val="left" w:pos="1560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52EBDB04" w14:textId="77777777" w:rsidR="00CB4695" w:rsidRDefault="00CB4695" w:rsidP="00CB4695"/>
    <w:sectPr w:rsidR="00CB4695" w:rsidSect="00195797">
      <w:headerReference w:type="default" r:id="rId11"/>
      <w:footerReference w:type="default" r:id="rId12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6C2D" w14:textId="77777777" w:rsidR="002A4196" w:rsidRDefault="002A4196">
      <w:r>
        <w:separator/>
      </w:r>
    </w:p>
  </w:endnote>
  <w:endnote w:type="continuationSeparator" w:id="0">
    <w:p w14:paraId="3311D264" w14:textId="77777777" w:rsidR="002A4196" w:rsidRDefault="002A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47B9" w14:textId="462CAF29" w:rsidR="00EB74D6" w:rsidRDefault="00EB74D6" w:rsidP="00FE3337">
    <w:pPr>
      <w:pStyle w:val="Header"/>
    </w:pPr>
    <w:r>
      <w:t xml:space="preserve">Last updated </w:t>
    </w:r>
    <w:r w:rsidR="002507AE">
      <w:fldChar w:fldCharType="begin"/>
    </w:r>
    <w:r w:rsidR="002507AE">
      <w:instrText xml:space="preserve"> DATE  \@ "d/MM/yyyy" </w:instrText>
    </w:r>
    <w:r w:rsidR="002507AE">
      <w:fldChar w:fldCharType="separate"/>
    </w:r>
    <w:r w:rsidR="001F3448">
      <w:rPr>
        <w:noProof/>
      </w:rPr>
      <w:t>28/10/2021</w:t>
    </w:r>
    <w:r w:rsidR="002507AE">
      <w:rPr>
        <w:noProof/>
      </w:rPr>
      <w:fldChar w:fldCharType="end"/>
    </w:r>
  </w:p>
  <w:p w14:paraId="04DF61DF" w14:textId="77777777" w:rsidR="00EB74D6" w:rsidRPr="00AB2C8E" w:rsidRDefault="00EB74D6" w:rsidP="00C22162">
    <w:pPr>
      <w:pStyle w:val="Head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5D70" w14:textId="77777777" w:rsidR="002A4196" w:rsidRDefault="002A4196">
      <w:r>
        <w:separator/>
      </w:r>
    </w:p>
  </w:footnote>
  <w:footnote w:type="continuationSeparator" w:id="0">
    <w:p w14:paraId="709F58B8" w14:textId="77777777" w:rsidR="002A4196" w:rsidRDefault="002A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2431" w14:textId="77777777" w:rsidR="00EB74D6" w:rsidRDefault="00EB74D6" w:rsidP="00C54516">
    <w:pPr>
      <w:pStyle w:val="Header"/>
      <w:jc w:val="center"/>
    </w:pPr>
  </w:p>
  <w:p w14:paraId="364831B6" w14:textId="77777777" w:rsidR="00EB74D6" w:rsidRDefault="00EB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 w15:restartNumberingAfterBreak="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5207"/>
    <w:rsid w:val="000475F1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91429"/>
    <w:rsid w:val="00092742"/>
    <w:rsid w:val="00094DB8"/>
    <w:rsid w:val="00097296"/>
    <w:rsid w:val="000A35B5"/>
    <w:rsid w:val="000A5755"/>
    <w:rsid w:val="000B08A6"/>
    <w:rsid w:val="000B2763"/>
    <w:rsid w:val="000B4BA2"/>
    <w:rsid w:val="000B4E4E"/>
    <w:rsid w:val="000B6ADC"/>
    <w:rsid w:val="000C2577"/>
    <w:rsid w:val="000D0001"/>
    <w:rsid w:val="000E76EB"/>
    <w:rsid w:val="000F2D70"/>
    <w:rsid w:val="000F76BB"/>
    <w:rsid w:val="000F7B25"/>
    <w:rsid w:val="00100B1E"/>
    <w:rsid w:val="0011179F"/>
    <w:rsid w:val="001138D1"/>
    <w:rsid w:val="00114B55"/>
    <w:rsid w:val="0011607D"/>
    <w:rsid w:val="001201C8"/>
    <w:rsid w:val="00121A45"/>
    <w:rsid w:val="001450EF"/>
    <w:rsid w:val="001477F2"/>
    <w:rsid w:val="00153225"/>
    <w:rsid w:val="00160AA8"/>
    <w:rsid w:val="0016121A"/>
    <w:rsid w:val="0016314B"/>
    <w:rsid w:val="00172461"/>
    <w:rsid w:val="00172547"/>
    <w:rsid w:val="001916D9"/>
    <w:rsid w:val="00195797"/>
    <w:rsid w:val="001957BB"/>
    <w:rsid w:val="001B240C"/>
    <w:rsid w:val="001B7683"/>
    <w:rsid w:val="001D0F9D"/>
    <w:rsid w:val="001E3D40"/>
    <w:rsid w:val="001F3280"/>
    <w:rsid w:val="001F3448"/>
    <w:rsid w:val="00211ED4"/>
    <w:rsid w:val="002168F8"/>
    <w:rsid w:val="002265EA"/>
    <w:rsid w:val="0023552C"/>
    <w:rsid w:val="00242727"/>
    <w:rsid w:val="00243AB8"/>
    <w:rsid w:val="002507AE"/>
    <w:rsid w:val="00252273"/>
    <w:rsid w:val="00254E1A"/>
    <w:rsid w:val="00256E71"/>
    <w:rsid w:val="00257ECA"/>
    <w:rsid w:val="00262D70"/>
    <w:rsid w:val="00263B94"/>
    <w:rsid w:val="00265189"/>
    <w:rsid w:val="00266111"/>
    <w:rsid w:val="002668D2"/>
    <w:rsid w:val="002724F1"/>
    <w:rsid w:val="002725E9"/>
    <w:rsid w:val="00273705"/>
    <w:rsid w:val="00280080"/>
    <w:rsid w:val="00291781"/>
    <w:rsid w:val="00291BE1"/>
    <w:rsid w:val="00292047"/>
    <w:rsid w:val="002920D4"/>
    <w:rsid w:val="002936EF"/>
    <w:rsid w:val="002A4196"/>
    <w:rsid w:val="002A796A"/>
    <w:rsid w:val="002B343A"/>
    <w:rsid w:val="002C5A6E"/>
    <w:rsid w:val="002C6D0F"/>
    <w:rsid w:val="002C740B"/>
    <w:rsid w:val="002D36C6"/>
    <w:rsid w:val="002D6B86"/>
    <w:rsid w:val="002E538A"/>
    <w:rsid w:val="002E538F"/>
    <w:rsid w:val="002F302C"/>
    <w:rsid w:val="002F3E09"/>
    <w:rsid w:val="002F4C10"/>
    <w:rsid w:val="0030115C"/>
    <w:rsid w:val="003035F4"/>
    <w:rsid w:val="00305114"/>
    <w:rsid w:val="0030582F"/>
    <w:rsid w:val="00314343"/>
    <w:rsid w:val="00322FFA"/>
    <w:rsid w:val="00326E31"/>
    <w:rsid w:val="00331E91"/>
    <w:rsid w:val="00333C6D"/>
    <w:rsid w:val="00335580"/>
    <w:rsid w:val="00366A47"/>
    <w:rsid w:val="0037442D"/>
    <w:rsid w:val="00375348"/>
    <w:rsid w:val="00382B43"/>
    <w:rsid w:val="00384511"/>
    <w:rsid w:val="0038574C"/>
    <w:rsid w:val="00390C4A"/>
    <w:rsid w:val="00392034"/>
    <w:rsid w:val="003A0952"/>
    <w:rsid w:val="003B0A12"/>
    <w:rsid w:val="003B4FDA"/>
    <w:rsid w:val="003C5238"/>
    <w:rsid w:val="003F1376"/>
    <w:rsid w:val="003F632A"/>
    <w:rsid w:val="003F7104"/>
    <w:rsid w:val="00402C4D"/>
    <w:rsid w:val="004032F2"/>
    <w:rsid w:val="004043C6"/>
    <w:rsid w:val="00406C1C"/>
    <w:rsid w:val="00426DD7"/>
    <w:rsid w:val="0043055A"/>
    <w:rsid w:val="004335F7"/>
    <w:rsid w:val="00434002"/>
    <w:rsid w:val="00440BBC"/>
    <w:rsid w:val="00442FFA"/>
    <w:rsid w:val="004464F2"/>
    <w:rsid w:val="00462648"/>
    <w:rsid w:val="00464B16"/>
    <w:rsid w:val="00466B8C"/>
    <w:rsid w:val="00471903"/>
    <w:rsid w:val="00471B49"/>
    <w:rsid w:val="00474E1A"/>
    <w:rsid w:val="00475D18"/>
    <w:rsid w:val="00490360"/>
    <w:rsid w:val="00496AFD"/>
    <w:rsid w:val="004A17A0"/>
    <w:rsid w:val="004A2560"/>
    <w:rsid w:val="004A458D"/>
    <w:rsid w:val="004A56BC"/>
    <w:rsid w:val="004B298E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14DB"/>
    <w:rsid w:val="005263B2"/>
    <w:rsid w:val="0053463E"/>
    <w:rsid w:val="005367CF"/>
    <w:rsid w:val="0053705B"/>
    <w:rsid w:val="005375BA"/>
    <w:rsid w:val="005531AF"/>
    <w:rsid w:val="005549EF"/>
    <w:rsid w:val="00565233"/>
    <w:rsid w:val="005700E5"/>
    <w:rsid w:val="00574002"/>
    <w:rsid w:val="00576AA2"/>
    <w:rsid w:val="00582BB8"/>
    <w:rsid w:val="00583709"/>
    <w:rsid w:val="00583D4C"/>
    <w:rsid w:val="00587C03"/>
    <w:rsid w:val="005A575D"/>
    <w:rsid w:val="005B6AC8"/>
    <w:rsid w:val="005C1E80"/>
    <w:rsid w:val="005C26C3"/>
    <w:rsid w:val="005C57D9"/>
    <w:rsid w:val="005C7624"/>
    <w:rsid w:val="005D0BD2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30A73"/>
    <w:rsid w:val="00633125"/>
    <w:rsid w:val="00635D77"/>
    <w:rsid w:val="00644FD9"/>
    <w:rsid w:val="0065216E"/>
    <w:rsid w:val="00660F4D"/>
    <w:rsid w:val="00667DEF"/>
    <w:rsid w:val="00671B0E"/>
    <w:rsid w:val="006764FA"/>
    <w:rsid w:val="00682F0D"/>
    <w:rsid w:val="006838A2"/>
    <w:rsid w:val="00683B15"/>
    <w:rsid w:val="006876B8"/>
    <w:rsid w:val="00691B81"/>
    <w:rsid w:val="006952F7"/>
    <w:rsid w:val="00697097"/>
    <w:rsid w:val="006A12DC"/>
    <w:rsid w:val="006A7739"/>
    <w:rsid w:val="006B71EC"/>
    <w:rsid w:val="006C57AD"/>
    <w:rsid w:val="006C6618"/>
    <w:rsid w:val="006C7E0B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1B66"/>
    <w:rsid w:val="00717F2E"/>
    <w:rsid w:val="00717F80"/>
    <w:rsid w:val="00724436"/>
    <w:rsid w:val="00724FEE"/>
    <w:rsid w:val="00730B6A"/>
    <w:rsid w:val="0073398B"/>
    <w:rsid w:val="007348CF"/>
    <w:rsid w:val="00746989"/>
    <w:rsid w:val="0075017B"/>
    <w:rsid w:val="0075179C"/>
    <w:rsid w:val="00766D9D"/>
    <w:rsid w:val="0079279E"/>
    <w:rsid w:val="00792E01"/>
    <w:rsid w:val="00795552"/>
    <w:rsid w:val="007A2EC4"/>
    <w:rsid w:val="007A37B5"/>
    <w:rsid w:val="007B6717"/>
    <w:rsid w:val="007C0016"/>
    <w:rsid w:val="007D1394"/>
    <w:rsid w:val="007D2AF6"/>
    <w:rsid w:val="007D38E3"/>
    <w:rsid w:val="007E7E0B"/>
    <w:rsid w:val="007F62EC"/>
    <w:rsid w:val="00813F58"/>
    <w:rsid w:val="0081587D"/>
    <w:rsid w:val="00832AF1"/>
    <w:rsid w:val="008360F3"/>
    <w:rsid w:val="0084340D"/>
    <w:rsid w:val="0084507A"/>
    <w:rsid w:val="00847D65"/>
    <w:rsid w:val="008542A0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21DF"/>
    <w:rsid w:val="00886BE1"/>
    <w:rsid w:val="00890E0E"/>
    <w:rsid w:val="00897268"/>
    <w:rsid w:val="008B1581"/>
    <w:rsid w:val="008B6D8E"/>
    <w:rsid w:val="008C2097"/>
    <w:rsid w:val="008C7817"/>
    <w:rsid w:val="008D1816"/>
    <w:rsid w:val="008D445C"/>
    <w:rsid w:val="008E1AD7"/>
    <w:rsid w:val="008E67F6"/>
    <w:rsid w:val="008F62C4"/>
    <w:rsid w:val="008F7A8C"/>
    <w:rsid w:val="00901D91"/>
    <w:rsid w:val="00902DDD"/>
    <w:rsid w:val="00903E9C"/>
    <w:rsid w:val="00905C3C"/>
    <w:rsid w:val="00905CE6"/>
    <w:rsid w:val="00905D30"/>
    <w:rsid w:val="0090634B"/>
    <w:rsid w:val="009120B2"/>
    <w:rsid w:val="0091267D"/>
    <w:rsid w:val="00941AB4"/>
    <w:rsid w:val="0095398E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508A"/>
    <w:rsid w:val="009F5228"/>
    <w:rsid w:val="009F67BA"/>
    <w:rsid w:val="00A000C7"/>
    <w:rsid w:val="00A059AD"/>
    <w:rsid w:val="00A07538"/>
    <w:rsid w:val="00A13D32"/>
    <w:rsid w:val="00A27E27"/>
    <w:rsid w:val="00A35C23"/>
    <w:rsid w:val="00A37637"/>
    <w:rsid w:val="00A528DB"/>
    <w:rsid w:val="00A558FF"/>
    <w:rsid w:val="00A55E86"/>
    <w:rsid w:val="00A5618D"/>
    <w:rsid w:val="00A64744"/>
    <w:rsid w:val="00A86027"/>
    <w:rsid w:val="00AA5056"/>
    <w:rsid w:val="00AA6B82"/>
    <w:rsid w:val="00AA6FCD"/>
    <w:rsid w:val="00AB2C8E"/>
    <w:rsid w:val="00AC2328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36A40"/>
    <w:rsid w:val="00B513EC"/>
    <w:rsid w:val="00B516DD"/>
    <w:rsid w:val="00B51814"/>
    <w:rsid w:val="00B525C6"/>
    <w:rsid w:val="00B54ED5"/>
    <w:rsid w:val="00B608E5"/>
    <w:rsid w:val="00B625F4"/>
    <w:rsid w:val="00B71B64"/>
    <w:rsid w:val="00B76679"/>
    <w:rsid w:val="00B8119B"/>
    <w:rsid w:val="00B81B31"/>
    <w:rsid w:val="00B908DE"/>
    <w:rsid w:val="00B94EA2"/>
    <w:rsid w:val="00BA4E93"/>
    <w:rsid w:val="00BB27D3"/>
    <w:rsid w:val="00BB3D17"/>
    <w:rsid w:val="00BB546E"/>
    <w:rsid w:val="00BC4031"/>
    <w:rsid w:val="00BD2E4C"/>
    <w:rsid w:val="00BD35D5"/>
    <w:rsid w:val="00BE6BF9"/>
    <w:rsid w:val="00BF5053"/>
    <w:rsid w:val="00C00C2E"/>
    <w:rsid w:val="00C01D2C"/>
    <w:rsid w:val="00C06F58"/>
    <w:rsid w:val="00C129D4"/>
    <w:rsid w:val="00C13008"/>
    <w:rsid w:val="00C15313"/>
    <w:rsid w:val="00C22162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33FC"/>
    <w:rsid w:val="00CB3404"/>
    <w:rsid w:val="00CB4695"/>
    <w:rsid w:val="00CB46E4"/>
    <w:rsid w:val="00CB4750"/>
    <w:rsid w:val="00CB73E9"/>
    <w:rsid w:val="00CC4427"/>
    <w:rsid w:val="00CC6418"/>
    <w:rsid w:val="00CD14AF"/>
    <w:rsid w:val="00CD5B77"/>
    <w:rsid w:val="00CF11A5"/>
    <w:rsid w:val="00CF4F85"/>
    <w:rsid w:val="00CF550E"/>
    <w:rsid w:val="00D003C1"/>
    <w:rsid w:val="00D107F9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37BC"/>
    <w:rsid w:val="00D63DB0"/>
    <w:rsid w:val="00D665F4"/>
    <w:rsid w:val="00D76207"/>
    <w:rsid w:val="00D833B3"/>
    <w:rsid w:val="00D84C60"/>
    <w:rsid w:val="00D87E30"/>
    <w:rsid w:val="00D92F0E"/>
    <w:rsid w:val="00D965FC"/>
    <w:rsid w:val="00DB1C6B"/>
    <w:rsid w:val="00DC2FD7"/>
    <w:rsid w:val="00DC460E"/>
    <w:rsid w:val="00DD7FEC"/>
    <w:rsid w:val="00DE370E"/>
    <w:rsid w:val="00DE4100"/>
    <w:rsid w:val="00DE6A10"/>
    <w:rsid w:val="00DE7867"/>
    <w:rsid w:val="00DF5305"/>
    <w:rsid w:val="00E07E2F"/>
    <w:rsid w:val="00E147C6"/>
    <w:rsid w:val="00E26167"/>
    <w:rsid w:val="00E31941"/>
    <w:rsid w:val="00E41FA2"/>
    <w:rsid w:val="00E50DA0"/>
    <w:rsid w:val="00E56658"/>
    <w:rsid w:val="00E574BE"/>
    <w:rsid w:val="00E57942"/>
    <w:rsid w:val="00E6677D"/>
    <w:rsid w:val="00E66EE8"/>
    <w:rsid w:val="00E671BE"/>
    <w:rsid w:val="00E70355"/>
    <w:rsid w:val="00E71F19"/>
    <w:rsid w:val="00E73452"/>
    <w:rsid w:val="00E73C1D"/>
    <w:rsid w:val="00E752A7"/>
    <w:rsid w:val="00E770A2"/>
    <w:rsid w:val="00E80EBA"/>
    <w:rsid w:val="00E818AE"/>
    <w:rsid w:val="00E81992"/>
    <w:rsid w:val="00E86E02"/>
    <w:rsid w:val="00E87A0C"/>
    <w:rsid w:val="00EA3BE4"/>
    <w:rsid w:val="00EA41F7"/>
    <w:rsid w:val="00EB5957"/>
    <w:rsid w:val="00EB74D6"/>
    <w:rsid w:val="00EC11FA"/>
    <w:rsid w:val="00EC49BE"/>
    <w:rsid w:val="00ED20FA"/>
    <w:rsid w:val="00ED3406"/>
    <w:rsid w:val="00ED4218"/>
    <w:rsid w:val="00ED4BFA"/>
    <w:rsid w:val="00EE1C58"/>
    <w:rsid w:val="00EE65E4"/>
    <w:rsid w:val="00EF239B"/>
    <w:rsid w:val="00EF45ED"/>
    <w:rsid w:val="00F0266F"/>
    <w:rsid w:val="00F05DBD"/>
    <w:rsid w:val="00F101DE"/>
    <w:rsid w:val="00F124F7"/>
    <w:rsid w:val="00F158E8"/>
    <w:rsid w:val="00F22060"/>
    <w:rsid w:val="00F30E40"/>
    <w:rsid w:val="00F361BD"/>
    <w:rsid w:val="00F40D32"/>
    <w:rsid w:val="00F45BDC"/>
    <w:rsid w:val="00F46E22"/>
    <w:rsid w:val="00F60CEA"/>
    <w:rsid w:val="00F610D4"/>
    <w:rsid w:val="00F64023"/>
    <w:rsid w:val="00F643F1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D71"/>
    <w:rsid w:val="00FC1231"/>
    <w:rsid w:val="00FC43A9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2F8E4D5"/>
  <w15:docId w15:val="{3AFAC4D2-A134-4717-8000-D150400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4"/>
    <w:pPr>
      <w:spacing w:line="240" w:lineRule="atLeast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29D4"/>
    <w:pPr>
      <w:keepNext/>
      <w:spacing w:before="60" w:after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129D4"/>
    <w:pPr>
      <w:keepNext/>
      <w:spacing w:before="60" w:after="60" w:line="240" w:lineRule="exac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09EC836-4947-4AF8-A387-7352942D43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666D27BE1A3BC47B699B871D6F7F958" ma:contentTypeVersion="" ma:contentTypeDescription="PDMS Document Site Content Type" ma:contentTypeScope="" ma:versionID="201fee7176baa8ce9a33aa1e79e3aa5d">
  <xsd:schema xmlns:xsd="http://www.w3.org/2001/XMLSchema" xmlns:xs="http://www.w3.org/2001/XMLSchema" xmlns:p="http://schemas.microsoft.com/office/2006/metadata/properties" xmlns:ns2="E09EC836-4947-4AF8-A387-7352942D43E5" targetNamespace="http://schemas.microsoft.com/office/2006/metadata/properties" ma:root="true" ma:fieldsID="80415495afae598a3fd0407a7e8a808f" ns2:_="">
    <xsd:import namespace="E09EC836-4947-4AF8-A387-7352942D43E5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C836-4947-4AF8-A387-7352942D43E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B3C8-2D4D-42D6-A45F-2E2B16EC3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13CFA-8C6A-4F13-BD87-29C3E4C59C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9EC836-4947-4AF8-A387-7352942D43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7CAA8F-1439-4CC5-A345-5D875731A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EC836-4947-4AF8-A387-7352942D4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DD76E-65A6-443E-B014-A72D7E52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5776</Characters>
  <Application>Microsoft Office Word</Application>
  <DocSecurity>4</DocSecurity>
  <Lines>152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Arrangements For Advertising Campaign Guidleines</vt:lpstr>
    </vt:vector>
  </TitlesOfParts>
  <Company>Finance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Arrangements For Advertising Campaign Guidleines</dc:title>
  <dc:creator>Grant, John</dc:creator>
  <cp:keywords>[SEC=OFFICIAL]</cp:keywords>
  <cp:lastModifiedBy>HODGETTS, Alina</cp:lastModifiedBy>
  <cp:revision>2</cp:revision>
  <cp:lastPrinted>2015-04-09T00:47:00Z</cp:lastPrinted>
  <dcterms:created xsi:type="dcterms:W3CDTF">2021-10-28T06:52:00Z</dcterms:created>
  <dcterms:modified xsi:type="dcterms:W3CDTF">2021-10-28T06:52:00Z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MLSource">
    <vt:lpwstr>&lt;mmsobject&gt;&lt;brief_data&gt;&lt;type&gt;2&lt;/type&gt;&lt;title&gt;Transition Arrangements for Advertising Campaign Guidleines&lt;/title&gt;&lt;min_id&gt;B08/1242&lt;/min_id&gt;&lt;file_number&gt;&lt;/file_number&gt;&lt;classification/&gt;&lt;effort/&gt;&lt;effort_id&gt;&lt;/effort_id&gt;&lt;approver_id&gt;161428&lt;/approver_id&gt;&lt;action_of</vt:lpwstr>
  </property>
  <property fmtid="{D5CDD505-2E9C-101B-9397-08002B2CF9AE}" pid="3" name="SubType">
    <vt:i4>2</vt:i4>
  </property>
  <property fmtid="{D5CDD505-2E9C-101B-9397-08002B2CF9AE}" pid="4" name="ClassificationPty">
    <vt:lpwstr>CABINET-IN-CONFIDENCE</vt:lpwstr>
  </property>
  <property fmtid="{D5CDD505-2E9C-101B-9397-08002B2CF9AE}" pid="5" name="FileNumberPty">
    <vt:lpwstr/>
  </property>
  <property fmtid="{D5CDD505-2E9C-101B-9397-08002B2CF9AE}" pid="6" name="ProcessPty">
    <vt:lpwstr/>
  </property>
  <property fmtid="{D5CDD505-2E9C-101B-9397-08002B2CF9AE}" pid="7" name="EffortPty">
    <vt:lpwstr/>
  </property>
  <property fmtid="{D5CDD505-2E9C-101B-9397-08002B2CF9AE}" pid="8" name="ActivityPty">
    <vt:lpwstr/>
  </property>
  <property fmtid="{D5CDD505-2E9C-101B-9397-08002B2CF9AE}" pid="9" name="SubjectPty">
    <vt:lpwstr>Transition Arrangements For Advertising Campaign Guidleines</vt:lpwstr>
  </property>
  <property fmtid="{D5CDD505-2E9C-101B-9397-08002B2CF9AE}" pid="10" name="ContentTypeId">
    <vt:lpwstr>0x010100266966F133664895A6EE3632470D45F5005666D27BE1A3BC47B699B871D6F7F958</vt:lpwstr>
  </property>
  <property fmtid="{D5CDD505-2E9C-101B-9397-08002B2CF9AE}" pid="11" name="PM_ProtectiveMarkingImage_Header">
    <vt:lpwstr>C:\Program Files (x86)\Common Files\janusNET Shared\janusSEAL\Images\DocumentSlashBlue.png</vt:lpwstr>
  </property>
  <property fmtid="{D5CDD505-2E9C-101B-9397-08002B2CF9AE}" pid="12" name="PM_Caveats_Count">
    <vt:lpwstr>0</vt:lpwstr>
  </property>
  <property fmtid="{D5CDD505-2E9C-101B-9397-08002B2CF9AE}" pid="13" name="PM_DisplayValueSecClassificationWithQualifier">
    <vt:lpwstr>OFFICIAL</vt:lpwstr>
  </property>
  <property fmtid="{D5CDD505-2E9C-101B-9397-08002B2CF9AE}" pid="14" name="PM_Qualifier">
    <vt:lpwstr/>
  </property>
  <property fmtid="{D5CDD505-2E9C-101B-9397-08002B2CF9AE}" pid="15" name="PM_SecurityClassification">
    <vt:lpwstr>OFFICIAL</vt:lpwstr>
  </property>
  <property fmtid="{D5CDD505-2E9C-101B-9397-08002B2CF9AE}" pid="16" name="PM_InsertionValue">
    <vt:lpwstr>OFFICIAL</vt:lpwstr>
  </property>
  <property fmtid="{D5CDD505-2E9C-101B-9397-08002B2CF9AE}" pid="17" name="PM_Originating_FileId">
    <vt:lpwstr>86D8B4C2A64A4CBEBC314DA86F4FCB39</vt:lpwstr>
  </property>
  <property fmtid="{D5CDD505-2E9C-101B-9397-08002B2CF9AE}" pid="18" name="PM_ProtectiveMarkingValue_Footer">
    <vt:lpwstr>OFFICIAL</vt:lpwstr>
  </property>
  <property fmtid="{D5CDD505-2E9C-101B-9397-08002B2CF9AE}" pid="19" name="PM_Originator_Hash_SHA1">
    <vt:lpwstr>159D453318033C63E9B33E43936BCA3A59394BBA</vt:lpwstr>
  </property>
  <property fmtid="{D5CDD505-2E9C-101B-9397-08002B2CF9AE}" pid="20" name="PM_OriginationTimeStamp">
    <vt:lpwstr>2021-10-28T06:52:31Z</vt:lpwstr>
  </property>
  <property fmtid="{D5CDD505-2E9C-101B-9397-08002B2CF9AE}" pid="21" name="PM_ProtectiveMarkingValue_Header">
    <vt:lpwstr>OFFICIAL</vt:lpwstr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Namespace">
    <vt:lpwstr>gov.au</vt:lpwstr>
  </property>
  <property fmtid="{D5CDD505-2E9C-101B-9397-08002B2CF9AE}" pid="24" name="PM_Version">
    <vt:lpwstr>2018.4</vt:lpwstr>
  </property>
  <property fmtid="{D5CDD505-2E9C-101B-9397-08002B2CF9AE}" pid="25" name="PM_Note">
    <vt:lpwstr/>
  </property>
  <property fmtid="{D5CDD505-2E9C-101B-9397-08002B2CF9AE}" pid="26" name="PM_Markers">
    <vt:lpwstr/>
  </property>
  <property fmtid="{D5CDD505-2E9C-101B-9397-08002B2CF9AE}" pid="27" name="PM_Hash_Version">
    <vt:lpwstr>2018.0</vt:lpwstr>
  </property>
  <property fmtid="{D5CDD505-2E9C-101B-9397-08002B2CF9AE}" pid="28" name="PM_Hash_Salt_Prev">
    <vt:lpwstr>9409B58BF44EAD71A97AE9557E3DD017</vt:lpwstr>
  </property>
  <property fmtid="{D5CDD505-2E9C-101B-9397-08002B2CF9AE}" pid="29" name="PM_Hash_Salt">
    <vt:lpwstr>B5E0C0162A46C33D79471B682BD4055E</vt:lpwstr>
  </property>
  <property fmtid="{D5CDD505-2E9C-101B-9397-08002B2CF9AE}" pid="30" name="PM_Hash_SHA1">
    <vt:lpwstr>C9C5A6438DF5624671ECEB41CCEF5319AB15A5FD</vt:lpwstr>
  </property>
  <property fmtid="{D5CDD505-2E9C-101B-9397-08002B2CF9AE}" pid="31" name="PM_SecurityClassification_Prev">
    <vt:lpwstr>OFFICIAL</vt:lpwstr>
  </property>
  <property fmtid="{D5CDD505-2E9C-101B-9397-08002B2CF9AE}" pid="32" name="PM_Qualifier_Prev">
    <vt:lpwstr/>
  </property>
</Properties>
</file>