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A56033" w14:textId="77777777" w:rsidR="005C673E" w:rsidRDefault="00A12A9A" w:rsidP="005C673E">
      <w:pPr>
        <w:spacing w:before="0" w:after="240"/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43ADE5D9" wp14:editId="6B70133E">
            <wp:simplePos x="0" y="0"/>
            <wp:positionH relativeFrom="column">
              <wp:posOffset>-1270</wp:posOffset>
            </wp:positionH>
            <wp:positionV relativeFrom="paragraph">
              <wp:posOffset>-668020</wp:posOffset>
            </wp:positionV>
            <wp:extent cx="3060065" cy="901700"/>
            <wp:effectExtent l="0" t="0" r="6985" b="0"/>
            <wp:wrapNone/>
            <wp:docPr id="15" name="Picture 15" descr="Australian Government Department of Social Services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vlogowo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65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DC0">
        <w:rPr>
          <w:noProof/>
        </w:rPr>
        <w:softHyphen/>
      </w:r>
    </w:p>
    <w:p w14:paraId="54684D82" w14:textId="77777777" w:rsidR="00B33D33" w:rsidRDefault="00A12A9A" w:rsidP="00B24420">
      <w:pPr>
        <w:pStyle w:val="Title"/>
      </w:pPr>
      <w:bookmarkStart w:id="0" w:name="_Toc391890680"/>
      <w:r>
        <w:br/>
      </w:r>
      <w:r w:rsidR="00786D10">
        <w:t>Try, Test and Learn Fund</w:t>
      </w:r>
    </w:p>
    <w:p w14:paraId="40724AEB" w14:textId="77777777" w:rsidR="00115D09" w:rsidRPr="004C5384" w:rsidRDefault="00115D09" w:rsidP="004C5384">
      <w:pPr>
        <w:pStyle w:val="Subtitle"/>
        <w:sectPr w:rsidR="00115D09" w:rsidRPr="004C5384" w:rsidSect="00115D09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737" w:right="2546" w:bottom="1134" w:left="737" w:header="737" w:footer="1489" w:gutter="0"/>
          <w:cols w:space="708"/>
          <w:titlePg/>
          <w:docGrid w:linePitch="360"/>
        </w:sectPr>
      </w:pPr>
    </w:p>
    <w:bookmarkEnd w:id="0"/>
    <w:p w14:paraId="7BB0F947" w14:textId="0AEDF27B" w:rsidR="00337CF6" w:rsidRPr="00270C78" w:rsidRDefault="0077453B" w:rsidP="00786D10">
      <w:pPr>
        <w:pStyle w:val="Subtitle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A5BCE0" wp14:editId="124BABE7">
                <wp:simplePos x="0" y="0"/>
                <wp:positionH relativeFrom="column">
                  <wp:posOffset>-19685</wp:posOffset>
                </wp:positionH>
                <wp:positionV relativeFrom="paragraph">
                  <wp:posOffset>305435</wp:posOffset>
                </wp:positionV>
                <wp:extent cx="6781800" cy="1126490"/>
                <wp:effectExtent l="0" t="0" r="19050" b="165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0" cy="1126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4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340D78" w14:textId="77777777" w:rsidR="009C02F9" w:rsidRDefault="009C02F9" w:rsidP="009C02F9">
                            <w:pPr>
                              <w:pStyle w:val="textboxes"/>
                              <w:rPr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sz w:val="20"/>
                                <w:szCs w:val="22"/>
                              </w:rPr>
                              <w:t>Using insights from the Priority Investment Approach, the $96.1 million Try, Test and Learn Fund is trialling new and innovative approaches to assist groups of people at risk of long-term welfare dependence.</w:t>
                            </w:r>
                          </w:p>
                          <w:p w14:paraId="202425B5" w14:textId="77777777" w:rsidR="00337CF6" w:rsidRDefault="0077453B" w:rsidP="0077453B">
                            <w:pPr>
                              <w:pStyle w:val="textboxes"/>
                            </w:pPr>
                            <w:r w:rsidRPr="0077453B">
                              <w:rPr>
                                <w:sz w:val="20"/>
                                <w:szCs w:val="22"/>
                              </w:rPr>
                              <w:t>The Try, Test and Learn Fund will help achieve the objectives of welfare reform—that is, to develop a modern welfare system that increases the capacity of individuals, reduces the risk of welfare dependency and maintains a strong welfare safety net.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A5BCE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.55pt;margin-top:24.05pt;width:534pt;height:88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" fillcolor="white [3201]" strokecolor="#78be20 [3207]" strokeweight=".5pt">
                <v:textbox inset="2mm,2mm,2mm,2mm">
                  <w:txbxContent>
                    <w:p w14:paraId="6C340D78" w14:textId="77777777" w:rsidR="009C02F9" w:rsidRDefault="009C02F9" w:rsidP="009C02F9">
                      <w:pPr>
                        <w:pStyle w:val="textboxes"/>
                        <w:rPr>
                          <w:sz w:val="20"/>
                          <w:szCs w:val="22"/>
                        </w:rPr>
                      </w:pPr>
                      <w:r>
                        <w:rPr>
                          <w:sz w:val="20"/>
                          <w:szCs w:val="22"/>
                        </w:rPr>
                        <w:t>Using insights from the Priority Investment Approach, the $96.1 million Try, Test and Learn Fund is trialling new and innovative approaches to assist groups of people at risk of long-term welfare dependence.</w:t>
                      </w:r>
                    </w:p>
                    <w:p w14:paraId="202425B5" w14:textId="77777777" w:rsidR="00337CF6" w:rsidRDefault="0077453B" w:rsidP="0077453B">
                      <w:pPr>
                        <w:pStyle w:val="textboxes"/>
                      </w:pPr>
                      <w:bookmarkStart w:id="2" w:name="_GoBack"/>
                      <w:bookmarkEnd w:id="2"/>
                      <w:r w:rsidRPr="0077453B">
                        <w:rPr>
                          <w:sz w:val="20"/>
                          <w:szCs w:val="22"/>
                        </w:rPr>
                        <w:t>The Try, Test and Learn Fund will help achieve the objectives of welfare reform—that is, to develop a modern welfare system that increases the capacity of individuals, reduces the risk of welfare dependency and maintains a strong welfare safety net.</w:t>
                      </w:r>
                    </w:p>
                  </w:txbxContent>
                </v:textbox>
              </v:shape>
            </w:pict>
          </mc:Fallback>
        </mc:AlternateContent>
      </w:r>
      <w:r w:rsidR="002E6C4F">
        <w:rPr>
          <w:i/>
        </w:rPr>
        <w:t>Career Readiness for Young Parents</w:t>
      </w:r>
    </w:p>
    <w:p w14:paraId="4F5805D0" w14:textId="77777777" w:rsidR="00337CF6" w:rsidRDefault="00337CF6" w:rsidP="00337CF6"/>
    <w:p w14:paraId="7EE3E17D" w14:textId="77777777" w:rsidR="00337CF6" w:rsidRPr="00337CF6" w:rsidRDefault="00337CF6" w:rsidP="00337CF6"/>
    <w:p w14:paraId="074E6BF4" w14:textId="77777777" w:rsidR="00337CF6" w:rsidRDefault="00337CF6" w:rsidP="009B5C57">
      <w:pPr>
        <w:pStyle w:val="Heading1"/>
        <w:spacing w:before="0" w:after="0"/>
      </w:pPr>
    </w:p>
    <w:p w14:paraId="669026B6" w14:textId="77777777" w:rsidR="0077453B" w:rsidRPr="003B3E7B" w:rsidRDefault="0077453B" w:rsidP="009B5C57">
      <w:pPr>
        <w:pStyle w:val="Heading1"/>
        <w:spacing w:before="0" w:after="0"/>
        <w:rPr>
          <w:sz w:val="40"/>
        </w:rPr>
      </w:pPr>
    </w:p>
    <w:p w14:paraId="432A015D" w14:textId="77777777" w:rsidR="00DA13C8" w:rsidRDefault="00DA13C8" w:rsidP="00270C78">
      <w:pPr>
        <w:pStyle w:val="Heading1"/>
        <w:spacing w:befor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0E89AE" wp14:editId="1B083FFB">
                <wp:simplePos x="0" y="0"/>
                <wp:positionH relativeFrom="column">
                  <wp:posOffset>4033520</wp:posOffset>
                </wp:positionH>
                <wp:positionV relativeFrom="paragraph">
                  <wp:posOffset>45085</wp:posOffset>
                </wp:positionV>
                <wp:extent cx="2724150" cy="4999990"/>
                <wp:effectExtent l="0" t="0" r="19050" b="1016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499999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4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C51AC7" w14:textId="77777777" w:rsidR="0077453B" w:rsidRDefault="0077453B" w:rsidP="005F4EE5">
                            <w:pPr>
                              <w:pStyle w:val="Heading1"/>
                              <w:spacing w:before="0" w:after="0"/>
                              <w:ind w:right="233"/>
                              <w:jc w:val="center"/>
                            </w:pPr>
                            <w:r>
                              <w:t>Fast facts</w:t>
                            </w:r>
                          </w:p>
                          <w:p w14:paraId="6CA1203A" w14:textId="77777777" w:rsidR="0077453B" w:rsidRDefault="0077453B" w:rsidP="005F4EE5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170"/>
                              </w:tabs>
                              <w:spacing w:after="120"/>
                              <w:ind w:left="142" w:right="233"/>
                            </w:pPr>
                            <w:r w:rsidRPr="00337CF6">
                              <w:rPr>
                                <w:b/>
                              </w:rPr>
                              <w:t xml:space="preserve">Priority group: </w:t>
                            </w:r>
                            <w:r w:rsidR="00270C78">
                              <w:t xml:space="preserve">Young </w:t>
                            </w:r>
                            <w:r w:rsidR="001F4E41">
                              <w:t>parents</w:t>
                            </w:r>
                          </w:p>
                          <w:p w14:paraId="7C5E4C66" w14:textId="77777777" w:rsidR="0077453B" w:rsidRDefault="0077453B" w:rsidP="005F4EE5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170"/>
                              </w:tabs>
                              <w:spacing w:after="120"/>
                              <w:ind w:left="142" w:right="233"/>
                            </w:pPr>
                            <w:r w:rsidRPr="00337CF6">
                              <w:rPr>
                                <w:b/>
                              </w:rPr>
                              <w:t xml:space="preserve">Recipient numbers: </w:t>
                            </w:r>
                            <w:r w:rsidR="000F4B66">
                              <w:t>60</w:t>
                            </w:r>
                          </w:p>
                          <w:p w14:paraId="48A5E4A8" w14:textId="2905C4FE" w:rsidR="0077453B" w:rsidRDefault="00720423" w:rsidP="005F4EE5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170"/>
                              </w:tabs>
                              <w:spacing w:after="120"/>
                              <w:ind w:left="142" w:right="233"/>
                            </w:pPr>
                            <w:r>
                              <w:rPr>
                                <w:b/>
                              </w:rPr>
                              <w:t>Location</w:t>
                            </w:r>
                            <w:r w:rsidR="0077453B" w:rsidRPr="00337CF6">
                              <w:rPr>
                                <w:b/>
                              </w:rPr>
                              <w:t xml:space="preserve">: </w:t>
                            </w:r>
                            <w:r w:rsidR="000A18A8">
                              <w:t>Mandurah and Rockingham, Western Australia</w:t>
                            </w:r>
                          </w:p>
                          <w:p w14:paraId="1F41E7C3" w14:textId="77777777" w:rsidR="0077453B" w:rsidRDefault="0077453B" w:rsidP="005F4EE5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170"/>
                              </w:tabs>
                              <w:spacing w:after="120"/>
                              <w:ind w:left="142" w:right="233"/>
                            </w:pPr>
                            <w:r w:rsidRPr="000F4B66">
                              <w:rPr>
                                <w:b/>
                              </w:rPr>
                              <w:t>Trial period:</w:t>
                            </w:r>
                            <w:r w:rsidRPr="00337CF6">
                              <w:t xml:space="preserve"> </w:t>
                            </w:r>
                            <w:r w:rsidR="000F4B66" w:rsidRPr="000F4B66">
                              <w:t>28 months</w:t>
                            </w:r>
                          </w:p>
                          <w:p w14:paraId="3E64D871" w14:textId="36460445" w:rsidR="0077453B" w:rsidRDefault="0077453B" w:rsidP="005F4EE5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170"/>
                              </w:tabs>
                              <w:spacing w:after="120"/>
                              <w:ind w:left="142" w:right="233"/>
                            </w:pPr>
                            <w:r w:rsidRPr="00337CF6">
                              <w:rPr>
                                <w:b/>
                              </w:rPr>
                              <w:t xml:space="preserve">Total funding: </w:t>
                            </w:r>
                            <w:r w:rsidR="000F4B66">
                              <w:t>$1 million</w:t>
                            </w:r>
                          </w:p>
                          <w:p w14:paraId="3DD02E28" w14:textId="77777777" w:rsidR="00DA13C8" w:rsidRDefault="00DA13C8" w:rsidP="005F4EE5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170"/>
                              </w:tabs>
                              <w:spacing w:after="120"/>
                              <w:ind w:left="142" w:right="233"/>
                            </w:pPr>
                            <w:r>
                              <w:rPr>
                                <w:b/>
                              </w:rPr>
                              <w:t>Co-designers:</w:t>
                            </w:r>
                            <w:r w:rsidRPr="00DA13C8">
                              <w:t xml:space="preserve"> </w:t>
                            </w:r>
                            <w:r w:rsidR="000F4B66" w:rsidRPr="000F4B66">
                              <w:t xml:space="preserve">Bridging the Gap, Australasian Housing Institute, and </w:t>
                            </w:r>
                            <w:proofErr w:type="spellStart"/>
                            <w:r w:rsidR="000F4B66" w:rsidRPr="000F4B66">
                              <w:t>Ruah</w:t>
                            </w:r>
                            <w:proofErr w:type="spellEnd"/>
                            <w:r w:rsidR="000F4B66" w:rsidRPr="000F4B66">
                              <w:t xml:space="preserve"> Community Services</w:t>
                            </w:r>
                          </w:p>
                          <w:p w14:paraId="76879CD4" w14:textId="061F7D6A" w:rsidR="0077453B" w:rsidRDefault="0077453B" w:rsidP="005F4EE5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170"/>
                              </w:tabs>
                              <w:spacing w:after="120"/>
                              <w:ind w:left="142" w:right="91"/>
                            </w:pPr>
                            <w:r>
                              <w:rPr>
                                <w:b/>
                              </w:rPr>
                              <w:t>S</w:t>
                            </w:r>
                            <w:r w:rsidRPr="00337CF6">
                              <w:rPr>
                                <w:b/>
                              </w:rPr>
                              <w:t>ervice providers:</w:t>
                            </w:r>
                            <w:r>
                              <w:t xml:space="preserve"> </w:t>
                            </w:r>
                            <w:r w:rsidR="000F4B66" w:rsidRPr="000F4B66">
                              <w:t>Bridging the Gap</w:t>
                            </w:r>
                            <w:r w:rsidR="003838FC">
                              <w:t xml:space="preserve"> </w:t>
                            </w:r>
                            <w:proofErr w:type="spellStart"/>
                            <w:r w:rsidR="003838FC">
                              <w:t>Inc</w:t>
                            </w:r>
                            <w:proofErr w:type="spellEnd"/>
                            <w:r w:rsidR="000F4B66" w:rsidRPr="000F4B66">
                              <w:t xml:space="preserve"> </w:t>
                            </w:r>
                          </w:p>
                          <w:p w14:paraId="4B986B39" w14:textId="7663D58E" w:rsidR="0077453B" w:rsidRDefault="0077453B" w:rsidP="005F4EE5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170"/>
                              </w:tabs>
                              <w:ind w:left="142" w:right="233"/>
                            </w:pPr>
                            <w:r>
                              <w:rPr>
                                <w:b/>
                              </w:rPr>
                              <w:t xml:space="preserve">Potential future saving: </w:t>
                            </w:r>
                            <w:r w:rsidR="000F4B66" w:rsidRPr="000F4B66">
                              <w:t>The purpose of these initiatives is to test whether an intervention works to reduce long-term reliance on welfare. It is not possible to predict success rates in advance—this is the purpose of testing new approaches.</w:t>
                            </w:r>
                            <w:r w:rsidR="000F4B66">
                              <w:rPr>
                                <w:b/>
                              </w:rPr>
                              <w:t xml:space="preserve"> </w:t>
                            </w:r>
                            <w:r w:rsidR="000F4B66" w:rsidRPr="000F4B66">
                              <w:t>If 25 per cent of participants (15) take up some work when they would not otherwise have done so, the savings to the welfare system are likely to outweigh the costs</w:t>
                            </w:r>
                            <w:r w:rsidR="00F84FDB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0E89A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317.6pt;margin-top:3.55pt;width:214.5pt;height:393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" fillcolor="#e4f6cd [663]" strokecolor="#78be20 [3207]" strokeweight=".5pt">
                <v:textbox inset="2mm,2mm,2mm,2mm">
                  <w:txbxContent>
                    <w:p w14:paraId="68C51AC7" w14:textId="77777777" w:rsidR="0077453B" w:rsidRDefault="0077453B" w:rsidP="005F4EE5">
                      <w:pPr>
                        <w:pStyle w:val="Heading1"/>
                        <w:spacing w:before="0" w:after="0"/>
                        <w:ind w:right="233"/>
                        <w:jc w:val="center"/>
                      </w:pPr>
                      <w:r>
                        <w:t>Fast facts</w:t>
                      </w:r>
                    </w:p>
                    <w:p w14:paraId="6CA1203A" w14:textId="77777777" w:rsidR="0077453B" w:rsidRDefault="0077453B" w:rsidP="005F4EE5">
                      <w:pPr>
                        <w:pStyle w:val="ListBullet"/>
                        <w:numPr>
                          <w:ilvl w:val="0"/>
                          <w:numId w:val="0"/>
                        </w:numPr>
                        <w:tabs>
                          <w:tab w:val="clear" w:pos="170"/>
                        </w:tabs>
                        <w:spacing w:after="120"/>
                        <w:ind w:left="142" w:right="233"/>
                      </w:pPr>
                      <w:r w:rsidRPr="00337CF6">
                        <w:rPr>
                          <w:b/>
                        </w:rPr>
                        <w:t xml:space="preserve">Priority group: </w:t>
                      </w:r>
                      <w:r w:rsidR="00270C78">
                        <w:t xml:space="preserve">Young </w:t>
                      </w:r>
                      <w:r w:rsidR="001F4E41">
                        <w:t>parents</w:t>
                      </w:r>
                    </w:p>
                    <w:p w14:paraId="7C5E4C66" w14:textId="77777777" w:rsidR="0077453B" w:rsidRDefault="0077453B" w:rsidP="005F4EE5">
                      <w:pPr>
                        <w:pStyle w:val="ListBullet"/>
                        <w:numPr>
                          <w:ilvl w:val="0"/>
                          <w:numId w:val="0"/>
                        </w:numPr>
                        <w:tabs>
                          <w:tab w:val="clear" w:pos="170"/>
                        </w:tabs>
                        <w:spacing w:after="120"/>
                        <w:ind w:left="142" w:right="233"/>
                      </w:pPr>
                      <w:r w:rsidRPr="00337CF6">
                        <w:rPr>
                          <w:b/>
                        </w:rPr>
                        <w:t xml:space="preserve">Recipient numbers: </w:t>
                      </w:r>
                      <w:r w:rsidR="000F4B66">
                        <w:t>60</w:t>
                      </w:r>
                    </w:p>
                    <w:p w14:paraId="48A5E4A8" w14:textId="2905C4FE" w:rsidR="0077453B" w:rsidRDefault="00720423" w:rsidP="005F4EE5">
                      <w:pPr>
                        <w:pStyle w:val="ListBullet"/>
                        <w:numPr>
                          <w:ilvl w:val="0"/>
                          <w:numId w:val="0"/>
                        </w:numPr>
                        <w:tabs>
                          <w:tab w:val="clear" w:pos="170"/>
                        </w:tabs>
                        <w:spacing w:after="120"/>
                        <w:ind w:left="142" w:right="233"/>
                      </w:pPr>
                      <w:r>
                        <w:rPr>
                          <w:b/>
                        </w:rPr>
                        <w:t>Location</w:t>
                      </w:r>
                      <w:r w:rsidR="0077453B" w:rsidRPr="00337CF6">
                        <w:rPr>
                          <w:b/>
                        </w:rPr>
                        <w:t xml:space="preserve">: </w:t>
                      </w:r>
                      <w:r w:rsidR="000A18A8">
                        <w:t>Mandurah and Rockingham, Western Australia</w:t>
                      </w:r>
                    </w:p>
                    <w:p w14:paraId="1F41E7C3" w14:textId="77777777" w:rsidR="0077453B" w:rsidRDefault="0077453B" w:rsidP="005F4EE5">
                      <w:pPr>
                        <w:pStyle w:val="ListBullet"/>
                        <w:numPr>
                          <w:ilvl w:val="0"/>
                          <w:numId w:val="0"/>
                        </w:numPr>
                        <w:tabs>
                          <w:tab w:val="clear" w:pos="170"/>
                        </w:tabs>
                        <w:spacing w:after="120"/>
                        <w:ind w:left="142" w:right="233"/>
                      </w:pPr>
                      <w:r w:rsidRPr="000F4B66">
                        <w:rPr>
                          <w:b/>
                        </w:rPr>
                        <w:t>Trial period:</w:t>
                      </w:r>
                      <w:r w:rsidRPr="00337CF6">
                        <w:t xml:space="preserve"> </w:t>
                      </w:r>
                      <w:r w:rsidR="000F4B66" w:rsidRPr="000F4B66">
                        <w:t>28 months</w:t>
                      </w:r>
                    </w:p>
                    <w:p w14:paraId="3E64D871" w14:textId="36460445" w:rsidR="0077453B" w:rsidRDefault="0077453B" w:rsidP="005F4EE5">
                      <w:pPr>
                        <w:pStyle w:val="ListBullet"/>
                        <w:numPr>
                          <w:ilvl w:val="0"/>
                          <w:numId w:val="0"/>
                        </w:numPr>
                        <w:tabs>
                          <w:tab w:val="clear" w:pos="170"/>
                        </w:tabs>
                        <w:spacing w:after="120"/>
                        <w:ind w:left="142" w:right="233"/>
                      </w:pPr>
                      <w:r w:rsidRPr="00337CF6">
                        <w:rPr>
                          <w:b/>
                        </w:rPr>
                        <w:t xml:space="preserve">Total funding: </w:t>
                      </w:r>
                      <w:r w:rsidR="000F4B66">
                        <w:t xml:space="preserve">$1 </w:t>
                      </w:r>
                      <w:r w:rsidR="000F4B66">
                        <w:t>million</w:t>
                      </w:r>
                      <w:bookmarkStart w:id="2" w:name="_GoBack"/>
                      <w:bookmarkEnd w:id="2"/>
                    </w:p>
                    <w:p w14:paraId="3DD02E28" w14:textId="77777777" w:rsidR="00DA13C8" w:rsidRDefault="00DA13C8" w:rsidP="005F4EE5">
                      <w:pPr>
                        <w:pStyle w:val="ListBullet"/>
                        <w:numPr>
                          <w:ilvl w:val="0"/>
                          <w:numId w:val="0"/>
                        </w:numPr>
                        <w:tabs>
                          <w:tab w:val="clear" w:pos="170"/>
                        </w:tabs>
                        <w:spacing w:after="120"/>
                        <w:ind w:left="142" w:right="233"/>
                      </w:pPr>
                      <w:r>
                        <w:rPr>
                          <w:b/>
                        </w:rPr>
                        <w:t>Co-designers:</w:t>
                      </w:r>
                      <w:r w:rsidRPr="00DA13C8">
                        <w:t xml:space="preserve"> </w:t>
                      </w:r>
                      <w:r w:rsidR="000F4B66" w:rsidRPr="000F4B66">
                        <w:t xml:space="preserve">Bridging the Gap, Australasian Housing Institute, and </w:t>
                      </w:r>
                      <w:proofErr w:type="spellStart"/>
                      <w:r w:rsidR="000F4B66" w:rsidRPr="000F4B66">
                        <w:t>Ruah</w:t>
                      </w:r>
                      <w:proofErr w:type="spellEnd"/>
                      <w:r w:rsidR="000F4B66" w:rsidRPr="000F4B66">
                        <w:t xml:space="preserve"> Community Services</w:t>
                      </w:r>
                    </w:p>
                    <w:p w14:paraId="76879CD4" w14:textId="061F7D6A" w:rsidR="0077453B" w:rsidRDefault="0077453B" w:rsidP="005F4EE5">
                      <w:pPr>
                        <w:pStyle w:val="ListBullet"/>
                        <w:numPr>
                          <w:ilvl w:val="0"/>
                          <w:numId w:val="0"/>
                        </w:numPr>
                        <w:tabs>
                          <w:tab w:val="clear" w:pos="170"/>
                        </w:tabs>
                        <w:spacing w:after="120"/>
                        <w:ind w:left="142" w:right="91"/>
                      </w:pPr>
                      <w:r>
                        <w:rPr>
                          <w:b/>
                        </w:rPr>
                        <w:t>S</w:t>
                      </w:r>
                      <w:r w:rsidRPr="00337CF6">
                        <w:rPr>
                          <w:b/>
                        </w:rPr>
                        <w:t>ervice providers:</w:t>
                      </w:r>
                      <w:r>
                        <w:t xml:space="preserve"> </w:t>
                      </w:r>
                      <w:r w:rsidR="000F4B66" w:rsidRPr="000F4B66">
                        <w:t>Bridging the Gap</w:t>
                      </w:r>
                      <w:r w:rsidR="003838FC">
                        <w:t xml:space="preserve"> </w:t>
                      </w:r>
                      <w:proofErr w:type="spellStart"/>
                      <w:r w:rsidR="003838FC">
                        <w:t>Inc</w:t>
                      </w:r>
                      <w:proofErr w:type="spellEnd"/>
                      <w:r w:rsidR="000F4B66" w:rsidRPr="000F4B66">
                        <w:t xml:space="preserve"> </w:t>
                      </w:r>
                    </w:p>
                    <w:p w14:paraId="4B986B39" w14:textId="7663D58E" w:rsidR="0077453B" w:rsidRDefault="0077453B" w:rsidP="005F4EE5">
                      <w:pPr>
                        <w:pStyle w:val="ListBullet"/>
                        <w:numPr>
                          <w:ilvl w:val="0"/>
                          <w:numId w:val="0"/>
                        </w:numPr>
                        <w:tabs>
                          <w:tab w:val="clear" w:pos="170"/>
                        </w:tabs>
                        <w:ind w:left="142" w:right="233"/>
                      </w:pPr>
                      <w:r>
                        <w:rPr>
                          <w:b/>
                        </w:rPr>
                        <w:t xml:space="preserve">Potential future saving: </w:t>
                      </w:r>
                      <w:r w:rsidR="000F4B66" w:rsidRPr="000F4B66">
                        <w:t>The purpose of these initiatives is to test whether an intervention works to reduce long-term reliance on welfare. It is not possible to predict success rates in advance—this is the purpose of testing new approaches.</w:t>
                      </w:r>
                      <w:r w:rsidR="000F4B66">
                        <w:rPr>
                          <w:b/>
                        </w:rPr>
                        <w:t xml:space="preserve"> </w:t>
                      </w:r>
                      <w:r w:rsidR="000F4B66" w:rsidRPr="000F4B66">
                        <w:t>If 25 per cent of participants (15) take up some work when they would not otherwise have done so, the savings to the welfare system are likely to outweigh the costs</w:t>
                      </w:r>
                      <w:r w:rsidR="00F84FDB"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What does the evidence tell us?</w:t>
      </w:r>
    </w:p>
    <w:p w14:paraId="25BFA280" w14:textId="2B5ED3FA" w:rsidR="00063C83" w:rsidRPr="004D5081" w:rsidRDefault="00063C83" w:rsidP="00063C83">
      <w:pPr>
        <w:pStyle w:val="ListBullet"/>
        <w:numPr>
          <w:ilvl w:val="0"/>
          <w:numId w:val="61"/>
        </w:numPr>
        <w:spacing w:before="0" w:line="240" w:lineRule="auto"/>
      </w:pPr>
      <w:r w:rsidRPr="005B1F81">
        <w:t xml:space="preserve">In 2016, </w:t>
      </w:r>
      <w:r>
        <w:t xml:space="preserve">there were </w:t>
      </w:r>
      <w:r w:rsidRPr="005B1F81">
        <w:t xml:space="preserve">3,760 young parents in Australia aged </w:t>
      </w:r>
      <w:r w:rsidR="003838FC" w:rsidRPr="005B1F81">
        <w:t>18</w:t>
      </w:r>
      <w:r w:rsidR="003838FC">
        <w:t> </w:t>
      </w:r>
      <w:r w:rsidRPr="005B1F81">
        <w:t>or under receiving Parenting Payment</w:t>
      </w:r>
      <w:r>
        <w:t>. On</w:t>
      </w:r>
      <w:r w:rsidRPr="003F2900">
        <w:t xml:space="preserve"> average, </w:t>
      </w:r>
      <w:r>
        <w:t xml:space="preserve">all </w:t>
      </w:r>
      <w:r w:rsidRPr="003F2900">
        <w:t xml:space="preserve">current young parents </w:t>
      </w:r>
      <w:proofErr w:type="gramStart"/>
      <w:r w:rsidRPr="003F2900">
        <w:t>are expected</w:t>
      </w:r>
      <w:proofErr w:type="gramEnd"/>
      <w:r w:rsidRPr="003F2900">
        <w:t xml:space="preserve"> to </w:t>
      </w:r>
      <w:r w:rsidRPr="004D5081">
        <w:t xml:space="preserve">be on income support </w:t>
      </w:r>
      <w:r>
        <w:t>for around</w:t>
      </w:r>
      <w:r w:rsidRPr="004D5081">
        <w:t xml:space="preserve"> </w:t>
      </w:r>
      <w:r w:rsidRPr="000A0C86">
        <w:t>48</w:t>
      </w:r>
      <w:r w:rsidRPr="004D5081">
        <w:t xml:space="preserve"> years over their</w:t>
      </w:r>
      <w:r w:rsidR="00DC7E6A">
        <w:t xml:space="preserve"> future</w:t>
      </w:r>
      <w:r w:rsidRPr="004D5081">
        <w:t xml:space="preserve"> lifetime.</w:t>
      </w:r>
    </w:p>
    <w:p w14:paraId="43C9D8E6" w14:textId="70F51B26" w:rsidR="00063C83" w:rsidRDefault="00063C83" w:rsidP="00063C83">
      <w:pPr>
        <w:pStyle w:val="ListBullet"/>
        <w:numPr>
          <w:ilvl w:val="0"/>
          <w:numId w:val="61"/>
        </w:numPr>
        <w:spacing w:before="0" w:line="240" w:lineRule="auto"/>
      </w:pPr>
      <w:r w:rsidRPr="005B1F81">
        <w:t xml:space="preserve">If nothing changes for these young parents, 79 per cent will be receiving income support payments in 10 years, and </w:t>
      </w:r>
      <w:r w:rsidR="003838FC" w:rsidRPr="005B1F81">
        <w:t>57</w:t>
      </w:r>
      <w:r w:rsidR="003838FC">
        <w:t> </w:t>
      </w:r>
      <w:r w:rsidRPr="005B1F81">
        <w:t xml:space="preserve">per cent will be receiving income support payments in </w:t>
      </w:r>
      <w:r w:rsidR="003838FC" w:rsidRPr="005B1F81">
        <w:t>20</w:t>
      </w:r>
      <w:r w:rsidR="003838FC">
        <w:t> </w:t>
      </w:r>
      <w:r w:rsidRPr="005B1F81">
        <w:t>years.</w:t>
      </w:r>
    </w:p>
    <w:p w14:paraId="438470C5" w14:textId="7703FE9F" w:rsidR="003C1F9E" w:rsidRPr="00791672" w:rsidRDefault="00063C83" w:rsidP="00CB72F6">
      <w:pPr>
        <w:pStyle w:val="ListBullet"/>
        <w:numPr>
          <w:ilvl w:val="0"/>
          <w:numId w:val="61"/>
        </w:numPr>
        <w:spacing w:before="0" w:line="240" w:lineRule="auto"/>
      </w:pPr>
      <w:r>
        <w:t>In addition, analysis shows</w:t>
      </w:r>
      <w:r w:rsidRPr="003F2900">
        <w:t xml:space="preserve">, </w:t>
      </w:r>
      <w:r>
        <w:t xml:space="preserve">around </w:t>
      </w:r>
      <w:r w:rsidRPr="004D5081">
        <w:t>620 current young parents will remain on income support for the rest of their lives.</w:t>
      </w:r>
    </w:p>
    <w:p w14:paraId="2E89BD2D" w14:textId="77777777" w:rsidR="001C6104" w:rsidRDefault="009B5C57" w:rsidP="001F4E41">
      <w:pPr>
        <w:pStyle w:val="Heading1"/>
      </w:pPr>
      <w:r>
        <w:t>What is</w:t>
      </w:r>
      <w:r w:rsidR="00270C78">
        <w:t xml:space="preserve"> </w:t>
      </w:r>
      <w:r w:rsidR="002E6C4F">
        <w:rPr>
          <w:i/>
        </w:rPr>
        <w:t>Career Readiness for Young Parents</w:t>
      </w:r>
      <w:r>
        <w:t>?</w:t>
      </w:r>
    </w:p>
    <w:p w14:paraId="433DBDD2" w14:textId="2DBCCF79" w:rsidR="00516DA6" w:rsidRDefault="000F4B66" w:rsidP="00791672">
      <w:pPr>
        <w:spacing w:before="0" w:line="240" w:lineRule="auto"/>
      </w:pPr>
      <w:r w:rsidRPr="000F4B66">
        <w:t xml:space="preserve">Young parents </w:t>
      </w:r>
      <w:proofErr w:type="gramStart"/>
      <w:r w:rsidRPr="000F4B66">
        <w:t xml:space="preserve">will </w:t>
      </w:r>
      <w:r w:rsidR="00DA063D">
        <w:t>be paired</w:t>
      </w:r>
      <w:proofErr w:type="gramEnd"/>
      <w:r w:rsidR="00DA063D">
        <w:t xml:space="preserve"> with a case manager </w:t>
      </w:r>
      <w:r w:rsidR="00786941">
        <w:t>to support</w:t>
      </w:r>
      <w:r w:rsidR="00DA063D">
        <w:t xml:space="preserve"> them to </w:t>
      </w:r>
      <w:r w:rsidRPr="000F4B66">
        <w:t>improve their job readiness</w:t>
      </w:r>
      <w:r w:rsidR="00DA063D">
        <w:t>. The case manager will provide young parent</w:t>
      </w:r>
      <w:r w:rsidR="00ED0058">
        <w:t>s with</w:t>
      </w:r>
      <w:r w:rsidR="00DA063D">
        <w:t xml:space="preserve"> advice and assistance on the development of a career path, </w:t>
      </w:r>
      <w:r w:rsidR="00ED0058">
        <w:t>and work with each</w:t>
      </w:r>
      <w:r w:rsidR="00DA063D">
        <w:t xml:space="preserve"> young parent to increase their understanding of expectations within </w:t>
      </w:r>
      <w:r w:rsidR="00ED0058">
        <w:t xml:space="preserve">a </w:t>
      </w:r>
      <w:r w:rsidR="00DA063D">
        <w:t xml:space="preserve">work environment. </w:t>
      </w:r>
    </w:p>
    <w:p w14:paraId="752B4096" w14:textId="303649DF" w:rsidR="000F4B66" w:rsidRDefault="00E13576" w:rsidP="00791672">
      <w:pPr>
        <w:spacing w:before="0" w:line="240" w:lineRule="auto"/>
      </w:pPr>
      <w:r>
        <w:t>Y</w:t>
      </w:r>
      <w:r w:rsidR="00A902F1">
        <w:t>oung parents</w:t>
      </w:r>
      <w:r w:rsidR="00ED0058">
        <w:t xml:space="preserve"> will also be provided </w:t>
      </w:r>
      <w:r w:rsidR="004A0115">
        <w:t xml:space="preserve">with </w:t>
      </w:r>
      <w:r>
        <w:t xml:space="preserve">work experience opportunities, and will be assisted in finding </w:t>
      </w:r>
      <w:r w:rsidR="00CB72F6">
        <w:t xml:space="preserve">local </w:t>
      </w:r>
      <w:proofErr w:type="gramStart"/>
      <w:r w:rsidR="00CB72F6">
        <w:t>child care</w:t>
      </w:r>
      <w:proofErr w:type="gramEnd"/>
      <w:r w:rsidR="00CB72F6">
        <w:t xml:space="preserve"> places.</w:t>
      </w:r>
      <w:r w:rsidR="00ED0058">
        <w:t xml:space="preserve"> </w:t>
      </w:r>
    </w:p>
    <w:p w14:paraId="6487DC95" w14:textId="77777777" w:rsidR="009B5C57" w:rsidRDefault="00093570" w:rsidP="001F4E41">
      <w:pPr>
        <w:pStyle w:val="Heading1"/>
      </w:pPr>
      <w:r>
        <w:t>What are we trying to achieve</w:t>
      </w:r>
      <w:r w:rsidR="009B5C57">
        <w:t>?</w:t>
      </w:r>
      <w:r w:rsidR="0077453B" w:rsidRPr="0077453B">
        <w:rPr>
          <w:noProof/>
        </w:rPr>
        <w:t xml:space="preserve"> </w:t>
      </w:r>
    </w:p>
    <w:p w14:paraId="4B263FA8" w14:textId="010D9963" w:rsidR="000F4B66" w:rsidRDefault="000F4B66" w:rsidP="000F4B66">
      <w:pPr>
        <w:spacing w:before="0" w:line="240" w:lineRule="auto"/>
      </w:pPr>
      <w:r w:rsidRPr="000F4B66">
        <w:t xml:space="preserve">Empower young parents to address barriers to </w:t>
      </w:r>
      <w:r w:rsidR="004A0115">
        <w:t xml:space="preserve">their </w:t>
      </w:r>
      <w:r w:rsidRPr="000F4B66">
        <w:t xml:space="preserve">employment and gain critical skills for future work. </w:t>
      </w:r>
    </w:p>
    <w:p w14:paraId="4A5F5DC8" w14:textId="77777777" w:rsidR="003B3E7B" w:rsidRDefault="000F4B66" w:rsidP="000F4B66">
      <w:pPr>
        <w:spacing w:before="0" w:line="240" w:lineRule="auto"/>
        <w:sectPr w:rsidR="003B3E7B" w:rsidSect="005F4EE5">
          <w:headerReference w:type="default" r:id="rId13"/>
          <w:footerReference w:type="default" r:id="rId14"/>
          <w:type w:val="continuous"/>
          <w:pgSz w:w="11906" w:h="16838" w:code="9"/>
          <w:pgMar w:top="737" w:right="707" w:bottom="1134" w:left="737" w:header="737" w:footer="454" w:gutter="0"/>
          <w:cols w:space="708"/>
          <w:titlePg/>
          <w:docGrid w:linePitch="360"/>
        </w:sectPr>
      </w:pPr>
      <w:r w:rsidRPr="000F4B66">
        <w:t>Achieving this will make the young parents more likely to achieve long-term employment and financial independence</w:t>
      </w:r>
      <w:r w:rsidR="004A0115">
        <w:t xml:space="preserve">, which will </w:t>
      </w:r>
      <w:r w:rsidR="00786941">
        <w:t xml:space="preserve">in turn </w:t>
      </w:r>
      <w:r w:rsidR="004A0115">
        <w:t xml:space="preserve">help their children have better life </w:t>
      </w:r>
      <w:r w:rsidR="00786941">
        <w:t>outcomes</w:t>
      </w:r>
      <w:r w:rsidRPr="000F4B66">
        <w:t>.</w:t>
      </w:r>
    </w:p>
    <w:p w14:paraId="148F1370" w14:textId="77777777" w:rsidR="009B5C57" w:rsidRDefault="00093570" w:rsidP="001F4E41">
      <w:pPr>
        <w:pStyle w:val="Heading1"/>
      </w:pPr>
      <w:r>
        <w:lastRenderedPageBreak/>
        <w:t>How is this initiative new and innovative?</w:t>
      </w:r>
    </w:p>
    <w:p w14:paraId="2FDACB4D" w14:textId="77777777" w:rsidR="009B314B" w:rsidRDefault="009B314B" w:rsidP="009B314B">
      <w:pPr>
        <w:rPr>
          <w:rFonts w:ascii="Calibri" w:hAnsi="Calibri"/>
          <w:color w:val="000000"/>
          <w:szCs w:val="22"/>
        </w:rPr>
      </w:pPr>
      <w:r>
        <w:rPr>
          <w:color w:val="000000"/>
        </w:rPr>
        <w:t>The innovation in this initiative is the way in which it delivers intensive support to young parents from a trusted advisor; and its focus on non-vocational barriers to employment, such as developing a work mindset, or assisting with housing stability, financial management, justice system problems, or social/emotional wellbeing.</w:t>
      </w:r>
    </w:p>
    <w:p w14:paraId="4A31958A" w14:textId="77777777" w:rsidR="00F73B8A" w:rsidRDefault="00F73B8A" w:rsidP="00F73B8A">
      <w:pPr>
        <w:pStyle w:val="Heading1"/>
      </w:pPr>
      <w:r>
        <w:t xml:space="preserve">How </w:t>
      </w:r>
      <w:proofErr w:type="gramStart"/>
      <w:r>
        <w:t>will this initiative be evaluated</w:t>
      </w:r>
      <w:proofErr w:type="gramEnd"/>
      <w:r>
        <w:t>?</w:t>
      </w:r>
    </w:p>
    <w:p w14:paraId="44A9DDC7" w14:textId="4685DDD7" w:rsidR="003D4F76" w:rsidRDefault="000F4B66" w:rsidP="0077453B">
      <w:pPr>
        <w:spacing w:before="0" w:after="0" w:line="240" w:lineRule="auto"/>
      </w:pPr>
      <w:r w:rsidRPr="000F4B66">
        <w:t xml:space="preserve">This initiative </w:t>
      </w:r>
      <w:proofErr w:type="gramStart"/>
      <w:r w:rsidRPr="000F4B66">
        <w:t>will be tracked</w:t>
      </w:r>
      <w:proofErr w:type="gramEnd"/>
      <w:r w:rsidRPr="000F4B66">
        <w:t xml:space="preserve"> using a range of evaluation methods, such as surveys, participant interviews and actuarial analysis.</w:t>
      </w:r>
    </w:p>
    <w:sectPr w:rsidR="003D4F76" w:rsidSect="003B3E7B">
      <w:headerReference w:type="first" r:id="rId15"/>
      <w:pgSz w:w="11906" w:h="16838" w:code="9"/>
      <w:pgMar w:top="737" w:right="707" w:bottom="1134" w:left="737" w:header="73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47EF38" w14:textId="77777777" w:rsidR="007457CD" w:rsidRDefault="007457CD">
      <w:r>
        <w:separator/>
      </w:r>
    </w:p>
  </w:endnote>
  <w:endnote w:type="continuationSeparator" w:id="0">
    <w:p w14:paraId="225C76AA" w14:textId="77777777" w:rsidR="007457CD" w:rsidRDefault="00745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DB1FF0" w14:textId="77777777" w:rsidR="00A06C77" w:rsidRPr="00846C1D" w:rsidRDefault="00321148" w:rsidP="00846C1D">
    <w:pPr>
      <w:pStyle w:val="Footer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1C6104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B9A1CB" w14:textId="77777777" w:rsidR="00115D09" w:rsidRDefault="00CA4C7E">
    <w:pPr>
      <w:pStyle w:val="Footer"/>
    </w:pPr>
    <w:r w:rsidRPr="00496410">
      <w:rPr>
        <w:noProof/>
      </w:rPr>
      <w:drawing>
        <wp:anchor distT="0" distB="0" distL="114300" distR="114300" simplePos="0" relativeHeight="251659264" behindDoc="1" locked="0" layoutInCell="1" allowOverlap="1" wp14:anchorId="7854010D" wp14:editId="49B948E2">
          <wp:simplePos x="0" y="0"/>
          <wp:positionH relativeFrom="column">
            <wp:posOffset>-472440</wp:posOffset>
          </wp:positionH>
          <wp:positionV relativeFrom="paragraph">
            <wp:posOffset>-1905</wp:posOffset>
          </wp:positionV>
          <wp:extent cx="7559675" cy="1081405"/>
          <wp:effectExtent l="0" t="0" r="3175" b="4445"/>
          <wp:wrapNone/>
          <wp:docPr id="7" name="Picture 7" descr="Green banner aligning with the branding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v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81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A98D8F" w14:textId="6EB046BA" w:rsidR="00A06C77" w:rsidRPr="00846C1D" w:rsidRDefault="00321148" w:rsidP="00846C1D">
    <w:pPr>
      <w:pStyle w:val="Footer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0448B8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20906F" w14:textId="77777777" w:rsidR="007457CD" w:rsidRDefault="007457CD">
      <w:r>
        <w:separator/>
      </w:r>
    </w:p>
  </w:footnote>
  <w:footnote w:type="continuationSeparator" w:id="0">
    <w:p w14:paraId="1A04879E" w14:textId="77777777" w:rsidR="007457CD" w:rsidRDefault="007457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AD939" w14:textId="77777777" w:rsidR="009D7E1A" w:rsidRDefault="00680F71">
    <w:pPr>
      <w:pStyle w:val="Header"/>
      <w:rPr>
        <w:noProof/>
      </w:rPr>
    </w:pPr>
    <w:r w:rsidRPr="00680F71">
      <w:rPr>
        <w:noProof/>
      </w:rPr>
      <w:t>Commonwealth Financial Counselling</w:t>
    </w:r>
  </w:p>
  <w:p w14:paraId="5D5C3AD2" w14:textId="77777777" w:rsidR="00214BA3" w:rsidRDefault="00214BA3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431F0559" wp14:editId="181D0106">
              <wp:extent cx="6624000" cy="36000"/>
              <wp:effectExtent l="0" t="0" r="5715" b="2540"/>
              <wp:docPr id="3" name="Rectangle 3" descr="A line that appears under the header text" title="Hea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24000" cy="36000"/>
                      </a:xfrm>
                      <a:prstGeom prst="rect">
                        <a:avLst/>
                      </a:prstGeom>
                      <a:solidFill>
                        <a:srgbClr val="275D3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6115E437" id="Rectangle 3" o:spid="_x0000_s1026" alt="Title: Header - Description: A line that appears under the header text" style="width:521.55pt;height: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" fillcolor="#275d38" stroked="f" strokeweight="2pt"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4EB44" w14:textId="77777777" w:rsidR="00752C05" w:rsidRDefault="00752C05">
    <w:pPr>
      <w:pStyle w:val="Header"/>
      <w:rPr>
        <w:noProof/>
      </w:rPr>
    </w:pPr>
    <w:bookmarkStart w:id="1" w:name="_GoBack"/>
    <w:r>
      <w:rPr>
        <w:noProof/>
      </w:rPr>
      <w:drawing>
        <wp:anchor distT="0" distB="0" distL="114300" distR="114300" simplePos="0" relativeHeight="251661312" behindDoc="1" locked="0" layoutInCell="1" allowOverlap="1" wp14:anchorId="2BBD06EB" wp14:editId="6FD45740">
          <wp:simplePos x="0" y="0"/>
          <wp:positionH relativeFrom="column">
            <wp:posOffset>138430</wp:posOffset>
          </wp:positionH>
          <wp:positionV relativeFrom="paragraph">
            <wp:posOffset>-248396</wp:posOffset>
          </wp:positionV>
          <wp:extent cx="6621780" cy="3133090"/>
          <wp:effectExtent l="0" t="0" r="7620" b="0"/>
          <wp:wrapNone/>
          <wp:docPr id="2" name="Picture 2" descr="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TL_L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87"/>
                  <a:stretch/>
                </pic:blipFill>
                <pic:spPr bwMode="auto">
                  <a:xfrm>
                    <a:off x="0" y="0"/>
                    <a:ext cx="6621780" cy="31330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"/>
  </w:p>
  <w:p w14:paraId="7DF27D05" w14:textId="77777777" w:rsidR="00CC2E8B" w:rsidRDefault="00752C05">
    <w:pPr>
      <w:pStyle w:val="Header"/>
      <w:rPr>
        <w:noProof/>
      </w:rPr>
    </w:pP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</w:p>
  <w:p w14:paraId="5AB3299E" w14:textId="77777777" w:rsidR="00766A05" w:rsidRDefault="00766A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CDA03" w14:textId="77777777" w:rsidR="001F4E41" w:rsidRDefault="001F4E41" w:rsidP="001F4E41">
    <w:pPr>
      <w:pStyle w:val="Header"/>
      <w:rPr>
        <w:noProof/>
      </w:rPr>
    </w:pPr>
    <w:r>
      <w:rPr>
        <w:noProof/>
      </w:rPr>
      <w:t>Try, Test and Learn Fund</w:t>
    </w:r>
  </w:p>
  <w:p w14:paraId="57946920" w14:textId="77777777" w:rsidR="00214BA3" w:rsidRDefault="00214BA3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642DD500" wp14:editId="4D51451B">
              <wp:extent cx="6624000" cy="36000"/>
              <wp:effectExtent l="0" t="0" r="5715" b="2540"/>
              <wp:docPr id="9" name="Rectangle 9" descr="A line that appears under the header text" title="Hea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24000" cy="36000"/>
                      </a:xfrm>
                      <a:prstGeom prst="rect">
                        <a:avLst/>
                      </a:prstGeom>
                      <a:solidFill>
                        <a:srgbClr val="275D3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04D4A5D7" id="Rectangle 9" o:spid="_x0000_s1026" alt="Title: Header - Description: A line that appears under the header text" style="width:521.55pt;height: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" fillcolor="#275d38" stroked="f" strokeweight="2pt">
              <w10:anchorlock/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A96C0B" w14:textId="77777777" w:rsidR="003B3E7B" w:rsidRDefault="003B3E7B" w:rsidP="003B3E7B">
    <w:pPr>
      <w:pStyle w:val="Header"/>
      <w:rPr>
        <w:noProof/>
      </w:rPr>
    </w:pPr>
    <w:r>
      <w:rPr>
        <w:noProof/>
      </w:rPr>
      <w:t>Try, Test and Learn Fund</w:t>
    </w:r>
  </w:p>
  <w:p w14:paraId="1AA2C308" w14:textId="77777777" w:rsidR="003B3E7B" w:rsidRDefault="003B3E7B" w:rsidP="003B3E7B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7120C5FF" wp14:editId="1158BB67">
              <wp:extent cx="6624000" cy="36000"/>
              <wp:effectExtent l="0" t="0" r="5715" b="2540"/>
              <wp:docPr id="6" name="Rectangle 6" descr="A line that appears under the header text" title="Hea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24000" cy="36000"/>
                      </a:xfrm>
                      <a:prstGeom prst="rect">
                        <a:avLst/>
                      </a:prstGeom>
                      <a:solidFill>
                        <a:srgbClr val="275D3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4C3504D3" id="Rectangle 6" o:spid="_x0000_s1026" alt="Title: Header - Description: A line that appears under the header text" style="width:521.55pt;height: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" fillcolor="#275d38" stroked="f" strokeweight="2pt"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BB267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22132"/>
    <w:multiLevelType w:val="hybridMultilevel"/>
    <w:tmpl w:val="C1F8E8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321A74"/>
    <w:multiLevelType w:val="hybridMultilevel"/>
    <w:tmpl w:val="66064A4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D91797"/>
    <w:multiLevelType w:val="hybridMultilevel"/>
    <w:tmpl w:val="7F70702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394A3C"/>
    <w:multiLevelType w:val="hybridMultilevel"/>
    <w:tmpl w:val="233E736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E77272"/>
    <w:multiLevelType w:val="hybridMultilevel"/>
    <w:tmpl w:val="C38A28F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DE35CD"/>
    <w:multiLevelType w:val="hybridMultilevel"/>
    <w:tmpl w:val="6BB2F75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56537F"/>
    <w:multiLevelType w:val="hybridMultilevel"/>
    <w:tmpl w:val="5A48F09E"/>
    <w:lvl w:ilvl="0" w:tplc="85D00AA2">
      <w:start w:val="1"/>
      <w:numFmt w:val="bullet"/>
      <w:pStyle w:val="List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A91167"/>
    <w:multiLevelType w:val="hybridMultilevel"/>
    <w:tmpl w:val="8F72A7C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1A0194"/>
    <w:multiLevelType w:val="hybridMultilevel"/>
    <w:tmpl w:val="48D6C72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317CFE"/>
    <w:multiLevelType w:val="hybridMultilevel"/>
    <w:tmpl w:val="77BA791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8C4B46"/>
    <w:multiLevelType w:val="hybridMultilevel"/>
    <w:tmpl w:val="075C8CE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7C205C96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DA5C00"/>
    <w:multiLevelType w:val="hybridMultilevel"/>
    <w:tmpl w:val="49D0345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A52BCF"/>
    <w:multiLevelType w:val="hybridMultilevel"/>
    <w:tmpl w:val="A7B0B00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F774CB"/>
    <w:multiLevelType w:val="hybridMultilevel"/>
    <w:tmpl w:val="D3F4BA2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6F6270"/>
    <w:multiLevelType w:val="hybridMultilevel"/>
    <w:tmpl w:val="8E20FC6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D52A47"/>
    <w:multiLevelType w:val="hybridMultilevel"/>
    <w:tmpl w:val="3BEC2FB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1F549C"/>
    <w:multiLevelType w:val="hybridMultilevel"/>
    <w:tmpl w:val="7A9E96D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60062D"/>
    <w:multiLevelType w:val="hybridMultilevel"/>
    <w:tmpl w:val="07EAE07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A182A0EE">
      <w:start w:val="25"/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BD6E70"/>
    <w:multiLevelType w:val="hybridMultilevel"/>
    <w:tmpl w:val="F8C4277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A47282"/>
    <w:multiLevelType w:val="hybridMultilevel"/>
    <w:tmpl w:val="70A26F4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D2667E"/>
    <w:multiLevelType w:val="hybridMultilevel"/>
    <w:tmpl w:val="7C3CA74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683CD8"/>
    <w:multiLevelType w:val="hybridMultilevel"/>
    <w:tmpl w:val="C9CC45D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8C6019"/>
    <w:multiLevelType w:val="hybridMultilevel"/>
    <w:tmpl w:val="AF5CCC7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4E141A"/>
    <w:multiLevelType w:val="hybridMultilevel"/>
    <w:tmpl w:val="A4FCEC88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837F2C"/>
    <w:multiLevelType w:val="hybridMultilevel"/>
    <w:tmpl w:val="3EF0FB4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841A16"/>
    <w:multiLevelType w:val="hybridMultilevel"/>
    <w:tmpl w:val="067E87E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EC1306"/>
    <w:multiLevelType w:val="hybridMultilevel"/>
    <w:tmpl w:val="1A28BE4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294126"/>
    <w:multiLevelType w:val="hybridMultilevel"/>
    <w:tmpl w:val="2BACEFD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9559BE"/>
    <w:multiLevelType w:val="hybridMultilevel"/>
    <w:tmpl w:val="3FF4EAF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624C36"/>
    <w:multiLevelType w:val="hybridMultilevel"/>
    <w:tmpl w:val="CBF40BD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C875FA"/>
    <w:multiLevelType w:val="hybridMultilevel"/>
    <w:tmpl w:val="9EA6ACD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6003C3"/>
    <w:multiLevelType w:val="hybridMultilevel"/>
    <w:tmpl w:val="E1B0DD9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9E1779"/>
    <w:multiLevelType w:val="hybridMultilevel"/>
    <w:tmpl w:val="68AAAB7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885754"/>
    <w:multiLevelType w:val="hybridMultilevel"/>
    <w:tmpl w:val="E17630C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F817F1"/>
    <w:multiLevelType w:val="hybridMultilevel"/>
    <w:tmpl w:val="6910E3EA"/>
    <w:lvl w:ilvl="0" w:tplc="B3623AD0">
      <w:numFmt w:val="bullet"/>
      <w:pStyle w:val="Table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58611D"/>
    <w:multiLevelType w:val="hybridMultilevel"/>
    <w:tmpl w:val="E6A85A8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A45B0B"/>
    <w:multiLevelType w:val="hybridMultilevel"/>
    <w:tmpl w:val="F5AEA9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863BFA"/>
    <w:multiLevelType w:val="hybridMultilevel"/>
    <w:tmpl w:val="60CAB26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F241EE"/>
    <w:multiLevelType w:val="hybridMultilevel"/>
    <w:tmpl w:val="30E8B04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D76DA0"/>
    <w:multiLevelType w:val="hybridMultilevel"/>
    <w:tmpl w:val="3EDCDD0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0EC0809"/>
    <w:multiLevelType w:val="hybridMultilevel"/>
    <w:tmpl w:val="DA663E3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283087B"/>
    <w:multiLevelType w:val="hybridMultilevel"/>
    <w:tmpl w:val="FD4E20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7753469"/>
    <w:multiLevelType w:val="hybridMultilevel"/>
    <w:tmpl w:val="A920D7F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84C054A"/>
    <w:multiLevelType w:val="hybridMultilevel"/>
    <w:tmpl w:val="1752F4C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88E5002"/>
    <w:multiLevelType w:val="hybridMultilevel"/>
    <w:tmpl w:val="8688911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8C75EE4"/>
    <w:multiLevelType w:val="hybridMultilevel"/>
    <w:tmpl w:val="4B7C22F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9A11A25"/>
    <w:multiLevelType w:val="hybridMultilevel"/>
    <w:tmpl w:val="45D433B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AB74E58"/>
    <w:multiLevelType w:val="hybridMultilevel"/>
    <w:tmpl w:val="7FE6241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BC66005"/>
    <w:multiLevelType w:val="hybridMultilevel"/>
    <w:tmpl w:val="D9342F2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D553230"/>
    <w:multiLevelType w:val="hybridMultilevel"/>
    <w:tmpl w:val="51D4BDC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E557752"/>
    <w:multiLevelType w:val="hybridMultilevel"/>
    <w:tmpl w:val="B3B221E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ED070EE"/>
    <w:multiLevelType w:val="hybridMultilevel"/>
    <w:tmpl w:val="72F477B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FAE46C1"/>
    <w:multiLevelType w:val="hybridMultilevel"/>
    <w:tmpl w:val="1F2C64E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28E6F52"/>
    <w:multiLevelType w:val="hybridMultilevel"/>
    <w:tmpl w:val="B470BF2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4B92FD2"/>
    <w:multiLevelType w:val="hybridMultilevel"/>
    <w:tmpl w:val="7E782C4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5534591"/>
    <w:multiLevelType w:val="hybridMultilevel"/>
    <w:tmpl w:val="3D5C86D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C90016C"/>
    <w:multiLevelType w:val="hybridMultilevel"/>
    <w:tmpl w:val="5F6AF2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D6856D0"/>
    <w:multiLevelType w:val="hybridMultilevel"/>
    <w:tmpl w:val="507E579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FA82341"/>
    <w:multiLevelType w:val="hybridMultilevel"/>
    <w:tmpl w:val="77BA989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5"/>
  </w:num>
  <w:num w:numId="3">
    <w:abstractNumId w:val="37"/>
  </w:num>
  <w:num w:numId="4">
    <w:abstractNumId w:val="12"/>
  </w:num>
  <w:num w:numId="5">
    <w:abstractNumId w:val="16"/>
  </w:num>
  <w:num w:numId="6">
    <w:abstractNumId w:val="57"/>
  </w:num>
  <w:num w:numId="7">
    <w:abstractNumId w:val="44"/>
  </w:num>
  <w:num w:numId="8">
    <w:abstractNumId w:val="49"/>
  </w:num>
  <w:num w:numId="9">
    <w:abstractNumId w:val="8"/>
  </w:num>
  <w:num w:numId="10">
    <w:abstractNumId w:val="56"/>
  </w:num>
  <w:num w:numId="11">
    <w:abstractNumId w:val="17"/>
  </w:num>
  <w:num w:numId="12">
    <w:abstractNumId w:val="41"/>
  </w:num>
  <w:num w:numId="13">
    <w:abstractNumId w:val="51"/>
  </w:num>
  <w:num w:numId="14">
    <w:abstractNumId w:val="34"/>
  </w:num>
  <w:num w:numId="15">
    <w:abstractNumId w:val="4"/>
  </w:num>
  <w:num w:numId="16">
    <w:abstractNumId w:val="13"/>
  </w:num>
  <w:num w:numId="17">
    <w:abstractNumId w:val="55"/>
  </w:num>
  <w:num w:numId="18">
    <w:abstractNumId w:val="48"/>
  </w:num>
  <w:num w:numId="19">
    <w:abstractNumId w:val="14"/>
  </w:num>
  <w:num w:numId="20">
    <w:abstractNumId w:val="3"/>
  </w:num>
  <w:num w:numId="21">
    <w:abstractNumId w:val="6"/>
  </w:num>
  <w:num w:numId="22">
    <w:abstractNumId w:val="21"/>
  </w:num>
  <w:num w:numId="23">
    <w:abstractNumId w:val="18"/>
  </w:num>
  <w:num w:numId="24">
    <w:abstractNumId w:val="59"/>
  </w:num>
  <w:num w:numId="25">
    <w:abstractNumId w:val="33"/>
  </w:num>
  <w:num w:numId="26">
    <w:abstractNumId w:val="38"/>
  </w:num>
  <w:num w:numId="27">
    <w:abstractNumId w:val="20"/>
  </w:num>
  <w:num w:numId="28">
    <w:abstractNumId w:val="58"/>
  </w:num>
  <w:num w:numId="29">
    <w:abstractNumId w:val="47"/>
  </w:num>
  <w:num w:numId="30">
    <w:abstractNumId w:val="26"/>
  </w:num>
  <w:num w:numId="31">
    <w:abstractNumId w:val="43"/>
  </w:num>
  <w:num w:numId="32">
    <w:abstractNumId w:val="52"/>
  </w:num>
  <w:num w:numId="33">
    <w:abstractNumId w:val="54"/>
  </w:num>
  <w:num w:numId="34">
    <w:abstractNumId w:val="5"/>
  </w:num>
  <w:num w:numId="35">
    <w:abstractNumId w:val="24"/>
  </w:num>
  <w:num w:numId="36">
    <w:abstractNumId w:val="46"/>
  </w:num>
  <w:num w:numId="37">
    <w:abstractNumId w:val="9"/>
  </w:num>
  <w:num w:numId="38">
    <w:abstractNumId w:val="29"/>
  </w:num>
  <w:num w:numId="39">
    <w:abstractNumId w:val="23"/>
  </w:num>
  <w:num w:numId="40">
    <w:abstractNumId w:val="32"/>
  </w:num>
  <w:num w:numId="41">
    <w:abstractNumId w:val="36"/>
  </w:num>
  <w:num w:numId="42">
    <w:abstractNumId w:val="22"/>
  </w:num>
  <w:num w:numId="43">
    <w:abstractNumId w:val="15"/>
  </w:num>
  <w:num w:numId="44">
    <w:abstractNumId w:val="40"/>
  </w:num>
  <w:num w:numId="45">
    <w:abstractNumId w:val="45"/>
  </w:num>
  <w:num w:numId="46">
    <w:abstractNumId w:val="31"/>
  </w:num>
  <w:num w:numId="47">
    <w:abstractNumId w:val="30"/>
  </w:num>
  <w:num w:numId="48">
    <w:abstractNumId w:val="2"/>
  </w:num>
  <w:num w:numId="49">
    <w:abstractNumId w:val="42"/>
  </w:num>
  <w:num w:numId="50">
    <w:abstractNumId w:val="53"/>
  </w:num>
  <w:num w:numId="51">
    <w:abstractNumId w:val="39"/>
  </w:num>
  <w:num w:numId="52">
    <w:abstractNumId w:val="10"/>
  </w:num>
  <w:num w:numId="53">
    <w:abstractNumId w:val="50"/>
  </w:num>
  <w:num w:numId="54">
    <w:abstractNumId w:val="25"/>
  </w:num>
  <w:num w:numId="55">
    <w:abstractNumId w:val="19"/>
  </w:num>
  <w:num w:numId="56">
    <w:abstractNumId w:val="28"/>
  </w:num>
  <w:num w:numId="57">
    <w:abstractNumId w:val="27"/>
  </w:num>
  <w:num w:numId="58">
    <w:abstractNumId w:val="11"/>
  </w:num>
  <w:num w:numId="59">
    <w:abstractNumId w:val="35"/>
  </w:num>
  <w:num w:numId="60">
    <w:abstractNumId w:val="7"/>
  </w:num>
  <w:num w:numId="61">
    <w:abstractNumId w:val="1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3CE"/>
    <w:rsid w:val="00002C18"/>
    <w:rsid w:val="00010549"/>
    <w:rsid w:val="00011108"/>
    <w:rsid w:val="00012F84"/>
    <w:rsid w:val="00025376"/>
    <w:rsid w:val="00027B26"/>
    <w:rsid w:val="0003104E"/>
    <w:rsid w:val="00031195"/>
    <w:rsid w:val="00032861"/>
    <w:rsid w:val="00035CA1"/>
    <w:rsid w:val="0003679F"/>
    <w:rsid w:val="000435BB"/>
    <w:rsid w:val="000448B8"/>
    <w:rsid w:val="00045CCD"/>
    <w:rsid w:val="00047524"/>
    <w:rsid w:val="00047ACD"/>
    <w:rsid w:val="000505B2"/>
    <w:rsid w:val="00050E5B"/>
    <w:rsid w:val="000547EF"/>
    <w:rsid w:val="00054B89"/>
    <w:rsid w:val="00055D03"/>
    <w:rsid w:val="00063C83"/>
    <w:rsid w:val="00067CD0"/>
    <w:rsid w:val="00080F2E"/>
    <w:rsid w:val="00081CEB"/>
    <w:rsid w:val="00083791"/>
    <w:rsid w:val="00086E3C"/>
    <w:rsid w:val="00087B2C"/>
    <w:rsid w:val="00087DBD"/>
    <w:rsid w:val="00090570"/>
    <w:rsid w:val="00090753"/>
    <w:rsid w:val="00093570"/>
    <w:rsid w:val="00097BFF"/>
    <w:rsid w:val="000A18A8"/>
    <w:rsid w:val="000A669D"/>
    <w:rsid w:val="000A66A8"/>
    <w:rsid w:val="000C014D"/>
    <w:rsid w:val="000C2410"/>
    <w:rsid w:val="000D3DC0"/>
    <w:rsid w:val="000D4703"/>
    <w:rsid w:val="000D58B8"/>
    <w:rsid w:val="000D63B1"/>
    <w:rsid w:val="000D64F9"/>
    <w:rsid w:val="000D693C"/>
    <w:rsid w:val="000E12D4"/>
    <w:rsid w:val="000E270A"/>
    <w:rsid w:val="000E2CA6"/>
    <w:rsid w:val="000F2964"/>
    <w:rsid w:val="000F4B66"/>
    <w:rsid w:val="00104669"/>
    <w:rsid w:val="00110028"/>
    <w:rsid w:val="00115D09"/>
    <w:rsid w:val="00116EDF"/>
    <w:rsid w:val="00124B26"/>
    <w:rsid w:val="00130C4E"/>
    <w:rsid w:val="00131B54"/>
    <w:rsid w:val="001354B7"/>
    <w:rsid w:val="001404FA"/>
    <w:rsid w:val="001413C5"/>
    <w:rsid w:val="00142956"/>
    <w:rsid w:val="00143502"/>
    <w:rsid w:val="00144494"/>
    <w:rsid w:val="00144868"/>
    <w:rsid w:val="00147166"/>
    <w:rsid w:val="00157709"/>
    <w:rsid w:val="00167330"/>
    <w:rsid w:val="00167CF4"/>
    <w:rsid w:val="00183AB0"/>
    <w:rsid w:val="00185F6A"/>
    <w:rsid w:val="001933BC"/>
    <w:rsid w:val="001939FF"/>
    <w:rsid w:val="001943DD"/>
    <w:rsid w:val="00195374"/>
    <w:rsid w:val="001A127F"/>
    <w:rsid w:val="001A3CA4"/>
    <w:rsid w:val="001A3EA4"/>
    <w:rsid w:val="001B3AEC"/>
    <w:rsid w:val="001B5000"/>
    <w:rsid w:val="001B6F28"/>
    <w:rsid w:val="001C6104"/>
    <w:rsid w:val="001D4585"/>
    <w:rsid w:val="001D5D54"/>
    <w:rsid w:val="001E41C8"/>
    <w:rsid w:val="001F3AD7"/>
    <w:rsid w:val="001F4E41"/>
    <w:rsid w:val="00207630"/>
    <w:rsid w:val="00213082"/>
    <w:rsid w:val="00214BA3"/>
    <w:rsid w:val="0021714E"/>
    <w:rsid w:val="00222187"/>
    <w:rsid w:val="00222C8D"/>
    <w:rsid w:val="00222E33"/>
    <w:rsid w:val="00227B95"/>
    <w:rsid w:val="0023523A"/>
    <w:rsid w:val="002353DF"/>
    <w:rsid w:val="00235F71"/>
    <w:rsid w:val="0025272A"/>
    <w:rsid w:val="00262E09"/>
    <w:rsid w:val="00263E01"/>
    <w:rsid w:val="002659AC"/>
    <w:rsid w:val="00266985"/>
    <w:rsid w:val="00270C78"/>
    <w:rsid w:val="00271922"/>
    <w:rsid w:val="0027204E"/>
    <w:rsid w:val="00273412"/>
    <w:rsid w:val="00274ACF"/>
    <w:rsid w:val="00282AD4"/>
    <w:rsid w:val="00282CD1"/>
    <w:rsid w:val="00285F1B"/>
    <w:rsid w:val="00293FAD"/>
    <w:rsid w:val="00295831"/>
    <w:rsid w:val="00296F1B"/>
    <w:rsid w:val="002A49B0"/>
    <w:rsid w:val="002A6DF5"/>
    <w:rsid w:val="002D00B0"/>
    <w:rsid w:val="002D2E16"/>
    <w:rsid w:val="002E6C4F"/>
    <w:rsid w:val="002F19EF"/>
    <w:rsid w:val="002F56D2"/>
    <w:rsid w:val="00302415"/>
    <w:rsid w:val="003102F6"/>
    <w:rsid w:val="00313304"/>
    <w:rsid w:val="00313C48"/>
    <w:rsid w:val="003162AD"/>
    <w:rsid w:val="00321148"/>
    <w:rsid w:val="00321798"/>
    <w:rsid w:val="00325F44"/>
    <w:rsid w:val="00326976"/>
    <w:rsid w:val="00326FED"/>
    <w:rsid w:val="003311D7"/>
    <w:rsid w:val="00332B8B"/>
    <w:rsid w:val="00337CF6"/>
    <w:rsid w:val="00347104"/>
    <w:rsid w:val="0034733F"/>
    <w:rsid w:val="0035213F"/>
    <w:rsid w:val="003555D2"/>
    <w:rsid w:val="00363DF3"/>
    <w:rsid w:val="003656B1"/>
    <w:rsid w:val="003703CE"/>
    <w:rsid w:val="0037056B"/>
    <w:rsid w:val="00377173"/>
    <w:rsid w:val="003774DA"/>
    <w:rsid w:val="003838FC"/>
    <w:rsid w:val="00392557"/>
    <w:rsid w:val="003945C0"/>
    <w:rsid w:val="003A06C2"/>
    <w:rsid w:val="003B3E7B"/>
    <w:rsid w:val="003B55C8"/>
    <w:rsid w:val="003B6D2E"/>
    <w:rsid w:val="003C1F9E"/>
    <w:rsid w:val="003C430D"/>
    <w:rsid w:val="003C7404"/>
    <w:rsid w:val="003D3C5A"/>
    <w:rsid w:val="003D404A"/>
    <w:rsid w:val="003D4F76"/>
    <w:rsid w:val="003E6FDA"/>
    <w:rsid w:val="003F3072"/>
    <w:rsid w:val="00401A2A"/>
    <w:rsid w:val="004103D7"/>
    <w:rsid w:val="0041307C"/>
    <w:rsid w:val="004167B4"/>
    <w:rsid w:val="004179A8"/>
    <w:rsid w:val="0042734F"/>
    <w:rsid w:val="00430D7E"/>
    <w:rsid w:val="00433B04"/>
    <w:rsid w:val="00440BD3"/>
    <w:rsid w:val="00446F93"/>
    <w:rsid w:val="004649E2"/>
    <w:rsid w:val="00464E8C"/>
    <w:rsid w:val="00466D36"/>
    <w:rsid w:val="00467185"/>
    <w:rsid w:val="0047050C"/>
    <w:rsid w:val="00475504"/>
    <w:rsid w:val="00480F21"/>
    <w:rsid w:val="00484FED"/>
    <w:rsid w:val="00495AF1"/>
    <w:rsid w:val="00496410"/>
    <w:rsid w:val="004A0115"/>
    <w:rsid w:val="004C5384"/>
    <w:rsid w:val="004D0C52"/>
    <w:rsid w:val="004F775C"/>
    <w:rsid w:val="005015E4"/>
    <w:rsid w:val="0050291D"/>
    <w:rsid w:val="0050697E"/>
    <w:rsid w:val="0051466C"/>
    <w:rsid w:val="00516DA6"/>
    <w:rsid w:val="00524B3C"/>
    <w:rsid w:val="005315A9"/>
    <w:rsid w:val="00532B56"/>
    <w:rsid w:val="00540AD0"/>
    <w:rsid w:val="0054322A"/>
    <w:rsid w:val="00543923"/>
    <w:rsid w:val="005519C9"/>
    <w:rsid w:val="005523D1"/>
    <w:rsid w:val="005529CB"/>
    <w:rsid w:val="00554A9C"/>
    <w:rsid w:val="00557624"/>
    <w:rsid w:val="0056023E"/>
    <w:rsid w:val="005658EF"/>
    <w:rsid w:val="00574D74"/>
    <w:rsid w:val="005822A3"/>
    <w:rsid w:val="005878D5"/>
    <w:rsid w:val="0059070B"/>
    <w:rsid w:val="00594445"/>
    <w:rsid w:val="005B1225"/>
    <w:rsid w:val="005B76B0"/>
    <w:rsid w:val="005C09F4"/>
    <w:rsid w:val="005C3E1F"/>
    <w:rsid w:val="005C561A"/>
    <w:rsid w:val="005C5B93"/>
    <w:rsid w:val="005C66FF"/>
    <w:rsid w:val="005C673E"/>
    <w:rsid w:val="005C785A"/>
    <w:rsid w:val="005D03CA"/>
    <w:rsid w:val="005D45AB"/>
    <w:rsid w:val="005E4662"/>
    <w:rsid w:val="005F093F"/>
    <w:rsid w:val="005F214A"/>
    <w:rsid w:val="005F4EE5"/>
    <w:rsid w:val="005F6BD6"/>
    <w:rsid w:val="00601C99"/>
    <w:rsid w:val="00607597"/>
    <w:rsid w:val="0061025D"/>
    <w:rsid w:val="0061547C"/>
    <w:rsid w:val="006255E4"/>
    <w:rsid w:val="00627728"/>
    <w:rsid w:val="00641020"/>
    <w:rsid w:val="006410C1"/>
    <w:rsid w:val="00647F05"/>
    <w:rsid w:val="006530EF"/>
    <w:rsid w:val="00654D06"/>
    <w:rsid w:val="00661536"/>
    <w:rsid w:val="00664BC9"/>
    <w:rsid w:val="0067233D"/>
    <w:rsid w:val="006745AE"/>
    <w:rsid w:val="00675BEF"/>
    <w:rsid w:val="00676AF3"/>
    <w:rsid w:val="00676D10"/>
    <w:rsid w:val="00680F71"/>
    <w:rsid w:val="00682A53"/>
    <w:rsid w:val="0069174B"/>
    <w:rsid w:val="00693FA1"/>
    <w:rsid w:val="006B05E3"/>
    <w:rsid w:val="006B09BC"/>
    <w:rsid w:val="006B42A0"/>
    <w:rsid w:val="006B4E59"/>
    <w:rsid w:val="006C3402"/>
    <w:rsid w:val="006C3622"/>
    <w:rsid w:val="006C395C"/>
    <w:rsid w:val="006C45D4"/>
    <w:rsid w:val="006E1F3C"/>
    <w:rsid w:val="006E5A3F"/>
    <w:rsid w:val="006E6073"/>
    <w:rsid w:val="006F7300"/>
    <w:rsid w:val="00703C09"/>
    <w:rsid w:val="00712300"/>
    <w:rsid w:val="00720423"/>
    <w:rsid w:val="00720739"/>
    <w:rsid w:val="00721695"/>
    <w:rsid w:val="007242B4"/>
    <w:rsid w:val="00725FB2"/>
    <w:rsid w:val="00730C64"/>
    <w:rsid w:val="007322AF"/>
    <w:rsid w:val="00735477"/>
    <w:rsid w:val="00736DCA"/>
    <w:rsid w:val="00742399"/>
    <w:rsid w:val="007457CD"/>
    <w:rsid w:val="0074640C"/>
    <w:rsid w:val="0075003D"/>
    <w:rsid w:val="00751B37"/>
    <w:rsid w:val="00752C05"/>
    <w:rsid w:val="00754D44"/>
    <w:rsid w:val="00766A05"/>
    <w:rsid w:val="00767B7E"/>
    <w:rsid w:val="0077453B"/>
    <w:rsid w:val="007746A9"/>
    <w:rsid w:val="007830F6"/>
    <w:rsid w:val="00785465"/>
    <w:rsid w:val="00786941"/>
    <w:rsid w:val="00786D10"/>
    <w:rsid w:val="00787656"/>
    <w:rsid w:val="00791672"/>
    <w:rsid w:val="00791EDB"/>
    <w:rsid w:val="007A67EA"/>
    <w:rsid w:val="007B15AF"/>
    <w:rsid w:val="007B7E83"/>
    <w:rsid w:val="007C1631"/>
    <w:rsid w:val="007C636F"/>
    <w:rsid w:val="007C74DC"/>
    <w:rsid w:val="007D0EF8"/>
    <w:rsid w:val="007D39EB"/>
    <w:rsid w:val="008131E7"/>
    <w:rsid w:val="00813711"/>
    <w:rsid w:val="00814279"/>
    <w:rsid w:val="008263C2"/>
    <w:rsid w:val="00842959"/>
    <w:rsid w:val="008451FE"/>
    <w:rsid w:val="008466A1"/>
    <w:rsid w:val="00846C1D"/>
    <w:rsid w:val="00851758"/>
    <w:rsid w:val="00855AE6"/>
    <w:rsid w:val="0085673A"/>
    <w:rsid w:val="00856D5A"/>
    <w:rsid w:val="008609EB"/>
    <w:rsid w:val="00862D6D"/>
    <w:rsid w:val="008653E0"/>
    <w:rsid w:val="008657FB"/>
    <w:rsid w:val="00871D4F"/>
    <w:rsid w:val="00874FB3"/>
    <w:rsid w:val="00880BE3"/>
    <w:rsid w:val="00882588"/>
    <w:rsid w:val="00895792"/>
    <w:rsid w:val="008A3738"/>
    <w:rsid w:val="008B645B"/>
    <w:rsid w:val="008B67B8"/>
    <w:rsid w:val="008B774D"/>
    <w:rsid w:val="008C123E"/>
    <w:rsid w:val="008C3ED0"/>
    <w:rsid w:val="008C5585"/>
    <w:rsid w:val="008C5E94"/>
    <w:rsid w:val="008E6E9D"/>
    <w:rsid w:val="008E74C2"/>
    <w:rsid w:val="008F3331"/>
    <w:rsid w:val="008F68F7"/>
    <w:rsid w:val="008F7480"/>
    <w:rsid w:val="009037B6"/>
    <w:rsid w:val="0090627A"/>
    <w:rsid w:val="00906CBE"/>
    <w:rsid w:val="00906FFA"/>
    <w:rsid w:val="00910384"/>
    <w:rsid w:val="009139C0"/>
    <w:rsid w:val="009161C8"/>
    <w:rsid w:val="009164AD"/>
    <w:rsid w:val="00922289"/>
    <w:rsid w:val="00936F46"/>
    <w:rsid w:val="0094271E"/>
    <w:rsid w:val="00943142"/>
    <w:rsid w:val="00943A29"/>
    <w:rsid w:val="00945BCD"/>
    <w:rsid w:val="0095197E"/>
    <w:rsid w:val="00952AB2"/>
    <w:rsid w:val="009551E0"/>
    <w:rsid w:val="00955801"/>
    <w:rsid w:val="0095654E"/>
    <w:rsid w:val="00956F3C"/>
    <w:rsid w:val="0095779B"/>
    <w:rsid w:val="0097150C"/>
    <w:rsid w:val="009900F0"/>
    <w:rsid w:val="00991769"/>
    <w:rsid w:val="00994E9F"/>
    <w:rsid w:val="00996931"/>
    <w:rsid w:val="009A4CD8"/>
    <w:rsid w:val="009A4D4F"/>
    <w:rsid w:val="009B314B"/>
    <w:rsid w:val="009B3ED1"/>
    <w:rsid w:val="009B5C57"/>
    <w:rsid w:val="009C02F9"/>
    <w:rsid w:val="009C433C"/>
    <w:rsid w:val="009C49A3"/>
    <w:rsid w:val="009C4E71"/>
    <w:rsid w:val="009D0F6F"/>
    <w:rsid w:val="009D28B7"/>
    <w:rsid w:val="009D7E1A"/>
    <w:rsid w:val="009E2162"/>
    <w:rsid w:val="00A006EB"/>
    <w:rsid w:val="00A03709"/>
    <w:rsid w:val="00A06C77"/>
    <w:rsid w:val="00A10147"/>
    <w:rsid w:val="00A12A9A"/>
    <w:rsid w:val="00A13D26"/>
    <w:rsid w:val="00A146A5"/>
    <w:rsid w:val="00A17411"/>
    <w:rsid w:val="00A2223D"/>
    <w:rsid w:val="00A26D46"/>
    <w:rsid w:val="00A34A74"/>
    <w:rsid w:val="00A35351"/>
    <w:rsid w:val="00A42ADE"/>
    <w:rsid w:val="00A57D8D"/>
    <w:rsid w:val="00A60693"/>
    <w:rsid w:val="00A67728"/>
    <w:rsid w:val="00A81A4F"/>
    <w:rsid w:val="00A82E14"/>
    <w:rsid w:val="00A901E9"/>
    <w:rsid w:val="00A902F1"/>
    <w:rsid w:val="00A92FB0"/>
    <w:rsid w:val="00A9762C"/>
    <w:rsid w:val="00AA0F8E"/>
    <w:rsid w:val="00AA4067"/>
    <w:rsid w:val="00AB1A5B"/>
    <w:rsid w:val="00AC0A54"/>
    <w:rsid w:val="00AC125E"/>
    <w:rsid w:val="00AC45DF"/>
    <w:rsid w:val="00AC474D"/>
    <w:rsid w:val="00AC4DFD"/>
    <w:rsid w:val="00AC58FD"/>
    <w:rsid w:val="00AC60CD"/>
    <w:rsid w:val="00AD60E6"/>
    <w:rsid w:val="00AD793A"/>
    <w:rsid w:val="00AE5956"/>
    <w:rsid w:val="00AE619F"/>
    <w:rsid w:val="00AF373A"/>
    <w:rsid w:val="00AF7268"/>
    <w:rsid w:val="00AF7EFE"/>
    <w:rsid w:val="00B03BEE"/>
    <w:rsid w:val="00B049AA"/>
    <w:rsid w:val="00B0517E"/>
    <w:rsid w:val="00B056E2"/>
    <w:rsid w:val="00B11314"/>
    <w:rsid w:val="00B1192C"/>
    <w:rsid w:val="00B138E3"/>
    <w:rsid w:val="00B23267"/>
    <w:rsid w:val="00B24420"/>
    <w:rsid w:val="00B25891"/>
    <w:rsid w:val="00B27149"/>
    <w:rsid w:val="00B33D33"/>
    <w:rsid w:val="00B40D26"/>
    <w:rsid w:val="00B4451B"/>
    <w:rsid w:val="00B504C7"/>
    <w:rsid w:val="00B72D62"/>
    <w:rsid w:val="00B75566"/>
    <w:rsid w:val="00B843C8"/>
    <w:rsid w:val="00B876BD"/>
    <w:rsid w:val="00B951E2"/>
    <w:rsid w:val="00B96F37"/>
    <w:rsid w:val="00BA4027"/>
    <w:rsid w:val="00BA607C"/>
    <w:rsid w:val="00BB3A32"/>
    <w:rsid w:val="00BB3E2A"/>
    <w:rsid w:val="00BB7146"/>
    <w:rsid w:val="00BC16F5"/>
    <w:rsid w:val="00BC287D"/>
    <w:rsid w:val="00BC4A76"/>
    <w:rsid w:val="00BD32E5"/>
    <w:rsid w:val="00BD7ADD"/>
    <w:rsid w:val="00BE41C3"/>
    <w:rsid w:val="00BE6767"/>
    <w:rsid w:val="00BE68D7"/>
    <w:rsid w:val="00BF7763"/>
    <w:rsid w:val="00C04D5E"/>
    <w:rsid w:val="00C24EA2"/>
    <w:rsid w:val="00C24F70"/>
    <w:rsid w:val="00C33479"/>
    <w:rsid w:val="00C47BA2"/>
    <w:rsid w:val="00C612DC"/>
    <w:rsid w:val="00C622CB"/>
    <w:rsid w:val="00C64D15"/>
    <w:rsid w:val="00C743FD"/>
    <w:rsid w:val="00C74F74"/>
    <w:rsid w:val="00C7554B"/>
    <w:rsid w:val="00C83E31"/>
    <w:rsid w:val="00C916A4"/>
    <w:rsid w:val="00CA2A52"/>
    <w:rsid w:val="00CA2B15"/>
    <w:rsid w:val="00CA4C7E"/>
    <w:rsid w:val="00CA6490"/>
    <w:rsid w:val="00CB3C10"/>
    <w:rsid w:val="00CB5744"/>
    <w:rsid w:val="00CB7022"/>
    <w:rsid w:val="00CB72F6"/>
    <w:rsid w:val="00CC2E8B"/>
    <w:rsid w:val="00CC37A3"/>
    <w:rsid w:val="00CD1937"/>
    <w:rsid w:val="00CE214C"/>
    <w:rsid w:val="00CE48B5"/>
    <w:rsid w:val="00CE6858"/>
    <w:rsid w:val="00CF34DF"/>
    <w:rsid w:val="00CF50BE"/>
    <w:rsid w:val="00CF6A52"/>
    <w:rsid w:val="00D01BA0"/>
    <w:rsid w:val="00D03583"/>
    <w:rsid w:val="00D117B4"/>
    <w:rsid w:val="00D169F7"/>
    <w:rsid w:val="00D26D01"/>
    <w:rsid w:val="00D2714B"/>
    <w:rsid w:val="00D271A0"/>
    <w:rsid w:val="00D33DA3"/>
    <w:rsid w:val="00D37DB3"/>
    <w:rsid w:val="00D405D6"/>
    <w:rsid w:val="00D4723B"/>
    <w:rsid w:val="00D55EE8"/>
    <w:rsid w:val="00D5785A"/>
    <w:rsid w:val="00D64C48"/>
    <w:rsid w:val="00D7006D"/>
    <w:rsid w:val="00D731C4"/>
    <w:rsid w:val="00D81BAA"/>
    <w:rsid w:val="00D85BE0"/>
    <w:rsid w:val="00D87C1A"/>
    <w:rsid w:val="00D87FD7"/>
    <w:rsid w:val="00D92167"/>
    <w:rsid w:val="00D9502B"/>
    <w:rsid w:val="00D97047"/>
    <w:rsid w:val="00D97108"/>
    <w:rsid w:val="00DA063D"/>
    <w:rsid w:val="00DA13C8"/>
    <w:rsid w:val="00DB055E"/>
    <w:rsid w:val="00DC5665"/>
    <w:rsid w:val="00DC7E6A"/>
    <w:rsid w:val="00DD4F44"/>
    <w:rsid w:val="00DD5D8B"/>
    <w:rsid w:val="00DE0F9E"/>
    <w:rsid w:val="00DE5D76"/>
    <w:rsid w:val="00DF7632"/>
    <w:rsid w:val="00E01C9E"/>
    <w:rsid w:val="00E04C8D"/>
    <w:rsid w:val="00E128D8"/>
    <w:rsid w:val="00E13576"/>
    <w:rsid w:val="00E30D45"/>
    <w:rsid w:val="00E42FE4"/>
    <w:rsid w:val="00E46FAA"/>
    <w:rsid w:val="00E5750B"/>
    <w:rsid w:val="00E60E2E"/>
    <w:rsid w:val="00E63A24"/>
    <w:rsid w:val="00E71A2D"/>
    <w:rsid w:val="00E8698A"/>
    <w:rsid w:val="00E923F2"/>
    <w:rsid w:val="00EA31CC"/>
    <w:rsid w:val="00EB14DF"/>
    <w:rsid w:val="00EB2B64"/>
    <w:rsid w:val="00EB3A07"/>
    <w:rsid w:val="00EB4143"/>
    <w:rsid w:val="00EB4728"/>
    <w:rsid w:val="00EC207A"/>
    <w:rsid w:val="00EC3F31"/>
    <w:rsid w:val="00ED0058"/>
    <w:rsid w:val="00ED3C91"/>
    <w:rsid w:val="00ED4112"/>
    <w:rsid w:val="00EF1347"/>
    <w:rsid w:val="00EF13B1"/>
    <w:rsid w:val="00EF2BEB"/>
    <w:rsid w:val="00F01129"/>
    <w:rsid w:val="00F03D93"/>
    <w:rsid w:val="00F03D9E"/>
    <w:rsid w:val="00F20E52"/>
    <w:rsid w:val="00F20F32"/>
    <w:rsid w:val="00F227BF"/>
    <w:rsid w:val="00F374B2"/>
    <w:rsid w:val="00F40AFC"/>
    <w:rsid w:val="00F4730E"/>
    <w:rsid w:val="00F50A92"/>
    <w:rsid w:val="00F53F24"/>
    <w:rsid w:val="00F614F1"/>
    <w:rsid w:val="00F63341"/>
    <w:rsid w:val="00F73B8A"/>
    <w:rsid w:val="00F7536E"/>
    <w:rsid w:val="00F81F93"/>
    <w:rsid w:val="00F84FDB"/>
    <w:rsid w:val="00F86F1B"/>
    <w:rsid w:val="00F92A21"/>
    <w:rsid w:val="00F92E9B"/>
    <w:rsid w:val="00F95814"/>
    <w:rsid w:val="00F96D66"/>
    <w:rsid w:val="00F96DEF"/>
    <w:rsid w:val="00FA01D9"/>
    <w:rsid w:val="00FA031C"/>
    <w:rsid w:val="00FB13C1"/>
    <w:rsid w:val="00FB420B"/>
    <w:rsid w:val="00FC1C5F"/>
    <w:rsid w:val="00FC5C0C"/>
    <w:rsid w:val="00FC64EF"/>
    <w:rsid w:val="00FC69EB"/>
    <w:rsid w:val="00FD2673"/>
    <w:rsid w:val="00FE2A29"/>
    <w:rsid w:val="00FF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DB5CD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2" w:qFormat="1"/>
    <w:lsdException w:name="heading 2" w:uiPriority="2" w:qFormat="1"/>
    <w:lsdException w:name="heading 3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iPriority="2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2CB"/>
    <w:pPr>
      <w:spacing w:before="120" w:after="120" w:line="24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uiPriority w:val="2"/>
    <w:qFormat/>
    <w:rsid w:val="006C3622"/>
    <w:pPr>
      <w:keepNext/>
      <w:keepLines/>
      <w:spacing w:before="240" w:line="240" w:lineRule="auto"/>
      <w:contextualSpacing/>
      <w:outlineLvl w:val="0"/>
    </w:pPr>
    <w:rPr>
      <w:rFonts w:ascii="Georgia" w:hAnsi="Georgia" w:cs="Arial"/>
      <w:bCs/>
      <w:color w:val="275D38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5C66FF"/>
    <w:pPr>
      <w:keepNext/>
      <w:keepLines/>
      <w:spacing w:before="240" w:line="240" w:lineRule="auto"/>
      <w:contextualSpacing/>
      <w:outlineLvl w:val="1"/>
    </w:pPr>
    <w:rPr>
      <w:rFonts w:ascii="Georgia" w:hAnsi="Georgia" w:cs="Arial"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6C3622"/>
    <w:pPr>
      <w:keepNext/>
      <w:keepLines/>
      <w:spacing w:line="240" w:lineRule="auto"/>
      <w:contextualSpacing/>
      <w:outlineLvl w:val="2"/>
    </w:pPr>
    <w:rPr>
      <w:rFonts w:ascii="Georgia" w:hAnsi="Georgia" w:cs="Arial"/>
      <w:bCs/>
      <w:color w:val="275D38"/>
      <w:szCs w:val="26"/>
    </w:rPr>
  </w:style>
  <w:style w:type="paragraph" w:styleId="Heading4">
    <w:name w:val="heading 4"/>
    <w:basedOn w:val="Normal"/>
    <w:next w:val="Normal"/>
    <w:link w:val="Heading4Char"/>
    <w:uiPriority w:val="2"/>
    <w:unhideWhenUsed/>
    <w:rsid w:val="00BD7ADD"/>
    <w:pPr>
      <w:keepNext/>
      <w:keepLines/>
      <w:contextualSpacing/>
      <w:outlineLvl w:val="3"/>
    </w:pPr>
    <w:rPr>
      <w:b/>
      <w:lang w:val="en-US"/>
    </w:rPr>
  </w:style>
  <w:style w:type="paragraph" w:styleId="Heading5">
    <w:name w:val="heading 5"/>
    <w:basedOn w:val="Heading4"/>
    <w:next w:val="Normal"/>
    <w:link w:val="Heading5Char"/>
    <w:uiPriority w:val="2"/>
    <w:unhideWhenUsed/>
    <w:rsid w:val="00C916A4"/>
    <w:pPr>
      <w:outlineLvl w:val="4"/>
    </w:pPr>
    <w:rPr>
      <w:b w:val="0"/>
      <w:i/>
    </w:rPr>
  </w:style>
  <w:style w:type="paragraph" w:styleId="Heading6">
    <w:name w:val="heading 6"/>
    <w:basedOn w:val="Heading1"/>
    <w:next w:val="Normal"/>
    <w:link w:val="Heading6Char"/>
    <w:uiPriority w:val="2"/>
    <w:unhideWhenUsed/>
    <w:rsid w:val="00C916A4"/>
    <w:pPr>
      <w:spacing w:before="200"/>
      <w:outlineLvl w:val="5"/>
    </w:pPr>
    <w:rPr>
      <w:rFonts w:asciiTheme="majorHAnsi" w:eastAsiaTheme="majorEastAsia" w:hAnsiTheme="majorHAnsi" w:cstheme="majorBidi"/>
      <w:iCs/>
    </w:rPr>
  </w:style>
  <w:style w:type="paragraph" w:styleId="Heading7">
    <w:name w:val="heading 7"/>
    <w:basedOn w:val="Normal"/>
    <w:next w:val="Normal"/>
    <w:link w:val="Heading7Char"/>
    <w:uiPriority w:val="2"/>
    <w:unhideWhenUsed/>
    <w:rsid w:val="00EF134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2"/>
    <w:unhideWhenUsed/>
    <w:rsid w:val="00EB2B6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B76B0"/>
    <w:pPr>
      <w:tabs>
        <w:tab w:val="center" w:pos="4153"/>
        <w:tab w:val="right" w:pos="8306"/>
      </w:tabs>
      <w:spacing w:before="0" w:after="737" w:line="240" w:lineRule="auto"/>
      <w:contextualSpacing/>
    </w:pPr>
    <w:rPr>
      <w:rFonts w:ascii="Georgia" w:hAnsi="Georgia"/>
      <w:color w:val="275D38"/>
    </w:rPr>
  </w:style>
  <w:style w:type="paragraph" w:styleId="Title">
    <w:name w:val="Title"/>
    <w:basedOn w:val="Normal"/>
    <w:link w:val="TitleChar"/>
    <w:uiPriority w:val="99"/>
    <w:qFormat/>
    <w:rsid w:val="001C6104"/>
    <w:pPr>
      <w:spacing w:before="0" w:after="60" w:line="240" w:lineRule="auto"/>
      <w:contextualSpacing/>
      <w:outlineLvl w:val="0"/>
    </w:pPr>
    <w:rPr>
      <w:rFonts w:ascii="Georgia" w:hAnsi="Georgia" w:cs="Arial"/>
      <w:bCs/>
      <w:color w:val="275D38"/>
      <w:spacing w:val="-4"/>
      <w:kern w:val="36"/>
      <w:sz w:val="66"/>
      <w:szCs w:val="32"/>
    </w:rPr>
  </w:style>
  <w:style w:type="paragraph" w:styleId="ListBullet">
    <w:name w:val="List Bullet"/>
    <w:basedOn w:val="Normal"/>
    <w:uiPriority w:val="1"/>
    <w:qFormat/>
    <w:rsid w:val="00EB4728"/>
    <w:pPr>
      <w:numPr>
        <w:numId w:val="60"/>
      </w:numPr>
      <w:tabs>
        <w:tab w:val="clear" w:pos="360"/>
        <w:tab w:val="left" w:pos="170"/>
      </w:tabs>
      <w:spacing w:before="60" w:after="60"/>
      <w:ind w:left="170" w:hanging="170"/>
    </w:pPr>
  </w:style>
  <w:style w:type="paragraph" w:styleId="Footer">
    <w:name w:val="footer"/>
    <w:basedOn w:val="Normal"/>
    <w:link w:val="FooterChar"/>
    <w:rsid w:val="006C3622"/>
    <w:pPr>
      <w:tabs>
        <w:tab w:val="right" w:pos="10433"/>
      </w:tabs>
      <w:spacing w:before="0" w:after="0" w:line="240" w:lineRule="auto"/>
    </w:pPr>
    <w:rPr>
      <w:rFonts w:ascii="Georgia" w:hAnsi="Georgia"/>
      <w:color w:val="275D38"/>
    </w:rPr>
  </w:style>
  <w:style w:type="paragraph" w:customStyle="1" w:styleId="Smalltext">
    <w:name w:val="Small text"/>
    <w:basedOn w:val="Normal"/>
    <w:rsid w:val="00D117B4"/>
    <w:pPr>
      <w:spacing w:before="60" w:after="60"/>
      <w:ind w:left="142" w:hanging="142"/>
    </w:pPr>
    <w:rPr>
      <w:sz w:val="16"/>
      <w:szCs w:val="16"/>
      <w:lang w:val="en-US"/>
    </w:rPr>
  </w:style>
  <w:style w:type="character" w:styleId="Hyperlink">
    <w:name w:val="Hyperlink"/>
    <w:basedOn w:val="DefaultParagraphFont"/>
    <w:uiPriority w:val="99"/>
    <w:rsid w:val="008131E7"/>
    <w:rPr>
      <w:b/>
      <w:color w:val="auto"/>
      <w:u w:val="none"/>
    </w:rPr>
  </w:style>
  <w:style w:type="character" w:customStyle="1" w:styleId="Heading5Char">
    <w:name w:val="Heading 5 Char"/>
    <w:basedOn w:val="DefaultParagraphFont"/>
    <w:link w:val="Heading5"/>
    <w:uiPriority w:val="2"/>
    <w:rsid w:val="00557624"/>
    <w:rPr>
      <w:rFonts w:ascii="Arial" w:hAnsi="Arial"/>
      <w:i/>
      <w:szCs w:val="24"/>
      <w:lang w:val="en-US"/>
    </w:rPr>
  </w:style>
  <w:style w:type="table" w:styleId="TableGrid">
    <w:name w:val="Table Grid"/>
    <w:basedOn w:val="TableNormal"/>
    <w:rsid w:val="005F6BD6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95197E"/>
    <w:pPr>
      <w:spacing w:before="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95197E"/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CB5744"/>
    <w:rPr>
      <w:vertAlign w:val="superscript"/>
    </w:rPr>
  </w:style>
  <w:style w:type="paragraph" w:customStyle="1" w:styleId="Pullouttext">
    <w:name w:val="Pullout text"/>
    <w:next w:val="Normal"/>
    <w:link w:val="PullouttextChar"/>
    <w:uiPriority w:val="3"/>
    <w:qFormat/>
    <w:rsid w:val="006C3622"/>
    <w:pPr>
      <w:spacing w:before="120" w:after="120"/>
      <w:ind w:left="397"/>
      <w:contextualSpacing/>
    </w:pPr>
    <w:rPr>
      <w:rFonts w:ascii="Georgia" w:hAnsi="Georgia" w:cs="Arial"/>
      <w:bCs/>
      <w:i/>
      <w:iCs/>
      <w:color w:val="275D3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557624"/>
    <w:rPr>
      <w:rFonts w:ascii="Georgia" w:hAnsi="Georgia" w:cs="Arial"/>
      <w:bCs/>
      <w:iCs/>
      <w:sz w:val="24"/>
      <w:szCs w:val="28"/>
    </w:rPr>
  </w:style>
  <w:style w:type="character" w:customStyle="1" w:styleId="PullouttextChar">
    <w:name w:val="Pullout text Char"/>
    <w:basedOn w:val="Heading2Char"/>
    <w:link w:val="Pullouttext"/>
    <w:uiPriority w:val="3"/>
    <w:rsid w:val="006C3622"/>
    <w:rPr>
      <w:rFonts w:ascii="Georgia" w:hAnsi="Georgia" w:cs="Arial"/>
      <w:bCs/>
      <w:i/>
      <w:iCs/>
      <w:color w:val="275D38"/>
      <w:sz w:val="24"/>
      <w:szCs w:val="28"/>
    </w:rPr>
  </w:style>
  <w:style w:type="paragraph" w:styleId="TOC1">
    <w:name w:val="toc 1"/>
    <w:basedOn w:val="Normal"/>
    <w:next w:val="Normal"/>
    <w:autoRedefine/>
    <w:uiPriority w:val="39"/>
    <w:rsid w:val="00E923F2"/>
    <w:pPr>
      <w:spacing w:after="10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rsid w:val="00E923F2"/>
    <w:pPr>
      <w:spacing w:after="100"/>
    </w:pPr>
    <w:rPr>
      <w:noProof/>
    </w:rPr>
  </w:style>
  <w:style w:type="paragraph" w:customStyle="1" w:styleId="TableText">
    <w:name w:val="Table Text"/>
    <w:basedOn w:val="Normal"/>
    <w:uiPriority w:val="3"/>
    <w:qFormat/>
    <w:rsid w:val="005F6BD6"/>
    <w:pPr>
      <w:spacing w:before="40" w:after="40"/>
    </w:pPr>
  </w:style>
  <w:style w:type="paragraph" w:customStyle="1" w:styleId="Tablebullet">
    <w:name w:val="Table bullet"/>
    <w:basedOn w:val="TableText"/>
    <w:uiPriority w:val="3"/>
    <w:qFormat/>
    <w:rsid w:val="00F40AFC"/>
    <w:pPr>
      <w:numPr>
        <w:numId w:val="2"/>
      </w:numPr>
      <w:ind w:left="170" w:hanging="170"/>
    </w:pPr>
    <w:rPr>
      <w:szCs w:val="18"/>
    </w:rPr>
  </w:style>
  <w:style w:type="paragraph" w:styleId="TOC3">
    <w:name w:val="toc 3"/>
    <w:basedOn w:val="Normal"/>
    <w:next w:val="Normal"/>
    <w:autoRedefine/>
    <w:uiPriority w:val="39"/>
    <w:unhideWhenUsed/>
    <w:rsid w:val="00E923F2"/>
    <w:pPr>
      <w:spacing w:before="0" w:after="100" w:line="276" w:lineRule="auto"/>
      <w:ind w:left="442"/>
    </w:pPr>
    <w:rPr>
      <w:rFonts w:asciiTheme="minorHAnsi" w:eastAsiaTheme="minorEastAsia" w:hAnsiTheme="minorHAnsi" w:cstheme="minorBidi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660"/>
    </w:pPr>
    <w:rPr>
      <w:rFonts w:asciiTheme="minorHAnsi" w:eastAsiaTheme="minorEastAsia" w:hAnsiTheme="minorHAnsi" w:cstheme="minorBidi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880"/>
    </w:pPr>
    <w:rPr>
      <w:rFonts w:asciiTheme="minorHAnsi" w:eastAsiaTheme="minorEastAsia" w:hAnsiTheme="minorHAnsi" w:cstheme="minorBidi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100"/>
    </w:pPr>
    <w:rPr>
      <w:rFonts w:asciiTheme="minorHAnsi" w:eastAsiaTheme="minorEastAsia" w:hAnsiTheme="minorHAnsi" w:cstheme="minorBidi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320"/>
    </w:pPr>
    <w:rPr>
      <w:rFonts w:asciiTheme="minorHAnsi" w:eastAsiaTheme="minorEastAsia" w:hAnsiTheme="minorHAnsi" w:cstheme="minorBidi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540"/>
    </w:pPr>
    <w:rPr>
      <w:rFonts w:asciiTheme="minorHAnsi" w:eastAsiaTheme="minorEastAsia" w:hAnsiTheme="minorHAnsi" w:cstheme="minorBidi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760"/>
    </w:pPr>
    <w:rPr>
      <w:rFonts w:asciiTheme="minorHAnsi" w:eastAsiaTheme="minorEastAsia" w:hAnsiTheme="minorHAnsi" w:cstheme="minorBidi"/>
      <w:szCs w:val="22"/>
    </w:rPr>
  </w:style>
  <w:style w:type="character" w:customStyle="1" w:styleId="Heading6Char">
    <w:name w:val="Heading 6 Char"/>
    <w:basedOn w:val="DefaultParagraphFont"/>
    <w:link w:val="Heading6"/>
    <w:uiPriority w:val="2"/>
    <w:rsid w:val="00557624"/>
    <w:rPr>
      <w:rFonts w:asciiTheme="majorHAnsi" w:eastAsiaTheme="majorEastAsia" w:hAnsiTheme="majorHAnsi" w:cstheme="majorBidi"/>
      <w:bCs/>
      <w:iCs/>
      <w:color w:val="005A70"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2"/>
    <w:rsid w:val="00557624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Heading1Char">
    <w:name w:val="Heading 1 Char"/>
    <w:basedOn w:val="DefaultParagraphFont"/>
    <w:link w:val="Heading1"/>
    <w:uiPriority w:val="2"/>
    <w:rsid w:val="006C3622"/>
    <w:rPr>
      <w:rFonts w:ascii="Georgia" w:hAnsi="Georgia" w:cs="Arial"/>
      <w:bCs/>
      <w:color w:val="275D38"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2"/>
    <w:rsid w:val="006C3622"/>
    <w:rPr>
      <w:rFonts w:ascii="Georgia" w:hAnsi="Georgia" w:cs="Arial"/>
      <w:bCs/>
      <w:color w:val="275D38"/>
      <w:szCs w:val="26"/>
    </w:rPr>
  </w:style>
  <w:style w:type="character" w:customStyle="1" w:styleId="Heading4Char">
    <w:name w:val="Heading 4 Char"/>
    <w:basedOn w:val="DefaultParagraphFont"/>
    <w:link w:val="Heading4"/>
    <w:uiPriority w:val="2"/>
    <w:rsid w:val="00557624"/>
    <w:rPr>
      <w:rFonts w:ascii="Arial" w:hAnsi="Arial"/>
      <w:b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5B76B0"/>
    <w:rPr>
      <w:rFonts w:ascii="Georgia" w:hAnsi="Georgia"/>
      <w:color w:val="275D38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1C6104"/>
    <w:rPr>
      <w:rFonts w:ascii="Georgia" w:hAnsi="Georgia" w:cs="Arial"/>
      <w:bCs/>
      <w:color w:val="275D38"/>
      <w:spacing w:val="-4"/>
      <w:kern w:val="36"/>
      <w:sz w:val="66"/>
      <w:szCs w:val="32"/>
    </w:rPr>
  </w:style>
  <w:style w:type="character" w:customStyle="1" w:styleId="FooterChar">
    <w:name w:val="Footer Char"/>
    <w:basedOn w:val="DefaultParagraphFont"/>
    <w:link w:val="Footer"/>
    <w:rsid w:val="006C3622"/>
    <w:rPr>
      <w:rFonts w:ascii="Georgia" w:hAnsi="Georgia"/>
      <w:color w:val="275D38"/>
      <w:szCs w:val="24"/>
    </w:rPr>
  </w:style>
  <w:style w:type="character" w:styleId="FollowedHyperlink">
    <w:name w:val="FollowedHyperlink"/>
    <w:basedOn w:val="DefaultParagraphFont"/>
    <w:uiPriority w:val="99"/>
    <w:unhideWhenUsed/>
    <w:rsid w:val="008131E7"/>
    <w:rPr>
      <w:b/>
      <w:color w:val="005A70"/>
      <w:u w:val="none"/>
    </w:rPr>
  </w:style>
  <w:style w:type="character" w:customStyle="1" w:styleId="Heading8Char">
    <w:name w:val="Heading 8 Char"/>
    <w:basedOn w:val="DefaultParagraphFont"/>
    <w:link w:val="Heading8"/>
    <w:uiPriority w:val="2"/>
    <w:rsid w:val="00557624"/>
    <w:rPr>
      <w:rFonts w:asciiTheme="majorHAnsi" w:eastAsiaTheme="majorEastAsia" w:hAnsiTheme="majorHAnsi" w:cstheme="majorBidi"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99"/>
    <w:qFormat/>
    <w:rsid w:val="00AB1A5B"/>
    <w:pPr>
      <w:numPr>
        <w:ilvl w:val="1"/>
      </w:numPr>
      <w:spacing w:before="0" w:after="600" w:line="240" w:lineRule="auto"/>
      <w:contextualSpacing/>
    </w:pPr>
    <w:rPr>
      <w:rFonts w:asciiTheme="majorHAnsi" w:eastAsiaTheme="majorEastAsia" w:hAnsiTheme="majorHAnsi" w:cstheme="majorBidi"/>
      <w:iCs/>
      <w:color w:val="000000" w:themeColor="text1"/>
      <w:sz w:val="32"/>
    </w:rPr>
  </w:style>
  <w:style w:type="character" w:customStyle="1" w:styleId="SubtitleChar">
    <w:name w:val="Subtitle Char"/>
    <w:basedOn w:val="DefaultParagraphFont"/>
    <w:link w:val="Subtitle"/>
    <w:uiPriority w:val="99"/>
    <w:rsid w:val="00AB1A5B"/>
    <w:rPr>
      <w:rFonts w:asciiTheme="majorHAnsi" w:eastAsiaTheme="majorEastAsia" w:hAnsiTheme="majorHAnsi" w:cstheme="majorBidi"/>
      <w:iCs/>
      <w:color w:val="000000" w:themeColor="text1"/>
      <w:sz w:val="32"/>
      <w:szCs w:val="24"/>
    </w:rPr>
  </w:style>
  <w:style w:type="paragraph" w:styleId="BalloonText">
    <w:name w:val="Balloon Text"/>
    <w:basedOn w:val="Normal"/>
    <w:link w:val="BalloonTextChar"/>
    <w:rsid w:val="005C673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673E"/>
    <w:rPr>
      <w:rFonts w:ascii="Tahoma" w:hAnsi="Tahoma" w:cs="Tahoma"/>
      <w:sz w:val="16"/>
      <w:szCs w:val="16"/>
    </w:rPr>
  </w:style>
  <w:style w:type="paragraph" w:customStyle="1" w:styleId="textboxes">
    <w:name w:val="text boxes"/>
    <w:basedOn w:val="Normal"/>
    <w:link w:val="textboxesChar"/>
    <w:qFormat/>
    <w:rsid w:val="00B33D33"/>
    <w:rPr>
      <w:sz w:val="26"/>
    </w:rPr>
  </w:style>
  <w:style w:type="paragraph" w:customStyle="1" w:styleId="PullOutText0">
    <w:name w:val="Pull Out Text"/>
    <w:basedOn w:val="Normal"/>
    <w:qFormat/>
    <w:rsid w:val="00B33D33"/>
    <w:pPr>
      <w:shd w:val="clear" w:color="auto" w:fill="005A70" w:themeFill="accent1"/>
      <w:autoSpaceDE w:val="0"/>
      <w:autoSpaceDN w:val="0"/>
      <w:adjustRightInd w:val="0"/>
      <w:spacing w:before="0" w:after="480" w:line="360" w:lineRule="exact"/>
      <w:ind w:right="113"/>
    </w:pPr>
    <w:rPr>
      <w:rFonts w:ascii="Georgia" w:eastAsiaTheme="minorHAnsi" w:hAnsi="Georgia" w:cs="Georgia"/>
      <w:color w:val="FFFFFF"/>
      <w:sz w:val="24"/>
      <w:lang w:eastAsia="en-US"/>
    </w:rPr>
  </w:style>
  <w:style w:type="character" w:customStyle="1" w:styleId="textboxesChar">
    <w:name w:val="text boxes Char"/>
    <w:basedOn w:val="DefaultParagraphFont"/>
    <w:link w:val="textboxes"/>
    <w:rsid w:val="00B33D33"/>
    <w:rPr>
      <w:rFonts w:ascii="Arial" w:hAnsi="Arial"/>
      <w:sz w:val="26"/>
      <w:szCs w:val="24"/>
    </w:rPr>
  </w:style>
  <w:style w:type="character" w:styleId="CommentReference">
    <w:name w:val="annotation reference"/>
    <w:basedOn w:val="DefaultParagraphFont"/>
    <w:rsid w:val="00C743FD"/>
    <w:rPr>
      <w:sz w:val="16"/>
      <w:szCs w:val="16"/>
    </w:rPr>
  </w:style>
  <w:style w:type="paragraph" w:styleId="CommentText">
    <w:name w:val="annotation text"/>
    <w:basedOn w:val="Normal"/>
    <w:link w:val="CommentTextChar"/>
    <w:rsid w:val="00C743F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C743FD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C743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743FD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3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DS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5A70"/>
      </a:accent1>
      <a:accent2>
        <a:srgbClr val="00B0B9"/>
      </a:accent2>
      <a:accent3>
        <a:srgbClr val="A6192E"/>
      </a:accent3>
      <a:accent4>
        <a:srgbClr val="78BE20"/>
      </a:accent4>
      <a:accent5>
        <a:srgbClr val="275D38"/>
      </a:accent5>
      <a:accent6>
        <a:srgbClr val="500778"/>
      </a:accent6>
      <a:hlink>
        <a:srgbClr val="000000"/>
      </a:hlink>
      <a:folHlink>
        <a:srgbClr val="000000"/>
      </a:folHlink>
    </a:clrScheme>
    <a:fontScheme name="Stronger Relationships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7208F-8583-4ACE-80AC-4B97E23B9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2018-10-03T00:58:00Z</dcterms:created>
  <dcterms:modified xsi:type="dcterms:W3CDTF">2018-10-03T06:19:00Z</dcterms:modified>
</cp:coreProperties>
</file>